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6191C" w14:textId="77777777" w:rsidR="00CF313E" w:rsidRDefault="00CF313E" w:rsidP="00CF313E">
      <w:pPr>
        <w:jc w:val="center"/>
        <w:rPr>
          <w:b/>
          <w:sz w:val="44"/>
          <w:szCs w:val="44"/>
          <w:lang w:val="en-GB"/>
        </w:rPr>
      </w:pPr>
      <w:bookmarkStart w:id="0" w:name="_Hlk60072244"/>
      <w:bookmarkEnd w:id="0"/>
      <w:r w:rsidRPr="00E07FBF">
        <w:rPr>
          <w:rFonts w:ascii="Times New Roman" w:hAnsi="Times New Roman" w:cs="Times New Roman"/>
          <w:noProof/>
          <w:lang w:eastAsia="en-GB"/>
        </w:rPr>
        <w:drawing>
          <wp:inline distT="0" distB="0" distL="0" distR="0" wp14:anchorId="2DB2D5BE" wp14:editId="40BEB716">
            <wp:extent cx="1912620" cy="765810"/>
            <wp:effectExtent l="0" t="0" r="0" b="0"/>
            <wp:docPr id="26" name="Picture 1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18 |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620" cy="765810"/>
                    </a:xfrm>
                    <a:prstGeom prst="rect">
                      <a:avLst/>
                    </a:prstGeom>
                    <a:noFill/>
                    <a:ln>
                      <a:noFill/>
                    </a:ln>
                  </pic:spPr>
                </pic:pic>
              </a:graphicData>
            </a:graphic>
          </wp:inline>
        </w:drawing>
      </w:r>
    </w:p>
    <w:p w14:paraId="6CDE267A" w14:textId="77777777" w:rsidR="00CF313E" w:rsidRDefault="00CF313E" w:rsidP="00CF313E">
      <w:pPr>
        <w:jc w:val="center"/>
        <w:rPr>
          <w:b/>
          <w:sz w:val="44"/>
          <w:szCs w:val="44"/>
          <w:lang w:val="en-GB"/>
        </w:rPr>
      </w:pPr>
      <w:r>
        <w:rPr>
          <w:b/>
          <w:sz w:val="44"/>
          <w:szCs w:val="44"/>
          <w:lang w:val="en-GB"/>
        </w:rPr>
        <w:t>University of Wales Saint David</w:t>
      </w:r>
    </w:p>
    <w:p w14:paraId="21771853" w14:textId="77777777" w:rsidR="00CF313E" w:rsidRDefault="00CF313E" w:rsidP="00CF313E">
      <w:pPr>
        <w:jc w:val="center"/>
        <w:rPr>
          <w:b/>
          <w:sz w:val="28"/>
          <w:szCs w:val="28"/>
          <w:lang w:val="en-GB"/>
        </w:rPr>
      </w:pPr>
      <w:r>
        <w:rPr>
          <w:b/>
          <w:sz w:val="28"/>
          <w:szCs w:val="28"/>
          <w:lang w:val="en-GB"/>
        </w:rPr>
        <w:t>Wales Institute of Science &amp; Art</w:t>
      </w:r>
    </w:p>
    <w:p w14:paraId="70ECE152" w14:textId="77777777" w:rsidR="00CF313E" w:rsidRDefault="00CF313E" w:rsidP="00CF313E">
      <w:pPr>
        <w:rPr>
          <w:b/>
          <w:sz w:val="28"/>
          <w:szCs w:val="28"/>
          <w:lang w:val="en-GB"/>
        </w:rPr>
      </w:pPr>
    </w:p>
    <w:p w14:paraId="4A8CF755" w14:textId="77777777" w:rsidR="00CF313E" w:rsidRDefault="00CF313E" w:rsidP="00CF313E">
      <w:pPr>
        <w:jc w:val="center"/>
        <w:rPr>
          <w:b/>
          <w:sz w:val="28"/>
          <w:szCs w:val="28"/>
          <w:lang w:val="en-GB"/>
        </w:rPr>
      </w:pPr>
    </w:p>
    <w:p w14:paraId="1CF94B20" w14:textId="77777777" w:rsidR="00CF313E" w:rsidRDefault="00CF313E" w:rsidP="00CF313E">
      <w:pPr>
        <w:jc w:val="center"/>
        <w:rPr>
          <w:b/>
          <w:sz w:val="28"/>
          <w:szCs w:val="28"/>
          <w:lang w:val="en-GB"/>
        </w:rPr>
      </w:pPr>
    </w:p>
    <w:p w14:paraId="22C3DCE6" w14:textId="77777777" w:rsidR="00CF313E" w:rsidRDefault="00CF313E" w:rsidP="00CF313E">
      <w:pPr>
        <w:jc w:val="center"/>
        <w:rPr>
          <w:b/>
          <w:sz w:val="28"/>
          <w:szCs w:val="28"/>
          <w:lang w:val="en-GB"/>
        </w:rPr>
      </w:pPr>
    </w:p>
    <w:p w14:paraId="4EFE27F7" w14:textId="77777777" w:rsidR="00CF313E" w:rsidRDefault="00CF313E" w:rsidP="00CF313E">
      <w:pPr>
        <w:jc w:val="center"/>
        <w:rPr>
          <w:b/>
          <w:sz w:val="28"/>
          <w:szCs w:val="28"/>
          <w:lang w:val="en-GB"/>
        </w:rPr>
      </w:pPr>
    </w:p>
    <w:p w14:paraId="0750025B" w14:textId="77777777" w:rsidR="00CF313E" w:rsidRPr="00512325" w:rsidRDefault="00CF313E" w:rsidP="00CF313E">
      <w:pPr>
        <w:spacing w:line="360" w:lineRule="auto"/>
        <w:jc w:val="center"/>
        <w:rPr>
          <w:b/>
          <w:i/>
          <w:sz w:val="44"/>
          <w:szCs w:val="44"/>
          <w:lang w:val="en-GB"/>
        </w:rPr>
      </w:pPr>
      <w:r>
        <w:rPr>
          <w:b/>
          <w:i/>
          <w:sz w:val="44"/>
          <w:szCs w:val="44"/>
          <w:lang w:val="en-GB"/>
        </w:rPr>
        <w:t>Kinetic Energy Recovery</w:t>
      </w:r>
    </w:p>
    <w:p w14:paraId="23770572" w14:textId="77777777" w:rsidR="00CF313E" w:rsidRDefault="00CF313E" w:rsidP="00CF313E">
      <w:pPr>
        <w:spacing w:line="360" w:lineRule="auto"/>
        <w:jc w:val="center"/>
        <w:rPr>
          <w:b/>
          <w:i/>
          <w:sz w:val="28"/>
          <w:szCs w:val="28"/>
          <w:lang w:val="en-GB"/>
        </w:rPr>
      </w:pPr>
      <w:r>
        <w:rPr>
          <w:b/>
          <w:i/>
          <w:sz w:val="28"/>
          <w:szCs w:val="28"/>
          <w:lang w:val="en-GB"/>
        </w:rPr>
        <w:t>Module code: ACHA5010</w:t>
      </w:r>
    </w:p>
    <w:p w14:paraId="2818BC95" w14:textId="77777777" w:rsidR="00CF313E" w:rsidRDefault="00CF313E" w:rsidP="00CF313E">
      <w:pPr>
        <w:spacing w:line="360" w:lineRule="auto"/>
        <w:jc w:val="center"/>
        <w:rPr>
          <w:b/>
          <w:i/>
          <w:sz w:val="28"/>
          <w:szCs w:val="28"/>
          <w:lang w:val="en-GB"/>
        </w:rPr>
      </w:pPr>
      <w:r>
        <w:rPr>
          <w:b/>
          <w:i/>
          <w:sz w:val="28"/>
          <w:szCs w:val="28"/>
          <w:lang w:val="en-GB"/>
        </w:rPr>
        <w:t>Module: Alternative Propulsion Systems</w:t>
      </w:r>
    </w:p>
    <w:p w14:paraId="5807759F" w14:textId="77777777" w:rsidR="00CF313E" w:rsidRDefault="00CF313E" w:rsidP="00CF313E">
      <w:pPr>
        <w:spacing w:line="360" w:lineRule="auto"/>
        <w:jc w:val="center"/>
        <w:rPr>
          <w:b/>
          <w:i/>
          <w:sz w:val="28"/>
          <w:szCs w:val="28"/>
          <w:lang w:val="en-GB"/>
        </w:rPr>
      </w:pPr>
      <w:r>
        <w:rPr>
          <w:b/>
          <w:i/>
          <w:sz w:val="28"/>
          <w:szCs w:val="28"/>
          <w:lang w:val="en-GB"/>
        </w:rPr>
        <w:t>Lecturer: Mark Sandford</w:t>
      </w:r>
    </w:p>
    <w:p w14:paraId="31383845" w14:textId="77777777" w:rsidR="00CF313E" w:rsidRDefault="00CF313E" w:rsidP="00CF313E">
      <w:pPr>
        <w:rPr>
          <w:b/>
          <w:i/>
          <w:sz w:val="28"/>
          <w:szCs w:val="28"/>
          <w:lang w:val="en-GB"/>
        </w:rPr>
      </w:pPr>
    </w:p>
    <w:p w14:paraId="54D36AEF" w14:textId="77777777" w:rsidR="00CF313E" w:rsidRDefault="00CF313E" w:rsidP="00CF313E">
      <w:pPr>
        <w:rPr>
          <w:b/>
          <w:i/>
          <w:sz w:val="28"/>
          <w:szCs w:val="28"/>
          <w:lang w:val="en-GB"/>
        </w:rPr>
      </w:pPr>
    </w:p>
    <w:p w14:paraId="4DBA31AF" w14:textId="77777777" w:rsidR="00CF313E" w:rsidRDefault="00CF313E" w:rsidP="00CF313E">
      <w:pPr>
        <w:rPr>
          <w:b/>
          <w:i/>
          <w:sz w:val="28"/>
          <w:szCs w:val="28"/>
          <w:lang w:val="en-GB"/>
        </w:rPr>
      </w:pPr>
    </w:p>
    <w:p w14:paraId="7B10DEC3" w14:textId="77777777" w:rsidR="00CF313E" w:rsidRDefault="00CF313E" w:rsidP="00CF313E">
      <w:pPr>
        <w:rPr>
          <w:b/>
          <w:i/>
          <w:sz w:val="28"/>
          <w:szCs w:val="28"/>
          <w:lang w:val="en-GB"/>
        </w:rPr>
      </w:pPr>
    </w:p>
    <w:p w14:paraId="513ED706" w14:textId="77777777" w:rsidR="00CF313E" w:rsidRDefault="00CF313E" w:rsidP="00CF313E">
      <w:pPr>
        <w:rPr>
          <w:b/>
          <w:i/>
          <w:sz w:val="28"/>
          <w:szCs w:val="28"/>
          <w:lang w:val="en-GB"/>
        </w:rPr>
      </w:pPr>
    </w:p>
    <w:p w14:paraId="72CBE881" w14:textId="77777777" w:rsidR="00CF313E" w:rsidRDefault="00CF313E" w:rsidP="00CF313E">
      <w:pPr>
        <w:rPr>
          <w:b/>
          <w:i/>
          <w:sz w:val="28"/>
          <w:szCs w:val="28"/>
          <w:lang w:val="en-GB"/>
        </w:rPr>
      </w:pPr>
    </w:p>
    <w:p w14:paraId="13A38936" w14:textId="77777777" w:rsidR="00CF313E" w:rsidRDefault="00CF313E" w:rsidP="00CF313E">
      <w:pPr>
        <w:rPr>
          <w:b/>
          <w:i/>
          <w:sz w:val="28"/>
          <w:szCs w:val="28"/>
          <w:lang w:val="en-GB"/>
        </w:rPr>
      </w:pPr>
    </w:p>
    <w:p w14:paraId="03D3A946" w14:textId="77777777" w:rsidR="00CF313E" w:rsidRDefault="00CF313E" w:rsidP="00CF313E">
      <w:pPr>
        <w:spacing w:line="360" w:lineRule="auto"/>
        <w:jc w:val="center"/>
        <w:rPr>
          <w:sz w:val="28"/>
          <w:szCs w:val="28"/>
          <w:lang w:val="en-GB"/>
        </w:rPr>
      </w:pPr>
      <w:r>
        <w:rPr>
          <w:sz w:val="28"/>
          <w:szCs w:val="28"/>
          <w:lang w:val="en-GB"/>
        </w:rPr>
        <w:t xml:space="preserve">Name: </w:t>
      </w:r>
      <w:r w:rsidRPr="008F4E9B">
        <w:rPr>
          <w:sz w:val="28"/>
          <w:szCs w:val="28"/>
          <w:lang w:val="en-GB"/>
        </w:rPr>
        <w:t>Odysseas Androutsos</w:t>
      </w:r>
    </w:p>
    <w:p w14:paraId="6A118EEF" w14:textId="77777777" w:rsidR="00CF313E" w:rsidRPr="0001227D" w:rsidRDefault="00CF313E" w:rsidP="00CF313E">
      <w:pPr>
        <w:jc w:val="center"/>
        <w:rPr>
          <w:b/>
          <w:i/>
          <w:sz w:val="28"/>
          <w:szCs w:val="28"/>
          <w:lang w:val="en-GB"/>
        </w:rPr>
      </w:pPr>
      <w:r>
        <w:rPr>
          <w:sz w:val="28"/>
          <w:szCs w:val="28"/>
          <w:lang w:val="en-GB"/>
        </w:rPr>
        <w:t>Student No: 2005263</w:t>
      </w:r>
    </w:p>
    <w:p w14:paraId="3EA562FB" w14:textId="77777777" w:rsidR="00CF313E" w:rsidRDefault="00CF313E" w:rsidP="00CF313E">
      <w:pPr>
        <w:spacing w:line="360" w:lineRule="auto"/>
        <w:jc w:val="center"/>
        <w:rPr>
          <w:sz w:val="28"/>
          <w:szCs w:val="28"/>
          <w:lang w:val="en-GB"/>
        </w:rPr>
      </w:pPr>
      <w:r>
        <w:rPr>
          <w:sz w:val="28"/>
          <w:szCs w:val="28"/>
          <w:lang w:val="en-GB"/>
        </w:rPr>
        <w:t>Jan. 2023</w:t>
      </w:r>
    </w:p>
    <w:bookmarkStart w:id="1" w:name="_Hlk65805067" w:displacedByCustomXml="next"/>
    <w:sdt>
      <w:sdtPr>
        <w:rPr>
          <w:rFonts w:asciiTheme="minorHAnsi" w:eastAsiaTheme="minorHAnsi" w:hAnsiTheme="minorHAnsi" w:cstheme="minorBidi"/>
          <w:b/>
          <w:bCs/>
          <w:color w:val="auto"/>
          <w:sz w:val="22"/>
          <w:szCs w:val="22"/>
        </w:rPr>
        <w:id w:val="1154955210"/>
        <w:docPartObj>
          <w:docPartGallery w:val="Table of Contents"/>
          <w:docPartUnique/>
        </w:docPartObj>
      </w:sdtPr>
      <w:sdtEndPr>
        <w:rPr>
          <w:rFonts w:eastAsiaTheme="minorEastAsia"/>
          <w:noProof/>
        </w:rPr>
      </w:sdtEndPr>
      <w:sdtContent>
        <w:p w14:paraId="69D31032" w14:textId="77777777" w:rsidR="00CF313E" w:rsidRPr="00141FB0" w:rsidRDefault="00CF313E" w:rsidP="00CF313E">
          <w:pPr>
            <w:pStyle w:val="TOCHeading"/>
            <w:spacing w:line="360" w:lineRule="auto"/>
            <w:rPr>
              <w:b/>
              <w:bCs/>
            </w:rPr>
          </w:pPr>
          <w:r w:rsidRPr="00141FB0">
            <w:rPr>
              <w:b/>
              <w:bCs/>
            </w:rPr>
            <w:t>Contents</w:t>
          </w:r>
        </w:p>
        <w:bookmarkEnd w:id="1"/>
        <w:p w14:paraId="61214646" w14:textId="15DF020C" w:rsidR="00CF313E" w:rsidRPr="00894F8D" w:rsidRDefault="00CF313E" w:rsidP="00CF313E">
          <w:pPr>
            <w:pStyle w:val="TOC1"/>
            <w:tabs>
              <w:tab w:val="left" w:pos="440"/>
              <w:tab w:val="right" w:leader="dot" w:pos="8296"/>
            </w:tabs>
            <w:rPr>
              <w:noProof/>
              <w:lang w:val="el-GR" w:eastAsia="el-GR"/>
            </w:rPr>
          </w:pPr>
          <w:r>
            <w:rPr>
              <w:sz w:val="24"/>
              <w:szCs w:val="24"/>
            </w:rPr>
            <w:fldChar w:fldCharType="begin"/>
          </w:r>
          <w:r w:rsidRPr="00B16959">
            <w:rPr>
              <w:sz w:val="24"/>
              <w:szCs w:val="24"/>
            </w:rPr>
            <w:instrText xml:space="preserve"> TOC \o "1-3" \h \z \u </w:instrText>
          </w:r>
          <w:r>
            <w:rPr>
              <w:sz w:val="24"/>
              <w:szCs w:val="24"/>
            </w:rPr>
            <w:fldChar w:fldCharType="separate"/>
          </w:r>
          <w:hyperlink w:anchor="_Toc124696583" w:history="1">
            <w:r w:rsidRPr="00894F8D">
              <w:rPr>
                <w:rStyle w:val="Hyperlink"/>
                <w:noProof/>
                <w:lang w:val="en-GB"/>
              </w:rPr>
              <w:t>1</w:t>
            </w:r>
            <w:r w:rsidRPr="00894F8D">
              <w:rPr>
                <w:noProof/>
                <w:lang w:val="el-GR" w:eastAsia="el-GR"/>
              </w:rPr>
              <w:tab/>
            </w:r>
            <w:r w:rsidRPr="00894F8D">
              <w:rPr>
                <w:rStyle w:val="Hyperlink"/>
                <w:noProof/>
                <w:lang w:val="en-GB"/>
              </w:rPr>
              <w:t>Introduction</w:t>
            </w:r>
            <w:r w:rsidRPr="00894F8D">
              <w:rPr>
                <w:noProof/>
                <w:webHidden/>
              </w:rPr>
              <w:tab/>
            </w:r>
            <w:r w:rsidRPr="00894F8D">
              <w:rPr>
                <w:noProof/>
                <w:webHidden/>
              </w:rPr>
              <w:fldChar w:fldCharType="begin"/>
            </w:r>
            <w:r w:rsidRPr="00894F8D">
              <w:rPr>
                <w:noProof/>
                <w:webHidden/>
              </w:rPr>
              <w:instrText xml:space="preserve"> PAGEREF _Toc124696583 \h </w:instrText>
            </w:r>
            <w:r w:rsidRPr="00894F8D">
              <w:rPr>
                <w:noProof/>
                <w:webHidden/>
              </w:rPr>
            </w:r>
            <w:r w:rsidRPr="00894F8D">
              <w:rPr>
                <w:noProof/>
                <w:webHidden/>
              </w:rPr>
              <w:fldChar w:fldCharType="separate"/>
            </w:r>
            <w:r w:rsidR="007A6D8F">
              <w:rPr>
                <w:noProof/>
                <w:webHidden/>
              </w:rPr>
              <w:t>3</w:t>
            </w:r>
            <w:r w:rsidRPr="00894F8D">
              <w:rPr>
                <w:noProof/>
                <w:webHidden/>
              </w:rPr>
              <w:fldChar w:fldCharType="end"/>
            </w:r>
          </w:hyperlink>
        </w:p>
        <w:p w14:paraId="5491CBC9" w14:textId="7B47AD38" w:rsidR="00CF313E" w:rsidRPr="00894F8D" w:rsidRDefault="00CF313E" w:rsidP="00CF313E">
          <w:pPr>
            <w:pStyle w:val="TOC1"/>
            <w:tabs>
              <w:tab w:val="left" w:pos="440"/>
              <w:tab w:val="right" w:leader="dot" w:pos="8296"/>
            </w:tabs>
            <w:rPr>
              <w:noProof/>
              <w:lang w:val="el-GR" w:eastAsia="el-GR"/>
            </w:rPr>
          </w:pPr>
          <w:hyperlink w:anchor="_Toc124696584" w:history="1">
            <w:r w:rsidRPr="00894F8D">
              <w:rPr>
                <w:rStyle w:val="Hyperlink"/>
                <w:noProof/>
                <w:lang w:val="en-GB"/>
              </w:rPr>
              <w:t>2</w:t>
            </w:r>
            <w:r w:rsidRPr="00894F8D">
              <w:rPr>
                <w:noProof/>
                <w:lang w:val="el-GR" w:eastAsia="el-GR"/>
              </w:rPr>
              <w:tab/>
            </w:r>
            <w:r w:rsidRPr="00894F8D">
              <w:rPr>
                <w:rStyle w:val="Hyperlink"/>
                <w:noProof/>
                <w:lang w:val="en-GB"/>
              </w:rPr>
              <w:t>Literature review</w:t>
            </w:r>
            <w:r w:rsidRPr="00894F8D">
              <w:rPr>
                <w:noProof/>
                <w:webHidden/>
              </w:rPr>
              <w:tab/>
            </w:r>
            <w:r w:rsidRPr="00894F8D">
              <w:rPr>
                <w:noProof/>
                <w:webHidden/>
              </w:rPr>
              <w:fldChar w:fldCharType="begin"/>
            </w:r>
            <w:r w:rsidRPr="00894F8D">
              <w:rPr>
                <w:noProof/>
                <w:webHidden/>
              </w:rPr>
              <w:instrText xml:space="preserve"> PAGEREF _Toc124696584 \h </w:instrText>
            </w:r>
            <w:r w:rsidRPr="00894F8D">
              <w:rPr>
                <w:noProof/>
                <w:webHidden/>
              </w:rPr>
            </w:r>
            <w:r w:rsidRPr="00894F8D">
              <w:rPr>
                <w:noProof/>
                <w:webHidden/>
              </w:rPr>
              <w:fldChar w:fldCharType="separate"/>
            </w:r>
            <w:r w:rsidR="007A6D8F">
              <w:rPr>
                <w:noProof/>
                <w:webHidden/>
              </w:rPr>
              <w:t>3</w:t>
            </w:r>
            <w:r w:rsidRPr="00894F8D">
              <w:rPr>
                <w:noProof/>
                <w:webHidden/>
              </w:rPr>
              <w:fldChar w:fldCharType="end"/>
            </w:r>
          </w:hyperlink>
        </w:p>
        <w:p w14:paraId="7843CE7C" w14:textId="3196738D" w:rsidR="00CF313E" w:rsidRPr="00894F8D" w:rsidRDefault="00CF313E" w:rsidP="00CF313E">
          <w:pPr>
            <w:pStyle w:val="TOC1"/>
            <w:tabs>
              <w:tab w:val="left" w:pos="440"/>
              <w:tab w:val="right" w:leader="dot" w:pos="8296"/>
            </w:tabs>
            <w:rPr>
              <w:noProof/>
              <w:lang w:val="el-GR" w:eastAsia="el-GR"/>
            </w:rPr>
          </w:pPr>
          <w:hyperlink w:anchor="_Toc124696585" w:history="1">
            <w:r w:rsidRPr="00894F8D">
              <w:rPr>
                <w:rStyle w:val="Hyperlink"/>
                <w:noProof/>
                <w:lang w:val="en-GB"/>
              </w:rPr>
              <w:t>3</w:t>
            </w:r>
            <w:r w:rsidRPr="00894F8D">
              <w:rPr>
                <w:noProof/>
                <w:lang w:val="el-GR" w:eastAsia="el-GR"/>
              </w:rPr>
              <w:tab/>
            </w:r>
            <w:r w:rsidRPr="00894F8D">
              <w:rPr>
                <w:rStyle w:val="Hyperlink"/>
                <w:noProof/>
                <w:lang w:val="en-GB"/>
              </w:rPr>
              <w:t>Selection of vehicle and vehicle characteristics.</w:t>
            </w:r>
            <w:r w:rsidRPr="00894F8D">
              <w:rPr>
                <w:noProof/>
                <w:webHidden/>
              </w:rPr>
              <w:tab/>
            </w:r>
            <w:r w:rsidRPr="00894F8D">
              <w:rPr>
                <w:noProof/>
                <w:webHidden/>
              </w:rPr>
              <w:fldChar w:fldCharType="begin"/>
            </w:r>
            <w:r w:rsidRPr="00894F8D">
              <w:rPr>
                <w:noProof/>
                <w:webHidden/>
              </w:rPr>
              <w:instrText xml:space="preserve"> PAGEREF _Toc124696585 \h </w:instrText>
            </w:r>
            <w:r w:rsidRPr="00894F8D">
              <w:rPr>
                <w:noProof/>
                <w:webHidden/>
              </w:rPr>
            </w:r>
            <w:r w:rsidRPr="00894F8D">
              <w:rPr>
                <w:noProof/>
                <w:webHidden/>
              </w:rPr>
              <w:fldChar w:fldCharType="separate"/>
            </w:r>
            <w:r w:rsidR="007A6D8F">
              <w:rPr>
                <w:noProof/>
                <w:webHidden/>
              </w:rPr>
              <w:t>5</w:t>
            </w:r>
            <w:r w:rsidRPr="00894F8D">
              <w:rPr>
                <w:noProof/>
                <w:webHidden/>
              </w:rPr>
              <w:fldChar w:fldCharType="end"/>
            </w:r>
          </w:hyperlink>
        </w:p>
        <w:p w14:paraId="5C555D89" w14:textId="4B252411" w:rsidR="00CF313E" w:rsidRPr="00894F8D" w:rsidRDefault="00CF313E" w:rsidP="00CF313E">
          <w:pPr>
            <w:pStyle w:val="TOC1"/>
            <w:tabs>
              <w:tab w:val="left" w:pos="440"/>
              <w:tab w:val="right" w:leader="dot" w:pos="8296"/>
            </w:tabs>
            <w:rPr>
              <w:noProof/>
              <w:lang w:val="el-GR" w:eastAsia="el-GR"/>
            </w:rPr>
          </w:pPr>
          <w:hyperlink w:anchor="_Toc124696586" w:history="1">
            <w:r w:rsidRPr="00894F8D">
              <w:rPr>
                <w:rStyle w:val="Hyperlink"/>
                <w:noProof/>
                <w:lang w:val="en-GB"/>
              </w:rPr>
              <w:t>4</w:t>
            </w:r>
            <w:r w:rsidRPr="00894F8D">
              <w:rPr>
                <w:noProof/>
                <w:lang w:val="el-GR" w:eastAsia="el-GR"/>
              </w:rPr>
              <w:tab/>
            </w:r>
            <w:r w:rsidRPr="00894F8D">
              <w:rPr>
                <w:rStyle w:val="Hyperlink"/>
                <w:noProof/>
                <w:lang w:val="en-GB"/>
              </w:rPr>
              <w:t>Calculations using the WLTP and analysis of results.</w:t>
            </w:r>
            <w:r w:rsidRPr="00894F8D">
              <w:rPr>
                <w:noProof/>
                <w:webHidden/>
              </w:rPr>
              <w:tab/>
            </w:r>
            <w:r w:rsidRPr="00894F8D">
              <w:rPr>
                <w:noProof/>
                <w:webHidden/>
              </w:rPr>
              <w:fldChar w:fldCharType="begin"/>
            </w:r>
            <w:r w:rsidRPr="00894F8D">
              <w:rPr>
                <w:noProof/>
                <w:webHidden/>
              </w:rPr>
              <w:instrText xml:space="preserve"> PAGEREF _Toc124696586 \h </w:instrText>
            </w:r>
            <w:r w:rsidRPr="00894F8D">
              <w:rPr>
                <w:noProof/>
                <w:webHidden/>
              </w:rPr>
            </w:r>
            <w:r w:rsidRPr="00894F8D">
              <w:rPr>
                <w:noProof/>
                <w:webHidden/>
              </w:rPr>
              <w:fldChar w:fldCharType="separate"/>
            </w:r>
            <w:r w:rsidR="007A6D8F">
              <w:rPr>
                <w:noProof/>
                <w:webHidden/>
              </w:rPr>
              <w:t>7</w:t>
            </w:r>
            <w:r w:rsidRPr="00894F8D">
              <w:rPr>
                <w:noProof/>
                <w:webHidden/>
              </w:rPr>
              <w:fldChar w:fldCharType="end"/>
            </w:r>
          </w:hyperlink>
        </w:p>
        <w:p w14:paraId="51F23F96" w14:textId="6293139D" w:rsidR="00CF313E" w:rsidRPr="00894F8D" w:rsidRDefault="00CF313E" w:rsidP="00CF313E">
          <w:pPr>
            <w:pStyle w:val="TOC1"/>
            <w:tabs>
              <w:tab w:val="left" w:pos="440"/>
              <w:tab w:val="right" w:leader="dot" w:pos="8296"/>
            </w:tabs>
            <w:rPr>
              <w:noProof/>
              <w:lang w:val="el-GR" w:eastAsia="el-GR"/>
            </w:rPr>
          </w:pPr>
          <w:hyperlink w:anchor="_Toc124696587" w:history="1">
            <w:r w:rsidRPr="00894F8D">
              <w:rPr>
                <w:rStyle w:val="Hyperlink"/>
                <w:noProof/>
                <w:lang w:val="en-GB"/>
              </w:rPr>
              <w:t>5</w:t>
            </w:r>
            <w:r w:rsidRPr="00894F8D">
              <w:rPr>
                <w:noProof/>
                <w:lang w:val="el-GR" w:eastAsia="el-GR"/>
              </w:rPr>
              <w:tab/>
            </w:r>
            <w:r w:rsidRPr="00894F8D">
              <w:rPr>
                <w:rStyle w:val="Hyperlink"/>
                <w:noProof/>
                <w:lang w:val="en-GB"/>
              </w:rPr>
              <w:t>Selection of KERS</w:t>
            </w:r>
            <w:r w:rsidRPr="00894F8D">
              <w:rPr>
                <w:noProof/>
                <w:webHidden/>
              </w:rPr>
              <w:tab/>
            </w:r>
            <w:r w:rsidRPr="00894F8D">
              <w:rPr>
                <w:noProof/>
                <w:webHidden/>
              </w:rPr>
              <w:fldChar w:fldCharType="begin"/>
            </w:r>
            <w:r w:rsidRPr="00894F8D">
              <w:rPr>
                <w:noProof/>
                <w:webHidden/>
              </w:rPr>
              <w:instrText xml:space="preserve"> PAGEREF _Toc124696587 \h </w:instrText>
            </w:r>
            <w:r w:rsidRPr="00894F8D">
              <w:rPr>
                <w:noProof/>
                <w:webHidden/>
              </w:rPr>
            </w:r>
            <w:r w:rsidRPr="00894F8D">
              <w:rPr>
                <w:noProof/>
                <w:webHidden/>
              </w:rPr>
              <w:fldChar w:fldCharType="separate"/>
            </w:r>
            <w:r w:rsidR="007A6D8F">
              <w:rPr>
                <w:noProof/>
                <w:webHidden/>
              </w:rPr>
              <w:t>10</w:t>
            </w:r>
            <w:r w:rsidRPr="00894F8D">
              <w:rPr>
                <w:noProof/>
                <w:webHidden/>
              </w:rPr>
              <w:fldChar w:fldCharType="end"/>
            </w:r>
          </w:hyperlink>
        </w:p>
        <w:p w14:paraId="557E5022" w14:textId="13B41948" w:rsidR="00CF313E" w:rsidRPr="00894F8D" w:rsidRDefault="00CF313E" w:rsidP="00CF313E">
          <w:pPr>
            <w:pStyle w:val="TOC1"/>
            <w:tabs>
              <w:tab w:val="left" w:pos="440"/>
              <w:tab w:val="right" w:leader="dot" w:pos="8296"/>
            </w:tabs>
            <w:rPr>
              <w:noProof/>
              <w:lang w:val="el-GR" w:eastAsia="el-GR"/>
            </w:rPr>
          </w:pPr>
          <w:hyperlink w:anchor="_Toc124696588" w:history="1">
            <w:r w:rsidRPr="00894F8D">
              <w:rPr>
                <w:rStyle w:val="Hyperlink"/>
                <w:noProof/>
                <w:lang w:val="en-GB"/>
              </w:rPr>
              <w:t>6</w:t>
            </w:r>
            <w:r w:rsidRPr="00894F8D">
              <w:rPr>
                <w:noProof/>
                <w:lang w:val="el-GR" w:eastAsia="el-GR"/>
              </w:rPr>
              <w:tab/>
            </w:r>
            <w:r w:rsidRPr="00894F8D">
              <w:rPr>
                <w:rStyle w:val="Hyperlink"/>
                <w:noProof/>
                <w:lang w:val="en-GB"/>
              </w:rPr>
              <w:t>Conclusions</w:t>
            </w:r>
            <w:r w:rsidRPr="00894F8D">
              <w:rPr>
                <w:noProof/>
                <w:webHidden/>
              </w:rPr>
              <w:tab/>
            </w:r>
            <w:r w:rsidRPr="00894F8D">
              <w:rPr>
                <w:noProof/>
                <w:webHidden/>
              </w:rPr>
              <w:fldChar w:fldCharType="begin"/>
            </w:r>
            <w:r w:rsidRPr="00894F8D">
              <w:rPr>
                <w:noProof/>
                <w:webHidden/>
              </w:rPr>
              <w:instrText xml:space="preserve"> PAGEREF _Toc124696588 \h </w:instrText>
            </w:r>
            <w:r w:rsidRPr="00894F8D">
              <w:rPr>
                <w:noProof/>
                <w:webHidden/>
              </w:rPr>
            </w:r>
            <w:r w:rsidRPr="00894F8D">
              <w:rPr>
                <w:noProof/>
                <w:webHidden/>
              </w:rPr>
              <w:fldChar w:fldCharType="separate"/>
            </w:r>
            <w:r w:rsidR="007A6D8F">
              <w:rPr>
                <w:noProof/>
                <w:webHidden/>
              </w:rPr>
              <w:t>10</w:t>
            </w:r>
            <w:r w:rsidRPr="00894F8D">
              <w:rPr>
                <w:noProof/>
                <w:webHidden/>
              </w:rPr>
              <w:fldChar w:fldCharType="end"/>
            </w:r>
          </w:hyperlink>
        </w:p>
        <w:p w14:paraId="69D4FEBE" w14:textId="10148053" w:rsidR="00CF313E" w:rsidRPr="00894F8D" w:rsidRDefault="00CF313E" w:rsidP="00CF313E">
          <w:pPr>
            <w:pStyle w:val="TOC1"/>
            <w:tabs>
              <w:tab w:val="left" w:pos="440"/>
              <w:tab w:val="right" w:leader="dot" w:pos="8296"/>
            </w:tabs>
            <w:rPr>
              <w:noProof/>
              <w:lang w:val="el-GR" w:eastAsia="el-GR"/>
            </w:rPr>
          </w:pPr>
          <w:hyperlink w:anchor="_Toc124696589" w:history="1">
            <w:r w:rsidRPr="00894F8D">
              <w:rPr>
                <w:rStyle w:val="Hyperlink"/>
                <w:noProof/>
                <w:lang w:val="en-GB"/>
              </w:rPr>
              <w:t>7</w:t>
            </w:r>
            <w:r w:rsidRPr="00894F8D">
              <w:rPr>
                <w:noProof/>
                <w:lang w:val="el-GR" w:eastAsia="el-GR"/>
              </w:rPr>
              <w:tab/>
            </w:r>
            <w:r w:rsidRPr="00894F8D">
              <w:rPr>
                <w:rStyle w:val="Hyperlink"/>
                <w:noProof/>
                <w:lang w:val="en-GB"/>
              </w:rPr>
              <w:t>References</w:t>
            </w:r>
            <w:r w:rsidRPr="00894F8D">
              <w:rPr>
                <w:noProof/>
                <w:webHidden/>
              </w:rPr>
              <w:tab/>
            </w:r>
            <w:r w:rsidRPr="00894F8D">
              <w:rPr>
                <w:noProof/>
                <w:webHidden/>
              </w:rPr>
              <w:fldChar w:fldCharType="begin"/>
            </w:r>
            <w:r w:rsidRPr="00894F8D">
              <w:rPr>
                <w:noProof/>
                <w:webHidden/>
              </w:rPr>
              <w:instrText xml:space="preserve"> PAGEREF _Toc124696589 \h </w:instrText>
            </w:r>
            <w:r w:rsidRPr="00894F8D">
              <w:rPr>
                <w:noProof/>
                <w:webHidden/>
              </w:rPr>
            </w:r>
            <w:r w:rsidRPr="00894F8D">
              <w:rPr>
                <w:noProof/>
                <w:webHidden/>
              </w:rPr>
              <w:fldChar w:fldCharType="separate"/>
            </w:r>
            <w:r w:rsidR="007A6D8F">
              <w:rPr>
                <w:noProof/>
                <w:webHidden/>
              </w:rPr>
              <w:t>11</w:t>
            </w:r>
            <w:r w:rsidRPr="00894F8D">
              <w:rPr>
                <w:noProof/>
                <w:webHidden/>
              </w:rPr>
              <w:fldChar w:fldCharType="end"/>
            </w:r>
          </w:hyperlink>
        </w:p>
        <w:p w14:paraId="2B3DA96C" w14:textId="76C547B2" w:rsidR="00CF313E" w:rsidRPr="00BE32E2" w:rsidRDefault="00CF313E" w:rsidP="00CF313E">
          <w:pPr>
            <w:pStyle w:val="TOC1"/>
            <w:tabs>
              <w:tab w:val="right" w:leader="dot" w:pos="8296"/>
            </w:tabs>
            <w:rPr>
              <w:noProof/>
              <w:lang w:val="el-GR" w:eastAsia="el-GR"/>
            </w:rPr>
          </w:pPr>
          <w:hyperlink w:anchor="_Toc124696590" w:history="1">
            <w:r w:rsidRPr="00894F8D">
              <w:rPr>
                <w:rStyle w:val="Hyperlink"/>
                <w:noProof/>
                <w:lang w:val="en-GB"/>
              </w:rPr>
              <w:t>APPENDIX A</w:t>
            </w:r>
            <w:r w:rsidRPr="00894F8D">
              <w:rPr>
                <w:noProof/>
                <w:webHidden/>
              </w:rPr>
              <w:tab/>
            </w:r>
            <w:r w:rsidRPr="00894F8D">
              <w:rPr>
                <w:noProof/>
                <w:webHidden/>
              </w:rPr>
              <w:fldChar w:fldCharType="begin"/>
            </w:r>
            <w:r w:rsidRPr="00894F8D">
              <w:rPr>
                <w:noProof/>
                <w:webHidden/>
              </w:rPr>
              <w:instrText xml:space="preserve"> PAGEREF _Toc124696590 \h </w:instrText>
            </w:r>
            <w:r w:rsidRPr="00894F8D">
              <w:rPr>
                <w:noProof/>
                <w:webHidden/>
              </w:rPr>
            </w:r>
            <w:r w:rsidRPr="00894F8D">
              <w:rPr>
                <w:noProof/>
                <w:webHidden/>
              </w:rPr>
              <w:fldChar w:fldCharType="separate"/>
            </w:r>
            <w:r w:rsidR="007A6D8F">
              <w:rPr>
                <w:noProof/>
                <w:webHidden/>
              </w:rPr>
              <w:t>13</w:t>
            </w:r>
            <w:r w:rsidRPr="00894F8D">
              <w:rPr>
                <w:noProof/>
                <w:webHidden/>
              </w:rPr>
              <w:fldChar w:fldCharType="end"/>
            </w:r>
          </w:hyperlink>
          <w:r>
            <w:rPr>
              <w:b/>
              <w:bCs/>
              <w:noProof/>
            </w:rPr>
            <w:fldChar w:fldCharType="end"/>
          </w:r>
        </w:p>
      </w:sdtContent>
    </w:sdt>
    <w:p w14:paraId="77996B5F" w14:textId="77777777" w:rsidR="00CF313E" w:rsidRDefault="00CF313E" w:rsidP="00CF313E">
      <w:pPr>
        <w:pStyle w:val="TOCHeading"/>
        <w:spacing w:before="0" w:line="360" w:lineRule="auto"/>
        <w:rPr>
          <w:b/>
          <w:bCs/>
        </w:rPr>
      </w:pPr>
    </w:p>
    <w:p w14:paraId="53B9253B" w14:textId="77777777" w:rsidR="00CF313E" w:rsidRPr="002601C3" w:rsidRDefault="00CF313E" w:rsidP="00CF313E">
      <w:pPr>
        <w:pStyle w:val="TOCHeading"/>
        <w:spacing w:before="0" w:line="360" w:lineRule="auto"/>
        <w:rPr>
          <w:b/>
          <w:bCs/>
        </w:rPr>
      </w:pPr>
      <w:r>
        <w:rPr>
          <w:b/>
          <w:bCs/>
        </w:rPr>
        <w:t>List of figures</w:t>
      </w:r>
    </w:p>
    <w:p w14:paraId="00D61CE2" w14:textId="77777777" w:rsidR="00CF313E" w:rsidRDefault="00CF313E" w:rsidP="00CF313E">
      <w:pPr>
        <w:pStyle w:val="TableofFigures"/>
        <w:tabs>
          <w:tab w:val="right" w:leader="dot" w:pos="8296"/>
        </w:tabs>
        <w:rPr>
          <w:noProof/>
          <w:lang w:val="el-GR" w:eastAsia="el-GR"/>
        </w:rPr>
      </w:pPr>
      <w:r>
        <w:rPr>
          <w:b/>
          <w:i/>
          <w:sz w:val="28"/>
          <w:szCs w:val="28"/>
          <w:lang w:val="en-GB"/>
        </w:rPr>
        <w:fldChar w:fldCharType="begin"/>
      </w:r>
      <w:r>
        <w:rPr>
          <w:b/>
          <w:i/>
          <w:sz w:val="28"/>
          <w:szCs w:val="28"/>
          <w:lang w:val="en-GB"/>
        </w:rPr>
        <w:instrText xml:space="preserve"> TOC \h \z \c "Figure" </w:instrText>
      </w:r>
      <w:r>
        <w:rPr>
          <w:b/>
          <w:i/>
          <w:sz w:val="28"/>
          <w:szCs w:val="28"/>
          <w:lang w:val="en-GB"/>
        </w:rPr>
        <w:fldChar w:fldCharType="separate"/>
      </w:r>
      <w:hyperlink w:anchor="_Toc124696626" w:history="1">
        <w:r w:rsidRPr="00027EB7">
          <w:rPr>
            <w:rStyle w:val="Hyperlink"/>
            <w:noProof/>
          </w:rPr>
          <w:t>Figure 1 – Mechanical (Flywheel Based) Kinetic Energy Recovery System</w:t>
        </w:r>
        <w:r>
          <w:rPr>
            <w:noProof/>
            <w:webHidden/>
          </w:rPr>
          <w:tab/>
        </w:r>
        <w:r>
          <w:rPr>
            <w:noProof/>
            <w:webHidden/>
          </w:rPr>
          <w:fldChar w:fldCharType="begin"/>
        </w:r>
        <w:r>
          <w:rPr>
            <w:noProof/>
            <w:webHidden/>
          </w:rPr>
          <w:instrText xml:space="preserve"> PAGEREF _Toc124696626 \h </w:instrText>
        </w:r>
        <w:r>
          <w:rPr>
            <w:noProof/>
            <w:webHidden/>
          </w:rPr>
        </w:r>
        <w:r>
          <w:rPr>
            <w:noProof/>
            <w:webHidden/>
          </w:rPr>
          <w:fldChar w:fldCharType="separate"/>
        </w:r>
        <w:r>
          <w:rPr>
            <w:noProof/>
            <w:webHidden/>
          </w:rPr>
          <w:t>4</w:t>
        </w:r>
        <w:r>
          <w:rPr>
            <w:noProof/>
            <w:webHidden/>
          </w:rPr>
          <w:fldChar w:fldCharType="end"/>
        </w:r>
      </w:hyperlink>
    </w:p>
    <w:p w14:paraId="311EB26A" w14:textId="77777777" w:rsidR="00CF313E" w:rsidRDefault="00CF313E" w:rsidP="00CF313E">
      <w:pPr>
        <w:pStyle w:val="TableofFigures"/>
        <w:tabs>
          <w:tab w:val="right" w:leader="dot" w:pos="8296"/>
        </w:tabs>
        <w:rPr>
          <w:noProof/>
          <w:lang w:val="el-GR" w:eastAsia="el-GR"/>
        </w:rPr>
      </w:pPr>
      <w:hyperlink w:anchor="_Toc124696627" w:history="1">
        <w:r w:rsidRPr="00027EB7">
          <w:rPr>
            <w:rStyle w:val="Hyperlink"/>
            <w:noProof/>
          </w:rPr>
          <w:t xml:space="preserve">Figure 2 </w:t>
        </w:r>
        <w:r w:rsidRPr="00027EB7">
          <w:rPr>
            <w:rStyle w:val="Hyperlink"/>
            <w:noProof/>
            <w:lang w:val="en-GB"/>
          </w:rPr>
          <w:t>– Electrical Kinetic Energy Recovery System (Raj, 2014)</w:t>
        </w:r>
        <w:r>
          <w:rPr>
            <w:noProof/>
            <w:webHidden/>
          </w:rPr>
          <w:tab/>
        </w:r>
        <w:r>
          <w:rPr>
            <w:noProof/>
            <w:webHidden/>
          </w:rPr>
          <w:fldChar w:fldCharType="begin"/>
        </w:r>
        <w:r>
          <w:rPr>
            <w:noProof/>
            <w:webHidden/>
          </w:rPr>
          <w:instrText xml:space="preserve"> PAGEREF _Toc124696627 \h </w:instrText>
        </w:r>
        <w:r>
          <w:rPr>
            <w:noProof/>
            <w:webHidden/>
          </w:rPr>
        </w:r>
        <w:r>
          <w:rPr>
            <w:noProof/>
            <w:webHidden/>
          </w:rPr>
          <w:fldChar w:fldCharType="separate"/>
        </w:r>
        <w:r>
          <w:rPr>
            <w:noProof/>
            <w:webHidden/>
          </w:rPr>
          <w:t>4</w:t>
        </w:r>
        <w:r>
          <w:rPr>
            <w:noProof/>
            <w:webHidden/>
          </w:rPr>
          <w:fldChar w:fldCharType="end"/>
        </w:r>
      </w:hyperlink>
    </w:p>
    <w:p w14:paraId="01AF5BB6" w14:textId="77777777" w:rsidR="00CF313E" w:rsidRPr="00894F8D" w:rsidRDefault="00CF313E" w:rsidP="00CF313E">
      <w:pPr>
        <w:pStyle w:val="TableofFigures"/>
        <w:tabs>
          <w:tab w:val="right" w:leader="dot" w:pos="8296"/>
        </w:tabs>
        <w:rPr>
          <w:noProof/>
          <w:lang w:val="el-GR" w:eastAsia="el-GR"/>
        </w:rPr>
      </w:pPr>
      <w:hyperlink w:anchor="_Toc124696628" w:history="1">
        <w:r w:rsidRPr="00894F8D">
          <w:rPr>
            <w:rStyle w:val="Hyperlink"/>
            <w:noProof/>
          </w:rPr>
          <w:t>Figure 3 – Best-Selling Car Models in Europe in 2021 (Carlier, 2022)</w:t>
        </w:r>
        <w:r w:rsidRPr="00894F8D">
          <w:rPr>
            <w:noProof/>
            <w:webHidden/>
          </w:rPr>
          <w:tab/>
        </w:r>
        <w:r w:rsidRPr="00894F8D">
          <w:rPr>
            <w:noProof/>
            <w:webHidden/>
          </w:rPr>
          <w:fldChar w:fldCharType="begin"/>
        </w:r>
        <w:r w:rsidRPr="00894F8D">
          <w:rPr>
            <w:noProof/>
            <w:webHidden/>
          </w:rPr>
          <w:instrText xml:space="preserve"> PAGEREF _Toc124696628 \h </w:instrText>
        </w:r>
        <w:r w:rsidRPr="00894F8D">
          <w:rPr>
            <w:noProof/>
            <w:webHidden/>
          </w:rPr>
        </w:r>
        <w:r w:rsidRPr="00894F8D">
          <w:rPr>
            <w:noProof/>
            <w:webHidden/>
          </w:rPr>
          <w:fldChar w:fldCharType="separate"/>
        </w:r>
        <w:r w:rsidRPr="00894F8D">
          <w:rPr>
            <w:noProof/>
            <w:webHidden/>
          </w:rPr>
          <w:t>5</w:t>
        </w:r>
        <w:r w:rsidRPr="00894F8D">
          <w:rPr>
            <w:noProof/>
            <w:webHidden/>
          </w:rPr>
          <w:fldChar w:fldCharType="end"/>
        </w:r>
      </w:hyperlink>
    </w:p>
    <w:p w14:paraId="3F5E13DF" w14:textId="77777777" w:rsidR="00CF313E" w:rsidRDefault="00CF313E" w:rsidP="00CF313E">
      <w:pPr>
        <w:pStyle w:val="TableofFigures"/>
        <w:tabs>
          <w:tab w:val="right" w:leader="dot" w:pos="8296"/>
        </w:tabs>
        <w:rPr>
          <w:noProof/>
          <w:lang w:val="el-GR" w:eastAsia="el-GR"/>
        </w:rPr>
      </w:pPr>
      <w:hyperlink w:anchor="_Toc124696629" w:history="1">
        <w:r w:rsidRPr="00027EB7">
          <w:rPr>
            <w:rStyle w:val="Hyperlink"/>
            <w:noProof/>
          </w:rPr>
          <w:t>Figure 4 – VW Golf 2021 (Arora, 2022)</w:t>
        </w:r>
        <w:r>
          <w:rPr>
            <w:noProof/>
            <w:webHidden/>
          </w:rPr>
          <w:tab/>
        </w:r>
        <w:r>
          <w:rPr>
            <w:noProof/>
            <w:webHidden/>
          </w:rPr>
          <w:fldChar w:fldCharType="begin"/>
        </w:r>
        <w:r>
          <w:rPr>
            <w:noProof/>
            <w:webHidden/>
          </w:rPr>
          <w:instrText xml:space="preserve"> PAGEREF _Toc124696629 \h </w:instrText>
        </w:r>
        <w:r>
          <w:rPr>
            <w:noProof/>
            <w:webHidden/>
          </w:rPr>
        </w:r>
        <w:r>
          <w:rPr>
            <w:noProof/>
            <w:webHidden/>
          </w:rPr>
          <w:fldChar w:fldCharType="separate"/>
        </w:r>
        <w:r>
          <w:rPr>
            <w:noProof/>
            <w:webHidden/>
          </w:rPr>
          <w:t>6</w:t>
        </w:r>
        <w:r>
          <w:rPr>
            <w:noProof/>
            <w:webHidden/>
          </w:rPr>
          <w:fldChar w:fldCharType="end"/>
        </w:r>
      </w:hyperlink>
    </w:p>
    <w:p w14:paraId="172D1D6F" w14:textId="77777777" w:rsidR="00CF313E" w:rsidRDefault="00CF313E" w:rsidP="00CF313E">
      <w:pPr>
        <w:pStyle w:val="TableofFigures"/>
        <w:tabs>
          <w:tab w:val="right" w:leader="dot" w:pos="8296"/>
        </w:tabs>
        <w:rPr>
          <w:noProof/>
          <w:lang w:val="el-GR" w:eastAsia="el-GR"/>
        </w:rPr>
      </w:pPr>
      <w:hyperlink w:anchor="_Toc124696630" w:history="1">
        <w:r w:rsidRPr="00027EB7">
          <w:rPr>
            <w:rStyle w:val="Hyperlink"/>
            <w:noProof/>
          </w:rPr>
          <w:t>Figure 5 – Tractive Forces</w:t>
        </w:r>
        <w:r>
          <w:rPr>
            <w:noProof/>
            <w:webHidden/>
          </w:rPr>
          <w:tab/>
        </w:r>
        <w:r>
          <w:rPr>
            <w:noProof/>
            <w:webHidden/>
          </w:rPr>
          <w:fldChar w:fldCharType="begin"/>
        </w:r>
        <w:r>
          <w:rPr>
            <w:noProof/>
            <w:webHidden/>
          </w:rPr>
          <w:instrText xml:space="preserve"> PAGEREF _Toc124696630 \h </w:instrText>
        </w:r>
        <w:r>
          <w:rPr>
            <w:noProof/>
            <w:webHidden/>
          </w:rPr>
        </w:r>
        <w:r>
          <w:rPr>
            <w:noProof/>
            <w:webHidden/>
          </w:rPr>
          <w:fldChar w:fldCharType="separate"/>
        </w:r>
        <w:r>
          <w:rPr>
            <w:noProof/>
            <w:webHidden/>
          </w:rPr>
          <w:t>8</w:t>
        </w:r>
        <w:r>
          <w:rPr>
            <w:noProof/>
            <w:webHidden/>
          </w:rPr>
          <w:fldChar w:fldCharType="end"/>
        </w:r>
      </w:hyperlink>
    </w:p>
    <w:p w14:paraId="38CEDBBB" w14:textId="77777777" w:rsidR="00CF313E" w:rsidRPr="00894F8D" w:rsidRDefault="00CF313E" w:rsidP="00CF313E">
      <w:pPr>
        <w:pStyle w:val="TableofFigures"/>
        <w:tabs>
          <w:tab w:val="right" w:leader="dot" w:pos="8296"/>
        </w:tabs>
        <w:rPr>
          <w:noProof/>
          <w:lang w:val="el-GR" w:eastAsia="el-GR"/>
        </w:rPr>
      </w:pPr>
      <w:hyperlink w:anchor="_Toc124696631" w:history="1">
        <w:r w:rsidRPr="00894F8D">
          <w:rPr>
            <w:rStyle w:val="Hyperlink"/>
            <w:noProof/>
          </w:rPr>
          <w:t>Figure 6 – Cumulative Tractive and braking Energy</w:t>
        </w:r>
        <w:r w:rsidRPr="00894F8D">
          <w:rPr>
            <w:noProof/>
            <w:webHidden/>
          </w:rPr>
          <w:tab/>
        </w:r>
        <w:r w:rsidRPr="00894F8D">
          <w:rPr>
            <w:noProof/>
            <w:webHidden/>
          </w:rPr>
          <w:fldChar w:fldCharType="begin"/>
        </w:r>
        <w:r w:rsidRPr="00894F8D">
          <w:rPr>
            <w:noProof/>
            <w:webHidden/>
          </w:rPr>
          <w:instrText xml:space="preserve"> PAGEREF _Toc124696631 \h </w:instrText>
        </w:r>
        <w:r w:rsidRPr="00894F8D">
          <w:rPr>
            <w:noProof/>
            <w:webHidden/>
          </w:rPr>
        </w:r>
        <w:r w:rsidRPr="00894F8D">
          <w:rPr>
            <w:noProof/>
            <w:webHidden/>
          </w:rPr>
          <w:fldChar w:fldCharType="separate"/>
        </w:r>
        <w:r w:rsidRPr="00894F8D">
          <w:rPr>
            <w:noProof/>
            <w:webHidden/>
          </w:rPr>
          <w:t>9</w:t>
        </w:r>
        <w:r w:rsidRPr="00894F8D">
          <w:rPr>
            <w:noProof/>
            <w:webHidden/>
          </w:rPr>
          <w:fldChar w:fldCharType="end"/>
        </w:r>
      </w:hyperlink>
    </w:p>
    <w:p w14:paraId="72D05572" w14:textId="77777777" w:rsidR="00CF313E" w:rsidRDefault="00CF313E" w:rsidP="00CF313E">
      <w:pPr>
        <w:pStyle w:val="TableofFigures"/>
        <w:tabs>
          <w:tab w:val="right" w:leader="dot" w:pos="8296"/>
        </w:tabs>
        <w:rPr>
          <w:noProof/>
          <w:lang w:val="el-GR" w:eastAsia="el-GR"/>
        </w:rPr>
      </w:pPr>
      <w:hyperlink w:anchor="_Toc124696632" w:history="1">
        <w:r w:rsidRPr="00027EB7">
          <w:rPr>
            <w:rStyle w:val="Hyperlink"/>
            <w:noProof/>
          </w:rPr>
          <w:t>Figure 7 – Cumulative Recovered energy per section</w:t>
        </w:r>
        <w:r>
          <w:rPr>
            <w:noProof/>
            <w:webHidden/>
          </w:rPr>
          <w:tab/>
        </w:r>
        <w:r>
          <w:rPr>
            <w:noProof/>
            <w:webHidden/>
          </w:rPr>
          <w:fldChar w:fldCharType="begin"/>
        </w:r>
        <w:r>
          <w:rPr>
            <w:noProof/>
            <w:webHidden/>
          </w:rPr>
          <w:instrText xml:space="preserve"> PAGEREF _Toc124696632 \h </w:instrText>
        </w:r>
        <w:r>
          <w:rPr>
            <w:noProof/>
            <w:webHidden/>
          </w:rPr>
        </w:r>
        <w:r>
          <w:rPr>
            <w:noProof/>
            <w:webHidden/>
          </w:rPr>
          <w:fldChar w:fldCharType="separate"/>
        </w:r>
        <w:r>
          <w:rPr>
            <w:noProof/>
            <w:webHidden/>
          </w:rPr>
          <w:t>9</w:t>
        </w:r>
        <w:r>
          <w:rPr>
            <w:noProof/>
            <w:webHidden/>
          </w:rPr>
          <w:fldChar w:fldCharType="end"/>
        </w:r>
      </w:hyperlink>
    </w:p>
    <w:p w14:paraId="3D6ADF50" w14:textId="77777777" w:rsidR="00CF313E" w:rsidRDefault="00CF313E" w:rsidP="00CF313E">
      <w:pPr>
        <w:pStyle w:val="TableofFigures"/>
        <w:tabs>
          <w:tab w:val="right" w:leader="dot" w:pos="8296"/>
        </w:tabs>
        <w:rPr>
          <w:noProof/>
          <w:lang w:val="el-GR" w:eastAsia="el-GR"/>
        </w:rPr>
      </w:pPr>
      <w:hyperlink w:anchor="_Toc124696633" w:history="1">
        <w:r w:rsidRPr="00027EB7">
          <w:rPr>
            <w:rStyle w:val="Hyperlink"/>
            <w:noProof/>
          </w:rPr>
          <w:t>Figure 8 – Kinetic Energy returned to the wheels with KERS systems</w:t>
        </w:r>
        <w:r>
          <w:rPr>
            <w:noProof/>
            <w:webHidden/>
          </w:rPr>
          <w:tab/>
        </w:r>
        <w:r>
          <w:rPr>
            <w:noProof/>
            <w:webHidden/>
          </w:rPr>
          <w:fldChar w:fldCharType="begin"/>
        </w:r>
        <w:r>
          <w:rPr>
            <w:noProof/>
            <w:webHidden/>
          </w:rPr>
          <w:instrText xml:space="preserve"> PAGEREF _Toc124696633 \h </w:instrText>
        </w:r>
        <w:r>
          <w:rPr>
            <w:noProof/>
            <w:webHidden/>
          </w:rPr>
        </w:r>
        <w:r>
          <w:rPr>
            <w:noProof/>
            <w:webHidden/>
          </w:rPr>
          <w:fldChar w:fldCharType="separate"/>
        </w:r>
        <w:r>
          <w:rPr>
            <w:noProof/>
            <w:webHidden/>
          </w:rPr>
          <w:t>10</w:t>
        </w:r>
        <w:r>
          <w:rPr>
            <w:noProof/>
            <w:webHidden/>
          </w:rPr>
          <w:fldChar w:fldCharType="end"/>
        </w:r>
      </w:hyperlink>
    </w:p>
    <w:p w14:paraId="4805E54A" w14:textId="77777777" w:rsidR="00CF313E" w:rsidRPr="006D2A03" w:rsidRDefault="00CF313E" w:rsidP="00CF313E">
      <w:pPr>
        <w:pStyle w:val="TableofFigures"/>
        <w:tabs>
          <w:tab w:val="right" w:leader="dot" w:pos="9350"/>
        </w:tabs>
        <w:rPr>
          <w:noProof/>
          <w:lang w:val="el-GR" w:eastAsia="el-GR"/>
        </w:rPr>
      </w:pPr>
      <w:r>
        <w:rPr>
          <w:b/>
          <w:i/>
          <w:sz w:val="28"/>
          <w:szCs w:val="28"/>
          <w:lang w:val="en-GB"/>
        </w:rPr>
        <w:fldChar w:fldCharType="end"/>
      </w:r>
      <w:r>
        <w:rPr>
          <w:b/>
          <w:i/>
          <w:sz w:val="28"/>
          <w:szCs w:val="28"/>
          <w:lang w:val="en-GB"/>
        </w:rPr>
        <w:fldChar w:fldCharType="begin"/>
      </w:r>
      <w:r>
        <w:rPr>
          <w:b/>
          <w:i/>
          <w:sz w:val="28"/>
          <w:szCs w:val="28"/>
          <w:lang w:val="en-GB"/>
        </w:rPr>
        <w:instrText xml:space="preserve"> TOC \h \z \c "Figure" </w:instrText>
      </w:r>
      <w:r>
        <w:rPr>
          <w:b/>
          <w:i/>
          <w:sz w:val="28"/>
          <w:szCs w:val="28"/>
          <w:lang w:val="en-GB"/>
        </w:rPr>
        <w:fldChar w:fldCharType="end"/>
      </w:r>
    </w:p>
    <w:p w14:paraId="253A30EF" w14:textId="77777777" w:rsidR="00CF313E" w:rsidRDefault="00CF313E" w:rsidP="00CF313E">
      <w:pPr>
        <w:pStyle w:val="TOCHeading"/>
        <w:spacing w:before="0" w:line="360" w:lineRule="auto"/>
        <w:rPr>
          <w:noProof/>
        </w:rPr>
      </w:pPr>
      <w:r>
        <w:rPr>
          <w:b/>
          <w:bCs/>
        </w:rPr>
        <w:t>List of Tables</w:t>
      </w:r>
      <w:r>
        <w:rPr>
          <w:b/>
          <w:i/>
          <w:sz w:val="28"/>
          <w:szCs w:val="28"/>
          <w:lang w:val="en-GB"/>
        </w:rPr>
        <w:fldChar w:fldCharType="begin"/>
      </w:r>
      <w:r>
        <w:rPr>
          <w:b/>
          <w:i/>
          <w:sz w:val="28"/>
          <w:szCs w:val="28"/>
          <w:lang w:val="en-GB"/>
        </w:rPr>
        <w:instrText xml:space="preserve"> TOC \h \z \c "Table" </w:instrText>
      </w:r>
      <w:r>
        <w:rPr>
          <w:b/>
          <w:i/>
          <w:sz w:val="28"/>
          <w:szCs w:val="28"/>
          <w:lang w:val="en-GB"/>
        </w:rPr>
        <w:fldChar w:fldCharType="separate"/>
      </w:r>
    </w:p>
    <w:p w14:paraId="44740DA0" w14:textId="77777777" w:rsidR="00CF313E" w:rsidRPr="00BE32E2" w:rsidRDefault="00CF313E" w:rsidP="00CF313E">
      <w:pPr>
        <w:pStyle w:val="TableofFigures"/>
        <w:tabs>
          <w:tab w:val="right" w:leader="dot" w:pos="8296"/>
        </w:tabs>
        <w:rPr>
          <w:noProof/>
          <w:lang w:val="el-GR" w:eastAsia="el-GR"/>
        </w:rPr>
      </w:pPr>
      <w:hyperlink w:anchor="_Toc124692029" w:history="1">
        <w:r w:rsidRPr="00BE32E2">
          <w:rPr>
            <w:rStyle w:val="Hyperlink"/>
            <w:rFonts w:cstheme="minorHAnsi"/>
            <w:noProof/>
          </w:rPr>
          <w:t>Table 1</w:t>
        </w:r>
        <w:r w:rsidRPr="00BE32E2">
          <w:rPr>
            <w:rStyle w:val="Hyperlink"/>
            <w:rFonts w:cstheme="minorHAnsi"/>
            <w:noProof/>
            <w:lang w:val="en-GB"/>
          </w:rPr>
          <w:t>– VW Golf 1.4 TSI eHybrid – Characteristics</w:t>
        </w:r>
        <w:r w:rsidRPr="00BE32E2">
          <w:rPr>
            <w:noProof/>
            <w:webHidden/>
          </w:rPr>
          <w:tab/>
        </w:r>
        <w:r w:rsidRPr="00BE32E2">
          <w:rPr>
            <w:noProof/>
            <w:webHidden/>
          </w:rPr>
          <w:fldChar w:fldCharType="begin"/>
        </w:r>
        <w:r w:rsidRPr="00BE32E2">
          <w:rPr>
            <w:noProof/>
            <w:webHidden/>
          </w:rPr>
          <w:instrText xml:space="preserve"> PAGEREF _Toc124692029 \h </w:instrText>
        </w:r>
        <w:r w:rsidRPr="00BE32E2">
          <w:rPr>
            <w:noProof/>
            <w:webHidden/>
          </w:rPr>
        </w:r>
        <w:r w:rsidRPr="00BE32E2">
          <w:rPr>
            <w:noProof/>
            <w:webHidden/>
          </w:rPr>
          <w:fldChar w:fldCharType="separate"/>
        </w:r>
        <w:r w:rsidRPr="00BE32E2">
          <w:rPr>
            <w:noProof/>
            <w:webHidden/>
          </w:rPr>
          <w:t>7</w:t>
        </w:r>
        <w:r w:rsidRPr="00BE32E2">
          <w:rPr>
            <w:noProof/>
            <w:webHidden/>
          </w:rPr>
          <w:fldChar w:fldCharType="end"/>
        </w:r>
      </w:hyperlink>
    </w:p>
    <w:p w14:paraId="333B93EF" w14:textId="77777777" w:rsidR="00CF313E" w:rsidRPr="00BE32E2" w:rsidRDefault="00CF313E" w:rsidP="00CF313E">
      <w:pPr>
        <w:pStyle w:val="TableofFigures"/>
        <w:tabs>
          <w:tab w:val="right" w:leader="dot" w:pos="8296"/>
        </w:tabs>
        <w:rPr>
          <w:noProof/>
          <w:lang w:val="el-GR" w:eastAsia="el-GR"/>
        </w:rPr>
      </w:pPr>
      <w:hyperlink w:anchor="_Toc124692030" w:history="1">
        <w:r w:rsidRPr="00BE32E2">
          <w:rPr>
            <w:rStyle w:val="Hyperlink"/>
            <w:rFonts w:cstheme="minorHAnsi"/>
            <w:noProof/>
          </w:rPr>
          <w:t>Table 2 – WV Golf 1.4 TSI eHybrid Technical Data</w:t>
        </w:r>
        <w:r w:rsidRPr="00BE32E2">
          <w:rPr>
            <w:noProof/>
            <w:webHidden/>
          </w:rPr>
          <w:tab/>
        </w:r>
        <w:r w:rsidRPr="00BE32E2">
          <w:rPr>
            <w:noProof/>
            <w:webHidden/>
          </w:rPr>
          <w:fldChar w:fldCharType="begin"/>
        </w:r>
        <w:r w:rsidRPr="00BE32E2">
          <w:rPr>
            <w:noProof/>
            <w:webHidden/>
          </w:rPr>
          <w:instrText xml:space="preserve"> PAGEREF _Toc124692030 \h </w:instrText>
        </w:r>
        <w:r w:rsidRPr="00BE32E2">
          <w:rPr>
            <w:noProof/>
            <w:webHidden/>
          </w:rPr>
        </w:r>
        <w:r w:rsidRPr="00BE32E2">
          <w:rPr>
            <w:noProof/>
            <w:webHidden/>
          </w:rPr>
          <w:fldChar w:fldCharType="separate"/>
        </w:r>
        <w:r w:rsidRPr="00BE32E2">
          <w:rPr>
            <w:noProof/>
            <w:webHidden/>
          </w:rPr>
          <w:t>14</w:t>
        </w:r>
        <w:r w:rsidRPr="00BE32E2">
          <w:rPr>
            <w:noProof/>
            <w:webHidden/>
          </w:rPr>
          <w:fldChar w:fldCharType="end"/>
        </w:r>
      </w:hyperlink>
    </w:p>
    <w:p w14:paraId="0FA70561" w14:textId="77777777" w:rsidR="00CF313E" w:rsidRPr="002601C3" w:rsidRDefault="00CF313E" w:rsidP="00CF313E">
      <w:pPr>
        <w:spacing w:line="360" w:lineRule="auto"/>
        <w:rPr>
          <w:b/>
          <w:bCs/>
          <w:noProof/>
        </w:rPr>
      </w:pPr>
      <w:r>
        <w:rPr>
          <w:b/>
          <w:i/>
          <w:sz w:val="28"/>
          <w:szCs w:val="28"/>
          <w:lang w:val="en-GB"/>
        </w:rPr>
        <w:fldChar w:fldCharType="end"/>
      </w:r>
      <w:r>
        <w:rPr>
          <w:b/>
          <w:i/>
          <w:sz w:val="28"/>
          <w:szCs w:val="28"/>
          <w:lang w:val="en-GB"/>
        </w:rPr>
        <w:br w:type="page"/>
      </w:r>
    </w:p>
    <w:p w14:paraId="15860DA4" w14:textId="77777777" w:rsidR="00CF313E" w:rsidRPr="00AA3C11" w:rsidRDefault="00CF313E" w:rsidP="00CF313E">
      <w:pPr>
        <w:pStyle w:val="Heading1"/>
        <w:numPr>
          <w:ilvl w:val="0"/>
          <w:numId w:val="1"/>
        </w:numPr>
        <w:ind w:left="567" w:hanging="567"/>
        <w:rPr>
          <w:b/>
          <w:bCs/>
          <w:lang w:val="en-GB"/>
        </w:rPr>
      </w:pPr>
      <w:bookmarkStart w:id="2" w:name="_Hlk65784797"/>
      <w:bookmarkStart w:id="3" w:name="_Toc124696583"/>
      <w:bookmarkStart w:id="4" w:name="_Hlk65806345"/>
      <w:r w:rsidRPr="00AA3C11">
        <w:rPr>
          <w:b/>
          <w:bCs/>
          <w:lang w:val="en-GB"/>
        </w:rPr>
        <w:lastRenderedPageBreak/>
        <w:t>Introduction</w:t>
      </w:r>
      <w:bookmarkEnd w:id="2"/>
      <w:bookmarkEnd w:id="3"/>
    </w:p>
    <w:p w14:paraId="52C61748" w14:textId="77777777" w:rsidR="00CF313E" w:rsidRDefault="00CF313E" w:rsidP="00CF313E">
      <w:pPr>
        <w:tabs>
          <w:tab w:val="left" w:pos="7513"/>
        </w:tabs>
        <w:jc w:val="both"/>
        <w:rPr>
          <w:lang w:val="en-GB"/>
        </w:rPr>
      </w:pPr>
      <w:r>
        <w:rPr>
          <w:lang w:val="en-GB"/>
        </w:rPr>
        <w:t>The pollution of the environment and the global warming are two major concerns of governments and scientists worldwide. The CO</w:t>
      </w:r>
      <w:r w:rsidRPr="000546AF">
        <w:rPr>
          <w:vertAlign w:val="subscript"/>
          <w:lang w:val="en-GB"/>
        </w:rPr>
        <w:t>2</w:t>
      </w:r>
      <w:r>
        <w:rPr>
          <w:lang w:val="en-GB"/>
        </w:rPr>
        <w:t xml:space="preserve"> emissions together with the depletion of the ozone layer are the main factors the contribute to the global warming and as a consequence to the climatic changes. In order this problem to be controlled it is necessary to reduce the CO</w:t>
      </w:r>
      <w:r w:rsidRPr="000546AF">
        <w:rPr>
          <w:vertAlign w:val="subscript"/>
          <w:lang w:val="en-GB"/>
        </w:rPr>
        <w:t>2</w:t>
      </w:r>
      <w:r>
        <w:rPr>
          <w:lang w:val="en-GB"/>
        </w:rPr>
        <w:t xml:space="preserve"> emissions and the air pollution. The use of renewable sources of energy, like solar power, wind energy, hydro energy or wave energy contribute positively in the reduction of the CO</w:t>
      </w:r>
      <w:r w:rsidRPr="00D178C7">
        <w:rPr>
          <w:vertAlign w:val="subscript"/>
          <w:lang w:val="en-GB"/>
        </w:rPr>
        <w:t>2</w:t>
      </w:r>
      <w:r>
        <w:rPr>
          <w:lang w:val="en-GB"/>
        </w:rPr>
        <w:t xml:space="preserve"> emissions. The use of more efficient electric appliances and the use of LED light fittings contribute in the reduction of the power consumption and therefore in the reduction of the CO</w:t>
      </w:r>
      <w:r w:rsidRPr="00D178C7">
        <w:rPr>
          <w:vertAlign w:val="subscript"/>
          <w:lang w:val="en-GB"/>
        </w:rPr>
        <w:t>2</w:t>
      </w:r>
      <w:r>
        <w:rPr>
          <w:lang w:val="en-GB"/>
        </w:rPr>
        <w:t xml:space="preserve"> emissions.</w:t>
      </w:r>
    </w:p>
    <w:p w14:paraId="147802AB" w14:textId="77777777" w:rsidR="00CF313E" w:rsidRDefault="00CF313E" w:rsidP="00CF313E">
      <w:pPr>
        <w:tabs>
          <w:tab w:val="left" w:pos="7513"/>
        </w:tabs>
        <w:jc w:val="both"/>
        <w:rPr>
          <w:lang w:val="en-GB"/>
        </w:rPr>
      </w:pPr>
      <w:r>
        <w:rPr>
          <w:lang w:val="en-GB"/>
        </w:rPr>
        <w:t>The vehicles and generally the Internal Combustion Engines (ICE) are a huge source of CO</w:t>
      </w:r>
      <w:r w:rsidRPr="00D178C7">
        <w:rPr>
          <w:vertAlign w:val="subscript"/>
          <w:lang w:val="en-GB"/>
        </w:rPr>
        <w:t>2</w:t>
      </w:r>
      <w:r>
        <w:rPr>
          <w:lang w:val="en-GB"/>
        </w:rPr>
        <w:t xml:space="preserve"> emission. The production of more efficient engines and the introduction of Kinetic Energy Recovery Systems in the vehicles together with the Stop and Start strategy definitely contribute as well in the reduction of the CO</w:t>
      </w:r>
      <w:r w:rsidRPr="00D178C7">
        <w:rPr>
          <w:vertAlign w:val="subscript"/>
          <w:lang w:val="en-GB"/>
        </w:rPr>
        <w:t>2</w:t>
      </w:r>
      <w:r>
        <w:rPr>
          <w:lang w:val="en-GB"/>
        </w:rPr>
        <w:t xml:space="preserve"> emission. </w:t>
      </w:r>
      <w:r>
        <w:rPr>
          <w:lang w:val="en-GB"/>
        </w:rPr>
        <w:fldChar w:fldCharType="begin" w:fldLock="1"/>
      </w:r>
      <w:r>
        <w:rPr>
          <w:lang w:val="en-GB"/>
        </w:rPr>
        <w:instrText>ADDIN CSL_CITATION {"citationItems":[{"id":"ITEM-1","itemData":{"author":[{"dropping-particle":"","family":"Mehrdad","given":"Ehsani","non-dropping-particle":"","parse-names":false,"suffix":""},{"dropping-particle":"","family":"Yimin","given":"Gao","non-dropping-particle":"","parse-names":false,"suffix":""},{"dropping-particle":"","family":"Stephano","given":"Longo","non-dropping-particle":"","parse-names":false,"suffix":""},{"dropping-particle":"","family":"Kambiz","given":"Ebrahimi","non-dropping-particle":"","parse-names":false,"suffix":""}],"edition":"3rd","id":"ITEM-1","issued":{"date-parts":[["2018"]]},"title":"Modern Electric, Hybrid, Electric and Fuel Cell Vehecles","type":"book"},"uris":["http://www.mendeley.com/documents/?uuid=21b8f9d6-6aff-4037-bfbe-faee2cd37096"]}],"mendeley":{"formattedCitation":"(Mehrdad &lt;i&gt;et al.&lt;/i&gt;, 2018)","plainTextFormattedCitation":"(Mehrdad et al., 2018)","previouslyFormattedCitation":"(Mehrdad &lt;i&gt;et al.&lt;/i&gt;, 2018)"},"properties":{"noteIndex":0},"schema":"https://github.com/citation-style-language/schema/raw/master/csl-citation.json"}</w:instrText>
      </w:r>
      <w:r>
        <w:rPr>
          <w:lang w:val="en-GB"/>
        </w:rPr>
        <w:fldChar w:fldCharType="separate"/>
      </w:r>
      <w:r w:rsidRPr="002B28B6">
        <w:rPr>
          <w:noProof/>
          <w:lang w:val="en-GB"/>
        </w:rPr>
        <w:t xml:space="preserve">(Mehrdad </w:t>
      </w:r>
      <w:r w:rsidRPr="002B28B6">
        <w:rPr>
          <w:i/>
          <w:noProof/>
          <w:lang w:val="en-GB"/>
        </w:rPr>
        <w:t>et al.</w:t>
      </w:r>
      <w:r w:rsidRPr="002B28B6">
        <w:rPr>
          <w:noProof/>
          <w:lang w:val="en-GB"/>
        </w:rPr>
        <w:t>, 2018)</w:t>
      </w:r>
      <w:r>
        <w:rPr>
          <w:lang w:val="en-GB"/>
        </w:rPr>
        <w:fldChar w:fldCharType="end"/>
      </w:r>
      <w:r>
        <w:rPr>
          <w:lang w:val="en-GB"/>
        </w:rPr>
        <w:t xml:space="preserve"> This is an intermediate stage before the production of the ICE stops as per the EU directives and the whole production of cars is shifted to the solely production of electric cars.</w:t>
      </w:r>
    </w:p>
    <w:p w14:paraId="5B0B27F8" w14:textId="77777777" w:rsidR="00CF313E" w:rsidRDefault="00CF313E" w:rsidP="00CF313E">
      <w:pPr>
        <w:tabs>
          <w:tab w:val="left" w:pos="7513"/>
        </w:tabs>
        <w:jc w:val="both"/>
        <w:rPr>
          <w:lang w:val="en-GB"/>
        </w:rPr>
      </w:pPr>
      <w:r>
        <w:rPr>
          <w:lang w:val="en-GB"/>
        </w:rPr>
        <w:t>The electric vehicles can get the energy required from the grid and since part of the energy from the grid is from renewable energy resources, the CO</w:t>
      </w:r>
      <w:r w:rsidRPr="00D178C7">
        <w:rPr>
          <w:vertAlign w:val="subscript"/>
          <w:lang w:val="en-GB"/>
        </w:rPr>
        <w:t>2</w:t>
      </w:r>
      <w:r>
        <w:rPr>
          <w:lang w:val="en-GB"/>
        </w:rPr>
        <w:t xml:space="preserve"> emissions will be reduced considerably. Also, with the instruction of a KERS and Stop and Start strategy to the electric cars the CO</w:t>
      </w:r>
      <w:r w:rsidRPr="00C56CCC">
        <w:rPr>
          <w:vertAlign w:val="subscript"/>
          <w:lang w:val="en-GB"/>
        </w:rPr>
        <w:t>2</w:t>
      </w:r>
      <w:r>
        <w:rPr>
          <w:lang w:val="en-GB"/>
        </w:rPr>
        <w:t xml:space="preserve"> emission will be reduced even more.</w:t>
      </w:r>
    </w:p>
    <w:p w14:paraId="56094ABB" w14:textId="77777777" w:rsidR="00CF313E" w:rsidRDefault="00CF313E" w:rsidP="00CF313E">
      <w:pPr>
        <w:tabs>
          <w:tab w:val="left" w:pos="7513"/>
        </w:tabs>
        <w:jc w:val="both"/>
        <w:rPr>
          <w:lang w:val="en-GB"/>
        </w:rPr>
      </w:pPr>
      <w:r>
        <w:rPr>
          <w:lang w:val="en-GB"/>
        </w:rPr>
        <w:t>It is evident from the above that the KERS and the Stop and Start strategy are systems that are used now and will be used in the production of the vehicles in the future as well. What type of KERS systems are available, what is their efficiency and how match energy can be recovered according the Worldwide Harmonised Light Vehicle Test Procedure (WLTP), these are parameters that will be investigated and discussed in this report.</w:t>
      </w:r>
    </w:p>
    <w:p w14:paraId="3D84C884" w14:textId="77777777" w:rsidR="00CF313E" w:rsidRPr="00AA3C11" w:rsidRDefault="00CF313E" w:rsidP="00CF313E">
      <w:pPr>
        <w:pStyle w:val="Heading1"/>
        <w:numPr>
          <w:ilvl w:val="0"/>
          <w:numId w:val="1"/>
        </w:numPr>
        <w:ind w:left="567" w:hanging="567"/>
        <w:jc w:val="both"/>
        <w:rPr>
          <w:b/>
          <w:bCs/>
          <w:lang w:val="en-GB"/>
        </w:rPr>
      </w:pPr>
      <w:bookmarkStart w:id="5" w:name="_Toc124696584"/>
      <w:bookmarkStart w:id="6" w:name="_Hlk65786788"/>
      <w:bookmarkEnd w:id="4"/>
      <w:r w:rsidRPr="00AA3C11">
        <w:rPr>
          <w:b/>
          <w:bCs/>
          <w:lang w:val="en-GB"/>
        </w:rPr>
        <w:t>Literature review</w:t>
      </w:r>
      <w:bookmarkEnd w:id="5"/>
    </w:p>
    <w:bookmarkEnd w:id="6"/>
    <w:p w14:paraId="2A0D4EF7" w14:textId="77777777" w:rsidR="00CF313E" w:rsidRDefault="00CF313E" w:rsidP="00CF313E">
      <w:pPr>
        <w:jc w:val="both"/>
        <w:rPr>
          <w:lang w:val="en-GB"/>
        </w:rPr>
      </w:pPr>
      <w:r>
        <w:rPr>
          <w:lang w:val="en-GB"/>
        </w:rPr>
        <w:t>According to EU directives the CO</w:t>
      </w:r>
      <w:r w:rsidRPr="008046DA">
        <w:rPr>
          <w:vertAlign w:val="subscript"/>
          <w:lang w:val="en-GB"/>
        </w:rPr>
        <w:t>2</w:t>
      </w:r>
      <w:r>
        <w:rPr>
          <w:lang w:val="en-GB"/>
        </w:rPr>
        <w:t xml:space="preserve"> emission have to be reduces</w:t>
      </w:r>
      <w:r>
        <w:rPr>
          <w:lang w:val="en-GB"/>
        </w:rPr>
        <w:fldChar w:fldCharType="begin" w:fldLock="1"/>
      </w:r>
      <w:r>
        <w:rPr>
          <w:lang w:val="en-GB"/>
        </w:rPr>
        <w:instrText>ADDIN CSL_CITATION {"citationItems":[{"id":"ITEM-1","itemData":{"URL":"https://eur-lex.europa.eu/eli/dir/2019/1161/oj","accessed":{"date-parts":[["2023","1","13"]]},"id":"ITEM-1","issued":{"date-parts":[["0"]]},"title":"EUR-Lex - 32019L1161 - EN - EUR-Lex","type":"webpage"},"uris":["http://www.mendeley.com/documents/?uuid=bb3e5522-ef29-3803-adbc-2c7c38996937"]}],"mendeley":{"formattedCitation":"(&lt;i&gt;EUR-Lex - 32019L1161 - EN - EUR-Lex&lt;/i&gt;, no date)","plainTextFormattedCitation":"(EUR-Lex - 32019L1161 - EN - EUR-Lex, no date)","previouslyFormattedCitation":"(&lt;i&gt;EUR-Lex - 32019L1161 - EN - EUR-Lex&lt;/i&gt;, no date)"},"properties":{"noteIndex":0},"schema":"https://github.com/citation-style-language/schema/raw/master/csl-citation.json"}</w:instrText>
      </w:r>
      <w:r>
        <w:rPr>
          <w:lang w:val="en-GB"/>
        </w:rPr>
        <w:fldChar w:fldCharType="separate"/>
      </w:r>
      <w:r w:rsidRPr="000E3044">
        <w:rPr>
          <w:noProof/>
          <w:lang w:val="en-GB"/>
        </w:rPr>
        <w:t>(</w:t>
      </w:r>
      <w:r w:rsidRPr="000E3044">
        <w:rPr>
          <w:i/>
          <w:noProof/>
          <w:lang w:val="en-GB"/>
        </w:rPr>
        <w:t>EUR-Lex - 32019L1161 - EN - EUR-Lex</w:t>
      </w:r>
      <w:r w:rsidRPr="000E3044">
        <w:rPr>
          <w:noProof/>
          <w:lang w:val="en-GB"/>
        </w:rPr>
        <w:t>, no date)</w:t>
      </w:r>
      <w:r>
        <w:rPr>
          <w:lang w:val="en-GB"/>
        </w:rPr>
        <w:fldChar w:fldCharType="end"/>
      </w:r>
      <w:r>
        <w:rPr>
          <w:lang w:val="en-GB"/>
        </w:rPr>
        <w:t>. The governments in order to force the vehicle manufacturers and the public towards this goal, imposed road taxes based on the CO</w:t>
      </w:r>
      <w:r w:rsidRPr="008046DA">
        <w:rPr>
          <w:vertAlign w:val="subscript"/>
          <w:lang w:val="en-GB"/>
        </w:rPr>
        <w:t>2</w:t>
      </w:r>
      <w:r>
        <w:rPr>
          <w:lang w:val="en-GB"/>
        </w:rPr>
        <w:t xml:space="preserve"> emissions of the vehicles their category.</w:t>
      </w:r>
      <w:r w:rsidRPr="00180C48">
        <w:rPr>
          <w:lang w:val="en-GB"/>
        </w:rPr>
        <w:t xml:space="preserve">  </w:t>
      </w:r>
      <w:r>
        <w:rPr>
          <w:lang w:val="en-GB"/>
        </w:rPr>
        <w:t>The higher the CO</w:t>
      </w:r>
      <w:r w:rsidRPr="008046DA">
        <w:rPr>
          <w:vertAlign w:val="subscript"/>
          <w:lang w:val="en-GB"/>
        </w:rPr>
        <w:t>2</w:t>
      </w:r>
      <w:r>
        <w:rPr>
          <w:lang w:val="en-GB"/>
        </w:rPr>
        <w:t xml:space="preserve"> emissions of a vehicle the higher the road tax is. This forces the buyers in buying vehicles with low CO</w:t>
      </w:r>
      <w:r w:rsidRPr="008046DA">
        <w:rPr>
          <w:vertAlign w:val="subscript"/>
          <w:lang w:val="en-GB"/>
        </w:rPr>
        <w:t>2</w:t>
      </w:r>
      <w:r>
        <w:rPr>
          <w:lang w:val="en-GB"/>
        </w:rPr>
        <w:t xml:space="preserve"> emissions and the vehicle manufactures to produce vehicles with low or zero CO</w:t>
      </w:r>
      <w:r w:rsidRPr="008046DA">
        <w:rPr>
          <w:vertAlign w:val="subscript"/>
          <w:lang w:val="en-GB"/>
        </w:rPr>
        <w:t>2</w:t>
      </w:r>
      <w:r>
        <w:rPr>
          <w:lang w:val="en-GB"/>
        </w:rPr>
        <w:t xml:space="preserve"> emissions. </w:t>
      </w:r>
    </w:p>
    <w:p w14:paraId="5B9B197E" w14:textId="77777777" w:rsidR="00CF313E" w:rsidRDefault="00CF313E" w:rsidP="00CF313E">
      <w:pPr>
        <w:jc w:val="both"/>
        <w:rPr>
          <w:lang w:val="en-GB"/>
        </w:rPr>
      </w:pPr>
      <w:r>
        <w:rPr>
          <w:lang w:val="en-GB"/>
        </w:rPr>
        <w:t>The motor vehicle manufactures in order to archive this, they produce more efficient engines by capturing some of the thermodynamic energy the ICE produce using Exhaust recirculation system, using the 5</w:t>
      </w:r>
      <w:r w:rsidRPr="008046DA">
        <w:rPr>
          <w:vertAlign w:val="superscript"/>
          <w:lang w:val="en-GB"/>
        </w:rPr>
        <w:t>th</w:t>
      </w:r>
      <w:r>
        <w:rPr>
          <w:lang w:val="en-GB"/>
        </w:rPr>
        <w:t xml:space="preserve"> cylinder or using the Millar engine cycle or the heat recovery Rankine Cycle. </w:t>
      </w:r>
      <w:r>
        <w:rPr>
          <w:lang w:val="en-GB"/>
        </w:rPr>
        <w:fldChar w:fldCharType="begin" w:fldLock="1"/>
      </w:r>
      <w:r>
        <w:rPr>
          <w:lang w:val="en-GB"/>
        </w:rPr>
        <w:instrText>ADDIN CSL_CITATION {"citationItems":[{"id":"ITEM-1","itemData":{"author":[{"dropping-particle":"","family":"Sandford","given":"Mark","non-dropping-particle":"","parse-names":false,"suffix":""}],"id":"ITEM-1","issued":{"date-parts":[["2022"]]},"title":"Alternative Propulsion Systems (Class Notes)","type":"article"},"uris":["http://www.mendeley.com/documents/?uuid=70e10630-5a04-4730-819c-7ca8c1112ed1"]}],"mendeley":{"formattedCitation":"(Sandford, 2022)","plainTextFormattedCitation":"(Sandford, 2022)"},"properties":{"noteIndex":0},"schema":"https://github.com/citation-style-language/schema/raw/master/csl-citation.json"}</w:instrText>
      </w:r>
      <w:r>
        <w:rPr>
          <w:lang w:val="en-GB"/>
        </w:rPr>
        <w:fldChar w:fldCharType="separate"/>
      </w:r>
      <w:r w:rsidRPr="002B28B6">
        <w:rPr>
          <w:noProof/>
          <w:lang w:val="en-GB"/>
        </w:rPr>
        <w:t>(Sandford, 2022)</w:t>
      </w:r>
      <w:r>
        <w:rPr>
          <w:lang w:val="en-GB"/>
        </w:rPr>
        <w:fldChar w:fldCharType="end"/>
      </w:r>
    </w:p>
    <w:p w14:paraId="682DE6B7" w14:textId="77777777" w:rsidR="00CF313E" w:rsidRDefault="00CF313E" w:rsidP="00CF313E">
      <w:pPr>
        <w:jc w:val="both"/>
        <w:rPr>
          <w:lang w:val="en-GB"/>
        </w:rPr>
      </w:pPr>
      <w:r>
        <w:rPr>
          <w:lang w:val="en-GB"/>
        </w:rPr>
        <w:t>Another way of reducing the CO</w:t>
      </w:r>
      <w:r w:rsidRPr="00707368">
        <w:rPr>
          <w:vertAlign w:val="subscript"/>
          <w:lang w:val="en-GB"/>
        </w:rPr>
        <w:t>2</w:t>
      </w:r>
      <w:r>
        <w:rPr>
          <w:lang w:val="en-GB"/>
        </w:rPr>
        <w:t xml:space="preserve"> emission is the introduction of the KERS system to the vehicles There are mainly two different types of KERS systems.</w:t>
      </w:r>
      <w:r w:rsidRPr="002B28B6">
        <w:rPr>
          <w:lang w:val="en-GB"/>
        </w:rPr>
        <w:t xml:space="preserve"> </w:t>
      </w:r>
      <w:r>
        <w:rPr>
          <w:lang w:val="en-GB"/>
        </w:rPr>
        <w:fldChar w:fldCharType="begin" w:fldLock="1"/>
      </w:r>
      <w:r>
        <w:rPr>
          <w:lang w:val="en-GB"/>
        </w:rPr>
        <w:instrText>ADDIN CSL_CITATION {"citationItems":[{"id":"ITEM-1","itemData":{"URL":"https://www.racefans.net/2009/01/11/kers-explained-how-a-mechanical-kinetic-energy-recovery-system-works/","accessed":{"date-parts":[["2023","1","13"]]},"author":[{"dropping-particle":"","family":"Raj","given":"","non-dropping-particle":"","parse-names":false,"suffix":""}],"id":"ITEM-1","issued":{"date-parts":[["2014"]]},"title":"KERS explained: how a mechanical Kinetic Energy Recovery System works · RaceFans","type":"webpage"},"uris":["http://www.mendeley.com/documents/?uuid=f4e24dc7-034e-3f44-9e53-726d470d4913"]}],"mendeley":{"formattedCitation":"(Raj, 2014)","plainTextFormattedCitation":"(Raj, 2014)","previouslyFormattedCitation":"(Raj, 2014)"},"properties":{"noteIndex":0},"schema":"https://github.com/citation-style-language/schema/raw/master/csl-citation.json"}</w:instrText>
      </w:r>
      <w:r>
        <w:rPr>
          <w:lang w:val="en-GB"/>
        </w:rPr>
        <w:fldChar w:fldCharType="separate"/>
      </w:r>
      <w:r w:rsidRPr="00707368">
        <w:rPr>
          <w:noProof/>
          <w:lang w:val="en-GB"/>
        </w:rPr>
        <w:t>(Raj, 2014)</w:t>
      </w:r>
      <w:r>
        <w:rPr>
          <w:lang w:val="en-GB"/>
        </w:rPr>
        <w:fldChar w:fldCharType="end"/>
      </w:r>
    </w:p>
    <w:p w14:paraId="43F8E28E" w14:textId="77777777" w:rsidR="00CF313E" w:rsidRPr="002B28B6" w:rsidRDefault="00CF313E" w:rsidP="00CF313E">
      <w:pPr>
        <w:pStyle w:val="ListParagraph"/>
        <w:numPr>
          <w:ilvl w:val="0"/>
          <w:numId w:val="24"/>
        </w:numPr>
        <w:jc w:val="both"/>
        <w:rPr>
          <w:lang w:val="en-GB"/>
        </w:rPr>
      </w:pPr>
      <w:r w:rsidRPr="002B28B6">
        <w:rPr>
          <w:lang w:val="en-GB"/>
        </w:rPr>
        <w:t xml:space="preserve">The Mechanical KERS system where the kinetic energy from the brakes is transferred with the use of a Continuously Variable Transmission (CVT) to the flywheel KERS where is stored. The CTV controls the transfer of the kinetic energy of the vehicle during braking to the flywheel KERS and connects the flywheel to the power train when is required. </w:t>
      </w:r>
      <w:r>
        <w:rPr>
          <w:lang w:val="en-GB"/>
        </w:rPr>
        <w:t xml:space="preserve">(see figure 1) </w:t>
      </w:r>
      <w:r w:rsidRPr="002B28B6">
        <w:rPr>
          <w:lang w:val="en-GB"/>
        </w:rPr>
        <w:t xml:space="preserve">The </w:t>
      </w:r>
      <w:r w:rsidRPr="002B28B6">
        <w:rPr>
          <w:lang w:val="en-GB"/>
        </w:rPr>
        <w:lastRenderedPageBreak/>
        <w:t xml:space="preserve">efficiency of this system is 70%. </w:t>
      </w:r>
      <w:r w:rsidRPr="002B28B6">
        <w:rPr>
          <w:lang w:val="en-GB"/>
        </w:rPr>
        <w:fldChar w:fldCharType="begin" w:fldLock="1"/>
      </w:r>
      <w:r w:rsidRPr="002B28B6">
        <w:rPr>
          <w:lang w:val="en-GB"/>
        </w:rPr>
        <w:instrText>ADDIN CSL_CITATION {"citationItems":[{"id":"ITEM-1","itemData":{"URL":"https://www.racefans.net/2009/01/11/kers-explained-how-a-mechanical-kinetic-energy-recovery-system-works/","accessed":{"date-parts":[["2023","1","13"]]},"author":[{"dropping-particle":"","family":"Raj","given":"","non-dropping-particle":"","parse-names":false,"suffix":""}],"id":"ITEM-1","issued":{"date-parts":[["2014"]]},"title":"KERS explained: how a mechanical Kinetic Energy Recovery System works · RaceFans","type":"webpage"},"uris":["http://www.mendeley.com/documents/?uuid=f4e24dc7-034e-3f44-9e53-726d470d4913"]}],"mendeley":{"formattedCitation":"(Raj, 2014)","plainTextFormattedCitation":"(Raj, 2014)","previouslyFormattedCitation":"(Raj, 2014)"},"properties":{"noteIndex":0},"schema":"https://github.com/citation-style-language/schema/raw/master/csl-citation.json"}</w:instrText>
      </w:r>
      <w:r w:rsidRPr="002B28B6">
        <w:rPr>
          <w:lang w:val="en-GB"/>
        </w:rPr>
        <w:fldChar w:fldCharType="separate"/>
      </w:r>
      <w:r w:rsidRPr="002B28B6">
        <w:rPr>
          <w:noProof/>
          <w:lang w:val="en-GB"/>
        </w:rPr>
        <w:t>(Raj, 2014)</w:t>
      </w:r>
      <w:r w:rsidRPr="002B28B6">
        <w:rPr>
          <w:lang w:val="en-GB"/>
        </w:rPr>
        <w:fldChar w:fldCharType="end"/>
      </w:r>
      <w:r w:rsidRPr="002B28B6">
        <w:rPr>
          <w:lang w:val="en-GB"/>
        </w:rPr>
        <w:t xml:space="preserve"> </w:t>
      </w:r>
      <w:r>
        <w:rPr>
          <w:noProof/>
        </w:rPr>
        <w:drawing>
          <wp:inline distT="0" distB="0" distL="0" distR="0" wp14:anchorId="6F829165" wp14:editId="7F10B7B0">
            <wp:extent cx="5274310" cy="3197860"/>
            <wp:effectExtent l="0" t="0" r="2540" b="254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197860"/>
                    </a:xfrm>
                    <a:prstGeom prst="rect">
                      <a:avLst/>
                    </a:prstGeom>
                    <a:noFill/>
                    <a:ln>
                      <a:noFill/>
                    </a:ln>
                  </pic:spPr>
                </pic:pic>
              </a:graphicData>
            </a:graphic>
          </wp:inline>
        </w:drawing>
      </w:r>
    </w:p>
    <w:p w14:paraId="3E1846E4" w14:textId="77777777" w:rsidR="00CF313E" w:rsidRDefault="00CF313E" w:rsidP="00CF313E">
      <w:pPr>
        <w:pStyle w:val="Caption"/>
        <w:jc w:val="center"/>
        <w:rPr>
          <w:smallCaps w:val="0"/>
          <w:color w:val="000000" w:themeColor="text1"/>
          <w:sz w:val="24"/>
          <w:szCs w:val="24"/>
        </w:rPr>
      </w:pPr>
      <w:bookmarkStart w:id="7" w:name="_Toc124696626"/>
      <w:r w:rsidRPr="00BE363F">
        <w:rPr>
          <w:smallCaps w:val="0"/>
          <w:color w:val="000000" w:themeColor="text1"/>
          <w:sz w:val="24"/>
          <w:szCs w:val="24"/>
        </w:rPr>
        <w:t>Figure</w:t>
      </w:r>
      <w:r w:rsidRPr="00F8342B">
        <w:rPr>
          <w:smallCaps w:val="0"/>
          <w:color w:val="000000" w:themeColor="text1"/>
          <w:sz w:val="24"/>
          <w:szCs w:val="24"/>
        </w:rPr>
        <w:t xml:space="preserve"> </w:t>
      </w:r>
      <w:r w:rsidRPr="00F8342B">
        <w:rPr>
          <w:smallCaps w:val="0"/>
          <w:color w:val="000000" w:themeColor="text1"/>
          <w:sz w:val="24"/>
          <w:szCs w:val="24"/>
        </w:rPr>
        <w:fldChar w:fldCharType="begin"/>
      </w:r>
      <w:r w:rsidRPr="00F8342B">
        <w:rPr>
          <w:smallCaps w:val="0"/>
          <w:color w:val="000000" w:themeColor="text1"/>
          <w:sz w:val="24"/>
          <w:szCs w:val="24"/>
        </w:rPr>
        <w:instrText xml:space="preserve"> SEQ Figure \* ARABIC </w:instrText>
      </w:r>
      <w:r w:rsidRPr="00F8342B">
        <w:rPr>
          <w:smallCaps w:val="0"/>
          <w:color w:val="000000" w:themeColor="text1"/>
          <w:sz w:val="24"/>
          <w:szCs w:val="24"/>
        </w:rPr>
        <w:fldChar w:fldCharType="separate"/>
      </w:r>
      <w:r>
        <w:rPr>
          <w:smallCaps w:val="0"/>
          <w:noProof/>
          <w:color w:val="000000" w:themeColor="text1"/>
          <w:sz w:val="24"/>
          <w:szCs w:val="24"/>
        </w:rPr>
        <w:t>1</w:t>
      </w:r>
      <w:r w:rsidRPr="00F8342B">
        <w:rPr>
          <w:smallCaps w:val="0"/>
          <w:color w:val="000000" w:themeColor="text1"/>
          <w:sz w:val="24"/>
          <w:szCs w:val="24"/>
        </w:rPr>
        <w:fldChar w:fldCharType="end"/>
      </w:r>
      <w:r w:rsidRPr="00F8342B">
        <w:rPr>
          <w:smallCaps w:val="0"/>
          <w:color w:val="000000" w:themeColor="text1"/>
          <w:sz w:val="24"/>
          <w:szCs w:val="24"/>
        </w:rPr>
        <w:t xml:space="preserve"> – </w:t>
      </w:r>
      <w:r>
        <w:rPr>
          <w:smallCaps w:val="0"/>
          <w:color w:val="000000" w:themeColor="text1"/>
          <w:sz w:val="24"/>
          <w:szCs w:val="24"/>
        </w:rPr>
        <w:t>Mechanical (Flywheel Based) Kinetic Energy Recovery System</w:t>
      </w:r>
      <w:bookmarkEnd w:id="7"/>
    </w:p>
    <w:p w14:paraId="4464627C" w14:textId="77777777" w:rsidR="00CF313E" w:rsidRPr="00BC31A4" w:rsidRDefault="00CF313E" w:rsidP="00CF313E">
      <w:pPr>
        <w:pStyle w:val="Caption"/>
        <w:jc w:val="center"/>
        <w:rPr>
          <w:lang w:val="en-GB"/>
        </w:rPr>
      </w:pPr>
      <w:r w:rsidRPr="00BC31A4">
        <w:rPr>
          <w:smallCaps w:val="0"/>
          <w:color w:val="000000" w:themeColor="text1"/>
          <w:sz w:val="24"/>
          <w:szCs w:val="24"/>
        </w:rPr>
        <w:fldChar w:fldCharType="begin" w:fldLock="1"/>
      </w:r>
      <w:r>
        <w:rPr>
          <w:smallCaps w:val="0"/>
          <w:color w:val="000000" w:themeColor="text1"/>
          <w:sz w:val="24"/>
          <w:szCs w:val="24"/>
        </w:rPr>
        <w:instrText>ADDIN CSL_CITATION {"citationItems":[{"id":"ITEM-1","itemData":{"URL":"https://www.racefans.net/2009/01/11/kers-explained-how-a-mechanical-kinetic-energy-recovery-system-works/","accessed":{"date-parts":[["2023","1","13"]]},"author":[{"dropping-particle":"","family":"Raj","given":"","non-dropping-particle":"","parse-names":false,"suffix":""}],"id":"ITEM-1","issued":{"date-parts":[["2014"]]},"title":"KERS explained: how a mechanical Kinetic Energy Recovery System works · RaceFans","type":"webpage"},"uris":["http://www.mendeley.com/documents/?uuid=f4e24dc7-034e-3f44-9e53-726d470d4913"]}],"mendeley":{"formattedCitation":"(Raj, 2014)","plainTextFormattedCitation":"(Raj, 2014)","previouslyFormattedCitation":"(Raj, 2014)"},"properties":{"noteIndex":0},"schema":"https://github.com/citation-style-language/schema/raw/master/csl-citation.json"}</w:instrText>
      </w:r>
      <w:r w:rsidRPr="00BC31A4">
        <w:rPr>
          <w:smallCaps w:val="0"/>
          <w:color w:val="000000" w:themeColor="text1"/>
          <w:sz w:val="24"/>
          <w:szCs w:val="24"/>
        </w:rPr>
        <w:fldChar w:fldCharType="separate"/>
      </w:r>
      <w:r w:rsidRPr="00BC31A4">
        <w:rPr>
          <w:smallCaps w:val="0"/>
          <w:noProof/>
          <w:color w:val="000000" w:themeColor="text1"/>
          <w:sz w:val="24"/>
          <w:szCs w:val="24"/>
        </w:rPr>
        <w:t>(Raj, 2014)</w:t>
      </w:r>
      <w:r w:rsidRPr="00BC31A4">
        <w:rPr>
          <w:smallCaps w:val="0"/>
          <w:color w:val="000000" w:themeColor="text1"/>
          <w:sz w:val="24"/>
          <w:szCs w:val="24"/>
        </w:rPr>
        <w:fldChar w:fldCharType="end"/>
      </w:r>
    </w:p>
    <w:p w14:paraId="5A22F7BA" w14:textId="77777777" w:rsidR="00CF313E" w:rsidRPr="007F1B8E" w:rsidRDefault="00CF313E" w:rsidP="00CF313E">
      <w:pPr>
        <w:pStyle w:val="ListParagraph"/>
        <w:numPr>
          <w:ilvl w:val="0"/>
          <w:numId w:val="24"/>
        </w:numPr>
        <w:jc w:val="both"/>
        <w:rPr>
          <w:lang w:val="en-GB"/>
        </w:rPr>
      </w:pPr>
      <w:r w:rsidRPr="007F1B8E">
        <w:rPr>
          <w:lang w:val="en-GB"/>
        </w:rPr>
        <w:t>The Electrical KERS system,</w:t>
      </w:r>
      <w:r>
        <w:rPr>
          <w:lang w:val="en-GB"/>
        </w:rPr>
        <w:t xml:space="preserve"> where during braking the kinetic energy of the vehicle is converted to electrical energy with the use of Motor/Generator Unit (MGU) is transferred to a storage unit i.e., Batteries. This action is controlled by the Power control Unit (PCU). When the energy which is stored in the batteries is need the PCU manages the transfer of this energy to gear box and then to the wheels through the MGU. (see figure 2) The efficiency of this system is 31%.</w:t>
      </w:r>
      <w:r>
        <w:rPr>
          <w:lang w:val="en-GB"/>
        </w:rPr>
        <w:fldChar w:fldCharType="begin" w:fldLock="1"/>
      </w:r>
      <w:r>
        <w:rPr>
          <w:lang w:val="en-GB"/>
        </w:rPr>
        <w:instrText>ADDIN CSL_CITATION {"citationItems":[{"id":"ITEM-1","itemData":{"URL":"https://www.racefans.net/2009/01/11/kers-explained-how-a-mechanical-kinetic-energy-recovery-system-works/","accessed":{"date-parts":[["2023","1","13"]]},"author":[{"dropping-particle":"","family":"Raj","given":"","non-dropping-particle":"","parse-names":false,"suffix":""}],"id":"ITEM-1","issued":{"date-parts":[["2014"]]},"title":"KERS explained: how a mechanical Kinetic Energy Recovery System works · RaceFans","type":"webpage"},"uris":["http://www.mendeley.com/documents/?uuid=f4e24dc7-034e-3f44-9e53-726d470d4913"]}],"mendeley":{"formattedCitation":"(Raj, 2014)","plainTextFormattedCitation":"(Raj, 2014)","previouslyFormattedCitation":"(Raj, 2014)"},"properties":{"noteIndex":0},"schema":"https://github.com/citation-style-language/schema/raw/master/csl-citation.json"}</w:instrText>
      </w:r>
      <w:r>
        <w:rPr>
          <w:lang w:val="en-GB"/>
        </w:rPr>
        <w:fldChar w:fldCharType="separate"/>
      </w:r>
      <w:r w:rsidRPr="00247C1F">
        <w:rPr>
          <w:noProof/>
          <w:lang w:val="en-GB"/>
        </w:rPr>
        <w:t>(Raj, 2014)</w:t>
      </w:r>
      <w:r>
        <w:rPr>
          <w:lang w:val="en-GB"/>
        </w:rPr>
        <w:fldChar w:fldCharType="end"/>
      </w:r>
    </w:p>
    <w:p w14:paraId="0A867BC2" w14:textId="77777777" w:rsidR="00CF313E" w:rsidRDefault="00CF313E" w:rsidP="00CF313E">
      <w:pPr>
        <w:rPr>
          <w:lang w:val="en-GB"/>
        </w:rPr>
      </w:pPr>
      <w:r>
        <w:rPr>
          <w:noProof/>
        </w:rPr>
        <w:drawing>
          <wp:inline distT="0" distB="0" distL="0" distR="0" wp14:anchorId="3F63DFA3" wp14:editId="75873E10">
            <wp:extent cx="5274310" cy="2829560"/>
            <wp:effectExtent l="0" t="0" r="2540" b="8890"/>
            <wp:docPr id="9"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829560"/>
                    </a:xfrm>
                    <a:prstGeom prst="rect">
                      <a:avLst/>
                    </a:prstGeom>
                    <a:noFill/>
                    <a:ln>
                      <a:noFill/>
                    </a:ln>
                  </pic:spPr>
                </pic:pic>
              </a:graphicData>
            </a:graphic>
          </wp:inline>
        </w:drawing>
      </w:r>
    </w:p>
    <w:p w14:paraId="64466524" w14:textId="77777777" w:rsidR="00CF313E" w:rsidRPr="00E87F90" w:rsidRDefault="00CF313E" w:rsidP="00CF313E">
      <w:pPr>
        <w:pStyle w:val="Caption"/>
        <w:jc w:val="center"/>
        <w:rPr>
          <w:smallCaps w:val="0"/>
          <w:color w:val="auto"/>
          <w:sz w:val="24"/>
          <w:szCs w:val="24"/>
          <w:lang w:val="en-GB"/>
        </w:rPr>
      </w:pPr>
      <w:bookmarkStart w:id="8" w:name="_Toc124696627"/>
      <w:r w:rsidRPr="00E87F90">
        <w:rPr>
          <w:smallCaps w:val="0"/>
          <w:color w:val="auto"/>
        </w:rPr>
        <w:t xml:space="preserve">Figure </w:t>
      </w:r>
      <w:r w:rsidRPr="00E87F90">
        <w:rPr>
          <w:smallCaps w:val="0"/>
          <w:color w:val="auto"/>
        </w:rPr>
        <w:fldChar w:fldCharType="begin"/>
      </w:r>
      <w:r w:rsidRPr="00E87F90">
        <w:rPr>
          <w:smallCaps w:val="0"/>
          <w:color w:val="auto"/>
        </w:rPr>
        <w:instrText xml:space="preserve"> SEQ Figure \* ARABIC </w:instrText>
      </w:r>
      <w:r w:rsidRPr="00E87F90">
        <w:rPr>
          <w:smallCaps w:val="0"/>
          <w:color w:val="auto"/>
        </w:rPr>
        <w:fldChar w:fldCharType="separate"/>
      </w:r>
      <w:r>
        <w:rPr>
          <w:smallCaps w:val="0"/>
          <w:noProof/>
          <w:color w:val="auto"/>
        </w:rPr>
        <w:t>2</w:t>
      </w:r>
      <w:r w:rsidRPr="00E87F90">
        <w:rPr>
          <w:smallCaps w:val="0"/>
          <w:color w:val="auto"/>
        </w:rPr>
        <w:fldChar w:fldCharType="end"/>
      </w:r>
      <w:r>
        <w:rPr>
          <w:smallCaps w:val="0"/>
          <w:color w:val="auto"/>
        </w:rPr>
        <w:t xml:space="preserve"> </w:t>
      </w:r>
      <w:r w:rsidRPr="00E87F90">
        <w:rPr>
          <w:smallCaps w:val="0"/>
          <w:color w:val="auto"/>
          <w:sz w:val="24"/>
          <w:szCs w:val="24"/>
          <w:lang w:val="en-GB"/>
        </w:rPr>
        <w:t xml:space="preserve">– </w:t>
      </w:r>
      <w:r>
        <w:rPr>
          <w:smallCaps w:val="0"/>
          <w:color w:val="auto"/>
          <w:sz w:val="24"/>
          <w:szCs w:val="24"/>
          <w:lang w:val="en-GB"/>
        </w:rPr>
        <w:t xml:space="preserve">Electrical Kinetic Energy Recovery System </w:t>
      </w:r>
      <w:r>
        <w:rPr>
          <w:smallCaps w:val="0"/>
          <w:color w:val="auto"/>
          <w:sz w:val="24"/>
          <w:szCs w:val="24"/>
          <w:lang w:val="en-GB"/>
        </w:rPr>
        <w:fldChar w:fldCharType="begin" w:fldLock="1"/>
      </w:r>
      <w:r>
        <w:rPr>
          <w:smallCaps w:val="0"/>
          <w:color w:val="auto"/>
          <w:sz w:val="24"/>
          <w:szCs w:val="24"/>
          <w:lang w:val="en-GB"/>
        </w:rPr>
        <w:instrText>ADDIN CSL_CITATION {"citationItems":[{"id":"ITEM-1","itemData":{"URL":"https://www.racefans.net/2009/01/11/kers-explained-how-a-mechanical-kinetic-energy-recovery-system-works/","accessed":{"date-parts":[["2023","1","13"]]},"author":[{"dropping-particle":"","family":"Raj","given":"","non-dropping-particle":"","parse-names":false,"suffix":""}],"id":"ITEM-1","issued":{"date-parts":[["2014"]]},"title":"KERS explained: how a mechanical Kinetic Energy Recovery System works · RaceFans","type":"webpage"},"uris":["http://www.mendeley.com/documents/?uuid=f4e24dc7-034e-3f44-9e53-726d470d4913"]}],"mendeley":{"formattedCitation":"(Raj, 2014)","plainTextFormattedCitation":"(Raj, 2014)","previouslyFormattedCitation":"(Raj, 2014)"},"properties":{"noteIndex":0},"schema":"https://github.com/citation-style-language/schema/raw/master/csl-citation.json"}</w:instrText>
      </w:r>
      <w:r>
        <w:rPr>
          <w:smallCaps w:val="0"/>
          <w:color w:val="auto"/>
          <w:sz w:val="24"/>
          <w:szCs w:val="24"/>
          <w:lang w:val="en-GB"/>
        </w:rPr>
        <w:fldChar w:fldCharType="separate"/>
      </w:r>
      <w:r w:rsidRPr="00247C1F">
        <w:rPr>
          <w:b w:val="0"/>
          <w:smallCaps w:val="0"/>
          <w:noProof/>
          <w:color w:val="auto"/>
          <w:sz w:val="24"/>
          <w:szCs w:val="24"/>
          <w:lang w:val="en-GB"/>
        </w:rPr>
        <w:t>(Raj, 2014)</w:t>
      </w:r>
      <w:bookmarkEnd w:id="8"/>
      <w:r>
        <w:rPr>
          <w:smallCaps w:val="0"/>
          <w:color w:val="auto"/>
          <w:sz w:val="24"/>
          <w:szCs w:val="24"/>
          <w:lang w:val="en-GB"/>
        </w:rPr>
        <w:fldChar w:fldCharType="end"/>
      </w:r>
    </w:p>
    <w:p w14:paraId="7BA30199" w14:textId="77777777" w:rsidR="00CF313E" w:rsidRDefault="00CF313E" w:rsidP="00CF313E">
      <w:pPr>
        <w:rPr>
          <w:lang w:val="en-GB"/>
        </w:rPr>
      </w:pPr>
      <w:r>
        <w:rPr>
          <w:lang w:val="en-GB"/>
        </w:rPr>
        <w:t>Both of these systems are used in the hybrid vehicles today.</w:t>
      </w:r>
    </w:p>
    <w:p w14:paraId="37813D86" w14:textId="77777777" w:rsidR="00CF313E" w:rsidRDefault="00CF313E" w:rsidP="00CF313E">
      <w:pPr>
        <w:jc w:val="both"/>
        <w:rPr>
          <w:lang w:val="en-GB"/>
        </w:rPr>
      </w:pPr>
      <w:r>
        <w:rPr>
          <w:lang w:val="en-GB"/>
        </w:rPr>
        <w:lastRenderedPageBreak/>
        <w:t xml:space="preserve">With the use of the WLTP a suitable KERS system will be designed for a specific vehicle which was selected for this purposed.  According to WLTP, the test procedure that will be followed depends on the classification of the vehicle. Based on WLTP </w:t>
      </w:r>
      <w:r>
        <w:fldChar w:fldCharType="begin" w:fldLock="1"/>
      </w:r>
      <w:r>
        <w:instrText>ADDIN CSL_CITATION {"citationItems":[{"id":"ITEM-1","itemData":{"URL":"https://www.transportpolicy.net/standard/eu-vehicle-definitions/","accessed":{"date-parts":[["2023","1","13"]]},"id":"ITEM-1","issued":{"date-parts":[["0"]]},"title":"EU: Vehicle Definitions | Transport Policy","type":"webpage"},"uris":["http://www.mendeley.com/documents/?uuid=e19ac80f-26da-3858-9df3-912844b22dbc"]}],"mendeley":{"formattedCitation":"(&lt;i&gt;EU: Vehicle Definitions | Transport Policy&lt;/i&gt;, no date)","plainTextFormattedCitation":"(EU: Vehicle Definitions | Transport Policy, no date)","previouslyFormattedCitation":"(&lt;i&gt;EU: Vehicle Definitions | Transport Policy&lt;/i&gt;, no date)"},"properties":{"noteIndex":0},"schema":"https://github.com/citation-style-language/schema/raw/master/csl-citation.json"}</w:instrText>
      </w:r>
      <w:r>
        <w:fldChar w:fldCharType="separate"/>
      </w:r>
      <w:r w:rsidRPr="00E40F23">
        <w:rPr>
          <w:noProof/>
        </w:rPr>
        <w:t>(</w:t>
      </w:r>
      <w:r w:rsidRPr="00E40F23">
        <w:rPr>
          <w:i/>
          <w:noProof/>
        </w:rPr>
        <w:t>EU: Vehicle Definitions | Transport Policy</w:t>
      </w:r>
      <w:r w:rsidRPr="00E40F23">
        <w:rPr>
          <w:noProof/>
        </w:rPr>
        <w:t>, no date)</w:t>
      </w:r>
      <w:r>
        <w:fldChar w:fldCharType="end"/>
      </w:r>
      <w:r>
        <w:t xml:space="preserve"> </w:t>
      </w:r>
      <w:r>
        <w:rPr>
          <w:lang w:val="en-GB"/>
        </w:rPr>
        <w:t xml:space="preserve"> there are three vehicle categories based in their power to weight ratio. </w:t>
      </w:r>
    </w:p>
    <w:p w14:paraId="742209BB" w14:textId="77777777" w:rsidR="00CF313E" w:rsidRDefault="00CF313E" w:rsidP="00CF313E">
      <w:pPr>
        <w:pStyle w:val="ListParagraph"/>
        <w:numPr>
          <w:ilvl w:val="0"/>
          <w:numId w:val="25"/>
        </w:numPr>
        <w:jc w:val="both"/>
        <w:rPr>
          <w:lang w:val="en-GB"/>
        </w:rPr>
      </w:pPr>
      <w:r>
        <w:rPr>
          <w:lang w:val="en-GB"/>
        </w:rPr>
        <w:t>Class 1 low power vehicle with P/W &lt;=22 W/kg</w:t>
      </w:r>
    </w:p>
    <w:p w14:paraId="58DC32C8" w14:textId="77777777" w:rsidR="00CF313E" w:rsidRDefault="00CF313E" w:rsidP="00CF313E">
      <w:pPr>
        <w:pStyle w:val="ListParagraph"/>
        <w:numPr>
          <w:ilvl w:val="0"/>
          <w:numId w:val="25"/>
        </w:numPr>
        <w:jc w:val="both"/>
        <w:rPr>
          <w:lang w:val="en-GB"/>
        </w:rPr>
      </w:pPr>
      <w:r>
        <w:rPr>
          <w:lang w:val="en-GB"/>
        </w:rPr>
        <w:t xml:space="preserve">Class 2 Vehicle with 22&lt; P/W &lt;= 34 W/kg and </w:t>
      </w:r>
    </w:p>
    <w:p w14:paraId="12951992" w14:textId="77777777" w:rsidR="00CF313E" w:rsidRDefault="00CF313E" w:rsidP="00CF313E">
      <w:pPr>
        <w:pStyle w:val="ListParagraph"/>
        <w:numPr>
          <w:ilvl w:val="0"/>
          <w:numId w:val="25"/>
        </w:numPr>
        <w:jc w:val="both"/>
        <w:rPr>
          <w:lang w:val="en-GB"/>
        </w:rPr>
      </w:pPr>
      <w:r>
        <w:rPr>
          <w:lang w:val="en-GB"/>
        </w:rPr>
        <w:t>Class 3 high power vehicles with P/W &gt; 34 W/kg</w:t>
      </w:r>
    </w:p>
    <w:p w14:paraId="7D02B3A0" w14:textId="77777777" w:rsidR="00CF313E" w:rsidRPr="007D711D" w:rsidRDefault="00CF313E" w:rsidP="00CF313E">
      <w:pPr>
        <w:jc w:val="both"/>
        <w:rPr>
          <w:lang w:val="en-GB"/>
        </w:rPr>
      </w:pPr>
      <w:r>
        <w:rPr>
          <w:lang w:val="en-GB"/>
        </w:rPr>
        <w:t>Before proceeding the WLTP evaluation it was necessary to select a vehicle.</w:t>
      </w:r>
    </w:p>
    <w:p w14:paraId="6BB20D2A" w14:textId="77777777" w:rsidR="00CF313E" w:rsidRPr="00C81C7B" w:rsidRDefault="00CF313E" w:rsidP="00CF313E">
      <w:pPr>
        <w:pStyle w:val="Heading1"/>
        <w:numPr>
          <w:ilvl w:val="0"/>
          <w:numId w:val="1"/>
        </w:numPr>
        <w:ind w:left="567" w:hanging="360"/>
        <w:rPr>
          <w:b/>
          <w:bCs/>
          <w:lang w:val="en-GB"/>
        </w:rPr>
      </w:pPr>
      <w:bookmarkStart w:id="9" w:name="_Toc124696585"/>
      <w:r w:rsidRPr="00C81C7B">
        <w:rPr>
          <w:b/>
          <w:bCs/>
          <w:lang w:val="en-GB"/>
        </w:rPr>
        <w:t>Selection of vehicle and vehicle characteristics.</w:t>
      </w:r>
      <w:bookmarkEnd w:id="9"/>
    </w:p>
    <w:p w14:paraId="28AFF0D5" w14:textId="77777777" w:rsidR="00CF313E" w:rsidRDefault="00CF313E" w:rsidP="00CF313E">
      <w:pPr>
        <w:jc w:val="both"/>
        <w:rPr>
          <w:lang w:val="en-GB"/>
        </w:rPr>
      </w:pPr>
      <w:r>
        <w:rPr>
          <w:lang w:val="en-GB"/>
        </w:rPr>
        <w:t>The first step before applying the WLTP to a specific vehicle was to select the vehicle which will be assessed.  Then based on its characteristics power and kerb weight its class was identified according on WLTP and then the test procedure was selected.</w:t>
      </w:r>
    </w:p>
    <w:p w14:paraId="00B6D680" w14:textId="77777777" w:rsidR="00CF313E" w:rsidRDefault="00CF313E" w:rsidP="00CF313E">
      <w:pPr>
        <w:jc w:val="both"/>
        <w:rPr>
          <w:lang w:val="en-GB"/>
        </w:rPr>
      </w:pPr>
      <w:r>
        <w:rPr>
          <w:lang w:val="en-GB"/>
        </w:rPr>
        <w:t xml:space="preserve">The selection of the vehicle was based on the number of sales of vehicles in Europe in 2021. Based on the statistics </w:t>
      </w:r>
      <w:r>
        <w:rPr>
          <w:lang w:val="en-GB"/>
        </w:rPr>
        <w:fldChar w:fldCharType="begin" w:fldLock="1"/>
      </w:r>
      <w:r>
        <w:rPr>
          <w:lang w:val="en-GB"/>
        </w:rPr>
        <w:instrText>ADDIN CSL_CITATION {"citationItems":[{"id":"ITEM-1","itemData":{"URL":"https://www.statista.com/statistics/1127929/best-selling-car-models-in-europe-by-units-sold/","accessed":{"date-parts":[["2023","1","13"]]},"author":[{"dropping-particle":"","family":"Carlier","given":"Mathilde","non-dropping-particle":"","parse-names":false,"suffix":""}],"id":"ITEM-1","issued":{"date-parts":[["2022"]]},"title":"Europe: best-selling car models | Statista","type":"webpage"},"uris":["http://www.mendeley.com/documents/?uuid=19adf3b5-2f5d-338b-b927-9519ae913bd2"]}],"mendeley":{"formattedCitation":"(Carlier, 2022)","plainTextFormattedCitation":"(Carlier, 2022)","previouslyFormattedCitation":"(Carlier, 2022)"},"properties":{"noteIndex":0},"schema":"https://github.com/citation-style-language/schema/raw/master/csl-citation.json"}</w:instrText>
      </w:r>
      <w:r>
        <w:rPr>
          <w:lang w:val="en-GB"/>
        </w:rPr>
        <w:fldChar w:fldCharType="separate"/>
      </w:r>
      <w:r w:rsidRPr="00667AA5">
        <w:rPr>
          <w:noProof/>
          <w:lang w:val="en-GB"/>
        </w:rPr>
        <w:t>(Carlier, 2022)</w:t>
      </w:r>
      <w:r>
        <w:rPr>
          <w:lang w:val="en-GB"/>
        </w:rPr>
        <w:fldChar w:fldCharType="end"/>
      </w:r>
      <w:r>
        <w:rPr>
          <w:lang w:val="en-GB"/>
        </w:rPr>
        <w:t xml:space="preserve">, the vehicle with the highest sales was selected. </w:t>
      </w:r>
    </w:p>
    <w:p w14:paraId="014FAC0B" w14:textId="77777777" w:rsidR="00CF313E" w:rsidRDefault="00CF313E" w:rsidP="00CF313E">
      <w:pPr>
        <w:jc w:val="center"/>
        <w:rPr>
          <w:lang w:val="en-GB"/>
        </w:rPr>
      </w:pPr>
      <w:r>
        <w:rPr>
          <w:noProof/>
        </w:rPr>
        <w:drawing>
          <wp:inline distT="0" distB="0" distL="0" distR="0" wp14:anchorId="6064E173" wp14:editId="1929D983">
            <wp:extent cx="4998720" cy="5110057"/>
            <wp:effectExtent l="0" t="0" r="0" b="0"/>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17276" cy="5129027"/>
                    </a:xfrm>
                    <a:prstGeom prst="rect">
                      <a:avLst/>
                    </a:prstGeom>
                  </pic:spPr>
                </pic:pic>
              </a:graphicData>
            </a:graphic>
          </wp:inline>
        </w:drawing>
      </w:r>
    </w:p>
    <w:p w14:paraId="6887D6AB" w14:textId="77777777" w:rsidR="00CF313E" w:rsidRDefault="00CF313E" w:rsidP="00CF313E">
      <w:pPr>
        <w:jc w:val="center"/>
        <w:rPr>
          <w:b/>
          <w:bCs/>
          <w:sz w:val="24"/>
          <w:szCs w:val="24"/>
        </w:rPr>
      </w:pPr>
      <w:bookmarkStart w:id="10" w:name="_Toc124696628"/>
      <w:r w:rsidRPr="009D64F7">
        <w:rPr>
          <w:b/>
          <w:bCs/>
          <w:sz w:val="24"/>
          <w:szCs w:val="24"/>
        </w:rPr>
        <w:t xml:space="preserve">Figure </w:t>
      </w:r>
      <w:r w:rsidRPr="009D64F7">
        <w:rPr>
          <w:b/>
          <w:bCs/>
          <w:smallCaps/>
          <w:sz w:val="24"/>
          <w:szCs w:val="24"/>
        </w:rPr>
        <w:fldChar w:fldCharType="begin"/>
      </w:r>
      <w:r w:rsidRPr="009D64F7">
        <w:rPr>
          <w:b/>
          <w:bCs/>
          <w:sz w:val="24"/>
          <w:szCs w:val="24"/>
        </w:rPr>
        <w:instrText xml:space="preserve"> SEQ Figure \* ARABIC </w:instrText>
      </w:r>
      <w:r w:rsidRPr="009D64F7">
        <w:rPr>
          <w:b/>
          <w:bCs/>
          <w:smallCaps/>
          <w:sz w:val="24"/>
          <w:szCs w:val="24"/>
        </w:rPr>
        <w:fldChar w:fldCharType="separate"/>
      </w:r>
      <w:r w:rsidRPr="009D64F7">
        <w:rPr>
          <w:b/>
          <w:bCs/>
          <w:noProof/>
          <w:sz w:val="24"/>
          <w:szCs w:val="24"/>
        </w:rPr>
        <w:t>3</w:t>
      </w:r>
      <w:r w:rsidRPr="009D64F7">
        <w:rPr>
          <w:b/>
          <w:bCs/>
          <w:smallCaps/>
          <w:sz w:val="24"/>
          <w:szCs w:val="24"/>
        </w:rPr>
        <w:fldChar w:fldCharType="end"/>
      </w:r>
      <w:r w:rsidRPr="009D64F7">
        <w:rPr>
          <w:b/>
          <w:bCs/>
          <w:sz w:val="24"/>
          <w:szCs w:val="24"/>
        </w:rPr>
        <w:t xml:space="preserve"> – </w:t>
      </w:r>
      <w:r>
        <w:rPr>
          <w:b/>
          <w:bCs/>
          <w:sz w:val="24"/>
          <w:szCs w:val="24"/>
        </w:rPr>
        <w:t xml:space="preserve">Best-Selling Car Models in Europe in 2021 </w:t>
      </w:r>
      <w:r>
        <w:rPr>
          <w:b/>
          <w:bCs/>
          <w:sz w:val="24"/>
          <w:szCs w:val="24"/>
        </w:rPr>
        <w:fldChar w:fldCharType="begin" w:fldLock="1"/>
      </w:r>
      <w:r>
        <w:rPr>
          <w:b/>
          <w:bCs/>
          <w:sz w:val="24"/>
          <w:szCs w:val="24"/>
        </w:rPr>
        <w:instrText>ADDIN CSL_CITATION {"citationItems":[{"id":"ITEM-1","itemData":{"URL":"https://www.statista.com/statistics/1127929/best-selling-car-models-in-europe-by-units-sold/","accessed":{"date-parts":[["2023","1","13"]]},"author":[{"dropping-particle":"","family":"Carlier","given":"Mathilde","non-dropping-particle":"","parse-names":false,"suffix":""}],"id":"ITEM-1","issued":{"date-parts":[["2022"]]},"title":"Europe: best-selling car models | Statista","type":"webpage"},"uris":["http://www.mendeley.com/documents/?uuid=19adf3b5-2f5d-338b-b927-9519ae913bd2"]}],"mendeley":{"formattedCitation":"(Carlier, 2022)","plainTextFormattedCitation":"(Carlier, 2022)","previouslyFormattedCitation":"(Carlier, 2022)"},"properties":{"noteIndex":0},"schema":"https://github.com/citation-style-language/schema/raw/master/csl-citation.json"}</w:instrText>
      </w:r>
      <w:r>
        <w:rPr>
          <w:b/>
          <w:bCs/>
          <w:sz w:val="24"/>
          <w:szCs w:val="24"/>
        </w:rPr>
        <w:fldChar w:fldCharType="separate"/>
      </w:r>
      <w:r w:rsidRPr="002F7E56">
        <w:rPr>
          <w:bCs/>
          <w:noProof/>
          <w:sz w:val="24"/>
          <w:szCs w:val="24"/>
        </w:rPr>
        <w:t>(Carlier, 2022)</w:t>
      </w:r>
      <w:bookmarkEnd w:id="10"/>
      <w:r>
        <w:rPr>
          <w:b/>
          <w:bCs/>
          <w:sz w:val="24"/>
          <w:szCs w:val="24"/>
        </w:rPr>
        <w:fldChar w:fldCharType="end"/>
      </w:r>
    </w:p>
    <w:p w14:paraId="3E435E0F" w14:textId="77777777" w:rsidR="00CF313E" w:rsidRPr="00D10846" w:rsidRDefault="00CF313E" w:rsidP="00CF313E">
      <w:pPr>
        <w:jc w:val="both"/>
        <w:rPr>
          <w:lang w:val="en-GB"/>
        </w:rPr>
      </w:pPr>
      <w:r>
        <w:rPr>
          <w:lang w:val="en-GB"/>
        </w:rPr>
        <w:lastRenderedPageBreak/>
        <w:t>The reason behind this is, if the KERS system is applied to as many vehicles as possible the global fuel consumption will be reduced and so the air pollution. As it can be seen from Figure 3 the vehicle with the highest sales in Europe in 2021 was VW Golf (see figure 4). It can also be seen also from figure 3, that other cars of the same or similar class have high sales as well. Therefore, the KERS system that will be design for the Golf can be the same for the other vehicles as wells. This will contribute in the reduction of the CO</w:t>
      </w:r>
      <w:r w:rsidRPr="00667AA5">
        <w:rPr>
          <w:vertAlign w:val="subscript"/>
          <w:lang w:val="en-GB"/>
        </w:rPr>
        <w:t>2</w:t>
      </w:r>
      <w:r>
        <w:rPr>
          <w:lang w:val="en-GB"/>
        </w:rPr>
        <w:t xml:space="preserve"> emission even more and the production cost of this system will be even less due to the economies of scale.</w:t>
      </w:r>
    </w:p>
    <w:p w14:paraId="397C4150" w14:textId="77777777" w:rsidR="00CF313E" w:rsidRDefault="00CF313E" w:rsidP="00CF313E">
      <w:pPr>
        <w:jc w:val="center"/>
        <w:rPr>
          <w:lang w:val="en-GB"/>
        </w:rPr>
      </w:pPr>
      <w:r>
        <w:rPr>
          <w:noProof/>
        </w:rPr>
        <w:drawing>
          <wp:inline distT="0" distB="0" distL="0" distR="0" wp14:anchorId="758A3D2B" wp14:editId="53599EDE">
            <wp:extent cx="5274310" cy="2649855"/>
            <wp:effectExtent l="0" t="0" r="2540" b="0"/>
            <wp:docPr id="16" name="Εικόνα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649855"/>
                    </a:xfrm>
                    <a:prstGeom prst="rect">
                      <a:avLst/>
                    </a:prstGeom>
                    <a:noFill/>
                    <a:ln>
                      <a:noFill/>
                    </a:ln>
                  </pic:spPr>
                </pic:pic>
              </a:graphicData>
            </a:graphic>
          </wp:inline>
        </w:drawing>
      </w:r>
    </w:p>
    <w:p w14:paraId="6EE2680F" w14:textId="77777777" w:rsidR="00CF313E" w:rsidRDefault="00CF313E" w:rsidP="00CF313E">
      <w:pPr>
        <w:pStyle w:val="Caption"/>
        <w:jc w:val="center"/>
        <w:rPr>
          <w:smallCaps w:val="0"/>
          <w:color w:val="auto"/>
          <w:sz w:val="24"/>
        </w:rPr>
      </w:pPr>
      <w:bookmarkStart w:id="11" w:name="_Toc124696629"/>
      <w:r w:rsidRPr="00A96E8D">
        <w:rPr>
          <w:smallCaps w:val="0"/>
          <w:color w:val="auto"/>
          <w:sz w:val="24"/>
        </w:rPr>
        <w:t xml:space="preserve">Figure </w:t>
      </w:r>
      <w:r w:rsidRPr="00A96E8D">
        <w:rPr>
          <w:smallCaps w:val="0"/>
          <w:color w:val="auto"/>
          <w:sz w:val="24"/>
        </w:rPr>
        <w:fldChar w:fldCharType="begin"/>
      </w:r>
      <w:r w:rsidRPr="00A96E8D">
        <w:rPr>
          <w:smallCaps w:val="0"/>
          <w:color w:val="auto"/>
          <w:sz w:val="24"/>
        </w:rPr>
        <w:instrText xml:space="preserve"> SEQ Figure \* ARABIC </w:instrText>
      </w:r>
      <w:r w:rsidRPr="00A96E8D">
        <w:rPr>
          <w:smallCaps w:val="0"/>
          <w:color w:val="auto"/>
          <w:sz w:val="24"/>
        </w:rPr>
        <w:fldChar w:fldCharType="separate"/>
      </w:r>
      <w:r>
        <w:rPr>
          <w:smallCaps w:val="0"/>
          <w:noProof/>
          <w:color w:val="auto"/>
          <w:sz w:val="24"/>
        </w:rPr>
        <w:t>4</w:t>
      </w:r>
      <w:r w:rsidRPr="00A96E8D">
        <w:rPr>
          <w:smallCaps w:val="0"/>
          <w:color w:val="auto"/>
          <w:sz w:val="24"/>
        </w:rPr>
        <w:fldChar w:fldCharType="end"/>
      </w:r>
      <w:r w:rsidRPr="00A96E8D">
        <w:rPr>
          <w:smallCaps w:val="0"/>
          <w:color w:val="auto"/>
          <w:sz w:val="24"/>
        </w:rPr>
        <w:t xml:space="preserve"> – </w:t>
      </w:r>
      <w:r>
        <w:rPr>
          <w:smallCaps w:val="0"/>
          <w:color w:val="auto"/>
          <w:sz w:val="24"/>
        </w:rPr>
        <w:t xml:space="preserve">VW Golf 2021 </w:t>
      </w:r>
      <w:r>
        <w:rPr>
          <w:smallCaps w:val="0"/>
          <w:color w:val="auto"/>
          <w:sz w:val="24"/>
        </w:rPr>
        <w:fldChar w:fldCharType="begin" w:fldLock="1"/>
      </w:r>
      <w:r>
        <w:rPr>
          <w:smallCaps w:val="0"/>
          <w:color w:val="auto"/>
          <w:sz w:val="24"/>
        </w:rPr>
        <w:instrText>ADDIN CSL_CITATION {"citationItems":[{"id":"ITEM-1","itemData":{"URL":"https://www.carindigo.com/volkswagen/golf/performance","accessed":{"date-parts":[["2023","1","13"]]},"author":[{"dropping-particle":"","family":"Arora","given":"U","non-dropping-particle":"","parse-names":false,"suffix":""}],"id":"ITEM-1","issued":{"date-parts":[["2022"]]},"title":"2021 Volkswagen Golf Engine, Horsepower, MPG and 0-60 | CarIndigo.com","type":"webpage"},"uris":["http://www.mendeley.com/documents/?uuid=89408adf-b1d2-3f08-be4d-3ae546c34636"]}],"mendeley":{"formattedCitation":"(Arora, 2022)","plainTextFormattedCitation":"(Arora, 2022)","previouslyFormattedCitation":"(Arora, 2022)"},"properties":{"noteIndex":0},"schema":"https://github.com/citation-style-language/schema/raw/master/csl-citation.json"}</w:instrText>
      </w:r>
      <w:r>
        <w:rPr>
          <w:smallCaps w:val="0"/>
          <w:color w:val="auto"/>
          <w:sz w:val="24"/>
        </w:rPr>
        <w:fldChar w:fldCharType="separate"/>
      </w:r>
      <w:r w:rsidRPr="002F7E56">
        <w:rPr>
          <w:b w:val="0"/>
          <w:smallCaps w:val="0"/>
          <w:noProof/>
          <w:color w:val="auto"/>
          <w:sz w:val="24"/>
        </w:rPr>
        <w:t>(Arora, 2022)</w:t>
      </w:r>
      <w:bookmarkEnd w:id="11"/>
      <w:r>
        <w:rPr>
          <w:smallCaps w:val="0"/>
          <w:color w:val="auto"/>
          <w:sz w:val="24"/>
        </w:rPr>
        <w:fldChar w:fldCharType="end"/>
      </w:r>
    </w:p>
    <w:p w14:paraId="7EBF0B05" w14:textId="77777777" w:rsidR="00CF313E" w:rsidRDefault="00CF313E" w:rsidP="00CF313E">
      <w:pPr>
        <w:jc w:val="both"/>
      </w:pPr>
      <w:r>
        <w:t>After selecting the vehicle, it was necessary to find the following vehicle characteristics in order to be used in the mathematical model for the WLTP.</w:t>
      </w:r>
    </w:p>
    <w:p w14:paraId="0216BD86" w14:textId="77777777" w:rsidR="00CF313E" w:rsidRDefault="00CF313E" w:rsidP="00CF313E">
      <w:pPr>
        <w:pStyle w:val="ListParagraph"/>
        <w:numPr>
          <w:ilvl w:val="0"/>
          <w:numId w:val="26"/>
        </w:numPr>
        <w:jc w:val="both"/>
      </w:pPr>
      <w:r>
        <w:t>The Test mass of the vehicle</w:t>
      </w:r>
    </w:p>
    <w:p w14:paraId="3D717726" w14:textId="77777777" w:rsidR="00CF313E" w:rsidRDefault="00CF313E" w:rsidP="00CF313E">
      <w:pPr>
        <w:pStyle w:val="ListParagraph"/>
        <w:numPr>
          <w:ilvl w:val="0"/>
          <w:numId w:val="26"/>
        </w:numPr>
        <w:jc w:val="both"/>
      </w:pPr>
      <w:r>
        <w:t>The Rolling resistance coefficient of the vehicle</w:t>
      </w:r>
    </w:p>
    <w:p w14:paraId="44F4D2DC" w14:textId="77777777" w:rsidR="00CF313E" w:rsidRDefault="00CF313E" w:rsidP="00CF313E">
      <w:pPr>
        <w:pStyle w:val="ListParagraph"/>
        <w:numPr>
          <w:ilvl w:val="0"/>
          <w:numId w:val="26"/>
        </w:numPr>
        <w:jc w:val="both"/>
      </w:pPr>
      <w:r>
        <w:t>The frontal area of the vehicle</w:t>
      </w:r>
    </w:p>
    <w:p w14:paraId="7F4A1B88" w14:textId="77777777" w:rsidR="00CF313E" w:rsidRDefault="00CF313E" w:rsidP="00CF313E">
      <w:pPr>
        <w:pStyle w:val="ListParagraph"/>
        <w:numPr>
          <w:ilvl w:val="0"/>
          <w:numId w:val="26"/>
        </w:numPr>
        <w:jc w:val="both"/>
      </w:pPr>
      <w:r>
        <w:t>The coefficient of drag of the vehicle</w:t>
      </w:r>
    </w:p>
    <w:p w14:paraId="590F39E6" w14:textId="77777777" w:rsidR="00CF313E" w:rsidRDefault="00CF313E" w:rsidP="00CF313E">
      <w:pPr>
        <w:jc w:val="both"/>
      </w:pPr>
      <w:r>
        <w:t xml:space="preserve">The test mass of the vehicle was calculated based on the definition given by WLTP </w:t>
      </w:r>
      <w:r>
        <w:fldChar w:fldCharType="begin" w:fldLock="1"/>
      </w:r>
      <w:r>
        <w:instrText>ADDIN CSL_CITATION {"citationItems":[{"id":"ITEM-1","itemData":{"URL":"https://www.transportpolicy.net/standard/eu-vehicle-definitions/","accessed":{"date-parts":[["2023","1","13"]]},"id":"ITEM-1","issued":{"date-parts":[["0"]]},"title":"EU: Vehicle Definitions | Transport Policy","type":"webpage"},"uris":["http://www.mendeley.com/documents/?uuid=e19ac80f-26da-3858-9df3-912844b22dbc"]}],"mendeley":{"formattedCitation":"(&lt;i&gt;EU: Vehicle Definitions | Transport Policy&lt;/i&gt;, no date)","plainTextFormattedCitation":"(EU: Vehicle Definitions | Transport Policy, no date)","previouslyFormattedCitation":"(&lt;i&gt;EU: Vehicle Definitions | Transport Policy&lt;/i&gt;, no date)"},"properties":{"noteIndex":0},"schema":"https://github.com/citation-style-language/schema/raw/master/csl-citation.json"}</w:instrText>
      </w:r>
      <w:r>
        <w:fldChar w:fldCharType="separate"/>
      </w:r>
      <w:r w:rsidRPr="00E40F23">
        <w:rPr>
          <w:noProof/>
        </w:rPr>
        <w:t>(</w:t>
      </w:r>
      <w:r w:rsidRPr="00E40F23">
        <w:rPr>
          <w:i/>
          <w:noProof/>
        </w:rPr>
        <w:t>EU: Vehicle Definitions | Transport Policy</w:t>
      </w:r>
      <w:r w:rsidRPr="00E40F23">
        <w:rPr>
          <w:noProof/>
        </w:rPr>
        <w:t>, no date)</w:t>
      </w:r>
      <w:r>
        <w:fldChar w:fldCharType="end"/>
      </w:r>
      <w:r>
        <w:t xml:space="preserve"> which is the following:</w:t>
      </w:r>
    </w:p>
    <w:p w14:paraId="382D1262" w14:textId="77777777" w:rsidR="00CF313E" w:rsidRDefault="00CF313E" w:rsidP="00CF313E">
      <w:pPr>
        <w:jc w:val="both"/>
      </w:pPr>
      <w:r w:rsidRPr="00DB7379">
        <w:rPr>
          <w:b/>
          <w:bCs/>
        </w:rPr>
        <w:t>Test Mass = The actual Mass of the vehicle + 25 kg + 15% of the vehicle load for M category vehicles</w:t>
      </w:r>
      <w:r>
        <w:t>.</w:t>
      </w:r>
      <w:r>
        <w:tab/>
      </w:r>
      <w:r>
        <w:tab/>
      </w:r>
      <w:r>
        <w:tab/>
      </w:r>
      <w:r>
        <w:tab/>
      </w:r>
      <w:r>
        <w:tab/>
      </w:r>
      <w:r>
        <w:tab/>
      </w:r>
      <w:r>
        <w:tab/>
      </w:r>
      <w:r>
        <w:tab/>
      </w:r>
      <w:r>
        <w:tab/>
      </w:r>
      <w:r w:rsidRPr="002527B9">
        <w:rPr>
          <w:rFonts w:cstheme="minorHAnsi"/>
          <w:b/>
          <w:bCs/>
          <w:lang w:val="en-GB"/>
        </w:rPr>
        <w:t xml:space="preserve">Equation </w:t>
      </w:r>
      <w:r>
        <w:rPr>
          <w:rFonts w:cstheme="minorHAnsi"/>
          <w:b/>
          <w:bCs/>
          <w:lang w:val="en-GB"/>
        </w:rPr>
        <w:t>1</w:t>
      </w:r>
    </w:p>
    <w:p w14:paraId="34270DAC" w14:textId="77777777" w:rsidR="00CF313E" w:rsidRDefault="00CF313E" w:rsidP="00CF313E">
      <w:pPr>
        <w:jc w:val="both"/>
      </w:pPr>
      <w:r>
        <w:t xml:space="preserve">After research the kerb weight of VW Golf 1.4 TSI eHybrid model was found to be 1517kg and the maximum load 503kg. </w:t>
      </w:r>
      <w:r>
        <w:fldChar w:fldCharType="begin" w:fldLock="1"/>
      </w:r>
      <w:r>
        <w:instrText>ADDIN CSL_CITATION {"citationItems":[{"id":"ITEM-1","itemData":{"URL":"https://www.motorparks.co.uk/technical-data/volkswagen/golf/1.4-tsi-ehybrid-style-5dr-dsg?fbclid=IwAR2USWPBpn3fvUQiIuLibnjNLj_mvwf7cKCSNQVGfjMghJKEczJ0CNEk5Sg","accessed":{"date-parts":[["2023","1","14"]]},"id":"ITEM-1","issued":{"date-parts":[["0"]]},"title":"VOLKSWAGEN GOLF 1.4 TSI eHybrid Style 5dr DSG Technical Data | Motorparks","type":"webpage"},"uris":["http://www.mendeley.com/documents/?uuid=2c0619ea-cda6-34af-b69b-5e3f54514bc4"]}],"mendeley":{"formattedCitation":"(&lt;i&gt;VOLKSWAGEN GOLF 1.4 TSI eHybrid Style 5dr DSG Technical Data | Motorparks&lt;/i&gt;, no date)","plainTextFormattedCitation":"(VOLKSWAGEN GOLF 1.4 TSI eHybrid Style 5dr DSG Technical Data | Motorparks, no date)","previouslyFormattedCitation":"(&lt;i&gt;VOLKSWAGEN GOLF 1.4 TSI eHybrid Style 5dr DSG Technical Data | Motorparks&lt;/i&gt;, no date)"},"properties":{"noteIndex":0},"schema":"https://github.com/citation-style-language/schema/raw/master/csl-citation.json"}</w:instrText>
      </w:r>
      <w:r>
        <w:fldChar w:fldCharType="separate"/>
      </w:r>
      <w:r w:rsidRPr="00FC1F4A">
        <w:rPr>
          <w:noProof/>
        </w:rPr>
        <w:t>(</w:t>
      </w:r>
      <w:r w:rsidRPr="00FC1F4A">
        <w:rPr>
          <w:i/>
          <w:noProof/>
        </w:rPr>
        <w:t>VOLKSWAGEN GOLF 1.4 TSI eHybrid Style 5dr DSG Technical Data | Motorparks</w:t>
      </w:r>
      <w:r w:rsidRPr="00FC1F4A">
        <w:rPr>
          <w:noProof/>
        </w:rPr>
        <w:t>, no date)</w:t>
      </w:r>
      <w:r>
        <w:fldChar w:fldCharType="end"/>
      </w:r>
      <w:r>
        <w:t xml:space="preserve"> (See Appendix A for more information) The vehicle category of this vehicle is M since is a passenger car. </w:t>
      </w:r>
      <w:r>
        <w:fldChar w:fldCharType="begin" w:fldLock="1"/>
      </w:r>
      <w:r>
        <w:instrText>ADDIN CSL_CITATION {"citationItems":[{"id":"ITEM-1","itemData":{"URL":"https://www.transportpolicy.net/standard/eu-vehicle-definitions/","accessed":{"date-parts":[["2023","1","13"]]},"id":"ITEM-1","issued":{"date-parts":[["0"]]},"title":"EU: Vehicle Definitions | Transport Policy","type":"webpage"},"uris":["http://www.mendeley.com/documents/?uuid=e19ac80f-26da-3858-9df3-912844b22dbc"]}],"mendeley":{"formattedCitation":"(&lt;i&gt;EU: Vehicle Definitions | Transport Policy&lt;/i&gt;, no date)","plainTextFormattedCitation":"(EU: Vehicle Definitions | Transport Policy, no date)","previouslyFormattedCitation":"(&lt;i&gt;EU: Vehicle Definitions | Transport Policy&lt;/i&gt;, no date)"},"properties":{"noteIndex":0},"schema":"https://github.com/citation-style-language/schema/raw/master/csl-citation.json"}</w:instrText>
      </w:r>
      <w:r>
        <w:fldChar w:fldCharType="separate"/>
      </w:r>
      <w:r w:rsidRPr="004F78DC">
        <w:rPr>
          <w:noProof/>
        </w:rPr>
        <w:t>(</w:t>
      </w:r>
      <w:r w:rsidRPr="004F78DC">
        <w:rPr>
          <w:i/>
          <w:noProof/>
        </w:rPr>
        <w:t>EU: Vehicle Definitions | Transport Policy</w:t>
      </w:r>
      <w:r w:rsidRPr="004F78DC">
        <w:rPr>
          <w:noProof/>
        </w:rPr>
        <w:t>, no date)</w:t>
      </w:r>
      <w:r>
        <w:fldChar w:fldCharType="end"/>
      </w:r>
      <w:r>
        <w:t>. Considering the above and using Test mass equation above the Test mass of the vehicle was calculated to be 1645.45kg.</w:t>
      </w:r>
    </w:p>
    <w:p w14:paraId="594451AE" w14:textId="77777777" w:rsidR="00CF313E" w:rsidRDefault="00CF313E" w:rsidP="00CF313E">
      <w:pPr>
        <w:jc w:val="both"/>
      </w:pPr>
      <w:r>
        <w:t>The rolling resistance coefficient of the vehicle was found to be 0.0065, the frontal area and the coefficient of drag were found to be 2.189m</w:t>
      </w:r>
      <w:r w:rsidRPr="00310A12">
        <w:rPr>
          <w:vertAlign w:val="superscript"/>
        </w:rPr>
        <w:t>2</w:t>
      </w:r>
      <w:r>
        <w:t xml:space="preserve"> and 0.281 respectively.</w:t>
      </w:r>
      <w:r w:rsidRPr="00E23F45">
        <w:t xml:space="preserve"> </w:t>
      </w:r>
      <w:r>
        <w:fldChar w:fldCharType="begin" w:fldLock="1"/>
      </w:r>
      <w:r>
        <w:instrText>ADDIN CSL_CITATION {"citationItems":[{"id":"ITEM-1","itemData":{"URL":"https://www.volkswagen-newsroom.com/en/international-driving-presentation-of-the-new-e-golf-2858/aerodynamics-and-rolling-resistance-2900","accessed":{"date-parts":[["2023","1","9"]]},"id":"ITEM-1","issued":{"date-parts":[["0"]]},"title":"Aerodynamics and rolling resistance | Volkswagen Newsroom","type":"webpage"},"uris":["http://www.mendeley.com/documents/?uuid=edfce157-68c3-3c6e-bc6e-03d4760fdc13"]}],"mendeley":{"formattedCitation":"(&lt;i&gt;Aerodynamics and rolling resistance | Volkswagen Newsroom&lt;/i&gt;, no date)","plainTextFormattedCitation":"(Aerodynamics and rolling resistance | Volkswagen Newsroom, no date)","previouslyFormattedCitation":"(&lt;i&gt;Aerodynamics and rolling resistance | Volkswagen Newsroom&lt;/i&gt;, no date)"},"properties":{"noteIndex":0},"schema":"https://github.com/citation-style-language/schema/raw/master/csl-citation.json"}</w:instrText>
      </w:r>
      <w:r>
        <w:fldChar w:fldCharType="separate"/>
      </w:r>
      <w:r w:rsidRPr="00E23F45">
        <w:rPr>
          <w:noProof/>
        </w:rPr>
        <w:t>(</w:t>
      </w:r>
      <w:r w:rsidRPr="00E23F45">
        <w:rPr>
          <w:i/>
          <w:noProof/>
        </w:rPr>
        <w:t>Aerodynamics and rolling resistance | Volkswagen Newsroom</w:t>
      </w:r>
      <w:r w:rsidRPr="00E23F45">
        <w:rPr>
          <w:noProof/>
        </w:rPr>
        <w:t>, no date)</w:t>
      </w:r>
      <w:r>
        <w:fldChar w:fldCharType="end"/>
      </w:r>
    </w:p>
    <w:p w14:paraId="2CFE6404" w14:textId="77777777" w:rsidR="00CF313E" w:rsidRDefault="00CF313E" w:rsidP="00CF313E">
      <w:pPr>
        <w:jc w:val="both"/>
      </w:pPr>
      <w:r>
        <w:t>The above vehicle characteristics are summarized in the table 1.</w:t>
      </w:r>
    </w:p>
    <w:p w14:paraId="364FC532" w14:textId="77777777" w:rsidR="00CF313E" w:rsidRDefault="00CF313E" w:rsidP="00CF313E"/>
    <w:p w14:paraId="2D4CDD8A" w14:textId="77777777" w:rsidR="00CF313E" w:rsidRPr="00E23F45" w:rsidRDefault="00CF313E" w:rsidP="00CF313E">
      <w:pPr>
        <w:jc w:val="center"/>
        <w:rPr>
          <w:b/>
          <w:bCs/>
          <w:sz w:val="24"/>
          <w:szCs w:val="24"/>
        </w:rPr>
      </w:pPr>
      <w:bookmarkStart w:id="12" w:name="_Toc124692029"/>
      <w:r w:rsidRPr="00E23F45">
        <w:rPr>
          <w:rFonts w:cstheme="minorHAnsi"/>
          <w:b/>
          <w:bCs/>
          <w:sz w:val="24"/>
          <w:szCs w:val="24"/>
        </w:rPr>
        <w:lastRenderedPageBreak/>
        <w:t xml:space="preserve">Table </w:t>
      </w:r>
      <w:r w:rsidRPr="00E23F45">
        <w:rPr>
          <w:rFonts w:cstheme="minorHAnsi"/>
          <w:b/>
          <w:bCs/>
          <w:smallCaps/>
          <w:sz w:val="24"/>
          <w:szCs w:val="24"/>
        </w:rPr>
        <w:fldChar w:fldCharType="begin"/>
      </w:r>
      <w:r w:rsidRPr="00E23F45">
        <w:rPr>
          <w:rFonts w:cstheme="minorHAnsi"/>
          <w:b/>
          <w:bCs/>
          <w:sz w:val="24"/>
          <w:szCs w:val="24"/>
        </w:rPr>
        <w:instrText xml:space="preserve"> SEQ Table \* ARABIC </w:instrText>
      </w:r>
      <w:r w:rsidRPr="00E23F45">
        <w:rPr>
          <w:rFonts w:cstheme="minorHAnsi"/>
          <w:b/>
          <w:bCs/>
          <w:smallCaps/>
          <w:sz w:val="24"/>
          <w:szCs w:val="24"/>
        </w:rPr>
        <w:fldChar w:fldCharType="separate"/>
      </w:r>
      <w:r w:rsidRPr="00E23F45">
        <w:rPr>
          <w:rFonts w:cstheme="minorHAnsi"/>
          <w:b/>
          <w:bCs/>
          <w:noProof/>
          <w:sz w:val="24"/>
          <w:szCs w:val="24"/>
        </w:rPr>
        <w:t>1</w:t>
      </w:r>
      <w:r w:rsidRPr="00E23F45">
        <w:rPr>
          <w:rFonts w:cstheme="minorHAnsi"/>
          <w:b/>
          <w:bCs/>
          <w:smallCaps/>
          <w:sz w:val="24"/>
          <w:szCs w:val="24"/>
        </w:rPr>
        <w:fldChar w:fldCharType="end"/>
      </w:r>
      <w:r w:rsidRPr="00E23F45">
        <w:rPr>
          <w:rFonts w:cstheme="minorHAnsi"/>
          <w:b/>
          <w:bCs/>
          <w:sz w:val="24"/>
          <w:szCs w:val="24"/>
          <w:lang w:val="en-GB"/>
        </w:rPr>
        <w:t xml:space="preserve">– </w:t>
      </w:r>
      <w:r>
        <w:rPr>
          <w:rFonts w:cstheme="minorHAnsi"/>
          <w:b/>
          <w:bCs/>
          <w:sz w:val="24"/>
          <w:szCs w:val="24"/>
          <w:lang w:val="en-GB"/>
        </w:rPr>
        <w:t>VW Golf 1.4 TSI eHybrid – Characteristics</w:t>
      </w:r>
      <w:bookmarkEnd w:id="12"/>
    </w:p>
    <w:tbl>
      <w:tblPr>
        <w:tblStyle w:val="TableGrid"/>
        <w:tblW w:w="0" w:type="auto"/>
        <w:tblLook w:val="04A0" w:firstRow="1" w:lastRow="0" w:firstColumn="1" w:lastColumn="0" w:noHBand="0" w:noVBand="1"/>
      </w:tblPr>
      <w:tblGrid>
        <w:gridCol w:w="4148"/>
        <w:gridCol w:w="4148"/>
      </w:tblGrid>
      <w:tr w:rsidR="00CF313E" w14:paraId="6DEDA198" w14:textId="77777777" w:rsidTr="00543657">
        <w:tc>
          <w:tcPr>
            <w:tcW w:w="4148" w:type="dxa"/>
            <w:shd w:val="clear" w:color="auto" w:fill="D9D9D9" w:themeFill="background1" w:themeFillShade="D9"/>
          </w:tcPr>
          <w:p w14:paraId="78DBD0D2" w14:textId="77777777" w:rsidR="00CF313E" w:rsidRPr="00E23F45" w:rsidRDefault="00CF313E" w:rsidP="00543657">
            <w:pPr>
              <w:jc w:val="center"/>
              <w:rPr>
                <w:b/>
                <w:bCs/>
                <w:sz w:val="24"/>
                <w:szCs w:val="24"/>
              </w:rPr>
            </w:pPr>
            <w:r w:rsidRPr="00E23F45">
              <w:rPr>
                <w:b/>
                <w:bCs/>
                <w:sz w:val="24"/>
                <w:szCs w:val="24"/>
              </w:rPr>
              <w:t>Vehicle Characteristics</w:t>
            </w:r>
          </w:p>
        </w:tc>
        <w:tc>
          <w:tcPr>
            <w:tcW w:w="4148" w:type="dxa"/>
            <w:shd w:val="clear" w:color="auto" w:fill="D9D9D9" w:themeFill="background1" w:themeFillShade="D9"/>
          </w:tcPr>
          <w:p w14:paraId="23E6F264" w14:textId="77777777" w:rsidR="00CF313E" w:rsidRPr="00E23F45" w:rsidRDefault="00CF313E" w:rsidP="00543657">
            <w:pPr>
              <w:jc w:val="center"/>
              <w:rPr>
                <w:b/>
                <w:bCs/>
                <w:sz w:val="24"/>
                <w:szCs w:val="24"/>
              </w:rPr>
            </w:pPr>
            <w:r w:rsidRPr="00E23F45">
              <w:rPr>
                <w:b/>
                <w:bCs/>
                <w:sz w:val="24"/>
                <w:szCs w:val="24"/>
              </w:rPr>
              <w:t>Value</w:t>
            </w:r>
          </w:p>
        </w:tc>
      </w:tr>
      <w:tr w:rsidR="00CF313E" w14:paraId="5FCA8173" w14:textId="77777777" w:rsidTr="00543657">
        <w:tc>
          <w:tcPr>
            <w:tcW w:w="4148" w:type="dxa"/>
          </w:tcPr>
          <w:p w14:paraId="505D380F" w14:textId="77777777" w:rsidR="00CF313E" w:rsidRDefault="00CF313E" w:rsidP="00543657">
            <w:r>
              <w:t>Test Mass (kg)</w:t>
            </w:r>
          </w:p>
        </w:tc>
        <w:tc>
          <w:tcPr>
            <w:tcW w:w="4148" w:type="dxa"/>
          </w:tcPr>
          <w:p w14:paraId="233C6A66" w14:textId="77777777" w:rsidR="00CF313E" w:rsidRDefault="00CF313E" w:rsidP="00543657">
            <w:pPr>
              <w:jc w:val="center"/>
            </w:pPr>
            <w:r>
              <w:t>1645.45</w:t>
            </w:r>
          </w:p>
        </w:tc>
      </w:tr>
      <w:tr w:rsidR="00CF313E" w14:paraId="12B42C2B" w14:textId="77777777" w:rsidTr="00543657">
        <w:tc>
          <w:tcPr>
            <w:tcW w:w="4148" w:type="dxa"/>
          </w:tcPr>
          <w:p w14:paraId="76D51408" w14:textId="77777777" w:rsidR="00CF313E" w:rsidRDefault="00CF313E" w:rsidP="00543657">
            <w:r>
              <w:t>Rolling Resistance Coefficient</w:t>
            </w:r>
          </w:p>
        </w:tc>
        <w:tc>
          <w:tcPr>
            <w:tcW w:w="4148" w:type="dxa"/>
          </w:tcPr>
          <w:p w14:paraId="676E6F64" w14:textId="77777777" w:rsidR="00CF313E" w:rsidRDefault="00CF313E" w:rsidP="00543657">
            <w:pPr>
              <w:jc w:val="center"/>
            </w:pPr>
            <w:r>
              <w:t>0.0065</w:t>
            </w:r>
          </w:p>
        </w:tc>
      </w:tr>
      <w:tr w:rsidR="00CF313E" w14:paraId="6A39298C" w14:textId="77777777" w:rsidTr="00543657">
        <w:tc>
          <w:tcPr>
            <w:tcW w:w="4148" w:type="dxa"/>
          </w:tcPr>
          <w:p w14:paraId="250F231F" w14:textId="77777777" w:rsidR="00CF313E" w:rsidRDefault="00CF313E" w:rsidP="00543657">
            <w:r>
              <w:t>Frontal area (m2)</w:t>
            </w:r>
          </w:p>
        </w:tc>
        <w:tc>
          <w:tcPr>
            <w:tcW w:w="4148" w:type="dxa"/>
          </w:tcPr>
          <w:p w14:paraId="50C32A43" w14:textId="77777777" w:rsidR="00CF313E" w:rsidRDefault="00CF313E" w:rsidP="00543657">
            <w:pPr>
              <w:jc w:val="center"/>
            </w:pPr>
            <w:r>
              <w:t>2.189</w:t>
            </w:r>
          </w:p>
        </w:tc>
      </w:tr>
      <w:tr w:rsidR="00CF313E" w14:paraId="437303A0" w14:textId="77777777" w:rsidTr="00543657">
        <w:tc>
          <w:tcPr>
            <w:tcW w:w="4148" w:type="dxa"/>
          </w:tcPr>
          <w:p w14:paraId="2DFBDE91" w14:textId="77777777" w:rsidR="00CF313E" w:rsidRDefault="00CF313E" w:rsidP="00543657">
            <w:r>
              <w:t>Coefficient of Drag</w:t>
            </w:r>
          </w:p>
        </w:tc>
        <w:tc>
          <w:tcPr>
            <w:tcW w:w="4148" w:type="dxa"/>
          </w:tcPr>
          <w:p w14:paraId="32961A12" w14:textId="77777777" w:rsidR="00CF313E" w:rsidRDefault="00CF313E" w:rsidP="00543657">
            <w:pPr>
              <w:jc w:val="center"/>
            </w:pPr>
            <w:r>
              <w:t>0.281</w:t>
            </w:r>
          </w:p>
        </w:tc>
      </w:tr>
    </w:tbl>
    <w:p w14:paraId="2E5ED7DC" w14:textId="77777777" w:rsidR="00CF313E" w:rsidRDefault="00CF313E" w:rsidP="00CF313E"/>
    <w:p w14:paraId="078BD862" w14:textId="77777777" w:rsidR="00CF313E" w:rsidRPr="00AA3C11" w:rsidRDefault="00CF313E" w:rsidP="00CF313E">
      <w:pPr>
        <w:pStyle w:val="Heading1"/>
        <w:numPr>
          <w:ilvl w:val="0"/>
          <w:numId w:val="1"/>
        </w:numPr>
        <w:ind w:left="567" w:hanging="360"/>
        <w:rPr>
          <w:b/>
          <w:bCs/>
          <w:lang w:val="en-GB"/>
        </w:rPr>
      </w:pPr>
      <w:bookmarkStart w:id="13" w:name="_Toc124696586"/>
      <w:r w:rsidRPr="00AA3C11">
        <w:rPr>
          <w:b/>
          <w:bCs/>
          <w:lang w:val="en-GB"/>
        </w:rPr>
        <w:t>Calculations using the WLTP and analysis of results.</w:t>
      </w:r>
      <w:bookmarkEnd w:id="13"/>
    </w:p>
    <w:p w14:paraId="1AF8E9B1" w14:textId="77777777" w:rsidR="00CF313E" w:rsidRDefault="00CF313E" w:rsidP="00CF313E">
      <w:pPr>
        <w:jc w:val="both"/>
        <w:rPr>
          <w:lang w:val="en-GB"/>
        </w:rPr>
      </w:pPr>
      <w:r>
        <w:rPr>
          <w:lang w:val="en-GB"/>
        </w:rPr>
        <w:t>Using the spreadsheet that was provided with the vehicle velocities at every second for each vehicle class category according to WLTP, the acceleration of the vehicle at every second was calculated using the equation below. Where “a” is the acceleration, “dV” is the difference in velocity and “dt” is the time that took for the “dV” to occur.</w:t>
      </w:r>
    </w:p>
    <w:p w14:paraId="5A29E6B8" w14:textId="77777777" w:rsidR="00CF313E" w:rsidRDefault="00CF313E" w:rsidP="00CF313E">
      <w:pPr>
        <w:jc w:val="both"/>
        <w:rPr>
          <w:rFonts w:cstheme="minorHAnsi"/>
          <w:b/>
          <w:bCs/>
          <w:lang w:val="en-GB"/>
        </w:rPr>
      </w:pPr>
      <w:r w:rsidRPr="00C81C7B">
        <w:rPr>
          <w:b/>
          <w:bCs/>
          <w:sz w:val="28"/>
          <w:szCs w:val="28"/>
          <w:lang w:val="en-GB"/>
        </w:rPr>
        <w:t xml:space="preserve">a = </w:t>
      </w:r>
      <m:oMath>
        <m:f>
          <m:fPr>
            <m:ctrlPr>
              <w:rPr>
                <w:rFonts w:ascii="Cambria Math" w:hAnsi="Cambria Math"/>
                <w:b/>
                <w:bCs/>
                <w:i/>
                <w:sz w:val="28"/>
                <w:szCs w:val="28"/>
                <w:lang w:val="en-GB"/>
              </w:rPr>
            </m:ctrlPr>
          </m:fPr>
          <m:num>
            <m:r>
              <m:rPr>
                <m:sty m:val="bi"/>
              </m:rPr>
              <w:rPr>
                <w:rFonts w:ascii="Cambria Math" w:hAnsi="Cambria Math"/>
                <w:sz w:val="28"/>
                <w:szCs w:val="28"/>
                <w:lang w:val="en-GB"/>
              </w:rPr>
              <m:t>dV</m:t>
            </m:r>
          </m:num>
          <m:den>
            <m:r>
              <m:rPr>
                <m:sty m:val="bi"/>
              </m:rPr>
              <w:rPr>
                <w:rFonts w:ascii="Cambria Math" w:hAnsi="Cambria Math"/>
                <w:sz w:val="28"/>
                <w:szCs w:val="28"/>
                <w:lang w:val="en-GB"/>
              </w:rPr>
              <m:t>dt</m:t>
            </m:r>
          </m:den>
        </m:f>
      </m:oMath>
      <w:r w:rsidRPr="00C81C7B">
        <w:rPr>
          <w:b/>
          <w:bCs/>
          <w:sz w:val="28"/>
          <w:szCs w:val="28"/>
          <w:lang w:val="en-GB"/>
        </w:rPr>
        <w:tab/>
      </w:r>
      <w:r w:rsidRPr="00910EDE">
        <w:rPr>
          <w:sz w:val="28"/>
          <w:szCs w:val="28"/>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bookmarkStart w:id="14" w:name="_Hlk92219532"/>
      <w:r w:rsidRPr="002527B9">
        <w:rPr>
          <w:rFonts w:cstheme="minorHAnsi"/>
          <w:b/>
          <w:bCs/>
          <w:lang w:val="en-GB"/>
        </w:rPr>
        <w:t xml:space="preserve">Equation </w:t>
      </w:r>
      <w:bookmarkEnd w:id="14"/>
      <w:r>
        <w:rPr>
          <w:rFonts w:cstheme="minorHAnsi"/>
          <w:b/>
          <w:bCs/>
          <w:lang w:val="en-GB"/>
        </w:rPr>
        <w:t>2</w:t>
      </w:r>
    </w:p>
    <w:p w14:paraId="1484FC42" w14:textId="77777777" w:rsidR="00CF313E" w:rsidRDefault="00CF313E" w:rsidP="00CF313E">
      <w:pPr>
        <w:jc w:val="both"/>
        <w:rPr>
          <w:lang w:val="en-GB"/>
        </w:rPr>
      </w:pPr>
      <w:r>
        <w:rPr>
          <w:lang w:val="en-GB"/>
        </w:rPr>
        <w:t>Using the calculated values of the acceleration at every second the tractive force due to the acceleration was calculated for every second using the equation 3 below, where “F</w:t>
      </w:r>
      <w:r w:rsidRPr="00FD6DB8">
        <w:rPr>
          <w:vertAlign w:val="subscript"/>
          <w:lang w:val="en-GB"/>
        </w:rPr>
        <w:t>a</w:t>
      </w:r>
      <w:r w:rsidRPr="00C5164F">
        <w:rPr>
          <w:lang w:val="en-GB"/>
        </w:rPr>
        <w:t>”</w:t>
      </w:r>
      <w:r>
        <w:rPr>
          <w:lang w:val="en-GB"/>
        </w:rPr>
        <w:t xml:space="preserve"> is the tractive force due to the acceleration of the vehicle in N, “m” is the test mass of the vehicle in kg and “a” is the acceleration of the vehicle in m/s</w:t>
      </w:r>
      <w:r w:rsidRPr="00FD6DB8">
        <w:rPr>
          <w:vertAlign w:val="superscript"/>
          <w:lang w:val="en-GB"/>
        </w:rPr>
        <w:t>2</w:t>
      </w:r>
      <w:r>
        <w:rPr>
          <w:lang w:val="en-GB"/>
        </w:rPr>
        <w:t>.</w:t>
      </w:r>
    </w:p>
    <w:p w14:paraId="4CCE3A88" w14:textId="77777777" w:rsidR="00CF313E" w:rsidRDefault="00CF313E" w:rsidP="00CF313E">
      <w:pPr>
        <w:jc w:val="both"/>
        <w:rPr>
          <w:rFonts w:cstheme="minorHAnsi"/>
          <w:b/>
          <w:bCs/>
          <w:lang w:val="en-GB"/>
        </w:rPr>
      </w:pPr>
      <w:r w:rsidRPr="007A55AC">
        <w:rPr>
          <w:b/>
          <w:bCs/>
          <w:sz w:val="28"/>
          <w:szCs w:val="28"/>
          <w:lang w:val="en-GB"/>
        </w:rPr>
        <w:t>F</w:t>
      </w:r>
      <w:r w:rsidRPr="007A55AC">
        <w:rPr>
          <w:b/>
          <w:bCs/>
          <w:sz w:val="28"/>
          <w:szCs w:val="28"/>
          <w:vertAlign w:val="subscript"/>
          <w:lang w:val="en-GB"/>
        </w:rPr>
        <w:t>a</w:t>
      </w:r>
      <w:r w:rsidRPr="007A55AC">
        <w:rPr>
          <w:b/>
          <w:bCs/>
          <w:sz w:val="28"/>
          <w:szCs w:val="28"/>
          <w:lang w:val="en-GB"/>
        </w:rPr>
        <w:t xml:space="preserve"> = m </w:t>
      </w:r>
      <w:proofErr w:type="spellStart"/>
      <w:proofErr w:type="gramStart"/>
      <w:r w:rsidRPr="007A55AC">
        <w:rPr>
          <w:b/>
          <w:bCs/>
          <w:sz w:val="28"/>
          <w:szCs w:val="28"/>
          <w:lang w:val="en-GB"/>
        </w:rPr>
        <w:t>a</w:t>
      </w:r>
      <w:proofErr w:type="spellEnd"/>
      <w:proofErr w:type="gramEnd"/>
      <w:r w:rsidRPr="007A55AC">
        <w:rPr>
          <w:b/>
          <w:bCs/>
          <w:sz w:val="28"/>
          <w:szCs w:val="28"/>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Pr="002527B9">
        <w:rPr>
          <w:rFonts w:cstheme="minorHAnsi"/>
          <w:b/>
          <w:bCs/>
          <w:lang w:val="en-GB"/>
        </w:rPr>
        <w:t xml:space="preserve">Equation </w:t>
      </w:r>
      <w:r>
        <w:rPr>
          <w:rFonts w:cstheme="minorHAnsi"/>
          <w:b/>
          <w:bCs/>
          <w:lang w:val="en-GB"/>
        </w:rPr>
        <w:t>3</w:t>
      </w:r>
    </w:p>
    <w:p w14:paraId="1EA842FC" w14:textId="77777777" w:rsidR="00CF313E" w:rsidRDefault="00CF313E" w:rsidP="00CF313E">
      <w:pPr>
        <w:jc w:val="both"/>
        <w:rPr>
          <w:rFonts w:cstheme="minorHAnsi"/>
          <w:lang w:val="en-GB"/>
        </w:rPr>
      </w:pPr>
      <w:r>
        <w:rPr>
          <w:rFonts w:cstheme="minorHAnsi"/>
          <w:lang w:val="en-GB"/>
        </w:rPr>
        <w:t>The tractive force due to the rolling resistance was calculated using equation 4 below where “F</w:t>
      </w:r>
      <w:r w:rsidRPr="00C5164F">
        <w:rPr>
          <w:rFonts w:cstheme="minorHAnsi"/>
          <w:vertAlign w:val="subscript"/>
          <w:lang w:val="en-GB"/>
        </w:rPr>
        <w:t>r</w:t>
      </w:r>
      <w:r>
        <w:rPr>
          <w:rFonts w:cstheme="minorHAnsi"/>
          <w:lang w:val="en-GB"/>
        </w:rPr>
        <w:t>” is the tractive force due to the rolling resistance, “</w:t>
      </w:r>
      <w:proofErr w:type="gramStart"/>
      <w:r>
        <w:rPr>
          <w:rFonts w:cstheme="minorHAnsi"/>
          <w:lang w:val="en-GB"/>
        </w:rPr>
        <w:t>C</w:t>
      </w:r>
      <w:r w:rsidRPr="007A55AC">
        <w:rPr>
          <w:rFonts w:cstheme="minorHAnsi"/>
          <w:vertAlign w:val="subscript"/>
          <w:lang w:val="en-GB"/>
        </w:rPr>
        <w:t>r</w:t>
      </w:r>
      <w:r>
        <w:rPr>
          <w:rFonts w:cstheme="minorHAnsi"/>
          <w:lang w:val="en-GB"/>
        </w:rPr>
        <w:t>“ is</w:t>
      </w:r>
      <w:proofErr w:type="gramEnd"/>
      <w:r>
        <w:rPr>
          <w:rFonts w:cstheme="minorHAnsi"/>
          <w:lang w:val="en-GB"/>
        </w:rPr>
        <w:t xml:space="preserve"> the rolling resistance coefficient (from table 1) “m” is the test mass in kg (from table 1) and “g” is the acceleration of gravity 9.81m/s</w:t>
      </w:r>
      <w:r w:rsidRPr="007A55AC">
        <w:rPr>
          <w:rFonts w:cstheme="minorHAnsi"/>
          <w:vertAlign w:val="superscript"/>
          <w:lang w:val="en-GB"/>
        </w:rPr>
        <w:t>2</w:t>
      </w:r>
      <w:r>
        <w:rPr>
          <w:rFonts w:cstheme="minorHAnsi"/>
          <w:lang w:val="en-GB"/>
        </w:rPr>
        <w:t>. The rolling resistance was calculated for every second but because it does not depend from the velocity or the acceleration its value is constant except in the cases where the velocity is zero. This is because when the vehicle is not moving the rolling resistance does not get activated.</w:t>
      </w:r>
    </w:p>
    <w:p w14:paraId="381E6D47" w14:textId="77777777" w:rsidR="00CF313E" w:rsidRDefault="00CF313E" w:rsidP="00CF313E">
      <w:pPr>
        <w:jc w:val="both"/>
        <w:rPr>
          <w:rFonts w:cstheme="minorHAnsi"/>
          <w:b/>
          <w:bCs/>
          <w:lang w:val="en-GB"/>
        </w:rPr>
      </w:pPr>
      <w:r w:rsidRPr="00C81C7B">
        <w:rPr>
          <w:rFonts w:cstheme="minorHAnsi"/>
          <w:b/>
          <w:bCs/>
          <w:sz w:val="28"/>
          <w:szCs w:val="28"/>
          <w:lang w:val="en-GB"/>
        </w:rPr>
        <w:t>F</w:t>
      </w:r>
      <w:r w:rsidRPr="00C81C7B">
        <w:rPr>
          <w:rFonts w:cstheme="minorHAnsi"/>
          <w:b/>
          <w:bCs/>
          <w:sz w:val="28"/>
          <w:szCs w:val="28"/>
          <w:vertAlign w:val="subscript"/>
          <w:lang w:val="en-GB"/>
        </w:rPr>
        <w:t>r</w:t>
      </w:r>
      <w:r w:rsidRPr="00C81C7B">
        <w:rPr>
          <w:rFonts w:cstheme="minorHAnsi"/>
          <w:b/>
          <w:bCs/>
          <w:sz w:val="28"/>
          <w:szCs w:val="28"/>
          <w:lang w:val="en-GB"/>
        </w:rPr>
        <w:t xml:space="preserve"> = C</w:t>
      </w:r>
      <w:r w:rsidRPr="00C81C7B">
        <w:rPr>
          <w:rFonts w:cstheme="minorHAnsi"/>
          <w:b/>
          <w:bCs/>
          <w:sz w:val="28"/>
          <w:szCs w:val="28"/>
          <w:vertAlign w:val="subscript"/>
          <w:lang w:val="en-GB"/>
        </w:rPr>
        <w:t>r</w:t>
      </w:r>
      <w:r w:rsidRPr="00C81C7B">
        <w:rPr>
          <w:rFonts w:cstheme="minorHAnsi"/>
          <w:b/>
          <w:bCs/>
          <w:sz w:val="28"/>
          <w:szCs w:val="28"/>
          <w:lang w:val="en-GB"/>
        </w:rPr>
        <w:t xml:space="preserve"> m g</w:t>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bookmarkStart w:id="15" w:name="_Hlk124582426"/>
      <w:r w:rsidRPr="002527B9">
        <w:rPr>
          <w:rFonts w:cstheme="minorHAnsi"/>
          <w:b/>
          <w:bCs/>
          <w:lang w:val="en-GB"/>
        </w:rPr>
        <w:t xml:space="preserve">Equation </w:t>
      </w:r>
      <w:r>
        <w:rPr>
          <w:rFonts w:cstheme="minorHAnsi"/>
          <w:b/>
          <w:bCs/>
          <w:lang w:val="en-GB"/>
        </w:rPr>
        <w:t>4</w:t>
      </w:r>
      <w:bookmarkEnd w:id="15"/>
    </w:p>
    <w:p w14:paraId="02530B52" w14:textId="77777777" w:rsidR="00CF313E" w:rsidRDefault="00CF313E" w:rsidP="00CF313E">
      <w:pPr>
        <w:jc w:val="both"/>
        <w:rPr>
          <w:rFonts w:cstheme="minorHAnsi"/>
          <w:lang w:val="en-GB"/>
        </w:rPr>
      </w:pPr>
      <w:r w:rsidRPr="007A55AC">
        <w:rPr>
          <w:rFonts w:cstheme="minorHAnsi"/>
          <w:lang w:val="en-GB"/>
        </w:rPr>
        <w:t xml:space="preserve">The tractive force due to the drag was calculated using </w:t>
      </w:r>
      <w:r>
        <w:rPr>
          <w:rFonts w:cstheme="minorHAnsi"/>
          <w:lang w:val="en-GB"/>
        </w:rPr>
        <w:t>equation 5 where “F</w:t>
      </w:r>
      <w:r w:rsidRPr="00470A73">
        <w:rPr>
          <w:rFonts w:cstheme="minorHAnsi"/>
          <w:vertAlign w:val="subscript"/>
          <w:lang w:val="en-GB"/>
        </w:rPr>
        <w:t>d</w:t>
      </w:r>
      <w:r>
        <w:rPr>
          <w:rFonts w:cstheme="minorHAnsi"/>
          <w:lang w:val="en-GB"/>
        </w:rPr>
        <w:t>“ is the tractive force due to drag in N, “</w:t>
      </w:r>
      <w:proofErr w:type="gramStart"/>
      <w:r>
        <w:rPr>
          <w:rFonts w:cstheme="minorHAnsi"/>
          <w:lang w:val="en-GB"/>
        </w:rPr>
        <w:t>C</w:t>
      </w:r>
      <w:r w:rsidRPr="00470A73">
        <w:rPr>
          <w:rFonts w:cstheme="minorHAnsi"/>
          <w:vertAlign w:val="subscript"/>
          <w:lang w:val="en-GB"/>
        </w:rPr>
        <w:t>d</w:t>
      </w:r>
      <w:r>
        <w:rPr>
          <w:rFonts w:cstheme="minorHAnsi"/>
          <w:lang w:val="en-GB"/>
        </w:rPr>
        <w:t>“ is</w:t>
      </w:r>
      <w:proofErr w:type="gramEnd"/>
      <w:r>
        <w:rPr>
          <w:rFonts w:cstheme="minorHAnsi"/>
          <w:lang w:val="en-GB"/>
        </w:rPr>
        <w:t xml:space="preserve"> the drag coefficient, “A” is the frontal area of the vehicle in m</w:t>
      </w:r>
      <w:r w:rsidRPr="00470A73">
        <w:rPr>
          <w:rFonts w:cstheme="minorHAnsi"/>
          <w:vertAlign w:val="superscript"/>
          <w:lang w:val="en-GB"/>
        </w:rPr>
        <w:t>2</w:t>
      </w:r>
      <w:r>
        <w:rPr>
          <w:rFonts w:cstheme="minorHAnsi"/>
          <w:lang w:val="en-GB"/>
        </w:rPr>
        <w:t xml:space="preserve"> (From table 1), “p” is the density of the air at 25</w:t>
      </w:r>
      <w:r w:rsidRPr="00470A73">
        <w:rPr>
          <w:rFonts w:cstheme="minorHAnsi"/>
          <w:vertAlign w:val="superscript"/>
          <w:lang w:val="en-GB"/>
        </w:rPr>
        <w:t>o</w:t>
      </w:r>
      <w:r>
        <w:rPr>
          <w:rFonts w:cstheme="minorHAnsi"/>
          <w:lang w:val="en-GB"/>
        </w:rPr>
        <w:t>C and at 1 atmosphere air pressure (a value of 1.184kg/m</w:t>
      </w:r>
      <w:r w:rsidRPr="00C5164F">
        <w:rPr>
          <w:rFonts w:cstheme="minorHAnsi"/>
          <w:vertAlign w:val="superscript"/>
          <w:lang w:val="en-GB"/>
        </w:rPr>
        <w:t>3</w:t>
      </w:r>
      <w:r>
        <w:rPr>
          <w:rFonts w:cstheme="minorHAnsi"/>
          <w:lang w:val="en-GB"/>
        </w:rPr>
        <w:t xml:space="preserve"> was considered) and “V” is the speed of the vehicle in m/s.</w:t>
      </w:r>
    </w:p>
    <w:p w14:paraId="46E60A0D" w14:textId="77777777" w:rsidR="00CF313E" w:rsidRDefault="00CF313E" w:rsidP="00CF313E">
      <w:pPr>
        <w:jc w:val="both"/>
        <w:rPr>
          <w:rFonts w:cstheme="minorHAnsi"/>
          <w:b/>
          <w:bCs/>
          <w:lang w:val="en-GB"/>
        </w:rPr>
      </w:pPr>
      <w:r w:rsidRPr="00E73298">
        <w:rPr>
          <w:rFonts w:cstheme="minorHAnsi"/>
          <w:b/>
          <w:bCs/>
          <w:sz w:val="28"/>
          <w:szCs w:val="28"/>
          <w:lang w:val="en-GB"/>
        </w:rPr>
        <w:t>F</w:t>
      </w:r>
      <w:r w:rsidRPr="00470A73">
        <w:rPr>
          <w:rFonts w:cstheme="minorHAnsi"/>
          <w:b/>
          <w:bCs/>
          <w:sz w:val="28"/>
          <w:szCs w:val="28"/>
          <w:vertAlign w:val="subscript"/>
          <w:lang w:val="en-GB"/>
        </w:rPr>
        <w:t>d</w:t>
      </w:r>
      <w:r w:rsidRPr="00E73298">
        <w:rPr>
          <w:rFonts w:cstheme="minorHAnsi"/>
          <w:b/>
          <w:bCs/>
          <w:sz w:val="28"/>
          <w:szCs w:val="28"/>
          <w:lang w:val="en-GB"/>
        </w:rPr>
        <w:t xml:space="preserve"> = C</w:t>
      </w:r>
      <w:r w:rsidRPr="00470A73">
        <w:rPr>
          <w:rFonts w:cstheme="minorHAnsi"/>
          <w:b/>
          <w:bCs/>
          <w:sz w:val="28"/>
          <w:szCs w:val="28"/>
          <w:vertAlign w:val="subscript"/>
          <w:lang w:val="en-GB"/>
        </w:rPr>
        <w:t>d</w:t>
      </w:r>
      <w:r w:rsidRPr="00E73298">
        <w:rPr>
          <w:rFonts w:cstheme="minorHAnsi"/>
          <w:b/>
          <w:bCs/>
          <w:sz w:val="28"/>
          <w:szCs w:val="28"/>
          <w:lang w:val="en-GB"/>
        </w:rPr>
        <w:t xml:space="preserve"> A p V</w:t>
      </w:r>
      <w:r w:rsidRPr="00E73298">
        <w:rPr>
          <w:rFonts w:cstheme="minorHAnsi"/>
          <w:b/>
          <w:bCs/>
          <w:sz w:val="28"/>
          <w:szCs w:val="28"/>
          <w:vertAlign w:val="superscript"/>
          <w:lang w:val="en-GB"/>
        </w:rPr>
        <w:t>2</w:t>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r>
        <w:rPr>
          <w:rFonts w:cstheme="minorHAnsi"/>
          <w:lang w:val="en-GB"/>
        </w:rPr>
        <w:tab/>
      </w:r>
      <w:r w:rsidRPr="002527B9">
        <w:rPr>
          <w:rFonts w:cstheme="minorHAnsi"/>
          <w:b/>
          <w:bCs/>
          <w:lang w:val="en-GB"/>
        </w:rPr>
        <w:t xml:space="preserve">Equation </w:t>
      </w:r>
      <w:r>
        <w:rPr>
          <w:rFonts w:cstheme="minorHAnsi"/>
          <w:b/>
          <w:bCs/>
          <w:lang w:val="en-GB"/>
        </w:rPr>
        <w:t>5</w:t>
      </w:r>
    </w:p>
    <w:p w14:paraId="021C7696" w14:textId="77777777" w:rsidR="00CF313E" w:rsidRPr="00E73298" w:rsidRDefault="00CF313E" w:rsidP="00CF313E">
      <w:pPr>
        <w:jc w:val="both"/>
        <w:rPr>
          <w:rFonts w:cstheme="minorHAnsi"/>
          <w:lang w:val="en-GB"/>
        </w:rPr>
      </w:pPr>
      <w:r w:rsidRPr="00E73298">
        <w:rPr>
          <w:rFonts w:cstheme="minorHAnsi"/>
          <w:lang w:val="en-GB"/>
        </w:rPr>
        <w:t>The total tractive force F</w:t>
      </w:r>
      <w:r w:rsidRPr="00470A73">
        <w:rPr>
          <w:rFonts w:cstheme="minorHAnsi"/>
          <w:vertAlign w:val="subscript"/>
          <w:lang w:val="en-GB"/>
        </w:rPr>
        <w:t>t</w:t>
      </w:r>
      <w:r w:rsidRPr="00E73298">
        <w:rPr>
          <w:rFonts w:cstheme="minorHAnsi"/>
          <w:lang w:val="en-GB"/>
        </w:rPr>
        <w:t xml:space="preserve"> was calculated by adding all the tractive forces as shown in Equation 6</w:t>
      </w:r>
      <w:r>
        <w:rPr>
          <w:rFonts w:cstheme="minorHAnsi"/>
          <w:lang w:val="en-GB"/>
        </w:rPr>
        <w:t>.</w:t>
      </w:r>
    </w:p>
    <w:p w14:paraId="18FE0527" w14:textId="77777777" w:rsidR="00CF313E" w:rsidRDefault="00CF313E" w:rsidP="00CF313E">
      <w:pPr>
        <w:jc w:val="both"/>
        <w:rPr>
          <w:rFonts w:cstheme="minorHAnsi"/>
          <w:b/>
          <w:bCs/>
          <w:lang w:val="en-GB"/>
        </w:rPr>
      </w:pPr>
      <w:r w:rsidRPr="00E73298">
        <w:rPr>
          <w:rFonts w:cstheme="minorHAnsi"/>
          <w:b/>
          <w:bCs/>
          <w:sz w:val="28"/>
          <w:szCs w:val="28"/>
          <w:lang w:val="en-GB"/>
        </w:rPr>
        <w:t>F</w:t>
      </w:r>
      <w:r w:rsidRPr="00E73298">
        <w:rPr>
          <w:rFonts w:cstheme="minorHAnsi"/>
          <w:b/>
          <w:bCs/>
          <w:sz w:val="28"/>
          <w:szCs w:val="28"/>
          <w:vertAlign w:val="subscript"/>
          <w:lang w:val="en-GB"/>
        </w:rPr>
        <w:t>t</w:t>
      </w:r>
      <w:r w:rsidRPr="00E73298">
        <w:rPr>
          <w:rFonts w:cstheme="minorHAnsi"/>
          <w:b/>
          <w:bCs/>
          <w:sz w:val="28"/>
          <w:szCs w:val="28"/>
          <w:lang w:val="en-GB"/>
        </w:rPr>
        <w:t xml:space="preserve"> </w:t>
      </w:r>
      <w:r>
        <w:rPr>
          <w:rFonts w:cstheme="minorHAnsi"/>
          <w:b/>
          <w:bCs/>
          <w:sz w:val="28"/>
          <w:szCs w:val="28"/>
          <w:lang w:val="en-GB"/>
        </w:rPr>
        <w:t>=</w:t>
      </w:r>
      <w:r w:rsidRPr="00E73298">
        <w:rPr>
          <w:rFonts w:cstheme="minorHAnsi"/>
          <w:b/>
          <w:bCs/>
          <w:sz w:val="28"/>
          <w:szCs w:val="28"/>
          <w:lang w:val="en-GB"/>
        </w:rPr>
        <w:t xml:space="preserve"> F</w:t>
      </w:r>
      <w:r w:rsidRPr="00E73298">
        <w:rPr>
          <w:rFonts w:cstheme="minorHAnsi"/>
          <w:b/>
          <w:bCs/>
          <w:sz w:val="28"/>
          <w:szCs w:val="28"/>
          <w:vertAlign w:val="subscript"/>
          <w:lang w:val="en-GB"/>
        </w:rPr>
        <w:t>a</w:t>
      </w:r>
      <w:r w:rsidRPr="00E73298">
        <w:rPr>
          <w:rFonts w:cstheme="minorHAnsi"/>
          <w:b/>
          <w:bCs/>
          <w:sz w:val="28"/>
          <w:szCs w:val="28"/>
          <w:lang w:val="en-GB"/>
        </w:rPr>
        <w:t xml:space="preserve"> + F</w:t>
      </w:r>
      <w:r w:rsidRPr="00E73298">
        <w:rPr>
          <w:rFonts w:cstheme="minorHAnsi"/>
          <w:b/>
          <w:bCs/>
          <w:sz w:val="28"/>
          <w:szCs w:val="28"/>
          <w:vertAlign w:val="subscript"/>
          <w:lang w:val="en-GB"/>
        </w:rPr>
        <w:t>r</w:t>
      </w:r>
      <w:r w:rsidRPr="00E73298">
        <w:rPr>
          <w:rFonts w:cstheme="minorHAnsi"/>
          <w:b/>
          <w:bCs/>
          <w:sz w:val="28"/>
          <w:szCs w:val="28"/>
          <w:lang w:val="en-GB"/>
        </w:rPr>
        <w:t xml:space="preserve"> + F</w:t>
      </w:r>
      <w:r w:rsidRPr="00E73298">
        <w:rPr>
          <w:rFonts w:cstheme="minorHAnsi"/>
          <w:b/>
          <w:bCs/>
          <w:sz w:val="28"/>
          <w:szCs w:val="28"/>
          <w:vertAlign w:val="subscript"/>
          <w:lang w:val="en-GB"/>
        </w:rPr>
        <w:t>d</w:t>
      </w:r>
      <w:r w:rsidRPr="00E73298">
        <w:rPr>
          <w:rFonts w:cstheme="minorHAnsi"/>
          <w:b/>
          <w:bCs/>
          <w:sz w:val="28"/>
          <w:szCs w:val="28"/>
          <w:lang w:val="en-GB"/>
        </w:rPr>
        <w:tab/>
      </w:r>
      <w:r>
        <w:rPr>
          <w:rFonts w:cstheme="minorHAnsi"/>
          <w:b/>
          <w:bCs/>
          <w:lang w:val="en-GB"/>
        </w:rPr>
        <w:tab/>
      </w:r>
      <w:r>
        <w:rPr>
          <w:rFonts w:cstheme="minorHAnsi"/>
          <w:b/>
          <w:bCs/>
          <w:lang w:val="en-GB"/>
        </w:rPr>
        <w:tab/>
      </w:r>
      <w:r>
        <w:rPr>
          <w:rFonts w:cstheme="minorHAnsi"/>
          <w:b/>
          <w:bCs/>
          <w:lang w:val="en-GB"/>
        </w:rPr>
        <w:tab/>
      </w:r>
      <w:r>
        <w:rPr>
          <w:rFonts w:cstheme="minorHAnsi"/>
          <w:b/>
          <w:bCs/>
          <w:lang w:val="en-GB"/>
        </w:rPr>
        <w:tab/>
      </w:r>
      <w:r>
        <w:rPr>
          <w:rFonts w:cstheme="minorHAnsi"/>
          <w:b/>
          <w:bCs/>
          <w:lang w:val="en-GB"/>
        </w:rPr>
        <w:tab/>
      </w:r>
      <w:r>
        <w:rPr>
          <w:rFonts w:cstheme="minorHAnsi"/>
          <w:b/>
          <w:bCs/>
          <w:lang w:val="en-GB"/>
        </w:rPr>
        <w:tab/>
      </w:r>
      <w:r>
        <w:rPr>
          <w:rFonts w:cstheme="minorHAnsi"/>
          <w:b/>
          <w:bCs/>
          <w:lang w:val="en-GB"/>
        </w:rPr>
        <w:tab/>
      </w:r>
      <w:r w:rsidRPr="002527B9">
        <w:rPr>
          <w:rFonts w:cstheme="minorHAnsi"/>
          <w:b/>
          <w:bCs/>
          <w:lang w:val="en-GB"/>
        </w:rPr>
        <w:t xml:space="preserve">Equation </w:t>
      </w:r>
      <w:r>
        <w:rPr>
          <w:rFonts w:cstheme="minorHAnsi"/>
          <w:b/>
          <w:bCs/>
          <w:lang w:val="en-GB"/>
        </w:rPr>
        <w:t>6</w:t>
      </w:r>
    </w:p>
    <w:p w14:paraId="64186689" w14:textId="77777777" w:rsidR="00CF313E" w:rsidRPr="00470A73" w:rsidRDefault="00CF313E" w:rsidP="00CF313E">
      <w:pPr>
        <w:jc w:val="both"/>
        <w:rPr>
          <w:rFonts w:cstheme="minorHAnsi"/>
          <w:lang w:val="en-GB"/>
        </w:rPr>
      </w:pPr>
      <w:r w:rsidRPr="00470A73">
        <w:rPr>
          <w:rFonts w:cstheme="minorHAnsi"/>
          <w:lang w:val="en-GB"/>
        </w:rPr>
        <w:t xml:space="preserve">The results of the tractive forces </w:t>
      </w:r>
      <w:r>
        <w:rPr>
          <w:rFonts w:cstheme="minorHAnsi"/>
          <w:lang w:val="en-GB"/>
        </w:rPr>
        <w:t>d</w:t>
      </w:r>
      <w:r w:rsidRPr="00470A73">
        <w:rPr>
          <w:rFonts w:cstheme="minorHAnsi"/>
          <w:lang w:val="en-GB"/>
        </w:rPr>
        <w:t xml:space="preserve">ue </w:t>
      </w:r>
      <w:r>
        <w:rPr>
          <w:rFonts w:cstheme="minorHAnsi"/>
          <w:lang w:val="en-GB"/>
        </w:rPr>
        <w:t>t</w:t>
      </w:r>
      <w:r w:rsidRPr="00470A73">
        <w:rPr>
          <w:rFonts w:cstheme="minorHAnsi"/>
          <w:lang w:val="en-GB"/>
        </w:rPr>
        <w:t>o the acceleration</w:t>
      </w:r>
      <w:r>
        <w:rPr>
          <w:rFonts w:cstheme="minorHAnsi"/>
          <w:lang w:val="en-GB"/>
        </w:rPr>
        <w:t>,</w:t>
      </w:r>
      <w:r w:rsidRPr="00470A73">
        <w:rPr>
          <w:rFonts w:cstheme="minorHAnsi"/>
          <w:lang w:val="en-GB"/>
        </w:rPr>
        <w:t xml:space="preserve"> due to the rolling resistance</w:t>
      </w:r>
      <w:r>
        <w:rPr>
          <w:rFonts w:cstheme="minorHAnsi"/>
          <w:lang w:val="en-GB"/>
        </w:rPr>
        <w:t>,</w:t>
      </w:r>
      <w:r w:rsidRPr="00470A73">
        <w:rPr>
          <w:rFonts w:cstheme="minorHAnsi"/>
          <w:lang w:val="en-GB"/>
        </w:rPr>
        <w:t xml:space="preserve"> due to drag </w:t>
      </w:r>
      <w:r>
        <w:rPr>
          <w:rFonts w:cstheme="minorHAnsi"/>
          <w:lang w:val="en-GB"/>
        </w:rPr>
        <w:t xml:space="preserve">together with the total tracking force </w:t>
      </w:r>
      <w:r w:rsidRPr="00470A73">
        <w:rPr>
          <w:rFonts w:cstheme="minorHAnsi"/>
          <w:lang w:val="en-GB"/>
        </w:rPr>
        <w:t>were calculated and are presented in graphical form in Figure 5.</w:t>
      </w:r>
      <w:r>
        <w:rPr>
          <w:rFonts w:cstheme="minorHAnsi"/>
          <w:lang w:val="en-GB"/>
        </w:rPr>
        <w:t xml:space="preserve"> As it can be seen from this figure the tractive force due to the rolling resistance is positive and is constant except in the case where the vehicle is not moving. The tractive force due to the drag is always positive and it fluctuates depending on the speed of the vehicle and the tractive force due to the acceleration of the vehicle is positive when the vehicle accelerates and is negative when the </w:t>
      </w:r>
      <w:r>
        <w:rPr>
          <w:rFonts w:cstheme="minorHAnsi"/>
          <w:lang w:val="en-GB"/>
        </w:rPr>
        <w:lastRenderedPageBreak/>
        <w:t>vehicle decelerates. The total tractive force, more or less follows the pattern of the tractive for due to the acceleration because the tractive forces due to rolling resistance and due to drag are relatively small.</w:t>
      </w:r>
    </w:p>
    <w:p w14:paraId="17227D8C" w14:textId="77777777" w:rsidR="00CF313E" w:rsidRDefault="00CF313E" w:rsidP="00CF313E">
      <w:pPr>
        <w:rPr>
          <w:lang w:val="en-GB"/>
        </w:rPr>
      </w:pPr>
      <w:r>
        <w:rPr>
          <w:noProof/>
        </w:rPr>
        <w:drawing>
          <wp:inline distT="0" distB="0" distL="0" distR="0" wp14:anchorId="30309B6B" wp14:editId="53C71982">
            <wp:extent cx="5274310" cy="3637915"/>
            <wp:effectExtent l="0" t="0" r="2540" b="635"/>
            <wp:docPr id="20" name="Εικόνα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637915"/>
                    </a:xfrm>
                    <a:prstGeom prst="rect">
                      <a:avLst/>
                    </a:prstGeom>
                    <a:noFill/>
                    <a:ln>
                      <a:noFill/>
                    </a:ln>
                  </pic:spPr>
                </pic:pic>
              </a:graphicData>
            </a:graphic>
          </wp:inline>
        </w:drawing>
      </w:r>
    </w:p>
    <w:p w14:paraId="21372D4B" w14:textId="77777777" w:rsidR="00CF313E" w:rsidRPr="00F23F9A" w:rsidRDefault="00CF313E" w:rsidP="00CF313E">
      <w:pPr>
        <w:pStyle w:val="Caption"/>
        <w:jc w:val="center"/>
        <w:rPr>
          <w:smallCaps w:val="0"/>
          <w:color w:val="auto"/>
          <w:lang w:val="en-GB"/>
        </w:rPr>
      </w:pPr>
      <w:bookmarkStart w:id="16" w:name="_Toc124696630"/>
      <w:r w:rsidRPr="00F23F9A">
        <w:rPr>
          <w:smallCaps w:val="0"/>
          <w:color w:val="auto"/>
        </w:rPr>
        <w:t xml:space="preserve">Figure </w:t>
      </w:r>
      <w:r w:rsidRPr="00F23F9A">
        <w:rPr>
          <w:smallCaps w:val="0"/>
          <w:color w:val="auto"/>
        </w:rPr>
        <w:fldChar w:fldCharType="begin"/>
      </w:r>
      <w:r w:rsidRPr="00F23F9A">
        <w:rPr>
          <w:smallCaps w:val="0"/>
          <w:color w:val="auto"/>
        </w:rPr>
        <w:instrText xml:space="preserve"> SEQ Figure \* ARABIC </w:instrText>
      </w:r>
      <w:r w:rsidRPr="00F23F9A">
        <w:rPr>
          <w:smallCaps w:val="0"/>
          <w:color w:val="auto"/>
        </w:rPr>
        <w:fldChar w:fldCharType="separate"/>
      </w:r>
      <w:r>
        <w:rPr>
          <w:smallCaps w:val="0"/>
          <w:noProof/>
          <w:color w:val="auto"/>
        </w:rPr>
        <w:t>5</w:t>
      </w:r>
      <w:r w:rsidRPr="00F23F9A">
        <w:rPr>
          <w:smallCaps w:val="0"/>
          <w:color w:val="auto"/>
        </w:rPr>
        <w:fldChar w:fldCharType="end"/>
      </w:r>
      <w:r w:rsidRPr="00F23F9A">
        <w:rPr>
          <w:smallCaps w:val="0"/>
          <w:color w:val="auto"/>
        </w:rPr>
        <w:t xml:space="preserve"> – </w:t>
      </w:r>
      <w:r>
        <w:rPr>
          <w:smallCaps w:val="0"/>
          <w:color w:val="auto"/>
        </w:rPr>
        <w:t>Tractive Forces</w:t>
      </w:r>
      <w:bookmarkEnd w:id="16"/>
    </w:p>
    <w:p w14:paraId="5CD14A05" w14:textId="77777777" w:rsidR="00CF313E" w:rsidRDefault="00CF313E" w:rsidP="00CF313E">
      <w:pPr>
        <w:jc w:val="both"/>
        <w:rPr>
          <w:lang w:val="en-GB"/>
        </w:rPr>
      </w:pPr>
      <w:r>
        <w:rPr>
          <w:lang w:val="en-GB"/>
        </w:rPr>
        <w:t>The power required by the vehicles at each second in (w) was calculated by multiplying the total tractive force at each second in (N) with the corresponding velocity in (m/s) (see equation 7 below)</w:t>
      </w:r>
    </w:p>
    <w:p w14:paraId="64118F5C" w14:textId="77777777" w:rsidR="00CF313E" w:rsidRDefault="00CF313E" w:rsidP="00CF313E">
      <w:pPr>
        <w:jc w:val="both"/>
        <w:rPr>
          <w:lang w:val="en-GB"/>
        </w:rPr>
      </w:pPr>
      <w:r w:rsidRPr="00C14577">
        <w:rPr>
          <w:b/>
          <w:bCs/>
          <w:sz w:val="28"/>
          <w:szCs w:val="28"/>
          <w:lang w:val="en-GB"/>
        </w:rPr>
        <w:t>P = F</w:t>
      </w:r>
      <w:r w:rsidRPr="00C14577">
        <w:rPr>
          <w:b/>
          <w:bCs/>
          <w:sz w:val="28"/>
          <w:szCs w:val="28"/>
          <w:vertAlign w:val="subscript"/>
          <w:lang w:val="en-GB"/>
        </w:rPr>
        <w:t>t</w:t>
      </w:r>
      <w:r w:rsidRPr="00C14577">
        <w:rPr>
          <w:b/>
          <w:bCs/>
          <w:sz w:val="28"/>
          <w:szCs w:val="28"/>
          <w:lang w:val="en-GB"/>
        </w:rPr>
        <w:t xml:space="preserve"> V</w:t>
      </w:r>
      <w:r w:rsidRPr="00C14577">
        <w:rPr>
          <w:b/>
          <w:bCs/>
          <w:sz w:val="28"/>
          <w:szCs w:val="28"/>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Pr="002527B9">
        <w:rPr>
          <w:rFonts w:cstheme="minorHAnsi"/>
          <w:b/>
          <w:bCs/>
          <w:lang w:val="en-GB"/>
        </w:rPr>
        <w:t xml:space="preserve">Equation </w:t>
      </w:r>
      <w:r>
        <w:rPr>
          <w:rFonts w:cstheme="minorHAnsi"/>
          <w:b/>
          <w:bCs/>
          <w:lang w:val="en-GB"/>
        </w:rPr>
        <w:t>7</w:t>
      </w:r>
    </w:p>
    <w:p w14:paraId="10B5ABB2" w14:textId="35F46D89" w:rsidR="00CF313E" w:rsidRDefault="00CF313E" w:rsidP="00CF313E">
      <w:pPr>
        <w:jc w:val="both"/>
        <w:rPr>
          <w:lang w:val="en-GB"/>
        </w:rPr>
      </w:pPr>
      <w:r>
        <w:rPr>
          <w:lang w:val="en-GB"/>
        </w:rPr>
        <w:t>The cumulative energy required for the WLTP cycle was calculated by dividing the power the was calculated for every second during the WPLT motion by 1000 to make the Watts, KWs and then divided it again by 3600 to find the energy that was required for each second of the WLTP motion in KWhrs. The positive values were cumulatively added together in order to calculate the cumulative tractive energy and then the negative values were added together in order to calculated the cumulative brake energy that can be recovered with a KERS system. Figure 6 shows the results of these calculations.</w:t>
      </w:r>
    </w:p>
    <w:p w14:paraId="24887507" w14:textId="77777777" w:rsidR="00CF313E" w:rsidRDefault="00CF313E" w:rsidP="00CF313E">
      <w:pPr>
        <w:jc w:val="both"/>
        <w:rPr>
          <w:lang w:val="en-GB"/>
        </w:rPr>
      </w:pPr>
      <w:r>
        <w:rPr>
          <w:lang w:val="en-GB"/>
        </w:rPr>
        <w:t>As it can be seen from this figure the vehicle will consume 3.97kWhrs during the WLTP cycle and during this cycle 0.89kwhrs can be recovered during braking. From the calculation of the power, it was observed that the maximum power that is required in order the vehicle to pass the WLTP is 50.325kW and this is occurs at the 1567 sec though the test and the speed and the acceleration at this time are 31.58m/s and 0.47m/s</w:t>
      </w:r>
      <w:r w:rsidRPr="00310A12">
        <w:rPr>
          <w:vertAlign w:val="superscript"/>
          <w:lang w:val="en-GB"/>
        </w:rPr>
        <w:t>2</w:t>
      </w:r>
      <w:r>
        <w:rPr>
          <w:lang w:val="en-GB"/>
        </w:rPr>
        <w:t xml:space="preserve"> respectively. This power requirement is well below the maximum power of this vehicle which is 150kW.</w:t>
      </w:r>
    </w:p>
    <w:p w14:paraId="21FE4B36" w14:textId="77777777" w:rsidR="00CF313E" w:rsidRDefault="00CF313E" w:rsidP="00CF313E">
      <w:pPr>
        <w:rPr>
          <w:lang w:val="en-GB"/>
        </w:rPr>
      </w:pPr>
      <w:r>
        <w:rPr>
          <w:noProof/>
        </w:rPr>
        <w:lastRenderedPageBreak/>
        <w:drawing>
          <wp:inline distT="0" distB="0" distL="0" distR="0" wp14:anchorId="182A6E90" wp14:editId="2EE05817">
            <wp:extent cx="5274310" cy="3112770"/>
            <wp:effectExtent l="0" t="0" r="2540" b="0"/>
            <wp:docPr id="23" name="Εικόνα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3112770"/>
                    </a:xfrm>
                    <a:prstGeom prst="rect">
                      <a:avLst/>
                    </a:prstGeom>
                    <a:noFill/>
                    <a:ln>
                      <a:noFill/>
                    </a:ln>
                  </pic:spPr>
                </pic:pic>
              </a:graphicData>
            </a:graphic>
          </wp:inline>
        </w:drawing>
      </w:r>
    </w:p>
    <w:p w14:paraId="33981CE7" w14:textId="77777777" w:rsidR="00CF313E" w:rsidRDefault="00CF313E" w:rsidP="00CF313E">
      <w:pPr>
        <w:jc w:val="center"/>
        <w:rPr>
          <w:b/>
          <w:bCs/>
          <w:sz w:val="24"/>
          <w:szCs w:val="24"/>
        </w:rPr>
      </w:pPr>
      <w:bookmarkStart w:id="17" w:name="_Toc124696631"/>
      <w:r w:rsidRPr="00501741">
        <w:rPr>
          <w:b/>
          <w:bCs/>
          <w:sz w:val="24"/>
          <w:szCs w:val="24"/>
        </w:rPr>
        <w:t xml:space="preserve">Figure </w:t>
      </w:r>
      <w:r w:rsidRPr="00501741">
        <w:rPr>
          <w:b/>
          <w:bCs/>
          <w:sz w:val="24"/>
          <w:szCs w:val="24"/>
        </w:rPr>
        <w:fldChar w:fldCharType="begin"/>
      </w:r>
      <w:r w:rsidRPr="00501741">
        <w:rPr>
          <w:b/>
          <w:bCs/>
          <w:sz w:val="24"/>
          <w:szCs w:val="24"/>
        </w:rPr>
        <w:instrText xml:space="preserve"> SEQ Figure \* ARABIC </w:instrText>
      </w:r>
      <w:r w:rsidRPr="00501741">
        <w:rPr>
          <w:b/>
          <w:bCs/>
          <w:sz w:val="24"/>
          <w:szCs w:val="24"/>
        </w:rPr>
        <w:fldChar w:fldCharType="separate"/>
      </w:r>
      <w:r>
        <w:rPr>
          <w:b/>
          <w:bCs/>
          <w:noProof/>
          <w:sz w:val="24"/>
          <w:szCs w:val="24"/>
        </w:rPr>
        <w:t>6</w:t>
      </w:r>
      <w:r w:rsidRPr="00501741">
        <w:rPr>
          <w:b/>
          <w:bCs/>
          <w:sz w:val="24"/>
          <w:szCs w:val="24"/>
        </w:rPr>
        <w:fldChar w:fldCharType="end"/>
      </w:r>
      <w:r w:rsidRPr="00501741">
        <w:rPr>
          <w:b/>
          <w:bCs/>
          <w:sz w:val="24"/>
          <w:szCs w:val="24"/>
        </w:rPr>
        <w:t xml:space="preserve"> – </w:t>
      </w:r>
      <w:r>
        <w:rPr>
          <w:b/>
          <w:bCs/>
          <w:sz w:val="24"/>
          <w:szCs w:val="24"/>
        </w:rPr>
        <w:t>Cumulative Tractive and braking Energy</w:t>
      </w:r>
      <w:bookmarkEnd w:id="17"/>
    </w:p>
    <w:p w14:paraId="6D998BED" w14:textId="77777777" w:rsidR="00CF313E" w:rsidRPr="00C81C7B" w:rsidRDefault="00CF313E" w:rsidP="00CF313E">
      <w:pPr>
        <w:jc w:val="both"/>
      </w:pPr>
      <w:r w:rsidRPr="00C81C7B">
        <w:t>Based on the assumption that the energy that can be recovered for each charging moment of the WLTP cycle will be used during the immediate after tractive period, the cumulative energy for each charging moments during the WLTP cycle were calculated and are presented in figure 7. As it can be seen from this figure the largest charging moment is towards the end of the WLTP cycle and the amount of cumulative energy is 0.084kWhr.</w:t>
      </w:r>
    </w:p>
    <w:p w14:paraId="369A0446" w14:textId="77777777" w:rsidR="00CF313E" w:rsidRDefault="00CF313E" w:rsidP="00CF313E">
      <w:pPr>
        <w:jc w:val="center"/>
        <w:rPr>
          <w:lang w:val="en-GB"/>
        </w:rPr>
      </w:pPr>
      <w:r>
        <w:rPr>
          <w:noProof/>
        </w:rPr>
        <w:drawing>
          <wp:inline distT="0" distB="0" distL="0" distR="0" wp14:anchorId="6FA032A9" wp14:editId="6FC46218">
            <wp:extent cx="5274310" cy="3124835"/>
            <wp:effectExtent l="0" t="0" r="2540" b="0"/>
            <wp:docPr id="28" name="Εικόνα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124835"/>
                    </a:xfrm>
                    <a:prstGeom prst="rect">
                      <a:avLst/>
                    </a:prstGeom>
                    <a:noFill/>
                    <a:ln>
                      <a:noFill/>
                    </a:ln>
                  </pic:spPr>
                </pic:pic>
              </a:graphicData>
            </a:graphic>
          </wp:inline>
        </w:drawing>
      </w:r>
    </w:p>
    <w:p w14:paraId="4DA2D0F6" w14:textId="77777777" w:rsidR="00CF313E" w:rsidRPr="00501741" w:rsidRDefault="00CF313E" w:rsidP="00CF313E">
      <w:pPr>
        <w:pStyle w:val="Caption"/>
        <w:tabs>
          <w:tab w:val="left" w:pos="720"/>
          <w:tab w:val="left" w:pos="1440"/>
          <w:tab w:val="left" w:pos="1714"/>
          <w:tab w:val="left" w:pos="2426"/>
        </w:tabs>
        <w:jc w:val="center"/>
        <w:rPr>
          <w:smallCaps w:val="0"/>
          <w:color w:val="auto"/>
        </w:rPr>
      </w:pPr>
      <w:bookmarkStart w:id="18" w:name="_Toc124696632"/>
      <w:r w:rsidRPr="00501741">
        <w:rPr>
          <w:smallCaps w:val="0"/>
          <w:color w:val="auto"/>
        </w:rPr>
        <w:t xml:space="preserve">Figure </w:t>
      </w:r>
      <w:r w:rsidRPr="00501741">
        <w:rPr>
          <w:smallCaps w:val="0"/>
          <w:color w:val="auto"/>
        </w:rPr>
        <w:fldChar w:fldCharType="begin"/>
      </w:r>
      <w:r w:rsidRPr="00501741">
        <w:rPr>
          <w:smallCaps w:val="0"/>
          <w:color w:val="auto"/>
        </w:rPr>
        <w:instrText xml:space="preserve"> SEQ Figure \* ARABIC </w:instrText>
      </w:r>
      <w:r w:rsidRPr="00501741">
        <w:rPr>
          <w:smallCaps w:val="0"/>
          <w:color w:val="auto"/>
        </w:rPr>
        <w:fldChar w:fldCharType="separate"/>
      </w:r>
      <w:r>
        <w:rPr>
          <w:smallCaps w:val="0"/>
          <w:noProof/>
          <w:color w:val="auto"/>
        </w:rPr>
        <w:t>7</w:t>
      </w:r>
      <w:r w:rsidRPr="00501741">
        <w:rPr>
          <w:smallCaps w:val="0"/>
          <w:color w:val="auto"/>
        </w:rPr>
        <w:fldChar w:fldCharType="end"/>
      </w:r>
      <w:r w:rsidRPr="00501741">
        <w:rPr>
          <w:smallCaps w:val="0"/>
          <w:color w:val="auto"/>
        </w:rPr>
        <w:t xml:space="preserve"> – </w:t>
      </w:r>
      <w:r>
        <w:rPr>
          <w:smallCaps w:val="0"/>
          <w:color w:val="auto"/>
        </w:rPr>
        <w:t>Cumulative Recovered energy per section</w:t>
      </w:r>
      <w:bookmarkEnd w:id="18"/>
    </w:p>
    <w:p w14:paraId="7A375DE8" w14:textId="77777777" w:rsidR="00CF313E" w:rsidRPr="00AA3C11" w:rsidRDefault="00CF313E" w:rsidP="00CF313E">
      <w:pPr>
        <w:pStyle w:val="Heading1"/>
        <w:numPr>
          <w:ilvl w:val="0"/>
          <w:numId w:val="1"/>
        </w:numPr>
        <w:ind w:left="567" w:hanging="360"/>
        <w:rPr>
          <w:b/>
          <w:bCs/>
          <w:lang w:val="en-GB"/>
        </w:rPr>
      </w:pPr>
      <w:bookmarkStart w:id="19" w:name="_Toc124696587"/>
      <w:r w:rsidRPr="00AA3C11">
        <w:rPr>
          <w:b/>
          <w:bCs/>
          <w:lang w:val="en-GB"/>
        </w:rPr>
        <w:lastRenderedPageBreak/>
        <w:t>Selection of KERS</w:t>
      </w:r>
      <w:bookmarkEnd w:id="19"/>
    </w:p>
    <w:p w14:paraId="391A86BE" w14:textId="77777777" w:rsidR="00CF313E" w:rsidRDefault="00CF313E" w:rsidP="00CF313E">
      <w:pPr>
        <w:jc w:val="both"/>
        <w:rPr>
          <w:lang w:val="en-GB"/>
        </w:rPr>
      </w:pPr>
      <w:r>
        <w:rPr>
          <w:lang w:val="en-GB"/>
        </w:rPr>
        <w:t xml:space="preserve">As it previously mentioned there are mainly two KERS systems. </w:t>
      </w:r>
      <w:r>
        <w:t xml:space="preserve">The mechanical KERS with the flywheel which consists of the CVT and the flywheel KERS unit </w:t>
      </w:r>
      <w:r>
        <w:rPr>
          <w:lang w:val="en-GB"/>
        </w:rPr>
        <w:t xml:space="preserve">and the electrical KERS system which consists of motor/Generator, the power control unit, the batteries and the power train. </w:t>
      </w:r>
    </w:p>
    <w:p w14:paraId="49AFEB6F" w14:textId="77777777" w:rsidR="00CF313E" w:rsidRDefault="00CF313E" w:rsidP="00CF313E">
      <w:pPr>
        <w:jc w:val="both"/>
        <w:rPr>
          <w:lang w:val="en-GB"/>
        </w:rPr>
      </w:pPr>
      <w:r>
        <w:rPr>
          <w:lang w:val="en-GB"/>
        </w:rPr>
        <w:t>Considering that the maximum cumulative energy that can be recovered in a charging moment according to WLTP cycle, as is shown in Figure 7 is 0.084 kWhrs,  it is more cost effective to select the mechanical KERS for this vehicle of 0.1kW capacity since the efficiency of this system is 70%.</w:t>
      </w:r>
      <w:r>
        <w:rPr>
          <w:lang w:val="en-GB"/>
        </w:rPr>
        <w:fldChar w:fldCharType="begin" w:fldLock="1"/>
      </w:r>
      <w:r>
        <w:rPr>
          <w:lang w:val="en-GB"/>
        </w:rPr>
        <w:instrText>ADDIN CSL_CITATION {"citationItems":[{"id":"ITEM-1","itemData":{"URL":"https://www.racefans.net/2009/01/11/kers-explained-how-a-mechanical-kinetic-energy-recovery-system-works/","accessed":{"date-parts":[["2023","1","13"]]},"author":[{"dropping-particle":"","family":"Raj","given":"","non-dropping-particle":"","parse-names":false,"suffix":""}],"id":"ITEM-1","issued":{"date-parts":[["2014"]]},"title":"KERS explained: how a mechanical Kinetic Energy Recovery System works · RaceFans","type":"webpage"},"uris":["http://www.mendeley.com/documents/?uuid=f4e24dc7-034e-3f44-9e53-726d470d4913"]}],"mendeley":{"formattedCitation":"(Raj, 2014)","plainTextFormattedCitation":"(Raj, 2014)","previouslyFormattedCitation":"(Raj, 2014)"},"properties":{"noteIndex":0},"schema":"https://github.com/citation-style-language/schema/raw/master/csl-citation.json"}</w:instrText>
      </w:r>
      <w:r>
        <w:rPr>
          <w:lang w:val="en-GB"/>
        </w:rPr>
        <w:fldChar w:fldCharType="separate"/>
      </w:r>
      <w:r w:rsidRPr="00ED63CC">
        <w:rPr>
          <w:noProof/>
          <w:lang w:val="en-GB"/>
        </w:rPr>
        <w:t>(Raj, 2014)</w:t>
      </w:r>
      <w:r>
        <w:rPr>
          <w:lang w:val="en-GB"/>
        </w:rPr>
        <w:fldChar w:fldCharType="end"/>
      </w:r>
      <w:r>
        <w:rPr>
          <w:lang w:val="en-GB"/>
        </w:rPr>
        <w:t xml:space="preserve"> </w:t>
      </w:r>
    </w:p>
    <w:p w14:paraId="7CE7D4F1" w14:textId="77777777" w:rsidR="00CF313E" w:rsidRDefault="00CF313E" w:rsidP="00CF313E">
      <w:pPr>
        <w:jc w:val="both"/>
        <w:rPr>
          <w:lang w:val="en-GB"/>
        </w:rPr>
      </w:pPr>
      <w:r>
        <w:rPr>
          <w:lang w:val="en-GB"/>
        </w:rPr>
        <w:t xml:space="preserve">According to the specs of Golf 1.4Tsi eHybrid, the KERS system of this vehicle is equipped with 13kWhr Lithium ion battery and 80kW motor </w:t>
      </w:r>
      <w:r>
        <w:rPr>
          <w:lang w:val="en-GB"/>
        </w:rPr>
        <w:fldChar w:fldCharType="begin" w:fldLock="1"/>
      </w:r>
      <w:r>
        <w:rPr>
          <w:lang w:val="en-GB"/>
        </w:rPr>
        <w:instrText>ADDIN CSL_CITATION {"citationItems":[{"id":"ITEM-1","itemData":{"URL":"https://www.volkswagen-newsroom.com/en/golf-etsi-golf-ehybrid-and-golf-gte-international-media-drive-6336/the-technical-data-of-the-new-golf-hybrid-models-6344","accessed":{"date-parts":[["2023","1","15"]]},"id":"ITEM-1","issued":{"date-parts":[["0"]]},"title":"The technical data of the new Golf hybrid models | Volkswagen Newsroom","type":"webpage"},"uris":["http://www.mendeley.com/documents/?uuid=6fe36e8d-ec93-3054-8e9d-4a4da27b9737"]}],"mendeley":{"formattedCitation":"(&lt;i&gt;The technical data of the new Golf hybrid models | Volkswagen Newsroom&lt;/i&gt;, no date)","plainTextFormattedCitation":"(The technical data of the new Golf hybrid models | Volkswagen Newsroom, no date)","previouslyFormattedCitation":"(&lt;i&gt;The technical data of the new Golf hybrid models | Volkswagen Newsroom&lt;/i&gt;, no date)"},"properties":{"noteIndex":0},"schema":"https://github.com/citation-style-language/schema/raw/master/csl-citation.json"}</w:instrText>
      </w:r>
      <w:r>
        <w:rPr>
          <w:lang w:val="en-GB"/>
        </w:rPr>
        <w:fldChar w:fldCharType="separate"/>
      </w:r>
      <w:r w:rsidRPr="00913DCC">
        <w:rPr>
          <w:noProof/>
          <w:lang w:val="en-GB"/>
        </w:rPr>
        <w:t>(</w:t>
      </w:r>
      <w:r w:rsidRPr="00913DCC">
        <w:rPr>
          <w:i/>
          <w:noProof/>
          <w:lang w:val="en-GB"/>
        </w:rPr>
        <w:t>The technical data of the new Golf hybrid models | Volkswagen Newsroom</w:t>
      </w:r>
      <w:r w:rsidRPr="00913DCC">
        <w:rPr>
          <w:noProof/>
          <w:lang w:val="en-GB"/>
        </w:rPr>
        <w:t>, no date)</w:t>
      </w:r>
      <w:r>
        <w:rPr>
          <w:lang w:val="en-GB"/>
        </w:rPr>
        <w:fldChar w:fldCharType="end"/>
      </w:r>
      <w:r>
        <w:rPr>
          <w:lang w:val="en-GB"/>
        </w:rPr>
        <w:t xml:space="preserve"> This is because this vehicle can be plug to the grid as well. The cost of this vehicle though is expected to be higher because of the large energy capacity of the battery and the large power of the electric motor. </w:t>
      </w:r>
    </w:p>
    <w:p w14:paraId="64E116A9" w14:textId="77777777" w:rsidR="00CF313E" w:rsidRDefault="00CF313E" w:rsidP="00CF313E">
      <w:pPr>
        <w:jc w:val="both"/>
        <w:rPr>
          <w:lang w:val="en-GB"/>
        </w:rPr>
      </w:pPr>
      <w:r>
        <w:rPr>
          <w:lang w:val="en-GB"/>
        </w:rPr>
        <w:t>If there was no need for a plug-in capability on this vehicle then a battery of about 0.1kWhr would have been sufficient as long as the required motors that will work with the battery of this energy capacity are available. In case the available motors are of higher power then a larger capacity of battery is required. The energy efficiency of this system though is 31%.</w:t>
      </w:r>
      <w:r>
        <w:rPr>
          <w:lang w:val="en-GB"/>
        </w:rPr>
        <w:fldChar w:fldCharType="begin" w:fldLock="1"/>
      </w:r>
      <w:r>
        <w:rPr>
          <w:lang w:val="en-GB"/>
        </w:rPr>
        <w:instrText>ADDIN CSL_CITATION {"citationItems":[{"id":"ITEM-1","itemData":{"URL":"https://www.racefans.net/2009/01/11/kers-explained-how-a-mechanical-kinetic-energy-recovery-system-works/","accessed":{"date-parts":[["2023","1","13"]]},"author":[{"dropping-particle":"","family":"Raj","given":"","non-dropping-particle":"","parse-names":false,"suffix":""}],"id":"ITEM-1","issued":{"date-parts":[["2014"]]},"title":"KERS explained: how a mechanical Kinetic Energy Recovery System works · RaceFans","type":"webpage"},"uris":["http://www.mendeley.com/documents/?uuid=f4e24dc7-034e-3f44-9e53-726d470d4913"]}],"mendeley":{"formattedCitation":"(Raj, 2014)","plainTextFormattedCitation":"(Raj, 2014)","previouslyFormattedCitation":"(Raj, 2014)"},"properties":{"noteIndex":0},"schema":"https://github.com/citation-style-language/schema/raw/master/csl-citation.json"}</w:instrText>
      </w:r>
      <w:r>
        <w:rPr>
          <w:lang w:val="en-GB"/>
        </w:rPr>
        <w:fldChar w:fldCharType="separate"/>
      </w:r>
      <w:r w:rsidRPr="00ED63CC">
        <w:rPr>
          <w:noProof/>
          <w:lang w:val="en-GB"/>
        </w:rPr>
        <w:t>(Raj, 2014)</w:t>
      </w:r>
      <w:r>
        <w:rPr>
          <w:lang w:val="en-GB"/>
        </w:rPr>
        <w:fldChar w:fldCharType="end"/>
      </w:r>
    </w:p>
    <w:p w14:paraId="2A2F4E00" w14:textId="77777777" w:rsidR="00CF313E" w:rsidRDefault="00CF313E" w:rsidP="00CF313E">
      <w:pPr>
        <w:jc w:val="both"/>
        <w:rPr>
          <w:lang w:val="en-GB"/>
        </w:rPr>
      </w:pPr>
      <w:r>
        <w:rPr>
          <w:lang w:val="en-GB"/>
        </w:rPr>
        <w:t>Based on the efficiencies of the KERS mentioned above figure 8 was prepared which shows the Kinetic energy which will be returned to the wheels using the Mechanical and the Electrical KERS systems compared with the kinetic energy that was recovered during the WLTP cycle. As it can be seen from this figure the energy that will be returned to the wheels using a mechanical flywheel KERS system is more than double the energy which will be returned to the wheels using an electric KERS system.</w:t>
      </w:r>
    </w:p>
    <w:p w14:paraId="73D03275" w14:textId="77777777" w:rsidR="00CF313E" w:rsidRPr="00F15069" w:rsidRDefault="00CF313E" w:rsidP="00CF313E">
      <w:pPr>
        <w:rPr>
          <w:lang w:val="en-GB"/>
        </w:rPr>
      </w:pPr>
      <w:r>
        <w:rPr>
          <w:noProof/>
        </w:rPr>
        <w:drawing>
          <wp:inline distT="0" distB="0" distL="0" distR="0" wp14:anchorId="5BF437B7" wp14:editId="430A5134">
            <wp:extent cx="5274310" cy="3136265"/>
            <wp:effectExtent l="0" t="0" r="2540" b="6985"/>
            <wp:docPr id="29" name="Εικόνα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3136265"/>
                    </a:xfrm>
                    <a:prstGeom prst="rect">
                      <a:avLst/>
                    </a:prstGeom>
                    <a:noFill/>
                    <a:ln>
                      <a:noFill/>
                    </a:ln>
                  </pic:spPr>
                </pic:pic>
              </a:graphicData>
            </a:graphic>
          </wp:inline>
        </w:drawing>
      </w:r>
    </w:p>
    <w:p w14:paraId="152CB841" w14:textId="77777777" w:rsidR="00CF313E" w:rsidRPr="00582E2E" w:rsidRDefault="00CF313E" w:rsidP="00CF313E">
      <w:pPr>
        <w:pStyle w:val="Caption"/>
        <w:jc w:val="center"/>
        <w:rPr>
          <w:smallCaps w:val="0"/>
          <w:color w:val="000000" w:themeColor="text1"/>
          <w:lang w:val="en-GB"/>
        </w:rPr>
      </w:pPr>
      <w:bookmarkStart w:id="20" w:name="_Toc124696633"/>
      <w:r w:rsidRPr="002C3D8F">
        <w:rPr>
          <w:smallCaps w:val="0"/>
          <w:color w:val="000000" w:themeColor="text1"/>
        </w:rPr>
        <w:t xml:space="preserve">Figure </w:t>
      </w:r>
      <w:r w:rsidRPr="002C3D8F">
        <w:rPr>
          <w:smallCaps w:val="0"/>
          <w:color w:val="000000" w:themeColor="text1"/>
        </w:rPr>
        <w:fldChar w:fldCharType="begin"/>
      </w:r>
      <w:r w:rsidRPr="002C3D8F">
        <w:rPr>
          <w:smallCaps w:val="0"/>
          <w:color w:val="000000" w:themeColor="text1"/>
        </w:rPr>
        <w:instrText xml:space="preserve"> SEQ Figure \* ARABIC </w:instrText>
      </w:r>
      <w:r w:rsidRPr="002C3D8F">
        <w:rPr>
          <w:smallCaps w:val="0"/>
          <w:color w:val="000000" w:themeColor="text1"/>
        </w:rPr>
        <w:fldChar w:fldCharType="separate"/>
      </w:r>
      <w:r>
        <w:rPr>
          <w:smallCaps w:val="0"/>
          <w:noProof/>
          <w:color w:val="000000" w:themeColor="text1"/>
        </w:rPr>
        <w:t>8</w:t>
      </w:r>
      <w:r w:rsidRPr="002C3D8F">
        <w:rPr>
          <w:smallCaps w:val="0"/>
          <w:color w:val="000000" w:themeColor="text1"/>
        </w:rPr>
        <w:fldChar w:fldCharType="end"/>
      </w:r>
      <w:r w:rsidRPr="002C3D8F">
        <w:rPr>
          <w:smallCaps w:val="0"/>
          <w:color w:val="000000" w:themeColor="text1"/>
        </w:rPr>
        <w:t xml:space="preserve"> </w:t>
      </w:r>
      <w:r>
        <w:rPr>
          <w:smallCaps w:val="0"/>
          <w:color w:val="000000" w:themeColor="text1"/>
        </w:rPr>
        <w:t>–</w:t>
      </w:r>
      <w:r w:rsidRPr="002C3D8F">
        <w:rPr>
          <w:smallCaps w:val="0"/>
          <w:color w:val="000000" w:themeColor="text1"/>
        </w:rPr>
        <w:t xml:space="preserve"> </w:t>
      </w:r>
      <w:r>
        <w:rPr>
          <w:smallCaps w:val="0"/>
          <w:color w:val="000000" w:themeColor="text1"/>
        </w:rPr>
        <w:t>Kinetic Energy returned to the wheels with KERS systems</w:t>
      </w:r>
      <w:bookmarkEnd w:id="20"/>
    </w:p>
    <w:p w14:paraId="6FA551EE" w14:textId="77777777" w:rsidR="00CF313E" w:rsidRPr="00AA3C11" w:rsidRDefault="00CF313E" w:rsidP="00CF313E">
      <w:pPr>
        <w:pStyle w:val="Heading1"/>
        <w:numPr>
          <w:ilvl w:val="0"/>
          <w:numId w:val="1"/>
        </w:numPr>
        <w:ind w:left="567" w:hanging="360"/>
        <w:rPr>
          <w:b/>
          <w:bCs/>
          <w:lang w:val="en-GB"/>
        </w:rPr>
      </w:pPr>
      <w:bookmarkStart w:id="21" w:name="_Toc124696588"/>
      <w:bookmarkStart w:id="22" w:name="_Hlk124634989"/>
      <w:r w:rsidRPr="00AA3C11">
        <w:rPr>
          <w:b/>
          <w:bCs/>
          <w:lang w:val="en-GB"/>
        </w:rPr>
        <w:t>Conclusions</w:t>
      </w:r>
      <w:bookmarkEnd w:id="21"/>
    </w:p>
    <w:bookmarkEnd w:id="22"/>
    <w:p w14:paraId="3444F9C5" w14:textId="77777777" w:rsidR="00CF313E" w:rsidRDefault="00CF313E" w:rsidP="00CF313E">
      <w:pPr>
        <w:jc w:val="both"/>
        <w:rPr>
          <w:lang w:val="en-GB"/>
        </w:rPr>
      </w:pPr>
      <w:r>
        <w:rPr>
          <w:lang w:val="en-GB"/>
        </w:rPr>
        <w:t>The KERS system combined with the Stop and Start Strategy in a necessity in the future vehicles. This is because they contribute in the reduction of the fuel consumption and as a consequence in the reduction in the CO</w:t>
      </w:r>
      <w:r w:rsidRPr="00F909C2">
        <w:rPr>
          <w:vertAlign w:val="subscript"/>
          <w:lang w:val="en-GB"/>
        </w:rPr>
        <w:t>2</w:t>
      </w:r>
      <w:r>
        <w:rPr>
          <w:lang w:val="en-GB"/>
        </w:rPr>
        <w:t xml:space="preserve"> emissions and in the reduction of the general pollution of the environment. Even </w:t>
      </w:r>
      <w:r>
        <w:rPr>
          <w:lang w:val="en-GB"/>
        </w:rPr>
        <w:lastRenderedPageBreak/>
        <w:t xml:space="preserve">though the mechanical KERS system with the flywheel is more efficient that the electrical KERS system with the battery </w:t>
      </w:r>
      <w:r>
        <w:rPr>
          <w:lang w:val="en-GB"/>
        </w:rPr>
        <w:fldChar w:fldCharType="begin" w:fldLock="1"/>
      </w:r>
      <w:r>
        <w:rPr>
          <w:lang w:val="en-GB"/>
        </w:rPr>
        <w:instrText>ADDIN CSL_CITATION {"citationItems":[{"id":"ITEM-1","itemData":{"URL":"https://www.racefans.net/2009/01/11/kers-explained-how-a-mechanical-kinetic-energy-recovery-system-works/","accessed":{"date-parts":[["2023","1","13"]]},"author":[{"dropping-particle":"","family":"Raj","given":"","non-dropping-particle":"","parse-names":false,"suffix":""}],"id":"ITEM-1","issued":{"date-parts":[["2014"]]},"title":"KERS explained: how a mechanical Kinetic Energy Recovery System works · RaceFans","type":"webpage"},"uris":["http://www.mendeley.com/documents/?uuid=f4e24dc7-034e-3f44-9e53-726d470d4913"]}],"mendeley":{"formattedCitation":"(Raj, 2014)","plainTextFormattedCitation":"(Raj, 2014)","previouslyFormattedCitation":"(Raj, 2014)"},"properties":{"noteIndex":0},"schema":"https://github.com/citation-style-language/schema/raw/master/csl-citation.json"}</w:instrText>
      </w:r>
      <w:r>
        <w:rPr>
          <w:lang w:val="en-GB"/>
        </w:rPr>
        <w:fldChar w:fldCharType="separate"/>
      </w:r>
      <w:r w:rsidRPr="000A125E">
        <w:rPr>
          <w:noProof/>
          <w:lang w:val="en-GB"/>
        </w:rPr>
        <w:t>(Raj, 2014)</w:t>
      </w:r>
      <w:r>
        <w:rPr>
          <w:lang w:val="en-GB"/>
        </w:rPr>
        <w:fldChar w:fldCharType="end"/>
      </w:r>
      <w:r>
        <w:rPr>
          <w:lang w:val="en-GB"/>
        </w:rPr>
        <w:t xml:space="preserve"> most of the vehicle manufacturers today produce vehicles with electrical KERS systems. The advantage of the electric KERS system is that by increasing the size of the battery, the vehicle can be charged as well from the grid reducing even more the CO</w:t>
      </w:r>
      <w:r w:rsidRPr="00410B29">
        <w:rPr>
          <w:vertAlign w:val="subscript"/>
          <w:lang w:val="en-GB"/>
        </w:rPr>
        <w:t>2</w:t>
      </w:r>
      <w:r>
        <w:rPr>
          <w:lang w:val="en-GB"/>
        </w:rPr>
        <w:t xml:space="preserve"> emissions since part of the energy from the grid is from renewable energy resources.</w:t>
      </w:r>
    </w:p>
    <w:p w14:paraId="552EBA08" w14:textId="77777777" w:rsidR="00CF313E" w:rsidRDefault="00CF313E" w:rsidP="00CF313E">
      <w:pPr>
        <w:jc w:val="both"/>
        <w:rPr>
          <w:lang w:val="en-GB"/>
        </w:rPr>
      </w:pPr>
      <w:r>
        <w:rPr>
          <w:lang w:val="en-GB"/>
        </w:rPr>
        <w:t>The advantage of the hybrid vehicles is that the do not required any infrastructure to operate since the ICE with which they are equipped can take the driver anywhere. The cost of these vehicle though is high because of the additional cost of the KERS with which they are equipped. It seems that the manufacture of hybrid vehicles is an intermediate point before the humanity shifts to the electric vehicles.</w:t>
      </w:r>
    </w:p>
    <w:p w14:paraId="7CA398F9" w14:textId="77777777" w:rsidR="00CF313E" w:rsidRDefault="00CF313E" w:rsidP="00CF313E">
      <w:pPr>
        <w:jc w:val="both"/>
        <w:rPr>
          <w:lang w:val="en-GB"/>
        </w:rPr>
      </w:pPr>
      <w:r>
        <w:rPr>
          <w:lang w:val="en-GB"/>
        </w:rPr>
        <w:t>The electric vehicles are equipped only with motors and batteries and this will drive the cost of the vehicles down since there will not be a need for an ICE. It is important though to have the proper infrastructure with charging stations, that will be used to charge the electric vehicles as fast as possible. Also, the range the electric can travel is an issue at the moment but as the technology progresses it is believed that these issues will be sorted with high energy to weight density fast charged batteries. Definitely with the electric cars the global CO</w:t>
      </w:r>
      <w:r w:rsidRPr="007865B7">
        <w:rPr>
          <w:vertAlign w:val="subscript"/>
          <w:lang w:val="en-GB"/>
        </w:rPr>
        <w:t>2</w:t>
      </w:r>
      <w:r>
        <w:rPr>
          <w:lang w:val="en-GB"/>
        </w:rPr>
        <w:t xml:space="preserve"> emissions will reduced drastically since the electric cars will be charged from the grid.</w:t>
      </w:r>
    </w:p>
    <w:p w14:paraId="2B308105" w14:textId="21016665" w:rsidR="00CF313E" w:rsidRPr="002F10B8" w:rsidRDefault="00CF313E" w:rsidP="00CF313E">
      <w:pPr>
        <w:jc w:val="both"/>
        <w:rPr>
          <w:lang w:val="en-GB"/>
        </w:rPr>
      </w:pPr>
      <w:r>
        <w:rPr>
          <w:lang w:val="en-GB"/>
        </w:rPr>
        <w:t>Finally, from the driver’s point of view cars equipped with KERS system cost more th</w:t>
      </w:r>
      <w:r w:rsidR="007A6D8F">
        <w:rPr>
          <w:lang w:val="en-GB"/>
        </w:rPr>
        <w:t>a</w:t>
      </w:r>
      <w:r>
        <w:rPr>
          <w:lang w:val="en-GB"/>
        </w:rPr>
        <w:t>n the cars with ICE only, they are silent especially when only the electric motors are in operation, especially at low speeds.  The increase in the power and therefore in the acceleration is something that cannot go unnoticed since both the ICE and the electric motors can work together. Regarding the braking of the cars, speaking to people that drive vehicles with KERS they said that during braking the difference between the vehicles with KERS and the vehicle with only ICE is not something that can be noticed.</w:t>
      </w:r>
    </w:p>
    <w:p w14:paraId="7ED25A54" w14:textId="77777777" w:rsidR="00CF313E" w:rsidRPr="00AA3C11" w:rsidRDefault="00CF313E" w:rsidP="00CF313E">
      <w:pPr>
        <w:pStyle w:val="Heading1"/>
        <w:numPr>
          <w:ilvl w:val="0"/>
          <w:numId w:val="1"/>
        </w:numPr>
        <w:ind w:left="567" w:hanging="360"/>
        <w:rPr>
          <w:b/>
          <w:bCs/>
          <w:lang w:val="en-GB"/>
        </w:rPr>
      </w:pPr>
      <w:bookmarkStart w:id="23" w:name="_Toc124696589"/>
      <w:r w:rsidRPr="00AA3C11">
        <w:rPr>
          <w:b/>
          <w:bCs/>
          <w:lang w:val="en-GB"/>
        </w:rPr>
        <w:t>References</w:t>
      </w:r>
      <w:bookmarkEnd w:id="23"/>
    </w:p>
    <w:p w14:paraId="66E04D96"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Pr>
          <w:rFonts w:cstheme="majorHAnsi"/>
          <w:b/>
          <w:sz w:val="24"/>
          <w:szCs w:val="24"/>
          <w:lang w:val="en-GB"/>
        </w:rPr>
        <w:fldChar w:fldCharType="begin" w:fldLock="1"/>
      </w:r>
      <w:r>
        <w:rPr>
          <w:rFonts w:cstheme="majorHAnsi"/>
          <w:b/>
          <w:sz w:val="24"/>
          <w:szCs w:val="24"/>
          <w:lang w:val="en-GB"/>
        </w:rPr>
        <w:instrText xml:space="preserve">ADDIN Mendeley Bibliography CSL_BIBLIOGRAPHY </w:instrText>
      </w:r>
      <w:r>
        <w:rPr>
          <w:rFonts w:cstheme="majorHAnsi"/>
          <w:b/>
          <w:sz w:val="24"/>
          <w:szCs w:val="24"/>
          <w:lang w:val="en-GB"/>
        </w:rPr>
        <w:fldChar w:fldCharType="separate"/>
      </w:r>
      <w:r w:rsidRPr="002B28B6">
        <w:rPr>
          <w:rFonts w:ascii="Calibri Light" w:hAnsi="Calibri Light" w:cs="Calibri Light"/>
          <w:i/>
          <w:iCs/>
          <w:noProof/>
          <w:sz w:val="24"/>
          <w:szCs w:val="24"/>
        </w:rPr>
        <w:t>Aerodynamics and rolling resistance | Volkswagen Newsroom</w:t>
      </w:r>
      <w:r w:rsidRPr="002B28B6">
        <w:rPr>
          <w:rFonts w:ascii="Calibri Light" w:hAnsi="Calibri Light" w:cs="Calibri Light"/>
          <w:noProof/>
          <w:sz w:val="24"/>
          <w:szCs w:val="24"/>
        </w:rPr>
        <w:t xml:space="preserve"> (no date). Available at: https://www.volkswagen-newsroom.com/en/international-driving-presentation-of-the-new-e-golf-2858/aerodynamics-and-rolling-resistance-2900 (Accessed: 9 January 2023).</w:t>
      </w:r>
    </w:p>
    <w:p w14:paraId="460D641C"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sidRPr="002B28B6">
        <w:rPr>
          <w:rFonts w:ascii="Calibri Light" w:hAnsi="Calibri Light" w:cs="Calibri Light"/>
          <w:noProof/>
          <w:sz w:val="24"/>
          <w:szCs w:val="24"/>
        </w:rPr>
        <w:t xml:space="preserve">Arora, U. (2022) </w:t>
      </w:r>
      <w:r w:rsidRPr="002B28B6">
        <w:rPr>
          <w:rFonts w:ascii="Calibri Light" w:hAnsi="Calibri Light" w:cs="Calibri Light"/>
          <w:i/>
          <w:iCs/>
          <w:noProof/>
          <w:sz w:val="24"/>
          <w:szCs w:val="24"/>
        </w:rPr>
        <w:t>2021 Volkswagen Golf Engine, Horsepower, MPG and 0-60 | CarIndigo.com</w:t>
      </w:r>
      <w:r w:rsidRPr="002B28B6">
        <w:rPr>
          <w:rFonts w:ascii="Calibri Light" w:hAnsi="Calibri Light" w:cs="Calibri Light"/>
          <w:noProof/>
          <w:sz w:val="24"/>
          <w:szCs w:val="24"/>
        </w:rPr>
        <w:t>. Available at: https://www.carindigo.com/volkswagen/golf/performance (Accessed: 13 January 2023).</w:t>
      </w:r>
    </w:p>
    <w:p w14:paraId="0AC6603D"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sidRPr="002B28B6">
        <w:rPr>
          <w:rFonts w:ascii="Calibri Light" w:hAnsi="Calibri Light" w:cs="Calibri Light"/>
          <w:noProof/>
          <w:sz w:val="24"/>
          <w:szCs w:val="24"/>
        </w:rPr>
        <w:t xml:space="preserve">Carlier, M. (2022) </w:t>
      </w:r>
      <w:r w:rsidRPr="002B28B6">
        <w:rPr>
          <w:rFonts w:ascii="Calibri Light" w:hAnsi="Calibri Light" w:cs="Calibri Light"/>
          <w:i/>
          <w:iCs/>
          <w:noProof/>
          <w:sz w:val="24"/>
          <w:szCs w:val="24"/>
        </w:rPr>
        <w:t>Europe: best-selling car models | Statista</w:t>
      </w:r>
      <w:r w:rsidRPr="002B28B6">
        <w:rPr>
          <w:rFonts w:ascii="Calibri Light" w:hAnsi="Calibri Light" w:cs="Calibri Light"/>
          <w:noProof/>
          <w:sz w:val="24"/>
          <w:szCs w:val="24"/>
        </w:rPr>
        <w:t>. Available at: https://www.statista.com/statistics/1127929/best-selling-car-models-in-europe-by-units-sold/ (Accessed: 13 January 2023).</w:t>
      </w:r>
    </w:p>
    <w:p w14:paraId="7766C45F"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sidRPr="002B28B6">
        <w:rPr>
          <w:rFonts w:ascii="Calibri Light" w:hAnsi="Calibri Light" w:cs="Calibri Light"/>
          <w:i/>
          <w:iCs/>
          <w:noProof/>
          <w:sz w:val="24"/>
          <w:szCs w:val="24"/>
        </w:rPr>
        <w:t>EU: Vehicle Definitions | Transport Policy</w:t>
      </w:r>
      <w:r w:rsidRPr="002B28B6">
        <w:rPr>
          <w:rFonts w:ascii="Calibri Light" w:hAnsi="Calibri Light" w:cs="Calibri Light"/>
          <w:noProof/>
          <w:sz w:val="24"/>
          <w:szCs w:val="24"/>
        </w:rPr>
        <w:t xml:space="preserve"> (no date). Available at: https://www.transportpolicy.net/standard/eu-vehicle-definitions/ (Accessed: 13 January 2023).</w:t>
      </w:r>
    </w:p>
    <w:p w14:paraId="3C8863E7"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sidRPr="002B28B6">
        <w:rPr>
          <w:rFonts w:ascii="Calibri Light" w:hAnsi="Calibri Light" w:cs="Calibri Light"/>
          <w:i/>
          <w:iCs/>
          <w:noProof/>
          <w:sz w:val="24"/>
          <w:szCs w:val="24"/>
        </w:rPr>
        <w:t>EUR-Lex - 32019L1161 - EN - EUR-Lex</w:t>
      </w:r>
      <w:r w:rsidRPr="002B28B6">
        <w:rPr>
          <w:rFonts w:ascii="Calibri Light" w:hAnsi="Calibri Light" w:cs="Calibri Light"/>
          <w:noProof/>
          <w:sz w:val="24"/>
          <w:szCs w:val="24"/>
        </w:rPr>
        <w:t xml:space="preserve"> (no date). Available at: https://eur-lex.europa.eu/eli/dir/2019/1161/oj (Accessed: 13 January 2023).</w:t>
      </w:r>
    </w:p>
    <w:p w14:paraId="576D6444"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sidRPr="002B28B6">
        <w:rPr>
          <w:rFonts w:ascii="Calibri Light" w:hAnsi="Calibri Light" w:cs="Calibri Light"/>
          <w:noProof/>
          <w:sz w:val="24"/>
          <w:szCs w:val="24"/>
        </w:rPr>
        <w:lastRenderedPageBreak/>
        <w:t xml:space="preserve">Mehrdad, E. </w:t>
      </w:r>
      <w:r w:rsidRPr="002B28B6">
        <w:rPr>
          <w:rFonts w:ascii="Calibri Light" w:hAnsi="Calibri Light" w:cs="Calibri Light"/>
          <w:i/>
          <w:iCs/>
          <w:noProof/>
          <w:sz w:val="24"/>
          <w:szCs w:val="24"/>
        </w:rPr>
        <w:t>et al.</w:t>
      </w:r>
      <w:r w:rsidRPr="002B28B6">
        <w:rPr>
          <w:rFonts w:ascii="Calibri Light" w:hAnsi="Calibri Light" w:cs="Calibri Light"/>
          <w:noProof/>
          <w:sz w:val="24"/>
          <w:szCs w:val="24"/>
        </w:rPr>
        <w:t xml:space="preserve"> (2018) </w:t>
      </w:r>
      <w:r w:rsidRPr="002B28B6">
        <w:rPr>
          <w:rFonts w:ascii="Calibri Light" w:hAnsi="Calibri Light" w:cs="Calibri Light"/>
          <w:i/>
          <w:iCs/>
          <w:noProof/>
          <w:sz w:val="24"/>
          <w:szCs w:val="24"/>
        </w:rPr>
        <w:t>Modern Electric, Hybrid, Electric and Fuel Cell Vehecles</w:t>
      </w:r>
      <w:r w:rsidRPr="002B28B6">
        <w:rPr>
          <w:rFonts w:ascii="Calibri Light" w:hAnsi="Calibri Light" w:cs="Calibri Light"/>
          <w:noProof/>
          <w:sz w:val="24"/>
          <w:szCs w:val="24"/>
        </w:rPr>
        <w:t>. 3rd edn.</w:t>
      </w:r>
    </w:p>
    <w:p w14:paraId="1AAC6C42"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sidRPr="002B28B6">
        <w:rPr>
          <w:rFonts w:ascii="Calibri Light" w:hAnsi="Calibri Light" w:cs="Calibri Light"/>
          <w:noProof/>
          <w:sz w:val="24"/>
          <w:szCs w:val="24"/>
        </w:rPr>
        <w:t xml:space="preserve">Raj (2014) </w:t>
      </w:r>
      <w:r w:rsidRPr="002B28B6">
        <w:rPr>
          <w:rFonts w:ascii="Calibri Light" w:hAnsi="Calibri Light" w:cs="Calibri Light"/>
          <w:i/>
          <w:iCs/>
          <w:noProof/>
          <w:sz w:val="24"/>
          <w:szCs w:val="24"/>
        </w:rPr>
        <w:t>KERS explained: how a mechanical Kinetic Energy Recovery System works · RaceFans</w:t>
      </w:r>
      <w:r w:rsidRPr="002B28B6">
        <w:rPr>
          <w:rFonts w:ascii="Calibri Light" w:hAnsi="Calibri Light" w:cs="Calibri Light"/>
          <w:noProof/>
          <w:sz w:val="24"/>
          <w:szCs w:val="24"/>
        </w:rPr>
        <w:t>. Available at: https://www.racefans.net/2009/01/11/kers-explained-how-a-mechanical-kinetic-energy-recovery-system-works/ (Accessed: 13 January 2023).</w:t>
      </w:r>
    </w:p>
    <w:p w14:paraId="63C1D480"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sidRPr="002B28B6">
        <w:rPr>
          <w:rFonts w:ascii="Calibri Light" w:hAnsi="Calibri Light" w:cs="Calibri Light"/>
          <w:noProof/>
          <w:sz w:val="24"/>
          <w:szCs w:val="24"/>
        </w:rPr>
        <w:t>Sandford, M. (2022) ‘Alternative Propulsion Systems (Class Notes)’.</w:t>
      </w:r>
    </w:p>
    <w:p w14:paraId="1E021901"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szCs w:val="24"/>
        </w:rPr>
      </w:pPr>
      <w:r w:rsidRPr="002B28B6">
        <w:rPr>
          <w:rFonts w:ascii="Calibri Light" w:hAnsi="Calibri Light" w:cs="Calibri Light"/>
          <w:i/>
          <w:iCs/>
          <w:noProof/>
          <w:sz w:val="24"/>
          <w:szCs w:val="24"/>
        </w:rPr>
        <w:t>The technical data of the new Golf hybrid models | Volkswagen Newsroom</w:t>
      </w:r>
      <w:r w:rsidRPr="002B28B6">
        <w:rPr>
          <w:rFonts w:ascii="Calibri Light" w:hAnsi="Calibri Light" w:cs="Calibri Light"/>
          <w:noProof/>
          <w:sz w:val="24"/>
          <w:szCs w:val="24"/>
        </w:rPr>
        <w:t xml:space="preserve"> (no date). Available at: https://www.volkswagen-newsroom.com/en/golf-etsi-golf-ehybrid-and-golf-gte-international-media-drive-6336/the-technical-data-of-the-new-golf-hybrid-models-6344 (Accessed: 15 January 2023).</w:t>
      </w:r>
    </w:p>
    <w:p w14:paraId="5186016C" w14:textId="77777777" w:rsidR="00CF313E" w:rsidRPr="002B28B6" w:rsidRDefault="00CF313E" w:rsidP="00CF313E">
      <w:pPr>
        <w:widowControl w:val="0"/>
        <w:autoSpaceDE w:val="0"/>
        <w:autoSpaceDN w:val="0"/>
        <w:adjustRightInd w:val="0"/>
        <w:spacing w:before="320" w:after="0" w:line="240" w:lineRule="auto"/>
        <w:jc w:val="both"/>
        <w:rPr>
          <w:rFonts w:ascii="Calibri Light" w:hAnsi="Calibri Light" w:cs="Calibri Light"/>
          <w:noProof/>
          <w:sz w:val="24"/>
        </w:rPr>
      </w:pPr>
      <w:r w:rsidRPr="002B28B6">
        <w:rPr>
          <w:rFonts w:ascii="Calibri Light" w:hAnsi="Calibri Light" w:cs="Calibri Light"/>
          <w:i/>
          <w:iCs/>
          <w:noProof/>
          <w:sz w:val="24"/>
          <w:szCs w:val="24"/>
        </w:rPr>
        <w:t>VOLKSWAGEN GOLF 1.4 TSI eHybrid Style 5dr DSG Technical Data | Motorparks</w:t>
      </w:r>
      <w:r w:rsidRPr="002B28B6">
        <w:rPr>
          <w:rFonts w:ascii="Calibri Light" w:hAnsi="Calibri Light" w:cs="Calibri Light"/>
          <w:noProof/>
          <w:sz w:val="24"/>
          <w:szCs w:val="24"/>
        </w:rPr>
        <w:t xml:space="preserve"> (no date). Available at: https://www.motorparks.co.uk/technical-data/volkswagen/golf/1.4-tsi-ehybrid-style-5dr-dsg?fbclid=IwAR2USWPBpn3fvUQiIuLibnjNLj_mvwf7cKCSNQVGfjMghJKEczJ0CNEk5Sg (Accessed: 14 January 2023).</w:t>
      </w:r>
    </w:p>
    <w:p w14:paraId="1CF15FB5" w14:textId="77777777" w:rsidR="00CF313E" w:rsidRDefault="00CF313E" w:rsidP="00CF313E">
      <w:pPr>
        <w:jc w:val="both"/>
        <w:rPr>
          <w:rFonts w:cstheme="majorHAnsi"/>
          <w:b/>
          <w:sz w:val="24"/>
          <w:szCs w:val="24"/>
          <w:lang w:val="en-GB"/>
        </w:rPr>
      </w:pPr>
      <w:r>
        <w:rPr>
          <w:rFonts w:cstheme="majorHAnsi"/>
          <w:b/>
          <w:sz w:val="24"/>
          <w:szCs w:val="24"/>
          <w:lang w:val="en-GB"/>
        </w:rPr>
        <w:fldChar w:fldCharType="end"/>
      </w:r>
      <w:r w:rsidRPr="0039273F">
        <w:rPr>
          <w:rFonts w:cstheme="majorHAnsi"/>
          <w:b/>
          <w:sz w:val="24"/>
          <w:szCs w:val="24"/>
          <w:lang w:val="en-GB"/>
        </w:rPr>
        <w:t xml:space="preserve"> </w:t>
      </w:r>
    </w:p>
    <w:p w14:paraId="72F16390" w14:textId="77777777" w:rsidR="00CF313E" w:rsidRDefault="00CF313E" w:rsidP="00CF313E">
      <w:pPr>
        <w:rPr>
          <w:rFonts w:cstheme="majorHAnsi"/>
          <w:b/>
          <w:sz w:val="24"/>
          <w:szCs w:val="24"/>
          <w:lang w:val="en-GB"/>
        </w:rPr>
      </w:pPr>
      <w:r>
        <w:rPr>
          <w:rFonts w:cstheme="majorHAnsi"/>
          <w:b/>
          <w:sz w:val="24"/>
          <w:szCs w:val="24"/>
          <w:lang w:val="en-GB"/>
        </w:rPr>
        <w:br w:type="page"/>
      </w:r>
    </w:p>
    <w:p w14:paraId="31859016" w14:textId="77777777" w:rsidR="00CF313E" w:rsidRDefault="00CF313E" w:rsidP="00CF313E">
      <w:pPr>
        <w:jc w:val="center"/>
        <w:rPr>
          <w:rFonts w:cstheme="minorHAnsi"/>
          <w:sz w:val="24"/>
          <w:szCs w:val="24"/>
          <w:lang w:val="en-GB"/>
        </w:rPr>
      </w:pPr>
    </w:p>
    <w:p w14:paraId="6BF570BC" w14:textId="77777777" w:rsidR="00CF313E" w:rsidRDefault="00CF313E" w:rsidP="00CF313E">
      <w:pPr>
        <w:jc w:val="center"/>
        <w:rPr>
          <w:rFonts w:cstheme="minorHAnsi"/>
          <w:sz w:val="24"/>
          <w:szCs w:val="24"/>
          <w:lang w:val="en-GB"/>
        </w:rPr>
      </w:pPr>
    </w:p>
    <w:p w14:paraId="41F2C6D8" w14:textId="77777777" w:rsidR="00CF313E" w:rsidRDefault="00CF313E" w:rsidP="00CF313E">
      <w:pPr>
        <w:jc w:val="center"/>
        <w:rPr>
          <w:rFonts w:cstheme="minorHAnsi"/>
          <w:sz w:val="24"/>
          <w:szCs w:val="24"/>
          <w:lang w:val="en-GB"/>
        </w:rPr>
      </w:pPr>
    </w:p>
    <w:p w14:paraId="19C331B3" w14:textId="77777777" w:rsidR="00CF313E" w:rsidRDefault="00CF313E" w:rsidP="00CF313E">
      <w:pPr>
        <w:jc w:val="center"/>
        <w:rPr>
          <w:rFonts w:cstheme="minorHAnsi"/>
          <w:sz w:val="24"/>
          <w:szCs w:val="24"/>
          <w:lang w:val="en-GB"/>
        </w:rPr>
      </w:pPr>
    </w:p>
    <w:p w14:paraId="705662B6" w14:textId="77777777" w:rsidR="00CF313E" w:rsidRDefault="00CF313E" w:rsidP="00CF313E">
      <w:pPr>
        <w:jc w:val="center"/>
        <w:rPr>
          <w:rFonts w:cstheme="minorHAnsi"/>
          <w:sz w:val="24"/>
          <w:szCs w:val="24"/>
          <w:lang w:val="en-GB"/>
        </w:rPr>
      </w:pPr>
    </w:p>
    <w:p w14:paraId="3D15D348" w14:textId="77777777" w:rsidR="00CF313E" w:rsidRDefault="00CF313E" w:rsidP="00CF313E">
      <w:pPr>
        <w:jc w:val="center"/>
        <w:rPr>
          <w:rFonts w:cstheme="minorHAnsi"/>
          <w:sz w:val="24"/>
          <w:szCs w:val="24"/>
          <w:lang w:val="en-GB"/>
        </w:rPr>
      </w:pPr>
    </w:p>
    <w:p w14:paraId="0957520B" w14:textId="77777777" w:rsidR="00CF313E" w:rsidRDefault="00CF313E" w:rsidP="00CF313E">
      <w:pPr>
        <w:jc w:val="center"/>
        <w:rPr>
          <w:rFonts w:cstheme="minorHAnsi"/>
          <w:sz w:val="24"/>
          <w:szCs w:val="24"/>
          <w:lang w:val="en-GB"/>
        </w:rPr>
      </w:pPr>
    </w:p>
    <w:p w14:paraId="75F31E26" w14:textId="77777777" w:rsidR="00CF313E" w:rsidRDefault="00CF313E" w:rsidP="00CF313E">
      <w:pPr>
        <w:jc w:val="center"/>
        <w:rPr>
          <w:rFonts w:cstheme="minorHAnsi"/>
          <w:sz w:val="24"/>
          <w:szCs w:val="24"/>
          <w:lang w:val="en-GB"/>
        </w:rPr>
      </w:pPr>
    </w:p>
    <w:p w14:paraId="0AD893D1" w14:textId="77777777" w:rsidR="00CF313E" w:rsidRPr="00AA3C11" w:rsidRDefault="00CF313E" w:rsidP="00CF313E">
      <w:pPr>
        <w:pStyle w:val="Heading1"/>
        <w:ind w:left="432" w:hanging="432"/>
        <w:jc w:val="center"/>
        <w:rPr>
          <w:rFonts w:cstheme="majorHAnsi"/>
          <w:b/>
          <w:bCs/>
          <w:sz w:val="32"/>
          <w:szCs w:val="32"/>
          <w:lang w:val="en-GB"/>
        </w:rPr>
      </w:pPr>
      <w:bookmarkStart w:id="24" w:name="_Toc124696590"/>
      <w:r w:rsidRPr="00AA3C11">
        <w:rPr>
          <w:b/>
          <w:bCs/>
          <w:sz w:val="32"/>
          <w:szCs w:val="32"/>
          <w:lang w:val="en-GB"/>
        </w:rPr>
        <w:t>APPENDIX A</w:t>
      </w:r>
      <w:bookmarkEnd w:id="24"/>
    </w:p>
    <w:p w14:paraId="31AB5DB7" w14:textId="77777777" w:rsidR="00CF313E" w:rsidRDefault="00CF313E" w:rsidP="00CF313E">
      <w:pPr>
        <w:jc w:val="center"/>
        <w:rPr>
          <w:rFonts w:cstheme="minorHAnsi"/>
          <w:sz w:val="24"/>
          <w:szCs w:val="24"/>
          <w:lang w:val="en-GB"/>
        </w:rPr>
      </w:pPr>
    </w:p>
    <w:p w14:paraId="16371671" w14:textId="77777777" w:rsidR="00CF313E" w:rsidRPr="00AA3C11" w:rsidRDefault="00CF313E" w:rsidP="00CF313E">
      <w:pPr>
        <w:jc w:val="center"/>
        <w:rPr>
          <w:rFonts w:cstheme="minorHAnsi"/>
          <w:b/>
          <w:bCs/>
          <w:sz w:val="28"/>
          <w:szCs w:val="28"/>
          <w:lang w:val="en-GB"/>
        </w:rPr>
      </w:pPr>
      <w:r w:rsidRPr="00AA3C11">
        <w:rPr>
          <w:rFonts w:cstheme="minorHAnsi"/>
          <w:b/>
          <w:bCs/>
          <w:sz w:val="28"/>
          <w:szCs w:val="28"/>
          <w:lang w:val="en-GB"/>
        </w:rPr>
        <w:t>Technical Data</w:t>
      </w:r>
    </w:p>
    <w:p w14:paraId="5A64A22C" w14:textId="77777777" w:rsidR="00CF313E" w:rsidRDefault="00CF313E" w:rsidP="00CF313E">
      <w:pPr>
        <w:jc w:val="center"/>
        <w:rPr>
          <w:rFonts w:cstheme="minorHAnsi"/>
          <w:b/>
          <w:bCs/>
          <w:sz w:val="24"/>
          <w:szCs w:val="24"/>
          <w:lang w:val="en-GB"/>
        </w:rPr>
      </w:pPr>
    </w:p>
    <w:p w14:paraId="61AE69DE" w14:textId="77777777" w:rsidR="00CF313E" w:rsidRDefault="00CF313E" w:rsidP="00CF313E">
      <w:pPr>
        <w:jc w:val="center"/>
        <w:rPr>
          <w:rFonts w:cstheme="minorHAnsi"/>
          <w:b/>
          <w:bCs/>
          <w:sz w:val="24"/>
          <w:szCs w:val="24"/>
          <w:lang w:val="en-GB"/>
        </w:rPr>
      </w:pPr>
    </w:p>
    <w:p w14:paraId="7B205B76" w14:textId="77777777" w:rsidR="00CF313E" w:rsidRDefault="00CF313E" w:rsidP="00CF313E">
      <w:pPr>
        <w:jc w:val="center"/>
        <w:rPr>
          <w:rFonts w:cstheme="minorHAnsi"/>
          <w:b/>
          <w:bCs/>
          <w:sz w:val="24"/>
          <w:szCs w:val="24"/>
          <w:lang w:val="en-GB"/>
        </w:rPr>
      </w:pPr>
    </w:p>
    <w:p w14:paraId="2361BAB3" w14:textId="77777777" w:rsidR="00CF313E" w:rsidRDefault="00CF313E" w:rsidP="00CF313E">
      <w:pPr>
        <w:jc w:val="center"/>
        <w:rPr>
          <w:rFonts w:cstheme="minorHAnsi"/>
          <w:b/>
          <w:bCs/>
          <w:sz w:val="24"/>
          <w:szCs w:val="24"/>
          <w:lang w:val="en-GB"/>
        </w:rPr>
      </w:pPr>
    </w:p>
    <w:p w14:paraId="7744302D" w14:textId="77777777" w:rsidR="00CF313E" w:rsidRDefault="00CF313E" w:rsidP="00CF313E">
      <w:pPr>
        <w:jc w:val="center"/>
        <w:rPr>
          <w:rFonts w:cstheme="minorHAnsi"/>
          <w:b/>
          <w:bCs/>
          <w:sz w:val="24"/>
          <w:szCs w:val="24"/>
          <w:lang w:val="en-GB"/>
        </w:rPr>
      </w:pPr>
    </w:p>
    <w:p w14:paraId="0DF935AC" w14:textId="77777777" w:rsidR="00CF313E" w:rsidRDefault="00CF313E" w:rsidP="00CF313E">
      <w:pPr>
        <w:jc w:val="center"/>
        <w:rPr>
          <w:rFonts w:cstheme="minorHAnsi"/>
          <w:b/>
          <w:bCs/>
          <w:sz w:val="24"/>
          <w:szCs w:val="24"/>
          <w:lang w:val="en-GB"/>
        </w:rPr>
      </w:pPr>
    </w:p>
    <w:p w14:paraId="2C8CBCC3" w14:textId="77777777" w:rsidR="00CF313E" w:rsidRDefault="00CF313E" w:rsidP="00CF313E">
      <w:pPr>
        <w:jc w:val="center"/>
        <w:rPr>
          <w:rFonts w:cstheme="minorHAnsi"/>
          <w:b/>
          <w:bCs/>
          <w:sz w:val="24"/>
          <w:szCs w:val="24"/>
          <w:lang w:val="en-GB"/>
        </w:rPr>
      </w:pPr>
    </w:p>
    <w:p w14:paraId="2E323DF0" w14:textId="77777777" w:rsidR="00CF313E" w:rsidRDefault="00CF313E" w:rsidP="00CF313E">
      <w:pPr>
        <w:jc w:val="center"/>
        <w:rPr>
          <w:rFonts w:cstheme="minorHAnsi"/>
          <w:b/>
          <w:bCs/>
          <w:sz w:val="24"/>
          <w:szCs w:val="24"/>
          <w:lang w:val="en-GB"/>
        </w:rPr>
      </w:pPr>
    </w:p>
    <w:p w14:paraId="587EE366" w14:textId="77777777" w:rsidR="00CF313E" w:rsidRDefault="00CF313E" w:rsidP="00CF313E">
      <w:pPr>
        <w:jc w:val="center"/>
        <w:rPr>
          <w:rFonts w:cstheme="minorHAnsi"/>
          <w:b/>
          <w:bCs/>
          <w:sz w:val="24"/>
          <w:szCs w:val="24"/>
          <w:lang w:val="en-GB"/>
        </w:rPr>
      </w:pPr>
    </w:p>
    <w:p w14:paraId="16E69746" w14:textId="77777777" w:rsidR="00CF313E" w:rsidRDefault="00CF313E" w:rsidP="00CF313E">
      <w:pPr>
        <w:jc w:val="center"/>
        <w:rPr>
          <w:rFonts w:cstheme="minorHAnsi"/>
          <w:b/>
          <w:bCs/>
          <w:sz w:val="24"/>
          <w:szCs w:val="24"/>
          <w:lang w:val="en-GB"/>
        </w:rPr>
      </w:pPr>
    </w:p>
    <w:p w14:paraId="27461C64" w14:textId="77777777" w:rsidR="00CF313E" w:rsidRDefault="00CF313E" w:rsidP="00CF313E">
      <w:pPr>
        <w:jc w:val="center"/>
        <w:rPr>
          <w:rFonts w:cstheme="minorHAnsi"/>
          <w:b/>
          <w:bCs/>
          <w:sz w:val="24"/>
          <w:szCs w:val="24"/>
          <w:lang w:val="en-GB"/>
        </w:rPr>
      </w:pPr>
    </w:p>
    <w:p w14:paraId="47BBF880" w14:textId="77777777" w:rsidR="00CF313E" w:rsidRDefault="00CF313E" w:rsidP="00CF313E">
      <w:pPr>
        <w:jc w:val="center"/>
        <w:rPr>
          <w:rFonts w:cstheme="minorHAnsi"/>
          <w:b/>
          <w:bCs/>
          <w:sz w:val="24"/>
          <w:szCs w:val="24"/>
          <w:lang w:val="en-GB"/>
        </w:rPr>
      </w:pPr>
    </w:p>
    <w:p w14:paraId="11392DFB" w14:textId="77777777" w:rsidR="00CF313E" w:rsidRDefault="00CF313E" w:rsidP="00CF313E">
      <w:pPr>
        <w:jc w:val="center"/>
        <w:rPr>
          <w:rFonts w:cstheme="minorHAnsi"/>
          <w:b/>
          <w:bCs/>
          <w:sz w:val="24"/>
          <w:szCs w:val="24"/>
          <w:lang w:val="en-GB"/>
        </w:rPr>
      </w:pPr>
    </w:p>
    <w:p w14:paraId="59A5A3BD" w14:textId="77777777" w:rsidR="00CF313E" w:rsidRDefault="00CF313E" w:rsidP="00CF313E">
      <w:pPr>
        <w:jc w:val="center"/>
        <w:rPr>
          <w:rFonts w:cstheme="minorHAnsi"/>
          <w:b/>
          <w:bCs/>
          <w:sz w:val="24"/>
          <w:szCs w:val="24"/>
          <w:lang w:val="en-GB"/>
        </w:rPr>
      </w:pPr>
    </w:p>
    <w:p w14:paraId="42877449" w14:textId="77777777" w:rsidR="00CF313E" w:rsidRDefault="00CF313E" w:rsidP="00CF313E">
      <w:pPr>
        <w:jc w:val="center"/>
        <w:rPr>
          <w:rFonts w:cstheme="minorHAnsi"/>
          <w:b/>
          <w:bCs/>
          <w:sz w:val="24"/>
          <w:szCs w:val="24"/>
          <w:lang w:val="en-GB"/>
        </w:rPr>
      </w:pPr>
    </w:p>
    <w:p w14:paraId="6184DA33" w14:textId="77777777" w:rsidR="00CF313E" w:rsidRDefault="00CF313E" w:rsidP="00CF313E">
      <w:pPr>
        <w:jc w:val="center"/>
        <w:rPr>
          <w:rFonts w:cstheme="minorHAnsi"/>
          <w:b/>
          <w:bCs/>
          <w:sz w:val="24"/>
          <w:szCs w:val="24"/>
          <w:lang w:val="en-GB"/>
        </w:rPr>
      </w:pPr>
    </w:p>
    <w:p w14:paraId="40B3D3E2" w14:textId="77777777" w:rsidR="00CF313E" w:rsidRDefault="00CF313E" w:rsidP="00CF313E">
      <w:pPr>
        <w:jc w:val="center"/>
        <w:rPr>
          <w:rFonts w:cstheme="minorHAnsi"/>
          <w:b/>
          <w:bCs/>
          <w:sz w:val="24"/>
          <w:szCs w:val="24"/>
          <w:lang w:val="en-GB"/>
        </w:rPr>
      </w:pPr>
    </w:p>
    <w:p w14:paraId="4DD45A85" w14:textId="77777777" w:rsidR="00CF313E" w:rsidRDefault="00CF313E" w:rsidP="00CF313E">
      <w:pPr>
        <w:tabs>
          <w:tab w:val="left" w:pos="6200"/>
        </w:tabs>
        <w:rPr>
          <w:rFonts w:cstheme="minorHAnsi"/>
          <w:b/>
          <w:bCs/>
          <w:sz w:val="24"/>
          <w:szCs w:val="24"/>
          <w:lang w:val="en-GB"/>
        </w:rPr>
      </w:pPr>
      <w:r>
        <w:rPr>
          <w:rFonts w:cstheme="minorHAnsi"/>
          <w:b/>
          <w:bCs/>
          <w:sz w:val="24"/>
          <w:szCs w:val="24"/>
          <w:lang w:val="en-GB"/>
        </w:rPr>
        <w:tab/>
      </w:r>
    </w:p>
    <w:p w14:paraId="66A17CDA" w14:textId="77777777" w:rsidR="00CF313E" w:rsidRDefault="00CF313E" w:rsidP="00CF313E">
      <w:pPr>
        <w:shd w:val="clear" w:color="auto" w:fill="FFFFFF"/>
        <w:spacing w:before="300" w:after="150" w:line="240" w:lineRule="auto"/>
        <w:jc w:val="center"/>
        <w:outlineLvl w:val="2"/>
        <w:rPr>
          <w:rFonts w:cstheme="minorHAnsi"/>
          <w:b/>
          <w:bCs/>
          <w:sz w:val="24"/>
          <w:szCs w:val="24"/>
        </w:rPr>
      </w:pPr>
      <w:bookmarkStart w:id="25" w:name="_Toc124691982"/>
      <w:bookmarkStart w:id="26" w:name="_Toc124692030"/>
      <w:bookmarkStart w:id="27" w:name="_Toc124696591"/>
      <w:bookmarkStart w:id="28" w:name="_Hlk121049800"/>
      <w:r w:rsidRPr="00FD60F9">
        <w:rPr>
          <w:rFonts w:cstheme="minorHAnsi"/>
          <w:b/>
          <w:bCs/>
          <w:sz w:val="24"/>
          <w:szCs w:val="24"/>
        </w:rPr>
        <w:lastRenderedPageBreak/>
        <w:t xml:space="preserve">Table </w:t>
      </w:r>
      <w:r w:rsidRPr="00FD60F9">
        <w:rPr>
          <w:rFonts w:cstheme="minorHAnsi"/>
          <w:b/>
          <w:bCs/>
          <w:smallCaps/>
          <w:sz w:val="24"/>
          <w:szCs w:val="24"/>
        </w:rPr>
        <w:fldChar w:fldCharType="begin"/>
      </w:r>
      <w:r w:rsidRPr="00FD60F9">
        <w:rPr>
          <w:rFonts w:cstheme="minorHAnsi"/>
          <w:b/>
          <w:bCs/>
          <w:sz w:val="24"/>
          <w:szCs w:val="24"/>
        </w:rPr>
        <w:instrText xml:space="preserve"> SEQ Table \* ARABIC </w:instrText>
      </w:r>
      <w:r w:rsidRPr="00FD60F9">
        <w:rPr>
          <w:rFonts w:cstheme="minorHAnsi"/>
          <w:b/>
          <w:bCs/>
          <w:smallCaps/>
          <w:sz w:val="24"/>
          <w:szCs w:val="24"/>
        </w:rPr>
        <w:fldChar w:fldCharType="separate"/>
      </w:r>
      <w:r w:rsidRPr="00FD60F9">
        <w:rPr>
          <w:rFonts w:cstheme="minorHAnsi"/>
          <w:b/>
          <w:bCs/>
          <w:noProof/>
          <w:sz w:val="24"/>
          <w:szCs w:val="24"/>
        </w:rPr>
        <w:t>2</w:t>
      </w:r>
      <w:r w:rsidRPr="00FD60F9">
        <w:rPr>
          <w:rFonts w:cstheme="minorHAnsi"/>
          <w:b/>
          <w:bCs/>
          <w:smallCaps/>
          <w:sz w:val="24"/>
          <w:szCs w:val="24"/>
        </w:rPr>
        <w:fldChar w:fldCharType="end"/>
      </w:r>
      <w:r w:rsidRPr="00FD60F9">
        <w:rPr>
          <w:rFonts w:cstheme="minorHAnsi"/>
          <w:b/>
          <w:bCs/>
          <w:sz w:val="24"/>
          <w:szCs w:val="24"/>
        </w:rPr>
        <w:t xml:space="preserve"> – </w:t>
      </w:r>
      <w:r>
        <w:rPr>
          <w:rFonts w:cstheme="minorHAnsi"/>
          <w:b/>
          <w:bCs/>
          <w:sz w:val="24"/>
          <w:szCs w:val="24"/>
        </w:rPr>
        <w:t>WV Golf 1.4 TSI eHybrid Technical Data</w:t>
      </w:r>
      <w:bookmarkEnd w:id="25"/>
      <w:bookmarkEnd w:id="26"/>
      <w:bookmarkEnd w:id="27"/>
    </w:p>
    <w:p w14:paraId="5C3F9D8C" w14:textId="77777777" w:rsidR="00CF313E" w:rsidRDefault="00CF313E" w:rsidP="00CF313E">
      <w:pPr>
        <w:shd w:val="clear" w:color="auto" w:fill="FFFFFF"/>
        <w:spacing w:after="0" w:line="240" w:lineRule="auto"/>
        <w:outlineLvl w:val="2"/>
        <w:rPr>
          <w:rFonts w:eastAsia="Times New Roman" w:cstheme="minorHAnsi"/>
          <w:b/>
          <w:bCs/>
          <w:color w:val="222222"/>
          <w:lang w:eastAsia="el-GR"/>
        </w:rPr>
      </w:pPr>
      <w:r>
        <w:rPr>
          <w:rFonts w:eastAsia="Times New Roman" w:cstheme="minorHAnsi"/>
          <w:b/>
          <w:bCs/>
          <w:color w:val="222222"/>
          <w:lang w:eastAsia="el-GR"/>
        </w:rPr>
        <w:fldChar w:fldCharType="begin" w:fldLock="1"/>
      </w:r>
      <w:r>
        <w:rPr>
          <w:rFonts w:eastAsia="Times New Roman" w:cstheme="minorHAnsi"/>
          <w:b/>
          <w:bCs/>
          <w:color w:val="222222"/>
          <w:lang w:eastAsia="el-GR"/>
        </w:rPr>
        <w:instrText>ADDIN CSL_CITATION {"citationItems":[{"id":"ITEM-1","itemData":{"URL":"https://www.motorparks.co.uk/technical-data/volkswagen/golf/1.4-tsi-ehybrid-style-5dr-dsg?fbclid=IwAR2USWPBpn3fvUQiIuLibnjNLj_mvwf7cKCSNQVGfjMghJKEczJ0CNEk5Sg","accessed":{"date-parts":[["2023","1","14"]]},"id":"ITEM-1","issued":{"date-parts":[["0"]]},"title":"VOLKSWAGEN GOLF 1.4 TSI eHybrid Style 5dr DSG Technical Data | Motorparks","type":"webpage"},"uris":["http://www.mendeley.com/documents/?uuid=2c0619ea-cda6-34af-b69b-5e3f54514bc4"]}],"mendeley":{"formattedCitation":"(&lt;i&gt;VOLKSWAGEN GOLF 1.4 TSI eHybrid Style 5dr DSG Technical Data | Motorparks&lt;/i&gt;, no date)","plainTextFormattedCitation":"(VOLKSWAGEN GOLF 1.4 TSI eHybrid Style 5dr DSG Technical Data | Motorparks, no date)","previouslyFormattedCitation":"(&lt;i&gt;VOLKSWAGEN GOLF 1.4 TSI eHybrid Style 5dr DSG Technical Data | Motorparks&lt;/i&gt;, no date)"},"properties":{"noteIndex":0},"schema":"https://github.com/citation-style-language/schema/raw/master/csl-citation.json"}</w:instrText>
      </w:r>
      <w:r>
        <w:rPr>
          <w:rFonts w:eastAsia="Times New Roman" w:cstheme="minorHAnsi"/>
          <w:b/>
          <w:bCs/>
          <w:color w:val="222222"/>
          <w:lang w:eastAsia="el-GR"/>
        </w:rPr>
        <w:fldChar w:fldCharType="separate"/>
      </w:r>
      <w:bookmarkStart w:id="29" w:name="_Toc124696592"/>
      <w:bookmarkStart w:id="30" w:name="_Toc124691983"/>
      <w:r w:rsidRPr="00BE32E2">
        <w:rPr>
          <w:rFonts w:eastAsia="Times New Roman" w:cstheme="minorHAnsi"/>
          <w:bCs/>
          <w:noProof/>
          <w:color w:val="222222"/>
          <w:lang w:eastAsia="el-GR"/>
        </w:rPr>
        <w:t>(</w:t>
      </w:r>
      <w:r w:rsidRPr="00BE32E2">
        <w:rPr>
          <w:rFonts w:eastAsia="Times New Roman" w:cstheme="minorHAnsi"/>
          <w:bCs/>
          <w:i/>
          <w:noProof/>
          <w:color w:val="222222"/>
          <w:lang w:eastAsia="el-GR"/>
        </w:rPr>
        <w:t>VOLKSWAGEN GOLF 1.4 TSI eHybrid Style 5dr DSG Technical Data | Motorparks</w:t>
      </w:r>
      <w:r w:rsidRPr="00BE32E2">
        <w:rPr>
          <w:rFonts w:eastAsia="Times New Roman" w:cstheme="minorHAnsi"/>
          <w:bCs/>
          <w:noProof/>
          <w:color w:val="222222"/>
          <w:lang w:eastAsia="el-GR"/>
        </w:rPr>
        <w:t>, no date)</w:t>
      </w:r>
      <w:bookmarkEnd w:id="29"/>
      <w:bookmarkEnd w:id="30"/>
      <w:r>
        <w:rPr>
          <w:rFonts w:eastAsia="Times New Roman" w:cstheme="minorHAnsi"/>
          <w:b/>
          <w:bCs/>
          <w:color w:val="222222"/>
          <w:lang w:eastAsia="el-GR"/>
        </w:rPr>
        <w:fldChar w:fldCharType="end"/>
      </w:r>
    </w:p>
    <w:p w14:paraId="0F8BE259" w14:textId="77777777" w:rsidR="00CF313E" w:rsidRPr="00FD60F9" w:rsidRDefault="00CF313E" w:rsidP="00CF313E">
      <w:pPr>
        <w:shd w:val="clear" w:color="auto" w:fill="FFFFFF"/>
        <w:spacing w:after="0" w:line="240" w:lineRule="auto"/>
        <w:outlineLvl w:val="2"/>
        <w:rPr>
          <w:rFonts w:eastAsia="Times New Roman" w:cstheme="minorHAnsi"/>
          <w:b/>
          <w:bCs/>
          <w:color w:val="222222"/>
          <w:lang w:eastAsia="el-GR"/>
        </w:rPr>
      </w:pPr>
      <w:bookmarkStart w:id="31" w:name="_Toc124691984"/>
      <w:bookmarkStart w:id="32" w:name="_Toc124696593"/>
      <w:r w:rsidRPr="00FD60F9">
        <w:rPr>
          <w:rFonts w:eastAsia="Times New Roman" w:cstheme="minorHAnsi"/>
          <w:b/>
          <w:bCs/>
          <w:color w:val="222222"/>
          <w:lang w:eastAsia="el-GR"/>
        </w:rPr>
        <w:t>General</w:t>
      </w:r>
      <w:bookmarkEnd w:id="31"/>
      <w:bookmarkEnd w:id="32"/>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228"/>
        <w:gridCol w:w="798"/>
      </w:tblGrid>
      <w:tr w:rsidR="00CF313E" w:rsidRPr="00FD60F9" w14:paraId="5420D4AB"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47725AF"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Alternative Fuel Qualifying:</w:t>
            </w:r>
          </w:p>
        </w:tc>
        <w:tc>
          <w:tcPr>
            <w:tcW w:w="0" w:type="auto"/>
            <w:tcBorders>
              <w:top w:val="single" w:sz="6" w:space="0" w:color="DDDDDD"/>
            </w:tcBorders>
            <w:shd w:val="clear" w:color="auto" w:fill="F9F9F9"/>
            <w:tcMar>
              <w:top w:w="120" w:type="dxa"/>
              <w:left w:w="120" w:type="dxa"/>
              <w:bottom w:w="120" w:type="dxa"/>
              <w:right w:w="120" w:type="dxa"/>
            </w:tcMar>
            <w:hideMark/>
          </w:tcPr>
          <w:p w14:paraId="69ED6AA3"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True</w:t>
            </w:r>
          </w:p>
        </w:tc>
      </w:tr>
      <w:tr w:rsidR="00CF313E" w:rsidRPr="00FD60F9" w14:paraId="75A2A84D"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0A8B7BB7"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Badge Engine CC:</w:t>
            </w:r>
          </w:p>
        </w:tc>
        <w:tc>
          <w:tcPr>
            <w:tcW w:w="0" w:type="auto"/>
            <w:tcBorders>
              <w:top w:val="single" w:sz="6" w:space="0" w:color="DDDDDD"/>
            </w:tcBorders>
            <w:shd w:val="clear" w:color="auto" w:fill="FFFFFF"/>
            <w:tcMar>
              <w:top w:w="120" w:type="dxa"/>
              <w:left w:w="120" w:type="dxa"/>
              <w:bottom w:w="120" w:type="dxa"/>
              <w:right w:w="120" w:type="dxa"/>
            </w:tcMar>
            <w:hideMark/>
          </w:tcPr>
          <w:p w14:paraId="2415DBEC"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1.4</w:t>
            </w:r>
          </w:p>
        </w:tc>
      </w:tr>
      <w:tr w:rsidR="00CF313E" w:rsidRPr="00FD60F9" w14:paraId="283E225F"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7C1F7B52"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Badge Power:</w:t>
            </w:r>
          </w:p>
        </w:tc>
        <w:tc>
          <w:tcPr>
            <w:tcW w:w="0" w:type="auto"/>
            <w:tcBorders>
              <w:top w:val="single" w:sz="6" w:space="0" w:color="DDDDDD"/>
            </w:tcBorders>
            <w:shd w:val="clear" w:color="auto" w:fill="F9F9F9"/>
            <w:tcMar>
              <w:top w:w="120" w:type="dxa"/>
              <w:left w:w="120" w:type="dxa"/>
              <w:bottom w:w="120" w:type="dxa"/>
              <w:right w:w="120" w:type="dxa"/>
            </w:tcMar>
            <w:hideMark/>
          </w:tcPr>
          <w:p w14:paraId="5ECAE19D"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204</w:t>
            </w:r>
          </w:p>
        </w:tc>
      </w:tr>
      <w:tr w:rsidR="00CF313E" w:rsidRPr="00FD60F9" w14:paraId="0C3D9D38"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2B96449"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Based On ID:</w:t>
            </w:r>
          </w:p>
        </w:tc>
        <w:tc>
          <w:tcPr>
            <w:tcW w:w="0" w:type="auto"/>
            <w:tcBorders>
              <w:top w:val="single" w:sz="6" w:space="0" w:color="DDDDDD"/>
            </w:tcBorders>
            <w:shd w:val="clear" w:color="auto" w:fill="FFFFFF"/>
            <w:tcMar>
              <w:top w:w="120" w:type="dxa"/>
              <w:left w:w="120" w:type="dxa"/>
              <w:bottom w:w="120" w:type="dxa"/>
              <w:right w:w="120" w:type="dxa"/>
            </w:tcMar>
            <w:hideMark/>
          </w:tcPr>
          <w:p w14:paraId="4D49333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73B34C97"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32C52C96"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Coin Description:</w:t>
            </w:r>
          </w:p>
        </w:tc>
        <w:tc>
          <w:tcPr>
            <w:tcW w:w="0" w:type="auto"/>
            <w:tcBorders>
              <w:top w:val="single" w:sz="6" w:space="0" w:color="DDDDDD"/>
            </w:tcBorders>
            <w:shd w:val="clear" w:color="auto" w:fill="F9F9F9"/>
            <w:tcMar>
              <w:top w:w="120" w:type="dxa"/>
              <w:left w:w="120" w:type="dxa"/>
              <w:bottom w:w="120" w:type="dxa"/>
              <w:right w:w="120" w:type="dxa"/>
            </w:tcMar>
            <w:hideMark/>
          </w:tcPr>
          <w:p w14:paraId="514C35A8"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TSI</w:t>
            </w:r>
          </w:p>
        </w:tc>
      </w:tr>
      <w:tr w:rsidR="00CF313E" w:rsidRPr="00FD60F9" w14:paraId="296B779A"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408E1F89"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Coin Series:</w:t>
            </w:r>
          </w:p>
        </w:tc>
        <w:tc>
          <w:tcPr>
            <w:tcW w:w="0" w:type="auto"/>
            <w:tcBorders>
              <w:top w:val="single" w:sz="6" w:space="0" w:color="DDDDDD"/>
            </w:tcBorders>
            <w:shd w:val="clear" w:color="auto" w:fill="FFFFFF"/>
            <w:tcMar>
              <w:top w:w="120" w:type="dxa"/>
              <w:left w:w="120" w:type="dxa"/>
              <w:bottom w:w="120" w:type="dxa"/>
              <w:right w:w="120" w:type="dxa"/>
            </w:tcMar>
            <w:hideMark/>
          </w:tcPr>
          <w:p w14:paraId="275CAD27"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Style</w:t>
            </w:r>
          </w:p>
        </w:tc>
      </w:tr>
      <w:tr w:rsidR="00CF313E" w:rsidRPr="00FD60F9" w14:paraId="7E515E1F"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1AD81EE5"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Generation Mark:</w:t>
            </w:r>
          </w:p>
        </w:tc>
        <w:tc>
          <w:tcPr>
            <w:tcW w:w="0" w:type="auto"/>
            <w:tcBorders>
              <w:top w:val="single" w:sz="6" w:space="0" w:color="DDDDDD"/>
            </w:tcBorders>
            <w:shd w:val="clear" w:color="auto" w:fill="F9F9F9"/>
            <w:tcMar>
              <w:top w:w="120" w:type="dxa"/>
              <w:left w:w="120" w:type="dxa"/>
              <w:bottom w:w="120" w:type="dxa"/>
              <w:right w:w="120" w:type="dxa"/>
            </w:tcMar>
            <w:hideMark/>
          </w:tcPr>
          <w:p w14:paraId="702609C3"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8</w:t>
            </w:r>
          </w:p>
        </w:tc>
      </w:tr>
      <w:tr w:rsidR="00CF313E" w:rsidRPr="00FD60F9" w14:paraId="509A1D32"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1294B4D7"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Insurance Group 1 - 50 Effective January 07:</w:t>
            </w:r>
          </w:p>
        </w:tc>
        <w:tc>
          <w:tcPr>
            <w:tcW w:w="0" w:type="auto"/>
            <w:tcBorders>
              <w:top w:val="single" w:sz="6" w:space="0" w:color="DDDDDD"/>
            </w:tcBorders>
            <w:shd w:val="clear" w:color="auto" w:fill="FFFFFF"/>
            <w:tcMar>
              <w:top w:w="120" w:type="dxa"/>
              <w:left w:w="120" w:type="dxa"/>
              <w:bottom w:w="120" w:type="dxa"/>
              <w:right w:w="120" w:type="dxa"/>
            </w:tcMar>
            <w:hideMark/>
          </w:tcPr>
          <w:p w14:paraId="6DEA4D08"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24E</w:t>
            </w:r>
          </w:p>
        </w:tc>
      </w:tr>
      <w:tr w:rsidR="00CF313E" w:rsidRPr="00FD60F9" w14:paraId="76679FCB"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435EF994" w14:textId="77777777" w:rsidR="00CF313E" w:rsidRPr="00FD60F9" w:rsidRDefault="00CF313E" w:rsidP="00543657">
            <w:pPr>
              <w:spacing w:after="0" w:line="240" w:lineRule="auto"/>
              <w:rPr>
                <w:rFonts w:eastAsia="Times New Roman" w:cstheme="minorHAnsi"/>
                <w:b/>
                <w:bCs/>
                <w:color w:val="444444"/>
                <w:lang w:eastAsia="el-GR"/>
              </w:rPr>
            </w:pPr>
            <w:proofErr w:type="gramStart"/>
            <w:r w:rsidRPr="00FD60F9">
              <w:rPr>
                <w:rFonts w:eastAsia="Times New Roman" w:cstheme="minorHAnsi"/>
                <w:b/>
                <w:bCs/>
                <w:color w:val="444444"/>
                <w:lang w:eastAsia="el-GR"/>
              </w:rPr>
              <w:t>Man</w:t>
            </w:r>
            <w:proofErr w:type="gramEnd"/>
            <w:r w:rsidRPr="00FD60F9">
              <w:rPr>
                <w:rFonts w:eastAsia="Times New Roman" w:cstheme="minorHAnsi"/>
                <w:b/>
                <w:bCs/>
                <w:color w:val="444444"/>
                <w:lang w:eastAsia="el-GR"/>
              </w:rPr>
              <w:t xml:space="preserve"> Corrosion Perforation Guarantee - Years:</w:t>
            </w:r>
          </w:p>
        </w:tc>
        <w:tc>
          <w:tcPr>
            <w:tcW w:w="0" w:type="auto"/>
            <w:tcBorders>
              <w:top w:val="single" w:sz="6" w:space="0" w:color="DDDDDD"/>
            </w:tcBorders>
            <w:shd w:val="clear" w:color="auto" w:fill="F9F9F9"/>
            <w:tcMar>
              <w:top w:w="120" w:type="dxa"/>
              <w:left w:w="120" w:type="dxa"/>
              <w:bottom w:w="120" w:type="dxa"/>
              <w:right w:w="120" w:type="dxa"/>
            </w:tcMar>
            <w:hideMark/>
          </w:tcPr>
          <w:p w14:paraId="2D998A9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12</w:t>
            </w:r>
          </w:p>
        </w:tc>
      </w:tr>
      <w:tr w:rsidR="00CF313E" w:rsidRPr="00FD60F9" w14:paraId="5C22B83E"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006A2B22"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Manufacturers Paintwork Guarantee - Years:</w:t>
            </w:r>
          </w:p>
        </w:tc>
        <w:tc>
          <w:tcPr>
            <w:tcW w:w="0" w:type="auto"/>
            <w:tcBorders>
              <w:top w:val="single" w:sz="6" w:space="0" w:color="DDDDDD"/>
            </w:tcBorders>
            <w:shd w:val="clear" w:color="auto" w:fill="FFFFFF"/>
            <w:tcMar>
              <w:top w:w="120" w:type="dxa"/>
              <w:left w:w="120" w:type="dxa"/>
              <w:bottom w:w="120" w:type="dxa"/>
              <w:right w:w="120" w:type="dxa"/>
            </w:tcMar>
            <w:hideMark/>
          </w:tcPr>
          <w:p w14:paraId="0405588C"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3</w:t>
            </w:r>
          </w:p>
        </w:tc>
      </w:tr>
      <w:tr w:rsidR="00CF313E" w:rsidRPr="00FD60F9" w14:paraId="0243894E"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3B030F81"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NCAP Adult Occupant Protection %:</w:t>
            </w:r>
          </w:p>
        </w:tc>
        <w:tc>
          <w:tcPr>
            <w:tcW w:w="0" w:type="auto"/>
            <w:tcBorders>
              <w:top w:val="single" w:sz="6" w:space="0" w:color="DDDDDD"/>
            </w:tcBorders>
            <w:shd w:val="clear" w:color="auto" w:fill="F9F9F9"/>
            <w:tcMar>
              <w:top w:w="120" w:type="dxa"/>
              <w:left w:w="120" w:type="dxa"/>
              <w:bottom w:w="120" w:type="dxa"/>
              <w:right w:w="120" w:type="dxa"/>
            </w:tcMar>
            <w:hideMark/>
          </w:tcPr>
          <w:p w14:paraId="7F768E7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88</w:t>
            </w:r>
          </w:p>
        </w:tc>
      </w:tr>
      <w:tr w:rsidR="00CF313E" w:rsidRPr="00FD60F9" w14:paraId="228C09CA"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3F71960"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NCAP Child Occupant Protection %:</w:t>
            </w:r>
          </w:p>
        </w:tc>
        <w:tc>
          <w:tcPr>
            <w:tcW w:w="0" w:type="auto"/>
            <w:tcBorders>
              <w:top w:val="single" w:sz="6" w:space="0" w:color="DDDDDD"/>
            </w:tcBorders>
            <w:shd w:val="clear" w:color="auto" w:fill="FFFFFF"/>
            <w:tcMar>
              <w:top w:w="120" w:type="dxa"/>
              <w:left w:w="120" w:type="dxa"/>
              <w:bottom w:w="120" w:type="dxa"/>
              <w:right w:w="120" w:type="dxa"/>
            </w:tcMar>
            <w:hideMark/>
          </w:tcPr>
          <w:p w14:paraId="69955FE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87</w:t>
            </w:r>
          </w:p>
        </w:tc>
      </w:tr>
      <w:tr w:rsidR="00CF313E" w:rsidRPr="00FD60F9" w14:paraId="7E0C255D"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7160560F"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NCAP Overall Rating - Effective February 09:</w:t>
            </w:r>
          </w:p>
        </w:tc>
        <w:tc>
          <w:tcPr>
            <w:tcW w:w="0" w:type="auto"/>
            <w:tcBorders>
              <w:top w:val="single" w:sz="6" w:space="0" w:color="DDDDDD"/>
            </w:tcBorders>
            <w:shd w:val="clear" w:color="auto" w:fill="F9F9F9"/>
            <w:tcMar>
              <w:top w:w="120" w:type="dxa"/>
              <w:left w:w="120" w:type="dxa"/>
              <w:bottom w:w="120" w:type="dxa"/>
              <w:right w:w="120" w:type="dxa"/>
            </w:tcMar>
            <w:hideMark/>
          </w:tcPr>
          <w:p w14:paraId="17D268D3"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5</w:t>
            </w:r>
          </w:p>
        </w:tc>
      </w:tr>
      <w:tr w:rsidR="00CF313E" w:rsidRPr="00FD60F9" w14:paraId="44BD84A9"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3026243"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NCAP Pedestrian Protection %:</w:t>
            </w:r>
          </w:p>
        </w:tc>
        <w:tc>
          <w:tcPr>
            <w:tcW w:w="0" w:type="auto"/>
            <w:tcBorders>
              <w:top w:val="single" w:sz="6" w:space="0" w:color="DDDDDD"/>
            </w:tcBorders>
            <w:shd w:val="clear" w:color="auto" w:fill="FFFFFF"/>
            <w:tcMar>
              <w:top w:w="120" w:type="dxa"/>
              <w:left w:w="120" w:type="dxa"/>
              <w:bottom w:w="120" w:type="dxa"/>
              <w:right w:w="120" w:type="dxa"/>
            </w:tcMar>
            <w:hideMark/>
          </w:tcPr>
          <w:p w14:paraId="7D80796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74</w:t>
            </w:r>
          </w:p>
        </w:tc>
      </w:tr>
      <w:tr w:rsidR="00CF313E" w:rsidRPr="00FD60F9" w14:paraId="2A16D06B"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35971C24"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NCAP Safety Assist %:</w:t>
            </w:r>
          </w:p>
        </w:tc>
        <w:tc>
          <w:tcPr>
            <w:tcW w:w="0" w:type="auto"/>
            <w:tcBorders>
              <w:top w:val="single" w:sz="6" w:space="0" w:color="DDDDDD"/>
            </w:tcBorders>
            <w:shd w:val="clear" w:color="auto" w:fill="F9F9F9"/>
            <w:tcMar>
              <w:top w:w="120" w:type="dxa"/>
              <w:left w:w="120" w:type="dxa"/>
              <w:bottom w:w="120" w:type="dxa"/>
              <w:right w:w="120" w:type="dxa"/>
            </w:tcMar>
            <w:hideMark/>
          </w:tcPr>
          <w:p w14:paraId="011F5544"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82</w:t>
            </w:r>
          </w:p>
        </w:tc>
      </w:tr>
      <w:tr w:rsidR="00CF313E" w:rsidRPr="00FD60F9" w14:paraId="1005401A"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484673FC"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Service Interval Frequency - Months:</w:t>
            </w:r>
          </w:p>
        </w:tc>
        <w:tc>
          <w:tcPr>
            <w:tcW w:w="0" w:type="auto"/>
            <w:tcBorders>
              <w:top w:val="single" w:sz="6" w:space="0" w:color="DDDDDD"/>
            </w:tcBorders>
            <w:shd w:val="clear" w:color="auto" w:fill="FFFFFF"/>
            <w:tcMar>
              <w:top w:w="120" w:type="dxa"/>
              <w:left w:w="120" w:type="dxa"/>
              <w:bottom w:w="120" w:type="dxa"/>
              <w:right w:w="120" w:type="dxa"/>
            </w:tcMar>
            <w:hideMark/>
          </w:tcPr>
          <w:p w14:paraId="51DC6B17"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12</w:t>
            </w:r>
          </w:p>
        </w:tc>
      </w:tr>
      <w:tr w:rsidR="00CF313E" w:rsidRPr="00FD60F9" w14:paraId="3A678C26"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3478EAC1"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Service Interval Mileage:</w:t>
            </w:r>
          </w:p>
        </w:tc>
        <w:tc>
          <w:tcPr>
            <w:tcW w:w="0" w:type="auto"/>
            <w:tcBorders>
              <w:top w:val="single" w:sz="6" w:space="0" w:color="DDDDDD"/>
            </w:tcBorders>
            <w:shd w:val="clear" w:color="auto" w:fill="F9F9F9"/>
            <w:tcMar>
              <w:top w:w="120" w:type="dxa"/>
              <w:left w:w="120" w:type="dxa"/>
              <w:bottom w:w="120" w:type="dxa"/>
              <w:right w:w="120" w:type="dxa"/>
            </w:tcMar>
            <w:hideMark/>
          </w:tcPr>
          <w:p w14:paraId="1DD2C8A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9300</w:t>
            </w:r>
          </w:p>
        </w:tc>
      </w:tr>
      <w:tr w:rsidR="00CF313E" w:rsidRPr="00FD60F9" w14:paraId="5C044B38"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1786878"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Standard manufacturers warranty - Mileage:</w:t>
            </w:r>
          </w:p>
        </w:tc>
        <w:tc>
          <w:tcPr>
            <w:tcW w:w="0" w:type="auto"/>
            <w:tcBorders>
              <w:top w:val="single" w:sz="6" w:space="0" w:color="DDDDDD"/>
            </w:tcBorders>
            <w:shd w:val="clear" w:color="auto" w:fill="FFFFFF"/>
            <w:tcMar>
              <w:top w:w="120" w:type="dxa"/>
              <w:left w:w="120" w:type="dxa"/>
              <w:bottom w:w="120" w:type="dxa"/>
              <w:right w:w="120" w:type="dxa"/>
            </w:tcMar>
            <w:hideMark/>
          </w:tcPr>
          <w:p w14:paraId="734C953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60000</w:t>
            </w:r>
          </w:p>
        </w:tc>
      </w:tr>
      <w:tr w:rsidR="00CF313E" w:rsidRPr="00FD60F9" w14:paraId="097BF4BC"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2BC69C0E"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Standard manufacturers warranty - Years:</w:t>
            </w:r>
          </w:p>
        </w:tc>
        <w:tc>
          <w:tcPr>
            <w:tcW w:w="0" w:type="auto"/>
            <w:tcBorders>
              <w:top w:val="single" w:sz="6" w:space="0" w:color="DDDDDD"/>
            </w:tcBorders>
            <w:shd w:val="clear" w:color="auto" w:fill="F9F9F9"/>
            <w:tcMar>
              <w:top w:w="120" w:type="dxa"/>
              <w:left w:w="120" w:type="dxa"/>
              <w:bottom w:w="120" w:type="dxa"/>
              <w:right w:w="120" w:type="dxa"/>
            </w:tcMar>
            <w:hideMark/>
          </w:tcPr>
          <w:p w14:paraId="7D5D9076"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3</w:t>
            </w:r>
          </w:p>
        </w:tc>
      </w:tr>
      <w:tr w:rsidR="00CF313E" w:rsidRPr="00FD60F9" w14:paraId="1FD874DD"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3687921"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Timing Belt Interval Frequency - Months:</w:t>
            </w:r>
          </w:p>
        </w:tc>
        <w:tc>
          <w:tcPr>
            <w:tcW w:w="0" w:type="auto"/>
            <w:tcBorders>
              <w:top w:val="single" w:sz="6" w:space="0" w:color="DDDDDD"/>
            </w:tcBorders>
            <w:shd w:val="clear" w:color="auto" w:fill="FFFFFF"/>
            <w:tcMar>
              <w:top w:w="120" w:type="dxa"/>
              <w:left w:w="120" w:type="dxa"/>
              <w:bottom w:w="120" w:type="dxa"/>
              <w:right w:w="120" w:type="dxa"/>
            </w:tcMar>
            <w:hideMark/>
          </w:tcPr>
          <w:p w14:paraId="09FBE6F8"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23BE3E99"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4E0801AD"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Timing Belt Interval Mileage:</w:t>
            </w:r>
          </w:p>
        </w:tc>
        <w:tc>
          <w:tcPr>
            <w:tcW w:w="0" w:type="auto"/>
            <w:tcBorders>
              <w:top w:val="single" w:sz="6" w:space="0" w:color="DDDDDD"/>
            </w:tcBorders>
            <w:shd w:val="clear" w:color="auto" w:fill="F9F9F9"/>
            <w:tcMar>
              <w:top w:w="120" w:type="dxa"/>
              <w:left w:w="120" w:type="dxa"/>
              <w:bottom w:w="120" w:type="dxa"/>
              <w:right w:w="120" w:type="dxa"/>
            </w:tcMar>
            <w:hideMark/>
          </w:tcPr>
          <w:p w14:paraId="243516F3"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78433CA7"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547430A6"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Vehicle Homologation Class:</w:t>
            </w:r>
          </w:p>
        </w:tc>
        <w:tc>
          <w:tcPr>
            <w:tcW w:w="0" w:type="auto"/>
            <w:tcBorders>
              <w:top w:val="single" w:sz="6" w:space="0" w:color="DDDDDD"/>
            </w:tcBorders>
            <w:shd w:val="clear" w:color="auto" w:fill="FFFFFF"/>
            <w:tcMar>
              <w:top w:w="120" w:type="dxa"/>
              <w:left w:w="120" w:type="dxa"/>
              <w:bottom w:w="120" w:type="dxa"/>
              <w:right w:w="120" w:type="dxa"/>
            </w:tcMar>
            <w:hideMark/>
          </w:tcPr>
          <w:p w14:paraId="087B2B92"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M1</w:t>
            </w:r>
          </w:p>
        </w:tc>
      </w:tr>
    </w:tbl>
    <w:p w14:paraId="467AD0D9"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33" w:name="_Toc124691985"/>
      <w:bookmarkStart w:id="34" w:name="_Toc124696594"/>
      <w:r w:rsidRPr="00FD60F9">
        <w:rPr>
          <w:rFonts w:eastAsia="Times New Roman" w:cstheme="minorHAnsi"/>
          <w:b/>
          <w:bCs/>
          <w:color w:val="222222"/>
          <w:lang w:val="el-GR" w:eastAsia="el-GR"/>
        </w:rPr>
        <w:t>Electric Vehicle Data</w:t>
      </w:r>
      <w:bookmarkEnd w:id="33"/>
      <w:bookmarkEnd w:id="34"/>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044"/>
        <w:gridCol w:w="982"/>
      </w:tblGrid>
      <w:tr w:rsidR="00CF313E" w:rsidRPr="00FD60F9" w14:paraId="14121CA2"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70AAEA2C"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Capacity % guaranteed under warranty:</w:t>
            </w:r>
          </w:p>
        </w:tc>
        <w:tc>
          <w:tcPr>
            <w:tcW w:w="0" w:type="auto"/>
            <w:tcBorders>
              <w:top w:val="single" w:sz="6" w:space="0" w:color="DDDDDD"/>
            </w:tcBorders>
            <w:shd w:val="clear" w:color="auto" w:fill="F9F9F9"/>
            <w:tcMar>
              <w:top w:w="120" w:type="dxa"/>
              <w:left w:w="120" w:type="dxa"/>
              <w:bottom w:w="120" w:type="dxa"/>
              <w:right w:w="120" w:type="dxa"/>
            </w:tcMar>
            <w:hideMark/>
          </w:tcPr>
          <w:p w14:paraId="67E695EA"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70</w:t>
            </w:r>
          </w:p>
        </w:tc>
      </w:tr>
      <w:tr w:rsidR="00CF313E" w:rsidRPr="00FD60F9" w14:paraId="266A2C43"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15E1388A"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Battery Capacity in kWh:</w:t>
            </w:r>
          </w:p>
        </w:tc>
        <w:tc>
          <w:tcPr>
            <w:tcW w:w="0" w:type="auto"/>
            <w:tcBorders>
              <w:top w:val="single" w:sz="6" w:space="0" w:color="DDDDDD"/>
            </w:tcBorders>
            <w:shd w:val="clear" w:color="auto" w:fill="FFFFFF"/>
            <w:tcMar>
              <w:top w:w="120" w:type="dxa"/>
              <w:left w:w="120" w:type="dxa"/>
              <w:bottom w:w="120" w:type="dxa"/>
              <w:right w:w="120" w:type="dxa"/>
            </w:tcMar>
            <w:hideMark/>
          </w:tcPr>
          <w:p w14:paraId="7C42B6C2"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13</w:t>
            </w:r>
          </w:p>
        </w:tc>
      </w:tr>
      <w:tr w:rsidR="00CF313E" w:rsidRPr="00FD60F9" w14:paraId="111BA30A"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230BC83"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lastRenderedPageBreak/>
              <w:t>Battery Charging Scenario 1 - Charge Time (Mins):</w:t>
            </w:r>
          </w:p>
        </w:tc>
        <w:tc>
          <w:tcPr>
            <w:tcW w:w="0" w:type="auto"/>
            <w:tcBorders>
              <w:top w:val="single" w:sz="6" w:space="0" w:color="DDDDDD"/>
            </w:tcBorders>
            <w:shd w:val="clear" w:color="auto" w:fill="F9F9F9"/>
            <w:tcMar>
              <w:top w:w="120" w:type="dxa"/>
              <w:left w:w="120" w:type="dxa"/>
              <w:bottom w:w="120" w:type="dxa"/>
              <w:right w:w="120" w:type="dxa"/>
            </w:tcMar>
            <w:hideMark/>
          </w:tcPr>
          <w:p w14:paraId="32BCD3F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300</w:t>
            </w:r>
          </w:p>
        </w:tc>
      </w:tr>
      <w:tr w:rsidR="00CF313E" w:rsidRPr="00FD60F9" w14:paraId="485CE033"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6C4A6BFB"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1 - Percentage Change:</w:t>
            </w:r>
          </w:p>
        </w:tc>
        <w:tc>
          <w:tcPr>
            <w:tcW w:w="0" w:type="auto"/>
            <w:tcBorders>
              <w:top w:val="single" w:sz="6" w:space="0" w:color="DDDDDD"/>
            </w:tcBorders>
            <w:shd w:val="clear" w:color="auto" w:fill="FFFFFF"/>
            <w:tcMar>
              <w:top w:w="120" w:type="dxa"/>
              <w:left w:w="120" w:type="dxa"/>
              <w:bottom w:w="120" w:type="dxa"/>
              <w:right w:w="120" w:type="dxa"/>
            </w:tcMar>
            <w:hideMark/>
          </w:tcPr>
          <w:p w14:paraId="7E1D629B"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0-100</w:t>
            </w:r>
          </w:p>
        </w:tc>
      </w:tr>
      <w:tr w:rsidR="00CF313E" w:rsidRPr="00FD60F9" w14:paraId="02C403AF"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2E11E32A"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1 - Power Supply - kW:</w:t>
            </w:r>
          </w:p>
        </w:tc>
        <w:tc>
          <w:tcPr>
            <w:tcW w:w="0" w:type="auto"/>
            <w:tcBorders>
              <w:top w:val="single" w:sz="6" w:space="0" w:color="DDDDDD"/>
            </w:tcBorders>
            <w:shd w:val="clear" w:color="auto" w:fill="F9F9F9"/>
            <w:tcMar>
              <w:top w:w="120" w:type="dxa"/>
              <w:left w:w="120" w:type="dxa"/>
              <w:bottom w:w="120" w:type="dxa"/>
              <w:right w:w="120" w:type="dxa"/>
            </w:tcMar>
            <w:hideMark/>
          </w:tcPr>
          <w:p w14:paraId="7F44858A"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2.3</w:t>
            </w:r>
          </w:p>
        </w:tc>
      </w:tr>
      <w:tr w:rsidR="00CF313E" w:rsidRPr="00FD60F9" w14:paraId="2CEF14EF"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4CE107D"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2 - Charge Time (Mins):</w:t>
            </w:r>
          </w:p>
        </w:tc>
        <w:tc>
          <w:tcPr>
            <w:tcW w:w="0" w:type="auto"/>
            <w:tcBorders>
              <w:top w:val="single" w:sz="6" w:space="0" w:color="DDDDDD"/>
            </w:tcBorders>
            <w:shd w:val="clear" w:color="auto" w:fill="FFFFFF"/>
            <w:tcMar>
              <w:top w:w="120" w:type="dxa"/>
              <w:left w:w="120" w:type="dxa"/>
              <w:bottom w:w="120" w:type="dxa"/>
              <w:right w:w="120" w:type="dxa"/>
            </w:tcMar>
            <w:hideMark/>
          </w:tcPr>
          <w:p w14:paraId="605B62ED"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220</w:t>
            </w:r>
          </w:p>
        </w:tc>
      </w:tr>
      <w:tr w:rsidR="00CF313E" w:rsidRPr="00FD60F9" w14:paraId="7FB8D1C1"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6B02F1CF"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2 - Percentage Change:</w:t>
            </w:r>
          </w:p>
        </w:tc>
        <w:tc>
          <w:tcPr>
            <w:tcW w:w="0" w:type="auto"/>
            <w:tcBorders>
              <w:top w:val="single" w:sz="6" w:space="0" w:color="DDDDDD"/>
            </w:tcBorders>
            <w:shd w:val="clear" w:color="auto" w:fill="F9F9F9"/>
            <w:tcMar>
              <w:top w:w="120" w:type="dxa"/>
              <w:left w:w="120" w:type="dxa"/>
              <w:bottom w:w="120" w:type="dxa"/>
              <w:right w:w="120" w:type="dxa"/>
            </w:tcMar>
            <w:hideMark/>
          </w:tcPr>
          <w:p w14:paraId="6B037BFF"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0-100</w:t>
            </w:r>
          </w:p>
        </w:tc>
      </w:tr>
      <w:tr w:rsidR="00CF313E" w:rsidRPr="00FD60F9" w14:paraId="46F4044B"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053DD82"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2 - Power Supply - kW:</w:t>
            </w:r>
          </w:p>
        </w:tc>
        <w:tc>
          <w:tcPr>
            <w:tcW w:w="0" w:type="auto"/>
            <w:tcBorders>
              <w:top w:val="single" w:sz="6" w:space="0" w:color="DDDDDD"/>
            </w:tcBorders>
            <w:shd w:val="clear" w:color="auto" w:fill="FFFFFF"/>
            <w:tcMar>
              <w:top w:w="120" w:type="dxa"/>
              <w:left w:w="120" w:type="dxa"/>
              <w:bottom w:w="120" w:type="dxa"/>
              <w:right w:w="120" w:type="dxa"/>
            </w:tcMar>
            <w:hideMark/>
          </w:tcPr>
          <w:p w14:paraId="5C65C2E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3.6</w:t>
            </w:r>
          </w:p>
        </w:tc>
      </w:tr>
      <w:tr w:rsidR="00CF313E" w:rsidRPr="00FD60F9" w14:paraId="14ED6B54"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1A55974D"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3 - Charge Time (Mins):</w:t>
            </w:r>
          </w:p>
        </w:tc>
        <w:tc>
          <w:tcPr>
            <w:tcW w:w="0" w:type="auto"/>
            <w:tcBorders>
              <w:top w:val="single" w:sz="6" w:space="0" w:color="DDDDDD"/>
            </w:tcBorders>
            <w:shd w:val="clear" w:color="auto" w:fill="F9F9F9"/>
            <w:tcMar>
              <w:top w:w="120" w:type="dxa"/>
              <w:left w:w="120" w:type="dxa"/>
              <w:bottom w:w="120" w:type="dxa"/>
              <w:right w:w="120" w:type="dxa"/>
            </w:tcMar>
            <w:hideMark/>
          </w:tcPr>
          <w:p w14:paraId="609A2795"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48C27A45"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33B3414"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3 - Percentage Change:</w:t>
            </w:r>
          </w:p>
        </w:tc>
        <w:tc>
          <w:tcPr>
            <w:tcW w:w="0" w:type="auto"/>
            <w:tcBorders>
              <w:top w:val="single" w:sz="6" w:space="0" w:color="DDDDDD"/>
            </w:tcBorders>
            <w:shd w:val="clear" w:color="auto" w:fill="FFFFFF"/>
            <w:tcMar>
              <w:top w:w="120" w:type="dxa"/>
              <w:left w:w="120" w:type="dxa"/>
              <w:bottom w:w="120" w:type="dxa"/>
              <w:right w:w="120" w:type="dxa"/>
            </w:tcMar>
            <w:hideMark/>
          </w:tcPr>
          <w:p w14:paraId="4149D6C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3996BEB6"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67D9964F"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3 - Power Supply - kW:</w:t>
            </w:r>
          </w:p>
        </w:tc>
        <w:tc>
          <w:tcPr>
            <w:tcW w:w="0" w:type="auto"/>
            <w:tcBorders>
              <w:top w:val="single" w:sz="6" w:space="0" w:color="DDDDDD"/>
            </w:tcBorders>
            <w:shd w:val="clear" w:color="auto" w:fill="F9F9F9"/>
            <w:tcMar>
              <w:top w:w="120" w:type="dxa"/>
              <w:left w:w="120" w:type="dxa"/>
              <w:bottom w:w="120" w:type="dxa"/>
              <w:right w:w="120" w:type="dxa"/>
            </w:tcMar>
            <w:hideMark/>
          </w:tcPr>
          <w:p w14:paraId="21684E76"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5F02368D"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671F2EA5"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4 - Charge Time (Mins):</w:t>
            </w:r>
          </w:p>
        </w:tc>
        <w:tc>
          <w:tcPr>
            <w:tcW w:w="0" w:type="auto"/>
            <w:tcBorders>
              <w:top w:val="single" w:sz="6" w:space="0" w:color="DDDDDD"/>
            </w:tcBorders>
            <w:shd w:val="clear" w:color="auto" w:fill="FFFFFF"/>
            <w:tcMar>
              <w:top w:w="120" w:type="dxa"/>
              <w:left w:w="120" w:type="dxa"/>
              <w:bottom w:w="120" w:type="dxa"/>
              <w:right w:w="120" w:type="dxa"/>
            </w:tcMar>
            <w:hideMark/>
          </w:tcPr>
          <w:p w14:paraId="324D6AAD"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04EE560C"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72F3B8E7"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4 - Percentage Change:</w:t>
            </w:r>
          </w:p>
        </w:tc>
        <w:tc>
          <w:tcPr>
            <w:tcW w:w="0" w:type="auto"/>
            <w:tcBorders>
              <w:top w:val="single" w:sz="6" w:space="0" w:color="DDDDDD"/>
            </w:tcBorders>
            <w:shd w:val="clear" w:color="auto" w:fill="F9F9F9"/>
            <w:tcMar>
              <w:top w:w="120" w:type="dxa"/>
              <w:left w:w="120" w:type="dxa"/>
              <w:bottom w:w="120" w:type="dxa"/>
              <w:right w:w="120" w:type="dxa"/>
            </w:tcMar>
            <w:hideMark/>
          </w:tcPr>
          <w:p w14:paraId="0B097586"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7B39CC41"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4667BEF5"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Battery Charging Scenario 4 - Power Supply - kW:</w:t>
            </w:r>
          </w:p>
        </w:tc>
        <w:tc>
          <w:tcPr>
            <w:tcW w:w="0" w:type="auto"/>
            <w:tcBorders>
              <w:top w:val="single" w:sz="6" w:space="0" w:color="DDDDDD"/>
            </w:tcBorders>
            <w:shd w:val="clear" w:color="auto" w:fill="FFFFFF"/>
            <w:tcMar>
              <w:top w:w="120" w:type="dxa"/>
              <w:left w:w="120" w:type="dxa"/>
              <w:bottom w:w="120" w:type="dxa"/>
              <w:right w:w="120" w:type="dxa"/>
            </w:tcMar>
            <w:hideMark/>
          </w:tcPr>
          <w:p w14:paraId="1515AA7A"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5644A7AA"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735DD3D2"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Battery Type:</w:t>
            </w:r>
          </w:p>
        </w:tc>
        <w:tc>
          <w:tcPr>
            <w:tcW w:w="0" w:type="auto"/>
            <w:tcBorders>
              <w:top w:val="single" w:sz="6" w:space="0" w:color="DDDDDD"/>
            </w:tcBorders>
            <w:shd w:val="clear" w:color="auto" w:fill="F9F9F9"/>
            <w:tcMar>
              <w:top w:w="120" w:type="dxa"/>
              <w:left w:w="120" w:type="dxa"/>
              <w:bottom w:w="120" w:type="dxa"/>
              <w:right w:w="120" w:type="dxa"/>
            </w:tcMar>
            <w:hideMark/>
          </w:tcPr>
          <w:p w14:paraId="71940304"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Lithium-ion</w:t>
            </w:r>
          </w:p>
        </w:tc>
      </w:tr>
      <w:tr w:rsidR="00CF313E" w:rsidRPr="00FD60F9" w14:paraId="0C80C072"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22E0FE4D"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Charging Port Location:</w:t>
            </w:r>
          </w:p>
        </w:tc>
        <w:tc>
          <w:tcPr>
            <w:tcW w:w="0" w:type="auto"/>
            <w:tcBorders>
              <w:top w:val="single" w:sz="6" w:space="0" w:color="DDDDDD"/>
            </w:tcBorders>
            <w:shd w:val="clear" w:color="auto" w:fill="FFFFFF"/>
            <w:tcMar>
              <w:top w:w="120" w:type="dxa"/>
              <w:left w:w="120" w:type="dxa"/>
              <w:bottom w:w="120" w:type="dxa"/>
              <w:right w:w="120" w:type="dxa"/>
            </w:tcMar>
            <w:hideMark/>
          </w:tcPr>
          <w:p w14:paraId="2C8885C6"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Left Side Front</w:t>
            </w:r>
          </w:p>
        </w:tc>
      </w:tr>
      <w:tr w:rsidR="00CF313E" w:rsidRPr="00FD60F9" w14:paraId="2604F906"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42637BC7"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Coupler/Connector Type:</w:t>
            </w:r>
          </w:p>
        </w:tc>
        <w:tc>
          <w:tcPr>
            <w:tcW w:w="0" w:type="auto"/>
            <w:tcBorders>
              <w:top w:val="single" w:sz="6" w:space="0" w:color="DDDDDD"/>
            </w:tcBorders>
            <w:shd w:val="clear" w:color="auto" w:fill="F9F9F9"/>
            <w:tcMar>
              <w:top w:w="120" w:type="dxa"/>
              <w:left w:w="120" w:type="dxa"/>
              <w:bottom w:w="120" w:type="dxa"/>
              <w:right w:w="120" w:type="dxa"/>
            </w:tcMar>
            <w:hideMark/>
          </w:tcPr>
          <w:p w14:paraId="7D905B2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Type 2</w:t>
            </w:r>
          </w:p>
        </w:tc>
      </w:tr>
      <w:tr w:rsidR="00CF313E" w:rsidRPr="00FD60F9" w14:paraId="39A6373D"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27D234B9"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Maximum Charging Rate - kW:</w:t>
            </w:r>
          </w:p>
        </w:tc>
        <w:tc>
          <w:tcPr>
            <w:tcW w:w="0" w:type="auto"/>
            <w:tcBorders>
              <w:top w:val="single" w:sz="6" w:space="0" w:color="DDDDDD"/>
            </w:tcBorders>
            <w:shd w:val="clear" w:color="auto" w:fill="FFFFFF"/>
            <w:tcMar>
              <w:top w:w="120" w:type="dxa"/>
              <w:left w:w="120" w:type="dxa"/>
              <w:bottom w:w="120" w:type="dxa"/>
              <w:right w:w="120" w:type="dxa"/>
            </w:tcMar>
            <w:hideMark/>
          </w:tcPr>
          <w:p w14:paraId="463D530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3.6</w:t>
            </w:r>
          </w:p>
        </w:tc>
      </w:tr>
      <w:tr w:rsidR="00CF313E" w:rsidRPr="00FD60F9" w14:paraId="46B3AB02"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38A1EBE3"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Standard manufacturers Battery warranty - Mileage:</w:t>
            </w:r>
          </w:p>
        </w:tc>
        <w:tc>
          <w:tcPr>
            <w:tcW w:w="0" w:type="auto"/>
            <w:tcBorders>
              <w:top w:val="single" w:sz="6" w:space="0" w:color="DDDDDD"/>
            </w:tcBorders>
            <w:shd w:val="clear" w:color="auto" w:fill="F9F9F9"/>
            <w:tcMar>
              <w:top w:w="120" w:type="dxa"/>
              <w:left w:w="120" w:type="dxa"/>
              <w:bottom w:w="120" w:type="dxa"/>
              <w:right w:w="120" w:type="dxa"/>
            </w:tcMar>
            <w:hideMark/>
          </w:tcPr>
          <w:p w14:paraId="36E33D4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100000</w:t>
            </w:r>
          </w:p>
        </w:tc>
      </w:tr>
      <w:tr w:rsidR="00CF313E" w:rsidRPr="00FD60F9" w14:paraId="7E43BD60"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5B4451D"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Standard manufacturers Battery warranty - Years:</w:t>
            </w:r>
          </w:p>
        </w:tc>
        <w:tc>
          <w:tcPr>
            <w:tcW w:w="0" w:type="auto"/>
            <w:tcBorders>
              <w:top w:val="single" w:sz="6" w:space="0" w:color="DDDDDD"/>
            </w:tcBorders>
            <w:shd w:val="clear" w:color="auto" w:fill="FFFFFF"/>
            <w:tcMar>
              <w:top w:w="120" w:type="dxa"/>
              <w:left w:w="120" w:type="dxa"/>
              <w:bottom w:w="120" w:type="dxa"/>
              <w:right w:w="120" w:type="dxa"/>
            </w:tcMar>
            <w:hideMark/>
          </w:tcPr>
          <w:p w14:paraId="1FCC5E2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8</w:t>
            </w:r>
          </w:p>
        </w:tc>
      </w:tr>
      <w:tr w:rsidR="00CF313E" w:rsidRPr="00FD60F9" w14:paraId="1F85068C"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7C4FE38"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Usable Battery Capacity:</w:t>
            </w:r>
          </w:p>
        </w:tc>
        <w:tc>
          <w:tcPr>
            <w:tcW w:w="0" w:type="auto"/>
            <w:tcBorders>
              <w:top w:val="single" w:sz="6" w:space="0" w:color="DDDDDD"/>
            </w:tcBorders>
            <w:shd w:val="clear" w:color="auto" w:fill="F9F9F9"/>
            <w:tcMar>
              <w:top w:w="120" w:type="dxa"/>
              <w:left w:w="120" w:type="dxa"/>
              <w:bottom w:w="120" w:type="dxa"/>
              <w:right w:w="120" w:type="dxa"/>
            </w:tcMar>
            <w:hideMark/>
          </w:tcPr>
          <w:p w14:paraId="2B596504"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10.4</w:t>
            </w:r>
          </w:p>
        </w:tc>
      </w:tr>
      <w:tr w:rsidR="00CF313E" w:rsidRPr="00FD60F9" w14:paraId="489A2891"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4D58F643"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EC (kWh/100km) - Comb:</w:t>
            </w:r>
          </w:p>
        </w:tc>
        <w:tc>
          <w:tcPr>
            <w:tcW w:w="0" w:type="auto"/>
            <w:tcBorders>
              <w:top w:val="single" w:sz="6" w:space="0" w:color="DDDDDD"/>
            </w:tcBorders>
            <w:shd w:val="clear" w:color="auto" w:fill="FFFFFF"/>
            <w:tcMar>
              <w:top w:w="120" w:type="dxa"/>
              <w:left w:w="120" w:type="dxa"/>
              <w:bottom w:w="120" w:type="dxa"/>
              <w:right w:w="120" w:type="dxa"/>
            </w:tcMar>
            <w:hideMark/>
          </w:tcPr>
          <w:p w14:paraId="68EC342A"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14</w:t>
            </w:r>
          </w:p>
        </w:tc>
      </w:tr>
      <w:tr w:rsidR="00CF313E" w:rsidRPr="00FD60F9" w14:paraId="2D198640"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D131F70"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EC (miles/kWh) - Comb:</w:t>
            </w:r>
          </w:p>
        </w:tc>
        <w:tc>
          <w:tcPr>
            <w:tcW w:w="0" w:type="auto"/>
            <w:tcBorders>
              <w:top w:val="single" w:sz="6" w:space="0" w:color="DDDDDD"/>
            </w:tcBorders>
            <w:shd w:val="clear" w:color="auto" w:fill="F9F9F9"/>
            <w:tcMar>
              <w:top w:w="120" w:type="dxa"/>
              <w:left w:w="120" w:type="dxa"/>
              <w:bottom w:w="120" w:type="dxa"/>
              <w:right w:w="120" w:type="dxa"/>
            </w:tcMar>
            <w:hideMark/>
          </w:tcPr>
          <w:p w14:paraId="41A9E095"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4.4</w:t>
            </w:r>
          </w:p>
        </w:tc>
      </w:tr>
      <w:tr w:rsidR="00CF313E" w:rsidRPr="00FD60F9" w14:paraId="7E4A7C8E"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47402216"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Equivalent AER (km) - Comb:</w:t>
            </w:r>
          </w:p>
        </w:tc>
        <w:tc>
          <w:tcPr>
            <w:tcW w:w="0" w:type="auto"/>
            <w:tcBorders>
              <w:top w:val="single" w:sz="6" w:space="0" w:color="DDDDDD"/>
            </w:tcBorders>
            <w:shd w:val="clear" w:color="auto" w:fill="FFFFFF"/>
            <w:tcMar>
              <w:top w:w="120" w:type="dxa"/>
              <w:left w:w="120" w:type="dxa"/>
              <w:bottom w:w="120" w:type="dxa"/>
              <w:right w:w="120" w:type="dxa"/>
            </w:tcMar>
            <w:hideMark/>
          </w:tcPr>
          <w:p w14:paraId="026881DC"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69</w:t>
            </w:r>
          </w:p>
        </w:tc>
      </w:tr>
      <w:tr w:rsidR="00CF313E" w:rsidRPr="00FD60F9" w14:paraId="369F6DB9"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A99572A"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Equivalent AER (miles) - Comb:</w:t>
            </w:r>
          </w:p>
        </w:tc>
        <w:tc>
          <w:tcPr>
            <w:tcW w:w="0" w:type="auto"/>
            <w:tcBorders>
              <w:top w:val="single" w:sz="6" w:space="0" w:color="DDDDDD"/>
            </w:tcBorders>
            <w:shd w:val="clear" w:color="auto" w:fill="F9F9F9"/>
            <w:tcMar>
              <w:top w:w="120" w:type="dxa"/>
              <w:left w:w="120" w:type="dxa"/>
              <w:bottom w:w="120" w:type="dxa"/>
              <w:right w:w="120" w:type="dxa"/>
            </w:tcMar>
            <w:hideMark/>
          </w:tcPr>
          <w:p w14:paraId="37B1AF5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43</w:t>
            </w:r>
          </w:p>
        </w:tc>
      </w:tr>
    </w:tbl>
    <w:p w14:paraId="1D412DFF"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35" w:name="_Toc124691986"/>
      <w:bookmarkStart w:id="36" w:name="_Toc124696595"/>
      <w:r w:rsidRPr="00FD60F9">
        <w:rPr>
          <w:rFonts w:eastAsia="Times New Roman" w:cstheme="minorHAnsi"/>
          <w:b/>
          <w:bCs/>
          <w:color w:val="222222"/>
          <w:lang w:val="el-GR" w:eastAsia="el-GR"/>
        </w:rPr>
        <w:t>Emissions - ICE</w:t>
      </w:r>
      <w:bookmarkEnd w:id="35"/>
      <w:bookmarkEnd w:id="36"/>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272"/>
        <w:gridCol w:w="754"/>
      </w:tblGrid>
      <w:tr w:rsidR="00CF313E" w:rsidRPr="00FD60F9" w14:paraId="06809D1C"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688E56AB"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CO2 (g/km):</w:t>
            </w:r>
          </w:p>
        </w:tc>
        <w:tc>
          <w:tcPr>
            <w:tcW w:w="0" w:type="auto"/>
            <w:tcBorders>
              <w:top w:val="single" w:sz="6" w:space="0" w:color="DDDDDD"/>
            </w:tcBorders>
            <w:shd w:val="clear" w:color="auto" w:fill="F9F9F9"/>
            <w:tcMar>
              <w:top w:w="120" w:type="dxa"/>
              <w:left w:w="120" w:type="dxa"/>
              <w:bottom w:w="120" w:type="dxa"/>
              <w:right w:w="120" w:type="dxa"/>
            </w:tcMar>
            <w:hideMark/>
          </w:tcPr>
          <w:p w14:paraId="379FBF74"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28</w:t>
            </w:r>
          </w:p>
        </w:tc>
      </w:tr>
      <w:tr w:rsidR="00CF313E" w:rsidRPr="00FD60F9" w14:paraId="6D51996E"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0F17F818"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lastRenderedPageBreak/>
              <w:t>HC+NOx:</w:t>
            </w:r>
          </w:p>
        </w:tc>
        <w:tc>
          <w:tcPr>
            <w:tcW w:w="0" w:type="auto"/>
            <w:tcBorders>
              <w:top w:val="single" w:sz="6" w:space="0" w:color="DDDDDD"/>
            </w:tcBorders>
            <w:shd w:val="clear" w:color="auto" w:fill="FFFFFF"/>
            <w:tcMar>
              <w:top w:w="120" w:type="dxa"/>
              <w:left w:w="120" w:type="dxa"/>
              <w:bottom w:w="120" w:type="dxa"/>
              <w:right w:w="120" w:type="dxa"/>
            </w:tcMar>
            <w:hideMark/>
          </w:tcPr>
          <w:p w14:paraId="259557AF"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66F47AB6"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6E780E63"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Particles:</w:t>
            </w:r>
          </w:p>
        </w:tc>
        <w:tc>
          <w:tcPr>
            <w:tcW w:w="0" w:type="auto"/>
            <w:tcBorders>
              <w:top w:val="single" w:sz="6" w:space="0" w:color="DDDDDD"/>
            </w:tcBorders>
            <w:shd w:val="clear" w:color="auto" w:fill="F9F9F9"/>
            <w:tcMar>
              <w:top w:w="120" w:type="dxa"/>
              <w:left w:w="120" w:type="dxa"/>
              <w:bottom w:w="120" w:type="dxa"/>
              <w:right w:w="120" w:type="dxa"/>
            </w:tcMar>
            <w:hideMark/>
          </w:tcPr>
          <w:p w14:paraId="0ECCEED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3D71044A"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4C147D92"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Standard Euro Emissions:</w:t>
            </w:r>
          </w:p>
        </w:tc>
        <w:tc>
          <w:tcPr>
            <w:tcW w:w="0" w:type="auto"/>
            <w:tcBorders>
              <w:top w:val="single" w:sz="6" w:space="0" w:color="DDDDDD"/>
            </w:tcBorders>
            <w:shd w:val="clear" w:color="auto" w:fill="FFFFFF"/>
            <w:tcMar>
              <w:top w:w="120" w:type="dxa"/>
              <w:left w:w="120" w:type="dxa"/>
              <w:bottom w:w="120" w:type="dxa"/>
              <w:right w:w="120" w:type="dxa"/>
            </w:tcMar>
            <w:hideMark/>
          </w:tcPr>
          <w:p w14:paraId="492221A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EURO 6</w:t>
            </w:r>
          </w:p>
        </w:tc>
      </w:tr>
    </w:tbl>
    <w:p w14:paraId="33BE6CD1"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37" w:name="_Toc124691987"/>
      <w:bookmarkStart w:id="38" w:name="_Toc124696596"/>
      <w:r w:rsidRPr="00FD60F9">
        <w:rPr>
          <w:rFonts w:eastAsia="Times New Roman" w:cstheme="minorHAnsi"/>
          <w:b/>
          <w:bCs/>
          <w:color w:val="222222"/>
          <w:lang w:val="el-GR" w:eastAsia="el-GR"/>
        </w:rPr>
        <w:t>Emissions - PHEV</w:t>
      </w:r>
      <w:bookmarkEnd w:id="37"/>
      <w:bookmarkEnd w:id="38"/>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562"/>
        <w:gridCol w:w="464"/>
      </w:tblGrid>
      <w:tr w:rsidR="00CF313E" w:rsidRPr="00FD60F9" w14:paraId="2C42911D"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2B6150EA"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CO2 Weighted (g/km) - Comb:</w:t>
            </w:r>
          </w:p>
        </w:tc>
        <w:tc>
          <w:tcPr>
            <w:tcW w:w="0" w:type="auto"/>
            <w:tcBorders>
              <w:top w:val="single" w:sz="6" w:space="0" w:color="DDDDDD"/>
            </w:tcBorders>
            <w:shd w:val="clear" w:color="auto" w:fill="F9F9F9"/>
            <w:tcMar>
              <w:top w:w="120" w:type="dxa"/>
              <w:left w:w="120" w:type="dxa"/>
              <w:bottom w:w="120" w:type="dxa"/>
              <w:right w:w="120" w:type="dxa"/>
            </w:tcMar>
            <w:hideMark/>
          </w:tcPr>
          <w:p w14:paraId="4F69E352"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21</w:t>
            </w:r>
          </w:p>
        </w:tc>
      </w:tr>
      <w:tr w:rsidR="00CF313E" w:rsidRPr="00FD60F9" w14:paraId="181F3EFF"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10C5D496"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CO2 Weighted (g/km) - Comb - TEH:</w:t>
            </w:r>
          </w:p>
        </w:tc>
        <w:tc>
          <w:tcPr>
            <w:tcW w:w="0" w:type="auto"/>
            <w:tcBorders>
              <w:top w:val="single" w:sz="6" w:space="0" w:color="DDDDDD"/>
            </w:tcBorders>
            <w:shd w:val="clear" w:color="auto" w:fill="FFFFFF"/>
            <w:tcMar>
              <w:top w:w="120" w:type="dxa"/>
              <w:left w:w="120" w:type="dxa"/>
              <w:bottom w:w="120" w:type="dxa"/>
              <w:right w:w="120" w:type="dxa"/>
            </w:tcMar>
            <w:hideMark/>
          </w:tcPr>
          <w:p w14:paraId="10794A2C"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26</w:t>
            </w:r>
          </w:p>
        </w:tc>
      </w:tr>
      <w:tr w:rsidR="00CF313E" w:rsidRPr="00FD60F9" w14:paraId="2E509E5B"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1C07B48"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CO2 Weighted (g/km) - Comb - TEL:</w:t>
            </w:r>
          </w:p>
        </w:tc>
        <w:tc>
          <w:tcPr>
            <w:tcW w:w="0" w:type="auto"/>
            <w:tcBorders>
              <w:top w:val="single" w:sz="6" w:space="0" w:color="DDDDDD"/>
            </w:tcBorders>
            <w:shd w:val="clear" w:color="auto" w:fill="F9F9F9"/>
            <w:tcMar>
              <w:top w:w="120" w:type="dxa"/>
              <w:left w:w="120" w:type="dxa"/>
              <w:bottom w:w="120" w:type="dxa"/>
              <w:right w:w="120" w:type="dxa"/>
            </w:tcMar>
            <w:hideMark/>
          </w:tcPr>
          <w:p w14:paraId="504626F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21</w:t>
            </w:r>
          </w:p>
        </w:tc>
      </w:tr>
    </w:tbl>
    <w:p w14:paraId="65D7D961"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39" w:name="_Toc124691988"/>
      <w:bookmarkStart w:id="40" w:name="_Toc124696597"/>
      <w:r w:rsidRPr="00FD60F9">
        <w:rPr>
          <w:rFonts w:eastAsia="Times New Roman" w:cstheme="minorHAnsi"/>
          <w:b/>
          <w:bCs/>
          <w:color w:val="222222"/>
          <w:lang w:val="el-GR" w:eastAsia="el-GR"/>
        </w:rPr>
        <w:t>Engine and Drive Train</w:t>
      </w:r>
      <w:bookmarkEnd w:id="39"/>
      <w:bookmarkEnd w:id="40"/>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7628"/>
        <w:gridCol w:w="1398"/>
      </w:tblGrid>
      <w:tr w:rsidR="00CF313E" w:rsidRPr="00FD60F9" w14:paraId="255E9058"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24BB53A7"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Camshaft:</w:t>
            </w:r>
          </w:p>
        </w:tc>
        <w:tc>
          <w:tcPr>
            <w:tcW w:w="0" w:type="auto"/>
            <w:tcBorders>
              <w:top w:val="single" w:sz="6" w:space="0" w:color="DDDDDD"/>
            </w:tcBorders>
            <w:shd w:val="clear" w:color="auto" w:fill="F9F9F9"/>
            <w:tcMar>
              <w:top w:w="120" w:type="dxa"/>
              <w:left w:w="120" w:type="dxa"/>
              <w:bottom w:w="120" w:type="dxa"/>
              <w:right w:w="120" w:type="dxa"/>
            </w:tcMar>
            <w:hideMark/>
          </w:tcPr>
          <w:p w14:paraId="4184F959"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DOHC</w:t>
            </w:r>
          </w:p>
        </w:tc>
      </w:tr>
      <w:tr w:rsidR="00CF313E" w:rsidRPr="00FD60F9" w14:paraId="2075BD18"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7D43E9C"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Catalytic Convertor:</w:t>
            </w:r>
          </w:p>
        </w:tc>
        <w:tc>
          <w:tcPr>
            <w:tcW w:w="0" w:type="auto"/>
            <w:tcBorders>
              <w:top w:val="single" w:sz="6" w:space="0" w:color="DDDDDD"/>
            </w:tcBorders>
            <w:shd w:val="clear" w:color="auto" w:fill="FFFFFF"/>
            <w:tcMar>
              <w:top w:w="120" w:type="dxa"/>
              <w:left w:w="120" w:type="dxa"/>
              <w:bottom w:w="120" w:type="dxa"/>
              <w:right w:w="120" w:type="dxa"/>
            </w:tcMar>
            <w:hideMark/>
          </w:tcPr>
          <w:p w14:paraId="6472BAD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True</w:t>
            </w:r>
          </w:p>
        </w:tc>
      </w:tr>
      <w:tr w:rsidR="00CF313E" w:rsidRPr="00FD60F9" w14:paraId="6F983E9A"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FE3FB0A"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CC:</w:t>
            </w:r>
          </w:p>
        </w:tc>
        <w:tc>
          <w:tcPr>
            <w:tcW w:w="0" w:type="auto"/>
            <w:tcBorders>
              <w:top w:val="single" w:sz="6" w:space="0" w:color="DDDDDD"/>
            </w:tcBorders>
            <w:shd w:val="clear" w:color="auto" w:fill="F9F9F9"/>
            <w:tcMar>
              <w:top w:w="120" w:type="dxa"/>
              <w:left w:w="120" w:type="dxa"/>
              <w:bottom w:w="120" w:type="dxa"/>
              <w:right w:w="120" w:type="dxa"/>
            </w:tcMar>
            <w:hideMark/>
          </w:tcPr>
          <w:p w14:paraId="482286C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1395</w:t>
            </w:r>
          </w:p>
        </w:tc>
      </w:tr>
      <w:tr w:rsidR="00CF313E" w:rsidRPr="00FD60F9" w14:paraId="74A0CEBC"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EA68565"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Cylinder Layout:</w:t>
            </w:r>
          </w:p>
        </w:tc>
        <w:tc>
          <w:tcPr>
            <w:tcW w:w="0" w:type="auto"/>
            <w:tcBorders>
              <w:top w:val="single" w:sz="6" w:space="0" w:color="DDDDDD"/>
            </w:tcBorders>
            <w:shd w:val="clear" w:color="auto" w:fill="FFFFFF"/>
            <w:tcMar>
              <w:top w:w="120" w:type="dxa"/>
              <w:left w:w="120" w:type="dxa"/>
              <w:bottom w:w="120" w:type="dxa"/>
              <w:right w:w="120" w:type="dxa"/>
            </w:tcMar>
            <w:hideMark/>
          </w:tcPr>
          <w:p w14:paraId="15583974"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IN-LINE</w:t>
            </w:r>
          </w:p>
        </w:tc>
      </w:tr>
      <w:tr w:rsidR="00CF313E" w:rsidRPr="00FD60F9" w14:paraId="593EBBB5"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827F9F5"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Cylinders:</w:t>
            </w:r>
          </w:p>
        </w:tc>
        <w:tc>
          <w:tcPr>
            <w:tcW w:w="0" w:type="auto"/>
            <w:tcBorders>
              <w:top w:val="single" w:sz="6" w:space="0" w:color="DDDDDD"/>
            </w:tcBorders>
            <w:shd w:val="clear" w:color="auto" w:fill="F9F9F9"/>
            <w:tcMar>
              <w:top w:w="120" w:type="dxa"/>
              <w:left w:w="120" w:type="dxa"/>
              <w:bottom w:w="120" w:type="dxa"/>
              <w:right w:w="120" w:type="dxa"/>
            </w:tcMar>
            <w:hideMark/>
          </w:tcPr>
          <w:p w14:paraId="10AD08F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4</w:t>
            </w:r>
          </w:p>
        </w:tc>
      </w:tr>
      <w:tr w:rsidR="00CF313E" w:rsidRPr="00FD60F9" w14:paraId="5853518A"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56B3FAE0"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Code:</w:t>
            </w:r>
          </w:p>
        </w:tc>
        <w:tc>
          <w:tcPr>
            <w:tcW w:w="0" w:type="auto"/>
            <w:tcBorders>
              <w:top w:val="single" w:sz="6" w:space="0" w:color="DDDDDD"/>
            </w:tcBorders>
            <w:shd w:val="clear" w:color="auto" w:fill="FFFFFF"/>
            <w:tcMar>
              <w:top w:w="120" w:type="dxa"/>
              <w:left w:w="120" w:type="dxa"/>
              <w:bottom w:w="120" w:type="dxa"/>
              <w:right w:w="120" w:type="dxa"/>
            </w:tcMar>
            <w:hideMark/>
          </w:tcPr>
          <w:p w14:paraId="51AC4156"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CD14SY</w:t>
            </w:r>
          </w:p>
        </w:tc>
      </w:tr>
      <w:tr w:rsidR="00CF313E" w:rsidRPr="00FD60F9" w14:paraId="7181AEE4"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F6BF80C"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Layout:</w:t>
            </w:r>
          </w:p>
        </w:tc>
        <w:tc>
          <w:tcPr>
            <w:tcW w:w="0" w:type="auto"/>
            <w:tcBorders>
              <w:top w:val="single" w:sz="6" w:space="0" w:color="DDDDDD"/>
            </w:tcBorders>
            <w:shd w:val="clear" w:color="auto" w:fill="F9F9F9"/>
            <w:tcMar>
              <w:top w:w="120" w:type="dxa"/>
              <w:left w:w="120" w:type="dxa"/>
              <w:bottom w:w="120" w:type="dxa"/>
              <w:right w:w="120" w:type="dxa"/>
            </w:tcMar>
            <w:hideMark/>
          </w:tcPr>
          <w:p w14:paraId="3C17A0D4"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FRONT TRANSVERSE</w:t>
            </w:r>
          </w:p>
        </w:tc>
      </w:tr>
      <w:tr w:rsidR="00CF313E" w:rsidRPr="00FD60F9" w14:paraId="3ED6328F"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171F64C8"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Fuel Delivery:</w:t>
            </w:r>
          </w:p>
        </w:tc>
        <w:tc>
          <w:tcPr>
            <w:tcW w:w="0" w:type="auto"/>
            <w:tcBorders>
              <w:top w:val="single" w:sz="6" w:space="0" w:color="DDDDDD"/>
            </w:tcBorders>
            <w:shd w:val="clear" w:color="auto" w:fill="FFFFFF"/>
            <w:tcMar>
              <w:top w:w="120" w:type="dxa"/>
              <w:left w:w="120" w:type="dxa"/>
              <w:bottom w:w="120" w:type="dxa"/>
              <w:right w:w="120" w:type="dxa"/>
            </w:tcMar>
            <w:hideMark/>
          </w:tcPr>
          <w:p w14:paraId="2A69FB3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TURBO DIRECT INJECTION</w:t>
            </w:r>
          </w:p>
        </w:tc>
      </w:tr>
      <w:tr w:rsidR="00CF313E" w:rsidRPr="00FD60F9" w14:paraId="76B49219"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3A5E74C9"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Gears:</w:t>
            </w:r>
          </w:p>
        </w:tc>
        <w:tc>
          <w:tcPr>
            <w:tcW w:w="0" w:type="auto"/>
            <w:tcBorders>
              <w:top w:val="single" w:sz="6" w:space="0" w:color="DDDDDD"/>
            </w:tcBorders>
            <w:shd w:val="clear" w:color="auto" w:fill="F9F9F9"/>
            <w:tcMar>
              <w:top w:w="120" w:type="dxa"/>
              <w:left w:w="120" w:type="dxa"/>
              <w:bottom w:w="120" w:type="dxa"/>
              <w:right w:w="120" w:type="dxa"/>
            </w:tcMar>
            <w:hideMark/>
          </w:tcPr>
          <w:p w14:paraId="54B31EE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6 SPEED</w:t>
            </w:r>
          </w:p>
        </w:tc>
      </w:tr>
      <w:tr w:rsidR="00CF313E" w:rsidRPr="00FD60F9" w14:paraId="33A21945"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0855CCA9"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Number of Valves:</w:t>
            </w:r>
          </w:p>
        </w:tc>
        <w:tc>
          <w:tcPr>
            <w:tcW w:w="0" w:type="auto"/>
            <w:tcBorders>
              <w:top w:val="single" w:sz="6" w:space="0" w:color="DDDDDD"/>
            </w:tcBorders>
            <w:shd w:val="clear" w:color="auto" w:fill="FFFFFF"/>
            <w:tcMar>
              <w:top w:w="120" w:type="dxa"/>
              <w:left w:w="120" w:type="dxa"/>
              <w:bottom w:w="120" w:type="dxa"/>
              <w:right w:w="120" w:type="dxa"/>
            </w:tcMar>
            <w:hideMark/>
          </w:tcPr>
          <w:p w14:paraId="5E99215F"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16</w:t>
            </w:r>
          </w:p>
        </w:tc>
      </w:tr>
      <w:tr w:rsidR="00CF313E" w:rsidRPr="00FD60F9" w14:paraId="2730AC61"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6CB04B26"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Transmission:</w:t>
            </w:r>
          </w:p>
        </w:tc>
        <w:tc>
          <w:tcPr>
            <w:tcW w:w="0" w:type="auto"/>
            <w:tcBorders>
              <w:top w:val="single" w:sz="6" w:space="0" w:color="DDDDDD"/>
            </w:tcBorders>
            <w:shd w:val="clear" w:color="auto" w:fill="F9F9F9"/>
            <w:tcMar>
              <w:top w:w="120" w:type="dxa"/>
              <w:left w:w="120" w:type="dxa"/>
              <w:bottom w:w="120" w:type="dxa"/>
              <w:right w:w="120" w:type="dxa"/>
            </w:tcMar>
            <w:hideMark/>
          </w:tcPr>
          <w:p w14:paraId="423FDDE7"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SEMI-AUTO</w:t>
            </w:r>
          </w:p>
        </w:tc>
      </w:tr>
    </w:tbl>
    <w:p w14:paraId="1151C754"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41" w:name="_Toc124691989"/>
      <w:bookmarkStart w:id="42" w:name="_Toc124696598"/>
      <w:r w:rsidRPr="00FD60F9">
        <w:rPr>
          <w:rFonts w:eastAsia="Times New Roman" w:cstheme="minorHAnsi"/>
          <w:b/>
          <w:bCs/>
          <w:color w:val="222222"/>
          <w:lang w:val="el-GR" w:eastAsia="el-GR"/>
        </w:rPr>
        <w:t>Fuel Consumption - ICE</w:t>
      </w:r>
      <w:bookmarkEnd w:id="41"/>
      <w:bookmarkEnd w:id="42"/>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643"/>
        <w:gridCol w:w="383"/>
      </w:tblGrid>
      <w:tr w:rsidR="00CF313E" w:rsidRPr="00FD60F9" w14:paraId="5B0AE6B6"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9589CF0"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EC Combined (mpg):</w:t>
            </w:r>
          </w:p>
        </w:tc>
        <w:tc>
          <w:tcPr>
            <w:tcW w:w="0" w:type="auto"/>
            <w:tcBorders>
              <w:top w:val="single" w:sz="6" w:space="0" w:color="DDDDDD"/>
            </w:tcBorders>
            <w:shd w:val="clear" w:color="auto" w:fill="F9F9F9"/>
            <w:tcMar>
              <w:top w:w="120" w:type="dxa"/>
              <w:left w:w="120" w:type="dxa"/>
              <w:bottom w:w="120" w:type="dxa"/>
              <w:right w:w="120" w:type="dxa"/>
            </w:tcMar>
            <w:hideMark/>
          </w:tcPr>
          <w:p w14:paraId="2789583D"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4EC4203C"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4C41CA0E"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EC Extra Urban (mpg):</w:t>
            </w:r>
          </w:p>
        </w:tc>
        <w:tc>
          <w:tcPr>
            <w:tcW w:w="0" w:type="auto"/>
            <w:tcBorders>
              <w:top w:val="single" w:sz="6" w:space="0" w:color="DDDDDD"/>
            </w:tcBorders>
            <w:shd w:val="clear" w:color="auto" w:fill="FFFFFF"/>
            <w:tcMar>
              <w:top w:w="120" w:type="dxa"/>
              <w:left w:w="120" w:type="dxa"/>
              <w:bottom w:w="120" w:type="dxa"/>
              <w:right w:w="120" w:type="dxa"/>
            </w:tcMar>
            <w:hideMark/>
          </w:tcPr>
          <w:p w14:paraId="12F1512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313BEEBD"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515856C"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EC Urban (mpg):</w:t>
            </w:r>
          </w:p>
        </w:tc>
        <w:tc>
          <w:tcPr>
            <w:tcW w:w="0" w:type="auto"/>
            <w:tcBorders>
              <w:top w:val="single" w:sz="6" w:space="0" w:color="DDDDDD"/>
            </w:tcBorders>
            <w:shd w:val="clear" w:color="auto" w:fill="F9F9F9"/>
            <w:tcMar>
              <w:top w:w="120" w:type="dxa"/>
              <w:left w:w="120" w:type="dxa"/>
              <w:bottom w:w="120" w:type="dxa"/>
              <w:right w:w="120" w:type="dxa"/>
            </w:tcMar>
            <w:hideMark/>
          </w:tcPr>
          <w:p w14:paraId="35AC6217"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bl>
    <w:p w14:paraId="63428F17"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43" w:name="_Toc124691990"/>
      <w:bookmarkStart w:id="44" w:name="_Toc124696599"/>
      <w:r w:rsidRPr="00FD60F9">
        <w:rPr>
          <w:rFonts w:eastAsia="Times New Roman" w:cstheme="minorHAnsi"/>
          <w:b/>
          <w:bCs/>
          <w:color w:val="222222"/>
          <w:lang w:val="el-GR" w:eastAsia="el-GR"/>
        </w:rPr>
        <w:t>Fuel Consumption - PHEV</w:t>
      </w:r>
      <w:bookmarkEnd w:id="43"/>
      <w:bookmarkEnd w:id="44"/>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284"/>
        <w:gridCol w:w="742"/>
      </w:tblGrid>
      <w:tr w:rsidR="00CF313E" w:rsidRPr="00FD60F9" w14:paraId="6EB94395"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B785BAC"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FC Ch Sus (l/100km) - Comb:</w:t>
            </w:r>
          </w:p>
        </w:tc>
        <w:tc>
          <w:tcPr>
            <w:tcW w:w="0" w:type="auto"/>
            <w:tcBorders>
              <w:top w:val="single" w:sz="6" w:space="0" w:color="DDDDDD"/>
            </w:tcBorders>
            <w:shd w:val="clear" w:color="auto" w:fill="F9F9F9"/>
            <w:tcMar>
              <w:top w:w="120" w:type="dxa"/>
              <w:left w:w="120" w:type="dxa"/>
              <w:bottom w:w="120" w:type="dxa"/>
              <w:right w:w="120" w:type="dxa"/>
            </w:tcMar>
            <w:hideMark/>
          </w:tcPr>
          <w:p w14:paraId="236181B2"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5.7</w:t>
            </w:r>
          </w:p>
        </w:tc>
      </w:tr>
      <w:tr w:rsidR="00CF313E" w:rsidRPr="00FD60F9" w14:paraId="67DE7EBD"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546294A1"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FC Ch Sus (mpg) - Comb:</w:t>
            </w:r>
          </w:p>
        </w:tc>
        <w:tc>
          <w:tcPr>
            <w:tcW w:w="0" w:type="auto"/>
            <w:tcBorders>
              <w:top w:val="single" w:sz="6" w:space="0" w:color="DDDDDD"/>
            </w:tcBorders>
            <w:shd w:val="clear" w:color="auto" w:fill="FFFFFF"/>
            <w:tcMar>
              <w:top w:w="120" w:type="dxa"/>
              <w:left w:w="120" w:type="dxa"/>
              <w:bottom w:w="120" w:type="dxa"/>
              <w:right w:w="120" w:type="dxa"/>
            </w:tcMar>
            <w:hideMark/>
          </w:tcPr>
          <w:p w14:paraId="64ECB4BC"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49.6</w:t>
            </w:r>
          </w:p>
        </w:tc>
      </w:tr>
      <w:tr w:rsidR="00CF313E" w:rsidRPr="00FD60F9" w14:paraId="4A43CE0B"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DB10ED2"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lastRenderedPageBreak/>
              <w:t>WLTP - FC Weighted (l/100km) - Comb:</w:t>
            </w:r>
          </w:p>
        </w:tc>
        <w:tc>
          <w:tcPr>
            <w:tcW w:w="0" w:type="auto"/>
            <w:tcBorders>
              <w:top w:val="single" w:sz="6" w:space="0" w:color="DDDDDD"/>
            </w:tcBorders>
            <w:shd w:val="clear" w:color="auto" w:fill="F9F9F9"/>
            <w:tcMar>
              <w:top w:w="120" w:type="dxa"/>
              <w:left w:w="120" w:type="dxa"/>
              <w:bottom w:w="120" w:type="dxa"/>
              <w:right w:w="120" w:type="dxa"/>
            </w:tcMar>
            <w:hideMark/>
          </w:tcPr>
          <w:p w14:paraId="6C927949"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0.9</w:t>
            </w:r>
          </w:p>
        </w:tc>
      </w:tr>
      <w:tr w:rsidR="00CF313E" w:rsidRPr="00FD60F9" w14:paraId="3487AA08"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264464D3"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FC Weighted (l/100km) - Comb - TEH:</w:t>
            </w:r>
          </w:p>
        </w:tc>
        <w:tc>
          <w:tcPr>
            <w:tcW w:w="0" w:type="auto"/>
            <w:tcBorders>
              <w:top w:val="single" w:sz="6" w:space="0" w:color="DDDDDD"/>
            </w:tcBorders>
            <w:shd w:val="clear" w:color="auto" w:fill="FFFFFF"/>
            <w:tcMar>
              <w:top w:w="120" w:type="dxa"/>
              <w:left w:w="120" w:type="dxa"/>
              <w:bottom w:w="120" w:type="dxa"/>
              <w:right w:w="120" w:type="dxa"/>
            </w:tcMar>
            <w:hideMark/>
          </w:tcPr>
          <w:p w14:paraId="28DCAA8D"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1.2</w:t>
            </w:r>
          </w:p>
        </w:tc>
      </w:tr>
      <w:tr w:rsidR="00CF313E" w:rsidRPr="00FD60F9" w14:paraId="3700D969"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392C155"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FC Weighted (l/100km) - Comb - TEL:</w:t>
            </w:r>
          </w:p>
        </w:tc>
        <w:tc>
          <w:tcPr>
            <w:tcW w:w="0" w:type="auto"/>
            <w:tcBorders>
              <w:top w:val="single" w:sz="6" w:space="0" w:color="DDDDDD"/>
            </w:tcBorders>
            <w:shd w:val="clear" w:color="auto" w:fill="F9F9F9"/>
            <w:tcMar>
              <w:top w:w="120" w:type="dxa"/>
              <w:left w:w="120" w:type="dxa"/>
              <w:bottom w:w="120" w:type="dxa"/>
              <w:right w:w="120" w:type="dxa"/>
            </w:tcMar>
            <w:hideMark/>
          </w:tcPr>
          <w:p w14:paraId="400FBE35"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0.9</w:t>
            </w:r>
          </w:p>
        </w:tc>
      </w:tr>
      <w:tr w:rsidR="00CF313E" w:rsidRPr="00FD60F9" w14:paraId="716AD793"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6A16909"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FC Weighted (mpg) - Comb:</w:t>
            </w:r>
          </w:p>
        </w:tc>
        <w:tc>
          <w:tcPr>
            <w:tcW w:w="0" w:type="auto"/>
            <w:tcBorders>
              <w:top w:val="single" w:sz="6" w:space="0" w:color="DDDDDD"/>
            </w:tcBorders>
            <w:shd w:val="clear" w:color="auto" w:fill="FFFFFF"/>
            <w:tcMar>
              <w:top w:w="120" w:type="dxa"/>
              <w:left w:w="120" w:type="dxa"/>
              <w:bottom w:w="120" w:type="dxa"/>
              <w:right w:w="120" w:type="dxa"/>
            </w:tcMar>
            <w:hideMark/>
          </w:tcPr>
          <w:p w14:paraId="69475A94"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313.9</w:t>
            </w:r>
          </w:p>
        </w:tc>
      </w:tr>
      <w:tr w:rsidR="00CF313E" w:rsidRPr="00FD60F9" w14:paraId="54480479"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2ADD0D40"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FC Weighted (mpg) - Comb - TEH:</w:t>
            </w:r>
          </w:p>
        </w:tc>
        <w:tc>
          <w:tcPr>
            <w:tcW w:w="0" w:type="auto"/>
            <w:tcBorders>
              <w:top w:val="single" w:sz="6" w:space="0" w:color="DDDDDD"/>
            </w:tcBorders>
            <w:shd w:val="clear" w:color="auto" w:fill="F9F9F9"/>
            <w:tcMar>
              <w:top w:w="120" w:type="dxa"/>
              <w:left w:w="120" w:type="dxa"/>
              <w:bottom w:w="120" w:type="dxa"/>
              <w:right w:w="120" w:type="dxa"/>
            </w:tcMar>
            <w:hideMark/>
          </w:tcPr>
          <w:p w14:paraId="7D522AFC"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235.4</w:t>
            </w:r>
          </w:p>
        </w:tc>
      </w:tr>
      <w:tr w:rsidR="00CF313E" w:rsidRPr="00FD60F9" w14:paraId="21CED8B0"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69E08AC5"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WLTP - FC Weighted (mpg) - Comb - TEL:</w:t>
            </w:r>
          </w:p>
        </w:tc>
        <w:tc>
          <w:tcPr>
            <w:tcW w:w="0" w:type="auto"/>
            <w:tcBorders>
              <w:top w:val="single" w:sz="6" w:space="0" w:color="DDDDDD"/>
            </w:tcBorders>
            <w:shd w:val="clear" w:color="auto" w:fill="FFFFFF"/>
            <w:tcMar>
              <w:top w:w="120" w:type="dxa"/>
              <w:left w:w="120" w:type="dxa"/>
              <w:bottom w:w="120" w:type="dxa"/>
              <w:right w:w="120" w:type="dxa"/>
            </w:tcMar>
            <w:hideMark/>
          </w:tcPr>
          <w:p w14:paraId="66388839"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313.9</w:t>
            </w:r>
          </w:p>
        </w:tc>
      </w:tr>
    </w:tbl>
    <w:p w14:paraId="175B9395"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45" w:name="_Toc124691991"/>
      <w:bookmarkStart w:id="46" w:name="_Toc124696600"/>
      <w:r w:rsidRPr="00FD60F9">
        <w:rPr>
          <w:rFonts w:eastAsia="Times New Roman" w:cstheme="minorHAnsi"/>
          <w:b/>
          <w:bCs/>
          <w:color w:val="222222"/>
          <w:lang w:val="el-GR" w:eastAsia="el-GR"/>
        </w:rPr>
        <w:t>Performance</w:t>
      </w:r>
      <w:bookmarkEnd w:id="45"/>
      <w:bookmarkEnd w:id="46"/>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339"/>
        <w:gridCol w:w="687"/>
      </w:tblGrid>
      <w:tr w:rsidR="00CF313E" w:rsidRPr="00FD60F9" w14:paraId="17BDEAC6"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2F398516"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0 to 62 mph (secs):</w:t>
            </w:r>
          </w:p>
        </w:tc>
        <w:tc>
          <w:tcPr>
            <w:tcW w:w="0" w:type="auto"/>
            <w:tcBorders>
              <w:top w:val="single" w:sz="6" w:space="0" w:color="DDDDDD"/>
            </w:tcBorders>
            <w:shd w:val="clear" w:color="auto" w:fill="F9F9F9"/>
            <w:tcMar>
              <w:top w:w="120" w:type="dxa"/>
              <w:left w:w="120" w:type="dxa"/>
              <w:bottom w:w="120" w:type="dxa"/>
              <w:right w:w="120" w:type="dxa"/>
            </w:tcMar>
            <w:hideMark/>
          </w:tcPr>
          <w:p w14:paraId="4CB35B2F"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7.4</w:t>
            </w:r>
          </w:p>
        </w:tc>
      </w:tr>
      <w:tr w:rsidR="00CF313E" w:rsidRPr="00FD60F9" w14:paraId="22F19683"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6BE47974"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Power - BHP:</w:t>
            </w:r>
          </w:p>
        </w:tc>
        <w:tc>
          <w:tcPr>
            <w:tcW w:w="0" w:type="auto"/>
            <w:tcBorders>
              <w:top w:val="single" w:sz="6" w:space="0" w:color="DDDDDD"/>
            </w:tcBorders>
            <w:shd w:val="clear" w:color="auto" w:fill="FFFFFF"/>
            <w:tcMar>
              <w:top w:w="120" w:type="dxa"/>
              <w:left w:w="120" w:type="dxa"/>
              <w:bottom w:w="120" w:type="dxa"/>
              <w:right w:w="120" w:type="dxa"/>
            </w:tcMar>
            <w:hideMark/>
          </w:tcPr>
          <w:p w14:paraId="37145AF1"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204</w:t>
            </w:r>
          </w:p>
        </w:tc>
      </w:tr>
      <w:tr w:rsidR="00CF313E" w:rsidRPr="00FD60F9" w14:paraId="5F88B774"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2927D398"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Power - KW:</w:t>
            </w:r>
          </w:p>
        </w:tc>
        <w:tc>
          <w:tcPr>
            <w:tcW w:w="0" w:type="auto"/>
            <w:tcBorders>
              <w:top w:val="single" w:sz="6" w:space="0" w:color="DDDDDD"/>
            </w:tcBorders>
            <w:shd w:val="clear" w:color="auto" w:fill="F9F9F9"/>
            <w:tcMar>
              <w:top w:w="120" w:type="dxa"/>
              <w:left w:w="120" w:type="dxa"/>
              <w:bottom w:w="120" w:type="dxa"/>
              <w:right w:w="120" w:type="dxa"/>
            </w:tcMar>
            <w:hideMark/>
          </w:tcPr>
          <w:p w14:paraId="77ED23F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150</w:t>
            </w:r>
          </w:p>
        </w:tc>
      </w:tr>
      <w:tr w:rsidR="00CF313E" w:rsidRPr="00FD60F9" w14:paraId="7794AC16"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1AF2D45B"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Power - PS:</w:t>
            </w:r>
          </w:p>
        </w:tc>
        <w:tc>
          <w:tcPr>
            <w:tcW w:w="0" w:type="auto"/>
            <w:tcBorders>
              <w:top w:val="single" w:sz="6" w:space="0" w:color="DDDDDD"/>
            </w:tcBorders>
            <w:shd w:val="clear" w:color="auto" w:fill="FFFFFF"/>
            <w:tcMar>
              <w:top w:w="120" w:type="dxa"/>
              <w:left w:w="120" w:type="dxa"/>
              <w:bottom w:w="120" w:type="dxa"/>
              <w:right w:w="120" w:type="dxa"/>
            </w:tcMar>
            <w:hideMark/>
          </w:tcPr>
          <w:p w14:paraId="70C95A28"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True</w:t>
            </w:r>
          </w:p>
        </w:tc>
      </w:tr>
      <w:tr w:rsidR="00CF313E" w:rsidRPr="00FD60F9" w14:paraId="72E96C76"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1D9AB610"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Torque - LBS.FT:</w:t>
            </w:r>
          </w:p>
        </w:tc>
        <w:tc>
          <w:tcPr>
            <w:tcW w:w="0" w:type="auto"/>
            <w:tcBorders>
              <w:top w:val="single" w:sz="6" w:space="0" w:color="DDDDDD"/>
            </w:tcBorders>
            <w:shd w:val="clear" w:color="auto" w:fill="F9F9F9"/>
            <w:tcMar>
              <w:top w:w="120" w:type="dxa"/>
              <w:left w:w="120" w:type="dxa"/>
              <w:bottom w:w="120" w:type="dxa"/>
              <w:right w:w="120" w:type="dxa"/>
            </w:tcMar>
            <w:hideMark/>
          </w:tcPr>
          <w:p w14:paraId="53475735"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184</w:t>
            </w:r>
          </w:p>
        </w:tc>
      </w:tr>
      <w:tr w:rsidR="00CF313E" w:rsidRPr="00FD60F9" w14:paraId="4AA07B40"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FF2CD65"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Torque - MKG:</w:t>
            </w:r>
          </w:p>
        </w:tc>
        <w:tc>
          <w:tcPr>
            <w:tcW w:w="0" w:type="auto"/>
            <w:tcBorders>
              <w:top w:val="single" w:sz="6" w:space="0" w:color="DDDDDD"/>
            </w:tcBorders>
            <w:shd w:val="clear" w:color="auto" w:fill="FFFFFF"/>
            <w:tcMar>
              <w:top w:w="120" w:type="dxa"/>
              <w:left w:w="120" w:type="dxa"/>
              <w:bottom w:w="120" w:type="dxa"/>
              <w:right w:w="120" w:type="dxa"/>
            </w:tcMar>
            <w:hideMark/>
          </w:tcPr>
          <w:p w14:paraId="20BE968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25.5</w:t>
            </w:r>
          </w:p>
        </w:tc>
      </w:tr>
      <w:tr w:rsidR="00CF313E" w:rsidRPr="00FD60F9" w14:paraId="19DA754B"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9A51C6C"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Torque - NM:</w:t>
            </w:r>
          </w:p>
        </w:tc>
        <w:tc>
          <w:tcPr>
            <w:tcW w:w="0" w:type="auto"/>
            <w:tcBorders>
              <w:top w:val="single" w:sz="6" w:space="0" w:color="DDDDDD"/>
            </w:tcBorders>
            <w:shd w:val="clear" w:color="auto" w:fill="F9F9F9"/>
            <w:tcMar>
              <w:top w:w="120" w:type="dxa"/>
              <w:left w:w="120" w:type="dxa"/>
              <w:bottom w:w="120" w:type="dxa"/>
              <w:right w:w="120" w:type="dxa"/>
            </w:tcMar>
            <w:hideMark/>
          </w:tcPr>
          <w:p w14:paraId="1E400A5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250</w:t>
            </w:r>
          </w:p>
        </w:tc>
      </w:tr>
      <w:tr w:rsidR="00CF313E" w:rsidRPr="00FD60F9" w14:paraId="59DAC008"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6CD27A1D"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Engine Torque - RPM:</w:t>
            </w:r>
          </w:p>
        </w:tc>
        <w:tc>
          <w:tcPr>
            <w:tcW w:w="0" w:type="auto"/>
            <w:tcBorders>
              <w:top w:val="single" w:sz="6" w:space="0" w:color="DDDDDD"/>
            </w:tcBorders>
            <w:shd w:val="clear" w:color="auto" w:fill="FFFFFF"/>
            <w:tcMar>
              <w:top w:w="120" w:type="dxa"/>
              <w:left w:w="120" w:type="dxa"/>
              <w:bottom w:w="120" w:type="dxa"/>
              <w:right w:w="120" w:type="dxa"/>
            </w:tcMar>
            <w:hideMark/>
          </w:tcPr>
          <w:p w14:paraId="61A38965"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1550</w:t>
            </w:r>
          </w:p>
        </w:tc>
      </w:tr>
      <w:tr w:rsidR="00CF313E" w:rsidRPr="00FD60F9" w14:paraId="1FC6FF34"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3805D2AA"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Top Speed:</w:t>
            </w:r>
          </w:p>
        </w:tc>
        <w:tc>
          <w:tcPr>
            <w:tcW w:w="0" w:type="auto"/>
            <w:tcBorders>
              <w:top w:val="single" w:sz="6" w:space="0" w:color="DDDDDD"/>
            </w:tcBorders>
            <w:shd w:val="clear" w:color="auto" w:fill="F9F9F9"/>
            <w:tcMar>
              <w:top w:w="120" w:type="dxa"/>
              <w:left w:w="120" w:type="dxa"/>
              <w:bottom w:w="120" w:type="dxa"/>
              <w:right w:w="120" w:type="dxa"/>
            </w:tcMar>
            <w:hideMark/>
          </w:tcPr>
          <w:p w14:paraId="526FA2D7"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137</w:t>
            </w:r>
          </w:p>
        </w:tc>
      </w:tr>
    </w:tbl>
    <w:p w14:paraId="3039335A"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47" w:name="_Toc124691992"/>
      <w:bookmarkStart w:id="48" w:name="_Toc124696601"/>
      <w:r w:rsidRPr="00FD60F9">
        <w:rPr>
          <w:rFonts w:eastAsia="Times New Roman" w:cstheme="minorHAnsi"/>
          <w:b/>
          <w:bCs/>
          <w:color w:val="222222"/>
          <w:lang w:val="el-GR" w:eastAsia="el-GR"/>
        </w:rPr>
        <w:t>Test Cycles</w:t>
      </w:r>
      <w:bookmarkEnd w:id="47"/>
      <w:bookmarkEnd w:id="48"/>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276"/>
        <w:gridCol w:w="750"/>
      </w:tblGrid>
      <w:tr w:rsidR="00CF313E" w:rsidRPr="00FD60F9" w14:paraId="69618319"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1D73C5C9"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Emissions Test Cycle:</w:t>
            </w:r>
          </w:p>
        </w:tc>
        <w:tc>
          <w:tcPr>
            <w:tcW w:w="0" w:type="auto"/>
            <w:tcBorders>
              <w:top w:val="single" w:sz="6" w:space="0" w:color="DDDDDD"/>
            </w:tcBorders>
            <w:shd w:val="clear" w:color="auto" w:fill="F9F9F9"/>
            <w:tcMar>
              <w:top w:w="120" w:type="dxa"/>
              <w:left w:w="120" w:type="dxa"/>
              <w:bottom w:w="120" w:type="dxa"/>
              <w:right w:w="120" w:type="dxa"/>
            </w:tcMar>
            <w:hideMark/>
          </w:tcPr>
          <w:p w14:paraId="7D776B6F"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WLTP</w:t>
            </w:r>
          </w:p>
        </w:tc>
      </w:tr>
      <w:tr w:rsidR="00CF313E" w:rsidRPr="00FD60F9" w14:paraId="6DCDCF7E"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5CEF46FF"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RDE Certification Level:</w:t>
            </w:r>
          </w:p>
        </w:tc>
        <w:tc>
          <w:tcPr>
            <w:tcW w:w="0" w:type="auto"/>
            <w:tcBorders>
              <w:top w:val="single" w:sz="6" w:space="0" w:color="DDDDDD"/>
            </w:tcBorders>
            <w:shd w:val="clear" w:color="auto" w:fill="FFFFFF"/>
            <w:tcMar>
              <w:top w:w="120" w:type="dxa"/>
              <w:left w:w="120" w:type="dxa"/>
              <w:bottom w:w="120" w:type="dxa"/>
              <w:right w:w="120" w:type="dxa"/>
            </w:tcMar>
            <w:hideMark/>
          </w:tcPr>
          <w:p w14:paraId="62839A92"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RDE 2</w:t>
            </w:r>
          </w:p>
        </w:tc>
      </w:tr>
    </w:tbl>
    <w:p w14:paraId="0B9E09AA"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49" w:name="_Toc124691993"/>
      <w:bookmarkStart w:id="50" w:name="_Toc124696602"/>
      <w:r w:rsidRPr="00FD60F9">
        <w:rPr>
          <w:rFonts w:eastAsia="Times New Roman" w:cstheme="minorHAnsi"/>
          <w:b/>
          <w:bCs/>
          <w:color w:val="222222"/>
          <w:lang w:val="el-GR" w:eastAsia="el-GR"/>
        </w:rPr>
        <w:t>Tyres</w:t>
      </w:r>
      <w:bookmarkEnd w:id="49"/>
      <w:bookmarkEnd w:id="50"/>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7920"/>
        <w:gridCol w:w="1106"/>
      </w:tblGrid>
      <w:tr w:rsidR="00CF313E" w:rsidRPr="00FD60F9" w14:paraId="20B1A5DE"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48E58005"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Alloys?:</w:t>
            </w:r>
          </w:p>
        </w:tc>
        <w:tc>
          <w:tcPr>
            <w:tcW w:w="0" w:type="auto"/>
            <w:tcBorders>
              <w:top w:val="single" w:sz="6" w:space="0" w:color="DDDDDD"/>
            </w:tcBorders>
            <w:shd w:val="clear" w:color="auto" w:fill="F9F9F9"/>
            <w:tcMar>
              <w:top w:w="120" w:type="dxa"/>
              <w:left w:w="120" w:type="dxa"/>
              <w:bottom w:w="120" w:type="dxa"/>
              <w:right w:w="120" w:type="dxa"/>
            </w:tcMar>
            <w:hideMark/>
          </w:tcPr>
          <w:p w14:paraId="276D21AD"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True</w:t>
            </w:r>
          </w:p>
        </w:tc>
      </w:tr>
      <w:tr w:rsidR="00CF313E" w:rsidRPr="00FD60F9" w14:paraId="43F2DD56"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5A34FC14"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Tyre Size Front:</w:t>
            </w:r>
          </w:p>
        </w:tc>
        <w:tc>
          <w:tcPr>
            <w:tcW w:w="0" w:type="auto"/>
            <w:tcBorders>
              <w:top w:val="single" w:sz="6" w:space="0" w:color="DDDDDD"/>
            </w:tcBorders>
            <w:shd w:val="clear" w:color="auto" w:fill="FFFFFF"/>
            <w:tcMar>
              <w:top w:w="120" w:type="dxa"/>
              <w:left w:w="120" w:type="dxa"/>
              <w:bottom w:w="120" w:type="dxa"/>
              <w:right w:w="120" w:type="dxa"/>
            </w:tcMar>
            <w:hideMark/>
          </w:tcPr>
          <w:p w14:paraId="3DB78194"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205/55 R16</w:t>
            </w:r>
          </w:p>
        </w:tc>
      </w:tr>
      <w:tr w:rsidR="00CF313E" w:rsidRPr="00FD60F9" w14:paraId="5C5B66F5"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7220C86"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Tyre Size Rear:</w:t>
            </w:r>
          </w:p>
        </w:tc>
        <w:tc>
          <w:tcPr>
            <w:tcW w:w="0" w:type="auto"/>
            <w:tcBorders>
              <w:top w:val="single" w:sz="6" w:space="0" w:color="DDDDDD"/>
            </w:tcBorders>
            <w:shd w:val="clear" w:color="auto" w:fill="F9F9F9"/>
            <w:tcMar>
              <w:top w:w="120" w:type="dxa"/>
              <w:left w:w="120" w:type="dxa"/>
              <w:bottom w:w="120" w:type="dxa"/>
              <w:right w:w="120" w:type="dxa"/>
            </w:tcMar>
            <w:hideMark/>
          </w:tcPr>
          <w:p w14:paraId="50475A2E"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205/55 R16</w:t>
            </w:r>
          </w:p>
        </w:tc>
      </w:tr>
      <w:tr w:rsidR="00CF313E" w:rsidRPr="00FD60F9" w14:paraId="4DF37C66"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989B373"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Tyre Size Spare:</w:t>
            </w:r>
          </w:p>
        </w:tc>
        <w:tc>
          <w:tcPr>
            <w:tcW w:w="0" w:type="auto"/>
            <w:tcBorders>
              <w:top w:val="single" w:sz="6" w:space="0" w:color="DDDDDD"/>
            </w:tcBorders>
            <w:shd w:val="clear" w:color="auto" w:fill="FFFFFF"/>
            <w:tcMar>
              <w:top w:w="120" w:type="dxa"/>
              <w:left w:w="120" w:type="dxa"/>
              <w:bottom w:w="120" w:type="dxa"/>
              <w:right w:w="120" w:type="dxa"/>
            </w:tcMar>
            <w:hideMark/>
          </w:tcPr>
          <w:p w14:paraId="72B61293"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TYRE REPAIR KIT</w:t>
            </w:r>
          </w:p>
        </w:tc>
      </w:tr>
      <w:tr w:rsidR="00CF313E" w:rsidRPr="00FD60F9" w14:paraId="4714823F"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10F83D95"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Wheel Style:</w:t>
            </w:r>
          </w:p>
        </w:tc>
        <w:tc>
          <w:tcPr>
            <w:tcW w:w="0" w:type="auto"/>
            <w:tcBorders>
              <w:top w:val="single" w:sz="6" w:space="0" w:color="DDDDDD"/>
            </w:tcBorders>
            <w:shd w:val="clear" w:color="auto" w:fill="F9F9F9"/>
            <w:tcMar>
              <w:top w:w="120" w:type="dxa"/>
              <w:left w:w="120" w:type="dxa"/>
              <w:bottom w:w="120" w:type="dxa"/>
              <w:right w:w="120" w:type="dxa"/>
            </w:tcMar>
            <w:hideMark/>
          </w:tcPr>
          <w:p w14:paraId="1E5F3F85"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SAN ANTONIO</w:t>
            </w:r>
          </w:p>
        </w:tc>
      </w:tr>
      <w:tr w:rsidR="00CF313E" w:rsidRPr="00FD60F9" w14:paraId="4880C4BF"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8D575D0"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lastRenderedPageBreak/>
              <w:t>Wheel Type:</w:t>
            </w:r>
          </w:p>
        </w:tc>
        <w:tc>
          <w:tcPr>
            <w:tcW w:w="0" w:type="auto"/>
            <w:tcBorders>
              <w:top w:val="single" w:sz="6" w:space="0" w:color="DDDDDD"/>
            </w:tcBorders>
            <w:shd w:val="clear" w:color="auto" w:fill="FFFFFF"/>
            <w:tcMar>
              <w:top w:w="120" w:type="dxa"/>
              <w:left w:w="120" w:type="dxa"/>
              <w:bottom w:w="120" w:type="dxa"/>
              <w:right w:w="120" w:type="dxa"/>
            </w:tcMar>
            <w:hideMark/>
          </w:tcPr>
          <w:p w14:paraId="30159EFB"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16" ALLOY</w:t>
            </w:r>
          </w:p>
        </w:tc>
      </w:tr>
    </w:tbl>
    <w:p w14:paraId="0F08AAC2"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51" w:name="_Toc124691994"/>
      <w:bookmarkStart w:id="52" w:name="_Toc124696603"/>
      <w:r w:rsidRPr="00FD60F9">
        <w:rPr>
          <w:rFonts w:eastAsia="Times New Roman" w:cstheme="minorHAnsi"/>
          <w:b/>
          <w:bCs/>
          <w:color w:val="222222"/>
          <w:lang w:val="el-GR" w:eastAsia="el-GR"/>
        </w:rPr>
        <w:t>Vehicle Dimensions</w:t>
      </w:r>
      <w:bookmarkEnd w:id="51"/>
      <w:bookmarkEnd w:id="52"/>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339"/>
        <w:gridCol w:w="687"/>
      </w:tblGrid>
      <w:tr w:rsidR="00CF313E" w:rsidRPr="00FD60F9" w14:paraId="7AA5970A"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A8B8002"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Height:</w:t>
            </w:r>
          </w:p>
        </w:tc>
        <w:tc>
          <w:tcPr>
            <w:tcW w:w="0" w:type="auto"/>
            <w:tcBorders>
              <w:top w:val="single" w:sz="6" w:space="0" w:color="DDDDDD"/>
            </w:tcBorders>
            <w:shd w:val="clear" w:color="auto" w:fill="F9F9F9"/>
            <w:tcMar>
              <w:top w:w="120" w:type="dxa"/>
              <w:left w:w="120" w:type="dxa"/>
              <w:bottom w:w="120" w:type="dxa"/>
              <w:right w:w="120" w:type="dxa"/>
            </w:tcMar>
            <w:hideMark/>
          </w:tcPr>
          <w:p w14:paraId="34BABB06"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1474</w:t>
            </w:r>
          </w:p>
        </w:tc>
      </w:tr>
      <w:tr w:rsidR="00CF313E" w:rsidRPr="00FD60F9" w14:paraId="09E60D8F"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DA04DDF"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Height (including roof rails):</w:t>
            </w:r>
          </w:p>
        </w:tc>
        <w:tc>
          <w:tcPr>
            <w:tcW w:w="0" w:type="auto"/>
            <w:tcBorders>
              <w:top w:val="single" w:sz="6" w:space="0" w:color="DDDDDD"/>
            </w:tcBorders>
            <w:shd w:val="clear" w:color="auto" w:fill="FFFFFF"/>
            <w:tcMar>
              <w:top w:w="120" w:type="dxa"/>
              <w:left w:w="120" w:type="dxa"/>
              <w:bottom w:w="120" w:type="dxa"/>
              <w:right w:w="120" w:type="dxa"/>
            </w:tcMar>
            <w:hideMark/>
          </w:tcPr>
          <w:p w14:paraId="49D84BF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N</w:t>
            </w:r>
          </w:p>
        </w:tc>
      </w:tr>
      <w:tr w:rsidR="00CF313E" w:rsidRPr="00FD60F9" w14:paraId="611FAD0B"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59A2D27B"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Length:</w:t>
            </w:r>
          </w:p>
        </w:tc>
        <w:tc>
          <w:tcPr>
            <w:tcW w:w="0" w:type="auto"/>
            <w:tcBorders>
              <w:top w:val="single" w:sz="6" w:space="0" w:color="DDDDDD"/>
            </w:tcBorders>
            <w:shd w:val="clear" w:color="auto" w:fill="F9F9F9"/>
            <w:tcMar>
              <w:top w:w="120" w:type="dxa"/>
              <w:left w:w="120" w:type="dxa"/>
              <w:bottom w:w="120" w:type="dxa"/>
              <w:right w:w="120" w:type="dxa"/>
            </w:tcMar>
            <w:hideMark/>
          </w:tcPr>
          <w:p w14:paraId="5671A6FA"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4284</w:t>
            </w:r>
          </w:p>
        </w:tc>
      </w:tr>
      <w:tr w:rsidR="00CF313E" w:rsidRPr="00FD60F9" w14:paraId="1A4683D6"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173E723D"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Wheelbase:</w:t>
            </w:r>
          </w:p>
        </w:tc>
        <w:tc>
          <w:tcPr>
            <w:tcW w:w="0" w:type="auto"/>
            <w:tcBorders>
              <w:top w:val="single" w:sz="6" w:space="0" w:color="DDDDDD"/>
            </w:tcBorders>
            <w:shd w:val="clear" w:color="auto" w:fill="FFFFFF"/>
            <w:tcMar>
              <w:top w:w="120" w:type="dxa"/>
              <w:left w:w="120" w:type="dxa"/>
              <w:bottom w:w="120" w:type="dxa"/>
              <w:right w:w="120" w:type="dxa"/>
            </w:tcMar>
            <w:hideMark/>
          </w:tcPr>
          <w:p w14:paraId="51B14F92"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2629</w:t>
            </w:r>
          </w:p>
        </w:tc>
      </w:tr>
      <w:tr w:rsidR="00CF313E" w:rsidRPr="00FD60F9" w14:paraId="422FF468"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1E3C5C85"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Width:</w:t>
            </w:r>
          </w:p>
        </w:tc>
        <w:tc>
          <w:tcPr>
            <w:tcW w:w="0" w:type="auto"/>
            <w:tcBorders>
              <w:top w:val="single" w:sz="6" w:space="0" w:color="DDDDDD"/>
            </w:tcBorders>
            <w:shd w:val="clear" w:color="auto" w:fill="F9F9F9"/>
            <w:tcMar>
              <w:top w:w="120" w:type="dxa"/>
              <w:left w:w="120" w:type="dxa"/>
              <w:bottom w:w="120" w:type="dxa"/>
              <w:right w:w="120" w:type="dxa"/>
            </w:tcMar>
            <w:hideMark/>
          </w:tcPr>
          <w:p w14:paraId="0CB6218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1789</w:t>
            </w:r>
          </w:p>
        </w:tc>
      </w:tr>
    </w:tbl>
    <w:p w14:paraId="44C00981" w14:textId="77777777" w:rsidR="00CF313E" w:rsidRPr="00FD60F9" w:rsidRDefault="00CF313E" w:rsidP="00CF313E">
      <w:pPr>
        <w:shd w:val="clear" w:color="auto" w:fill="FFFFFF"/>
        <w:spacing w:after="0" w:line="240" w:lineRule="auto"/>
        <w:outlineLvl w:val="2"/>
        <w:rPr>
          <w:rFonts w:eastAsia="Times New Roman" w:cstheme="minorHAnsi"/>
          <w:b/>
          <w:bCs/>
          <w:color w:val="222222"/>
          <w:lang w:val="el-GR" w:eastAsia="el-GR"/>
        </w:rPr>
      </w:pPr>
      <w:bookmarkStart w:id="53" w:name="_Toc124691995"/>
      <w:bookmarkStart w:id="54" w:name="_Toc124696604"/>
      <w:r w:rsidRPr="00FD60F9">
        <w:rPr>
          <w:rFonts w:eastAsia="Times New Roman" w:cstheme="minorHAnsi"/>
          <w:b/>
          <w:bCs/>
          <w:color w:val="222222"/>
          <w:lang w:val="el-GR" w:eastAsia="el-GR"/>
        </w:rPr>
        <w:t>Weight and Capacities</w:t>
      </w:r>
      <w:bookmarkEnd w:id="53"/>
      <w:bookmarkEnd w:id="54"/>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8339"/>
        <w:gridCol w:w="687"/>
      </w:tblGrid>
      <w:tr w:rsidR="00CF313E" w:rsidRPr="00FD60F9" w14:paraId="20108A56"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16397DE5"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Fuel Tank Capacity (Litres):</w:t>
            </w:r>
          </w:p>
        </w:tc>
        <w:tc>
          <w:tcPr>
            <w:tcW w:w="0" w:type="auto"/>
            <w:tcBorders>
              <w:top w:val="single" w:sz="6" w:space="0" w:color="DDDDDD"/>
            </w:tcBorders>
            <w:shd w:val="clear" w:color="auto" w:fill="F9F9F9"/>
            <w:tcMar>
              <w:top w:w="120" w:type="dxa"/>
              <w:left w:w="120" w:type="dxa"/>
              <w:bottom w:w="120" w:type="dxa"/>
              <w:right w:w="120" w:type="dxa"/>
            </w:tcMar>
            <w:hideMark/>
          </w:tcPr>
          <w:p w14:paraId="369F807A"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40</w:t>
            </w:r>
          </w:p>
        </w:tc>
      </w:tr>
      <w:tr w:rsidR="00CF313E" w:rsidRPr="00FD60F9" w14:paraId="702FCDEB"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3597B9B1"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Gross Vehicle Weight:</w:t>
            </w:r>
          </w:p>
        </w:tc>
        <w:tc>
          <w:tcPr>
            <w:tcW w:w="0" w:type="auto"/>
            <w:tcBorders>
              <w:top w:val="single" w:sz="6" w:space="0" w:color="DDDDDD"/>
            </w:tcBorders>
            <w:shd w:val="clear" w:color="auto" w:fill="FFFFFF"/>
            <w:tcMar>
              <w:top w:w="120" w:type="dxa"/>
              <w:left w:w="120" w:type="dxa"/>
              <w:bottom w:w="120" w:type="dxa"/>
              <w:right w:w="120" w:type="dxa"/>
            </w:tcMar>
            <w:hideMark/>
          </w:tcPr>
          <w:p w14:paraId="18BB9AD6"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2020</w:t>
            </w:r>
          </w:p>
        </w:tc>
      </w:tr>
      <w:tr w:rsidR="00CF313E" w:rsidRPr="00FD60F9" w14:paraId="58BD5D14"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74FBA9D4"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Max. Loading Weight:</w:t>
            </w:r>
          </w:p>
        </w:tc>
        <w:tc>
          <w:tcPr>
            <w:tcW w:w="0" w:type="auto"/>
            <w:tcBorders>
              <w:top w:val="single" w:sz="6" w:space="0" w:color="DDDDDD"/>
            </w:tcBorders>
            <w:shd w:val="clear" w:color="auto" w:fill="F9F9F9"/>
            <w:tcMar>
              <w:top w:w="120" w:type="dxa"/>
              <w:left w:w="120" w:type="dxa"/>
              <w:bottom w:w="120" w:type="dxa"/>
              <w:right w:w="120" w:type="dxa"/>
            </w:tcMar>
            <w:hideMark/>
          </w:tcPr>
          <w:p w14:paraId="75AF14C9"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503</w:t>
            </w:r>
          </w:p>
        </w:tc>
      </w:tr>
      <w:tr w:rsidR="00CF313E" w:rsidRPr="00FD60F9" w14:paraId="5B346CFA"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73A89E0E"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Max. Towing Weight - Braked:</w:t>
            </w:r>
          </w:p>
        </w:tc>
        <w:tc>
          <w:tcPr>
            <w:tcW w:w="0" w:type="auto"/>
            <w:tcBorders>
              <w:top w:val="single" w:sz="6" w:space="0" w:color="DDDDDD"/>
            </w:tcBorders>
            <w:shd w:val="clear" w:color="auto" w:fill="FFFFFF"/>
            <w:tcMar>
              <w:top w:w="120" w:type="dxa"/>
              <w:left w:w="120" w:type="dxa"/>
              <w:bottom w:w="120" w:type="dxa"/>
              <w:right w:w="120" w:type="dxa"/>
            </w:tcMar>
            <w:hideMark/>
          </w:tcPr>
          <w:p w14:paraId="26C47E77"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1500</w:t>
            </w:r>
          </w:p>
        </w:tc>
      </w:tr>
      <w:tr w:rsidR="00CF313E" w:rsidRPr="00FD60F9" w14:paraId="0B4DBF0E"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0545932F"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Max. Towing Weight - Unbraked:</w:t>
            </w:r>
          </w:p>
        </w:tc>
        <w:tc>
          <w:tcPr>
            <w:tcW w:w="0" w:type="auto"/>
            <w:tcBorders>
              <w:top w:val="single" w:sz="6" w:space="0" w:color="DDDDDD"/>
            </w:tcBorders>
            <w:shd w:val="clear" w:color="auto" w:fill="F9F9F9"/>
            <w:tcMar>
              <w:top w:w="120" w:type="dxa"/>
              <w:left w:w="120" w:type="dxa"/>
              <w:bottom w:w="120" w:type="dxa"/>
              <w:right w:w="120" w:type="dxa"/>
            </w:tcMar>
            <w:hideMark/>
          </w:tcPr>
          <w:p w14:paraId="592C15D0"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750</w:t>
            </w:r>
          </w:p>
        </w:tc>
      </w:tr>
      <w:tr w:rsidR="00CF313E" w:rsidRPr="00FD60F9" w14:paraId="70AA0652"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40A7448B"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Minimum Kerbweight:</w:t>
            </w:r>
          </w:p>
        </w:tc>
        <w:tc>
          <w:tcPr>
            <w:tcW w:w="0" w:type="auto"/>
            <w:tcBorders>
              <w:top w:val="single" w:sz="6" w:space="0" w:color="DDDDDD"/>
            </w:tcBorders>
            <w:shd w:val="clear" w:color="auto" w:fill="FFFFFF"/>
            <w:tcMar>
              <w:top w:w="120" w:type="dxa"/>
              <w:left w:w="120" w:type="dxa"/>
              <w:bottom w:w="120" w:type="dxa"/>
              <w:right w:w="120" w:type="dxa"/>
            </w:tcMar>
            <w:hideMark/>
          </w:tcPr>
          <w:p w14:paraId="6BFD54C5"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1517</w:t>
            </w:r>
          </w:p>
        </w:tc>
      </w:tr>
      <w:tr w:rsidR="00CF313E" w:rsidRPr="00FD60F9" w14:paraId="011334E3" w14:textId="77777777" w:rsidTr="00543657">
        <w:tc>
          <w:tcPr>
            <w:tcW w:w="8809" w:type="dxa"/>
            <w:tcBorders>
              <w:top w:val="single" w:sz="6" w:space="0" w:color="DDDDDD"/>
            </w:tcBorders>
            <w:shd w:val="clear" w:color="auto" w:fill="F9F9F9"/>
            <w:tcMar>
              <w:top w:w="120" w:type="dxa"/>
              <w:left w:w="120" w:type="dxa"/>
              <w:bottom w:w="120" w:type="dxa"/>
              <w:right w:w="120" w:type="dxa"/>
            </w:tcMar>
            <w:hideMark/>
          </w:tcPr>
          <w:p w14:paraId="45C16243" w14:textId="77777777" w:rsidR="00CF313E" w:rsidRPr="00FD60F9" w:rsidRDefault="00CF313E" w:rsidP="00543657">
            <w:pPr>
              <w:spacing w:after="0" w:line="240" w:lineRule="auto"/>
              <w:rPr>
                <w:rFonts w:eastAsia="Times New Roman" w:cstheme="minorHAnsi"/>
                <w:b/>
                <w:bCs/>
                <w:color w:val="444444"/>
                <w:lang w:val="el-GR" w:eastAsia="el-GR"/>
              </w:rPr>
            </w:pPr>
            <w:r w:rsidRPr="00FD60F9">
              <w:rPr>
                <w:rFonts w:eastAsia="Times New Roman" w:cstheme="minorHAnsi"/>
                <w:b/>
                <w:bCs/>
                <w:color w:val="444444"/>
                <w:lang w:val="el-GR" w:eastAsia="el-GR"/>
              </w:rPr>
              <w:t>No. of Seats:</w:t>
            </w:r>
          </w:p>
        </w:tc>
        <w:tc>
          <w:tcPr>
            <w:tcW w:w="0" w:type="auto"/>
            <w:tcBorders>
              <w:top w:val="single" w:sz="6" w:space="0" w:color="DDDDDD"/>
            </w:tcBorders>
            <w:shd w:val="clear" w:color="auto" w:fill="F9F9F9"/>
            <w:tcMar>
              <w:top w:w="120" w:type="dxa"/>
              <w:left w:w="120" w:type="dxa"/>
              <w:bottom w:w="120" w:type="dxa"/>
              <w:right w:w="120" w:type="dxa"/>
            </w:tcMar>
            <w:hideMark/>
          </w:tcPr>
          <w:p w14:paraId="26E38287"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5</w:t>
            </w:r>
          </w:p>
        </w:tc>
      </w:tr>
      <w:tr w:rsidR="00CF313E" w:rsidRPr="00FD60F9" w14:paraId="1503AB1F" w14:textId="77777777" w:rsidTr="00543657">
        <w:tc>
          <w:tcPr>
            <w:tcW w:w="8809" w:type="dxa"/>
            <w:tcBorders>
              <w:top w:val="single" w:sz="6" w:space="0" w:color="DDDDDD"/>
            </w:tcBorders>
            <w:shd w:val="clear" w:color="auto" w:fill="FFFFFF"/>
            <w:tcMar>
              <w:top w:w="120" w:type="dxa"/>
              <w:left w:w="120" w:type="dxa"/>
              <w:bottom w:w="120" w:type="dxa"/>
              <w:right w:w="120" w:type="dxa"/>
            </w:tcMar>
            <w:hideMark/>
          </w:tcPr>
          <w:p w14:paraId="58E092A6" w14:textId="77777777" w:rsidR="00CF313E" w:rsidRPr="00FD60F9" w:rsidRDefault="00CF313E" w:rsidP="00543657">
            <w:pPr>
              <w:spacing w:after="0" w:line="240" w:lineRule="auto"/>
              <w:rPr>
                <w:rFonts w:eastAsia="Times New Roman" w:cstheme="minorHAnsi"/>
                <w:b/>
                <w:bCs/>
                <w:color w:val="444444"/>
                <w:lang w:eastAsia="el-GR"/>
              </w:rPr>
            </w:pPr>
            <w:r w:rsidRPr="00FD60F9">
              <w:rPr>
                <w:rFonts w:eastAsia="Times New Roman" w:cstheme="minorHAnsi"/>
                <w:b/>
                <w:bCs/>
                <w:color w:val="444444"/>
                <w:lang w:eastAsia="el-GR"/>
              </w:rPr>
              <w:t>Turning Circle - Kerb to Kerb:</w:t>
            </w:r>
          </w:p>
        </w:tc>
        <w:tc>
          <w:tcPr>
            <w:tcW w:w="0" w:type="auto"/>
            <w:tcBorders>
              <w:top w:val="single" w:sz="6" w:space="0" w:color="DDDDDD"/>
            </w:tcBorders>
            <w:shd w:val="clear" w:color="auto" w:fill="FFFFFF"/>
            <w:tcMar>
              <w:top w:w="120" w:type="dxa"/>
              <w:left w:w="120" w:type="dxa"/>
              <w:bottom w:w="120" w:type="dxa"/>
              <w:right w:w="120" w:type="dxa"/>
            </w:tcMar>
            <w:hideMark/>
          </w:tcPr>
          <w:p w14:paraId="3A66CE43" w14:textId="77777777" w:rsidR="00CF313E" w:rsidRPr="00FD60F9" w:rsidRDefault="00CF313E" w:rsidP="00543657">
            <w:pPr>
              <w:spacing w:after="0" w:line="240" w:lineRule="auto"/>
              <w:jc w:val="right"/>
              <w:rPr>
                <w:rFonts w:eastAsia="Times New Roman" w:cstheme="minorHAnsi"/>
                <w:color w:val="444444"/>
                <w:lang w:val="el-GR" w:eastAsia="el-GR"/>
              </w:rPr>
            </w:pPr>
            <w:r w:rsidRPr="00FD60F9">
              <w:rPr>
                <w:rFonts w:eastAsia="Times New Roman" w:cstheme="minorHAnsi"/>
                <w:color w:val="444444"/>
                <w:lang w:val="el-GR" w:eastAsia="el-GR"/>
              </w:rPr>
              <w:t>11.1</w:t>
            </w:r>
          </w:p>
        </w:tc>
      </w:tr>
    </w:tbl>
    <w:p w14:paraId="48C88261" w14:textId="77777777" w:rsidR="00CF313E" w:rsidRPr="006222B8" w:rsidRDefault="00CF313E" w:rsidP="00CF313E">
      <w:pPr>
        <w:pStyle w:val="Caption"/>
        <w:tabs>
          <w:tab w:val="center" w:pos="4513"/>
        </w:tabs>
        <w:rPr>
          <w:rFonts w:cstheme="minorHAnsi"/>
          <w:smallCaps w:val="0"/>
          <w:color w:val="auto"/>
          <w:lang w:val="en-GB"/>
        </w:rPr>
      </w:pPr>
    </w:p>
    <w:bookmarkEnd w:id="28"/>
    <w:p w14:paraId="4F3E8CF8" w14:textId="77777777" w:rsidR="00CF313E" w:rsidRPr="00BE32E2" w:rsidRDefault="00CF313E" w:rsidP="00CF313E">
      <w:pPr>
        <w:pStyle w:val="Caption"/>
        <w:rPr>
          <w:rFonts w:cstheme="minorHAnsi"/>
          <w:smallCaps w:val="0"/>
          <w:color w:val="auto"/>
        </w:rPr>
      </w:pPr>
    </w:p>
    <w:p w14:paraId="37A534AC" w14:textId="77777777" w:rsidR="008344E8" w:rsidRPr="00CF313E" w:rsidRDefault="008344E8" w:rsidP="00CF313E"/>
    <w:sectPr w:rsidR="008344E8" w:rsidRPr="00CF313E" w:rsidSect="002D6047">
      <w:footerReference w:type="default" r:id="rId16"/>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657DD" w14:textId="77777777" w:rsidR="00376B56" w:rsidRDefault="00376B56">
      <w:pPr>
        <w:spacing w:after="0" w:line="240" w:lineRule="auto"/>
      </w:pPr>
      <w:r>
        <w:separator/>
      </w:r>
    </w:p>
  </w:endnote>
  <w:endnote w:type="continuationSeparator" w:id="0">
    <w:p w14:paraId="31721D21" w14:textId="77777777" w:rsidR="00376B56" w:rsidRDefault="00376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619094"/>
      <w:docPartObj>
        <w:docPartGallery w:val="Page Numbers (Bottom of Page)"/>
        <w:docPartUnique/>
      </w:docPartObj>
    </w:sdtPr>
    <w:sdtContent>
      <w:p w14:paraId="770849C4" w14:textId="12BE1891" w:rsidR="00AB681C" w:rsidRDefault="00000000">
        <w:pPr>
          <w:pStyle w:val="Footer"/>
          <w:jc w:val="center"/>
        </w:pPr>
        <w:r>
          <w:fldChar w:fldCharType="begin"/>
        </w:r>
        <w:r>
          <w:instrText>PAGE   \* MERGEFORMAT</w:instrText>
        </w:r>
        <w:r>
          <w:fldChar w:fldCharType="separate"/>
        </w:r>
        <w:r>
          <w:rPr>
            <w:lang w:val="el-GR"/>
          </w:rPr>
          <w:t>2</w:t>
        </w:r>
        <w:r>
          <w:fldChar w:fldCharType="end"/>
        </w:r>
      </w:p>
    </w:sdtContent>
  </w:sdt>
  <w:p w14:paraId="1402CA1C" w14:textId="77777777" w:rsidR="00AB681C"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47F6F" w14:textId="77777777" w:rsidR="00376B56" w:rsidRDefault="00376B56">
      <w:pPr>
        <w:spacing w:after="0" w:line="240" w:lineRule="auto"/>
      </w:pPr>
      <w:r>
        <w:separator/>
      </w:r>
    </w:p>
  </w:footnote>
  <w:footnote w:type="continuationSeparator" w:id="0">
    <w:p w14:paraId="0BC8BB7F" w14:textId="77777777" w:rsidR="00376B56" w:rsidRDefault="00376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1E45"/>
    <w:multiLevelType w:val="hybridMultilevel"/>
    <w:tmpl w:val="6A2200F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9E30983"/>
    <w:multiLevelType w:val="hybridMultilevel"/>
    <w:tmpl w:val="DBF498CA"/>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AF038DE"/>
    <w:multiLevelType w:val="hybridMultilevel"/>
    <w:tmpl w:val="26B8AE4C"/>
    <w:lvl w:ilvl="0" w:tplc="654C81A6">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0F1D7C96"/>
    <w:multiLevelType w:val="hybridMultilevel"/>
    <w:tmpl w:val="3B64F05C"/>
    <w:lvl w:ilvl="0" w:tplc="0352B2F6">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1044391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EB82577"/>
    <w:multiLevelType w:val="hybridMultilevel"/>
    <w:tmpl w:val="E520A08E"/>
    <w:lvl w:ilvl="0" w:tplc="120E0592">
      <w:start w:val="1"/>
      <w:numFmt w:val="lowerLetter"/>
      <w:lvlText w:val="%1."/>
      <w:lvlJc w:val="left"/>
      <w:pPr>
        <w:ind w:left="1440" w:hanging="360"/>
      </w:pPr>
      <w:rPr>
        <w:rFonts w:asciiTheme="minorHAnsi" w:eastAsiaTheme="minorEastAsia" w:hAnsiTheme="minorHAnsi" w:cstheme="minorBidi"/>
        <w:sz w:val="22"/>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6" w15:restartNumberingAfterBreak="0">
    <w:nsid w:val="23180B8A"/>
    <w:multiLevelType w:val="hybridMultilevel"/>
    <w:tmpl w:val="9D4C1610"/>
    <w:lvl w:ilvl="0" w:tplc="93C46DB8">
      <w:start w:val="3"/>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 w15:restartNumberingAfterBreak="0">
    <w:nsid w:val="245A4469"/>
    <w:multiLevelType w:val="hybridMultilevel"/>
    <w:tmpl w:val="2B04A3D8"/>
    <w:lvl w:ilvl="0" w:tplc="0D8CF024">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8" w15:restartNumberingAfterBreak="0">
    <w:nsid w:val="26B640D2"/>
    <w:multiLevelType w:val="multilevel"/>
    <w:tmpl w:val="DE82A84C"/>
    <w:lvl w:ilvl="0">
      <w:start w:val="1"/>
      <w:numFmt w:val="decimal"/>
      <w:lvlText w:val="%1"/>
      <w:lvlJc w:val="left"/>
      <w:pPr>
        <w:ind w:left="924" w:hanging="564"/>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A566BE3"/>
    <w:multiLevelType w:val="hybridMultilevel"/>
    <w:tmpl w:val="4938576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313A3AC8"/>
    <w:multiLevelType w:val="hybridMultilevel"/>
    <w:tmpl w:val="3D9E5ED8"/>
    <w:lvl w:ilvl="0" w:tplc="B742D1E8">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371F6515"/>
    <w:multiLevelType w:val="hybridMultilevel"/>
    <w:tmpl w:val="5F9EAA38"/>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378B0A0A"/>
    <w:multiLevelType w:val="multilevel"/>
    <w:tmpl w:val="C1EE67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734AD5"/>
    <w:multiLevelType w:val="hybridMultilevel"/>
    <w:tmpl w:val="2BFE03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443A23F7"/>
    <w:multiLevelType w:val="hybridMultilevel"/>
    <w:tmpl w:val="E5F219F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7886CCD"/>
    <w:multiLevelType w:val="hybridMultilevel"/>
    <w:tmpl w:val="CB147A80"/>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4B2F14DA"/>
    <w:multiLevelType w:val="hybridMultilevel"/>
    <w:tmpl w:val="CEFC3B30"/>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4B4F5219"/>
    <w:multiLevelType w:val="hybridMultilevel"/>
    <w:tmpl w:val="C9EC18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4FC50AEB"/>
    <w:multiLevelType w:val="hybridMultilevel"/>
    <w:tmpl w:val="1682CF8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50116408"/>
    <w:multiLevelType w:val="multilevel"/>
    <w:tmpl w:val="ACD63D8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2683041"/>
    <w:multiLevelType w:val="hybridMultilevel"/>
    <w:tmpl w:val="27E25414"/>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534F3D31"/>
    <w:multiLevelType w:val="multilevel"/>
    <w:tmpl w:val="DE82A84C"/>
    <w:lvl w:ilvl="0">
      <w:start w:val="1"/>
      <w:numFmt w:val="decimal"/>
      <w:lvlText w:val="%1"/>
      <w:lvlJc w:val="left"/>
      <w:pPr>
        <w:ind w:left="924" w:hanging="564"/>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A2163EE"/>
    <w:multiLevelType w:val="multilevel"/>
    <w:tmpl w:val="F92CC3FC"/>
    <w:lvl w:ilvl="0">
      <w:start w:val="2"/>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3" w15:restartNumberingAfterBreak="0">
    <w:nsid w:val="5B9D4E64"/>
    <w:multiLevelType w:val="multilevel"/>
    <w:tmpl w:val="202A520C"/>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C7077D6"/>
    <w:multiLevelType w:val="hybridMultilevel"/>
    <w:tmpl w:val="6FBE460A"/>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6A8B3613"/>
    <w:multiLevelType w:val="multilevel"/>
    <w:tmpl w:val="DE82A84C"/>
    <w:lvl w:ilvl="0">
      <w:start w:val="1"/>
      <w:numFmt w:val="decimal"/>
      <w:lvlText w:val="%1"/>
      <w:lvlJc w:val="left"/>
      <w:pPr>
        <w:ind w:left="924" w:hanging="564"/>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AAD4D77"/>
    <w:multiLevelType w:val="hybridMultilevel"/>
    <w:tmpl w:val="93EE9FDE"/>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70C21651"/>
    <w:multiLevelType w:val="hybridMultilevel"/>
    <w:tmpl w:val="942CF88A"/>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1841699010">
    <w:abstractNumId w:val="21"/>
  </w:num>
  <w:num w:numId="2" w16cid:durableId="185558594">
    <w:abstractNumId w:val="15"/>
  </w:num>
  <w:num w:numId="3" w16cid:durableId="1250501813">
    <w:abstractNumId w:val="19"/>
  </w:num>
  <w:num w:numId="4" w16cid:durableId="441457674">
    <w:abstractNumId w:val="4"/>
  </w:num>
  <w:num w:numId="5" w16cid:durableId="1439329092">
    <w:abstractNumId w:val="10"/>
  </w:num>
  <w:num w:numId="6" w16cid:durableId="1799569139">
    <w:abstractNumId w:val="6"/>
  </w:num>
  <w:num w:numId="7" w16cid:durableId="844629694">
    <w:abstractNumId w:val="26"/>
  </w:num>
  <w:num w:numId="8" w16cid:durableId="1156336199">
    <w:abstractNumId w:val="1"/>
  </w:num>
  <w:num w:numId="9" w16cid:durableId="1378162443">
    <w:abstractNumId w:val="16"/>
  </w:num>
  <w:num w:numId="10" w16cid:durableId="1172918395">
    <w:abstractNumId w:val="18"/>
  </w:num>
  <w:num w:numId="11" w16cid:durableId="1249774275">
    <w:abstractNumId w:val="13"/>
  </w:num>
  <w:num w:numId="12" w16cid:durableId="2146772613">
    <w:abstractNumId w:val="23"/>
  </w:num>
  <w:num w:numId="13" w16cid:durableId="1946762133">
    <w:abstractNumId w:val="3"/>
  </w:num>
  <w:num w:numId="14" w16cid:durableId="41901799">
    <w:abstractNumId w:val="22"/>
  </w:num>
  <w:num w:numId="15" w16cid:durableId="383601393">
    <w:abstractNumId w:val="5"/>
  </w:num>
  <w:num w:numId="16" w16cid:durableId="963463756">
    <w:abstractNumId w:val="7"/>
  </w:num>
  <w:num w:numId="17" w16cid:durableId="285041745">
    <w:abstractNumId w:val="2"/>
  </w:num>
  <w:num w:numId="18" w16cid:durableId="1457262645">
    <w:abstractNumId w:val="12"/>
  </w:num>
  <w:num w:numId="19" w16cid:durableId="121123204">
    <w:abstractNumId w:val="27"/>
  </w:num>
  <w:num w:numId="20" w16cid:durableId="1090548167">
    <w:abstractNumId w:val="24"/>
  </w:num>
  <w:num w:numId="21" w16cid:durableId="764228599">
    <w:abstractNumId w:val="0"/>
  </w:num>
  <w:num w:numId="22" w16cid:durableId="1299527356">
    <w:abstractNumId w:val="14"/>
  </w:num>
  <w:num w:numId="23" w16cid:durableId="277182475">
    <w:abstractNumId w:val="17"/>
  </w:num>
  <w:num w:numId="24" w16cid:durableId="573973225">
    <w:abstractNumId w:val="20"/>
  </w:num>
  <w:num w:numId="25" w16cid:durableId="2126740">
    <w:abstractNumId w:val="9"/>
  </w:num>
  <w:num w:numId="26" w16cid:durableId="1194729599">
    <w:abstractNumId w:val="11"/>
  </w:num>
  <w:num w:numId="27" w16cid:durableId="1859194898">
    <w:abstractNumId w:val="8"/>
  </w:num>
  <w:num w:numId="28" w16cid:durableId="118328102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C07"/>
    <w:rsid w:val="00376B56"/>
    <w:rsid w:val="003D3C07"/>
    <w:rsid w:val="00474C38"/>
    <w:rsid w:val="006A224D"/>
    <w:rsid w:val="007A6D8F"/>
    <w:rsid w:val="00806A7B"/>
    <w:rsid w:val="008344E8"/>
    <w:rsid w:val="008E13F5"/>
    <w:rsid w:val="00A71E4A"/>
    <w:rsid w:val="00B91084"/>
    <w:rsid w:val="00BC1AC8"/>
    <w:rsid w:val="00CF313E"/>
    <w:rsid w:val="00DD4D0D"/>
    <w:rsid w:val="00F3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77FF6"/>
  <w15:chartTrackingRefBased/>
  <w15:docId w15:val="{3F2C8767-D775-4A60-8A0C-BD25F84C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C07"/>
    <w:rPr>
      <w:rFonts w:eastAsiaTheme="minorEastAsia"/>
      <w:lang w:val="en-US"/>
    </w:rPr>
  </w:style>
  <w:style w:type="paragraph" w:styleId="Heading1">
    <w:name w:val="heading 1"/>
    <w:basedOn w:val="Normal"/>
    <w:next w:val="Normal"/>
    <w:link w:val="Heading1Char"/>
    <w:uiPriority w:val="9"/>
    <w:qFormat/>
    <w:rsid w:val="003D3C07"/>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CF313E"/>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CF313E"/>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CF313E"/>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CF313E"/>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CF313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CF313E"/>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CF313E"/>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CF313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C07"/>
    <w:rPr>
      <w:rFonts w:asciiTheme="majorHAnsi" w:eastAsiaTheme="majorEastAsia" w:hAnsiTheme="majorHAnsi" w:cstheme="majorBidi"/>
      <w:color w:val="2F5496" w:themeColor="accent1" w:themeShade="BF"/>
      <w:sz w:val="30"/>
      <w:szCs w:val="30"/>
      <w:lang w:val="en-US"/>
    </w:rPr>
  </w:style>
  <w:style w:type="paragraph" w:styleId="TOCHeading">
    <w:name w:val="TOC Heading"/>
    <w:basedOn w:val="Heading1"/>
    <w:next w:val="Normal"/>
    <w:uiPriority w:val="39"/>
    <w:unhideWhenUsed/>
    <w:qFormat/>
    <w:rsid w:val="003D3C07"/>
    <w:pPr>
      <w:outlineLvl w:val="9"/>
    </w:pPr>
  </w:style>
  <w:style w:type="paragraph" w:styleId="TOC1">
    <w:name w:val="toc 1"/>
    <w:basedOn w:val="Normal"/>
    <w:next w:val="Normal"/>
    <w:autoRedefine/>
    <w:uiPriority w:val="39"/>
    <w:unhideWhenUsed/>
    <w:rsid w:val="003D3C07"/>
    <w:pPr>
      <w:spacing w:after="100"/>
    </w:pPr>
  </w:style>
  <w:style w:type="character" w:styleId="Hyperlink">
    <w:name w:val="Hyperlink"/>
    <w:basedOn w:val="DefaultParagraphFont"/>
    <w:uiPriority w:val="99"/>
    <w:unhideWhenUsed/>
    <w:rsid w:val="003D3C07"/>
    <w:rPr>
      <w:color w:val="0563C1" w:themeColor="hyperlink"/>
      <w:u w:val="single"/>
    </w:rPr>
  </w:style>
  <w:style w:type="paragraph" w:styleId="Caption">
    <w:name w:val="caption"/>
    <w:basedOn w:val="Normal"/>
    <w:next w:val="Normal"/>
    <w:uiPriority w:val="35"/>
    <w:unhideWhenUsed/>
    <w:qFormat/>
    <w:rsid w:val="003D3C07"/>
    <w:pPr>
      <w:spacing w:line="240" w:lineRule="auto"/>
    </w:pPr>
    <w:rPr>
      <w:b/>
      <w:bCs/>
      <w:smallCaps/>
      <w:color w:val="4472C4" w:themeColor="accent1"/>
      <w:spacing w:val="6"/>
    </w:rPr>
  </w:style>
  <w:style w:type="paragraph" w:styleId="TableofFigures">
    <w:name w:val="table of figures"/>
    <w:basedOn w:val="Normal"/>
    <w:next w:val="Normal"/>
    <w:uiPriority w:val="99"/>
    <w:unhideWhenUsed/>
    <w:rsid w:val="003D3C07"/>
    <w:pPr>
      <w:spacing w:after="0"/>
    </w:pPr>
  </w:style>
  <w:style w:type="paragraph" w:styleId="Footer">
    <w:name w:val="footer"/>
    <w:basedOn w:val="Normal"/>
    <w:link w:val="FooterChar"/>
    <w:uiPriority w:val="99"/>
    <w:unhideWhenUsed/>
    <w:rsid w:val="003D3C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3C07"/>
    <w:rPr>
      <w:rFonts w:eastAsiaTheme="minorEastAsia"/>
      <w:lang w:val="en-US"/>
    </w:rPr>
  </w:style>
  <w:style w:type="paragraph" w:styleId="ListParagraph">
    <w:name w:val="List Paragraph"/>
    <w:basedOn w:val="Normal"/>
    <w:uiPriority w:val="34"/>
    <w:qFormat/>
    <w:rsid w:val="003D3C07"/>
    <w:pPr>
      <w:ind w:left="720"/>
      <w:contextualSpacing/>
    </w:pPr>
  </w:style>
  <w:style w:type="table" w:styleId="TableGrid">
    <w:name w:val="Table Grid"/>
    <w:basedOn w:val="TableNormal"/>
    <w:uiPriority w:val="39"/>
    <w:rsid w:val="008344E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3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13E"/>
    <w:rPr>
      <w:rFonts w:eastAsiaTheme="minorEastAsia"/>
      <w:lang w:val="en-US"/>
    </w:rPr>
  </w:style>
  <w:style w:type="character" w:customStyle="1" w:styleId="Heading2Char">
    <w:name w:val="Heading 2 Char"/>
    <w:basedOn w:val="DefaultParagraphFont"/>
    <w:link w:val="Heading2"/>
    <w:uiPriority w:val="9"/>
    <w:rsid w:val="00CF313E"/>
    <w:rPr>
      <w:rFonts w:asciiTheme="majorHAnsi" w:eastAsiaTheme="majorEastAsia" w:hAnsiTheme="majorHAnsi" w:cstheme="majorBidi"/>
      <w:color w:val="C45911" w:themeColor="accent2" w:themeShade="BF"/>
      <w:sz w:val="28"/>
      <w:szCs w:val="28"/>
      <w:lang w:val="en-US"/>
    </w:rPr>
  </w:style>
  <w:style w:type="character" w:customStyle="1" w:styleId="Heading3Char">
    <w:name w:val="Heading 3 Char"/>
    <w:basedOn w:val="DefaultParagraphFont"/>
    <w:link w:val="Heading3"/>
    <w:uiPriority w:val="9"/>
    <w:semiHidden/>
    <w:rsid w:val="00CF313E"/>
    <w:rPr>
      <w:rFonts w:asciiTheme="majorHAnsi" w:eastAsiaTheme="majorEastAsia" w:hAnsiTheme="majorHAnsi" w:cstheme="majorBidi"/>
      <w:color w:val="538135" w:themeColor="accent6" w:themeShade="BF"/>
      <w:sz w:val="26"/>
      <w:szCs w:val="26"/>
      <w:lang w:val="en-US"/>
    </w:rPr>
  </w:style>
  <w:style w:type="character" w:customStyle="1" w:styleId="Heading4Char">
    <w:name w:val="Heading 4 Char"/>
    <w:basedOn w:val="DefaultParagraphFont"/>
    <w:link w:val="Heading4"/>
    <w:uiPriority w:val="9"/>
    <w:semiHidden/>
    <w:rsid w:val="00CF313E"/>
    <w:rPr>
      <w:rFonts w:asciiTheme="majorHAnsi" w:eastAsiaTheme="majorEastAsia" w:hAnsiTheme="majorHAnsi" w:cstheme="majorBidi"/>
      <w:i/>
      <w:iCs/>
      <w:color w:val="2E74B5" w:themeColor="accent5" w:themeShade="BF"/>
      <w:sz w:val="25"/>
      <w:szCs w:val="25"/>
      <w:lang w:val="en-US"/>
    </w:rPr>
  </w:style>
  <w:style w:type="character" w:customStyle="1" w:styleId="Heading5Char">
    <w:name w:val="Heading 5 Char"/>
    <w:basedOn w:val="DefaultParagraphFont"/>
    <w:link w:val="Heading5"/>
    <w:uiPriority w:val="9"/>
    <w:semiHidden/>
    <w:rsid w:val="00CF313E"/>
    <w:rPr>
      <w:rFonts w:asciiTheme="majorHAnsi" w:eastAsiaTheme="majorEastAsia" w:hAnsiTheme="majorHAnsi" w:cstheme="majorBidi"/>
      <w:i/>
      <w:iCs/>
      <w:color w:val="833C0B" w:themeColor="accent2" w:themeShade="80"/>
      <w:sz w:val="24"/>
      <w:szCs w:val="24"/>
      <w:lang w:val="en-US"/>
    </w:rPr>
  </w:style>
  <w:style w:type="character" w:customStyle="1" w:styleId="Heading6Char">
    <w:name w:val="Heading 6 Char"/>
    <w:basedOn w:val="DefaultParagraphFont"/>
    <w:link w:val="Heading6"/>
    <w:uiPriority w:val="9"/>
    <w:semiHidden/>
    <w:rsid w:val="00CF313E"/>
    <w:rPr>
      <w:rFonts w:asciiTheme="majorHAnsi" w:eastAsiaTheme="majorEastAsia" w:hAnsiTheme="majorHAnsi" w:cstheme="majorBidi"/>
      <w:i/>
      <w:iCs/>
      <w:color w:val="385623" w:themeColor="accent6" w:themeShade="80"/>
      <w:sz w:val="23"/>
      <w:szCs w:val="23"/>
      <w:lang w:val="en-US"/>
    </w:rPr>
  </w:style>
  <w:style w:type="character" w:customStyle="1" w:styleId="Heading7Char">
    <w:name w:val="Heading 7 Char"/>
    <w:basedOn w:val="DefaultParagraphFont"/>
    <w:link w:val="Heading7"/>
    <w:uiPriority w:val="9"/>
    <w:semiHidden/>
    <w:rsid w:val="00CF313E"/>
    <w:rPr>
      <w:rFonts w:asciiTheme="majorHAnsi" w:eastAsiaTheme="majorEastAsia" w:hAnsiTheme="majorHAnsi" w:cstheme="majorBidi"/>
      <w:color w:val="1F3864" w:themeColor="accent1" w:themeShade="80"/>
      <w:lang w:val="en-US"/>
    </w:rPr>
  </w:style>
  <w:style w:type="character" w:customStyle="1" w:styleId="Heading8Char">
    <w:name w:val="Heading 8 Char"/>
    <w:basedOn w:val="DefaultParagraphFont"/>
    <w:link w:val="Heading8"/>
    <w:uiPriority w:val="9"/>
    <w:semiHidden/>
    <w:rsid w:val="00CF313E"/>
    <w:rPr>
      <w:rFonts w:asciiTheme="majorHAnsi" w:eastAsiaTheme="majorEastAsia" w:hAnsiTheme="majorHAnsi" w:cstheme="majorBidi"/>
      <w:color w:val="833C0B" w:themeColor="accent2" w:themeShade="80"/>
      <w:sz w:val="21"/>
      <w:szCs w:val="21"/>
      <w:lang w:val="en-US"/>
    </w:rPr>
  </w:style>
  <w:style w:type="character" w:customStyle="1" w:styleId="Heading9Char">
    <w:name w:val="Heading 9 Char"/>
    <w:basedOn w:val="DefaultParagraphFont"/>
    <w:link w:val="Heading9"/>
    <w:uiPriority w:val="9"/>
    <w:semiHidden/>
    <w:rsid w:val="00CF313E"/>
    <w:rPr>
      <w:rFonts w:asciiTheme="majorHAnsi" w:eastAsiaTheme="majorEastAsia" w:hAnsiTheme="majorHAnsi" w:cstheme="majorBidi"/>
      <w:color w:val="385623" w:themeColor="accent6" w:themeShade="80"/>
      <w:lang w:val="en-US"/>
    </w:rPr>
  </w:style>
  <w:style w:type="paragraph" w:styleId="TOC2">
    <w:name w:val="toc 2"/>
    <w:basedOn w:val="Normal"/>
    <w:next w:val="Normal"/>
    <w:autoRedefine/>
    <w:uiPriority w:val="39"/>
    <w:unhideWhenUsed/>
    <w:rsid w:val="00CF313E"/>
    <w:pPr>
      <w:spacing w:after="100"/>
      <w:ind w:left="220"/>
    </w:pPr>
  </w:style>
  <w:style w:type="table" w:styleId="TableGridLight">
    <w:name w:val="Grid Table Light"/>
    <w:basedOn w:val="TableNormal"/>
    <w:uiPriority w:val="40"/>
    <w:rsid w:val="00CF313E"/>
    <w:pPr>
      <w:spacing w:after="0" w:line="240" w:lineRule="auto"/>
    </w:pPr>
    <w:rPr>
      <w:rFonts w:eastAsiaTheme="minorEastAsia"/>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CF313E"/>
    <w:rPr>
      <w:b/>
      <w:bCs/>
    </w:rPr>
  </w:style>
  <w:style w:type="character" w:styleId="PlaceholderText">
    <w:name w:val="Placeholder Text"/>
    <w:basedOn w:val="DefaultParagraphFont"/>
    <w:uiPriority w:val="99"/>
    <w:semiHidden/>
    <w:rsid w:val="00CF313E"/>
    <w:rPr>
      <w:color w:val="808080"/>
    </w:rPr>
  </w:style>
  <w:style w:type="character" w:styleId="CommentReference">
    <w:name w:val="annotation reference"/>
    <w:basedOn w:val="DefaultParagraphFont"/>
    <w:uiPriority w:val="99"/>
    <w:semiHidden/>
    <w:unhideWhenUsed/>
    <w:rsid w:val="00CF313E"/>
    <w:rPr>
      <w:sz w:val="16"/>
      <w:szCs w:val="16"/>
    </w:rPr>
  </w:style>
  <w:style w:type="paragraph" w:styleId="CommentText">
    <w:name w:val="annotation text"/>
    <w:basedOn w:val="Normal"/>
    <w:link w:val="CommentTextChar"/>
    <w:uiPriority w:val="99"/>
    <w:semiHidden/>
    <w:unhideWhenUsed/>
    <w:rsid w:val="00CF313E"/>
    <w:pPr>
      <w:spacing w:line="240" w:lineRule="auto"/>
    </w:pPr>
    <w:rPr>
      <w:sz w:val="20"/>
      <w:szCs w:val="20"/>
    </w:rPr>
  </w:style>
  <w:style w:type="character" w:customStyle="1" w:styleId="CommentTextChar">
    <w:name w:val="Comment Text Char"/>
    <w:basedOn w:val="DefaultParagraphFont"/>
    <w:link w:val="CommentText"/>
    <w:uiPriority w:val="99"/>
    <w:semiHidden/>
    <w:rsid w:val="00CF313E"/>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CF313E"/>
    <w:rPr>
      <w:b/>
      <w:bCs/>
    </w:rPr>
  </w:style>
  <w:style w:type="character" w:customStyle="1" w:styleId="CommentSubjectChar">
    <w:name w:val="Comment Subject Char"/>
    <w:basedOn w:val="CommentTextChar"/>
    <w:link w:val="CommentSubject"/>
    <w:uiPriority w:val="99"/>
    <w:semiHidden/>
    <w:rsid w:val="00CF313E"/>
    <w:rPr>
      <w:rFonts w:eastAsiaTheme="minorEastAsia"/>
      <w:b/>
      <w:bCs/>
      <w:sz w:val="20"/>
      <w:szCs w:val="20"/>
      <w:lang w:val="en-US"/>
    </w:rPr>
  </w:style>
  <w:style w:type="paragraph" w:styleId="NormalWeb">
    <w:name w:val="Normal (Web)"/>
    <w:basedOn w:val="Normal"/>
    <w:uiPriority w:val="99"/>
    <w:semiHidden/>
    <w:unhideWhenUsed/>
    <w:rsid w:val="00CF313E"/>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styleId="Title">
    <w:name w:val="Title"/>
    <w:basedOn w:val="Normal"/>
    <w:next w:val="Normal"/>
    <w:link w:val="TitleChar"/>
    <w:uiPriority w:val="10"/>
    <w:qFormat/>
    <w:rsid w:val="00CF313E"/>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CF313E"/>
    <w:rPr>
      <w:rFonts w:asciiTheme="majorHAnsi" w:eastAsiaTheme="majorEastAsia" w:hAnsiTheme="majorHAnsi" w:cstheme="majorBidi"/>
      <w:color w:val="2F5496" w:themeColor="accent1" w:themeShade="BF"/>
      <w:spacing w:val="-10"/>
      <w:sz w:val="52"/>
      <w:szCs w:val="52"/>
      <w:lang w:val="en-US"/>
    </w:rPr>
  </w:style>
  <w:style w:type="paragraph" w:styleId="Subtitle">
    <w:name w:val="Subtitle"/>
    <w:basedOn w:val="Normal"/>
    <w:next w:val="Normal"/>
    <w:link w:val="SubtitleChar"/>
    <w:uiPriority w:val="11"/>
    <w:qFormat/>
    <w:rsid w:val="00CF313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F313E"/>
    <w:rPr>
      <w:rFonts w:asciiTheme="majorHAnsi" w:eastAsiaTheme="majorEastAsia" w:hAnsiTheme="majorHAnsi" w:cstheme="majorBidi"/>
      <w:lang w:val="en-US"/>
    </w:rPr>
  </w:style>
  <w:style w:type="character" w:styleId="Emphasis">
    <w:name w:val="Emphasis"/>
    <w:basedOn w:val="DefaultParagraphFont"/>
    <w:uiPriority w:val="20"/>
    <w:qFormat/>
    <w:rsid w:val="00CF313E"/>
    <w:rPr>
      <w:i/>
      <w:iCs/>
    </w:rPr>
  </w:style>
  <w:style w:type="paragraph" w:styleId="NoSpacing">
    <w:name w:val="No Spacing"/>
    <w:uiPriority w:val="1"/>
    <w:qFormat/>
    <w:rsid w:val="00CF313E"/>
    <w:pPr>
      <w:spacing w:after="0" w:line="240" w:lineRule="auto"/>
    </w:pPr>
    <w:rPr>
      <w:rFonts w:eastAsiaTheme="minorEastAsia"/>
      <w:lang w:val="en-US"/>
    </w:rPr>
  </w:style>
  <w:style w:type="paragraph" w:styleId="Quote">
    <w:name w:val="Quote"/>
    <w:basedOn w:val="Normal"/>
    <w:next w:val="Normal"/>
    <w:link w:val="QuoteChar"/>
    <w:uiPriority w:val="29"/>
    <w:qFormat/>
    <w:rsid w:val="00CF313E"/>
    <w:pPr>
      <w:spacing w:before="120"/>
      <w:ind w:left="720" w:right="720"/>
      <w:jc w:val="center"/>
    </w:pPr>
    <w:rPr>
      <w:i/>
      <w:iCs/>
    </w:rPr>
  </w:style>
  <w:style w:type="character" w:customStyle="1" w:styleId="QuoteChar">
    <w:name w:val="Quote Char"/>
    <w:basedOn w:val="DefaultParagraphFont"/>
    <w:link w:val="Quote"/>
    <w:uiPriority w:val="29"/>
    <w:rsid w:val="00CF313E"/>
    <w:rPr>
      <w:rFonts w:eastAsiaTheme="minorEastAsia"/>
      <w:i/>
      <w:iCs/>
      <w:lang w:val="en-US"/>
    </w:rPr>
  </w:style>
  <w:style w:type="paragraph" w:styleId="IntenseQuote">
    <w:name w:val="Intense Quote"/>
    <w:basedOn w:val="Normal"/>
    <w:next w:val="Normal"/>
    <w:link w:val="IntenseQuoteChar"/>
    <w:uiPriority w:val="30"/>
    <w:qFormat/>
    <w:rsid w:val="00CF313E"/>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CF313E"/>
    <w:rPr>
      <w:rFonts w:asciiTheme="majorHAnsi" w:eastAsiaTheme="majorEastAsia" w:hAnsiTheme="majorHAnsi" w:cstheme="majorBidi"/>
      <w:color w:val="4472C4" w:themeColor="accent1"/>
      <w:sz w:val="24"/>
      <w:szCs w:val="24"/>
      <w:lang w:val="en-US"/>
    </w:rPr>
  </w:style>
  <w:style w:type="character" w:styleId="SubtleEmphasis">
    <w:name w:val="Subtle Emphasis"/>
    <w:basedOn w:val="DefaultParagraphFont"/>
    <w:uiPriority w:val="19"/>
    <w:qFormat/>
    <w:rsid w:val="00CF313E"/>
    <w:rPr>
      <w:i/>
      <w:iCs/>
      <w:color w:val="404040" w:themeColor="text1" w:themeTint="BF"/>
    </w:rPr>
  </w:style>
  <w:style w:type="character" w:styleId="IntenseEmphasis">
    <w:name w:val="Intense Emphasis"/>
    <w:basedOn w:val="DefaultParagraphFont"/>
    <w:uiPriority w:val="21"/>
    <w:qFormat/>
    <w:rsid w:val="00CF313E"/>
    <w:rPr>
      <w:b w:val="0"/>
      <w:bCs w:val="0"/>
      <w:i/>
      <w:iCs/>
      <w:color w:val="4472C4" w:themeColor="accent1"/>
    </w:rPr>
  </w:style>
  <w:style w:type="character" w:styleId="SubtleReference">
    <w:name w:val="Subtle Reference"/>
    <w:basedOn w:val="DefaultParagraphFont"/>
    <w:uiPriority w:val="31"/>
    <w:qFormat/>
    <w:rsid w:val="00CF313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F313E"/>
    <w:rPr>
      <w:b/>
      <w:bCs/>
      <w:smallCaps/>
      <w:color w:val="4472C4" w:themeColor="accent1"/>
      <w:spacing w:val="5"/>
      <w:u w:val="single"/>
    </w:rPr>
  </w:style>
  <w:style w:type="character" w:styleId="BookTitle">
    <w:name w:val="Book Title"/>
    <w:basedOn w:val="DefaultParagraphFont"/>
    <w:uiPriority w:val="33"/>
    <w:qFormat/>
    <w:rsid w:val="00CF313E"/>
    <w:rPr>
      <w:b/>
      <w:bCs/>
      <w:smallCaps/>
    </w:rPr>
  </w:style>
  <w:style w:type="paragraph" w:styleId="TOC3">
    <w:name w:val="toc 3"/>
    <w:basedOn w:val="Normal"/>
    <w:next w:val="Normal"/>
    <w:autoRedefine/>
    <w:uiPriority w:val="39"/>
    <w:unhideWhenUsed/>
    <w:rsid w:val="00CF313E"/>
    <w:pPr>
      <w:spacing w:after="100"/>
      <w:ind w:left="440"/>
    </w:pPr>
    <w:rPr>
      <w:rFonts w:cs="Times New Roman"/>
      <w:lang w:val="el-GR" w:eastAsia="el-GR"/>
    </w:rPr>
  </w:style>
  <w:style w:type="character" w:styleId="FollowedHyperlink">
    <w:name w:val="FollowedHyperlink"/>
    <w:basedOn w:val="DefaultParagraphFont"/>
    <w:uiPriority w:val="99"/>
    <w:semiHidden/>
    <w:unhideWhenUsed/>
    <w:rsid w:val="00CF313E"/>
    <w:rPr>
      <w:color w:val="954F72"/>
      <w:u w:val="single"/>
    </w:rPr>
  </w:style>
  <w:style w:type="paragraph" w:customStyle="1" w:styleId="msonormal0">
    <w:name w:val="msonormal"/>
    <w:basedOn w:val="Normal"/>
    <w:rsid w:val="00CF313E"/>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xl65">
    <w:name w:val="xl65"/>
    <w:basedOn w:val="Normal"/>
    <w:rsid w:val="00CF313E"/>
    <w:pPr>
      <w:pBdr>
        <w:top w:val="single" w:sz="4" w:space="0" w:color="auto"/>
        <w:left w:val="single" w:sz="4" w:space="0" w:color="auto"/>
        <w:bottom w:val="single" w:sz="4" w:space="0" w:color="auto"/>
        <w:right w:val="single" w:sz="4" w:space="0" w:color="auto"/>
      </w:pBdr>
      <w:shd w:val="clear" w:color="000000" w:fill="FCF305"/>
      <w:spacing w:before="100" w:beforeAutospacing="1" w:after="100" w:afterAutospacing="1" w:line="240" w:lineRule="auto"/>
    </w:pPr>
    <w:rPr>
      <w:rFonts w:ascii="Arial" w:eastAsia="Times New Roman" w:hAnsi="Arial" w:cs="Arial"/>
      <w:b/>
      <w:bCs/>
      <w:color w:val="DD0806"/>
      <w:sz w:val="24"/>
      <w:szCs w:val="24"/>
      <w:lang w:val="el-GR" w:eastAsia="el-GR"/>
    </w:rPr>
  </w:style>
  <w:style w:type="paragraph" w:customStyle="1" w:styleId="xl66">
    <w:name w:val="xl66"/>
    <w:basedOn w:val="Normal"/>
    <w:rsid w:val="00CF31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l-GR" w:eastAsia="el-GR"/>
    </w:rPr>
  </w:style>
  <w:style w:type="table" w:styleId="PlainTable1">
    <w:name w:val="Plain Table 1"/>
    <w:basedOn w:val="TableNormal"/>
    <w:uiPriority w:val="41"/>
    <w:rsid w:val="00CF313E"/>
    <w:pPr>
      <w:spacing w:after="0" w:line="240" w:lineRule="auto"/>
    </w:pPr>
    <w:rPr>
      <w:rFonts w:eastAsiaTheme="minorEastAsia"/>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18</Pages>
  <Words>6422</Words>
  <Characters>36612</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odiseas androutsou</dc:creator>
  <cp:keywords/>
  <dc:description/>
  <cp:lastModifiedBy>odiseas androutsou</cp:lastModifiedBy>
  <cp:revision>6</cp:revision>
  <dcterms:created xsi:type="dcterms:W3CDTF">2023-01-09T18:48:00Z</dcterms:created>
  <dcterms:modified xsi:type="dcterms:W3CDTF">2023-01-15T17:47:00Z</dcterms:modified>
</cp:coreProperties>
</file>