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28294" w14:textId="77777777" w:rsidR="00AA69FB" w:rsidRDefault="00756F7F">
      <w:pPr>
        <w:spacing w:before="0" w:after="0" w:line="240" w:lineRule="auto"/>
        <w:ind w:left="1" w:hanging="3"/>
        <w:jc w:val="right"/>
        <w:rPr>
          <w:rFonts w:ascii="Arial" w:eastAsia="Arial" w:hAnsi="Arial" w:cs="Arial"/>
          <w:color w:val="0000FF"/>
          <w:sz w:val="27"/>
          <w:szCs w:val="27"/>
        </w:rPr>
      </w:pPr>
      <w:bookmarkStart w:id="0" w:name="_gjdgxs" w:colFirst="0" w:colLast="0"/>
      <w:bookmarkEnd w:id="0"/>
      <w:r>
        <w:rPr>
          <w:rFonts w:ascii="Arial" w:eastAsia="Arial" w:hAnsi="Arial" w:cs="Arial"/>
          <w:noProof/>
          <w:color w:val="0000FF"/>
          <w:sz w:val="27"/>
          <w:szCs w:val="27"/>
          <w:lang w:val="en-GB" w:eastAsia="en-GB"/>
        </w:rPr>
        <w:drawing>
          <wp:inline distT="0" distB="0" distL="114300" distR="114300" wp14:anchorId="4BA63EC8" wp14:editId="43C3605D">
            <wp:extent cx="1953895" cy="768985"/>
            <wp:effectExtent l="0" t="0" r="0" b="0"/>
            <wp:docPr id="10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1953895" cy="768985"/>
                    </a:xfrm>
                    <a:prstGeom prst="rect">
                      <a:avLst/>
                    </a:prstGeom>
                    <a:ln/>
                  </pic:spPr>
                </pic:pic>
              </a:graphicData>
            </a:graphic>
          </wp:inline>
        </w:drawing>
      </w:r>
    </w:p>
    <w:p w14:paraId="64A8420D" w14:textId="77777777" w:rsidR="00AA69FB" w:rsidRDefault="00AA69FB">
      <w:pPr>
        <w:spacing w:before="0" w:after="0" w:line="240" w:lineRule="auto"/>
        <w:ind w:left="1" w:hanging="3"/>
        <w:jc w:val="center"/>
        <w:rPr>
          <w:rFonts w:ascii="Arial" w:eastAsia="Arial" w:hAnsi="Arial" w:cs="Arial"/>
          <w:color w:val="0000FF"/>
          <w:sz w:val="27"/>
          <w:szCs w:val="27"/>
        </w:rPr>
      </w:pPr>
    </w:p>
    <w:p w14:paraId="25FAE835" w14:textId="77777777" w:rsidR="00AA69FB" w:rsidRDefault="00AA69FB">
      <w:pPr>
        <w:spacing w:before="0" w:after="0" w:line="240" w:lineRule="auto"/>
        <w:ind w:left="1" w:hanging="3"/>
        <w:jc w:val="center"/>
        <w:rPr>
          <w:rFonts w:ascii="Arial" w:eastAsia="Arial" w:hAnsi="Arial" w:cs="Arial"/>
          <w:color w:val="0000FF"/>
          <w:sz w:val="27"/>
          <w:szCs w:val="27"/>
        </w:rPr>
      </w:pPr>
    </w:p>
    <w:p w14:paraId="25AAF9EB" w14:textId="77777777" w:rsidR="00AA69FB" w:rsidRDefault="00AA69FB">
      <w:pPr>
        <w:spacing w:before="0" w:after="0" w:line="240" w:lineRule="auto"/>
        <w:ind w:left="1" w:hanging="3"/>
        <w:jc w:val="center"/>
        <w:rPr>
          <w:rFonts w:ascii="Arial" w:eastAsia="Arial" w:hAnsi="Arial" w:cs="Arial"/>
          <w:color w:val="0000FF"/>
          <w:sz w:val="27"/>
          <w:szCs w:val="27"/>
        </w:rPr>
      </w:pPr>
    </w:p>
    <w:p w14:paraId="2B427CD8" w14:textId="77777777" w:rsidR="00AA69FB" w:rsidRDefault="00AA69FB">
      <w:pPr>
        <w:spacing w:before="0" w:after="0" w:line="240" w:lineRule="auto"/>
        <w:ind w:left="1" w:hanging="3"/>
        <w:jc w:val="center"/>
        <w:rPr>
          <w:rFonts w:ascii="Arial" w:eastAsia="Arial" w:hAnsi="Arial" w:cs="Arial"/>
          <w:color w:val="0000FF"/>
          <w:sz w:val="27"/>
          <w:szCs w:val="27"/>
        </w:rPr>
      </w:pPr>
    </w:p>
    <w:p w14:paraId="30BC4775" w14:textId="77777777" w:rsidR="00AA69FB" w:rsidRDefault="00AA69FB">
      <w:pPr>
        <w:spacing w:before="0" w:after="0" w:line="240" w:lineRule="auto"/>
        <w:ind w:left="0" w:hanging="2"/>
        <w:jc w:val="center"/>
      </w:pPr>
    </w:p>
    <w:p w14:paraId="420E16F1" w14:textId="77777777" w:rsidR="00C9662A" w:rsidRDefault="00C9662A">
      <w:pPr>
        <w:spacing w:before="0" w:after="0" w:line="240" w:lineRule="auto"/>
        <w:ind w:left="0" w:hanging="2"/>
        <w:jc w:val="center"/>
      </w:pPr>
    </w:p>
    <w:p w14:paraId="3192E14F" w14:textId="44687243" w:rsidR="00C9662A" w:rsidRDefault="009F0A90">
      <w:pPr>
        <w:spacing w:before="0" w:after="0" w:line="240" w:lineRule="auto"/>
        <w:ind w:left="0" w:hanging="2"/>
        <w:jc w:val="center"/>
      </w:pPr>
      <w:r>
        <w:rPr>
          <w:rFonts w:ascii="Arial" w:hAnsi="Arial" w:cs="Arial"/>
          <w:noProof/>
          <w:color w:val="1A0DAB"/>
          <w:sz w:val="20"/>
          <w:szCs w:val="20"/>
          <w:bdr w:val="none" w:sz="0" w:space="0" w:color="auto" w:frame="1"/>
        </w:rPr>
        <w:drawing>
          <wp:inline distT="0" distB="0" distL="0" distR="0" wp14:anchorId="75F4452F" wp14:editId="33AADBEA">
            <wp:extent cx="2987040" cy="2865120"/>
            <wp:effectExtent l="0" t="0" r="3810" b="0"/>
            <wp:docPr id="1" name="Picture 1" descr="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9" tgtFrame="&quot;_blank&quot;"/>
                    </pic:cNvP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3059" t="6724" r="22488" b="6105"/>
                    <a:stretch/>
                  </pic:blipFill>
                  <pic:spPr bwMode="auto">
                    <a:xfrm>
                      <a:off x="0" y="0"/>
                      <a:ext cx="2987514" cy="2865575"/>
                    </a:xfrm>
                    <a:prstGeom prst="rect">
                      <a:avLst/>
                    </a:prstGeom>
                    <a:noFill/>
                    <a:ln>
                      <a:noFill/>
                    </a:ln>
                    <a:extLst>
                      <a:ext uri="{53640926-AAD7-44D8-BBD7-CCE9431645EC}">
                        <a14:shadowObscured xmlns:a14="http://schemas.microsoft.com/office/drawing/2010/main"/>
                      </a:ext>
                    </a:extLst>
                  </pic:spPr>
                </pic:pic>
              </a:graphicData>
            </a:graphic>
          </wp:inline>
        </w:drawing>
      </w:r>
    </w:p>
    <w:p w14:paraId="6ADA71A8" w14:textId="77777777" w:rsidR="00C9662A" w:rsidRDefault="00C9662A">
      <w:pPr>
        <w:spacing w:before="0" w:after="0" w:line="240" w:lineRule="auto"/>
        <w:ind w:left="0" w:hanging="2"/>
        <w:jc w:val="center"/>
      </w:pPr>
    </w:p>
    <w:p w14:paraId="594731B1" w14:textId="742221A8" w:rsidR="00C9662A" w:rsidRDefault="00C9662A" w:rsidP="00AB3D84">
      <w:pPr>
        <w:spacing w:before="0" w:after="0" w:line="240" w:lineRule="auto"/>
        <w:ind w:left="0" w:hanging="2"/>
      </w:pPr>
    </w:p>
    <w:p w14:paraId="393226A9" w14:textId="6FBB5498" w:rsidR="007C1744" w:rsidRPr="00B622FA" w:rsidRDefault="00B622FA">
      <w:pPr>
        <w:spacing w:before="0" w:after="0" w:line="240" w:lineRule="auto"/>
        <w:ind w:left="3" w:hanging="5"/>
        <w:jc w:val="center"/>
        <w:rPr>
          <w:rFonts w:ascii="Arial" w:hAnsi="Arial" w:cs="Arial"/>
          <w:b/>
          <w:sz w:val="48"/>
          <w:szCs w:val="48"/>
        </w:rPr>
      </w:pPr>
      <w:r w:rsidRPr="00B622FA">
        <w:rPr>
          <w:rFonts w:ascii="Arial" w:hAnsi="Arial" w:cs="Arial"/>
          <w:b/>
          <w:sz w:val="48"/>
          <w:szCs w:val="48"/>
        </w:rPr>
        <w:t>Circular Economy of Solar PV</w:t>
      </w:r>
    </w:p>
    <w:p w14:paraId="630FE9CB" w14:textId="77777777" w:rsidR="00B622FA" w:rsidRDefault="00B622FA" w:rsidP="00B963BB">
      <w:pPr>
        <w:pStyle w:val="Subtitle"/>
        <w:spacing w:line="360" w:lineRule="auto"/>
        <w:ind w:leftChars="0" w:left="0" w:firstLineChars="0" w:firstLine="0"/>
        <w:jc w:val="left"/>
        <w:rPr>
          <w:smallCaps w:val="0"/>
          <w:sz w:val="22"/>
          <w:szCs w:val="22"/>
        </w:rPr>
      </w:pPr>
    </w:p>
    <w:p w14:paraId="6CEFFABC" w14:textId="53BD47B8" w:rsidR="00AA69FB" w:rsidRPr="00B963BB" w:rsidRDefault="00B622FA" w:rsidP="00B963BB">
      <w:pPr>
        <w:pStyle w:val="Subtitle"/>
        <w:spacing w:line="360" w:lineRule="auto"/>
        <w:ind w:leftChars="0" w:left="0" w:firstLineChars="0" w:firstLine="0"/>
        <w:jc w:val="left"/>
        <w:rPr>
          <w:rFonts w:ascii="Arial" w:hAnsi="Arial" w:cs="Arial"/>
          <w:b/>
          <w:color w:val="002060"/>
          <w:sz w:val="48"/>
          <w:szCs w:val="48"/>
        </w:rPr>
      </w:pPr>
      <w:r>
        <w:rPr>
          <w:smallCaps w:val="0"/>
          <w:sz w:val="22"/>
          <w:szCs w:val="22"/>
        </w:rPr>
        <w:t xml:space="preserve">                                             </w:t>
      </w:r>
      <w:r w:rsidR="004925D5">
        <w:rPr>
          <w:rFonts w:ascii="Arial" w:hAnsi="Arial" w:cs="Arial"/>
          <w:b/>
          <w:color w:val="002060"/>
          <w:sz w:val="24"/>
          <w:szCs w:val="24"/>
        </w:rPr>
        <w:t xml:space="preserve"> </w:t>
      </w:r>
      <w:r w:rsidR="004925D5" w:rsidRPr="00B622FA">
        <w:rPr>
          <w:rFonts w:ascii="Arial" w:hAnsi="Arial" w:cs="Arial"/>
          <w:b/>
          <w:color w:val="7F7F7F" w:themeColor="text1" w:themeTint="80"/>
          <w:sz w:val="24"/>
          <w:szCs w:val="24"/>
        </w:rPr>
        <w:t xml:space="preserve">Future proofing </w:t>
      </w:r>
      <w:r w:rsidR="004C41A2">
        <w:rPr>
          <w:rFonts w:ascii="Arial" w:hAnsi="Arial" w:cs="Arial"/>
          <w:b/>
          <w:color w:val="7F7F7F" w:themeColor="text1" w:themeTint="80"/>
          <w:sz w:val="24"/>
          <w:szCs w:val="24"/>
        </w:rPr>
        <w:t>module</w:t>
      </w:r>
    </w:p>
    <w:p w14:paraId="338A2748" w14:textId="77777777" w:rsidR="00B622FA" w:rsidRDefault="00B622FA" w:rsidP="00B963BB">
      <w:pPr>
        <w:pStyle w:val="Subtitle"/>
        <w:spacing w:line="360" w:lineRule="auto"/>
        <w:ind w:left="0" w:hanging="2"/>
        <w:jc w:val="left"/>
        <w:rPr>
          <w:rFonts w:ascii="Arial" w:hAnsi="Arial" w:cs="Arial"/>
          <w:b/>
          <w:sz w:val="24"/>
          <w:szCs w:val="24"/>
        </w:rPr>
      </w:pPr>
    </w:p>
    <w:p w14:paraId="4D72E925" w14:textId="313A39B3" w:rsidR="00AA69FB" w:rsidRPr="00B963BB" w:rsidRDefault="000E6055" w:rsidP="00B963BB">
      <w:pPr>
        <w:pStyle w:val="Subtitle"/>
        <w:spacing w:line="360" w:lineRule="auto"/>
        <w:ind w:left="0" w:hanging="2"/>
        <w:jc w:val="left"/>
        <w:rPr>
          <w:rFonts w:ascii="Arial" w:hAnsi="Arial" w:cs="Arial"/>
          <w:b/>
          <w:sz w:val="20"/>
          <w:szCs w:val="20"/>
        </w:rPr>
      </w:pPr>
      <w:r w:rsidRPr="00B963BB">
        <w:rPr>
          <w:rFonts w:ascii="Arial" w:hAnsi="Arial" w:cs="Arial"/>
          <w:b/>
          <w:sz w:val="24"/>
          <w:szCs w:val="24"/>
        </w:rPr>
        <w:t xml:space="preserve">     </w:t>
      </w:r>
      <w:r w:rsidR="00B963BB">
        <w:rPr>
          <w:rFonts w:ascii="Arial" w:hAnsi="Arial" w:cs="Arial"/>
          <w:b/>
          <w:sz w:val="24"/>
          <w:szCs w:val="24"/>
        </w:rPr>
        <w:t xml:space="preserve">                </w:t>
      </w:r>
      <w:r w:rsidR="00C64972">
        <w:rPr>
          <w:rFonts w:ascii="Arial" w:hAnsi="Arial" w:cs="Arial"/>
          <w:b/>
          <w:sz w:val="24"/>
          <w:szCs w:val="24"/>
        </w:rPr>
        <w:t xml:space="preserve">            </w:t>
      </w:r>
      <w:r w:rsidR="004925D5">
        <w:rPr>
          <w:rFonts w:ascii="Arial" w:hAnsi="Arial" w:cs="Arial"/>
          <w:sz w:val="20"/>
          <w:szCs w:val="20"/>
        </w:rPr>
        <w:t xml:space="preserve">Sandra p143636 | </w:t>
      </w:r>
      <w:proofErr w:type="spellStart"/>
      <w:r w:rsidR="004925D5">
        <w:rPr>
          <w:rFonts w:ascii="Arial" w:hAnsi="Arial" w:cs="Arial"/>
          <w:sz w:val="20"/>
          <w:szCs w:val="20"/>
        </w:rPr>
        <w:t>Msc</w:t>
      </w:r>
      <w:proofErr w:type="spellEnd"/>
      <w:r w:rsidR="004925D5">
        <w:rPr>
          <w:rFonts w:ascii="Arial" w:hAnsi="Arial" w:cs="Arial"/>
          <w:sz w:val="20"/>
          <w:szCs w:val="20"/>
        </w:rPr>
        <w:t xml:space="preserve"> S</w:t>
      </w:r>
      <w:r w:rsidR="00145695">
        <w:rPr>
          <w:rFonts w:ascii="Arial" w:hAnsi="Arial" w:cs="Arial"/>
          <w:sz w:val="20"/>
          <w:szCs w:val="20"/>
        </w:rPr>
        <w:t>u</w:t>
      </w:r>
      <w:r w:rsidR="004925D5">
        <w:rPr>
          <w:rFonts w:ascii="Arial" w:hAnsi="Arial" w:cs="Arial"/>
          <w:sz w:val="20"/>
          <w:szCs w:val="20"/>
        </w:rPr>
        <w:t>stainable Construction</w:t>
      </w:r>
      <w:r w:rsidR="00756F7F" w:rsidRPr="00B963BB">
        <w:rPr>
          <w:rFonts w:ascii="Arial" w:hAnsi="Arial" w:cs="Arial"/>
          <w:sz w:val="20"/>
          <w:szCs w:val="20"/>
        </w:rPr>
        <w:t xml:space="preserve"> | </w:t>
      </w:r>
      <w:r w:rsidR="004925D5">
        <w:rPr>
          <w:rFonts w:ascii="Arial" w:hAnsi="Arial" w:cs="Arial"/>
          <w:sz w:val="20"/>
          <w:szCs w:val="20"/>
        </w:rPr>
        <w:t>April  2019</w:t>
      </w:r>
    </w:p>
    <w:p w14:paraId="075E54C0" w14:textId="77777777" w:rsidR="00AA69FB" w:rsidRPr="005B1FD8" w:rsidRDefault="00756F7F" w:rsidP="000243D0">
      <w:pPr>
        <w:keepNext/>
        <w:keepLines/>
        <w:spacing w:before="240" w:after="0" w:line="259" w:lineRule="auto"/>
        <w:ind w:leftChars="0" w:left="0" w:firstLineChars="0" w:firstLine="0"/>
        <w:rPr>
          <w:rFonts w:ascii="Arial" w:eastAsia="Calibri" w:hAnsi="Arial" w:cs="Arial"/>
          <w:b/>
          <w:color w:val="000000" w:themeColor="text1"/>
          <w:sz w:val="24"/>
          <w:szCs w:val="24"/>
        </w:rPr>
      </w:pPr>
      <w:r w:rsidRPr="005B1FD8">
        <w:rPr>
          <w:rFonts w:ascii="Arial" w:eastAsia="Calibri" w:hAnsi="Arial" w:cs="Arial"/>
          <w:b/>
          <w:color w:val="000000" w:themeColor="text1"/>
          <w:sz w:val="24"/>
          <w:szCs w:val="24"/>
        </w:rPr>
        <w:lastRenderedPageBreak/>
        <w:t>Table of Contents</w:t>
      </w:r>
    </w:p>
    <w:sdt>
      <w:sdtPr>
        <w:rPr>
          <w:color w:val="000000" w:themeColor="text1"/>
          <w:sz w:val="24"/>
          <w:szCs w:val="24"/>
        </w:rPr>
        <w:id w:val="-1853334274"/>
        <w:docPartObj>
          <w:docPartGallery w:val="Table of Contents"/>
          <w:docPartUnique/>
        </w:docPartObj>
      </w:sdtPr>
      <w:sdtEndPr>
        <w:rPr>
          <w:color w:val="595959" w:themeColor="text1" w:themeTint="A6"/>
        </w:rPr>
      </w:sdtEndPr>
      <w:sdtContent>
        <w:p w14:paraId="48E5FCA0" w14:textId="5966345A" w:rsidR="00AA69FB" w:rsidRPr="004254F3" w:rsidRDefault="00756F7F" w:rsidP="00B01EA6">
          <w:pPr>
            <w:tabs>
              <w:tab w:val="left" w:pos="440"/>
              <w:tab w:val="right" w:pos="8630"/>
            </w:tabs>
            <w:spacing w:line="360" w:lineRule="auto"/>
            <w:ind w:left="0" w:hanging="2"/>
            <w:rPr>
              <w:rFonts w:ascii="Arial" w:eastAsia="Calibri" w:hAnsi="Arial" w:cs="Arial"/>
              <w:color w:val="000000" w:themeColor="text1"/>
              <w:sz w:val="24"/>
              <w:szCs w:val="24"/>
            </w:rPr>
          </w:pPr>
          <w:r w:rsidRPr="004254F3">
            <w:rPr>
              <w:rFonts w:ascii="Arial" w:hAnsi="Arial" w:cs="Arial"/>
              <w:color w:val="000000" w:themeColor="text1"/>
              <w:sz w:val="24"/>
              <w:szCs w:val="24"/>
            </w:rPr>
            <w:fldChar w:fldCharType="begin"/>
          </w:r>
          <w:r w:rsidRPr="004254F3">
            <w:rPr>
              <w:rFonts w:ascii="Arial" w:hAnsi="Arial" w:cs="Arial"/>
              <w:color w:val="000000" w:themeColor="text1"/>
              <w:sz w:val="24"/>
              <w:szCs w:val="24"/>
            </w:rPr>
            <w:instrText xml:space="preserve"> TOC \h \u \z </w:instrText>
          </w:r>
          <w:r w:rsidRPr="004254F3">
            <w:rPr>
              <w:rFonts w:ascii="Arial" w:hAnsi="Arial" w:cs="Arial"/>
              <w:color w:val="000000" w:themeColor="text1"/>
              <w:sz w:val="24"/>
              <w:szCs w:val="24"/>
            </w:rPr>
            <w:fldChar w:fldCharType="separate"/>
          </w:r>
          <w:bookmarkStart w:id="1" w:name="_Hlk499222104"/>
        </w:p>
        <w:p w14:paraId="6F3273C2" w14:textId="20F3BEEF" w:rsidR="004925D5" w:rsidRDefault="00712DB3" w:rsidP="0069648B">
          <w:pPr>
            <w:tabs>
              <w:tab w:val="left" w:pos="440"/>
              <w:tab w:val="right" w:pos="8630"/>
            </w:tabs>
            <w:spacing w:line="360" w:lineRule="auto"/>
            <w:ind w:left="0" w:hanging="2"/>
            <w:rPr>
              <w:rFonts w:ascii="Arial" w:hAnsi="Arial" w:cs="Arial"/>
              <w:color w:val="000000" w:themeColor="text1"/>
              <w:sz w:val="24"/>
              <w:szCs w:val="24"/>
            </w:rPr>
          </w:pPr>
          <w:hyperlink w:anchor="_1fob9te">
            <w:r w:rsidR="00B07740" w:rsidRPr="004254F3">
              <w:rPr>
                <w:rFonts w:ascii="Arial" w:hAnsi="Arial" w:cs="Arial"/>
                <w:color w:val="000000" w:themeColor="text1"/>
                <w:sz w:val="24"/>
                <w:szCs w:val="24"/>
              </w:rPr>
              <w:t>1</w:t>
            </w:r>
            <w:r w:rsidR="00756F7F" w:rsidRPr="004254F3">
              <w:rPr>
                <w:rFonts w:ascii="Arial" w:hAnsi="Arial" w:cs="Arial"/>
                <w:color w:val="000000" w:themeColor="text1"/>
                <w:sz w:val="24"/>
                <w:szCs w:val="24"/>
              </w:rPr>
              <w:t>.</w:t>
            </w:r>
          </w:hyperlink>
          <w:r w:rsidR="0069648B" w:rsidRPr="004254F3">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69648B" w:rsidRPr="004254F3">
            <w:rPr>
              <w:rFonts w:ascii="Arial" w:hAnsi="Arial" w:cs="Arial"/>
              <w:color w:val="000000" w:themeColor="text1"/>
              <w:sz w:val="24"/>
              <w:szCs w:val="24"/>
            </w:rPr>
            <w:t xml:space="preserve">Introduction  </w:t>
          </w:r>
          <w:r w:rsidR="00854C5A">
            <w:rPr>
              <w:rFonts w:ascii="Arial" w:hAnsi="Arial" w:cs="Arial"/>
              <w:color w:val="000000" w:themeColor="text1"/>
              <w:sz w:val="24"/>
              <w:szCs w:val="24"/>
            </w:rPr>
            <w:t xml:space="preserve">                                                                                               </w:t>
          </w:r>
          <w:r w:rsidR="00B0750E">
            <w:rPr>
              <w:rFonts w:ascii="Arial" w:hAnsi="Arial" w:cs="Arial"/>
              <w:color w:val="000000" w:themeColor="text1"/>
              <w:sz w:val="24"/>
              <w:szCs w:val="24"/>
            </w:rPr>
            <w:t xml:space="preserve"> </w:t>
          </w:r>
          <w:r w:rsidR="00854C5A">
            <w:rPr>
              <w:rFonts w:ascii="Arial" w:hAnsi="Arial" w:cs="Arial"/>
              <w:color w:val="000000" w:themeColor="text1"/>
              <w:sz w:val="24"/>
              <w:szCs w:val="24"/>
            </w:rPr>
            <w:t>4</w:t>
          </w:r>
        </w:p>
        <w:p w14:paraId="4580B124" w14:textId="08238463" w:rsidR="004F2579" w:rsidRDefault="004F2579"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 xml:space="preserve">1.1  Report Structure                                                                                        </w:t>
          </w:r>
          <w:r w:rsidR="00B0750E">
            <w:rPr>
              <w:rFonts w:ascii="Arial" w:hAnsi="Arial" w:cs="Arial"/>
              <w:color w:val="000000" w:themeColor="text1"/>
              <w:sz w:val="24"/>
              <w:szCs w:val="24"/>
            </w:rPr>
            <w:t xml:space="preserve"> </w:t>
          </w:r>
          <w:r>
            <w:rPr>
              <w:rFonts w:ascii="Arial" w:hAnsi="Arial" w:cs="Arial"/>
              <w:color w:val="000000" w:themeColor="text1"/>
              <w:sz w:val="24"/>
              <w:szCs w:val="24"/>
            </w:rPr>
            <w:t xml:space="preserve"> 5</w:t>
          </w:r>
        </w:p>
        <w:p w14:paraId="6301F156" w14:textId="6932DB49" w:rsidR="004925D5" w:rsidRDefault="004925D5"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 xml:space="preserve">2. </w:t>
          </w:r>
          <w:r w:rsidR="004F2579">
            <w:rPr>
              <w:rFonts w:ascii="Arial" w:hAnsi="Arial" w:cs="Arial"/>
              <w:color w:val="000000" w:themeColor="text1"/>
              <w:sz w:val="24"/>
              <w:szCs w:val="24"/>
            </w:rPr>
            <w:t xml:space="preserve">   </w:t>
          </w:r>
          <w:r>
            <w:rPr>
              <w:rFonts w:ascii="Arial" w:hAnsi="Arial" w:cs="Arial"/>
              <w:color w:val="000000" w:themeColor="text1"/>
              <w:sz w:val="24"/>
              <w:szCs w:val="24"/>
            </w:rPr>
            <w:t>Circular Economy</w:t>
          </w:r>
          <w:r w:rsidR="004F2579">
            <w:rPr>
              <w:rFonts w:ascii="Arial" w:hAnsi="Arial" w:cs="Arial"/>
              <w:color w:val="000000" w:themeColor="text1"/>
              <w:sz w:val="24"/>
              <w:szCs w:val="24"/>
            </w:rPr>
            <w:t xml:space="preserve">                                                                                      </w:t>
          </w:r>
          <w:r w:rsidR="00B0750E">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6</w:t>
          </w:r>
          <w:r w:rsidR="0069648B" w:rsidRPr="004254F3">
            <w:rPr>
              <w:rFonts w:ascii="Arial" w:hAnsi="Arial" w:cs="Arial"/>
              <w:color w:val="000000" w:themeColor="text1"/>
              <w:sz w:val="24"/>
              <w:szCs w:val="24"/>
            </w:rPr>
            <w:t xml:space="preserve"> </w:t>
          </w:r>
        </w:p>
        <w:p w14:paraId="4976DD14" w14:textId="253D4854" w:rsidR="004925D5" w:rsidRDefault="004925D5"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 xml:space="preserve">3. </w:t>
          </w:r>
          <w:r w:rsidR="004F2579">
            <w:rPr>
              <w:rFonts w:ascii="Arial" w:hAnsi="Arial" w:cs="Arial"/>
              <w:color w:val="000000" w:themeColor="text1"/>
              <w:sz w:val="24"/>
              <w:szCs w:val="24"/>
            </w:rPr>
            <w:t xml:space="preserve">   </w:t>
          </w:r>
          <w:r w:rsidR="00EE453F">
            <w:rPr>
              <w:rFonts w:ascii="Arial" w:hAnsi="Arial" w:cs="Arial"/>
              <w:color w:val="000000" w:themeColor="text1"/>
              <w:sz w:val="24"/>
              <w:szCs w:val="24"/>
            </w:rPr>
            <w:t>S</w:t>
          </w:r>
          <w:r>
            <w:rPr>
              <w:rFonts w:ascii="Arial" w:hAnsi="Arial" w:cs="Arial"/>
              <w:color w:val="000000" w:themeColor="text1"/>
              <w:sz w:val="24"/>
              <w:szCs w:val="24"/>
            </w:rPr>
            <w:t>ustainability</w:t>
          </w:r>
          <w:r w:rsidR="0069648B" w:rsidRPr="004254F3">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69648B" w:rsidRPr="004254F3">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B0750E">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6  </w:t>
          </w:r>
        </w:p>
        <w:p w14:paraId="3375E0DD" w14:textId="1298273A" w:rsidR="00844B77" w:rsidRDefault="00EE453F" w:rsidP="00B622FA">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 xml:space="preserve">4. </w:t>
          </w:r>
          <w:r w:rsidR="004F2579">
            <w:rPr>
              <w:rFonts w:ascii="Arial" w:hAnsi="Arial" w:cs="Arial"/>
              <w:color w:val="000000" w:themeColor="text1"/>
              <w:sz w:val="24"/>
              <w:szCs w:val="24"/>
            </w:rPr>
            <w:t xml:space="preserve">   </w:t>
          </w:r>
          <w:r>
            <w:rPr>
              <w:rFonts w:ascii="Arial" w:hAnsi="Arial" w:cs="Arial"/>
              <w:color w:val="000000" w:themeColor="text1"/>
              <w:sz w:val="24"/>
              <w:szCs w:val="24"/>
            </w:rPr>
            <w:t>Solar P</w:t>
          </w:r>
          <w:r w:rsidR="004F2579">
            <w:rPr>
              <w:rFonts w:ascii="Arial" w:hAnsi="Arial" w:cs="Arial"/>
              <w:color w:val="000000" w:themeColor="text1"/>
              <w:sz w:val="24"/>
              <w:szCs w:val="24"/>
            </w:rPr>
            <w:t>hotovoltaic</w:t>
          </w:r>
          <w:r w:rsidR="004925D5">
            <w:rPr>
              <w:rFonts w:ascii="Arial" w:hAnsi="Arial" w:cs="Arial"/>
              <w:color w:val="000000" w:themeColor="text1"/>
              <w:sz w:val="24"/>
              <w:szCs w:val="24"/>
            </w:rPr>
            <w:t xml:space="preserve"> </w:t>
          </w:r>
          <w:r w:rsidR="0069648B" w:rsidRPr="004254F3">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B0750E">
            <w:rPr>
              <w:rFonts w:ascii="Arial" w:hAnsi="Arial" w:cs="Arial"/>
              <w:color w:val="000000" w:themeColor="text1"/>
              <w:sz w:val="24"/>
              <w:szCs w:val="24"/>
            </w:rPr>
            <w:t xml:space="preserve"> </w:t>
          </w:r>
          <w:r w:rsidR="004F2579">
            <w:rPr>
              <w:rFonts w:ascii="Arial" w:hAnsi="Arial" w:cs="Arial"/>
              <w:color w:val="000000" w:themeColor="text1"/>
              <w:sz w:val="24"/>
              <w:szCs w:val="24"/>
            </w:rPr>
            <w:t>9</w:t>
          </w:r>
        </w:p>
        <w:p w14:paraId="5477E473" w14:textId="05D6DD5D" w:rsidR="00652EDF" w:rsidRDefault="00844B77" w:rsidP="00B622FA">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 xml:space="preserve">4.1 </w:t>
          </w:r>
          <w:r w:rsidR="004F2579">
            <w:rPr>
              <w:rFonts w:ascii="Arial" w:hAnsi="Arial" w:cs="Arial"/>
              <w:color w:val="000000" w:themeColor="text1"/>
              <w:sz w:val="24"/>
              <w:szCs w:val="24"/>
            </w:rPr>
            <w:t xml:space="preserve"> Solar PV </w:t>
          </w:r>
          <w:r>
            <w:rPr>
              <w:rFonts w:ascii="Arial" w:hAnsi="Arial" w:cs="Arial"/>
              <w:color w:val="000000" w:themeColor="text1"/>
              <w:sz w:val="24"/>
              <w:szCs w:val="24"/>
            </w:rPr>
            <w:t>Materials</w:t>
          </w:r>
          <w:r w:rsidR="0069648B" w:rsidRPr="004254F3">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69648B" w:rsidRPr="004254F3">
            <w:rPr>
              <w:rFonts w:ascii="Arial" w:hAnsi="Arial" w:cs="Arial"/>
              <w:color w:val="000000" w:themeColor="text1"/>
              <w:sz w:val="24"/>
              <w:szCs w:val="24"/>
            </w:rPr>
            <w:t xml:space="preserve">                                                                                  </w:t>
          </w:r>
          <w:r w:rsidR="004925D5">
            <w:rPr>
              <w:rFonts w:ascii="Arial" w:hAnsi="Arial" w:cs="Arial"/>
              <w:color w:val="000000" w:themeColor="text1"/>
              <w:sz w:val="24"/>
              <w:szCs w:val="24"/>
            </w:rPr>
            <w:t xml:space="preserve"> </w:t>
          </w:r>
          <w:r w:rsidR="004F2579">
            <w:rPr>
              <w:rFonts w:ascii="Arial" w:hAnsi="Arial" w:cs="Arial"/>
              <w:color w:val="000000" w:themeColor="text1"/>
              <w:sz w:val="24"/>
              <w:szCs w:val="24"/>
            </w:rPr>
            <w:t>9</w:t>
          </w:r>
          <w:r w:rsidR="004925D5">
            <w:rPr>
              <w:rFonts w:ascii="Arial" w:hAnsi="Arial" w:cs="Arial"/>
              <w:color w:val="000000" w:themeColor="text1"/>
              <w:sz w:val="24"/>
              <w:szCs w:val="24"/>
            </w:rPr>
            <w:t xml:space="preserve">  </w:t>
          </w:r>
        </w:p>
        <w:p w14:paraId="6C1BAB59" w14:textId="7C6AC9FA" w:rsidR="004925D5" w:rsidRDefault="00EE453F" w:rsidP="00192A77">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4.</w:t>
          </w:r>
          <w:r w:rsidR="00844B77">
            <w:rPr>
              <w:rFonts w:ascii="Arial" w:hAnsi="Arial" w:cs="Arial"/>
              <w:color w:val="000000" w:themeColor="text1"/>
              <w:sz w:val="24"/>
              <w:szCs w:val="24"/>
            </w:rPr>
            <w:t>2</w:t>
          </w:r>
          <w:r>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Solar PV Panels Lifespan </w:t>
          </w:r>
          <w:r w:rsidR="00AF1299">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AF1299">
            <w:rPr>
              <w:rFonts w:ascii="Arial" w:hAnsi="Arial" w:cs="Arial"/>
              <w:color w:val="000000" w:themeColor="text1"/>
              <w:sz w:val="24"/>
              <w:szCs w:val="24"/>
            </w:rPr>
            <w:t>10</w:t>
          </w:r>
          <w:r w:rsidR="004F2579">
            <w:rPr>
              <w:rFonts w:ascii="Arial" w:hAnsi="Arial" w:cs="Arial"/>
              <w:color w:val="000000" w:themeColor="text1"/>
              <w:sz w:val="24"/>
              <w:szCs w:val="24"/>
            </w:rPr>
            <w:t xml:space="preserve">  </w:t>
          </w:r>
        </w:p>
        <w:p w14:paraId="5D06882C" w14:textId="73DFEB3D" w:rsidR="00AA69FB" w:rsidRPr="00192A77" w:rsidRDefault="00EE453F" w:rsidP="00192A77">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4</w:t>
          </w:r>
          <w:r w:rsidR="00B622FA">
            <w:rPr>
              <w:rFonts w:ascii="Arial" w:hAnsi="Arial" w:cs="Arial"/>
              <w:color w:val="000000" w:themeColor="text1"/>
              <w:sz w:val="24"/>
              <w:szCs w:val="24"/>
            </w:rPr>
            <w:t>.2.1</w:t>
          </w:r>
          <w:r w:rsidR="00C35713">
            <w:rPr>
              <w:rFonts w:ascii="Arial" w:hAnsi="Arial" w:cs="Arial"/>
              <w:color w:val="000000" w:themeColor="text1"/>
              <w:sz w:val="24"/>
              <w:szCs w:val="24"/>
            </w:rPr>
            <w:t xml:space="preserve"> </w:t>
          </w:r>
          <w:r w:rsidR="004925D5">
            <w:rPr>
              <w:rFonts w:ascii="Arial" w:hAnsi="Arial" w:cs="Arial"/>
              <w:color w:val="000000" w:themeColor="text1"/>
              <w:sz w:val="24"/>
              <w:szCs w:val="24"/>
            </w:rPr>
            <w:t>Design</w:t>
          </w:r>
          <w:r w:rsidR="00C35713">
            <w:rPr>
              <w:rFonts w:ascii="Arial" w:hAnsi="Arial" w:cs="Arial"/>
              <w:color w:val="000000" w:themeColor="text1"/>
              <w:sz w:val="24"/>
              <w:szCs w:val="24"/>
            </w:rPr>
            <w:t xml:space="preserve"> </w:t>
          </w:r>
          <w:r w:rsidR="004F2579">
            <w:rPr>
              <w:rFonts w:ascii="Arial" w:hAnsi="Arial" w:cs="Arial"/>
              <w:color w:val="000000" w:themeColor="text1"/>
              <w:sz w:val="24"/>
              <w:szCs w:val="24"/>
            </w:rPr>
            <w:t xml:space="preserve">                       </w:t>
          </w:r>
          <w:r w:rsidR="00C35713">
            <w:rPr>
              <w:rFonts w:ascii="Arial" w:hAnsi="Arial" w:cs="Arial"/>
              <w:color w:val="000000" w:themeColor="text1"/>
              <w:sz w:val="24"/>
              <w:szCs w:val="24"/>
            </w:rPr>
            <w:t xml:space="preserve">                                                          </w:t>
          </w:r>
          <w:r w:rsidR="006B5655">
            <w:rPr>
              <w:rFonts w:ascii="Arial" w:hAnsi="Arial" w:cs="Arial"/>
              <w:color w:val="000000" w:themeColor="text1"/>
              <w:sz w:val="24"/>
              <w:szCs w:val="24"/>
            </w:rPr>
            <w:t xml:space="preserve">         </w:t>
          </w:r>
          <w:r w:rsidR="004925D5">
            <w:rPr>
              <w:rFonts w:ascii="Arial" w:hAnsi="Arial" w:cs="Arial"/>
              <w:color w:val="000000" w:themeColor="text1"/>
              <w:sz w:val="24"/>
              <w:szCs w:val="24"/>
            </w:rPr>
            <w:t xml:space="preserve">          </w:t>
          </w:r>
          <w:r w:rsidR="004F2579">
            <w:rPr>
              <w:rFonts w:ascii="Arial" w:hAnsi="Arial" w:cs="Arial"/>
              <w:color w:val="000000" w:themeColor="text1"/>
              <w:sz w:val="24"/>
              <w:szCs w:val="24"/>
            </w:rPr>
            <w:t>1</w:t>
          </w:r>
          <w:r w:rsidR="00AF1299">
            <w:rPr>
              <w:rFonts w:ascii="Arial" w:hAnsi="Arial" w:cs="Arial"/>
              <w:color w:val="000000" w:themeColor="text1"/>
              <w:sz w:val="24"/>
              <w:szCs w:val="24"/>
            </w:rPr>
            <w:t>2</w:t>
          </w:r>
          <w:r w:rsidR="004925D5">
            <w:rPr>
              <w:rFonts w:ascii="Arial" w:hAnsi="Arial" w:cs="Arial"/>
              <w:color w:val="000000" w:themeColor="text1"/>
              <w:sz w:val="24"/>
              <w:szCs w:val="24"/>
            </w:rPr>
            <w:t xml:space="preserve">  </w:t>
          </w:r>
        </w:p>
        <w:p w14:paraId="770374C2" w14:textId="1402BEA6" w:rsidR="00C35713" w:rsidRDefault="00EE453F" w:rsidP="00192A77">
          <w:pPr>
            <w:tabs>
              <w:tab w:val="left" w:pos="88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4</w:t>
          </w:r>
          <w:r w:rsidR="004925D5">
            <w:rPr>
              <w:rFonts w:ascii="Arial" w:eastAsia="Calibri" w:hAnsi="Arial" w:cs="Arial"/>
              <w:color w:val="000000" w:themeColor="text1"/>
              <w:sz w:val="24"/>
              <w:szCs w:val="24"/>
            </w:rPr>
            <w:t>.2.</w:t>
          </w:r>
          <w:r w:rsidR="00B622FA">
            <w:rPr>
              <w:rFonts w:ascii="Arial" w:eastAsia="Calibri" w:hAnsi="Arial" w:cs="Arial"/>
              <w:color w:val="000000" w:themeColor="text1"/>
              <w:sz w:val="24"/>
              <w:szCs w:val="24"/>
            </w:rPr>
            <w:t xml:space="preserve">2 </w:t>
          </w:r>
          <w:r w:rsidR="00844B77">
            <w:rPr>
              <w:rFonts w:ascii="Arial" w:eastAsia="Calibri" w:hAnsi="Arial" w:cs="Arial"/>
              <w:color w:val="000000" w:themeColor="text1"/>
              <w:sz w:val="24"/>
              <w:szCs w:val="24"/>
            </w:rPr>
            <w:t>Manufacturing</w:t>
          </w:r>
          <w:r w:rsidR="006B5655">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r w:rsidR="004F2579">
            <w:rPr>
              <w:rFonts w:ascii="Arial" w:eastAsia="Calibri" w:hAnsi="Arial" w:cs="Arial"/>
              <w:color w:val="000000" w:themeColor="text1"/>
              <w:sz w:val="24"/>
              <w:szCs w:val="24"/>
            </w:rPr>
            <w:t xml:space="preserve">            12</w:t>
          </w:r>
        </w:p>
        <w:p w14:paraId="2B3A429A" w14:textId="5ACC841E" w:rsidR="00887C1E" w:rsidRPr="00887C1E" w:rsidRDefault="00EE453F" w:rsidP="00887C1E">
          <w:pPr>
            <w:tabs>
              <w:tab w:val="left" w:pos="880"/>
              <w:tab w:val="right" w:pos="8630"/>
            </w:tabs>
            <w:spacing w:line="360" w:lineRule="auto"/>
            <w:ind w:leftChars="0" w:left="0" w:firstLineChars="0" w:hanging="2"/>
            <w:jc w:val="both"/>
            <w:rPr>
              <w:rFonts w:ascii="Arial" w:hAnsi="Arial" w:cs="Arial"/>
              <w:color w:val="222222"/>
              <w:sz w:val="24"/>
              <w:szCs w:val="24"/>
            </w:rPr>
          </w:pPr>
          <w:r>
            <w:rPr>
              <w:rFonts w:ascii="Arial" w:hAnsi="Arial" w:cs="Arial"/>
              <w:color w:val="222222"/>
              <w:sz w:val="24"/>
              <w:szCs w:val="24"/>
            </w:rPr>
            <w:t>4</w:t>
          </w:r>
          <w:r w:rsidR="00B622FA">
            <w:rPr>
              <w:rFonts w:ascii="Arial" w:hAnsi="Arial" w:cs="Arial"/>
              <w:color w:val="222222"/>
              <w:sz w:val="24"/>
              <w:szCs w:val="24"/>
            </w:rPr>
            <w:t>.2</w:t>
          </w:r>
          <w:r w:rsidR="004925D5">
            <w:rPr>
              <w:rFonts w:ascii="Arial" w:hAnsi="Arial" w:cs="Arial"/>
              <w:color w:val="222222"/>
              <w:sz w:val="24"/>
              <w:szCs w:val="24"/>
            </w:rPr>
            <w:t xml:space="preserve"> </w:t>
          </w:r>
          <w:r w:rsidR="00B622FA">
            <w:rPr>
              <w:rFonts w:ascii="Arial" w:hAnsi="Arial" w:cs="Arial"/>
              <w:color w:val="222222"/>
              <w:sz w:val="24"/>
              <w:szCs w:val="24"/>
            </w:rPr>
            <w:t xml:space="preserve">3 </w:t>
          </w:r>
          <w:r w:rsidR="004925D5">
            <w:rPr>
              <w:rFonts w:ascii="Arial" w:hAnsi="Arial" w:cs="Arial"/>
              <w:color w:val="222222"/>
              <w:sz w:val="24"/>
              <w:szCs w:val="24"/>
            </w:rPr>
            <w:t>Distribution</w:t>
          </w:r>
          <w:r w:rsidR="004F2579">
            <w:rPr>
              <w:rFonts w:ascii="Arial" w:hAnsi="Arial" w:cs="Arial"/>
              <w:color w:val="222222"/>
              <w:sz w:val="24"/>
              <w:szCs w:val="24"/>
            </w:rPr>
            <w:t xml:space="preserve">                                                                                              1</w:t>
          </w:r>
          <w:r w:rsidR="00AF1299">
            <w:rPr>
              <w:rFonts w:ascii="Arial" w:hAnsi="Arial" w:cs="Arial"/>
              <w:color w:val="222222"/>
              <w:sz w:val="24"/>
              <w:szCs w:val="24"/>
            </w:rPr>
            <w:t>3</w:t>
          </w:r>
        </w:p>
        <w:p w14:paraId="61C4B835" w14:textId="137FCF8C" w:rsidR="006B5655" w:rsidRDefault="00EE453F" w:rsidP="00887C1E">
          <w:pPr>
            <w:tabs>
              <w:tab w:val="left" w:pos="880"/>
              <w:tab w:val="right" w:pos="8630"/>
            </w:tabs>
            <w:spacing w:line="360" w:lineRule="auto"/>
            <w:ind w:leftChars="0" w:left="0" w:firstLineChars="0" w:firstLine="0"/>
            <w:rPr>
              <w:rFonts w:ascii="Arial" w:eastAsia="Calibri" w:hAnsi="Arial" w:cs="Arial"/>
              <w:color w:val="000000" w:themeColor="text1"/>
              <w:sz w:val="24"/>
              <w:szCs w:val="24"/>
            </w:rPr>
          </w:pPr>
          <w:r>
            <w:rPr>
              <w:rFonts w:ascii="Arial" w:eastAsia="Calibri" w:hAnsi="Arial" w:cs="Arial"/>
              <w:color w:val="000000" w:themeColor="text1"/>
              <w:sz w:val="24"/>
              <w:szCs w:val="24"/>
            </w:rPr>
            <w:t>4</w:t>
          </w:r>
          <w:r w:rsidR="00B622FA">
            <w:rPr>
              <w:rFonts w:ascii="Arial" w:eastAsia="Calibri" w:hAnsi="Arial" w:cs="Arial"/>
              <w:color w:val="000000" w:themeColor="text1"/>
              <w:sz w:val="24"/>
              <w:szCs w:val="24"/>
            </w:rPr>
            <w:t>.2.4</w:t>
          </w:r>
          <w:r w:rsidR="004925D5">
            <w:rPr>
              <w:rFonts w:ascii="Arial" w:eastAsia="Calibri" w:hAnsi="Arial" w:cs="Arial"/>
              <w:color w:val="000000" w:themeColor="text1"/>
              <w:sz w:val="24"/>
              <w:szCs w:val="24"/>
            </w:rPr>
            <w:t xml:space="preserve"> Consumer use</w:t>
          </w:r>
          <w:r w:rsidR="004F2579">
            <w:rPr>
              <w:rFonts w:ascii="Arial" w:eastAsia="Calibri" w:hAnsi="Arial" w:cs="Arial"/>
              <w:color w:val="000000" w:themeColor="text1"/>
              <w:sz w:val="24"/>
              <w:szCs w:val="24"/>
            </w:rPr>
            <w:t xml:space="preserve">                                                                                        </w:t>
          </w:r>
          <w:r w:rsidR="00FD4399">
            <w:rPr>
              <w:rFonts w:ascii="Arial" w:eastAsia="Calibri" w:hAnsi="Arial" w:cs="Arial"/>
              <w:color w:val="000000" w:themeColor="text1"/>
              <w:sz w:val="24"/>
              <w:szCs w:val="24"/>
            </w:rPr>
            <w:t xml:space="preserve"> </w:t>
          </w:r>
          <w:r w:rsidR="004F2579">
            <w:rPr>
              <w:rFonts w:ascii="Arial" w:eastAsia="Calibri" w:hAnsi="Arial" w:cs="Arial"/>
              <w:color w:val="000000" w:themeColor="text1"/>
              <w:sz w:val="24"/>
              <w:szCs w:val="24"/>
            </w:rPr>
            <w:t>13</w:t>
          </w:r>
        </w:p>
        <w:p w14:paraId="446C996C" w14:textId="4858991B" w:rsidR="004925D5" w:rsidRDefault="00EE453F" w:rsidP="00887C1E">
          <w:pPr>
            <w:tabs>
              <w:tab w:val="left" w:pos="880"/>
              <w:tab w:val="right" w:pos="8630"/>
            </w:tabs>
            <w:spacing w:line="360" w:lineRule="auto"/>
            <w:ind w:leftChars="0" w:left="0" w:firstLineChars="0" w:firstLine="0"/>
            <w:rPr>
              <w:rFonts w:ascii="Arial" w:eastAsia="Calibri" w:hAnsi="Arial" w:cs="Arial"/>
              <w:color w:val="000000" w:themeColor="text1"/>
              <w:sz w:val="24"/>
              <w:szCs w:val="24"/>
            </w:rPr>
          </w:pPr>
          <w:r>
            <w:rPr>
              <w:rFonts w:ascii="Arial" w:eastAsia="Calibri" w:hAnsi="Arial" w:cs="Arial"/>
              <w:color w:val="000000" w:themeColor="text1"/>
              <w:sz w:val="24"/>
              <w:szCs w:val="24"/>
            </w:rPr>
            <w:t>4</w:t>
          </w:r>
          <w:r w:rsidR="00B622FA">
            <w:rPr>
              <w:rFonts w:ascii="Arial" w:eastAsia="Calibri" w:hAnsi="Arial" w:cs="Arial"/>
              <w:color w:val="000000" w:themeColor="text1"/>
              <w:sz w:val="24"/>
              <w:szCs w:val="24"/>
            </w:rPr>
            <w:t>.2</w:t>
          </w:r>
          <w:r w:rsidR="004925D5">
            <w:rPr>
              <w:rFonts w:ascii="Arial" w:eastAsia="Calibri" w:hAnsi="Arial" w:cs="Arial"/>
              <w:color w:val="000000" w:themeColor="text1"/>
              <w:sz w:val="24"/>
              <w:szCs w:val="24"/>
            </w:rPr>
            <w:t>.5 Reuse / Repair</w:t>
          </w:r>
          <w:r w:rsidR="004F2579">
            <w:rPr>
              <w:rFonts w:ascii="Arial" w:eastAsia="Calibri" w:hAnsi="Arial" w:cs="Arial"/>
              <w:color w:val="000000" w:themeColor="text1"/>
              <w:sz w:val="24"/>
              <w:szCs w:val="24"/>
            </w:rPr>
            <w:t xml:space="preserve">                                                                                       </w:t>
          </w:r>
          <w:r w:rsidR="00FD4399">
            <w:rPr>
              <w:rFonts w:ascii="Arial" w:eastAsia="Calibri" w:hAnsi="Arial" w:cs="Arial"/>
              <w:color w:val="000000" w:themeColor="text1"/>
              <w:sz w:val="24"/>
              <w:szCs w:val="24"/>
            </w:rPr>
            <w:t xml:space="preserve"> </w:t>
          </w:r>
          <w:r w:rsidR="004F2579">
            <w:rPr>
              <w:rFonts w:ascii="Arial" w:eastAsia="Calibri" w:hAnsi="Arial" w:cs="Arial"/>
              <w:color w:val="000000" w:themeColor="text1"/>
              <w:sz w:val="24"/>
              <w:szCs w:val="24"/>
            </w:rPr>
            <w:t>13</w:t>
          </w:r>
        </w:p>
        <w:p w14:paraId="4EC82FB1" w14:textId="09F6807F" w:rsidR="00887C1E" w:rsidRDefault="00EE453F" w:rsidP="00887C1E">
          <w:pPr>
            <w:tabs>
              <w:tab w:val="left" w:pos="880"/>
              <w:tab w:val="right" w:pos="8630"/>
            </w:tabs>
            <w:spacing w:line="360" w:lineRule="auto"/>
            <w:ind w:leftChars="0" w:left="0" w:firstLineChars="0" w:firstLine="0"/>
            <w:rPr>
              <w:rFonts w:ascii="Arial" w:eastAsia="Calibri" w:hAnsi="Arial" w:cs="Arial"/>
              <w:color w:val="000000" w:themeColor="text1"/>
              <w:sz w:val="24"/>
              <w:szCs w:val="24"/>
            </w:rPr>
          </w:pPr>
          <w:r>
            <w:rPr>
              <w:rFonts w:ascii="Arial" w:eastAsia="Calibri" w:hAnsi="Arial" w:cs="Arial"/>
              <w:color w:val="000000" w:themeColor="text1"/>
              <w:sz w:val="24"/>
              <w:szCs w:val="24"/>
            </w:rPr>
            <w:t>4</w:t>
          </w:r>
          <w:r w:rsidR="00B622FA">
            <w:rPr>
              <w:rFonts w:ascii="Arial" w:eastAsia="Calibri" w:hAnsi="Arial" w:cs="Arial"/>
              <w:color w:val="000000" w:themeColor="text1"/>
              <w:sz w:val="24"/>
              <w:szCs w:val="24"/>
            </w:rPr>
            <w:t>.2</w:t>
          </w:r>
          <w:r w:rsidR="004925D5">
            <w:rPr>
              <w:rFonts w:ascii="Arial" w:eastAsia="Calibri" w:hAnsi="Arial" w:cs="Arial"/>
              <w:color w:val="000000" w:themeColor="text1"/>
              <w:sz w:val="24"/>
              <w:szCs w:val="24"/>
            </w:rPr>
            <w:t>.6 Recycle</w:t>
          </w:r>
          <w:r w:rsidR="004F2579">
            <w:rPr>
              <w:rFonts w:ascii="Arial" w:eastAsia="Calibri" w:hAnsi="Arial" w:cs="Arial"/>
              <w:color w:val="000000" w:themeColor="text1"/>
              <w:sz w:val="24"/>
              <w:szCs w:val="24"/>
            </w:rPr>
            <w:t xml:space="preserve">                                                                                                 </w:t>
          </w:r>
          <w:r w:rsidR="00FD4399">
            <w:rPr>
              <w:rFonts w:ascii="Arial" w:eastAsia="Calibri" w:hAnsi="Arial" w:cs="Arial"/>
              <w:color w:val="000000" w:themeColor="text1"/>
              <w:sz w:val="24"/>
              <w:szCs w:val="24"/>
            </w:rPr>
            <w:t xml:space="preserve"> </w:t>
          </w:r>
          <w:r w:rsidR="004F2579">
            <w:rPr>
              <w:rFonts w:ascii="Arial" w:eastAsia="Calibri" w:hAnsi="Arial" w:cs="Arial"/>
              <w:color w:val="000000" w:themeColor="text1"/>
              <w:sz w:val="24"/>
              <w:szCs w:val="24"/>
            </w:rPr>
            <w:t xml:space="preserve"> 13</w:t>
          </w:r>
        </w:p>
        <w:p w14:paraId="6AD12C68" w14:textId="50AC39E3" w:rsidR="004F2579" w:rsidRDefault="004F2579" w:rsidP="00887C1E">
          <w:pPr>
            <w:tabs>
              <w:tab w:val="left" w:pos="880"/>
              <w:tab w:val="right" w:pos="8630"/>
            </w:tabs>
            <w:spacing w:line="360" w:lineRule="auto"/>
            <w:ind w:leftChars="0" w:left="0" w:firstLineChars="0" w:firstLine="0"/>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5.      Case study                                                                                            </w:t>
          </w:r>
          <w:r w:rsidR="00FD4399">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 15</w:t>
          </w:r>
        </w:p>
        <w:p w14:paraId="32112D58" w14:textId="2AA8D928" w:rsidR="009604CE" w:rsidRDefault="004F2579" w:rsidP="00192A77">
          <w:pPr>
            <w:tabs>
              <w:tab w:val="left" w:pos="880"/>
              <w:tab w:val="right" w:pos="8630"/>
            </w:tabs>
            <w:spacing w:line="360" w:lineRule="auto"/>
            <w:ind w:leftChars="0" w:left="0" w:firstLineChars="0" w:firstLine="0"/>
            <w:rPr>
              <w:rFonts w:ascii="Arial" w:eastAsia="Calibri" w:hAnsi="Arial" w:cs="Arial"/>
              <w:color w:val="000000" w:themeColor="text1"/>
              <w:sz w:val="24"/>
              <w:szCs w:val="24"/>
            </w:rPr>
          </w:pPr>
          <w:r>
            <w:rPr>
              <w:rFonts w:ascii="Arial" w:eastAsia="Calibri" w:hAnsi="Arial" w:cs="Arial"/>
              <w:color w:val="000000" w:themeColor="text1"/>
              <w:sz w:val="24"/>
              <w:szCs w:val="24"/>
            </w:rPr>
            <w:t>6</w:t>
          </w:r>
          <w:r w:rsidR="00A73ABE" w:rsidRPr="004254F3">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     </w:t>
          </w:r>
          <w:r w:rsidR="00A73ABE" w:rsidRPr="004254F3">
            <w:rPr>
              <w:rFonts w:ascii="Arial" w:eastAsia="Calibri" w:hAnsi="Arial" w:cs="Arial"/>
              <w:color w:val="000000" w:themeColor="text1"/>
              <w:sz w:val="24"/>
              <w:szCs w:val="24"/>
            </w:rPr>
            <w:t>Conclusion</w:t>
          </w:r>
          <w:r w:rsidR="009604CE">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                   </w:t>
          </w:r>
          <w:r w:rsidR="009604CE">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r w:rsidR="00FD4399">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16</w:t>
          </w:r>
          <w:r w:rsidR="004925D5">
            <w:rPr>
              <w:rFonts w:ascii="Arial" w:eastAsia="Calibri" w:hAnsi="Arial" w:cs="Arial"/>
              <w:color w:val="000000" w:themeColor="text1"/>
              <w:sz w:val="24"/>
              <w:szCs w:val="24"/>
            </w:rPr>
            <w:t xml:space="preserve">  </w:t>
          </w:r>
        </w:p>
        <w:p w14:paraId="7879342A" w14:textId="45AC2228" w:rsidR="00A73ABE" w:rsidRDefault="009604CE" w:rsidP="0069648B">
          <w:pPr>
            <w:tabs>
              <w:tab w:val="left" w:pos="88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Reference</w:t>
          </w:r>
          <w:r w:rsidR="006B5655">
            <w:rPr>
              <w:rFonts w:ascii="Arial" w:eastAsia="Calibri" w:hAnsi="Arial" w:cs="Arial"/>
              <w:color w:val="000000" w:themeColor="text1"/>
              <w:sz w:val="24"/>
              <w:szCs w:val="24"/>
            </w:rPr>
            <w:t xml:space="preserve">s                                                                        </w:t>
          </w:r>
          <w:r w:rsidR="004925D5">
            <w:rPr>
              <w:rFonts w:ascii="Arial" w:eastAsia="Calibri" w:hAnsi="Arial" w:cs="Arial"/>
              <w:color w:val="000000" w:themeColor="text1"/>
              <w:sz w:val="24"/>
              <w:szCs w:val="24"/>
            </w:rPr>
            <w:t xml:space="preserve">                  </w:t>
          </w:r>
          <w:r w:rsidR="004F2579">
            <w:rPr>
              <w:rFonts w:ascii="Arial" w:eastAsia="Calibri" w:hAnsi="Arial" w:cs="Arial"/>
              <w:color w:val="000000" w:themeColor="text1"/>
              <w:sz w:val="24"/>
              <w:szCs w:val="24"/>
            </w:rPr>
            <w:t xml:space="preserve">            </w:t>
          </w:r>
          <w:r w:rsidR="00FD4399">
            <w:rPr>
              <w:rFonts w:ascii="Arial" w:eastAsia="Calibri" w:hAnsi="Arial" w:cs="Arial"/>
              <w:color w:val="000000" w:themeColor="text1"/>
              <w:sz w:val="24"/>
              <w:szCs w:val="24"/>
            </w:rPr>
            <w:t xml:space="preserve"> </w:t>
          </w:r>
          <w:r w:rsidR="004F2579">
            <w:rPr>
              <w:rFonts w:ascii="Arial" w:eastAsia="Calibri" w:hAnsi="Arial" w:cs="Arial"/>
              <w:color w:val="000000" w:themeColor="text1"/>
              <w:sz w:val="24"/>
              <w:szCs w:val="24"/>
            </w:rPr>
            <w:t>1</w:t>
          </w:r>
          <w:r w:rsidR="008F1692">
            <w:rPr>
              <w:rFonts w:ascii="Arial" w:eastAsia="Calibri" w:hAnsi="Arial" w:cs="Arial"/>
              <w:color w:val="000000" w:themeColor="text1"/>
              <w:sz w:val="24"/>
              <w:szCs w:val="24"/>
            </w:rPr>
            <w:t>7</w:t>
          </w:r>
        </w:p>
        <w:p w14:paraId="0D71E1CE" w14:textId="4C14D87C" w:rsidR="00192A77" w:rsidRDefault="006B5655" w:rsidP="0069648B">
          <w:pPr>
            <w:tabs>
              <w:tab w:val="left" w:pos="88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p>
        <w:p w14:paraId="04CEF007" w14:textId="4D6E50D1" w:rsidR="006B5655" w:rsidRPr="004254F3" w:rsidRDefault="006B5655" w:rsidP="0069648B">
          <w:pPr>
            <w:tabs>
              <w:tab w:val="left" w:pos="880"/>
              <w:tab w:val="right" w:pos="8630"/>
            </w:tabs>
            <w:spacing w:line="360" w:lineRule="auto"/>
            <w:ind w:left="0" w:hanging="2"/>
            <w:rPr>
              <w:rFonts w:ascii="Arial" w:eastAsia="Calibri" w:hAnsi="Arial" w:cs="Arial"/>
              <w:color w:val="000000" w:themeColor="text1"/>
              <w:sz w:val="24"/>
              <w:szCs w:val="24"/>
            </w:rPr>
          </w:pPr>
        </w:p>
        <w:bookmarkEnd w:id="1"/>
        <w:p w14:paraId="1889A49B" w14:textId="064D55DF" w:rsidR="00F6582E" w:rsidRPr="005D6472" w:rsidRDefault="00756F7F" w:rsidP="005D6472">
          <w:pPr>
            <w:widowControl w:val="0"/>
            <w:spacing w:before="0" w:after="0" w:line="360" w:lineRule="auto"/>
            <w:ind w:leftChars="0" w:left="0" w:firstLineChars="0" w:firstLine="0"/>
            <w:rPr>
              <w:color w:val="595959" w:themeColor="text1" w:themeTint="A6"/>
              <w:sz w:val="24"/>
              <w:szCs w:val="24"/>
            </w:rPr>
          </w:pPr>
          <w:r w:rsidRPr="004254F3">
            <w:rPr>
              <w:rFonts w:ascii="Arial" w:hAnsi="Arial" w:cs="Arial"/>
              <w:color w:val="000000" w:themeColor="text1"/>
              <w:sz w:val="24"/>
              <w:szCs w:val="24"/>
            </w:rPr>
            <w:fldChar w:fldCharType="end"/>
          </w:r>
        </w:p>
      </w:sdtContent>
    </w:sdt>
    <w:bookmarkStart w:id="2" w:name="_30j0zll" w:colFirst="0" w:colLast="0" w:displacedByCustomXml="prev"/>
    <w:bookmarkEnd w:id="2" w:displacedByCustomXml="prev"/>
    <w:p w14:paraId="6AD140F5" w14:textId="4149E190" w:rsidR="00FB1F85" w:rsidRDefault="00FB1F85"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r>
        <w:rPr>
          <w:rFonts w:ascii="Arial" w:hAnsi="Arial" w:cs="Arial"/>
          <w:b/>
          <w:color w:val="000000" w:themeColor="text1"/>
          <w:sz w:val="24"/>
          <w:szCs w:val="24"/>
        </w:rPr>
        <w:lastRenderedPageBreak/>
        <w:t>List of Figures</w:t>
      </w:r>
    </w:p>
    <w:p w14:paraId="4A5F1ECA" w14:textId="56B0C8AE" w:rsidR="00FB1F85" w:rsidRDefault="00FB1F85" w:rsidP="00FB1F85">
      <w:pPr>
        <w:tabs>
          <w:tab w:val="left" w:pos="880"/>
          <w:tab w:val="right" w:pos="8630"/>
        </w:tabs>
        <w:spacing w:line="360" w:lineRule="auto"/>
        <w:ind w:leftChars="0" w:left="0" w:firstLineChars="0" w:firstLine="0"/>
        <w:rPr>
          <w:rFonts w:ascii="Arial" w:hAnsi="Arial" w:cs="Arial"/>
          <w:b/>
          <w:color w:val="000000" w:themeColor="text1"/>
          <w:sz w:val="24"/>
          <w:szCs w:val="24"/>
        </w:rPr>
      </w:pPr>
      <w:r>
        <w:rPr>
          <w:rFonts w:ascii="Arial" w:hAnsi="Arial" w:cs="Arial"/>
          <w:color w:val="000000" w:themeColor="text1"/>
          <w:sz w:val="24"/>
          <w:szCs w:val="24"/>
        </w:rPr>
        <w:t>Fig. 1 Energy and air pollution scenario and sustainable goals</w:t>
      </w:r>
    </w:p>
    <w:p w14:paraId="05CBA8AE" w14:textId="2A01B3F2" w:rsidR="00FB1F85" w:rsidRDefault="00FB1F85" w:rsidP="00FB1F85">
      <w:pPr>
        <w:tabs>
          <w:tab w:val="left" w:pos="880"/>
          <w:tab w:val="right" w:pos="8630"/>
        </w:tabs>
        <w:spacing w:line="360" w:lineRule="auto"/>
        <w:ind w:leftChars="0" w:left="0" w:firstLineChars="0" w:firstLine="0"/>
        <w:rPr>
          <w:rFonts w:ascii="Arial" w:hAnsi="Arial" w:cs="Arial"/>
          <w:b/>
          <w:color w:val="000000" w:themeColor="text1"/>
          <w:sz w:val="24"/>
          <w:szCs w:val="24"/>
        </w:rPr>
      </w:pPr>
      <w:r w:rsidRPr="007D0B1B">
        <w:rPr>
          <w:rFonts w:ascii="Arial" w:hAnsi="Arial" w:cs="Arial"/>
          <w:color w:val="000000" w:themeColor="text1"/>
          <w:sz w:val="24"/>
          <w:szCs w:val="24"/>
        </w:rPr>
        <w:t xml:space="preserve">Fig. 2 </w:t>
      </w:r>
      <w:r w:rsidRPr="007D0B1B">
        <w:rPr>
          <w:rFonts w:ascii="Arial" w:hAnsi="Arial" w:cs="Arial"/>
          <w:bCs/>
          <w:color w:val="000000" w:themeColor="text1"/>
          <w:sz w:val="24"/>
          <w:szCs w:val="24"/>
        </w:rPr>
        <w:t>Life-Cycle GHG Emissions of Different Energy Technologies</w:t>
      </w:r>
    </w:p>
    <w:p w14:paraId="5568ACD1" w14:textId="228C4F42" w:rsidR="00FB1F85" w:rsidRPr="00FB1F85" w:rsidRDefault="00FB1F85" w:rsidP="00FB1F85">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sidRPr="007D0B1B">
        <w:rPr>
          <w:rFonts w:ascii="Arial" w:hAnsi="Arial" w:cs="Arial"/>
          <w:color w:val="000000" w:themeColor="text1"/>
          <w:sz w:val="24"/>
          <w:szCs w:val="24"/>
        </w:rPr>
        <w:t xml:space="preserve">Fig. </w:t>
      </w:r>
      <w:r>
        <w:rPr>
          <w:rFonts w:ascii="Arial" w:hAnsi="Arial" w:cs="Arial"/>
          <w:color w:val="000000" w:themeColor="text1"/>
          <w:sz w:val="24"/>
          <w:szCs w:val="24"/>
        </w:rPr>
        <w:t>3</w:t>
      </w:r>
      <w:r w:rsidRPr="007D0B1B">
        <w:rPr>
          <w:rFonts w:ascii="Arial" w:hAnsi="Arial" w:cs="Arial"/>
          <w:color w:val="000000" w:themeColor="text1"/>
          <w:sz w:val="24"/>
          <w:szCs w:val="24"/>
        </w:rPr>
        <w:t xml:space="preserve"> Global Solar PV research 2018 (</w:t>
      </w:r>
      <w:hyperlink r:id="rId11" w:history="1">
        <w:r w:rsidRPr="007D0B1B">
          <w:rPr>
            <w:rStyle w:val="Hyperlink"/>
            <w:rFonts w:ascii="Arial" w:hAnsi="Arial" w:cs="Arial"/>
            <w:color w:val="000000" w:themeColor="text1"/>
            <w:sz w:val="24"/>
            <w:szCs w:val="24"/>
          </w:rPr>
          <w:t>www.pv-tech.org/news</w:t>
        </w:r>
      </w:hyperlink>
      <w:r w:rsidRPr="007D0B1B">
        <w:rPr>
          <w:rFonts w:ascii="Arial" w:hAnsi="Arial" w:cs="Arial"/>
          <w:color w:val="000000" w:themeColor="text1"/>
          <w:sz w:val="24"/>
          <w:szCs w:val="24"/>
        </w:rPr>
        <w:t>)</w:t>
      </w:r>
    </w:p>
    <w:p w14:paraId="2137F44B" w14:textId="3A04EB96" w:rsidR="00FB1F85" w:rsidRDefault="00FB1F85" w:rsidP="00FB1F85">
      <w:pPr>
        <w:tabs>
          <w:tab w:val="left" w:pos="880"/>
          <w:tab w:val="right" w:pos="8630"/>
        </w:tabs>
        <w:spacing w:line="360" w:lineRule="auto"/>
        <w:ind w:leftChars="0" w:left="0" w:firstLineChars="0" w:firstLine="0"/>
        <w:rPr>
          <w:rFonts w:ascii="Arial" w:hAnsi="Arial" w:cs="Arial"/>
          <w:b/>
          <w:color w:val="000000" w:themeColor="text1"/>
          <w:sz w:val="24"/>
          <w:szCs w:val="24"/>
        </w:rPr>
      </w:pPr>
      <w:r>
        <w:rPr>
          <w:rFonts w:ascii="Arial" w:hAnsi="Arial" w:cs="Arial"/>
          <w:color w:val="222222"/>
          <w:sz w:val="24"/>
          <w:szCs w:val="24"/>
        </w:rPr>
        <w:t xml:space="preserve">Fig.4 Total of material from PV solar panels Recycled between 2010-2016           </w:t>
      </w:r>
    </w:p>
    <w:p w14:paraId="47421A96" w14:textId="6F91123A" w:rsidR="00FB1F85" w:rsidRDefault="00FB1F85" w:rsidP="00FB1F85">
      <w:pPr>
        <w:tabs>
          <w:tab w:val="left" w:pos="880"/>
          <w:tab w:val="right" w:pos="8630"/>
        </w:tabs>
        <w:spacing w:line="360" w:lineRule="auto"/>
        <w:ind w:leftChars="0" w:left="0" w:firstLineChars="0" w:firstLine="0"/>
        <w:rPr>
          <w:rFonts w:ascii="Arial" w:hAnsi="Arial" w:cs="Arial"/>
          <w:b/>
          <w:color w:val="000000" w:themeColor="text1"/>
          <w:sz w:val="24"/>
          <w:szCs w:val="24"/>
        </w:rPr>
      </w:pPr>
      <w:r>
        <w:rPr>
          <w:rFonts w:ascii="Arial" w:hAnsi="Arial" w:cs="Arial"/>
          <w:color w:val="000000" w:themeColor="text1"/>
          <w:sz w:val="24"/>
          <w:szCs w:val="24"/>
        </w:rPr>
        <w:t>Fig.5 Solar PV panels components</w:t>
      </w:r>
    </w:p>
    <w:p w14:paraId="234544F1" w14:textId="6D2F3D01" w:rsidR="00FB1F85" w:rsidRDefault="00FB1F85" w:rsidP="00FB1F85">
      <w:pPr>
        <w:tabs>
          <w:tab w:val="left" w:pos="880"/>
          <w:tab w:val="right" w:pos="8630"/>
        </w:tabs>
        <w:spacing w:line="360" w:lineRule="auto"/>
        <w:ind w:leftChars="0" w:left="0" w:firstLineChars="0" w:firstLine="0"/>
        <w:rPr>
          <w:rFonts w:ascii="Arial" w:hAnsi="Arial" w:cs="Arial"/>
          <w:b/>
          <w:color w:val="000000" w:themeColor="text1"/>
          <w:sz w:val="24"/>
          <w:szCs w:val="24"/>
        </w:rPr>
      </w:pPr>
      <w:r>
        <w:rPr>
          <w:rFonts w:ascii="Arial" w:hAnsi="Arial" w:cs="Arial"/>
          <w:color w:val="222222"/>
          <w:sz w:val="24"/>
          <w:szCs w:val="24"/>
        </w:rPr>
        <w:t xml:space="preserve">Fig.6 </w:t>
      </w:r>
      <w:proofErr w:type="spellStart"/>
      <w:r>
        <w:rPr>
          <w:rFonts w:ascii="Arial" w:hAnsi="Arial" w:cs="Arial"/>
          <w:color w:val="222222"/>
          <w:sz w:val="24"/>
          <w:szCs w:val="24"/>
        </w:rPr>
        <w:t>Cdte</w:t>
      </w:r>
      <w:proofErr w:type="spellEnd"/>
      <w:r>
        <w:rPr>
          <w:rFonts w:ascii="Arial" w:hAnsi="Arial" w:cs="Arial"/>
          <w:color w:val="222222"/>
          <w:sz w:val="24"/>
          <w:szCs w:val="24"/>
        </w:rPr>
        <w:t xml:space="preserve"> Solar cells</w:t>
      </w:r>
    </w:p>
    <w:p w14:paraId="38DF2B8A" w14:textId="3032B1ED"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r w:rsidRPr="00FB1F85">
        <w:rPr>
          <w:rFonts w:ascii="Arial" w:hAnsi="Arial" w:cs="Arial"/>
          <w:color w:val="222222"/>
          <w:sz w:val="24"/>
          <w:szCs w:val="24"/>
        </w:rPr>
        <w:t>Fig.7 Circular economy of Solar PV</w:t>
      </w:r>
    </w:p>
    <w:p w14:paraId="23E08FD1" w14:textId="78F9F9AC"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28EC36E5" w14:textId="0902A8F7"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4618C0EE" w14:textId="3EAE42F4"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3E4B51F9" w14:textId="6A94944C"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610A1574" w14:textId="5AE5E7EB"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40FF07F9" w14:textId="12E1C0FD"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79B5621A" w14:textId="3E81887D"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0A5E05CB" w14:textId="5411032E"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2BB3CBA9" w14:textId="2B98E4F8"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2394B804" w14:textId="1B643497"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6E42551A" w14:textId="01C7B4E5"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65735EC6" w14:textId="1607CADF" w:rsidR="00FB1F85" w:rsidRDefault="00FB1F85" w:rsidP="00FB1F85">
      <w:pPr>
        <w:tabs>
          <w:tab w:val="left" w:pos="880"/>
          <w:tab w:val="right" w:pos="8630"/>
        </w:tabs>
        <w:spacing w:line="360" w:lineRule="auto"/>
        <w:ind w:leftChars="0" w:left="0" w:firstLineChars="0" w:firstLine="0"/>
        <w:rPr>
          <w:rFonts w:ascii="Arial" w:hAnsi="Arial" w:cs="Arial"/>
          <w:color w:val="222222"/>
          <w:sz w:val="24"/>
          <w:szCs w:val="24"/>
        </w:rPr>
      </w:pPr>
    </w:p>
    <w:p w14:paraId="43FE7792" w14:textId="77777777" w:rsidR="00FB1F85" w:rsidRPr="00FB1F85" w:rsidRDefault="00FB1F85" w:rsidP="00FB1F85">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780AF375" w14:textId="1FFA5275" w:rsidR="00A23801" w:rsidRPr="007D0B1B" w:rsidRDefault="000243D0" w:rsidP="00A23801">
      <w:pPr>
        <w:pStyle w:val="ListParagraph"/>
        <w:numPr>
          <w:ilvl w:val="0"/>
          <w:numId w:val="16"/>
        </w:numPr>
        <w:tabs>
          <w:tab w:val="left" w:pos="880"/>
          <w:tab w:val="right" w:pos="8630"/>
        </w:tabs>
        <w:spacing w:line="360" w:lineRule="auto"/>
        <w:ind w:leftChars="0" w:firstLineChars="0"/>
        <w:rPr>
          <w:rFonts w:ascii="Arial" w:hAnsi="Arial" w:cs="Arial"/>
          <w:b/>
          <w:color w:val="000000" w:themeColor="text1"/>
          <w:sz w:val="24"/>
          <w:szCs w:val="24"/>
        </w:rPr>
      </w:pPr>
      <w:r w:rsidRPr="007D0B1B">
        <w:rPr>
          <w:rFonts w:ascii="Arial" w:hAnsi="Arial" w:cs="Arial"/>
          <w:b/>
          <w:color w:val="000000" w:themeColor="text1"/>
          <w:sz w:val="24"/>
          <w:szCs w:val="24"/>
        </w:rPr>
        <w:lastRenderedPageBreak/>
        <w:t>Introduction</w:t>
      </w:r>
      <w:r w:rsidR="00EF48CB" w:rsidRPr="007D0B1B">
        <w:rPr>
          <w:rFonts w:ascii="Arial" w:hAnsi="Arial" w:cs="Arial"/>
          <w:color w:val="000000" w:themeColor="text1"/>
          <w:sz w:val="24"/>
          <w:szCs w:val="24"/>
        </w:rPr>
        <w:t xml:space="preserve"> </w:t>
      </w:r>
    </w:p>
    <w:p w14:paraId="0B3281CF" w14:textId="4844374A" w:rsidR="0034743C" w:rsidRPr="007D0B1B" w:rsidRDefault="00A23801" w:rsidP="0058727B">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7D0B1B">
        <w:rPr>
          <w:rFonts w:ascii="Arial" w:hAnsi="Arial" w:cs="Arial"/>
          <w:color w:val="000000" w:themeColor="text1"/>
          <w:sz w:val="24"/>
          <w:szCs w:val="24"/>
        </w:rPr>
        <w:t xml:space="preserve">The solution for the production and </w:t>
      </w:r>
      <w:r w:rsidR="0058727B" w:rsidRPr="007D0B1B">
        <w:rPr>
          <w:rFonts w:ascii="Arial" w:hAnsi="Arial" w:cs="Arial"/>
          <w:color w:val="000000" w:themeColor="text1"/>
          <w:sz w:val="24"/>
          <w:szCs w:val="24"/>
        </w:rPr>
        <w:t>decarbonization</w:t>
      </w:r>
      <w:r w:rsidRPr="007D0B1B">
        <w:rPr>
          <w:rFonts w:ascii="Arial" w:hAnsi="Arial" w:cs="Arial"/>
          <w:color w:val="000000" w:themeColor="text1"/>
          <w:sz w:val="24"/>
          <w:szCs w:val="24"/>
        </w:rPr>
        <w:t xml:space="preserve"> of energy is at the center of the world's attention. Sustainability is a constant demand and solar panels are one of the solutions developed and very effective in the search for reduction of CO2 emissions. In 2017 the total global energy capacity produced by PV Solar Panels was 402 GW, with an additional 98GW added in the same year. </w:t>
      </w:r>
      <w:r w:rsidR="0087080C" w:rsidRPr="007D0B1B">
        <w:rPr>
          <w:rFonts w:ascii="Arial" w:hAnsi="Arial" w:cs="Arial"/>
          <w:color w:val="000000" w:themeColor="text1"/>
          <w:sz w:val="24"/>
          <w:szCs w:val="24"/>
        </w:rPr>
        <w:t>W</w:t>
      </w:r>
      <w:r w:rsidRPr="007D0B1B">
        <w:rPr>
          <w:rFonts w:ascii="Arial" w:hAnsi="Arial" w:cs="Arial"/>
          <w:color w:val="000000" w:themeColor="text1"/>
          <w:sz w:val="24"/>
          <w:szCs w:val="24"/>
        </w:rPr>
        <w:t xml:space="preserve">ith another 76GW being installed in 2016 </w:t>
      </w:r>
      <w:r w:rsidR="007D0B1B">
        <w:rPr>
          <w:rFonts w:ascii="Arial" w:hAnsi="Arial" w:cs="Arial"/>
          <w:color w:val="000000" w:themeColor="text1"/>
          <w:sz w:val="24"/>
          <w:szCs w:val="24"/>
        </w:rPr>
        <w:t>[1]</w:t>
      </w:r>
      <w:r w:rsidR="00FB1F85">
        <w:rPr>
          <w:rFonts w:ascii="Arial" w:hAnsi="Arial" w:cs="Arial"/>
          <w:color w:val="000000" w:themeColor="text1"/>
          <w:sz w:val="24"/>
          <w:szCs w:val="24"/>
        </w:rPr>
        <w:t xml:space="preserve"> </w:t>
      </w:r>
      <w:r w:rsidRPr="007D0B1B">
        <w:rPr>
          <w:rFonts w:ascii="Arial" w:hAnsi="Arial" w:cs="Arial"/>
          <w:color w:val="000000" w:themeColor="text1"/>
          <w:sz w:val="24"/>
          <w:szCs w:val="24"/>
        </w:rPr>
        <w:t>(Ren21 -Paris-France 2018). AIE - International Energy Agency has proven that between 2015 and 2017 solar energy was the only energy that grew without interruptions</w:t>
      </w:r>
      <w:r w:rsidR="0058727B" w:rsidRPr="007D0B1B">
        <w:rPr>
          <w:rFonts w:ascii="Arial" w:hAnsi="Arial" w:cs="Arial"/>
          <w:color w:val="000000" w:themeColor="text1"/>
          <w:sz w:val="24"/>
          <w:szCs w:val="24"/>
        </w:rPr>
        <w:t>.</w:t>
      </w:r>
      <w:r w:rsidR="007D0B1B">
        <w:rPr>
          <w:rFonts w:ascii="Arial" w:hAnsi="Arial" w:cs="Arial"/>
          <w:color w:val="000000" w:themeColor="text1"/>
          <w:sz w:val="24"/>
          <w:szCs w:val="24"/>
        </w:rPr>
        <w:t>[</w:t>
      </w:r>
      <w:r w:rsidR="0058727B" w:rsidRPr="007D0B1B">
        <w:rPr>
          <w:rFonts w:ascii="Arial" w:hAnsi="Arial" w:cs="Arial"/>
          <w:color w:val="000000" w:themeColor="text1"/>
          <w:sz w:val="24"/>
          <w:szCs w:val="24"/>
        </w:rPr>
        <w:t>2</w:t>
      </w:r>
      <w:r w:rsidR="007D0B1B">
        <w:rPr>
          <w:rFonts w:ascii="Arial" w:hAnsi="Arial" w:cs="Arial"/>
          <w:color w:val="000000" w:themeColor="text1"/>
          <w:sz w:val="24"/>
          <w:szCs w:val="24"/>
        </w:rPr>
        <w:t>]</w:t>
      </w:r>
      <w:r w:rsidR="0034743C" w:rsidRPr="007D0B1B">
        <w:rPr>
          <w:rFonts w:ascii="Arial" w:hAnsi="Arial" w:cs="Arial"/>
          <w:color w:val="000000" w:themeColor="text1"/>
          <w:sz w:val="24"/>
          <w:szCs w:val="24"/>
        </w:rPr>
        <w:t xml:space="preserve"> Temperatures rising by 2 degrees Celsius, IEA estimates that by 2030 photovoltaic capacity will increase by 15% per year. </w:t>
      </w:r>
      <w:r w:rsidR="007D0B1B">
        <w:rPr>
          <w:rFonts w:ascii="Arial" w:hAnsi="Arial" w:cs="Arial"/>
          <w:color w:val="000000" w:themeColor="text1"/>
          <w:sz w:val="24"/>
          <w:szCs w:val="24"/>
        </w:rPr>
        <w:t>[</w:t>
      </w:r>
      <w:r w:rsidR="0034743C" w:rsidRPr="007D0B1B">
        <w:rPr>
          <w:rFonts w:ascii="Arial" w:hAnsi="Arial" w:cs="Arial"/>
          <w:color w:val="000000" w:themeColor="text1"/>
          <w:sz w:val="24"/>
          <w:szCs w:val="24"/>
        </w:rPr>
        <w:t>3</w:t>
      </w:r>
      <w:r w:rsidR="007D0B1B">
        <w:rPr>
          <w:rFonts w:ascii="Arial" w:hAnsi="Arial" w:cs="Arial"/>
          <w:color w:val="000000" w:themeColor="text1"/>
          <w:sz w:val="24"/>
          <w:szCs w:val="24"/>
        </w:rPr>
        <w:t>]</w:t>
      </w:r>
    </w:p>
    <w:p w14:paraId="66F591F9" w14:textId="687C9E64" w:rsidR="0034743C" w:rsidRPr="007D0B1B" w:rsidRDefault="0034743C" w:rsidP="004A1804">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7D0B1B">
        <w:rPr>
          <w:rFonts w:ascii="Arial" w:hAnsi="Arial" w:cs="Arial"/>
          <w:color w:val="000000" w:themeColor="text1"/>
          <w:sz w:val="24"/>
          <w:szCs w:val="24"/>
        </w:rPr>
        <w:t>Solar energy has a promising expansion because it is considered a clean and environmentally friendly energy. Its technology was able to achieve the desired goals in protecting the planet and the existing life. But the growth of the production of these panels also means the increase of residues generated by the end of life and the breakdown of these.</w:t>
      </w:r>
      <w:r w:rsidR="00C26C4D">
        <w:rPr>
          <w:rFonts w:ascii="Arial" w:hAnsi="Arial" w:cs="Arial"/>
          <w:color w:val="000000" w:themeColor="text1"/>
          <w:sz w:val="24"/>
          <w:szCs w:val="24"/>
        </w:rPr>
        <w:t>[4]</w:t>
      </w:r>
      <w:r w:rsidRPr="007D0B1B">
        <w:rPr>
          <w:rFonts w:ascii="Arial" w:hAnsi="Arial" w:cs="Arial"/>
          <w:color w:val="000000" w:themeColor="text1"/>
          <w:sz w:val="24"/>
          <w:szCs w:val="24"/>
        </w:rPr>
        <w:t xml:space="preserve"> The European Union</w:t>
      </w:r>
      <w:r w:rsidR="0087080C" w:rsidRPr="007D0B1B">
        <w:rPr>
          <w:rFonts w:ascii="Arial" w:hAnsi="Arial" w:cs="Arial"/>
          <w:color w:val="000000" w:themeColor="text1"/>
          <w:sz w:val="24"/>
          <w:szCs w:val="24"/>
        </w:rPr>
        <w:t xml:space="preserve">, </w:t>
      </w:r>
      <w:r w:rsidRPr="007D0B1B">
        <w:rPr>
          <w:rFonts w:ascii="Arial" w:hAnsi="Arial" w:cs="Arial"/>
          <w:color w:val="000000" w:themeColor="text1"/>
          <w:sz w:val="24"/>
          <w:szCs w:val="24"/>
        </w:rPr>
        <w:t>aware of the environmental impact of the waste from solar PV panels, has urged producers of this technology to take appropriate precautions in the orientation of recycling and disposal of materials.</w:t>
      </w:r>
      <w:r w:rsidR="00C26C4D">
        <w:rPr>
          <w:rFonts w:ascii="Arial" w:hAnsi="Arial" w:cs="Arial"/>
          <w:color w:val="000000" w:themeColor="text1"/>
          <w:sz w:val="24"/>
          <w:szCs w:val="24"/>
        </w:rPr>
        <w:t>[5]</w:t>
      </w:r>
    </w:p>
    <w:p w14:paraId="31B89F71" w14:textId="3523E1CC" w:rsidR="004A1804" w:rsidRPr="007D0B1B" w:rsidRDefault="00143073" w:rsidP="0087080C">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7D0B1B">
        <w:rPr>
          <w:rFonts w:ascii="Arial" w:hAnsi="Arial" w:cs="Arial"/>
          <w:color w:val="000000" w:themeColor="text1"/>
          <w:sz w:val="24"/>
          <w:szCs w:val="24"/>
        </w:rPr>
        <w:t>The problem of excess waste produced on our planet is also a global concern and agencies</w:t>
      </w:r>
      <w:r w:rsidR="00C26C4D" w:rsidRPr="00C26C4D">
        <w:rPr>
          <w:rFonts w:ascii="Arial" w:hAnsi="Arial" w:cs="Arial"/>
          <w:color w:val="000000" w:themeColor="text1"/>
          <w:sz w:val="24"/>
          <w:szCs w:val="24"/>
        </w:rPr>
        <w:t xml:space="preserve"> </w:t>
      </w:r>
      <w:r w:rsidRPr="007D0B1B">
        <w:rPr>
          <w:rFonts w:ascii="Arial" w:hAnsi="Arial" w:cs="Arial"/>
          <w:color w:val="000000" w:themeColor="text1"/>
          <w:sz w:val="24"/>
          <w:szCs w:val="24"/>
        </w:rPr>
        <w:t xml:space="preserve">encourage people and </w:t>
      </w:r>
      <w:r w:rsidR="00C26C4D">
        <w:rPr>
          <w:rFonts w:ascii="Arial" w:hAnsi="Arial" w:cs="Arial"/>
          <w:color w:val="000000" w:themeColor="text1"/>
          <w:sz w:val="24"/>
          <w:szCs w:val="24"/>
        </w:rPr>
        <w:t>companies</w:t>
      </w:r>
      <w:r w:rsidRPr="007D0B1B">
        <w:rPr>
          <w:rFonts w:ascii="Arial" w:hAnsi="Arial" w:cs="Arial"/>
          <w:color w:val="000000" w:themeColor="text1"/>
          <w:sz w:val="24"/>
          <w:szCs w:val="24"/>
        </w:rPr>
        <w:t xml:space="preserve"> to seek solutions in creating new functions so that materials can be recycled and reused, thus avoiding exaggerated waste dumping.</w:t>
      </w:r>
      <w:r w:rsidR="00C26C4D">
        <w:rPr>
          <w:rFonts w:ascii="Arial" w:hAnsi="Arial" w:cs="Arial"/>
          <w:color w:val="000000" w:themeColor="text1"/>
          <w:sz w:val="24"/>
          <w:szCs w:val="24"/>
        </w:rPr>
        <w:t>[6]</w:t>
      </w:r>
      <w:r w:rsidRPr="007D0B1B">
        <w:rPr>
          <w:rFonts w:ascii="Arial" w:hAnsi="Arial" w:cs="Arial"/>
          <w:color w:val="000000" w:themeColor="text1"/>
          <w:sz w:val="24"/>
          <w:szCs w:val="24"/>
        </w:rPr>
        <w:t xml:space="preserve"> </w:t>
      </w:r>
      <w:r w:rsidR="001203C6" w:rsidRPr="007D0B1B">
        <w:rPr>
          <w:rFonts w:ascii="Arial" w:hAnsi="Arial" w:cs="Arial"/>
          <w:color w:val="000000" w:themeColor="text1"/>
          <w:sz w:val="24"/>
          <w:szCs w:val="24"/>
        </w:rPr>
        <w:t xml:space="preserve"> Considering</w:t>
      </w:r>
      <w:r w:rsidRPr="007D0B1B">
        <w:rPr>
          <w:rFonts w:ascii="Arial" w:hAnsi="Arial" w:cs="Arial"/>
          <w:color w:val="000000" w:themeColor="text1"/>
          <w:sz w:val="24"/>
          <w:szCs w:val="24"/>
        </w:rPr>
        <w:t xml:space="preserve"> and being positive the fact that these materials are being used and transformed, will decrease the extraction of raw material from the planet. Because the current predominant paradigm is based on the linear consumption model, often called "take-make-waste". In linear economics, materials and resources are collected for production and consumption on a one-way street, eventually ending up in landfills, incinerators or wastewater</w:t>
      </w:r>
      <w:r w:rsidR="0087080C" w:rsidRPr="007D0B1B">
        <w:rPr>
          <w:rFonts w:ascii="Arial" w:hAnsi="Arial" w:cs="Arial"/>
          <w:color w:val="000000" w:themeColor="text1"/>
          <w:sz w:val="24"/>
          <w:szCs w:val="24"/>
        </w:rPr>
        <w:t xml:space="preserve">. </w:t>
      </w:r>
      <w:r w:rsidR="002C6705" w:rsidRPr="007D0B1B">
        <w:rPr>
          <w:rFonts w:ascii="Arial" w:hAnsi="Arial" w:cs="Arial"/>
          <w:color w:val="000000" w:themeColor="text1"/>
          <w:sz w:val="24"/>
          <w:szCs w:val="24"/>
        </w:rPr>
        <w:t xml:space="preserve">The need for alternative models of production, distribution and consumption are necessary. </w:t>
      </w:r>
      <w:r w:rsidR="002C6705" w:rsidRPr="007D0B1B">
        <w:rPr>
          <w:rFonts w:ascii="Arial" w:hAnsi="Arial" w:cs="Arial"/>
          <w:color w:val="000000" w:themeColor="text1"/>
          <w:sz w:val="24"/>
          <w:szCs w:val="24"/>
        </w:rPr>
        <w:lastRenderedPageBreak/>
        <w:t>The demand for the solution with the circular economy for the solar panels is indispensable. Millions of solar panels are distributed throughout the world, which means that in one to two decades the end of life of the panels obliges us to reuse them and recycle them, otherwise we would have tons of waste without end harms our planet and causing unnecessary expenses of raw material.</w:t>
      </w:r>
      <w:r w:rsidR="00C26C4D">
        <w:rPr>
          <w:rFonts w:ascii="Arial" w:hAnsi="Arial" w:cs="Arial"/>
          <w:color w:val="000000" w:themeColor="text1"/>
          <w:sz w:val="24"/>
          <w:szCs w:val="24"/>
        </w:rPr>
        <w:t>[6]</w:t>
      </w:r>
      <w:r w:rsidR="002C6705" w:rsidRPr="007D0B1B">
        <w:rPr>
          <w:rFonts w:ascii="&amp;quot" w:hAnsi="&amp;quot"/>
          <w:color w:val="000000" w:themeColor="text1"/>
          <w:sz w:val="24"/>
          <w:szCs w:val="24"/>
        </w:rPr>
        <w:t xml:space="preserve"> </w:t>
      </w:r>
      <w:r w:rsidR="002C6705" w:rsidRPr="007D0B1B">
        <w:rPr>
          <w:rFonts w:ascii="Arial" w:hAnsi="Arial" w:cs="Arial"/>
          <w:color w:val="000000" w:themeColor="text1"/>
          <w:sz w:val="24"/>
          <w:szCs w:val="24"/>
        </w:rPr>
        <w:t>Circular economics is a response to this demand and has already caught the attention of many leading companies and industries around the world. Finding effective ways to loop and recycle products and materials reduces the risks to the company and allows them to use the maximum value of each resource. This forces companies to rethink their business processes, from design, manufacturing, distribution, consumer use, reuse / repair and recycling to a new life cycle of the material. During the following years, the circular economy will provide the emergence of new business ecosystems</w:t>
      </w:r>
      <w:r w:rsidR="00CD22A1">
        <w:rPr>
          <w:rFonts w:ascii="Arial" w:hAnsi="Arial" w:cs="Arial"/>
          <w:color w:val="000000" w:themeColor="text1"/>
          <w:sz w:val="24"/>
          <w:szCs w:val="24"/>
        </w:rPr>
        <w:t>.</w:t>
      </w:r>
      <w:r w:rsidR="00B30DD2">
        <w:rPr>
          <w:rFonts w:ascii="Arial" w:hAnsi="Arial" w:cs="Arial"/>
          <w:color w:val="000000" w:themeColor="text1"/>
          <w:sz w:val="24"/>
          <w:szCs w:val="24"/>
        </w:rPr>
        <w:t>[7]</w:t>
      </w:r>
    </w:p>
    <w:p w14:paraId="00FD31C4" w14:textId="77777777" w:rsidR="004A1804" w:rsidRPr="007D0B1B" w:rsidRDefault="004A1804" w:rsidP="00C64972">
      <w:pPr>
        <w:pStyle w:val="ListParagraph"/>
        <w:tabs>
          <w:tab w:val="left" w:pos="880"/>
          <w:tab w:val="right" w:pos="8630"/>
        </w:tabs>
        <w:spacing w:line="360" w:lineRule="auto"/>
        <w:ind w:leftChars="0" w:firstLineChars="0" w:firstLine="0"/>
        <w:jc w:val="both"/>
        <w:rPr>
          <w:rFonts w:ascii="Arial" w:hAnsi="Arial" w:cs="Arial"/>
          <w:b/>
          <w:color w:val="000000" w:themeColor="text1"/>
          <w:sz w:val="24"/>
          <w:szCs w:val="24"/>
        </w:rPr>
      </w:pPr>
    </w:p>
    <w:p w14:paraId="51CF62BF" w14:textId="1C0C1421" w:rsidR="00EE453F" w:rsidRPr="007D0B1B" w:rsidRDefault="00C64972" w:rsidP="00EE453F">
      <w:pPr>
        <w:pStyle w:val="ListParagraph"/>
        <w:numPr>
          <w:ilvl w:val="1"/>
          <w:numId w:val="21"/>
        </w:numPr>
        <w:tabs>
          <w:tab w:val="left" w:pos="880"/>
          <w:tab w:val="right" w:pos="8630"/>
        </w:tabs>
        <w:spacing w:line="360" w:lineRule="auto"/>
        <w:ind w:leftChars="0" w:firstLineChars="0"/>
        <w:jc w:val="both"/>
        <w:rPr>
          <w:color w:val="000000" w:themeColor="text1"/>
          <w:sz w:val="24"/>
          <w:szCs w:val="24"/>
        </w:rPr>
      </w:pPr>
      <w:r w:rsidRPr="007D0B1B">
        <w:rPr>
          <w:rFonts w:ascii="Arial" w:hAnsi="Arial" w:cs="Arial"/>
          <w:b/>
          <w:color w:val="000000" w:themeColor="text1"/>
          <w:sz w:val="24"/>
          <w:szCs w:val="24"/>
        </w:rPr>
        <w:t>Report structure</w:t>
      </w:r>
      <w:r w:rsidR="009B3C5B" w:rsidRPr="007D0B1B">
        <w:rPr>
          <w:color w:val="000000" w:themeColor="text1"/>
          <w:sz w:val="24"/>
          <w:szCs w:val="24"/>
        </w:rPr>
        <w:t xml:space="preserve"> </w:t>
      </w:r>
    </w:p>
    <w:p w14:paraId="3A29E383" w14:textId="40A31700" w:rsidR="00C64972" w:rsidRPr="007D0B1B" w:rsidRDefault="009B3C5B" w:rsidP="00EE453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7D0B1B">
        <w:rPr>
          <w:rFonts w:ascii="Arial" w:hAnsi="Arial" w:cs="Arial"/>
          <w:color w:val="000000" w:themeColor="text1"/>
          <w:sz w:val="24"/>
          <w:szCs w:val="24"/>
        </w:rPr>
        <w:t xml:space="preserve">This assignment is intended to be used as a guide for companies that need to rise their circularity with Solar PV panels. The goal of the study is to afford a complete enormous description on circular economy that covers both general and local perspectives. This part was carried out as a desk research is based on literature, academic articles and previous case studies about circular economy. The empirical part surveys the current state of circularity of examines a case study. The findings of this study indicate that there is a paradigm shift happening in the fields of business, production and consumption. Finding effective ways to loop products and materials reduces the risks of the companies and allows them to utilize the maximum value of each resource. Instead of regarding only the raw material value, also the value of engaged in the product during processing stages should be considered. On Chapter 2 will be provide the denomination of </w:t>
      </w:r>
      <w:r w:rsidR="007C763E" w:rsidRPr="007D0B1B">
        <w:rPr>
          <w:rFonts w:ascii="Arial" w:hAnsi="Arial" w:cs="Arial"/>
          <w:color w:val="000000" w:themeColor="text1"/>
          <w:sz w:val="24"/>
          <w:szCs w:val="24"/>
        </w:rPr>
        <w:t>C</w:t>
      </w:r>
      <w:r w:rsidRPr="007D0B1B">
        <w:rPr>
          <w:rFonts w:ascii="Arial" w:hAnsi="Arial" w:cs="Arial"/>
          <w:color w:val="000000" w:themeColor="text1"/>
          <w:sz w:val="24"/>
          <w:szCs w:val="24"/>
        </w:rPr>
        <w:t xml:space="preserve">ircular </w:t>
      </w:r>
      <w:r w:rsidR="007C763E" w:rsidRPr="007D0B1B">
        <w:rPr>
          <w:rFonts w:ascii="Arial" w:hAnsi="Arial" w:cs="Arial"/>
          <w:color w:val="000000" w:themeColor="text1"/>
          <w:sz w:val="24"/>
          <w:szCs w:val="24"/>
        </w:rPr>
        <w:t>E</w:t>
      </w:r>
      <w:r w:rsidRPr="007D0B1B">
        <w:rPr>
          <w:rFonts w:ascii="Arial" w:hAnsi="Arial" w:cs="Arial"/>
          <w:color w:val="000000" w:themeColor="text1"/>
          <w:sz w:val="24"/>
          <w:szCs w:val="24"/>
        </w:rPr>
        <w:t xml:space="preserve">conomy. on Chapter 3 will be developed the </w:t>
      </w:r>
      <w:r w:rsidR="007C763E" w:rsidRPr="007D0B1B">
        <w:rPr>
          <w:rFonts w:ascii="Arial" w:hAnsi="Arial" w:cs="Arial"/>
          <w:color w:val="000000" w:themeColor="text1"/>
          <w:sz w:val="24"/>
          <w:szCs w:val="24"/>
        </w:rPr>
        <w:t>Sustainability and</w:t>
      </w:r>
      <w:r w:rsidRPr="007D0B1B">
        <w:rPr>
          <w:rFonts w:ascii="Arial" w:hAnsi="Arial" w:cs="Arial"/>
          <w:color w:val="000000" w:themeColor="text1"/>
          <w:sz w:val="24"/>
          <w:szCs w:val="24"/>
        </w:rPr>
        <w:t xml:space="preserve"> </w:t>
      </w:r>
      <w:r w:rsidR="007C763E" w:rsidRPr="007D0B1B">
        <w:rPr>
          <w:rFonts w:ascii="Arial" w:hAnsi="Arial" w:cs="Arial"/>
          <w:color w:val="000000" w:themeColor="text1"/>
          <w:sz w:val="24"/>
          <w:szCs w:val="24"/>
        </w:rPr>
        <w:t>S</w:t>
      </w:r>
      <w:r w:rsidRPr="007D0B1B">
        <w:rPr>
          <w:rFonts w:ascii="Arial" w:hAnsi="Arial" w:cs="Arial"/>
          <w:color w:val="000000" w:themeColor="text1"/>
          <w:sz w:val="24"/>
          <w:szCs w:val="24"/>
        </w:rPr>
        <w:t xml:space="preserve">olar PV and all fazes after term of your life. </w:t>
      </w:r>
      <w:r w:rsidR="007C763E" w:rsidRPr="007D0B1B">
        <w:rPr>
          <w:rFonts w:ascii="Arial" w:hAnsi="Arial" w:cs="Arial"/>
          <w:color w:val="000000" w:themeColor="text1"/>
          <w:sz w:val="24"/>
          <w:szCs w:val="24"/>
        </w:rPr>
        <w:t>On Chapter 4 that’s the report to identify and develop</w:t>
      </w:r>
      <w:r w:rsidRPr="007D0B1B">
        <w:rPr>
          <w:rFonts w:ascii="Arial" w:hAnsi="Arial" w:cs="Arial"/>
          <w:color w:val="000000" w:themeColor="text1"/>
          <w:sz w:val="24"/>
          <w:szCs w:val="24"/>
        </w:rPr>
        <w:t xml:space="preserve"> circular </w:t>
      </w:r>
      <w:r w:rsidRPr="007D0B1B">
        <w:rPr>
          <w:rFonts w:ascii="Arial" w:hAnsi="Arial" w:cs="Arial"/>
          <w:color w:val="000000" w:themeColor="text1"/>
          <w:sz w:val="24"/>
          <w:szCs w:val="24"/>
        </w:rPr>
        <w:lastRenderedPageBreak/>
        <w:t xml:space="preserve">economy </w:t>
      </w:r>
      <w:r w:rsidR="007C763E" w:rsidRPr="007D0B1B">
        <w:rPr>
          <w:rFonts w:ascii="Arial" w:hAnsi="Arial" w:cs="Arial"/>
          <w:color w:val="000000" w:themeColor="text1"/>
          <w:sz w:val="24"/>
          <w:szCs w:val="24"/>
        </w:rPr>
        <w:t xml:space="preserve">of Solar PV Panels and </w:t>
      </w:r>
      <w:r w:rsidRPr="007D0B1B">
        <w:rPr>
          <w:rFonts w:ascii="Arial" w:hAnsi="Arial" w:cs="Arial"/>
          <w:color w:val="000000" w:themeColor="text1"/>
          <w:sz w:val="24"/>
          <w:szCs w:val="24"/>
        </w:rPr>
        <w:t>will be evaluate and consider</w:t>
      </w:r>
      <w:r w:rsidR="007C763E" w:rsidRPr="007D0B1B">
        <w:rPr>
          <w:rFonts w:ascii="Arial" w:hAnsi="Arial" w:cs="Arial"/>
          <w:color w:val="000000" w:themeColor="text1"/>
          <w:sz w:val="24"/>
          <w:szCs w:val="24"/>
        </w:rPr>
        <w:t>ate step by step from the Design, to the manufacturer, the transportation to the consumers, the use and reuse and finally the recycle and transformation of the materials</w:t>
      </w:r>
      <w:r w:rsidRPr="007D0B1B">
        <w:rPr>
          <w:rFonts w:ascii="Arial" w:hAnsi="Arial" w:cs="Arial"/>
          <w:color w:val="000000" w:themeColor="text1"/>
          <w:sz w:val="24"/>
          <w:szCs w:val="24"/>
        </w:rPr>
        <w:t xml:space="preserve">. On Chapter </w:t>
      </w:r>
      <w:r w:rsidR="007C763E" w:rsidRPr="007D0B1B">
        <w:rPr>
          <w:rFonts w:ascii="Arial" w:hAnsi="Arial" w:cs="Arial"/>
          <w:color w:val="000000" w:themeColor="text1"/>
          <w:sz w:val="24"/>
          <w:szCs w:val="24"/>
        </w:rPr>
        <w:t>5</w:t>
      </w:r>
      <w:r w:rsidRPr="007D0B1B">
        <w:rPr>
          <w:rFonts w:ascii="Arial" w:hAnsi="Arial" w:cs="Arial"/>
          <w:color w:val="000000" w:themeColor="text1"/>
          <w:sz w:val="24"/>
          <w:szCs w:val="24"/>
        </w:rPr>
        <w:t xml:space="preserve"> </w:t>
      </w:r>
      <w:r w:rsidR="007C763E" w:rsidRPr="007D0B1B">
        <w:rPr>
          <w:rFonts w:ascii="Arial" w:hAnsi="Arial" w:cs="Arial"/>
          <w:color w:val="000000" w:themeColor="text1"/>
          <w:sz w:val="24"/>
          <w:szCs w:val="24"/>
        </w:rPr>
        <w:t>after collect all of this knowledge will be</w:t>
      </w:r>
      <w:r w:rsidRPr="007D0B1B">
        <w:rPr>
          <w:rFonts w:ascii="Arial" w:hAnsi="Arial" w:cs="Arial"/>
          <w:color w:val="000000" w:themeColor="text1"/>
          <w:sz w:val="24"/>
          <w:szCs w:val="24"/>
        </w:rPr>
        <w:t xml:space="preserve"> conclude this work with consistent information to inform all readers how important </w:t>
      </w:r>
      <w:r w:rsidR="00EE453F" w:rsidRPr="007D0B1B">
        <w:rPr>
          <w:rFonts w:ascii="Arial" w:hAnsi="Arial" w:cs="Arial"/>
          <w:color w:val="000000" w:themeColor="text1"/>
          <w:sz w:val="24"/>
          <w:szCs w:val="24"/>
        </w:rPr>
        <w:t>Circular economy of Solar PV panels in our life’s is</w:t>
      </w:r>
      <w:r w:rsidRPr="007D0B1B">
        <w:rPr>
          <w:rFonts w:ascii="Arial" w:hAnsi="Arial" w:cs="Arial"/>
          <w:color w:val="000000" w:themeColor="text1"/>
          <w:sz w:val="24"/>
          <w:szCs w:val="24"/>
        </w:rPr>
        <w:t>, in environment, and future, how and why we need to reduce the consumption of raw materials, and reduce the production of waste for our planet, even take part of the decarbonization of energy too.</w:t>
      </w:r>
    </w:p>
    <w:p w14:paraId="3A2D9E55" w14:textId="77777777" w:rsidR="00C07165" w:rsidRPr="007D0B1B" w:rsidRDefault="00C07165" w:rsidP="0087080C">
      <w:pPr>
        <w:tabs>
          <w:tab w:val="left" w:pos="880"/>
          <w:tab w:val="right" w:pos="8630"/>
        </w:tabs>
        <w:spacing w:line="360" w:lineRule="auto"/>
        <w:ind w:leftChars="0" w:left="0" w:firstLineChars="0" w:hanging="2"/>
        <w:jc w:val="both"/>
        <w:rPr>
          <w:rFonts w:ascii="Arial" w:hAnsi="Arial" w:cs="Arial"/>
          <w:color w:val="000000" w:themeColor="text1"/>
          <w:sz w:val="24"/>
          <w:szCs w:val="24"/>
        </w:rPr>
      </w:pPr>
    </w:p>
    <w:p w14:paraId="71B32F14" w14:textId="0A3352AC" w:rsidR="005E4246" w:rsidRDefault="005E4246" w:rsidP="005E4246">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sidRPr="007D0B1B">
        <w:rPr>
          <w:rFonts w:ascii="Arial" w:hAnsi="Arial" w:cs="Arial"/>
          <w:b/>
          <w:color w:val="000000" w:themeColor="text1"/>
          <w:sz w:val="24"/>
          <w:szCs w:val="24"/>
        </w:rPr>
        <w:t>2.Circular economy</w:t>
      </w:r>
    </w:p>
    <w:p w14:paraId="6DF7405C" w14:textId="3A59C909" w:rsidR="000D08DB" w:rsidRPr="000D08DB" w:rsidRDefault="000D08DB" w:rsidP="000D08DB">
      <w:pPr>
        <w:tabs>
          <w:tab w:val="left" w:pos="880"/>
          <w:tab w:val="right" w:pos="8630"/>
        </w:tabs>
        <w:spacing w:line="360" w:lineRule="auto"/>
        <w:ind w:leftChars="0" w:left="0" w:firstLineChars="0" w:firstLine="0"/>
        <w:jc w:val="both"/>
        <w:rPr>
          <w:rFonts w:ascii="Arial" w:hAnsi="Arial" w:cs="Arial"/>
          <w:b/>
          <w:i/>
          <w:color w:val="000000" w:themeColor="text1"/>
          <w:sz w:val="24"/>
          <w:szCs w:val="24"/>
        </w:rPr>
      </w:pPr>
      <w:r w:rsidRPr="000D08DB">
        <w:rPr>
          <w:rFonts w:ascii="Arial" w:hAnsi="Arial" w:cs="Arial"/>
          <w:i/>
          <w:color w:val="000000" w:themeColor="text1"/>
          <w:sz w:val="24"/>
          <w:szCs w:val="24"/>
        </w:rPr>
        <w:t xml:space="preserve">The </w:t>
      </w:r>
      <w:hyperlink r:id="rId12" w:tooltip="Circular economy" w:history="1">
        <w:r w:rsidRPr="000D08DB">
          <w:rPr>
            <w:rFonts w:ascii="Arial" w:hAnsi="Arial" w:cs="Arial"/>
            <w:i/>
            <w:color w:val="000000" w:themeColor="text1"/>
            <w:sz w:val="24"/>
            <w:szCs w:val="24"/>
          </w:rPr>
          <w:t>circular economy</w:t>
        </w:r>
      </w:hyperlink>
      <w:r w:rsidRPr="000D08DB">
        <w:rPr>
          <w:rFonts w:ascii="Arial" w:hAnsi="Arial" w:cs="Arial"/>
          <w:i/>
          <w:color w:val="000000" w:themeColor="text1"/>
          <w:sz w:val="24"/>
          <w:szCs w:val="24"/>
        </w:rPr>
        <w:t xml:space="preserve"> is increasingly reported in the news and has long had a compelling case to be on the international agenda due to the urgency to respond to </w:t>
      </w:r>
      <w:hyperlink r:id="rId13" w:tooltip="Climate change" w:history="1">
        <w:r w:rsidRPr="000D08DB">
          <w:rPr>
            <w:rFonts w:ascii="Arial" w:hAnsi="Arial" w:cs="Arial"/>
            <w:i/>
            <w:color w:val="000000" w:themeColor="text1"/>
            <w:sz w:val="24"/>
            <w:szCs w:val="24"/>
          </w:rPr>
          <w:t>climate change</w:t>
        </w:r>
      </w:hyperlink>
      <w:r w:rsidRPr="000D08DB">
        <w:rPr>
          <w:rFonts w:ascii="Arial" w:hAnsi="Arial" w:cs="Arial"/>
          <w:i/>
          <w:color w:val="000000" w:themeColor="text1"/>
          <w:sz w:val="24"/>
          <w:szCs w:val="24"/>
        </w:rPr>
        <w:t xml:space="preserve"> and reduce </w:t>
      </w:r>
      <w:hyperlink r:id="rId14" w:tooltip="Carbon emissions" w:history="1">
        <w:r w:rsidRPr="000D08DB">
          <w:rPr>
            <w:rFonts w:ascii="Arial" w:hAnsi="Arial" w:cs="Arial"/>
            <w:i/>
            <w:color w:val="000000" w:themeColor="text1"/>
            <w:sz w:val="24"/>
            <w:szCs w:val="24"/>
          </w:rPr>
          <w:t>carbon emissions</w:t>
        </w:r>
      </w:hyperlink>
      <w:r w:rsidRPr="000D08DB">
        <w:rPr>
          <w:rFonts w:ascii="Arial" w:hAnsi="Arial" w:cs="Arial"/>
          <w:i/>
          <w:color w:val="000000" w:themeColor="text1"/>
          <w:sz w:val="24"/>
          <w:szCs w:val="24"/>
        </w:rPr>
        <w:t>.</w:t>
      </w:r>
      <w:r>
        <w:rPr>
          <w:rFonts w:ascii="Arial" w:hAnsi="Arial" w:cs="Arial"/>
          <w:i/>
          <w:color w:val="000000" w:themeColor="text1"/>
          <w:sz w:val="24"/>
          <w:szCs w:val="24"/>
        </w:rPr>
        <w:t xml:space="preserve"> According at 6 Nov. 2018 – Designing Building wiki </w:t>
      </w:r>
      <w:r w:rsidRPr="000D08DB">
        <w:rPr>
          <w:rFonts w:ascii="Arial" w:hAnsi="Arial" w:cs="Arial"/>
          <w:color w:val="000000" w:themeColor="text1"/>
          <w:sz w:val="24"/>
          <w:szCs w:val="24"/>
        </w:rPr>
        <w:t>[8]</w:t>
      </w:r>
    </w:p>
    <w:p w14:paraId="022207E8" w14:textId="022C78BF" w:rsidR="005E4246" w:rsidRPr="007D0B1B" w:rsidRDefault="005E4246" w:rsidP="005E424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7D0B1B">
        <w:rPr>
          <w:rFonts w:ascii="Arial" w:hAnsi="Arial" w:cs="Arial"/>
          <w:color w:val="000000" w:themeColor="text1"/>
          <w:sz w:val="24"/>
          <w:szCs w:val="24"/>
        </w:rPr>
        <w:t>Circular economy holds a vast amount of value potential in the form of reduced losses, increased stability in the materials supply and new business opportunities. Circular economy will work as a soil for new types of business ecosystems and value networks. The job creating potential is significant included all fazes with the materials from solar PV panels. According to the findings in the empirical part, the shift towards a more circular economy has already started and circularity can be an integral part of successful business with Solar PV</w:t>
      </w:r>
    </w:p>
    <w:p w14:paraId="1EBCD36A" w14:textId="4D0754AA" w:rsidR="0087080C" w:rsidRPr="007D0B1B" w:rsidRDefault="0087080C" w:rsidP="0087080C">
      <w:pPr>
        <w:tabs>
          <w:tab w:val="left" w:pos="880"/>
          <w:tab w:val="right" w:pos="8630"/>
        </w:tabs>
        <w:spacing w:line="360" w:lineRule="auto"/>
        <w:ind w:leftChars="0" w:left="0" w:firstLineChars="0" w:hanging="2"/>
        <w:jc w:val="both"/>
        <w:rPr>
          <w:rFonts w:ascii="Arial" w:hAnsi="Arial" w:cs="Arial"/>
          <w:color w:val="000000" w:themeColor="text1"/>
          <w:sz w:val="24"/>
          <w:szCs w:val="24"/>
        </w:rPr>
      </w:pPr>
    </w:p>
    <w:p w14:paraId="2D47CF5B" w14:textId="57BF8B18" w:rsidR="0087080C" w:rsidRPr="007D0B1B" w:rsidRDefault="005E4246" w:rsidP="0087080C">
      <w:pPr>
        <w:tabs>
          <w:tab w:val="left" w:pos="880"/>
          <w:tab w:val="right" w:pos="8630"/>
        </w:tabs>
        <w:spacing w:line="360" w:lineRule="auto"/>
        <w:ind w:leftChars="0" w:left="0" w:firstLineChars="0" w:hanging="2"/>
        <w:jc w:val="both"/>
        <w:rPr>
          <w:rFonts w:ascii="Arial" w:hAnsi="Arial" w:cs="Arial"/>
          <w:b/>
          <w:color w:val="000000" w:themeColor="text1"/>
          <w:sz w:val="24"/>
          <w:szCs w:val="24"/>
        </w:rPr>
      </w:pPr>
      <w:r w:rsidRPr="007D0B1B">
        <w:rPr>
          <w:rFonts w:ascii="Arial" w:hAnsi="Arial" w:cs="Arial"/>
          <w:b/>
          <w:color w:val="000000" w:themeColor="text1"/>
          <w:sz w:val="24"/>
          <w:szCs w:val="24"/>
        </w:rPr>
        <w:t xml:space="preserve">      3.Sustainability</w:t>
      </w:r>
    </w:p>
    <w:p w14:paraId="622EC3E0" w14:textId="0F3CE4C8" w:rsidR="00D3532B" w:rsidRDefault="00197889" w:rsidP="007D0B1B">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sidRPr="007D0B1B">
        <w:rPr>
          <w:rFonts w:ascii="Arial" w:hAnsi="Arial" w:cs="Arial"/>
          <w:color w:val="000000" w:themeColor="text1"/>
          <w:sz w:val="24"/>
          <w:szCs w:val="24"/>
        </w:rPr>
        <w:t>Current patterns of consumption and growth are driving society on a highly unsustainable path. It is common for a capitalist market economy to focus on financial value, but attention must be paid to the abuse of these resources [</w:t>
      </w:r>
      <w:r w:rsidR="00A16C2E">
        <w:rPr>
          <w:rFonts w:ascii="Arial" w:hAnsi="Arial" w:cs="Arial"/>
          <w:color w:val="000000" w:themeColor="text1"/>
          <w:sz w:val="24"/>
          <w:szCs w:val="24"/>
        </w:rPr>
        <w:t>8</w:t>
      </w:r>
      <w:r w:rsidRPr="007D0B1B">
        <w:rPr>
          <w:rFonts w:ascii="Arial" w:hAnsi="Arial" w:cs="Arial"/>
          <w:color w:val="000000" w:themeColor="text1"/>
          <w:sz w:val="24"/>
          <w:szCs w:val="24"/>
        </w:rPr>
        <w:t xml:space="preserve">] which, when misused, can cause serious damage to the environment. It is a fact </w:t>
      </w:r>
      <w:r w:rsidRPr="007D0B1B">
        <w:rPr>
          <w:rFonts w:ascii="Arial" w:hAnsi="Arial" w:cs="Arial"/>
          <w:color w:val="000000" w:themeColor="text1"/>
          <w:sz w:val="24"/>
          <w:szCs w:val="24"/>
        </w:rPr>
        <w:lastRenderedPageBreak/>
        <w:t xml:space="preserve">that the current model of economic growth has generated serious global imbalances. While on one side there is an abundant wealth, on the other side there is a contrast with misery, environmental degradation and increasing pollution. As a result, the development of integrated actions of social, environmental and economic approaches to new business policies will be crucial for the planet. Based on the literature, there is a great incompatibility between what should be practiced achieving sustainable development and the way societies produce and consume. </w:t>
      </w:r>
    </w:p>
    <w:p w14:paraId="78654AF1" w14:textId="1D0FE350" w:rsidR="00D3532B" w:rsidRDefault="00D3532B" w:rsidP="007D0B1B">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noProof/>
        </w:rPr>
        <w:drawing>
          <wp:inline distT="0" distB="0" distL="0" distR="0" wp14:anchorId="68F60141" wp14:editId="6BEC1CDA">
            <wp:extent cx="5486400" cy="2612571"/>
            <wp:effectExtent l="0" t="0" r="0" b="0"/>
            <wp:docPr id="2" name="Picture 2" descr="https://www.iea.org/media/news/2017/S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iea.org/media/news/2017/SD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2612571"/>
                    </a:xfrm>
                    <a:prstGeom prst="rect">
                      <a:avLst/>
                    </a:prstGeom>
                    <a:noFill/>
                    <a:ln>
                      <a:noFill/>
                    </a:ln>
                  </pic:spPr>
                </pic:pic>
              </a:graphicData>
            </a:graphic>
          </wp:inline>
        </w:drawing>
      </w:r>
    </w:p>
    <w:p w14:paraId="64A72294" w14:textId="4AF15753" w:rsidR="00D3532B" w:rsidRDefault="00D3532B" w:rsidP="00A16C2E">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rFonts w:ascii="Arial" w:hAnsi="Arial" w:cs="Arial"/>
          <w:color w:val="000000" w:themeColor="text1"/>
          <w:sz w:val="24"/>
          <w:szCs w:val="24"/>
        </w:rPr>
        <w:t xml:space="preserve">              </w:t>
      </w:r>
      <w:bookmarkStart w:id="3" w:name="_Hlk6849899"/>
      <w:r>
        <w:rPr>
          <w:rFonts w:ascii="Arial" w:hAnsi="Arial" w:cs="Arial"/>
          <w:color w:val="000000" w:themeColor="text1"/>
          <w:sz w:val="24"/>
          <w:szCs w:val="24"/>
        </w:rPr>
        <w:t xml:space="preserve">Fig. </w:t>
      </w:r>
      <w:r w:rsidR="00A16C2E">
        <w:rPr>
          <w:rFonts w:ascii="Arial" w:hAnsi="Arial" w:cs="Arial"/>
          <w:color w:val="000000" w:themeColor="text1"/>
          <w:sz w:val="24"/>
          <w:szCs w:val="24"/>
        </w:rPr>
        <w:t>1</w:t>
      </w:r>
      <w:r>
        <w:rPr>
          <w:rFonts w:ascii="Arial" w:hAnsi="Arial" w:cs="Arial"/>
          <w:color w:val="000000" w:themeColor="text1"/>
          <w:sz w:val="24"/>
          <w:szCs w:val="24"/>
        </w:rPr>
        <w:t xml:space="preserve"> Energy and air pollution scenario and sustainable goals</w:t>
      </w:r>
      <w:bookmarkEnd w:id="3"/>
    </w:p>
    <w:p w14:paraId="06AF8474" w14:textId="3E33EE3C" w:rsidR="005E4246" w:rsidRPr="007D0B1B" w:rsidRDefault="00197889" w:rsidP="007D0B1B">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sidRPr="007D0B1B">
        <w:rPr>
          <w:rFonts w:ascii="Arial" w:hAnsi="Arial" w:cs="Arial"/>
          <w:color w:val="000000" w:themeColor="text1"/>
          <w:sz w:val="24"/>
          <w:szCs w:val="24"/>
        </w:rPr>
        <w:t>Although it has contributed to the improvement of the environment and society, sustainability has left gaps in the resolution of so many environmental and social problems caused, for the most part, by the undue exploitation of natural resources and the constant search for economic results. Circular economics emerges as a model for environmental protection, pollution prevention and sustainable development [</w:t>
      </w:r>
      <w:r w:rsidR="00A16C2E">
        <w:rPr>
          <w:rFonts w:ascii="Arial" w:hAnsi="Arial" w:cs="Arial"/>
          <w:color w:val="000000" w:themeColor="text1"/>
          <w:sz w:val="24"/>
          <w:szCs w:val="24"/>
        </w:rPr>
        <w:t>9</w:t>
      </w:r>
      <w:r w:rsidRPr="007D0B1B">
        <w:rPr>
          <w:rFonts w:ascii="Arial" w:hAnsi="Arial" w:cs="Arial"/>
          <w:color w:val="000000" w:themeColor="text1"/>
          <w:sz w:val="24"/>
          <w:szCs w:val="24"/>
        </w:rPr>
        <w:t>] and is increasingly receiving increasing attention in the world as a strategy to overcome the current linear production and current consumption model.</w:t>
      </w:r>
      <w:r w:rsidR="00D3532B">
        <w:rPr>
          <w:rFonts w:ascii="Arial" w:hAnsi="Arial" w:cs="Arial"/>
          <w:color w:val="000000" w:themeColor="text1"/>
          <w:sz w:val="24"/>
          <w:szCs w:val="24"/>
        </w:rPr>
        <w:t>(Fig.</w:t>
      </w:r>
      <w:r w:rsidR="00A16C2E">
        <w:rPr>
          <w:rFonts w:ascii="Arial" w:hAnsi="Arial" w:cs="Arial"/>
          <w:color w:val="000000" w:themeColor="text1"/>
          <w:sz w:val="24"/>
          <w:szCs w:val="24"/>
        </w:rPr>
        <w:t>1</w:t>
      </w:r>
      <w:r w:rsidR="00D3532B">
        <w:rPr>
          <w:rFonts w:ascii="Arial" w:hAnsi="Arial" w:cs="Arial"/>
          <w:color w:val="000000" w:themeColor="text1"/>
          <w:sz w:val="24"/>
          <w:szCs w:val="24"/>
        </w:rPr>
        <w:t>)</w:t>
      </w:r>
      <w:r w:rsidRPr="007D0B1B">
        <w:rPr>
          <w:rFonts w:ascii="Arial" w:hAnsi="Arial" w:cs="Arial"/>
          <w:color w:val="000000" w:themeColor="text1"/>
          <w:sz w:val="24"/>
          <w:szCs w:val="24"/>
        </w:rPr>
        <w:t xml:space="preserve"> By promoting the adoption of closed production standards, the circular economy aims to increase the efficiency of resource use, with a special focus on urban and industrial waste, aiming to achieve a greater and better </w:t>
      </w:r>
      <w:r w:rsidRPr="007D0B1B">
        <w:rPr>
          <w:rFonts w:ascii="Arial" w:hAnsi="Arial" w:cs="Arial"/>
          <w:color w:val="000000" w:themeColor="text1"/>
          <w:sz w:val="24"/>
          <w:szCs w:val="24"/>
        </w:rPr>
        <w:lastRenderedPageBreak/>
        <w:t>balance between economy, environment and society. In this way, circular economy cannot be developed without considering what is proposed by sustainability.</w:t>
      </w:r>
      <w:r w:rsidR="00A16C2E">
        <w:rPr>
          <w:rFonts w:ascii="Arial" w:hAnsi="Arial" w:cs="Arial"/>
          <w:color w:val="000000" w:themeColor="text1"/>
          <w:sz w:val="24"/>
          <w:szCs w:val="24"/>
        </w:rPr>
        <w:t>[10]</w:t>
      </w:r>
    </w:p>
    <w:p w14:paraId="00FCF63E" w14:textId="7E7AA6AD" w:rsidR="005E4246" w:rsidRPr="007D0B1B" w:rsidRDefault="00A16C2E" w:rsidP="0087080C">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rFonts w:ascii="Arial" w:hAnsi="Arial" w:cs="Arial"/>
          <w:color w:val="000000" w:themeColor="text1"/>
          <w:sz w:val="24"/>
          <w:szCs w:val="24"/>
        </w:rPr>
        <w:t xml:space="preserve">             </w:t>
      </w:r>
      <w:r w:rsidR="005E4246" w:rsidRPr="007D0B1B">
        <w:rPr>
          <w:noProof/>
          <w:color w:val="000000" w:themeColor="text1"/>
          <w:sz w:val="24"/>
          <w:szCs w:val="24"/>
        </w:rPr>
        <w:drawing>
          <wp:inline distT="0" distB="0" distL="0" distR="0" wp14:anchorId="7268233B" wp14:editId="65AF53EF">
            <wp:extent cx="4532338" cy="24765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t="4436" b="5453"/>
                    <a:stretch/>
                  </pic:blipFill>
                  <pic:spPr bwMode="auto">
                    <a:xfrm>
                      <a:off x="0" y="0"/>
                      <a:ext cx="4541762" cy="2481649"/>
                    </a:xfrm>
                    <a:prstGeom prst="rect">
                      <a:avLst/>
                    </a:prstGeom>
                    <a:noFill/>
                    <a:ln>
                      <a:noFill/>
                    </a:ln>
                    <a:extLst>
                      <a:ext uri="{53640926-AAD7-44D8-BBD7-CCE9431645EC}">
                        <a14:shadowObscured xmlns:a14="http://schemas.microsoft.com/office/drawing/2010/main"/>
                      </a:ext>
                    </a:extLst>
                  </pic:spPr>
                </pic:pic>
              </a:graphicData>
            </a:graphic>
          </wp:inline>
        </w:drawing>
      </w:r>
    </w:p>
    <w:p w14:paraId="07C316EA" w14:textId="52549152" w:rsidR="007D0B1B" w:rsidRPr="007D0B1B" w:rsidRDefault="00684809" w:rsidP="00A16C2E">
      <w:pPr>
        <w:tabs>
          <w:tab w:val="left" w:pos="880"/>
          <w:tab w:val="right" w:pos="8630"/>
        </w:tabs>
        <w:spacing w:line="360" w:lineRule="auto"/>
        <w:ind w:leftChars="0" w:left="0" w:firstLineChars="0" w:hanging="2"/>
        <w:jc w:val="both"/>
        <w:rPr>
          <w:rFonts w:ascii="Arial" w:hAnsi="Arial" w:cs="Arial"/>
          <w:bCs/>
          <w:color w:val="000000" w:themeColor="text1"/>
          <w:sz w:val="24"/>
          <w:szCs w:val="24"/>
        </w:rPr>
      </w:pPr>
      <w:r w:rsidRPr="007D0B1B">
        <w:rPr>
          <w:rFonts w:ascii="Arial" w:hAnsi="Arial" w:cs="Arial"/>
          <w:color w:val="000000" w:themeColor="text1"/>
          <w:sz w:val="24"/>
          <w:szCs w:val="24"/>
        </w:rPr>
        <w:t xml:space="preserve">             Fig. 2 </w:t>
      </w:r>
      <w:r w:rsidRPr="007D0B1B">
        <w:rPr>
          <w:rFonts w:ascii="Arial" w:hAnsi="Arial" w:cs="Arial"/>
          <w:bCs/>
          <w:color w:val="000000" w:themeColor="text1"/>
          <w:sz w:val="24"/>
          <w:szCs w:val="24"/>
        </w:rPr>
        <w:t>Life-Cycle GHG Emissions of Different Energy Technologies</w:t>
      </w:r>
    </w:p>
    <w:p w14:paraId="1D8E4E9E" w14:textId="46A4EBF3" w:rsidR="007D0B1B" w:rsidRPr="00694D32" w:rsidRDefault="007D0B1B" w:rsidP="00694D32">
      <w:pPr>
        <w:tabs>
          <w:tab w:val="left" w:pos="880"/>
          <w:tab w:val="right" w:pos="8630"/>
        </w:tabs>
        <w:spacing w:line="360" w:lineRule="auto"/>
        <w:ind w:leftChars="0" w:left="0" w:firstLineChars="0" w:hanging="2"/>
        <w:jc w:val="both"/>
        <w:rPr>
          <w:rFonts w:ascii="Arial" w:hAnsi="Arial" w:cs="Arial"/>
          <w:b/>
          <w:i/>
          <w:color w:val="000000" w:themeColor="text1"/>
          <w:sz w:val="24"/>
          <w:szCs w:val="24"/>
        </w:rPr>
      </w:pPr>
      <w:r w:rsidRPr="007D0B1B">
        <w:rPr>
          <w:rFonts w:ascii="Arial" w:hAnsi="Arial" w:cs="Arial"/>
          <w:color w:val="000000" w:themeColor="text1"/>
          <w:sz w:val="24"/>
          <w:szCs w:val="24"/>
        </w:rPr>
        <w:t xml:space="preserve">According by AIE, 2017 </w:t>
      </w:r>
      <w:r w:rsidRPr="007D0B1B">
        <w:rPr>
          <w:rFonts w:ascii="Arial" w:hAnsi="Arial" w:cs="Arial"/>
          <w:i/>
          <w:color w:val="000000" w:themeColor="text1"/>
          <w:sz w:val="24"/>
          <w:szCs w:val="24"/>
        </w:rPr>
        <w:t xml:space="preserve">One of the novelties of the 2017 </w:t>
      </w:r>
      <w:r w:rsidRPr="007D0B1B">
        <w:rPr>
          <w:rFonts w:ascii="Arial" w:hAnsi="Arial" w:cs="Arial"/>
          <w:i/>
          <w:iCs/>
          <w:color w:val="000000" w:themeColor="text1"/>
          <w:sz w:val="24"/>
          <w:szCs w:val="24"/>
        </w:rPr>
        <w:t>World Energy Outlook (WEO)</w:t>
      </w:r>
      <w:r w:rsidRPr="007D0B1B">
        <w:rPr>
          <w:rFonts w:ascii="Arial" w:hAnsi="Arial" w:cs="Arial"/>
          <w:i/>
          <w:color w:val="000000" w:themeColor="text1"/>
          <w:sz w:val="24"/>
          <w:szCs w:val="24"/>
        </w:rPr>
        <w:t>, the International Energy Agency’s flagship publication, is a new scenario that provides an integrated way to achieve three critical policy goals simultaneously: climate stabilization, cleaner air and universal access to modern energy.[1</w:t>
      </w:r>
      <w:r w:rsidR="00A16C2E">
        <w:rPr>
          <w:rFonts w:ascii="Arial" w:hAnsi="Arial" w:cs="Arial"/>
          <w:i/>
          <w:color w:val="000000" w:themeColor="text1"/>
          <w:sz w:val="24"/>
          <w:szCs w:val="24"/>
        </w:rPr>
        <w:t>1</w:t>
      </w:r>
      <w:r w:rsidRPr="007D0B1B">
        <w:rPr>
          <w:rFonts w:ascii="Arial" w:hAnsi="Arial" w:cs="Arial"/>
          <w:i/>
          <w:color w:val="000000" w:themeColor="text1"/>
          <w:sz w:val="24"/>
          <w:szCs w:val="24"/>
        </w:rPr>
        <w:t>]</w:t>
      </w:r>
    </w:p>
    <w:p w14:paraId="2FF8A2EB" w14:textId="218208FD" w:rsidR="005E4246" w:rsidRPr="007D0B1B" w:rsidRDefault="00A16C2E" w:rsidP="0087080C">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rFonts w:ascii="Arial" w:hAnsi="Arial" w:cs="Arial"/>
          <w:color w:val="000000" w:themeColor="text1"/>
          <w:sz w:val="24"/>
          <w:szCs w:val="24"/>
        </w:rPr>
        <w:t xml:space="preserve">                         </w:t>
      </w:r>
      <w:r w:rsidR="007D0B1B" w:rsidRPr="007D0B1B">
        <w:rPr>
          <w:rFonts w:ascii="Arial" w:hAnsi="Arial" w:cs="Arial"/>
          <w:noProof/>
          <w:color w:val="000000" w:themeColor="text1"/>
          <w:sz w:val="24"/>
          <w:szCs w:val="24"/>
          <w:bdr w:val="none" w:sz="0" w:space="0" w:color="auto" w:frame="1"/>
        </w:rPr>
        <w:drawing>
          <wp:inline distT="0" distB="0" distL="0" distR="0" wp14:anchorId="31277117" wp14:editId="4BAC8082">
            <wp:extent cx="3744595" cy="2369820"/>
            <wp:effectExtent l="0" t="0" r="8255" b="0"/>
            <wp:docPr id="14" name="Picture 14" descr="Image result for global installation solar PV 2018">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lobal installation solar PV 2018">
                      <a:hlinkClick r:id="rId17" tgtFrame="&quot;_blank&quot;"/>
                    </pic:cNvPr>
                    <pic:cNvPicPr>
                      <a:picLocks noChangeAspect="1" noChangeArrowheads="1"/>
                    </pic:cNvPicPr>
                  </pic:nvPicPr>
                  <pic:blipFill rotWithShape="1">
                    <a:blip r:embed="rId18">
                      <a:extLst>
                        <a:ext uri="{28A0092B-C50C-407E-A947-70E740481C1C}">
                          <a14:useLocalDpi xmlns:a14="http://schemas.microsoft.com/office/drawing/2010/main" val="0"/>
                        </a:ext>
                      </a:extLst>
                    </a:blip>
                    <a:srcRect b="2809"/>
                    <a:stretch/>
                  </pic:blipFill>
                  <pic:spPr bwMode="auto">
                    <a:xfrm>
                      <a:off x="0" y="0"/>
                      <a:ext cx="3772204" cy="2387293"/>
                    </a:xfrm>
                    <a:prstGeom prst="rect">
                      <a:avLst/>
                    </a:prstGeom>
                    <a:noFill/>
                    <a:ln>
                      <a:noFill/>
                    </a:ln>
                    <a:extLst>
                      <a:ext uri="{53640926-AAD7-44D8-BBD7-CCE9431645EC}">
                        <a14:shadowObscured xmlns:a14="http://schemas.microsoft.com/office/drawing/2010/main"/>
                      </a:ext>
                    </a:extLst>
                  </pic:spPr>
                </pic:pic>
              </a:graphicData>
            </a:graphic>
          </wp:inline>
        </w:drawing>
      </w:r>
    </w:p>
    <w:p w14:paraId="1586BACF" w14:textId="201C2B07" w:rsidR="005E4246" w:rsidRPr="007D0B1B" w:rsidRDefault="007D0B1B" w:rsidP="00A16C2E">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sidRPr="007D0B1B">
        <w:rPr>
          <w:rFonts w:ascii="Arial" w:hAnsi="Arial" w:cs="Arial"/>
          <w:color w:val="000000" w:themeColor="text1"/>
          <w:sz w:val="24"/>
          <w:szCs w:val="24"/>
        </w:rPr>
        <w:t xml:space="preserve">           </w:t>
      </w:r>
      <w:r w:rsidR="00A16C2E">
        <w:rPr>
          <w:rFonts w:ascii="Arial" w:hAnsi="Arial" w:cs="Arial"/>
          <w:color w:val="000000" w:themeColor="text1"/>
          <w:sz w:val="24"/>
          <w:szCs w:val="24"/>
        </w:rPr>
        <w:t xml:space="preserve">   </w:t>
      </w:r>
      <w:r w:rsidRPr="007D0B1B">
        <w:rPr>
          <w:rFonts w:ascii="Arial" w:hAnsi="Arial" w:cs="Arial"/>
          <w:color w:val="000000" w:themeColor="text1"/>
          <w:sz w:val="24"/>
          <w:szCs w:val="24"/>
        </w:rPr>
        <w:t xml:space="preserve">Fig. </w:t>
      </w:r>
      <w:r w:rsidR="00A16C2E">
        <w:rPr>
          <w:rFonts w:ascii="Arial" w:hAnsi="Arial" w:cs="Arial"/>
          <w:color w:val="000000" w:themeColor="text1"/>
          <w:sz w:val="24"/>
          <w:szCs w:val="24"/>
        </w:rPr>
        <w:t>3</w:t>
      </w:r>
      <w:r w:rsidRPr="007D0B1B">
        <w:rPr>
          <w:rFonts w:ascii="Arial" w:hAnsi="Arial" w:cs="Arial"/>
          <w:color w:val="000000" w:themeColor="text1"/>
          <w:sz w:val="24"/>
          <w:szCs w:val="24"/>
        </w:rPr>
        <w:t xml:space="preserve"> Global Solar PV research 2018 (</w:t>
      </w:r>
      <w:hyperlink r:id="rId19" w:history="1">
        <w:r w:rsidRPr="007D0B1B">
          <w:rPr>
            <w:rStyle w:val="Hyperlink"/>
            <w:rFonts w:ascii="Arial" w:hAnsi="Arial" w:cs="Arial"/>
            <w:color w:val="000000" w:themeColor="text1"/>
            <w:sz w:val="24"/>
            <w:szCs w:val="24"/>
          </w:rPr>
          <w:t>www.pv-tech.org/news</w:t>
        </w:r>
      </w:hyperlink>
      <w:r w:rsidRPr="007D0B1B">
        <w:rPr>
          <w:rFonts w:ascii="Arial" w:hAnsi="Arial" w:cs="Arial"/>
          <w:color w:val="000000" w:themeColor="text1"/>
          <w:sz w:val="24"/>
          <w:szCs w:val="24"/>
        </w:rPr>
        <w:t>)</w:t>
      </w:r>
    </w:p>
    <w:p w14:paraId="3082DA58" w14:textId="73DC6FF6" w:rsidR="00215C16" w:rsidRDefault="005E4246" w:rsidP="00694D32">
      <w:pPr>
        <w:tabs>
          <w:tab w:val="left" w:pos="880"/>
          <w:tab w:val="right" w:pos="8630"/>
        </w:tabs>
        <w:spacing w:line="360" w:lineRule="auto"/>
        <w:ind w:leftChars="0" w:left="0" w:firstLineChars="0" w:hanging="2"/>
        <w:jc w:val="both"/>
        <w:rPr>
          <w:rFonts w:ascii="Arial" w:hAnsi="Arial" w:cs="Arial"/>
          <w:b/>
          <w:color w:val="000000" w:themeColor="text1"/>
          <w:sz w:val="24"/>
          <w:szCs w:val="24"/>
        </w:rPr>
      </w:pPr>
      <w:r w:rsidRPr="007D0B1B">
        <w:rPr>
          <w:rFonts w:ascii="Arial" w:hAnsi="Arial" w:cs="Arial"/>
          <w:b/>
          <w:color w:val="000000" w:themeColor="text1"/>
          <w:sz w:val="24"/>
          <w:szCs w:val="24"/>
        </w:rPr>
        <w:lastRenderedPageBreak/>
        <w:t xml:space="preserve">      </w:t>
      </w:r>
      <w:r w:rsidR="00215C16">
        <w:rPr>
          <w:rFonts w:ascii="Arial" w:hAnsi="Arial" w:cs="Arial"/>
          <w:b/>
          <w:color w:val="000000" w:themeColor="text1"/>
          <w:sz w:val="24"/>
          <w:szCs w:val="24"/>
        </w:rPr>
        <w:t>4. SOLAR PHOTOVOLTAIC</w:t>
      </w:r>
      <w:r w:rsidRPr="007D0B1B">
        <w:rPr>
          <w:rFonts w:ascii="Arial" w:hAnsi="Arial" w:cs="Arial"/>
          <w:b/>
          <w:color w:val="000000" w:themeColor="text1"/>
          <w:sz w:val="24"/>
          <w:szCs w:val="24"/>
        </w:rPr>
        <w:t xml:space="preserve">  </w:t>
      </w:r>
    </w:p>
    <w:p w14:paraId="72C155B9" w14:textId="00ECA40B" w:rsidR="005E4246" w:rsidRDefault="00215C16" w:rsidP="00694D32">
      <w:pPr>
        <w:tabs>
          <w:tab w:val="left" w:pos="880"/>
          <w:tab w:val="right" w:pos="8630"/>
        </w:tabs>
        <w:spacing w:line="360" w:lineRule="auto"/>
        <w:ind w:leftChars="0" w:left="0" w:firstLineChars="0" w:hanging="2"/>
        <w:jc w:val="both"/>
        <w:rPr>
          <w:rFonts w:ascii="Arial" w:hAnsi="Arial" w:cs="Arial"/>
          <w:b/>
          <w:color w:val="000000" w:themeColor="text1"/>
          <w:sz w:val="24"/>
          <w:szCs w:val="24"/>
        </w:rPr>
      </w:pPr>
      <w:r>
        <w:rPr>
          <w:rFonts w:ascii="Arial" w:hAnsi="Arial" w:cs="Arial"/>
          <w:b/>
          <w:color w:val="000000" w:themeColor="text1"/>
          <w:sz w:val="24"/>
          <w:szCs w:val="24"/>
        </w:rPr>
        <w:t xml:space="preserve">      </w:t>
      </w:r>
      <w:r w:rsidR="005E4246" w:rsidRPr="007D0B1B">
        <w:rPr>
          <w:rFonts w:ascii="Arial" w:hAnsi="Arial" w:cs="Arial"/>
          <w:b/>
          <w:color w:val="000000" w:themeColor="text1"/>
          <w:sz w:val="24"/>
          <w:szCs w:val="24"/>
        </w:rPr>
        <w:t>4.</w:t>
      </w:r>
      <w:r>
        <w:rPr>
          <w:rFonts w:ascii="Arial" w:hAnsi="Arial" w:cs="Arial"/>
          <w:b/>
          <w:color w:val="000000" w:themeColor="text1"/>
          <w:sz w:val="24"/>
          <w:szCs w:val="24"/>
        </w:rPr>
        <w:t>1</w:t>
      </w:r>
      <w:r w:rsidR="005E4246" w:rsidRPr="007D0B1B">
        <w:rPr>
          <w:rFonts w:ascii="Arial" w:hAnsi="Arial" w:cs="Arial"/>
          <w:b/>
          <w:color w:val="000000" w:themeColor="text1"/>
          <w:sz w:val="24"/>
          <w:szCs w:val="24"/>
        </w:rPr>
        <w:t xml:space="preserve"> </w:t>
      </w:r>
      <w:r w:rsidR="00EE453F" w:rsidRPr="007D0B1B">
        <w:rPr>
          <w:rFonts w:ascii="Arial" w:hAnsi="Arial" w:cs="Arial"/>
          <w:b/>
          <w:color w:val="000000" w:themeColor="text1"/>
          <w:sz w:val="24"/>
          <w:szCs w:val="24"/>
        </w:rPr>
        <w:t>Solar PV</w:t>
      </w:r>
      <w:r w:rsidR="00F85E8C">
        <w:rPr>
          <w:rFonts w:ascii="Arial" w:hAnsi="Arial" w:cs="Arial"/>
          <w:b/>
          <w:color w:val="000000" w:themeColor="text1"/>
          <w:sz w:val="24"/>
          <w:szCs w:val="24"/>
        </w:rPr>
        <w:t xml:space="preserve"> </w:t>
      </w:r>
      <w:r w:rsidR="006F6466">
        <w:rPr>
          <w:rFonts w:ascii="Arial" w:hAnsi="Arial" w:cs="Arial"/>
          <w:b/>
          <w:color w:val="000000" w:themeColor="text1"/>
          <w:sz w:val="24"/>
          <w:szCs w:val="24"/>
        </w:rPr>
        <w:t>–</w:t>
      </w:r>
      <w:r w:rsidR="00F85E8C">
        <w:rPr>
          <w:rFonts w:ascii="Arial" w:hAnsi="Arial" w:cs="Arial"/>
          <w:b/>
          <w:color w:val="000000" w:themeColor="text1"/>
          <w:sz w:val="24"/>
          <w:szCs w:val="24"/>
        </w:rPr>
        <w:t xml:space="preserve"> materials</w:t>
      </w:r>
    </w:p>
    <w:p w14:paraId="318EEF41" w14:textId="4EF9AE0E" w:rsidR="00D31390" w:rsidRPr="006F6466" w:rsidRDefault="006F6466" w:rsidP="006F6466">
      <w:pPr>
        <w:tabs>
          <w:tab w:val="left" w:pos="880"/>
          <w:tab w:val="right" w:pos="8630"/>
        </w:tabs>
        <w:spacing w:line="360" w:lineRule="auto"/>
        <w:ind w:leftChars="0" w:left="0" w:firstLineChars="0" w:hanging="2"/>
        <w:jc w:val="both"/>
        <w:rPr>
          <w:rFonts w:ascii="Arial" w:hAnsi="Arial" w:cs="Arial"/>
          <w:b/>
          <w:color w:val="000000" w:themeColor="text1"/>
          <w:sz w:val="24"/>
          <w:szCs w:val="24"/>
        </w:rPr>
      </w:pPr>
      <w:r w:rsidRPr="006F6466">
        <w:rPr>
          <w:rFonts w:ascii="Arial" w:hAnsi="Arial" w:cs="Arial"/>
          <w:color w:val="000000" w:themeColor="text1"/>
          <w:sz w:val="24"/>
          <w:szCs w:val="24"/>
        </w:rPr>
        <w:t xml:space="preserve">The </w:t>
      </w:r>
      <w:r w:rsidRPr="006F6466">
        <w:rPr>
          <w:rFonts w:ascii="Arial" w:hAnsi="Arial" w:cs="Arial"/>
          <w:color w:val="000000" w:themeColor="text1"/>
          <w:sz w:val="24"/>
          <w:szCs w:val="24"/>
        </w:rPr>
        <w:t>worldwide</w:t>
      </w:r>
      <w:r w:rsidRPr="006F6466">
        <w:rPr>
          <w:rFonts w:ascii="Arial" w:hAnsi="Arial" w:cs="Arial"/>
          <w:color w:val="000000" w:themeColor="text1"/>
          <w:sz w:val="24"/>
          <w:szCs w:val="24"/>
        </w:rPr>
        <w:t xml:space="preserve"> solar energy market has </w:t>
      </w:r>
      <w:r w:rsidRPr="006F6466">
        <w:rPr>
          <w:rFonts w:ascii="Arial" w:hAnsi="Arial" w:cs="Arial"/>
          <w:color w:val="000000" w:themeColor="text1"/>
          <w:sz w:val="24"/>
          <w:szCs w:val="24"/>
        </w:rPr>
        <w:t>increased</w:t>
      </w:r>
      <w:r w:rsidRPr="006F6466">
        <w:rPr>
          <w:rFonts w:ascii="Arial" w:hAnsi="Arial" w:cs="Arial"/>
          <w:color w:val="000000" w:themeColor="text1"/>
          <w:sz w:val="24"/>
          <w:szCs w:val="24"/>
        </w:rPr>
        <w:t xml:space="preserve"> more than 25 percent to 50.6 GW by 2015. </w:t>
      </w:r>
      <w:r w:rsidRPr="006F6466">
        <w:rPr>
          <w:rFonts w:ascii="Arial" w:hAnsi="Arial" w:cs="Arial"/>
          <w:color w:val="000000" w:themeColor="text1"/>
          <w:sz w:val="24"/>
          <w:szCs w:val="24"/>
        </w:rPr>
        <w:t>Developing</w:t>
      </w:r>
      <w:r w:rsidRPr="006F6466">
        <w:rPr>
          <w:rFonts w:ascii="Arial" w:hAnsi="Arial" w:cs="Arial"/>
          <w:color w:val="000000" w:themeColor="text1"/>
          <w:sz w:val="24"/>
          <w:szCs w:val="24"/>
        </w:rPr>
        <w:t xml:space="preserve"> markets in Asia and America are now </w:t>
      </w:r>
      <w:r w:rsidRPr="006F6466">
        <w:rPr>
          <w:rFonts w:ascii="Arial" w:hAnsi="Arial" w:cs="Arial"/>
          <w:color w:val="000000" w:themeColor="text1"/>
          <w:sz w:val="24"/>
          <w:szCs w:val="24"/>
        </w:rPr>
        <w:t>improving</w:t>
      </w:r>
      <w:r w:rsidRPr="006F6466">
        <w:rPr>
          <w:rFonts w:ascii="Arial" w:hAnsi="Arial" w:cs="Arial"/>
          <w:color w:val="000000" w:themeColor="text1"/>
          <w:sz w:val="24"/>
          <w:szCs w:val="24"/>
        </w:rPr>
        <w:t xml:space="preserve"> solar energy </w:t>
      </w:r>
      <w:r w:rsidRPr="006F6466">
        <w:rPr>
          <w:rFonts w:ascii="Arial" w:hAnsi="Arial" w:cs="Arial"/>
          <w:color w:val="000000" w:themeColor="text1"/>
          <w:sz w:val="24"/>
          <w:szCs w:val="24"/>
        </w:rPr>
        <w:t>progress</w:t>
      </w:r>
      <w:r w:rsidRPr="006F6466">
        <w:rPr>
          <w:rFonts w:ascii="Arial" w:hAnsi="Arial" w:cs="Arial"/>
          <w:color w:val="000000" w:themeColor="text1"/>
          <w:sz w:val="24"/>
          <w:szCs w:val="24"/>
        </w:rPr>
        <w:t xml:space="preserve">. The </w:t>
      </w:r>
      <w:r w:rsidRPr="006F6466">
        <w:rPr>
          <w:rFonts w:ascii="Arial" w:hAnsi="Arial" w:cs="Arial"/>
          <w:color w:val="000000" w:themeColor="text1"/>
          <w:sz w:val="24"/>
          <w:szCs w:val="24"/>
        </w:rPr>
        <w:t>highest</w:t>
      </w:r>
      <w:r w:rsidRPr="006F6466">
        <w:rPr>
          <w:rFonts w:ascii="Arial" w:hAnsi="Arial" w:cs="Arial"/>
          <w:color w:val="000000" w:themeColor="text1"/>
          <w:sz w:val="24"/>
          <w:szCs w:val="24"/>
        </w:rPr>
        <w:t xml:space="preserve"> 3 global markets in 2015 were China, Japan and the US</w:t>
      </w:r>
      <w:r>
        <w:rPr>
          <w:rFonts w:ascii="Arial" w:hAnsi="Arial" w:cs="Arial"/>
          <w:color w:val="000000" w:themeColor="text1"/>
          <w:sz w:val="24"/>
          <w:szCs w:val="24"/>
        </w:rPr>
        <w:t>A</w:t>
      </w:r>
      <w:r w:rsidRPr="006F6466">
        <w:rPr>
          <w:rFonts w:ascii="Arial" w:hAnsi="Arial" w:cs="Arial"/>
          <w:color w:val="000000" w:themeColor="text1"/>
          <w:sz w:val="24"/>
          <w:szCs w:val="24"/>
        </w:rPr>
        <w:t xml:space="preserve"> - as 2014.</w:t>
      </w:r>
      <w:r>
        <w:rPr>
          <w:rFonts w:ascii="Arial" w:hAnsi="Arial" w:cs="Arial"/>
          <w:color w:val="000000" w:themeColor="text1"/>
          <w:sz w:val="24"/>
          <w:szCs w:val="24"/>
        </w:rPr>
        <w:t xml:space="preserve"> </w:t>
      </w:r>
      <w:r w:rsidRPr="006F6466">
        <w:rPr>
          <w:rFonts w:ascii="Arial" w:hAnsi="Arial" w:cs="Arial"/>
          <w:color w:val="000000" w:themeColor="text1"/>
          <w:sz w:val="24"/>
          <w:szCs w:val="24"/>
        </w:rPr>
        <w:t xml:space="preserve">China and Japan accounted for </w:t>
      </w:r>
      <w:r w:rsidRPr="006F6466">
        <w:rPr>
          <w:rFonts w:ascii="Arial" w:hAnsi="Arial" w:cs="Arial"/>
          <w:color w:val="000000" w:themeColor="text1"/>
          <w:sz w:val="24"/>
          <w:szCs w:val="24"/>
        </w:rPr>
        <w:t>extra</w:t>
      </w:r>
      <w:r w:rsidRPr="006F6466">
        <w:rPr>
          <w:rFonts w:ascii="Arial" w:hAnsi="Arial" w:cs="Arial"/>
          <w:color w:val="000000" w:themeColor="text1"/>
          <w:sz w:val="24"/>
          <w:szCs w:val="24"/>
        </w:rPr>
        <w:t xml:space="preserve"> than 50% of global photovoltaic capacity additions in 2015. </w:t>
      </w:r>
      <w:r w:rsidRPr="006F6466">
        <w:rPr>
          <w:rFonts w:ascii="Arial" w:hAnsi="Arial" w:cs="Arial"/>
          <w:color w:val="000000" w:themeColor="text1"/>
          <w:sz w:val="24"/>
          <w:szCs w:val="24"/>
        </w:rPr>
        <w:t>Overall</w:t>
      </w:r>
      <w:r w:rsidRPr="006F6466">
        <w:rPr>
          <w:rFonts w:ascii="Arial" w:hAnsi="Arial" w:cs="Arial"/>
          <w:color w:val="000000" w:themeColor="text1"/>
          <w:sz w:val="24"/>
          <w:szCs w:val="24"/>
        </w:rPr>
        <w:t xml:space="preserve"> </w:t>
      </w:r>
      <w:r w:rsidRPr="006F6466">
        <w:rPr>
          <w:rFonts w:ascii="Arial" w:hAnsi="Arial" w:cs="Arial"/>
          <w:color w:val="000000" w:themeColor="text1"/>
          <w:sz w:val="24"/>
          <w:szCs w:val="24"/>
        </w:rPr>
        <w:t>worldwide</w:t>
      </w:r>
      <w:r w:rsidRPr="006F6466">
        <w:rPr>
          <w:rFonts w:ascii="Arial" w:hAnsi="Arial" w:cs="Arial"/>
          <w:color w:val="000000" w:themeColor="text1"/>
          <w:sz w:val="24"/>
          <w:szCs w:val="24"/>
        </w:rPr>
        <w:t xml:space="preserve"> </w:t>
      </w:r>
      <w:r w:rsidRPr="006F6466">
        <w:rPr>
          <w:rFonts w:ascii="Arial" w:hAnsi="Arial" w:cs="Arial"/>
          <w:color w:val="000000" w:themeColor="text1"/>
          <w:sz w:val="24"/>
          <w:szCs w:val="24"/>
        </w:rPr>
        <w:t>fitted</w:t>
      </w:r>
      <w:r w:rsidRPr="006F6466">
        <w:rPr>
          <w:rFonts w:ascii="Arial" w:hAnsi="Arial" w:cs="Arial"/>
          <w:color w:val="000000" w:themeColor="text1"/>
          <w:sz w:val="24"/>
          <w:szCs w:val="24"/>
        </w:rPr>
        <w:t xml:space="preserve"> solar capacity could </w:t>
      </w:r>
      <w:r w:rsidRPr="006F6466">
        <w:rPr>
          <w:rFonts w:ascii="Arial" w:hAnsi="Arial" w:cs="Arial"/>
          <w:color w:val="000000" w:themeColor="text1"/>
          <w:sz w:val="24"/>
          <w:szCs w:val="24"/>
        </w:rPr>
        <w:t>raise</w:t>
      </w:r>
      <w:r w:rsidRPr="006F6466">
        <w:rPr>
          <w:rFonts w:ascii="Arial" w:hAnsi="Arial" w:cs="Arial"/>
          <w:color w:val="000000" w:themeColor="text1"/>
          <w:sz w:val="24"/>
          <w:szCs w:val="24"/>
        </w:rPr>
        <w:t xml:space="preserve"> to over 600 GW by 2020, </w:t>
      </w:r>
      <w:r w:rsidRPr="006F6466">
        <w:rPr>
          <w:rFonts w:ascii="Arial" w:hAnsi="Arial" w:cs="Arial"/>
          <w:color w:val="000000" w:themeColor="text1"/>
          <w:sz w:val="24"/>
          <w:szCs w:val="24"/>
        </w:rPr>
        <w:t>on behalf of</w:t>
      </w:r>
      <w:r w:rsidRPr="006F6466">
        <w:rPr>
          <w:rFonts w:ascii="Arial" w:hAnsi="Arial" w:cs="Arial"/>
          <w:color w:val="000000" w:themeColor="text1"/>
          <w:sz w:val="24"/>
          <w:szCs w:val="24"/>
        </w:rPr>
        <w:t xml:space="preserve"> a </w:t>
      </w:r>
      <w:r w:rsidRPr="006F6466">
        <w:rPr>
          <w:rFonts w:ascii="Arial" w:hAnsi="Arial" w:cs="Arial"/>
          <w:color w:val="000000" w:themeColor="text1"/>
          <w:sz w:val="24"/>
          <w:szCs w:val="24"/>
        </w:rPr>
        <w:t>development</w:t>
      </w:r>
      <w:r w:rsidRPr="006F6466">
        <w:rPr>
          <w:rFonts w:ascii="Arial" w:hAnsi="Arial" w:cs="Arial"/>
          <w:color w:val="000000" w:themeColor="text1"/>
          <w:sz w:val="24"/>
          <w:szCs w:val="24"/>
        </w:rPr>
        <w:t xml:space="preserve"> rate of over 160% of the 229 GW of </w:t>
      </w:r>
      <w:r w:rsidRPr="006F6466">
        <w:rPr>
          <w:rFonts w:ascii="Arial" w:hAnsi="Arial" w:cs="Arial"/>
          <w:color w:val="000000" w:themeColor="text1"/>
          <w:sz w:val="24"/>
          <w:szCs w:val="24"/>
        </w:rPr>
        <w:t>bespoke</w:t>
      </w:r>
      <w:r w:rsidRPr="006F6466">
        <w:rPr>
          <w:rFonts w:ascii="Arial" w:hAnsi="Arial" w:cs="Arial"/>
          <w:color w:val="000000" w:themeColor="text1"/>
          <w:sz w:val="24"/>
          <w:szCs w:val="24"/>
        </w:rPr>
        <w:t xml:space="preserve"> photovoltaic systems by the end of 2015. It is estimated that by 2020 we will have more than 700GW.</w:t>
      </w:r>
      <w:r>
        <w:rPr>
          <w:rFonts w:ascii="Arial" w:hAnsi="Arial" w:cs="Arial"/>
          <w:b/>
          <w:color w:val="000000" w:themeColor="text1"/>
          <w:sz w:val="24"/>
          <w:szCs w:val="24"/>
        </w:rPr>
        <w:t xml:space="preserve"> </w:t>
      </w:r>
      <w:r w:rsidR="00694D32">
        <w:rPr>
          <w:rFonts w:ascii="Arial" w:hAnsi="Arial" w:cs="Arial"/>
          <w:color w:val="000000" w:themeColor="text1"/>
          <w:sz w:val="24"/>
          <w:szCs w:val="24"/>
        </w:rPr>
        <w:t>S</w:t>
      </w:r>
      <w:r w:rsidR="00F85E8C" w:rsidRPr="00694D32">
        <w:rPr>
          <w:rFonts w:ascii="Arial" w:hAnsi="Arial" w:cs="Arial"/>
          <w:color w:val="000000" w:themeColor="text1"/>
          <w:sz w:val="24"/>
          <w:szCs w:val="24"/>
        </w:rPr>
        <w:t xml:space="preserve">olar panels accounted for 51.4% of the global market share of solar panels in 2016 and are valued at </w:t>
      </w:r>
      <w:r>
        <w:rPr>
          <w:rFonts w:ascii="Arial" w:hAnsi="Arial" w:cs="Arial"/>
          <w:color w:val="000000" w:themeColor="text1"/>
          <w:sz w:val="24"/>
          <w:szCs w:val="24"/>
        </w:rPr>
        <w:t xml:space="preserve">high values of </w:t>
      </w:r>
      <w:r w:rsidR="00F85E8C" w:rsidRPr="00694D32">
        <w:rPr>
          <w:rFonts w:ascii="Arial" w:hAnsi="Arial" w:cs="Arial"/>
          <w:color w:val="000000" w:themeColor="text1"/>
          <w:sz w:val="24"/>
          <w:szCs w:val="24"/>
        </w:rPr>
        <w:t>million</w:t>
      </w:r>
      <w:r>
        <w:rPr>
          <w:rFonts w:ascii="Arial" w:hAnsi="Arial" w:cs="Arial"/>
          <w:color w:val="000000" w:themeColor="text1"/>
          <w:sz w:val="24"/>
          <w:szCs w:val="24"/>
        </w:rPr>
        <w:t>s</w:t>
      </w:r>
      <w:r w:rsidR="00F85E8C" w:rsidRPr="00694D32">
        <w:rPr>
          <w:rFonts w:ascii="Arial" w:hAnsi="Arial" w:cs="Arial"/>
          <w:color w:val="000000" w:themeColor="text1"/>
          <w:sz w:val="24"/>
          <w:szCs w:val="24"/>
        </w:rPr>
        <w:t>. These panels are used for their high efficiency, mainly for having a longer life and a high tolerance to the sun's rays.</w:t>
      </w:r>
      <w:r w:rsidR="007445C4" w:rsidRPr="00694D32">
        <w:rPr>
          <w:rFonts w:ascii="&amp;quot" w:hAnsi="&amp;quot"/>
          <w:color w:val="000000" w:themeColor="text1"/>
          <w:sz w:val="24"/>
          <w:szCs w:val="24"/>
        </w:rPr>
        <w:t xml:space="preserve"> </w:t>
      </w:r>
      <w:r w:rsidR="00F85E8C" w:rsidRPr="00694D32">
        <w:rPr>
          <w:rFonts w:ascii="Arial" w:hAnsi="Arial" w:cs="Arial"/>
          <w:color w:val="000000" w:themeColor="text1"/>
          <w:sz w:val="24"/>
          <w:szCs w:val="24"/>
        </w:rPr>
        <w:t xml:space="preserve">Although they are expensive, its design </w:t>
      </w:r>
      <w:r w:rsidR="00694D32" w:rsidRPr="00694D32">
        <w:rPr>
          <w:rFonts w:ascii="Arial" w:hAnsi="Arial" w:cs="Arial"/>
          <w:color w:val="000000" w:themeColor="text1"/>
          <w:sz w:val="24"/>
          <w:szCs w:val="24"/>
        </w:rPr>
        <w:t>is a nice visual style</w:t>
      </w:r>
      <w:r w:rsidR="00F85E8C" w:rsidRPr="00694D32">
        <w:rPr>
          <w:rFonts w:ascii="Arial" w:hAnsi="Arial" w:cs="Arial"/>
          <w:color w:val="000000" w:themeColor="text1"/>
          <w:sz w:val="24"/>
          <w:szCs w:val="24"/>
        </w:rPr>
        <w:t xml:space="preserve"> because it has a uniform color and a standardized model. Its high level of efficiency makes it the market leader.</w:t>
      </w:r>
      <w:r w:rsidR="007445C4" w:rsidRPr="00694D32">
        <w:rPr>
          <w:rFonts w:ascii="&amp;quot" w:hAnsi="&amp;quot"/>
          <w:color w:val="000000" w:themeColor="text1"/>
          <w:sz w:val="24"/>
          <w:szCs w:val="24"/>
        </w:rPr>
        <w:t xml:space="preserve"> </w:t>
      </w:r>
      <w:r w:rsidR="00F85E8C" w:rsidRPr="00694D32">
        <w:rPr>
          <w:rFonts w:ascii="Arial" w:hAnsi="Arial" w:cs="Arial"/>
          <w:color w:val="000000" w:themeColor="text1"/>
          <w:sz w:val="24"/>
          <w:szCs w:val="24"/>
        </w:rPr>
        <w:t xml:space="preserve">Its thin film characterizes the with advantageous properties, such as its flexibility, light weight and quite resistant to high temperatures. These boards enable large scale manufacturing </w:t>
      </w:r>
      <w:r w:rsidR="007445C4" w:rsidRPr="00694D32">
        <w:rPr>
          <w:rFonts w:ascii="Arial" w:hAnsi="Arial" w:cs="Arial"/>
          <w:color w:val="000000" w:themeColor="text1"/>
          <w:sz w:val="24"/>
          <w:szCs w:val="24"/>
        </w:rPr>
        <w:t>considering</w:t>
      </w:r>
      <w:r w:rsidR="00F85E8C" w:rsidRPr="00694D32">
        <w:rPr>
          <w:rFonts w:ascii="Arial" w:hAnsi="Arial" w:cs="Arial"/>
          <w:color w:val="000000" w:themeColor="text1"/>
          <w:sz w:val="24"/>
          <w:szCs w:val="24"/>
        </w:rPr>
        <w:t xml:space="preserve"> their cost viability and is anticipated to develop the quickest developing section throughout the following eight years.</w:t>
      </w:r>
      <w:r w:rsidR="00142EAF" w:rsidRPr="00694D32">
        <w:rPr>
          <w:rFonts w:ascii="Arial" w:hAnsi="Arial" w:cs="Arial"/>
          <w:color w:val="000000" w:themeColor="text1"/>
          <w:sz w:val="24"/>
          <w:szCs w:val="24"/>
        </w:rPr>
        <w:t xml:space="preserve"> [12]</w:t>
      </w:r>
      <w:r w:rsidR="00EA7769">
        <w:rPr>
          <w:rFonts w:ascii="Arial" w:hAnsi="Arial" w:cs="Arial"/>
          <w:color w:val="000000" w:themeColor="text1"/>
          <w:sz w:val="24"/>
          <w:szCs w:val="24"/>
        </w:rPr>
        <w:t xml:space="preserve"> Exist two types of solar panels </w:t>
      </w:r>
      <w:r w:rsidR="00EA7769">
        <w:rPr>
          <w:rFonts w:ascii="Helvetica" w:eastAsia="Times New Roman" w:hAnsi="Helvetica" w:cs="Times New Roman"/>
          <w:color w:val="000000" w:themeColor="text1"/>
          <w:position w:val="0"/>
          <w:sz w:val="24"/>
          <w:szCs w:val="24"/>
          <w:lang w:val="en-GB" w:eastAsia="en-GB"/>
        </w:rPr>
        <w:t xml:space="preserve">the </w:t>
      </w:r>
      <w:r w:rsidR="00EA7769" w:rsidRPr="00EA7769">
        <w:rPr>
          <w:rFonts w:ascii="Helvetica" w:eastAsia="Times New Roman" w:hAnsi="Helvetica" w:cs="Times New Roman"/>
          <w:color w:val="000000" w:themeColor="text1"/>
          <w:position w:val="0"/>
          <w:sz w:val="24"/>
          <w:szCs w:val="24"/>
          <w:lang w:val="en-GB" w:eastAsia="en-GB"/>
        </w:rPr>
        <w:t>silicon based, and thin-film based</w:t>
      </w:r>
      <w:r w:rsidR="00EA7769">
        <w:rPr>
          <w:rFonts w:ascii="Helvetica" w:eastAsia="Times New Roman" w:hAnsi="Helvetica" w:cs="Times New Roman"/>
          <w:color w:val="000000" w:themeColor="text1"/>
          <w:position w:val="0"/>
          <w:sz w:val="24"/>
          <w:szCs w:val="24"/>
          <w:lang w:val="en-GB" w:eastAsia="en-GB"/>
        </w:rPr>
        <w:t>.</w:t>
      </w:r>
      <w:r w:rsidR="001A063A">
        <w:rPr>
          <w:rFonts w:ascii="Helvetica" w:eastAsia="Times New Roman" w:hAnsi="Helvetica" w:cs="Times New Roman"/>
          <w:color w:val="000000" w:themeColor="text1"/>
          <w:position w:val="0"/>
          <w:sz w:val="24"/>
          <w:szCs w:val="24"/>
          <w:lang w:val="en-GB" w:eastAsia="en-GB"/>
        </w:rPr>
        <w:t xml:space="preserve"> (4.2.6)</w:t>
      </w:r>
    </w:p>
    <w:p w14:paraId="58B95D9E" w14:textId="61EBE7E5" w:rsidR="00694D32" w:rsidRDefault="00694D32" w:rsidP="007C763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lastRenderedPageBreak/>
        <w:t xml:space="preserve">                      </w:t>
      </w:r>
      <w:r w:rsidR="00253414">
        <w:rPr>
          <w:rFonts w:ascii="Arial" w:hAnsi="Arial" w:cs="Arial"/>
          <w:b/>
          <w:color w:val="000000" w:themeColor="text1"/>
          <w:sz w:val="24"/>
          <w:szCs w:val="24"/>
        </w:rPr>
        <w:t xml:space="preserve">  </w:t>
      </w:r>
      <w:r w:rsidR="00253414">
        <w:rPr>
          <w:rFonts w:ascii="Arial" w:hAnsi="Arial" w:cs="Arial"/>
          <w:noProof/>
          <w:color w:val="1A0DAB"/>
          <w:sz w:val="20"/>
          <w:szCs w:val="20"/>
          <w:bdr w:val="none" w:sz="0" w:space="0" w:color="auto" w:frame="1"/>
        </w:rPr>
        <w:drawing>
          <wp:inline distT="0" distB="0" distL="0" distR="0" wp14:anchorId="55F00537" wp14:editId="7A126CE3">
            <wp:extent cx="3917051" cy="2407920"/>
            <wp:effectExtent l="0" t="0" r="7620" b="0"/>
            <wp:docPr id="17" name="Picture 17" descr="Image result for solar pv % in graphic of materials can be recycling">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olar pv % in graphic of materials can be recycling">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36571" cy="2419919"/>
                    </a:xfrm>
                    <a:prstGeom prst="rect">
                      <a:avLst/>
                    </a:prstGeom>
                    <a:noFill/>
                    <a:ln>
                      <a:noFill/>
                    </a:ln>
                  </pic:spPr>
                </pic:pic>
              </a:graphicData>
            </a:graphic>
          </wp:inline>
        </w:drawing>
      </w:r>
    </w:p>
    <w:p w14:paraId="0CD69567" w14:textId="6DCC93BA" w:rsidR="00694D32" w:rsidRPr="00694D32" w:rsidRDefault="00694D32" w:rsidP="007C763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color w:val="222222"/>
          <w:sz w:val="24"/>
          <w:szCs w:val="24"/>
        </w:rPr>
        <w:t xml:space="preserve">     </w:t>
      </w:r>
      <w:r w:rsidR="00253414">
        <w:rPr>
          <w:rFonts w:ascii="Arial" w:hAnsi="Arial" w:cs="Arial"/>
          <w:color w:val="222222"/>
          <w:sz w:val="24"/>
          <w:szCs w:val="24"/>
        </w:rPr>
        <w:t>Fig.</w:t>
      </w:r>
      <w:r w:rsidR="00FB1F85">
        <w:rPr>
          <w:rFonts w:ascii="Arial" w:hAnsi="Arial" w:cs="Arial"/>
          <w:color w:val="222222"/>
          <w:sz w:val="24"/>
          <w:szCs w:val="24"/>
        </w:rPr>
        <w:t>4</w:t>
      </w:r>
      <w:r w:rsidR="00253414">
        <w:rPr>
          <w:rFonts w:ascii="Arial" w:hAnsi="Arial" w:cs="Arial"/>
          <w:color w:val="222222"/>
          <w:sz w:val="24"/>
          <w:szCs w:val="24"/>
        </w:rPr>
        <w:t xml:space="preserve"> Total of material from PV solar panels Recycled</w:t>
      </w:r>
      <w:r>
        <w:rPr>
          <w:rFonts w:ascii="Arial" w:hAnsi="Arial" w:cs="Arial"/>
          <w:color w:val="222222"/>
          <w:sz w:val="24"/>
          <w:szCs w:val="24"/>
        </w:rPr>
        <w:t xml:space="preserve"> </w:t>
      </w:r>
      <w:r w:rsidR="00253414">
        <w:rPr>
          <w:rFonts w:ascii="Arial" w:hAnsi="Arial" w:cs="Arial"/>
          <w:color w:val="222222"/>
          <w:sz w:val="24"/>
          <w:szCs w:val="24"/>
        </w:rPr>
        <w:t>between 2010-2016</w:t>
      </w:r>
      <w:r>
        <w:rPr>
          <w:rFonts w:ascii="Arial" w:hAnsi="Arial" w:cs="Arial"/>
          <w:color w:val="222222"/>
          <w:sz w:val="24"/>
          <w:szCs w:val="24"/>
        </w:rPr>
        <w:t xml:space="preserve">           </w:t>
      </w:r>
    </w:p>
    <w:p w14:paraId="307CF739" w14:textId="3E739DA8" w:rsidR="00D31390" w:rsidRDefault="00D31390" w:rsidP="007C763E">
      <w:pPr>
        <w:tabs>
          <w:tab w:val="left" w:pos="880"/>
          <w:tab w:val="right" w:pos="8630"/>
        </w:tabs>
        <w:spacing w:line="360" w:lineRule="auto"/>
        <w:ind w:leftChars="0" w:left="0" w:firstLineChars="0" w:firstLine="0"/>
        <w:jc w:val="both"/>
        <w:rPr>
          <w:rFonts w:ascii="Arial" w:hAnsi="Arial" w:cs="Arial"/>
          <w:b/>
          <w:color w:val="222222"/>
          <w:sz w:val="24"/>
          <w:szCs w:val="24"/>
        </w:rPr>
      </w:pPr>
      <w:r>
        <w:rPr>
          <w:rFonts w:ascii="Arial" w:hAnsi="Arial" w:cs="Arial"/>
          <w:noProof/>
          <w:color w:val="1A0DAB"/>
          <w:sz w:val="20"/>
          <w:szCs w:val="20"/>
          <w:bdr w:val="none" w:sz="0" w:space="0" w:color="auto" w:frame="1"/>
        </w:rPr>
        <w:t xml:space="preserve">                                            </w:t>
      </w:r>
    </w:p>
    <w:p w14:paraId="0BA4FA0B" w14:textId="276034A1" w:rsidR="00D31390" w:rsidRDefault="00D5763C" w:rsidP="007C763E">
      <w:pPr>
        <w:tabs>
          <w:tab w:val="left" w:pos="880"/>
          <w:tab w:val="right" w:pos="8630"/>
        </w:tabs>
        <w:spacing w:line="360" w:lineRule="auto"/>
        <w:ind w:leftChars="0" w:left="0" w:firstLineChars="0" w:firstLine="0"/>
        <w:jc w:val="both"/>
        <w:rPr>
          <w:rFonts w:ascii="Arial" w:hAnsi="Arial" w:cs="Arial"/>
          <w:b/>
          <w:color w:val="222222"/>
          <w:sz w:val="24"/>
          <w:szCs w:val="24"/>
        </w:rPr>
      </w:pPr>
      <w:r>
        <w:rPr>
          <w:rFonts w:ascii="Arial" w:hAnsi="Arial" w:cs="Arial"/>
          <w:b/>
          <w:color w:val="222222"/>
          <w:sz w:val="24"/>
          <w:szCs w:val="24"/>
        </w:rPr>
        <w:t xml:space="preserve">     </w:t>
      </w:r>
      <w:r w:rsidR="00215C16">
        <w:rPr>
          <w:rFonts w:ascii="Arial" w:hAnsi="Arial" w:cs="Arial"/>
          <w:b/>
          <w:color w:val="222222"/>
          <w:sz w:val="24"/>
          <w:szCs w:val="24"/>
        </w:rPr>
        <w:t xml:space="preserve"> </w:t>
      </w:r>
      <w:r>
        <w:rPr>
          <w:rFonts w:ascii="Arial" w:hAnsi="Arial" w:cs="Arial"/>
          <w:b/>
          <w:color w:val="222222"/>
          <w:sz w:val="24"/>
          <w:szCs w:val="24"/>
        </w:rPr>
        <w:t xml:space="preserve">4.2 </w:t>
      </w:r>
      <w:r w:rsidR="007B6822">
        <w:rPr>
          <w:rFonts w:ascii="Arial" w:hAnsi="Arial" w:cs="Arial"/>
          <w:b/>
          <w:color w:val="222222"/>
          <w:sz w:val="24"/>
          <w:szCs w:val="24"/>
        </w:rPr>
        <w:t>S</w:t>
      </w:r>
      <w:r>
        <w:rPr>
          <w:rFonts w:ascii="Arial" w:hAnsi="Arial" w:cs="Arial"/>
          <w:b/>
          <w:color w:val="222222"/>
          <w:sz w:val="24"/>
          <w:szCs w:val="24"/>
        </w:rPr>
        <w:t>olar PV</w:t>
      </w:r>
      <w:r w:rsidR="007B6822">
        <w:rPr>
          <w:rFonts w:ascii="Arial" w:hAnsi="Arial" w:cs="Arial"/>
          <w:b/>
          <w:color w:val="222222"/>
          <w:sz w:val="24"/>
          <w:szCs w:val="24"/>
        </w:rPr>
        <w:t xml:space="preserve"> Panels </w:t>
      </w:r>
      <w:r w:rsidR="00694D32">
        <w:rPr>
          <w:rFonts w:ascii="Arial" w:hAnsi="Arial" w:cs="Arial"/>
          <w:b/>
          <w:color w:val="222222"/>
          <w:sz w:val="24"/>
          <w:szCs w:val="24"/>
        </w:rPr>
        <w:t>lifespan</w:t>
      </w:r>
    </w:p>
    <w:p w14:paraId="05DEE9D5" w14:textId="29FAEB66" w:rsidR="00D5763C" w:rsidRPr="00D5763C" w:rsidRDefault="00D5763C" w:rsidP="00694D32">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firstLine="0"/>
        <w:jc w:val="both"/>
        <w:textDirection w:val="lrTb"/>
        <w:textAlignment w:val="auto"/>
        <w:outlineLvl w:val="9"/>
        <w:rPr>
          <w:rFonts w:ascii="Arial" w:eastAsia="Times New Roman" w:hAnsi="Arial" w:cs="Arial"/>
          <w:color w:val="000000" w:themeColor="text1"/>
          <w:position w:val="0"/>
          <w:sz w:val="24"/>
          <w:szCs w:val="24"/>
          <w:lang w:val="en-GB" w:eastAsia="en-GB"/>
        </w:rPr>
      </w:pPr>
      <w:r w:rsidRPr="00D5763C">
        <w:rPr>
          <w:rFonts w:ascii="Arial" w:eastAsia="Times New Roman" w:hAnsi="Arial" w:cs="Arial"/>
          <w:color w:val="000000" w:themeColor="text1"/>
          <w:position w:val="0"/>
          <w:sz w:val="24"/>
          <w:szCs w:val="24"/>
          <w:lang w:val="en-GB" w:eastAsia="en-GB"/>
        </w:rPr>
        <w:t>The end-of-life management of PV panels is a particularly important</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stage with respect to using these materials, which would be lost if incinerated or would result in harmful environmental eﬀects if discarded.</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The recoverable percentage of each material used to produce the</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 xml:space="preserve">modules is particularly high for glass and </w:t>
      </w:r>
      <w:r w:rsidR="006E5F58">
        <w:rPr>
          <w:rFonts w:ascii="Arial" w:eastAsia="Times New Roman" w:hAnsi="Arial" w:cs="Arial"/>
          <w:color w:val="000000" w:themeColor="text1"/>
          <w:position w:val="0"/>
          <w:sz w:val="24"/>
          <w:szCs w:val="24"/>
          <w:lang w:val="en-GB" w:eastAsia="en-GB"/>
        </w:rPr>
        <w:t>aluminium (</w:t>
      </w:r>
      <w:r w:rsidRPr="00D5763C">
        <w:rPr>
          <w:rFonts w:ascii="Arial" w:eastAsia="Times New Roman" w:hAnsi="Arial" w:cs="Arial"/>
          <w:color w:val="000000" w:themeColor="text1"/>
          <w:position w:val="0"/>
          <w:sz w:val="24"/>
          <w:szCs w:val="24"/>
          <w:lang w:val="en-GB" w:eastAsia="en-GB"/>
        </w:rPr>
        <w:t>Al</w:t>
      </w:r>
      <w:r w:rsidR="006E5F58">
        <w:rPr>
          <w:rFonts w:ascii="Arial" w:eastAsia="Times New Roman" w:hAnsi="Arial" w:cs="Arial"/>
          <w:color w:val="000000" w:themeColor="text1"/>
          <w:position w:val="0"/>
          <w:sz w:val="24"/>
          <w:szCs w:val="24"/>
          <w:lang w:val="en-GB" w:eastAsia="en-GB"/>
        </w:rPr>
        <w:t>)</w:t>
      </w:r>
      <w:r w:rsidRPr="00D5763C">
        <w:rPr>
          <w:rFonts w:ascii="Arial" w:eastAsia="Times New Roman" w:hAnsi="Arial" w:cs="Arial"/>
          <w:color w:val="000000" w:themeColor="text1"/>
          <w:position w:val="0"/>
          <w:sz w:val="24"/>
          <w:szCs w:val="24"/>
          <w:lang w:val="en-GB" w:eastAsia="en-GB"/>
        </w:rPr>
        <w:t xml:space="preserve"> (97% and 100%, respectively), smaller but still signiﬁcant for </w:t>
      </w:r>
      <w:r w:rsidR="006E5F58">
        <w:rPr>
          <w:rFonts w:ascii="Arial" w:eastAsia="Times New Roman" w:hAnsi="Arial" w:cs="Arial"/>
          <w:color w:val="000000" w:themeColor="text1"/>
          <w:position w:val="0"/>
          <w:sz w:val="24"/>
          <w:szCs w:val="24"/>
          <w:lang w:val="en-GB" w:eastAsia="en-GB"/>
        </w:rPr>
        <w:t>copper (</w:t>
      </w:r>
      <w:r w:rsidRPr="00D5763C">
        <w:rPr>
          <w:rFonts w:ascii="Arial" w:eastAsia="Times New Roman" w:hAnsi="Arial" w:cs="Arial"/>
          <w:color w:val="000000" w:themeColor="text1"/>
          <w:position w:val="0"/>
          <w:sz w:val="24"/>
          <w:szCs w:val="24"/>
          <w:lang w:val="en-GB" w:eastAsia="en-GB"/>
        </w:rPr>
        <w:t>Cu</w:t>
      </w:r>
      <w:r w:rsidR="006E5F58">
        <w:rPr>
          <w:rFonts w:ascii="Arial" w:eastAsia="Times New Roman" w:hAnsi="Arial" w:cs="Arial"/>
          <w:color w:val="000000" w:themeColor="text1"/>
          <w:position w:val="0"/>
          <w:sz w:val="24"/>
          <w:szCs w:val="24"/>
          <w:lang w:val="en-GB" w:eastAsia="en-GB"/>
        </w:rPr>
        <w:t>)</w:t>
      </w:r>
      <w:r w:rsidRPr="00D5763C">
        <w:rPr>
          <w:rFonts w:ascii="Arial" w:eastAsia="Times New Roman" w:hAnsi="Arial" w:cs="Arial"/>
          <w:color w:val="000000" w:themeColor="text1"/>
          <w:position w:val="0"/>
          <w:sz w:val="24"/>
          <w:szCs w:val="24"/>
          <w:lang w:val="en-GB" w:eastAsia="en-GB"/>
        </w:rPr>
        <w:t xml:space="preserve"> and </w:t>
      </w:r>
      <w:r w:rsidR="006E5F58">
        <w:rPr>
          <w:rFonts w:ascii="Arial" w:eastAsia="Times New Roman" w:hAnsi="Arial" w:cs="Arial"/>
          <w:color w:val="000000" w:themeColor="text1"/>
          <w:position w:val="0"/>
          <w:sz w:val="24"/>
          <w:szCs w:val="24"/>
          <w:lang w:val="en-GB" w:eastAsia="en-GB"/>
        </w:rPr>
        <w:t>Tellurion (</w:t>
      </w:r>
      <w:r w:rsidRPr="00D5763C">
        <w:rPr>
          <w:rFonts w:ascii="Arial" w:eastAsia="Times New Roman" w:hAnsi="Arial" w:cs="Arial"/>
          <w:color w:val="000000" w:themeColor="text1"/>
          <w:position w:val="0"/>
          <w:sz w:val="24"/>
          <w:szCs w:val="24"/>
          <w:lang w:val="en-GB" w:eastAsia="en-GB"/>
        </w:rPr>
        <w:t>Te</w:t>
      </w:r>
      <w:r w:rsidR="006E5F58">
        <w:rPr>
          <w:rFonts w:ascii="Arial" w:eastAsia="Times New Roman" w:hAnsi="Arial" w:cs="Arial"/>
          <w:color w:val="000000" w:themeColor="text1"/>
          <w:position w:val="0"/>
          <w:sz w:val="24"/>
          <w:szCs w:val="24"/>
          <w:lang w:val="en-GB" w:eastAsia="en-GB"/>
        </w:rPr>
        <w:t>)</w:t>
      </w:r>
      <w:r w:rsidRPr="00D5763C">
        <w:rPr>
          <w:rFonts w:ascii="Arial" w:eastAsia="Times New Roman" w:hAnsi="Arial" w:cs="Arial"/>
          <w:color w:val="000000" w:themeColor="text1"/>
          <w:position w:val="0"/>
          <w:sz w:val="24"/>
          <w:szCs w:val="24"/>
          <w:lang w:val="en-GB" w:eastAsia="en-GB"/>
        </w:rPr>
        <w:t xml:space="preserve"> (around 80%), and less</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 xml:space="preserve">signiﬁcant for rare metals such as </w:t>
      </w:r>
      <w:r w:rsidR="006E5F58">
        <w:rPr>
          <w:rFonts w:ascii="Arial" w:eastAsia="Times New Roman" w:hAnsi="Arial" w:cs="Arial"/>
          <w:color w:val="000000" w:themeColor="text1"/>
          <w:position w:val="0"/>
          <w:sz w:val="24"/>
          <w:szCs w:val="24"/>
          <w:lang w:val="en-GB" w:eastAsia="en-GB"/>
        </w:rPr>
        <w:t>indium (</w:t>
      </w:r>
      <w:r w:rsidRPr="00D5763C">
        <w:rPr>
          <w:rFonts w:ascii="Arial" w:eastAsia="Times New Roman" w:hAnsi="Arial" w:cs="Arial"/>
          <w:color w:val="000000" w:themeColor="text1"/>
          <w:position w:val="0"/>
          <w:sz w:val="24"/>
          <w:szCs w:val="24"/>
          <w:lang w:val="en-GB" w:eastAsia="en-GB"/>
        </w:rPr>
        <w:t>In</w:t>
      </w:r>
      <w:r w:rsidR="006E5F58">
        <w:rPr>
          <w:rFonts w:ascii="Arial" w:eastAsia="Times New Roman" w:hAnsi="Arial" w:cs="Arial"/>
          <w:color w:val="000000" w:themeColor="text1"/>
          <w:position w:val="0"/>
          <w:sz w:val="24"/>
          <w:szCs w:val="24"/>
          <w:lang w:val="en-GB" w:eastAsia="en-GB"/>
        </w:rPr>
        <w:t>)</w:t>
      </w:r>
      <w:r w:rsidRPr="00D5763C">
        <w:rPr>
          <w:rFonts w:ascii="Arial" w:eastAsia="Times New Roman" w:hAnsi="Arial" w:cs="Arial"/>
          <w:color w:val="000000" w:themeColor="text1"/>
          <w:position w:val="0"/>
          <w:sz w:val="24"/>
          <w:szCs w:val="24"/>
          <w:lang w:val="en-GB" w:eastAsia="en-GB"/>
        </w:rPr>
        <w:t xml:space="preserve"> and </w:t>
      </w:r>
      <w:r w:rsidR="006E5F58">
        <w:rPr>
          <w:rFonts w:ascii="Arial" w:eastAsia="Times New Roman" w:hAnsi="Arial" w:cs="Arial"/>
          <w:color w:val="000000" w:themeColor="text1"/>
          <w:position w:val="0"/>
          <w:sz w:val="24"/>
          <w:szCs w:val="24"/>
          <w:lang w:val="en-GB" w:eastAsia="en-GB"/>
        </w:rPr>
        <w:t>gallium (</w:t>
      </w:r>
      <w:r w:rsidRPr="00D5763C">
        <w:rPr>
          <w:rFonts w:ascii="Arial" w:eastAsia="Times New Roman" w:hAnsi="Arial" w:cs="Arial"/>
          <w:color w:val="000000" w:themeColor="text1"/>
          <w:position w:val="0"/>
          <w:sz w:val="24"/>
          <w:szCs w:val="24"/>
          <w:lang w:val="en-GB" w:eastAsia="en-GB"/>
        </w:rPr>
        <w:t>Ga</w:t>
      </w:r>
      <w:r w:rsidR="006E5F58">
        <w:rPr>
          <w:rFonts w:ascii="Arial" w:eastAsia="Times New Roman" w:hAnsi="Arial" w:cs="Arial"/>
          <w:color w:val="000000" w:themeColor="text1"/>
          <w:position w:val="0"/>
          <w:sz w:val="24"/>
          <w:szCs w:val="24"/>
          <w:lang w:val="en-GB" w:eastAsia="en-GB"/>
        </w:rPr>
        <w:t>)</w:t>
      </w:r>
      <w:r w:rsidRPr="00D5763C">
        <w:rPr>
          <w:rFonts w:ascii="Arial" w:eastAsia="Times New Roman" w:hAnsi="Arial" w:cs="Arial"/>
          <w:color w:val="000000" w:themeColor="text1"/>
          <w:position w:val="0"/>
          <w:sz w:val="24"/>
          <w:szCs w:val="24"/>
          <w:lang w:val="en-GB" w:eastAsia="en-GB"/>
        </w:rPr>
        <w:t xml:space="preserve"> (75% and 99%, respectively), which only represent about 1% of the total panel weight.</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At present, oﬃcial data on the amount of PV waste produced and</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disposal and recycling techniques adopted in the international and</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European contexts is fragmentary. Moreover, although multiple technological processes are under development for the processing and recycling of PV modules, only two are being implemented on an</w:t>
      </w:r>
      <w:r w:rsidR="00801C37" w:rsidRPr="007445C4">
        <w:rPr>
          <w:rFonts w:ascii="Arial" w:eastAsia="Times New Roman" w:hAnsi="Arial" w:cs="Arial"/>
          <w:color w:val="000000" w:themeColor="text1"/>
          <w:position w:val="0"/>
          <w:sz w:val="24"/>
          <w:szCs w:val="24"/>
          <w:lang w:val="en-GB" w:eastAsia="en-GB"/>
        </w:rPr>
        <w:t xml:space="preserve"> </w:t>
      </w:r>
      <w:r w:rsidR="007B6822" w:rsidRPr="00D5763C">
        <w:rPr>
          <w:rFonts w:ascii="Arial" w:eastAsia="Times New Roman" w:hAnsi="Arial" w:cs="Arial"/>
          <w:color w:val="000000" w:themeColor="text1"/>
          <w:position w:val="0"/>
          <w:sz w:val="24"/>
          <w:szCs w:val="24"/>
          <w:lang w:val="en-GB" w:eastAsia="en-GB"/>
        </w:rPr>
        <w:t>manufacturing</w:t>
      </w:r>
      <w:r w:rsidR="00801C37" w:rsidRPr="007445C4">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scale: one applied to c-Si modules by Deutsche Solar (previously operational in Germany), and the other reﬁned by First Solar for thin-ﬁlm</w:t>
      </w:r>
      <w:r w:rsidR="00801C37" w:rsidRPr="00694D32">
        <w:rPr>
          <w:rFonts w:ascii="Arial" w:eastAsia="Times New Roman" w:hAnsi="Arial" w:cs="Arial"/>
          <w:color w:val="000000" w:themeColor="text1"/>
          <w:position w:val="0"/>
          <w:sz w:val="24"/>
          <w:szCs w:val="24"/>
          <w:lang w:val="en-GB" w:eastAsia="en-GB"/>
        </w:rPr>
        <w:t xml:space="preserve"> </w:t>
      </w:r>
      <w:proofErr w:type="spellStart"/>
      <w:r w:rsidRPr="00D5763C">
        <w:rPr>
          <w:rFonts w:ascii="Arial" w:eastAsia="Times New Roman" w:hAnsi="Arial" w:cs="Arial"/>
          <w:color w:val="000000" w:themeColor="text1"/>
          <w:position w:val="0"/>
          <w:sz w:val="24"/>
          <w:szCs w:val="24"/>
          <w:lang w:val="en-GB" w:eastAsia="en-GB"/>
        </w:rPr>
        <w:t>Cd</w:t>
      </w:r>
      <w:r w:rsidR="00215C16">
        <w:rPr>
          <w:rFonts w:ascii="Arial" w:eastAsia="Times New Roman" w:hAnsi="Arial" w:cs="Arial"/>
          <w:color w:val="000000" w:themeColor="text1"/>
          <w:position w:val="0"/>
          <w:sz w:val="24"/>
          <w:szCs w:val="24"/>
          <w:lang w:val="en-GB" w:eastAsia="en-GB"/>
        </w:rPr>
        <w:t>T</w:t>
      </w:r>
      <w:r w:rsidRPr="00D5763C">
        <w:rPr>
          <w:rFonts w:ascii="Arial" w:eastAsia="Times New Roman" w:hAnsi="Arial" w:cs="Arial"/>
          <w:color w:val="000000" w:themeColor="text1"/>
          <w:position w:val="0"/>
          <w:sz w:val="24"/>
          <w:szCs w:val="24"/>
          <w:lang w:val="en-GB" w:eastAsia="en-GB"/>
        </w:rPr>
        <w:t>e</w:t>
      </w:r>
      <w:proofErr w:type="spellEnd"/>
      <w:r w:rsidRPr="00D5763C">
        <w:rPr>
          <w:rFonts w:ascii="Arial" w:eastAsia="Times New Roman" w:hAnsi="Arial" w:cs="Arial"/>
          <w:color w:val="000000" w:themeColor="text1"/>
          <w:position w:val="0"/>
          <w:sz w:val="24"/>
          <w:szCs w:val="24"/>
          <w:lang w:val="en-GB" w:eastAsia="en-GB"/>
        </w:rPr>
        <w:t xml:space="preserve"> modules (currently operational in the United States, Germany,</w:t>
      </w:r>
      <w:r w:rsidR="00801C37" w:rsidRPr="00694D32">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and Malaysia [</w:t>
      </w:r>
      <w:r w:rsidR="00945FA9" w:rsidRPr="00694D32">
        <w:rPr>
          <w:rFonts w:ascii="Arial" w:eastAsia="Times New Roman" w:hAnsi="Arial" w:cs="Arial"/>
          <w:color w:val="000000" w:themeColor="text1"/>
          <w:position w:val="0"/>
          <w:sz w:val="24"/>
          <w:szCs w:val="24"/>
          <w:lang w:val="en-GB" w:eastAsia="en-GB"/>
        </w:rPr>
        <w:t>13</w:t>
      </w:r>
      <w:r w:rsidRPr="00D5763C">
        <w:rPr>
          <w:rFonts w:ascii="Arial" w:eastAsia="Times New Roman" w:hAnsi="Arial" w:cs="Arial"/>
          <w:color w:val="000000" w:themeColor="text1"/>
          <w:position w:val="0"/>
          <w:sz w:val="24"/>
          <w:szCs w:val="24"/>
          <w:lang w:val="en-GB" w:eastAsia="en-GB"/>
        </w:rPr>
        <w:t>]. Other processes exploring experimental mechanical,</w:t>
      </w:r>
      <w:r w:rsidR="00801C37" w:rsidRPr="00694D32">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thermal and chemical techniques are being conducted and funded by</w:t>
      </w:r>
      <w:r w:rsidR="00801C37" w:rsidRPr="00694D32">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lastRenderedPageBreak/>
        <w:t>major European Union research programmes: Recovery of Solar Valuable Materials, Enrichment and Decontamination</w:t>
      </w:r>
      <w:r w:rsidR="00801C37" w:rsidRPr="00694D32">
        <w:rPr>
          <w:rFonts w:ascii="Arial" w:eastAsia="Times New Roman" w:hAnsi="Arial" w:cs="Arial"/>
          <w:color w:val="000000" w:themeColor="text1"/>
          <w:position w:val="0"/>
          <w:sz w:val="24"/>
          <w:szCs w:val="24"/>
          <w:lang w:val="en-GB" w:eastAsia="en-GB"/>
        </w:rPr>
        <w:t xml:space="preserve">, </w:t>
      </w:r>
      <w:r w:rsidRPr="00D5763C">
        <w:rPr>
          <w:rFonts w:ascii="Arial" w:eastAsia="Times New Roman" w:hAnsi="Arial" w:cs="Arial"/>
          <w:color w:val="000000" w:themeColor="text1"/>
          <w:position w:val="0"/>
          <w:sz w:val="24"/>
          <w:szCs w:val="24"/>
          <w:lang w:val="en-GB" w:eastAsia="en-GB"/>
        </w:rPr>
        <w:t>and Sustainability Evaluation of Solar Energy Systems</w:t>
      </w:r>
      <w:r w:rsidR="00801C37" w:rsidRPr="00694D32">
        <w:rPr>
          <w:rFonts w:ascii="Arial" w:eastAsia="Times New Roman" w:hAnsi="Arial" w:cs="Arial"/>
          <w:color w:val="000000" w:themeColor="text1"/>
          <w:position w:val="0"/>
          <w:sz w:val="24"/>
          <w:szCs w:val="24"/>
          <w:lang w:val="en-GB" w:eastAsia="en-GB"/>
        </w:rPr>
        <w:t>.</w:t>
      </w:r>
      <w:r w:rsidR="006E5F58">
        <w:rPr>
          <w:rFonts w:ascii="Arial" w:eastAsia="Times New Roman" w:hAnsi="Arial" w:cs="Arial"/>
          <w:color w:val="000000" w:themeColor="text1"/>
          <w:position w:val="0"/>
          <w:sz w:val="24"/>
          <w:szCs w:val="24"/>
          <w:lang w:val="en-GB" w:eastAsia="en-GB"/>
        </w:rPr>
        <w:t xml:space="preserve"> [14]</w:t>
      </w:r>
    </w:p>
    <w:p w14:paraId="68ACCE89" w14:textId="3A38FD29" w:rsidR="00253414" w:rsidRDefault="00253414" w:rsidP="00694D32">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E82883">
        <w:rPr>
          <w:rFonts w:ascii="Arial" w:hAnsi="Arial" w:cs="Arial"/>
          <w:noProof/>
          <w:color w:val="1A0DAB"/>
          <w:sz w:val="20"/>
          <w:szCs w:val="20"/>
          <w:bdr w:val="none" w:sz="0" w:space="0" w:color="auto" w:frame="1"/>
        </w:rPr>
        <w:t xml:space="preserve">          </w:t>
      </w:r>
      <w:r>
        <w:rPr>
          <w:rFonts w:ascii="Arial" w:hAnsi="Arial" w:cs="Arial"/>
          <w:noProof/>
          <w:color w:val="1A0DAB"/>
          <w:sz w:val="20"/>
          <w:szCs w:val="20"/>
          <w:bdr w:val="none" w:sz="0" w:space="0" w:color="auto" w:frame="1"/>
        </w:rPr>
        <w:drawing>
          <wp:inline distT="0" distB="0" distL="0" distR="0" wp14:anchorId="4E6DB77E" wp14:editId="622533D7">
            <wp:extent cx="2133600" cy="3274168"/>
            <wp:effectExtent l="0" t="0" r="0" b="2540"/>
            <wp:docPr id="12" name="Picture 12" descr="Image result for solar pv materials designation">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lar pv materials designation">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35165" cy="3276569"/>
                    </a:xfrm>
                    <a:prstGeom prst="rect">
                      <a:avLst/>
                    </a:prstGeom>
                    <a:noFill/>
                    <a:ln>
                      <a:noFill/>
                    </a:ln>
                  </pic:spPr>
                </pic:pic>
              </a:graphicData>
            </a:graphic>
          </wp:inline>
        </w:drawing>
      </w:r>
    </w:p>
    <w:p w14:paraId="3419F726" w14:textId="679BBF3C" w:rsidR="00253414" w:rsidRDefault="00253414" w:rsidP="00694D32">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E82883">
        <w:rPr>
          <w:rFonts w:ascii="Arial" w:hAnsi="Arial" w:cs="Arial"/>
          <w:color w:val="000000" w:themeColor="text1"/>
          <w:sz w:val="24"/>
          <w:szCs w:val="24"/>
        </w:rPr>
        <w:t xml:space="preserve">       </w:t>
      </w:r>
      <w:r>
        <w:rPr>
          <w:rFonts w:ascii="Arial" w:hAnsi="Arial" w:cs="Arial"/>
          <w:color w:val="000000" w:themeColor="text1"/>
          <w:sz w:val="24"/>
          <w:szCs w:val="24"/>
        </w:rPr>
        <w:t xml:space="preserve"> Fig.</w:t>
      </w:r>
      <w:r w:rsidR="00FB1F85">
        <w:rPr>
          <w:rFonts w:ascii="Arial" w:hAnsi="Arial" w:cs="Arial"/>
          <w:color w:val="000000" w:themeColor="text1"/>
          <w:sz w:val="24"/>
          <w:szCs w:val="24"/>
        </w:rPr>
        <w:t>5</w:t>
      </w:r>
      <w:r>
        <w:rPr>
          <w:rFonts w:ascii="Arial" w:hAnsi="Arial" w:cs="Arial"/>
          <w:color w:val="000000" w:themeColor="text1"/>
          <w:sz w:val="24"/>
          <w:szCs w:val="24"/>
        </w:rPr>
        <w:t xml:space="preserve"> Solar PV panels components </w:t>
      </w:r>
    </w:p>
    <w:p w14:paraId="5D04596E" w14:textId="77777777" w:rsidR="00215C16" w:rsidRPr="00694D32" w:rsidRDefault="00215C16" w:rsidP="00694D32">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649EF9B0" w14:textId="6F9A3D8D" w:rsidR="00A61412" w:rsidRDefault="00A61412" w:rsidP="00EE453F">
      <w:pPr>
        <w:tabs>
          <w:tab w:val="left" w:pos="880"/>
          <w:tab w:val="right" w:pos="8630"/>
        </w:tabs>
        <w:spacing w:line="360" w:lineRule="auto"/>
        <w:ind w:leftChars="0" w:left="360" w:firstLineChars="0" w:firstLine="0"/>
        <w:jc w:val="both"/>
        <w:rPr>
          <w:rFonts w:ascii="Arial" w:hAnsi="Arial" w:cs="Arial"/>
          <w:color w:val="222222"/>
          <w:sz w:val="24"/>
          <w:szCs w:val="24"/>
        </w:rPr>
      </w:pPr>
      <w:r>
        <w:rPr>
          <w:rFonts w:ascii="Arial" w:hAnsi="Arial" w:cs="Arial"/>
          <w:noProof/>
          <w:color w:val="1A0DAB"/>
          <w:sz w:val="20"/>
          <w:szCs w:val="20"/>
          <w:bdr w:val="none" w:sz="0" w:space="0" w:color="auto" w:frame="1"/>
        </w:rPr>
        <w:t xml:space="preserve">       </w:t>
      </w:r>
      <w:r w:rsidR="006E5F58">
        <w:rPr>
          <w:rFonts w:ascii="Arial" w:hAnsi="Arial" w:cs="Arial"/>
          <w:noProof/>
          <w:color w:val="1A0DAB"/>
          <w:sz w:val="20"/>
          <w:szCs w:val="20"/>
          <w:bdr w:val="none" w:sz="0" w:space="0" w:color="auto" w:frame="1"/>
        </w:rPr>
        <w:t xml:space="preserve">                   </w:t>
      </w:r>
      <w:r>
        <w:rPr>
          <w:rFonts w:ascii="Arial" w:hAnsi="Arial" w:cs="Arial"/>
          <w:noProof/>
          <w:color w:val="1A0DAB"/>
          <w:sz w:val="20"/>
          <w:szCs w:val="20"/>
          <w:bdr w:val="none" w:sz="0" w:space="0" w:color="auto" w:frame="1"/>
        </w:rPr>
        <w:t xml:space="preserve">      </w:t>
      </w:r>
      <w:r w:rsidR="00253414">
        <w:rPr>
          <w:rFonts w:ascii="Arial" w:hAnsi="Arial" w:cs="Arial"/>
          <w:noProof/>
          <w:color w:val="1A0DAB"/>
          <w:sz w:val="20"/>
          <w:szCs w:val="20"/>
          <w:bdr w:val="none" w:sz="0" w:space="0" w:color="auto" w:frame="1"/>
        </w:rPr>
        <w:t xml:space="preserve">     </w:t>
      </w:r>
      <w:r>
        <w:rPr>
          <w:rFonts w:ascii="Arial" w:hAnsi="Arial" w:cs="Arial"/>
          <w:noProof/>
          <w:color w:val="1A0DAB"/>
          <w:sz w:val="20"/>
          <w:szCs w:val="20"/>
          <w:bdr w:val="none" w:sz="0" w:space="0" w:color="auto" w:frame="1"/>
        </w:rPr>
        <w:t xml:space="preserve"> </w:t>
      </w:r>
      <w:r>
        <w:rPr>
          <w:rFonts w:ascii="Arial" w:hAnsi="Arial" w:cs="Arial"/>
          <w:noProof/>
          <w:color w:val="1A0DAB"/>
          <w:sz w:val="20"/>
          <w:szCs w:val="20"/>
          <w:bdr w:val="none" w:sz="0" w:space="0" w:color="auto" w:frame="1"/>
        </w:rPr>
        <w:drawing>
          <wp:inline distT="0" distB="0" distL="0" distR="0" wp14:anchorId="27815AE1" wp14:editId="426EAB62">
            <wp:extent cx="2264410" cy="2204820"/>
            <wp:effectExtent l="0" t="0" r="2540" b="5080"/>
            <wp:docPr id="9" name="Picture 9" descr="Image result for cdse solar cell">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dse solar cell">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77887" cy="2217943"/>
                    </a:xfrm>
                    <a:prstGeom prst="rect">
                      <a:avLst/>
                    </a:prstGeom>
                    <a:noFill/>
                    <a:ln>
                      <a:noFill/>
                    </a:ln>
                  </pic:spPr>
                </pic:pic>
              </a:graphicData>
            </a:graphic>
          </wp:inline>
        </w:drawing>
      </w:r>
    </w:p>
    <w:p w14:paraId="2BE2DCF5" w14:textId="2B4651E6" w:rsidR="00746C07" w:rsidRDefault="00A61412" w:rsidP="008B13D2">
      <w:pPr>
        <w:tabs>
          <w:tab w:val="left" w:pos="880"/>
          <w:tab w:val="right" w:pos="8630"/>
        </w:tabs>
        <w:spacing w:line="360" w:lineRule="auto"/>
        <w:ind w:leftChars="0" w:left="360" w:firstLineChars="0" w:firstLine="0"/>
        <w:jc w:val="both"/>
        <w:rPr>
          <w:rFonts w:ascii="Arial" w:hAnsi="Arial" w:cs="Arial"/>
          <w:color w:val="222222"/>
          <w:sz w:val="24"/>
          <w:szCs w:val="24"/>
        </w:rPr>
      </w:pPr>
      <w:r>
        <w:rPr>
          <w:rFonts w:ascii="Arial" w:hAnsi="Arial" w:cs="Arial"/>
          <w:color w:val="222222"/>
          <w:sz w:val="24"/>
          <w:szCs w:val="24"/>
        </w:rPr>
        <w:t xml:space="preserve">                                          Fig.</w:t>
      </w:r>
      <w:r w:rsidR="00FB1F85">
        <w:rPr>
          <w:rFonts w:ascii="Arial" w:hAnsi="Arial" w:cs="Arial"/>
          <w:color w:val="222222"/>
          <w:sz w:val="24"/>
          <w:szCs w:val="24"/>
        </w:rPr>
        <w:t>6</w:t>
      </w:r>
      <w:r>
        <w:rPr>
          <w:rFonts w:ascii="Arial" w:hAnsi="Arial" w:cs="Arial"/>
          <w:color w:val="222222"/>
          <w:sz w:val="24"/>
          <w:szCs w:val="24"/>
        </w:rPr>
        <w:t xml:space="preserve"> </w:t>
      </w:r>
      <w:proofErr w:type="spellStart"/>
      <w:r>
        <w:rPr>
          <w:rFonts w:ascii="Arial" w:hAnsi="Arial" w:cs="Arial"/>
          <w:color w:val="222222"/>
          <w:sz w:val="24"/>
          <w:szCs w:val="24"/>
        </w:rPr>
        <w:t>Cdte</w:t>
      </w:r>
      <w:proofErr w:type="spellEnd"/>
      <w:r>
        <w:rPr>
          <w:rFonts w:ascii="Arial" w:hAnsi="Arial" w:cs="Arial"/>
          <w:color w:val="222222"/>
          <w:sz w:val="24"/>
          <w:szCs w:val="24"/>
        </w:rPr>
        <w:t xml:space="preserve"> Solar cells</w:t>
      </w:r>
    </w:p>
    <w:p w14:paraId="133A2C1D" w14:textId="15A0AF67" w:rsidR="005C644A" w:rsidRDefault="005C644A" w:rsidP="005C644A">
      <w:pPr>
        <w:tabs>
          <w:tab w:val="left" w:pos="880"/>
          <w:tab w:val="right" w:pos="8630"/>
        </w:tabs>
        <w:spacing w:line="360" w:lineRule="auto"/>
        <w:ind w:leftChars="0" w:left="360" w:firstLineChars="0" w:firstLine="0"/>
        <w:jc w:val="both"/>
      </w:pPr>
      <w:r>
        <w:rPr>
          <w:rFonts w:ascii="Arial" w:hAnsi="Arial" w:cs="Arial"/>
          <w:b/>
          <w:color w:val="222222"/>
          <w:sz w:val="24"/>
          <w:szCs w:val="24"/>
        </w:rPr>
        <w:lastRenderedPageBreak/>
        <w:t xml:space="preserve">4.2.1 </w:t>
      </w:r>
      <w:r w:rsidRPr="00253414">
        <w:rPr>
          <w:rFonts w:ascii="Arial" w:hAnsi="Arial" w:cs="Arial"/>
          <w:b/>
          <w:color w:val="000000" w:themeColor="text1"/>
          <w:sz w:val="24"/>
          <w:szCs w:val="24"/>
        </w:rPr>
        <w:t>Design</w:t>
      </w:r>
    </w:p>
    <w:p w14:paraId="53CC0855" w14:textId="20EE813B" w:rsidR="008B13D2" w:rsidRDefault="005C644A" w:rsidP="00253414">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5C644A">
        <w:rPr>
          <w:rFonts w:ascii="Arial" w:hAnsi="Arial" w:cs="Arial"/>
          <w:color w:val="000000" w:themeColor="text1"/>
          <w:sz w:val="24"/>
          <w:szCs w:val="24"/>
        </w:rPr>
        <w:t>The developing the innovation of Design for future generations of photovoltaic solar panels giving the possibility of reuse of materials and easy dismantling facilitating the reuse and recycling of 100%.</w:t>
      </w:r>
      <w:r w:rsidR="00310B99">
        <w:rPr>
          <w:rFonts w:ascii="Arial" w:hAnsi="Arial" w:cs="Arial"/>
          <w:color w:val="000000" w:themeColor="text1"/>
          <w:sz w:val="24"/>
          <w:szCs w:val="24"/>
        </w:rPr>
        <w:t xml:space="preserve"> [1</w:t>
      </w:r>
      <w:r w:rsidR="000F147E">
        <w:rPr>
          <w:rFonts w:ascii="Arial" w:hAnsi="Arial" w:cs="Arial"/>
          <w:color w:val="000000" w:themeColor="text1"/>
          <w:sz w:val="24"/>
          <w:szCs w:val="24"/>
        </w:rPr>
        <w:t>5</w:t>
      </w:r>
      <w:r w:rsidR="00310B99">
        <w:rPr>
          <w:rFonts w:ascii="Arial" w:hAnsi="Arial" w:cs="Arial"/>
          <w:color w:val="000000" w:themeColor="text1"/>
          <w:sz w:val="24"/>
          <w:szCs w:val="24"/>
        </w:rPr>
        <w:t>]</w:t>
      </w:r>
      <w:r w:rsidR="00AF1299">
        <w:rPr>
          <w:rFonts w:ascii="Arial" w:hAnsi="Arial" w:cs="Arial"/>
          <w:color w:val="000000" w:themeColor="text1"/>
          <w:sz w:val="24"/>
          <w:szCs w:val="24"/>
        </w:rPr>
        <w:t xml:space="preserve"> </w:t>
      </w:r>
      <w:r w:rsidR="007B6822">
        <w:rPr>
          <w:rFonts w:ascii="Arial" w:hAnsi="Arial" w:cs="Arial"/>
          <w:color w:val="000000" w:themeColor="text1"/>
          <w:sz w:val="24"/>
          <w:szCs w:val="24"/>
        </w:rPr>
        <w:t>D</w:t>
      </w:r>
      <w:r w:rsidR="007B6822" w:rsidRPr="007B6822">
        <w:rPr>
          <w:rFonts w:ascii="Arial" w:hAnsi="Arial" w:cs="Arial"/>
          <w:color w:val="000000" w:themeColor="text1"/>
          <w:sz w:val="24"/>
          <w:szCs w:val="24"/>
        </w:rPr>
        <w:t>evelop eco-design based on advanced characterization techniques to probe the substitution of materials and quantify stability for a better route of improvement. The fact that the design is developed leads to a greater benefit of the economy, the environment and social, which leads to further develop solar photovoltaic panels as a sustainable means of energy production with a circular economy.</w:t>
      </w:r>
    </w:p>
    <w:p w14:paraId="1EC699C2" w14:textId="77777777" w:rsidR="00AF1299" w:rsidRDefault="00AF1299" w:rsidP="00253414">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6224ED1D" w14:textId="57B0E112" w:rsidR="00160BAF" w:rsidRPr="00A246CC" w:rsidRDefault="00160BAF" w:rsidP="00253414">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A246CC">
        <w:rPr>
          <w:rFonts w:ascii="Arial" w:hAnsi="Arial" w:cs="Arial"/>
          <w:color w:val="000000" w:themeColor="text1"/>
          <w:sz w:val="24"/>
          <w:szCs w:val="24"/>
        </w:rPr>
        <w:t xml:space="preserve">   </w:t>
      </w:r>
      <w:r w:rsidR="00632057">
        <w:rPr>
          <w:rFonts w:ascii="Arial" w:hAnsi="Arial" w:cs="Arial"/>
          <w:color w:val="000000" w:themeColor="text1"/>
          <w:sz w:val="24"/>
          <w:szCs w:val="24"/>
        </w:rPr>
        <w:t xml:space="preserve">    </w:t>
      </w:r>
      <w:r w:rsidRPr="00EA7769">
        <w:rPr>
          <w:rFonts w:ascii="Arial" w:hAnsi="Arial" w:cs="Arial"/>
          <w:b/>
          <w:color w:val="000000" w:themeColor="text1"/>
          <w:sz w:val="24"/>
          <w:szCs w:val="24"/>
        </w:rPr>
        <w:t>4.2.2</w:t>
      </w:r>
      <w:r w:rsidRPr="00A246CC">
        <w:rPr>
          <w:rFonts w:ascii="Arial" w:hAnsi="Arial" w:cs="Arial"/>
          <w:color w:val="000000" w:themeColor="text1"/>
          <w:sz w:val="24"/>
          <w:szCs w:val="24"/>
        </w:rPr>
        <w:t xml:space="preserve"> </w:t>
      </w:r>
      <w:r w:rsidRPr="00A246CC">
        <w:rPr>
          <w:rFonts w:ascii="Arial" w:hAnsi="Arial" w:cs="Arial"/>
          <w:b/>
          <w:color w:val="000000" w:themeColor="text1"/>
          <w:sz w:val="24"/>
          <w:szCs w:val="24"/>
        </w:rPr>
        <w:t>Manufacturing</w:t>
      </w:r>
    </w:p>
    <w:p w14:paraId="3570A7DA" w14:textId="78E07D43" w:rsidR="00E82883" w:rsidRDefault="00160BAF" w:rsidP="00253414">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246CC">
        <w:rPr>
          <w:rFonts w:ascii="Arial" w:hAnsi="Arial" w:cs="Arial"/>
          <w:color w:val="000000" w:themeColor="text1"/>
          <w:sz w:val="24"/>
          <w:szCs w:val="24"/>
        </w:rPr>
        <w:t>Effective recycling will require joint achievement by the photovoltaic sector. Since the generation of the photovoltaic cells themselves may be much extended than that of the photovoltaic modules and the process of remanufacturing high purity wafers and silicon requires relatively much energy, the reuse of cells, wafers or silicon would be environmentally preferable, and efforts should objective of economic justification. Thin film photovoltaic technologies deliver the industry-leading eco solutions because of their low material consumption, efficient manufacturing processes and fast turnaround times. Using less electricity during production, thin film PV technologies generate the amount of energy needed to produce them up to 3.5 times faster than crystalline silicon PV technologies.</w:t>
      </w:r>
      <w:r w:rsidR="00A246CC" w:rsidRPr="00A246CC">
        <w:rPr>
          <w:rFonts w:ascii="Arial" w:hAnsi="Arial" w:cs="Arial"/>
          <w:color w:val="000000" w:themeColor="text1"/>
          <w:sz w:val="24"/>
          <w:szCs w:val="24"/>
        </w:rPr>
        <w:t xml:space="preserve"> With continuity of the design coming from the first stage, methods were developed and created so that the useful time of manufacture of the panels was reduced with the objective of being consumed a reduced value of energy in its production, being that it guarantees a reduction of CO2 emissions. With an interest in sustainable production, the wrap will also be studied with a practical design and with recyclable materials to facilitate its transport safety. Always considering the economic part of the manufacturing company and the safety and health of its employees</w:t>
      </w:r>
      <w:r w:rsidR="00A246CC">
        <w:rPr>
          <w:rFonts w:ascii="Arial" w:hAnsi="Arial" w:cs="Arial"/>
          <w:color w:val="000000" w:themeColor="text1"/>
          <w:sz w:val="24"/>
          <w:szCs w:val="24"/>
        </w:rPr>
        <w:t>.[1</w:t>
      </w:r>
      <w:r w:rsidR="000F147E">
        <w:rPr>
          <w:rFonts w:ascii="Arial" w:hAnsi="Arial" w:cs="Arial"/>
          <w:color w:val="000000" w:themeColor="text1"/>
          <w:sz w:val="24"/>
          <w:szCs w:val="24"/>
        </w:rPr>
        <w:t>6</w:t>
      </w:r>
      <w:r w:rsidR="00A246CC">
        <w:rPr>
          <w:rFonts w:ascii="Arial" w:hAnsi="Arial" w:cs="Arial"/>
          <w:color w:val="000000" w:themeColor="text1"/>
          <w:sz w:val="24"/>
          <w:szCs w:val="24"/>
        </w:rPr>
        <w:t>]</w:t>
      </w:r>
      <w:r w:rsidR="00E82883">
        <w:rPr>
          <w:rFonts w:ascii="Arial" w:hAnsi="Arial" w:cs="Arial"/>
          <w:color w:val="000000" w:themeColor="text1"/>
          <w:sz w:val="24"/>
          <w:szCs w:val="24"/>
        </w:rPr>
        <w:t xml:space="preserve"> Warranties needs to be given by the manufacture.</w:t>
      </w:r>
    </w:p>
    <w:p w14:paraId="39301513" w14:textId="5952CC13" w:rsidR="00A709B4" w:rsidRDefault="00A709B4" w:rsidP="00253414">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A709B4">
        <w:rPr>
          <w:rFonts w:ascii="Arial" w:hAnsi="Arial" w:cs="Arial"/>
          <w:b/>
          <w:color w:val="000000" w:themeColor="text1"/>
          <w:sz w:val="24"/>
          <w:szCs w:val="24"/>
        </w:rPr>
        <w:lastRenderedPageBreak/>
        <w:t xml:space="preserve">      </w:t>
      </w:r>
      <w:r w:rsidR="00632057">
        <w:rPr>
          <w:rFonts w:ascii="Arial" w:hAnsi="Arial" w:cs="Arial"/>
          <w:b/>
          <w:color w:val="000000" w:themeColor="text1"/>
          <w:sz w:val="24"/>
          <w:szCs w:val="24"/>
        </w:rPr>
        <w:t xml:space="preserve"> </w:t>
      </w:r>
      <w:r w:rsidRPr="00A709B4">
        <w:rPr>
          <w:rFonts w:ascii="Arial" w:hAnsi="Arial" w:cs="Arial"/>
          <w:b/>
          <w:color w:val="000000" w:themeColor="text1"/>
          <w:sz w:val="24"/>
          <w:szCs w:val="24"/>
        </w:rPr>
        <w:t>4.2.3 Distribution</w:t>
      </w:r>
    </w:p>
    <w:p w14:paraId="4DBEDD8D" w14:textId="7F047FC1" w:rsidR="006B059A" w:rsidRPr="00215C16" w:rsidRDefault="00A709B4" w:rsidP="00746C07">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E82883">
        <w:rPr>
          <w:rFonts w:ascii="Arial" w:hAnsi="Arial" w:cs="Arial"/>
          <w:color w:val="000000" w:themeColor="text1"/>
          <w:sz w:val="24"/>
          <w:szCs w:val="24"/>
        </w:rPr>
        <w:t xml:space="preserve">The environmental </w:t>
      </w:r>
      <w:r w:rsidR="00E82883" w:rsidRPr="00E82883">
        <w:rPr>
          <w:rFonts w:ascii="Arial" w:hAnsi="Arial" w:cs="Arial"/>
          <w:color w:val="000000" w:themeColor="text1"/>
          <w:sz w:val="24"/>
          <w:szCs w:val="24"/>
        </w:rPr>
        <w:t>turnover</w:t>
      </w:r>
      <w:r w:rsidRPr="00E82883">
        <w:rPr>
          <w:rFonts w:ascii="Arial" w:hAnsi="Arial" w:cs="Arial"/>
          <w:color w:val="000000" w:themeColor="text1"/>
          <w:sz w:val="24"/>
          <w:szCs w:val="24"/>
        </w:rPr>
        <w:t xml:space="preserve"> and loss calculation </w:t>
      </w:r>
      <w:r w:rsidR="00E82883" w:rsidRPr="00E82883">
        <w:rPr>
          <w:rFonts w:ascii="Arial" w:hAnsi="Arial" w:cs="Arial"/>
          <w:color w:val="000000" w:themeColor="text1"/>
          <w:sz w:val="24"/>
          <w:szCs w:val="24"/>
        </w:rPr>
        <w:t>it’s</w:t>
      </w:r>
      <w:r w:rsidRPr="00E82883">
        <w:rPr>
          <w:rFonts w:ascii="Arial" w:hAnsi="Arial" w:cs="Arial"/>
          <w:color w:val="000000" w:themeColor="text1"/>
          <w:sz w:val="24"/>
          <w:szCs w:val="24"/>
        </w:rPr>
        <w:t xml:space="preserve"> about mak</w:t>
      </w:r>
      <w:r w:rsidR="00E82883" w:rsidRPr="00E82883">
        <w:rPr>
          <w:rFonts w:ascii="Arial" w:hAnsi="Arial" w:cs="Arial"/>
          <w:color w:val="000000" w:themeColor="text1"/>
          <w:sz w:val="24"/>
          <w:szCs w:val="24"/>
        </w:rPr>
        <w:t>e</w:t>
      </w:r>
      <w:r w:rsidRPr="00E82883">
        <w:rPr>
          <w:rFonts w:ascii="Arial" w:hAnsi="Arial" w:cs="Arial"/>
          <w:color w:val="000000" w:themeColor="text1"/>
          <w:sz w:val="24"/>
          <w:szCs w:val="24"/>
        </w:rPr>
        <w:t xml:space="preserve"> sure that the organization have a nuanced </w:t>
      </w:r>
      <w:r w:rsidR="00E82883" w:rsidRPr="00E82883">
        <w:rPr>
          <w:rFonts w:ascii="Arial" w:hAnsi="Arial" w:cs="Arial"/>
          <w:color w:val="000000" w:themeColor="text1"/>
          <w:sz w:val="24"/>
          <w:szCs w:val="24"/>
        </w:rPr>
        <w:t>considerate</w:t>
      </w:r>
      <w:r w:rsidRPr="00E82883">
        <w:rPr>
          <w:rFonts w:ascii="Arial" w:hAnsi="Arial" w:cs="Arial"/>
          <w:color w:val="000000" w:themeColor="text1"/>
          <w:sz w:val="24"/>
          <w:szCs w:val="24"/>
        </w:rPr>
        <w:t xml:space="preserve"> of the environmental impacts whether positive or negative.</w:t>
      </w:r>
      <w:r w:rsidR="00E82883" w:rsidRPr="00E82883">
        <w:rPr>
          <w:rFonts w:ascii="Arial" w:hAnsi="Arial" w:cs="Arial"/>
          <w:color w:val="000000" w:themeColor="text1"/>
          <w:sz w:val="24"/>
          <w:szCs w:val="24"/>
        </w:rPr>
        <w:t xml:space="preserve"> Minimize the impact with CO2 emissions is the most import</w:t>
      </w:r>
      <w:r w:rsidR="00713D1B">
        <w:rPr>
          <w:rFonts w:ascii="Arial" w:hAnsi="Arial" w:cs="Arial"/>
          <w:color w:val="000000" w:themeColor="text1"/>
          <w:sz w:val="24"/>
          <w:szCs w:val="24"/>
        </w:rPr>
        <w:t>ant</w:t>
      </w:r>
      <w:r w:rsidR="00E82883" w:rsidRPr="00E82883">
        <w:rPr>
          <w:rFonts w:ascii="Arial" w:hAnsi="Arial" w:cs="Arial"/>
          <w:color w:val="000000" w:themeColor="text1"/>
          <w:sz w:val="24"/>
          <w:szCs w:val="24"/>
        </w:rPr>
        <w:t>, that means transport needs to be reduced as m</w:t>
      </w:r>
      <w:r w:rsidR="0022656C">
        <w:rPr>
          <w:rFonts w:ascii="Arial" w:hAnsi="Arial" w:cs="Arial"/>
          <w:color w:val="000000" w:themeColor="text1"/>
          <w:sz w:val="24"/>
          <w:szCs w:val="24"/>
        </w:rPr>
        <w:t>uch</w:t>
      </w:r>
      <w:r w:rsidR="00E82883" w:rsidRPr="00E82883">
        <w:rPr>
          <w:rFonts w:ascii="Arial" w:hAnsi="Arial" w:cs="Arial"/>
          <w:color w:val="000000" w:themeColor="text1"/>
          <w:sz w:val="24"/>
          <w:szCs w:val="24"/>
        </w:rPr>
        <w:t xml:space="preserve"> as </w:t>
      </w:r>
      <w:r w:rsidR="0022656C">
        <w:rPr>
          <w:rFonts w:ascii="Arial" w:hAnsi="Arial" w:cs="Arial"/>
          <w:color w:val="000000" w:themeColor="text1"/>
          <w:sz w:val="24"/>
          <w:szCs w:val="24"/>
        </w:rPr>
        <w:t>possible</w:t>
      </w:r>
      <w:r w:rsidR="00E82883" w:rsidRPr="00E82883">
        <w:rPr>
          <w:rFonts w:ascii="Arial" w:hAnsi="Arial" w:cs="Arial"/>
          <w:color w:val="000000" w:themeColor="text1"/>
          <w:sz w:val="24"/>
          <w:szCs w:val="24"/>
        </w:rPr>
        <w:t>.</w:t>
      </w:r>
      <w:r w:rsidR="00E82883">
        <w:rPr>
          <w:rFonts w:ascii="Arial" w:hAnsi="Arial" w:cs="Arial"/>
          <w:color w:val="000000" w:themeColor="text1"/>
          <w:sz w:val="24"/>
          <w:szCs w:val="24"/>
        </w:rPr>
        <w:t xml:space="preserve"> W</w:t>
      </w:r>
      <w:r w:rsidR="00E82883" w:rsidRPr="00E82883">
        <w:rPr>
          <w:rFonts w:ascii="Arial" w:hAnsi="Arial" w:cs="Arial"/>
          <w:color w:val="000000" w:themeColor="text1"/>
          <w:sz w:val="24"/>
          <w:szCs w:val="24"/>
        </w:rPr>
        <w:t>hich means that in the development process of the circular economy this is a field that is also exploited in order to reduce the environmental impact.</w:t>
      </w:r>
      <w:r w:rsidR="006B059A">
        <w:rPr>
          <w:rFonts w:ascii="Arial" w:hAnsi="Arial" w:cs="Arial"/>
          <w:b/>
          <w:color w:val="222222"/>
          <w:sz w:val="20"/>
          <w:szCs w:val="20"/>
        </w:rPr>
        <w:t xml:space="preserve">  </w:t>
      </w:r>
    </w:p>
    <w:p w14:paraId="71CEF79A" w14:textId="681C4D3B" w:rsidR="00D5763C" w:rsidRDefault="00D5763C" w:rsidP="00D5763C">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Arial" w:hAnsi="Arial" w:cs="Arial"/>
          <w:b/>
          <w:color w:val="222222"/>
          <w:sz w:val="20"/>
          <w:szCs w:val="20"/>
        </w:rPr>
      </w:pPr>
    </w:p>
    <w:p w14:paraId="7C2BB59B" w14:textId="2B0C3951" w:rsidR="006B059A" w:rsidRDefault="00746C07" w:rsidP="000F147E">
      <w:pPr>
        <w:tabs>
          <w:tab w:val="left" w:pos="880"/>
          <w:tab w:val="right" w:pos="8630"/>
        </w:tabs>
        <w:spacing w:line="360" w:lineRule="auto"/>
        <w:ind w:leftChars="0" w:left="0" w:firstLineChars="0" w:firstLine="0"/>
        <w:jc w:val="both"/>
        <w:rPr>
          <w:rFonts w:ascii="Arial" w:hAnsi="Arial" w:cs="Arial"/>
          <w:b/>
          <w:color w:val="222222"/>
          <w:sz w:val="24"/>
          <w:szCs w:val="24"/>
        </w:rPr>
      </w:pPr>
      <w:r>
        <w:rPr>
          <w:rFonts w:ascii="Arial" w:hAnsi="Arial" w:cs="Arial"/>
          <w:b/>
          <w:color w:val="222222"/>
          <w:sz w:val="24"/>
          <w:szCs w:val="24"/>
        </w:rPr>
        <w:t xml:space="preserve">         </w:t>
      </w:r>
      <w:r w:rsidR="006B059A">
        <w:rPr>
          <w:rFonts w:ascii="Arial" w:hAnsi="Arial" w:cs="Arial"/>
          <w:b/>
          <w:color w:val="222222"/>
          <w:sz w:val="24"/>
          <w:szCs w:val="24"/>
        </w:rPr>
        <w:t>4.</w:t>
      </w:r>
      <w:r w:rsidR="00EA7769">
        <w:rPr>
          <w:rFonts w:ascii="Arial" w:hAnsi="Arial" w:cs="Arial"/>
          <w:b/>
          <w:color w:val="222222"/>
          <w:sz w:val="24"/>
          <w:szCs w:val="24"/>
        </w:rPr>
        <w:t>2</w:t>
      </w:r>
      <w:r w:rsidR="006B059A">
        <w:rPr>
          <w:rFonts w:ascii="Arial" w:hAnsi="Arial" w:cs="Arial"/>
          <w:b/>
          <w:color w:val="222222"/>
          <w:sz w:val="24"/>
          <w:szCs w:val="24"/>
        </w:rPr>
        <w:t>.</w:t>
      </w:r>
      <w:r w:rsidR="00EA7769">
        <w:rPr>
          <w:rFonts w:ascii="Arial" w:hAnsi="Arial" w:cs="Arial"/>
          <w:b/>
          <w:color w:val="222222"/>
          <w:sz w:val="24"/>
          <w:szCs w:val="24"/>
        </w:rPr>
        <w:t>4</w:t>
      </w:r>
      <w:r w:rsidR="006B059A">
        <w:rPr>
          <w:rFonts w:ascii="Arial" w:hAnsi="Arial" w:cs="Arial"/>
          <w:b/>
          <w:color w:val="222222"/>
          <w:sz w:val="24"/>
          <w:szCs w:val="24"/>
        </w:rPr>
        <w:t xml:space="preserve"> Consumer use</w:t>
      </w:r>
    </w:p>
    <w:p w14:paraId="79E6D62A" w14:textId="6F1287FE" w:rsidR="00746C07" w:rsidRPr="00746C07" w:rsidRDefault="00746C07" w:rsidP="000F147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746C07">
        <w:rPr>
          <w:rFonts w:ascii="Arial" w:hAnsi="Arial" w:cs="Arial"/>
          <w:color w:val="000000" w:themeColor="text1"/>
          <w:sz w:val="24"/>
          <w:szCs w:val="24"/>
        </w:rPr>
        <w:t>Methods of introducing consumer information need to be introduced as an added environmental, social and economic value. Each country must develop habits in its citizens that it must project a better future, and the use of the materials and the repair of the materials must be an asset for all.</w:t>
      </w:r>
    </w:p>
    <w:p w14:paraId="45CFE440" w14:textId="37984B93" w:rsidR="008B5A65" w:rsidRDefault="00746C07" w:rsidP="000F147E">
      <w:pPr>
        <w:pStyle w:val="NormalWeb"/>
        <w:spacing w:before="360" w:beforeAutospacing="0" w:after="0" w:afterAutospacing="0" w:line="216" w:lineRule="auto"/>
        <w:ind w:hanging="2"/>
        <w:jc w:val="both"/>
        <w:rPr>
          <w:rFonts w:ascii="Arial" w:hAnsi="Arial" w:cs="Arial"/>
          <w:b/>
          <w:color w:val="222222"/>
        </w:rPr>
      </w:pPr>
      <w:r>
        <w:rPr>
          <w:rFonts w:ascii="Arial" w:hAnsi="Arial" w:cs="Arial"/>
          <w:b/>
          <w:color w:val="222222"/>
        </w:rPr>
        <w:t xml:space="preserve">         </w:t>
      </w:r>
      <w:r w:rsidR="006B059A">
        <w:rPr>
          <w:rFonts w:ascii="Arial" w:hAnsi="Arial" w:cs="Arial"/>
          <w:b/>
          <w:color w:val="222222"/>
        </w:rPr>
        <w:t>4.</w:t>
      </w:r>
      <w:r w:rsidR="00EA7769">
        <w:rPr>
          <w:rFonts w:ascii="Arial" w:hAnsi="Arial" w:cs="Arial"/>
          <w:b/>
          <w:color w:val="222222"/>
        </w:rPr>
        <w:t>2</w:t>
      </w:r>
      <w:r w:rsidR="006B059A">
        <w:rPr>
          <w:rFonts w:ascii="Arial" w:hAnsi="Arial" w:cs="Arial"/>
          <w:b/>
          <w:color w:val="222222"/>
        </w:rPr>
        <w:t>.</w:t>
      </w:r>
      <w:r w:rsidR="00EA7769">
        <w:rPr>
          <w:rFonts w:ascii="Arial" w:hAnsi="Arial" w:cs="Arial"/>
          <w:b/>
          <w:color w:val="222222"/>
        </w:rPr>
        <w:t>5</w:t>
      </w:r>
      <w:r w:rsidR="006B059A">
        <w:rPr>
          <w:rFonts w:ascii="Arial" w:hAnsi="Arial" w:cs="Arial"/>
          <w:b/>
          <w:color w:val="222222"/>
        </w:rPr>
        <w:t xml:space="preserve"> Reuse/repai</w:t>
      </w:r>
      <w:r w:rsidR="000F147E">
        <w:rPr>
          <w:rFonts w:ascii="Arial" w:hAnsi="Arial" w:cs="Arial"/>
          <w:b/>
          <w:color w:val="222222"/>
        </w:rPr>
        <w:t xml:space="preserve">r                                                                   </w:t>
      </w:r>
    </w:p>
    <w:p w14:paraId="7748DD58" w14:textId="33594DE2" w:rsidR="000F147E" w:rsidRPr="00746C07" w:rsidRDefault="000F147E" w:rsidP="00746C07">
      <w:pPr>
        <w:pStyle w:val="NormalWeb"/>
        <w:spacing w:before="360" w:beforeAutospacing="0" w:after="0" w:afterAutospacing="0" w:line="360" w:lineRule="auto"/>
        <w:ind w:hanging="2"/>
        <w:jc w:val="both"/>
        <w:rPr>
          <w:rFonts w:ascii="Arial" w:hAnsi="Arial" w:cs="Arial"/>
          <w:color w:val="000000"/>
          <w:kern w:val="24"/>
        </w:rPr>
      </w:pPr>
      <w:r w:rsidRPr="000F147E">
        <w:rPr>
          <w:rFonts w:ascii="Arial" w:hAnsi="Arial" w:cs="Arial"/>
          <w:color w:val="000000"/>
          <w:kern w:val="24"/>
        </w:rPr>
        <w:t>A circular economy goes beyond the pursuit of waste prevention and waste reduction to inspire technological, organisational and social innovation across and within value chains</w:t>
      </w:r>
      <w:r w:rsidR="008B5A65">
        <w:rPr>
          <w:rFonts w:ascii="Arial" w:hAnsi="Arial" w:cs="Arial"/>
          <w:color w:val="000000"/>
          <w:kern w:val="24"/>
        </w:rPr>
        <w:t>. C</w:t>
      </w:r>
      <w:r w:rsidR="008B5A65" w:rsidRPr="008B5A65">
        <w:rPr>
          <w:rFonts w:ascii="Arial" w:hAnsi="Arial" w:cs="Arial"/>
          <w:color w:val="000000"/>
          <w:kern w:val="24"/>
        </w:rPr>
        <w:t>onsiderat</w:t>
      </w:r>
      <w:r w:rsidR="008B5A65">
        <w:rPr>
          <w:rFonts w:ascii="Arial" w:hAnsi="Arial" w:cs="Arial"/>
          <w:color w:val="000000"/>
          <w:kern w:val="24"/>
        </w:rPr>
        <w:t>e</w:t>
      </w:r>
      <w:r w:rsidR="008B5A65" w:rsidRPr="008B5A65">
        <w:rPr>
          <w:rFonts w:ascii="Arial" w:hAnsi="Arial" w:cs="Arial"/>
          <w:color w:val="000000"/>
          <w:kern w:val="24"/>
        </w:rPr>
        <w:t xml:space="preserve"> a circular economy with solar PV, to reduce costs, time and waste for owners and compan</w:t>
      </w:r>
      <w:r w:rsidR="008B5A65">
        <w:rPr>
          <w:rFonts w:ascii="Arial" w:hAnsi="Arial" w:cs="Arial"/>
          <w:color w:val="000000"/>
          <w:kern w:val="24"/>
        </w:rPr>
        <w:t>ie</w:t>
      </w:r>
      <w:r w:rsidR="008B5A65" w:rsidRPr="008B5A65">
        <w:rPr>
          <w:rFonts w:ascii="Arial" w:hAnsi="Arial" w:cs="Arial"/>
          <w:color w:val="000000"/>
          <w:kern w:val="24"/>
        </w:rPr>
        <w:t>s</w:t>
      </w:r>
      <w:r w:rsidR="008B5A65">
        <w:rPr>
          <w:rFonts w:ascii="Arial" w:hAnsi="Arial" w:cs="Arial"/>
          <w:color w:val="000000"/>
          <w:kern w:val="24"/>
        </w:rPr>
        <w:t xml:space="preserve"> is developing with new companies. </w:t>
      </w:r>
      <w:proofErr w:type="spellStart"/>
      <w:r w:rsidR="008B5A65">
        <w:rPr>
          <w:rFonts w:ascii="Arial" w:hAnsi="Arial" w:cs="Arial"/>
          <w:color w:val="000000"/>
          <w:kern w:val="24"/>
        </w:rPr>
        <w:t>Its</w:t>
      </w:r>
      <w:proofErr w:type="spellEnd"/>
      <w:r w:rsidR="008B5A65">
        <w:rPr>
          <w:rFonts w:ascii="Arial" w:hAnsi="Arial" w:cs="Arial"/>
          <w:color w:val="000000"/>
          <w:kern w:val="24"/>
        </w:rPr>
        <w:t xml:space="preserve"> time to stop the linear consumption. Even, solar PV needs to be </w:t>
      </w:r>
      <w:r w:rsidR="00746C07">
        <w:rPr>
          <w:rFonts w:ascii="Arial" w:hAnsi="Arial" w:cs="Arial"/>
          <w:color w:val="000000"/>
          <w:kern w:val="24"/>
        </w:rPr>
        <w:t>reused.</w:t>
      </w:r>
    </w:p>
    <w:p w14:paraId="03139092" w14:textId="31CB66FD" w:rsidR="006B059A" w:rsidRDefault="006B059A" w:rsidP="00746C07">
      <w:pPr>
        <w:tabs>
          <w:tab w:val="left" w:pos="880"/>
          <w:tab w:val="right" w:pos="8630"/>
        </w:tabs>
        <w:spacing w:line="360" w:lineRule="auto"/>
        <w:ind w:leftChars="0" w:left="0" w:firstLineChars="0" w:firstLine="0"/>
        <w:jc w:val="both"/>
        <w:rPr>
          <w:rFonts w:ascii="Arial" w:hAnsi="Arial" w:cs="Arial"/>
          <w:b/>
          <w:color w:val="222222"/>
          <w:sz w:val="24"/>
          <w:szCs w:val="24"/>
        </w:rPr>
      </w:pPr>
    </w:p>
    <w:p w14:paraId="633AB32D" w14:textId="4626CB51" w:rsidR="006B059A" w:rsidRPr="00EA7769" w:rsidRDefault="00EA7769" w:rsidP="00EA7769">
      <w:pPr>
        <w:tabs>
          <w:tab w:val="left" w:pos="880"/>
          <w:tab w:val="right" w:pos="8630"/>
        </w:tabs>
        <w:spacing w:line="360" w:lineRule="auto"/>
        <w:ind w:leftChars="0" w:left="0" w:firstLineChars="0" w:hanging="2"/>
        <w:jc w:val="both"/>
        <w:rPr>
          <w:rFonts w:ascii="Arial" w:hAnsi="Arial" w:cs="Arial"/>
          <w:b/>
          <w:color w:val="222222"/>
          <w:sz w:val="24"/>
          <w:szCs w:val="24"/>
        </w:rPr>
      </w:pPr>
      <w:r>
        <w:rPr>
          <w:rFonts w:ascii="Arial" w:hAnsi="Arial" w:cs="Arial"/>
          <w:b/>
          <w:color w:val="222222"/>
          <w:sz w:val="24"/>
          <w:szCs w:val="24"/>
        </w:rPr>
        <w:t xml:space="preserve">       </w:t>
      </w:r>
      <w:r w:rsidR="00632057">
        <w:rPr>
          <w:rFonts w:ascii="Arial" w:hAnsi="Arial" w:cs="Arial"/>
          <w:b/>
          <w:color w:val="222222"/>
          <w:sz w:val="24"/>
          <w:szCs w:val="24"/>
        </w:rPr>
        <w:t xml:space="preserve">  </w:t>
      </w:r>
      <w:r>
        <w:rPr>
          <w:rFonts w:ascii="Arial" w:hAnsi="Arial" w:cs="Arial"/>
          <w:b/>
          <w:color w:val="222222"/>
          <w:sz w:val="24"/>
          <w:szCs w:val="24"/>
        </w:rPr>
        <w:t xml:space="preserve">4.2.6 </w:t>
      </w:r>
      <w:r w:rsidR="006B059A" w:rsidRPr="00EA7769">
        <w:rPr>
          <w:rFonts w:ascii="Arial" w:hAnsi="Arial" w:cs="Arial"/>
          <w:b/>
          <w:color w:val="222222"/>
          <w:sz w:val="24"/>
          <w:szCs w:val="24"/>
        </w:rPr>
        <w:t xml:space="preserve">Recycle </w:t>
      </w:r>
    </w:p>
    <w:p w14:paraId="2403B969" w14:textId="441A24D2" w:rsidR="00D0490B" w:rsidRPr="008B13D2" w:rsidRDefault="00EA7769" w:rsidP="008B13D2">
      <w:pPr>
        <w:pBdr>
          <w:top w:val="none" w:sz="0" w:space="0" w:color="auto"/>
          <w:left w:val="none" w:sz="0" w:space="0" w:color="auto"/>
          <w:bottom w:val="none" w:sz="0" w:space="0" w:color="auto"/>
          <w:right w:val="none" w:sz="0" w:space="0" w:color="auto"/>
          <w:between w:val="none" w:sz="0" w:space="0" w:color="auto"/>
        </w:pBdr>
        <w:autoSpaceDN/>
        <w:spacing w:before="0" w:after="188" w:line="360" w:lineRule="auto"/>
        <w:ind w:leftChars="0" w:left="0" w:firstLineChars="0" w:hanging="2"/>
        <w:jc w:val="both"/>
        <w:textDirection w:val="lrTb"/>
        <w:textAlignment w:val="auto"/>
        <w:outlineLvl w:val="9"/>
        <w:rPr>
          <w:rFonts w:ascii="Arial" w:hAnsi="Arial" w:cs="Arial"/>
          <w:color w:val="000000" w:themeColor="text1"/>
          <w:sz w:val="24"/>
          <w:szCs w:val="24"/>
        </w:rPr>
      </w:pPr>
      <w:r w:rsidRPr="001A063A">
        <w:rPr>
          <w:rFonts w:ascii="Arial" w:eastAsia="Times New Roman" w:hAnsi="Arial" w:cs="Arial"/>
          <w:color w:val="000000" w:themeColor="text1"/>
          <w:position w:val="0"/>
          <w:sz w:val="24"/>
          <w:szCs w:val="24"/>
          <w:lang w:val="en-GB" w:eastAsia="en-GB"/>
        </w:rPr>
        <w:t xml:space="preserve">There are two types of solar PV panels, demanding different recycling methods. Mutually types silicon based, and thin-film based can be recycled by different trade courses. Presently, silicon-based panels are more common, though that does not mean that there would not be great value in the materials of thin-film based cells. Investigation studies showed on the topic of recycling solar panels have caused in numerous technologies. Some of them even reach an astonishing </w:t>
      </w:r>
      <w:r w:rsidRPr="001A063A">
        <w:rPr>
          <w:rFonts w:ascii="Arial" w:eastAsia="Times New Roman" w:hAnsi="Arial" w:cs="Arial"/>
          <w:bCs/>
          <w:color w:val="000000" w:themeColor="text1"/>
          <w:position w:val="0"/>
          <w:sz w:val="24"/>
          <w:szCs w:val="24"/>
          <w:lang w:val="en-GB" w:eastAsia="en-GB"/>
        </w:rPr>
        <w:t xml:space="preserve">96% recycling </w:t>
      </w:r>
      <w:r w:rsidRPr="001A063A">
        <w:rPr>
          <w:rFonts w:ascii="Arial" w:eastAsia="Times New Roman" w:hAnsi="Arial" w:cs="Arial"/>
          <w:bCs/>
          <w:color w:val="000000" w:themeColor="text1"/>
          <w:position w:val="0"/>
          <w:sz w:val="24"/>
          <w:szCs w:val="24"/>
          <w:lang w:val="en-GB" w:eastAsia="en-GB"/>
        </w:rPr>
        <w:lastRenderedPageBreak/>
        <w:t>efficiency.</w:t>
      </w:r>
      <w:r w:rsidR="001A063A" w:rsidRPr="001A063A">
        <w:rPr>
          <w:rFonts w:ascii="Arial" w:hAnsi="Arial" w:cs="Arial"/>
          <w:color w:val="000000" w:themeColor="text1"/>
          <w:sz w:val="24"/>
          <w:szCs w:val="24"/>
        </w:rPr>
        <w:t xml:space="preserve"> The silicon</w:t>
      </w:r>
      <w:r w:rsidR="001A063A">
        <w:rPr>
          <w:rFonts w:ascii="Arial" w:hAnsi="Arial" w:cs="Arial"/>
          <w:color w:val="000000" w:themeColor="text1"/>
          <w:sz w:val="24"/>
          <w:szCs w:val="24"/>
        </w:rPr>
        <w:t xml:space="preserve">-based </w:t>
      </w:r>
      <w:r w:rsidR="001A063A" w:rsidRPr="001A063A">
        <w:rPr>
          <w:rFonts w:ascii="Arial" w:hAnsi="Arial" w:cs="Arial"/>
          <w:color w:val="000000" w:themeColor="text1"/>
          <w:sz w:val="24"/>
          <w:szCs w:val="24"/>
        </w:rPr>
        <w:t xml:space="preserve">have a disassembly processing of aluminum separation from glass. </w:t>
      </w:r>
      <w:r w:rsidR="001A063A">
        <w:rPr>
          <w:rFonts w:ascii="Arial" w:hAnsi="Arial" w:cs="Arial"/>
          <w:color w:val="000000" w:themeColor="text1"/>
          <w:sz w:val="24"/>
          <w:szCs w:val="24"/>
        </w:rPr>
        <w:t>P</w:t>
      </w:r>
      <w:r w:rsidR="001A063A" w:rsidRPr="001A063A">
        <w:rPr>
          <w:rFonts w:ascii="Arial" w:hAnsi="Arial" w:cs="Arial"/>
          <w:color w:val="000000" w:themeColor="text1"/>
          <w:sz w:val="24"/>
          <w:szCs w:val="24"/>
        </w:rPr>
        <w:t xml:space="preserve">ractically 95% of the glass is reused while aluminum is remodeled into cell frames. </w:t>
      </w:r>
      <w:r w:rsidR="0022656C">
        <w:rPr>
          <w:rFonts w:ascii="Arial" w:hAnsi="Arial" w:cs="Arial"/>
          <w:color w:val="000000" w:themeColor="text1"/>
          <w:sz w:val="24"/>
          <w:szCs w:val="24"/>
        </w:rPr>
        <w:t>W</w:t>
      </w:r>
      <w:r w:rsidR="001A063A" w:rsidRPr="001A063A">
        <w:rPr>
          <w:rFonts w:ascii="Arial" w:hAnsi="Arial" w:cs="Arial"/>
          <w:color w:val="000000" w:themeColor="text1"/>
          <w:sz w:val="24"/>
          <w:szCs w:val="24"/>
        </w:rPr>
        <w:t>hile the remaining material is treated at 500°C in a thermal processing unit to bond between elements. with this extreme value the encapsulated plastic evaporates leaving the silicon cells free to be processed. The technology ensures that the plastic is not wasted. after the entire process the green hardware is separated</w:t>
      </w:r>
      <w:r w:rsidR="0022656C">
        <w:rPr>
          <w:rFonts w:ascii="Arial" w:hAnsi="Arial" w:cs="Arial"/>
          <w:color w:val="000000" w:themeColor="text1"/>
          <w:sz w:val="24"/>
          <w:szCs w:val="24"/>
        </w:rPr>
        <w:t>,</w:t>
      </w:r>
      <w:r w:rsidR="001A063A" w:rsidRPr="001A063A">
        <w:rPr>
          <w:rFonts w:ascii="Arial" w:hAnsi="Arial" w:cs="Arial"/>
          <w:color w:val="000000" w:themeColor="text1"/>
          <w:sz w:val="24"/>
          <w:szCs w:val="24"/>
        </w:rPr>
        <w:t xml:space="preserve"> </w:t>
      </w:r>
      <w:r w:rsidR="0022656C">
        <w:rPr>
          <w:rFonts w:ascii="Arial" w:hAnsi="Arial" w:cs="Arial"/>
          <w:color w:val="000000" w:themeColor="text1"/>
          <w:sz w:val="24"/>
          <w:szCs w:val="24"/>
        </w:rPr>
        <w:t>w</w:t>
      </w:r>
      <w:r w:rsidR="001A063A" w:rsidRPr="001A063A">
        <w:rPr>
          <w:rFonts w:ascii="Arial" w:hAnsi="Arial" w:cs="Arial"/>
          <w:color w:val="000000" w:themeColor="text1"/>
          <w:sz w:val="24"/>
          <w:szCs w:val="24"/>
        </w:rPr>
        <w:t>hich guarantees 80% of use and all that remains is refined.</w:t>
      </w:r>
      <w:r w:rsidR="008B13D2">
        <w:rPr>
          <w:rFonts w:ascii="Arial" w:hAnsi="Arial" w:cs="Arial"/>
          <w:color w:val="000000" w:themeColor="text1"/>
          <w:sz w:val="24"/>
          <w:szCs w:val="24"/>
        </w:rPr>
        <w:t xml:space="preserve"> </w:t>
      </w:r>
      <w:r w:rsidR="001A063A" w:rsidRPr="001A063A">
        <w:rPr>
          <w:rFonts w:ascii="Arial" w:hAnsi="Arial" w:cs="Arial"/>
          <w:color w:val="000000" w:themeColor="text1"/>
          <w:sz w:val="24"/>
          <w:szCs w:val="24"/>
        </w:rPr>
        <w:t>The</w:t>
      </w:r>
      <w:r w:rsidR="00AF1299">
        <w:rPr>
          <w:rFonts w:ascii="Arial" w:hAnsi="Arial" w:cs="Arial"/>
          <w:color w:val="000000" w:themeColor="text1"/>
          <w:sz w:val="24"/>
          <w:szCs w:val="24"/>
        </w:rPr>
        <w:t xml:space="preserve"> </w:t>
      </w:r>
      <w:r w:rsidR="001A063A" w:rsidRPr="001A063A">
        <w:rPr>
          <w:rFonts w:ascii="Arial" w:hAnsi="Arial" w:cs="Arial"/>
          <w:color w:val="000000" w:themeColor="text1"/>
          <w:sz w:val="24"/>
          <w:szCs w:val="24"/>
        </w:rPr>
        <w:t xml:space="preserve">wafers are removed with acid, and the parties are melted for use again, </w:t>
      </w:r>
      <w:r w:rsidR="001A063A" w:rsidRPr="00632057">
        <w:rPr>
          <w:rFonts w:ascii="Arial" w:hAnsi="Arial" w:cs="Arial"/>
          <w:color w:val="000000" w:themeColor="text1"/>
          <w:sz w:val="24"/>
          <w:szCs w:val="24"/>
        </w:rPr>
        <w:t>obtaining a result of 85% silicon recycling rate.</w:t>
      </w:r>
      <w:r w:rsidR="008B13D2">
        <w:rPr>
          <w:rFonts w:ascii="Arial" w:hAnsi="Arial" w:cs="Arial"/>
          <w:color w:val="000000" w:themeColor="text1"/>
          <w:sz w:val="24"/>
          <w:szCs w:val="24"/>
        </w:rPr>
        <w:t xml:space="preserve"> </w:t>
      </w:r>
      <w:r w:rsidR="00D0490B" w:rsidRPr="00632057">
        <w:rPr>
          <w:rFonts w:ascii="Arial" w:hAnsi="Arial" w:cs="Arial"/>
          <w:color w:val="000000" w:themeColor="text1"/>
          <w:sz w:val="24"/>
          <w:szCs w:val="24"/>
        </w:rPr>
        <w:t>Since thin film-based films are processed differently, they are completely ground. a machine with a hammer makes sure that the particles have no more than 4 to 5 mm, which is the size where the lamination that holds the internal materials is broken and therefore can be removed. The remaining substance is liquid. In order to separate the solid particles from the liquids, a rotary screw is then used, which keeps the solid parts spinning inside a tube, while the liquid drips into a container.</w:t>
      </w:r>
      <w:r w:rsidR="008B13D2">
        <w:rPr>
          <w:rFonts w:ascii="&amp;quot" w:hAnsi="&amp;quot"/>
          <w:color w:val="000000" w:themeColor="text1"/>
          <w:sz w:val="24"/>
          <w:szCs w:val="24"/>
        </w:rPr>
        <w:t xml:space="preserve"> </w:t>
      </w:r>
      <w:r w:rsidR="00D0490B" w:rsidRPr="00632057">
        <w:rPr>
          <w:rFonts w:ascii="Arial" w:hAnsi="Arial" w:cs="Arial"/>
          <w:color w:val="000000" w:themeColor="text1"/>
          <w:sz w:val="24"/>
          <w:szCs w:val="24"/>
        </w:rPr>
        <w:t xml:space="preserve">Liquids go over a process of precipitation and dehydration to guarantee purity. The resulting substance permits complete the metal processing to separate the different semiconductor materials. The last step depends on the current technology used in the production of the panels; </w:t>
      </w:r>
      <w:r w:rsidR="00632057" w:rsidRPr="00632057">
        <w:rPr>
          <w:rFonts w:ascii="Arial" w:hAnsi="Arial" w:cs="Arial"/>
          <w:color w:val="000000" w:themeColor="text1"/>
          <w:sz w:val="24"/>
          <w:szCs w:val="24"/>
        </w:rPr>
        <w:t>that mean</w:t>
      </w:r>
      <w:r w:rsidR="00D0490B" w:rsidRPr="00632057">
        <w:rPr>
          <w:rFonts w:ascii="Arial" w:hAnsi="Arial" w:cs="Arial"/>
          <w:color w:val="000000" w:themeColor="text1"/>
          <w:sz w:val="24"/>
          <w:szCs w:val="24"/>
        </w:rPr>
        <w:t xml:space="preserve"> 95% of the semiconductor material is reused.</w:t>
      </w:r>
      <w:r w:rsidR="00D0490B" w:rsidRPr="00632057">
        <w:rPr>
          <w:rFonts w:ascii="&amp;quot" w:hAnsi="&amp;quot"/>
          <w:color w:val="000000" w:themeColor="text1"/>
          <w:sz w:val="24"/>
          <w:szCs w:val="24"/>
        </w:rPr>
        <w:t xml:space="preserve"> </w:t>
      </w:r>
      <w:r w:rsidR="00D0490B" w:rsidRPr="00632057">
        <w:rPr>
          <w:rFonts w:ascii="Arial" w:hAnsi="Arial" w:cs="Arial"/>
          <w:color w:val="000000" w:themeColor="text1"/>
          <w:sz w:val="24"/>
          <w:szCs w:val="24"/>
        </w:rPr>
        <w:t xml:space="preserve">Solid materials are </w:t>
      </w:r>
      <w:r w:rsidR="00632057" w:rsidRPr="00632057">
        <w:rPr>
          <w:rFonts w:ascii="Arial" w:hAnsi="Arial" w:cs="Arial"/>
          <w:color w:val="000000" w:themeColor="text1"/>
          <w:sz w:val="24"/>
          <w:szCs w:val="24"/>
        </w:rPr>
        <w:t>polluted</w:t>
      </w:r>
      <w:r w:rsidR="00D0490B" w:rsidRPr="00632057">
        <w:rPr>
          <w:rFonts w:ascii="Arial" w:hAnsi="Arial" w:cs="Arial"/>
          <w:color w:val="000000" w:themeColor="text1"/>
          <w:sz w:val="24"/>
          <w:szCs w:val="24"/>
        </w:rPr>
        <w:t xml:space="preserve"> with so-called </w:t>
      </w:r>
      <w:r w:rsidR="00632057" w:rsidRPr="00632057">
        <w:rPr>
          <w:rFonts w:ascii="Arial" w:hAnsi="Arial" w:cs="Arial"/>
          <w:color w:val="000000" w:themeColor="text1"/>
          <w:sz w:val="24"/>
          <w:szCs w:val="24"/>
        </w:rPr>
        <w:t>added</w:t>
      </w:r>
      <w:r w:rsidR="00D0490B" w:rsidRPr="00632057">
        <w:rPr>
          <w:rFonts w:ascii="Arial" w:hAnsi="Arial" w:cs="Arial"/>
          <w:color w:val="000000" w:themeColor="text1"/>
          <w:sz w:val="24"/>
          <w:szCs w:val="24"/>
        </w:rPr>
        <w:t xml:space="preserve"> materials, which are lighter in mass and can be removed </w:t>
      </w:r>
      <w:r w:rsidR="00632057" w:rsidRPr="00632057">
        <w:rPr>
          <w:rFonts w:ascii="Arial" w:hAnsi="Arial" w:cs="Arial"/>
          <w:color w:val="000000" w:themeColor="text1"/>
          <w:sz w:val="24"/>
          <w:szCs w:val="24"/>
        </w:rPr>
        <w:t>concluded</w:t>
      </w:r>
      <w:r w:rsidR="00D0490B" w:rsidRPr="00632057">
        <w:rPr>
          <w:rFonts w:ascii="Arial" w:hAnsi="Arial" w:cs="Arial"/>
          <w:color w:val="000000" w:themeColor="text1"/>
          <w:sz w:val="24"/>
          <w:szCs w:val="24"/>
        </w:rPr>
        <w:t xml:space="preserve"> a vibrating surface. What remains is </w:t>
      </w:r>
      <w:r w:rsidR="00632057" w:rsidRPr="00632057">
        <w:rPr>
          <w:rFonts w:ascii="Arial" w:hAnsi="Arial" w:cs="Arial"/>
          <w:color w:val="000000" w:themeColor="text1"/>
          <w:sz w:val="24"/>
          <w:szCs w:val="24"/>
        </w:rPr>
        <w:t>clean</w:t>
      </w:r>
      <w:r w:rsidR="00D0490B" w:rsidRPr="00632057">
        <w:rPr>
          <w:rFonts w:ascii="Arial" w:hAnsi="Arial" w:cs="Arial"/>
          <w:color w:val="000000" w:themeColor="text1"/>
          <w:sz w:val="24"/>
          <w:szCs w:val="24"/>
        </w:rPr>
        <w:t xml:space="preserve"> glass, saving 90% of the glass to facilitate remanufacturing.</w:t>
      </w:r>
    </w:p>
    <w:p w14:paraId="38F29C95" w14:textId="77777777" w:rsidR="003B6111" w:rsidRPr="00632057" w:rsidRDefault="003B6111" w:rsidP="003B6111">
      <w:pPr>
        <w:pBdr>
          <w:top w:val="none" w:sz="0" w:space="0" w:color="auto"/>
          <w:left w:val="none" w:sz="0" w:space="0" w:color="auto"/>
          <w:bottom w:val="none" w:sz="0" w:space="0" w:color="auto"/>
          <w:right w:val="none" w:sz="0" w:space="0" w:color="auto"/>
          <w:between w:val="none" w:sz="0" w:space="0" w:color="auto"/>
        </w:pBdr>
        <w:autoSpaceDN/>
        <w:spacing w:before="100" w:beforeAutospacing="1" w:after="100" w:afterAutospacing="1" w:line="375" w:lineRule="atLeast"/>
        <w:ind w:leftChars="0" w:left="0" w:firstLineChars="0" w:firstLine="0"/>
        <w:textDirection w:val="lrTb"/>
        <w:textAlignment w:val="auto"/>
        <w:outlineLvl w:val="9"/>
        <w:rPr>
          <w:rFonts w:ascii="Helvetica" w:eastAsia="Times New Roman" w:hAnsi="Helvetica" w:cs="Times New Roman"/>
          <w:color w:val="000000" w:themeColor="text1"/>
          <w:position w:val="0"/>
          <w:sz w:val="24"/>
          <w:szCs w:val="24"/>
          <w:lang w:val="en-GB" w:eastAsia="en-GB"/>
        </w:rPr>
      </w:pPr>
      <w:r w:rsidRPr="00632057">
        <w:rPr>
          <w:rFonts w:ascii="Helvetica" w:hAnsi="Helvetica"/>
          <w:color w:val="000000" w:themeColor="text1"/>
          <w:sz w:val="24"/>
          <w:szCs w:val="24"/>
        </w:rPr>
        <w:t xml:space="preserve">In fact, if recycling processes were not put in place, there would be </w:t>
      </w:r>
      <w:r w:rsidRPr="00632057">
        <w:rPr>
          <w:rFonts w:ascii="Helvetica" w:hAnsi="Helvetica"/>
          <w:b/>
          <w:bCs/>
          <w:color w:val="000000" w:themeColor="text1"/>
          <w:sz w:val="24"/>
          <w:szCs w:val="24"/>
        </w:rPr>
        <w:t>60 million tons of PV panels waste</w:t>
      </w:r>
      <w:r w:rsidRPr="00632057">
        <w:rPr>
          <w:rFonts w:ascii="Helvetica" w:hAnsi="Helvetica"/>
          <w:color w:val="000000" w:themeColor="text1"/>
          <w:sz w:val="24"/>
          <w:szCs w:val="24"/>
        </w:rPr>
        <w:t xml:space="preserve"> lying in landfills by the year </w:t>
      </w:r>
      <w:r w:rsidRPr="00632057">
        <w:rPr>
          <w:rFonts w:ascii="Helvetica" w:hAnsi="Helvetica"/>
          <w:b/>
          <w:bCs/>
          <w:color w:val="000000" w:themeColor="text1"/>
          <w:sz w:val="24"/>
          <w:szCs w:val="24"/>
        </w:rPr>
        <w:t>2050</w:t>
      </w:r>
      <w:r w:rsidRPr="00632057">
        <w:rPr>
          <w:rFonts w:ascii="Helvetica" w:hAnsi="Helvetica"/>
          <w:color w:val="000000" w:themeColor="text1"/>
          <w:sz w:val="24"/>
          <w:szCs w:val="24"/>
        </w:rPr>
        <w:t xml:space="preserve">; since all PV cells contain certain amount of toxic substances, that would truly become a not-so-sustainable way of sourcing energy. According by </w:t>
      </w:r>
      <w:hyperlink r:id="rId26" w:history="1">
        <w:r w:rsidRPr="00632057">
          <w:rPr>
            <w:rFonts w:ascii="Helvetica" w:eastAsia="Times New Roman" w:hAnsi="Helvetica" w:cs="Times New Roman"/>
            <w:color w:val="000000" w:themeColor="text1"/>
            <w:position w:val="0"/>
            <w:sz w:val="24"/>
            <w:szCs w:val="24"/>
            <w:u w:val="single"/>
            <w:lang w:val="en-GB" w:eastAsia="en-GB"/>
          </w:rPr>
          <w:t>Greenmatch.co.uk</w:t>
        </w:r>
      </w:hyperlink>
      <w:r w:rsidRPr="00632057">
        <w:rPr>
          <w:rFonts w:ascii="Helvetica" w:eastAsia="Times New Roman" w:hAnsi="Helvetica" w:cs="Times New Roman"/>
          <w:color w:val="000000" w:themeColor="text1"/>
          <w:position w:val="0"/>
          <w:sz w:val="24"/>
          <w:szCs w:val="24"/>
          <w:lang w:val="en-GB" w:eastAsia="en-GB"/>
        </w:rPr>
        <w:t xml:space="preserve"> / </w:t>
      </w:r>
      <w:hyperlink r:id="rId27" w:history="1">
        <w:r w:rsidRPr="00632057">
          <w:rPr>
            <w:rFonts w:ascii="Helvetica" w:eastAsia="Times New Roman" w:hAnsi="Helvetica" w:cs="Times New Roman"/>
            <w:color w:val="000000" w:themeColor="text1"/>
            <w:position w:val="0"/>
            <w:sz w:val="24"/>
            <w:szCs w:val="24"/>
            <w:u w:val="single"/>
            <w:lang w:val="en-GB" w:eastAsia="en-GB"/>
          </w:rPr>
          <w:t>Blog</w:t>
        </w:r>
      </w:hyperlink>
      <w:r w:rsidRPr="00632057">
        <w:rPr>
          <w:rFonts w:ascii="Helvetica" w:eastAsia="Times New Roman" w:hAnsi="Helvetica" w:cs="Times New Roman"/>
          <w:color w:val="000000" w:themeColor="text1"/>
          <w:position w:val="0"/>
          <w:sz w:val="24"/>
          <w:szCs w:val="24"/>
          <w:lang w:val="en-GB" w:eastAsia="en-GB"/>
        </w:rPr>
        <w:t xml:space="preserve"> /The Opportunities of Solar Panel Recycling, 1 April 2019</w:t>
      </w:r>
    </w:p>
    <w:p w14:paraId="55D992CF" w14:textId="335FA66F" w:rsidR="00FB5ECF" w:rsidRPr="00FB5ECF" w:rsidRDefault="00FB5ECF" w:rsidP="00FB5ECF">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p>
    <w:p w14:paraId="6A59695E" w14:textId="2AE38B8C" w:rsidR="00253414" w:rsidRDefault="00253414" w:rsidP="006B059A">
      <w:pPr>
        <w:tabs>
          <w:tab w:val="left" w:pos="880"/>
          <w:tab w:val="right" w:pos="8630"/>
        </w:tabs>
        <w:spacing w:line="360" w:lineRule="auto"/>
        <w:ind w:leftChars="0" w:left="360" w:firstLineChars="0" w:firstLine="0"/>
        <w:jc w:val="both"/>
        <w:rPr>
          <w:rFonts w:ascii="Arial" w:hAnsi="Arial" w:cs="Arial"/>
          <w:b/>
          <w:color w:val="222222"/>
          <w:sz w:val="24"/>
          <w:szCs w:val="24"/>
        </w:rPr>
      </w:pPr>
      <w:r>
        <w:rPr>
          <w:rFonts w:ascii="Arial" w:hAnsi="Arial" w:cs="Arial"/>
          <w:b/>
          <w:color w:val="222222"/>
          <w:sz w:val="24"/>
          <w:szCs w:val="24"/>
        </w:rPr>
        <w:lastRenderedPageBreak/>
        <w:t xml:space="preserve">           </w:t>
      </w:r>
      <w:r>
        <w:rPr>
          <w:noProof/>
          <w:lang w:val="en-GB" w:eastAsia="en-GB"/>
        </w:rPr>
        <w:drawing>
          <wp:inline distT="0" distB="0" distL="0" distR="0" wp14:anchorId="517DCDEC" wp14:editId="71055872">
            <wp:extent cx="3992092" cy="2758354"/>
            <wp:effectExtent l="0" t="0" r="8890" b="4445"/>
            <wp:docPr id="18" name="Picture 18" descr="Imag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26383" cy="2782048"/>
                    </a:xfrm>
                    <a:prstGeom prst="rect">
                      <a:avLst/>
                    </a:prstGeom>
                    <a:noFill/>
                    <a:ln>
                      <a:noFill/>
                    </a:ln>
                  </pic:spPr>
                </pic:pic>
              </a:graphicData>
            </a:graphic>
          </wp:inline>
        </w:drawing>
      </w:r>
    </w:p>
    <w:p w14:paraId="766D3C05" w14:textId="3AF1BC32" w:rsidR="00253414" w:rsidRPr="00FB1F85" w:rsidRDefault="00253414" w:rsidP="006B059A">
      <w:pPr>
        <w:tabs>
          <w:tab w:val="left" w:pos="880"/>
          <w:tab w:val="right" w:pos="8630"/>
        </w:tabs>
        <w:spacing w:line="360" w:lineRule="auto"/>
        <w:ind w:leftChars="0" w:left="360" w:firstLineChars="0" w:firstLine="0"/>
        <w:jc w:val="both"/>
        <w:rPr>
          <w:rFonts w:ascii="Arial" w:hAnsi="Arial" w:cs="Arial"/>
          <w:color w:val="222222"/>
          <w:sz w:val="24"/>
          <w:szCs w:val="24"/>
        </w:rPr>
      </w:pPr>
      <w:r>
        <w:rPr>
          <w:rFonts w:ascii="Arial" w:hAnsi="Arial" w:cs="Arial"/>
          <w:b/>
          <w:color w:val="222222"/>
          <w:sz w:val="20"/>
          <w:szCs w:val="20"/>
        </w:rPr>
        <w:t xml:space="preserve">                                     </w:t>
      </w:r>
      <w:r w:rsidRPr="00FB1F85">
        <w:rPr>
          <w:rFonts w:ascii="Arial" w:hAnsi="Arial" w:cs="Arial"/>
          <w:color w:val="222222"/>
          <w:sz w:val="24"/>
          <w:szCs w:val="24"/>
        </w:rPr>
        <w:t>Fig.</w:t>
      </w:r>
      <w:r w:rsidR="00FB1F85" w:rsidRPr="00FB1F85">
        <w:rPr>
          <w:rFonts w:ascii="Arial" w:hAnsi="Arial" w:cs="Arial"/>
          <w:color w:val="222222"/>
          <w:sz w:val="24"/>
          <w:szCs w:val="24"/>
        </w:rPr>
        <w:t xml:space="preserve">7 </w:t>
      </w:r>
      <w:r w:rsidRPr="00FB1F85">
        <w:rPr>
          <w:rFonts w:ascii="Arial" w:hAnsi="Arial" w:cs="Arial"/>
          <w:color w:val="222222"/>
          <w:sz w:val="24"/>
          <w:szCs w:val="24"/>
        </w:rPr>
        <w:t>Circular economy of Solar PV</w:t>
      </w:r>
    </w:p>
    <w:p w14:paraId="48DD96F5" w14:textId="77777777" w:rsidR="00627201" w:rsidRDefault="00EA7769" w:rsidP="006B059A">
      <w:pPr>
        <w:tabs>
          <w:tab w:val="left" w:pos="880"/>
          <w:tab w:val="right" w:pos="8630"/>
        </w:tabs>
        <w:spacing w:line="360" w:lineRule="auto"/>
        <w:ind w:leftChars="0" w:left="360" w:firstLineChars="0" w:firstLine="0"/>
        <w:jc w:val="both"/>
        <w:rPr>
          <w:rFonts w:ascii="&amp;quot" w:hAnsi="&amp;quot"/>
          <w:color w:val="000000" w:themeColor="text1"/>
          <w:sz w:val="27"/>
          <w:szCs w:val="27"/>
        </w:rPr>
      </w:pPr>
      <w:r w:rsidRPr="00627201">
        <w:rPr>
          <w:rFonts w:ascii="Arial" w:hAnsi="Arial" w:cs="Arial"/>
          <w:b/>
          <w:color w:val="000000" w:themeColor="text1"/>
          <w:sz w:val="24"/>
          <w:szCs w:val="24"/>
        </w:rPr>
        <w:t>5. Case study</w:t>
      </w:r>
      <w:r w:rsidR="001240B2" w:rsidRPr="00627201">
        <w:rPr>
          <w:rFonts w:ascii="&amp;quot" w:hAnsi="&amp;quot"/>
          <w:color w:val="000000" w:themeColor="text1"/>
          <w:sz w:val="27"/>
          <w:szCs w:val="27"/>
        </w:rPr>
        <w:t xml:space="preserve"> </w:t>
      </w:r>
    </w:p>
    <w:p w14:paraId="077A488A" w14:textId="58E4B87F" w:rsidR="00627201" w:rsidRPr="00627201" w:rsidRDefault="001240B2" w:rsidP="006B059A">
      <w:pPr>
        <w:tabs>
          <w:tab w:val="left" w:pos="880"/>
          <w:tab w:val="right" w:pos="8630"/>
        </w:tabs>
        <w:spacing w:line="360" w:lineRule="auto"/>
        <w:ind w:leftChars="0" w:left="360" w:firstLineChars="0" w:firstLine="0"/>
        <w:jc w:val="both"/>
        <w:rPr>
          <w:rFonts w:ascii="Arial" w:hAnsi="Arial" w:cs="Arial"/>
          <w:color w:val="000000" w:themeColor="text1"/>
          <w:sz w:val="24"/>
          <w:szCs w:val="24"/>
        </w:rPr>
      </w:pPr>
      <w:r w:rsidRPr="00627201">
        <w:rPr>
          <w:rFonts w:ascii="Arial" w:hAnsi="Arial" w:cs="Arial"/>
          <w:color w:val="000000" w:themeColor="text1"/>
          <w:sz w:val="24"/>
          <w:szCs w:val="24"/>
        </w:rPr>
        <w:t xml:space="preserve">Sustainability and concern for the reduction of waste on the planet, with demand for solutions being a constant fact with the circular economy. This study was developed based on the circular economy of the photovoltaic panels, </w:t>
      </w:r>
      <w:r w:rsidR="0022656C">
        <w:rPr>
          <w:rFonts w:ascii="Arial" w:hAnsi="Arial" w:cs="Arial"/>
          <w:color w:val="000000" w:themeColor="text1"/>
          <w:sz w:val="24"/>
          <w:szCs w:val="24"/>
        </w:rPr>
        <w:t>is</w:t>
      </w:r>
      <w:r w:rsidRPr="00627201">
        <w:rPr>
          <w:rFonts w:ascii="Arial" w:hAnsi="Arial" w:cs="Arial"/>
          <w:color w:val="000000" w:themeColor="text1"/>
          <w:sz w:val="24"/>
          <w:szCs w:val="24"/>
        </w:rPr>
        <w:t xml:space="preserve"> the case study "PV Waste Management at the Crossroads of Circular Economy and Energy Transition: The Case of South Korea" was used.</w:t>
      </w:r>
    </w:p>
    <w:p w14:paraId="15126E2F" w14:textId="4B8411D8" w:rsidR="001240B2" w:rsidRDefault="001240B2" w:rsidP="008F1692">
      <w:pPr>
        <w:tabs>
          <w:tab w:val="left" w:pos="880"/>
          <w:tab w:val="right" w:pos="8630"/>
        </w:tabs>
        <w:spacing w:line="360" w:lineRule="auto"/>
        <w:ind w:leftChars="0" w:left="360" w:firstLineChars="0" w:firstLine="0"/>
        <w:jc w:val="both"/>
        <w:rPr>
          <w:rFonts w:ascii="Arial" w:hAnsi="Arial" w:cs="Arial"/>
          <w:color w:val="000000" w:themeColor="text1"/>
          <w:sz w:val="24"/>
          <w:szCs w:val="24"/>
        </w:rPr>
      </w:pPr>
      <w:r w:rsidRPr="00627201">
        <w:rPr>
          <w:rFonts w:ascii="Arial" w:hAnsi="Arial" w:cs="Arial"/>
          <w:color w:val="000000" w:themeColor="text1"/>
          <w:sz w:val="24"/>
          <w:szCs w:val="24"/>
        </w:rPr>
        <w:t>Developed on valid information, this study studied the integration of solar panel recycling in South Korea, since there is no local policy available, several countries around the world already do 80 to 90% of reuse of material. South Korea has not yet developed a government plan to encourage companies to develop economically, socially and environmentally credible sustainability in the area of solar panels that will soon become obsolete. Having concluded that it will be a task for the government of South Korea.</w:t>
      </w:r>
    </w:p>
    <w:p w14:paraId="24AD6A7B" w14:textId="2BDAB073" w:rsidR="00D64C7B" w:rsidRDefault="00D64C7B" w:rsidP="008F1692">
      <w:pPr>
        <w:tabs>
          <w:tab w:val="left" w:pos="880"/>
          <w:tab w:val="right" w:pos="8630"/>
        </w:tabs>
        <w:spacing w:line="360" w:lineRule="auto"/>
        <w:ind w:leftChars="0" w:left="360" w:firstLineChars="0" w:firstLine="0"/>
        <w:jc w:val="both"/>
        <w:rPr>
          <w:rFonts w:ascii="Arial" w:hAnsi="Arial" w:cs="Arial"/>
          <w:color w:val="000000" w:themeColor="text1"/>
          <w:sz w:val="24"/>
          <w:szCs w:val="24"/>
        </w:rPr>
      </w:pPr>
    </w:p>
    <w:p w14:paraId="7FAFF55A" w14:textId="77777777" w:rsidR="00D64C7B" w:rsidRPr="008F1692" w:rsidRDefault="00D64C7B" w:rsidP="008F1692">
      <w:pPr>
        <w:tabs>
          <w:tab w:val="left" w:pos="880"/>
          <w:tab w:val="right" w:pos="8630"/>
        </w:tabs>
        <w:spacing w:line="360" w:lineRule="auto"/>
        <w:ind w:leftChars="0" w:left="360" w:firstLineChars="0" w:firstLine="0"/>
        <w:jc w:val="both"/>
        <w:rPr>
          <w:rFonts w:ascii="Arial" w:hAnsi="Arial" w:cs="Arial"/>
          <w:color w:val="000000" w:themeColor="text1"/>
          <w:sz w:val="24"/>
          <w:szCs w:val="24"/>
        </w:rPr>
      </w:pPr>
    </w:p>
    <w:p w14:paraId="3A6C8CE7" w14:textId="1AF92D4C" w:rsidR="00EE453F" w:rsidRDefault="00EA7769" w:rsidP="008331F4">
      <w:pPr>
        <w:tabs>
          <w:tab w:val="left" w:pos="880"/>
          <w:tab w:val="right" w:pos="8630"/>
        </w:tabs>
        <w:spacing w:line="360" w:lineRule="auto"/>
        <w:ind w:leftChars="0" w:left="360" w:firstLineChars="0" w:firstLine="0"/>
        <w:jc w:val="both"/>
        <w:rPr>
          <w:rFonts w:ascii="Arial" w:hAnsi="Arial" w:cs="Arial"/>
          <w:b/>
          <w:color w:val="222222"/>
          <w:sz w:val="24"/>
          <w:szCs w:val="24"/>
        </w:rPr>
      </w:pPr>
      <w:r>
        <w:rPr>
          <w:rFonts w:ascii="Arial" w:hAnsi="Arial" w:cs="Arial"/>
          <w:b/>
          <w:color w:val="222222"/>
          <w:sz w:val="24"/>
          <w:szCs w:val="24"/>
        </w:rPr>
        <w:lastRenderedPageBreak/>
        <w:t>6</w:t>
      </w:r>
      <w:r w:rsidR="006B059A">
        <w:rPr>
          <w:rFonts w:ascii="Arial" w:hAnsi="Arial" w:cs="Arial"/>
          <w:b/>
          <w:color w:val="222222"/>
          <w:sz w:val="24"/>
          <w:szCs w:val="24"/>
        </w:rPr>
        <w:t>. Conclusion</w:t>
      </w:r>
    </w:p>
    <w:p w14:paraId="46B90165" w14:textId="03C6A5C9" w:rsidR="004A0AB1" w:rsidRDefault="00627201" w:rsidP="00215C1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627201">
        <w:rPr>
          <w:rFonts w:ascii="Arial" w:hAnsi="Arial" w:cs="Arial"/>
          <w:color w:val="000000" w:themeColor="text1"/>
          <w:sz w:val="24"/>
          <w:szCs w:val="24"/>
        </w:rPr>
        <w:t xml:space="preserve">Solar energy is going through a great time thanks to the cheaper and lower cost of the solar power plants produced in recent years, making this renewable energy more accessible than ever. Since the beginning of this century, the number of installed panels has grown due to the demand for energy decarbonization and the creation of new sustainable ways of generating clean energy. The fact that photovoltaic panels have a lifespan of between 25 and 30 years means that the first installed panels will be </w:t>
      </w:r>
      <w:r w:rsidR="00FB1F85" w:rsidRPr="00627201">
        <w:rPr>
          <w:rFonts w:ascii="Arial" w:hAnsi="Arial" w:cs="Arial"/>
          <w:color w:val="000000" w:themeColor="text1"/>
          <w:sz w:val="24"/>
          <w:szCs w:val="24"/>
        </w:rPr>
        <w:t>removed,</w:t>
      </w:r>
      <w:r w:rsidRPr="00627201">
        <w:rPr>
          <w:rFonts w:ascii="Arial" w:hAnsi="Arial" w:cs="Arial"/>
          <w:color w:val="000000" w:themeColor="text1"/>
          <w:sz w:val="24"/>
          <w:szCs w:val="24"/>
        </w:rPr>
        <w:t xml:space="preserve"> and the volume of obsolete panels will continue to grow over time. This will result in millions of tons of glass and metal that will need to be recycled. To know what to do with the solar panels used, we can see what specific measures have been taken in several countries </w:t>
      </w:r>
      <w:r w:rsidR="0022656C">
        <w:rPr>
          <w:rFonts w:ascii="Arial" w:hAnsi="Arial" w:cs="Arial"/>
          <w:color w:val="000000" w:themeColor="text1"/>
          <w:sz w:val="24"/>
          <w:szCs w:val="24"/>
        </w:rPr>
        <w:t>around the</w:t>
      </w:r>
      <w:r w:rsidRPr="00627201">
        <w:rPr>
          <w:rFonts w:ascii="Arial" w:hAnsi="Arial" w:cs="Arial"/>
          <w:color w:val="000000" w:themeColor="text1"/>
          <w:sz w:val="24"/>
          <w:szCs w:val="24"/>
        </w:rPr>
        <w:t xml:space="preserve"> world and the sad reality is that some countries still classify them as junk. It can be concluded that the case study integrated in this study does not yet have solutions for the circular economy of photovoltaic solar energy, and several countries that recycle them, such as Japan, France, Germany or the United States, use two methods of recycling that prove that percentage of material recovered is 90% approx.</w:t>
      </w:r>
      <w:r>
        <w:rPr>
          <w:rFonts w:ascii="&amp;quot" w:hAnsi="&amp;quot"/>
          <w:color w:val="000000" w:themeColor="text1"/>
          <w:sz w:val="24"/>
          <w:szCs w:val="24"/>
        </w:rPr>
        <w:t xml:space="preserve"> </w:t>
      </w:r>
      <w:r w:rsidRPr="00627201">
        <w:rPr>
          <w:rFonts w:ascii="Arial" w:hAnsi="Arial" w:cs="Arial"/>
          <w:color w:val="000000" w:themeColor="text1"/>
          <w:sz w:val="24"/>
          <w:szCs w:val="24"/>
        </w:rPr>
        <w:t>The E</w:t>
      </w:r>
      <w:r>
        <w:rPr>
          <w:rFonts w:ascii="Arial" w:hAnsi="Arial" w:cs="Arial"/>
          <w:color w:val="000000" w:themeColor="text1"/>
          <w:sz w:val="24"/>
          <w:szCs w:val="24"/>
        </w:rPr>
        <w:t>U</w:t>
      </w:r>
      <w:r w:rsidRPr="00627201">
        <w:rPr>
          <w:rFonts w:ascii="Arial" w:hAnsi="Arial" w:cs="Arial"/>
          <w:color w:val="000000" w:themeColor="text1"/>
          <w:sz w:val="24"/>
          <w:szCs w:val="24"/>
        </w:rPr>
        <w:t xml:space="preserve"> also introduced in 2012 changes to the WEE</w:t>
      </w:r>
      <w:r w:rsidR="00215C16">
        <w:rPr>
          <w:rFonts w:ascii="Arial" w:hAnsi="Arial" w:cs="Arial"/>
          <w:color w:val="000000" w:themeColor="text1"/>
          <w:sz w:val="24"/>
          <w:szCs w:val="24"/>
        </w:rPr>
        <w:t>E</w:t>
      </w:r>
      <w:r w:rsidR="00AD36EF">
        <w:rPr>
          <w:rFonts w:ascii="Arial" w:hAnsi="Arial" w:cs="Arial"/>
          <w:color w:val="000000" w:themeColor="text1"/>
          <w:sz w:val="24"/>
          <w:szCs w:val="24"/>
        </w:rPr>
        <w:t xml:space="preserve"> </w:t>
      </w:r>
      <w:r w:rsidR="00D076BE">
        <w:rPr>
          <w:rFonts w:ascii="Arial" w:hAnsi="Arial" w:cs="Arial"/>
          <w:color w:val="000000" w:themeColor="text1"/>
          <w:sz w:val="24"/>
          <w:szCs w:val="24"/>
        </w:rPr>
        <w:t xml:space="preserve">Directive </w:t>
      </w:r>
      <w:r w:rsidR="00AD36EF">
        <w:rPr>
          <w:rFonts w:ascii="Arial" w:hAnsi="Arial" w:cs="Arial"/>
          <w:color w:val="000000" w:themeColor="text1"/>
          <w:sz w:val="24"/>
          <w:szCs w:val="24"/>
        </w:rPr>
        <w:t>(Waste of Electronic and Electric Equipment)</w:t>
      </w:r>
      <w:r w:rsidRPr="00627201">
        <w:rPr>
          <w:rFonts w:ascii="Arial" w:hAnsi="Arial" w:cs="Arial"/>
          <w:color w:val="000000" w:themeColor="text1"/>
          <w:sz w:val="24"/>
          <w:szCs w:val="24"/>
        </w:rPr>
        <w:t xml:space="preserve"> to maximize more sustainable panel recycling systems. On the other hand, the International Renewable Energy Agency (IRENA) is encouraging governments to implement different policies, such as tax incentives, public funding, etc. so that the agents involved in its recycling are prepared and can adapt their systems to the task that awaits them in the coming decades. They also suggest a recycling approach that enhances the integration of different entities, including photovoltaic panel manufacturers, consumers, and the waste and recycling industry. This also implies greater education in the operation and management of panels, which is reflected in the design of</w:t>
      </w:r>
      <w:r>
        <w:rPr>
          <w:rFonts w:ascii="Arial" w:hAnsi="Arial" w:cs="Arial"/>
          <w:b/>
          <w:color w:val="000000" w:themeColor="text1"/>
          <w:sz w:val="24"/>
          <w:szCs w:val="24"/>
        </w:rPr>
        <w:t xml:space="preserve"> </w:t>
      </w:r>
      <w:r w:rsidR="008331F4" w:rsidRPr="00160BAF">
        <w:rPr>
          <w:rFonts w:ascii="Arial" w:hAnsi="Arial" w:cs="Arial"/>
          <w:color w:val="000000" w:themeColor="text1"/>
          <w:sz w:val="24"/>
          <w:szCs w:val="24"/>
        </w:rPr>
        <w:t xml:space="preserve">recycling. </w:t>
      </w:r>
    </w:p>
    <w:p w14:paraId="1E87E1BF" w14:textId="5DEC1122" w:rsidR="00715B45" w:rsidRDefault="00715B45" w:rsidP="00627201">
      <w:pPr>
        <w:tabs>
          <w:tab w:val="left" w:pos="880"/>
          <w:tab w:val="right" w:pos="8630"/>
        </w:tabs>
        <w:spacing w:line="360" w:lineRule="auto"/>
        <w:ind w:leftChars="0" w:left="360" w:firstLineChars="0" w:firstLine="0"/>
        <w:jc w:val="both"/>
        <w:rPr>
          <w:rFonts w:ascii="Arial" w:hAnsi="Arial" w:cs="Arial"/>
          <w:color w:val="000000" w:themeColor="text1"/>
          <w:sz w:val="24"/>
          <w:szCs w:val="24"/>
        </w:rPr>
      </w:pPr>
    </w:p>
    <w:p w14:paraId="7E7106F9" w14:textId="1722EA02" w:rsidR="003F293E" w:rsidRDefault="00715B45" w:rsidP="003F29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Recommendations: </w:t>
      </w:r>
      <w:r w:rsidR="00253414" w:rsidRPr="00160BAF">
        <w:rPr>
          <w:rFonts w:ascii="Arial" w:hAnsi="Arial" w:cs="Arial"/>
          <w:color w:val="000000" w:themeColor="text1"/>
          <w:sz w:val="24"/>
          <w:szCs w:val="24"/>
        </w:rPr>
        <w:t>Storage system</w:t>
      </w:r>
      <w:r w:rsidR="00160BAF" w:rsidRPr="00160BAF">
        <w:rPr>
          <w:rFonts w:ascii="Arial" w:hAnsi="Arial" w:cs="Arial"/>
          <w:color w:val="000000" w:themeColor="text1"/>
          <w:sz w:val="24"/>
          <w:szCs w:val="24"/>
        </w:rPr>
        <w:t xml:space="preserve"> for solar PV</w:t>
      </w:r>
      <w:r w:rsidR="00215C16">
        <w:rPr>
          <w:rFonts w:ascii="Arial" w:hAnsi="Arial" w:cs="Arial"/>
          <w:color w:val="000000" w:themeColor="text1"/>
          <w:sz w:val="24"/>
          <w:szCs w:val="24"/>
        </w:rPr>
        <w:t xml:space="preserve"> case study</w:t>
      </w:r>
    </w:p>
    <w:p w14:paraId="0ED72B47" w14:textId="77777777" w:rsidR="005215EB" w:rsidRPr="003F293E" w:rsidRDefault="005215EB" w:rsidP="003F293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bookmarkStart w:id="4" w:name="_GoBack"/>
      <w:bookmarkEnd w:id="4"/>
    </w:p>
    <w:p w14:paraId="0EDB2D9B" w14:textId="1B6169FA" w:rsidR="00AA69FB" w:rsidRDefault="00756F7F" w:rsidP="00EB4CDC">
      <w:pPr>
        <w:shd w:val="clear" w:color="auto" w:fill="FFFFFF"/>
        <w:spacing w:before="0" w:after="0" w:line="360" w:lineRule="auto"/>
        <w:ind w:leftChars="0" w:left="0" w:firstLineChars="0" w:firstLine="0"/>
        <w:jc w:val="both"/>
        <w:rPr>
          <w:rFonts w:ascii="Arial" w:hAnsi="Arial" w:cs="Arial"/>
          <w:b/>
          <w:color w:val="auto"/>
          <w:sz w:val="24"/>
          <w:szCs w:val="24"/>
        </w:rPr>
      </w:pPr>
      <w:r w:rsidRPr="00366D47">
        <w:rPr>
          <w:rFonts w:ascii="Arial" w:hAnsi="Arial" w:cs="Arial"/>
          <w:b/>
          <w:color w:val="auto"/>
          <w:sz w:val="24"/>
          <w:szCs w:val="24"/>
        </w:rPr>
        <w:lastRenderedPageBreak/>
        <w:t xml:space="preserve">References </w:t>
      </w:r>
    </w:p>
    <w:p w14:paraId="66568BF9" w14:textId="77777777" w:rsidR="007873E2" w:rsidRDefault="007873E2" w:rsidP="007873E2">
      <w:pPr>
        <w:spacing w:before="0" w:after="0" w:line="360" w:lineRule="auto"/>
        <w:ind w:leftChars="0" w:left="0" w:firstLineChars="0" w:firstLine="0"/>
        <w:jc w:val="both"/>
        <w:rPr>
          <w:rFonts w:ascii="Arial" w:hAnsi="Arial" w:cs="Arial"/>
          <w:color w:val="auto"/>
          <w:sz w:val="24"/>
          <w:szCs w:val="24"/>
        </w:rPr>
      </w:pPr>
    </w:p>
    <w:p w14:paraId="0E09C357" w14:textId="77777777" w:rsidR="002B0E9F" w:rsidRDefault="00844B77" w:rsidP="007873E2">
      <w:pPr>
        <w:spacing w:before="0" w:after="0" w:line="360" w:lineRule="auto"/>
        <w:ind w:leftChars="0" w:left="0" w:firstLineChars="0" w:firstLine="0"/>
        <w:jc w:val="both"/>
        <w:rPr>
          <w:rFonts w:ascii="Arial" w:hAnsi="Arial" w:cs="Arial"/>
          <w:color w:val="000000"/>
          <w:sz w:val="24"/>
          <w:szCs w:val="24"/>
        </w:rPr>
      </w:pPr>
      <w:r>
        <w:rPr>
          <w:rFonts w:ascii="Arial" w:eastAsia="Arial" w:hAnsi="Arial" w:cs="Arial"/>
          <w:color w:val="auto"/>
          <w:sz w:val="24"/>
          <w:szCs w:val="24"/>
        </w:rPr>
        <w:t>[</w:t>
      </w:r>
      <w:r w:rsidR="00AD3F1F" w:rsidRPr="00AD36EF">
        <w:rPr>
          <w:rFonts w:ascii="Arial" w:eastAsia="Arial" w:hAnsi="Arial" w:cs="Arial"/>
          <w:color w:val="auto"/>
          <w:sz w:val="24"/>
          <w:szCs w:val="24"/>
        </w:rPr>
        <w:t>1</w:t>
      </w:r>
      <w:r w:rsidRPr="00AD36EF">
        <w:rPr>
          <w:rFonts w:ascii="Arial" w:eastAsia="Arial" w:hAnsi="Arial" w:cs="Arial"/>
          <w:color w:val="auto"/>
          <w:sz w:val="24"/>
          <w:szCs w:val="24"/>
        </w:rPr>
        <w:t>]</w:t>
      </w:r>
      <w:r w:rsidR="00AD36EF">
        <w:rPr>
          <w:rFonts w:ascii="Arial" w:eastAsia="Arial" w:hAnsi="Arial" w:cs="Arial"/>
          <w:color w:val="auto"/>
          <w:sz w:val="24"/>
          <w:szCs w:val="24"/>
        </w:rPr>
        <w:t xml:space="preserve"> </w:t>
      </w:r>
      <w:r w:rsidR="00AD36EF" w:rsidRPr="00AD36EF">
        <w:rPr>
          <w:rFonts w:ascii="Arial" w:hAnsi="Arial" w:cs="Arial"/>
          <w:color w:val="000000"/>
          <w:sz w:val="24"/>
          <w:szCs w:val="24"/>
        </w:rPr>
        <w:t xml:space="preserve">Ren21.net. (2008). </w:t>
      </w:r>
    </w:p>
    <w:p w14:paraId="2427868C" w14:textId="50D171DB" w:rsidR="007873E2" w:rsidRDefault="00AD36EF" w:rsidP="007873E2">
      <w:pPr>
        <w:spacing w:before="0" w:after="0" w:line="360" w:lineRule="auto"/>
        <w:ind w:leftChars="0" w:left="0" w:firstLineChars="0" w:firstLine="0"/>
        <w:jc w:val="both"/>
        <w:rPr>
          <w:rFonts w:ascii="Arial" w:hAnsi="Arial" w:cs="Arial"/>
          <w:color w:val="000000"/>
          <w:sz w:val="24"/>
          <w:szCs w:val="24"/>
        </w:rPr>
      </w:pPr>
      <w:r w:rsidRPr="00AD36EF">
        <w:rPr>
          <w:rFonts w:ascii="Arial" w:hAnsi="Arial" w:cs="Arial"/>
          <w:color w:val="000000"/>
          <w:sz w:val="24"/>
          <w:szCs w:val="24"/>
        </w:rPr>
        <w:t>[online] Available at: http://www.ren21.net/wp-content/uploads/2018/06/17-8652_GSR2018_FullReport_web_final_.pdf [Accessed 4 Feb. 2019].</w:t>
      </w:r>
    </w:p>
    <w:p w14:paraId="24A01D88" w14:textId="77777777" w:rsidR="00AD36EF" w:rsidRDefault="00AD36EF" w:rsidP="007873E2">
      <w:pPr>
        <w:spacing w:before="0" w:after="0" w:line="360" w:lineRule="auto"/>
        <w:ind w:leftChars="0" w:left="0" w:firstLineChars="0" w:firstLine="0"/>
        <w:jc w:val="both"/>
        <w:rPr>
          <w:rFonts w:ascii="Arial" w:eastAsia="Arial" w:hAnsi="Arial" w:cs="Arial"/>
          <w:color w:val="auto"/>
          <w:sz w:val="24"/>
          <w:szCs w:val="24"/>
        </w:rPr>
      </w:pPr>
    </w:p>
    <w:p w14:paraId="1AABEDE0" w14:textId="77777777" w:rsidR="002B0E9F" w:rsidRDefault="00844B77">
      <w:pPr>
        <w:spacing w:before="0" w:after="0" w:line="360" w:lineRule="auto"/>
        <w:ind w:left="0" w:hanging="2"/>
        <w:jc w:val="both"/>
        <w:rPr>
          <w:rFonts w:ascii="Arial" w:hAnsi="Arial" w:cs="Arial"/>
          <w:color w:val="000000"/>
          <w:sz w:val="24"/>
          <w:szCs w:val="24"/>
        </w:rPr>
      </w:pPr>
      <w:r w:rsidRPr="00AD36EF">
        <w:rPr>
          <w:rFonts w:ascii="Arial" w:eastAsia="Arial" w:hAnsi="Arial" w:cs="Arial"/>
          <w:color w:val="auto"/>
          <w:sz w:val="24"/>
          <w:szCs w:val="24"/>
        </w:rPr>
        <w:t>[2]</w:t>
      </w:r>
      <w:r w:rsidR="00AD36EF">
        <w:rPr>
          <w:rFonts w:ascii="Arial" w:eastAsia="Arial" w:hAnsi="Arial" w:cs="Arial"/>
          <w:color w:val="auto"/>
          <w:sz w:val="24"/>
          <w:szCs w:val="24"/>
        </w:rPr>
        <w:t xml:space="preserve"> </w:t>
      </w:r>
      <w:r w:rsidR="00AD36EF" w:rsidRPr="00AD36EF">
        <w:rPr>
          <w:rFonts w:ascii="Arial" w:hAnsi="Arial" w:cs="Arial"/>
          <w:color w:val="000000"/>
          <w:sz w:val="24"/>
          <w:szCs w:val="24"/>
        </w:rPr>
        <w:t xml:space="preserve">Iea.org. (2018). </w:t>
      </w:r>
      <w:r w:rsidR="00AD36EF" w:rsidRPr="00AD36EF">
        <w:rPr>
          <w:rFonts w:ascii="Arial" w:hAnsi="Arial" w:cs="Arial"/>
          <w:i/>
          <w:iCs/>
          <w:color w:val="000000"/>
          <w:sz w:val="24"/>
          <w:szCs w:val="24"/>
        </w:rPr>
        <w:t>Investment: Our work</w:t>
      </w:r>
      <w:r w:rsidR="00AD36EF" w:rsidRPr="00AD36EF">
        <w:rPr>
          <w:rFonts w:ascii="Arial" w:hAnsi="Arial" w:cs="Arial"/>
          <w:color w:val="000000"/>
          <w:sz w:val="24"/>
          <w:szCs w:val="24"/>
        </w:rPr>
        <w:t xml:space="preserve">. </w:t>
      </w:r>
    </w:p>
    <w:p w14:paraId="7A864737" w14:textId="502AF2A8" w:rsidR="00844B77" w:rsidRPr="00AD36EF" w:rsidRDefault="00AD36EF">
      <w:pPr>
        <w:spacing w:before="0" w:after="0" w:line="360" w:lineRule="auto"/>
        <w:ind w:left="0" w:hanging="2"/>
        <w:jc w:val="both"/>
        <w:rPr>
          <w:rFonts w:ascii="Arial" w:eastAsia="Arial" w:hAnsi="Arial" w:cs="Arial"/>
          <w:color w:val="auto"/>
          <w:sz w:val="24"/>
          <w:szCs w:val="24"/>
        </w:rPr>
      </w:pPr>
      <w:r w:rsidRPr="00AD36EF">
        <w:rPr>
          <w:rFonts w:ascii="Arial" w:hAnsi="Arial" w:cs="Arial"/>
          <w:color w:val="000000"/>
          <w:sz w:val="24"/>
          <w:szCs w:val="24"/>
        </w:rPr>
        <w:t>[online] Available at: https://www.iea.org/topics/investment/ [Accessed 4 Feb. 2019].</w:t>
      </w:r>
    </w:p>
    <w:p w14:paraId="14CCCCB4" w14:textId="77777777" w:rsidR="00CD22A1" w:rsidRDefault="00CD22A1">
      <w:pPr>
        <w:spacing w:before="0" w:after="0" w:line="360" w:lineRule="auto"/>
        <w:ind w:left="0" w:hanging="2"/>
        <w:jc w:val="both"/>
        <w:rPr>
          <w:rFonts w:ascii="Arial" w:eastAsia="Arial" w:hAnsi="Arial" w:cs="Arial"/>
          <w:color w:val="auto"/>
          <w:sz w:val="24"/>
          <w:szCs w:val="24"/>
        </w:rPr>
      </w:pPr>
    </w:p>
    <w:p w14:paraId="5E391D6E" w14:textId="77777777" w:rsidR="002B0E9F" w:rsidRDefault="00844B77" w:rsidP="00844B77">
      <w:pPr>
        <w:spacing w:before="0" w:after="0" w:line="360" w:lineRule="auto"/>
        <w:ind w:left="0" w:hanging="2"/>
        <w:jc w:val="both"/>
        <w:rPr>
          <w:rFonts w:ascii="Arial" w:hAnsi="Arial" w:cs="Arial"/>
          <w:color w:val="000000"/>
          <w:sz w:val="24"/>
          <w:szCs w:val="24"/>
        </w:rPr>
      </w:pPr>
      <w:r>
        <w:rPr>
          <w:rFonts w:ascii="Arial" w:eastAsia="Arial" w:hAnsi="Arial" w:cs="Arial"/>
          <w:color w:val="auto"/>
          <w:sz w:val="24"/>
          <w:szCs w:val="24"/>
        </w:rPr>
        <w:t xml:space="preserve">[3] </w:t>
      </w:r>
      <w:r w:rsidR="00AD36EF" w:rsidRPr="00AD36EF">
        <w:rPr>
          <w:rFonts w:ascii="Arial" w:hAnsi="Arial" w:cs="Arial"/>
          <w:color w:val="000000"/>
          <w:sz w:val="24"/>
          <w:szCs w:val="24"/>
        </w:rPr>
        <w:t xml:space="preserve">Iea.org. (2007). </w:t>
      </w:r>
      <w:r w:rsidR="00AD36EF" w:rsidRPr="00AD36EF">
        <w:rPr>
          <w:rFonts w:ascii="Arial" w:hAnsi="Arial" w:cs="Arial"/>
          <w:i/>
          <w:iCs/>
          <w:color w:val="000000"/>
          <w:sz w:val="24"/>
          <w:szCs w:val="24"/>
        </w:rPr>
        <w:t>Energy Technology Perspectives</w:t>
      </w:r>
      <w:r w:rsidR="00AD36EF" w:rsidRPr="00AD36EF">
        <w:rPr>
          <w:rFonts w:ascii="Arial" w:hAnsi="Arial" w:cs="Arial"/>
          <w:color w:val="000000"/>
          <w:sz w:val="24"/>
          <w:szCs w:val="24"/>
        </w:rPr>
        <w:t xml:space="preserve">. </w:t>
      </w:r>
    </w:p>
    <w:p w14:paraId="47A7DBF1" w14:textId="3BB307A5" w:rsidR="00C26C4D" w:rsidRDefault="00AD36EF" w:rsidP="00844B77">
      <w:pPr>
        <w:spacing w:before="0" w:after="0" w:line="360" w:lineRule="auto"/>
        <w:ind w:left="0" w:hanging="2"/>
        <w:jc w:val="both"/>
        <w:rPr>
          <w:rFonts w:ascii="Arial" w:eastAsia="Arial" w:hAnsi="Arial" w:cs="Arial"/>
          <w:color w:val="auto"/>
          <w:sz w:val="24"/>
          <w:szCs w:val="24"/>
        </w:rPr>
      </w:pPr>
      <w:r w:rsidRPr="00AD36EF">
        <w:rPr>
          <w:rFonts w:ascii="Arial" w:hAnsi="Arial" w:cs="Arial"/>
          <w:color w:val="000000"/>
          <w:sz w:val="24"/>
          <w:szCs w:val="24"/>
        </w:rPr>
        <w:t xml:space="preserve">[online] Available at: https://www.iea.org/etp/ [Accessed 4 </w:t>
      </w:r>
      <w:r>
        <w:rPr>
          <w:rFonts w:ascii="Arial" w:hAnsi="Arial" w:cs="Arial"/>
          <w:color w:val="000000"/>
          <w:sz w:val="24"/>
          <w:szCs w:val="24"/>
        </w:rPr>
        <w:t>Feb</w:t>
      </w:r>
      <w:r w:rsidRPr="00AD36EF">
        <w:rPr>
          <w:rFonts w:ascii="Arial" w:hAnsi="Arial" w:cs="Arial"/>
          <w:color w:val="000000"/>
          <w:sz w:val="24"/>
          <w:szCs w:val="24"/>
        </w:rPr>
        <w:t>. 2019].</w:t>
      </w:r>
    </w:p>
    <w:p w14:paraId="175120C8" w14:textId="77777777" w:rsidR="00CD22A1" w:rsidRDefault="00CD22A1" w:rsidP="00844B77">
      <w:pPr>
        <w:spacing w:before="0" w:after="0" w:line="360" w:lineRule="auto"/>
        <w:ind w:left="0" w:hanging="2"/>
        <w:jc w:val="both"/>
        <w:rPr>
          <w:rFonts w:ascii="Arial" w:eastAsia="Arial" w:hAnsi="Arial" w:cs="Arial"/>
          <w:color w:val="auto"/>
          <w:sz w:val="24"/>
          <w:szCs w:val="24"/>
        </w:rPr>
      </w:pPr>
    </w:p>
    <w:p w14:paraId="408B5119" w14:textId="77777777" w:rsidR="002B0E9F" w:rsidRDefault="00C26C4D" w:rsidP="00C26C4D">
      <w:pPr>
        <w:spacing w:before="0" w:after="0" w:line="360" w:lineRule="auto"/>
        <w:ind w:left="0" w:hanging="2"/>
        <w:jc w:val="both"/>
        <w:rPr>
          <w:rFonts w:ascii="Arial" w:hAnsi="Arial" w:cs="Arial"/>
          <w:color w:val="000000"/>
          <w:sz w:val="24"/>
          <w:szCs w:val="24"/>
        </w:rPr>
      </w:pPr>
      <w:r>
        <w:rPr>
          <w:rFonts w:ascii="Arial" w:eastAsia="Arial" w:hAnsi="Arial" w:cs="Arial"/>
          <w:color w:val="auto"/>
          <w:sz w:val="24"/>
          <w:szCs w:val="24"/>
        </w:rPr>
        <w:t>[4</w:t>
      </w:r>
      <w:r w:rsidRPr="002B0E9F">
        <w:rPr>
          <w:rFonts w:ascii="Arial" w:eastAsia="Arial" w:hAnsi="Arial" w:cs="Arial"/>
          <w:color w:val="auto"/>
          <w:sz w:val="24"/>
          <w:szCs w:val="24"/>
        </w:rPr>
        <w:t xml:space="preserve">] </w:t>
      </w:r>
      <w:r w:rsidR="002B0E9F" w:rsidRPr="002B0E9F">
        <w:rPr>
          <w:rFonts w:ascii="Arial" w:hAnsi="Arial" w:cs="Arial"/>
          <w:color w:val="000000"/>
          <w:sz w:val="24"/>
          <w:szCs w:val="24"/>
        </w:rPr>
        <w:t xml:space="preserve">Irena.org. (2018). </w:t>
      </w:r>
      <w:r w:rsidR="002B0E9F" w:rsidRPr="002B0E9F">
        <w:rPr>
          <w:rFonts w:ascii="Arial" w:hAnsi="Arial" w:cs="Arial"/>
          <w:i/>
          <w:iCs/>
          <w:color w:val="000000"/>
          <w:sz w:val="24"/>
          <w:szCs w:val="24"/>
        </w:rPr>
        <w:t>International Renewable Energy Agency (IRENA)</w:t>
      </w:r>
      <w:r w:rsidR="002B0E9F" w:rsidRPr="002B0E9F">
        <w:rPr>
          <w:rFonts w:ascii="Arial" w:hAnsi="Arial" w:cs="Arial"/>
          <w:color w:val="000000"/>
          <w:sz w:val="24"/>
          <w:szCs w:val="24"/>
        </w:rPr>
        <w:t xml:space="preserve">. </w:t>
      </w:r>
    </w:p>
    <w:p w14:paraId="0DAD97C7" w14:textId="679E5763" w:rsidR="00C26C4D" w:rsidRDefault="002B0E9F" w:rsidP="00C26C4D">
      <w:pPr>
        <w:spacing w:before="0" w:after="0" w:line="360" w:lineRule="auto"/>
        <w:ind w:left="0" w:hanging="2"/>
        <w:jc w:val="both"/>
        <w:rPr>
          <w:rFonts w:ascii="Arial" w:eastAsia="Arial" w:hAnsi="Arial" w:cs="Arial"/>
          <w:color w:val="auto"/>
          <w:sz w:val="24"/>
          <w:szCs w:val="24"/>
        </w:rPr>
      </w:pPr>
      <w:r w:rsidRPr="002B0E9F">
        <w:rPr>
          <w:rFonts w:ascii="Arial" w:hAnsi="Arial" w:cs="Arial"/>
          <w:color w:val="000000"/>
          <w:sz w:val="24"/>
          <w:szCs w:val="24"/>
        </w:rPr>
        <w:t>[online] Available at: https://www.irena.org/ [Accessed 4 Feb. 2019].</w:t>
      </w:r>
    </w:p>
    <w:p w14:paraId="741FB4AB" w14:textId="1EE16336" w:rsidR="00844B77" w:rsidRDefault="00844B77" w:rsidP="00844B77">
      <w:pPr>
        <w:spacing w:before="0" w:after="0" w:line="360" w:lineRule="auto"/>
        <w:ind w:left="0" w:hanging="2"/>
        <w:jc w:val="both"/>
        <w:rPr>
          <w:rFonts w:ascii="Arial" w:eastAsia="Arial" w:hAnsi="Arial" w:cs="Arial"/>
          <w:color w:val="auto"/>
          <w:sz w:val="24"/>
          <w:szCs w:val="24"/>
        </w:rPr>
      </w:pPr>
    </w:p>
    <w:p w14:paraId="1F49A727" w14:textId="77777777" w:rsidR="002B0E9F" w:rsidRDefault="00844B77">
      <w:pPr>
        <w:spacing w:before="0" w:after="0" w:line="360" w:lineRule="auto"/>
        <w:ind w:left="0" w:hanging="2"/>
        <w:jc w:val="both"/>
        <w:rPr>
          <w:rFonts w:ascii="Arial" w:hAnsi="Arial" w:cs="Arial"/>
          <w:color w:val="000000"/>
          <w:sz w:val="24"/>
          <w:szCs w:val="24"/>
        </w:rPr>
      </w:pPr>
      <w:r>
        <w:rPr>
          <w:rFonts w:ascii="Arial" w:eastAsia="Arial" w:hAnsi="Arial" w:cs="Arial"/>
          <w:color w:val="auto"/>
          <w:sz w:val="24"/>
          <w:szCs w:val="24"/>
        </w:rPr>
        <w:t>[</w:t>
      </w:r>
      <w:r w:rsidR="00C26C4D">
        <w:rPr>
          <w:rFonts w:ascii="Arial" w:eastAsia="Arial" w:hAnsi="Arial" w:cs="Arial"/>
          <w:color w:val="auto"/>
          <w:sz w:val="24"/>
          <w:szCs w:val="24"/>
        </w:rPr>
        <w:t>5</w:t>
      </w:r>
      <w:r>
        <w:rPr>
          <w:rFonts w:ascii="Arial" w:eastAsia="Arial" w:hAnsi="Arial" w:cs="Arial"/>
          <w:color w:val="auto"/>
          <w:sz w:val="24"/>
          <w:szCs w:val="24"/>
        </w:rPr>
        <w:t>]</w:t>
      </w:r>
      <w:r w:rsidR="00AD3F1F" w:rsidRPr="00AD3F1F">
        <w:rPr>
          <w:rFonts w:ascii="Arial" w:eastAsia="Arial" w:hAnsi="Arial" w:cs="Arial"/>
          <w:color w:val="auto"/>
          <w:sz w:val="24"/>
          <w:szCs w:val="24"/>
        </w:rPr>
        <w:t xml:space="preserve"> </w:t>
      </w:r>
      <w:r w:rsidR="002B0E9F" w:rsidRPr="002B0E9F">
        <w:rPr>
          <w:rFonts w:ascii="Arial" w:hAnsi="Arial" w:cs="Arial"/>
          <w:color w:val="000000"/>
          <w:sz w:val="24"/>
          <w:szCs w:val="24"/>
        </w:rPr>
        <w:t xml:space="preserve">Recycling, T. and Ends, W. (2013). </w:t>
      </w:r>
      <w:r w:rsidR="002B0E9F" w:rsidRPr="002B0E9F">
        <w:rPr>
          <w:rFonts w:ascii="Arial" w:hAnsi="Arial" w:cs="Arial"/>
          <w:i/>
          <w:iCs/>
          <w:color w:val="000000"/>
          <w:sz w:val="24"/>
          <w:szCs w:val="24"/>
        </w:rPr>
        <w:t xml:space="preserve">Recycling: A Solar Panel's Life after Death| </w:t>
      </w:r>
      <w:proofErr w:type="spellStart"/>
      <w:r w:rsidR="002B0E9F" w:rsidRPr="002B0E9F">
        <w:rPr>
          <w:rFonts w:ascii="Arial" w:hAnsi="Arial" w:cs="Arial"/>
          <w:i/>
          <w:iCs/>
          <w:color w:val="000000"/>
          <w:sz w:val="24"/>
          <w:szCs w:val="24"/>
        </w:rPr>
        <w:t>GreenMatch</w:t>
      </w:r>
      <w:proofErr w:type="spellEnd"/>
      <w:r w:rsidR="002B0E9F" w:rsidRPr="002B0E9F">
        <w:rPr>
          <w:rFonts w:ascii="Arial" w:hAnsi="Arial" w:cs="Arial"/>
          <w:color w:val="000000"/>
          <w:sz w:val="24"/>
          <w:szCs w:val="24"/>
        </w:rPr>
        <w:t xml:space="preserve">. [online] Greenmatch.co.uk. </w:t>
      </w:r>
    </w:p>
    <w:p w14:paraId="30A06850" w14:textId="23A15065" w:rsidR="00CD22A1" w:rsidRDefault="002B0E9F">
      <w:pPr>
        <w:spacing w:before="0" w:after="0" w:line="360" w:lineRule="auto"/>
        <w:ind w:left="0" w:hanging="2"/>
        <w:jc w:val="both"/>
        <w:rPr>
          <w:rFonts w:ascii="Arial" w:eastAsia="Arial" w:hAnsi="Arial" w:cs="Arial"/>
          <w:color w:val="auto"/>
          <w:sz w:val="24"/>
          <w:szCs w:val="24"/>
        </w:rPr>
      </w:pPr>
      <w:r w:rsidRPr="002B0E9F">
        <w:rPr>
          <w:rFonts w:ascii="Arial" w:hAnsi="Arial" w:cs="Arial"/>
          <w:color w:val="000000"/>
          <w:sz w:val="24"/>
          <w:szCs w:val="24"/>
        </w:rPr>
        <w:t xml:space="preserve">Available at: https://www.greenmatch.co.uk/blog/2017/10/the-opportunities-of-solar-panel-recycling [Accessed </w:t>
      </w:r>
      <w:r w:rsidR="00B83ED8">
        <w:rPr>
          <w:rFonts w:ascii="Arial" w:hAnsi="Arial" w:cs="Arial"/>
          <w:color w:val="000000"/>
          <w:sz w:val="24"/>
          <w:szCs w:val="24"/>
        </w:rPr>
        <w:t>16</w:t>
      </w:r>
      <w:r w:rsidRPr="002B0E9F">
        <w:rPr>
          <w:rFonts w:ascii="Arial" w:hAnsi="Arial" w:cs="Arial"/>
          <w:color w:val="000000"/>
          <w:sz w:val="24"/>
          <w:szCs w:val="24"/>
        </w:rPr>
        <w:t xml:space="preserve"> Feb. 2019].</w:t>
      </w:r>
    </w:p>
    <w:p w14:paraId="21543C80" w14:textId="350C36D5" w:rsidR="00844B77" w:rsidRDefault="00AD3F1F">
      <w:pPr>
        <w:spacing w:before="0" w:after="0" w:line="360" w:lineRule="auto"/>
        <w:ind w:left="0" w:hanging="2"/>
        <w:jc w:val="both"/>
        <w:rPr>
          <w:rFonts w:ascii="Arial" w:eastAsia="Arial" w:hAnsi="Arial" w:cs="Arial"/>
          <w:color w:val="auto"/>
          <w:sz w:val="24"/>
          <w:szCs w:val="24"/>
        </w:rPr>
      </w:pPr>
      <w:r w:rsidRPr="00AD3F1F">
        <w:rPr>
          <w:rFonts w:ascii="Arial" w:eastAsia="Arial" w:hAnsi="Arial" w:cs="Arial"/>
          <w:color w:val="auto"/>
          <w:sz w:val="24"/>
          <w:szCs w:val="24"/>
        </w:rPr>
        <w:t xml:space="preserve"> </w:t>
      </w:r>
    </w:p>
    <w:p w14:paraId="6EC5B421" w14:textId="77777777" w:rsidR="002B0E9F" w:rsidRDefault="00C26C4D">
      <w:pPr>
        <w:spacing w:before="0" w:after="0" w:line="360" w:lineRule="auto"/>
        <w:ind w:left="0" w:hanging="2"/>
        <w:jc w:val="both"/>
        <w:rPr>
          <w:rFonts w:ascii="Arial" w:hAnsi="Arial" w:cs="Arial"/>
          <w:color w:val="000000"/>
          <w:sz w:val="24"/>
          <w:szCs w:val="24"/>
        </w:rPr>
      </w:pPr>
      <w:r>
        <w:rPr>
          <w:rFonts w:ascii="Arial" w:eastAsia="Arial" w:hAnsi="Arial" w:cs="Arial"/>
          <w:color w:val="auto"/>
          <w:sz w:val="24"/>
          <w:szCs w:val="24"/>
        </w:rPr>
        <w:t>[6</w:t>
      </w:r>
      <w:r w:rsidRPr="00C26C4D">
        <w:rPr>
          <w:rFonts w:ascii="Arial" w:eastAsia="Arial" w:hAnsi="Arial" w:cs="Arial"/>
          <w:color w:val="auto"/>
          <w:sz w:val="24"/>
          <w:szCs w:val="24"/>
        </w:rPr>
        <w:t>]</w:t>
      </w:r>
      <w:r w:rsidRPr="00C26C4D">
        <w:t xml:space="preserve"> </w:t>
      </w:r>
      <w:r w:rsidR="002B0E9F" w:rsidRPr="002B0E9F">
        <w:rPr>
          <w:rFonts w:ascii="Arial" w:hAnsi="Arial" w:cs="Arial"/>
          <w:color w:val="000000"/>
          <w:sz w:val="24"/>
          <w:szCs w:val="24"/>
        </w:rPr>
        <w:t xml:space="preserve">Anon, (2017). </w:t>
      </w:r>
    </w:p>
    <w:p w14:paraId="088A747A" w14:textId="5B43A7E8" w:rsidR="00C26C4D" w:rsidRDefault="002B0E9F">
      <w:pPr>
        <w:spacing w:before="0" w:after="0" w:line="360" w:lineRule="auto"/>
        <w:ind w:left="0" w:hanging="2"/>
        <w:jc w:val="both"/>
        <w:rPr>
          <w:rFonts w:ascii="Arial" w:hAnsi="Arial" w:cs="Arial"/>
          <w:color w:val="000000" w:themeColor="text1"/>
          <w:sz w:val="24"/>
          <w:szCs w:val="24"/>
        </w:rPr>
      </w:pPr>
      <w:r w:rsidRPr="002B0E9F">
        <w:rPr>
          <w:rFonts w:ascii="Arial" w:hAnsi="Arial" w:cs="Arial"/>
          <w:color w:val="000000"/>
          <w:sz w:val="24"/>
          <w:szCs w:val="24"/>
        </w:rPr>
        <w:t>[online] Available at: http://www.solarwaste.eu/European WEEE Directive [Accessed 1</w:t>
      </w:r>
      <w:r w:rsidR="00B83ED8">
        <w:rPr>
          <w:rFonts w:ascii="Arial" w:hAnsi="Arial" w:cs="Arial"/>
          <w:color w:val="000000"/>
          <w:sz w:val="24"/>
          <w:szCs w:val="24"/>
        </w:rPr>
        <w:t>6</w:t>
      </w:r>
      <w:r w:rsidRPr="002B0E9F">
        <w:rPr>
          <w:rFonts w:ascii="Arial" w:hAnsi="Arial" w:cs="Arial"/>
          <w:color w:val="000000"/>
          <w:sz w:val="24"/>
          <w:szCs w:val="24"/>
        </w:rPr>
        <w:t xml:space="preserve"> </w:t>
      </w:r>
      <w:r>
        <w:rPr>
          <w:rFonts w:ascii="Arial" w:hAnsi="Arial" w:cs="Arial"/>
          <w:color w:val="000000"/>
          <w:sz w:val="24"/>
          <w:szCs w:val="24"/>
        </w:rPr>
        <w:t>Feb</w:t>
      </w:r>
      <w:r w:rsidRPr="002B0E9F">
        <w:rPr>
          <w:rFonts w:ascii="Arial" w:hAnsi="Arial" w:cs="Arial"/>
          <w:color w:val="000000"/>
          <w:sz w:val="24"/>
          <w:szCs w:val="24"/>
        </w:rPr>
        <w:t>. 2019].</w:t>
      </w:r>
    </w:p>
    <w:p w14:paraId="7394F873" w14:textId="77777777" w:rsidR="00CD22A1" w:rsidRDefault="00CD22A1">
      <w:pPr>
        <w:spacing w:before="0" w:after="0" w:line="360" w:lineRule="auto"/>
        <w:ind w:left="0" w:hanging="2"/>
        <w:jc w:val="both"/>
        <w:rPr>
          <w:rFonts w:ascii="Arial" w:hAnsi="Arial" w:cs="Arial"/>
          <w:color w:val="000000" w:themeColor="text1"/>
          <w:sz w:val="24"/>
          <w:szCs w:val="24"/>
        </w:rPr>
      </w:pPr>
    </w:p>
    <w:p w14:paraId="3A72B716" w14:textId="25ECAC63" w:rsidR="00B83ED8" w:rsidRDefault="00CD22A1">
      <w:pPr>
        <w:spacing w:before="0" w:after="0" w:line="360" w:lineRule="auto"/>
        <w:ind w:left="0" w:hanging="2"/>
        <w:jc w:val="both"/>
        <w:rPr>
          <w:rFonts w:ascii="Arial" w:hAnsi="Arial" w:cs="Arial"/>
          <w:color w:val="000000"/>
          <w:sz w:val="24"/>
          <w:szCs w:val="24"/>
        </w:rPr>
      </w:pPr>
      <w:r>
        <w:rPr>
          <w:rFonts w:ascii="Arial" w:hAnsi="Arial" w:cs="Arial"/>
          <w:color w:val="000000" w:themeColor="text1"/>
          <w:sz w:val="24"/>
          <w:szCs w:val="24"/>
        </w:rPr>
        <w:t>[7]</w:t>
      </w:r>
      <w:r w:rsidR="00B83ED8">
        <w:rPr>
          <w:rFonts w:ascii="Arial" w:hAnsi="Arial" w:cs="Arial"/>
          <w:color w:val="000000" w:themeColor="text1"/>
          <w:sz w:val="24"/>
          <w:szCs w:val="24"/>
        </w:rPr>
        <w:t xml:space="preserve"> </w:t>
      </w:r>
      <w:r w:rsidR="00B83ED8" w:rsidRPr="00B83ED8">
        <w:rPr>
          <w:rFonts w:ascii="Arial" w:hAnsi="Arial" w:cs="Arial"/>
          <w:color w:val="000000"/>
          <w:sz w:val="24"/>
          <w:szCs w:val="24"/>
        </w:rPr>
        <w:t xml:space="preserve">Ellenmacarthurfoundation.org. (2018). </w:t>
      </w:r>
    </w:p>
    <w:p w14:paraId="039E23B7" w14:textId="4907BD17" w:rsidR="00B83ED8" w:rsidRDefault="00B83ED8">
      <w:pPr>
        <w:spacing w:before="0" w:after="0" w:line="360" w:lineRule="auto"/>
        <w:ind w:left="0" w:hanging="2"/>
        <w:jc w:val="both"/>
        <w:rPr>
          <w:rFonts w:ascii="Arial" w:hAnsi="Arial" w:cs="Arial"/>
          <w:color w:val="000000"/>
          <w:sz w:val="24"/>
          <w:szCs w:val="24"/>
        </w:rPr>
      </w:pPr>
      <w:r>
        <w:rPr>
          <w:rFonts w:ascii="Arial" w:hAnsi="Arial" w:cs="Arial"/>
          <w:color w:val="000000"/>
          <w:sz w:val="24"/>
          <w:szCs w:val="24"/>
        </w:rPr>
        <w:t>[online] Available at:</w:t>
      </w:r>
    </w:p>
    <w:p w14:paraId="00588D02" w14:textId="799A7293" w:rsidR="00CD22A1" w:rsidRPr="00B83ED8" w:rsidRDefault="00B83ED8">
      <w:pPr>
        <w:spacing w:before="0" w:after="0" w:line="360" w:lineRule="auto"/>
        <w:ind w:left="0" w:hanging="2"/>
        <w:jc w:val="both"/>
        <w:rPr>
          <w:rFonts w:ascii="Arial" w:hAnsi="Arial" w:cs="Arial"/>
          <w:color w:val="000000" w:themeColor="text1"/>
          <w:sz w:val="24"/>
          <w:szCs w:val="24"/>
        </w:rPr>
      </w:pPr>
      <w:r w:rsidRPr="00B83ED8">
        <w:rPr>
          <w:rFonts w:ascii="Arial" w:hAnsi="Arial" w:cs="Arial"/>
          <w:color w:val="000000"/>
          <w:sz w:val="24"/>
          <w:szCs w:val="24"/>
        </w:rPr>
        <w:t>https://www.ellenmacarthurfoundation.org/assets/downloads/circular-economy/Growth-Within-Report.pdf [Accessed 2</w:t>
      </w:r>
      <w:r w:rsidR="00013FA5">
        <w:rPr>
          <w:rFonts w:ascii="Arial" w:hAnsi="Arial" w:cs="Arial"/>
          <w:color w:val="000000"/>
          <w:sz w:val="24"/>
          <w:szCs w:val="24"/>
        </w:rPr>
        <w:t>0 Mar</w:t>
      </w:r>
      <w:r w:rsidRPr="00B83ED8">
        <w:rPr>
          <w:rFonts w:ascii="Arial" w:hAnsi="Arial" w:cs="Arial"/>
          <w:color w:val="000000"/>
          <w:sz w:val="24"/>
          <w:szCs w:val="24"/>
        </w:rPr>
        <w:t>. 2019].</w:t>
      </w:r>
    </w:p>
    <w:p w14:paraId="1C7892CB" w14:textId="58A43B34" w:rsidR="000D08DB" w:rsidRDefault="000D08DB">
      <w:pPr>
        <w:spacing w:before="0" w:after="0" w:line="360" w:lineRule="auto"/>
        <w:ind w:left="0" w:hanging="2"/>
        <w:jc w:val="both"/>
        <w:rPr>
          <w:rFonts w:ascii="Arial" w:hAnsi="Arial" w:cs="Arial"/>
          <w:color w:val="000000" w:themeColor="text1"/>
          <w:sz w:val="24"/>
          <w:szCs w:val="24"/>
        </w:rPr>
      </w:pPr>
    </w:p>
    <w:p w14:paraId="48C59B50" w14:textId="77777777" w:rsidR="00B66703" w:rsidRDefault="000D08DB" w:rsidP="00B66703">
      <w:pPr>
        <w:spacing w:before="0" w:after="0" w:line="360" w:lineRule="auto"/>
        <w:ind w:left="0" w:hanging="2"/>
        <w:rPr>
          <w:rFonts w:ascii="Arial" w:hAnsi="Arial" w:cs="Arial"/>
          <w:color w:val="000000"/>
          <w:sz w:val="24"/>
          <w:szCs w:val="24"/>
        </w:rPr>
      </w:pPr>
      <w:r>
        <w:rPr>
          <w:rFonts w:ascii="Arial" w:hAnsi="Arial" w:cs="Arial"/>
          <w:color w:val="000000" w:themeColor="text1"/>
          <w:sz w:val="24"/>
          <w:szCs w:val="24"/>
        </w:rPr>
        <w:lastRenderedPageBreak/>
        <w:t>[8]</w:t>
      </w:r>
      <w:r w:rsidR="00B66703" w:rsidRPr="00B66703">
        <w:rPr>
          <w:rFonts w:ascii="Arial" w:hAnsi="Arial" w:cs="Arial"/>
          <w:color w:val="000000"/>
          <w:sz w:val="20"/>
          <w:szCs w:val="20"/>
        </w:rPr>
        <w:t xml:space="preserve"> </w:t>
      </w:r>
      <w:r w:rsidR="00B66703" w:rsidRPr="00B66703">
        <w:rPr>
          <w:rFonts w:ascii="Arial" w:hAnsi="Arial" w:cs="Arial"/>
          <w:color w:val="000000"/>
          <w:sz w:val="24"/>
          <w:szCs w:val="24"/>
        </w:rPr>
        <w:t xml:space="preserve">Designingbuildings.co.uk. (2011). </w:t>
      </w:r>
      <w:r w:rsidR="00B66703" w:rsidRPr="00B66703">
        <w:rPr>
          <w:rFonts w:ascii="Arial" w:hAnsi="Arial" w:cs="Arial"/>
          <w:i/>
          <w:iCs/>
          <w:color w:val="000000"/>
          <w:sz w:val="24"/>
          <w:szCs w:val="24"/>
        </w:rPr>
        <w:t>International trends and the circular economy - Designing Buildings Wiki</w:t>
      </w:r>
      <w:r w:rsidR="00B66703" w:rsidRPr="00B66703">
        <w:rPr>
          <w:rFonts w:ascii="Arial" w:hAnsi="Arial" w:cs="Arial"/>
          <w:color w:val="000000"/>
          <w:sz w:val="24"/>
          <w:szCs w:val="24"/>
        </w:rPr>
        <w:t xml:space="preserve">. </w:t>
      </w:r>
    </w:p>
    <w:p w14:paraId="2F802258" w14:textId="7A31ADD4" w:rsidR="000D08DB" w:rsidRDefault="00B66703" w:rsidP="00B66703">
      <w:pPr>
        <w:spacing w:before="0" w:after="0" w:line="360" w:lineRule="auto"/>
        <w:ind w:left="0" w:hanging="2"/>
        <w:rPr>
          <w:rFonts w:ascii="Arial" w:hAnsi="Arial" w:cs="Arial"/>
          <w:color w:val="000000" w:themeColor="text1"/>
          <w:sz w:val="24"/>
          <w:szCs w:val="24"/>
        </w:rPr>
      </w:pPr>
      <w:r w:rsidRPr="00B66703">
        <w:rPr>
          <w:rFonts w:ascii="Arial" w:hAnsi="Arial" w:cs="Arial"/>
          <w:color w:val="000000"/>
          <w:sz w:val="24"/>
          <w:szCs w:val="24"/>
        </w:rPr>
        <w:t>[online] Available at: https://www.designingbuildings.co.uk/wiki/International_trends_and_the_circular_economy [Accessed 2</w:t>
      </w:r>
      <w:r w:rsidR="00013FA5">
        <w:rPr>
          <w:rFonts w:ascii="Arial" w:hAnsi="Arial" w:cs="Arial"/>
          <w:color w:val="000000"/>
          <w:sz w:val="24"/>
          <w:szCs w:val="24"/>
        </w:rPr>
        <w:t>0</w:t>
      </w:r>
      <w:r w:rsidRPr="00B66703">
        <w:rPr>
          <w:rFonts w:ascii="Arial" w:hAnsi="Arial" w:cs="Arial"/>
          <w:color w:val="000000"/>
          <w:sz w:val="24"/>
          <w:szCs w:val="24"/>
        </w:rPr>
        <w:t xml:space="preserve"> Mar. 2019].</w:t>
      </w:r>
    </w:p>
    <w:p w14:paraId="42F938C0" w14:textId="77777777" w:rsidR="000D08DB" w:rsidRDefault="000D08DB">
      <w:pPr>
        <w:spacing w:before="0" w:after="0" w:line="360" w:lineRule="auto"/>
        <w:ind w:left="0" w:hanging="2"/>
        <w:jc w:val="both"/>
        <w:rPr>
          <w:rFonts w:ascii="Arial" w:hAnsi="Arial" w:cs="Arial"/>
          <w:color w:val="000000" w:themeColor="text1"/>
          <w:sz w:val="24"/>
          <w:szCs w:val="24"/>
        </w:rPr>
      </w:pPr>
    </w:p>
    <w:p w14:paraId="51364285" w14:textId="77777777" w:rsidR="00B66703" w:rsidRDefault="00A16C2E" w:rsidP="00B66703">
      <w:pPr>
        <w:spacing w:before="0" w:after="0" w:line="360" w:lineRule="auto"/>
        <w:ind w:leftChars="0" w:left="0" w:firstLineChars="0" w:firstLine="0"/>
        <w:rPr>
          <w:rFonts w:ascii="Arial" w:hAnsi="Arial" w:cs="Arial"/>
          <w:color w:val="000000"/>
          <w:sz w:val="24"/>
          <w:szCs w:val="24"/>
        </w:rPr>
      </w:pPr>
      <w:r>
        <w:rPr>
          <w:rFonts w:ascii="Arial" w:eastAsia="Arial" w:hAnsi="Arial" w:cs="Arial"/>
          <w:color w:val="000000"/>
          <w:sz w:val="24"/>
          <w:szCs w:val="24"/>
        </w:rPr>
        <w:t>[</w:t>
      </w:r>
      <w:r w:rsidR="000D08DB">
        <w:rPr>
          <w:rFonts w:ascii="Arial" w:eastAsia="Arial" w:hAnsi="Arial" w:cs="Arial"/>
          <w:color w:val="000000"/>
          <w:sz w:val="24"/>
          <w:szCs w:val="24"/>
        </w:rPr>
        <w:t>9</w:t>
      </w:r>
      <w:r>
        <w:rPr>
          <w:rFonts w:ascii="Arial" w:eastAsia="Arial" w:hAnsi="Arial" w:cs="Arial"/>
          <w:color w:val="000000"/>
          <w:sz w:val="24"/>
          <w:szCs w:val="24"/>
        </w:rPr>
        <w:t>]</w:t>
      </w:r>
      <w:r w:rsidR="00B66703" w:rsidRPr="00B66703">
        <w:rPr>
          <w:rFonts w:ascii="Arial" w:hAnsi="Arial" w:cs="Arial"/>
          <w:color w:val="000000"/>
          <w:sz w:val="24"/>
          <w:szCs w:val="24"/>
        </w:rPr>
        <w:t xml:space="preserve"> </w:t>
      </w:r>
      <w:r w:rsidR="00B66703" w:rsidRPr="00B66703">
        <w:rPr>
          <w:rFonts w:ascii="Arial" w:hAnsi="Arial" w:cs="Arial"/>
          <w:color w:val="000000"/>
          <w:sz w:val="24"/>
          <w:szCs w:val="24"/>
        </w:rPr>
        <w:t xml:space="preserve">Investinganswers.com. (2018). </w:t>
      </w:r>
      <w:r w:rsidR="00B66703" w:rsidRPr="00B66703">
        <w:rPr>
          <w:rFonts w:ascii="Arial" w:hAnsi="Arial" w:cs="Arial"/>
          <w:i/>
          <w:iCs/>
          <w:color w:val="000000"/>
          <w:sz w:val="24"/>
          <w:szCs w:val="24"/>
        </w:rPr>
        <w:t>CAGR -- Compound Annual Growth Rate -- Definition &amp; Example | Investing</w:t>
      </w:r>
      <w:r w:rsidR="00B66703">
        <w:rPr>
          <w:rFonts w:ascii="Arial" w:hAnsi="Arial" w:cs="Arial"/>
          <w:i/>
          <w:iCs/>
          <w:color w:val="000000"/>
          <w:sz w:val="24"/>
          <w:szCs w:val="24"/>
        </w:rPr>
        <w:t xml:space="preserve"> </w:t>
      </w:r>
      <w:r w:rsidR="00B66703" w:rsidRPr="00B66703">
        <w:rPr>
          <w:rFonts w:ascii="Arial" w:hAnsi="Arial" w:cs="Arial"/>
          <w:i/>
          <w:iCs/>
          <w:color w:val="000000"/>
          <w:sz w:val="24"/>
          <w:szCs w:val="24"/>
        </w:rPr>
        <w:t>Answers</w:t>
      </w:r>
      <w:r w:rsidR="00B66703" w:rsidRPr="00B66703">
        <w:rPr>
          <w:rFonts w:ascii="Arial" w:hAnsi="Arial" w:cs="Arial"/>
          <w:color w:val="000000"/>
          <w:sz w:val="24"/>
          <w:szCs w:val="24"/>
        </w:rPr>
        <w:t>.</w:t>
      </w:r>
    </w:p>
    <w:p w14:paraId="158C96F4" w14:textId="372C3ADA" w:rsidR="00A16C2E" w:rsidRDefault="00B66703" w:rsidP="00B66703">
      <w:pPr>
        <w:spacing w:before="0" w:after="0" w:line="360" w:lineRule="auto"/>
        <w:ind w:leftChars="0" w:left="0" w:firstLineChars="0" w:firstLine="0"/>
        <w:rPr>
          <w:rFonts w:ascii="Arial" w:eastAsia="Arial" w:hAnsi="Arial" w:cs="Arial"/>
          <w:color w:val="000000"/>
          <w:sz w:val="24"/>
          <w:szCs w:val="24"/>
        </w:rPr>
      </w:pPr>
      <w:r w:rsidRPr="00B66703">
        <w:rPr>
          <w:rFonts w:ascii="Arial" w:hAnsi="Arial" w:cs="Arial"/>
          <w:color w:val="000000"/>
          <w:sz w:val="24"/>
          <w:szCs w:val="24"/>
        </w:rPr>
        <w:t xml:space="preserve">[online] Available at: https://investinganswers.com/financial-dictionary/ratio-analysis/compound-annual-growth-rate-cagr-1096 [Accessed </w:t>
      </w:r>
      <w:r w:rsidR="00013FA5">
        <w:rPr>
          <w:rFonts w:ascii="Arial" w:hAnsi="Arial" w:cs="Arial"/>
          <w:color w:val="000000"/>
          <w:sz w:val="24"/>
          <w:szCs w:val="24"/>
        </w:rPr>
        <w:t>20</w:t>
      </w:r>
      <w:r w:rsidRPr="00B66703">
        <w:rPr>
          <w:rFonts w:ascii="Arial" w:hAnsi="Arial" w:cs="Arial"/>
          <w:color w:val="000000"/>
          <w:sz w:val="24"/>
          <w:szCs w:val="24"/>
        </w:rPr>
        <w:t xml:space="preserve"> Mar. 2019].</w:t>
      </w:r>
    </w:p>
    <w:p w14:paraId="4D87CFB7" w14:textId="77777777" w:rsidR="00A16C2E" w:rsidRDefault="00A16C2E" w:rsidP="00A16C2E">
      <w:pPr>
        <w:spacing w:before="0" w:after="0" w:line="360" w:lineRule="auto"/>
        <w:ind w:leftChars="0" w:left="0" w:firstLineChars="0" w:firstLine="0"/>
        <w:jc w:val="both"/>
        <w:rPr>
          <w:rFonts w:ascii="Arial" w:eastAsia="Arial" w:hAnsi="Arial" w:cs="Arial"/>
          <w:color w:val="000000"/>
          <w:sz w:val="24"/>
          <w:szCs w:val="24"/>
        </w:rPr>
      </w:pPr>
    </w:p>
    <w:p w14:paraId="1104FAB4" w14:textId="6E939A0C" w:rsidR="00B66703" w:rsidRDefault="00A16C2E" w:rsidP="00B66703">
      <w:pPr>
        <w:spacing w:before="0" w:after="0" w:line="360" w:lineRule="auto"/>
        <w:ind w:leftChars="0" w:left="0" w:firstLineChars="0" w:firstLine="0"/>
        <w:rPr>
          <w:rFonts w:ascii="Arial" w:hAnsi="Arial" w:cs="Arial"/>
          <w:color w:val="000000"/>
          <w:sz w:val="24"/>
          <w:szCs w:val="24"/>
        </w:rPr>
      </w:pPr>
      <w:r>
        <w:rPr>
          <w:rFonts w:ascii="Arial" w:eastAsia="Arial" w:hAnsi="Arial" w:cs="Arial"/>
          <w:color w:val="000000"/>
          <w:sz w:val="24"/>
          <w:szCs w:val="24"/>
        </w:rPr>
        <w:t>[</w:t>
      </w:r>
      <w:r w:rsidR="000D08DB">
        <w:rPr>
          <w:rFonts w:ascii="Arial" w:eastAsia="Arial" w:hAnsi="Arial" w:cs="Arial"/>
          <w:color w:val="000000"/>
          <w:sz w:val="24"/>
          <w:szCs w:val="24"/>
        </w:rPr>
        <w:t>10</w:t>
      </w:r>
      <w:r>
        <w:rPr>
          <w:rFonts w:ascii="Arial" w:eastAsia="Arial" w:hAnsi="Arial" w:cs="Arial"/>
          <w:color w:val="000000"/>
          <w:sz w:val="24"/>
          <w:szCs w:val="24"/>
        </w:rPr>
        <w:t>]</w:t>
      </w:r>
      <w:r w:rsidRPr="00362296">
        <w:t xml:space="preserve"> </w:t>
      </w:r>
      <w:r w:rsidR="00B66703" w:rsidRPr="00B66703">
        <w:rPr>
          <w:rFonts w:ascii="Arial" w:hAnsi="Arial" w:cs="Arial"/>
          <w:color w:val="000000"/>
          <w:sz w:val="24"/>
          <w:szCs w:val="24"/>
        </w:rPr>
        <w:t>Anon, (201</w:t>
      </w:r>
      <w:r w:rsidR="00B66703">
        <w:rPr>
          <w:rFonts w:ascii="Arial" w:hAnsi="Arial" w:cs="Arial"/>
          <w:color w:val="000000"/>
          <w:sz w:val="24"/>
          <w:szCs w:val="24"/>
        </w:rPr>
        <w:t>6</w:t>
      </w:r>
      <w:r w:rsidR="00B66703" w:rsidRPr="00B66703">
        <w:rPr>
          <w:rFonts w:ascii="Arial" w:hAnsi="Arial" w:cs="Arial"/>
          <w:color w:val="000000"/>
          <w:sz w:val="24"/>
          <w:szCs w:val="24"/>
        </w:rPr>
        <w:t xml:space="preserve">). </w:t>
      </w:r>
    </w:p>
    <w:p w14:paraId="6242534B" w14:textId="1588E3C8" w:rsidR="004D29B6" w:rsidRDefault="00B66703" w:rsidP="00B66703">
      <w:pPr>
        <w:spacing w:before="0" w:after="0" w:line="360" w:lineRule="auto"/>
        <w:ind w:leftChars="0" w:left="0" w:firstLineChars="0" w:firstLine="0"/>
        <w:rPr>
          <w:rFonts w:ascii="Arial" w:hAnsi="Arial" w:cs="Arial"/>
          <w:color w:val="000000"/>
          <w:sz w:val="24"/>
          <w:szCs w:val="24"/>
        </w:rPr>
      </w:pPr>
      <w:r w:rsidRPr="00B66703">
        <w:rPr>
          <w:rFonts w:ascii="Arial" w:hAnsi="Arial" w:cs="Arial"/>
          <w:color w:val="000000"/>
          <w:sz w:val="24"/>
          <w:szCs w:val="24"/>
        </w:rPr>
        <w:t xml:space="preserve">[online] Available at: </w:t>
      </w:r>
      <w:hyperlink r:id="rId29" w:history="1">
        <w:r w:rsidR="004D29B6" w:rsidRPr="004D29B6">
          <w:rPr>
            <w:rStyle w:val="Hyperlink"/>
            <w:rFonts w:ascii="Arial" w:hAnsi="Arial" w:cs="Arial"/>
            <w:color w:val="000000" w:themeColor="text1"/>
            <w:sz w:val="24"/>
            <w:szCs w:val="24"/>
            <w:u w:val="none"/>
          </w:rPr>
          <w:t>https://www.researchgate.net/publication/320886399_Management_of_end-of-life_photovoltaic_panels_as_a_step_towards_a_circular_economy</w:t>
        </w:r>
      </w:hyperlink>
      <w:r w:rsidRPr="004D29B6">
        <w:rPr>
          <w:rFonts w:ascii="Arial" w:hAnsi="Arial" w:cs="Arial"/>
          <w:color w:val="000000" w:themeColor="text1"/>
          <w:sz w:val="24"/>
          <w:szCs w:val="24"/>
        </w:rPr>
        <w:t xml:space="preserve"> </w:t>
      </w:r>
    </w:p>
    <w:p w14:paraId="6E388318" w14:textId="2AC05821" w:rsidR="00A16C2E" w:rsidRDefault="00B66703" w:rsidP="00B66703">
      <w:pPr>
        <w:spacing w:before="0" w:after="0" w:line="360" w:lineRule="auto"/>
        <w:ind w:leftChars="0" w:left="0" w:firstLineChars="0" w:firstLine="0"/>
        <w:rPr>
          <w:rFonts w:ascii="Arial" w:eastAsia="Arial" w:hAnsi="Arial" w:cs="Arial"/>
          <w:color w:val="000000"/>
          <w:sz w:val="24"/>
          <w:szCs w:val="24"/>
        </w:rPr>
      </w:pPr>
      <w:r w:rsidRPr="00B66703">
        <w:rPr>
          <w:rFonts w:ascii="Arial" w:hAnsi="Arial" w:cs="Arial"/>
          <w:color w:val="000000"/>
          <w:sz w:val="24"/>
          <w:szCs w:val="24"/>
        </w:rPr>
        <w:t>[Accessed 2</w:t>
      </w:r>
      <w:r w:rsidR="00013FA5">
        <w:rPr>
          <w:rFonts w:ascii="Arial" w:hAnsi="Arial" w:cs="Arial"/>
          <w:color w:val="000000"/>
          <w:sz w:val="24"/>
          <w:szCs w:val="24"/>
        </w:rPr>
        <w:t>1 Mar</w:t>
      </w:r>
      <w:r w:rsidRPr="00B66703">
        <w:rPr>
          <w:rFonts w:ascii="Arial" w:hAnsi="Arial" w:cs="Arial"/>
          <w:color w:val="000000"/>
          <w:sz w:val="24"/>
          <w:szCs w:val="24"/>
        </w:rPr>
        <w:t>. 2019].</w:t>
      </w:r>
    </w:p>
    <w:p w14:paraId="78CE8094" w14:textId="58690EC1" w:rsidR="00A16C2E" w:rsidRDefault="00A16C2E" w:rsidP="00A16C2E">
      <w:pPr>
        <w:spacing w:before="0" w:after="0" w:line="360" w:lineRule="auto"/>
        <w:ind w:leftChars="0" w:left="0" w:firstLineChars="0" w:firstLine="0"/>
        <w:jc w:val="both"/>
        <w:rPr>
          <w:rFonts w:ascii="Arial" w:eastAsia="Arial" w:hAnsi="Arial" w:cs="Arial"/>
          <w:color w:val="000000"/>
          <w:sz w:val="24"/>
          <w:szCs w:val="24"/>
        </w:rPr>
      </w:pPr>
    </w:p>
    <w:p w14:paraId="148DC618" w14:textId="77777777" w:rsidR="004D29B6" w:rsidRDefault="00A16C2E" w:rsidP="004D29B6">
      <w:pPr>
        <w:spacing w:before="0" w:after="0" w:line="360" w:lineRule="auto"/>
        <w:ind w:leftChars="0" w:left="0" w:firstLineChars="0" w:firstLine="0"/>
        <w:rPr>
          <w:rFonts w:ascii="Arial" w:hAnsi="Arial" w:cs="Arial"/>
          <w:color w:val="000000"/>
          <w:sz w:val="24"/>
          <w:szCs w:val="24"/>
        </w:rPr>
      </w:pPr>
      <w:r w:rsidRPr="004D29B6">
        <w:rPr>
          <w:rFonts w:ascii="Arial" w:eastAsia="Arial" w:hAnsi="Arial" w:cs="Arial"/>
          <w:color w:val="000000"/>
          <w:sz w:val="24"/>
          <w:szCs w:val="24"/>
        </w:rPr>
        <w:t>[1</w:t>
      </w:r>
      <w:r w:rsidR="004D29B6" w:rsidRPr="004D29B6">
        <w:rPr>
          <w:rFonts w:ascii="Arial" w:eastAsia="Arial" w:hAnsi="Arial" w:cs="Arial"/>
          <w:color w:val="000000"/>
          <w:sz w:val="24"/>
          <w:szCs w:val="24"/>
        </w:rPr>
        <w:t>1</w:t>
      </w:r>
      <w:r w:rsidRPr="004D29B6">
        <w:rPr>
          <w:rFonts w:ascii="Arial" w:eastAsia="Arial" w:hAnsi="Arial" w:cs="Arial"/>
          <w:color w:val="000000"/>
          <w:sz w:val="24"/>
          <w:szCs w:val="24"/>
        </w:rPr>
        <w:t>]</w:t>
      </w:r>
      <w:r w:rsidR="004D29B6" w:rsidRPr="004D29B6">
        <w:rPr>
          <w:rFonts w:ascii="Arial" w:eastAsia="Arial" w:hAnsi="Arial" w:cs="Arial"/>
          <w:color w:val="000000"/>
          <w:sz w:val="24"/>
          <w:szCs w:val="24"/>
        </w:rPr>
        <w:t xml:space="preserve"> </w:t>
      </w:r>
      <w:r w:rsidR="004D29B6" w:rsidRPr="004D29B6">
        <w:rPr>
          <w:rFonts w:ascii="Arial" w:hAnsi="Arial" w:cs="Arial"/>
          <w:color w:val="000000"/>
          <w:sz w:val="24"/>
          <w:szCs w:val="24"/>
        </w:rPr>
        <w:t>Iea.org. (201</w:t>
      </w:r>
      <w:r w:rsidR="004D29B6" w:rsidRPr="004D29B6">
        <w:rPr>
          <w:rFonts w:ascii="Arial" w:hAnsi="Arial" w:cs="Arial"/>
          <w:color w:val="000000"/>
          <w:sz w:val="24"/>
          <w:szCs w:val="24"/>
        </w:rPr>
        <w:t>5</w:t>
      </w:r>
      <w:r w:rsidR="004D29B6" w:rsidRPr="004D29B6">
        <w:rPr>
          <w:rFonts w:ascii="Arial" w:hAnsi="Arial" w:cs="Arial"/>
          <w:color w:val="000000"/>
          <w:sz w:val="24"/>
          <w:szCs w:val="24"/>
        </w:rPr>
        <w:t xml:space="preserve">). </w:t>
      </w:r>
      <w:r w:rsidR="004D29B6" w:rsidRPr="004D29B6">
        <w:rPr>
          <w:rFonts w:ascii="Arial" w:hAnsi="Arial" w:cs="Arial"/>
          <w:i/>
          <w:iCs/>
          <w:color w:val="000000"/>
          <w:sz w:val="24"/>
          <w:szCs w:val="24"/>
        </w:rPr>
        <w:t>Commentary: A new approach to energy and sustainable development - the Sustainable Development Scenario</w:t>
      </w:r>
      <w:r w:rsidR="004D29B6" w:rsidRPr="004D29B6">
        <w:rPr>
          <w:rFonts w:ascii="Arial" w:hAnsi="Arial" w:cs="Arial"/>
          <w:color w:val="000000"/>
          <w:sz w:val="24"/>
          <w:szCs w:val="24"/>
        </w:rPr>
        <w:t xml:space="preserve">. </w:t>
      </w:r>
    </w:p>
    <w:p w14:paraId="399154D7" w14:textId="76AB6424" w:rsidR="00A16C2E" w:rsidRDefault="004D29B6" w:rsidP="004D29B6">
      <w:pPr>
        <w:spacing w:before="0" w:after="0" w:line="360" w:lineRule="auto"/>
        <w:ind w:leftChars="0" w:left="0" w:firstLineChars="0" w:firstLine="0"/>
        <w:rPr>
          <w:rFonts w:ascii="Arial" w:hAnsi="Arial" w:cs="Arial"/>
          <w:color w:val="000000"/>
          <w:sz w:val="24"/>
          <w:szCs w:val="24"/>
        </w:rPr>
      </w:pPr>
      <w:r w:rsidRPr="004D29B6">
        <w:rPr>
          <w:rFonts w:ascii="Arial" w:hAnsi="Arial" w:cs="Arial"/>
          <w:color w:val="000000"/>
          <w:sz w:val="24"/>
          <w:szCs w:val="24"/>
        </w:rPr>
        <w:t xml:space="preserve">[online] Available at: https://www.iea.org/newsroom/news/2017/november/a-new-approach-to-energy-and-sustainable-development-the-sustainable-development.html [Accessed </w:t>
      </w:r>
      <w:r w:rsidR="00013FA5">
        <w:rPr>
          <w:rFonts w:ascii="Arial" w:hAnsi="Arial" w:cs="Arial"/>
          <w:color w:val="000000"/>
          <w:sz w:val="24"/>
          <w:szCs w:val="24"/>
        </w:rPr>
        <w:t>21 Mar</w:t>
      </w:r>
      <w:r w:rsidRPr="004D29B6">
        <w:rPr>
          <w:rFonts w:ascii="Arial" w:hAnsi="Arial" w:cs="Arial"/>
          <w:color w:val="000000"/>
          <w:sz w:val="24"/>
          <w:szCs w:val="24"/>
        </w:rPr>
        <w:t>. 2019].</w:t>
      </w:r>
    </w:p>
    <w:p w14:paraId="05D36599" w14:textId="19ED5176" w:rsidR="00222B17" w:rsidRDefault="00222B17" w:rsidP="004D29B6">
      <w:pPr>
        <w:spacing w:before="0" w:after="0" w:line="360" w:lineRule="auto"/>
        <w:ind w:leftChars="0" w:left="0" w:firstLineChars="0" w:firstLine="0"/>
        <w:rPr>
          <w:rFonts w:ascii="Arial" w:hAnsi="Arial" w:cs="Arial"/>
          <w:color w:val="000000"/>
          <w:sz w:val="24"/>
          <w:szCs w:val="24"/>
        </w:rPr>
      </w:pPr>
    </w:p>
    <w:p w14:paraId="70C3FDAD" w14:textId="77777777" w:rsidR="006F6466" w:rsidRDefault="00222B17" w:rsidP="004D29B6">
      <w:pPr>
        <w:spacing w:before="0" w:after="0" w:line="360" w:lineRule="auto"/>
        <w:ind w:leftChars="0" w:left="0" w:firstLineChars="0" w:firstLine="0"/>
        <w:rPr>
          <w:rFonts w:ascii="Arial" w:hAnsi="Arial" w:cs="Arial"/>
          <w:color w:val="000000" w:themeColor="text1"/>
          <w:sz w:val="24"/>
          <w:szCs w:val="24"/>
        </w:rPr>
      </w:pPr>
      <w:r w:rsidRPr="006F6466">
        <w:rPr>
          <w:rFonts w:ascii="Arial" w:hAnsi="Arial" w:cs="Arial"/>
          <w:color w:val="000000" w:themeColor="text1"/>
          <w:sz w:val="24"/>
          <w:szCs w:val="24"/>
        </w:rPr>
        <w:t>[12]</w:t>
      </w:r>
      <w:r w:rsidR="006F6466" w:rsidRPr="006F6466">
        <w:rPr>
          <w:rFonts w:ascii="Arial" w:hAnsi="Arial" w:cs="Arial"/>
          <w:color w:val="000000" w:themeColor="text1"/>
          <w:sz w:val="24"/>
          <w:szCs w:val="24"/>
        </w:rPr>
        <w:t xml:space="preserve"> </w:t>
      </w:r>
      <w:r w:rsidR="006F6466" w:rsidRPr="006F6466">
        <w:rPr>
          <w:rFonts w:ascii="Arial" w:hAnsi="Arial" w:cs="Arial"/>
          <w:color w:val="000000" w:themeColor="text1"/>
          <w:sz w:val="24"/>
          <w:szCs w:val="24"/>
        </w:rPr>
        <w:t xml:space="preserve">Solareb2b.it. (2016). </w:t>
      </w:r>
    </w:p>
    <w:p w14:paraId="405ADC28" w14:textId="7D7EE319" w:rsidR="00222B17" w:rsidRPr="006F6466" w:rsidRDefault="006F6466" w:rsidP="004D29B6">
      <w:pPr>
        <w:spacing w:before="0" w:after="0" w:line="360" w:lineRule="auto"/>
        <w:ind w:leftChars="0" w:left="0" w:firstLineChars="0" w:firstLine="0"/>
        <w:rPr>
          <w:rFonts w:ascii="Arial" w:eastAsia="Arial" w:hAnsi="Arial" w:cs="Arial"/>
          <w:color w:val="000000" w:themeColor="text1"/>
          <w:sz w:val="24"/>
          <w:szCs w:val="24"/>
        </w:rPr>
      </w:pPr>
      <w:r w:rsidRPr="006F6466">
        <w:rPr>
          <w:rFonts w:ascii="Arial" w:hAnsi="Arial" w:cs="Arial"/>
          <w:color w:val="000000" w:themeColor="text1"/>
          <w:sz w:val="24"/>
          <w:szCs w:val="24"/>
        </w:rPr>
        <w:t>[online] Available at: http://www.solareb2b.it/wp-content/uploads/2016/06/SPE_GMO2016_full_version.pdf [Accessed 2</w:t>
      </w:r>
      <w:r w:rsidR="00013FA5">
        <w:rPr>
          <w:rFonts w:ascii="Arial" w:hAnsi="Arial" w:cs="Arial"/>
          <w:color w:val="000000" w:themeColor="text1"/>
          <w:sz w:val="24"/>
          <w:szCs w:val="24"/>
        </w:rPr>
        <w:t>6 Mar</w:t>
      </w:r>
      <w:r w:rsidRPr="006F6466">
        <w:rPr>
          <w:rFonts w:ascii="Arial" w:hAnsi="Arial" w:cs="Arial"/>
          <w:color w:val="000000" w:themeColor="text1"/>
          <w:sz w:val="24"/>
          <w:szCs w:val="24"/>
        </w:rPr>
        <w:t>. 2019].</w:t>
      </w:r>
    </w:p>
    <w:p w14:paraId="1D8F17B1" w14:textId="77777777" w:rsidR="00A16C2E" w:rsidRDefault="00A16C2E" w:rsidP="00A16C2E">
      <w:pPr>
        <w:spacing w:before="0" w:after="0" w:line="360" w:lineRule="auto"/>
        <w:ind w:leftChars="0" w:left="0" w:firstLineChars="0" w:firstLine="0"/>
        <w:jc w:val="both"/>
        <w:rPr>
          <w:rFonts w:ascii="Arial" w:hAnsi="Arial" w:cs="Arial"/>
          <w:color w:val="000000" w:themeColor="text1"/>
          <w:sz w:val="24"/>
          <w:szCs w:val="24"/>
        </w:rPr>
      </w:pPr>
    </w:p>
    <w:p w14:paraId="2E28EE97" w14:textId="77777777" w:rsidR="0004741A" w:rsidRDefault="008331F4" w:rsidP="00971CEC">
      <w:pPr>
        <w:spacing w:before="0" w:after="0" w:line="360" w:lineRule="auto"/>
        <w:ind w:left="0" w:hanging="2"/>
        <w:rPr>
          <w:rFonts w:ascii="Arial" w:hAnsi="Arial" w:cs="Arial"/>
          <w:color w:val="000000"/>
          <w:sz w:val="24"/>
          <w:szCs w:val="24"/>
        </w:rPr>
      </w:pPr>
      <w:r w:rsidRPr="00971CEC">
        <w:rPr>
          <w:rFonts w:ascii="Arial" w:hAnsi="Arial" w:cs="Arial"/>
          <w:color w:val="000000" w:themeColor="text1"/>
          <w:sz w:val="24"/>
          <w:szCs w:val="24"/>
        </w:rPr>
        <w:t>[1</w:t>
      </w:r>
      <w:r w:rsidR="000D08DB" w:rsidRPr="00971CEC">
        <w:rPr>
          <w:rFonts w:ascii="Arial" w:hAnsi="Arial" w:cs="Arial"/>
          <w:color w:val="000000" w:themeColor="text1"/>
          <w:sz w:val="24"/>
          <w:szCs w:val="24"/>
        </w:rPr>
        <w:t>3</w:t>
      </w:r>
      <w:r w:rsidRPr="00971CEC">
        <w:rPr>
          <w:rFonts w:ascii="Arial" w:hAnsi="Arial" w:cs="Arial"/>
          <w:color w:val="000000" w:themeColor="text1"/>
          <w:sz w:val="24"/>
          <w:szCs w:val="24"/>
        </w:rPr>
        <w:t>]</w:t>
      </w:r>
      <w:r w:rsidR="00945FA9" w:rsidRPr="00971CEC">
        <w:rPr>
          <w:rFonts w:ascii="Arial" w:hAnsi="Arial" w:cs="Arial"/>
          <w:sz w:val="24"/>
          <w:szCs w:val="24"/>
        </w:rPr>
        <w:t xml:space="preserve"> </w:t>
      </w:r>
      <w:r w:rsidR="00971CEC" w:rsidRPr="00971CEC">
        <w:rPr>
          <w:rFonts w:ascii="Arial" w:hAnsi="Arial" w:cs="Arial"/>
          <w:color w:val="000000"/>
          <w:sz w:val="24"/>
          <w:szCs w:val="24"/>
        </w:rPr>
        <w:t xml:space="preserve">Grandviewresearch.com. (2015). </w:t>
      </w:r>
      <w:r w:rsidR="00971CEC" w:rsidRPr="00971CEC">
        <w:rPr>
          <w:rFonts w:ascii="Arial" w:hAnsi="Arial" w:cs="Arial"/>
          <w:i/>
          <w:iCs/>
          <w:color w:val="000000"/>
          <w:sz w:val="24"/>
          <w:szCs w:val="24"/>
        </w:rPr>
        <w:t>Solar Panel Recycling Market Share, 2025 | Industry Analysis Report</w:t>
      </w:r>
      <w:r w:rsidR="00971CEC" w:rsidRPr="00971CEC">
        <w:rPr>
          <w:rFonts w:ascii="Arial" w:hAnsi="Arial" w:cs="Arial"/>
          <w:color w:val="000000"/>
          <w:sz w:val="24"/>
          <w:szCs w:val="24"/>
        </w:rPr>
        <w:t xml:space="preserve">. </w:t>
      </w:r>
    </w:p>
    <w:p w14:paraId="45686AF2" w14:textId="2DEEC4A2" w:rsidR="00CD22A1" w:rsidRPr="00971CEC" w:rsidRDefault="00971CEC" w:rsidP="00971CEC">
      <w:pPr>
        <w:spacing w:before="0" w:after="0" w:line="360" w:lineRule="auto"/>
        <w:ind w:left="0" w:hanging="2"/>
        <w:rPr>
          <w:rFonts w:ascii="Arial" w:hAnsi="Arial" w:cs="Arial"/>
          <w:color w:val="000000" w:themeColor="text1"/>
          <w:sz w:val="24"/>
          <w:szCs w:val="24"/>
        </w:rPr>
      </w:pPr>
      <w:r w:rsidRPr="00971CEC">
        <w:rPr>
          <w:rFonts w:ascii="Arial" w:hAnsi="Arial" w:cs="Arial"/>
          <w:color w:val="000000"/>
          <w:sz w:val="24"/>
          <w:szCs w:val="24"/>
        </w:rPr>
        <w:lastRenderedPageBreak/>
        <w:t xml:space="preserve">[online] Available at: https://www.grandviewresearch.com/industry-analysis/solar-panel-recycling-market [Accessed </w:t>
      </w:r>
      <w:r w:rsidR="00013FA5">
        <w:rPr>
          <w:rFonts w:ascii="Arial" w:hAnsi="Arial" w:cs="Arial"/>
          <w:color w:val="000000"/>
          <w:sz w:val="24"/>
          <w:szCs w:val="24"/>
        </w:rPr>
        <w:t>26 Mar</w:t>
      </w:r>
      <w:r w:rsidRPr="00971CEC">
        <w:rPr>
          <w:rFonts w:ascii="Arial" w:hAnsi="Arial" w:cs="Arial"/>
          <w:color w:val="000000"/>
          <w:sz w:val="24"/>
          <w:szCs w:val="24"/>
        </w:rPr>
        <w:t>. 2019].</w:t>
      </w:r>
    </w:p>
    <w:p w14:paraId="4D0C91C6" w14:textId="764135B0" w:rsidR="008331F4" w:rsidRDefault="008331F4">
      <w:pPr>
        <w:spacing w:before="0" w:after="0" w:line="360" w:lineRule="auto"/>
        <w:ind w:left="0" w:hanging="2"/>
        <w:jc w:val="both"/>
        <w:rPr>
          <w:rFonts w:ascii="Arial" w:hAnsi="Arial" w:cs="Arial"/>
          <w:color w:val="000000" w:themeColor="text1"/>
          <w:sz w:val="24"/>
          <w:szCs w:val="24"/>
        </w:rPr>
      </w:pPr>
    </w:p>
    <w:p w14:paraId="28CBDD9C" w14:textId="68787862" w:rsidR="00310B99" w:rsidRPr="003F293E" w:rsidRDefault="008331F4" w:rsidP="003F293E">
      <w:pPr>
        <w:spacing w:before="0" w:after="0" w:line="360" w:lineRule="auto"/>
        <w:ind w:left="0" w:hanging="2"/>
        <w:jc w:val="both"/>
        <w:rPr>
          <w:rFonts w:ascii="Arial" w:hAnsi="Arial" w:cs="Arial"/>
          <w:color w:val="000000" w:themeColor="text1"/>
          <w:sz w:val="24"/>
          <w:szCs w:val="24"/>
        </w:rPr>
      </w:pPr>
      <w:r>
        <w:rPr>
          <w:rFonts w:ascii="Arial" w:hAnsi="Arial" w:cs="Arial"/>
          <w:color w:val="000000" w:themeColor="text1"/>
          <w:sz w:val="24"/>
          <w:szCs w:val="24"/>
        </w:rPr>
        <w:t>[1</w:t>
      </w:r>
      <w:r w:rsidR="000D08DB">
        <w:rPr>
          <w:rFonts w:ascii="Arial" w:hAnsi="Arial" w:cs="Arial"/>
          <w:color w:val="000000" w:themeColor="text1"/>
          <w:sz w:val="24"/>
          <w:szCs w:val="24"/>
        </w:rPr>
        <w:t>4</w:t>
      </w:r>
      <w:r>
        <w:rPr>
          <w:rFonts w:ascii="Arial" w:hAnsi="Arial" w:cs="Arial"/>
          <w:color w:val="000000" w:themeColor="text1"/>
          <w:sz w:val="24"/>
          <w:szCs w:val="24"/>
        </w:rPr>
        <w:t>]</w:t>
      </w:r>
      <w:r w:rsidR="009647C2" w:rsidRPr="009647C2">
        <w:rPr>
          <w:rFonts w:ascii="Arial" w:eastAsia="Arial" w:hAnsi="Arial" w:cs="Arial"/>
          <w:color w:val="000000"/>
          <w:sz w:val="24"/>
          <w:szCs w:val="24"/>
        </w:rPr>
        <w:t xml:space="preserve"> </w:t>
      </w:r>
      <w:proofErr w:type="spellStart"/>
      <w:r w:rsidR="0004741A" w:rsidRPr="0004741A">
        <w:rPr>
          <w:rFonts w:ascii="Arial" w:hAnsi="Arial" w:cs="Arial"/>
          <w:color w:val="000000"/>
          <w:sz w:val="24"/>
          <w:szCs w:val="24"/>
        </w:rPr>
        <w:t>Saidani</w:t>
      </w:r>
      <w:proofErr w:type="spellEnd"/>
      <w:r w:rsidR="0004741A" w:rsidRPr="0004741A">
        <w:rPr>
          <w:rFonts w:ascii="Arial" w:hAnsi="Arial" w:cs="Arial"/>
          <w:color w:val="000000"/>
          <w:sz w:val="24"/>
          <w:szCs w:val="24"/>
        </w:rPr>
        <w:t xml:space="preserve">, M., </w:t>
      </w:r>
      <w:proofErr w:type="spellStart"/>
      <w:r w:rsidR="0004741A" w:rsidRPr="0004741A">
        <w:rPr>
          <w:rFonts w:ascii="Arial" w:hAnsi="Arial" w:cs="Arial"/>
          <w:color w:val="000000"/>
          <w:sz w:val="24"/>
          <w:szCs w:val="24"/>
        </w:rPr>
        <w:t>Yannou</w:t>
      </w:r>
      <w:proofErr w:type="spellEnd"/>
      <w:r w:rsidR="0004741A" w:rsidRPr="0004741A">
        <w:rPr>
          <w:rFonts w:ascii="Arial" w:hAnsi="Arial" w:cs="Arial"/>
          <w:color w:val="000000"/>
          <w:sz w:val="24"/>
          <w:szCs w:val="24"/>
        </w:rPr>
        <w:t xml:space="preserve">, B., Leroy, Y. and </w:t>
      </w:r>
      <w:proofErr w:type="spellStart"/>
      <w:r w:rsidR="0004741A" w:rsidRPr="0004741A">
        <w:rPr>
          <w:rFonts w:ascii="Arial" w:hAnsi="Arial" w:cs="Arial"/>
          <w:color w:val="000000"/>
          <w:sz w:val="24"/>
          <w:szCs w:val="24"/>
        </w:rPr>
        <w:t>Cluzel</w:t>
      </w:r>
      <w:proofErr w:type="spellEnd"/>
      <w:r w:rsidR="0004741A" w:rsidRPr="0004741A">
        <w:rPr>
          <w:rFonts w:ascii="Arial" w:hAnsi="Arial" w:cs="Arial"/>
          <w:color w:val="000000"/>
          <w:sz w:val="24"/>
          <w:szCs w:val="24"/>
        </w:rPr>
        <w:t>, F. (201</w:t>
      </w:r>
      <w:r w:rsidR="0004741A">
        <w:rPr>
          <w:rFonts w:ascii="Arial" w:hAnsi="Arial" w:cs="Arial"/>
          <w:color w:val="000000"/>
          <w:sz w:val="24"/>
          <w:szCs w:val="24"/>
        </w:rPr>
        <w:t>2</w:t>
      </w:r>
      <w:r w:rsidR="0004741A" w:rsidRPr="0004741A">
        <w:rPr>
          <w:rFonts w:ascii="Arial" w:hAnsi="Arial" w:cs="Arial"/>
          <w:color w:val="000000"/>
          <w:sz w:val="24"/>
          <w:szCs w:val="24"/>
        </w:rPr>
        <w:t xml:space="preserve">). </w:t>
      </w:r>
      <w:r w:rsidR="0004741A" w:rsidRPr="0004741A">
        <w:rPr>
          <w:rFonts w:ascii="Arial" w:hAnsi="Arial" w:cs="Arial"/>
          <w:i/>
          <w:iCs/>
          <w:color w:val="000000"/>
          <w:sz w:val="24"/>
          <w:szCs w:val="24"/>
        </w:rPr>
        <w:t>How to Assess Product Performance in the Circular Economy? Proposed Requirements for the Design of a Circularity Measurement Framework</w:t>
      </w:r>
      <w:r w:rsidR="0004741A" w:rsidRPr="0004741A">
        <w:rPr>
          <w:rFonts w:ascii="Arial" w:hAnsi="Arial" w:cs="Arial"/>
          <w:color w:val="000000"/>
          <w:sz w:val="24"/>
          <w:szCs w:val="24"/>
        </w:rPr>
        <w:t>.</w:t>
      </w:r>
      <w:r w:rsidR="00013FA5">
        <w:rPr>
          <w:rFonts w:ascii="Arial" w:hAnsi="Arial" w:cs="Arial"/>
          <w:color w:val="000000"/>
          <w:sz w:val="24"/>
          <w:szCs w:val="24"/>
        </w:rPr>
        <w:t xml:space="preserve"> [Accessed 27 Mar. 2019</w:t>
      </w:r>
    </w:p>
    <w:p w14:paraId="23F1387B" w14:textId="77777777" w:rsidR="003F490E" w:rsidRDefault="00310B99" w:rsidP="003F490E">
      <w:pPr>
        <w:spacing w:before="0" w:after="0" w:line="360" w:lineRule="auto"/>
        <w:ind w:left="0" w:hanging="2"/>
        <w:rPr>
          <w:rFonts w:ascii="Arial" w:hAnsi="Arial" w:cs="Arial"/>
          <w:color w:val="000000"/>
          <w:sz w:val="24"/>
          <w:szCs w:val="24"/>
        </w:rPr>
      </w:pPr>
      <w:r>
        <w:rPr>
          <w:rFonts w:ascii="Arial" w:eastAsia="Arial" w:hAnsi="Arial" w:cs="Arial"/>
          <w:color w:val="000000"/>
          <w:sz w:val="24"/>
          <w:szCs w:val="24"/>
        </w:rPr>
        <w:t>[1</w:t>
      </w:r>
      <w:r w:rsidR="000F147E">
        <w:rPr>
          <w:rFonts w:ascii="Arial" w:eastAsia="Arial" w:hAnsi="Arial" w:cs="Arial"/>
          <w:color w:val="000000"/>
          <w:sz w:val="24"/>
          <w:szCs w:val="24"/>
        </w:rPr>
        <w:t>5</w:t>
      </w:r>
      <w:r>
        <w:rPr>
          <w:rFonts w:ascii="Arial" w:eastAsia="Arial" w:hAnsi="Arial" w:cs="Arial"/>
          <w:color w:val="000000"/>
          <w:sz w:val="24"/>
          <w:szCs w:val="24"/>
        </w:rPr>
        <w:t>]</w:t>
      </w:r>
      <w:r w:rsidR="003F490E">
        <w:rPr>
          <w:rFonts w:ascii="Arial" w:eastAsia="Arial" w:hAnsi="Arial" w:cs="Arial"/>
          <w:color w:val="000000"/>
          <w:sz w:val="24"/>
          <w:szCs w:val="24"/>
        </w:rPr>
        <w:t xml:space="preserve"> </w:t>
      </w:r>
      <w:r w:rsidR="003F490E" w:rsidRPr="003F490E">
        <w:rPr>
          <w:rFonts w:ascii="Arial" w:hAnsi="Arial" w:cs="Arial"/>
          <w:color w:val="000000"/>
          <w:sz w:val="24"/>
          <w:szCs w:val="24"/>
        </w:rPr>
        <w:t xml:space="preserve">Specific.eu.com. (2016). </w:t>
      </w:r>
      <w:r w:rsidR="003F490E" w:rsidRPr="003F490E">
        <w:rPr>
          <w:rFonts w:ascii="Arial" w:hAnsi="Arial" w:cs="Arial"/>
          <w:i/>
          <w:iCs/>
          <w:color w:val="000000"/>
          <w:sz w:val="24"/>
          <w:szCs w:val="24"/>
        </w:rPr>
        <w:t>Adopting Circular Economy Principles into Complex Photovoltaic Design – Specific</w:t>
      </w:r>
      <w:r w:rsidR="003F490E" w:rsidRPr="003F490E">
        <w:rPr>
          <w:rFonts w:ascii="Arial" w:hAnsi="Arial" w:cs="Arial"/>
          <w:color w:val="000000"/>
          <w:sz w:val="24"/>
          <w:szCs w:val="24"/>
        </w:rPr>
        <w:t xml:space="preserve">. </w:t>
      </w:r>
    </w:p>
    <w:p w14:paraId="0A49788D" w14:textId="2F33BD86" w:rsidR="00310B99" w:rsidRDefault="003F490E" w:rsidP="003F490E">
      <w:pPr>
        <w:spacing w:before="0" w:after="0" w:line="360" w:lineRule="auto"/>
        <w:ind w:left="0" w:hanging="2"/>
        <w:rPr>
          <w:rFonts w:ascii="Arial" w:eastAsia="Arial" w:hAnsi="Arial" w:cs="Arial"/>
          <w:color w:val="000000"/>
          <w:sz w:val="24"/>
          <w:szCs w:val="24"/>
        </w:rPr>
      </w:pPr>
      <w:r w:rsidRPr="003F490E">
        <w:rPr>
          <w:rFonts w:ascii="Arial" w:hAnsi="Arial" w:cs="Arial"/>
          <w:color w:val="000000"/>
          <w:sz w:val="24"/>
          <w:szCs w:val="24"/>
        </w:rPr>
        <w:t xml:space="preserve">[online] Available at: http://www.specific.eu.com/adopting-circular-economy-principles-into-complex-photovoltaic-design/ [Accessed </w:t>
      </w:r>
      <w:r w:rsidR="00013FA5">
        <w:rPr>
          <w:rFonts w:ascii="Arial" w:hAnsi="Arial" w:cs="Arial"/>
          <w:color w:val="000000"/>
          <w:sz w:val="24"/>
          <w:szCs w:val="24"/>
        </w:rPr>
        <w:t>29 Ma</w:t>
      </w:r>
      <w:r w:rsidRPr="003F490E">
        <w:rPr>
          <w:rFonts w:ascii="Arial" w:hAnsi="Arial" w:cs="Arial"/>
          <w:color w:val="000000"/>
          <w:sz w:val="24"/>
          <w:szCs w:val="24"/>
        </w:rPr>
        <w:t>r. 2019].</w:t>
      </w:r>
    </w:p>
    <w:p w14:paraId="5FB188D4" w14:textId="77777777" w:rsidR="007873E2" w:rsidRDefault="007873E2">
      <w:pPr>
        <w:spacing w:before="0" w:after="0" w:line="360" w:lineRule="auto"/>
        <w:ind w:left="0" w:hanging="2"/>
        <w:jc w:val="both"/>
        <w:rPr>
          <w:rFonts w:ascii="Arial" w:eastAsia="Arial" w:hAnsi="Arial" w:cs="Arial"/>
          <w:color w:val="000000"/>
          <w:sz w:val="24"/>
          <w:szCs w:val="24"/>
        </w:rPr>
      </w:pPr>
    </w:p>
    <w:p w14:paraId="2A70308F" w14:textId="4CD01F2E" w:rsidR="007873E2" w:rsidRDefault="007873E2" w:rsidP="0095606D">
      <w:pPr>
        <w:pStyle w:val="Heading3"/>
        <w:spacing w:before="0" w:line="360" w:lineRule="auto"/>
        <w:ind w:left="0" w:right="1500" w:hanging="2"/>
        <w:rPr>
          <w:rFonts w:ascii="Arial" w:hAnsi="Arial" w:cs="Arial"/>
          <w:color w:val="006621"/>
          <w:position w:val="0"/>
          <w:sz w:val="20"/>
          <w:szCs w:val="20"/>
          <w:lang w:val="en-GB" w:eastAsia="en-GB"/>
        </w:rPr>
      </w:pPr>
      <w:r>
        <w:rPr>
          <w:rFonts w:ascii="Arial" w:eastAsia="Arial" w:hAnsi="Arial" w:cs="Arial"/>
          <w:color w:val="000000"/>
        </w:rPr>
        <w:t>[16]</w:t>
      </w:r>
      <w:r w:rsidRPr="00801C37">
        <w:rPr>
          <w:rFonts w:ascii="Arial" w:hAnsi="Arial" w:cs="Arial"/>
          <w:color w:val="222222"/>
          <w:position w:val="0"/>
          <w:sz w:val="26"/>
          <w:szCs w:val="26"/>
          <w:bdr w:val="none" w:sz="0" w:space="0" w:color="auto" w:frame="1"/>
          <w:lang w:val="en-GB" w:eastAsia="en-GB"/>
        </w:rPr>
        <w:t xml:space="preserve"> </w:t>
      </w:r>
      <w:r w:rsidR="0095606D" w:rsidRPr="0095606D">
        <w:rPr>
          <w:rFonts w:ascii="Arial" w:hAnsi="Arial" w:cs="Arial"/>
          <w:color w:val="000000"/>
        </w:rPr>
        <w:t>Taylor &amp; Francis. (20</w:t>
      </w:r>
      <w:r w:rsidR="0095606D" w:rsidRPr="0095606D">
        <w:rPr>
          <w:rFonts w:ascii="Arial" w:hAnsi="Arial" w:cs="Arial"/>
          <w:color w:val="000000"/>
        </w:rPr>
        <w:t>08</w:t>
      </w:r>
      <w:r w:rsidR="0095606D" w:rsidRPr="0095606D">
        <w:rPr>
          <w:rFonts w:ascii="Arial" w:hAnsi="Arial" w:cs="Arial"/>
          <w:color w:val="000000"/>
        </w:rPr>
        <w:t xml:space="preserve">). </w:t>
      </w:r>
      <w:r w:rsidR="0095606D" w:rsidRPr="0095606D">
        <w:rPr>
          <w:rFonts w:ascii="Arial" w:hAnsi="Arial" w:cs="Arial"/>
          <w:iCs/>
          <w:color w:val="000000"/>
        </w:rPr>
        <w:t>Recycling of CIGS Solar Cell Waste Materials: Separation of Copper, Indium, and Gallium by High-Temperature Chlorination Reaction with Ammonium Chloride</w:t>
      </w:r>
      <w:r w:rsidR="0095606D" w:rsidRPr="0095606D">
        <w:rPr>
          <w:rFonts w:ascii="Arial" w:hAnsi="Arial" w:cs="Arial"/>
          <w:color w:val="000000"/>
        </w:rPr>
        <w:t xml:space="preserve">. [online] Available at: https://www.tandfonline.com/doi/full/10.1080/01496395.2015.1053569 [Accessed </w:t>
      </w:r>
      <w:r w:rsidR="00013FA5">
        <w:rPr>
          <w:rFonts w:ascii="Arial" w:hAnsi="Arial" w:cs="Arial"/>
          <w:color w:val="000000"/>
        </w:rPr>
        <w:t>30 Ma</w:t>
      </w:r>
      <w:r w:rsidR="0095606D" w:rsidRPr="0095606D">
        <w:rPr>
          <w:rFonts w:ascii="Arial" w:hAnsi="Arial" w:cs="Arial"/>
          <w:color w:val="000000"/>
        </w:rPr>
        <w:t>r. 2019].</w:t>
      </w:r>
    </w:p>
    <w:p w14:paraId="2D0396BF" w14:textId="77777777" w:rsidR="007873E2" w:rsidRDefault="007873E2" w:rsidP="007873E2">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hanging="2"/>
        <w:textDirection w:val="lrTb"/>
        <w:textAlignment w:val="auto"/>
        <w:outlineLvl w:val="9"/>
        <w:rPr>
          <w:rFonts w:ascii="Arial" w:eastAsia="Times New Roman" w:hAnsi="Arial" w:cs="Arial"/>
          <w:color w:val="006621"/>
          <w:position w:val="0"/>
          <w:sz w:val="20"/>
          <w:szCs w:val="20"/>
          <w:lang w:val="en-GB" w:eastAsia="en-GB"/>
        </w:rPr>
      </w:pPr>
    </w:p>
    <w:p w14:paraId="7DBAEB15" w14:textId="7F50F9CB" w:rsidR="007873E2" w:rsidRDefault="007873E2" w:rsidP="0095606D">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hanging="2"/>
        <w:jc w:val="both"/>
        <w:textDirection w:val="lrTb"/>
        <w:textAlignment w:val="auto"/>
        <w:outlineLvl w:val="9"/>
        <w:rPr>
          <w:rFonts w:ascii="Arial" w:eastAsia="Times New Roman" w:hAnsi="Arial" w:cs="Arial"/>
          <w:color w:val="006621"/>
          <w:position w:val="0"/>
          <w:sz w:val="20"/>
          <w:szCs w:val="20"/>
          <w:lang w:val="en-GB" w:eastAsia="en-GB"/>
        </w:rPr>
      </w:pPr>
      <w:r>
        <w:rPr>
          <w:rFonts w:ascii="Arial" w:eastAsia="Times New Roman" w:hAnsi="Arial" w:cs="Arial"/>
          <w:color w:val="006621"/>
          <w:position w:val="0"/>
          <w:sz w:val="20"/>
          <w:szCs w:val="20"/>
          <w:lang w:val="en-GB" w:eastAsia="en-GB"/>
        </w:rPr>
        <w:t>[</w:t>
      </w:r>
      <w:r w:rsidRPr="0095606D">
        <w:rPr>
          <w:rFonts w:ascii="Arial" w:eastAsia="Times New Roman" w:hAnsi="Arial" w:cs="Arial"/>
          <w:color w:val="000000" w:themeColor="text1"/>
          <w:position w:val="0"/>
          <w:sz w:val="24"/>
          <w:szCs w:val="24"/>
          <w:lang w:val="en-GB" w:eastAsia="en-GB"/>
        </w:rPr>
        <w:t>17]</w:t>
      </w:r>
      <w:r w:rsidRPr="0095606D">
        <w:rPr>
          <w:color w:val="000000" w:themeColor="text1"/>
          <w:sz w:val="24"/>
          <w:szCs w:val="24"/>
        </w:rPr>
        <w:t xml:space="preserve"> </w:t>
      </w:r>
      <w:r w:rsidR="0095606D" w:rsidRPr="0095606D">
        <w:rPr>
          <w:rFonts w:ascii="Arial" w:hAnsi="Arial" w:cs="Arial"/>
          <w:color w:val="000000" w:themeColor="text1"/>
          <w:sz w:val="24"/>
          <w:szCs w:val="24"/>
        </w:rPr>
        <w:t xml:space="preserve">Pvcycle.org. (2017). [online] Available at: http://www.pvcycle.org/wp-content/uploads/2017/06/POLICY-BRIEF-CU-PV-FINAL.pdf [Accessed </w:t>
      </w:r>
      <w:r w:rsidR="00013FA5">
        <w:rPr>
          <w:rFonts w:ascii="Arial" w:hAnsi="Arial" w:cs="Arial"/>
          <w:color w:val="000000" w:themeColor="text1"/>
          <w:sz w:val="24"/>
          <w:szCs w:val="24"/>
        </w:rPr>
        <w:t>31 Mar</w:t>
      </w:r>
      <w:r w:rsidR="0095606D" w:rsidRPr="0095606D">
        <w:rPr>
          <w:rFonts w:ascii="Arial" w:hAnsi="Arial" w:cs="Arial"/>
          <w:color w:val="000000" w:themeColor="text1"/>
          <w:sz w:val="24"/>
          <w:szCs w:val="24"/>
        </w:rPr>
        <w:t>. 2019].</w:t>
      </w:r>
    </w:p>
    <w:p w14:paraId="06D992B2" w14:textId="77777777" w:rsidR="007873E2" w:rsidRDefault="007873E2" w:rsidP="007873E2">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hanging="2"/>
        <w:textDirection w:val="lrTb"/>
        <w:textAlignment w:val="auto"/>
        <w:outlineLvl w:val="9"/>
        <w:rPr>
          <w:rFonts w:ascii="Arial" w:eastAsia="Times New Roman" w:hAnsi="Arial" w:cs="Arial"/>
          <w:color w:val="006621"/>
          <w:position w:val="0"/>
          <w:sz w:val="20"/>
          <w:szCs w:val="20"/>
          <w:lang w:val="en-GB" w:eastAsia="en-GB"/>
        </w:rPr>
      </w:pPr>
    </w:p>
    <w:p w14:paraId="13AB2CBB" w14:textId="77777777" w:rsidR="0095606D" w:rsidRDefault="007873E2" w:rsidP="0095606D">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hanging="2"/>
        <w:textDirection w:val="lrTb"/>
        <w:textAlignment w:val="auto"/>
        <w:outlineLvl w:val="9"/>
        <w:rPr>
          <w:rFonts w:ascii="Arial" w:hAnsi="Arial" w:cs="Arial"/>
          <w:color w:val="000000" w:themeColor="text1"/>
          <w:sz w:val="24"/>
          <w:szCs w:val="24"/>
        </w:rPr>
      </w:pPr>
      <w:r w:rsidRPr="0095606D">
        <w:rPr>
          <w:rFonts w:ascii="Arial" w:eastAsia="Times New Roman" w:hAnsi="Arial" w:cs="Arial"/>
          <w:color w:val="000000" w:themeColor="text1"/>
          <w:position w:val="0"/>
          <w:sz w:val="24"/>
          <w:szCs w:val="24"/>
          <w:lang w:val="en-GB" w:eastAsia="en-GB"/>
        </w:rPr>
        <w:t>[18]</w:t>
      </w:r>
      <w:r w:rsidRPr="0095606D">
        <w:rPr>
          <w:color w:val="000000" w:themeColor="text1"/>
          <w:sz w:val="24"/>
          <w:szCs w:val="24"/>
        </w:rPr>
        <w:t xml:space="preserve"> </w:t>
      </w:r>
      <w:r w:rsidR="0095606D" w:rsidRPr="0095606D">
        <w:rPr>
          <w:rFonts w:ascii="Arial" w:hAnsi="Arial" w:cs="Arial"/>
          <w:color w:val="000000" w:themeColor="text1"/>
          <w:sz w:val="24"/>
          <w:szCs w:val="24"/>
        </w:rPr>
        <w:t xml:space="preserve">Grandviewresearch.com. (2004). </w:t>
      </w:r>
      <w:r w:rsidR="0095606D" w:rsidRPr="0095606D">
        <w:rPr>
          <w:rFonts w:ascii="&amp;quot" w:hAnsi="&amp;quot"/>
          <w:i/>
          <w:iCs/>
          <w:color w:val="000000" w:themeColor="text1"/>
          <w:sz w:val="24"/>
          <w:szCs w:val="24"/>
        </w:rPr>
        <w:t>Solar Panel Recycling Market Share, 2025 | Industry Analysis Report</w:t>
      </w:r>
      <w:r w:rsidR="0095606D" w:rsidRPr="0095606D">
        <w:rPr>
          <w:rFonts w:ascii="Arial" w:hAnsi="Arial" w:cs="Arial"/>
          <w:color w:val="000000" w:themeColor="text1"/>
          <w:sz w:val="24"/>
          <w:szCs w:val="24"/>
        </w:rPr>
        <w:t xml:space="preserve">. </w:t>
      </w:r>
    </w:p>
    <w:p w14:paraId="63DD7920" w14:textId="675CA37B" w:rsidR="007873E2" w:rsidRPr="0095606D" w:rsidRDefault="0095606D" w:rsidP="0095606D">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hanging="2"/>
        <w:textDirection w:val="lrTb"/>
        <w:textAlignment w:val="auto"/>
        <w:outlineLvl w:val="9"/>
        <w:rPr>
          <w:rFonts w:ascii="Arial" w:eastAsia="Times New Roman" w:hAnsi="Arial" w:cs="Arial"/>
          <w:color w:val="000000" w:themeColor="text1"/>
          <w:position w:val="0"/>
          <w:sz w:val="24"/>
          <w:szCs w:val="24"/>
          <w:lang w:val="en-GB" w:eastAsia="en-GB"/>
        </w:rPr>
      </w:pPr>
      <w:r w:rsidRPr="0095606D">
        <w:rPr>
          <w:rFonts w:ascii="Arial" w:hAnsi="Arial" w:cs="Arial"/>
          <w:color w:val="000000" w:themeColor="text1"/>
          <w:sz w:val="24"/>
          <w:szCs w:val="24"/>
        </w:rPr>
        <w:t xml:space="preserve">[online] Available at: https://www.grandviewresearch.com/industry-analysis/solar-panel-recycling-market [Accessed </w:t>
      </w:r>
      <w:r w:rsidR="00013FA5">
        <w:rPr>
          <w:rFonts w:ascii="Arial" w:hAnsi="Arial" w:cs="Arial"/>
          <w:color w:val="000000" w:themeColor="text1"/>
          <w:sz w:val="24"/>
          <w:szCs w:val="24"/>
        </w:rPr>
        <w:t>31</w:t>
      </w:r>
      <w:r w:rsidRPr="0095606D">
        <w:rPr>
          <w:rFonts w:ascii="Arial" w:hAnsi="Arial" w:cs="Arial"/>
          <w:color w:val="000000" w:themeColor="text1"/>
          <w:sz w:val="24"/>
          <w:szCs w:val="24"/>
        </w:rPr>
        <w:t xml:space="preserve"> </w:t>
      </w:r>
      <w:r w:rsidR="00013FA5">
        <w:rPr>
          <w:rFonts w:ascii="Arial" w:hAnsi="Arial" w:cs="Arial"/>
          <w:color w:val="000000" w:themeColor="text1"/>
          <w:sz w:val="24"/>
          <w:szCs w:val="24"/>
        </w:rPr>
        <w:t>Mar</w:t>
      </w:r>
      <w:r w:rsidRPr="0095606D">
        <w:rPr>
          <w:rFonts w:ascii="Arial" w:hAnsi="Arial" w:cs="Arial"/>
          <w:color w:val="000000" w:themeColor="text1"/>
          <w:sz w:val="24"/>
          <w:szCs w:val="24"/>
        </w:rPr>
        <w:t>. 2019].</w:t>
      </w:r>
    </w:p>
    <w:p w14:paraId="427C9EE3" w14:textId="77777777" w:rsidR="007873E2" w:rsidRDefault="007873E2" w:rsidP="007873E2">
      <w:pPr>
        <w:spacing w:before="0" w:after="0" w:line="360" w:lineRule="auto"/>
        <w:ind w:leftChars="0" w:left="0" w:firstLineChars="0" w:firstLine="0"/>
        <w:jc w:val="both"/>
        <w:rPr>
          <w:rFonts w:ascii="Arial" w:eastAsia="Arial" w:hAnsi="Arial" w:cs="Arial"/>
          <w:color w:val="000000"/>
          <w:sz w:val="24"/>
          <w:szCs w:val="24"/>
        </w:rPr>
      </w:pPr>
    </w:p>
    <w:p w14:paraId="6D47F1CC" w14:textId="77777777" w:rsidR="0095606D" w:rsidRDefault="007873E2" w:rsidP="0095606D">
      <w:pPr>
        <w:spacing w:before="0" w:after="0" w:line="360" w:lineRule="auto"/>
        <w:ind w:left="0" w:hanging="2"/>
        <w:rPr>
          <w:rFonts w:ascii="Arial" w:hAnsi="Arial" w:cs="Arial"/>
          <w:color w:val="000000" w:themeColor="text1"/>
          <w:sz w:val="24"/>
          <w:szCs w:val="24"/>
        </w:rPr>
      </w:pPr>
      <w:r w:rsidRPr="0095606D">
        <w:rPr>
          <w:rFonts w:ascii="Arial" w:hAnsi="Arial" w:cs="Arial"/>
          <w:color w:val="000000" w:themeColor="text1"/>
          <w:sz w:val="24"/>
          <w:szCs w:val="24"/>
        </w:rPr>
        <w:t>[19]</w:t>
      </w:r>
      <w:r w:rsidR="0095606D" w:rsidRPr="0095606D">
        <w:rPr>
          <w:rFonts w:ascii="Arial" w:hAnsi="Arial" w:cs="Arial"/>
          <w:color w:val="000000" w:themeColor="text1"/>
          <w:sz w:val="24"/>
          <w:szCs w:val="24"/>
        </w:rPr>
        <w:t xml:space="preserve"> </w:t>
      </w:r>
      <w:r w:rsidR="0095606D" w:rsidRPr="0095606D">
        <w:rPr>
          <w:rFonts w:ascii="Arial" w:hAnsi="Arial" w:cs="Arial"/>
          <w:color w:val="000000" w:themeColor="text1"/>
          <w:sz w:val="24"/>
          <w:szCs w:val="24"/>
        </w:rPr>
        <w:t xml:space="preserve">Ec.europa.eu. (2016). </w:t>
      </w:r>
    </w:p>
    <w:p w14:paraId="41E83146" w14:textId="44ED7308" w:rsidR="007873E2" w:rsidRPr="0095606D" w:rsidRDefault="0095606D" w:rsidP="0095606D">
      <w:pPr>
        <w:spacing w:before="0" w:after="0" w:line="360" w:lineRule="auto"/>
        <w:ind w:left="0" w:hanging="2"/>
        <w:rPr>
          <w:rFonts w:ascii="Arial" w:hAnsi="Arial" w:cs="Arial"/>
          <w:color w:val="000000" w:themeColor="text1"/>
          <w:sz w:val="24"/>
          <w:szCs w:val="24"/>
        </w:rPr>
      </w:pPr>
      <w:r w:rsidRPr="0095606D">
        <w:rPr>
          <w:rFonts w:ascii="Arial" w:hAnsi="Arial" w:cs="Arial"/>
          <w:color w:val="000000" w:themeColor="text1"/>
          <w:sz w:val="24"/>
          <w:szCs w:val="24"/>
        </w:rPr>
        <w:t xml:space="preserve">[online] Available at: http://ec.europa.eu/environment/life/project/Projects/index.cfm?fuseaction=search.dspPage&amp;n_proj_id=2703&amp;docType=pdf [Accessed </w:t>
      </w:r>
      <w:r w:rsidR="002D5106">
        <w:rPr>
          <w:rFonts w:ascii="Arial" w:hAnsi="Arial" w:cs="Arial"/>
          <w:color w:val="000000" w:themeColor="text1"/>
          <w:sz w:val="24"/>
          <w:szCs w:val="24"/>
        </w:rPr>
        <w:t>1</w:t>
      </w:r>
      <w:r w:rsidRPr="0095606D">
        <w:rPr>
          <w:rFonts w:ascii="Arial" w:hAnsi="Arial" w:cs="Arial"/>
          <w:color w:val="000000" w:themeColor="text1"/>
          <w:sz w:val="24"/>
          <w:szCs w:val="24"/>
        </w:rPr>
        <w:t xml:space="preserve"> Apr. 2019].</w:t>
      </w:r>
    </w:p>
    <w:p w14:paraId="03B716DC" w14:textId="77777777" w:rsidR="007873E2" w:rsidRDefault="007873E2" w:rsidP="007873E2">
      <w:pPr>
        <w:spacing w:before="0" w:after="0" w:line="360" w:lineRule="auto"/>
        <w:ind w:left="0" w:hanging="2"/>
        <w:jc w:val="both"/>
        <w:rPr>
          <w:rFonts w:ascii="Arial" w:hAnsi="Arial" w:cs="Arial"/>
          <w:color w:val="000000" w:themeColor="text1"/>
          <w:sz w:val="24"/>
          <w:szCs w:val="24"/>
        </w:rPr>
      </w:pPr>
    </w:p>
    <w:p w14:paraId="700FD0FE" w14:textId="77777777" w:rsidR="00855A48" w:rsidRDefault="007873E2" w:rsidP="00855A48">
      <w:pPr>
        <w:spacing w:before="0" w:after="0" w:line="360" w:lineRule="auto"/>
        <w:ind w:left="0" w:hanging="2"/>
        <w:rPr>
          <w:rFonts w:ascii="Arial" w:hAnsi="Arial" w:cs="Arial"/>
          <w:color w:val="000000" w:themeColor="text1"/>
          <w:sz w:val="24"/>
          <w:szCs w:val="24"/>
        </w:rPr>
      </w:pPr>
      <w:r w:rsidRPr="00855A48">
        <w:rPr>
          <w:rFonts w:ascii="Arial" w:hAnsi="Arial" w:cs="Arial"/>
          <w:color w:val="000000" w:themeColor="text1"/>
          <w:sz w:val="24"/>
          <w:szCs w:val="24"/>
        </w:rPr>
        <w:t>[20]</w:t>
      </w:r>
      <w:r w:rsidRPr="00855A48">
        <w:rPr>
          <w:rFonts w:ascii="Arial" w:eastAsia="Arial" w:hAnsi="Arial" w:cs="Arial"/>
          <w:color w:val="000000" w:themeColor="text1"/>
          <w:sz w:val="24"/>
          <w:szCs w:val="24"/>
        </w:rPr>
        <w:t xml:space="preserve"> </w:t>
      </w:r>
      <w:proofErr w:type="spellStart"/>
      <w:r w:rsidR="00855A48" w:rsidRPr="00855A48">
        <w:rPr>
          <w:rFonts w:ascii="Arial" w:hAnsi="Arial" w:cs="Arial"/>
          <w:color w:val="000000" w:themeColor="text1"/>
          <w:sz w:val="24"/>
          <w:szCs w:val="24"/>
        </w:rPr>
        <w:t>PVthin</w:t>
      </w:r>
      <w:proofErr w:type="spellEnd"/>
      <w:r w:rsidR="00855A48" w:rsidRPr="00855A48">
        <w:rPr>
          <w:rFonts w:ascii="Arial" w:hAnsi="Arial" w:cs="Arial"/>
          <w:color w:val="000000" w:themeColor="text1"/>
          <w:sz w:val="24"/>
          <w:szCs w:val="24"/>
        </w:rPr>
        <w:t xml:space="preserve"> | Thin Film PV Technology. (2019). </w:t>
      </w:r>
      <w:r w:rsidR="00855A48" w:rsidRPr="00855A48">
        <w:rPr>
          <w:rFonts w:ascii="Arial" w:hAnsi="Arial" w:cs="Arial"/>
          <w:i/>
          <w:iCs/>
          <w:color w:val="000000" w:themeColor="text1"/>
          <w:sz w:val="24"/>
          <w:szCs w:val="24"/>
        </w:rPr>
        <w:t xml:space="preserve">Technology - </w:t>
      </w:r>
      <w:proofErr w:type="spellStart"/>
      <w:r w:rsidR="00855A48" w:rsidRPr="00855A48">
        <w:rPr>
          <w:rFonts w:ascii="Arial" w:hAnsi="Arial" w:cs="Arial"/>
          <w:i/>
          <w:iCs/>
          <w:color w:val="000000" w:themeColor="text1"/>
          <w:sz w:val="24"/>
          <w:szCs w:val="24"/>
        </w:rPr>
        <w:t>PVthin</w:t>
      </w:r>
      <w:proofErr w:type="spellEnd"/>
      <w:r w:rsidR="00855A48" w:rsidRPr="00855A48">
        <w:rPr>
          <w:rFonts w:ascii="Arial" w:hAnsi="Arial" w:cs="Arial"/>
          <w:i/>
          <w:iCs/>
          <w:color w:val="000000" w:themeColor="text1"/>
          <w:sz w:val="24"/>
          <w:szCs w:val="24"/>
        </w:rPr>
        <w:t xml:space="preserve"> | Thin Film PV Technology</w:t>
      </w:r>
      <w:r w:rsidR="00855A48" w:rsidRPr="00855A48">
        <w:rPr>
          <w:rFonts w:ascii="Arial" w:hAnsi="Arial" w:cs="Arial"/>
          <w:color w:val="000000" w:themeColor="text1"/>
          <w:sz w:val="24"/>
          <w:szCs w:val="24"/>
        </w:rPr>
        <w:t xml:space="preserve">. </w:t>
      </w:r>
    </w:p>
    <w:p w14:paraId="21F4B3E4" w14:textId="1452BB70" w:rsidR="007873E2" w:rsidRPr="00855A48" w:rsidRDefault="00855A48" w:rsidP="00855A48">
      <w:pPr>
        <w:spacing w:before="0" w:after="0" w:line="360" w:lineRule="auto"/>
        <w:ind w:left="0" w:hanging="2"/>
        <w:rPr>
          <w:rFonts w:ascii="Arial" w:eastAsia="Arial" w:hAnsi="Arial" w:cs="Arial"/>
          <w:color w:val="000000" w:themeColor="text1"/>
          <w:sz w:val="24"/>
          <w:szCs w:val="24"/>
        </w:rPr>
      </w:pPr>
      <w:r w:rsidRPr="00855A48">
        <w:rPr>
          <w:rFonts w:ascii="Arial" w:hAnsi="Arial" w:cs="Arial"/>
          <w:color w:val="000000" w:themeColor="text1"/>
          <w:sz w:val="24"/>
          <w:szCs w:val="24"/>
        </w:rPr>
        <w:t>[online] Available at: http://pvthin.org/technology [Accessed 1 Apr. 2019].</w:t>
      </w:r>
    </w:p>
    <w:p w14:paraId="43A5ED9F" w14:textId="77777777" w:rsidR="007873E2" w:rsidRDefault="007873E2" w:rsidP="007873E2">
      <w:pPr>
        <w:spacing w:before="0" w:after="0" w:line="360" w:lineRule="auto"/>
        <w:ind w:left="0" w:hanging="2"/>
        <w:jc w:val="both"/>
        <w:rPr>
          <w:rFonts w:ascii="Arial" w:eastAsia="Arial" w:hAnsi="Arial" w:cs="Arial"/>
          <w:color w:val="000000"/>
          <w:sz w:val="24"/>
          <w:szCs w:val="24"/>
        </w:rPr>
      </w:pPr>
    </w:p>
    <w:p w14:paraId="4F99C4A7" w14:textId="5748863D" w:rsidR="007873E2" w:rsidRDefault="007873E2" w:rsidP="007873E2">
      <w:pPr>
        <w:spacing w:before="0" w:after="0" w:line="360" w:lineRule="auto"/>
        <w:ind w:left="0" w:hanging="2"/>
        <w:jc w:val="both"/>
        <w:rPr>
          <w:rFonts w:ascii="Arial" w:eastAsia="Arial" w:hAnsi="Arial" w:cs="Arial"/>
          <w:color w:val="000000"/>
          <w:sz w:val="24"/>
          <w:szCs w:val="24"/>
        </w:rPr>
      </w:pPr>
      <w:r>
        <w:rPr>
          <w:rFonts w:ascii="Arial" w:eastAsia="Arial" w:hAnsi="Arial" w:cs="Arial"/>
          <w:color w:val="000000"/>
          <w:sz w:val="24"/>
          <w:szCs w:val="24"/>
        </w:rPr>
        <w:t>[21]</w:t>
      </w:r>
      <w:r w:rsidR="008B13D2">
        <w:rPr>
          <w:rFonts w:ascii="Arial" w:eastAsia="Arial" w:hAnsi="Arial" w:cs="Arial"/>
          <w:color w:val="000000"/>
          <w:sz w:val="24"/>
          <w:szCs w:val="24"/>
        </w:rPr>
        <w:t xml:space="preserve"> </w:t>
      </w:r>
      <w:r w:rsidR="008B13D2" w:rsidRPr="008B13D2">
        <w:rPr>
          <w:rFonts w:ascii="Arial" w:hAnsi="Arial" w:cs="Arial"/>
          <w:color w:val="000000"/>
          <w:sz w:val="24"/>
          <w:szCs w:val="24"/>
        </w:rPr>
        <w:t xml:space="preserve">Berger, W., Simon, F., </w:t>
      </w:r>
      <w:proofErr w:type="spellStart"/>
      <w:r w:rsidR="008B13D2" w:rsidRPr="008B13D2">
        <w:rPr>
          <w:rFonts w:ascii="Arial" w:hAnsi="Arial" w:cs="Arial"/>
          <w:color w:val="000000"/>
          <w:sz w:val="24"/>
          <w:szCs w:val="24"/>
        </w:rPr>
        <w:t>Weimann</w:t>
      </w:r>
      <w:proofErr w:type="spellEnd"/>
      <w:r w:rsidR="008B13D2" w:rsidRPr="008B13D2">
        <w:rPr>
          <w:rFonts w:ascii="Arial" w:hAnsi="Arial" w:cs="Arial"/>
          <w:color w:val="000000"/>
          <w:sz w:val="24"/>
          <w:szCs w:val="24"/>
        </w:rPr>
        <w:t xml:space="preserve">, K. and </w:t>
      </w:r>
      <w:proofErr w:type="spellStart"/>
      <w:r w:rsidR="008B13D2" w:rsidRPr="008B13D2">
        <w:rPr>
          <w:rFonts w:ascii="Arial" w:hAnsi="Arial" w:cs="Arial"/>
          <w:color w:val="000000"/>
          <w:sz w:val="24"/>
          <w:szCs w:val="24"/>
        </w:rPr>
        <w:t>Alsema</w:t>
      </w:r>
      <w:proofErr w:type="spellEnd"/>
      <w:r w:rsidR="008B13D2" w:rsidRPr="008B13D2">
        <w:rPr>
          <w:rFonts w:ascii="Arial" w:hAnsi="Arial" w:cs="Arial"/>
          <w:color w:val="000000"/>
          <w:sz w:val="24"/>
          <w:szCs w:val="24"/>
        </w:rPr>
        <w:t xml:space="preserve">, E. (2017). </w:t>
      </w:r>
      <w:r w:rsidR="008B13D2" w:rsidRPr="008B13D2">
        <w:rPr>
          <w:rFonts w:ascii="Arial" w:hAnsi="Arial" w:cs="Arial"/>
          <w:i/>
          <w:iCs/>
          <w:color w:val="000000"/>
          <w:sz w:val="24"/>
          <w:szCs w:val="24"/>
        </w:rPr>
        <w:t>A novel approach for the recycling of thin film photovoltaic modules</w:t>
      </w:r>
      <w:r w:rsidR="008B13D2" w:rsidRPr="008B13D2">
        <w:rPr>
          <w:rFonts w:ascii="Arial" w:hAnsi="Arial" w:cs="Arial"/>
          <w:color w:val="000000"/>
          <w:sz w:val="24"/>
          <w:szCs w:val="24"/>
        </w:rPr>
        <w:t>.</w:t>
      </w:r>
      <w:r w:rsidR="008B13D2">
        <w:rPr>
          <w:rFonts w:ascii="Arial" w:hAnsi="Arial" w:cs="Arial"/>
          <w:color w:val="000000"/>
          <w:sz w:val="24"/>
          <w:szCs w:val="24"/>
        </w:rPr>
        <w:t xml:space="preserve"> [Accessed 1 Apr</w:t>
      </w:r>
      <w:r w:rsidR="00013FA5">
        <w:rPr>
          <w:rFonts w:ascii="Arial" w:hAnsi="Arial" w:cs="Arial"/>
          <w:color w:val="000000"/>
          <w:sz w:val="24"/>
          <w:szCs w:val="24"/>
        </w:rPr>
        <w:t>. 2019</w:t>
      </w:r>
    </w:p>
    <w:p w14:paraId="591A16FA" w14:textId="77777777" w:rsidR="007873E2" w:rsidRDefault="007873E2" w:rsidP="007873E2">
      <w:pPr>
        <w:spacing w:before="0" w:after="0" w:line="360" w:lineRule="auto"/>
        <w:ind w:left="0" w:hanging="2"/>
        <w:jc w:val="both"/>
        <w:rPr>
          <w:rFonts w:ascii="Arial" w:eastAsia="Arial" w:hAnsi="Arial" w:cs="Arial"/>
          <w:color w:val="000000"/>
          <w:sz w:val="24"/>
          <w:szCs w:val="24"/>
        </w:rPr>
      </w:pPr>
    </w:p>
    <w:p w14:paraId="07BB303A" w14:textId="77777777" w:rsidR="00013FA5" w:rsidRDefault="007873E2" w:rsidP="00013FA5">
      <w:pPr>
        <w:spacing w:before="0" w:after="0" w:line="360" w:lineRule="auto"/>
        <w:ind w:left="0" w:hanging="2"/>
        <w:rPr>
          <w:rFonts w:ascii="Arial" w:hAnsi="Arial" w:cs="Arial"/>
          <w:color w:val="000000"/>
          <w:sz w:val="24"/>
          <w:szCs w:val="24"/>
        </w:rPr>
      </w:pPr>
      <w:r>
        <w:rPr>
          <w:rFonts w:ascii="Arial" w:eastAsia="Arial" w:hAnsi="Arial" w:cs="Arial"/>
          <w:color w:val="000000"/>
          <w:sz w:val="24"/>
          <w:szCs w:val="24"/>
        </w:rPr>
        <w:t>[22]</w:t>
      </w:r>
      <w:r w:rsidR="00013FA5" w:rsidRPr="00013FA5">
        <w:rPr>
          <w:rFonts w:ascii="Arial" w:hAnsi="Arial" w:cs="Arial"/>
          <w:color w:val="000000"/>
          <w:sz w:val="20"/>
          <w:szCs w:val="20"/>
        </w:rPr>
        <w:t xml:space="preserve"> </w:t>
      </w:r>
      <w:r w:rsidR="00013FA5" w:rsidRPr="00013FA5">
        <w:rPr>
          <w:rFonts w:ascii="Arial" w:hAnsi="Arial" w:cs="Arial"/>
          <w:color w:val="000000"/>
          <w:sz w:val="24"/>
          <w:szCs w:val="24"/>
        </w:rPr>
        <w:t xml:space="preserve">Recycling, T. and Ends, W. (2019). </w:t>
      </w:r>
      <w:r w:rsidR="00013FA5" w:rsidRPr="00013FA5">
        <w:rPr>
          <w:rFonts w:ascii="Arial" w:hAnsi="Arial" w:cs="Arial"/>
          <w:i/>
          <w:iCs/>
          <w:color w:val="000000"/>
          <w:sz w:val="24"/>
          <w:szCs w:val="24"/>
        </w:rPr>
        <w:t xml:space="preserve">Recycling: A Solar Panel's Life after Death | </w:t>
      </w:r>
      <w:proofErr w:type="spellStart"/>
      <w:r w:rsidR="00013FA5" w:rsidRPr="00013FA5">
        <w:rPr>
          <w:rFonts w:ascii="Arial" w:hAnsi="Arial" w:cs="Arial"/>
          <w:i/>
          <w:iCs/>
          <w:color w:val="000000"/>
          <w:sz w:val="24"/>
          <w:szCs w:val="24"/>
        </w:rPr>
        <w:t>GreenMatch</w:t>
      </w:r>
      <w:proofErr w:type="spellEnd"/>
      <w:r w:rsidR="00013FA5" w:rsidRPr="00013FA5">
        <w:rPr>
          <w:rFonts w:ascii="Arial" w:hAnsi="Arial" w:cs="Arial"/>
          <w:color w:val="000000"/>
          <w:sz w:val="24"/>
          <w:szCs w:val="24"/>
        </w:rPr>
        <w:t xml:space="preserve">. [online] Greenmatch.co.uk. </w:t>
      </w:r>
    </w:p>
    <w:p w14:paraId="58F06CA1" w14:textId="3335E15C" w:rsidR="007873E2" w:rsidRDefault="00013FA5" w:rsidP="00013FA5">
      <w:pPr>
        <w:spacing w:before="0" w:after="0" w:line="360" w:lineRule="auto"/>
        <w:ind w:left="0" w:hanging="2"/>
        <w:rPr>
          <w:rFonts w:ascii="Arial" w:eastAsia="Arial" w:hAnsi="Arial" w:cs="Arial"/>
          <w:color w:val="000000"/>
          <w:sz w:val="24"/>
          <w:szCs w:val="24"/>
        </w:rPr>
      </w:pPr>
      <w:r w:rsidRPr="00013FA5">
        <w:rPr>
          <w:rFonts w:ascii="Arial" w:hAnsi="Arial" w:cs="Arial"/>
          <w:color w:val="000000"/>
          <w:sz w:val="24"/>
          <w:szCs w:val="24"/>
        </w:rPr>
        <w:t>Available at: https://www.greenmatch.co.uk/blog/2017/10/the-opportunities-of-solar-panel-recycling [Accessed 2 Apr. 2019].</w:t>
      </w:r>
    </w:p>
    <w:p w14:paraId="3FFBF58D" w14:textId="77777777" w:rsidR="008331F4" w:rsidRDefault="008331F4" w:rsidP="008331F4">
      <w:pPr>
        <w:spacing w:before="0" w:after="0" w:line="360" w:lineRule="auto"/>
        <w:ind w:leftChars="0" w:left="0" w:firstLineChars="0" w:firstLine="0"/>
        <w:jc w:val="both"/>
        <w:rPr>
          <w:rFonts w:ascii="Arial" w:hAnsi="Arial" w:cs="Arial"/>
          <w:color w:val="000000" w:themeColor="text1"/>
          <w:sz w:val="24"/>
          <w:szCs w:val="24"/>
        </w:rPr>
      </w:pPr>
    </w:p>
    <w:p w14:paraId="7BA71A3C" w14:textId="77777777" w:rsidR="00013FA5" w:rsidRDefault="00CD22A1" w:rsidP="00013FA5">
      <w:pPr>
        <w:spacing w:before="0" w:after="0" w:line="360" w:lineRule="auto"/>
        <w:ind w:leftChars="0" w:left="0" w:firstLineChars="0" w:firstLine="0"/>
        <w:rPr>
          <w:rFonts w:ascii="Arial" w:hAnsi="Arial" w:cs="Arial"/>
          <w:color w:val="000000"/>
          <w:sz w:val="24"/>
          <w:szCs w:val="24"/>
        </w:rPr>
      </w:pPr>
      <w:r>
        <w:rPr>
          <w:rFonts w:ascii="Arial" w:eastAsia="Arial" w:hAnsi="Arial" w:cs="Arial"/>
          <w:color w:val="000000"/>
          <w:sz w:val="24"/>
          <w:szCs w:val="24"/>
        </w:rPr>
        <w:t>[</w:t>
      </w:r>
      <w:r w:rsidR="007873E2">
        <w:rPr>
          <w:rFonts w:ascii="Arial" w:eastAsia="Arial" w:hAnsi="Arial" w:cs="Arial"/>
          <w:color w:val="000000"/>
          <w:sz w:val="24"/>
          <w:szCs w:val="24"/>
        </w:rPr>
        <w:t>23</w:t>
      </w:r>
      <w:r>
        <w:rPr>
          <w:rFonts w:ascii="Arial" w:eastAsia="Arial" w:hAnsi="Arial" w:cs="Arial"/>
          <w:color w:val="000000"/>
          <w:sz w:val="24"/>
          <w:szCs w:val="24"/>
        </w:rPr>
        <w:t xml:space="preserve">] </w:t>
      </w:r>
      <w:r w:rsidR="00013FA5" w:rsidRPr="00013FA5">
        <w:rPr>
          <w:rFonts w:ascii="Arial" w:hAnsi="Arial" w:cs="Arial"/>
          <w:color w:val="000000"/>
          <w:sz w:val="24"/>
          <w:szCs w:val="24"/>
        </w:rPr>
        <w:t xml:space="preserve">Anon, (2018). </w:t>
      </w:r>
    </w:p>
    <w:p w14:paraId="79DF4303" w14:textId="6AD1FBF8" w:rsidR="00CD22A1" w:rsidRDefault="00013FA5" w:rsidP="00013FA5">
      <w:pPr>
        <w:spacing w:before="0" w:after="0" w:line="360" w:lineRule="auto"/>
        <w:ind w:leftChars="0" w:left="0" w:firstLineChars="0" w:firstLine="0"/>
        <w:rPr>
          <w:rFonts w:ascii="Arial" w:eastAsia="Arial" w:hAnsi="Arial" w:cs="Arial"/>
          <w:color w:val="000000"/>
          <w:sz w:val="24"/>
          <w:szCs w:val="24"/>
        </w:rPr>
      </w:pPr>
      <w:r w:rsidRPr="00013FA5">
        <w:rPr>
          <w:rFonts w:ascii="Arial" w:hAnsi="Arial" w:cs="Arial"/>
          <w:color w:val="000000"/>
          <w:sz w:val="24"/>
          <w:szCs w:val="24"/>
        </w:rPr>
        <w:t>[online] Available at: https://www.researchgate.net/profile/Hana_Kim28 [Accessed 2 Apr. 2019].</w:t>
      </w:r>
      <w:r>
        <w:rPr>
          <w:rFonts w:ascii="Arial" w:hAnsi="Arial" w:cs="Arial"/>
          <w:color w:val="000000"/>
          <w:sz w:val="24"/>
          <w:szCs w:val="24"/>
        </w:rPr>
        <w:t xml:space="preserve"> Case Study</w:t>
      </w:r>
    </w:p>
    <w:p w14:paraId="3711BE32" w14:textId="77777777" w:rsidR="00C26C4D" w:rsidRDefault="00C26C4D" w:rsidP="00CD22A1">
      <w:pPr>
        <w:spacing w:before="0" w:after="0" w:line="360" w:lineRule="auto"/>
        <w:ind w:leftChars="0" w:left="0" w:firstLineChars="0" w:firstLine="0"/>
        <w:jc w:val="both"/>
        <w:rPr>
          <w:rFonts w:ascii="Arial" w:eastAsia="Arial" w:hAnsi="Arial" w:cs="Arial"/>
          <w:color w:val="auto"/>
          <w:sz w:val="24"/>
          <w:szCs w:val="24"/>
        </w:rPr>
      </w:pPr>
    </w:p>
    <w:p w14:paraId="714885FF" w14:textId="77777777" w:rsidR="00013FA5" w:rsidRDefault="00844B77" w:rsidP="00013FA5">
      <w:pPr>
        <w:spacing w:before="0" w:after="0" w:line="360" w:lineRule="auto"/>
        <w:ind w:left="0" w:hanging="2"/>
        <w:rPr>
          <w:rFonts w:ascii="Arial" w:hAnsi="Arial" w:cs="Arial"/>
          <w:color w:val="000000"/>
          <w:sz w:val="24"/>
          <w:szCs w:val="24"/>
        </w:rPr>
      </w:pPr>
      <w:r>
        <w:rPr>
          <w:rFonts w:ascii="Arial" w:eastAsia="Arial" w:hAnsi="Arial" w:cs="Arial"/>
          <w:color w:val="auto"/>
          <w:sz w:val="24"/>
          <w:szCs w:val="24"/>
        </w:rPr>
        <w:t>[</w:t>
      </w:r>
      <w:r w:rsidR="007873E2">
        <w:rPr>
          <w:rFonts w:ascii="Arial" w:eastAsia="Arial" w:hAnsi="Arial" w:cs="Arial"/>
          <w:color w:val="auto"/>
          <w:sz w:val="24"/>
          <w:szCs w:val="24"/>
        </w:rPr>
        <w:t>24</w:t>
      </w:r>
      <w:r>
        <w:rPr>
          <w:rFonts w:ascii="Arial" w:eastAsia="Arial" w:hAnsi="Arial" w:cs="Arial"/>
          <w:color w:val="auto"/>
          <w:sz w:val="24"/>
          <w:szCs w:val="24"/>
        </w:rPr>
        <w:t>]</w:t>
      </w:r>
      <w:r w:rsidR="00AD3F1F" w:rsidRPr="00AD3F1F">
        <w:rPr>
          <w:rFonts w:ascii="Arial" w:eastAsia="Arial" w:hAnsi="Arial" w:cs="Arial"/>
          <w:color w:val="auto"/>
          <w:sz w:val="24"/>
          <w:szCs w:val="24"/>
        </w:rPr>
        <w:t xml:space="preserve"> </w:t>
      </w:r>
      <w:r w:rsidR="00013FA5" w:rsidRPr="00013FA5">
        <w:rPr>
          <w:rFonts w:ascii="Arial" w:hAnsi="Arial" w:cs="Arial"/>
          <w:color w:val="000000"/>
          <w:sz w:val="24"/>
          <w:szCs w:val="24"/>
        </w:rPr>
        <w:t xml:space="preserve">Anon, (2017). </w:t>
      </w:r>
    </w:p>
    <w:p w14:paraId="6184C43C" w14:textId="54B9EE91" w:rsidR="00844B77" w:rsidRPr="00013FA5" w:rsidRDefault="00013FA5" w:rsidP="00013FA5">
      <w:pPr>
        <w:spacing w:before="0" w:after="0" w:line="360" w:lineRule="auto"/>
        <w:ind w:left="0" w:hanging="2"/>
        <w:rPr>
          <w:rFonts w:ascii="Arial" w:eastAsia="Arial" w:hAnsi="Arial" w:cs="Arial"/>
          <w:color w:val="auto"/>
          <w:sz w:val="24"/>
          <w:szCs w:val="24"/>
        </w:rPr>
      </w:pPr>
      <w:r w:rsidRPr="00013FA5">
        <w:rPr>
          <w:rFonts w:ascii="Arial" w:hAnsi="Arial" w:cs="Arial"/>
          <w:color w:val="000000"/>
          <w:sz w:val="24"/>
          <w:szCs w:val="24"/>
        </w:rPr>
        <w:t xml:space="preserve">[online] Available at: https://www.researchgate.net/publication/328159196_PV_Waste_Management_at_the_Crossroads_of_Circular_Economy_and_Energy_Transition_The_Case_of_South_Korea [Accessed </w:t>
      </w:r>
      <w:r>
        <w:rPr>
          <w:rFonts w:ascii="Arial" w:hAnsi="Arial" w:cs="Arial"/>
          <w:color w:val="000000"/>
          <w:sz w:val="24"/>
          <w:szCs w:val="24"/>
        </w:rPr>
        <w:t>3</w:t>
      </w:r>
      <w:r w:rsidRPr="00013FA5">
        <w:rPr>
          <w:rFonts w:ascii="Arial" w:hAnsi="Arial" w:cs="Arial"/>
          <w:color w:val="000000"/>
          <w:sz w:val="24"/>
          <w:szCs w:val="24"/>
        </w:rPr>
        <w:t xml:space="preserve"> Apr. 2019].</w:t>
      </w:r>
    </w:p>
    <w:p w14:paraId="054037BD" w14:textId="77777777" w:rsidR="00844B77" w:rsidRDefault="00844B77">
      <w:pPr>
        <w:spacing w:before="0" w:after="0" w:line="360" w:lineRule="auto"/>
        <w:ind w:left="0" w:hanging="2"/>
        <w:jc w:val="both"/>
        <w:rPr>
          <w:rFonts w:ascii="Arial" w:eastAsia="Arial" w:hAnsi="Arial" w:cs="Arial"/>
          <w:color w:val="auto"/>
          <w:sz w:val="24"/>
          <w:szCs w:val="24"/>
        </w:rPr>
      </w:pPr>
    </w:p>
    <w:p w14:paraId="687E7EE0" w14:textId="2C780828" w:rsidR="00013FA5" w:rsidRDefault="007873E2" w:rsidP="00013FA5">
      <w:pPr>
        <w:spacing w:before="0" w:after="0" w:line="360" w:lineRule="auto"/>
        <w:ind w:leftChars="0" w:left="0" w:firstLineChars="0" w:firstLine="0"/>
        <w:rPr>
          <w:rFonts w:ascii="Arial" w:hAnsi="Arial" w:cs="Arial"/>
          <w:color w:val="000000"/>
          <w:sz w:val="24"/>
          <w:szCs w:val="24"/>
        </w:rPr>
      </w:pPr>
      <w:r w:rsidRPr="00013FA5">
        <w:rPr>
          <w:rFonts w:ascii="Arial" w:eastAsia="Arial" w:hAnsi="Arial" w:cs="Arial"/>
          <w:color w:val="auto"/>
          <w:sz w:val="24"/>
          <w:szCs w:val="24"/>
        </w:rPr>
        <w:t>[25</w:t>
      </w:r>
      <w:r w:rsidR="00844B77" w:rsidRPr="00013FA5">
        <w:rPr>
          <w:rFonts w:ascii="Arial" w:eastAsia="Arial" w:hAnsi="Arial" w:cs="Arial"/>
          <w:color w:val="auto"/>
          <w:sz w:val="24"/>
          <w:szCs w:val="24"/>
        </w:rPr>
        <w:t>]</w:t>
      </w:r>
      <w:r w:rsidR="00AD3F1F" w:rsidRPr="00013FA5">
        <w:rPr>
          <w:rFonts w:ascii="Arial" w:eastAsia="Arial" w:hAnsi="Arial" w:cs="Arial"/>
          <w:color w:val="auto"/>
          <w:sz w:val="24"/>
          <w:szCs w:val="24"/>
        </w:rPr>
        <w:t xml:space="preserve"> </w:t>
      </w:r>
      <w:r w:rsidR="00013FA5" w:rsidRPr="00013FA5">
        <w:rPr>
          <w:rFonts w:ascii="Arial" w:hAnsi="Arial" w:cs="Arial"/>
          <w:color w:val="000000"/>
          <w:sz w:val="24"/>
          <w:szCs w:val="24"/>
        </w:rPr>
        <w:t>Anon, (201</w:t>
      </w:r>
      <w:r w:rsidR="003F293E">
        <w:rPr>
          <w:rFonts w:ascii="Arial" w:hAnsi="Arial" w:cs="Arial"/>
          <w:color w:val="000000"/>
          <w:sz w:val="24"/>
          <w:szCs w:val="24"/>
        </w:rPr>
        <w:t>6</w:t>
      </w:r>
      <w:r w:rsidR="00013FA5" w:rsidRPr="00013FA5">
        <w:rPr>
          <w:rFonts w:ascii="Arial" w:hAnsi="Arial" w:cs="Arial"/>
          <w:color w:val="000000"/>
          <w:sz w:val="24"/>
          <w:szCs w:val="24"/>
        </w:rPr>
        <w:t xml:space="preserve">). </w:t>
      </w:r>
    </w:p>
    <w:p w14:paraId="39B5B318" w14:textId="09B11155" w:rsidR="00844B77" w:rsidRPr="00013FA5" w:rsidRDefault="00013FA5" w:rsidP="00013FA5">
      <w:pPr>
        <w:spacing w:before="0" w:after="0" w:line="360" w:lineRule="auto"/>
        <w:ind w:leftChars="0" w:left="0" w:firstLineChars="0" w:firstLine="0"/>
        <w:rPr>
          <w:rFonts w:ascii="Arial" w:eastAsia="Arial" w:hAnsi="Arial" w:cs="Arial"/>
          <w:color w:val="auto"/>
          <w:sz w:val="24"/>
          <w:szCs w:val="24"/>
        </w:rPr>
      </w:pPr>
      <w:r w:rsidRPr="00013FA5">
        <w:rPr>
          <w:rFonts w:ascii="Arial" w:hAnsi="Arial" w:cs="Arial"/>
          <w:color w:val="000000"/>
          <w:sz w:val="24"/>
          <w:szCs w:val="24"/>
        </w:rPr>
        <w:t xml:space="preserve">[online] Available at: https://www.researchgate.net/publication/328159196_PV_Waste_Management_at_the_Crossroads_of_Circular_Economy_and_Energy_Transition_The_Case_of_South_Korea [Accessed </w:t>
      </w:r>
      <w:r w:rsidR="003F293E">
        <w:rPr>
          <w:rFonts w:ascii="Arial" w:hAnsi="Arial" w:cs="Arial"/>
          <w:color w:val="000000"/>
          <w:sz w:val="24"/>
          <w:szCs w:val="24"/>
        </w:rPr>
        <w:t>3</w:t>
      </w:r>
      <w:r w:rsidRPr="00013FA5">
        <w:rPr>
          <w:rFonts w:ascii="Arial" w:hAnsi="Arial" w:cs="Arial"/>
          <w:color w:val="000000"/>
          <w:sz w:val="24"/>
          <w:szCs w:val="24"/>
        </w:rPr>
        <w:t xml:space="preserve"> Apr. 2019].</w:t>
      </w:r>
    </w:p>
    <w:p w14:paraId="4D63AB8A" w14:textId="00C1F0F3" w:rsidR="00460A8E" w:rsidRPr="00366D47" w:rsidRDefault="00460A8E" w:rsidP="007D42F7">
      <w:pPr>
        <w:spacing w:before="0" w:after="0" w:line="360" w:lineRule="auto"/>
        <w:ind w:leftChars="0" w:left="0" w:firstLineChars="0" w:firstLine="0"/>
        <w:jc w:val="both"/>
        <w:rPr>
          <w:rFonts w:ascii="Arial" w:eastAsia="Arial" w:hAnsi="Arial" w:cs="Arial"/>
          <w:color w:val="auto"/>
          <w:sz w:val="24"/>
          <w:szCs w:val="24"/>
        </w:rPr>
      </w:pPr>
    </w:p>
    <w:p w14:paraId="26876112" w14:textId="2E99AAFC" w:rsidR="00885D9B" w:rsidRDefault="002B0E9F" w:rsidP="00885D9B">
      <w:pPr>
        <w:spacing w:before="0" w:after="0" w:line="360" w:lineRule="auto"/>
        <w:ind w:leftChars="0" w:left="0" w:firstLineChars="0" w:firstLine="0"/>
        <w:rPr>
          <w:rFonts w:ascii="Arial" w:hAnsi="Arial" w:cs="Arial"/>
          <w:color w:val="000000"/>
          <w:sz w:val="24"/>
          <w:szCs w:val="24"/>
        </w:rPr>
      </w:pPr>
      <w:r>
        <w:rPr>
          <w:rFonts w:ascii="Arial" w:eastAsia="Arial" w:hAnsi="Arial" w:cs="Arial"/>
          <w:color w:val="000000"/>
          <w:sz w:val="24"/>
          <w:szCs w:val="24"/>
        </w:rPr>
        <w:lastRenderedPageBreak/>
        <w:t>[</w:t>
      </w:r>
      <w:r w:rsidR="003F293E">
        <w:rPr>
          <w:rFonts w:ascii="Arial" w:eastAsia="Arial" w:hAnsi="Arial" w:cs="Arial"/>
          <w:color w:val="000000"/>
          <w:sz w:val="24"/>
          <w:szCs w:val="24"/>
        </w:rPr>
        <w:t>26</w:t>
      </w:r>
      <w:r w:rsidRPr="002B0E9F">
        <w:rPr>
          <w:rFonts w:ascii="Arial" w:eastAsia="Arial" w:hAnsi="Arial" w:cs="Arial"/>
          <w:color w:val="000000"/>
          <w:sz w:val="24"/>
          <w:szCs w:val="24"/>
        </w:rPr>
        <w:t>]</w:t>
      </w:r>
      <w:r w:rsidRPr="002B0E9F">
        <w:rPr>
          <w:rFonts w:ascii="Arial" w:hAnsi="Arial" w:cs="Arial"/>
          <w:color w:val="000000"/>
          <w:sz w:val="24"/>
          <w:szCs w:val="24"/>
        </w:rPr>
        <w:t xml:space="preserve"> </w:t>
      </w:r>
      <w:r w:rsidRPr="002B0E9F">
        <w:rPr>
          <w:rFonts w:ascii="Arial" w:hAnsi="Arial" w:cs="Arial"/>
          <w:color w:val="000000"/>
          <w:sz w:val="24"/>
          <w:szCs w:val="24"/>
        </w:rPr>
        <w:t xml:space="preserve">The National. (2019). </w:t>
      </w:r>
      <w:r w:rsidRPr="002B0E9F">
        <w:rPr>
          <w:rFonts w:ascii="Arial" w:hAnsi="Arial" w:cs="Arial"/>
          <w:i/>
          <w:iCs/>
          <w:color w:val="000000"/>
          <w:sz w:val="24"/>
          <w:szCs w:val="24"/>
        </w:rPr>
        <w:t>Renewables accounted for third of global power capacity in 2018, says Irena</w:t>
      </w:r>
      <w:r w:rsidRPr="002B0E9F">
        <w:rPr>
          <w:rFonts w:ascii="Arial" w:hAnsi="Arial" w:cs="Arial"/>
          <w:color w:val="000000"/>
          <w:sz w:val="24"/>
          <w:szCs w:val="24"/>
        </w:rPr>
        <w:t xml:space="preserve">. </w:t>
      </w:r>
    </w:p>
    <w:p w14:paraId="1FB46019" w14:textId="0AF0EA72" w:rsidR="00CD22A1" w:rsidRDefault="002B0E9F" w:rsidP="00885D9B">
      <w:pPr>
        <w:spacing w:before="0" w:after="0" w:line="360" w:lineRule="auto"/>
        <w:ind w:leftChars="0" w:left="0" w:firstLineChars="0" w:firstLine="0"/>
        <w:rPr>
          <w:rFonts w:ascii="Arial" w:eastAsia="Arial" w:hAnsi="Arial" w:cs="Arial"/>
          <w:color w:val="000000"/>
          <w:sz w:val="24"/>
          <w:szCs w:val="24"/>
        </w:rPr>
      </w:pPr>
      <w:r w:rsidRPr="002B0E9F">
        <w:rPr>
          <w:rFonts w:ascii="Arial" w:hAnsi="Arial" w:cs="Arial"/>
          <w:color w:val="000000"/>
          <w:sz w:val="24"/>
          <w:szCs w:val="24"/>
        </w:rPr>
        <w:t>[online] Available at: https://www.thenational.ae/business/energy/renewables-accounted-for-third-of-global-power-capacity-in-2018-says-irena-1.844993 [Accessed 2</w:t>
      </w:r>
      <w:r w:rsidR="00885D9B">
        <w:rPr>
          <w:rFonts w:ascii="Arial" w:hAnsi="Arial" w:cs="Arial"/>
          <w:color w:val="000000"/>
          <w:sz w:val="24"/>
          <w:szCs w:val="24"/>
        </w:rPr>
        <w:t>0</w:t>
      </w:r>
      <w:r w:rsidRPr="002B0E9F">
        <w:rPr>
          <w:rFonts w:ascii="Arial" w:hAnsi="Arial" w:cs="Arial"/>
          <w:color w:val="000000"/>
          <w:sz w:val="24"/>
          <w:szCs w:val="24"/>
        </w:rPr>
        <w:t xml:space="preserve"> Apr. 2019].</w:t>
      </w:r>
    </w:p>
    <w:p w14:paraId="6BC4F9CE" w14:textId="77777777"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466B0A7A" w14:textId="1BB9FF0B" w:rsidR="00CD22A1" w:rsidRPr="00722467" w:rsidRDefault="00722467" w:rsidP="00722467">
      <w:pPr>
        <w:spacing w:before="0" w:after="0" w:line="360" w:lineRule="auto"/>
        <w:ind w:leftChars="0" w:left="0" w:firstLineChars="0" w:firstLine="0"/>
        <w:rPr>
          <w:rFonts w:ascii="Arial" w:eastAsia="Arial" w:hAnsi="Arial" w:cs="Arial"/>
          <w:color w:val="000000"/>
          <w:sz w:val="24"/>
          <w:szCs w:val="24"/>
        </w:rPr>
      </w:pPr>
      <w:r w:rsidRPr="00722467">
        <w:rPr>
          <w:rFonts w:ascii="Arial" w:eastAsia="Arial" w:hAnsi="Arial" w:cs="Arial"/>
          <w:color w:val="000000"/>
          <w:sz w:val="24"/>
          <w:szCs w:val="24"/>
        </w:rPr>
        <w:t>[</w:t>
      </w:r>
      <w:r w:rsidR="003F293E">
        <w:rPr>
          <w:rFonts w:ascii="Arial" w:eastAsia="Arial" w:hAnsi="Arial" w:cs="Arial"/>
          <w:color w:val="000000"/>
          <w:sz w:val="24"/>
          <w:szCs w:val="24"/>
        </w:rPr>
        <w:t>27</w:t>
      </w:r>
      <w:r w:rsidRPr="00722467">
        <w:rPr>
          <w:rFonts w:ascii="Arial" w:eastAsia="Arial" w:hAnsi="Arial" w:cs="Arial"/>
          <w:color w:val="000000"/>
          <w:sz w:val="24"/>
          <w:szCs w:val="24"/>
        </w:rPr>
        <w:t>]</w:t>
      </w:r>
      <w:r w:rsidRPr="00722467">
        <w:rPr>
          <w:rFonts w:ascii="Arial" w:hAnsi="Arial" w:cs="Arial"/>
          <w:color w:val="000000"/>
          <w:sz w:val="24"/>
          <w:szCs w:val="24"/>
        </w:rPr>
        <w:t xml:space="preserve"> </w:t>
      </w:r>
      <w:r w:rsidRPr="00722467">
        <w:rPr>
          <w:rFonts w:ascii="Arial" w:hAnsi="Arial" w:cs="Arial"/>
          <w:color w:val="000000"/>
          <w:sz w:val="24"/>
          <w:szCs w:val="24"/>
        </w:rPr>
        <w:t xml:space="preserve">Gustafsson, A., Foreman, M. and Ekberg, C. (2019). </w:t>
      </w:r>
      <w:r w:rsidRPr="00722467">
        <w:rPr>
          <w:rFonts w:ascii="Arial" w:hAnsi="Arial" w:cs="Arial"/>
          <w:i/>
          <w:iCs/>
          <w:color w:val="000000"/>
          <w:sz w:val="24"/>
          <w:szCs w:val="24"/>
        </w:rPr>
        <w:t>Recycling of high purity selenium from CIGS solar cell waste materials</w:t>
      </w:r>
      <w:r w:rsidRPr="00722467">
        <w:rPr>
          <w:rFonts w:ascii="Arial" w:hAnsi="Arial" w:cs="Arial"/>
          <w:color w:val="000000"/>
          <w:sz w:val="24"/>
          <w:szCs w:val="24"/>
        </w:rPr>
        <w:t>.</w:t>
      </w:r>
      <w:r w:rsidR="003F293E">
        <w:rPr>
          <w:rFonts w:ascii="Arial" w:hAnsi="Arial" w:cs="Arial"/>
          <w:color w:val="000000"/>
          <w:sz w:val="24"/>
          <w:szCs w:val="24"/>
        </w:rPr>
        <w:t xml:space="preserve"> </w:t>
      </w:r>
      <w:proofErr w:type="gramStart"/>
      <w:r w:rsidR="00885D9B">
        <w:rPr>
          <w:rFonts w:ascii="Arial" w:hAnsi="Arial" w:cs="Arial"/>
          <w:color w:val="000000"/>
          <w:sz w:val="24"/>
          <w:szCs w:val="24"/>
        </w:rPr>
        <w:t>[</w:t>
      </w:r>
      <w:proofErr w:type="gramEnd"/>
      <w:r w:rsidR="00885D9B">
        <w:rPr>
          <w:rFonts w:ascii="Arial" w:hAnsi="Arial" w:cs="Arial"/>
          <w:color w:val="000000"/>
          <w:sz w:val="24"/>
          <w:szCs w:val="24"/>
        </w:rPr>
        <w:t>Accessed 20 Apri.2019]</w:t>
      </w:r>
    </w:p>
    <w:p w14:paraId="70E342EE" w14:textId="77777777"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5AC91BA4" w14:textId="703655D1"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6F871AB3" w14:textId="1F1A1929"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58513E64" w14:textId="3FD35C3E"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134A8EBB" w14:textId="2E525328"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3BC1DE40" w14:textId="17780F39" w:rsidR="0053218B" w:rsidRDefault="0053218B" w:rsidP="007D42F7">
      <w:pPr>
        <w:spacing w:before="0" w:after="0" w:line="360" w:lineRule="auto"/>
        <w:ind w:leftChars="0" w:left="0" w:firstLineChars="0" w:firstLine="0"/>
        <w:jc w:val="both"/>
        <w:rPr>
          <w:rFonts w:ascii="Arial" w:eastAsia="Arial" w:hAnsi="Arial" w:cs="Arial"/>
          <w:color w:val="000000"/>
          <w:sz w:val="24"/>
          <w:szCs w:val="24"/>
        </w:rPr>
      </w:pPr>
    </w:p>
    <w:p w14:paraId="6F236EEA" w14:textId="77777777" w:rsidR="00460A8E" w:rsidRDefault="00460A8E" w:rsidP="007D42F7">
      <w:pPr>
        <w:spacing w:before="0" w:after="0" w:line="360" w:lineRule="auto"/>
        <w:ind w:leftChars="0" w:left="0" w:firstLineChars="0" w:firstLine="0"/>
        <w:jc w:val="both"/>
        <w:rPr>
          <w:rFonts w:ascii="Arial" w:eastAsia="Arial" w:hAnsi="Arial" w:cs="Arial"/>
          <w:color w:val="000000"/>
          <w:sz w:val="24"/>
          <w:szCs w:val="24"/>
        </w:rPr>
      </w:pPr>
    </w:p>
    <w:p w14:paraId="143E79A9" w14:textId="77777777" w:rsidR="007D42F7" w:rsidRPr="00B07740" w:rsidRDefault="007D42F7" w:rsidP="007D42F7">
      <w:pPr>
        <w:spacing w:before="0" w:after="0" w:line="360" w:lineRule="auto"/>
        <w:ind w:leftChars="0" w:left="0" w:firstLineChars="0" w:firstLine="0"/>
        <w:jc w:val="both"/>
        <w:rPr>
          <w:rFonts w:ascii="Arial" w:eastAsia="Arial" w:hAnsi="Arial" w:cs="Arial"/>
          <w:color w:val="000000"/>
          <w:sz w:val="24"/>
          <w:szCs w:val="24"/>
        </w:rPr>
      </w:pPr>
    </w:p>
    <w:p w14:paraId="07D020E9" w14:textId="77777777" w:rsidR="00AA69FB" w:rsidRPr="00B07740" w:rsidRDefault="00AA69FB">
      <w:pPr>
        <w:spacing w:before="0" w:after="0" w:line="360" w:lineRule="auto"/>
        <w:ind w:left="0" w:hanging="2"/>
        <w:jc w:val="both"/>
        <w:rPr>
          <w:rFonts w:ascii="Arial" w:eastAsia="Arial" w:hAnsi="Arial" w:cs="Arial"/>
          <w:color w:val="000000"/>
          <w:sz w:val="24"/>
          <w:szCs w:val="24"/>
          <w:highlight w:val="white"/>
        </w:rPr>
      </w:pPr>
    </w:p>
    <w:p w14:paraId="48A30EB4" w14:textId="77777777" w:rsidR="00947F3F" w:rsidRPr="00B07740" w:rsidRDefault="00947F3F" w:rsidP="00947F3F">
      <w:pPr>
        <w:spacing w:before="0" w:after="0" w:line="360" w:lineRule="auto"/>
        <w:ind w:left="0" w:hanging="2"/>
        <w:jc w:val="both"/>
        <w:rPr>
          <w:rFonts w:ascii="Arial" w:eastAsia="Arial" w:hAnsi="Arial" w:cs="Arial"/>
          <w:color w:val="000000"/>
          <w:sz w:val="24"/>
          <w:szCs w:val="24"/>
          <w:highlight w:val="white"/>
        </w:rPr>
      </w:pPr>
    </w:p>
    <w:p w14:paraId="334942A6" w14:textId="77777777" w:rsidR="004979E2" w:rsidRDefault="004979E2" w:rsidP="00947F3F">
      <w:pPr>
        <w:spacing w:before="0" w:after="0" w:line="360" w:lineRule="auto"/>
        <w:ind w:left="0" w:hanging="2"/>
        <w:jc w:val="both"/>
        <w:rPr>
          <w:rFonts w:ascii="Arial" w:eastAsia="Arial" w:hAnsi="Arial" w:cs="Arial"/>
          <w:color w:val="000000"/>
          <w:sz w:val="24"/>
          <w:szCs w:val="24"/>
          <w:highlight w:val="white"/>
        </w:rPr>
      </w:pPr>
    </w:p>
    <w:p w14:paraId="004260AD" w14:textId="2B922307" w:rsidR="00BD6BF2" w:rsidRPr="00B07740" w:rsidRDefault="00BD6BF2" w:rsidP="008948F4">
      <w:pPr>
        <w:pBdr>
          <w:top w:val="none" w:sz="0" w:space="0" w:color="auto"/>
          <w:left w:val="none" w:sz="0" w:space="0" w:color="auto"/>
          <w:bottom w:val="none" w:sz="0" w:space="0" w:color="auto"/>
          <w:right w:val="none" w:sz="0" w:space="0" w:color="auto"/>
          <w:between w:val="none" w:sz="0" w:space="0" w:color="auto"/>
        </w:pBdr>
        <w:autoSpaceDN/>
        <w:spacing w:before="0" w:line="360" w:lineRule="atLeast"/>
        <w:ind w:leftChars="0" w:left="0" w:firstLineChars="0" w:firstLine="0"/>
        <w:textDirection w:val="lrTb"/>
        <w:textAlignment w:val="auto"/>
        <w:outlineLvl w:val="9"/>
        <w:rPr>
          <w:rFonts w:ascii="Arial" w:eastAsia="Times New Roman" w:hAnsi="Arial" w:cs="Arial"/>
          <w:bCs/>
          <w:color w:val="000000" w:themeColor="text1"/>
          <w:position w:val="0"/>
          <w:sz w:val="24"/>
          <w:szCs w:val="24"/>
          <w:lang w:val="en-GB" w:eastAsia="en-GB"/>
        </w:rPr>
      </w:pPr>
    </w:p>
    <w:p w14:paraId="0D837610" w14:textId="77777777" w:rsidR="00BD6BF2" w:rsidRPr="00B07740" w:rsidRDefault="00BD6BF2" w:rsidP="00BD6BF2">
      <w:pPr>
        <w:ind w:left="0" w:hanging="2"/>
        <w:rPr>
          <w:rFonts w:ascii="Arial" w:hAnsi="Arial" w:cs="Arial"/>
          <w:sz w:val="24"/>
          <w:szCs w:val="24"/>
          <w:lang w:val="en-GB" w:eastAsia="en-GB"/>
        </w:rPr>
      </w:pPr>
    </w:p>
    <w:p w14:paraId="7756349B" w14:textId="77777777" w:rsidR="00115D5A" w:rsidRDefault="00115D5A">
      <w:pPr>
        <w:ind w:left="0" w:hanging="2"/>
        <w:rPr>
          <w:rFonts w:ascii="Arial" w:hAnsi="Arial" w:cs="Arial"/>
          <w:b/>
          <w:color w:val="000000"/>
          <w:sz w:val="24"/>
          <w:szCs w:val="24"/>
        </w:rPr>
      </w:pPr>
    </w:p>
    <w:p w14:paraId="51CE166C" w14:textId="77777777" w:rsidR="00115D5A" w:rsidRDefault="00115D5A">
      <w:pPr>
        <w:ind w:left="0" w:hanging="2"/>
        <w:rPr>
          <w:rFonts w:ascii="Arial" w:hAnsi="Arial" w:cs="Arial"/>
          <w:b/>
          <w:color w:val="000000"/>
          <w:sz w:val="24"/>
          <w:szCs w:val="24"/>
        </w:rPr>
      </w:pPr>
    </w:p>
    <w:p w14:paraId="6210B936" w14:textId="77777777" w:rsidR="00115D5A" w:rsidRDefault="00115D5A">
      <w:pPr>
        <w:ind w:left="0" w:hanging="2"/>
        <w:rPr>
          <w:rFonts w:ascii="Arial" w:hAnsi="Arial" w:cs="Arial"/>
          <w:b/>
          <w:color w:val="000000"/>
          <w:sz w:val="24"/>
          <w:szCs w:val="24"/>
        </w:rPr>
      </w:pPr>
    </w:p>
    <w:p w14:paraId="0D1892FC" w14:textId="77777777" w:rsidR="00115D5A" w:rsidRDefault="00115D5A">
      <w:pPr>
        <w:ind w:left="0" w:hanging="2"/>
        <w:rPr>
          <w:rFonts w:ascii="Arial" w:hAnsi="Arial" w:cs="Arial"/>
          <w:b/>
          <w:color w:val="000000"/>
          <w:sz w:val="24"/>
          <w:szCs w:val="24"/>
        </w:rPr>
      </w:pPr>
    </w:p>
    <w:p w14:paraId="23CBCCED" w14:textId="77777777" w:rsidR="00115D5A" w:rsidRDefault="00115D5A">
      <w:pPr>
        <w:ind w:left="0" w:hanging="2"/>
        <w:rPr>
          <w:rFonts w:ascii="Arial" w:hAnsi="Arial" w:cs="Arial"/>
          <w:b/>
          <w:color w:val="000000"/>
          <w:sz w:val="24"/>
          <w:szCs w:val="24"/>
        </w:rPr>
      </w:pPr>
    </w:p>
    <w:p w14:paraId="6660D116" w14:textId="77777777" w:rsidR="00115D5A" w:rsidRDefault="00115D5A">
      <w:pPr>
        <w:ind w:left="0" w:hanging="2"/>
        <w:rPr>
          <w:rFonts w:ascii="Arial" w:hAnsi="Arial" w:cs="Arial"/>
          <w:b/>
          <w:color w:val="000000"/>
          <w:sz w:val="24"/>
          <w:szCs w:val="24"/>
        </w:rPr>
      </w:pPr>
    </w:p>
    <w:p w14:paraId="06B567C0" w14:textId="77777777" w:rsidR="00115D5A" w:rsidRDefault="00115D5A">
      <w:pPr>
        <w:ind w:left="0" w:hanging="2"/>
        <w:rPr>
          <w:rFonts w:ascii="Arial" w:hAnsi="Arial" w:cs="Arial"/>
          <w:b/>
          <w:color w:val="000000"/>
          <w:sz w:val="24"/>
          <w:szCs w:val="24"/>
        </w:rPr>
      </w:pPr>
    </w:p>
    <w:p w14:paraId="3A0DB66F" w14:textId="77777777" w:rsidR="00115D5A" w:rsidRDefault="00115D5A">
      <w:pPr>
        <w:ind w:left="0" w:hanging="2"/>
        <w:rPr>
          <w:rFonts w:ascii="Arial" w:hAnsi="Arial" w:cs="Arial"/>
          <w:b/>
          <w:color w:val="000000"/>
          <w:sz w:val="24"/>
          <w:szCs w:val="24"/>
        </w:rPr>
      </w:pPr>
    </w:p>
    <w:p w14:paraId="3A9F11A1" w14:textId="77777777" w:rsidR="00115D5A" w:rsidRDefault="00115D5A">
      <w:pPr>
        <w:ind w:left="0" w:hanging="2"/>
        <w:rPr>
          <w:rFonts w:ascii="Arial" w:hAnsi="Arial" w:cs="Arial"/>
          <w:b/>
          <w:color w:val="000000"/>
          <w:sz w:val="24"/>
          <w:szCs w:val="24"/>
        </w:rPr>
      </w:pPr>
    </w:p>
    <w:p w14:paraId="0361116A" w14:textId="77777777" w:rsidR="00115D5A" w:rsidRDefault="00115D5A">
      <w:pPr>
        <w:ind w:left="0" w:hanging="2"/>
        <w:rPr>
          <w:rFonts w:ascii="Arial" w:hAnsi="Arial" w:cs="Arial"/>
          <w:b/>
          <w:color w:val="000000"/>
          <w:sz w:val="24"/>
          <w:szCs w:val="24"/>
        </w:rPr>
      </w:pPr>
    </w:p>
    <w:p w14:paraId="79CC0890" w14:textId="77777777" w:rsidR="00115D5A" w:rsidRDefault="00115D5A">
      <w:pPr>
        <w:ind w:left="0" w:hanging="2"/>
        <w:rPr>
          <w:rFonts w:ascii="Arial" w:hAnsi="Arial" w:cs="Arial"/>
          <w:b/>
          <w:color w:val="000000"/>
          <w:sz w:val="24"/>
          <w:szCs w:val="24"/>
        </w:rPr>
      </w:pPr>
    </w:p>
    <w:p w14:paraId="749BA9C7" w14:textId="77777777" w:rsidR="00C133A3" w:rsidRPr="00B07740" w:rsidRDefault="00C133A3">
      <w:pPr>
        <w:ind w:left="0" w:hanging="2"/>
        <w:rPr>
          <w:color w:val="000000"/>
          <w:sz w:val="24"/>
          <w:szCs w:val="24"/>
        </w:rPr>
      </w:pPr>
    </w:p>
    <w:p w14:paraId="12CD2ECF" w14:textId="77777777" w:rsidR="00C133A3" w:rsidRPr="00B07740" w:rsidRDefault="00C133A3">
      <w:pPr>
        <w:ind w:left="0" w:hanging="2"/>
        <w:rPr>
          <w:color w:val="000000"/>
          <w:sz w:val="24"/>
          <w:szCs w:val="24"/>
        </w:rPr>
      </w:pPr>
    </w:p>
    <w:p w14:paraId="648963E2" w14:textId="77777777" w:rsidR="004B1F6B" w:rsidRPr="00B07740" w:rsidRDefault="004B1F6B" w:rsidP="00B4283C">
      <w:pPr>
        <w:ind w:left="0" w:hanging="2"/>
        <w:rPr>
          <w:color w:val="000000"/>
          <w:sz w:val="24"/>
          <w:szCs w:val="24"/>
        </w:rPr>
      </w:pPr>
    </w:p>
    <w:p w14:paraId="05C9C725" w14:textId="77777777" w:rsidR="004B1F6B" w:rsidRPr="00B07740" w:rsidRDefault="004B1F6B" w:rsidP="00B4283C">
      <w:pPr>
        <w:ind w:left="0" w:hanging="2"/>
        <w:rPr>
          <w:color w:val="000000"/>
          <w:sz w:val="24"/>
          <w:szCs w:val="24"/>
        </w:rPr>
      </w:pPr>
    </w:p>
    <w:p w14:paraId="28E99B74" w14:textId="77777777" w:rsidR="004B1F6B" w:rsidRPr="00B07740" w:rsidRDefault="004B1F6B" w:rsidP="00B4283C">
      <w:pPr>
        <w:ind w:left="0" w:hanging="2"/>
        <w:rPr>
          <w:color w:val="000000"/>
          <w:sz w:val="24"/>
          <w:szCs w:val="24"/>
        </w:rPr>
      </w:pPr>
    </w:p>
    <w:sectPr w:rsidR="004B1F6B" w:rsidRPr="00B07740">
      <w:headerReference w:type="even" r:id="rId30"/>
      <w:headerReference w:type="default" r:id="rId31"/>
      <w:footerReference w:type="even" r:id="rId32"/>
      <w:footerReference w:type="default" r:id="rId33"/>
      <w:headerReference w:type="first" r:id="rId34"/>
      <w:footerReference w:type="first" r:id="rId35"/>
      <w:pgSz w:w="12240" w:h="15840"/>
      <w:pgMar w:top="1728" w:right="1800" w:bottom="1440" w:left="1800" w:header="360" w:footer="3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E5F8F" w14:textId="77777777" w:rsidR="003B6111" w:rsidRDefault="003B6111">
      <w:pPr>
        <w:spacing w:before="0" w:after="0" w:line="240" w:lineRule="auto"/>
        <w:ind w:left="0" w:hanging="2"/>
      </w:pPr>
      <w:r>
        <w:separator/>
      </w:r>
    </w:p>
  </w:endnote>
  <w:endnote w:type="continuationSeparator" w:id="0">
    <w:p w14:paraId="27AAA05F" w14:textId="77777777" w:rsidR="003B6111" w:rsidRDefault="003B6111">
      <w:pPr>
        <w:spacing w:before="0"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charset w:val="00"/>
    <w:family w:val="auto"/>
    <w:pitch w:val="default"/>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446927" w14:textId="77777777" w:rsidR="003B6111" w:rsidRDefault="003B6111">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16C45" w14:textId="456C5AE7" w:rsidR="003B6111" w:rsidRDefault="003B6111">
    <w:pPr>
      <w:spacing w:before="0" w:after="720" w:line="240" w:lineRule="auto"/>
      <w:ind w:left="0" w:hanging="2"/>
      <w:jc w:val="right"/>
      <w:rPr>
        <w:smallCaps/>
      </w:rPr>
    </w:pPr>
    <w:r>
      <w:rPr>
        <w:smallCaps/>
      </w:rPr>
      <w:t xml:space="preserve">PAGE </w:t>
    </w:r>
    <w:r>
      <w:rPr>
        <w:smallCaps/>
      </w:rPr>
      <w:fldChar w:fldCharType="begin"/>
    </w:r>
    <w:r>
      <w:rPr>
        <w:smallCaps/>
      </w:rPr>
      <w:instrText>PAGE</w:instrText>
    </w:r>
    <w:r>
      <w:rPr>
        <w:smallCaps/>
      </w:rPr>
      <w:fldChar w:fldCharType="separate"/>
    </w:r>
    <w:r>
      <w:rPr>
        <w:smallCaps/>
        <w:noProof/>
      </w:rPr>
      <w:t>5</w:t>
    </w:r>
    <w:r>
      <w:rPr>
        <w:smallCap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F9612" w14:textId="77777777" w:rsidR="003B6111" w:rsidRDefault="003B6111">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A0F14" w14:textId="77777777" w:rsidR="003B6111" w:rsidRDefault="003B6111">
      <w:pPr>
        <w:spacing w:before="0" w:after="0" w:line="240" w:lineRule="auto"/>
        <w:ind w:left="0" w:hanging="2"/>
      </w:pPr>
      <w:r>
        <w:separator/>
      </w:r>
    </w:p>
  </w:footnote>
  <w:footnote w:type="continuationSeparator" w:id="0">
    <w:p w14:paraId="057F0570" w14:textId="77777777" w:rsidR="003B6111" w:rsidRDefault="003B6111">
      <w:pPr>
        <w:spacing w:before="0"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6375C" w14:textId="77777777" w:rsidR="003B6111" w:rsidRDefault="003B6111">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E0C4A" w14:textId="77777777" w:rsidR="003B6111" w:rsidRDefault="003B6111">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D3D7B" w14:textId="77777777" w:rsidR="003B6111" w:rsidRDefault="003B6111">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62FA1"/>
    <w:multiLevelType w:val="hybridMultilevel"/>
    <w:tmpl w:val="893E8B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D0503"/>
    <w:multiLevelType w:val="multilevel"/>
    <w:tmpl w:val="E85E0E22"/>
    <w:lvl w:ilvl="0">
      <w:start w:val="4"/>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5"/>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 w15:restartNumberingAfterBreak="0">
    <w:nsid w:val="0BF32E10"/>
    <w:multiLevelType w:val="multilevel"/>
    <w:tmpl w:val="A4FA810E"/>
    <w:lvl w:ilvl="0">
      <w:start w:val="3"/>
      <w:numFmt w:val="decimal"/>
      <w:lvlText w:val="%1."/>
      <w:lvlJc w:val="left"/>
      <w:pPr>
        <w:ind w:left="408" w:hanging="408"/>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 w15:restartNumberingAfterBreak="0">
    <w:nsid w:val="0EBF5A65"/>
    <w:multiLevelType w:val="hybridMultilevel"/>
    <w:tmpl w:val="9498369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502269"/>
    <w:multiLevelType w:val="multilevel"/>
    <w:tmpl w:val="B494223A"/>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454050B"/>
    <w:multiLevelType w:val="multilevel"/>
    <w:tmpl w:val="4A66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6C6E86"/>
    <w:multiLevelType w:val="multilevel"/>
    <w:tmpl w:val="90823474"/>
    <w:lvl w:ilvl="0">
      <w:start w:val="1"/>
      <w:numFmt w:val="decimal"/>
      <w:lvlText w:val="%1"/>
      <w:lvlJc w:val="left"/>
      <w:pPr>
        <w:ind w:left="396" w:hanging="396"/>
      </w:pPr>
      <w:rPr>
        <w:rFonts w:ascii="Arial" w:hAnsi="Arial" w:cs="Arial" w:hint="default"/>
        <w:b/>
        <w:color w:val="222222"/>
        <w:sz w:val="24"/>
      </w:rPr>
    </w:lvl>
    <w:lvl w:ilvl="1">
      <w:start w:val="1"/>
      <w:numFmt w:val="decimal"/>
      <w:lvlText w:val="%1.%2"/>
      <w:lvlJc w:val="left"/>
      <w:pPr>
        <w:ind w:left="731" w:hanging="396"/>
      </w:pPr>
      <w:rPr>
        <w:rFonts w:ascii="Arial" w:hAnsi="Arial" w:cs="Arial" w:hint="default"/>
        <w:b/>
        <w:color w:val="222222"/>
        <w:sz w:val="24"/>
      </w:rPr>
    </w:lvl>
    <w:lvl w:ilvl="2">
      <w:start w:val="1"/>
      <w:numFmt w:val="decimal"/>
      <w:lvlText w:val="%1.%2.%3"/>
      <w:lvlJc w:val="left"/>
      <w:pPr>
        <w:ind w:left="1390" w:hanging="720"/>
      </w:pPr>
      <w:rPr>
        <w:rFonts w:ascii="Arial" w:hAnsi="Arial" w:cs="Arial" w:hint="default"/>
        <w:b/>
        <w:color w:val="222222"/>
        <w:sz w:val="24"/>
      </w:rPr>
    </w:lvl>
    <w:lvl w:ilvl="3">
      <w:start w:val="1"/>
      <w:numFmt w:val="decimal"/>
      <w:lvlText w:val="%1.%2.%3.%4"/>
      <w:lvlJc w:val="left"/>
      <w:pPr>
        <w:ind w:left="2085" w:hanging="1080"/>
      </w:pPr>
      <w:rPr>
        <w:rFonts w:ascii="Arial" w:hAnsi="Arial" w:cs="Arial" w:hint="default"/>
        <w:b/>
        <w:color w:val="222222"/>
        <w:sz w:val="24"/>
      </w:rPr>
    </w:lvl>
    <w:lvl w:ilvl="4">
      <w:start w:val="1"/>
      <w:numFmt w:val="decimal"/>
      <w:lvlText w:val="%1.%2.%3.%4.%5"/>
      <w:lvlJc w:val="left"/>
      <w:pPr>
        <w:ind w:left="2420" w:hanging="1080"/>
      </w:pPr>
      <w:rPr>
        <w:rFonts w:ascii="Arial" w:hAnsi="Arial" w:cs="Arial" w:hint="default"/>
        <w:b/>
        <w:color w:val="222222"/>
        <w:sz w:val="24"/>
      </w:rPr>
    </w:lvl>
    <w:lvl w:ilvl="5">
      <w:start w:val="1"/>
      <w:numFmt w:val="decimal"/>
      <w:lvlText w:val="%1.%2.%3.%4.%5.%6"/>
      <w:lvlJc w:val="left"/>
      <w:pPr>
        <w:ind w:left="3115" w:hanging="1440"/>
      </w:pPr>
      <w:rPr>
        <w:rFonts w:ascii="Arial" w:hAnsi="Arial" w:cs="Arial" w:hint="default"/>
        <w:b/>
        <w:color w:val="222222"/>
        <w:sz w:val="24"/>
      </w:rPr>
    </w:lvl>
    <w:lvl w:ilvl="6">
      <w:start w:val="1"/>
      <w:numFmt w:val="decimal"/>
      <w:lvlText w:val="%1.%2.%3.%4.%5.%6.%7"/>
      <w:lvlJc w:val="left"/>
      <w:pPr>
        <w:ind w:left="3450" w:hanging="1440"/>
      </w:pPr>
      <w:rPr>
        <w:rFonts w:ascii="Arial" w:hAnsi="Arial" w:cs="Arial" w:hint="default"/>
        <w:b/>
        <w:color w:val="222222"/>
        <w:sz w:val="24"/>
      </w:rPr>
    </w:lvl>
    <w:lvl w:ilvl="7">
      <w:start w:val="1"/>
      <w:numFmt w:val="decimal"/>
      <w:lvlText w:val="%1.%2.%3.%4.%5.%6.%7.%8"/>
      <w:lvlJc w:val="left"/>
      <w:pPr>
        <w:ind w:left="4145" w:hanging="1800"/>
      </w:pPr>
      <w:rPr>
        <w:rFonts w:ascii="Arial" w:hAnsi="Arial" w:cs="Arial" w:hint="default"/>
        <w:b/>
        <w:color w:val="222222"/>
        <w:sz w:val="24"/>
      </w:rPr>
    </w:lvl>
    <w:lvl w:ilvl="8">
      <w:start w:val="1"/>
      <w:numFmt w:val="decimal"/>
      <w:lvlText w:val="%1.%2.%3.%4.%5.%6.%7.%8.%9"/>
      <w:lvlJc w:val="left"/>
      <w:pPr>
        <w:ind w:left="4480" w:hanging="1800"/>
      </w:pPr>
      <w:rPr>
        <w:rFonts w:ascii="Arial" w:hAnsi="Arial" w:cs="Arial" w:hint="default"/>
        <w:b/>
        <w:color w:val="222222"/>
        <w:sz w:val="24"/>
      </w:rPr>
    </w:lvl>
  </w:abstractNum>
  <w:abstractNum w:abstractNumId="7" w15:restartNumberingAfterBreak="0">
    <w:nsid w:val="17106DE4"/>
    <w:multiLevelType w:val="hybridMultilevel"/>
    <w:tmpl w:val="05D662FC"/>
    <w:lvl w:ilvl="0" w:tplc="F81E428A">
      <w:start w:val="1"/>
      <w:numFmt w:val="decimal"/>
      <w:lvlText w:val="%1."/>
      <w:lvlJc w:val="left"/>
      <w:pPr>
        <w:ind w:left="720" w:hanging="360"/>
      </w:pPr>
      <w:rPr>
        <w:rFonts w:eastAsia="Arial"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500629"/>
    <w:multiLevelType w:val="multilevel"/>
    <w:tmpl w:val="011011BA"/>
    <w:lvl w:ilvl="0">
      <w:numFmt w:val="bullet"/>
      <w:pStyle w:val="ListNumber"/>
      <w:lvlText w:val="-"/>
      <w:lvlJc w:val="left"/>
      <w:pPr>
        <w:ind w:left="1440" w:hanging="360"/>
      </w:pPr>
      <w:rPr>
        <w:rFonts w:ascii="Arial" w:eastAsia="Arial" w:hAnsi="Arial" w:cs="Arial"/>
        <w:sz w:val="22"/>
        <w:szCs w:val="22"/>
        <w:vertAlign w:val="baseline"/>
      </w:rPr>
    </w:lvl>
    <w:lvl w:ilvl="1">
      <w:numFmt w:val="bullet"/>
      <w:lvlText w:val="o"/>
      <w:lvlJc w:val="left"/>
      <w:pPr>
        <w:ind w:left="2160" w:hanging="360"/>
      </w:pPr>
      <w:rPr>
        <w:rFonts w:ascii="Courier New" w:eastAsia="Courier New" w:hAnsi="Courier New" w:cs="Courier New"/>
        <w:vertAlign w:val="baseline"/>
      </w:rPr>
    </w:lvl>
    <w:lvl w:ilvl="2">
      <w:numFmt w:val="bullet"/>
      <w:lvlText w:val="▪"/>
      <w:lvlJc w:val="left"/>
      <w:pPr>
        <w:ind w:left="2880" w:hanging="360"/>
      </w:pPr>
      <w:rPr>
        <w:rFonts w:ascii="Noto Sans Symbols" w:eastAsia="Noto Sans Symbols" w:hAnsi="Noto Sans Symbols" w:cs="Noto Sans Symbols"/>
        <w:vertAlign w:val="baseline"/>
      </w:rPr>
    </w:lvl>
    <w:lvl w:ilvl="3">
      <w:numFmt w:val="bullet"/>
      <w:lvlText w:val="●"/>
      <w:lvlJc w:val="left"/>
      <w:pPr>
        <w:ind w:left="3600" w:hanging="360"/>
      </w:pPr>
      <w:rPr>
        <w:rFonts w:ascii="Noto Sans Symbols" w:eastAsia="Noto Sans Symbols" w:hAnsi="Noto Sans Symbols" w:cs="Noto Sans Symbols"/>
        <w:vertAlign w:val="baseline"/>
      </w:rPr>
    </w:lvl>
    <w:lvl w:ilvl="4">
      <w:numFmt w:val="bullet"/>
      <w:lvlText w:val="o"/>
      <w:lvlJc w:val="left"/>
      <w:pPr>
        <w:ind w:left="4320" w:hanging="360"/>
      </w:pPr>
      <w:rPr>
        <w:rFonts w:ascii="Courier New" w:eastAsia="Courier New" w:hAnsi="Courier New" w:cs="Courier New"/>
        <w:vertAlign w:val="baseline"/>
      </w:rPr>
    </w:lvl>
    <w:lvl w:ilvl="5">
      <w:numFmt w:val="bullet"/>
      <w:lvlText w:val="▪"/>
      <w:lvlJc w:val="left"/>
      <w:pPr>
        <w:ind w:left="5040" w:hanging="360"/>
      </w:pPr>
      <w:rPr>
        <w:rFonts w:ascii="Noto Sans Symbols" w:eastAsia="Noto Sans Symbols" w:hAnsi="Noto Sans Symbols" w:cs="Noto Sans Symbols"/>
        <w:vertAlign w:val="baseline"/>
      </w:rPr>
    </w:lvl>
    <w:lvl w:ilvl="6">
      <w:numFmt w:val="bullet"/>
      <w:lvlText w:val="●"/>
      <w:lvlJc w:val="left"/>
      <w:pPr>
        <w:ind w:left="5760" w:hanging="360"/>
      </w:pPr>
      <w:rPr>
        <w:rFonts w:ascii="Noto Sans Symbols" w:eastAsia="Noto Sans Symbols" w:hAnsi="Noto Sans Symbols" w:cs="Noto Sans Symbols"/>
        <w:vertAlign w:val="baseline"/>
      </w:rPr>
    </w:lvl>
    <w:lvl w:ilvl="7">
      <w:numFmt w:val="bullet"/>
      <w:lvlText w:val="o"/>
      <w:lvlJc w:val="left"/>
      <w:pPr>
        <w:ind w:left="6480" w:hanging="360"/>
      </w:pPr>
      <w:rPr>
        <w:rFonts w:ascii="Courier New" w:eastAsia="Courier New" w:hAnsi="Courier New" w:cs="Courier New"/>
        <w:vertAlign w:val="baseline"/>
      </w:rPr>
    </w:lvl>
    <w:lvl w:ilvl="8">
      <w:numFmt w:val="bullet"/>
      <w:lvlText w:val="▪"/>
      <w:lvlJc w:val="left"/>
      <w:pPr>
        <w:ind w:left="7200" w:hanging="360"/>
      </w:pPr>
      <w:rPr>
        <w:rFonts w:ascii="Noto Sans Symbols" w:eastAsia="Noto Sans Symbols" w:hAnsi="Noto Sans Symbols" w:cs="Noto Sans Symbols"/>
        <w:vertAlign w:val="baseline"/>
      </w:rPr>
    </w:lvl>
  </w:abstractNum>
  <w:abstractNum w:abstractNumId="9" w15:restartNumberingAfterBreak="0">
    <w:nsid w:val="194D5D8C"/>
    <w:multiLevelType w:val="hybridMultilevel"/>
    <w:tmpl w:val="DBA4A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6925DD"/>
    <w:multiLevelType w:val="multilevel"/>
    <w:tmpl w:val="A72CD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8562B5"/>
    <w:multiLevelType w:val="multilevel"/>
    <w:tmpl w:val="F842A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D0A84"/>
    <w:multiLevelType w:val="multilevel"/>
    <w:tmpl w:val="53FC6B72"/>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2B2E2EEA"/>
    <w:multiLevelType w:val="hybridMultilevel"/>
    <w:tmpl w:val="ECAABC36"/>
    <w:lvl w:ilvl="0" w:tplc="C2EC6B4E">
      <w:start w:val="4"/>
      <w:numFmt w:val="bullet"/>
      <w:lvlText w:val="-"/>
      <w:lvlJc w:val="left"/>
      <w:pPr>
        <w:ind w:left="358" w:hanging="360"/>
      </w:pPr>
      <w:rPr>
        <w:rFonts w:ascii="Arial" w:eastAsia="Constantia"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abstractNum w:abstractNumId="14" w15:restartNumberingAfterBreak="0">
    <w:nsid w:val="2CC06D10"/>
    <w:multiLevelType w:val="hybridMultilevel"/>
    <w:tmpl w:val="AAF031E8"/>
    <w:lvl w:ilvl="0" w:tplc="9B86EC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CE6F5A"/>
    <w:multiLevelType w:val="multilevel"/>
    <w:tmpl w:val="7C02D6A2"/>
    <w:lvl w:ilvl="0">
      <w:start w:val="1"/>
      <w:numFmt w:val="decimal"/>
      <w:lvlText w:val="%1."/>
      <w:lvlJc w:val="left"/>
      <w:pPr>
        <w:tabs>
          <w:tab w:val="num" w:pos="720"/>
        </w:tabs>
        <w:ind w:left="720" w:hanging="360"/>
      </w:pPr>
      <w:rPr>
        <w:rFonts w:hint="default"/>
      </w:rPr>
    </w:lvl>
    <w:lvl w:ilvl="1">
      <w:start w:val="3"/>
      <w:numFmt w:val="decimal"/>
      <w:isLgl/>
      <w:lvlText w:val="%1.%2"/>
      <w:lvlJc w:val="left"/>
      <w:pPr>
        <w:ind w:left="840" w:hanging="480"/>
      </w:pPr>
      <w:rPr>
        <w:rFonts w:hint="default"/>
        <w:color w:val="auto"/>
      </w:rPr>
    </w:lvl>
    <w:lvl w:ilvl="2">
      <w:start w:val="3"/>
      <w:numFmt w:val="decimal"/>
      <w:isLgl/>
      <w:lvlText w:val="%1.%2.%3"/>
      <w:lvlJc w:val="left"/>
      <w:pPr>
        <w:ind w:left="1080" w:hanging="720"/>
      </w:pPr>
      <w:rPr>
        <w:rFonts w:hint="default"/>
        <w:color w:val="0070C0"/>
      </w:rPr>
    </w:lvl>
    <w:lvl w:ilvl="3">
      <w:start w:val="1"/>
      <w:numFmt w:val="decimal"/>
      <w:isLgl/>
      <w:lvlText w:val="%1.%2.%3.%4"/>
      <w:lvlJc w:val="left"/>
      <w:pPr>
        <w:ind w:left="1080" w:hanging="72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440" w:hanging="108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1800" w:hanging="1440"/>
      </w:pPr>
      <w:rPr>
        <w:rFonts w:hint="default"/>
        <w:color w:val="auto"/>
      </w:rPr>
    </w:lvl>
    <w:lvl w:ilvl="8">
      <w:start w:val="1"/>
      <w:numFmt w:val="decimal"/>
      <w:isLgl/>
      <w:lvlText w:val="%1.%2.%3.%4.%5.%6.%7.%8.%9"/>
      <w:lvlJc w:val="left"/>
      <w:pPr>
        <w:ind w:left="2160" w:hanging="1800"/>
      </w:pPr>
      <w:rPr>
        <w:rFonts w:hint="default"/>
        <w:color w:val="auto"/>
      </w:rPr>
    </w:lvl>
  </w:abstractNum>
  <w:abstractNum w:abstractNumId="16" w15:restartNumberingAfterBreak="0">
    <w:nsid w:val="43A0019E"/>
    <w:multiLevelType w:val="multilevel"/>
    <w:tmpl w:val="86D4D64C"/>
    <w:lvl w:ilvl="0">
      <w:numFmt w:val="bullet"/>
      <w:pStyle w:val="ListBullet"/>
      <w:lvlText w:val="-"/>
      <w:lvlJc w:val="left"/>
      <w:pPr>
        <w:ind w:left="1488" w:hanging="360"/>
      </w:pPr>
      <w:rPr>
        <w:rFonts w:ascii="Arial" w:eastAsia="Arial" w:hAnsi="Arial" w:cs="Arial"/>
        <w:vertAlign w:val="baseline"/>
      </w:rPr>
    </w:lvl>
    <w:lvl w:ilvl="1">
      <w:numFmt w:val="bullet"/>
      <w:lvlText w:val="o"/>
      <w:lvlJc w:val="left"/>
      <w:pPr>
        <w:ind w:left="2208" w:hanging="360"/>
      </w:pPr>
      <w:rPr>
        <w:rFonts w:ascii="Courier New" w:eastAsia="Courier New" w:hAnsi="Courier New" w:cs="Courier New"/>
        <w:vertAlign w:val="baseline"/>
      </w:rPr>
    </w:lvl>
    <w:lvl w:ilvl="2">
      <w:numFmt w:val="bullet"/>
      <w:lvlText w:val="▪"/>
      <w:lvlJc w:val="left"/>
      <w:pPr>
        <w:ind w:left="2928" w:hanging="360"/>
      </w:pPr>
      <w:rPr>
        <w:rFonts w:ascii="Noto Sans Symbols" w:eastAsia="Noto Sans Symbols" w:hAnsi="Noto Sans Symbols" w:cs="Noto Sans Symbols"/>
        <w:vertAlign w:val="baseline"/>
      </w:rPr>
    </w:lvl>
    <w:lvl w:ilvl="3">
      <w:numFmt w:val="bullet"/>
      <w:lvlText w:val="●"/>
      <w:lvlJc w:val="left"/>
      <w:pPr>
        <w:ind w:left="3648" w:hanging="360"/>
      </w:pPr>
      <w:rPr>
        <w:rFonts w:ascii="Noto Sans Symbols" w:eastAsia="Noto Sans Symbols" w:hAnsi="Noto Sans Symbols" w:cs="Noto Sans Symbols"/>
        <w:vertAlign w:val="baseline"/>
      </w:rPr>
    </w:lvl>
    <w:lvl w:ilvl="4">
      <w:numFmt w:val="bullet"/>
      <w:lvlText w:val="o"/>
      <w:lvlJc w:val="left"/>
      <w:pPr>
        <w:ind w:left="4368" w:hanging="360"/>
      </w:pPr>
      <w:rPr>
        <w:rFonts w:ascii="Courier New" w:eastAsia="Courier New" w:hAnsi="Courier New" w:cs="Courier New"/>
        <w:vertAlign w:val="baseline"/>
      </w:rPr>
    </w:lvl>
    <w:lvl w:ilvl="5">
      <w:numFmt w:val="bullet"/>
      <w:lvlText w:val="▪"/>
      <w:lvlJc w:val="left"/>
      <w:pPr>
        <w:ind w:left="5088" w:hanging="360"/>
      </w:pPr>
      <w:rPr>
        <w:rFonts w:ascii="Noto Sans Symbols" w:eastAsia="Noto Sans Symbols" w:hAnsi="Noto Sans Symbols" w:cs="Noto Sans Symbols"/>
        <w:vertAlign w:val="baseline"/>
      </w:rPr>
    </w:lvl>
    <w:lvl w:ilvl="6">
      <w:numFmt w:val="bullet"/>
      <w:lvlText w:val="●"/>
      <w:lvlJc w:val="left"/>
      <w:pPr>
        <w:ind w:left="5808" w:hanging="360"/>
      </w:pPr>
      <w:rPr>
        <w:rFonts w:ascii="Noto Sans Symbols" w:eastAsia="Noto Sans Symbols" w:hAnsi="Noto Sans Symbols" w:cs="Noto Sans Symbols"/>
        <w:vertAlign w:val="baseline"/>
      </w:rPr>
    </w:lvl>
    <w:lvl w:ilvl="7">
      <w:numFmt w:val="bullet"/>
      <w:lvlText w:val="o"/>
      <w:lvlJc w:val="left"/>
      <w:pPr>
        <w:ind w:left="6528" w:hanging="360"/>
      </w:pPr>
      <w:rPr>
        <w:rFonts w:ascii="Courier New" w:eastAsia="Courier New" w:hAnsi="Courier New" w:cs="Courier New"/>
        <w:vertAlign w:val="baseline"/>
      </w:rPr>
    </w:lvl>
    <w:lvl w:ilvl="8">
      <w:numFmt w:val="bullet"/>
      <w:lvlText w:val="▪"/>
      <w:lvlJc w:val="left"/>
      <w:pPr>
        <w:ind w:left="7248" w:hanging="360"/>
      </w:pPr>
      <w:rPr>
        <w:rFonts w:ascii="Noto Sans Symbols" w:eastAsia="Noto Sans Symbols" w:hAnsi="Noto Sans Symbols" w:cs="Noto Sans Symbols"/>
        <w:vertAlign w:val="baseline"/>
      </w:rPr>
    </w:lvl>
  </w:abstractNum>
  <w:abstractNum w:abstractNumId="17" w15:restartNumberingAfterBreak="0">
    <w:nsid w:val="60E16DE7"/>
    <w:multiLevelType w:val="multilevel"/>
    <w:tmpl w:val="182470D8"/>
    <w:lvl w:ilvl="0">
      <w:start w:val="4"/>
      <w:numFmt w:val="decimal"/>
      <w:lvlText w:val="%1"/>
      <w:lvlJc w:val="left"/>
      <w:pPr>
        <w:ind w:left="360" w:hanging="360"/>
      </w:pPr>
      <w:rPr>
        <w:rFonts w:hint="default"/>
      </w:rPr>
    </w:lvl>
    <w:lvl w:ilvl="1">
      <w:start w:val="1"/>
      <w:numFmt w:val="decimal"/>
      <w:lvlText w:val="%1.%2"/>
      <w:lvlJc w:val="left"/>
      <w:pPr>
        <w:ind w:left="754" w:hanging="360"/>
      </w:pPr>
      <w:rPr>
        <w:rFonts w:hint="default"/>
      </w:rPr>
    </w:lvl>
    <w:lvl w:ilvl="2">
      <w:start w:val="1"/>
      <w:numFmt w:val="decimal"/>
      <w:lvlText w:val="%1.%2.%3"/>
      <w:lvlJc w:val="left"/>
      <w:pPr>
        <w:ind w:left="1508" w:hanging="720"/>
      </w:pPr>
      <w:rPr>
        <w:rFonts w:hint="default"/>
      </w:rPr>
    </w:lvl>
    <w:lvl w:ilvl="3">
      <w:start w:val="1"/>
      <w:numFmt w:val="decimal"/>
      <w:lvlText w:val="%1.%2.%3.%4"/>
      <w:lvlJc w:val="left"/>
      <w:pPr>
        <w:ind w:left="2262" w:hanging="1080"/>
      </w:pPr>
      <w:rPr>
        <w:rFonts w:hint="default"/>
      </w:rPr>
    </w:lvl>
    <w:lvl w:ilvl="4">
      <w:start w:val="1"/>
      <w:numFmt w:val="decimal"/>
      <w:lvlText w:val="%1.%2.%3.%4.%5"/>
      <w:lvlJc w:val="left"/>
      <w:pPr>
        <w:ind w:left="2656" w:hanging="1080"/>
      </w:pPr>
      <w:rPr>
        <w:rFonts w:hint="default"/>
      </w:rPr>
    </w:lvl>
    <w:lvl w:ilvl="5">
      <w:start w:val="1"/>
      <w:numFmt w:val="decimal"/>
      <w:lvlText w:val="%1.%2.%3.%4.%5.%6"/>
      <w:lvlJc w:val="left"/>
      <w:pPr>
        <w:ind w:left="3410" w:hanging="1440"/>
      </w:pPr>
      <w:rPr>
        <w:rFonts w:hint="default"/>
      </w:rPr>
    </w:lvl>
    <w:lvl w:ilvl="6">
      <w:start w:val="1"/>
      <w:numFmt w:val="decimal"/>
      <w:lvlText w:val="%1.%2.%3.%4.%5.%6.%7"/>
      <w:lvlJc w:val="left"/>
      <w:pPr>
        <w:ind w:left="3804" w:hanging="1440"/>
      </w:pPr>
      <w:rPr>
        <w:rFonts w:hint="default"/>
      </w:rPr>
    </w:lvl>
    <w:lvl w:ilvl="7">
      <w:start w:val="1"/>
      <w:numFmt w:val="decimal"/>
      <w:lvlText w:val="%1.%2.%3.%4.%5.%6.%7.%8"/>
      <w:lvlJc w:val="left"/>
      <w:pPr>
        <w:ind w:left="4558" w:hanging="1800"/>
      </w:pPr>
      <w:rPr>
        <w:rFonts w:hint="default"/>
      </w:rPr>
    </w:lvl>
    <w:lvl w:ilvl="8">
      <w:start w:val="1"/>
      <w:numFmt w:val="decimal"/>
      <w:lvlText w:val="%1.%2.%3.%4.%5.%6.%7.%8.%9"/>
      <w:lvlJc w:val="left"/>
      <w:pPr>
        <w:ind w:left="4952" w:hanging="1800"/>
      </w:pPr>
      <w:rPr>
        <w:rFonts w:hint="default"/>
      </w:rPr>
    </w:lvl>
  </w:abstractNum>
  <w:abstractNum w:abstractNumId="18" w15:restartNumberingAfterBreak="0">
    <w:nsid w:val="689B5F57"/>
    <w:multiLevelType w:val="hybridMultilevel"/>
    <w:tmpl w:val="F15615B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9" w15:restartNumberingAfterBreak="0">
    <w:nsid w:val="69A95480"/>
    <w:multiLevelType w:val="multilevel"/>
    <w:tmpl w:val="D3BE984C"/>
    <w:lvl w:ilvl="0">
      <w:start w:val="1"/>
      <w:numFmt w:val="decimal"/>
      <w:pStyle w:val="Style2"/>
      <w:lvlText w:val="%1."/>
      <w:lvlJc w:val="left"/>
      <w:pPr>
        <w:ind w:left="720" w:hanging="360"/>
      </w:pPr>
      <w:rPr>
        <w:vertAlign w:val="baseline"/>
      </w:rPr>
    </w:lvl>
    <w:lvl w:ilvl="1">
      <w:start w:val="1"/>
      <w:numFmt w:val="decimal"/>
      <w:pStyle w:val="Style1"/>
      <w:lvlText w:val="%1.%2"/>
      <w:lvlJc w:val="left"/>
      <w:pPr>
        <w:ind w:left="1080" w:hanging="360"/>
      </w:pPr>
      <w:rPr>
        <w:vertAlign w:val="baseline"/>
      </w:rPr>
    </w:lvl>
    <w:lvl w:ilvl="2">
      <w:start w:val="1"/>
      <w:numFmt w:val="decimal"/>
      <w:lvlText w:val="%1.%2.%3"/>
      <w:lvlJc w:val="left"/>
      <w:pPr>
        <w:ind w:left="1800" w:hanging="720"/>
      </w:pPr>
      <w:rPr>
        <w:vertAlign w:val="baseline"/>
      </w:rPr>
    </w:lvl>
    <w:lvl w:ilvl="3">
      <w:start w:val="1"/>
      <w:numFmt w:val="decimal"/>
      <w:lvlText w:val="%1.%2.%3.%4"/>
      <w:lvlJc w:val="left"/>
      <w:pPr>
        <w:ind w:left="2160" w:hanging="720"/>
      </w:pPr>
      <w:rPr>
        <w:vertAlign w:val="baseline"/>
      </w:rPr>
    </w:lvl>
    <w:lvl w:ilvl="4">
      <w:start w:val="1"/>
      <w:numFmt w:val="decimal"/>
      <w:lvlText w:val="%1.%2.%3.%4.%5"/>
      <w:lvlJc w:val="left"/>
      <w:pPr>
        <w:ind w:left="2880" w:hanging="1080"/>
      </w:pPr>
      <w:rPr>
        <w:vertAlign w:val="baseline"/>
      </w:rPr>
    </w:lvl>
    <w:lvl w:ilvl="5">
      <w:start w:val="1"/>
      <w:numFmt w:val="decimal"/>
      <w:lvlText w:val="%1.%2.%3.%4.%5.%6"/>
      <w:lvlJc w:val="left"/>
      <w:pPr>
        <w:ind w:left="3240" w:hanging="1080"/>
      </w:pPr>
      <w:rPr>
        <w:vertAlign w:val="baseline"/>
      </w:rPr>
    </w:lvl>
    <w:lvl w:ilvl="6">
      <w:start w:val="1"/>
      <w:numFmt w:val="decimal"/>
      <w:lvlText w:val="%1.%2.%3.%4.%5.%6.%7"/>
      <w:lvlJc w:val="left"/>
      <w:pPr>
        <w:ind w:left="3960" w:hanging="1440"/>
      </w:pPr>
      <w:rPr>
        <w:vertAlign w:val="baseline"/>
      </w:rPr>
    </w:lvl>
    <w:lvl w:ilvl="7">
      <w:start w:val="1"/>
      <w:numFmt w:val="decimal"/>
      <w:lvlText w:val="%1.%2.%3.%4.%5.%6.%7.%8"/>
      <w:lvlJc w:val="left"/>
      <w:pPr>
        <w:ind w:left="4320" w:hanging="1440"/>
      </w:pPr>
      <w:rPr>
        <w:vertAlign w:val="baseline"/>
      </w:rPr>
    </w:lvl>
    <w:lvl w:ilvl="8">
      <w:start w:val="1"/>
      <w:numFmt w:val="decimal"/>
      <w:lvlText w:val="%1.%2.%3.%4.%5.%6.%7.%8.%9"/>
      <w:lvlJc w:val="left"/>
      <w:pPr>
        <w:ind w:left="5040" w:hanging="1800"/>
      </w:pPr>
      <w:rPr>
        <w:vertAlign w:val="baseline"/>
      </w:rPr>
    </w:lvl>
  </w:abstractNum>
  <w:abstractNum w:abstractNumId="20" w15:restartNumberingAfterBreak="0">
    <w:nsid w:val="6D0054CB"/>
    <w:multiLevelType w:val="hybridMultilevel"/>
    <w:tmpl w:val="58BA2F14"/>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21" w15:restartNumberingAfterBreak="0">
    <w:nsid w:val="73B7108B"/>
    <w:multiLevelType w:val="hybridMultilevel"/>
    <w:tmpl w:val="E6B09900"/>
    <w:lvl w:ilvl="0" w:tplc="9A728070">
      <w:start w:val="4"/>
      <w:numFmt w:val="bullet"/>
      <w:lvlText w:val="-"/>
      <w:lvlJc w:val="left"/>
      <w:pPr>
        <w:ind w:left="358" w:hanging="360"/>
      </w:pPr>
      <w:rPr>
        <w:rFonts w:ascii="Arial" w:eastAsia="Constantia"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abstractNum w:abstractNumId="22" w15:restartNumberingAfterBreak="0">
    <w:nsid w:val="77374AB9"/>
    <w:multiLevelType w:val="multilevel"/>
    <w:tmpl w:val="C144F7F4"/>
    <w:lvl w:ilvl="0">
      <w:start w:val="1"/>
      <w:numFmt w:val="decimal"/>
      <w:lvlText w:val="%1."/>
      <w:lvlJc w:val="left"/>
      <w:pPr>
        <w:ind w:left="720" w:hanging="360"/>
      </w:pPr>
      <w:rPr>
        <w:rFonts w:hint="default"/>
      </w:rPr>
    </w:lvl>
    <w:lvl w:ilvl="1">
      <w:start w:val="1"/>
      <w:numFmt w:val="decimal"/>
      <w:isLgl/>
      <w:lvlText w:val="%1.%2."/>
      <w:lvlJc w:val="left"/>
      <w:pPr>
        <w:ind w:left="2016" w:hanging="1656"/>
      </w:pPr>
      <w:rPr>
        <w:rFonts w:hint="default"/>
      </w:rPr>
    </w:lvl>
    <w:lvl w:ilvl="2">
      <w:start w:val="1"/>
      <w:numFmt w:val="decimal"/>
      <w:isLgl/>
      <w:lvlText w:val="%1.%2.%3."/>
      <w:lvlJc w:val="left"/>
      <w:pPr>
        <w:ind w:left="2016" w:hanging="1656"/>
      </w:pPr>
      <w:rPr>
        <w:rFonts w:hint="default"/>
      </w:rPr>
    </w:lvl>
    <w:lvl w:ilvl="3">
      <w:start w:val="1"/>
      <w:numFmt w:val="decimal"/>
      <w:isLgl/>
      <w:lvlText w:val="%1.%2.%3.%4."/>
      <w:lvlJc w:val="left"/>
      <w:pPr>
        <w:ind w:left="2016" w:hanging="1656"/>
      </w:pPr>
      <w:rPr>
        <w:rFonts w:hint="default"/>
      </w:rPr>
    </w:lvl>
    <w:lvl w:ilvl="4">
      <w:start w:val="1"/>
      <w:numFmt w:val="decimal"/>
      <w:isLgl/>
      <w:lvlText w:val="%1.%2.%3.%4.%5."/>
      <w:lvlJc w:val="left"/>
      <w:pPr>
        <w:ind w:left="2016" w:hanging="1656"/>
      </w:pPr>
      <w:rPr>
        <w:rFonts w:hint="default"/>
      </w:rPr>
    </w:lvl>
    <w:lvl w:ilvl="5">
      <w:start w:val="1"/>
      <w:numFmt w:val="decimal"/>
      <w:isLgl/>
      <w:lvlText w:val="%1.%2.%3.%4.%5.%6."/>
      <w:lvlJc w:val="left"/>
      <w:pPr>
        <w:ind w:left="2016" w:hanging="1656"/>
      </w:pPr>
      <w:rPr>
        <w:rFonts w:hint="default"/>
      </w:rPr>
    </w:lvl>
    <w:lvl w:ilvl="6">
      <w:start w:val="1"/>
      <w:numFmt w:val="decimal"/>
      <w:isLgl/>
      <w:lvlText w:val="%1.%2.%3.%4.%5.%6.%7."/>
      <w:lvlJc w:val="left"/>
      <w:pPr>
        <w:ind w:left="2016" w:hanging="1656"/>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7B152EBF"/>
    <w:multiLevelType w:val="multilevel"/>
    <w:tmpl w:val="30FA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6"/>
  </w:num>
  <w:num w:numId="3">
    <w:abstractNumId w:val="19"/>
  </w:num>
  <w:num w:numId="4">
    <w:abstractNumId w:val="9"/>
  </w:num>
  <w:num w:numId="5">
    <w:abstractNumId w:val="20"/>
  </w:num>
  <w:num w:numId="6">
    <w:abstractNumId w:val="18"/>
  </w:num>
  <w:num w:numId="7">
    <w:abstractNumId w:val="23"/>
  </w:num>
  <w:num w:numId="8">
    <w:abstractNumId w:val="11"/>
  </w:num>
  <w:num w:numId="9">
    <w:abstractNumId w:val="15"/>
  </w:num>
  <w:num w:numId="10">
    <w:abstractNumId w:val="0"/>
  </w:num>
  <w:num w:numId="11">
    <w:abstractNumId w:val="5"/>
  </w:num>
  <w:num w:numId="12">
    <w:abstractNumId w:val="4"/>
  </w:num>
  <w:num w:numId="13">
    <w:abstractNumId w:val="13"/>
  </w:num>
  <w:num w:numId="14">
    <w:abstractNumId w:val="21"/>
  </w:num>
  <w:num w:numId="15">
    <w:abstractNumId w:val="7"/>
  </w:num>
  <w:num w:numId="16">
    <w:abstractNumId w:val="22"/>
  </w:num>
  <w:num w:numId="17">
    <w:abstractNumId w:val="3"/>
  </w:num>
  <w:num w:numId="18">
    <w:abstractNumId w:val="2"/>
  </w:num>
  <w:num w:numId="19">
    <w:abstractNumId w:val="12"/>
  </w:num>
  <w:num w:numId="20">
    <w:abstractNumId w:val="17"/>
  </w:num>
  <w:num w:numId="21">
    <w:abstractNumId w:val="6"/>
  </w:num>
  <w:num w:numId="22">
    <w:abstractNumId w:val="10"/>
  </w:num>
  <w:num w:numId="23">
    <w:abstractNumId w:val="1"/>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9FB"/>
    <w:rsid w:val="0000302F"/>
    <w:rsid w:val="00005A35"/>
    <w:rsid w:val="00013FA5"/>
    <w:rsid w:val="0001437B"/>
    <w:rsid w:val="00021253"/>
    <w:rsid w:val="000230ED"/>
    <w:rsid w:val="00023548"/>
    <w:rsid w:val="000243D0"/>
    <w:rsid w:val="00024A1A"/>
    <w:rsid w:val="000303BD"/>
    <w:rsid w:val="00033037"/>
    <w:rsid w:val="00034964"/>
    <w:rsid w:val="000432F8"/>
    <w:rsid w:val="00043E0D"/>
    <w:rsid w:val="00046FCD"/>
    <w:rsid w:val="0004741A"/>
    <w:rsid w:val="00050E55"/>
    <w:rsid w:val="00061839"/>
    <w:rsid w:val="00061BA6"/>
    <w:rsid w:val="00071753"/>
    <w:rsid w:val="000764BD"/>
    <w:rsid w:val="0007698D"/>
    <w:rsid w:val="00082EDE"/>
    <w:rsid w:val="00086327"/>
    <w:rsid w:val="000907A9"/>
    <w:rsid w:val="000A245E"/>
    <w:rsid w:val="000A3763"/>
    <w:rsid w:val="000A59CF"/>
    <w:rsid w:val="000B0114"/>
    <w:rsid w:val="000B3774"/>
    <w:rsid w:val="000B5EE8"/>
    <w:rsid w:val="000B6149"/>
    <w:rsid w:val="000B6F3C"/>
    <w:rsid w:val="000B7DA8"/>
    <w:rsid w:val="000C0077"/>
    <w:rsid w:val="000C7FA8"/>
    <w:rsid w:val="000D08DB"/>
    <w:rsid w:val="000D0AA3"/>
    <w:rsid w:val="000D3A19"/>
    <w:rsid w:val="000D7674"/>
    <w:rsid w:val="000E156D"/>
    <w:rsid w:val="000E2424"/>
    <w:rsid w:val="000E6055"/>
    <w:rsid w:val="000F147E"/>
    <w:rsid w:val="000F3097"/>
    <w:rsid w:val="0010038C"/>
    <w:rsid w:val="0010303A"/>
    <w:rsid w:val="00107CD7"/>
    <w:rsid w:val="00115D5A"/>
    <w:rsid w:val="00116953"/>
    <w:rsid w:val="001203C6"/>
    <w:rsid w:val="001204C5"/>
    <w:rsid w:val="001240B2"/>
    <w:rsid w:val="00124B68"/>
    <w:rsid w:val="001266C3"/>
    <w:rsid w:val="0012766D"/>
    <w:rsid w:val="0013467B"/>
    <w:rsid w:val="00141EC4"/>
    <w:rsid w:val="00142EAF"/>
    <w:rsid w:val="00143073"/>
    <w:rsid w:val="00145695"/>
    <w:rsid w:val="0014729A"/>
    <w:rsid w:val="0015066E"/>
    <w:rsid w:val="00151294"/>
    <w:rsid w:val="001513AC"/>
    <w:rsid w:val="001545CB"/>
    <w:rsid w:val="001552B3"/>
    <w:rsid w:val="00160BAF"/>
    <w:rsid w:val="0016164C"/>
    <w:rsid w:val="00164027"/>
    <w:rsid w:val="00165F58"/>
    <w:rsid w:val="00171080"/>
    <w:rsid w:val="001729B5"/>
    <w:rsid w:val="0018003B"/>
    <w:rsid w:val="00186A9B"/>
    <w:rsid w:val="001874DC"/>
    <w:rsid w:val="0019287D"/>
    <w:rsid w:val="00192A77"/>
    <w:rsid w:val="00197675"/>
    <w:rsid w:val="00197889"/>
    <w:rsid w:val="001A063A"/>
    <w:rsid w:val="001A1591"/>
    <w:rsid w:val="001A1C69"/>
    <w:rsid w:val="001A7559"/>
    <w:rsid w:val="001B0BD8"/>
    <w:rsid w:val="001B4CEE"/>
    <w:rsid w:val="001C211B"/>
    <w:rsid w:val="001D2756"/>
    <w:rsid w:val="001D2980"/>
    <w:rsid w:val="001D7825"/>
    <w:rsid w:val="001E1F30"/>
    <w:rsid w:val="001E44F0"/>
    <w:rsid w:val="001E7BC9"/>
    <w:rsid w:val="001F4702"/>
    <w:rsid w:val="001F5178"/>
    <w:rsid w:val="001F519C"/>
    <w:rsid w:val="002019AC"/>
    <w:rsid w:val="00204A6D"/>
    <w:rsid w:val="00215C16"/>
    <w:rsid w:val="00220B39"/>
    <w:rsid w:val="00222B17"/>
    <w:rsid w:val="0022656C"/>
    <w:rsid w:val="002308FC"/>
    <w:rsid w:val="002355F6"/>
    <w:rsid w:val="00236002"/>
    <w:rsid w:val="00236C69"/>
    <w:rsid w:val="00237721"/>
    <w:rsid w:val="00240182"/>
    <w:rsid w:val="00240E47"/>
    <w:rsid w:val="00247926"/>
    <w:rsid w:val="00253414"/>
    <w:rsid w:val="00257EC8"/>
    <w:rsid w:val="00262922"/>
    <w:rsid w:val="0027163C"/>
    <w:rsid w:val="002766D4"/>
    <w:rsid w:val="00276B14"/>
    <w:rsid w:val="002849D9"/>
    <w:rsid w:val="00287C28"/>
    <w:rsid w:val="00290BD8"/>
    <w:rsid w:val="00295282"/>
    <w:rsid w:val="002968F1"/>
    <w:rsid w:val="00296F6E"/>
    <w:rsid w:val="002A047A"/>
    <w:rsid w:val="002A065E"/>
    <w:rsid w:val="002A2270"/>
    <w:rsid w:val="002A46F5"/>
    <w:rsid w:val="002A6311"/>
    <w:rsid w:val="002B006D"/>
    <w:rsid w:val="002B0E9F"/>
    <w:rsid w:val="002B2241"/>
    <w:rsid w:val="002B3C51"/>
    <w:rsid w:val="002B500A"/>
    <w:rsid w:val="002C1DCF"/>
    <w:rsid w:val="002C24C3"/>
    <w:rsid w:val="002C4D73"/>
    <w:rsid w:val="002C5CD2"/>
    <w:rsid w:val="002C6705"/>
    <w:rsid w:val="002D21CE"/>
    <w:rsid w:val="002D5106"/>
    <w:rsid w:val="002D5369"/>
    <w:rsid w:val="002D5DB3"/>
    <w:rsid w:val="002D5F98"/>
    <w:rsid w:val="002E0B4F"/>
    <w:rsid w:val="002E2A17"/>
    <w:rsid w:val="002E5C97"/>
    <w:rsid w:val="002F23BD"/>
    <w:rsid w:val="002F2C25"/>
    <w:rsid w:val="002F679F"/>
    <w:rsid w:val="00300D53"/>
    <w:rsid w:val="00301267"/>
    <w:rsid w:val="003031A0"/>
    <w:rsid w:val="003077E9"/>
    <w:rsid w:val="00310B99"/>
    <w:rsid w:val="00313119"/>
    <w:rsid w:val="00314513"/>
    <w:rsid w:val="00315C50"/>
    <w:rsid w:val="00316708"/>
    <w:rsid w:val="00317348"/>
    <w:rsid w:val="003178FE"/>
    <w:rsid w:val="00321123"/>
    <w:rsid w:val="003231AC"/>
    <w:rsid w:val="00323F07"/>
    <w:rsid w:val="00324A4B"/>
    <w:rsid w:val="0032616B"/>
    <w:rsid w:val="0032649D"/>
    <w:rsid w:val="00326711"/>
    <w:rsid w:val="00331D64"/>
    <w:rsid w:val="00342845"/>
    <w:rsid w:val="00343D0F"/>
    <w:rsid w:val="0034743C"/>
    <w:rsid w:val="00350991"/>
    <w:rsid w:val="003540C9"/>
    <w:rsid w:val="00355C41"/>
    <w:rsid w:val="00355E61"/>
    <w:rsid w:val="00362296"/>
    <w:rsid w:val="00366D47"/>
    <w:rsid w:val="003851AF"/>
    <w:rsid w:val="003920AB"/>
    <w:rsid w:val="00397AB1"/>
    <w:rsid w:val="003A48E5"/>
    <w:rsid w:val="003A4BD3"/>
    <w:rsid w:val="003A4E1C"/>
    <w:rsid w:val="003A7683"/>
    <w:rsid w:val="003B0C53"/>
    <w:rsid w:val="003B4FAD"/>
    <w:rsid w:val="003B6111"/>
    <w:rsid w:val="003C16B4"/>
    <w:rsid w:val="003C5A70"/>
    <w:rsid w:val="003C5BDA"/>
    <w:rsid w:val="003C7ABB"/>
    <w:rsid w:val="003C7BFD"/>
    <w:rsid w:val="003D2FEB"/>
    <w:rsid w:val="003D40E9"/>
    <w:rsid w:val="003E59B9"/>
    <w:rsid w:val="003E60E9"/>
    <w:rsid w:val="003E7D68"/>
    <w:rsid w:val="003F293E"/>
    <w:rsid w:val="003F490E"/>
    <w:rsid w:val="003F7EBC"/>
    <w:rsid w:val="0041119A"/>
    <w:rsid w:val="00413DC6"/>
    <w:rsid w:val="004254F3"/>
    <w:rsid w:val="00425B6F"/>
    <w:rsid w:val="004272C5"/>
    <w:rsid w:val="00433C6D"/>
    <w:rsid w:val="00436840"/>
    <w:rsid w:val="00437F5D"/>
    <w:rsid w:val="0044164D"/>
    <w:rsid w:val="00444B20"/>
    <w:rsid w:val="0045175D"/>
    <w:rsid w:val="00460A8E"/>
    <w:rsid w:val="00460D0E"/>
    <w:rsid w:val="00462966"/>
    <w:rsid w:val="00466398"/>
    <w:rsid w:val="00466433"/>
    <w:rsid w:val="004719FE"/>
    <w:rsid w:val="004737A4"/>
    <w:rsid w:val="004745E1"/>
    <w:rsid w:val="00476F97"/>
    <w:rsid w:val="00485166"/>
    <w:rsid w:val="004925D5"/>
    <w:rsid w:val="00492E36"/>
    <w:rsid w:val="004979E2"/>
    <w:rsid w:val="004A08AC"/>
    <w:rsid w:val="004A0AB1"/>
    <w:rsid w:val="004A1804"/>
    <w:rsid w:val="004A33CF"/>
    <w:rsid w:val="004A5008"/>
    <w:rsid w:val="004A7E0D"/>
    <w:rsid w:val="004B03F9"/>
    <w:rsid w:val="004B1F6B"/>
    <w:rsid w:val="004B4451"/>
    <w:rsid w:val="004B44AF"/>
    <w:rsid w:val="004B4DA5"/>
    <w:rsid w:val="004B79FE"/>
    <w:rsid w:val="004C03EB"/>
    <w:rsid w:val="004C1532"/>
    <w:rsid w:val="004C2C5A"/>
    <w:rsid w:val="004C41A2"/>
    <w:rsid w:val="004D29B6"/>
    <w:rsid w:val="004D56AF"/>
    <w:rsid w:val="004E0D2C"/>
    <w:rsid w:val="004F1710"/>
    <w:rsid w:val="004F2579"/>
    <w:rsid w:val="004F3B85"/>
    <w:rsid w:val="0050525D"/>
    <w:rsid w:val="0051087A"/>
    <w:rsid w:val="00511722"/>
    <w:rsid w:val="005154A1"/>
    <w:rsid w:val="005215EB"/>
    <w:rsid w:val="0052689A"/>
    <w:rsid w:val="00530EE4"/>
    <w:rsid w:val="0053218B"/>
    <w:rsid w:val="00533C7E"/>
    <w:rsid w:val="00535033"/>
    <w:rsid w:val="00537FD0"/>
    <w:rsid w:val="00541D4C"/>
    <w:rsid w:val="005428ED"/>
    <w:rsid w:val="00544A52"/>
    <w:rsid w:val="00547677"/>
    <w:rsid w:val="00551C16"/>
    <w:rsid w:val="005535E7"/>
    <w:rsid w:val="005636AD"/>
    <w:rsid w:val="00566627"/>
    <w:rsid w:val="00571CCA"/>
    <w:rsid w:val="00573B14"/>
    <w:rsid w:val="00573E42"/>
    <w:rsid w:val="00574C09"/>
    <w:rsid w:val="0057534E"/>
    <w:rsid w:val="00580D67"/>
    <w:rsid w:val="0058535E"/>
    <w:rsid w:val="0058727B"/>
    <w:rsid w:val="005879DB"/>
    <w:rsid w:val="005A23A7"/>
    <w:rsid w:val="005B1FD8"/>
    <w:rsid w:val="005C2DBC"/>
    <w:rsid w:val="005C5B23"/>
    <w:rsid w:val="005C6149"/>
    <w:rsid w:val="005C644A"/>
    <w:rsid w:val="005C6EE0"/>
    <w:rsid w:val="005C7D05"/>
    <w:rsid w:val="005D5231"/>
    <w:rsid w:val="005D6472"/>
    <w:rsid w:val="005D7F9A"/>
    <w:rsid w:val="005E13AF"/>
    <w:rsid w:val="005E2739"/>
    <w:rsid w:val="005E4246"/>
    <w:rsid w:val="005F25D8"/>
    <w:rsid w:val="005F6289"/>
    <w:rsid w:val="006011B7"/>
    <w:rsid w:val="0061378B"/>
    <w:rsid w:val="006159A7"/>
    <w:rsid w:val="00627201"/>
    <w:rsid w:val="00632057"/>
    <w:rsid w:val="00645F0C"/>
    <w:rsid w:val="00652E52"/>
    <w:rsid w:val="00652EDF"/>
    <w:rsid w:val="00655876"/>
    <w:rsid w:val="0065594B"/>
    <w:rsid w:val="00662974"/>
    <w:rsid w:val="00666809"/>
    <w:rsid w:val="00681069"/>
    <w:rsid w:val="00684809"/>
    <w:rsid w:val="00690DC0"/>
    <w:rsid w:val="00694D32"/>
    <w:rsid w:val="0069648B"/>
    <w:rsid w:val="006974FC"/>
    <w:rsid w:val="006A66C8"/>
    <w:rsid w:val="006B059A"/>
    <w:rsid w:val="006B0A23"/>
    <w:rsid w:val="006B0D97"/>
    <w:rsid w:val="006B0EE3"/>
    <w:rsid w:val="006B17BF"/>
    <w:rsid w:val="006B3DEE"/>
    <w:rsid w:val="006B5655"/>
    <w:rsid w:val="006C0392"/>
    <w:rsid w:val="006D280C"/>
    <w:rsid w:val="006D3493"/>
    <w:rsid w:val="006E0DFE"/>
    <w:rsid w:val="006E5F58"/>
    <w:rsid w:val="006F0553"/>
    <w:rsid w:val="006F0BCB"/>
    <w:rsid w:val="006F6466"/>
    <w:rsid w:val="0070203B"/>
    <w:rsid w:val="00705F76"/>
    <w:rsid w:val="007102A7"/>
    <w:rsid w:val="007120EC"/>
    <w:rsid w:val="007123B5"/>
    <w:rsid w:val="00713D1B"/>
    <w:rsid w:val="00715B45"/>
    <w:rsid w:val="00717B22"/>
    <w:rsid w:val="00722467"/>
    <w:rsid w:val="007233BF"/>
    <w:rsid w:val="00730072"/>
    <w:rsid w:val="007445C4"/>
    <w:rsid w:val="00745AE8"/>
    <w:rsid w:val="00746C07"/>
    <w:rsid w:val="00746CB3"/>
    <w:rsid w:val="00747406"/>
    <w:rsid w:val="00747C2F"/>
    <w:rsid w:val="00752375"/>
    <w:rsid w:val="0075622F"/>
    <w:rsid w:val="00756F7F"/>
    <w:rsid w:val="00762078"/>
    <w:rsid w:val="00770B9B"/>
    <w:rsid w:val="00772E55"/>
    <w:rsid w:val="007873E2"/>
    <w:rsid w:val="007A0CC0"/>
    <w:rsid w:val="007A1366"/>
    <w:rsid w:val="007A2EBF"/>
    <w:rsid w:val="007A5842"/>
    <w:rsid w:val="007B07A2"/>
    <w:rsid w:val="007B0FD0"/>
    <w:rsid w:val="007B4D2D"/>
    <w:rsid w:val="007B53DA"/>
    <w:rsid w:val="007B5FF4"/>
    <w:rsid w:val="007B6822"/>
    <w:rsid w:val="007C1744"/>
    <w:rsid w:val="007C1A39"/>
    <w:rsid w:val="007C5145"/>
    <w:rsid w:val="007C763E"/>
    <w:rsid w:val="007D0B1B"/>
    <w:rsid w:val="007D0F92"/>
    <w:rsid w:val="007D42F7"/>
    <w:rsid w:val="007E3432"/>
    <w:rsid w:val="007E4364"/>
    <w:rsid w:val="007E699C"/>
    <w:rsid w:val="007F60BA"/>
    <w:rsid w:val="007F6353"/>
    <w:rsid w:val="00801229"/>
    <w:rsid w:val="00801C37"/>
    <w:rsid w:val="00804AC7"/>
    <w:rsid w:val="00814E9C"/>
    <w:rsid w:val="0081785F"/>
    <w:rsid w:val="00817FA7"/>
    <w:rsid w:val="008223CB"/>
    <w:rsid w:val="00825968"/>
    <w:rsid w:val="0082736E"/>
    <w:rsid w:val="008305C7"/>
    <w:rsid w:val="008331F4"/>
    <w:rsid w:val="008335B6"/>
    <w:rsid w:val="0083713F"/>
    <w:rsid w:val="00844B77"/>
    <w:rsid w:val="00845AE3"/>
    <w:rsid w:val="008461E8"/>
    <w:rsid w:val="00847C77"/>
    <w:rsid w:val="0085331F"/>
    <w:rsid w:val="00854C5A"/>
    <w:rsid w:val="0085596F"/>
    <w:rsid w:val="00855A48"/>
    <w:rsid w:val="0085730A"/>
    <w:rsid w:val="00861973"/>
    <w:rsid w:val="00863742"/>
    <w:rsid w:val="00864186"/>
    <w:rsid w:val="0087080C"/>
    <w:rsid w:val="00883169"/>
    <w:rsid w:val="008831CB"/>
    <w:rsid w:val="00884FDF"/>
    <w:rsid w:val="00885D9B"/>
    <w:rsid w:val="00887C1E"/>
    <w:rsid w:val="00891139"/>
    <w:rsid w:val="00891E52"/>
    <w:rsid w:val="008938FD"/>
    <w:rsid w:val="008948F4"/>
    <w:rsid w:val="00897F24"/>
    <w:rsid w:val="008A25F1"/>
    <w:rsid w:val="008A5F4C"/>
    <w:rsid w:val="008B13D2"/>
    <w:rsid w:val="008B5A65"/>
    <w:rsid w:val="008B616C"/>
    <w:rsid w:val="008B7E78"/>
    <w:rsid w:val="008C03DC"/>
    <w:rsid w:val="008C10DC"/>
    <w:rsid w:val="008C6B1D"/>
    <w:rsid w:val="008C6C8B"/>
    <w:rsid w:val="008D3EA9"/>
    <w:rsid w:val="008D6D59"/>
    <w:rsid w:val="008E0238"/>
    <w:rsid w:val="008E2165"/>
    <w:rsid w:val="008E30BB"/>
    <w:rsid w:val="008E532D"/>
    <w:rsid w:val="008F1692"/>
    <w:rsid w:val="008F34CC"/>
    <w:rsid w:val="009007BE"/>
    <w:rsid w:val="00911392"/>
    <w:rsid w:val="00915CAF"/>
    <w:rsid w:val="00920753"/>
    <w:rsid w:val="00920F27"/>
    <w:rsid w:val="009306F9"/>
    <w:rsid w:val="00930FDD"/>
    <w:rsid w:val="00941A82"/>
    <w:rsid w:val="0094343F"/>
    <w:rsid w:val="009455A3"/>
    <w:rsid w:val="00945FA9"/>
    <w:rsid w:val="009464BE"/>
    <w:rsid w:val="00947F3F"/>
    <w:rsid w:val="0095562D"/>
    <w:rsid w:val="00955D64"/>
    <w:rsid w:val="0095606D"/>
    <w:rsid w:val="009604CE"/>
    <w:rsid w:val="009647C2"/>
    <w:rsid w:val="00971CEC"/>
    <w:rsid w:val="009748F7"/>
    <w:rsid w:val="00984704"/>
    <w:rsid w:val="0098671E"/>
    <w:rsid w:val="009929B6"/>
    <w:rsid w:val="00994AFB"/>
    <w:rsid w:val="009A265F"/>
    <w:rsid w:val="009A43DD"/>
    <w:rsid w:val="009B1795"/>
    <w:rsid w:val="009B1E98"/>
    <w:rsid w:val="009B3939"/>
    <w:rsid w:val="009B3C5B"/>
    <w:rsid w:val="009B77ED"/>
    <w:rsid w:val="009B7BF2"/>
    <w:rsid w:val="009C6C4E"/>
    <w:rsid w:val="009D1AAD"/>
    <w:rsid w:val="009D445F"/>
    <w:rsid w:val="009E2F49"/>
    <w:rsid w:val="009E43BE"/>
    <w:rsid w:val="009E6582"/>
    <w:rsid w:val="009F0A90"/>
    <w:rsid w:val="009F0C2C"/>
    <w:rsid w:val="009F390C"/>
    <w:rsid w:val="00A045FA"/>
    <w:rsid w:val="00A04E4A"/>
    <w:rsid w:val="00A150D2"/>
    <w:rsid w:val="00A16C2E"/>
    <w:rsid w:val="00A17F35"/>
    <w:rsid w:val="00A22B7F"/>
    <w:rsid w:val="00A23801"/>
    <w:rsid w:val="00A246CC"/>
    <w:rsid w:val="00A44946"/>
    <w:rsid w:val="00A470B3"/>
    <w:rsid w:val="00A52B06"/>
    <w:rsid w:val="00A600CB"/>
    <w:rsid w:val="00A61412"/>
    <w:rsid w:val="00A709B4"/>
    <w:rsid w:val="00A73ABE"/>
    <w:rsid w:val="00A76523"/>
    <w:rsid w:val="00A83F82"/>
    <w:rsid w:val="00A87777"/>
    <w:rsid w:val="00A87FBB"/>
    <w:rsid w:val="00A92431"/>
    <w:rsid w:val="00A96273"/>
    <w:rsid w:val="00AA3B93"/>
    <w:rsid w:val="00AA62ED"/>
    <w:rsid w:val="00AA69FB"/>
    <w:rsid w:val="00AB0DDC"/>
    <w:rsid w:val="00AB1B1B"/>
    <w:rsid w:val="00AB3410"/>
    <w:rsid w:val="00AB3D84"/>
    <w:rsid w:val="00AB3DDE"/>
    <w:rsid w:val="00AB52D3"/>
    <w:rsid w:val="00AB6F4E"/>
    <w:rsid w:val="00AC3DC9"/>
    <w:rsid w:val="00AC6EEA"/>
    <w:rsid w:val="00AD010F"/>
    <w:rsid w:val="00AD36EF"/>
    <w:rsid w:val="00AD3F1F"/>
    <w:rsid w:val="00AD6374"/>
    <w:rsid w:val="00AE3167"/>
    <w:rsid w:val="00AE6E02"/>
    <w:rsid w:val="00AF1299"/>
    <w:rsid w:val="00AF3332"/>
    <w:rsid w:val="00AF5D4D"/>
    <w:rsid w:val="00B01EA6"/>
    <w:rsid w:val="00B0750E"/>
    <w:rsid w:val="00B07740"/>
    <w:rsid w:val="00B2184E"/>
    <w:rsid w:val="00B23E41"/>
    <w:rsid w:val="00B24B03"/>
    <w:rsid w:val="00B2528F"/>
    <w:rsid w:val="00B279A1"/>
    <w:rsid w:val="00B27CD1"/>
    <w:rsid w:val="00B30DD2"/>
    <w:rsid w:val="00B31DF1"/>
    <w:rsid w:val="00B37B33"/>
    <w:rsid w:val="00B4283C"/>
    <w:rsid w:val="00B460F6"/>
    <w:rsid w:val="00B51233"/>
    <w:rsid w:val="00B53182"/>
    <w:rsid w:val="00B57CC9"/>
    <w:rsid w:val="00B60AE0"/>
    <w:rsid w:val="00B61AB3"/>
    <w:rsid w:val="00B61BCF"/>
    <w:rsid w:val="00B622FA"/>
    <w:rsid w:val="00B623ED"/>
    <w:rsid w:val="00B66703"/>
    <w:rsid w:val="00B705A4"/>
    <w:rsid w:val="00B71576"/>
    <w:rsid w:val="00B825E0"/>
    <w:rsid w:val="00B82923"/>
    <w:rsid w:val="00B83ED8"/>
    <w:rsid w:val="00B87DC4"/>
    <w:rsid w:val="00B905AF"/>
    <w:rsid w:val="00B963BB"/>
    <w:rsid w:val="00B96FD4"/>
    <w:rsid w:val="00BA0A96"/>
    <w:rsid w:val="00BA19D8"/>
    <w:rsid w:val="00BB2794"/>
    <w:rsid w:val="00BC56FA"/>
    <w:rsid w:val="00BC787D"/>
    <w:rsid w:val="00BD2275"/>
    <w:rsid w:val="00BD6196"/>
    <w:rsid w:val="00BD65F1"/>
    <w:rsid w:val="00BD6BF2"/>
    <w:rsid w:val="00BE4B05"/>
    <w:rsid w:val="00BE79C0"/>
    <w:rsid w:val="00BF3644"/>
    <w:rsid w:val="00BF3CE1"/>
    <w:rsid w:val="00C01654"/>
    <w:rsid w:val="00C03518"/>
    <w:rsid w:val="00C03A39"/>
    <w:rsid w:val="00C063E4"/>
    <w:rsid w:val="00C07165"/>
    <w:rsid w:val="00C079C1"/>
    <w:rsid w:val="00C133A3"/>
    <w:rsid w:val="00C1392E"/>
    <w:rsid w:val="00C23DBE"/>
    <w:rsid w:val="00C23DF1"/>
    <w:rsid w:val="00C259ED"/>
    <w:rsid w:val="00C26C4D"/>
    <w:rsid w:val="00C35713"/>
    <w:rsid w:val="00C40AFA"/>
    <w:rsid w:val="00C40F23"/>
    <w:rsid w:val="00C5259C"/>
    <w:rsid w:val="00C54169"/>
    <w:rsid w:val="00C636EC"/>
    <w:rsid w:val="00C64972"/>
    <w:rsid w:val="00C83725"/>
    <w:rsid w:val="00C9662A"/>
    <w:rsid w:val="00CB0A73"/>
    <w:rsid w:val="00CC0C59"/>
    <w:rsid w:val="00CC498F"/>
    <w:rsid w:val="00CD22A1"/>
    <w:rsid w:val="00CD5F09"/>
    <w:rsid w:val="00CD6163"/>
    <w:rsid w:val="00CD77B6"/>
    <w:rsid w:val="00CE454A"/>
    <w:rsid w:val="00CE46F8"/>
    <w:rsid w:val="00CE67B6"/>
    <w:rsid w:val="00CF1961"/>
    <w:rsid w:val="00CF2926"/>
    <w:rsid w:val="00CF6CC4"/>
    <w:rsid w:val="00D0490B"/>
    <w:rsid w:val="00D074FC"/>
    <w:rsid w:val="00D076BE"/>
    <w:rsid w:val="00D13057"/>
    <w:rsid w:val="00D136E0"/>
    <w:rsid w:val="00D13844"/>
    <w:rsid w:val="00D31016"/>
    <w:rsid w:val="00D31390"/>
    <w:rsid w:val="00D338FF"/>
    <w:rsid w:val="00D3532B"/>
    <w:rsid w:val="00D4453D"/>
    <w:rsid w:val="00D449F7"/>
    <w:rsid w:val="00D4500B"/>
    <w:rsid w:val="00D45554"/>
    <w:rsid w:val="00D50D78"/>
    <w:rsid w:val="00D5763C"/>
    <w:rsid w:val="00D60913"/>
    <w:rsid w:val="00D64C7B"/>
    <w:rsid w:val="00D81AE0"/>
    <w:rsid w:val="00D82484"/>
    <w:rsid w:val="00D85FA3"/>
    <w:rsid w:val="00D86796"/>
    <w:rsid w:val="00D91408"/>
    <w:rsid w:val="00D936B2"/>
    <w:rsid w:val="00D93A6D"/>
    <w:rsid w:val="00D95B0F"/>
    <w:rsid w:val="00D95FB0"/>
    <w:rsid w:val="00DA0BE9"/>
    <w:rsid w:val="00DA6ABB"/>
    <w:rsid w:val="00DA7069"/>
    <w:rsid w:val="00DA7929"/>
    <w:rsid w:val="00DB0845"/>
    <w:rsid w:val="00DC3C7A"/>
    <w:rsid w:val="00DD018A"/>
    <w:rsid w:val="00DD0ADD"/>
    <w:rsid w:val="00DE440A"/>
    <w:rsid w:val="00DE5447"/>
    <w:rsid w:val="00E02871"/>
    <w:rsid w:val="00E064C9"/>
    <w:rsid w:val="00E06853"/>
    <w:rsid w:val="00E0713E"/>
    <w:rsid w:val="00E079A8"/>
    <w:rsid w:val="00E1442D"/>
    <w:rsid w:val="00E156D7"/>
    <w:rsid w:val="00E25D96"/>
    <w:rsid w:val="00E27B8C"/>
    <w:rsid w:val="00E342DB"/>
    <w:rsid w:val="00E56A68"/>
    <w:rsid w:val="00E56F93"/>
    <w:rsid w:val="00E57C47"/>
    <w:rsid w:val="00E64315"/>
    <w:rsid w:val="00E65382"/>
    <w:rsid w:val="00E662E6"/>
    <w:rsid w:val="00E76084"/>
    <w:rsid w:val="00E81FB9"/>
    <w:rsid w:val="00E82883"/>
    <w:rsid w:val="00E85D06"/>
    <w:rsid w:val="00E91F23"/>
    <w:rsid w:val="00EA11B0"/>
    <w:rsid w:val="00EA2F26"/>
    <w:rsid w:val="00EA3791"/>
    <w:rsid w:val="00EA45C6"/>
    <w:rsid w:val="00EA7769"/>
    <w:rsid w:val="00EB3785"/>
    <w:rsid w:val="00EB4CDC"/>
    <w:rsid w:val="00EB641F"/>
    <w:rsid w:val="00EB71E4"/>
    <w:rsid w:val="00EC1238"/>
    <w:rsid w:val="00EC1D64"/>
    <w:rsid w:val="00EC414A"/>
    <w:rsid w:val="00ED11E0"/>
    <w:rsid w:val="00ED4246"/>
    <w:rsid w:val="00EE2E92"/>
    <w:rsid w:val="00EE453F"/>
    <w:rsid w:val="00EE7DBD"/>
    <w:rsid w:val="00EF48CB"/>
    <w:rsid w:val="00F0540F"/>
    <w:rsid w:val="00F06439"/>
    <w:rsid w:val="00F10C57"/>
    <w:rsid w:val="00F17864"/>
    <w:rsid w:val="00F20CDB"/>
    <w:rsid w:val="00F25A91"/>
    <w:rsid w:val="00F272D0"/>
    <w:rsid w:val="00F30224"/>
    <w:rsid w:val="00F318E9"/>
    <w:rsid w:val="00F5295B"/>
    <w:rsid w:val="00F62B2A"/>
    <w:rsid w:val="00F6582E"/>
    <w:rsid w:val="00F77902"/>
    <w:rsid w:val="00F83B67"/>
    <w:rsid w:val="00F851C5"/>
    <w:rsid w:val="00F85E8C"/>
    <w:rsid w:val="00F875A5"/>
    <w:rsid w:val="00F95604"/>
    <w:rsid w:val="00FA0D5F"/>
    <w:rsid w:val="00FB1598"/>
    <w:rsid w:val="00FB1F85"/>
    <w:rsid w:val="00FB5ECF"/>
    <w:rsid w:val="00FC3844"/>
    <w:rsid w:val="00FC721D"/>
    <w:rsid w:val="00FD05A8"/>
    <w:rsid w:val="00FD4399"/>
    <w:rsid w:val="00FD4875"/>
    <w:rsid w:val="00FD5D05"/>
    <w:rsid w:val="00FD6C4F"/>
    <w:rsid w:val="00FE20E8"/>
    <w:rsid w:val="00FE5A23"/>
    <w:rsid w:val="00FE6B93"/>
    <w:rsid w:val="00FF6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33D31"/>
  <w15:docId w15:val="{DEA544AD-8109-4423-BF4B-D05D8DAAF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Constantia"/>
        <w:color w:val="595959"/>
        <w:sz w:val="22"/>
        <w:szCs w:val="22"/>
        <w:lang w:val="en-US" w:eastAsia="en-GB" w:bidi="ar-SA"/>
      </w:rPr>
    </w:rPrDefault>
    <w:pPrDefault>
      <w:pPr>
        <w:pBdr>
          <w:top w:val="nil"/>
          <w:left w:val="nil"/>
          <w:bottom w:val="nil"/>
          <w:right w:val="nil"/>
          <w:between w:val="nil"/>
        </w:pBd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autoSpaceDN w:val="0"/>
      <w:ind w:leftChars="-1" w:left="-1" w:hangingChars="1" w:hanging="1"/>
      <w:textDirection w:val="btLr"/>
      <w:textAlignment w:val="baseline"/>
      <w:outlineLvl w:val="0"/>
    </w:pPr>
    <w:rPr>
      <w:position w:val="-1"/>
      <w:lang w:eastAsia="en-US"/>
    </w:rPr>
  </w:style>
  <w:style w:type="paragraph" w:styleId="Heading1">
    <w:name w:val="heading 1"/>
    <w:basedOn w:val="Normal"/>
    <w:next w:val="Normal"/>
    <w:pPr>
      <w:keepNext/>
      <w:keepLines/>
      <w:spacing w:before="600" w:after="60"/>
    </w:pPr>
    <w:rPr>
      <w:rFonts w:eastAsia="Times New Roman" w:cs="Times New Roman"/>
      <w:color w:val="007789"/>
      <w:sz w:val="32"/>
    </w:rPr>
  </w:style>
  <w:style w:type="paragraph" w:styleId="Heading2">
    <w:name w:val="heading 2"/>
    <w:basedOn w:val="Normal"/>
    <w:next w:val="Normal"/>
    <w:pPr>
      <w:keepNext/>
      <w:keepLines/>
      <w:spacing w:before="240" w:after="0"/>
      <w:outlineLvl w:val="1"/>
    </w:pPr>
    <w:rPr>
      <w:rFonts w:eastAsia="Times New Roman" w:cs="Times New Roman"/>
      <w:caps/>
      <w:color w:val="007789"/>
      <w:sz w:val="24"/>
    </w:rPr>
  </w:style>
  <w:style w:type="paragraph" w:styleId="Heading3">
    <w:name w:val="heading 3"/>
    <w:basedOn w:val="Normal"/>
    <w:next w:val="Normal"/>
    <w:pPr>
      <w:keepNext/>
      <w:keepLines/>
      <w:spacing w:before="40" w:after="0"/>
      <w:outlineLvl w:val="2"/>
    </w:pPr>
    <w:rPr>
      <w:rFonts w:eastAsia="Times New Roman" w:cs="Times New Roman"/>
      <w:color w:val="004F5B"/>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40" w:after="0"/>
      <w:outlineLvl w:val="5"/>
    </w:pPr>
    <w:rPr>
      <w:rFonts w:eastAsia="Times New Roman" w:cs="Times New Roman"/>
      <w:color w:val="004F5B"/>
    </w:rPr>
  </w:style>
  <w:style w:type="paragraph" w:styleId="Heading7">
    <w:name w:val="heading 7"/>
    <w:basedOn w:val="Normal"/>
    <w:next w:val="Normal"/>
    <w:pPr>
      <w:keepNext/>
      <w:keepLines/>
      <w:spacing w:before="40" w:after="0"/>
      <w:outlineLvl w:val="6"/>
    </w:pPr>
    <w:rPr>
      <w:rFonts w:eastAsia="Times New Roman" w:cs="Times New Roman"/>
      <w:i/>
      <w:iCs/>
      <w:color w:val="004F5B"/>
    </w:rPr>
  </w:style>
  <w:style w:type="paragraph" w:styleId="Heading8">
    <w:name w:val="heading 8"/>
    <w:basedOn w:val="Normal"/>
    <w:next w:val="Normal"/>
    <w:pPr>
      <w:keepNext/>
      <w:keepLines/>
      <w:spacing w:before="40" w:after="0"/>
      <w:outlineLvl w:val="7"/>
    </w:pPr>
    <w:rPr>
      <w:rFonts w:eastAsia="Times New Roman" w:cs="Times New Roman"/>
      <w:color w:val="272727"/>
      <w:szCs w:val="21"/>
    </w:rPr>
  </w:style>
  <w:style w:type="paragraph" w:styleId="Heading9">
    <w:name w:val="heading 9"/>
    <w:basedOn w:val="Normal"/>
    <w:next w:val="Normal"/>
    <w:pPr>
      <w:keepNext/>
      <w:keepLines/>
      <w:spacing w:before="40" w:after="0"/>
      <w:outlineLvl w:val="8"/>
    </w:pPr>
    <w:rPr>
      <w:rFonts w:eastAsia="Times New Roman" w:cs="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before="480" w:after="40" w:line="240" w:lineRule="auto"/>
      <w:jc w:val="center"/>
    </w:pPr>
    <w:rPr>
      <w:rFonts w:eastAsia="Times New Roman" w:cs="Times New Roman"/>
      <w:color w:val="007789"/>
      <w:kern w:val="3"/>
      <w:sz w:val="60"/>
    </w:rPr>
  </w:style>
  <w:style w:type="character" w:customStyle="1" w:styleId="Heading1Char">
    <w:name w:val="Heading 1 Char"/>
    <w:rPr>
      <w:rFonts w:ascii="Constantia" w:eastAsia="Times New Roman" w:hAnsi="Constantia" w:cs="Times New Roman"/>
      <w:color w:val="007789"/>
      <w:w w:val="100"/>
      <w:position w:val="-1"/>
      <w:sz w:val="32"/>
      <w:effect w:val="none"/>
      <w:vertAlign w:val="baseline"/>
      <w:cs w:val="0"/>
      <w:em w:val="none"/>
    </w:rPr>
  </w:style>
  <w:style w:type="character" w:customStyle="1" w:styleId="Heading2Char">
    <w:name w:val="Heading 2 Char"/>
    <w:rPr>
      <w:rFonts w:ascii="Constantia" w:eastAsia="Times New Roman" w:hAnsi="Constantia" w:cs="Times New Roman"/>
      <w:caps/>
      <w:color w:val="007789"/>
      <w:w w:val="100"/>
      <w:position w:val="-1"/>
      <w:sz w:val="24"/>
      <w:effect w:val="none"/>
      <w:vertAlign w:val="baseline"/>
      <w:cs w:val="0"/>
      <w:em w:val="none"/>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ind w:left="-1" w:hanging="1"/>
    </w:pPr>
  </w:style>
  <w:style w:type="character" w:customStyle="1" w:styleId="TitleChar">
    <w:name w:val="Title Char"/>
    <w:rPr>
      <w:rFonts w:ascii="Constantia" w:eastAsia="Times New Roman" w:hAnsi="Constantia" w:cs="Times New Roman"/>
      <w:color w:val="007789"/>
      <w:w w:val="100"/>
      <w:kern w:val="3"/>
      <w:position w:val="-1"/>
      <w:sz w:val="60"/>
      <w:effect w:val="none"/>
      <w:vertAlign w:val="baseline"/>
      <w:cs w:val="0"/>
      <w:em w:val="none"/>
    </w:rPr>
  </w:style>
  <w:style w:type="paragraph" w:styleId="Subtitle">
    <w:name w:val="Subtitle"/>
    <w:basedOn w:val="Normal"/>
    <w:pPr>
      <w:spacing w:before="0" w:after="480"/>
      <w:jc w:val="center"/>
    </w:pPr>
    <w:rPr>
      <w:smallCaps/>
      <w:sz w:val="26"/>
      <w:szCs w:val="26"/>
    </w:rPr>
  </w:style>
  <w:style w:type="character" w:customStyle="1" w:styleId="SubtitleChar">
    <w:name w:val="Subtitle Char"/>
    <w:rPr>
      <w:rFonts w:ascii="Constantia" w:eastAsia="Times New Roman" w:hAnsi="Constantia" w:cs="Times New Roman"/>
      <w:caps/>
      <w:w w:val="100"/>
      <w:position w:val="-1"/>
      <w:sz w:val="26"/>
      <w:effect w:val="none"/>
      <w:vertAlign w:val="baseline"/>
      <w:cs w:val="0"/>
      <w:em w:val="none"/>
    </w:rPr>
  </w:style>
  <w:style w:type="paragraph" w:styleId="Footer">
    <w:name w:val="footer"/>
    <w:basedOn w:val="Normal"/>
    <w:pPr>
      <w:spacing w:before="0" w:after="0" w:line="240" w:lineRule="auto"/>
      <w:jc w:val="right"/>
    </w:pPr>
    <w:rPr>
      <w:caps/>
    </w:rPr>
  </w:style>
  <w:style w:type="character" w:customStyle="1" w:styleId="FooterChar">
    <w:name w:val="Footer Char"/>
    <w:rPr>
      <w:caps/>
      <w:w w:val="100"/>
      <w:position w:val="-1"/>
      <w:effect w:val="none"/>
      <w:vertAlign w:val="baseline"/>
      <w:cs w:val="0"/>
      <w:em w:val="none"/>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rPr>
      <w:color w:val="595959"/>
      <w:w w:val="100"/>
      <w:position w:val="-1"/>
      <w:sz w:val="20"/>
      <w:szCs w:val="20"/>
      <w:effect w:val="none"/>
      <w:vertAlign w:val="baseline"/>
      <w:cs w:val="0"/>
      <w:em w:val="none"/>
      <w:lang w:eastAsia="ja-JP"/>
    </w:rPr>
  </w:style>
  <w:style w:type="paragraph" w:styleId="ListNumber">
    <w:name w:val="List Number"/>
    <w:basedOn w:val="Normal"/>
    <w:pPr>
      <w:numPr>
        <w:numId w:val="1"/>
      </w:numPr>
      <w:ind w:left="-1" w:hanging="1"/>
    </w:pPr>
  </w:style>
  <w:style w:type="character" w:customStyle="1" w:styleId="Heading3Char">
    <w:name w:val="Heading 3 Char"/>
    <w:rPr>
      <w:rFonts w:ascii="Constantia" w:eastAsia="Times New Roman" w:hAnsi="Constantia" w:cs="Times New Roman"/>
      <w:color w:val="004F5B"/>
      <w:w w:val="100"/>
      <w:position w:val="-1"/>
      <w:sz w:val="24"/>
      <w:szCs w:val="24"/>
      <w:effect w:val="none"/>
      <w:vertAlign w:val="baseline"/>
      <w:cs w:val="0"/>
      <w:em w:val="none"/>
    </w:rPr>
  </w:style>
  <w:style w:type="character" w:customStyle="1" w:styleId="Heading8Char">
    <w:name w:val="Heading 8 Char"/>
    <w:rPr>
      <w:rFonts w:ascii="Constantia" w:eastAsia="Times New Roman" w:hAnsi="Constantia" w:cs="Times New Roman"/>
      <w:color w:val="272727"/>
      <w:w w:val="100"/>
      <w:position w:val="-1"/>
      <w:szCs w:val="21"/>
      <w:effect w:val="none"/>
      <w:vertAlign w:val="baseline"/>
      <w:cs w:val="0"/>
      <w:em w:val="none"/>
    </w:rPr>
  </w:style>
  <w:style w:type="character" w:customStyle="1" w:styleId="Heading9Char">
    <w:name w:val="Heading 9 Char"/>
    <w:rPr>
      <w:rFonts w:ascii="Constantia" w:eastAsia="Times New Roman" w:hAnsi="Constantia" w:cs="Times New Roman"/>
      <w:i/>
      <w:iCs/>
      <w:color w:val="272727"/>
      <w:w w:val="100"/>
      <w:position w:val="-1"/>
      <w:szCs w:val="21"/>
      <w:effect w:val="none"/>
      <w:vertAlign w:val="baseline"/>
      <w:cs w:val="0"/>
      <w:em w:val="none"/>
    </w:rPr>
  </w:style>
  <w:style w:type="character" w:styleId="IntenseEmphasis">
    <w:name w:val="Intense Emphasis"/>
    <w:rPr>
      <w:i/>
      <w:iCs/>
      <w:color w:val="007789"/>
      <w:w w:val="100"/>
      <w:position w:val="-1"/>
      <w:effect w:val="none"/>
      <w:vertAlign w:val="baseline"/>
      <w:cs w:val="0"/>
      <w:em w:val="none"/>
    </w:rPr>
  </w:style>
  <w:style w:type="paragraph" w:styleId="IntenseQuote">
    <w:name w:val="Intense Quote"/>
    <w:basedOn w:val="Normal"/>
    <w:next w:val="Normal"/>
    <w:pPr>
      <w:pBdr>
        <w:top w:val="single" w:sz="4" w:space="10" w:color="007789"/>
        <w:left w:val="none" w:sz="0" w:space="0" w:color="auto"/>
        <w:bottom w:val="single" w:sz="4" w:space="10" w:color="007789"/>
        <w:right w:val="none" w:sz="0" w:space="0" w:color="auto"/>
      </w:pBdr>
      <w:spacing w:before="360" w:after="360"/>
      <w:ind w:left="864" w:right="864"/>
      <w:jc w:val="center"/>
    </w:pPr>
    <w:rPr>
      <w:i/>
      <w:iCs/>
      <w:color w:val="007789"/>
    </w:rPr>
  </w:style>
  <w:style w:type="character" w:customStyle="1" w:styleId="IntenseQuoteChar">
    <w:name w:val="Intense Quote Char"/>
    <w:rPr>
      <w:i/>
      <w:iCs/>
      <w:color w:val="007789"/>
      <w:w w:val="100"/>
      <w:position w:val="-1"/>
      <w:effect w:val="none"/>
      <w:vertAlign w:val="baseline"/>
      <w:cs w:val="0"/>
      <w:em w:val="none"/>
    </w:rPr>
  </w:style>
  <w:style w:type="character" w:styleId="IntenseReference">
    <w:name w:val="Intense Reference"/>
    <w:rPr>
      <w:b/>
      <w:bCs/>
      <w:color w:val="007789"/>
      <w:spacing w:val="5"/>
      <w:w w:val="100"/>
      <w:position w:val="-1"/>
      <w:effect w:val="none"/>
      <w:vertAlign w:val="baseline"/>
      <w:cs w:val="0"/>
      <w:em w:val="none"/>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rPr>
      <w:rFonts w:ascii="Segoe UI" w:hAnsi="Segoe UI" w:cs="Segoe UI"/>
      <w:w w:val="100"/>
      <w:position w:val="-1"/>
      <w:szCs w:val="18"/>
      <w:effect w:val="none"/>
      <w:vertAlign w:val="baseline"/>
      <w:cs w:val="0"/>
      <w:em w:val="none"/>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i/>
      <w:iCs/>
      <w:color w:val="007789"/>
    </w:rPr>
  </w:style>
  <w:style w:type="paragraph" w:styleId="BodyText3">
    <w:name w:val="Body Text 3"/>
    <w:basedOn w:val="Normal"/>
    <w:pPr>
      <w:spacing w:after="120"/>
    </w:pPr>
    <w:rPr>
      <w:szCs w:val="16"/>
    </w:rPr>
  </w:style>
  <w:style w:type="character" w:customStyle="1" w:styleId="BodyText3Char">
    <w:name w:val="Body Text 3 Char"/>
    <w:rPr>
      <w:w w:val="100"/>
      <w:position w:val="-1"/>
      <w:szCs w:val="16"/>
      <w:effect w:val="none"/>
      <w:vertAlign w:val="baseline"/>
      <w:cs w:val="0"/>
      <w:em w:val="none"/>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rPr>
      <w:w w:val="100"/>
      <w:position w:val="-1"/>
      <w:szCs w:val="16"/>
      <w:effect w:val="none"/>
      <w:vertAlign w:val="baseline"/>
      <w:cs w:val="0"/>
      <w:em w:val="none"/>
    </w:rPr>
  </w:style>
  <w:style w:type="character" w:styleId="CommentReference">
    <w:name w:val="annotation reference"/>
    <w:rPr>
      <w:w w:val="100"/>
      <w:position w:val="-1"/>
      <w:sz w:val="22"/>
      <w:szCs w:val="16"/>
      <w:effect w:val="none"/>
      <w:vertAlign w:val="baseline"/>
      <w:cs w:val="0"/>
      <w:em w:val="none"/>
    </w:rPr>
  </w:style>
  <w:style w:type="paragraph" w:styleId="CommentText">
    <w:name w:val="annotation text"/>
    <w:basedOn w:val="Normal"/>
    <w:pPr>
      <w:spacing w:line="240" w:lineRule="auto"/>
    </w:pPr>
    <w:rPr>
      <w:szCs w:val="20"/>
    </w:rPr>
  </w:style>
  <w:style w:type="character" w:customStyle="1" w:styleId="CommentTextChar">
    <w:name w:val="Comment Text Char"/>
    <w:rPr>
      <w:w w:val="100"/>
      <w:position w:val="-1"/>
      <w:szCs w:val="20"/>
      <w:effect w:val="none"/>
      <w:vertAlign w:val="baseline"/>
      <w:cs w:val="0"/>
      <w:em w:val="none"/>
    </w:rPr>
  </w:style>
  <w:style w:type="paragraph" w:styleId="CommentSubject">
    <w:name w:val="annotation subject"/>
    <w:basedOn w:val="CommentText"/>
    <w:next w:val="CommentText"/>
    <w:rPr>
      <w:b/>
      <w:bCs/>
    </w:rPr>
  </w:style>
  <w:style w:type="character" w:customStyle="1" w:styleId="CommentSubjectChar">
    <w:name w:val="Comment Subject Char"/>
    <w:rPr>
      <w:b/>
      <w:bCs/>
      <w:w w:val="100"/>
      <w:position w:val="-1"/>
      <w:szCs w:val="20"/>
      <w:effect w:val="none"/>
      <w:vertAlign w:val="baseline"/>
      <w:cs w:val="0"/>
      <w:em w:val="none"/>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rPr>
      <w:rFonts w:ascii="Segoe UI" w:hAnsi="Segoe UI" w:cs="Segoe UI"/>
      <w:w w:val="100"/>
      <w:position w:val="-1"/>
      <w:szCs w:val="16"/>
      <w:effect w:val="none"/>
      <w:vertAlign w:val="baseline"/>
      <w:cs w:val="0"/>
      <w:em w:val="none"/>
    </w:rPr>
  </w:style>
  <w:style w:type="paragraph" w:styleId="EndnoteText">
    <w:name w:val="endnote text"/>
    <w:basedOn w:val="Normal"/>
    <w:pPr>
      <w:spacing w:before="0" w:after="0" w:line="240" w:lineRule="auto"/>
    </w:pPr>
    <w:rPr>
      <w:szCs w:val="20"/>
    </w:rPr>
  </w:style>
  <w:style w:type="character" w:customStyle="1" w:styleId="EndnoteTextChar">
    <w:name w:val="Endnote Text Char"/>
    <w:rPr>
      <w:w w:val="100"/>
      <w:position w:val="-1"/>
      <w:szCs w:val="20"/>
      <w:effect w:val="none"/>
      <w:vertAlign w:val="baseline"/>
      <w:cs w:val="0"/>
      <w:em w:val="none"/>
    </w:rPr>
  </w:style>
  <w:style w:type="paragraph" w:styleId="EnvelopeReturn">
    <w:name w:val="envelope return"/>
    <w:basedOn w:val="Normal"/>
    <w:pPr>
      <w:spacing w:before="0" w:after="0" w:line="240" w:lineRule="auto"/>
    </w:pPr>
    <w:rPr>
      <w:rFonts w:eastAsia="Times New Roman" w:cs="Times New Roman"/>
      <w:szCs w:val="20"/>
    </w:rPr>
  </w:style>
  <w:style w:type="character" w:styleId="FollowedHyperlink">
    <w:name w:val="FollowedHyperlink"/>
    <w:rPr>
      <w:color w:val="007789"/>
      <w:w w:val="100"/>
      <w:position w:val="-1"/>
      <w:u w:val="single"/>
      <w:effect w:val="none"/>
      <w:vertAlign w:val="baseline"/>
      <w:cs w:val="0"/>
      <w:em w:val="non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rPr>
      <w:w w:val="100"/>
      <w:position w:val="-1"/>
      <w:szCs w:val="20"/>
      <w:effect w:val="none"/>
      <w:vertAlign w:val="baseline"/>
      <w:cs w:val="0"/>
      <w:em w:val="none"/>
    </w:rPr>
  </w:style>
  <w:style w:type="character" w:styleId="HTMLCode">
    <w:name w:val="HTML Code"/>
    <w:rPr>
      <w:rFonts w:ascii="Consolas" w:hAnsi="Consolas"/>
      <w:w w:val="100"/>
      <w:position w:val="-1"/>
      <w:sz w:val="22"/>
      <w:szCs w:val="20"/>
      <w:effect w:val="none"/>
      <w:vertAlign w:val="baseline"/>
      <w:cs w:val="0"/>
      <w:em w:val="none"/>
    </w:rPr>
  </w:style>
  <w:style w:type="character" w:styleId="HTMLKeyboard">
    <w:name w:val="HTML Keyboard"/>
    <w:rPr>
      <w:rFonts w:ascii="Consolas" w:hAnsi="Consolas"/>
      <w:w w:val="100"/>
      <w:position w:val="-1"/>
      <w:sz w:val="22"/>
      <w:szCs w:val="20"/>
      <w:effect w:val="none"/>
      <w:vertAlign w:val="baseline"/>
      <w:cs w:val="0"/>
      <w:em w:val="none"/>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rPr>
      <w:rFonts w:ascii="Consolas" w:hAnsi="Consolas"/>
      <w:w w:val="100"/>
      <w:position w:val="-1"/>
      <w:szCs w:val="20"/>
      <w:effect w:val="none"/>
      <w:vertAlign w:val="baseline"/>
      <w:cs w:val="0"/>
      <w:em w:val="none"/>
    </w:rPr>
  </w:style>
  <w:style w:type="character" w:styleId="HTMLTypewriter">
    <w:name w:val="HTML Typewriter"/>
    <w:rPr>
      <w:rFonts w:ascii="Consolas" w:hAnsi="Consolas"/>
      <w:w w:val="100"/>
      <w:position w:val="-1"/>
      <w:sz w:val="22"/>
      <w:szCs w:val="20"/>
      <w:effect w:val="none"/>
      <w:vertAlign w:val="baseline"/>
      <w:cs w:val="0"/>
      <w:em w:val="none"/>
    </w:rPr>
  </w:style>
  <w:style w:type="character" w:styleId="Hyperlink">
    <w:name w:val="Hyperlink"/>
    <w:rPr>
      <w:color w:val="835D00"/>
      <w:w w:val="100"/>
      <w:position w:val="-1"/>
      <w:u w:val="single"/>
      <w:effect w:val="none"/>
      <w:vertAlign w:val="baseline"/>
      <w:cs w:val="0"/>
      <w:em w:val="non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autoSpaceDN w:val="0"/>
      <w:ind w:leftChars="-1" w:left="-1" w:hangingChars="1" w:hanging="1"/>
      <w:textDirection w:val="btLr"/>
      <w:textAlignment w:val="baseline"/>
      <w:outlineLvl w:val="0"/>
    </w:pPr>
    <w:rPr>
      <w:rFonts w:ascii="Consolas" w:hAnsi="Consolas"/>
      <w:position w:val="-1"/>
      <w:lang w:eastAsia="en-US"/>
    </w:rPr>
  </w:style>
  <w:style w:type="character" w:customStyle="1" w:styleId="MacroTextChar">
    <w:name w:val="Macro Text Char"/>
    <w:rPr>
      <w:rFonts w:ascii="Consolas" w:hAnsi="Consolas"/>
      <w:w w:val="100"/>
      <w:position w:val="-1"/>
      <w:szCs w:val="20"/>
      <w:effect w:val="none"/>
      <w:vertAlign w:val="baseline"/>
      <w:cs w:val="0"/>
      <w:em w:val="none"/>
    </w:rPr>
  </w:style>
  <w:style w:type="character" w:styleId="PlaceholderText">
    <w:name w:val="Placeholder Text"/>
    <w:rPr>
      <w:color w:val="595959"/>
      <w:w w:val="100"/>
      <w:position w:val="-1"/>
      <w:effect w:val="none"/>
      <w:vertAlign w:val="baseline"/>
      <w:cs w:val="0"/>
      <w:em w:val="none"/>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rPr>
      <w:rFonts w:ascii="Consolas" w:hAnsi="Consolas"/>
      <w:w w:val="100"/>
      <w:position w:val="-1"/>
      <w:szCs w:val="21"/>
      <w:effect w:val="none"/>
      <w:vertAlign w:val="baseline"/>
      <w:cs w:val="0"/>
      <w:em w:val="none"/>
    </w:rPr>
  </w:style>
  <w:style w:type="character" w:customStyle="1" w:styleId="Heading7Char">
    <w:name w:val="Heading 7 Char"/>
    <w:rPr>
      <w:rFonts w:ascii="Constantia" w:eastAsia="Times New Roman" w:hAnsi="Constantia" w:cs="Times New Roman"/>
      <w:i/>
      <w:iCs/>
      <w:color w:val="004F5B"/>
      <w:w w:val="100"/>
      <w:position w:val="-1"/>
      <w:effect w:val="none"/>
      <w:vertAlign w:val="baseline"/>
      <w:cs w:val="0"/>
      <w:em w:val="none"/>
    </w:rPr>
  </w:style>
  <w:style w:type="character" w:customStyle="1" w:styleId="Heading6Char">
    <w:name w:val="Heading 6 Char"/>
    <w:rPr>
      <w:rFonts w:ascii="Constantia" w:eastAsia="Times New Roman" w:hAnsi="Constantia" w:cs="Times New Roman"/>
      <w:color w:val="004F5B"/>
      <w:w w:val="100"/>
      <w:position w:val="-1"/>
      <w:effect w:val="none"/>
      <w:vertAlign w:val="baseline"/>
      <w:cs w:val="0"/>
      <w:em w:val="none"/>
    </w:rPr>
  </w:style>
  <w:style w:type="paragraph" w:customStyle="1" w:styleId="1D75C2B13D50403EB82430F209AEDB1F">
    <w:name w:val="1D75C2B13D50403EB82430F209AEDB1F"/>
    <w:pPr>
      <w:autoSpaceDN w:val="0"/>
      <w:spacing w:after="160" w:line="256" w:lineRule="auto"/>
      <w:ind w:leftChars="-1" w:left="-1" w:hangingChars="1" w:hanging="1"/>
      <w:textDirection w:val="btLr"/>
      <w:textAlignment w:val="baseline"/>
      <w:outlineLvl w:val="0"/>
    </w:pPr>
    <w:rPr>
      <w:position w:val="-1"/>
      <w:lang w:val="en-GB"/>
    </w:rPr>
  </w:style>
  <w:style w:type="paragraph" w:styleId="ListParagraph">
    <w:name w:val="List Paragraph"/>
    <w:basedOn w:val="Normal"/>
    <w:pPr>
      <w:ind w:left="720"/>
    </w:pPr>
  </w:style>
  <w:style w:type="character" w:customStyle="1" w:styleId="alt-edited">
    <w:name w:val="alt-edited"/>
    <w:basedOn w:val="DefaultParagraphFont"/>
    <w:rPr>
      <w:w w:val="100"/>
      <w:position w:val="-1"/>
      <w:effect w:val="none"/>
      <w:vertAlign w:val="baseline"/>
      <w:cs w:val="0"/>
      <w:em w:val="none"/>
    </w:rPr>
  </w:style>
  <w:style w:type="character" w:customStyle="1" w:styleId="UnresolvedMention1">
    <w:name w:val="Unresolved Mention1"/>
    <w:rPr>
      <w:color w:val="808080"/>
      <w:w w:val="100"/>
      <w:position w:val="-1"/>
      <w:effect w:val="none"/>
      <w:shd w:val="clear" w:color="auto" w:fill="E6E6E6"/>
      <w:vertAlign w:val="baseline"/>
      <w:cs w:val="0"/>
      <w:em w:val="none"/>
    </w:rPr>
  </w:style>
  <w:style w:type="character" w:styleId="Emphasis">
    <w:name w:val="Emphasis"/>
    <w:uiPriority w:val="20"/>
    <w:qFormat/>
    <w:rPr>
      <w:i/>
      <w:iCs/>
      <w:w w:val="100"/>
      <w:position w:val="-1"/>
      <w:effect w:val="none"/>
      <w:vertAlign w:val="baseline"/>
      <w:cs w:val="0"/>
      <w:em w:val="none"/>
    </w:rPr>
  </w:style>
  <w:style w:type="character" w:styleId="Strong">
    <w:name w:val="Strong"/>
    <w:uiPriority w:val="22"/>
    <w:qFormat/>
    <w:rPr>
      <w:b/>
      <w:bCs/>
      <w:w w:val="100"/>
      <w:position w:val="-1"/>
      <w:effect w:val="none"/>
      <w:vertAlign w:val="baseline"/>
      <w:cs w:val="0"/>
      <w:em w:val="none"/>
    </w:rPr>
  </w:style>
  <w:style w:type="paragraph" w:styleId="TOCHeading">
    <w:name w:val="TOC Heading"/>
    <w:basedOn w:val="Heading1"/>
    <w:next w:val="Normal"/>
    <w:qFormat/>
    <w:pPr>
      <w:suppressAutoHyphens/>
      <w:autoSpaceDN/>
      <w:spacing w:before="240" w:after="0" w:line="259" w:lineRule="auto"/>
      <w:textAlignment w:val="auto"/>
      <w:outlineLvl w:val="9"/>
    </w:pPr>
    <w:rPr>
      <w:rFonts w:ascii="Calibri Light" w:hAnsi="Calibri Light"/>
      <w:color w:val="2E74B5"/>
      <w:szCs w:val="32"/>
    </w:rPr>
  </w:style>
  <w:style w:type="paragraph" w:styleId="TOC1">
    <w:name w:val="toc 1"/>
    <w:basedOn w:val="Normal"/>
    <w:next w:val="Normal"/>
    <w:qFormat/>
  </w:style>
  <w:style w:type="paragraph" w:styleId="TOC2">
    <w:name w:val="toc 2"/>
    <w:basedOn w:val="Normal"/>
    <w:next w:val="Normal"/>
    <w:qFormat/>
    <w:pPr>
      <w:ind w:left="220"/>
    </w:pPr>
  </w:style>
  <w:style w:type="paragraph" w:customStyle="1" w:styleId="Style1">
    <w:name w:val="Style1"/>
    <w:basedOn w:val="Heading2"/>
    <w:pPr>
      <w:numPr>
        <w:ilvl w:val="1"/>
        <w:numId w:val="3"/>
      </w:numPr>
      <w:spacing w:before="0" w:line="360" w:lineRule="auto"/>
      <w:ind w:left="357" w:hanging="357"/>
    </w:pPr>
    <w:rPr>
      <w:szCs w:val="24"/>
    </w:rPr>
  </w:style>
  <w:style w:type="paragraph" w:customStyle="1" w:styleId="Style2">
    <w:name w:val="Style2"/>
    <w:basedOn w:val="Heading1"/>
    <w:pPr>
      <w:numPr>
        <w:numId w:val="3"/>
      </w:numPr>
      <w:spacing w:before="0" w:after="0" w:line="360" w:lineRule="auto"/>
      <w:ind w:left="357" w:hanging="357"/>
    </w:pPr>
    <w:rPr>
      <w:sz w:val="24"/>
      <w:szCs w:val="24"/>
    </w:rPr>
  </w:style>
  <w:style w:type="character" w:customStyle="1" w:styleId="Heading2Char1">
    <w:name w:val="Heading 2 Char1"/>
    <w:rPr>
      <w:caps/>
      <w:color w:val="007789"/>
      <w:w w:val="100"/>
      <w:position w:val="-1"/>
      <w:sz w:val="24"/>
      <w:szCs w:val="22"/>
      <w:effect w:val="none"/>
      <w:vertAlign w:val="baseline"/>
      <w:cs w:val="0"/>
      <w:em w:val="none"/>
      <w:lang w:val="en-US" w:eastAsia="en-US"/>
    </w:rPr>
  </w:style>
  <w:style w:type="character" w:customStyle="1" w:styleId="Style1Char">
    <w:name w:val="Style1 Char"/>
    <w:rPr>
      <w:caps/>
      <w:color w:val="007789"/>
      <w:w w:val="100"/>
      <w:position w:val="-1"/>
      <w:sz w:val="24"/>
      <w:szCs w:val="24"/>
      <w:effect w:val="none"/>
      <w:vertAlign w:val="baseline"/>
      <w:cs w:val="0"/>
      <w:em w:val="none"/>
      <w:lang w:val="en-US" w:eastAsia="en-US"/>
    </w:rPr>
  </w:style>
  <w:style w:type="character" w:customStyle="1" w:styleId="Heading1Char1">
    <w:name w:val="Heading 1 Char1"/>
    <w:rPr>
      <w:color w:val="007789"/>
      <w:w w:val="100"/>
      <w:position w:val="-1"/>
      <w:sz w:val="32"/>
      <w:szCs w:val="22"/>
      <w:effect w:val="none"/>
      <w:vertAlign w:val="baseline"/>
      <w:cs w:val="0"/>
      <w:em w:val="none"/>
      <w:lang w:val="en-US" w:eastAsia="en-US"/>
    </w:rPr>
  </w:style>
  <w:style w:type="character" w:customStyle="1" w:styleId="Style2Char">
    <w:name w:val="Style2 Char"/>
    <w:rPr>
      <w:color w:val="007789"/>
      <w:w w:val="100"/>
      <w:position w:val="-1"/>
      <w:sz w:val="24"/>
      <w:szCs w:val="24"/>
      <w:effect w:val="none"/>
      <w:vertAlign w:val="baseline"/>
      <w:cs w:val="0"/>
      <w:em w:val="none"/>
      <w:lang w:val="en-US" w:eastAsia="en-US"/>
    </w:rPr>
  </w:style>
  <w:style w:type="numbering" w:customStyle="1" w:styleId="LFO3">
    <w:name w:val="LFO3"/>
    <w:basedOn w:val="NoList"/>
  </w:style>
  <w:style w:type="numbering" w:customStyle="1" w:styleId="LFO4">
    <w:name w:val="LFO4"/>
    <w:basedOn w:val="NoList"/>
  </w:style>
  <w:style w:type="character" w:customStyle="1" w:styleId="shorttext">
    <w:name w:val="short_text"/>
    <w:basedOn w:val="DefaultParagraphFont"/>
    <w:rsid w:val="0010303A"/>
  </w:style>
  <w:style w:type="character" w:customStyle="1" w:styleId="year">
    <w:name w:val="year"/>
    <w:basedOn w:val="DefaultParagraphFont"/>
    <w:rsid w:val="002A46F5"/>
  </w:style>
  <w:style w:type="character" w:customStyle="1" w:styleId="bookinfoisbnpdf">
    <w:name w:val="bookinfo__isbn__pdf"/>
    <w:basedOn w:val="DefaultParagraphFont"/>
    <w:rsid w:val="008948F4"/>
  </w:style>
  <w:style w:type="paragraph" w:styleId="NormalWeb">
    <w:name w:val="Normal (Web)"/>
    <w:basedOn w:val="Normal"/>
    <w:uiPriority w:val="99"/>
    <w:unhideWhenUsed/>
    <w:rsid w:val="00A83F82"/>
    <w:pPr>
      <w:pBdr>
        <w:top w:val="none" w:sz="0" w:space="0" w:color="auto"/>
        <w:left w:val="none" w:sz="0" w:space="0" w:color="auto"/>
        <w:bottom w:val="none" w:sz="0" w:space="0" w:color="auto"/>
        <w:right w:val="none" w:sz="0" w:space="0" w:color="auto"/>
        <w:between w:val="none" w:sz="0" w:space="0" w:color="auto"/>
      </w:pBdr>
      <w:autoSpaceDN/>
      <w:spacing w:before="100" w:beforeAutospacing="1" w:after="100" w:afterAutospacing="1" w:line="240" w:lineRule="auto"/>
      <w:ind w:leftChars="0" w:left="0" w:firstLineChars="0" w:firstLine="0"/>
      <w:textDirection w:val="lrTb"/>
      <w:textAlignment w:val="auto"/>
      <w:outlineLvl w:val="9"/>
    </w:pPr>
    <w:rPr>
      <w:rFonts w:ascii="Times New Roman" w:eastAsia="Times New Roman" w:hAnsi="Times New Roman" w:cs="Times New Roman"/>
      <w:color w:val="auto"/>
      <w:position w:val="0"/>
      <w:sz w:val="24"/>
      <w:szCs w:val="24"/>
      <w:lang w:val="en-GB" w:eastAsia="en-GB"/>
    </w:rPr>
  </w:style>
  <w:style w:type="paragraph" w:customStyle="1" w:styleId="Figures">
    <w:name w:val="Figures"/>
    <w:basedOn w:val="Normal"/>
    <w:link w:val="FiguresChar"/>
    <w:qFormat/>
    <w:rsid w:val="002E0B4F"/>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firstLine="0"/>
      <w:jc w:val="center"/>
      <w:textDirection w:val="lrTb"/>
      <w:textAlignment w:val="auto"/>
      <w:outlineLvl w:val="9"/>
    </w:pPr>
    <w:rPr>
      <w:rFonts w:ascii="Arial" w:eastAsiaTheme="minorHAnsi" w:hAnsi="Arial" w:cs="Arial"/>
      <w:color w:val="000000"/>
      <w:position w:val="0"/>
      <w:sz w:val="20"/>
      <w:lang w:val="en-GB"/>
    </w:rPr>
  </w:style>
  <w:style w:type="character" w:customStyle="1" w:styleId="FiguresChar">
    <w:name w:val="Figures Char"/>
    <w:basedOn w:val="DefaultParagraphFont"/>
    <w:link w:val="Figures"/>
    <w:rsid w:val="002E0B4F"/>
    <w:rPr>
      <w:rFonts w:ascii="Arial" w:eastAsiaTheme="minorHAnsi" w:hAnsi="Arial" w:cs="Arial"/>
      <w:color w:val="000000"/>
      <w:sz w:val="20"/>
      <w:lang w:val="en-GB" w:eastAsia="en-US"/>
    </w:rPr>
  </w:style>
  <w:style w:type="character" w:customStyle="1" w:styleId="ls23">
    <w:name w:val="ls23"/>
    <w:rsid w:val="003920AB"/>
  </w:style>
  <w:style w:type="character" w:customStyle="1" w:styleId="ls2a">
    <w:name w:val="ls2a"/>
    <w:rsid w:val="003920AB"/>
  </w:style>
  <w:style w:type="character" w:customStyle="1" w:styleId="ls2c">
    <w:name w:val="ls2c"/>
    <w:rsid w:val="003920AB"/>
  </w:style>
  <w:style w:type="character" w:customStyle="1" w:styleId="ls20">
    <w:name w:val="ls20"/>
    <w:rsid w:val="003920AB"/>
  </w:style>
  <w:style w:type="character" w:customStyle="1" w:styleId="lsc">
    <w:name w:val="lsc"/>
    <w:rsid w:val="003920AB"/>
  </w:style>
  <w:style w:type="paragraph" w:styleId="Quote">
    <w:name w:val="Quote"/>
    <w:basedOn w:val="Normal"/>
    <w:next w:val="Normal"/>
    <w:link w:val="QuoteChar"/>
    <w:uiPriority w:val="29"/>
    <w:qFormat/>
    <w:rsid w:val="00BB2794"/>
    <w:pPr>
      <w:pBdr>
        <w:top w:val="none" w:sz="0" w:space="0" w:color="auto"/>
        <w:left w:val="none" w:sz="0" w:space="0" w:color="auto"/>
        <w:bottom w:val="none" w:sz="0" w:space="0" w:color="auto"/>
        <w:right w:val="none" w:sz="0" w:space="0" w:color="auto"/>
        <w:between w:val="none" w:sz="0" w:space="0" w:color="auto"/>
      </w:pBdr>
      <w:autoSpaceDN/>
      <w:spacing w:before="200" w:after="0" w:line="276" w:lineRule="auto"/>
      <w:ind w:leftChars="0" w:left="864" w:right="864" w:firstLineChars="0" w:firstLine="0"/>
      <w:jc w:val="center"/>
      <w:textDirection w:val="lrTb"/>
      <w:textAlignment w:val="auto"/>
      <w:outlineLvl w:val="9"/>
    </w:pPr>
    <w:rPr>
      <w:rFonts w:ascii="Calibri" w:eastAsia="Calibri" w:hAnsi="Calibri" w:cs="Times New Roman"/>
      <w:i/>
      <w:iCs/>
      <w:color w:val="404040"/>
      <w:position w:val="0"/>
      <w:lang w:val="en-GB"/>
    </w:rPr>
  </w:style>
  <w:style w:type="character" w:customStyle="1" w:styleId="QuoteChar">
    <w:name w:val="Quote Char"/>
    <w:basedOn w:val="DefaultParagraphFont"/>
    <w:link w:val="Quote"/>
    <w:uiPriority w:val="29"/>
    <w:rsid w:val="00BB2794"/>
    <w:rPr>
      <w:rFonts w:ascii="Calibri" w:eastAsia="Calibri" w:hAnsi="Calibri" w:cs="Times New Roman"/>
      <w:i/>
      <w:iCs/>
      <w:color w:val="404040"/>
      <w:lang w:val="en-GB" w:eastAsia="en-US"/>
    </w:rPr>
  </w:style>
  <w:style w:type="character" w:customStyle="1" w:styleId="element-citation">
    <w:name w:val="element-citation"/>
    <w:basedOn w:val="DefaultParagraphFont"/>
    <w:rsid w:val="00BB2794"/>
  </w:style>
  <w:style w:type="character" w:customStyle="1" w:styleId="ref-journal">
    <w:name w:val="ref-journal"/>
    <w:basedOn w:val="DefaultParagraphFont"/>
    <w:rsid w:val="00BB2794"/>
  </w:style>
  <w:style w:type="character" w:styleId="UnresolvedMention">
    <w:name w:val="Unresolved Mention"/>
    <w:basedOn w:val="DefaultParagraphFont"/>
    <w:uiPriority w:val="99"/>
    <w:semiHidden/>
    <w:unhideWhenUsed/>
    <w:rsid w:val="005E42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53369">
      <w:bodyDiv w:val="1"/>
      <w:marLeft w:val="0"/>
      <w:marRight w:val="0"/>
      <w:marTop w:val="0"/>
      <w:marBottom w:val="0"/>
      <w:divBdr>
        <w:top w:val="none" w:sz="0" w:space="0" w:color="auto"/>
        <w:left w:val="none" w:sz="0" w:space="0" w:color="auto"/>
        <w:bottom w:val="none" w:sz="0" w:space="0" w:color="auto"/>
        <w:right w:val="none" w:sz="0" w:space="0" w:color="auto"/>
      </w:divBdr>
    </w:div>
    <w:div w:id="65878057">
      <w:bodyDiv w:val="1"/>
      <w:marLeft w:val="0"/>
      <w:marRight w:val="0"/>
      <w:marTop w:val="0"/>
      <w:marBottom w:val="0"/>
      <w:divBdr>
        <w:top w:val="none" w:sz="0" w:space="0" w:color="auto"/>
        <w:left w:val="none" w:sz="0" w:space="0" w:color="auto"/>
        <w:bottom w:val="none" w:sz="0" w:space="0" w:color="auto"/>
        <w:right w:val="none" w:sz="0" w:space="0" w:color="auto"/>
      </w:divBdr>
    </w:div>
    <w:div w:id="83386251">
      <w:bodyDiv w:val="1"/>
      <w:marLeft w:val="0"/>
      <w:marRight w:val="0"/>
      <w:marTop w:val="0"/>
      <w:marBottom w:val="0"/>
      <w:divBdr>
        <w:top w:val="none" w:sz="0" w:space="0" w:color="auto"/>
        <w:left w:val="none" w:sz="0" w:space="0" w:color="auto"/>
        <w:bottom w:val="none" w:sz="0" w:space="0" w:color="auto"/>
        <w:right w:val="none" w:sz="0" w:space="0" w:color="auto"/>
      </w:divBdr>
    </w:div>
    <w:div w:id="86577925">
      <w:bodyDiv w:val="1"/>
      <w:marLeft w:val="0"/>
      <w:marRight w:val="0"/>
      <w:marTop w:val="0"/>
      <w:marBottom w:val="0"/>
      <w:divBdr>
        <w:top w:val="none" w:sz="0" w:space="0" w:color="auto"/>
        <w:left w:val="none" w:sz="0" w:space="0" w:color="auto"/>
        <w:bottom w:val="none" w:sz="0" w:space="0" w:color="auto"/>
        <w:right w:val="none" w:sz="0" w:space="0" w:color="auto"/>
      </w:divBdr>
      <w:divsChild>
        <w:div w:id="1084448842">
          <w:marLeft w:val="0"/>
          <w:marRight w:val="0"/>
          <w:marTop w:val="0"/>
          <w:marBottom w:val="0"/>
          <w:divBdr>
            <w:top w:val="single" w:sz="6" w:space="0" w:color="E1E1E1"/>
            <w:left w:val="none" w:sz="0" w:space="0" w:color="auto"/>
            <w:bottom w:val="none" w:sz="0" w:space="0" w:color="auto"/>
            <w:right w:val="none" w:sz="0" w:space="0" w:color="auto"/>
          </w:divBdr>
        </w:div>
        <w:div w:id="1074354012">
          <w:marLeft w:val="0"/>
          <w:marRight w:val="0"/>
          <w:marTop w:val="0"/>
          <w:marBottom w:val="0"/>
          <w:divBdr>
            <w:top w:val="none" w:sz="0" w:space="0" w:color="auto"/>
            <w:left w:val="none" w:sz="0" w:space="0" w:color="auto"/>
            <w:bottom w:val="none" w:sz="0" w:space="0" w:color="auto"/>
            <w:right w:val="none" w:sz="0" w:space="0" w:color="auto"/>
          </w:divBdr>
          <w:divsChild>
            <w:div w:id="1120803800">
              <w:marLeft w:val="0"/>
              <w:marRight w:val="0"/>
              <w:marTop w:val="0"/>
              <w:marBottom w:val="0"/>
              <w:divBdr>
                <w:top w:val="none" w:sz="0" w:space="0" w:color="auto"/>
                <w:left w:val="none" w:sz="0" w:space="0" w:color="auto"/>
                <w:bottom w:val="none" w:sz="0" w:space="0" w:color="auto"/>
                <w:right w:val="none" w:sz="0" w:space="0" w:color="auto"/>
              </w:divBdr>
              <w:divsChild>
                <w:div w:id="118790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7871">
      <w:bodyDiv w:val="1"/>
      <w:marLeft w:val="0"/>
      <w:marRight w:val="0"/>
      <w:marTop w:val="0"/>
      <w:marBottom w:val="0"/>
      <w:divBdr>
        <w:top w:val="none" w:sz="0" w:space="0" w:color="auto"/>
        <w:left w:val="none" w:sz="0" w:space="0" w:color="auto"/>
        <w:bottom w:val="none" w:sz="0" w:space="0" w:color="auto"/>
        <w:right w:val="none" w:sz="0" w:space="0" w:color="auto"/>
      </w:divBdr>
      <w:divsChild>
        <w:div w:id="2024433378">
          <w:marLeft w:val="60"/>
          <w:marRight w:val="0"/>
          <w:marTop w:val="0"/>
          <w:marBottom w:val="0"/>
          <w:divBdr>
            <w:top w:val="none" w:sz="0" w:space="0" w:color="auto"/>
            <w:left w:val="none" w:sz="0" w:space="0" w:color="auto"/>
            <w:bottom w:val="none" w:sz="0" w:space="0" w:color="auto"/>
            <w:right w:val="none" w:sz="0" w:space="0" w:color="auto"/>
          </w:divBdr>
          <w:divsChild>
            <w:div w:id="883371371">
              <w:marLeft w:val="0"/>
              <w:marRight w:val="0"/>
              <w:marTop w:val="0"/>
              <w:marBottom w:val="0"/>
              <w:divBdr>
                <w:top w:val="none" w:sz="0" w:space="0" w:color="auto"/>
                <w:left w:val="none" w:sz="0" w:space="0" w:color="auto"/>
                <w:bottom w:val="none" w:sz="0" w:space="0" w:color="auto"/>
                <w:right w:val="none" w:sz="0" w:space="0" w:color="auto"/>
              </w:divBdr>
              <w:divsChild>
                <w:div w:id="300841237">
                  <w:marLeft w:val="0"/>
                  <w:marRight w:val="0"/>
                  <w:marTop w:val="0"/>
                  <w:marBottom w:val="120"/>
                  <w:divBdr>
                    <w:top w:val="single" w:sz="6" w:space="0" w:color="F5F5F5"/>
                    <w:left w:val="single" w:sz="6" w:space="0" w:color="F5F5F5"/>
                    <w:bottom w:val="single" w:sz="6" w:space="0" w:color="F5F5F5"/>
                    <w:right w:val="single" w:sz="6" w:space="0" w:color="F5F5F5"/>
                  </w:divBdr>
                  <w:divsChild>
                    <w:div w:id="387807204">
                      <w:marLeft w:val="0"/>
                      <w:marRight w:val="0"/>
                      <w:marTop w:val="0"/>
                      <w:marBottom w:val="0"/>
                      <w:divBdr>
                        <w:top w:val="none" w:sz="0" w:space="0" w:color="auto"/>
                        <w:left w:val="none" w:sz="0" w:space="0" w:color="auto"/>
                        <w:bottom w:val="none" w:sz="0" w:space="0" w:color="auto"/>
                        <w:right w:val="none" w:sz="0" w:space="0" w:color="auto"/>
                      </w:divBdr>
                      <w:divsChild>
                        <w:div w:id="128530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734544">
      <w:bodyDiv w:val="1"/>
      <w:marLeft w:val="0"/>
      <w:marRight w:val="0"/>
      <w:marTop w:val="0"/>
      <w:marBottom w:val="0"/>
      <w:divBdr>
        <w:top w:val="none" w:sz="0" w:space="0" w:color="auto"/>
        <w:left w:val="none" w:sz="0" w:space="0" w:color="auto"/>
        <w:bottom w:val="none" w:sz="0" w:space="0" w:color="auto"/>
        <w:right w:val="none" w:sz="0" w:space="0" w:color="auto"/>
      </w:divBdr>
      <w:divsChild>
        <w:div w:id="2019770373">
          <w:marLeft w:val="0"/>
          <w:marRight w:val="0"/>
          <w:marTop w:val="0"/>
          <w:marBottom w:val="0"/>
          <w:divBdr>
            <w:top w:val="none" w:sz="0" w:space="0" w:color="auto"/>
            <w:left w:val="none" w:sz="0" w:space="0" w:color="auto"/>
            <w:bottom w:val="none" w:sz="0" w:space="0" w:color="auto"/>
            <w:right w:val="none" w:sz="0" w:space="0" w:color="auto"/>
          </w:divBdr>
        </w:div>
      </w:divsChild>
    </w:div>
    <w:div w:id="182790169">
      <w:bodyDiv w:val="1"/>
      <w:marLeft w:val="0"/>
      <w:marRight w:val="0"/>
      <w:marTop w:val="0"/>
      <w:marBottom w:val="0"/>
      <w:divBdr>
        <w:top w:val="none" w:sz="0" w:space="0" w:color="auto"/>
        <w:left w:val="none" w:sz="0" w:space="0" w:color="auto"/>
        <w:bottom w:val="none" w:sz="0" w:space="0" w:color="auto"/>
        <w:right w:val="none" w:sz="0" w:space="0" w:color="auto"/>
      </w:divBdr>
    </w:div>
    <w:div w:id="184684391">
      <w:bodyDiv w:val="1"/>
      <w:marLeft w:val="0"/>
      <w:marRight w:val="0"/>
      <w:marTop w:val="0"/>
      <w:marBottom w:val="0"/>
      <w:divBdr>
        <w:top w:val="none" w:sz="0" w:space="0" w:color="auto"/>
        <w:left w:val="none" w:sz="0" w:space="0" w:color="auto"/>
        <w:bottom w:val="none" w:sz="0" w:space="0" w:color="auto"/>
        <w:right w:val="none" w:sz="0" w:space="0" w:color="auto"/>
      </w:divBdr>
      <w:divsChild>
        <w:div w:id="516358408">
          <w:marLeft w:val="0"/>
          <w:marRight w:val="0"/>
          <w:marTop w:val="0"/>
          <w:marBottom w:val="360"/>
          <w:divBdr>
            <w:top w:val="none" w:sz="0" w:space="0" w:color="auto"/>
            <w:left w:val="none" w:sz="0" w:space="0" w:color="auto"/>
            <w:bottom w:val="none" w:sz="0" w:space="0" w:color="auto"/>
            <w:right w:val="none" w:sz="0" w:space="0" w:color="auto"/>
          </w:divBdr>
          <w:divsChild>
            <w:div w:id="1702509020">
              <w:marLeft w:val="0"/>
              <w:marRight w:val="0"/>
              <w:marTop w:val="0"/>
              <w:marBottom w:val="210"/>
              <w:divBdr>
                <w:top w:val="none" w:sz="0" w:space="0" w:color="auto"/>
                <w:left w:val="none" w:sz="0" w:space="0" w:color="auto"/>
                <w:bottom w:val="none" w:sz="0" w:space="0" w:color="auto"/>
                <w:right w:val="none" w:sz="0" w:space="0" w:color="auto"/>
              </w:divBdr>
            </w:div>
            <w:div w:id="106032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5846">
      <w:bodyDiv w:val="1"/>
      <w:marLeft w:val="0"/>
      <w:marRight w:val="0"/>
      <w:marTop w:val="0"/>
      <w:marBottom w:val="0"/>
      <w:divBdr>
        <w:top w:val="none" w:sz="0" w:space="0" w:color="auto"/>
        <w:left w:val="none" w:sz="0" w:space="0" w:color="auto"/>
        <w:bottom w:val="none" w:sz="0" w:space="0" w:color="auto"/>
        <w:right w:val="none" w:sz="0" w:space="0" w:color="auto"/>
      </w:divBdr>
    </w:div>
    <w:div w:id="358317396">
      <w:bodyDiv w:val="1"/>
      <w:marLeft w:val="0"/>
      <w:marRight w:val="0"/>
      <w:marTop w:val="0"/>
      <w:marBottom w:val="0"/>
      <w:divBdr>
        <w:top w:val="none" w:sz="0" w:space="0" w:color="auto"/>
        <w:left w:val="none" w:sz="0" w:space="0" w:color="auto"/>
        <w:bottom w:val="none" w:sz="0" w:space="0" w:color="auto"/>
        <w:right w:val="none" w:sz="0" w:space="0" w:color="auto"/>
      </w:divBdr>
      <w:divsChild>
        <w:div w:id="1538934296">
          <w:marLeft w:val="60"/>
          <w:marRight w:val="0"/>
          <w:marTop w:val="0"/>
          <w:marBottom w:val="0"/>
          <w:divBdr>
            <w:top w:val="none" w:sz="0" w:space="0" w:color="auto"/>
            <w:left w:val="none" w:sz="0" w:space="0" w:color="auto"/>
            <w:bottom w:val="none" w:sz="0" w:space="0" w:color="auto"/>
            <w:right w:val="none" w:sz="0" w:space="0" w:color="auto"/>
          </w:divBdr>
          <w:divsChild>
            <w:div w:id="913398749">
              <w:marLeft w:val="0"/>
              <w:marRight w:val="0"/>
              <w:marTop w:val="0"/>
              <w:marBottom w:val="0"/>
              <w:divBdr>
                <w:top w:val="none" w:sz="0" w:space="0" w:color="auto"/>
                <w:left w:val="none" w:sz="0" w:space="0" w:color="auto"/>
                <w:bottom w:val="none" w:sz="0" w:space="0" w:color="auto"/>
                <w:right w:val="none" w:sz="0" w:space="0" w:color="auto"/>
              </w:divBdr>
              <w:divsChild>
                <w:div w:id="1624077121">
                  <w:marLeft w:val="0"/>
                  <w:marRight w:val="0"/>
                  <w:marTop w:val="0"/>
                  <w:marBottom w:val="120"/>
                  <w:divBdr>
                    <w:top w:val="single" w:sz="6" w:space="0" w:color="F5F5F5"/>
                    <w:left w:val="single" w:sz="6" w:space="0" w:color="F5F5F5"/>
                    <w:bottom w:val="single" w:sz="6" w:space="0" w:color="F5F5F5"/>
                    <w:right w:val="single" w:sz="6" w:space="0" w:color="F5F5F5"/>
                  </w:divBdr>
                  <w:divsChild>
                    <w:div w:id="530266238">
                      <w:marLeft w:val="0"/>
                      <w:marRight w:val="0"/>
                      <w:marTop w:val="0"/>
                      <w:marBottom w:val="0"/>
                      <w:divBdr>
                        <w:top w:val="none" w:sz="0" w:space="0" w:color="auto"/>
                        <w:left w:val="none" w:sz="0" w:space="0" w:color="auto"/>
                        <w:bottom w:val="none" w:sz="0" w:space="0" w:color="auto"/>
                        <w:right w:val="none" w:sz="0" w:space="0" w:color="auto"/>
                      </w:divBdr>
                      <w:divsChild>
                        <w:div w:id="187295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79848">
      <w:bodyDiv w:val="1"/>
      <w:marLeft w:val="0"/>
      <w:marRight w:val="0"/>
      <w:marTop w:val="0"/>
      <w:marBottom w:val="0"/>
      <w:divBdr>
        <w:top w:val="none" w:sz="0" w:space="0" w:color="auto"/>
        <w:left w:val="none" w:sz="0" w:space="0" w:color="auto"/>
        <w:bottom w:val="none" w:sz="0" w:space="0" w:color="auto"/>
        <w:right w:val="none" w:sz="0" w:space="0" w:color="auto"/>
      </w:divBdr>
    </w:div>
    <w:div w:id="372923573">
      <w:bodyDiv w:val="1"/>
      <w:marLeft w:val="0"/>
      <w:marRight w:val="0"/>
      <w:marTop w:val="0"/>
      <w:marBottom w:val="0"/>
      <w:divBdr>
        <w:top w:val="none" w:sz="0" w:space="0" w:color="auto"/>
        <w:left w:val="none" w:sz="0" w:space="0" w:color="auto"/>
        <w:bottom w:val="none" w:sz="0" w:space="0" w:color="auto"/>
        <w:right w:val="none" w:sz="0" w:space="0" w:color="auto"/>
      </w:divBdr>
      <w:divsChild>
        <w:div w:id="80688439">
          <w:marLeft w:val="60"/>
          <w:marRight w:val="0"/>
          <w:marTop w:val="0"/>
          <w:marBottom w:val="0"/>
          <w:divBdr>
            <w:top w:val="none" w:sz="0" w:space="0" w:color="auto"/>
            <w:left w:val="none" w:sz="0" w:space="0" w:color="auto"/>
            <w:bottom w:val="none" w:sz="0" w:space="0" w:color="auto"/>
            <w:right w:val="none" w:sz="0" w:space="0" w:color="auto"/>
          </w:divBdr>
          <w:divsChild>
            <w:div w:id="1086851413">
              <w:marLeft w:val="0"/>
              <w:marRight w:val="0"/>
              <w:marTop w:val="0"/>
              <w:marBottom w:val="0"/>
              <w:divBdr>
                <w:top w:val="none" w:sz="0" w:space="0" w:color="auto"/>
                <w:left w:val="none" w:sz="0" w:space="0" w:color="auto"/>
                <w:bottom w:val="none" w:sz="0" w:space="0" w:color="auto"/>
                <w:right w:val="none" w:sz="0" w:space="0" w:color="auto"/>
              </w:divBdr>
              <w:divsChild>
                <w:div w:id="1922059718">
                  <w:marLeft w:val="0"/>
                  <w:marRight w:val="0"/>
                  <w:marTop w:val="0"/>
                  <w:marBottom w:val="120"/>
                  <w:divBdr>
                    <w:top w:val="single" w:sz="6" w:space="0" w:color="F5F5F5"/>
                    <w:left w:val="single" w:sz="6" w:space="0" w:color="F5F5F5"/>
                    <w:bottom w:val="single" w:sz="6" w:space="0" w:color="F5F5F5"/>
                    <w:right w:val="single" w:sz="6" w:space="0" w:color="F5F5F5"/>
                  </w:divBdr>
                  <w:divsChild>
                    <w:div w:id="502546029">
                      <w:marLeft w:val="0"/>
                      <w:marRight w:val="0"/>
                      <w:marTop w:val="0"/>
                      <w:marBottom w:val="0"/>
                      <w:divBdr>
                        <w:top w:val="none" w:sz="0" w:space="0" w:color="auto"/>
                        <w:left w:val="none" w:sz="0" w:space="0" w:color="auto"/>
                        <w:bottom w:val="none" w:sz="0" w:space="0" w:color="auto"/>
                        <w:right w:val="none" w:sz="0" w:space="0" w:color="auto"/>
                      </w:divBdr>
                      <w:divsChild>
                        <w:div w:id="1652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8364005">
      <w:bodyDiv w:val="1"/>
      <w:marLeft w:val="0"/>
      <w:marRight w:val="0"/>
      <w:marTop w:val="0"/>
      <w:marBottom w:val="0"/>
      <w:divBdr>
        <w:top w:val="none" w:sz="0" w:space="0" w:color="auto"/>
        <w:left w:val="none" w:sz="0" w:space="0" w:color="auto"/>
        <w:bottom w:val="none" w:sz="0" w:space="0" w:color="auto"/>
        <w:right w:val="none" w:sz="0" w:space="0" w:color="auto"/>
      </w:divBdr>
    </w:div>
    <w:div w:id="441729569">
      <w:bodyDiv w:val="1"/>
      <w:marLeft w:val="0"/>
      <w:marRight w:val="0"/>
      <w:marTop w:val="0"/>
      <w:marBottom w:val="0"/>
      <w:divBdr>
        <w:top w:val="none" w:sz="0" w:space="0" w:color="auto"/>
        <w:left w:val="none" w:sz="0" w:space="0" w:color="auto"/>
        <w:bottom w:val="none" w:sz="0" w:space="0" w:color="auto"/>
        <w:right w:val="none" w:sz="0" w:space="0" w:color="auto"/>
      </w:divBdr>
      <w:divsChild>
        <w:div w:id="1751537184">
          <w:marLeft w:val="0"/>
          <w:marRight w:val="0"/>
          <w:marTop w:val="0"/>
          <w:marBottom w:val="0"/>
          <w:divBdr>
            <w:top w:val="none" w:sz="0" w:space="0" w:color="auto"/>
            <w:left w:val="none" w:sz="0" w:space="0" w:color="auto"/>
            <w:bottom w:val="none" w:sz="0" w:space="0" w:color="auto"/>
            <w:right w:val="none" w:sz="0" w:space="0" w:color="auto"/>
          </w:divBdr>
        </w:div>
      </w:divsChild>
    </w:div>
    <w:div w:id="490754634">
      <w:bodyDiv w:val="1"/>
      <w:marLeft w:val="0"/>
      <w:marRight w:val="0"/>
      <w:marTop w:val="0"/>
      <w:marBottom w:val="0"/>
      <w:divBdr>
        <w:top w:val="none" w:sz="0" w:space="0" w:color="auto"/>
        <w:left w:val="none" w:sz="0" w:space="0" w:color="auto"/>
        <w:bottom w:val="none" w:sz="0" w:space="0" w:color="auto"/>
        <w:right w:val="none" w:sz="0" w:space="0" w:color="auto"/>
      </w:divBdr>
    </w:div>
    <w:div w:id="575289094">
      <w:bodyDiv w:val="1"/>
      <w:marLeft w:val="0"/>
      <w:marRight w:val="0"/>
      <w:marTop w:val="0"/>
      <w:marBottom w:val="0"/>
      <w:divBdr>
        <w:top w:val="none" w:sz="0" w:space="0" w:color="auto"/>
        <w:left w:val="none" w:sz="0" w:space="0" w:color="auto"/>
        <w:bottom w:val="none" w:sz="0" w:space="0" w:color="auto"/>
        <w:right w:val="none" w:sz="0" w:space="0" w:color="auto"/>
      </w:divBdr>
      <w:divsChild>
        <w:div w:id="965891686">
          <w:marLeft w:val="60"/>
          <w:marRight w:val="0"/>
          <w:marTop w:val="0"/>
          <w:marBottom w:val="0"/>
          <w:divBdr>
            <w:top w:val="none" w:sz="0" w:space="0" w:color="auto"/>
            <w:left w:val="none" w:sz="0" w:space="0" w:color="auto"/>
            <w:bottom w:val="none" w:sz="0" w:space="0" w:color="auto"/>
            <w:right w:val="none" w:sz="0" w:space="0" w:color="auto"/>
          </w:divBdr>
          <w:divsChild>
            <w:div w:id="17463689">
              <w:marLeft w:val="0"/>
              <w:marRight w:val="0"/>
              <w:marTop w:val="0"/>
              <w:marBottom w:val="0"/>
              <w:divBdr>
                <w:top w:val="none" w:sz="0" w:space="0" w:color="auto"/>
                <w:left w:val="none" w:sz="0" w:space="0" w:color="auto"/>
                <w:bottom w:val="none" w:sz="0" w:space="0" w:color="auto"/>
                <w:right w:val="none" w:sz="0" w:space="0" w:color="auto"/>
              </w:divBdr>
              <w:divsChild>
                <w:div w:id="763917517">
                  <w:marLeft w:val="0"/>
                  <w:marRight w:val="0"/>
                  <w:marTop w:val="0"/>
                  <w:marBottom w:val="120"/>
                  <w:divBdr>
                    <w:top w:val="single" w:sz="6" w:space="0" w:color="F5F5F5"/>
                    <w:left w:val="single" w:sz="6" w:space="0" w:color="F5F5F5"/>
                    <w:bottom w:val="single" w:sz="6" w:space="0" w:color="F5F5F5"/>
                    <w:right w:val="single" w:sz="6" w:space="0" w:color="F5F5F5"/>
                  </w:divBdr>
                  <w:divsChild>
                    <w:div w:id="412824637">
                      <w:marLeft w:val="0"/>
                      <w:marRight w:val="0"/>
                      <w:marTop w:val="0"/>
                      <w:marBottom w:val="0"/>
                      <w:divBdr>
                        <w:top w:val="none" w:sz="0" w:space="0" w:color="auto"/>
                        <w:left w:val="none" w:sz="0" w:space="0" w:color="auto"/>
                        <w:bottom w:val="none" w:sz="0" w:space="0" w:color="auto"/>
                        <w:right w:val="none" w:sz="0" w:space="0" w:color="auto"/>
                      </w:divBdr>
                      <w:divsChild>
                        <w:div w:id="167414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022621">
      <w:bodyDiv w:val="1"/>
      <w:marLeft w:val="0"/>
      <w:marRight w:val="0"/>
      <w:marTop w:val="0"/>
      <w:marBottom w:val="0"/>
      <w:divBdr>
        <w:top w:val="none" w:sz="0" w:space="0" w:color="auto"/>
        <w:left w:val="none" w:sz="0" w:space="0" w:color="auto"/>
        <w:bottom w:val="none" w:sz="0" w:space="0" w:color="auto"/>
        <w:right w:val="none" w:sz="0" w:space="0" w:color="auto"/>
      </w:divBdr>
    </w:div>
    <w:div w:id="640503690">
      <w:bodyDiv w:val="1"/>
      <w:marLeft w:val="0"/>
      <w:marRight w:val="0"/>
      <w:marTop w:val="0"/>
      <w:marBottom w:val="0"/>
      <w:divBdr>
        <w:top w:val="none" w:sz="0" w:space="0" w:color="auto"/>
        <w:left w:val="none" w:sz="0" w:space="0" w:color="auto"/>
        <w:bottom w:val="none" w:sz="0" w:space="0" w:color="auto"/>
        <w:right w:val="none" w:sz="0" w:space="0" w:color="auto"/>
      </w:divBdr>
    </w:div>
    <w:div w:id="655450744">
      <w:bodyDiv w:val="1"/>
      <w:marLeft w:val="0"/>
      <w:marRight w:val="0"/>
      <w:marTop w:val="0"/>
      <w:marBottom w:val="0"/>
      <w:divBdr>
        <w:top w:val="none" w:sz="0" w:space="0" w:color="auto"/>
        <w:left w:val="none" w:sz="0" w:space="0" w:color="auto"/>
        <w:bottom w:val="none" w:sz="0" w:space="0" w:color="auto"/>
        <w:right w:val="none" w:sz="0" w:space="0" w:color="auto"/>
      </w:divBdr>
    </w:div>
    <w:div w:id="764763850">
      <w:bodyDiv w:val="1"/>
      <w:marLeft w:val="0"/>
      <w:marRight w:val="0"/>
      <w:marTop w:val="0"/>
      <w:marBottom w:val="0"/>
      <w:divBdr>
        <w:top w:val="none" w:sz="0" w:space="0" w:color="auto"/>
        <w:left w:val="none" w:sz="0" w:space="0" w:color="auto"/>
        <w:bottom w:val="none" w:sz="0" w:space="0" w:color="auto"/>
        <w:right w:val="none" w:sz="0" w:space="0" w:color="auto"/>
      </w:divBdr>
      <w:divsChild>
        <w:div w:id="1052928285">
          <w:marLeft w:val="0"/>
          <w:marRight w:val="0"/>
          <w:marTop w:val="0"/>
          <w:marBottom w:val="0"/>
          <w:divBdr>
            <w:top w:val="none" w:sz="0" w:space="0" w:color="auto"/>
            <w:left w:val="none" w:sz="0" w:space="0" w:color="auto"/>
            <w:bottom w:val="none" w:sz="0" w:space="0" w:color="auto"/>
            <w:right w:val="none" w:sz="0" w:space="0" w:color="auto"/>
          </w:divBdr>
        </w:div>
      </w:divsChild>
    </w:div>
    <w:div w:id="767430029">
      <w:bodyDiv w:val="1"/>
      <w:marLeft w:val="0"/>
      <w:marRight w:val="0"/>
      <w:marTop w:val="0"/>
      <w:marBottom w:val="0"/>
      <w:divBdr>
        <w:top w:val="none" w:sz="0" w:space="0" w:color="auto"/>
        <w:left w:val="none" w:sz="0" w:space="0" w:color="auto"/>
        <w:bottom w:val="none" w:sz="0" w:space="0" w:color="auto"/>
        <w:right w:val="none" w:sz="0" w:space="0" w:color="auto"/>
      </w:divBdr>
    </w:div>
    <w:div w:id="775369923">
      <w:bodyDiv w:val="1"/>
      <w:marLeft w:val="0"/>
      <w:marRight w:val="0"/>
      <w:marTop w:val="0"/>
      <w:marBottom w:val="0"/>
      <w:divBdr>
        <w:top w:val="none" w:sz="0" w:space="0" w:color="auto"/>
        <w:left w:val="none" w:sz="0" w:space="0" w:color="auto"/>
        <w:bottom w:val="none" w:sz="0" w:space="0" w:color="auto"/>
        <w:right w:val="none" w:sz="0" w:space="0" w:color="auto"/>
      </w:divBdr>
    </w:div>
    <w:div w:id="869411939">
      <w:bodyDiv w:val="1"/>
      <w:marLeft w:val="0"/>
      <w:marRight w:val="0"/>
      <w:marTop w:val="0"/>
      <w:marBottom w:val="0"/>
      <w:divBdr>
        <w:top w:val="none" w:sz="0" w:space="0" w:color="auto"/>
        <w:left w:val="none" w:sz="0" w:space="0" w:color="auto"/>
        <w:bottom w:val="none" w:sz="0" w:space="0" w:color="auto"/>
        <w:right w:val="none" w:sz="0" w:space="0" w:color="auto"/>
      </w:divBdr>
    </w:div>
    <w:div w:id="875240570">
      <w:bodyDiv w:val="1"/>
      <w:marLeft w:val="0"/>
      <w:marRight w:val="0"/>
      <w:marTop w:val="0"/>
      <w:marBottom w:val="0"/>
      <w:divBdr>
        <w:top w:val="none" w:sz="0" w:space="0" w:color="auto"/>
        <w:left w:val="none" w:sz="0" w:space="0" w:color="auto"/>
        <w:bottom w:val="none" w:sz="0" w:space="0" w:color="auto"/>
        <w:right w:val="none" w:sz="0" w:space="0" w:color="auto"/>
      </w:divBdr>
    </w:div>
    <w:div w:id="885411293">
      <w:bodyDiv w:val="1"/>
      <w:marLeft w:val="0"/>
      <w:marRight w:val="0"/>
      <w:marTop w:val="0"/>
      <w:marBottom w:val="0"/>
      <w:divBdr>
        <w:top w:val="none" w:sz="0" w:space="0" w:color="auto"/>
        <w:left w:val="none" w:sz="0" w:space="0" w:color="auto"/>
        <w:bottom w:val="none" w:sz="0" w:space="0" w:color="auto"/>
        <w:right w:val="none" w:sz="0" w:space="0" w:color="auto"/>
      </w:divBdr>
    </w:div>
    <w:div w:id="964774643">
      <w:bodyDiv w:val="1"/>
      <w:marLeft w:val="0"/>
      <w:marRight w:val="0"/>
      <w:marTop w:val="0"/>
      <w:marBottom w:val="0"/>
      <w:divBdr>
        <w:top w:val="none" w:sz="0" w:space="0" w:color="auto"/>
        <w:left w:val="none" w:sz="0" w:space="0" w:color="auto"/>
        <w:bottom w:val="none" w:sz="0" w:space="0" w:color="auto"/>
        <w:right w:val="none" w:sz="0" w:space="0" w:color="auto"/>
      </w:divBdr>
    </w:div>
    <w:div w:id="990600682">
      <w:bodyDiv w:val="1"/>
      <w:marLeft w:val="0"/>
      <w:marRight w:val="0"/>
      <w:marTop w:val="0"/>
      <w:marBottom w:val="0"/>
      <w:divBdr>
        <w:top w:val="none" w:sz="0" w:space="0" w:color="auto"/>
        <w:left w:val="none" w:sz="0" w:space="0" w:color="auto"/>
        <w:bottom w:val="none" w:sz="0" w:space="0" w:color="auto"/>
        <w:right w:val="none" w:sz="0" w:space="0" w:color="auto"/>
      </w:divBdr>
    </w:div>
    <w:div w:id="993527003">
      <w:bodyDiv w:val="1"/>
      <w:marLeft w:val="0"/>
      <w:marRight w:val="0"/>
      <w:marTop w:val="0"/>
      <w:marBottom w:val="0"/>
      <w:divBdr>
        <w:top w:val="none" w:sz="0" w:space="0" w:color="auto"/>
        <w:left w:val="none" w:sz="0" w:space="0" w:color="auto"/>
        <w:bottom w:val="none" w:sz="0" w:space="0" w:color="auto"/>
        <w:right w:val="none" w:sz="0" w:space="0" w:color="auto"/>
      </w:divBdr>
    </w:div>
    <w:div w:id="1000035904">
      <w:bodyDiv w:val="1"/>
      <w:marLeft w:val="0"/>
      <w:marRight w:val="0"/>
      <w:marTop w:val="0"/>
      <w:marBottom w:val="0"/>
      <w:divBdr>
        <w:top w:val="none" w:sz="0" w:space="0" w:color="auto"/>
        <w:left w:val="none" w:sz="0" w:space="0" w:color="auto"/>
        <w:bottom w:val="none" w:sz="0" w:space="0" w:color="auto"/>
        <w:right w:val="none" w:sz="0" w:space="0" w:color="auto"/>
      </w:divBdr>
    </w:div>
    <w:div w:id="1001739067">
      <w:bodyDiv w:val="1"/>
      <w:marLeft w:val="0"/>
      <w:marRight w:val="0"/>
      <w:marTop w:val="0"/>
      <w:marBottom w:val="0"/>
      <w:divBdr>
        <w:top w:val="none" w:sz="0" w:space="0" w:color="auto"/>
        <w:left w:val="none" w:sz="0" w:space="0" w:color="auto"/>
        <w:bottom w:val="none" w:sz="0" w:space="0" w:color="auto"/>
        <w:right w:val="none" w:sz="0" w:space="0" w:color="auto"/>
      </w:divBdr>
    </w:div>
    <w:div w:id="1025710524">
      <w:bodyDiv w:val="1"/>
      <w:marLeft w:val="0"/>
      <w:marRight w:val="0"/>
      <w:marTop w:val="0"/>
      <w:marBottom w:val="0"/>
      <w:divBdr>
        <w:top w:val="none" w:sz="0" w:space="0" w:color="auto"/>
        <w:left w:val="none" w:sz="0" w:space="0" w:color="auto"/>
        <w:bottom w:val="none" w:sz="0" w:space="0" w:color="auto"/>
        <w:right w:val="none" w:sz="0" w:space="0" w:color="auto"/>
      </w:divBdr>
      <w:divsChild>
        <w:div w:id="443236895">
          <w:marLeft w:val="60"/>
          <w:marRight w:val="0"/>
          <w:marTop w:val="0"/>
          <w:marBottom w:val="0"/>
          <w:divBdr>
            <w:top w:val="none" w:sz="0" w:space="0" w:color="auto"/>
            <w:left w:val="none" w:sz="0" w:space="0" w:color="auto"/>
            <w:bottom w:val="none" w:sz="0" w:space="0" w:color="auto"/>
            <w:right w:val="none" w:sz="0" w:space="0" w:color="auto"/>
          </w:divBdr>
          <w:divsChild>
            <w:div w:id="1355308513">
              <w:marLeft w:val="0"/>
              <w:marRight w:val="0"/>
              <w:marTop w:val="0"/>
              <w:marBottom w:val="0"/>
              <w:divBdr>
                <w:top w:val="none" w:sz="0" w:space="0" w:color="auto"/>
                <w:left w:val="none" w:sz="0" w:space="0" w:color="auto"/>
                <w:bottom w:val="none" w:sz="0" w:space="0" w:color="auto"/>
                <w:right w:val="none" w:sz="0" w:space="0" w:color="auto"/>
              </w:divBdr>
              <w:divsChild>
                <w:div w:id="1486779993">
                  <w:marLeft w:val="0"/>
                  <w:marRight w:val="0"/>
                  <w:marTop w:val="0"/>
                  <w:marBottom w:val="120"/>
                  <w:divBdr>
                    <w:top w:val="single" w:sz="6" w:space="0" w:color="F5F5F5"/>
                    <w:left w:val="single" w:sz="6" w:space="0" w:color="F5F5F5"/>
                    <w:bottom w:val="single" w:sz="6" w:space="0" w:color="F5F5F5"/>
                    <w:right w:val="single" w:sz="6" w:space="0" w:color="F5F5F5"/>
                  </w:divBdr>
                  <w:divsChild>
                    <w:div w:id="1377004630">
                      <w:marLeft w:val="0"/>
                      <w:marRight w:val="0"/>
                      <w:marTop w:val="0"/>
                      <w:marBottom w:val="0"/>
                      <w:divBdr>
                        <w:top w:val="none" w:sz="0" w:space="0" w:color="auto"/>
                        <w:left w:val="none" w:sz="0" w:space="0" w:color="auto"/>
                        <w:bottom w:val="none" w:sz="0" w:space="0" w:color="auto"/>
                        <w:right w:val="none" w:sz="0" w:space="0" w:color="auto"/>
                      </w:divBdr>
                      <w:divsChild>
                        <w:div w:id="21168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9933563">
      <w:bodyDiv w:val="1"/>
      <w:marLeft w:val="0"/>
      <w:marRight w:val="0"/>
      <w:marTop w:val="0"/>
      <w:marBottom w:val="0"/>
      <w:divBdr>
        <w:top w:val="none" w:sz="0" w:space="0" w:color="auto"/>
        <w:left w:val="none" w:sz="0" w:space="0" w:color="auto"/>
        <w:bottom w:val="none" w:sz="0" w:space="0" w:color="auto"/>
        <w:right w:val="none" w:sz="0" w:space="0" w:color="auto"/>
      </w:divBdr>
    </w:div>
    <w:div w:id="1118378060">
      <w:bodyDiv w:val="1"/>
      <w:marLeft w:val="0"/>
      <w:marRight w:val="0"/>
      <w:marTop w:val="0"/>
      <w:marBottom w:val="0"/>
      <w:divBdr>
        <w:top w:val="none" w:sz="0" w:space="0" w:color="auto"/>
        <w:left w:val="none" w:sz="0" w:space="0" w:color="auto"/>
        <w:bottom w:val="none" w:sz="0" w:space="0" w:color="auto"/>
        <w:right w:val="none" w:sz="0" w:space="0" w:color="auto"/>
      </w:divBdr>
    </w:div>
    <w:div w:id="1145119318">
      <w:bodyDiv w:val="1"/>
      <w:marLeft w:val="0"/>
      <w:marRight w:val="0"/>
      <w:marTop w:val="0"/>
      <w:marBottom w:val="0"/>
      <w:divBdr>
        <w:top w:val="none" w:sz="0" w:space="0" w:color="auto"/>
        <w:left w:val="none" w:sz="0" w:space="0" w:color="auto"/>
        <w:bottom w:val="none" w:sz="0" w:space="0" w:color="auto"/>
        <w:right w:val="none" w:sz="0" w:space="0" w:color="auto"/>
      </w:divBdr>
      <w:divsChild>
        <w:div w:id="971209208">
          <w:marLeft w:val="0"/>
          <w:marRight w:val="0"/>
          <w:marTop w:val="0"/>
          <w:marBottom w:val="0"/>
          <w:divBdr>
            <w:top w:val="none" w:sz="0" w:space="0" w:color="auto"/>
            <w:left w:val="none" w:sz="0" w:space="0" w:color="auto"/>
            <w:bottom w:val="single" w:sz="6" w:space="0" w:color="CCCCCC"/>
            <w:right w:val="none" w:sz="0" w:space="0" w:color="auto"/>
          </w:divBdr>
        </w:div>
      </w:divsChild>
    </w:div>
    <w:div w:id="1149246341">
      <w:bodyDiv w:val="1"/>
      <w:marLeft w:val="0"/>
      <w:marRight w:val="0"/>
      <w:marTop w:val="0"/>
      <w:marBottom w:val="0"/>
      <w:divBdr>
        <w:top w:val="none" w:sz="0" w:space="0" w:color="auto"/>
        <w:left w:val="none" w:sz="0" w:space="0" w:color="auto"/>
        <w:bottom w:val="none" w:sz="0" w:space="0" w:color="auto"/>
        <w:right w:val="none" w:sz="0" w:space="0" w:color="auto"/>
      </w:divBdr>
    </w:div>
    <w:div w:id="1170750155">
      <w:bodyDiv w:val="1"/>
      <w:marLeft w:val="0"/>
      <w:marRight w:val="0"/>
      <w:marTop w:val="0"/>
      <w:marBottom w:val="0"/>
      <w:divBdr>
        <w:top w:val="none" w:sz="0" w:space="0" w:color="auto"/>
        <w:left w:val="none" w:sz="0" w:space="0" w:color="auto"/>
        <w:bottom w:val="none" w:sz="0" w:space="0" w:color="auto"/>
        <w:right w:val="none" w:sz="0" w:space="0" w:color="auto"/>
      </w:divBdr>
    </w:div>
    <w:div w:id="1196774767">
      <w:bodyDiv w:val="1"/>
      <w:marLeft w:val="0"/>
      <w:marRight w:val="0"/>
      <w:marTop w:val="0"/>
      <w:marBottom w:val="0"/>
      <w:divBdr>
        <w:top w:val="none" w:sz="0" w:space="0" w:color="auto"/>
        <w:left w:val="none" w:sz="0" w:space="0" w:color="auto"/>
        <w:bottom w:val="none" w:sz="0" w:space="0" w:color="auto"/>
        <w:right w:val="none" w:sz="0" w:space="0" w:color="auto"/>
      </w:divBdr>
    </w:div>
    <w:div w:id="1245148919">
      <w:bodyDiv w:val="1"/>
      <w:marLeft w:val="0"/>
      <w:marRight w:val="0"/>
      <w:marTop w:val="0"/>
      <w:marBottom w:val="0"/>
      <w:divBdr>
        <w:top w:val="none" w:sz="0" w:space="0" w:color="auto"/>
        <w:left w:val="none" w:sz="0" w:space="0" w:color="auto"/>
        <w:bottom w:val="none" w:sz="0" w:space="0" w:color="auto"/>
        <w:right w:val="none" w:sz="0" w:space="0" w:color="auto"/>
      </w:divBdr>
    </w:div>
    <w:div w:id="1255355704">
      <w:bodyDiv w:val="1"/>
      <w:marLeft w:val="0"/>
      <w:marRight w:val="0"/>
      <w:marTop w:val="0"/>
      <w:marBottom w:val="0"/>
      <w:divBdr>
        <w:top w:val="none" w:sz="0" w:space="0" w:color="auto"/>
        <w:left w:val="none" w:sz="0" w:space="0" w:color="auto"/>
        <w:bottom w:val="none" w:sz="0" w:space="0" w:color="auto"/>
        <w:right w:val="none" w:sz="0" w:space="0" w:color="auto"/>
      </w:divBdr>
      <w:divsChild>
        <w:div w:id="324893006">
          <w:marLeft w:val="0"/>
          <w:marRight w:val="0"/>
          <w:marTop w:val="0"/>
          <w:marBottom w:val="0"/>
          <w:divBdr>
            <w:top w:val="none" w:sz="0" w:space="0" w:color="auto"/>
            <w:left w:val="none" w:sz="0" w:space="0" w:color="auto"/>
            <w:bottom w:val="single" w:sz="6" w:space="0" w:color="CCCCCC"/>
            <w:right w:val="none" w:sz="0" w:space="0" w:color="auto"/>
          </w:divBdr>
        </w:div>
      </w:divsChild>
    </w:div>
    <w:div w:id="1310944330">
      <w:bodyDiv w:val="1"/>
      <w:marLeft w:val="0"/>
      <w:marRight w:val="0"/>
      <w:marTop w:val="0"/>
      <w:marBottom w:val="0"/>
      <w:divBdr>
        <w:top w:val="none" w:sz="0" w:space="0" w:color="auto"/>
        <w:left w:val="none" w:sz="0" w:space="0" w:color="auto"/>
        <w:bottom w:val="none" w:sz="0" w:space="0" w:color="auto"/>
        <w:right w:val="none" w:sz="0" w:space="0" w:color="auto"/>
      </w:divBdr>
    </w:div>
    <w:div w:id="1333099452">
      <w:bodyDiv w:val="1"/>
      <w:marLeft w:val="0"/>
      <w:marRight w:val="0"/>
      <w:marTop w:val="0"/>
      <w:marBottom w:val="0"/>
      <w:divBdr>
        <w:top w:val="none" w:sz="0" w:space="0" w:color="auto"/>
        <w:left w:val="none" w:sz="0" w:space="0" w:color="auto"/>
        <w:bottom w:val="none" w:sz="0" w:space="0" w:color="auto"/>
        <w:right w:val="none" w:sz="0" w:space="0" w:color="auto"/>
      </w:divBdr>
    </w:div>
    <w:div w:id="1407999501">
      <w:bodyDiv w:val="1"/>
      <w:marLeft w:val="0"/>
      <w:marRight w:val="0"/>
      <w:marTop w:val="0"/>
      <w:marBottom w:val="0"/>
      <w:divBdr>
        <w:top w:val="none" w:sz="0" w:space="0" w:color="auto"/>
        <w:left w:val="none" w:sz="0" w:space="0" w:color="auto"/>
        <w:bottom w:val="none" w:sz="0" w:space="0" w:color="auto"/>
        <w:right w:val="none" w:sz="0" w:space="0" w:color="auto"/>
      </w:divBdr>
    </w:div>
    <w:div w:id="1461461422">
      <w:bodyDiv w:val="1"/>
      <w:marLeft w:val="0"/>
      <w:marRight w:val="0"/>
      <w:marTop w:val="0"/>
      <w:marBottom w:val="0"/>
      <w:divBdr>
        <w:top w:val="none" w:sz="0" w:space="0" w:color="auto"/>
        <w:left w:val="none" w:sz="0" w:space="0" w:color="auto"/>
        <w:bottom w:val="none" w:sz="0" w:space="0" w:color="auto"/>
        <w:right w:val="none" w:sz="0" w:space="0" w:color="auto"/>
      </w:divBdr>
    </w:div>
    <w:div w:id="1488398780">
      <w:bodyDiv w:val="1"/>
      <w:marLeft w:val="0"/>
      <w:marRight w:val="0"/>
      <w:marTop w:val="0"/>
      <w:marBottom w:val="0"/>
      <w:divBdr>
        <w:top w:val="none" w:sz="0" w:space="0" w:color="auto"/>
        <w:left w:val="none" w:sz="0" w:space="0" w:color="auto"/>
        <w:bottom w:val="none" w:sz="0" w:space="0" w:color="auto"/>
        <w:right w:val="none" w:sz="0" w:space="0" w:color="auto"/>
      </w:divBdr>
    </w:div>
    <w:div w:id="1636255392">
      <w:bodyDiv w:val="1"/>
      <w:marLeft w:val="0"/>
      <w:marRight w:val="0"/>
      <w:marTop w:val="0"/>
      <w:marBottom w:val="0"/>
      <w:divBdr>
        <w:top w:val="none" w:sz="0" w:space="0" w:color="auto"/>
        <w:left w:val="none" w:sz="0" w:space="0" w:color="auto"/>
        <w:bottom w:val="none" w:sz="0" w:space="0" w:color="auto"/>
        <w:right w:val="none" w:sz="0" w:space="0" w:color="auto"/>
      </w:divBdr>
    </w:div>
    <w:div w:id="1636373011">
      <w:bodyDiv w:val="1"/>
      <w:marLeft w:val="0"/>
      <w:marRight w:val="0"/>
      <w:marTop w:val="0"/>
      <w:marBottom w:val="0"/>
      <w:divBdr>
        <w:top w:val="none" w:sz="0" w:space="0" w:color="auto"/>
        <w:left w:val="none" w:sz="0" w:space="0" w:color="auto"/>
        <w:bottom w:val="none" w:sz="0" w:space="0" w:color="auto"/>
        <w:right w:val="none" w:sz="0" w:space="0" w:color="auto"/>
      </w:divBdr>
      <w:divsChild>
        <w:div w:id="1876187040">
          <w:marLeft w:val="0"/>
          <w:marRight w:val="0"/>
          <w:marTop w:val="0"/>
          <w:marBottom w:val="60"/>
          <w:divBdr>
            <w:top w:val="none" w:sz="0" w:space="0" w:color="auto"/>
            <w:left w:val="none" w:sz="0" w:space="0" w:color="auto"/>
            <w:bottom w:val="none" w:sz="0" w:space="0" w:color="auto"/>
            <w:right w:val="none" w:sz="0" w:space="0" w:color="auto"/>
          </w:divBdr>
          <w:divsChild>
            <w:div w:id="1042168272">
              <w:marLeft w:val="0"/>
              <w:marRight w:val="0"/>
              <w:marTop w:val="0"/>
              <w:marBottom w:val="0"/>
              <w:divBdr>
                <w:top w:val="none" w:sz="0" w:space="0" w:color="auto"/>
                <w:left w:val="none" w:sz="0" w:space="0" w:color="auto"/>
                <w:bottom w:val="none" w:sz="0" w:space="0" w:color="auto"/>
                <w:right w:val="none" w:sz="0" w:space="0" w:color="auto"/>
              </w:divBdr>
              <w:divsChild>
                <w:div w:id="1000424595">
                  <w:marLeft w:val="0"/>
                  <w:marRight w:val="0"/>
                  <w:marTop w:val="0"/>
                  <w:marBottom w:val="0"/>
                  <w:divBdr>
                    <w:top w:val="none" w:sz="0" w:space="0" w:color="auto"/>
                    <w:left w:val="none" w:sz="0" w:space="0" w:color="auto"/>
                    <w:bottom w:val="none" w:sz="0" w:space="0" w:color="auto"/>
                    <w:right w:val="none" w:sz="0" w:space="0" w:color="auto"/>
                  </w:divBdr>
                </w:div>
                <w:div w:id="1047222286">
                  <w:marLeft w:val="0"/>
                  <w:marRight w:val="0"/>
                  <w:marTop w:val="0"/>
                  <w:marBottom w:val="0"/>
                  <w:divBdr>
                    <w:top w:val="none" w:sz="0" w:space="0" w:color="auto"/>
                    <w:left w:val="none" w:sz="0" w:space="0" w:color="auto"/>
                    <w:bottom w:val="none" w:sz="0" w:space="0" w:color="auto"/>
                    <w:right w:val="none" w:sz="0" w:space="0" w:color="auto"/>
                  </w:divBdr>
                  <w:divsChild>
                    <w:div w:id="1354763525">
                      <w:marLeft w:val="0"/>
                      <w:marRight w:val="150"/>
                      <w:marTop w:val="30"/>
                      <w:marBottom w:val="0"/>
                      <w:divBdr>
                        <w:top w:val="none" w:sz="0" w:space="0" w:color="auto"/>
                        <w:left w:val="none" w:sz="0" w:space="0" w:color="auto"/>
                        <w:bottom w:val="none" w:sz="0" w:space="0" w:color="auto"/>
                        <w:right w:val="none" w:sz="0" w:space="0" w:color="auto"/>
                      </w:divBdr>
                    </w:div>
                    <w:div w:id="363210890">
                      <w:marLeft w:val="0"/>
                      <w:marRight w:val="150"/>
                      <w:marTop w:val="30"/>
                      <w:marBottom w:val="0"/>
                      <w:divBdr>
                        <w:top w:val="none" w:sz="0" w:space="0" w:color="auto"/>
                        <w:left w:val="none" w:sz="0" w:space="0" w:color="auto"/>
                        <w:bottom w:val="none" w:sz="0" w:space="0" w:color="auto"/>
                        <w:right w:val="none" w:sz="0" w:space="0" w:color="auto"/>
                      </w:divBdr>
                    </w:div>
                  </w:divsChild>
                </w:div>
              </w:divsChild>
            </w:div>
          </w:divsChild>
        </w:div>
        <w:div w:id="837774196">
          <w:marLeft w:val="0"/>
          <w:marRight w:val="0"/>
          <w:marTop w:val="60"/>
          <w:marBottom w:val="0"/>
          <w:divBdr>
            <w:top w:val="none" w:sz="0" w:space="0" w:color="auto"/>
            <w:left w:val="none" w:sz="0" w:space="0" w:color="auto"/>
            <w:bottom w:val="none" w:sz="0" w:space="0" w:color="auto"/>
            <w:right w:val="none" w:sz="0" w:space="0" w:color="auto"/>
          </w:divBdr>
        </w:div>
      </w:divsChild>
    </w:div>
    <w:div w:id="1734499186">
      <w:bodyDiv w:val="1"/>
      <w:marLeft w:val="0"/>
      <w:marRight w:val="0"/>
      <w:marTop w:val="0"/>
      <w:marBottom w:val="0"/>
      <w:divBdr>
        <w:top w:val="none" w:sz="0" w:space="0" w:color="auto"/>
        <w:left w:val="none" w:sz="0" w:space="0" w:color="auto"/>
        <w:bottom w:val="none" w:sz="0" w:space="0" w:color="auto"/>
        <w:right w:val="none" w:sz="0" w:space="0" w:color="auto"/>
      </w:divBdr>
    </w:div>
    <w:div w:id="1749229171">
      <w:bodyDiv w:val="1"/>
      <w:marLeft w:val="0"/>
      <w:marRight w:val="0"/>
      <w:marTop w:val="0"/>
      <w:marBottom w:val="0"/>
      <w:divBdr>
        <w:top w:val="none" w:sz="0" w:space="0" w:color="auto"/>
        <w:left w:val="none" w:sz="0" w:space="0" w:color="auto"/>
        <w:bottom w:val="none" w:sz="0" w:space="0" w:color="auto"/>
        <w:right w:val="none" w:sz="0" w:space="0" w:color="auto"/>
      </w:divBdr>
    </w:div>
    <w:div w:id="1789085259">
      <w:bodyDiv w:val="1"/>
      <w:marLeft w:val="0"/>
      <w:marRight w:val="0"/>
      <w:marTop w:val="0"/>
      <w:marBottom w:val="0"/>
      <w:divBdr>
        <w:top w:val="none" w:sz="0" w:space="0" w:color="auto"/>
        <w:left w:val="none" w:sz="0" w:space="0" w:color="auto"/>
        <w:bottom w:val="none" w:sz="0" w:space="0" w:color="auto"/>
        <w:right w:val="none" w:sz="0" w:space="0" w:color="auto"/>
      </w:divBdr>
    </w:div>
    <w:div w:id="1805343613">
      <w:bodyDiv w:val="1"/>
      <w:marLeft w:val="0"/>
      <w:marRight w:val="0"/>
      <w:marTop w:val="0"/>
      <w:marBottom w:val="0"/>
      <w:divBdr>
        <w:top w:val="none" w:sz="0" w:space="0" w:color="auto"/>
        <w:left w:val="none" w:sz="0" w:space="0" w:color="auto"/>
        <w:bottom w:val="none" w:sz="0" w:space="0" w:color="auto"/>
        <w:right w:val="none" w:sz="0" w:space="0" w:color="auto"/>
      </w:divBdr>
    </w:div>
    <w:div w:id="1848593398">
      <w:bodyDiv w:val="1"/>
      <w:marLeft w:val="0"/>
      <w:marRight w:val="0"/>
      <w:marTop w:val="0"/>
      <w:marBottom w:val="0"/>
      <w:divBdr>
        <w:top w:val="none" w:sz="0" w:space="0" w:color="auto"/>
        <w:left w:val="none" w:sz="0" w:space="0" w:color="auto"/>
        <w:bottom w:val="none" w:sz="0" w:space="0" w:color="auto"/>
        <w:right w:val="none" w:sz="0" w:space="0" w:color="auto"/>
      </w:divBdr>
    </w:div>
    <w:div w:id="1867719920">
      <w:bodyDiv w:val="1"/>
      <w:marLeft w:val="0"/>
      <w:marRight w:val="0"/>
      <w:marTop w:val="0"/>
      <w:marBottom w:val="0"/>
      <w:divBdr>
        <w:top w:val="none" w:sz="0" w:space="0" w:color="auto"/>
        <w:left w:val="none" w:sz="0" w:space="0" w:color="auto"/>
        <w:bottom w:val="none" w:sz="0" w:space="0" w:color="auto"/>
        <w:right w:val="none" w:sz="0" w:space="0" w:color="auto"/>
      </w:divBdr>
    </w:div>
    <w:div w:id="2011055096">
      <w:bodyDiv w:val="1"/>
      <w:marLeft w:val="0"/>
      <w:marRight w:val="0"/>
      <w:marTop w:val="0"/>
      <w:marBottom w:val="0"/>
      <w:divBdr>
        <w:top w:val="none" w:sz="0" w:space="0" w:color="auto"/>
        <w:left w:val="none" w:sz="0" w:space="0" w:color="auto"/>
        <w:bottom w:val="none" w:sz="0" w:space="0" w:color="auto"/>
        <w:right w:val="none" w:sz="0" w:space="0" w:color="auto"/>
      </w:divBdr>
      <w:divsChild>
        <w:div w:id="1178731757">
          <w:marLeft w:val="0"/>
          <w:marRight w:val="0"/>
          <w:marTop w:val="120"/>
          <w:marBottom w:val="0"/>
          <w:divBdr>
            <w:top w:val="none" w:sz="0" w:space="0" w:color="auto"/>
            <w:left w:val="none" w:sz="0" w:space="0" w:color="auto"/>
            <w:bottom w:val="none" w:sz="0" w:space="0" w:color="auto"/>
            <w:right w:val="none" w:sz="0" w:space="0" w:color="auto"/>
          </w:divBdr>
        </w:div>
      </w:divsChild>
    </w:div>
    <w:div w:id="2028368922">
      <w:bodyDiv w:val="1"/>
      <w:marLeft w:val="0"/>
      <w:marRight w:val="0"/>
      <w:marTop w:val="0"/>
      <w:marBottom w:val="0"/>
      <w:divBdr>
        <w:top w:val="none" w:sz="0" w:space="0" w:color="auto"/>
        <w:left w:val="none" w:sz="0" w:space="0" w:color="auto"/>
        <w:bottom w:val="none" w:sz="0" w:space="0" w:color="auto"/>
        <w:right w:val="none" w:sz="0" w:space="0" w:color="auto"/>
      </w:divBdr>
      <w:divsChild>
        <w:div w:id="1980301952">
          <w:marLeft w:val="0"/>
          <w:marRight w:val="0"/>
          <w:marTop w:val="0"/>
          <w:marBottom w:val="360"/>
          <w:divBdr>
            <w:top w:val="none" w:sz="0" w:space="0" w:color="auto"/>
            <w:left w:val="none" w:sz="0" w:space="0" w:color="auto"/>
            <w:bottom w:val="none" w:sz="0" w:space="0" w:color="auto"/>
            <w:right w:val="none" w:sz="0" w:space="0" w:color="auto"/>
          </w:divBdr>
          <w:divsChild>
            <w:div w:id="1655142953">
              <w:marLeft w:val="0"/>
              <w:marRight w:val="0"/>
              <w:marTop w:val="0"/>
              <w:marBottom w:val="210"/>
              <w:divBdr>
                <w:top w:val="none" w:sz="0" w:space="0" w:color="auto"/>
                <w:left w:val="none" w:sz="0" w:space="0" w:color="auto"/>
                <w:bottom w:val="none" w:sz="0" w:space="0" w:color="auto"/>
                <w:right w:val="none" w:sz="0" w:space="0" w:color="auto"/>
              </w:divBdr>
            </w:div>
            <w:div w:id="77687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8439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Climate_change" TargetMode="External"/><Relationship Id="rId18" Type="http://schemas.openxmlformats.org/officeDocument/2006/relationships/image" Target="media/image5.jpeg"/><Relationship Id="rId26" Type="http://schemas.openxmlformats.org/officeDocument/2006/relationships/hyperlink" Target="https://www.greenmatch.co.uk/" TargetMode="Externa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designingbuildings.co.uk/wiki/Circular_economy" TargetMode="External"/><Relationship Id="rId17" Type="http://schemas.openxmlformats.org/officeDocument/2006/relationships/hyperlink" Target="https://www.google.pt/url?sa=i&amp;rct=j&amp;q=&amp;esrc=s&amp;source=images&amp;cd=&amp;cad=rja&amp;uact=8&amp;ved=2ahUKEwjriYv6qtzhAhWqxYUKHdm8C9gQjRx6BAgBEAU&amp;url=https%3A%2F%2Fwww.pv-tech.org%2Fnews%2Fglobal-solar-pv-installations-reach-109gw-in-2018-bnef&amp;psig=AOvVaw342BAhLrM36VRL_KiSzWpf&amp;ust=1555769440519801" TargetMode="External"/><Relationship Id="rId25" Type="http://schemas.openxmlformats.org/officeDocument/2006/relationships/image" Target="media/image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google.pt/url?sa=i&amp;rct=j&amp;q=&amp;esrc=s&amp;source=images&amp;cd=&amp;cad=rja&amp;uact=8&amp;ved=2ahUKEwjwmfbY6uPhAhXhBGMBHSClB2QQjRx6BAgBEAU&amp;url=https%3A%2F%2Fwww.pv-tech.org%2Fnews%2Fpv-cycle-achieves-record-96-recycle-rate-for-silicon-based-pv-modules&amp;psig=AOvVaw3fgHJiXxln1oiceky5gA1S&amp;ust=1556026970701345" TargetMode="External"/><Relationship Id="rId29" Type="http://schemas.openxmlformats.org/officeDocument/2006/relationships/hyperlink" Target="https://www.researchgate.net/publication/320886399_Management_of_end-of-life_photovoltaic_panels_as_a_step_towards_a_circular_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v-tech.org/news" TargetMode="External"/><Relationship Id="rId24" Type="http://schemas.openxmlformats.org/officeDocument/2006/relationships/hyperlink" Target="https://www.google.pt/url?sa=i&amp;rct=j&amp;q=&amp;esrc=s&amp;source=images&amp;cd=&amp;cad=rja&amp;uact=8&amp;ved=2ahUKEwiSkNjusNzhAhVDQBoKHTRdDCcQjRx6BAgBEAU&amp;url=https%3A%2F%2Fwww.researchgate.net%2Ffigure%2FSchematics-of-a-typical-CdS-CdTe-solar-cell-structure_fig1_257975194&amp;psig=AOvVaw126zvGJyB45rHuOxwRoRPp&amp;ust=1555771010871088"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7.jpeg"/><Relationship Id="rId28" Type="http://schemas.openxmlformats.org/officeDocument/2006/relationships/image" Target="media/image9.png"/><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pv-tech.org/news"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google.pt/url?sa=i&amp;rct=j&amp;q=&amp;esrc=s&amp;source=images&amp;cd=&amp;cad=rja&amp;uact=8&amp;ved=2ahUKEwj_qP-Ap-ThAhUl8-AKHTo9Bk8QjRx6BAgBEAU&amp;url=https%3A%2F%2Fwww.epiphany.com.pk%2Fblog%2F2018%2F10%2F27%2Fthe-circular-economy-a-world-where-nothing-is-lost%2F&amp;psig=AOvVaw1yp_xmkm1-gmLwLHipTgJm&amp;ust=1556043242948071" TargetMode="External"/><Relationship Id="rId14" Type="http://schemas.openxmlformats.org/officeDocument/2006/relationships/hyperlink" Target="https://www.designingbuildings.co.uk/wiki/Carbon_emissions" TargetMode="External"/><Relationship Id="rId22" Type="http://schemas.openxmlformats.org/officeDocument/2006/relationships/hyperlink" Target="https://www.google.pt/url?sa=i&amp;rct=j&amp;q=&amp;esrc=s&amp;source=images&amp;cd=&amp;cad=rja&amp;uact=8&amp;ved=2ahUKEwjDibzHstzhAhUHUBoKHT8CDAMQjRx6BAgBEAU&amp;url=http%3A%2F%2F2011.solarteam.org%2Fnews%2Frecycling-methods-for-used-photovoltaic-panels&amp;psig=AOvVaw0miyCqWros5xJ9HOjoCa9P&amp;ust=1555771482306848" TargetMode="External"/><Relationship Id="rId27" Type="http://schemas.openxmlformats.org/officeDocument/2006/relationships/hyperlink" Target="https://www.greenmatch.co.uk/blog"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11EC9-797D-434D-97CB-5E1895014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4740</TotalTime>
  <Pages>22</Pages>
  <Words>4351</Words>
  <Characters>24807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sandra marilia</dc:creator>
  <cp:lastModifiedBy>sandra marilia</cp:lastModifiedBy>
  <cp:revision>40</cp:revision>
  <dcterms:created xsi:type="dcterms:W3CDTF">2019-04-12T21:57:00Z</dcterms:created>
  <dcterms:modified xsi:type="dcterms:W3CDTF">2019-04-22T21:14:00Z</dcterms:modified>
</cp:coreProperties>
</file>