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spacing w:line="240" w:lineRule="auto"/>
        <w:rPr/>
      </w:pPr>
      <w:bookmarkStart w:colFirst="0" w:colLast="0" w:name="_tnbdaljlhf65" w:id="0"/>
      <w:bookmarkEnd w:id="0"/>
      <w:r w:rsidDel="00000000" w:rsidR="00000000" w:rsidRPr="00000000">
        <w:rPr>
          <w:rtl w:val="0"/>
        </w:rPr>
        <w:t xml:space="preserve">Part A</w:t>
      </w:r>
    </w:p>
    <w:p w:rsidR="00000000" w:rsidDel="00000000" w:rsidP="00000000" w:rsidRDefault="00000000" w:rsidRPr="00000000" w14:paraId="00000002">
      <w:pPr>
        <w:spacing w:before="0" w:line="240" w:lineRule="auto"/>
        <w:rPr>
          <w:sz w:val="24"/>
          <w:szCs w:val="24"/>
        </w:rPr>
      </w:pPr>
      <w:r w:rsidDel="00000000" w:rsidR="00000000" w:rsidRPr="00000000">
        <w:rPr>
          <w:rtl w:val="0"/>
        </w:rPr>
      </w:r>
    </w:p>
    <w:p w:rsidR="00000000" w:rsidDel="00000000" w:rsidP="00000000" w:rsidRDefault="00000000" w:rsidRPr="00000000" w14:paraId="00000003">
      <w:pPr>
        <w:spacing w:before="0" w:line="240" w:lineRule="auto"/>
        <w:rPr>
          <w:sz w:val="24"/>
          <w:szCs w:val="24"/>
        </w:rPr>
      </w:pPr>
      <w:r w:rsidDel="00000000" w:rsidR="00000000" w:rsidRPr="00000000">
        <w:rPr>
          <w:sz w:val="24"/>
          <w:szCs w:val="24"/>
          <w:rtl w:val="0"/>
        </w:rPr>
        <w:t xml:space="preserve">The main goal of this essay is to critically evaluate the processes and procedures adopted by the first attending officer at a crime scene to prevent or reduce the possibilities of cross-contamination. Cross-contamination is the unwanted transfer of material between two or more sources of physical evidence for example improperly packing a bloody knife in a paper bag instead of a special design case that will help preserve the fingerprints effectively. It will also be discussed the importance of the golden hour principle and other methods which help the first attending officer to collect and preserve as much evidence as possible. Moreover, it will be discussed how the first attending officer will plan and react depending on the crime they are dealing with as there are different ways to undertake procedures to preserve evidence as well as possible. One of the main crimes which will be talked about will be burglary as it is the most common one meet when it comes to gathering forensic evidence. Furthermore, throughout this essay, it will be analyzed how important the use of correct personal protective equipment is to minimize the risk of cross-contamination.</w:t>
      </w:r>
    </w:p>
    <w:p w:rsidR="00000000" w:rsidDel="00000000" w:rsidP="00000000" w:rsidRDefault="00000000" w:rsidRPr="00000000" w14:paraId="00000004">
      <w:pPr>
        <w:spacing w:before="0" w:line="240" w:lineRule="auto"/>
        <w:rPr>
          <w:sz w:val="24"/>
          <w:szCs w:val="24"/>
        </w:rPr>
      </w:pPr>
      <w:r w:rsidDel="00000000" w:rsidR="00000000" w:rsidRPr="00000000">
        <w:rPr>
          <w:sz w:val="24"/>
          <w:szCs w:val="24"/>
          <w:rtl w:val="0"/>
        </w:rPr>
        <w:t xml:space="preserve">One of the biggest principles used by the first attending officer is called the golden hour principle. According to safecall 2020, the golden hour principle is a term for the period immediately following the commission of an incident or an offense material that is readily available. Moreover, the golden hour principle relates to securing the maximum amount of material and also minimizing the risk of cross-contamination of the existing evidence. For a first attending officer, the golden hour principle is very important as it allows them to easily find and record evidence. The golden hour principle is very important as it allows officers to find and record evidence quickly before it might be destroyed or overseen by accident.</w:t>
      </w:r>
    </w:p>
    <w:p w:rsidR="00000000" w:rsidDel="00000000" w:rsidP="00000000" w:rsidRDefault="00000000" w:rsidRPr="00000000" w14:paraId="00000005">
      <w:pPr>
        <w:spacing w:before="0" w:line="240" w:lineRule="auto"/>
        <w:rPr>
          <w:sz w:val="24"/>
          <w:szCs w:val="24"/>
        </w:rPr>
      </w:pPr>
      <w:r w:rsidDel="00000000" w:rsidR="00000000" w:rsidRPr="00000000">
        <w:rPr>
          <w:rtl w:val="0"/>
        </w:rPr>
      </w:r>
    </w:p>
    <w:p w:rsidR="00000000" w:rsidDel="00000000" w:rsidP="00000000" w:rsidRDefault="00000000" w:rsidRPr="00000000" w14:paraId="00000006">
      <w:pPr>
        <w:spacing w:before="0" w:line="240" w:lineRule="auto"/>
        <w:rPr>
          <w:sz w:val="24"/>
          <w:szCs w:val="24"/>
        </w:rPr>
      </w:pPr>
      <w:r w:rsidDel="00000000" w:rsidR="00000000" w:rsidRPr="00000000">
        <w:rPr>
          <w:sz w:val="24"/>
          <w:szCs w:val="24"/>
          <w:rtl w:val="0"/>
        </w:rPr>
        <w:t xml:space="preserve">As stated by The college of policing 2021, to prevent cross-contamination there are a few procedures that the first attending officer has to put in place. These procedures are vital to prevent or damage any evidence which might lead to the criminal. After closely evaluating the scene the first attending officer will have to conduct their procedures to preserve evidence and avoid cross-contamination. Firstly the first attending officer has to set up cordons to stop the public and unauthorized personnel from destroying or damaging evidence from the premises and the area around. To prevent cross-contamination, the first attending officer will set up two cordons which will be defined as an inner and outer cordon. The outer cordon will be a large barrier around the area of the crime scene so that </w:t>
      </w:r>
      <w:r w:rsidDel="00000000" w:rsidR="00000000" w:rsidRPr="00000000">
        <w:rPr>
          <w:sz w:val="24"/>
          <w:szCs w:val="24"/>
          <w:rtl w:val="0"/>
        </w:rPr>
        <w:t xml:space="preserve">unauthorised</w:t>
      </w:r>
      <w:r w:rsidDel="00000000" w:rsidR="00000000" w:rsidRPr="00000000">
        <w:rPr>
          <w:sz w:val="24"/>
          <w:szCs w:val="24"/>
          <w:rtl w:val="0"/>
        </w:rPr>
        <w:t xml:space="preserve"> personnel will not damage any evidence unintentionally. The inner cordon encloses the scene of an incident and contains the area of hazard, contamination, or in the case of a burglary the premies. Usually, cordons will have a log of all the names, dates, and times that have entered and left the area to know all people that have been present at the scene. Having such measures put in place by the first attending officer will significantly diminish the chances of cross-contamination or people unintentionally destroying evidence. A good example of this will be when the outer cordon is not big enough and it does not cover a wide enough area to cover all evidence that might be dropped or left behind by mistake such as cigarette buds. Having a very wide outer cordon will allow the forensic team to possibly find evidence relevant to the case and also prevent the public from cross-contaminating the area.</w:t>
      </w:r>
    </w:p>
    <w:p w:rsidR="00000000" w:rsidDel="00000000" w:rsidP="00000000" w:rsidRDefault="00000000" w:rsidRPr="00000000" w14:paraId="00000007">
      <w:pPr>
        <w:spacing w:before="0" w:line="240" w:lineRule="auto"/>
        <w:rPr>
          <w:sz w:val="24"/>
          <w:szCs w:val="24"/>
        </w:rPr>
      </w:pPr>
      <w:r w:rsidDel="00000000" w:rsidR="00000000" w:rsidRPr="00000000">
        <w:rPr>
          <w:rtl w:val="0"/>
        </w:rPr>
      </w:r>
    </w:p>
    <w:p w:rsidR="00000000" w:rsidDel="00000000" w:rsidP="00000000" w:rsidRDefault="00000000" w:rsidRPr="00000000" w14:paraId="00000008">
      <w:pPr>
        <w:spacing w:before="0" w:line="240" w:lineRule="auto"/>
        <w:rPr>
          <w:sz w:val="24"/>
          <w:szCs w:val="24"/>
        </w:rPr>
      </w:pPr>
      <w:r w:rsidDel="00000000" w:rsidR="00000000" w:rsidRPr="00000000">
        <w:rPr>
          <w:sz w:val="24"/>
          <w:szCs w:val="24"/>
          <w:rtl w:val="0"/>
        </w:rPr>
        <w:t xml:space="preserve">When arriving at the scene of any offense the first attending officer will have to analyze and think of a way of entering the premises without damaging the evidence. The most common way of entering the premises will be taking the opposite way the criminal took only so that no evidence will be damaged or destroyed. Also, another technique used to prevent the cross-contamination of footprints will be walking alongside the wall as it is very unlikely for the criminal to have taken this route while entering or leaving the premises. Forensic science simplified 2020. </w:t>
      </w:r>
    </w:p>
    <w:p w:rsidR="00000000" w:rsidDel="00000000" w:rsidP="00000000" w:rsidRDefault="00000000" w:rsidRPr="00000000" w14:paraId="00000009">
      <w:pPr>
        <w:spacing w:before="0" w:line="240" w:lineRule="auto"/>
        <w:rPr>
          <w:sz w:val="24"/>
          <w:szCs w:val="24"/>
        </w:rPr>
      </w:pPr>
      <w:r w:rsidDel="00000000" w:rsidR="00000000" w:rsidRPr="00000000">
        <w:rPr>
          <w:sz w:val="24"/>
          <w:szCs w:val="24"/>
          <w:rtl w:val="0"/>
        </w:rPr>
        <w:t xml:space="preserve">Also to avoid cross-contamination and not to damage any evidence the first attention officer will be setting up a common approach path which will have to be followed by all staff present at the scene to avoid damaging DNA, impressions, and trace evidence. Gov.UK 2016</w:t>
      </w:r>
    </w:p>
    <w:p w:rsidR="00000000" w:rsidDel="00000000" w:rsidP="00000000" w:rsidRDefault="00000000" w:rsidRPr="00000000" w14:paraId="0000000A">
      <w:pPr>
        <w:spacing w:before="0" w:line="240" w:lineRule="auto"/>
        <w:rPr>
          <w:sz w:val="24"/>
          <w:szCs w:val="24"/>
        </w:rPr>
      </w:pPr>
      <w:r w:rsidDel="00000000" w:rsidR="00000000" w:rsidRPr="00000000">
        <w:rPr>
          <w:rtl w:val="0"/>
        </w:rPr>
      </w:r>
    </w:p>
    <w:p w:rsidR="00000000" w:rsidDel="00000000" w:rsidP="00000000" w:rsidRDefault="00000000" w:rsidRPr="00000000" w14:paraId="0000000B">
      <w:pPr>
        <w:spacing w:before="0" w:line="240" w:lineRule="auto"/>
        <w:rPr>
          <w:sz w:val="24"/>
          <w:szCs w:val="24"/>
        </w:rPr>
      </w:pPr>
      <w:r w:rsidDel="00000000" w:rsidR="00000000" w:rsidRPr="00000000">
        <w:rPr>
          <w:sz w:val="24"/>
          <w:szCs w:val="24"/>
          <w:rtl w:val="0"/>
        </w:rPr>
        <w:t xml:space="preserve">These techniques are very effective when it comes to preserving footprints but most importantly avoiding cross-contamination because by taking the opposite way the criminal took to enter the premises it is very unlikely to cross-contaminate other evidence. Moreover, the first attending officer will also establish a way in and out from the crime scene to avoid damaging or cross-contamination evidence. A good example of this will be when the crime scene is in a field or forest and not all evidence can be spotted easily because of the grass around. Having a way in and out from the scene will significantly decrease the chances of cross-contaminating evidence such as cigarette buds, DNA samples, pieces of clothing, and footprints.</w:t>
      </w:r>
    </w:p>
    <w:p w:rsidR="00000000" w:rsidDel="00000000" w:rsidP="00000000" w:rsidRDefault="00000000" w:rsidRPr="00000000" w14:paraId="0000000C">
      <w:pPr>
        <w:spacing w:before="0" w:line="240" w:lineRule="auto"/>
        <w:rPr>
          <w:sz w:val="24"/>
          <w:szCs w:val="24"/>
        </w:rPr>
      </w:pPr>
      <w:r w:rsidDel="00000000" w:rsidR="00000000" w:rsidRPr="00000000">
        <w:rPr>
          <w:rtl w:val="0"/>
        </w:rPr>
      </w:r>
    </w:p>
    <w:p w:rsidR="00000000" w:rsidDel="00000000" w:rsidP="00000000" w:rsidRDefault="00000000" w:rsidRPr="00000000" w14:paraId="0000000D">
      <w:pPr>
        <w:spacing w:before="0" w:line="240" w:lineRule="auto"/>
        <w:rPr>
          <w:sz w:val="24"/>
          <w:szCs w:val="24"/>
        </w:rPr>
      </w:pPr>
      <w:r w:rsidDel="00000000" w:rsidR="00000000" w:rsidRPr="00000000">
        <w:rPr>
          <w:sz w:val="24"/>
          <w:szCs w:val="24"/>
          <w:rtl w:val="0"/>
        </w:rPr>
        <w:t xml:space="preserve">After a crime is committed there is no way that the criminal did not leave any evidence around the premises he/she entered or in the area of the premises either by accident or without </w:t>
      </w:r>
      <w:r w:rsidDel="00000000" w:rsidR="00000000" w:rsidRPr="00000000">
        <w:rPr>
          <w:sz w:val="24"/>
          <w:szCs w:val="24"/>
          <w:rtl w:val="0"/>
        </w:rPr>
        <w:t xml:space="preserve">realizing</w:t>
      </w:r>
      <w:r w:rsidDel="00000000" w:rsidR="00000000" w:rsidRPr="00000000">
        <w:rPr>
          <w:sz w:val="24"/>
          <w:szCs w:val="24"/>
          <w:rtl w:val="0"/>
        </w:rPr>
        <w:t xml:space="preserve"> it. As stated by Science Direct 2011 and Edmond Locard every contact leaves a trace behind. When finding evidence at the crime scene the first attending officer or the forensic team will have to take picture of the evidence before bagging it only to keep evidence of everything in case it gets damaged while being taken to the lab or not all evidence around the object or item has been noticed at first. Taking pictures of the object before moving them will allow the first attending officer to put everything together and find out what and how things happened. To avoid cross-contamination or damaging the evidence there are different ways to pack evidence depending on what the item or kind of evidence it is. For example, a knife will be placed into a weapon type, a fingerprint will be lifted with adhesive tape and placed into a plastic evidence envelope. It is crucial that each type of evidence is being packed accordingly only so that the evidence does not get cross-contaminated or even destroyed. Caste View Forensics 2021</w:t>
      </w:r>
    </w:p>
    <w:p w:rsidR="00000000" w:rsidDel="00000000" w:rsidP="00000000" w:rsidRDefault="00000000" w:rsidRPr="00000000" w14:paraId="0000000E">
      <w:pPr>
        <w:spacing w:before="0" w:line="240" w:lineRule="auto"/>
        <w:rPr>
          <w:sz w:val="24"/>
          <w:szCs w:val="24"/>
        </w:rPr>
      </w:pPr>
      <w:r w:rsidDel="00000000" w:rsidR="00000000" w:rsidRPr="00000000">
        <w:rPr>
          <w:rtl w:val="0"/>
        </w:rPr>
      </w:r>
    </w:p>
    <w:p w:rsidR="00000000" w:rsidDel="00000000" w:rsidP="00000000" w:rsidRDefault="00000000" w:rsidRPr="00000000" w14:paraId="0000000F">
      <w:pPr>
        <w:spacing w:before="0" w:line="240" w:lineRule="auto"/>
        <w:rPr>
          <w:sz w:val="24"/>
          <w:szCs w:val="24"/>
        </w:rPr>
      </w:pPr>
      <w:r w:rsidDel="00000000" w:rsidR="00000000" w:rsidRPr="00000000">
        <w:rPr>
          <w:sz w:val="24"/>
          <w:szCs w:val="24"/>
          <w:rtl w:val="0"/>
        </w:rPr>
        <w:t xml:space="preserve">All evidence collected at a crime scene should be tagged, labeled, or marked to ensure that their referral number is being linked to the case and that the evidence is not being misplaced or lost.</w:t>
      </w:r>
    </w:p>
    <w:p w:rsidR="00000000" w:rsidDel="00000000" w:rsidP="00000000" w:rsidRDefault="00000000" w:rsidRPr="00000000" w14:paraId="00000010">
      <w:pPr>
        <w:spacing w:before="0" w:line="240" w:lineRule="auto"/>
        <w:rPr>
          <w:sz w:val="24"/>
          <w:szCs w:val="24"/>
        </w:rPr>
      </w:pPr>
      <w:r w:rsidDel="00000000" w:rsidR="00000000" w:rsidRPr="00000000">
        <w:rPr>
          <w:sz w:val="24"/>
          <w:szCs w:val="24"/>
          <w:rtl w:val="0"/>
        </w:rPr>
        <w:t xml:space="preserve">Following these procedures with evidence, it will ensure that the first attending officer will not be damaging or cross-contaminating any evidence. However, following these procedures, it will allow the police to develop a better understanding of how the crime happened. A good example of this will be when officers get to a scene where there is a death at home and initially it all looks like suicide as the weapon that caused death is in their hand or next to them. By taking pictures of all evidence before analyzing and bagging it, the first attending officer will be able to analyze the details put together a scenario of how it all took place.</w:t>
      </w:r>
      <w:r w:rsidDel="00000000" w:rsidR="00000000" w:rsidRPr="00000000">
        <w:rPr>
          <w:rtl w:val="0"/>
        </w:rPr>
      </w:r>
    </w:p>
    <w:p w:rsidR="00000000" w:rsidDel="00000000" w:rsidP="00000000" w:rsidRDefault="00000000" w:rsidRPr="00000000" w14:paraId="00000011">
      <w:pPr>
        <w:spacing w:before="0" w:line="240" w:lineRule="auto"/>
        <w:rPr>
          <w:sz w:val="24"/>
          <w:szCs w:val="24"/>
        </w:rPr>
      </w:pPr>
      <w:r w:rsidDel="00000000" w:rsidR="00000000" w:rsidRPr="00000000">
        <w:rPr>
          <w:rtl w:val="0"/>
        </w:rPr>
      </w:r>
    </w:p>
    <w:p w:rsidR="00000000" w:rsidDel="00000000" w:rsidP="00000000" w:rsidRDefault="00000000" w:rsidRPr="00000000" w14:paraId="00000012">
      <w:pPr>
        <w:spacing w:before="0" w:line="240" w:lineRule="auto"/>
        <w:rPr>
          <w:sz w:val="24"/>
          <w:szCs w:val="24"/>
        </w:rPr>
      </w:pPr>
      <w:r w:rsidDel="00000000" w:rsidR="00000000" w:rsidRPr="00000000">
        <w:rPr>
          <w:sz w:val="24"/>
          <w:szCs w:val="24"/>
          <w:rtl w:val="0"/>
        </w:rPr>
        <w:t xml:space="preserve">When dealing with forensic evidence at a crime scene all staff must be wearing appropriate personal protective equipment (PPE) so that they do not destroy or cross-contaminate evidence such as fingerprints, footprints, saliva, and only other objects that might have been touched by the criminal while being at the scene. However as stated by the college of policing 2020, it is important that the right ppe is being worn while being at the scene so that the officer’s hand will not cross-contaminate the prints on doors, walls, and any other items or areas the criminal might have been touched. Also while gathering evidence in an enclosed space such as a house all people must be wearing their masks and keep communication to a minimum so that they will not cross-contaminate the scene with their saliva or breath on fingerprints and accidentally destroy them. </w:t>
      </w:r>
    </w:p>
    <w:p w:rsidR="00000000" w:rsidDel="00000000" w:rsidP="00000000" w:rsidRDefault="00000000" w:rsidRPr="00000000" w14:paraId="00000013">
      <w:pPr>
        <w:spacing w:before="0" w:line="240" w:lineRule="auto"/>
        <w:rPr>
          <w:sz w:val="24"/>
          <w:szCs w:val="24"/>
        </w:rPr>
      </w:pPr>
      <w:r w:rsidDel="00000000" w:rsidR="00000000" w:rsidRPr="00000000">
        <w:rPr>
          <w:rtl w:val="0"/>
        </w:rPr>
      </w:r>
    </w:p>
    <w:p w:rsidR="00000000" w:rsidDel="00000000" w:rsidP="00000000" w:rsidRDefault="00000000" w:rsidRPr="00000000" w14:paraId="00000014">
      <w:pPr>
        <w:spacing w:before="0" w:line="240" w:lineRule="auto"/>
        <w:rPr>
          <w:sz w:val="24"/>
          <w:szCs w:val="24"/>
        </w:rPr>
      </w:pPr>
      <w:r w:rsidDel="00000000" w:rsidR="00000000" w:rsidRPr="00000000">
        <w:rPr>
          <w:sz w:val="24"/>
          <w:szCs w:val="24"/>
          <w:rtl w:val="0"/>
        </w:rPr>
        <w:t xml:space="preserve">Another way forensic investigators and the police officers present at the crime scene can prevent cross-contamination while handling different items is to change their gloves or their second layer of gloves after touching each item to prevent mixing evidence or destroying evidence. Crime Scene Investigator Network 2016</w:t>
      </w:r>
    </w:p>
    <w:p w:rsidR="00000000" w:rsidDel="00000000" w:rsidP="00000000" w:rsidRDefault="00000000" w:rsidRPr="00000000" w14:paraId="00000015">
      <w:pPr>
        <w:spacing w:before="0" w:line="240" w:lineRule="auto"/>
        <w:rPr>
          <w:sz w:val="24"/>
          <w:szCs w:val="24"/>
        </w:rPr>
      </w:pPr>
      <w:r w:rsidDel="00000000" w:rsidR="00000000" w:rsidRPr="00000000">
        <w:rPr>
          <w:sz w:val="24"/>
          <w:szCs w:val="24"/>
          <w:rtl w:val="0"/>
        </w:rPr>
        <w:t xml:space="preserve">While taking part in an investigation police officers and forensic investigators will have to put on personal protective equipment to avoid cross-contamination. The correct order to personal protective equipment is a face mask, hairnet, first pair of gloves, oversuit, overshoes, and lastly the last pair of gloves only to ensure that the investigators will not cross-contaminate the scene with their DNA. Forensic Science Regulator 2015</w:t>
      </w:r>
    </w:p>
    <w:p w:rsidR="00000000" w:rsidDel="00000000" w:rsidP="00000000" w:rsidRDefault="00000000" w:rsidRPr="00000000" w14:paraId="00000016">
      <w:pPr>
        <w:spacing w:before="0" w:line="240" w:lineRule="auto"/>
        <w:rPr>
          <w:sz w:val="24"/>
          <w:szCs w:val="24"/>
        </w:rPr>
      </w:pPr>
      <w:r w:rsidDel="00000000" w:rsidR="00000000" w:rsidRPr="00000000">
        <w:rPr>
          <w:rtl w:val="0"/>
        </w:rPr>
      </w:r>
    </w:p>
    <w:p w:rsidR="00000000" w:rsidDel="00000000" w:rsidP="00000000" w:rsidRDefault="00000000" w:rsidRPr="00000000" w14:paraId="00000017">
      <w:pPr>
        <w:spacing w:before="0" w:line="240" w:lineRule="auto"/>
        <w:ind w:left="0" w:firstLine="0"/>
        <w:rPr>
          <w:sz w:val="24"/>
          <w:szCs w:val="24"/>
        </w:rPr>
      </w:pPr>
      <w:r w:rsidDel="00000000" w:rsidR="00000000" w:rsidRPr="00000000">
        <w:rPr>
          <w:sz w:val="24"/>
          <w:szCs w:val="24"/>
          <w:rtl w:val="0"/>
        </w:rPr>
        <w:t xml:space="preserve">Conclusion</w:t>
      </w:r>
    </w:p>
    <w:p w:rsidR="00000000" w:rsidDel="00000000" w:rsidP="00000000" w:rsidRDefault="00000000" w:rsidRPr="00000000" w14:paraId="00000018">
      <w:pPr>
        <w:spacing w:before="0" w:line="240" w:lineRule="auto"/>
        <w:ind w:left="0" w:firstLine="0"/>
        <w:rPr>
          <w:sz w:val="24"/>
          <w:szCs w:val="24"/>
        </w:rPr>
      </w:pPr>
      <w:r w:rsidDel="00000000" w:rsidR="00000000" w:rsidRPr="00000000">
        <w:rPr>
          <w:sz w:val="24"/>
          <w:szCs w:val="24"/>
          <w:rtl w:val="0"/>
        </w:rPr>
        <w:t xml:space="preserve">To conclude the first attending officer has various processes and procedures to conduct to prevent evidence from being destroyed. This role is highly important as he/she will be the first person to get a better understanding of the crime before everybody else arrives at the scene. However even if a lot of these processes and procedures conducted by the first attending officer might seem easy to do, it has to be notepad that in most situations everything is being done under a lot of pressure because all the procedures have to be done as quick as possible to help the team get a better understanding of the situation and avoid cross-contamination.</w:t>
      </w:r>
    </w:p>
    <w:p w:rsidR="00000000" w:rsidDel="00000000" w:rsidP="00000000" w:rsidRDefault="00000000" w:rsidRPr="00000000" w14:paraId="00000019">
      <w:pPr>
        <w:spacing w:before="0" w:line="240" w:lineRule="auto"/>
        <w:rPr>
          <w:sz w:val="24"/>
          <w:szCs w:val="24"/>
        </w:rPr>
      </w:pPr>
      <w:r w:rsidDel="00000000" w:rsidR="00000000" w:rsidRPr="00000000">
        <w:rPr>
          <w:rtl w:val="0"/>
        </w:rPr>
      </w:r>
    </w:p>
    <w:p w:rsidR="00000000" w:rsidDel="00000000" w:rsidP="00000000" w:rsidRDefault="00000000" w:rsidRPr="00000000" w14:paraId="0000001A">
      <w:pPr>
        <w:spacing w:before="0" w:line="240" w:lineRule="auto"/>
        <w:ind w:left="0" w:firstLine="0"/>
        <w:rPr>
          <w:sz w:val="24"/>
          <w:szCs w:val="24"/>
        </w:rPr>
      </w:pPr>
      <w:r w:rsidDel="00000000" w:rsidR="00000000" w:rsidRPr="00000000">
        <w:rPr>
          <w:rtl w:val="0"/>
        </w:rPr>
      </w:r>
    </w:p>
    <w:p w:rsidR="00000000" w:rsidDel="00000000" w:rsidP="00000000" w:rsidRDefault="00000000" w:rsidRPr="00000000" w14:paraId="0000001B">
      <w:pPr>
        <w:spacing w:before="0" w:line="240" w:lineRule="auto"/>
        <w:ind w:left="0" w:firstLine="0"/>
        <w:rPr>
          <w:sz w:val="24"/>
          <w:szCs w:val="24"/>
        </w:rPr>
      </w:pPr>
      <w:r w:rsidDel="00000000" w:rsidR="00000000" w:rsidRPr="00000000">
        <w:rPr>
          <w:rtl w:val="0"/>
        </w:rPr>
      </w:r>
    </w:p>
    <w:p w:rsidR="00000000" w:rsidDel="00000000" w:rsidP="00000000" w:rsidRDefault="00000000" w:rsidRPr="00000000" w14:paraId="0000001C">
      <w:pPr>
        <w:spacing w:before="0" w:line="240" w:lineRule="auto"/>
        <w:ind w:left="0" w:firstLine="0"/>
        <w:rPr>
          <w:sz w:val="24"/>
          <w:szCs w:val="24"/>
        </w:rPr>
      </w:pPr>
      <w:r w:rsidDel="00000000" w:rsidR="00000000" w:rsidRPr="00000000">
        <w:rPr>
          <w:sz w:val="24"/>
          <w:szCs w:val="24"/>
          <w:rtl w:val="0"/>
        </w:rPr>
        <w:t xml:space="preserve">References</w:t>
      </w:r>
    </w:p>
    <w:p w:rsidR="00000000" w:rsidDel="00000000" w:rsidP="00000000" w:rsidRDefault="00000000" w:rsidRPr="00000000" w14:paraId="0000001D">
      <w:pPr>
        <w:rPr/>
      </w:pPr>
      <w:r w:rsidDel="00000000" w:rsidR="00000000" w:rsidRPr="00000000">
        <w:rPr>
          <w:rtl w:val="0"/>
        </w:rPr>
        <w:t xml:space="preserve">Anon, (n.d.). Crime Scenes – The Forensics Library. [online] Available at: </w:t>
      </w:r>
      <w:hyperlink r:id="rId6">
        <w:r w:rsidDel="00000000" w:rsidR="00000000" w:rsidRPr="00000000">
          <w:rPr>
            <w:color w:val="1155cc"/>
            <w:u w:val="single"/>
            <w:rtl w:val="0"/>
          </w:rPr>
          <w:t xml:space="preserve">https://aboutforensics.co.uk/crime-scenes/</w:t>
        </w:r>
      </w:hyperlink>
      <w:r w:rsidDel="00000000" w:rsidR="00000000" w:rsidRPr="00000000">
        <w:rPr>
          <w:rtl w:val="0"/>
        </w:rPr>
        <w:t xml:space="preserve"> </w:t>
      </w:r>
    </w:p>
    <w:p w:rsidR="00000000" w:rsidDel="00000000" w:rsidP="00000000" w:rsidRDefault="00000000" w:rsidRPr="00000000" w14:paraId="0000001E">
      <w:pPr>
        <w:rPr/>
      </w:pPr>
      <w:r w:rsidDel="00000000" w:rsidR="00000000" w:rsidRPr="00000000">
        <w:rPr>
          <w:rtl w:val="0"/>
        </w:rPr>
        <w:t xml:space="preserve">‌</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Forensic Science Regulator (2020). Forensic Science Regulator Guidance The Control and Avoidance of Contamination in Scene Examination involving DNA Evidence Recovery FSR-G-206 Issue 2. [online] Available at: </w:t>
      </w:r>
      <w:hyperlink r:id="rId7">
        <w:r w:rsidDel="00000000" w:rsidR="00000000" w:rsidRPr="00000000">
          <w:rPr>
            <w:color w:val="1155cc"/>
            <w:u w:val="single"/>
            <w:rtl w:val="0"/>
          </w:rPr>
          <w:t xml:space="preserve">https://assets.publishing.service.gov.uk/government/uploads/system/uploads/attachment_data/file/915221/FSR_G-206_Issue_2_Final.pdf</w:t>
        </w:r>
      </w:hyperlink>
      <w:r w:rsidDel="00000000" w:rsidR="00000000" w:rsidRPr="00000000">
        <w:rPr>
          <w:rtl w:val="0"/>
        </w:rPr>
        <w:t xml:space="preserve"> </w:t>
      </w:r>
    </w:p>
    <w:p w:rsidR="00000000" w:rsidDel="00000000" w:rsidP="00000000" w:rsidRDefault="00000000" w:rsidRPr="00000000" w14:paraId="00000021">
      <w:pPr>
        <w:rPr/>
      </w:pPr>
      <w:r w:rsidDel="00000000" w:rsidR="00000000" w:rsidRPr="00000000">
        <w:rPr>
          <w:rtl w:val="0"/>
        </w:rPr>
        <w:t xml:space="preserve">‌</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FutureLearn. (n.d.). Undertaking an investigation – Gathering evidence. [online] Available at: </w:t>
      </w:r>
      <w:hyperlink r:id="rId8">
        <w:r w:rsidDel="00000000" w:rsidR="00000000" w:rsidRPr="00000000">
          <w:rPr>
            <w:color w:val="1155cc"/>
            <w:u w:val="single"/>
            <w:rtl w:val="0"/>
          </w:rPr>
          <w:t xml:space="preserve">https://www.futurelearn.com/info/courses/fraud-investigation-making-a-difference/0/steps/65545#:~:text=In%20criminal%20investigations%2C%20the%20term</w:t>
        </w:r>
      </w:hyperlink>
      <w:r w:rsidDel="00000000" w:rsidR="00000000" w:rsidRPr="00000000">
        <w:rPr>
          <w:rtl w:val="0"/>
        </w:rPr>
        <w:t xml:space="preserve"> </w:t>
      </w:r>
    </w:p>
    <w:p w:rsidR="00000000" w:rsidDel="00000000" w:rsidP="00000000" w:rsidRDefault="00000000" w:rsidRPr="00000000" w14:paraId="00000024">
      <w:pPr>
        <w:rPr/>
      </w:pPr>
      <w:r w:rsidDel="00000000" w:rsidR="00000000" w:rsidRPr="00000000">
        <w:rPr>
          <w:rtl w:val="0"/>
        </w:rPr>
        <w:t xml:space="preserve">‌</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www.app.college.police.uk. (n.d.). Managing investigations. [online] Available at: </w:t>
      </w:r>
      <w:hyperlink r:id="rId9">
        <w:r w:rsidDel="00000000" w:rsidR="00000000" w:rsidRPr="00000000">
          <w:rPr>
            <w:color w:val="1155cc"/>
            <w:u w:val="single"/>
            <w:rtl w:val="0"/>
          </w:rPr>
          <w:t xml:space="preserve">https://www.app.college.police.uk/app-content/investigations/managing-investigations/#:~:text=the%20crime%20scene</w:t>
        </w:r>
      </w:hyperlink>
      <w:r w:rsidDel="00000000" w:rsidR="00000000" w:rsidRPr="00000000">
        <w:rPr>
          <w:rtl w:val="0"/>
        </w:rPr>
        <w:t xml:space="preserve"> .- [Accessed 4 Mar. 2022].</w:t>
      </w:r>
    </w:p>
    <w:p w:rsidR="00000000" w:rsidDel="00000000" w:rsidP="00000000" w:rsidRDefault="00000000" w:rsidRPr="00000000" w14:paraId="00000027">
      <w:pPr>
        <w:rPr/>
      </w:pPr>
      <w:r w:rsidDel="00000000" w:rsidR="00000000" w:rsidRPr="00000000">
        <w:rPr>
          <w:rtl w:val="0"/>
        </w:rPr>
        <w:t xml:space="preserve">‌</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Forensicsciencesimplified.org. (2013). Crime Scene Investigation: How It’s Done. [online] Available at: </w:t>
      </w:r>
      <w:hyperlink r:id="rId10">
        <w:r w:rsidDel="00000000" w:rsidR="00000000" w:rsidRPr="00000000">
          <w:rPr>
            <w:color w:val="1155cc"/>
            <w:u w:val="single"/>
            <w:rtl w:val="0"/>
          </w:rPr>
          <w:t xml:space="preserve">http://www.forensicsciencesimplified.org/csi/how.html</w:t>
        </w:r>
      </w:hyperlink>
      <w:r w:rsidDel="00000000" w:rsidR="00000000" w:rsidRPr="00000000">
        <w:rPr>
          <w:rtl w:val="0"/>
        </w:rPr>
        <w:t xml:space="preserve"> </w:t>
      </w:r>
    </w:p>
    <w:p w:rsidR="00000000" w:rsidDel="00000000" w:rsidP="00000000" w:rsidRDefault="00000000" w:rsidRPr="00000000" w14:paraId="0000002A">
      <w:pPr>
        <w:rPr/>
      </w:pPr>
      <w:r w:rsidDel="00000000" w:rsidR="00000000" w:rsidRPr="00000000">
        <w:rPr>
          <w:rtl w:val="0"/>
        </w:rPr>
        <w:t xml:space="preserve">‌</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www.app.college.police.uk. (n.d.). Response and recovery. [online] Available at: </w:t>
      </w:r>
      <w:hyperlink r:id="rId11">
        <w:r w:rsidDel="00000000" w:rsidR="00000000" w:rsidRPr="00000000">
          <w:rPr>
            <w:color w:val="1155cc"/>
            <w:u w:val="single"/>
            <w:rtl w:val="0"/>
          </w:rPr>
          <w:t xml:space="preserve">https://www.app.college.police.uk/app-content/civil-emergencies/civil-contingencies/response-and-recovery/</w:t>
        </w:r>
      </w:hyperlink>
      <w:r w:rsidDel="00000000" w:rsidR="00000000" w:rsidRPr="00000000">
        <w:rPr>
          <w:rtl w:val="0"/>
        </w:rPr>
        <w:t xml:space="preserve"> </w:t>
      </w:r>
    </w:p>
    <w:p w:rsidR="00000000" w:rsidDel="00000000" w:rsidP="00000000" w:rsidRDefault="00000000" w:rsidRPr="00000000" w14:paraId="0000002D">
      <w:pPr>
        <w:rPr/>
      </w:pPr>
      <w:r w:rsidDel="00000000" w:rsidR="00000000" w:rsidRPr="00000000">
        <w:rPr>
          <w:rtl w:val="0"/>
        </w:rPr>
        <w:t xml:space="preserve">‌</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Forensic Science Regulator (2020). Forensic Science Regulator Guidance The Control and Avoidance of Contamination in Scene Examination involving DNA Evidence Recovery FSR-G-206 Issue 2. [online] Available at: </w:t>
      </w:r>
      <w:hyperlink r:id="rId12">
        <w:r w:rsidDel="00000000" w:rsidR="00000000" w:rsidRPr="00000000">
          <w:rPr>
            <w:color w:val="1155cc"/>
            <w:u w:val="single"/>
            <w:rtl w:val="0"/>
          </w:rPr>
          <w:t xml:space="preserve">https://assets.publishing.service.gov.uk/government/uploads/system/uploads/attachment_data/file/915221/FSR_G-206_Issue_2_Final.pdf</w:t>
        </w:r>
      </w:hyperlink>
      <w:r w:rsidDel="00000000" w:rsidR="00000000" w:rsidRPr="00000000">
        <w:rPr>
          <w:rtl w:val="0"/>
        </w:rPr>
        <w:t xml:space="preserve"> </w:t>
      </w:r>
    </w:p>
    <w:p w:rsidR="00000000" w:rsidDel="00000000" w:rsidP="00000000" w:rsidRDefault="00000000" w:rsidRPr="00000000" w14:paraId="00000030">
      <w:pPr>
        <w:rPr/>
      </w:pPr>
      <w:r w:rsidDel="00000000" w:rsidR="00000000" w:rsidRPr="00000000">
        <w:rPr>
          <w:rtl w:val="0"/>
        </w:rPr>
        <w:t xml:space="preserve">‌</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Forensic Science Strategy A national approach to forensic science delivery in the criminal justice system. (n.d.). [online] Available at: </w:t>
      </w:r>
      <w:hyperlink r:id="rId13">
        <w:r w:rsidDel="00000000" w:rsidR="00000000" w:rsidRPr="00000000">
          <w:rPr>
            <w:color w:val="1155cc"/>
            <w:u w:val="single"/>
            <w:rtl w:val="0"/>
          </w:rPr>
          <w:t xml:space="preserve">https://assets.publishing.service.gov.uk/government/uploads/system/uploads/attachment_data/file/506683/54493_Cm_9217_Forensic_Science_Strategy_Print_ready.pdf</w:t>
        </w:r>
      </w:hyperlink>
      <w:r w:rsidDel="00000000" w:rsidR="00000000" w:rsidRPr="00000000">
        <w:rPr>
          <w:rtl w:val="0"/>
        </w:rPr>
        <w:t xml:space="preserve"> </w:t>
      </w:r>
    </w:p>
    <w:p w:rsidR="00000000" w:rsidDel="00000000" w:rsidP="00000000" w:rsidRDefault="00000000" w:rsidRPr="00000000" w14:paraId="00000033">
      <w:pPr>
        <w:rPr/>
      </w:pPr>
      <w:r w:rsidDel="00000000" w:rsidR="00000000" w:rsidRPr="00000000">
        <w:rPr>
          <w:rtl w:val="0"/>
        </w:rPr>
        <w:t xml:space="preserve">‌</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t xml:space="preserve">Staggs, S. (2014). Crime Scene and Evidence Photography - Evidence Photography At the Crime Scene. [online] Crime-scene-investigator.net. Available at: </w:t>
      </w:r>
      <w:hyperlink r:id="rId14">
        <w:r w:rsidDel="00000000" w:rsidR="00000000" w:rsidRPr="00000000">
          <w:rPr>
            <w:color w:val="1155cc"/>
            <w:u w:val="single"/>
            <w:rtl w:val="0"/>
          </w:rPr>
          <w:t xml:space="preserve">https://www.crime-scene-investigator.net/csp-evidence-photography-at-the-crime-scene.html</w:t>
        </w:r>
      </w:hyperlink>
      <w:r w:rsidDel="00000000" w:rsidR="00000000" w:rsidRPr="00000000">
        <w:rPr>
          <w:rtl w:val="0"/>
        </w:rPr>
        <w:t xml:space="preserve"> </w:t>
      </w:r>
    </w:p>
    <w:p w:rsidR="00000000" w:rsidDel="00000000" w:rsidP="00000000" w:rsidRDefault="00000000" w:rsidRPr="00000000" w14:paraId="00000036">
      <w:pPr>
        <w:rPr/>
      </w:pPr>
      <w:r w:rsidDel="00000000" w:rsidR="00000000" w:rsidRPr="00000000">
        <w:rPr>
          <w:rtl w:val="0"/>
        </w:rPr>
        <w:t xml:space="preserve">‌</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Guidance The Control and Avoidance of Contamination In Crime Scene Examination involving DNA Evidence Recovery. (n.d.). [online] Available at: </w:t>
      </w:r>
      <w:hyperlink r:id="rId15">
        <w:r w:rsidDel="00000000" w:rsidR="00000000" w:rsidRPr="00000000">
          <w:rPr>
            <w:color w:val="1155cc"/>
            <w:u w:val="single"/>
            <w:rtl w:val="0"/>
          </w:rPr>
          <w:t xml:space="preserve">https://assets.publishing.service.gov.uk/government/uploads/system/uploads/attachment_data/file/393866/206_FSR_SOC_contamination_consultation.pdf</w:t>
        </w:r>
      </w:hyperlink>
      <w:r w:rsidDel="00000000" w:rsidR="00000000" w:rsidRPr="00000000">
        <w:rPr>
          <w:rtl w:val="0"/>
        </w:rPr>
        <w:t xml:space="preserve"> </w:t>
      </w:r>
    </w:p>
    <w:p w:rsidR="00000000" w:rsidDel="00000000" w:rsidP="00000000" w:rsidRDefault="00000000" w:rsidRPr="00000000" w14:paraId="00000039">
      <w:pPr>
        <w:rPr/>
      </w:pPr>
      <w:r w:rsidDel="00000000" w:rsidR="00000000" w:rsidRPr="00000000">
        <w:rPr>
          <w:rtl w:val="0"/>
        </w:rPr>
        <w:t xml:space="preserve">‌</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www.crime-scene-investigator.net. (n.d.). Wearing gloves while processing a crime scene, Part II. [online] Available at: </w:t>
      </w:r>
      <w:hyperlink r:id="rId16">
        <w:r w:rsidDel="00000000" w:rsidR="00000000" w:rsidRPr="00000000">
          <w:rPr>
            <w:color w:val="1155cc"/>
            <w:u w:val="single"/>
            <w:rtl w:val="0"/>
          </w:rPr>
          <w:t xml:space="preserve">https://www.crime-scene-investigator.net/blog/wearing-gloves-while-processing-a-crime-scene-part-2.html</w:t>
        </w:r>
      </w:hyperlink>
      <w:r w:rsidDel="00000000" w:rsidR="00000000" w:rsidRPr="00000000">
        <w:rPr>
          <w:rtl w:val="0"/>
        </w:rPr>
        <w:t xml:space="preserve"> </w:t>
      </w:r>
    </w:p>
    <w:p w:rsidR="00000000" w:rsidDel="00000000" w:rsidP="00000000" w:rsidRDefault="00000000" w:rsidRPr="00000000" w14:paraId="0000003C">
      <w:pPr>
        <w:rPr/>
      </w:pPr>
      <w:r w:rsidDel="00000000" w:rsidR="00000000" w:rsidRPr="00000000">
        <w:rPr>
          <w:rtl w:val="0"/>
        </w:rPr>
        <w:t xml:space="preserve">‌</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t xml:space="preserve">www.sciencedirect.com. (n.d.). Exchange Principle - an overview | ScienceDirect Topics. [online] Available at: </w:t>
      </w:r>
      <w:hyperlink r:id="rId17">
        <w:r w:rsidDel="00000000" w:rsidR="00000000" w:rsidRPr="00000000">
          <w:rPr>
            <w:color w:val="1155cc"/>
            <w:u w:val="single"/>
            <w:rtl w:val="0"/>
          </w:rPr>
          <w:t xml:space="preserve">https://www.sciencedirect.com/topics/social-sciences/exchange-principle</w:t>
        </w:r>
      </w:hyperlink>
      <w:r w:rsidDel="00000000" w:rsidR="00000000" w:rsidRPr="00000000">
        <w:rPr>
          <w:rtl w:val="0"/>
        </w:rPr>
        <w:t xml:space="preserve"> </w:t>
      </w:r>
    </w:p>
    <w:p w:rsidR="00000000" w:rsidDel="00000000" w:rsidP="00000000" w:rsidRDefault="00000000" w:rsidRPr="00000000" w14:paraId="0000003F">
      <w:pPr>
        <w:rPr/>
      </w:pPr>
      <w:r w:rsidDel="00000000" w:rsidR="00000000" w:rsidRPr="00000000">
        <w:rPr>
          <w:rtl w:val="0"/>
        </w:rPr>
        <w:t xml:space="preserve">‌</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Ltd, C.F. (2021). Investigating a Crime Scene - 7 - Packaging and Labelling the Evidence. [online] Forensic Supplies | Staff Development and Training | A Forensic Approach to Building Teams. Available at: </w:t>
      </w:r>
      <w:hyperlink r:id="rId18">
        <w:r w:rsidDel="00000000" w:rsidR="00000000" w:rsidRPr="00000000">
          <w:rPr>
            <w:color w:val="1155cc"/>
            <w:u w:val="single"/>
            <w:rtl w:val="0"/>
          </w:rPr>
          <w:t xml:space="preserve">https://www.castleviewuk.com/ch1-packaging.html</w:t>
        </w:r>
      </w:hyperlink>
      <w:r w:rsidDel="00000000" w:rsidR="00000000" w:rsidRPr="00000000">
        <w:rPr>
          <w:rtl w:val="0"/>
        </w:rPr>
        <w:t xml:space="preserve"> </w:t>
      </w:r>
    </w:p>
    <w:p w:rsidR="00000000" w:rsidDel="00000000" w:rsidP="00000000" w:rsidRDefault="00000000" w:rsidRPr="00000000" w14:paraId="00000042">
      <w:pPr>
        <w:rPr/>
      </w:pPr>
      <w:r w:rsidDel="00000000" w:rsidR="00000000" w:rsidRPr="00000000">
        <w:rPr>
          <w:rtl w:val="0"/>
        </w:rPr>
        <w:t xml:space="preserve">‌</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www.crime-scene-investigator.net. (n.d.). Proper Tagging and Labeling of Evidence for Later Identification. [online] Available at: </w:t>
      </w:r>
      <w:hyperlink r:id="rId19">
        <w:r w:rsidDel="00000000" w:rsidR="00000000" w:rsidRPr="00000000">
          <w:rPr>
            <w:color w:val="1155cc"/>
            <w:u w:val="single"/>
            <w:rtl w:val="0"/>
          </w:rPr>
          <w:t xml:space="preserve">https://www.crime-scene-investigator.net/tagging.html#:~:text=All%20evidence%20collected%20at%20the</w:t>
        </w:r>
      </w:hyperlink>
      <w:r w:rsidDel="00000000" w:rsidR="00000000" w:rsidRPr="00000000">
        <w:rPr>
          <w:rtl w:val="0"/>
        </w:rPr>
        <w:t xml:space="preserve"> </w:t>
      </w:r>
    </w:p>
    <w:p w:rsidR="00000000" w:rsidDel="00000000" w:rsidP="00000000" w:rsidRDefault="00000000" w:rsidRPr="00000000" w14:paraId="00000045">
      <w:pPr>
        <w:spacing w:after="240" w:before="240" w:line="240" w:lineRule="auto"/>
        <w:rPr>
          <w:sz w:val="24"/>
          <w:szCs w:val="24"/>
        </w:rPr>
      </w:pPr>
      <w:r w:rsidDel="00000000" w:rsidR="00000000" w:rsidRPr="00000000">
        <w:rPr>
          <w:sz w:val="24"/>
          <w:szCs w:val="24"/>
          <w:rtl w:val="0"/>
        </w:rPr>
        <w:t xml:space="preserve">‌</w:t>
      </w:r>
    </w:p>
    <w:p w:rsidR="00000000" w:rsidDel="00000000" w:rsidP="00000000" w:rsidRDefault="00000000" w:rsidRPr="00000000" w14:paraId="00000046">
      <w:pPr>
        <w:spacing w:before="0" w:line="240" w:lineRule="auto"/>
        <w:rPr>
          <w:sz w:val="24"/>
          <w:szCs w:val="24"/>
        </w:rPr>
      </w:pPr>
      <w:r w:rsidDel="00000000" w:rsidR="00000000" w:rsidRPr="00000000">
        <w:rPr>
          <w:rtl w:val="0"/>
        </w:rPr>
      </w:r>
    </w:p>
    <w:p w:rsidR="00000000" w:rsidDel="00000000" w:rsidP="00000000" w:rsidRDefault="00000000" w:rsidRPr="00000000" w14:paraId="00000047">
      <w:pPr>
        <w:spacing w:before="0" w:line="240" w:lineRule="auto"/>
        <w:rPr>
          <w:sz w:val="24"/>
          <w:szCs w:val="24"/>
        </w:rPr>
      </w:pPr>
      <w:r w:rsidDel="00000000" w:rsidR="00000000" w:rsidRPr="00000000">
        <w:rPr>
          <w:rtl w:val="0"/>
        </w:rPr>
      </w:r>
    </w:p>
    <w:p w:rsidR="00000000" w:rsidDel="00000000" w:rsidP="00000000" w:rsidRDefault="00000000" w:rsidRPr="00000000" w14:paraId="00000048">
      <w:pPr>
        <w:spacing w:before="0" w:line="240" w:lineRule="auto"/>
        <w:rPr>
          <w:sz w:val="24"/>
          <w:szCs w:val="24"/>
        </w:rPr>
      </w:pPr>
      <w:r w:rsidDel="00000000" w:rsidR="00000000" w:rsidRPr="00000000">
        <w:rPr>
          <w:rtl w:val="0"/>
        </w:rPr>
      </w:r>
    </w:p>
    <w:p w:rsidR="00000000" w:rsidDel="00000000" w:rsidP="00000000" w:rsidRDefault="00000000" w:rsidRPr="00000000" w14:paraId="00000049">
      <w:pPr>
        <w:spacing w:before="0" w:line="240" w:lineRule="auto"/>
        <w:rPr>
          <w:sz w:val="24"/>
          <w:szCs w:val="24"/>
        </w:rPr>
      </w:pPr>
      <w:r w:rsidDel="00000000" w:rsidR="00000000" w:rsidRPr="00000000">
        <w:rPr>
          <w:rtl w:val="0"/>
        </w:rPr>
      </w:r>
    </w:p>
    <w:p w:rsidR="00000000" w:rsidDel="00000000" w:rsidP="00000000" w:rsidRDefault="00000000" w:rsidRPr="00000000" w14:paraId="0000004A">
      <w:pPr>
        <w:spacing w:before="0" w:line="240" w:lineRule="auto"/>
        <w:rPr>
          <w:sz w:val="24"/>
          <w:szCs w:val="24"/>
        </w:rPr>
      </w:pPr>
      <w:r w:rsidDel="00000000" w:rsidR="00000000" w:rsidRPr="00000000">
        <w:rPr>
          <w:rtl w:val="0"/>
        </w:rPr>
      </w:r>
    </w:p>
    <w:p w:rsidR="00000000" w:rsidDel="00000000" w:rsidP="00000000" w:rsidRDefault="00000000" w:rsidRPr="00000000" w14:paraId="0000004B">
      <w:pPr>
        <w:spacing w:before="0" w:line="240" w:lineRule="auto"/>
        <w:rPr>
          <w:sz w:val="24"/>
          <w:szCs w:val="24"/>
        </w:rPr>
      </w:pPr>
      <w:r w:rsidDel="00000000" w:rsidR="00000000" w:rsidRPr="00000000">
        <w:rPr>
          <w:rtl w:val="0"/>
        </w:rPr>
      </w:r>
    </w:p>
    <w:p w:rsidR="00000000" w:rsidDel="00000000" w:rsidP="00000000" w:rsidRDefault="00000000" w:rsidRPr="00000000" w14:paraId="0000004C">
      <w:pPr>
        <w:spacing w:before="0" w:line="240" w:lineRule="auto"/>
        <w:rPr>
          <w:sz w:val="24"/>
          <w:szCs w:val="24"/>
        </w:rPr>
      </w:pPr>
      <w:r w:rsidDel="00000000" w:rsidR="00000000" w:rsidRPr="00000000">
        <w:rPr>
          <w:rtl w:val="0"/>
        </w:rPr>
      </w:r>
    </w:p>
    <w:p w:rsidR="00000000" w:rsidDel="00000000" w:rsidP="00000000" w:rsidRDefault="00000000" w:rsidRPr="00000000" w14:paraId="0000004D">
      <w:pPr>
        <w:spacing w:before="0" w:line="240" w:lineRule="auto"/>
        <w:rPr>
          <w:sz w:val="24"/>
          <w:szCs w:val="24"/>
        </w:rPr>
      </w:pPr>
      <w:r w:rsidDel="00000000" w:rsidR="00000000" w:rsidRPr="00000000">
        <w:rPr>
          <w:rtl w:val="0"/>
        </w:rPr>
      </w:r>
    </w:p>
    <w:p w:rsidR="00000000" w:rsidDel="00000000" w:rsidP="00000000" w:rsidRDefault="00000000" w:rsidRPr="00000000" w14:paraId="0000004E">
      <w:pPr>
        <w:spacing w:before="0" w:line="240" w:lineRule="auto"/>
        <w:rPr>
          <w:sz w:val="24"/>
          <w:szCs w:val="24"/>
        </w:rPr>
      </w:pPr>
      <w:r w:rsidDel="00000000" w:rsidR="00000000" w:rsidRPr="00000000">
        <w:rPr>
          <w:rtl w:val="0"/>
        </w:rPr>
      </w:r>
    </w:p>
    <w:p w:rsidR="00000000" w:rsidDel="00000000" w:rsidP="00000000" w:rsidRDefault="00000000" w:rsidRPr="00000000" w14:paraId="0000004F">
      <w:pPr>
        <w:spacing w:before="0" w:line="240" w:lineRule="auto"/>
        <w:rPr>
          <w:sz w:val="24"/>
          <w:szCs w:val="24"/>
        </w:rPr>
      </w:pPr>
      <w:r w:rsidDel="00000000" w:rsidR="00000000" w:rsidRPr="00000000">
        <w:rPr>
          <w:rtl w:val="0"/>
        </w:rPr>
      </w:r>
    </w:p>
    <w:p w:rsidR="00000000" w:rsidDel="00000000" w:rsidP="00000000" w:rsidRDefault="00000000" w:rsidRPr="00000000" w14:paraId="00000050">
      <w:pPr>
        <w:spacing w:before="0" w:line="240" w:lineRule="auto"/>
        <w:rPr>
          <w:sz w:val="24"/>
          <w:szCs w:val="24"/>
        </w:rPr>
      </w:pPr>
      <w:r w:rsidDel="00000000" w:rsidR="00000000" w:rsidRPr="00000000">
        <w:rPr>
          <w:rtl w:val="0"/>
        </w:rPr>
      </w:r>
    </w:p>
    <w:p w:rsidR="00000000" w:rsidDel="00000000" w:rsidP="00000000" w:rsidRDefault="00000000" w:rsidRPr="00000000" w14:paraId="00000051">
      <w:pPr>
        <w:spacing w:before="0" w:line="240" w:lineRule="auto"/>
        <w:rPr>
          <w:sz w:val="24"/>
          <w:szCs w:val="24"/>
        </w:rPr>
      </w:pPr>
      <w:r w:rsidDel="00000000" w:rsidR="00000000" w:rsidRPr="00000000">
        <w:rPr>
          <w:rtl w:val="0"/>
        </w:rPr>
      </w:r>
    </w:p>
    <w:p w:rsidR="00000000" w:rsidDel="00000000" w:rsidP="00000000" w:rsidRDefault="00000000" w:rsidRPr="00000000" w14:paraId="00000052">
      <w:pPr>
        <w:spacing w:before="0" w:line="240" w:lineRule="auto"/>
        <w:rPr>
          <w:sz w:val="24"/>
          <w:szCs w:val="24"/>
        </w:rPr>
      </w:pPr>
      <w:r w:rsidDel="00000000" w:rsidR="00000000" w:rsidRPr="00000000">
        <w:rPr>
          <w:rtl w:val="0"/>
        </w:rPr>
      </w:r>
    </w:p>
    <w:p w:rsidR="00000000" w:rsidDel="00000000" w:rsidP="00000000" w:rsidRDefault="00000000" w:rsidRPr="00000000" w14:paraId="00000053">
      <w:pPr>
        <w:spacing w:before="0" w:line="240" w:lineRule="auto"/>
        <w:rPr>
          <w:sz w:val="24"/>
          <w:szCs w:val="24"/>
        </w:rPr>
      </w:pPr>
      <w:r w:rsidDel="00000000" w:rsidR="00000000" w:rsidRPr="00000000">
        <w:rPr>
          <w:rtl w:val="0"/>
        </w:rPr>
      </w:r>
    </w:p>
    <w:p w:rsidR="00000000" w:rsidDel="00000000" w:rsidP="00000000" w:rsidRDefault="00000000" w:rsidRPr="00000000" w14:paraId="00000054">
      <w:pPr>
        <w:spacing w:before="0" w:line="240" w:lineRule="auto"/>
        <w:rPr>
          <w:sz w:val="24"/>
          <w:szCs w:val="24"/>
        </w:rPr>
      </w:pPr>
      <w:r w:rsidDel="00000000" w:rsidR="00000000" w:rsidRPr="00000000">
        <w:rPr>
          <w:rtl w:val="0"/>
        </w:rPr>
      </w:r>
    </w:p>
    <w:p w:rsidR="00000000" w:rsidDel="00000000" w:rsidP="00000000" w:rsidRDefault="00000000" w:rsidRPr="00000000" w14:paraId="00000055">
      <w:pPr>
        <w:spacing w:before="0" w:line="240" w:lineRule="auto"/>
        <w:rPr>
          <w:sz w:val="24"/>
          <w:szCs w:val="24"/>
        </w:rPr>
      </w:pPr>
      <w:r w:rsidDel="00000000" w:rsidR="00000000" w:rsidRPr="00000000">
        <w:rPr>
          <w:rtl w:val="0"/>
        </w:rPr>
      </w:r>
    </w:p>
    <w:p w:rsidR="00000000" w:rsidDel="00000000" w:rsidP="00000000" w:rsidRDefault="00000000" w:rsidRPr="00000000" w14:paraId="00000056">
      <w:pPr>
        <w:pStyle w:val="Title"/>
        <w:spacing w:line="240" w:lineRule="auto"/>
        <w:rPr/>
      </w:pPr>
      <w:bookmarkStart w:colFirst="0" w:colLast="0" w:name="_7vj29l5u2cbh" w:id="1"/>
      <w:bookmarkEnd w:id="1"/>
      <w:r w:rsidDel="00000000" w:rsidR="00000000" w:rsidRPr="00000000">
        <w:rPr>
          <w:rtl w:val="0"/>
        </w:rPr>
        <w:t xml:space="preserve">Part B </w:t>
      </w:r>
    </w:p>
    <w:p w:rsidR="00000000" w:rsidDel="00000000" w:rsidP="00000000" w:rsidRDefault="00000000" w:rsidRPr="00000000" w14:paraId="00000057">
      <w:pPr>
        <w:spacing w:before="0" w:line="240" w:lineRule="auto"/>
        <w:rPr>
          <w:sz w:val="24"/>
          <w:szCs w:val="24"/>
        </w:rPr>
      </w:pPr>
      <w:r w:rsidDel="00000000" w:rsidR="00000000" w:rsidRPr="00000000">
        <w:rPr>
          <w:rtl w:val="0"/>
        </w:rPr>
      </w:r>
    </w:p>
    <w:p w:rsidR="00000000" w:rsidDel="00000000" w:rsidP="00000000" w:rsidRDefault="00000000" w:rsidRPr="00000000" w14:paraId="00000058">
      <w:pPr>
        <w:spacing w:before="0" w:line="240" w:lineRule="auto"/>
        <w:rPr>
          <w:sz w:val="24"/>
          <w:szCs w:val="24"/>
        </w:rPr>
      </w:pPr>
      <w:r w:rsidDel="00000000" w:rsidR="00000000" w:rsidRPr="00000000">
        <w:rPr>
          <w:sz w:val="24"/>
          <w:szCs w:val="24"/>
          <w:rtl w:val="0"/>
        </w:rPr>
        <w:t xml:space="preserve">The title for this essay is the methods in practice for the recovery and examination of forensic evidence at crime scenes evaluating the legislation, strategies, policies, and procedures with regards to forensic recovery and examination. The main focus of this essay will be toxicology and drink driving investigation techniques and laws. Moreover, it will be discussed the legislation, strategies, and policies the police use to prevent people from driving under the influence of drugs and alcohol. Also, I will be focusing on the keywords of the legislation regarding driving under the influence of legal and illegal substances such as loopholes that have been avoided by using specific keywords. Because this essay will be covering toxicology and drink driving, it will also be covered the limits of each substance a person can consume before becoming a crime. </w:t>
      </w:r>
    </w:p>
    <w:p w:rsidR="00000000" w:rsidDel="00000000" w:rsidP="00000000" w:rsidRDefault="00000000" w:rsidRPr="00000000" w14:paraId="00000059">
      <w:pPr>
        <w:spacing w:before="0" w:line="240" w:lineRule="auto"/>
        <w:rPr>
          <w:sz w:val="24"/>
          <w:szCs w:val="24"/>
        </w:rPr>
      </w:pPr>
      <w:r w:rsidDel="00000000" w:rsidR="00000000" w:rsidRPr="00000000">
        <w:rPr>
          <w:rtl w:val="0"/>
        </w:rPr>
      </w:r>
    </w:p>
    <w:p w:rsidR="00000000" w:rsidDel="00000000" w:rsidP="00000000" w:rsidRDefault="00000000" w:rsidRPr="00000000" w14:paraId="0000005A">
      <w:pPr>
        <w:spacing w:before="0" w:line="240" w:lineRule="auto"/>
        <w:rPr>
          <w:sz w:val="24"/>
          <w:szCs w:val="24"/>
        </w:rPr>
      </w:pPr>
      <w:r w:rsidDel="00000000" w:rsidR="00000000" w:rsidRPr="00000000">
        <w:rPr>
          <w:sz w:val="24"/>
          <w:szCs w:val="24"/>
          <w:rtl w:val="0"/>
        </w:rPr>
        <w:t xml:space="preserve">What is toxicology</w:t>
      </w:r>
    </w:p>
    <w:p w:rsidR="00000000" w:rsidDel="00000000" w:rsidP="00000000" w:rsidRDefault="00000000" w:rsidRPr="00000000" w14:paraId="0000005B">
      <w:pPr>
        <w:spacing w:before="0" w:line="240" w:lineRule="auto"/>
        <w:rPr>
          <w:sz w:val="24"/>
          <w:szCs w:val="24"/>
        </w:rPr>
      </w:pPr>
      <w:r w:rsidDel="00000000" w:rsidR="00000000" w:rsidRPr="00000000">
        <w:rPr>
          <w:sz w:val="24"/>
          <w:szCs w:val="24"/>
          <w:rtl w:val="0"/>
        </w:rPr>
        <w:t xml:space="preserve">As stated by BTS 2020, the fundamental purpose of toxicology is to help chemical injury or manage accidental exposure of humans or the environment. Toxicologists combine elements of many scientific disciplines and apply modern molecular, genetics, and analytical techniques to help us understand the bad effects on living organisms and the extent to which they pose a risk to the health of humans and our environment. Forensic toxicologists mainly deal with providing information to the legal system on the effects of drugs and poisons on humans. </w:t>
      </w:r>
    </w:p>
    <w:p w:rsidR="00000000" w:rsidDel="00000000" w:rsidP="00000000" w:rsidRDefault="00000000" w:rsidRPr="00000000" w14:paraId="0000005C">
      <w:pPr>
        <w:spacing w:before="0" w:line="240" w:lineRule="auto"/>
        <w:rPr>
          <w:sz w:val="24"/>
          <w:szCs w:val="24"/>
        </w:rPr>
      </w:pPr>
      <w:r w:rsidDel="00000000" w:rsidR="00000000" w:rsidRPr="00000000">
        <w:rPr>
          <w:rtl w:val="0"/>
        </w:rPr>
      </w:r>
    </w:p>
    <w:p w:rsidR="00000000" w:rsidDel="00000000" w:rsidP="00000000" w:rsidRDefault="00000000" w:rsidRPr="00000000" w14:paraId="0000005D">
      <w:pPr>
        <w:spacing w:before="0" w:line="240" w:lineRule="auto"/>
        <w:rPr>
          <w:sz w:val="24"/>
          <w:szCs w:val="24"/>
        </w:rPr>
      </w:pPr>
      <w:r w:rsidDel="00000000" w:rsidR="00000000" w:rsidRPr="00000000">
        <w:rPr>
          <w:sz w:val="24"/>
          <w:szCs w:val="24"/>
          <w:rtl w:val="0"/>
        </w:rPr>
        <w:t xml:space="preserve">Toxicologists play a huge role in policing because with their help and medical innovations police can quickly test drivers if they are under any kind of substance such as drugs and alcohol. To test for these two substances, police use a breathalyzer to test drivers if they have consumed alcoholic drinks and especially if they are over the limit of 35 micrograms per 100 milliliters of breath. </w:t>
      </w:r>
    </w:p>
    <w:p w:rsidR="00000000" w:rsidDel="00000000" w:rsidP="00000000" w:rsidRDefault="00000000" w:rsidRPr="00000000" w14:paraId="0000005E">
      <w:pPr>
        <w:spacing w:before="0" w:line="240" w:lineRule="auto"/>
        <w:rPr>
          <w:sz w:val="24"/>
          <w:szCs w:val="24"/>
        </w:rPr>
      </w:pPr>
      <w:r w:rsidDel="00000000" w:rsidR="00000000" w:rsidRPr="00000000">
        <w:rPr>
          <w:sz w:val="24"/>
          <w:szCs w:val="24"/>
          <w:rtl w:val="0"/>
        </w:rPr>
        <w:t xml:space="preserve">Following UK Drug Testing 2022, there has been an increase in the number of charges being brought by the police against UK drivers for drug driving since the introduction of drugalyser 2015. The use of drugalyser allows the police to test drivers on the suspicion of drug driving while wearing the uniform.  </w:t>
      </w:r>
    </w:p>
    <w:p w:rsidR="00000000" w:rsidDel="00000000" w:rsidP="00000000" w:rsidRDefault="00000000" w:rsidRPr="00000000" w14:paraId="0000005F">
      <w:pPr>
        <w:spacing w:before="0" w:line="240" w:lineRule="auto"/>
        <w:rPr>
          <w:sz w:val="24"/>
          <w:szCs w:val="24"/>
        </w:rPr>
      </w:pPr>
      <w:r w:rsidDel="00000000" w:rsidR="00000000" w:rsidRPr="00000000">
        <w:rPr>
          <w:rtl w:val="0"/>
        </w:rPr>
      </w:r>
    </w:p>
    <w:p w:rsidR="00000000" w:rsidDel="00000000" w:rsidP="00000000" w:rsidRDefault="00000000" w:rsidRPr="00000000" w14:paraId="00000060">
      <w:pPr>
        <w:spacing w:before="0" w:line="240" w:lineRule="auto"/>
        <w:rPr>
          <w:sz w:val="24"/>
          <w:szCs w:val="24"/>
        </w:rPr>
      </w:pPr>
      <w:r w:rsidDel="00000000" w:rsidR="00000000" w:rsidRPr="00000000">
        <w:rPr>
          <w:rtl w:val="0"/>
        </w:rPr>
      </w:r>
    </w:p>
    <w:p w:rsidR="00000000" w:rsidDel="00000000" w:rsidP="00000000" w:rsidRDefault="00000000" w:rsidRPr="00000000" w14:paraId="00000061">
      <w:pPr>
        <w:spacing w:before="0" w:line="240" w:lineRule="auto"/>
        <w:rPr>
          <w:sz w:val="24"/>
          <w:szCs w:val="24"/>
        </w:rPr>
      </w:pPr>
      <w:r w:rsidDel="00000000" w:rsidR="00000000" w:rsidRPr="00000000">
        <w:rPr>
          <w:sz w:val="24"/>
          <w:szCs w:val="24"/>
          <w:rtl w:val="0"/>
        </w:rPr>
        <w:t xml:space="preserve">When a driver is being stopped by the police under section 4 the police officer is required to ask the driver a few questions before going forward and asking to take a breathalyzer test. In regards to AlcoHawk 2010, breathalyzer sensors are sensitive and easily affected by external factors such as mouth wash, chewing gum, cigarettes, and also you have to wait 20 minutes after the last drink before being able to use the breathalyzer. The officer is firstly gonna ask about these external factors before asking he/she to take the breathalyzer test only so that they will be an accurate result. In regards to the limits of alcohol anything above 35 micrograms of alcohol per 100 milliliters of breath, 80 milligrams of alcohol per 100 milliliters of blood, and 107 milligrams of alcohol in 100 milliliters of urine. </w:t>
      </w:r>
    </w:p>
    <w:p w:rsidR="00000000" w:rsidDel="00000000" w:rsidP="00000000" w:rsidRDefault="00000000" w:rsidRPr="00000000" w14:paraId="00000062">
      <w:pPr>
        <w:spacing w:before="0" w:line="240" w:lineRule="auto"/>
        <w:rPr>
          <w:sz w:val="24"/>
          <w:szCs w:val="24"/>
        </w:rPr>
      </w:pPr>
      <w:r w:rsidDel="00000000" w:rsidR="00000000" w:rsidRPr="00000000">
        <w:rPr>
          <w:sz w:val="24"/>
          <w:szCs w:val="24"/>
          <w:rtl w:val="0"/>
        </w:rPr>
        <w:t xml:space="preserve">In regards to the breathalyzer test, anything above the limit will have to be taken to the closest reliable test because the breathalyzer test does not suffice as evidence to the case as it is not as reliable and it easily is affected by external factors. DrinkDriveing.org 2020.</w:t>
      </w:r>
    </w:p>
    <w:p w:rsidR="00000000" w:rsidDel="00000000" w:rsidP="00000000" w:rsidRDefault="00000000" w:rsidRPr="00000000" w14:paraId="00000063">
      <w:pPr>
        <w:spacing w:before="0" w:line="240" w:lineRule="auto"/>
        <w:rPr>
          <w:sz w:val="24"/>
          <w:szCs w:val="24"/>
        </w:rPr>
      </w:pPr>
      <w:r w:rsidDel="00000000" w:rsidR="00000000" w:rsidRPr="00000000">
        <w:rPr>
          <w:rtl w:val="0"/>
        </w:rPr>
      </w:r>
    </w:p>
    <w:p w:rsidR="00000000" w:rsidDel="00000000" w:rsidP="00000000" w:rsidRDefault="00000000" w:rsidRPr="00000000" w14:paraId="00000064">
      <w:pPr>
        <w:spacing w:before="0" w:line="240" w:lineRule="auto"/>
        <w:rPr>
          <w:sz w:val="24"/>
          <w:szCs w:val="24"/>
        </w:rPr>
      </w:pPr>
      <w:r w:rsidDel="00000000" w:rsidR="00000000" w:rsidRPr="00000000">
        <w:rPr>
          <w:rtl w:val="0"/>
        </w:rPr>
      </w:r>
    </w:p>
    <w:p w:rsidR="00000000" w:rsidDel="00000000" w:rsidP="00000000" w:rsidRDefault="00000000" w:rsidRPr="00000000" w14:paraId="00000065">
      <w:pPr>
        <w:spacing w:before="0" w:line="240" w:lineRule="auto"/>
        <w:rPr/>
      </w:pPr>
      <w:r w:rsidDel="00000000" w:rsidR="00000000" w:rsidRPr="00000000">
        <w:rPr>
          <w:rtl w:val="0"/>
        </w:rPr>
        <w:t xml:space="preserve">Road</w:t>
      </w:r>
    </w:p>
    <w:p w:rsidR="00000000" w:rsidDel="00000000" w:rsidP="00000000" w:rsidRDefault="00000000" w:rsidRPr="00000000" w14:paraId="00000066">
      <w:pPr>
        <w:spacing w:before="0" w:line="240" w:lineRule="auto"/>
        <w:rPr/>
      </w:pPr>
      <w:r w:rsidDel="00000000" w:rsidR="00000000" w:rsidRPr="00000000">
        <w:rPr>
          <w:rtl w:val="0"/>
        </w:rPr>
        <w:t xml:space="preserve">In agreement with CPS 2020, any length of the highway and any other road to which the public has access, and includes bridges over which the road passes. It is important to have such definitions for such a road only to avoid loopholes when it comes to prosecuting people which are under the influence of substances and driving. This wordy definition is in place only so that there is a clear definition in place to stop people from driving under the influence of any legal or illegal substances on public roads or any rods to which the public has access too. </w:t>
      </w:r>
    </w:p>
    <w:p w:rsidR="00000000" w:rsidDel="00000000" w:rsidP="00000000" w:rsidRDefault="00000000" w:rsidRPr="00000000" w14:paraId="00000067">
      <w:pPr>
        <w:spacing w:before="0" w:line="240" w:lineRule="auto"/>
        <w:rPr/>
      </w:pPr>
      <w:r w:rsidDel="00000000" w:rsidR="00000000" w:rsidRPr="00000000">
        <w:rPr>
          <w:rtl w:val="0"/>
        </w:rPr>
      </w:r>
    </w:p>
    <w:p w:rsidR="00000000" w:rsidDel="00000000" w:rsidP="00000000" w:rsidRDefault="00000000" w:rsidRPr="00000000" w14:paraId="00000068">
      <w:pPr>
        <w:spacing w:before="0" w:line="240" w:lineRule="auto"/>
        <w:rPr/>
      </w:pPr>
      <w:r w:rsidDel="00000000" w:rsidR="00000000" w:rsidRPr="00000000">
        <w:rPr>
          <w:rtl w:val="0"/>
        </w:rPr>
        <w:t xml:space="preserve">Definition of public place</w:t>
      </w:r>
    </w:p>
    <w:p w:rsidR="00000000" w:rsidDel="00000000" w:rsidP="00000000" w:rsidRDefault="00000000" w:rsidRPr="00000000" w14:paraId="00000069">
      <w:pPr>
        <w:spacing w:before="0" w:line="240" w:lineRule="auto"/>
        <w:rPr>
          <w:color w:val="ff0000"/>
        </w:rPr>
      </w:pPr>
      <w:r w:rsidDel="00000000" w:rsidR="00000000" w:rsidRPr="00000000">
        <w:rPr>
          <w:rtl w:val="0"/>
        </w:rPr>
        <w:t xml:space="preserve">Legislation GOV.UK 2020 states that a public place includes any highway and any other premises or place to which at the material time the public have or are permitted to have access, whether on payment or otherwise. This definition is slightly different from the road definition only because it is focused on public areas such as private car parks such as NCP where people have to pay to get access to. </w:t>
      </w:r>
      <w:r w:rsidDel="00000000" w:rsidR="00000000" w:rsidRPr="00000000">
        <w:rPr>
          <w:rtl w:val="0"/>
        </w:rPr>
      </w:r>
    </w:p>
    <w:p w:rsidR="00000000" w:rsidDel="00000000" w:rsidP="00000000" w:rsidRDefault="00000000" w:rsidRPr="00000000" w14:paraId="0000006A">
      <w:pPr>
        <w:spacing w:before="0" w:line="240" w:lineRule="auto"/>
        <w:rPr/>
      </w:pPr>
      <w:r w:rsidDel="00000000" w:rsidR="00000000" w:rsidRPr="00000000">
        <w:rPr>
          <w:rtl w:val="0"/>
        </w:rPr>
      </w:r>
    </w:p>
    <w:p w:rsidR="00000000" w:rsidDel="00000000" w:rsidP="00000000" w:rsidRDefault="00000000" w:rsidRPr="00000000" w14:paraId="0000006B">
      <w:pPr>
        <w:spacing w:before="0" w:line="240" w:lineRule="auto"/>
        <w:rPr/>
      </w:pPr>
      <w:r w:rsidDel="00000000" w:rsidR="00000000" w:rsidRPr="00000000">
        <w:rPr>
          <w:rtl w:val="0"/>
        </w:rPr>
        <w:t xml:space="preserve">As stated by GOV.UK 2020, a motor vehicle is any mechanically propelled vehicle intended or adapted for use on roads. Having a car being defined this uniquely only allows the law to avoid any loopholes that people might try to look for. </w:t>
      </w:r>
    </w:p>
    <w:p w:rsidR="00000000" w:rsidDel="00000000" w:rsidP="00000000" w:rsidRDefault="00000000" w:rsidRPr="00000000" w14:paraId="0000006C">
      <w:pPr>
        <w:spacing w:before="0" w:line="240" w:lineRule="auto"/>
        <w:rPr/>
      </w:pPr>
      <w:r w:rsidDel="00000000" w:rsidR="00000000" w:rsidRPr="00000000">
        <w:rPr>
          <w:rtl w:val="0"/>
        </w:rPr>
      </w:r>
    </w:p>
    <w:p w:rsidR="00000000" w:rsidDel="00000000" w:rsidP="00000000" w:rsidRDefault="00000000" w:rsidRPr="00000000" w14:paraId="0000006D">
      <w:pPr>
        <w:spacing w:before="0" w:line="240" w:lineRule="auto"/>
        <w:rPr/>
      </w:pPr>
      <w:r w:rsidDel="00000000" w:rsidR="00000000" w:rsidRPr="00000000">
        <w:rPr>
          <w:rtl w:val="0"/>
        </w:rPr>
        <w:t xml:space="preserve">Section 4 act 1988</w:t>
      </w:r>
    </w:p>
    <w:p w:rsidR="00000000" w:rsidDel="00000000" w:rsidP="00000000" w:rsidRDefault="00000000" w:rsidRPr="00000000" w14:paraId="0000006E">
      <w:pPr>
        <w:spacing w:before="0" w:line="240" w:lineRule="auto"/>
        <w:rPr>
          <w:color w:val="ff0000"/>
        </w:rPr>
      </w:pPr>
      <w:r w:rsidDel="00000000" w:rsidR="00000000" w:rsidRPr="00000000">
        <w:rPr>
          <w:rtl w:val="0"/>
        </w:rPr>
        <w:t xml:space="preserve">Under section 4 (1), it is an offense if a person drives or attempts to drive a motor vehicle on a road or other public place wishlist being unfit through drinks or drugs. Very similar to section 4(1), section 4(2) makes it an offense if the person is in charge of a motor vehicle when under the influence of drinks or drugs. CPS.Gov.UK </w:t>
      </w:r>
      <w:r w:rsidDel="00000000" w:rsidR="00000000" w:rsidRPr="00000000">
        <w:rPr>
          <w:rtl w:val="0"/>
        </w:rPr>
      </w:r>
    </w:p>
    <w:p w:rsidR="00000000" w:rsidDel="00000000" w:rsidP="00000000" w:rsidRDefault="00000000" w:rsidRPr="00000000" w14:paraId="0000006F">
      <w:pPr>
        <w:spacing w:before="0" w:line="240" w:lineRule="auto"/>
        <w:rPr/>
      </w:pPr>
      <w:r w:rsidDel="00000000" w:rsidR="00000000" w:rsidRPr="00000000">
        <w:rPr>
          <w:rtl w:val="0"/>
        </w:rPr>
      </w:r>
    </w:p>
    <w:p w:rsidR="00000000" w:rsidDel="00000000" w:rsidP="00000000" w:rsidRDefault="00000000" w:rsidRPr="00000000" w14:paraId="00000070">
      <w:pPr>
        <w:spacing w:before="0" w:line="240" w:lineRule="auto"/>
        <w:rPr/>
      </w:pPr>
      <w:r w:rsidDel="00000000" w:rsidR="00000000" w:rsidRPr="00000000">
        <w:rPr>
          <w:rtl w:val="0"/>
        </w:rPr>
      </w:r>
    </w:p>
    <w:p w:rsidR="00000000" w:rsidDel="00000000" w:rsidP="00000000" w:rsidRDefault="00000000" w:rsidRPr="00000000" w14:paraId="00000071">
      <w:pPr>
        <w:spacing w:before="0" w:line="240" w:lineRule="auto"/>
        <w:rPr/>
      </w:pPr>
      <w:r w:rsidDel="00000000" w:rsidR="00000000" w:rsidRPr="00000000">
        <w:rPr>
          <w:rtl w:val="0"/>
        </w:rPr>
        <w:t xml:space="preserve">Section 5/5a </w:t>
      </w:r>
    </w:p>
    <w:p w:rsidR="00000000" w:rsidDel="00000000" w:rsidP="00000000" w:rsidRDefault="00000000" w:rsidRPr="00000000" w14:paraId="00000072">
      <w:pPr>
        <w:spacing w:before="0" w:line="240" w:lineRule="auto"/>
        <w:rPr/>
      </w:pPr>
      <w:r w:rsidDel="00000000" w:rsidR="00000000" w:rsidRPr="00000000">
        <w:rPr>
          <w:rtl w:val="0"/>
        </w:rPr>
        <w:t xml:space="preserve">Under Section 5 if a person drives or attempts to drive a motor vehicle on a road or another public place after consuming so much alcohol that the proportion of it in his breath, blood, or urine exceeds the prescribed limit he is guilty of an offense. However under section 5a if a person drives or attempts to drive a motor vehicle on a road or another public place while the concentration of any specific drug in the blood is above a limit set for that drug is guilty of an offense.  Road Traffic Act. co.UK</w:t>
      </w:r>
    </w:p>
    <w:p w:rsidR="00000000" w:rsidDel="00000000" w:rsidP="00000000" w:rsidRDefault="00000000" w:rsidRPr="00000000" w14:paraId="00000073">
      <w:pPr>
        <w:spacing w:before="0" w:line="240" w:lineRule="auto"/>
        <w:rPr/>
      </w:pPr>
      <w:r w:rsidDel="00000000" w:rsidR="00000000" w:rsidRPr="00000000">
        <w:rPr>
          <w:rtl w:val="0"/>
        </w:rPr>
      </w:r>
    </w:p>
    <w:p w:rsidR="00000000" w:rsidDel="00000000" w:rsidP="00000000" w:rsidRDefault="00000000" w:rsidRPr="00000000" w14:paraId="00000074">
      <w:pPr>
        <w:spacing w:before="0" w:line="240" w:lineRule="auto"/>
        <w:rPr/>
      </w:pPr>
      <w:r w:rsidDel="00000000" w:rsidR="00000000" w:rsidRPr="00000000">
        <w:rPr>
          <w:rtl w:val="0"/>
        </w:rPr>
      </w:r>
    </w:p>
    <w:p w:rsidR="00000000" w:rsidDel="00000000" w:rsidP="00000000" w:rsidRDefault="00000000" w:rsidRPr="00000000" w14:paraId="00000075">
      <w:pPr>
        <w:spacing w:before="0" w:line="240" w:lineRule="auto"/>
        <w:rPr/>
      </w:pPr>
      <w:r w:rsidDel="00000000" w:rsidR="00000000" w:rsidRPr="00000000">
        <w:rPr>
          <w:rtl w:val="0"/>
        </w:rPr>
        <w:t xml:space="preserve">Section 6d(1) 56</w:t>
      </w:r>
    </w:p>
    <w:p w:rsidR="00000000" w:rsidDel="00000000" w:rsidP="00000000" w:rsidRDefault="00000000" w:rsidRPr="00000000" w14:paraId="00000076">
      <w:pPr>
        <w:spacing w:before="0" w:line="240" w:lineRule="auto"/>
        <w:rPr/>
      </w:pPr>
      <w:r w:rsidDel="00000000" w:rsidR="00000000" w:rsidRPr="00000000">
        <w:rPr>
          <w:rtl w:val="0"/>
        </w:rPr>
        <w:t xml:space="preserve">Under Section 6d(1) a constable may arrest a person without a warrant if as a result of a preliminary breath test the proportion of alcohol in the person’s breath or blood exceeds the prescribed limit. Similarly to section 6d(1), under section 6d(2) a constable may arrest a person without a warrant if as a result of a preliminary drug test the constable reasonably suspects that the person has a specific controlled drug in his body and the proportion of it in the person’s blood or urine exceeds the specified limit for that drug. In the eventuality that a person fails to co-operate with a preliminary test section 6(6) of the traffic act 1988 allows the police to arrest the driver and be taken to a hosp[ital where further tests are being conducted to discover if the person has been driving under the influence. Legislation.Gov.UK 2018</w:t>
      </w:r>
    </w:p>
    <w:p w:rsidR="00000000" w:rsidDel="00000000" w:rsidP="00000000" w:rsidRDefault="00000000" w:rsidRPr="00000000" w14:paraId="00000077">
      <w:pPr>
        <w:spacing w:before="0" w:line="240" w:lineRule="auto"/>
        <w:rPr/>
      </w:pPr>
      <w:r w:rsidDel="00000000" w:rsidR="00000000" w:rsidRPr="00000000">
        <w:rPr>
          <w:rtl w:val="0"/>
        </w:rPr>
      </w:r>
    </w:p>
    <w:p w:rsidR="00000000" w:rsidDel="00000000" w:rsidP="00000000" w:rsidRDefault="00000000" w:rsidRPr="00000000" w14:paraId="00000078">
      <w:pPr>
        <w:spacing w:before="0" w:line="240" w:lineRule="auto"/>
        <w:rPr/>
      </w:pPr>
      <w:r w:rsidDel="00000000" w:rsidR="00000000" w:rsidRPr="00000000">
        <w:rPr>
          <w:rtl w:val="0"/>
        </w:rPr>
        <w:t xml:space="preserve">These three sections of the traffic act 1988 are pieces of legislation that help the police complete their job by getting the powers of stopping, testing, and even arresting people if they are suspected of driving under the influence of substances. Section 4 allows the police while in uniform to stop drivers and test them if they suspect them of being intoxicated or while they are in charge of a motor vehicle under the influence of drinks and drugs. </w:t>
      </w:r>
    </w:p>
    <w:p w:rsidR="00000000" w:rsidDel="00000000" w:rsidP="00000000" w:rsidRDefault="00000000" w:rsidRPr="00000000" w14:paraId="00000079">
      <w:pPr>
        <w:spacing w:before="0" w:line="240" w:lineRule="auto"/>
        <w:rPr/>
      </w:pPr>
      <w:r w:rsidDel="00000000" w:rsidR="00000000" w:rsidRPr="00000000">
        <w:rPr>
          <w:rtl w:val="0"/>
        </w:rPr>
        <w:t xml:space="preserve">Section 5 allows police while in uniform to breathalyze and drugalyze drivers that are suspected of driving under the influence of drinks and drugs on a road or in public places. This section allows police in uniform to detain people if they are over the prescribed limit of drugs and alcohol. Lastly, section 6 of the traffic act 1988 allows police officers while in uniform to arrest drivers without a warrant if a preliminary breathalyzer or drugalizer exceeds the specified limit.</w:t>
      </w:r>
    </w:p>
    <w:p w:rsidR="00000000" w:rsidDel="00000000" w:rsidP="00000000" w:rsidRDefault="00000000" w:rsidRPr="00000000" w14:paraId="0000007A">
      <w:pPr>
        <w:spacing w:before="0" w:line="240" w:lineRule="auto"/>
        <w:rPr/>
      </w:pPr>
      <w:r w:rsidDel="00000000" w:rsidR="00000000" w:rsidRPr="00000000">
        <w:rPr>
          <w:rtl w:val="0"/>
        </w:rPr>
        <w:t xml:space="preserve">Section 6(6) is so important because it allows the police to detain a driver even if they do not have any direct proof such as a breathalyzer. This section is very helpful as some drivers will not do the test as they are too scared that the reading will be too high and they will lose their license. </w:t>
      </w:r>
    </w:p>
    <w:p w:rsidR="00000000" w:rsidDel="00000000" w:rsidP="00000000" w:rsidRDefault="00000000" w:rsidRPr="00000000" w14:paraId="0000007B">
      <w:pPr>
        <w:spacing w:before="0" w:line="240" w:lineRule="auto"/>
        <w:rPr/>
      </w:pPr>
      <w:r w:rsidDel="00000000" w:rsidR="00000000" w:rsidRPr="00000000">
        <w:rPr>
          <w:rtl w:val="0"/>
        </w:rPr>
      </w:r>
    </w:p>
    <w:p w:rsidR="00000000" w:rsidDel="00000000" w:rsidP="00000000" w:rsidRDefault="00000000" w:rsidRPr="00000000" w14:paraId="0000007C">
      <w:pPr>
        <w:spacing w:line="240" w:lineRule="auto"/>
        <w:rPr/>
      </w:pPr>
      <w:r w:rsidDel="00000000" w:rsidR="00000000" w:rsidRPr="00000000">
        <w:rPr>
          <w:rtl w:val="0"/>
        </w:rPr>
      </w:r>
    </w:p>
    <w:p w:rsidR="00000000" w:rsidDel="00000000" w:rsidP="00000000" w:rsidRDefault="00000000" w:rsidRPr="00000000" w14:paraId="0000007D">
      <w:pPr>
        <w:spacing w:before="0" w:line="240" w:lineRule="auto"/>
        <w:rPr/>
      </w:pPr>
      <w:r w:rsidDel="00000000" w:rsidR="00000000" w:rsidRPr="00000000">
        <w:rPr>
          <w:rtl w:val="0"/>
        </w:rPr>
      </w:r>
    </w:p>
    <w:p w:rsidR="00000000" w:rsidDel="00000000" w:rsidP="00000000" w:rsidRDefault="00000000" w:rsidRPr="00000000" w14:paraId="0000007E">
      <w:pPr>
        <w:spacing w:before="0" w:line="240" w:lineRule="auto"/>
        <w:rPr>
          <w:sz w:val="24"/>
          <w:szCs w:val="24"/>
        </w:rPr>
      </w:pPr>
      <w:r w:rsidDel="00000000" w:rsidR="00000000" w:rsidRPr="00000000">
        <w:rPr>
          <w:rtl w:val="0"/>
        </w:rPr>
        <w:t xml:space="preserve">To conclude all these legislation and strategies put in place by the government are playing a massive role in combating people from drink driving or driving under the influence of any kind of substance. Having such wordy definitions with specific keywords allows the law to be very precise and cover a wide range as it can be seen in the definition of rods, public places, and motor vehicles. All these definitions are at the base of the traffic act which goes hand in hand with forensic science. All these policies and procedures put in place could not be possible with forensic toxicology which is the science allowing all the testing for drugs and alcohol to be possible. </w:t>
      </w:r>
      <w:r w:rsidDel="00000000" w:rsidR="00000000" w:rsidRPr="00000000">
        <w:rPr>
          <w:rtl w:val="0"/>
        </w:rPr>
      </w:r>
    </w:p>
    <w:p w:rsidR="00000000" w:rsidDel="00000000" w:rsidP="00000000" w:rsidRDefault="00000000" w:rsidRPr="00000000" w14:paraId="0000007F">
      <w:pPr>
        <w:spacing w:before="0" w:line="240" w:lineRule="auto"/>
        <w:rPr/>
      </w:pPr>
      <w:r w:rsidDel="00000000" w:rsidR="00000000" w:rsidRPr="00000000">
        <w:rPr>
          <w:rtl w:val="0"/>
        </w:rPr>
      </w:r>
    </w:p>
    <w:p w:rsidR="00000000" w:rsidDel="00000000" w:rsidP="00000000" w:rsidRDefault="00000000" w:rsidRPr="00000000" w14:paraId="00000080">
      <w:pPr>
        <w:spacing w:before="0" w:line="240" w:lineRule="auto"/>
        <w:rPr/>
      </w:pPr>
      <w:r w:rsidDel="00000000" w:rsidR="00000000" w:rsidRPr="00000000">
        <w:rPr>
          <w:rtl w:val="0"/>
        </w:rPr>
      </w:r>
    </w:p>
    <w:p w:rsidR="00000000" w:rsidDel="00000000" w:rsidP="00000000" w:rsidRDefault="00000000" w:rsidRPr="00000000" w14:paraId="00000081">
      <w:pPr>
        <w:spacing w:before="0" w:line="240" w:lineRule="auto"/>
        <w:rPr/>
      </w:pPr>
      <w:r w:rsidDel="00000000" w:rsidR="00000000" w:rsidRPr="00000000">
        <w:rPr>
          <w:rtl w:val="0"/>
        </w:rPr>
        <w:t xml:space="preserve">References</w:t>
      </w:r>
    </w:p>
    <w:p w:rsidR="00000000" w:rsidDel="00000000" w:rsidP="00000000" w:rsidRDefault="00000000" w:rsidRPr="00000000" w14:paraId="00000082">
      <w:pPr>
        <w:rPr>
          <w:sz w:val="20"/>
          <w:szCs w:val="20"/>
        </w:rPr>
      </w:pPr>
      <w:r w:rsidDel="00000000" w:rsidR="00000000" w:rsidRPr="00000000">
        <w:rPr>
          <w:rtl w:val="0"/>
        </w:rPr>
      </w:r>
    </w:p>
    <w:p w:rsidR="00000000" w:rsidDel="00000000" w:rsidP="00000000" w:rsidRDefault="00000000" w:rsidRPr="00000000" w14:paraId="00000083">
      <w:pPr>
        <w:rPr>
          <w:sz w:val="20"/>
          <w:szCs w:val="20"/>
        </w:rPr>
      </w:pPr>
      <w:r w:rsidDel="00000000" w:rsidR="00000000" w:rsidRPr="00000000">
        <w:rPr>
          <w:sz w:val="20"/>
          <w:szCs w:val="20"/>
          <w:rtl w:val="0"/>
        </w:rPr>
        <w:t xml:space="preserve">Anon, (n.d.). FORENSIC TOXICOLOGY» British Toxicology Society. [online] Available at: </w:t>
      </w:r>
      <w:hyperlink r:id="rId20">
        <w:r w:rsidDel="00000000" w:rsidR="00000000" w:rsidRPr="00000000">
          <w:rPr>
            <w:color w:val="1155cc"/>
            <w:sz w:val="20"/>
            <w:szCs w:val="20"/>
            <w:u w:val="single"/>
            <w:rtl w:val="0"/>
          </w:rPr>
          <w:t xml:space="preserve">https://www.thebts.org/careers/forensic-toxicology/#:~:text=The%20forensic%20toxicologist%20deals%20mainly</w:t>
        </w:r>
      </w:hyperlink>
      <w:r w:rsidDel="00000000" w:rsidR="00000000" w:rsidRPr="00000000">
        <w:rPr>
          <w:sz w:val="20"/>
          <w:szCs w:val="20"/>
          <w:rtl w:val="0"/>
        </w:rPr>
        <w:t xml:space="preserve">  [Accessed 4 Mar. 2022].</w:t>
      </w:r>
    </w:p>
    <w:p w:rsidR="00000000" w:rsidDel="00000000" w:rsidP="00000000" w:rsidRDefault="00000000" w:rsidRPr="00000000" w14:paraId="00000084">
      <w:pPr>
        <w:rPr>
          <w:sz w:val="20"/>
          <w:szCs w:val="20"/>
        </w:rPr>
      </w:pPr>
      <w:r w:rsidDel="00000000" w:rsidR="00000000" w:rsidRPr="00000000">
        <w:rPr>
          <w:sz w:val="20"/>
          <w:szCs w:val="20"/>
          <w:rtl w:val="0"/>
        </w:rPr>
        <w:t xml:space="preserve">‌</w:t>
      </w:r>
    </w:p>
    <w:p w:rsidR="00000000" w:rsidDel="00000000" w:rsidP="00000000" w:rsidRDefault="00000000" w:rsidRPr="00000000" w14:paraId="00000085">
      <w:pPr>
        <w:rPr>
          <w:sz w:val="20"/>
          <w:szCs w:val="20"/>
        </w:rPr>
      </w:pPr>
      <w:r w:rsidDel="00000000" w:rsidR="00000000" w:rsidRPr="00000000">
        <w:rPr>
          <w:rtl w:val="0"/>
        </w:rPr>
      </w:r>
    </w:p>
    <w:p w:rsidR="00000000" w:rsidDel="00000000" w:rsidP="00000000" w:rsidRDefault="00000000" w:rsidRPr="00000000" w14:paraId="00000086">
      <w:pPr>
        <w:rPr>
          <w:sz w:val="20"/>
          <w:szCs w:val="20"/>
        </w:rPr>
      </w:pPr>
      <w:r w:rsidDel="00000000" w:rsidR="00000000" w:rsidRPr="00000000">
        <w:rPr>
          <w:rtl w:val="0"/>
        </w:rPr>
      </w:r>
    </w:p>
    <w:p w:rsidR="00000000" w:rsidDel="00000000" w:rsidP="00000000" w:rsidRDefault="00000000" w:rsidRPr="00000000" w14:paraId="00000087">
      <w:pPr>
        <w:rPr>
          <w:sz w:val="20"/>
          <w:szCs w:val="20"/>
        </w:rPr>
      </w:pPr>
      <w:r w:rsidDel="00000000" w:rsidR="00000000" w:rsidRPr="00000000">
        <w:rPr>
          <w:sz w:val="20"/>
          <w:szCs w:val="20"/>
          <w:rtl w:val="0"/>
        </w:rPr>
        <w:t xml:space="preserve">UKDrugTesting. (n.d.). Drug Driving Test Kit UK | Police Roadside Drug Test. [online] Available at: </w:t>
      </w:r>
      <w:hyperlink r:id="rId21">
        <w:r w:rsidDel="00000000" w:rsidR="00000000" w:rsidRPr="00000000">
          <w:rPr>
            <w:color w:val="1155cc"/>
            <w:sz w:val="20"/>
            <w:szCs w:val="20"/>
            <w:u w:val="single"/>
            <w:rtl w:val="0"/>
          </w:rPr>
          <w:t xml:space="preserve">https://www.ukdrugtesting.co.uk/pages/drug-driving-test</w:t>
        </w:r>
      </w:hyperlink>
      <w:r w:rsidDel="00000000" w:rsidR="00000000" w:rsidRPr="00000000">
        <w:rPr>
          <w:sz w:val="20"/>
          <w:szCs w:val="20"/>
          <w:rtl w:val="0"/>
        </w:rPr>
        <w:t xml:space="preserve">  [Accessed 4 Mar. 2022].</w:t>
      </w:r>
    </w:p>
    <w:p w:rsidR="00000000" w:rsidDel="00000000" w:rsidP="00000000" w:rsidRDefault="00000000" w:rsidRPr="00000000" w14:paraId="00000088">
      <w:pPr>
        <w:rPr>
          <w:sz w:val="20"/>
          <w:szCs w:val="20"/>
        </w:rPr>
      </w:pPr>
      <w:r w:rsidDel="00000000" w:rsidR="00000000" w:rsidRPr="00000000">
        <w:rPr>
          <w:sz w:val="20"/>
          <w:szCs w:val="20"/>
          <w:rtl w:val="0"/>
        </w:rPr>
        <w:t xml:space="preserve">‌</w:t>
      </w:r>
    </w:p>
    <w:p w:rsidR="00000000" w:rsidDel="00000000" w:rsidP="00000000" w:rsidRDefault="00000000" w:rsidRPr="00000000" w14:paraId="00000089">
      <w:pPr>
        <w:rPr>
          <w:sz w:val="20"/>
          <w:szCs w:val="20"/>
        </w:rPr>
      </w:pPr>
      <w:r w:rsidDel="00000000" w:rsidR="00000000" w:rsidRPr="00000000">
        <w:rPr>
          <w:rtl w:val="0"/>
        </w:rPr>
      </w:r>
    </w:p>
    <w:p w:rsidR="00000000" w:rsidDel="00000000" w:rsidP="00000000" w:rsidRDefault="00000000" w:rsidRPr="00000000" w14:paraId="0000008A">
      <w:pPr>
        <w:rPr>
          <w:sz w:val="20"/>
          <w:szCs w:val="20"/>
        </w:rPr>
      </w:pPr>
      <w:r w:rsidDel="00000000" w:rsidR="00000000" w:rsidRPr="00000000">
        <w:rPr>
          <w:rtl w:val="0"/>
        </w:rPr>
      </w:r>
    </w:p>
    <w:p w:rsidR="00000000" w:rsidDel="00000000" w:rsidP="00000000" w:rsidRDefault="00000000" w:rsidRPr="00000000" w14:paraId="0000008B">
      <w:pPr>
        <w:rPr>
          <w:sz w:val="20"/>
          <w:szCs w:val="20"/>
        </w:rPr>
      </w:pPr>
      <w:r w:rsidDel="00000000" w:rsidR="00000000" w:rsidRPr="00000000">
        <w:rPr>
          <w:rtl w:val="0"/>
        </w:rPr>
      </w:r>
    </w:p>
    <w:p w:rsidR="00000000" w:rsidDel="00000000" w:rsidP="00000000" w:rsidRDefault="00000000" w:rsidRPr="00000000" w14:paraId="0000008C">
      <w:pPr>
        <w:rPr>
          <w:sz w:val="20"/>
          <w:szCs w:val="20"/>
        </w:rPr>
      </w:pPr>
      <w:r w:rsidDel="00000000" w:rsidR="00000000" w:rsidRPr="00000000">
        <w:rPr>
          <w:sz w:val="20"/>
          <w:szCs w:val="20"/>
          <w:rtl w:val="0"/>
        </w:rPr>
        <w:t xml:space="preserve">www.cps.gov.uk. (n.d.). Road Traffic - Summary Offences | The Crown Prosecution Service. [online] Available at: https://www.cps.gov.uk/legal-guidance/road-traffic-summary-offences#:~:text=%22Road%22%20is%20defined%20at%20s [Accessed 4 Mar. 2022].</w:t>
      </w:r>
    </w:p>
    <w:p w:rsidR="00000000" w:rsidDel="00000000" w:rsidP="00000000" w:rsidRDefault="00000000" w:rsidRPr="00000000" w14:paraId="0000008D">
      <w:pPr>
        <w:rPr>
          <w:sz w:val="20"/>
          <w:szCs w:val="20"/>
        </w:rPr>
      </w:pPr>
      <w:r w:rsidDel="00000000" w:rsidR="00000000" w:rsidRPr="00000000">
        <w:rPr>
          <w:sz w:val="20"/>
          <w:szCs w:val="20"/>
          <w:rtl w:val="0"/>
        </w:rPr>
        <w:t xml:space="preserve">‌Legislation.gov.uk. (2011). Criminal Justice Act 1972. [online] Available at: </w:t>
      </w:r>
      <w:hyperlink r:id="rId22">
        <w:r w:rsidDel="00000000" w:rsidR="00000000" w:rsidRPr="00000000">
          <w:rPr>
            <w:color w:val="1155cc"/>
            <w:sz w:val="20"/>
            <w:szCs w:val="20"/>
            <w:u w:val="single"/>
            <w:rtl w:val="0"/>
          </w:rPr>
          <w:t xml:space="preserve">https://www.legislation.gov.uk/ukpga/1972/71/section/33#:~:text=%E2%80%9CPublic%20place%E2%80%9D%20includes%20any%20highway</w:t>
        </w:r>
      </w:hyperlink>
      <w:r w:rsidDel="00000000" w:rsidR="00000000" w:rsidRPr="00000000">
        <w:rPr>
          <w:sz w:val="20"/>
          <w:szCs w:val="20"/>
          <w:rtl w:val="0"/>
        </w:rPr>
        <w:t xml:space="preserve"> </w:t>
      </w:r>
    </w:p>
    <w:p w:rsidR="00000000" w:rsidDel="00000000" w:rsidP="00000000" w:rsidRDefault="00000000" w:rsidRPr="00000000" w14:paraId="0000008E">
      <w:pPr>
        <w:rPr>
          <w:sz w:val="20"/>
          <w:szCs w:val="20"/>
        </w:rPr>
      </w:pPr>
      <w:r w:rsidDel="00000000" w:rsidR="00000000" w:rsidRPr="00000000">
        <w:rPr>
          <w:sz w:val="20"/>
          <w:szCs w:val="20"/>
          <w:rtl w:val="0"/>
        </w:rPr>
        <w:t xml:space="preserve">‌</w:t>
      </w:r>
    </w:p>
    <w:p w:rsidR="00000000" w:rsidDel="00000000" w:rsidP="00000000" w:rsidRDefault="00000000" w:rsidRPr="00000000" w14:paraId="0000008F">
      <w:pPr>
        <w:rPr>
          <w:sz w:val="20"/>
          <w:szCs w:val="20"/>
        </w:rPr>
      </w:pPr>
      <w:r w:rsidDel="00000000" w:rsidR="00000000" w:rsidRPr="00000000">
        <w:rPr>
          <w:rtl w:val="0"/>
        </w:rPr>
      </w:r>
    </w:p>
    <w:p w:rsidR="00000000" w:rsidDel="00000000" w:rsidP="00000000" w:rsidRDefault="00000000" w:rsidRPr="00000000" w14:paraId="00000090">
      <w:pPr>
        <w:rPr>
          <w:sz w:val="20"/>
          <w:szCs w:val="20"/>
        </w:rPr>
      </w:pPr>
      <w:r w:rsidDel="00000000" w:rsidR="00000000" w:rsidRPr="00000000">
        <w:rPr>
          <w:rtl w:val="0"/>
        </w:rPr>
      </w:r>
    </w:p>
    <w:p w:rsidR="00000000" w:rsidDel="00000000" w:rsidP="00000000" w:rsidRDefault="00000000" w:rsidRPr="00000000" w14:paraId="00000091">
      <w:pPr>
        <w:rPr>
          <w:sz w:val="20"/>
          <w:szCs w:val="20"/>
        </w:rPr>
      </w:pPr>
      <w:r w:rsidDel="00000000" w:rsidR="00000000" w:rsidRPr="00000000">
        <w:rPr>
          <w:rtl w:val="0"/>
        </w:rPr>
      </w:r>
    </w:p>
    <w:p w:rsidR="00000000" w:rsidDel="00000000" w:rsidP="00000000" w:rsidRDefault="00000000" w:rsidRPr="00000000" w14:paraId="00000092">
      <w:pPr>
        <w:rPr>
          <w:sz w:val="20"/>
          <w:szCs w:val="20"/>
        </w:rPr>
      </w:pPr>
      <w:r w:rsidDel="00000000" w:rsidR="00000000" w:rsidRPr="00000000">
        <w:rPr>
          <w:sz w:val="20"/>
          <w:szCs w:val="20"/>
          <w:rtl w:val="0"/>
        </w:rPr>
        <w:t xml:space="preserve">www.cps.gov.uk. (n.d.). Road Traffic - Drink and Drug Driving | The Crown Prosecution Service. [online] Available at: </w:t>
      </w:r>
      <w:hyperlink r:id="rId23">
        <w:r w:rsidDel="00000000" w:rsidR="00000000" w:rsidRPr="00000000">
          <w:rPr>
            <w:color w:val="1155cc"/>
            <w:sz w:val="20"/>
            <w:szCs w:val="20"/>
            <w:u w:val="single"/>
            <w:rtl w:val="0"/>
          </w:rPr>
          <w:t xml:space="preserve">https://www.cps.gov.uk/legal-guidance/road-traffic-drink-and-drug-driving#:~:text=an%20additional%20charge</w:t>
        </w:r>
      </w:hyperlink>
      <w:r w:rsidDel="00000000" w:rsidR="00000000" w:rsidRPr="00000000">
        <w:rPr>
          <w:sz w:val="20"/>
          <w:szCs w:val="20"/>
          <w:rtl w:val="0"/>
        </w:rPr>
        <w:t xml:space="preserve"> .-.</w:t>
      </w:r>
    </w:p>
    <w:p w:rsidR="00000000" w:rsidDel="00000000" w:rsidP="00000000" w:rsidRDefault="00000000" w:rsidRPr="00000000" w14:paraId="00000093">
      <w:pPr>
        <w:rPr>
          <w:sz w:val="20"/>
          <w:szCs w:val="20"/>
        </w:rPr>
      </w:pPr>
      <w:r w:rsidDel="00000000" w:rsidR="00000000" w:rsidRPr="00000000">
        <w:rPr>
          <w:sz w:val="20"/>
          <w:szCs w:val="20"/>
          <w:rtl w:val="0"/>
        </w:rPr>
        <w:t xml:space="preserve">‌</w:t>
      </w:r>
    </w:p>
    <w:p w:rsidR="00000000" w:rsidDel="00000000" w:rsidP="00000000" w:rsidRDefault="00000000" w:rsidRPr="00000000" w14:paraId="00000094">
      <w:pPr>
        <w:rPr>
          <w:sz w:val="20"/>
          <w:szCs w:val="20"/>
        </w:rPr>
      </w:pPr>
      <w:r w:rsidDel="00000000" w:rsidR="00000000" w:rsidRPr="00000000">
        <w:rPr>
          <w:rtl w:val="0"/>
        </w:rPr>
      </w:r>
    </w:p>
    <w:p w:rsidR="00000000" w:rsidDel="00000000" w:rsidP="00000000" w:rsidRDefault="00000000" w:rsidRPr="00000000" w14:paraId="00000095">
      <w:pPr>
        <w:rPr>
          <w:sz w:val="20"/>
          <w:szCs w:val="20"/>
        </w:rPr>
      </w:pPr>
      <w:r w:rsidDel="00000000" w:rsidR="00000000" w:rsidRPr="00000000">
        <w:rPr>
          <w:rtl w:val="0"/>
        </w:rPr>
      </w:r>
    </w:p>
    <w:p w:rsidR="00000000" w:rsidDel="00000000" w:rsidP="00000000" w:rsidRDefault="00000000" w:rsidRPr="00000000" w14:paraId="00000096">
      <w:pPr>
        <w:rPr>
          <w:sz w:val="20"/>
          <w:szCs w:val="20"/>
        </w:rPr>
      </w:pPr>
      <w:r w:rsidDel="00000000" w:rsidR="00000000" w:rsidRPr="00000000">
        <w:rPr>
          <w:sz w:val="20"/>
          <w:szCs w:val="20"/>
          <w:rtl w:val="0"/>
        </w:rPr>
        <w:t xml:space="preserve">www.roadtrafficact1988section51a.co.uk. (n.d.). The Road Traffic Act 1988, Section 5 (1)(a). [online] Available at: </w:t>
      </w:r>
      <w:hyperlink r:id="rId24">
        <w:r w:rsidDel="00000000" w:rsidR="00000000" w:rsidRPr="00000000">
          <w:rPr>
            <w:color w:val="1155cc"/>
            <w:sz w:val="20"/>
            <w:szCs w:val="20"/>
            <w:u w:val="single"/>
            <w:rtl w:val="0"/>
          </w:rPr>
          <w:t xml:space="preserve">https://www.roadtrafficact1988section51a.co.uk/</w:t>
        </w:r>
      </w:hyperlink>
      <w:r w:rsidDel="00000000" w:rsidR="00000000" w:rsidRPr="00000000">
        <w:rPr>
          <w:sz w:val="20"/>
          <w:szCs w:val="20"/>
          <w:rtl w:val="0"/>
        </w:rPr>
        <w:t xml:space="preserve"> </w:t>
      </w:r>
    </w:p>
    <w:p w:rsidR="00000000" w:rsidDel="00000000" w:rsidP="00000000" w:rsidRDefault="00000000" w:rsidRPr="00000000" w14:paraId="00000097">
      <w:pPr>
        <w:rPr>
          <w:sz w:val="20"/>
          <w:szCs w:val="20"/>
        </w:rPr>
      </w:pPr>
      <w:r w:rsidDel="00000000" w:rsidR="00000000" w:rsidRPr="00000000">
        <w:rPr>
          <w:sz w:val="20"/>
          <w:szCs w:val="20"/>
          <w:rtl w:val="0"/>
        </w:rPr>
        <w:t xml:space="preserve">‌</w:t>
      </w:r>
    </w:p>
    <w:p w:rsidR="00000000" w:rsidDel="00000000" w:rsidP="00000000" w:rsidRDefault="00000000" w:rsidRPr="00000000" w14:paraId="00000098">
      <w:pPr>
        <w:rPr>
          <w:sz w:val="20"/>
          <w:szCs w:val="20"/>
        </w:rPr>
      </w:pPr>
      <w:r w:rsidDel="00000000" w:rsidR="00000000" w:rsidRPr="00000000">
        <w:rPr>
          <w:rtl w:val="0"/>
        </w:rPr>
      </w:r>
    </w:p>
    <w:p w:rsidR="00000000" w:rsidDel="00000000" w:rsidP="00000000" w:rsidRDefault="00000000" w:rsidRPr="00000000" w14:paraId="00000099">
      <w:pPr>
        <w:rPr>
          <w:sz w:val="20"/>
          <w:szCs w:val="20"/>
        </w:rPr>
      </w:pPr>
      <w:r w:rsidDel="00000000" w:rsidR="00000000" w:rsidRPr="00000000">
        <w:rPr>
          <w:rtl w:val="0"/>
        </w:rPr>
      </w:r>
    </w:p>
    <w:p w:rsidR="00000000" w:rsidDel="00000000" w:rsidP="00000000" w:rsidRDefault="00000000" w:rsidRPr="00000000" w14:paraId="0000009A">
      <w:pPr>
        <w:rPr>
          <w:sz w:val="20"/>
          <w:szCs w:val="20"/>
        </w:rPr>
      </w:pPr>
      <w:r w:rsidDel="00000000" w:rsidR="00000000" w:rsidRPr="00000000">
        <w:rPr>
          <w:sz w:val="20"/>
          <w:szCs w:val="20"/>
          <w:rtl w:val="0"/>
        </w:rPr>
        <w:t xml:space="preserve">GOV.UK. (n.d.). Drug driving: use of legal limits. [online] Available at: </w:t>
      </w:r>
      <w:hyperlink r:id="rId25">
        <w:r w:rsidDel="00000000" w:rsidR="00000000" w:rsidRPr="00000000">
          <w:rPr>
            <w:color w:val="1155cc"/>
            <w:sz w:val="20"/>
            <w:szCs w:val="20"/>
            <w:u w:val="single"/>
            <w:rtl w:val="0"/>
          </w:rPr>
          <w:t xml:space="preserve">https://www.gov.uk/government/publications/drug-driving-use-of-legal-limits#:~:text=Section%205A%20Road%20Traffic%20Act%201988%20created%20an%20offence%20of</w:t>
        </w:r>
      </w:hyperlink>
      <w:r w:rsidDel="00000000" w:rsidR="00000000" w:rsidRPr="00000000">
        <w:rPr>
          <w:sz w:val="20"/>
          <w:szCs w:val="20"/>
          <w:rtl w:val="0"/>
        </w:rPr>
        <w:t xml:space="preserve">  [Accessed 4 Mar. 2022].</w:t>
      </w:r>
    </w:p>
    <w:p w:rsidR="00000000" w:rsidDel="00000000" w:rsidP="00000000" w:rsidRDefault="00000000" w:rsidRPr="00000000" w14:paraId="0000009B">
      <w:pPr>
        <w:rPr>
          <w:sz w:val="20"/>
          <w:szCs w:val="20"/>
        </w:rPr>
      </w:pPr>
      <w:r w:rsidDel="00000000" w:rsidR="00000000" w:rsidRPr="00000000">
        <w:rPr>
          <w:sz w:val="20"/>
          <w:szCs w:val="20"/>
          <w:rtl w:val="0"/>
        </w:rPr>
        <w:t xml:space="preserve">‌</w:t>
      </w:r>
    </w:p>
    <w:p w:rsidR="00000000" w:rsidDel="00000000" w:rsidP="00000000" w:rsidRDefault="00000000" w:rsidRPr="00000000" w14:paraId="0000009C">
      <w:pPr>
        <w:rPr>
          <w:sz w:val="20"/>
          <w:szCs w:val="20"/>
        </w:rPr>
      </w:pPr>
      <w:r w:rsidDel="00000000" w:rsidR="00000000" w:rsidRPr="00000000">
        <w:rPr>
          <w:rtl w:val="0"/>
        </w:rPr>
      </w:r>
    </w:p>
    <w:p w:rsidR="00000000" w:rsidDel="00000000" w:rsidP="00000000" w:rsidRDefault="00000000" w:rsidRPr="00000000" w14:paraId="0000009D">
      <w:pPr>
        <w:rPr>
          <w:sz w:val="20"/>
          <w:szCs w:val="20"/>
        </w:rPr>
      </w:pPr>
      <w:r w:rsidDel="00000000" w:rsidR="00000000" w:rsidRPr="00000000">
        <w:rPr>
          <w:rtl w:val="0"/>
        </w:rPr>
      </w:r>
    </w:p>
    <w:p w:rsidR="00000000" w:rsidDel="00000000" w:rsidP="00000000" w:rsidRDefault="00000000" w:rsidRPr="00000000" w14:paraId="0000009E">
      <w:pPr>
        <w:rPr>
          <w:sz w:val="20"/>
          <w:szCs w:val="20"/>
        </w:rPr>
      </w:pPr>
      <w:r w:rsidDel="00000000" w:rsidR="00000000" w:rsidRPr="00000000">
        <w:rPr>
          <w:sz w:val="20"/>
          <w:szCs w:val="20"/>
          <w:rtl w:val="0"/>
        </w:rPr>
        <w:t xml:space="preserve">Cloudfront.net. (2018). Road Traffic Act 1988. [online] Available at: </w:t>
      </w:r>
      <w:hyperlink r:id="rId26">
        <w:r w:rsidDel="00000000" w:rsidR="00000000" w:rsidRPr="00000000">
          <w:rPr>
            <w:color w:val="1155cc"/>
            <w:sz w:val="20"/>
            <w:szCs w:val="20"/>
            <w:u w:val="single"/>
            <w:rtl w:val="0"/>
          </w:rPr>
          <w:t xml:space="preserve">https://d353ahjsg66ro4.cloudfront.net/ukpga/1988/52/section/6D/2018-03-01</w:t>
        </w:r>
      </w:hyperlink>
      <w:r w:rsidDel="00000000" w:rsidR="00000000" w:rsidRPr="00000000">
        <w:rPr>
          <w:sz w:val="20"/>
          <w:szCs w:val="20"/>
          <w:rtl w:val="0"/>
        </w:rPr>
        <w:t xml:space="preserve">  [Accessed 4 Mar. 2022].</w:t>
      </w:r>
    </w:p>
    <w:p w:rsidR="00000000" w:rsidDel="00000000" w:rsidP="00000000" w:rsidRDefault="00000000" w:rsidRPr="00000000" w14:paraId="0000009F">
      <w:pPr>
        <w:rPr>
          <w:sz w:val="20"/>
          <w:szCs w:val="20"/>
        </w:rPr>
      </w:pPr>
      <w:r w:rsidDel="00000000" w:rsidR="00000000" w:rsidRPr="00000000">
        <w:rPr>
          <w:sz w:val="20"/>
          <w:szCs w:val="20"/>
          <w:rtl w:val="0"/>
        </w:rPr>
        <w:t xml:space="preserve">‌</w:t>
      </w:r>
    </w:p>
    <w:p w:rsidR="00000000" w:rsidDel="00000000" w:rsidP="00000000" w:rsidRDefault="00000000" w:rsidRPr="00000000" w14:paraId="000000A0">
      <w:pPr>
        <w:rPr>
          <w:sz w:val="20"/>
          <w:szCs w:val="20"/>
        </w:rPr>
      </w:pPr>
      <w:r w:rsidDel="00000000" w:rsidR="00000000" w:rsidRPr="00000000">
        <w:rPr>
          <w:rtl w:val="0"/>
        </w:rPr>
      </w:r>
    </w:p>
    <w:p w:rsidR="00000000" w:rsidDel="00000000" w:rsidP="00000000" w:rsidRDefault="00000000" w:rsidRPr="00000000" w14:paraId="000000A1">
      <w:pPr>
        <w:rPr>
          <w:sz w:val="20"/>
          <w:szCs w:val="20"/>
        </w:rPr>
      </w:pPr>
      <w:r w:rsidDel="00000000" w:rsidR="00000000" w:rsidRPr="00000000">
        <w:rPr>
          <w:rtl w:val="0"/>
        </w:rPr>
      </w:r>
    </w:p>
    <w:p w:rsidR="00000000" w:rsidDel="00000000" w:rsidP="00000000" w:rsidRDefault="00000000" w:rsidRPr="00000000" w14:paraId="000000A2">
      <w:pPr>
        <w:rPr>
          <w:sz w:val="20"/>
          <w:szCs w:val="20"/>
        </w:rPr>
      </w:pPr>
      <w:r w:rsidDel="00000000" w:rsidR="00000000" w:rsidRPr="00000000">
        <w:rPr>
          <w:sz w:val="20"/>
          <w:szCs w:val="20"/>
          <w:rtl w:val="0"/>
        </w:rPr>
        <w:t xml:space="preserve">www.cps.gov.uk. (n.d.). Road Traffic - Drink and Drug Driving | The Crown Prosecution Service. [online] Available at: </w:t>
      </w:r>
      <w:hyperlink r:id="rId27">
        <w:r w:rsidDel="00000000" w:rsidR="00000000" w:rsidRPr="00000000">
          <w:rPr>
            <w:color w:val="1155cc"/>
            <w:sz w:val="20"/>
            <w:szCs w:val="20"/>
            <w:u w:val="single"/>
            <w:rtl w:val="0"/>
          </w:rPr>
          <w:t xml:space="preserve">https://www.cps.gov.uk/legal-guidance/road-traffic-drink-and-drug-driving#:~:text=an%20additional%20charge.-</w:t>
        </w:r>
      </w:hyperlink>
      <w:r w:rsidDel="00000000" w:rsidR="00000000" w:rsidRPr="00000000">
        <w:rPr>
          <w:sz w:val="20"/>
          <w:szCs w:val="20"/>
          <w:rtl w:val="0"/>
        </w:rPr>
        <w:t xml:space="preserve">. </w:t>
      </w:r>
    </w:p>
    <w:p w:rsidR="00000000" w:rsidDel="00000000" w:rsidP="00000000" w:rsidRDefault="00000000" w:rsidRPr="00000000" w14:paraId="000000A3">
      <w:pPr>
        <w:rPr>
          <w:sz w:val="20"/>
          <w:szCs w:val="20"/>
        </w:rPr>
      </w:pPr>
      <w:r w:rsidDel="00000000" w:rsidR="00000000" w:rsidRPr="00000000">
        <w:rPr>
          <w:sz w:val="20"/>
          <w:szCs w:val="20"/>
          <w:rtl w:val="0"/>
        </w:rPr>
        <w:t xml:space="preserve">‌</w:t>
      </w:r>
    </w:p>
    <w:p w:rsidR="00000000" w:rsidDel="00000000" w:rsidP="00000000" w:rsidRDefault="00000000" w:rsidRPr="00000000" w14:paraId="000000A4">
      <w:pPr>
        <w:rPr>
          <w:sz w:val="20"/>
          <w:szCs w:val="20"/>
        </w:rPr>
      </w:pPr>
      <w:r w:rsidDel="00000000" w:rsidR="00000000" w:rsidRPr="00000000">
        <w:rPr>
          <w:rtl w:val="0"/>
        </w:rPr>
      </w:r>
    </w:p>
    <w:p w:rsidR="00000000" w:rsidDel="00000000" w:rsidP="00000000" w:rsidRDefault="00000000" w:rsidRPr="00000000" w14:paraId="000000A5">
      <w:pPr>
        <w:rPr>
          <w:sz w:val="20"/>
          <w:szCs w:val="20"/>
        </w:rPr>
      </w:pPr>
      <w:r w:rsidDel="00000000" w:rsidR="00000000" w:rsidRPr="00000000">
        <w:rPr>
          <w:rtl w:val="0"/>
        </w:rPr>
      </w:r>
    </w:p>
    <w:p w:rsidR="00000000" w:rsidDel="00000000" w:rsidP="00000000" w:rsidRDefault="00000000" w:rsidRPr="00000000" w14:paraId="000000A6">
      <w:pPr>
        <w:rPr>
          <w:sz w:val="20"/>
          <w:szCs w:val="20"/>
        </w:rPr>
      </w:pPr>
      <w:r w:rsidDel="00000000" w:rsidR="00000000" w:rsidRPr="00000000">
        <w:rPr>
          <w:sz w:val="20"/>
          <w:szCs w:val="20"/>
          <w:rtl w:val="0"/>
        </w:rPr>
        <w:t xml:space="preserve">www.roadtrafficact1988section51a.co.uk. (n.d.). The Road Traffic Act 1988, Section 5 (1)(a). [online] Available at: </w:t>
      </w:r>
      <w:hyperlink r:id="rId28">
        <w:r w:rsidDel="00000000" w:rsidR="00000000" w:rsidRPr="00000000">
          <w:rPr>
            <w:color w:val="1155cc"/>
            <w:sz w:val="20"/>
            <w:szCs w:val="20"/>
            <w:u w:val="single"/>
            <w:rtl w:val="0"/>
          </w:rPr>
          <w:t xml:space="preserve">https://www.roadtrafficact1988section51a.co.uk/</w:t>
        </w:r>
      </w:hyperlink>
      <w:r w:rsidDel="00000000" w:rsidR="00000000" w:rsidRPr="00000000">
        <w:rPr>
          <w:sz w:val="20"/>
          <w:szCs w:val="20"/>
          <w:rtl w:val="0"/>
        </w:rPr>
        <w:t xml:space="preserve"> </w:t>
      </w:r>
    </w:p>
    <w:p w:rsidR="00000000" w:rsidDel="00000000" w:rsidP="00000000" w:rsidRDefault="00000000" w:rsidRPr="00000000" w14:paraId="000000A7">
      <w:pPr>
        <w:rPr>
          <w:sz w:val="20"/>
          <w:szCs w:val="20"/>
        </w:rPr>
      </w:pPr>
      <w:r w:rsidDel="00000000" w:rsidR="00000000" w:rsidRPr="00000000">
        <w:rPr>
          <w:sz w:val="20"/>
          <w:szCs w:val="20"/>
          <w:rtl w:val="0"/>
        </w:rPr>
        <w:t xml:space="preserve">‌</w:t>
      </w:r>
    </w:p>
    <w:p w:rsidR="00000000" w:rsidDel="00000000" w:rsidP="00000000" w:rsidRDefault="00000000" w:rsidRPr="00000000" w14:paraId="000000A8">
      <w:pPr>
        <w:rPr>
          <w:sz w:val="20"/>
          <w:szCs w:val="20"/>
        </w:rPr>
      </w:pPr>
      <w:r w:rsidDel="00000000" w:rsidR="00000000" w:rsidRPr="00000000">
        <w:rPr>
          <w:rtl w:val="0"/>
        </w:rPr>
      </w:r>
    </w:p>
    <w:p w:rsidR="00000000" w:rsidDel="00000000" w:rsidP="00000000" w:rsidRDefault="00000000" w:rsidRPr="00000000" w14:paraId="000000A9">
      <w:pPr>
        <w:rPr>
          <w:sz w:val="20"/>
          <w:szCs w:val="20"/>
        </w:rPr>
      </w:pPr>
      <w:r w:rsidDel="00000000" w:rsidR="00000000" w:rsidRPr="00000000">
        <w:rPr>
          <w:rtl w:val="0"/>
        </w:rPr>
      </w:r>
    </w:p>
    <w:p w:rsidR="00000000" w:rsidDel="00000000" w:rsidP="00000000" w:rsidRDefault="00000000" w:rsidRPr="00000000" w14:paraId="000000AA">
      <w:pPr>
        <w:rPr>
          <w:sz w:val="20"/>
          <w:szCs w:val="20"/>
        </w:rPr>
      </w:pPr>
      <w:r w:rsidDel="00000000" w:rsidR="00000000" w:rsidRPr="00000000">
        <w:rPr>
          <w:sz w:val="20"/>
          <w:szCs w:val="20"/>
          <w:rtl w:val="0"/>
        </w:rPr>
        <w:t xml:space="preserve">Cloudfront.net. (2018). Road Traffic Act 1988. [online] Available at: </w:t>
      </w:r>
      <w:hyperlink r:id="rId29">
        <w:r w:rsidDel="00000000" w:rsidR="00000000" w:rsidRPr="00000000">
          <w:rPr>
            <w:color w:val="1155cc"/>
            <w:sz w:val="20"/>
            <w:szCs w:val="20"/>
            <w:u w:val="single"/>
            <w:rtl w:val="0"/>
          </w:rPr>
          <w:t xml:space="preserve">https://d353ahjsg66ro4.cloudfront.net/ukpga/1988/52/section/6D/2018-03-01</w:t>
        </w:r>
      </w:hyperlink>
      <w:r w:rsidDel="00000000" w:rsidR="00000000" w:rsidRPr="00000000">
        <w:rPr>
          <w:sz w:val="20"/>
          <w:szCs w:val="20"/>
          <w:rtl w:val="0"/>
        </w:rPr>
        <w:t xml:space="preserve"> </w:t>
      </w:r>
    </w:p>
    <w:p w:rsidR="00000000" w:rsidDel="00000000" w:rsidP="00000000" w:rsidRDefault="00000000" w:rsidRPr="00000000" w14:paraId="000000AB">
      <w:pPr>
        <w:rPr>
          <w:sz w:val="20"/>
          <w:szCs w:val="20"/>
        </w:rPr>
      </w:pPr>
      <w:r w:rsidDel="00000000" w:rsidR="00000000" w:rsidRPr="00000000">
        <w:rPr>
          <w:sz w:val="20"/>
          <w:szCs w:val="20"/>
          <w:rtl w:val="0"/>
        </w:rPr>
        <w:t xml:space="preserve">‌</w:t>
      </w:r>
    </w:p>
    <w:p w:rsidR="00000000" w:rsidDel="00000000" w:rsidP="00000000" w:rsidRDefault="00000000" w:rsidRPr="00000000" w14:paraId="000000AC">
      <w:pPr>
        <w:rPr>
          <w:sz w:val="20"/>
          <w:szCs w:val="20"/>
        </w:rPr>
      </w:pPr>
      <w:r w:rsidDel="00000000" w:rsidR="00000000" w:rsidRPr="00000000">
        <w:rPr>
          <w:rtl w:val="0"/>
        </w:rPr>
      </w:r>
    </w:p>
    <w:p w:rsidR="00000000" w:rsidDel="00000000" w:rsidP="00000000" w:rsidRDefault="00000000" w:rsidRPr="00000000" w14:paraId="000000AD">
      <w:pPr>
        <w:rPr>
          <w:sz w:val="20"/>
          <w:szCs w:val="20"/>
        </w:rPr>
      </w:pPr>
      <w:r w:rsidDel="00000000" w:rsidR="00000000" w:rsidRPr="00000000">
        <w:rPr>
          <w:rtl w:val="0"/>
        </w:rPr>
      </w:r>
    </w:p>
    <w:p w:rsidR="00000000" w:rsidDel="00000000" w:rsidP="00000000" w:rsidRDefault="00000000" w:rsidRPr="00000000" w14:paraId="000000AE">
      <w:pPr>
        <w:rPr>
          <w:sz w:val="20"/>
          <w:szCs w:val="20"/>
        </w:rPr>
      </w:pPr>
      <w:r w:rsidDel="00000000" w:rsidR="00000000" w:rsidRPr="00000000">
        <w:rPr>
          <w:sz w:val="20"/>
          <w:szCs w:val="20"/>
          <w:rtl w:val="0"/>
        </w:rPr>
        <w:t xml:space="preserve">www.breathalyzers.com. (n.d.). Blog - Breathalyzers.com - Why wait 20 minutes after your last drink before using a breathalyzer? | AlcoHAWK Breathalyzers. [online] Available at: </w:t>
      </w:r>
      <w:hyperlink r:id="rId30">
        <w:r w:rsidDel="00000000" w:rsidR="00000000" w:rsidRPr="00000000">
          <w:rPr>
            <w:color w:val="1155cc"/>
            <w:sz w:val="20"/>
            <w:szCs w:val="20"/>
            <w:u w:val="single"/>
            <w:rtl w:val="0"/>
          </w:rPr>
          <w:t xml:space="preserve">https://www.breathalyzers.com/index.php/alcohawk/blog/why-wait-20-minutes-after-your-last-drink-before-using-a-breathalyzer/</w:t>
        </w:r>
      </w:hyperlink>
      <w:r w:rsidDel="00000000" w:rsidR="00000000" w:rsidRPr="00000000">
        <w:rPr>
          <w:sz w:val="20"/>
          <w:szCs w:val="20"/>
          <w:rtl w:val="0"/>
        </w:rPr>
        <w:t xml:space="preserve">  [Accessed 4 Mar. 2022].</w:t>
      </w:r>
    </w:p>
    <w:p w:rsidR="00000000" w:rsidDel="00000000" w:rsidP="00000000" w:rsidRDefault="00000000" w:rsidRPr="00000000" w14:paraId="000000AF">
      <w:pPr>
        <w:rPr>
          <w:sz w:val="20"/>
          <w:szCs w:val="20"/>
        </w:rPr>
      </w:pPr>
      <w:r w:rsidDel="00000000" w:rsidR="00000000" w:rsidRPr="00000000">
        <w:rPr>
          <w:sz w:val="20"/>
          <w:szCs w:val="20"/>
          <w:rtl w:val="0"/>
        </w:rPr>
        <w:t xml:space="preserve">‌</w:t>
      </w:r>
    </w:p>
    <w:p w:rsidR="00000000" w:rsidDel="00000000" w:rsidP="00000000" w:rsidRDefault="00000000" w:rsidRPr="00000000" w14:paraId="000000B0">
      <w:pPr>
        <w:rPr>
          <w:sz w:val="20"/>
          <w:szCs w:val="20"/>
        </w:rPr>
      </w:pPr>
      <w:r w:rsidDel="00000000" w:rsidR="00000000" w:rsidRPr="00000000">
        <w:rPr>
          <w:rtl w:val="0"/>
        </w:rPr>
      </w:r>
    </w:p>
    <w:p w:rsidR="00000000" w:rsidDel="00000000" w:rsidP="00000000" w:rsidRDefault="00000000" w:rsidRPr="00000000" w14:paraId="000000B1">
      <w:pPr>
        <w:rPr>
          <w:sz w:val="20"/>
          <w:szCs w:val="20"/>
        </w:rPr>
      </w:pPr>
      <w:r w:rsidDel="00000000" w:rsidR="00000000" w:rsidRPr="00000000">
        <w:rPr>
          <w:rtl w:val="0"/>
        </w:rPr>
      </w:r>
    </w:p>
    <w:p w:rsidR="00000000" w:rsidDel="00000000" w:rsidP="00000000" w:rsidRDefault="00000000" w:rsidRPr="00000000" w14:paraId="000000B2">
      <w:pPr>
        <w:rPr>
          <w:sz w:val="20"/>
          <w:szCs w:val="20"/>
        </w:rPr>
      </w:pPr>
      <w:r w:rsidDel="00000000" w:rsidR="00000000" w:rsidRPr="00000000">
        <w:rPr>
          <w:sz w:val="20"/>
          <w:szCs w:val="20"/>
          <w:rtl w:val="0"/>
        </w:rPr>
        <w:t xml:space="preserve">www.drinkdriving.org. (n.d.). Police Procedure: Evidential Breath Testing. [online] Available at: </w:t>
      </w:r>
      <w:hyperlink r:id="rId31">
        <w:r w:rsidDel="00000000" w:rsidR="00000000" w:rsidRPr="00000000">
          <w:rPr>
            <w:color w:val="1155cc"/>
            <w:sz w:val="20"/>
            <w:szCs w:val="20"/>
            <w:u w:val="single"/>
            <w:rtl w:val="0"/>
          </w:rPr>
          <w:t xml:space="preserve">https://www.drinkdriving.org/police_breath_alcohol_test_evidential.php</w:t>
        </w:r>
      </w:hyperlink>
      <w:r w:rsidDel="00000000" w:rsidR="00000000" w:rsidRPr="00000000">
        <w:rPr>
          <w:sz w:val="20"/>
          <w:szCs w:val="20"/>
          <w:rtl w:val="0"/>
        </w:rPr>
        <w:t xml:space="preserve"> </w:t>
      </w:r>
    </w:p>
    <w:p w:rsidR="00000000" w:rsidDel="00000000" w:rsidP="00000000" w:rsidRDefault="00000000" w:rsidRPr="00000000" w14:paraId="000000B3">
      <w:pPr>
        <w:rPr>
          <w:sz w:val="20"/>
          <w:szCs w:val="20"/>
        </w:rPr>
      </w:pPr>
      <w:r w:rsidDel="00000000" w:rsidR="00000000" w:rsidRPr="00000000">
        <w:rPr>
          <w:sz w:val="20"/>
          <w:szCs w:val="20"/>
          <w:rtl w:val="0"/>
        </w:rPr>
        <w:t xml:space="preserve">‌</w:t>
      </w:r>
    </w:p>
    <w:p w:rsidR="00000000" w:rsidDel="00000000" w:rsidP="00000000" w:rsidRDefault="00000000" w:rsidRPr="00000000" w14:paraId="000000B4">
      <w:pPr>
        <w:rPr>
          <w:sz w:val="20"/>
          <w:szCs w:val="20"/>
        </w:rPr>
      </w:pPr>
      <w:r w:rsidDel="00000000" w:rsidR="00000000" w:rsidRPr="00000000">
        <w:rPr>
          <w:rtl w:val="0"/>
        </w:rPr>
      </w:r>
    </w:p>
    <w:p w:rsidR="00000000" w:rsidDel="00000000" w:rsidP="00000000" w:rsidRDefault="00000000" w:rsidRPr="00000000" w14:paraId="000000B5">
      <w:pPr>
        <w:rPr>
          <w:sz w:val="20"/>
          <w:szCs w:val="20"/>
        </w:rPr>
      </w:pPr>
      <w:r w:rsidDel="00000000" w:rsidR="00000000" w:rsidRPr="00000000">
        <w:rPr>
          <w:rtl w:val="0"/>
        </w:rPr>
      </w:r>
    </w:p>
    <w:p w:rsidR="00000000" w:rsidDel="00000000" w:rsidP="00000000" w:rsidRDefault="00000000" w:rsidRPr="00000000" w14:paraId="000000B6">
      <w:pPr>
        <w:rPr>
          <w:sz w:val="20"/>
          <w:szCs w:val="20"/>
        </w:rPr>
      </w:pPr>
      <w:r w:rsidDel="00000000" w:rsidR="00000000" w:rsidRPr="00000000">
        <w:rPr>
          <w:sz w:val="20"/>
          <w:szCs w:val="20"/>
          <w:rtl w:val="0"/>
        </w:rPr>
        <w:t xml:space="preserve">Brake. (n.d.). Drink driving. [online] Available at: </w:t>
      </w:r>
      <w:hyperlink r:id="rId32">
        <w:r w:rsidDel="00000000" w:rsidR="00000000" w:rsidRPr="00000000">
          <w:rPr>
            <w:color w:val="1155cc"/>
            <w:sz w:val="20"/>
            <w:szCs w:val="20"/>
            <w:u w:val="single"/>
            <w:rtl w:val="0"/>
          </w:rPr>
          <w:t xml:space="preserve">https://www.brake.org.uk/get-involved/take-action/mybrake/knowledge-centre/drink-driving#:~:text=The%20law%20and%20the%20limits</w:t>
        </w:r>
      </w:hyperlink>
      <w:r w:rsidDel="00000000" w:rsidR="00000000" w:rsidRPr="00000000">
        <w:rPr>
          <w:sz w:val="20"/>
          <w:szCs w:val="20"/>
          <w:rtl w:val="0"/>
        </w:rPr>
        <w:t xml:space="preserve">  [Accessed 4 Mar. 2022].</w:t>
      </w:r>
    </w:p>
    <w:p w:rsidR="00000000" w:rsidDel="00000000" w:rsidP="00000000" w:rsidRDefault="00000000" w:rsidRPr="00000000" w14:paraId="000000B7">
      <w:pPr>
        <w:rPr>
          <w:sz w:val="20"/>
          <w:szCs w:val="20"/>
        </w:rPr>
      </w:pPr>
      <w:r w:rsidDel="00000000" w:rsidR="00000000" w:rsidRPr="00000000">
        <w:rPr>
          <w:sz w:val="20"/>
          <w:szCs w:val="20"/>
          <w:rtl w:val="0"/>
        </w:rPr>
        <w:t xml:space="preserve">‌</w:t>
      </w:r>
    </w:p>
    <w:p w:rsidR="00000000" w:rsidDel="00000000" w:rsidP="00000000" w:rsidRDefault="00000000" w:rsidRPr="00000000" w14:paraId="000000B8">
      <w:pPr>
        <w:rPr>
          <w:sz w:val="20"/>
          <w:szCs w:val="20"/>
        </w:rPr>
      </w:pPr>
      <w:r w:rsidDel="00000000" w:rsidR="00000000" w:rsidRPr="00000000">
        <w:rPr>
          <w:rtl w:val="0"/>
        </w:rPr>
      </w:r>
    </w:p>
    <w:p w:rsidR="00000000" w:rsidDel="00000000" w:rsidP="00000000" w:rsidRDefault="00000000" w:rsidRPr="00000000" w14:paraId="000000B9">
      <w:pPr>
        <w:rPr>
          <w:sz w:val="20"/>
          <w:szCs w:val="20"/>
        </w:rPr>
      </w:pPr>
      <w:r w:rsidDel="00000000" w:rsidR="00000000" w:rsidRPr="00000000">
        <w:rPr>
          <w:rtl w:val="0"/>
        </w:rPr>
      </w:r>
    </w:p>
    <w:p w:rsidR="00000000" w:rsidDel="00000000" w:rsidP="00000000" w:rsidRDefault="00000000" w:rsidRPr="00000000" w14:paraId="000000BA">
      <w:pPr>
        <w:rPr>
          <w:sz w:val="20"/>
          <w:szCs w:val="20"/>
        </w:rPr>
      </w:pPr>
      <w:r w:rsidDel="00000000" w:rsidR="00000000" w:rsidRPr="00000000">
        <w:rPr>
          <w:rtl w:val="0"/>
        </w:rPr>
      </w:r>
    </w:p>
    <w:p w:rsidR="00000000" w:rsidDel="00000000" w:rsidP="00000000" w:rsidRDefault="00000000" w:rsidRPr="00000000" w14:paraId="000000BB">
      <w:pPr>
        <w:rPr>
          <w:sz w:val="20"/>
          <w:szCs w:val="20"/>
        </w:rPr>
      </w:pPr>
      <w:r w:rsidDel="00000000" w:rsidR="00000000" w:rsidRPr="00000000">
        <w:rPr>
          <w:sz w:val="20"/>
          <w:szCs w:val="20"/>
          <w:rtl w:val="0"/>
        </w:rPr>
        <w:t xml:space="preserve">GOV.UK. (n.d.). Powered transporters. [online] Available at: </w:t>
      </w:r>
      <w:hyperlink r:id="rId33">
        <w:r w:rsidDel="00000000" w:rsidR="00000000" w:rsidRPr="00000000">
          <w:rPr>
            <w:color w:val="1155cc"/>
            <w:sz w:val="20"/>
            <w:szCs w:val="20"/>
            <w:u w:val="single"/>
            <w:rtl w:val="0"/>
          </w:rPr>
          <w:t xml:space="preserve">https://www.gov.uk/government/publications/powered-transporters/information-sheet-guidance-on-powered-transporters</w:t>
        </w:r>
      </w:hyperlink>
      <w:r w:rsidDel="00000000" w:rsidR="00000000" w:rsidRPr="00000000">
        <w:rPr>
          <w:sz w:val="20"/>
          <w:szCs w:val="20"/>
          <w:rtl w:val="0"/>
        </w:rPr>
        <w:t xml:space="preserve"> </w:t>
      </w:r>
    </w:p>
    <w:p w:rsidR="00000000" w:rsidDel="00000000" w:rsidP="00000000" w:rsidRDefault="00000000" w:rsidRPr="00000000" w14:paraId="000000BC">
      <w:pPr>
        <w:spacing w:after="240" w:before="240" w:line="240" w:lineRule="auto"/>
        <w:rPr/>
      </w:pPr>
      <w:r w:rsidDel="00000000" w:rsidR="00000000" w:rsidRPr="00000000">
        <w:rPr>
          <w:rtl w:val="0"/>
        </w:rPr>
        <w:t xml:space="preserve">‌</w:t>
      </w:r>
    </w:p>
    <w:p w:rsidR="00000000" w:rsidDel="00000000" w:rsidP="00000000" w:rsidRDefault="00000000" w:rsidRPr="00000000" w14:paraId="000000BD">
      <w:pPr>
        <w:spacing w:line="240" w:lineRule="auto"/>
        <w:rPr/>
      </w:pPr>
      <w:r w:rsidDel="00000000" w:rsidR="00000000" w:rsidRPr="00000000">
        <w:rPr>
          <w:rtl w:val="0"/>
        </w:rPr>
      </w:r>
    </w:p>
    <w:p w:rsidR="00000000" w:rsidDel="00000000" w:rsidP="00000000" w:rsidRDefault="00000000" w:rsidRPr="00000000" w14:paraId="000000BE">
      <w:pPr>
        <w:spacing w:line="240" w:lineRule="auto"/>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thebts.org/careers/forensic-toxicology/#:~:text=The%20forensic%20toxicologist%20deals%20mainly" TargetMode="External"/><Relationship Id="rId22" Type="http://schemas.openxmlformats.org/officeDocument/2006/relationships/hyperlink" Target="https://www.legislation.gov.uk/ukpga/1972/71/section/33#:~:text=%E2%80%9CPublic%20place%E2%80%9D%20includes%20any%20highway" TargetMode="External"/><Relationship Id="rId21" Type="http://schemas.openxmlformats.org/officeDocument/2006/relationships/hyperlink" Target="https://www.ukdrugtesting.co.uk/pages/drug-driving-test" TargetMode="External"/><Relationship Id="rId24" Type="http://schemas.openxmlformats.org/officeDocument/2006/relationships/hyperlink" Target="https://www.roadtrafficact1988section51a.co.uk/" TargetMode="External"/><Relationship Id="rId23" Type="http://schemas.openxmlformats.org/officeDocument/2006/relationships/hyperlink" Target="https://www.cps.gov.uk/legal-guidance/road-traffic-drink-and-drug-driving#:~:text=an%20additional%20charg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app.college.police.uk/app-content/investigations/managing-investigations/#:~:text=the%20crime%20scene" TargetMode="External"/><Relationship Id="rId26" Type="http://schemas.openxmlformats.org/officeDocument/2006/relationships/hyperlink" Target="https://d353ahjsg66ro4.cloudfront.net/ukpga/1988/52/section/6D/2018-03-01" TargetMode="External"/><Relationship Id="rId25" Type="http://schemas.openxmlformats.org/officeDocument/2006/relationships/hyperlink" Target="https://www.gov.uk/government/publications/drug-driving-use-of-legal-limits#:~:text=Section%205A%20Road%20Traffic%20Act%201988%20created%20an%20offence%20of" TargetMode="External"/><Relationship Id="rId28" Type="http://schemas.openxmlformats.org/officeDocument/2006/relationships/hyperlink" Target="https://www.roadtrafficact1988section51a.co.uk/" TargetMode="External"/><Relationship Id="rId27" Type="http://schemas.openxmlformats.org/officeDocument/2006/relationships/hyperlink" Target="https://www.cps.gov.uk/legal-guidance/road-traffic-drink-and-drug-driving#:~:text=an%20additional%20charge.-" TargetMode="External"/><Relationship Id="rId5" Type="http://schemas.openxmlformats.org/officeDocument/2006/relationships/styles" Target="styles.xml"/><Relationship Id="rId6" Type="http://schemas.openxmlformats.org/officeDocument/2006/relationships/hyperlink" Target="https://aboutforensics.co.uk/crime-scenes/" TargetMode="External"/><Relationship Id="rId29" Type="http://schemas.openxmlformats.org/officeDocument/2006/relationships/hyperlink" Target="https://d353ahjsg66ro4.cloudfront.net/ukpga/1988/52/section/6D/2018-03-01" TargetMode="External"/><Relationship Id="rId7" Type="http://schemas.openxmlformats.org/officeDocument/2006/relationships/hyperlink" Target="https://assets.publishing.service.gov.uk/government/uploads/system/uploads/attachment_data/file/915221/FSR_G-206_Issue_2_Final.pdf" TargetMode="External"/><Relationship Id="rId8" Type="http://schemas.openxmlformats.org/officeDocument/2006/relationships/hyperlink" Target="https://www.futurelearn.com/info/courses/fraud-investigation-making-a-difference/0/steps/65545#:~:text=In%20criminal%20investigations%2C%20the%20term" TargetMode="External"/><Relationship Id="rId31" Type="http://schemas.openxmlformats.org/officeDocument/2006/relationships/hyperlink" Target="https://www.drinkdriving.org/police_breath_alcohol_test_evidential.php" TargetMode="External"/><Relationship Id="rId30" Type="http://schemas.openxmlformats.org/officeDocument/2006/relationships/hyperlink" Target="https://www.breathalyzers.com/index.php/alcohawk/blog/why-wait-20-minutes-after-your-last-drink-before-using-a-breathalyzer/" TargetMode="External"/><Relationship Id="rId11" Type="http://schemas.openxmlformats.org/officeDocument/2006/relationships/hyperlink" Target="https://www.app.college.police.uk/app-content/civil-emergencies/civil-contingencies/response-and-recovery/" TargetMode="External"/><Relationship Id="rId33" Type="http://schemas.openxmlformats.org/officeDocument/2006/relationships/hyperlink" Target="https://www.gov.uk/government/publications/powered-transporters/information-sheet-guidance-on-powered-transporters" TargetMode="External"/><Relationship Id="rId10" Type="http://schemas.openxmlformats.org/officeDocument/2006/relationships/hyperlink" Target="http://www.forensicsciencesimplified.org/csi/how.html" TargetMode="External"/><Relationship Id="rId32" Type="http://schemas.openxmlformats.org/officeDocument/2006/relationships/hyperlink" Target="https://www.brake.org.uk/get-involved/take-action/mybrake/knowledge-centre/drink-driving#:~:text=The%20law%20and%20the%20limits" TargetMode="External"/><Relationship Id="rId13" Type="http://schemas.openxmlformats.org/officeDocument/2006/relationships/hyperlink" Target="https://assets.publishing.service.gov.uk/government/uploads/system/uploads/attachment_data/file/506683/54493_Cm_9217_Forensic_Science_Strategy_Print_ready.pdf" TargetMode="External"/><Relationship Id="rId12" Type="http://schemas.openxmlformats.org/officeDocument/2006/relationships/hyperlink" Target="https://assets.publishing.service.gov.uk/government/uploads/system/uploads/attachment_data/file/915221/FSR_G-206_Issue_2_Final.pdf" TargetMode="External"/><Relationship Id="rId15" Type="http://schemas.openxmlformats.org/officeDocument/2006/relationships/hyperlink" Target="https://assets.publishing.service.gov.uk/government/uploads/system/uploads/attachment_data/file/393866/206_FSR_SOC_contamination_consultation.pdf" TargetMode="External"/><Relationship Id="rId14" Type="http://schemas.openxmlformats.org/officeDocument/2006/relationships/hyperlink" Target="https://www.crime-scene-investigator.net/csp-evidence-photography-at-the-crime-scene.html" TargetMode="External"/><Relationship Id="rId17" Type="http://schemas.openxmlformats.org/officeDocument/2006/relationships/hyperlink" Target="https://www.sciencedirect.com/topics/social-sciences/exchange-principle" TargetMode="External"/><Relationship Id="rId16" Type="http://schemas.openxmlformats.org/officeDocument/2006/relationships/hyperlink" Target="https://www.crime-scene-investigator.net/blog/wearing-gloves-while-processing-a-crime-scene-part-2.html" TargetMode="External"/><Relationship Id="rId19" Type="http://schemas.openxmlformats.org/officeDocument/2006/relationships/hyperlink" Target="https://www.crime-scene-investigator.net/tagging.html#:~:text=All%20evidence%20collected%20at%20the" TargetMode="External"/><Relationship Id="rId18" Type="http://schemas.openxmlformats.org/officeDocument/2006/relationships/hyperlink" Target="https://www.castleviewuk.com/ch1-packaging.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