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5480" w:rsidRPr="009E5D3E" w:rsidRDefault="00915480" w:rsidP="00915480">
      <w:pPr>
        <w:pStyle w:val="Heading1"/>
        <w:rPr>
          <w:rFonts w:ascii="Helvetica" w:hAnsi="Helvetica" w:cs="Helvetica"/>
          <w:b/>
          <w:color w:val="000000"/>
        </w:rPr>
      </w:pPr>
      <w:r w:rsidRPr="009E5D3E">
        <w:rPr>
          <w:rFonts w:ascii="Helvetica" w:hAnsi="Helvetica" w:cs="Helvetica"/>
          <w:b/>
          <w:color w:val="000000"/>
        </w:rPr>
        <w:t xml:space="preserve">What </w:t>
      </w:r>
      <w:r w:rsidR="009E5D3E">
        <w:rPr>
          <w:rFonts w:ascii="Helvetica" w:hAnsi="Helvetica" w:cs="Helvetica"/>
          <w:b/>
          <w:color w:val="000000"/>
        </w:rPr>
        <w:t>S</w:t>
      </w:r>
      <w:r w:rsidRPr="009E5D3E">
        <w:rPr>
          <w:rFonts w:ascii="Helvetica" w:hAnsi="Helvetica" w:cs="Helvetica"/>
          <w:b/>
          <w:color w:val="000000"/>
        </w:rPr>
        <w:t>kills will employers be looking for in the future?</w:t>
      </w:r>
    </w:p>
    <w:p w:rsidR="00915480" w:rsidRPr="009E5D3E" w:rsidRDefault="00915480" w:rsidP="00915480">
      <w:pPr>
        <w:shd w:val="clear" w:color="auto" w:fill="FFFFFF"/>
        <w:spacing w:after="0" w:line="240" w:lineRule="auto"/>
        <w:rPr>
          <w:rFonts w:ascii="Helvetica" w:eastAsia="Times New Roman" w:hAnsi="Helvetica" w:cs="Helvetica"/>
          <w:b/>
          <w:color w:val="000000"/>
          <w:sz w:val="24"/>
          <w:szCs w:val="24"/>
          <w:lang w:eastAsia="en-GB"/>
        </w:rPr>
      </w:pPr>
    </w:p>
    <w:p w:rsid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It is estimated that by 2025, 50 per cent of all employees will need reskilling. Referred to as ‘double-disruption’ by the World Economic Forum’s (WEF) </w:t>
      </w:r>
      <w:r w:rsidRPr="00915480">
        <w:rPr>
          <w:rFonts w:ascii="Helvetica" w:eastAsia="Times New Roman" w:hAnsi="Helvetica" w:cs="Helvetica"/>
          <w:i/>
          <w:iCs/>
          <w:color w:val="000000"/>
          <w:sz w:val="24"/>
          <w:szCs w:val="24"/>
          <w:lang w:eastAsia="en-GB"/>
        </w:rPr>
        <w:t>Future of Jobs Report</w:t>
      </w:r>
      <w:r w:rsidRPr="00915480">
        <w:rPr>
          <w:rFonts w:ascii="Helvetica" w:eastAsia="Times New Roman" w:hAnsi="Helvetica" w:cs="Helvetica"/>
          <w:color w:val="000000"/>
          <w:sz w:val="24"/>
          <w:szCs w:val="24"/>
          <w:lang w:eastAsia="en-GB"/>
        </w:rPr>
        <w:t>, the vast increase of technology and automation alongside the economic impacts of the pandemic will see many professionals looking to upskill and shift sectors.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In 2015, the top five skills for employability were: complex problem solving, coordinating with others, people management, critical thinking and negotiation. It was already obvious that the skills that were most in demand were ones that were intrinsically more human. It was also clear that employers were looking more in the now than ahead, with creativity and active listening falling to the bottom of the list, marking them least important.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Things have since changed and are set to shift even further over the next decade. Over the past year, newly emerging skills fall into self-management, including: active learning, resilience, stress tolerance and flexibility. Even though critical thinking and problem solving remain highly desirable and at the top of the list, creativity and digital skills have become more important, shifting up the list of skills employers are looking for.</w:t>
      </w:r>
    </w:p>
    <w:p w:rsidR="00915480" w:rsidRPr="00915480" w:rsidRDefault="00915480" w:rsidP="00915480">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lang w:eastAsia="en-GB"/>
        </w:rPr>
      </w:pPr>
      <w:r w:rsidRPr="00915480">
        <w:rPr>
          <w:rFonts w:ascii="Helvetica" w:eastAsia="Times New Roman" w:hAnsi="Helvetica" w:cs="Helvetica"/>
          <w:b/>
          <w:bCs/>
          <w:color w:val="000000"/>
          <w:sz w:val="36"/>
          <w:szCs w:val="36"/>
          <w:lang w:eastAsia="en-GB"/>
        </w:rPr>
        <w:t>Creative thinking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Creativity extends further than thinking outside the box, with the past year being a prime example. Graduates need to know more than appropriately referencing their dissertation. Switching up assessments is a way that can guarantee students are not only waking up the right side of their brain, but also developing relevant abilities.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Producing and directing a podcast will be more valuable in a marketing role than a 10,000-word essay. Letting go of stagnated, traditional assessments and introducing more applicable and creative ways to measure a student’s capability will be more beneficial for graduates and employers.  </w:t>
      </w:r>
    </w:p>
    <w:p w:rsidR="00915480" w:rsidRPr="00915480" w:rsidRDefault="00915480" w:rsidP="00915480">
      <w:pPr>
        <w:shd w:val="clear" w:color="auto" w:fill="FFFFFF"/>
        <w:spacing w:before="100" w:beforeAutospacing="1" w:after="100" w:afterAutospacing="1" w:line="240" w:lineRule="auto"/>
        <w:outlineLvl w:val="1"/>
        <w:rPr>
          <w:rFonts w:ascii="Helvetica" w:eastAsia="Times New Roman" w:hAnsi="Helvetica" w:cs="Helvetica"/>
          <w:b/>
          <w:bCs/>
          <w:color w:val="000000"/>
          <w:sz w:val="36"/>
          <w:szCs w:val="36"/>
          <w:lang w:eastAsia="en-GB"/>
        </w:rPr>
      </w:pPr>
      <w:r w:rsidRPr="00915480">
        <w:rPr>
          <w:rFonts w:ascii="Helvetica" w:eastAsia="Times New Roman" w:hAnsi="Helvetica" w:cs="Helvetica"/>
          <w:b/>
          <w:bCs/>
          <w:color w:val="000000"/>
          <w:sz w:val="36"/>
          <w:szCs w:val="36"/>
          <w:lang w:eastAsia="en-GB"/>
        </w:rPr>
        <w:t>Active learning</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Bringing in stress tolerance and resilience, the business leaders of tomorrow need to integrate active learning with creativity to thrive in a constantly evolving market. Higher education institutions are more theory over practice and universities also tend to look at outdated, older case studies to teach students what not to do.</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Hindsight is a wonderful thing, but it is also too late for the party. Getting students to devise solutions to problems occurring in the here and now will not only allow their track record to be more relevant and up-to-date with potential employers, but will also prepare them to be responsive and creative while developing their active learning skills.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outlineLvl w:val="1"/>
        <w:rPr>
          <w:rFonts w:ascii="Helvetica" w:eastAsia="Times New Roman" w:hAnsi="Helvetica" w:cs="Helvetica"/>
          <w:b/>
          <w:bCs/>
          <w:color w:val="000000"/>
          <w:sz w:val="36"/>
          <w:szCs w:val="36"/>
          <w:lang w:eastAsia="en-GB"/>
        </w:rPr>
      </w:pPr>
      <w:r w:rsidRPr="00915480">
        <w:rPr>
          <w:rFonts w:ascii="Helvetica" w:eastAsia="Times New Roman" w:hAnsi="Helvetica" w:cs="Helvetica"/>
          <w:b/>
          <w:bCs/>
          <w:color w:val="000000"/>
          <w:sz w:val="36"/>
          <w:szCs w:val="36"/>
          <w:lang w:eastAsia="en-GB"/>
        </w:rPr>
        <w:lastRenderedPageBreak/>
        <w:t>Digitally literate</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SMAC (social, mobile, analytics and cloud) skills are more relevant now than ever before and require employees to be digitally adept. Digital literacy and computational thinking will no doubt shape the jobs of the future, especially as they are already influencing the current job market, so graduates must be prepared to be comfortable with advancing technology. It is up to the educational institutes to prepare them for this.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Generation Z students have been exposed to tech throughout their lives, but as it advances, we don’t want anyone feeling left behind. Whether it is helping a student to access Microsoft Word, or teaching advanced AI, universities that are proactive and integrating tech throughout their programmes will allow all students to acquire the same digital skills, adequately preparing them for future employment prospects.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Universities must not assume all students know how to work a computer and realise that just because their students can access an online class, it does not mean they are digitally prepared for their future career.</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Industry professionals showcase how creativity, active learning and digital literacy are relevant in the current and future market, so one thing all universities can do to ensure skills of the future are permeating throughout student programmes is by bringing in such professionals. Whether that is partnering with multinational employers or having industry professionals teach modules, the experience and expertise will help shape and prepare students for their future career. </w:t>
      </w:r>
    </w:p>
    <w:p w:rsidR="00915480" w:rsidRPr="00915480" w:rsidRDefault="00915480" w:rsidP="00915480">
      <w:pPr>
        <w:shd w:val="clear" w:color="auto" w:fill="FFFFFF"/>
        <w:spacing w:after="0" w:line="240" w:lineRule="auto"/>
        <w:rPr>
          <w:rFonts w:ascii="Helvetica" w:eastAsia="Times New Roman" w:hAnsi="Helvetica" w:cs="Helvetica"/>
          <w:color w:val="000000"/>
          <w:sz w:val="24"/>
          <w:szCs w:val="24"/>
          <w:lang w:eastAsia="en-GB"/>
        </w:rPr>
      </w:pPr>
      <w:r w:rsidRPr="00915480">
        <w:rPr>
          <w:rFonts w:ascii="Helvetica" w:eastAsia="Times New Roman" w:hAnsi="Helvetica" w:cs="Helvetica"/>
          <w:color w:val="000000"/>
          <w:sz w:val="24"/>
          <w:szCs w:val="24"/>
          <w:lang w:eastAsia="en-GB"/>
        </w:rPr>
        <w:t> </w:t>
      </w:r>
    </w:p>
    <w:p w:rsidR="00915480" w:rsidRDefault="0082556A" w:rsidP="00915480">
      <w:pPr>
        <w:shd w:val="clear" w:color="auto" w:fill="FFFFFF"/>
        <w:spacing w:after="0" w:line="240" w:lineRule="auto"/>
        <w:rPr>
          <w:rFonts w:ascii="Helvetica" w:eastAsia="Times New Roman" w:hAnsi="Helvetica" w:cs="Helvetica"/>
          <w:i/>
          <w:iCs/>
          <w:color w:val="000000"/>
          <w:sz w:val="24"/>
          <w:szCs w:val="24"/>
          <w:lang w:eastAsia="en-GB"/>
        </w:rPr>
      </w:pPr>
      <w:r>
        <w:rPr>
          <w:rFonts w:ascii="Helvetica" w:eastAsia="Times New Roman" w:hAnsi="Helvetica" w:cs="Helvetica"/>
          <w:i/>
          <w:iCs/>
          <w:color w:val="000000"/>
          <w:sz w:val="24"/>
          <w:szCs w:val="24"/>
          <w:lang w:eastAsia="en-GB"/>
        </w:rPr>
        <w:t>Source:</w:t>
      </w:r>
      <w:bookmarkStart w:id="0" w:name="_GoBack"/>
      <w:bookmarkEnd w:id="0"/>
      <w:r w:rsidRPr="0082556A">
        <w:rPr>
          <w:rFonts w:ascii="Helvetica" w:eastAsia="Times New Roman" w:hAnsi="Helvetica" w:cs="Helvetica"/>
          <w:i/>
          <w:iCs/>
          <w:color w:val="000000"/>
          <w:sz w:val="24"/>
          <w:szCs w:val="24"/>
          <w:lang w:eastAsia="en-GB"/>
        </w:rPr>
        <w:t>peoplemanagement.co.uk</w:t>
      </w:r>
    </w:p>
    <w:p w:rsidR="008A6D03" w:rsidRDefault="008A6D03" w:rsidP="00915480">
      <w:pPr>
        <w:shd w:val="clear" w:color="auto" w:fill="FFFFFF"/>
        <w:spacing w:after="0" w:line="240" w:lineRule="auto"/>
        <w:rPr>
          <w:rFonts w:ascii="Helvetica" w:eastAsia="Times New Roman" w:hAnsi="Helvetica" w:cs="Helvetica"/>
          <w:color w:val="000000"/>
          <w:sz w:val="24"/>
          <w:szCs w:val="24"/>
          <w:lang w:eastAsia="en-GB"/>
        </w:rPr>
      </w:pPr>
    </w:p>
    <w:p w:rsidR="008A6D03" w:rsidRDefault="008A6D03" w:rsidP="00915480">
      <w:pPr>
        <w:shd w:val="clear" w:color="auto" w:fill="FFFFFF"/>
        <w:spacing w:after="0" w:line="240" w:lineRule="auto"/>
        <w:rPr>
          <w:rFonts w:ascii="Helvetica" w:eastAsia="Times New Roman" w:hAnsi="Helvetica" w:cs="Helvetica"/>
          <w:color w:val="000000"/>
          <w:sz w:val="24"/>
          <w:szCs w:val="24"/>
          <w:lang w:eastAsia="en-GB"/>
        </w:rPr>
      </w:pPr>
    </w:p>
    <w:sectPr w:rsidR="008A6D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480"/>
    <w:rsid w:val="00002A87"/>
    <w:rsid w:val="00003304"/>
    <w:rsid w:val="000034DE"/>
    <w:rsid w:val="00005B67"/>
    <w:rsid w:val="00015D6A"/>
    <w:rsid w:val="00023CDB"/>
    <w:rsid w:val="000259F9"/>
    <w:rsid w:val="00041581"/>
    <w:rsid w:val="00052779"/>
    <w:rsid w:val="0005655A"/>
    <w:rsid w:val="00057202"/>
    <w:rsid w:val="000574AA"/>
    <w:rsid w:val="00080DEF"/>
    <w:rsid w:val="000842F0"/>
    <w:rsid w:val="00087D37"/>
    <w:rsid w:val="000909BF"/>
    <w:rsid w:val="000A50D0"/>
    <w:rsid w:val="000B0200"/>
    <w:rsid w:val="000B114C"/>
    <w:rsid w:val="000C38CE"/>
    <w:rsid w:val="000C4DB7"/>
    <w:rsid w:val="000C594D"/>
    <w:rsid w:val="000D22CA"/>
    <w:rsid w:val="000D61D4"/>
    <w:rsid w:val="000E3F00"/>
    <w:rsid w:val="000E3FE6"/>
    <w:rsid w:val="000E405C"/>
    <w:rsid w:val="000F2BBA"/>
    <w:rsid w:val="00104772"/>
    <w:rsid w:val="001078C1"/>
    <w:rsid w:val="00107C94"/>
    <w:rsid w:val="00112224"/>
    <w:rsid w:val="00112A1F"/>
    <w:rsid w:val="001157FF"/>
    <w:rsid w:val="00116B5B"/>
    <w:rsid w:val="00131457"/>
    <w:rsid w:val="00131EB3"/>
    <w:rsid w:val="0013540D"/>
    <w:rsid w:val="00142C73"/>
    <w:rsid w:val="00144D84"/>
    <w:rsid w:val="00146175"/>
    <w:rsid w:val="00146BDE"/>
    <w:rsid w:val="00146F7A"/>
    <w:rsid w:val="00147992"/>
    <w:rsid w:val="00152F9A"/>
    <w:rsid w:val="00157C62"/>
    <w:rsid w:val="00160A13"/>
    <w:rsid w:val="0016452D"/>
    <w:rsid w:val="0019126D"/>
    <w:rsid w:val="001928EF"/>
    <w:rsid w:val="001947C9"/>
    <w:rsid w:val="00195682"/>
    <w:rsid w:val="001A155D"/>
    <w:rsid w:val="001A2D71"/>
    <w:rsid w:val="001A34E1"/>
    <w:rsid w:val="001A3899"/>
    <w:rsid w:val="001A68C3"/>
    <w:rsid w:val="001A715B"/>
    <w:rsid w:val="001A7AB2"/>
    <w:rsid w:val="001B11BB"/>
    <w:rsid w:val="001B16FC"/>
    <w:rsid w:val="001C253C"/>
    <w:rsid w:val="001C4B81"/>
    <w:rsid w:val="001C671E"/>
    <w:rsid w:val="001D33D8"/>
    <w:rsid w:val="001D5232"/>
    <w:rsid w:val="001D57E1"/>
    <w:rsid w:val="001D6073"/>
    <w:rsid w:val="001E0443"/>
    <w:rsid w:val="001E2DE1"/>
    <w:rsid w:val="001E5009"/>
    <w:rsid w:val="001E5632"/>
    <w:rsid w:val="001F09B2"/>
    <w:rsid w:val="00203B96"/>
    <w:rsid w:val="00204C7C"/>
    <w:rsid w:val="0021544D"/>
    <w:rsid w:val="00215677"/>
    <w:rsid w:val="0022239D"/>
    <w:rsid w:val="002275E6"/>
    <w:rsid w:val="00231510"/>
    <w:rsid w:val="00237F4F"/>
    <w:rsid w:val="002428C9"/>
    <w:rsid w:val="00244D77"/>
    <w:rsid w:val="00251C83"/>
    <w:rsid w:val="00260678"/>
    <w:rsid w:val="00272C83"/>
    <w:rsid w:val="00273F51"/>
    <w:rsid w:val="00277B6E"/>
    <w:rsid w:val="002815AA"/>
    <w:rsid w:val="002836F7"/>
    <w:rsid w:val="00286DB3"/>
    <w:rsid w:val="00290115"/>
    <w:rsid w:val="002A6CA5"/>
    <w:rsid w:val="002B31CE"/>
    <w:rsid w:val="002C2D7C"/>
    <w:rsid w:val="002D328C"/>
    <w:rsid w:val="002D5106"/>
    <w:rsid w:val="002D5CEA"/>
    <w:rsid w:val="002F225A"/>
    <w:rsid w:val="002F3E35"/>
    <w:rsid w:val="003038D8"/>
    <w:rsid w:val="00307212"/>
    <w:rsid w:val="00307388"/>
    <w:rsid w:val="00310FB0"/>
    <w:rsid w:val="00311ADD"/>
    <w:rsid w:val="00312C5B"/>
    <w:rsid w:val="00314883"/>
    <w:rsid w:val="00321953"/>
    <w:rsid w:val="00323CC6"/>
    <w:rsid w:val="003241EE"/>
    <w:rsid w:val="00340D17"/>
    <w:rsid w:val="003514F6"/>
    <w:rsid w:val="00362DC9"/>
    <w:rsid w:val="003649A0"/>
    <w:rsid w:val="00366A42"/>
    <w:rsid w:val="00372F0C"/>
    <w:rsid w:val="00373AFC"/>
    <w:rsid w:val="00374375"/>
    <w:rsid w:val="00376ED7"/>
    <w:rsid w:val="00383E73"/>
    <w:rsid w:val="00386257"/>
    <w:rsid w:val="00393DD4"/>
    <w:rsid w:val="00395AB0"/>
    <w:rsid w:val="0039730A"/>
    <w:rsid w:val="003A4757"/>
    <w:rsid w:val="003B1251"/>
    <w:rsid w:val="003B6108"/>
    <w:rsid w:val="003B615A"/>
    <w:rsid w:val="003C6956"/>
    <w:rsid w:val="003C6CFD"/>
    <w:rsid w:val="003D108D"/>
    <w:rsid w:val="003F79C8"/>
    <w:rsid w:val="00403639"/>
    <w:rsid w:val="00406AE0"/>
    <w:rsid w:val="00406C8B"/>
    <w:rsid w:val="00406FCE"/>
    <w:rsid w:val="00407506"/>
    <w:rsid w:val="00413F74"/>
    <w:rsid w:val="00416B58"/>
    <w:rsid w:val="00420259"/>
    <w:rsid w:val="0042194E"/>
    <w:rsid w:val="004249D5"/>
    <w:rsid w:val="004279D1"/>
    <w:rsid w:val="00441FEB"/>
    <w:rsid w:val="00444C84"/>
    <w:rsid w:val="00447A4F"/>
    <w:rsid w:val="00451B34"/>
    <w:rsid w:val="004541E9"/>
    <w:rsid w:val="00464668"/>
    <w:rsid w:val="004778FA"/>
    <w:rsid w:val="00480841"/>
    <w:rsid w:val="00494E4D"/>
    <w:rsid w:val="004A12EC"/>
    <w:rsid w:val="004B1C7F"/>
    <w:rsid w:val="004B3D18"/>
    <w:rsid w:val="004C07B0"/>
    <w:rsid w:val="004C0A15"/>
    <w:rsid w:val="004C4125"/>
    <w:rsid w:val="004D1C27"/>
    <w:rsid w:val="004E5305"/>
    <w:rsid w:val="004F41BC"/>
    <w:rsid w:val="004F43FD"/>
    <w:rsid w:val="00502DE5"/>
    <w:rsid w:val="00512A1C"/>
    <w:rsid w:val="0053001D"/>
    <w:rsid w:val="005310A1"/>
    <w:rsid w:val="00542AC3"/>
    <w:rsid w:val="00543E84"/>
    <w:rsid w:val="00550F80"/>
    <w:rsid w:val="00552224"/>
    <w:rsid w:val="005522F6"/>
    <w:rsid w:val="0055674E"/>
    <w:rsid w:val="0056032C"/>
    <w:rsid w:val="0056658E"/>
    <w:rsid w:val="005717E8"/>
    <w:rsid w:val="005823D9"/>
    <w:rsid w:val="0058609E"/>
    <w:rsid w:val="00586D85"/>
    <w:rsid w:val="00597202"/>
    <w:rsid w:val="005A374F"/>
    <w:rsid w:val="005A7386"/>
    <w:rsid w:val="005C4125"/>
    <w:rsid w:val="005D7CC4"/>
    <w:rsid w:val="005F0D5E"/>
    <w:rsid w:val="005F3BD9"/>
    <w:rsid w:val="005F4CB0"/>
    <w:rsid w:val="00600387"/>
    <w:rsid w:val="006037AA"/>
    <w:rsid w:val="00612DEC"/>
    <w:rsid w:val="00621A62"/>
    <w:rsid w:val="00621B47"/>
    <w:rsid w:val="00622789"/>
    <w:rsid w:val="006236F6"/>
    <w:rsid w:val="006568DF"/>
    <w:rsid w:val="00656A45"/>
    <w:rsid w:val="006605BC"/>
    <w:rsid w:val="00684B81"/>
    <w:rsid w:val="00686252"/>
    <w:rsid w:val="006946AD"/>
    <w:rsid w:val="006A2440"/>
    <w:rsid w:val="006A6D80"/>
    <w:rsid w:val="006B1DC2"/>
    <w:rsid w:val="006C18D5"/>
    <w:rsid w:val="006C2F6B"/>
    <w:rsid w:val="006C305C"/>
    <w:rsid w:val="006C55EA"/>
    <w:rsid w:val="006D5477"/>
    <w:rsid w:val="006E27A1"/>
    <w:rsid w:val="006E66B2"/>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40E7"/>
    <w:rsid w:val="007563DE"/>
    <w:rsid w:val="00757982"/>
    <w:rsid w:val="00762064"/>
    <w:rsid w:val="00763841"/>
    <w:rsid w:val="0076446F"/>
    <w:rsid w:val="00772932"/>
    <w:rsid w:val="00775087"/>
    <w:rsid w:val="00776754"/>
    <w:rsid w:val="0078119E"/>
    <w:rsid w:val="007927A6"/>
    <w:rsid w:val="00796E60"/>
    <w:rsid w:val="007A3295"/>
    <w:rsid w:val="007A33FE"/>
    <w:rsid w:val="007A6AEC"/>
    <w:rsid w:val="007A75AD"/>
    <w:rsid w:val="007B58C2"/>
    <w:rsid w:val="007B6297"/>
    <w:rsid w:val="007B6914"/>
    <w:rsid w:val="007C4100"/>
    <w:rsid w:val="007E5A8F"/>
    <w:rsid w:val="008018A0"/>
    <w:rsid w:val="00803F0F"/>
    <w:rsid w:val="00805535"/>
    <w:rsid w:val="00805A11"/>
    <w:rsid w:val="0081095A"/>
    <w:rsid w:val="00812D3A"/>
    <w:rsid w:val="00813D4D"/>
    <w:rsid w:val="00814689"/>
    <w:rsid w:val="008150E3"/>
    <w:rsid w:val="008165AB"/>
    <w:rsid w:val="00821A13"/>
    <w:rsid w:val="0082556A"/>
    <w:rsid w:val="00830157"/>
    <w:rsid w:val="0083016D"/>
    <w:rsid w:val="008315CB"/>
    <w:rsid w:val="0084200B"/>
    <w:rsid w:val="0084658F"/>
    <w:rsid w:val="00857A74"/>
    <w:rsid w:val="00864632"/>
    <w:rsid w:val="00880189"/>
    <w:rsid w:val="00882C38"/>
    <w:rsid w:val="00882D6E"/>
    <w:rsid w:val="0088384D"/>
    <w:rsid w:val="008844D2"/>
    <w:rsid w:val="0088592D"/>
    <w:rsid w:val="00891018"/>
    <w:rsid w:val="0089132E"/>
    <w:rsid w:val="00893785"/>
    <w:rsid w:val="00894FA1"/>
    <w:rsid w:val="008A119B"/>
    <w:rsid w:val="008A1718"/>
    <w:rsid w:val="008A43E8"/>
    <w:rsid w:val="008A6D03"/>
    <w:rsid w:val="008A71F0"/>
    <w:rsid w:val="008B4F9C"/>
    <w:rsid w:val="008B5B90"/>
    <w:rsid w:val="008D395D"/>
    <w:rsid w:val="008D7DD6"/>
    <w:rsid w:val="008E3D91"/>
    <w:rsid w:val="008F2285"/>
    <w:rsid w:val="008F75C6"/>
    <w:rsid w:val="008F7738"/>
    <w:rsid w:val="009003C6"/>
    <w:rsid w:val="00900FE9"/>
    <w:rsid w:val="00913CD5"/>
    <w:rsid w:val="0091427B"/>
    <w:rsid w:val="00915480"/>
    <w:rsid w:val="00924A6D"/>
    <w:rsid w:val="00931803"/>
    <w:rsid w:val="00932753"/>
    <w:rsid w:val="009341C5"/>
    <w:rsid w:val="00936604"/>
    <w:rsid w:val="009407F7"/>
    <w:rsid w:val="009422F8"/>
    <w:rsid w:val="00943F5D"/>
    <w:rsid w:val="00947F20"/>
    <w:rsid w:val="00955A7D"/>
    <w:rsid w:val="00964DD0"/>
    <w:rsid w:val="00965C0D"/>
    <w:rsid w:val="00974E50"/>
    <w:rsid w:val="00981CD0"/>
    <w:rsid w:val="009A6F56"/>
    <w:rsid w:val="009B4F8A"/>
    <w:rsid w:val="009C0BC4"/>
    <w:rsid w:val="009D0850"/>
    <w:rsid w:val="009D1180"/>
    <w:rsid w:val="009D2A3F"/>
    <w:rsid w:val="009D6221"/>
    <w:rsid w:val="009E4D9F"/>
    <w:rsid w:val="009E5852"/>
    <w:rsid w:val="009E5D3E"/>
    <w:rsid w:val="009E622E"/>
    <w:rsid w:val="00A00F66"/>
    <w:rsid w:val="00A02D82"/>
    <w:rsid w:val="00A035DB"/>
    <w:rsid w:val="00A067AD"/>
    <w:rsid w:val="00A160B0"/>
    <w:rsid w:val="00A30AD7"/>
    <w:rsid w:val="00A368D5"/>
    <w:rsid w:val="00A47C79"/>
    <w:rsid w:val="00A52517"/>
    <w:rsid w:val="00A52E6E"/>
    <w:rsid w:val="00A57C20"/>
    <w:rsid w:val="00A64EBE"/>
    <w:rsid w:val="00A67B47"/>
    <w:rsid w:val="00A71836"/>
    <w:rsid w:val="00A71869"/>
    <w:rsid w:val="00A7440A"/>
    <w:rsid w:val="00A75722"/>
    <w:rsid w:val="00A76208"/>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E49A3"/>
    <w:rsid w:val="00AE75AF"/>
    <w:rsid w:val="00AF4920"/>
    <w:rsid w:val="00B01E5E"/>
    <w:rsid w:val="00B0420A"/>
    <w:rsid w:val="00B04F44"/>
    <w:rsid w:val="00B13DB4"/>
    <w:rsid w:val="00B157E9"/>
    <w:rsid w:val="00B16374"/>
    <w:rsid w:val="00B243CA"/>
    <w:rsid w:val="00B36137"/>
    <w:rsid w:val="00B37F1C"/>
    <w:rsid w:val="00B414A9"/>
    <w:rsid w:val="00B42895"/>
    <w:rsid w:val="00B61E08"/>
    <w:rsid w:val="00B63126"/>
    <w:rsid w:val="00B640AC"/>
    <w:rsid w:val="00B70052"/>
    <w:rsid w:val="00B709BA"/>
    <w:rsid w:val="00B733EF"/>
    <w:rsid w:val="00B7736F"/>
    <w:rsid w:val="00B8435B"/>
    <w:rsid w:val="00B913C5"/>
    <w:rsid w:val="00B935BE"/>
    <w:rsid w:val="00BA3B87"/>
    <w:rsid w:val="00BA44AF"/>
    <w:rsid w:val="00BA5BF6"/>
    <w:rsid w:val="00BB0606"/>
    <w:rsid w:val="00BC0BE1"/>
    <w:rsid w:val="00BC1AA0"/>
    <w:rsid w:val="00BC2B7E"/>
    <w:rsid w:val="00BC2C17"/>
    <w:rsid w:val="00BC47C0"/>
    <w:rsid w:val="00BC76EE"/>
    <w:rsid w:val="00BD1290"/>
    <w:rsid w:val="00BE264C"/>
    <w:rsid w:val="00BE48AA"/>
    <w:rsid w:val="00BE5A7C"/>
    <w:rsid w:val="00C12304"/>
    <w:rsid w:val="00C14660"/>
    <w:rsid w:val="00C1507E"/>
    <w:rsid w:val="00C3214C"/>
    <w:rsid w:val="00C339B8"/>
    <w:rsid w:val="00C435C7"/>
    <w:rsid w:val="00C556F9"/>
    <w:rsid w:val="00C676C0"/>
    <w:rsid w:val="00C76304"/>
    <w:rsid w:val="00C90B84"/>
    <w:rsid w:val="00C92B72"/>
    <w:rsid w:val="00C93B4E"/>
    <w:rsid w:val="00C93CFA"/>
    <w:rsid w:val="00C95FB5"/>
    <w:rsid w:val="00CB17D5"/>
    <w:rsid w:val="00CB3C08"/>
    <w:rsid w:val="00CC7E62"/>
    <w:rsid w:val="00CD0030"/>
    <w:rsid w:val="00CD0639"/>
    <w:rsid w:val="00CE53BD"/>
    <w:rsid w:val="00CF1D95"/>
    <w:rsid w:val="00CF2BE4"/>
    <w:rsid w:val="00CF39CD"/>
    <w:rsid w:val="00D00AB4"/>
    <w:rsid w:val="00D05AC2"/>
    <w:rsid w:val="00D113EF"/>
    <w:rsid w:val="00D2077E"/>
    <w:rsid w:val="00D263E4"/>
    <w:rsid w:val="00D33F45"/>
    <w:rsid w:val="00D366BD"/>
    <w:rsid w:val="00D448DC"/>
    <w:rsid w:val="00D5015D"/>
    <w:rsid w:val="00D60323"/>
    <w:rsid w:val="00D66A82"/>
    <w:rsid w:val="00D67DCE"/>
    <w:rsid w:val="00D7357B"/>
    <w:rsid w:val="00D765B0"/>
    <w:rsid w:val="00D76AA6"/>
    <w:rsid w:val="00D77213"/>
    <w:rsid w:val="00D81968"/>
    <w:rsid w:val="00DA000A"/>
    <w:rsid w:val="00DA053D"/>
    <w:rsid w:val="00DC00C6"/>
    <w:rsid w:val="00DC152F"/>
    <w:rsid w:val="00DC51BA"/>
    <w:rsid w:val="00DC6878"/>
    <w:rsid w:val="00DC6DED"/>
    <w:rsid w:val="00DD380C"/>
    <w:rsid w:val="00DD4EB7"/>
    <w:rsid w:val="00DE2B96"/>
    <w:rsid w:val="00DE4167"/>
    <w:rsid w:val="00DE4B76"/>
    <w:rsid w:val="00DE69FC"/>
    <w:rsid w:val="00DF7D24"/>
    <w:rsid w:val="00E00174"/>
    <w:rsid w:val="00E10D79"/>
    <w:rsid w:val="00E17530"/>
    <w:rsid w:val="00E31879"/>
    <w:rsid w:val="00E3372E"/>
    <w:rsid w:val="00E34C61"/>
    <w:rsid w:val="00E37522"/>
    <w:rsid w:val="00E407F0"/>
    <w:rsid w:val="00E41E2D"/>
    <w:rsid w:val="00E445D7"/>
    <w:rsid w:val="00E45439"/>
    <w:rsid w:val="00E4689C"/>
    <w:rsid w:val="00E530DB"/>
    <w:rsid w:val="00E65470"/>
    <w:rsid w:val="00E7476C"/>
    <w:rsid w:val="00E75607"/>
    <w:rsid w:val="00E765C4"/>
    <w:rsid w:val="00E91D99"/>
    <w:rsid w:val="00EA1866"/>
    <w:rsid w:val="00EB5FF6"/>
    <w:rsid w:val="00EC019B"/>
    <w:rsid w:val="00EC3D3E"/>
    <w:rsid w:val="00ED474C"/>
    <w:rsid w:val="00EE0278"/>
    <w:rsid w:val="00EE4938"/>
    <w:rsid w:val="00EF323B"/>
    <w:rsid w:val="00EF4187"/>
    <w:rsid w:val="00F008C6"/>
    <w:rsid w:val="00F15135"/>
    <w:rsid w:val="00F1729A"/>
    <w:rsid w:val="00F254BB"/>
    <w:rsid w:val="00F32DC5"/>
    <w:rsid w:val="00F36C0D"/>
    <w:rsid w:val="00F43F97"/>
    <w:rsid w:val="00F442EC"/>
    <w:rsid w:val="00F51816"/>
    <w:rsid w:val="00F551D9"/>
    <w:rsid w:val="00F650CC"/>
    <w:rsid w:val="00F71C44"/>
    <w:rsid w:val="00F90E2F"/>
    <w:rsid w:val="00F913FB"/>
    <w:rsid w:val="00FB4D35"/>
    <w:rsid w:val="00FB569C"/>
    <w:rsid w:val="00FC5E26"/>
    <w:rsid w:val="00FC60F9"/>
    <w:rsid w:val="00FD260C"/>
    <w:rsid w:val="00FD27EB"/>
    <w:rsid w:val="00FD7762"/>
    <w:rsid w:val="00FE0E8B"/>
    <w:rsid w:val="00FE2DEB"/>
    <w:rsid w:val="00FF1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920C2"/>
  <w15:chartTrackingRefBased/>
  <w15:docId w15:val="{010B6317-56CC-4E7B-A3FF-5908B21B4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4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154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5480"/>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915480"/>
    <w:rPr>
      <w:i/>
      <w:iCs/>
    </w:rPr>
  </w:style>
  <w:style w:type="character" w:customStyle="1" w:styleId="Heading1Char">
    <w:name w:val="Heading 1 Char"/>
    <w:basedOn w:val="DefaultParagraphFont"/>
    <w:link w:val="Heading1"/>
    <w:uiPriority w:val="9"/>
    <w:rsid w:val="0091548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21857">
      <w:bodyDiv w:val="1"/>
      <w:marLeft w:val="0"/>
      <w:marRight w:val="0"/>
      <w:marTop w:val="0"/>
      <w:marBottom w:val="0"/>
      <w:divBdr>
        <w:top w:val="none" w:sz="0" w:space="0" w:color="auto"/>
        <w:left w:val="none" w:sz="0" w:space="0" w:color="auto"/>
        <w:bottom w:val="none" w:sz="0" w:space="0" w:color="auto"/>
        <w:right w:val="none" w:sz="0" w:space="0" w:color="auto"/>
      </w:divBdr>
    </w:div>
    <w:div w:id="1042361222">
      <w:bodyDiv w:val="1"/>
      <w:marLeft w:val="0"/>
      <w:marRight w:val="0"/>
      <w:marTop w:val="0"/>
      <w:marBottom w:val="0"/>
      <w:divBdr>
        <w:top w:val="none" w:sz="0" w:space="0" w:color="auto"/>
        <w:left w:val="none" w:sz="0" w:space="0" w:color="auto"/>
        <w:bottom w:val="none" w:sz="0" w:space="0" w:color="auto"/>
        <w:right w:val="none" w:sz="0" w:space="0" w:color="auto"/>
      </w:divBdr>
      <w:divsChild>
        <w:div w:id="2085905842">
          <w:marLeft w:val="0"/>
          <w:marRight w:val="0"/>
          <w:marTop w:val="0"/>
          <w:marBottom w:val="0"/>
          <w:divBdr>
            <w:top w:val="none" w:sz="0" w:space="0" w:color="auto"/>
            <w:left w:val="none" w:sz="0" w:space="0" w:color="auto"/>
            <w:bottom w:val="none" w:sz="0" w:space="0" w:color="auto"/>
            <w:right w:val="none" w:sz="0" w:space="0" w:color="auto"/>
          </w:divBdr>
          <w:divsChild>
            <w:div w:id="143547108">
              <w:marLeft w:val="0"/>
              <w:marRight w:val="0"/>
              <w:marTop w:val="0"/>
              <w:marBottom w:val="0"/>
              <w:divBdr>
                <w:top w:val="none" w:sz="0" w:space="0" w:color="auto"/>
                <w:left w:val="none" w:sz="0" w:space="0" w:color="auto"/>
                <w:bottom w:val="none" w:sz="0" w:space="0" w:color="auto"/>
                <w:right w:val="none" w:sz="0" w:space="0" w:color="auto"/>
              </w:divBdr>
              <w:divsChild>
                <w:div w:id="360135377">
                  <w:marLeft w:val="0"/>
                  <w:marRight w:val="0"/>
                  <w:marTop w:val="0"/>
                  <w:marBottom w:val="0"/>
                  <w:divBdr>
                    <w:top w:val="none" w:sz="0" w:space="0" w:color="auto"/>
                    <w:left w:val="none" w:sz="0" w:space="0" w:color="auto"/>
                    <w:bottom w:val="none" w:sz="0" w:space="0" w:color="auto"/>
                    <w:right w:val="none" w:sz="0" w:space="0" w:color="auto"/>
                  </w:divBdr>
                  <w:divsChild>
                    <w:div w:id="1937903051">
                      <w:marLeft w:val="0"/>
                      <w:marRight w:val="0"/>
                      <w:marTop w:val="0"/>
                      <w:marBottom w:val="0"/>
                      <w:divBdr>
                        <w:top w:val="none" w:sz="0" w:space="0" w:color="auto"/>
                        <w:left w:val="none" w:sz="0" w:space="0" w:color="auto"/>
                        <w:bottom w:val="none" w:sz="0" w:space="0" w:color="auto"/>
                        <w:right w:val="none" w:sz="0" w:space="0" w:color="auto"/>
                      </w:divBdr>
                    </w:div>
                    <w:div w:id="671566848">
                      <w:marLeft w:val="0"/>
                      <w:marRight w:val="0"/>
                      <w:marTop w:val="0"/>
                      <w:marBottom w:val="0"/>
                      <w:divBdr>
                        <w:top w:val="none" w:sz="0" w:space="0" w:color="auto"/>
                        <w:left w:val="none" w:sz="0" w:space="0" w:color="auto"/>
                        <w:bottom w:val="none" w:sz="0" w:space="0" w:color="auto"/>
                        <w:right w:val="none" w:sz="0" w:space="0" w:color="auto"/>
                      </w:divBdr>
                    </w:div>
                    <w:div w:id="773210524">
                      <w:marLeft w:val="0"/>
                      <w:marRight w:val="0"/>
                      <w:marTop w:val="0"/>
                      <w:marBottom w:val="0"/>
                      <w:divBdr>
                        <w:top w:val="none" w:sz="0" w:space="0" w:color="auto"/>
                        <w:left w:val="none" w:sz="0" w:space="0" w:color="auto"/>
                        <w:bottom w:val="none" w:sz="0" w:space="0" w:color="auto"/>
                        <w:right w:val="none" w:sz="0" w:space="0" w:color="auto"/>
                      </w:divBdr>
                    </w:div>
                    <w:div w:id="174730389">
                      <w:marLeft w:val="0"/>
                      <w:marRight w:val="0"/>
                      <w:marTop w:val="0"/>
                      <w:marBottom w:val="0"/>
                      <w:divBdr>
                        <w:top w:val="none" w:sz="0" w:space="0" w:color="auto"/>
                        <w:left w:val="none" w:sz="0" w:space="0" w:color="auto"/>
                        <w:bottom w:val="none" w:sz="0" w:space="0" w:color="auto"/>
                        <w:right w:val="none" w:sz="0" w:space="0" w:color="auto"/>
                      </w:divBdr>
                    </w:div>
                    <w:div w:id="1539246893">
                      <w:marLeft w:val="0"/>
                      <w:marRight w:val="0"/>
                      <w:marTop w:val="0"/>
                      <w:marBottom w:val="0"/>
                      <w:divBdr>
                        <w:top w:val="none" w:sz="0" w:space="0" w:color="auto"/>
                        <w:left w:val="none" w:sz="0" w:space="0" w:color="auto"/>
                        <w:bottom w:val="none" w:sz="0" w:space="0" w:color="auto"/>
                        <w:right w:val="none" w:sz="0" w:space="0" w:color="auto"/>
                      </w:divBdr>
                    </w:div>
                    <w:div w:id="1523399036">
                      <w:marLeft w:val="0"/>
                      <w:marRight w:val="0"/>
                      <w:marTop w:val="0"/>
                      <w:marBottom w:val="0"/>
                      <w:divBdr>
                        <w:top w:val="none" w:sz="0" w:space="0" w:color="auto"/>
                        <w:left w:val="none" w:sz="0" w:space="0" w:color="auto"/>
                        <w:bottom w:val="none" w:sz="0" w:space="0" w:color="auto"/>
                        <w:right w:val="none" w:sz="0" w:space="0" w:color="auto"/>
                      </w:divBdr>
                    </w:div>
                    <w:div w:id="1398750149">
                      <w:marLeft w:val="0"/>
                      <w:marRight w:val="0"/>
                      <w:marTop w:val="0"/>
                      <w:marBottom w:val="0"/>
                      <w:divBdr>
                        <w:top w:val="none" w:sz="0" w:space="0" w:color="auto"/>
                        <w:left w:val="none" w:sz="0" w:space="0" w:color="auto"/>
                        <w:bottom w:val="none" w:sz="0" w:space="0" w:color="auto"/>
                        <w:right w:val="none" w:sz="0" w:space="0" w:color="auto"/>
                      </w:divBdr>
                    </w:div>
                    <w:div w:id="214314083">
                      <w:marLeft w:val="0"/>
                      <w:marRight w:val="0"/>
                      <w:marTop w:val="0"/>
                      <w:marBottom w:val="0"/>
                      <w:divBdr>
                        <w:top w:val="none" w:sz="0" w:space="0" w:color="auto"/>
                        <w:left w:val="none" w:sz="0" w:space="0" w:color="auto"/>
                        <w:bottom w:val="none" w:sz="0" w:space="0" w:color="auto"/>
                        <w:right w:val="none" w:sz="0" w:space="0" w:color="auto"/>
                      </w:divBdr>
                    </w:div>
                    <w:div w:id="1805926791">
                      <w:marLeft w:val="0"/>
                      <w:marRight w:val="0"/>
                      <w:marTop w:val="0"/>
                      <w:marBottom w:val="0"/>
                      <w:divBdr>
                        <w:top w:val="none" w:sz="0" w:space="0" w:color="auto"/>
                        <w:left w:val="none" w:sz="0" w:space="0" w:color="auto"/>
                        <w:bottom w:val="none" w:sz="0" w:space="0" w:color="auto"/>
                        <w:right w:val="none" w:sz="0" w:space="0" w:color="auto"/>
                      </w:divBdr>
                    </w:div>
                    <w:div w:id="1820414152">
                      <w:marLeft w:val="0"/>
                      <w:marRight w:val="0"/>
                      <w:marTop w:val="0"/>
                      <w:marBottom w:val="0"/>
                      <w:divBdr>
                        <w:top w:val="none" w:sz="0" w:space="0" w:color="auto"/>
                        <w:left w:val="none" w:sz="0" w:space="0" w:color="auto"/>
                        <w:bottom w:val="none" w:sz="0" w:space="0" w:color="auto"/>
                        <w:right w:val="none" w:sz="0" w:space="0" w:color="auto"/>
                      </w:divBdr>
                    </w:div>
                    <w:div w:id="733116265">
                      <w:marLeft w:val="0"/>
                      <w:marRight w:val="0"/>
                      <w:marTop w:val="0"/>
                      <w:marBottom w:val="0"/>
                      <w:divBdr>
                        <w:top w:val="none" w:sz="0" w:space="0" w:color="auto"/>
                        <w:left w:val="none" w:sz="0" w:space="0" w:color="auto"/>
                        <w:bottom w:val="none" w:sz="0" w:space="0" w:color="auto"/>
                        <w:right w:val="none" w:sz="0" w:space="0" w:color="auto"/>
                      </w:divBdr>
                    </w:div>
                    <w:div w:id="434792167">
                      <w:marLeft w:val="0"/>
                      <w:marRight w:val="0"/>
                      <w:marTop w:val="0"/>
                      <w:marBottom w:val="0"/>
                      <w:divBdr>
                        <w:top w:val="none" w:sz="0" w:space="0" w:color="auto"/>
                        <w:left w:val="none" w:sz="0" w:space="0" w:color="auto"/>
                        <w:bottom w:val="none" w:sz="0" w:space="0" w:color="auto"/>
                        <w:right w:val="none" w:sz="0" w:space="0" w:color="auto"/>
                      </w:divBdr>
                    </w:div>
                    <w:div w:id="1250967971">
                      <w:marLeft w:val="0"/>
                      <w:marRight w:val="0"/>
                      <w:marTop w:val="0"/>
                      <w:marBottom w:val="0"/>
                      <w:divBdr>
                        <w:top w:val="none" w:sz="0" w:space="0" w:color="auto"/>
                        <w:left w:val="none" w:sz="0" w:space="0" w:color="auto"/>
                        <w:bottom w:val="none" w:sz="0" w:space="0" w:color="auto"/>
                        <w:right w:val="none" w:sz="0" w:space="0" w:color="auto"/>
                      </w:divBdr>
                    </w:div>
                    <w:div w:id="882791826">
                      <w:marLeft w:val="0"/>
                      <w:marRight w:val="0"/>
                      <w:marTop w:val="0"/>
                      <w:marBottom w:val="0"/>
                      <w:divBdr>
                        <w:top w:val="none" w:sz="0" w:space="0" w:color="auto"/>
                        <w:left w:val="none" w:sz="0" w:space="0" w:color="auto"/>
                        <w:bottom w:val="none" w:sz="0" w:space="0" w:color="auto"/>
                        <w:right w:val="none" w:sz="0" w:space="0" w:color="auto"/>
                      </w:divBdr>
                    </w:div>
                    <w:div w:id="1707293532">
                      <w:marLeft w:val="0"/>
                      <w:marRight w:val="0"/>
                      <w:marTop w:val="0"/>
                      <w:marBottom w:val="0"/>
                      <w:divBdr>
                        <w:top w:val="none" w:sz="0" w:space="0" w:color="auto"/>
                        <w:left w:val="none" w:sz="0" w:space="0" w:color="auto"/>
                        <w:bottom w:val="none" w:sz="0" w:space="0" w:color="auto"/>
                        <w:right w:val="none" w:sz="0" w:space="0" w:color="auto"/>
                      </w:divBdr>
                    </w:div>
                    <w:div w:id="1289509474">
                      <w:marLeft w:val="0"/>
                      <w:marRight w:val="0"/>
                      <w:marTop w:val="0"/>
                      <w:marBottom w:val="0"/>
                      <w:divBdr>
                        <w:top w:val="none" w:sz="0" w:space="0" w:color="auto"/>
                        <w:left w:val="none" w:sz="0" w:space="0" w:color="auto"/>
                        <w:bottom w:val="none" w:sz="0" w:space="0" w:color="auto"/>
                        <w:right w:val="none" w:sz="0" w:space="0" w:color="auto"/>
                      </w:divBdr>
                    </w:div>
                    <w:div w:id="2023622925">
                      <w:marLeft w:val="0"/>
                      <w:marRight w:val="0"/>
                      <w:marTop w:val="0"/>
                      <w:marBottom w:val="0"/>
                      <w:divBdr>
                        <w:top w:val="none" w:sz="0" w:space="0" w:color="auto"/>
                        <w:left w:val="none" w:sz="0" w:space="0" w:color="auto"/>
                        <w:bottom w:val="none" w:sz="0" w:space="0" w:color="auto"/>
                        <w:right w:val="none" w:sz="0" w:space="0" w:color="auto"/>
                      </w:divBdr>
                    </w:div>
                    <w:div w:id="1140464155">
                      <w:marLeft w:val="0"/>
                      <w:marRight w:val="0"/>
                      <w:marTop w:val="0"/>
                      <w:marBottom w:val="0"/>
                      <w:divBdr>
                        <w:top w:val="none" w:sz="0" w:space="0" w:color="auto"/>
                        <w:left w:val="none" w:sz="0" w:space="0" w:color="auto"/>
                        <w:bottom w:val="none" w:sz="0" w:space="0" w:color="auto"/>
                        <w:right w:val="none" w:sz="0" w:space="0" w:color="auto"/>
                      </w:divBdr>
                    </w:div>
                    <w:div w:id="396511809">
                      <w:marLeft w:val="0"/>
                      <w:marRight w:val="0"/>
                      <w:marTop w:val="0"/>
                      <w:marBottom w:val="0"/>
                      <w:divBdr>
                        <w:top w:val="none" w:sz="0" w:space="0" w:color="auto"/>
                        <w:left w:val="none" w:sz="0" w:space="0" w:color="auto"/>
                        <w:bottom w:val="none" w:sz="0" w:space="0" w:color="auto"/>
                        <w:right w:val="none" w:sz="0" w:space="0" w:color="auto"/>
                      </w:divBdr>
                    </w:div>
                    <w:div w:id="1128813842">
                      <w:marLeft w:val="0"/>
                      <w:marRight w:val="0"/>
                      <w:marTop w:val="0"/>
                      <w:marBottom w:val="0"/>
                      <w:divBdr>
                        <w:top w:val="none" w:sz="0" w:space="0" w:color="auto"/>
                        <w:left w:val="none" w:sz="0" w:space="0" w:color="auto"/>
                        <w:bottom w:val="none" w:sz="0" w:space="0" w:color="auto"/>
                        <w:right w:val="none" w:sz="0" w:space="0" w:color="auto"/>
                      </w:divBdr>
                    </w:div>
                    <w:div w:id="748573313">
                      <w:marLeft w:val="0"/>
                      <w:marRight w:val="0"/>
                      <w:marTop w:val="0"/>
                      <w:marBottom w:val="0"/>
                      <w:divBdr>
                        <w:top w:val="none" w:sz="0" w:space="0" w:color="auto"/>
                        <w:left w:val="none" w:sz="0" w:space="0" w:color="auto"/>
                        <w:bottom w:val="none" w:sz="0" w:space="0" w:color="auto"/>
                        <w:right w:val="none" w:sz="0" w:space="0" w:color="auto"/>
                      </w:divBdr>
                    </w:div>
                    <w:div w:id="120209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Pages>
  <Words>633</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Olubukola Adegbite</cp:lastModifiedBy>
  <cp:revision>6</cp:revision>
  <dcterms:created xsi:type="dcterms:W3CDTF">2022-01-16T21:16:00Z</dcterms:created>
  <dcterms:modified xsi:type="dcterms:W3CDTF">2022-01-17T12:41:00Z</dcterms:modified>
</cp:coreProperties>
</file>