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349FA" w14:textId="77777777" w:rsidR="00BA4ECF" w:rsidRPr="00BC49F5" w:rsidRDefault="00E951F1" w:rsidP="00C11E60">
      <w:pPr>
        <w:jc w:val="center"/>
      </w:pPr>
      <w:r w:rsidRPr="00BC49F5">
        <w:rPr>
          <w:noProof/>
        </w:rPr>
        <w:drawing>
          <wp:inline distT="0" distB="0" distL="0" distR="0" wp14:anchorId="04D0FFC2" wp14:editId="60F05D90">
            <wp:extent cx="2346978" cy="9961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58264" cy="1000935"/>
                    </a:xfrm>
                    <a:prstGeom prst="rect">
                      <a:avLst/>
                    </a:prstGeom>
                  </pic:spPr>
                </pic:pic>
              </a:graphicData>
            </a:graphic>
          </wp:inline>
        </w:drawing>
      </w:r>
    </w:p>
    <w:p w14:paraId="19D9C2DB" w14:textId="77777777" w:rsidR="00E951F1" w:rsidRPr="00BC49F5" w:rsidRDefault="00E951F1" w:rsidP="00C11E60">
      <w:pPr>
        <w:jc w:val="center"/>
      </w:pPr>
    </w:p>
    <w:p w14:paraId="52150687" w14:textId="77777777" w:rsidR="00E951F1" w:rsidRPr="00BC49F5" w:rsidRDefault="00E951F1" w:rsidP="00C11E60">
      <w:pPr>
        <w:jc w:val="center"/>
      </w:pPr>
    </w:p>
    <w:p w14:paraId="0BA84103" w14:textId="77777777" w:rsidR="00E951F1" w:rsidRPr="00BC49F5" w:rsidRDefault="00E951F1" w:rsidP="00C11E60">
      <w:pPr>
        <w:pStyle w:val="Title"/>
        <w:jc w:val="center"/>
      </w:pPr>
      <w:r w:rsidRPr="00BC49F5">
        <w:t>BMSW6011</w:t>
      </w:r>
    </w:p>
    <w:p w14:paraId="50D2CD01" w14:textId="77777777" w:rsidR="00E951F1" w:rsidRPr="00BC49F5" w:rsidRDefault="00E951F1" w:rsidP="00C11E60"/>
    <w:p w14:paraId="420F930E" w14:textId="77777777" w:rsidR="00E951F1" w:rsidRPr="00BC49F5" w:rsidRDefault="00E951F1" w:rsidP="00C11E60">
      <w:pPr>
        <w:pStyle w:val="Title"/>
        <w:jc w:val="center"/>
      </w:pPr>
      <w:r w:rsidRPr="00BC49F5">
        <w:t>Developing Strategic Capability</w:t>
      </w:r>
    </w:p>
    <w:p w14:paraId="6A8944F1" w14:textId="77777777" w:rsidR="00E951F1" w:rsidRPr="00BC49F5" w:rsidRDefault="00E951F1" w:rsidP="00C11E60">
      <w:pPr>
        <w:pStyle w:val="Title"/>
        <w:jc w:val="center"/>
      </w:pPr>
      <w:r w:rsidRPr="00BC49F5">
        <w:t>Assessment Component 1</w:t>
      </w:r>
    </w:p>
    <w:p w14:paraId="2F26CEFB" w14:textId="77777777" w:rsidR="00E951F1" w:rsidRPr="00BC49F5" w:rsidRDefault="00E951F1" w:rsidP="00C11E60"/>
    <w:p w14:paraId="7EDF4F91" w14:textId="77777777" w:rsidR="00E951F1" w:rsidRPr="00BC49F5" w:rsidRDefault="00E951F1" w:rsidP="00C11E60"/>
    <w:p w14:paraId="57FC6C74" w14:textId="77777777" w:rsidR="00E951F1" w:rsidRPr="00BC49F5" w:rsidRDefault="00E951F1" w:rsidP="00C11E60"/>
    <w:p w14:paraId="09D984DF" w14:textId="77777777" w:rsidR="00E951F1" w:rsidRPr="00BC49F5" w:rsidRDefault="007F69E5" w:rsidP="00C11E60">
      <w:pPr>
        <w:pStyle w:val="Title"/>
        <w:jc w:val="center"/>
        <w:rPr>
          <w:color w:val="000000" w:themeColor="text1"/>
        </w:rPr>
      </w:pPr>
      <w:r w:rsidRPr="00BC49F5">
        <w:rPr>
          <w:color w:val="000000" w:themeColor="text1"/>
        </w:rPr>
        <w:t>Strategic Evaluation of General Electric (GE)</w:t>
      </w:r>
    </w:p>
    <w:p w14:paraId="4C4F8E74" w14:textId="77777777" w:rsidR="00E951F1" w:rsidRPr="00BC49F5" w:rsidRDefault="00E951F1" w:rsidP="00C11E60"/>
    <w:p w14:paraId="0A61BA2E" w14:textId="3D3EBF76" w:rsidR="00E951F1" w:rsidRPr="00BC49F5" w:rsidRDefault="00976F75" w:rsidP="00C11E60">
      <w:pPr>
        <w:jc w:val="center"/>
        <w:rPr>
          <w:b/>
          <w:bCs/>
        </w:rPr>
      </w:pPr>
      <w:r>
        <w:rPr>
          <w:b/>
          <w:bCs/>
        </w:rPr>
        <w:t xml:space="preserve">                                                  </w:t>
      </w:r>
      <w:r w:rsidR="00E951F1" w:rsidRPr="00BC49F5">
        <w:rPr>
          <w:b/>
          <w:bCs/>
        </w:rPr>
        <w:t>Student ID:</w:t>
      </w:r>
      <w:r w:rsidR="00276AA6" w:rsidRPr="00BC49F5">
        <w:rPr>
          <w:b/>
          <w:bCs/>
        </w:rPr>
        <w:t xml:space="preserve"> 2208335</w:t>
      </w:r>
    </w:p>
    <w:p w14:paraId="62301A86" w14:textId="569588F5" w:rsidR="00E951F1" w:rsidRDefault="00976F75" w:rsidP="00C11E60">
      <w:pPr>
        <w:jc w:val="center"/>
        <w:rPr>
          <w:b/>
          <w:bCs/>
        </w:rPr>
      </w:pPr>
      <w:r>
        <w:rPr>
          <w:b/>
          <w:bCs/>
        </w:rPr>
        <w:t xml:space="preserve">                                                                               </w:t>
      </w:r>
      <w:r w:rsidR="00E951F1" w:rsidRPr="00BC49F5">
        <w:rPr>
          <w:b/>
          <w:bCs/>
        </w:rPr>
        <w:t>Student Name:</w:t>
      </w:r>
      <w:r w:rsidR="00276AA6" w:rsidRPr="00BC49F5">
        <w:rPr>
          <w:b/>
          <w:bCs/>
        </w:rPr>
        <w:t xml:space="preserve"> Flavius-Florin Filimon</w:t>
      </w:r>
    </w:p>
    <w:p w14:paraId="3E9920D3" w14:textId="1CC51695" w:rsidR="00976F75" w:rsidRDefault="00976F75" w:rsidP="00C11E60">
      <w:pPr>
        <w:jc w:val="center"/>
        <w:rPr>
          <w:b/>
          <w:bCs/>
        </w:rPr>
      </w:pPr>
      <w:r>
        <w:rPr>
          <w:b/>
          <w:bCs/>
        </w:rPr>
        <w:t xml:space="preserve">                                                               </w:t>
      </w:r>
      <w:r w:rsidR="00385F44">
        <w:rPr>
          <w:b/>
          <w:bCs/>
        </w:rPr>
        <w:t xml:space="preserve"> </w:t>
      </w:r>
      <w:r>
        <w:rPr>
          <w:b/>
          <w:bCs/>
        </w:rPr>
        <w:t>Lecturer name: Christine Joy</w:t>
      </w:r>
    </w:p>
    <w:p w14:paraId="45952BE3" w14:textId="43CFFA60" w:rsidR="00976F75" w:rsidRDefault="00385F44" w:rsidP="00C11E60">
      <w:pPr>
        <w:jc w:val="center"/>
        <w:rPr>
          <w:b/>
          <w:bCs/>
        </w:rPr>
      </w:pPr>
      <w:r>
        <w:rPr>
          <w:b/>
          <w:bCs/>
        </w:rPr>
        <w:t xml:space="preserve">                                                      </w:t>
      </w:r>
      <w:r w:rsidR="00976F75">
        <w:rPr>
          <w:b/>
          <w:bCs/>
        </w:rPr>
        <w:t>Date: 31 of March 2025</w:t>
      </w:r>
    </w:p>
    <w:p w14:paraId="55DEAB2D" w14:textId="77777777" w:rsidR="00976F75" w:rsidRPr="00BC49F5" w:rsidRDefault="00976F75" w:rsidP="00C11E60">
      <w:pPr>
        <w:jc w:val="center"/>
        <w:rPr>
          <w:b/>
          <w:bCs/>
        </w:rPr>
      </w:pPr>
    </w:p>
    <w:p w14:paraId="6A768023" w14:textId="77777777" w:rsidR="00E951F1" w:rsidRPr="00BC49F5" w:rsidRDefault="00286CB8" w:rsidP="00C11E60">
      <w:pPr>
        <w:pStyle w:val="Heading1"/>
        <w:spacing w:line="360" w:lineRule="auto"/>
      </w:pPr>
      <w:bookmarkStart w:id="0" w:name="_Toc194270328"/>
      <w:r w:rsidRPr="00BC49F5">
        <w:lastRenderedPageBreak/>
        <w:t>Executive Summary</w:t>
      </w:r>
      <w:bookmarkEnd w:id="0"/>
    </w:p>
    <w:p w14:paraId="452A2447" w14:textId="77777777" w:rsidR="00CC6458" w:rsidRPr="00BC49F5" w:rsidRDefault="00CC6458" w:rsidP="00CC6458">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This report provides a strategic evaluation of General Electric (GE), focusing on its business strategy, competitive positioning, and future strategic direction. Over the last three years, GE has undergone a major restructuring, splitting into three independent companies: GE Aerospace, GE Vernova (Energy &amp; Power), and GE Healthcare. This transformation aims to modernize operations, enhance efficiency, and drive core industry advancements.</w:t>
      </w:r>
    </w:p>
    <w:p w14:paraId="7CBE9141" w14:textId="77777777" w:rsidR="00CC6458" w:rsidRPr="00BC49F5" w:rsidRDefault="00CC6458" w:rsidP="00CC6458">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 xml:space="preserve">The report </w:t>
      </w:r>
      <w:proofErr w:type="spellStart"/>
      <w:r w:rsidRPr="00BC49F5">
        <w:rPr>
          <w:rFonts w:eastAsia="Times New Roman" w:cs="Times New Roman"/>
          <w:kern w:val="0"/>
          <w:szCs w:val="24"/>
          <w:lang w:val="en-IN" w:eastAsia="en-IN" w:bidi="as-IN"/>
          <w14:ligatures w14:val="none"/>
        </w:rPr>
        <w:t>analyzes</w:t>
      </w:r>
      <w:proofErr w:type="spellEnd"/>
      <w:r w:rsidRPr="00BC49F5">
        <w:rPr>
          <w:rFonts w:eastAsia="Times New Roman" w:cs="Times New Roman"/>
          <w:kern w:val="0"/>
          <w:szCs w:val="24"/>
          <w:lang w:val="en-IN" w:eastAsia="en-IN" w:bidi="as-IN"/>
          <w14:ligatures w14:val="none"/>
        </w:rPr>
        <w:t xml:space="preserve"> GE’s strategic approach using multiple frameworks, including PESTLE, SWOT, Porter’s Five Forces, BCG Matrix, and Mintzberg’s School of Thought (Configuration School). These tools help evaluate GE’s strengths, weaknesses, opportunities, and threats while assessing how external factors impact its strategic decisions.</w:t>
      </w:r>
    </w:p>
    <w:p w14:paraId="35D7662C" w14:textId="77777777" w:rsidR="00CC6458" w:rsidRPr="00BC49F5" w:rsidRDefault="00CC6458" w:rsidP="00CC6458">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Key findings indicate that GE’s differentiation strategy focuses on cutting-edge technology, sustainability, and operational excellence. However, the company faces significant restructuring costs, intense global competition, and regulatory pressures. Competitive analysis highlights a high level of price competition, strong buyer bargaining power, and moderate substitution threats in its industries.</w:t>
      </w:r>
    </w:p>
    <w:p w14:paraId="23776DB1" w14:textId="77777777" w:rsidR="00CC6458" w:rsidRPr="00BC49F5" w:rsidRDefault="00CC6458" w:rsidP="00CC6458">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 xml:space="preserve">The report also outlines strategic recommendations, including market expansion, alliances, and diversification into emerging technologies. </w:t>
      </w:r>
      <w:proofErr w:type="gramStart"/>
      <w:r w:rsidRPr="00BC49F5">
        <w:rPr>
          <w:rFonts w:eastAsia="Times New Roman" w:cs="Times New Roman"/>
          <w:kern w:val="0"/>
          <w:szCs w:val="24"/>
          <w:lang w:val="en-IN" w:eastAsia="en-IN" w:bidi="as-IN"/>
          <w14:ligatures w14:val="none"/>
        </w:rPr>
        <w:t>GE’s</w:t>
      </w:r>
      <w:proofErr w:type="gramEnd"/>
      <w:r w:rsidRPr="00BC49F5">
        <w:rPr>
          <w:rFonts w:eastAsia="Times New Roman" w:cs="Times New Roman"/>
          <w:kern w:val="0"/>
          <w:szCs w:val="24"/>
          <w:lang w:val="en-IN" w:eastAsia="en-IN" w:bidi="as-IN"/>
          <w14:ligatures w14:val="none"/>
        </w:rPr>
        <w:t xml:space="preserve"> continued focus on AI, digital transformation, and sustainable energy solutions will be critical for maintaining its industry leadership and long-term competitive advantage.</w:t>
      </w:r>
    </w:p>
    <w:p w14:paraId="36047E3E" w14:textId="77777777" w:rsidR="00935619" w:rsidRPr="00BC49F5" w:rsidRDefault="00935619" w:rsidP="00C11E60">
      <w:r w:rsidRPr="00BC49F5">
        <w:br w:type="page"/>
      </w:r>
    </w:p>
    <w:sdt>
      <w:sdtPr>
        <w:rPr>
          <w:rFonts w:ascii="Times New Roman" w:eastAsiaTheme="minorEastAsia" w:hAnsi="Times New Roman" w:cstheme="minorBidi"/>
          <w:color w:val="auto"/>
          <w:kern w:val="2"/>
          <w:sz w:val="24"/>
          <w:szCs w:val="24"/>
          <w:lang w:val="en-GB"/>
          <w14:ligatures w14:val="standardContextual"/>
        </w:rPr>
        <w:id w:val="822708301"/>
        <w:docPartObj>
          <w:docPartGallery w:val="Table of Contents"/>
          <w:docPartUnique/>
        </w:docPartObj>
      </w:sdtPr>
      <w:sdtEndPr>
        <w:rPr>
          <w:b/>
          <w:bCs/>
          <w:noProof/>
        </w:rPr>
      </w:sdtEndPr>
      <w:sdtContent>
        <w:p w14:paraId="656BD8FA" w14:textId="0885B1B8" w:rsidR="00935619" w:rsidRPr="00BC49F5" w:rsidRDefault="00935619" w:rsidP="00C11E60">
          <w:pPr>
            <w:pStyle w:val="TOCHeading"/>
            <w:spacing w:line="360" w:lineRule="auto"/>
            <w:rPr>
              <w:rFonts w:ascii="Times New Roman" w:hAnsi="Times New Roman" w:cs="Times New Roman"/>
              <w:b/>
              <w:bCs/>
              <w:color w:val="auto"/>
            </w:rPr>
          </w:pPr>
          <w:r w:rsidRPr="00BC49F5">
            <w:rPr>
              <w:rFonts w:ascii="Times New Roman" w:hAnsi="Times New Roman" w:cs="Times New Roman"/>
              <w:b/>
              <w:bCs/>
              <w:color w:val="auto"/>
            </w:rPr>
            <w:t xml:space="preserve">Table of </w:t>
          </w:r>
          <w:r w:rsidR="00276AA6" w:rsidRPr="00BC49F5">
            <w:rPr>
              <w:rFonts w:ascii="Times New Roman" w:hAnsi="Times New Roman" w:cs="Times New Roman"/>
              <w:b/>
              <w:bCs/>
              <w:color w:val="auto"/>
              <w:lang w:val="en-GB"/>
            </w:rPr>
            <w:t>Contents</w:t>
          </w:r>
        </w:p>
        <w:p w14:paraId="55B95ED4" w14:textId="3E930514" w:rsidR="00347B35" w:rsidRDefault="00935619">
          <w:pPr>
            <w:pStyle w:val="TOC1"/>
            <w:tabs>
              <w:tab w:val="right" w:leader="dot" w:pos="9016"/>
            </w:tabs>
            <w:rPr>
              <w:rFonts w:asciiTheme="minorHAnsi" w:eastAsiaTheme="minorEastAsia" w:hAnsiTheme="minorHAnsi"/>
              <w:noProof/>
              <w:szCs w:val="24"/>
              <w:lang w:eastAsia="en-GB"/>
            </w:rPr>
          </w:pPr>
          <w:r w:rsidRPr="00BC49F5">
            <w:fldChar w:fldCharType="begin"/>
          </w:r>
          <w:r w:rsidRPr="00BC49F5">
            <w:instrText xml:space="preserve"> TOC \o "1-3" \h \z \u </w:instrText>
          </w:r>
          <w:r w:rsidRPr="00BC49F5">
            <w:fldChar w:fldCharType="separate"/>
          </w:r>
          <w:hyperlink w:anchor="_Toc194270328" w:history="1">
            <w:r w:rsidR="00347B35" w:rsidRPr="009070F5">
              <w:rPr>
                <w:rStyle w:val="Hyperlink"/>
                <w:noProof/>
              </w:rPr>
              <w:t>Executive Summary</w:t>
            </w:r>
            <w:r w:rsidR="00347B35">
              <w:rPr>
                <w:noProof/>
                <w:webHidden/>
              </w:rPr>
              <w:tab/>
            </w:r>
            <w:r w:rsidR="00347B35">
              <w:rPr>
                <w:noProof/>
                <w:webHidden/>
              </w:rPr>
              <w:fldChar w:fldCharType="begin"/>
            </w:r>
            <w:r w:rsidR="00347B35">
              <w:rPr>
                <w:noProof/>
                <w:webHidden/>
              </w:rPr>
              <w:instrText xml:space="preserve"> PAGEREF _Toc194270328 \h </w:instrText>
            </w:r>
            <w:r w:rsidR="00347B35">
              <w:rPr>
                <w:noProof/>
                <w:webHidden/>
              </w:rPr>
            </w:r>
            <w:r w:rsidR="00347B35">
              <w:rPr>
                <w:noProof/>
                <w:webHidden/>
              </w:rPr>
              <w:fldChar w:fldCharType="separate"/>
            </w:r>
            <w:r w:rsidR="00347B35">
              <w:rPr>
                <w:noProof/>
                <w:webHidden/>
              </w:rPr>
              <w:t>1</w:t>
            </w:r>
            <w:r w:rsidR="00347B35">
              <w:rPr>
                <w:noProof/>
                <w:webHidden/>
              </w:rPr>
              <w:fldChar w:fldCharType="end"/>
            </w:r>
          </w:hyperlink>
        </w:p>
        <w:p w14:paraId="4377BD23" w14:textId="47E3D91C" w:rsidR="00347B35" w:rsidRDefault="00347B35">
          <w:pPr>
            <w:pStyle w:val="TOC1"/>
            <w:tabs>
              <w:tab w:val="right" w:leader="dot" w:pos="9016"/>
            </w:tabs>
            <w:rPr>
              <w:rFonts w:asciiTheme="minorHAnsi" w:eastAsiaTheme="minorEastAsia" w:hAnsiTheme="minorHAnsi"/>
              <w:noProof/>
              <w:szCs w:val="24"/>
              <w:lang w:eastAsia="en-GB"/>
            </w:rPr>
          </w:pPr>
          <w:hyperlink w:anchor="_Toc194270329" w:history="1">
            <w:r w:rsidRPr="009070F5">
              <w:rPr>
                <w:rStyle w:val="Hyperlink"/>
                <w:noProof/>
              </w:rPr>
              <w:t>Introduction</w:t>
            </w:r>
            <w:r>
              <w:rPr>
                <w:noProof/>
                <w:webHidden/>
              </w:rPr>
              <w:tab/>
            </w:r>
            <w:r>
              <w:rPr>
                <w:noProof/>
                <w:webHidden/>
              </w:rPr>
              <w:fldChar w:fldCharType="begin"/>
            </w:r>
            <w:r>
              <w:rPr>
                <w:noProof/>
                <w:webHidden/>
              </w:rPr>
              <w:instrText xml:space="preserve"> PAGEREF _Toc194270329 \h </w:instrText>
            </w:r>
            <w:r>
              <w:rPr>
                <w:noProof/>
                <w:webHidden/>
              </w:rPr>
            </w:r>
            <w:r>
              <w:rPr>
                <w:noProof/>
                <w:webHidden/>
              </w:rPr>
              <w:fldChar w:fldCharType="separate"/>
            </w:r>
            <w:r>
              <w:rPr>
                <w:noProof/>
                <w:webHidden/>
              </w:rPr>
              <w:t>4</w:t>
            </w:r>
            <w:r>
              <w:rPr>
                <w:noProof/>
                <w:webHidden/>
              </w:rPr>
              <w:fldChar w:fldCharType="end"/>
            </w:r>
          </w:hyperlink>
        </w:p>
        <w:p w14:paraId="639FC48D" w14:textId="4632B06A" w:rsidR="00347B35" w:rsidRDefault="00347B35">
          <w:pPr>
            <w:pStyle w:val="TOC2"/>
            <w:tabs>
              <w:tab w:val="right" w:leader="dot" w:pos="9016"/>
            </w:tabs>
            <w:rPr>
              <w:rFonts w:asciiTheme="minorHAnsi" w:eastAsiaTheme="minorEastAsia" w:hAnsiTheme="minorHAnsi"/>
              <w:noProof/>
              <w:szCs w:val="24"/>
              <w:lang w:eastAsia="en-GB"/>
            </w:rPr>
          </w:pPr>
          <w:hyperlink w:anchor="_Toc194270330" w:history="1">
            <w:r w:rsidRPr="009070F5">
              <w:rPr>
                <w:rStyle w:val="Hyperlink"/>
                <w:noProof/>
              </w:rPr>
              <w:t>Purpose of the Report and Key Objectives</w:t>
            </w:r>
            <w:r>
              <w:rPr>
                <w:noProof/>
                <w:webHidden/>
              </w:rPr>
              <w:tab/>
            </w:r>
            <w:r>
              <w:rPr>
                <w:noProof/>
                <w:webHidden/>
              </w:rPr>
              <w:fldChar w:fldCharType="begin"/>
            </w:r>
            <w:r>
              <w:rPr>
                <w:noProof/>
                <w:webHidden/>
              </w:rPr>
              <w:instrText xml:space="preserve"> PAGEREF _Toc194270330 \h </w:instrText>
            </w:r>
            <w:r>
              <w:rPr>
                <w:noProof/>
                <w:webHidden/>
              </w:rPr>
            </w:r>
            <w:r>
              <w:rPr>
                <w:noProof/>
                <w:webHidden/>
              </w:rPr>
              <w:fldChar w:fldCharType="separate"/>
            </w:r>
            <w:r>
              <w:rPr>
                <w:noProof/>
                <w:webHidden/>
              </w:rPr>
              <w:t>4</w:t>
            </w:r>
            <w:r>
              <w:rPr>
                <w:noProof/>
                <w:webHidden/>
              </w:rPr>
              <w:fldChar w:fldCharType="end"/>
            </w:r>
          </w:hyperlink>
        </w:p>
        <w:p w14:paraId="03443117" w14:textId="7F0284A3" w:rsidR="00347B35" w:rsidRDefault="00347B35">
          <w:pPr>
            <w:pStyle w:val="TOC1"/>
            <w:tabs>
              <w:tab w:val="right" w:leader="dot" w:pos="9016"/>
            </w:tabs>
            <w:rPr>
              <w:rFonts w:asciiTheme="minorHAnsi" w:eastAsiaTheme="minorEastAsia" w:hAnsiTheme="minorHAnsi"/>
              <w:noProof/>
              <w:szCs w:val="24"/>
              <w:lang w:eastAsia="en-GB"/>
            </w:rPr>
          </w:pPr>
          <w:hyperlink w:anchor="_Toc194270331" w:history="1">
            <w:r w:rsidRPr="009070F5">
              <w:rPr>
                <w:rStyle w:val="Hyperlink"/>
                <w:noProof/>
              </w:rPr>
              <w:t>Overview of Strategic Capability and Its Importance</w:t>
            </w:r>
            <w:r>
              <w:rPr>
                <w:noProof/>
                <w:webHidden/>
              </w:rPr>
              <w:tab/>
            </w:r>
            <w:r>
              <w:rPr>
                <w:noProof/>
                <w:webHidden/>
              </w:rPr>
              <w:fldChar w:fldCharType="begin"/>
            </w:r>
            <w:r>
              <w:rPr>
                <w:noProof/>
                <w:webHidden/>
              </w:rPr>
              <w:instrText xml:space="preserve"> PAGEREF _Toc194270331 \h </w:instrText>
            </w:r>
            <w:r>
              <w:rPr>
                <w:noProof/>
                <w:webHidden/>
              </w:rPr>
            </w:r>
            <w:r>
              <w:rPr>
                <w:noProof/>
                <w:webHidden/>
              </w:rPr>
              <w:fldChar w:fldCharType="separate"/>
            </w:r>
            <w:r>
              <w:rPr>
                <w:noProof/>
                <w:webHidden/>
              </w:rPr>
              <w:t>6</w:t>
            </w:r>
            <w:r>
              <w:rPr>
                <w:noProof/>
                <w:webHidden/>
              </w:rPr>
              <w:fldChar w:fldCharType="end"/>
            </w:r>
          </w:hyperlink>
        </w:p>
        <w:p w14:paraId="6A1BE6FE" w14:textId="5791482A" w:rsidR="00347B35" w:rsidRDefault="00347B35">
          <w:pPr>
            <w:pStyle w:val="TOC2"/>
            <w:tabs>
              <w:tab w:val="right" w:leader="dot" w:pos="9016"/>
            </w:tabs>
            <w:rPr>
              <w:rFonts w:asciiTheme="minorHAnsi" w:eastAsiaTheme="minorEastAsia" w:hAnsiTheme="minorHAnsi"/>
              <w:noProof/>
              <w:szCs w:val="24"/>
              <w:lang w:eastAsia="en-GB"/>
            </w:rPr>
          </w:pPr>
          <w:hyperlink w:anchor="_Toc194270332" w:history="1">
            <w:r w:rsidRPr="009070F5">
              <w:rPr>
                <w:rStyle w:val="Hyperlink"/>
                <w:noProof/>
              </w:rPr>
              <w:t>Brief Background on General Electric (GE)</w:t>
            </w:r>
            <w:r>
              <w:rPr>
                <w:noProof/>
                <w:webHidden/>
              </w:rPr>
              <w:tab/>
            </w:r>
            <w:r>
              <w:rPr>
                <w:noProof/>
                <w:webHidden/>
              </w:rPr>
              <w:fldChar w:fldCharType="begin"/>
            </w:r>
            <w:r>
              <w:rPr>
                <w:noProof/>
                <w:webHidden/>
              </w:rPr>
              <w:instrText xml:space="preserve"> PAGEREF _Toc194270332 \h </w:instrText>
            </w:r>
            <w:r>
              <w:rPr>
                <w:noProof/>
                <w:webHidden/>
              </w:rPr>
            </w:r>
            <w:r>
              <w:rPr>
                <w:noProof/>
                <w:webHidden/>
              </w:rPr>
              <w:fldChar w:fldCharType="separate"/>
            </w:r>
            <w:r>
              <w:rPr>
                <w:noProof/>
                <w:webHidden/>
              </w:rPr>
              <w:t>6</w:t>
            </w:r>
            <w:r>
              <w:rPr>
                <w:noProof/>
                <w:webHidden/>
              </w:rPr>
              <w:fldChar w:fldCharType="end"/>
            </w:r>
          </w:hyperlink>
        </w:p>
        <w:p w14:paraId="4B797B7C" w14:textId="72FD8AA6" w:rsidR="00347B35" w:rsidRDefault="00347B35">
          <w:pPr>
            <w:pStyle w:val="TOC1"/>
            <w:tabs>
              <w:tab w:val="right" w:leader="dot" w:pos="9016"/>
            </w:tabs>
            <w:rPr>
              <w:rFonts w:asciiTheme="minorHAnsi" w:eastAsiaTheme="minorEastAsia" w:hAnsiTheme="minorHAnsi"/>
              <w:noProof/>
              <w:szCs w:val="24"/>
              <w:lang w:eastAsia="en-GB"/>
            </w:rPr>
          </w:pPr>
          <w:hyperlink w:anchor="_Toc194270333" w:history="1">
            <w:r w:rsidRPr="009070F5">
              <w:rPr>
                <w:rStyle w:val="Hyperlink"/>
                <w:noProof/>
              </w:rPr>
              <w:t>Strategic Analysis of General Electric (GE)</w:t>
            </w:r>
            <w:r>
              <w:rPr>
                <w:noProof/>
                <w:webHidden/>
              </w:rPr>
              <w:tab/>
            </w:r>
            <w:r>
              <w:rPr>
                <w:noProof/>
                <w:webHidden/>
              </w:rPr>
              <w:fldChar w:fldCharType="begin"/>
            </w:r>
            <w:r>
              <w:rPr>
                <w:noProof/>
                <w:webHidden/>
              </w:rPr>
              <w:instrText xml:space="preserve"> PAGEREF _Toc194270333 \h </w:instrText>
            </w:r>
            <w:r>
              <w:rPr>
                <w:noProof/>
                <w:webHidden/>
              </w:rPr>
            </w:r>
            <w:r>
              <w:rPr>
                <w:noProof/>
                <w:webHidden/>
              </w:rPr>
              <w:fldChar w:fldCharType="separate"/>
            </w:r>
            <w:r>
              <w:rPr>
                <w:noProof/>
                <w:webHidden/>
              </w:rPr>
              <w:t>7</w:t>
            </w:r>
            <w:r>
              <w:rPr>
                <w:noProof/>
                <w:webHidden/>
              </w:rPr>
              <w:fldChar w:fldCharType="end"/>
            </w:r>
          </w:hyperlink>
        </w:p>
        <w:p w14:paraId="0E833365" w14:textId="13A0114D" w:rsidR="00347B35" w:rsidRDefault="00347B35">
          <w:pPr>
            <w:pStyle w:val="TOC2"/>
            <w:tabs>
              <w:tab w:val="right" w:leader="dot" w:pos="9016"/>
            </w:tabs>
            <w:rPr>
              <w:rFonts w:asciiTheme="minorHAnsi" w:eastAsiaTheme="minorEastAsia" w:hAnsiTheme="minorHAnsi"/>
              <w:noProof/>
              <w:szCs w:val="24"/>
              <w:lang w:eastAsia="en-GB"/>
            </w:rPr>
          </w:pPr>
          <w:hyperlink w:anchor="_Toc194270334" w:history="1">
            <w:r w:rsidRPr="009070F5">
              <w:rPr>
                <w:rStyle w:val="Hyperlink"/>
                <w:rFonts w:eastAsiaTheme="majorEastAsia"/>
                <w:noProof/>
              </w:rPr>
              <w:t>External Environment Analysis (Macro &amp; Micro Factors)</w:t>
            </w:r>
            <w:r>
              <w:rPr>
                <w:noProof/>
                <w:webHidden/>
              </w:rPr>
              <w:tab/>
            </w:r>
            <w:r>
              <w:rPr>
                <w:noProof/>
                <w:webHidden/>
              </w:rPr>
              <w:fldChar w:fldCharType="begin"/>
            </w:r>
            <w:r>
              <w:rPr>
                <w:noProof/>
                <w:webHidden/>
              </w:rPr>
              <w:instrText xml:space="preserve"> PAGEREF _Toc194270334 \h </w:instrText>
            </w:r>
            <w:r>
              <w:rPr>
                <w:noProof/>
                <w:webHidden/>
              </w:rPr>
            </w:r>
            <w:r>
              <w:rPr>
                <w:noProof/>
                <w:webHidden/>
              </w:rPr>
              <w:fldChar w:fldCharType="separate"/>
            </w:r>
            <w:r>
              <w:rPr>
                <w:noProof/>
                <w:webHidden/>
              </w:rPr>
              <w:t>7</w:t>
            </w:r>
            <w:r>
              <w:rPr>
                <w:noProof/>
                <w:webHidden/>
              </w:rPr>
              <w:fldChar w:fldCharType="end"/>
            </w:r>
          </w:hyperlink>
        </w:p>
        <w:p w14:paraId="5A575A05" w14:textId="292E8832" w:rsidR="00347B35" w:rsidRDefault="00347B35">
          <w:pPr>
            <w:pStyle w:val="TOC3"/>
            <w:tabs>
              <w:tab w:val="right" w:leader="dot" w:pos="9016"/>
            </w:tabs>
            <w:rPr>
              <w:rFonts w:asciiTheme="minorHAnsi" w:eastAsiaTheme="minorEastAsia" w:hAnsiTheme="minorHAnsi"/>
              <w:noProof/>
              <w:szCs w:val="24"/>
              <w:lang w:eastAsia="en-GB"/>
            </w:rPr>
          </w:pPr>
          <w:hyperlink w:anchor="_Toc194270335" w:history="1">
            <w:r w:rsidRPr="009070F5">
              <w:rPr>
                <w:rStyle w:val="Hyperlink"/>
                <w:noProof/>
              </w:rPr>
              <w:t>PESTLE Analysis of General Electric (GE)</w:t>
            </w:r>
            <w:r>
              <w:rPr>
                <w:noProof/>
                <w:webHidden/>
              </w:rPr>
              <w:tab/>
            </w:r>
            <w:r>
              <w:rPr>
                <w:noProof/>
                <w:webHidden/>
              </w:rPr>
              <w:fldChar w:fldCharType="begin"/>
            </w:r>
            <w:r>
              <w:rPr>
                <w:noProof/>
                <w:webHidden/>
              </w:rPr>
              <w:instrText xml:space="preserve"> PAGEREF _Toc194270335 \h </w:instrText>
            </w:r>
            <w:r>
              <w:rPr>
                <w:noProof/>
                <w:webHidden/>
              </w:rPr>
            </w:r>
            <w:r>
              <w:rPr>
                <w:noProof/>
                <w:webHidden/>
              </w:rPr>
              <w:fldChar w:fldCharType="separate"/>
            </w:r>
            <w:r>
              <w:rPr>
                <w:noProof/>
                <w:webHidden/>
              </w:rPr>
              <w:t>7</w:t>
            </w:r>
            <w:r>
              <w:rPr>
                <w:noProof/>
                <w:webHidden/>
              </w:rPr>
              <w:fldChar w:fldCharType="end"/>
            </w:r>
          </w:hyperlink>
        </w:p>
        <w:p w14:paraId="642551B9" w14:textId="689835D5" w:rsidR="00347B35" w:rsidRDefault="00347B35">
          <w:pPr>
            <w:pStyle w:val="TOC3"/>
            <w:tabs>
              <w:tab w:val="right" w:leader="dot" w:pos="9016"/>
            </w:tabs>
            <w:rPr>
              <w:rFonts w:asciiTheme="minorHAnsi" w:eastAsiaTheme="minorEastAsia" w:hAnsiTheme="minorHAnsi"/>
              <w:noProof/>
              <w:szCs w:val="24"/>
              <w:lang w:eastAsia="en-GB"/>
            </w:rPr>
          </w:pPr>
          <w:hyperlink w:anchor="_Toc194270336" w:history="1">
            <w:r w:rsidRPr="009070F5">
              <w:rPr>
                <w:rStyle w:val="Hyperlink"/>
                <w:noProof/>
              </w:rPr>
              <w:t>Key Insights from PESTLE Analysis</w:t>
            </w:r>
            <w:r>
              <w:rPr>
                <w:noProof/>
                <w:webHidden/>
              </w:rPr>
              <w:tab/>
            </w:r>
            <w:r>
              <w:rPr>
                <w:noProof/>
                <w:webHidden/>
              </w:rPr>
              <w:fldChar w:fldCharType="begin"/>
            </w:r>
            <w:r>
              <w:rPr>
                <w:noProof/>
                <w:webHidden/>
              </w:rPr>
              <w:instrText xml:space="preserve"> PAGEREF _Toc194270336 \h </w:instrText>
            </w:r>
            <w:r>
              <w:rPr>
                <w:noProof/>
                <w:webHidden/>
              </w:rPr>
            </w:r>
            <w:r>
              <w:rPr>
                <w:noProof/>
                <w:webHidden/>
              </w:rPr>
              <w:fldChar w:fldCharType="separate"/>
            </w:r>
            <w:r>
              <w:rPr>
                <w:noProof/>
                <w:webHidden/>
              </w:rPr>
              <w:t>9</w:t>
            </w:r>
            <w:r>
              <w:rPr>
                <w:noProof/>
                <w:webHidden/>
              </w:rPr>
              <w:fldChar w:fldCharType="end"/>
            </w:r>
          </w:hyperlink>
        </w:p>
        <w:p w14:paraId="06BD133B" w14:textId="5BBF5130" w:rsidR="00347B35" w:rsidRDefault="00347B35">
          <w:pPr>
            <w:pStyle w:val="TOC3"/>
            <w:tabs>
              <w:tab w:val="right" w:leader="dot" w:pos="9016"/>
            </w:tabs>
            <w:rPr>
              <w:rFonts w:asciiTheme="minorHAnsi" w:eastAsiaTheme="minorEastAsia" w:hAnsiTheme="minorHAnsi"/>
              <w:noProof/>
              <w:szCs w:val="24"/>
              <w:lang w:eastAsia="en-GB"/>
            </w:rPr>
          </w:pPr>
          <w:hyperlink w:anchor="_Toc194270337" w:history="1">
            <w:r w:rsidRPr="009070F5">
              <w:rPr>
                <w:rStyle w:val="Hyperlink"/>
                <w:noProof/>
              </w:rPr>
              <w:t>Porter’s Five Forces Analysis</w:t>
            </w:r>
            <w:r>
              <w:rPr>
                <w:noProof/>
                <w:webHidden/>
              </w:rPr>
              <w:tab/>
            </w:r>
            <w:r>
              <w:rPr>
                <w:noProof/>
                <w:webHidden/>
              </w:rPr>
              <w:fldChar w:fldCharType="begin"/>
            </w:r>
            <w:r>
              <w:rPr>
                <w:noProof/>
                <w:webHidden/>
              </w:rPr>
              <w:instrText xml:space="preserve"> PAGEREF _Toc194270337 \h </w:instrText>
            </w:r>
            <w:r>
              <w:rPr>
                <w:noProof/>
                <w:webHidden/>
              </w:rPr>
            </w:r>
            <w:r>
              <w:rPr>
                <w:noProof/>
                <w:webHidden/>
              </w:rPr>
              <w:fldChar w:fldCharType="separate"/>
            </w:r>
            <w:r>
              <w:rPr>
                <w:noProof/>
                <w:webHidden/>
              </w:rPr>
              <w:t>10</w:t>
            </w:r>
            <w:r>
              <w:rPr>
                <w:noProof/>
                <w:webHidden/>
              </w:rPr>
              <w:fldChar w:fldCharType="end"/>
            </w:r>
          </w:hyperlink>
        </w:p>
        <w:p w14:paraId="1E977CED" w14:textId="08F3DE3B" w:rsidR="00347B35" w:rsidRDefault="00347B35">
          <w:pPr>
            <w:pStyle w:val="TOC2"/>
            <w:tabs>
              <w:tab w:val="right" w:leader="dot" w:pos="9016"/>
            </w:tabs>
            <w:rPr>
              <w:rFonts w:asciiTheme="minorHAnsi" w:eastAsiaTheme="minorEastAsia" w:hAnsiTheme="minorHAnsi"/>
              <w:noProof/>
              <w:szCs w:val="24"/>
              <w:lang w:eastAsia="en-GB"/>
            </w:rPr>
          </w:pPr>
          <w:hyperlink w:anchor="_Toc194270338" w:history="1">
            <w:r w:rsidRPr="009070F5">
              <w:rPr>
                <w:rStyle w:val="Hyperlink"/>
                <w:rFonts w:eastAsiaTheme="majorEastAsia"/>
                <w:noProof/>
              </w:rPr>
              <w:t>Internal Analysis</w:t>
            </w:r>
            <w:r>
              <w:rPr>
                <w:noProof/>
                <w:webHidden/>
              </w:rPr>
              <w:tab/>
            </w:r>
            <w:r>
              <w:rPr>
                <w:noProof/>
                <w:webHidden/>
              </w:rPr>
              <w:fldChar w:fldCharType="begin"/>
            </w:r>
            <w:r>
              <w:rPr>
                <w:noProof/>
                <w:webHidden/>
              </w:rPr>
              <w:instrText xml:space="preserve"> PAGEREF _Toc194270338 \h </w:instrText>
            </w:r>
            <w:r>
              <w:rPr>
                <w:noProof/>
                <w:webHidden/>
              </w:rPr>
            </w:r>
            <w:r>
              <w:rPr>
                <w:noProof/>
                <w:webHidden/>
              </w:rPr>
              <w:fldChar w:fldCharType="separate"/>
            </w:r>
            <w:r>
              <w:rPr>
                <w:noProof/>
                <w:webHidden/>
              </w:rPr>
              <w:t>11</w:t>
            </w:r>
            <w:r>
              <w:rPr>
                <w:noProof/>
                <w:webHidden/>
              </w:rPr>
              <w:fldChar w:fldCharType="end"/>
            </w:r>
          </w:hyperlink>
        </w:p>
        <w:p w14:paraId="34A0564E" w14:textId="0D90D4BE" w:rsidR="00347B35" w:rsidRDefault="00347B35">
          <w:pPr>
            <w:pStyle w:val="TOC3"/>
            <w:tabs>
              <w:tab w:val="right" w:leader="dot" w:pos="9016"/>
            </w:tabs>
            <w:rPr>
              <w:rFonts w:asciiTheme="minorHAnsi" w:eastAsiaTheme="minorEastAsia" w:hAnsiTheme="minorHAnsi"/>
              <w:noProof/>
              <w:szCs w:val="24"/>
              <w:lang w:eastAsia="en-GB"/>
            </w:rPr>
          </w:pPr>
          <w:hyperlink w:anchor="_Toc194270339" w:history="1">
            <w:r w:rsidRPr="009070F5">
              <w:rPr>
                <w:rStyle w:val="Hyperlink"/>
                <w:noProof/>
              </w:rPr>
              <w:t>SWOT Analysis of GE</w:t>
            </w:r>
            <w:r>
              <w:rPr>
                <w:noProof/>
                <w:webHidden/>
              </w:rPr>
              <w:tab/>
            </w:r>
            <w:r>
              <w:rPr>
                <w:noProof/>
                <w:webHidden/>
              </w:rPr>
              <w:fldChar w:fldCharType="begin"/>
            </w:r>
            <w:r>
              <w:rPr>
                <w:noProof/>
                <w:webHidden/>
              </w:rPr>
              <w:instrText xml:space="preserve"> PAGEREF _Toc194270339 \h </w:instrText>
            </w:r>
            <w:r>
              <w:rPr>
                <w:noProof/>
                <w:webHidden/>
              </w:rPr>
            </w:r>
            <w:r>
              <w:rPr>
                <w:noProof/>
                <w:webHidden/>
              </w:rPr>
              <w:fldChar w:fldCharType="separate"/>
            </w:r>
            <w:r>
              <w:rPr>
                <w:noProof/>
                <w:webHidden/>
              </w:rPr>
              <w:t>11</w:t>
            </w:r>
            <w:r>
              <w:rPr>
                <w:noProof/>
                <w:webHidden/>
              </w:rPr>
              <w:fldChar w:fldCharType="end"/>
            </w:r>
          </w:hyperlink>
        </w:p>
        <w:p w14:paraId="061BCFBF" w14:textId="0F764FF0" w:rsidR="00347B35" w:rsidRDefault="00347B35">
          <w:pPr>
            <w:pStyle w:val="TOC2"/>
            <w:tabs>
              <w:tab w:val="right" w:leader="dot" w:pos="9016"/>
            </w:tabs>
            <w:rPr>
              <w:rFonts w:asciiTheme="minorHAnsi" w:eastAsiaTheme="minorEastAsia" w:hAnsiTheme="minorHAnsi"/>
              <w:noProof/>
              <w:szCs w:val="24"/>
              <w:lang w:eastAsia="en-GB"/>
            </w:rPr>
          </w:pPr>
          <w:hyperlink w:anchor="_Toc194270340" w:history="1">
            <w:r w:rsidRPr="009070F5">
              <w:rPr>
                <w:rStyle w:val="Hyperlink"/>
                <w:rFonts w:eastAsiaTheme="majorEastAsia"/>
                <w:noProof/>
              </w:rPr>
              <w:t>Resource-Based View (RBV) of GE</w:t>
            </w:r>
            <w:r>
              <w:rPr>
                <w:noProof/>
                <w:webHidden/>
              </w:rPr>
              <w:tab/>
            </w:r>
            <w:r>
              <w:rPr>
                <w:noProof/>
                <w:webHidden/>
              </w:rPr>
              <w:fldChar w:fldCharType="begin"/>
            </w:r>
            <w:r>
              <w:rPr>
                <w:noProof/>
                <w:webHidden/>
              </w:rPr>
              <w:instrText xml:space="preserve"> PAGEREF _Toc194270340 \h </w:instrText>
            </w:r>
            <w:r>
              <w:rPr>
                <w:noProof/>
                <w:webHidden/>
              </w:rPr>
            </w:r>
            <w:r>
              <w:rPr>
                <w:noProof/>
                <w:webHidden/>
              </w:rPr>
              <w:fldChar w:fldCharType="separate"/>
            </w:r>
            <w:r>
              <w:rPr>
                <w:noProof/>
                <w:webHidden/>
              </w:rPr>
              <w:t>12</w:t>
            </w:r>
            <w:r>
              <w:rPr>
                <w:noProof/>
                <w:webHidden/>
              </w:rPr>
              <w:fldChar w:fldCharType="end"/>
            </w:r>
          </w:hyperlink>
        </w:p>
        <w:p w14:paraId="73FD8AF4" w14:textId="29952D1F" w:rsidR="00347B35" w:rsidRDefault="00347B35">
          <w:pPr>
            <w:pStyle w:val="TOC1"/>
            <w:tabs>
              <w:tab w:val="right" w:leader="dot" w:pos="9016"/>
            </w:tabs>
            <w:rPr>
              <w:rFonts w:asciiTheme="minorHAnsi" w:eastAsiaTheme="minorEastAsia" w:hAnsiTheme="minorHAnsi"/>
              <w:noProof/>
              <w:szCs w:val="24"/>
              <w:lang w:eastAsia="en-GB"/>
            </w:rPr>
          </w:pPr>
          <w:hyperlink w:anchor="_Toc194270341" w:history="1">
            <w:r w:rsidRPr="009070F5">
              <w:rPr>
                <w:rStyle w:val="Hyperlink"/>
                <w:noProof/>
              </w:rPr>
              <w:t>Strategic Position and Current Strategy Evaluation</w:t>
            </w:r>
            <w:r>
              <w:rPr>
                <w:noProof/>
                <w:webHidden/>
              </w:rPr>
              <w:tab/>
            </w:r>
            <w:r>
              <w:rPr>
                <w:noProof/>
                <w:webHidden/>
              </w:rPr>
              <w:fldChar w:fldCharType="begin"/>
            </w:r>
            <w:r>
              <w:rPr>
                <w:noProof/>
                <w:webHidden/>
              </w:rPr>
              <w:instrText xml:space="preserve"> PAGEREF _Toc194270341 \h </w:instrText>
            </w:r>
            <w:r>
              <w:rPr>
                <w:noProof/>
                <w:webHidden/>
              </w:rPr>
            </w:r>
            <w:r>
              <w:rPr>
                <w:noProof/>
                <w:webHidden/>
              </w:rPr>
              <w:fldChar w:fldCharType="separate"/>
            </w:r>
            <w:r>
              <w:rPr>
                <w:noProof/>
                <w:webHidden/>
              </w:rPr>
              <w:t>14</w:t>
            </w:r>
            <w:r>
              <w:rPr>
                <w:noProof/>
                <w:webHidden/>
              </w:rPr>
              <w:fldChar w:fldCharType="end"/>
            </w:r>
          </w:hyperlink>
        </w:p>
        <w:p w14:paraId="60C8B829" w14:textId="3CCD690E" w:rsidR="00347B35" w:rsidRDefault="00347B35">
          <w:pPr>
            <w:pStyle w:val="TOC2"/>
            <w:tabs>
              <w:tab w:val="right" w:leader="dot" w:pos="9016"/>
            </w:tabs>
            <w:rPr>
              <w:rFonts w:asciiTheme="minorHAnsi" w:eastAsiaTheme="minorEastAsia" w:hAnsiTheme="minorHAnsi"/>
              <w:noProof/>
              <w:szCs w:val="24"/>
              <w:lang w:eastAsia="en-GB"/>
            </w:rPr>
          </w:pPr>
          <w:hyperlink w:anchor="_Toc194270342" w:history="1">
            <w:r w:rsidRPr="009070F5">
              <w:rPr>
                <w:rStyle w:val="Hyperlink"/>
                <w:rFonts w:eastAsiaTheme="majorEastAsia"/>
                <w:noProof/>
              </w:rPr>
              <w:t>Mission, Vision, and Competitive Position</w:t>
            </w:r>
            <w:r>
              <w:rPr>
                <w:noProof/>
                <w:webHidden/>
              </w:rPr>
              <w:tab/>
            </w:r>
            <w:r>
              <w:rPr>
                <w:noProof/>
                <w:webHidden/>
              </w:rPr>
              <w:fldChar w:fldCharType="begin"/>
            </w:r>
            <w:r>
              <w:rPr>
                <w:noProof/>
                <w:webHidden/>
              </w:rPr>
              <w:instrText xml:space="preserve"> PAGEREF _Toc194270342 \h </w:instrText>
            </w:r>
            <w:r>
              <w:rPr>
                <w:noProof/>
                <w:webHidden/>
              </w:rPr>
            </w:r>
            <w:r>
              <w:rPr>
                <w:noProof/>
                <w:webHidden/>
              </w:rPr>
              <w:fldChar w:fldCharType="separate"/>
            </w:r>
            <w:r>
              <w:rPr>
                <w:noProof/>
                <w:webHidden/>
              </w:rPr>
              <w:t>14</w:t>
            </w:r>
            <w:r>
              <w:rPr>
                <w:noProof/>
                <w:webHidden/>
              </w:rPr>
              <w:fldChar w:fldCharType="end"/>
            </w:r>
          </w:hyperlink>
        </w:p>
        <w:p w14:paraId="0F4DF11D" w14:textId="601B46D0" w:rsidR="00347B35" w:rsidRDefault="00347B35">
          <w:pPr>
            <w:pStyle w:val="TOC3"/>
            <w:tabs>
              <w:tab w:val="right" w:leader="dot" w:pos="9016"/>
            </w:tabs>
            <w:rPr>
              <w:rFonts w:asciiTheme="minorHAnsi" w:eastAsiaTheme="minorEastAsia" w:hAnsiTheme="minorHAnsi"/>
              <w:noProof/>
              <w:szCs w:val="24"/>
              <w:lang w:eastAsia="en-GB"/>
            </w:rPr>
          </w:pPr>
          <w:hyperlink w:anchor="_Toc194270343" w:history="1">
            <w:r w:rsidRPr="009070F5">
              <w:rPr>
                <w:rStyle w:val="Hyperlink"/>
                <w:noProof/>
              </w:rPr>
              <w:t>GE’s Mission Statement</w:t>
            </w:r>
            <w:r>
              <w:rPr>
                <w:noProof/>
                <w:webHidden/>
              </w:rPr>
              <w:tab/>
            </w:r>
            <w:r>
              <w:rPr>
                <w:noProof/>
                <w:webHidden/>
              </w:rPr>
              <w:fldChar w:fldCharType="begin"/>
            </w:r>
            <w:r>
              <w:rPr>
                <w:noProof/>
                <w:webHidden/>
              </w:rPr>
              <w:instrText xml:space="preserve"> PAGEREF _Toc194270343 \h </w:instrText>
            </w:r>
            <w:r>
              <w:rPr>
                <w:noProof/>
                <w:webHidden/>
              </w:rPr>
            </w:r>
            <w:r>
              <w:rPr>
                <w:noProof/>
                <w:webHidden/>
              </w:rPr>
              <w:fldChar w:fldCharType="separate"/>
            </w:r>
            <w:r>
              <w:rPr>
                <w:noProof/>
                <w:webHidden/>
              </w:rPr>
              <w:t>14</w:t>
            </w:r>
            <w:r>
              <w:rPr>
                <w:noProof/>
                <w:webHidden/>
              </w:rPr>
              <w:fldChar w:fldCharType="end"/>
            </w:r>
          </w:hyperlink>
        </w:p>
        <w:p w14:paraId="3C278E72" w14:textId="4243B601" w:rsidR="00347B35" w:rsidRDefault="00347B35">
          <w:pPr>
            <w:pStyle w:val="TOC3"/>
            <w:tabs>
              <w:tab w:val="right" w:leader="dot" w:pos="9016"/>
            </w:tabs>
            <w:rPr>
              <w:rFonts w:asciiTheme="minorHAnsi" w:eastAsiaTheme="minorEastAsia" w:hAnsiTheme="minorHAnsi"/>
              <w:noProof/>
              <w:szCs w:val="24"/>
              <w:lang w:eastAsia="en-GB"/>
            </w:rPr>
          </w:pPr>
          <w:hyperlink w:anchor="_Toc194270344" w:history="1">
            <w:r w:rsidRPr="009070F5">
              <w:rPr>
                <w:rStyle w:val="Hyperlink"/>
                <w:noProof/>
              </w:rPr>
              <w:t>GE’s Vision Statement</w:t>
            </w:r>
            <w:r>
              <w:rPr>
                <w:noProof/>
                <w:webHidden/>
              </w:rPr>
              <w:tab/>
            </w:r>
            <w:r>
              <w:rPr>
                <w:noProof/>
                <w:webHidden/>
              </w:rPr>
              <w:fldChar w:fldCharType="begin"/>
            </w:r>
            <w:r>
              <w:rPr>
                <w:noProof/>
                <w:webHidden/>
              </w:rPr>
              <w:instrText xml:space="preserve"> PAGEREF _Toc194270344 \h </w:instrText>
            </w:r>
            <w:r>
              <w:rPr>
                <w:noProof/>
                <w:webHidden/>
              </w:rPr>
            </w:r>
            <w:r>
              <w:rPr>
                <w:noProof/>
                <w:webHidden/>
              </w:rPr>
              <w:fldChar w:fldCharType="separate"/>
            </w:r>
            <w:r>
              <w:rPr>
                <w:noProof/>
                <w:webHidden/>
              </w:rPr>
              <w:t>14</w:t>
            </w:r>
            <w:r>
              <w:rPr>
                <w:noProof/>
                <w:webHidden/>
              </w:rPr>
              <w:fldChar w:fldCharType="end"/>
            </w:r>
          </w:hyperlink>
        </w:p>
        <w:p w14:paraId="54908BFF" w14:textId="024785EB" w:rsidR="00347B35" w:rsidRDefault="00347B35">
          <w:pPr>
            <w:pStyle w:val="TOC2"/>
            <w:tabs>
              <w:tab w:val="right" w:leader="dot" w:pos="9016"/>
            </w:tabs>
            <w:rPr>
              <w:rFonts w:asciiTheme="minorHAnsi" w:eastAsiaTheme="minorEastAsia" w:hAnsiTheme="minorHAnsi"/>
              <w:noProof/>
              <w:szCs w:val="24"/>
              <w:lang w:eastAsia="en-GB"/>
            </w:rPr>
          </w:pPr>
          <w:hyperlink w:anchor="_Toc194270345" w:history="1">
            <w:r w:rsidRPr="009070F5">
              <w:rPr>
                <w:rStyle w:val="Hyperlink"/>
                <w:rFonts w:eastAsiaTheme="majorEastAsia"/>
                <w:noProof/>
              </w:rPr>
              <w:t>Competitive Positioning</w:t>
            </w:r>
            <w:r>
              <w:rPr>
                <w:noProof/>
                <w:webHidden/>
              </w:rPr>
              <w:tab/>
            </w:r>
            <w:r>
              <w:rPr>
                <w:noProof/>
                <w:webHidden/>
              </w:rPr>
              <w:fldChar w:fldCharType="begin"/>
            </w:r>
            <w:r>
              <w:rPr>
                <w:noProof/>
                <w:webHidden/>
              </w:rPr>
              <w:instrText xml:space="preserve"> PAGEREF _Toc194270345 \h </w:instrText>
            </w:r>
            <w:r>
              <w:rPr>
                <w:noProof/>
                <w:webHidden/>
              </w:rPr>
            </w:r>
            <w:r>
              <w:rPr>
                <w:noProof/>
                <w:webHidden/>
              </w:rPr>
              <w:fldChar w:fldCharType="separate"/>
            </w:r>
            <w:r>
              <w:rPr>
                <w:noProof/>
                <w:webHidden/>
              </w:rPr>
              <w:t>14</w:t>
            </w:r>
            <w:r>
              <w:rPr>
                <w:noProof/>
                <w:webHidden/>
              </w:rPr>
              <w:fldChar w:fldCharType="end"/>
            </w:r>
          </w:hyperlink>
        </w:p>
        <w:p w14:paraId="485794A5" w14:textId="06AD8035" w:rsidR="00347B35" w:rsidRDefault="00347B35">
          <w:pPr>
            <w:pStyle w:val="TOC3"/>
            <w:tabs>
              <w:tab w:val="right" w:leader="dot" w:pos="9016"/>
            </w:tabs>
            <w:rPr>
              <w:rFonts w:asciiTheme="minorHAnsi" w:eastAsiaTheme="minorEastAsia" w:hAnsiTheme="minorHAnsi"/>
              <w:noProof/>
              <w:szCs w:val="24"/>
              <w:lang w:eastAsia="en-GB"/>
            </w:rPr>
          </w:pPr>
          <w:hyperlink w:anchor="_Toc194270346" w:history="1">
            <w:r w:rsidRPr="009070F5">
              <w:rPr>
                <w:rStyle w:val="Hyperlink"/>
                <w:noProof/>
              </w:rPr>
              <w:t>Competitive Landscape:</w:t>
            </w:r>
            <w:r>
              <w:rPr>
                <w:noProof/>
                <w:webHidden/>
              </w:rPr>
              <w:tab/>
            </w:r>
            <w:r>
              <w:rPr>
                <w:noProof/>
                <w:webHidden/>
              </w:rPr>
              <w:fldChar w:fldCharType="begin"/>
            </w:r>
            <w:r>
              <w:rPr>
                <w:noProof/>
                <w:webHidden/>
              </w:rPr>
              <w:instrText xml:space="preserve"> PAGEREF _Toc194270346 \h </w:instrText>
            </w:r>
            <w:r>
              <w:rPr>
                <w:noProof/>
                <w:webHidden/>
              </w:rPr>
            </w:r>
            <w:r>
              <w:rPr>
                <w:noProof/>
                <w:webHidden/>
              </w:rPr>
              <w:fldChar w:fldCharType="separate"/>
            </w:r>
            <w:r>
              <w:rPr>
                <w:noProof/>
                <w:webHidden/>
              </w:rPr>
              <w:t>15</w:t>
            </w:r>
            <w:r>
              <w:rPr>
                <w:noProof/>
                <w:webHidden/>
              </w:rPr>
              <w:fldChar w:fldCharType="end"/>
            </w:r>
          </w:hyperlink>
        </w:p>
        <w:p w14:paraId="62EE6411" w14:textId="5D06590C" w:rsidR="00347B35" w:rsidRDefault="00347B35">
          <w:pPr>
            <w:pStyle w:val="TOC2"/>
            <w:tabs>
              <w:tab w:val="right" w:leader="dot" w:pos="9016"/>
            </w:tabs>
            <w:rPr>
              <w:rFonts w:asciiTheme="minorHAnsi" w:eastAsiaTheme="minorEastAsia" w:hAnsiTheme="minorHAnsi"/>
              <w:noProof/>
              <w:szCs w:val="24"/>
              <w:lang w:eastAsia="en-GB"/>
            </w:rPr>
          </w:pPr>
          <w:hyperlink w:anchor="_Toc194270347" w:history="1">
            <w:r w:rsidRPr="009070F5">
              <w:rPr>
                <w:rStyle w:val="Hyperlink"/>
                <w:rFonts w:eastAsiaTheme="majorEastAsia"/>
                <w:noProof/>
              </w:rPr>
              <w:t>BCG Matrix for GE’s Portfolio</w:t>
            </w:r>
            <w:r>
              <w:rPr>
                <w:noProof/>
                <w:webHidden/>
              </w:rPr>
              <w:tab/>
            </w:r>
            <w:r>
              <w:rPr>
                <w:noProof/>
                <w:webHidden/>
              </w:rPr>
              <w:fldChar w:fldCharType="begin"/>
            </w:r>
            <w:r>
              <w:rPr>
                <w:noProof/>
                <w:webHidden/>
              </w:rPr>
              <w:instrText xml:space="preserve"> PAGEREF _Toc194270347 \h </w:instrText>
            </w:r>
            <w:r>
              <w:rPr>
                <w:noProof/>
                <w:webHidden/>
              </w:rPr>
            </w:r>
            <w:r>
              <w:rPr>
                <w:noProof/>
                <w:webHidden/>
              </w:rPr>
              <w:fldChar w:fldCharType="separate"/>
            </w:r>
            <w:r>
              <w:rPr>
                <w:noProof/>
                <w:webHidden/>
              </w:rPr>
              <w:t>15</w:t>
            </w:r>
            <w:r>
              <w:rPr>
                <w:noProof/>
                <w:webHidden/>
              </w:rPr>
              <w:fldChar w:fldCharType="end"/>
            </w:r>
          </w:hyperlink>
        </w:p>
        <w:p w14:paraId="6E81D01E" w14:textId="2895099A" w:rsidR="00347B35" w:rsidRDefault="00347B35">
          <w:pPr>
            <w:pStyle w:val="TOC3"/>
            <w:tabs>
              <w:tab w:val="right" w:leader="dot" w:pos="9016"/>
            </w:tabs>
            <w:rPr>
              <w:rFonts w:asciiTheme="minorHAnsi" w:eastAsiaTheme="minorEastAsia" w:hAnsiTheme="minorHAnsi"/>
              <w:noProof/>
              <w:szCs w:val="24"/>
              <w:lang w:eastAsia="en-GB"/>
            </w:rPr>
          </w:pPr>
          <w:hyperlink w:anchor="_Toc194270348" w:history="1">
            <w:r w:rsidRPr="009070F5">
              <w:rPr>
                <w:rStyle w:val="Hyperlink"/>
                <w:noProof/>
              </w:rPr>
              <w:t>BCG Analysis Overview:</w:t>
            </w:r>
            <w:r>
              <w:rPr>
                <w:noProof/>
                <w:webHidden/>
              </w:rPr>
              <w:tab/>
            </w:r>
            <w:r>
              <w:rPr>
                <w:noProof/>
                <w:webHidden/>
              </w:rPr>
              <w:fldChar w:fldCharType="begin"/>
            </w:r>
            <w:r>
              <w:rPr>
                <w:noProof/>
                <w:webHidden/>
              </w:rPr>
              <w:instrText xml:space="preserve"> PAGEREF _Toc194270348 \h </w:instrText>
            </w:r>
            <w:r>
              <w:rPr>
                <w:noProof/>
                <w:webHidden/>
              </w:rPr>
            </w:r>
            <w:r>
              <w:rPr>
                <w:noProof/>
                <w:webHidden/>
              </w:rPr>
              <w:fldChar w:fldCharType="separate"/>
            </w:r>
            <w:r>
              <w:rPr>
                <w:noProof/>
                <w:webHidden/>
              </w:rPr>
              <w:t>15</w:t>
            </w:r>
            <w:r>
              <w:rPr>
                <w:noProof/>
                <w:webHidden/>
              </w:rPr>
              <w:fldChar w:fldCharType="end"/>
            </w:r>
          </w:hyperlink>
        </w:p>
        <w:p w14:paraId="0519F6FA" w14:textId="69986226" w:rsidR="00347B35" w:rsidRDefault="00347B35">
          <w:pPr>
            <w:pStyle w:val="TOC2"/>
            <w:tabs>
              <w:tab w:val="right" w:leader="dot" w:pos="9016"/>
            </w:tabs>
            <w:rPr>
              <w:rFonts w:asciiTheme="minorHAnsi" w:eastAsiaTheme="minorEastAsia" w:hAnsiTheme="minorHAnsi"/>
              <w:noProof/>
              <w:szCs w:val="24"/>
              <w:lang w:eastAsia="en-GB"/>
            </w:rPr>
          </w:pPr>
          <w:hyperlink w:anchor="_Toc194270349" w:history="1">
            <w:r w:rsidRPr="009070F5">
              <w:rPr>
                <w:rStyle w:val="Hyperlink"/>
                <w:rFonts w:eastAsiaTheme="majorEastAsia"/>
                <w:noProof/>
              </w:rPr>
              <w:t>Porter’s Generic Strategies</w:t>
            </w:r>
            <w:r>
              <w:rPr>
                <w:noProof/>
                <w:webHidden/>
              </w:rPr>
              <w:tab/>
            </w:r>
            <w:r>
              <w:rPr>
                <w:noProof/>
                <w:webHidden/>
              </w:rPr>
              <w:fldChar w:fldCharType="begin"/>
            </w:r>
            <w:r>
              <w:rPr>
                <w:noProof/>
                <w:webHidden/>
              </w:rPr>
              <w:instrText xml:space="preserve"> PAGEREF _Toc194270349 \h </w:instrText>
            </w:r>
            <w:r>
              <w:rPr>
                <w:noProof/>
                <w:webHidden/>
              </w:rPr>
            </w:r>
            <w:r>
              <w:rPr>
                <w:noProof/>
                <w:webHidden/>
              </w:rPr>
              <w:fldChar w:fldCharType="separate"/>
            </w:r>
            <w:r>
              <w:rPr>
                <w:noProof/>
                <w:webHidden/>
              </w:rPr>
              <w:t>16</w:t>
            </w:r>
            <w:r>
              <w:rPr>
                <w:noProof/>
                <w:webHidden/>
              </w:rPr>
              <w:fldChar w:fldCharType="end"/>
            </w:r>
          </w:hyperlink>
        </w:p>
        <w:p w14:paraId="502493D6" w14:textId="4AF7589A" w:rsidR="00347B35" w:rsidRDefault="00347B35">
          <w:pPr>
            <w:pStyle w:val="TOC3"/>
            <w:tabs>
              <w:tab w:val="right" w:leader="dot" w:pos="9016"/>
            </w:tabs>
            <w:rPr>
              <w:rFonts w:asciiTheme="minorHAnsi" w:eastAsiaTheme="minorEastAsia" w:hAnsiTheme="minorHAnsi"/>
              <w:noProof/>
              <w:szCs w:val="24"/>
              <w:lang w:eastAsia="en-GB"/>
            </w:rPr>
          </w:pPr>
          <w:hyperlink w:anchor="_Toc194270350" w:history="1">
            <w:r w:rsidRPr="009070F5">
              <w:rPr>
                <w:rStyle w:val="Hyperlink"/>
                <w:noProof/>
              </w:rPr>
              <w:t>Cost Leadership Strategy</w:t>
            </w:r>
            <w:r>
              <w:rPr>
                <w:noProof/>
                <w:webHidden/>
              </w:rPr>
              <w:tab/>
            </w:r>
            <w:r>
              <w:rPr>
                <w:noProof/>
                <w:webHidden/>
              </w:rPr>
              <w:fldChar w:fldCharType="begin"/>
            </w:r>
            <w:r>
              <w:rPr>
                <w:noProof/>
                <w:webHidden/>
              </w:rPr>
              <w:instrText xml:space="preserve"> PAGEREF _Toc194270350 \h </w:instrText>
            </w:r>
            <w:r>
              <w:rPr>
                <w:noProof/>
                <w:webHidden/>
              </w:rPr>
            </w:r>
            <w:r>
              <w:rPr>
                <w:noProof/>
                <w:webHidden/>
              </w:rPr>
              <w:fldChar w:fldCharType="separate"/>
            </w:r>
            <w:r>
              <w:rPr>
                <w:noProof/>
                <w:webHidden/>
              </w:rPr>
              <w:t>16</w:t>
            </w:r>
            <w:r>
              <w:rPr>
                <w:noProof/>
                <w:webHidden/>
              </w:rPr>
              <w:fldChar w:fldCharType="end"/>
            </w:r>
          </w:hyperlink>
        </w:p>
        <w:p w14:paraId="2648495E" w14:textId="7DD89481" w:rsidR="00347B35" w:rsidRDefault="00347B35">
          <w:pPr>
            <w:pStyle w:val="TOC3"/>
            <w:tabs>
              <w:tab w:val="right" w:leader="dot" w:pos="9016"/>
            </w:tabs>
            <w:rPr>
              <w:rFonts w:asciiTheme="minorHAnsi" w:eastAsiaTheme="minorEastAsia" w:hAnsiTheme="minorHAnsi"/>
              <w:noProof/>
              <w:szCs w:val="24"/>
              <w:lang w:eastAsia="en-GB"/>
            </w:rPr>
          </w:pPr>
          <w:hyperlink w:anchor="_Toc194270351" w:history="1">
            <w:r w:rsidRPr="009070F5">
              <w:rPr>
                <w:rStyle w:val="Hyperlink"/>
                <w:noProof/>
              </w:rPr>
              <w:t>Differentiation Strategy</w:t>
            </w:r>
            <w:r>
              <w:rPr>
                <w:noProof/>
                <w:webHidden/>
              </w:rPr>
              <w:tab/>
            </w:r>
            <w:r>
              <w:rPr>
                <w:noProof/>
                <w:webHidden/>
              </w:rPr>
              <w:fldChar w:fldCharType="begin"/>
            </w:r>
            <w:r>
              <w:rPr>
                <w:noProof/>
                <w:webHidden/>
              </w:rPr>
              <w:instrText xml:space="preserve"> PAGEREF _Toc194270351 \h </w:instrText>
            </w:r>
            <w:r>
              <w:rPr>
                <w:noProof/>
                <w:webHidden/>
              </w:rPr>
            </w:r>
            <w:r>
              <w:rPr>
                <w:noProof/>
                <w:webHidden/>
              </w:rPr>
              <w:fldChar w:fldCharType="separate"/>
            </w:r>
            <w:r>
              <w:rPr>
                <w:noProof/>
                <w:webHidden/>
              </w:rPr>
              <w:t>16</w:t>
            </w:r>
            <w:r>
              <w:rPr>
                <w:noProof/>
                <w:webHidden/>
              </w:rPr>
              <w:fldChar w:fldCharType="end"/>
            </w:r>
          </w:hyperlink>
        </w:p>
        <w:p w14:paraId="3E335FB5" w14:textId="52EC4413" w:rsidR="00347B35" w:rsidRDefault="00347B35">
          <w:pPr>
            <w:pStyle w:val="TOC3"/>
            <w:tabs>
              <w:tab w:val="right" w:leader="dot" w:pos="9016"/>
            </w:tabs>
            <w:rPr>
              <w:rFonts w:asciiTheme="minorHAnsi" w:eastAsiaTheme="minorEastAsia" w:hAnsiTheme="minorHAnsi"/>
              <w:noProof/>
              <w:szCs w:val="24"/>
              <w:lang w:eastAsia="en-GB"/>
            </w:rPr>
          </w:pPr>
          <w:hyperlink w:anchor="_Toc194270352" w:history="1">
            <w:r w:rsidRPr="009070F5">
              <w:rPr>
                <w:rStyle w:val="Hyperlink"/>
                <w:noProof/>
              </w:rPr>
              <w:t>Focus Strategy</w:t>
            </w:r>
            <w:r>
              <w:rPr>
                <w:noProof/>
                <w:webHidden/>
              </w:rPr>
              <w:tab/>
            </w:r>
            <w:r>
              <w:rPr>
                <w:noProof/>
                <w:webHidden/>
              </w:rPr>
              <w:fldChar w:fldCharType="begin"/>
            </w:r>
            <w:r>
              <w:rPr>
                <w:noProof/>
                <w:webHidden/>
              </w:rPr>
              <w:instrText xml:space="preserve"> PAGEREF _Toc194270352 \h </w:instrText>
            </w:r>
            <w:r>
              <w:rPr>
                <w:noProof/>
                <w:webHidden/>
              </w:rPr>
            </w:r>
            <w:r>
              <w:rPr>
                <w:noProof/>
                <w:webHidden/>
              </w:rPr>
              <w:fldChar w:fldCharType="separate"/>
            </w:r>
            <w:r>
              <w:rPr>
                <w:noProof/>
                <w:webHidden/>
              </w:rPr>
              <w:t>16</w:t>
            </w:r>
            <w:r>
              <w:rPr>
                <w:noProof/>
                <w:webHidden/>
              </w:rPr>
              <w:fldChar w:fldCharType="end"/>
            </w:r>
          </w:hyperlink>
        </w:p>
        <w:p w14:paraId="53EB844F" w14:textId="79342463" w:rsidR="00347B35" w:rsidRDefault="00347B35">
          <w:pPr>
            <w:pStyle w:val="TOC2"/>
            <w:tabs>
              <w:tab w:val="right" w:leader="dot" w:pos="9016"/>
            </w:tabs>
            <w:rPr>
              <w:rFonts w:asciiTheme="minorHAnsi" w:eastAsiaTheme="minorEastAsia" w:hAnsiTheme="minorHAnsi"/>
              <w:noProof/>
              <w:szCs w:val="24"/>
              <w:lang w:eastAsia="en-GB"/>
            </w:rPr>
          </w:pPr>
          <w:hyperlink w:anchor="_Toc194270353" w:history="1">
            <w:r w:rsidRPr="009070F5">
              <w:rPr>
                <w:rStyle w:val="Hyperlink"/>
                <w:rFonts w:eastAsiaTheme="majorEastAsia"/>
                <w:noProof/>
              </w:rPr>
              <w:t>Key Success Factors and Strategic Challenges</w:t>
            </w:r>
            <w:r>
              <w:rPr>
                <w:noProof/>
                <w:webHidden/>
              </w:rPr>
              <w:tab/>
            </w:r>
            <w:r>
              <w:rPr>
                <w:noProof/>
                <w:webHidden/>
              </w:rPr>
              <w:fldChar w:fldCharType="begin"/>
            </w:r>
            <w:r>
              <w:rPr>
                <w:noProof/>
                <w:webHidden/>
              </w:rPr>
              <w:instrText xml:space="preserve"> PAGEREF _Toc194270353 \h </w:instrText>
            </w:r>
            <w:r>
              <w:rPr>
                <w:noProof/>
                <w:webHidden/>
              </w:rPr>
            </w:r>
            <w:r>
              <w:rPr>
                <w:noProof/>
                <w:webHidden/>
              </w:rPr>
              <w:fldChar w:fldCharType="separate"/>
            </w:r>
            <w:r>
              <w:rPr>
                <w:noProof/>
                <w:webHidden/>
              </w:rPr>
              <w:t>17</w:t>
            </w:r>
            <w:r>
              <w:rPr>
                <w:noProof/>
                <w:webHidden/>
              </w:rPr>
              <w:fldChar w:fldCharType="end"/>
            </w:r>
          </w:hyperlink>
        </w:p>
        <w:p w14:paraId="0D3FB793" w14:textId="1EB19A1B" w:rsidR="00347B35" w:rsidRDefault="00347B35">
          <w:pPr>
            <w:pStyle w:val="TOC1"/>
            <w:tabs>
              <w:tab w:val="right" w:leader="dot" w:pos="9016"/>
            </w:tabs>
            <w:rPr>
              <w:rFonts w:asciiTheme="minorHAnsi" w:eastAsiaTheme="minorEastAsia" w:hAnsiTheme="minorHAnsi"/>
              <w:noProof/>
              <w:szCs w:val="24"/>
              <w:lang w:eastAsia="en-GB"/>
            </w:rPr>
          </w:pPr>
          <w:hyperlink w:anchor="_Toc194270354" w:history="1">
            <w:r w:rsidRPr="009070F5">
              <w:rPr>
                <w:rStyle w:val="Hyperlink"/>
                <w:noProof/>
              </w:rPr>
              <w:t>Strategic Options and Recommendations</w:t>
            </w:r>
            <w:r>
              <w:rPr>
                <w:noProof/>
                <w:webHidden/>
              </w:rPr>
              <w:tab/>
            </w:r>
            <w:r>
              <w:rPr>
                <w:noProof/>
                <w:webHidden/>
              </w:rPr>
              <w:fldChar w:fldCharType="begin"/>
            </w:r>
            <w:r>
              <w:rPr>
                <w:noProof/>
                <w:webHidden/>
              </w:rPr>
              <w:instrText xml:space="preserve"> PAGEREF _Toc194270354 \h </w:instrText>
            </w:r>
            <w:r>
              <w:rPr>
                <w:noProof/>
                <w:webHidden/>
              </w:rPr>
            </w:r>
            <w:r>
              <w:rPr>
                <w:noProof/>
                <w:webHidden/>
              </w:rPr>
              <w:fldChar w:fldCharType="separate"/>
            </w:r>
            <w:r>
              <w:rPr>
                <w:noProof/>
                <w:webHidden/>
              </w:rPr>
              <w:t>18</w:t>
            </w:r>
            <w:r>
              <w:rPr>
                <w:noProof/>
                <w:webHidden/>
              </w:rPr>
              <w:fldChar w:fldCharType="end"/>
            </w:r>
          </w:hyperlink>
        </w:p>
        <w:p w14:paraId="607232F4" w14:textId="23F5A423" w:rsidR="00347B35" w:rsidRDefault="00347B35">
          <w:pPr>
            <w:pStyle w:val="TOC2"/>
            <w:tabs>
              <w:tab w:val="right" w:leader="dot" w:pos="9016"/>
            </w:tabs>
            <w:rPr>
              <w:rFonts w:asciiTheme="minorHAnsi" w:eastAsiaTheme="minorEastAsia" w:hAnsiTheme="minorHAnsi"/>
              <w:noProof/>
              <w:szCs w:val="24"/>
              <w:lang w:eastAsia="en-GB"/>
            </w:rPr>
          </w:pPr>
          <w:hyperlink w:anchor="_Toc194270355" w:history="1">
            <w:r w:rsidRPr="009070F5">
              <w:rPr>
                <w:rStyle w:val="Hyperlink"/>
                <w:noProof/>
              </w:rPr>
              <w:t>Strategic Options for Growth and Sustainability</w:t>
            </w:r>
            <w:r>
              <w:rPr>
                <w:noProof/>
                <w:webHidden/>
              </w:rPr>
              <w:tab/>
            </w:r>
            <w:r>
              <w:rPr>
                <w:noProof/>
                <w:webHidden/>
              </w:rPr>
              <w:fldChar w:fldCharType="begin"/>
            </w:r>
            <w:r>
              <w:rPr>
                <w:noProof/>
                <w:webHidden/>
              </w:rPr>
              <w:instrText xml:space="preserve"> PAGEREF _Toc194270355 \h </w:instrText>
            </w:r>
            <w:r>
              <w:rPr>
                <w:noProof/>
                <w:webHidden/>
              </w:rPr>
            </w:r>
            <w:r>
              <w:rPr>
                <w:noProof/>
                <w:webHidden/>
              </w:rPr>
              <w:fldChar w:fldCharType="separate"/>
            </w:r>
            <w:r>
              <w:rPr>
                <w:noProof/>
                <w:webHidden/>
              </w:rPr>
              <w:t>18</w:t>
            </w:r>
            <w:r>
              <w:rPr>
                <w:noProof/>
                <w:webHidden/>
              </w:rPr>
              <w:fldChar w:fldCharType="end"/>
            </w:r>
          </w:hyperlink>
        </w:p>
        <w:p w14:paraId="1819AF75" w14:textId="4B4E3101" w:rsidR="00347B35" w:rsidRDefault="00347B35">
          <w:pPr>
            <w:pStyle w:val="TOC3"/>
            <w:tabs>
              <w:tab w:val="right" w:leader="dot" w:pos="9016"/>
            </w:tabs>
            <w:rPr>
              <w:rFonts w:asciiTheme="minorHAnsi" w:eastAsiaTheme="minorEastAsia" w:hAnsiTheme="minorHAnsi"/>
              <w:noProof/>
              <w:szCs w:val="24"/>
              <w:lang w:eastAsia="en-GB"/>
            </w:rPr>
          </w:pPr>
          <w:hyperlink w:anchor="_Toc194270356" w:history="1">
            <w:r w:rsidRPr="009070F5">
              <w:rPr>
                <w:rStyle w:val="Hyperlink"/>
                <w:noProof/>
              </w:rPr>
              <w:t>Digital Transformation and AI-Driven Industrial Solutions</w:t>
            </w:r>
            <w:r>
              <w:rPr>
                <w:noProof/>
                <w:webHidden/>
              </w:rPr>
              <w:tab/>
            </w:r>
            <w:r>
              <w:rPr>
                <w:noProof/>
                <w:webHidden/>
              </w:rPr>
              <w:fldChar w:fldCharType="begin"/>
            </w:r>
            <w:r>
              <w:rPr>
                <w:noProof/>
                <w:webHidden/>
              </w:rPr>
              <w:instrText xml:space="preserve"> PAGEREF _Toc194270356 \h </w:instrText>
            </w:r>
            <w:r>
              <w:rPr>
                <w:noProof/>
                <w:webHidden/>
              </w:rPr>
            </w:r>
            <w:r>
              <w:rPr>
                <w:noProof/>
                <w:webHidden/>
              </w:rPr>
              <w:fldChar w:fldCharType="separate"/>
            </w:r>
            <w:r>
              <w:rPr>
                <w:noProof/>
                <w:webHidden/>
              </w:rPr>
              <w:t>18</w:t>
            </w:r>
            <w:r>
              <w:rPr>
                <w:noProof/>
                <w:webHidden/>
              </w:rPr>
              <w:fldChar w:fldCharType="end"/>
            </w:r>
          </w:hyperlink>
        </w:p>
        <w:p w14:paraId="2C6CD5CD" w14:textId="6A5756DB" w:rsidR="00347B35" w:rsidRDefault="00347B35">
          <w:pPr>
            <w:pStyle w:val="TOC3"/>
            <w:tabs>
              <w:tab w:val="right" w:leader="dot" w:pos="9016"/>
            </w:tabs>
            <w:rPr>
              <w:rFonts w:asciiTheme="minorHAnsi" w:eastAsiaTheme="minorEastAsia" w:hAnsiTheme="minorHAnsi"/>
              <w:noProof/>
              <w:szCs w:val="24"/>
              <w:lang w:eastAsia="en-GB"/>
            </w:rPr>
          </w:pPr>
          <w:hyperlink w:anchor="_Toc194270357" w:history="1">
            <w:r w:rsidRPr="009070F5">
              <w:rPr>
                <w:rStyle w:val="Hyperlink"/>
                <w:noProof/>
              </w:rPr>
              <w:t>Expansion in Renewable Energy (Wind, Hydrogen, Smart Grids)</w:t>
            </w:r>
            <w:r>
              <w:rPr>
                <w:noProof/>
                <w:webHidden/>
              </w:rPr>
              <w:tab/>
            </w:r>
            <w:r>
              <w:rPr>
                <w:noProof/>
                <w:webHidden/>
              </w:rPr>
              <w:fldChar w:fldCharType="begin"/>
            </w:r>
            <w:r>
              <w:rPr>
                <w:noProof/>
                <w:webHidden/>
              </w:rPr>
              <w:instrText xml:space="preserve"> PAGEREF _Toc194270357 \h </w:instrText>
            </w:r>
            <w:r>
              <w:rPr>
                <w:noProof/>
                <w:webHidden/>
              </w:rPr>
            </w:r>
            <w:r>
              <w:rPr>
                <w:noProof/>
                <w:webHidden/>
              </w:rPr>
              <w:fldChar w:fldCharType="separate"/>
            </w:r>
            <w:r>
              <w:rPr>
                <w:noProof/>
                <w:webHidden/>
              </w:rPr>
              <w:t>18</w:t>
            </w:r>
            <w:r>
              <w:rPr>
                <w:noProof/>
                <w:webHidden/>
              </w:rPr>
              <w:fldChar w:fldCharType="end"/>
            </w:r>
          </w:hyperlink>
        </w:p>
        <w:p w14:paraId="6652D916" w14:textId="64282FB3" w:rsidR="00347B35" w:rsidRDefault="00347B35">
          <w:pPr>
            <w:pStyle w:val="TOC3"/>
            <w:tabs>
              <w:tab w:val="right" w:leader="dot" w:pos="9016"/>
            </w:tabs>
            <w:rPr>
              <w:rFonts w:asciiTheme="minorHAnsi" w:eastAsiaTheme="minorEastAsia" w:hAnsiTheme="minorHAnsi"/>
              <w:noProof/>
              <w:szCs w:val="24"/>
              <w:lang w:eastAsia="en-GB"/>
            </w:rPr>
          </w:pPr>
          <w:hyperlink w:anchor="_Toc194270358" w:history="1">
            <w:r w:rsidRPr="009070F5">
              <w:rPr>
                <w:rStyle w:val="Hyperlink"/>
                <w:noProof/>
              </w:rPr>
              <w:t>Diversification into Space Technology</w:t>
            </w:r>
            <w:r>
              <w:rPr>
                <w:noProof/>
                <w:webHidden/>
              </w:rPr>
              <w:tab/>
            </w:r>
            <w:r>
              <w:rPr>
                <w:noProof/>
                <w:webHidden/>
              </w:rPr>
              <w:fldChar w:fldCharType="begin"/>
            </w:r>
            <w:r>
              <w:rPr>
                <w:noProof/>
                <w:webHidden/>
              </w:rPr>
              <w:instrText xml:space="preserve"> PAGEREF _Toc194270358 \h </w:instrText>
            </w:r>
            <w:r>
              <w:rPr>
                <w:noProof/>
                <w:webHidden/>
              </w:rPr>
            </w:r>
            <w:r>
              <w:rPr>
                <w:noProof/>
                <w:webHidden/>
              </w:rPr>
              <w:fldChar w:fldCharType="separate"/>
            </w:r>
            <w:r>
              <w:rPr>
                <w:noProof/>
                <w:webHidden/>
              </w:rPr>
              <w:t>19</w:t>
            </w:r>
            <w:r>
              <w:rPr>
                <w:noProof/>
                <w:webHidden/>
              </w:rPr>
              <w:fldChar w:fldCharType="end"/>
            </w:r>
          </w:hyperlink>
        </w:p>
        <w:p w14:paraId="135F0300" w14:textId="36F395F6" w:rsidR="00347B35" w:rsidRDefault="00347B35">
          <w:pPr>
            <w:pStyle w:val="TOC2"/>
            <w:tabs>
              <w:tab w:val="right" w:leader="dot" w:pos="9016"/>
            </w:tabs>
            <w:rPr>
              <w:rFonts w:asciiTheme="minorHAnsi" w:eastAsiaTheme="minorEastAsia" w:hAnsiTheme="minorHAnsi"/>
              <w:noProof/>
              <w:szCs w:val="24"/>
              <w:lang w:eastAsia="en-GB"/>
            </w:rPr>
          </w:pPr>
          <w:hyperlink w:anchor="_Toc194270359" w:history="1">
            <w:r w:rsidRPr="009070F5">
              <w:rPr>
                <w:rStyle w:val="Hyperlink"/>
                <w:rFonts w:eastAsiaTheme="majorEastAsia"/>
                <w:noProof/>
              </w:rPr>
              <w:t>Evaluating Strategic Choices</w:t>
            </w:r>
            <w:r>
              <w:rPr>
                <w:noProof/>
                <w:webHidden/>
              </w:rPr>
              <w:tab/>
            </w:r>
            <w:r>
              <w:rPr>
                <w:noProof/>
                <w:webHidden/>
              </w:rPr>
              <w:fldChar w:fldCharType="begin"/>
            </w:r>
            <w:r>
              <w:rPr>
                <w:noProof/>
                <w:webHidden/>
              </w:rPr>
              <w:instrText xml:space="preserve"> PAGEREF _Toc194270359 \h </w:instrText>
            </w:r>
            <w:r>
              <w:rPr>
                <w:noProof/>
                <w:webHidden/>
              </w:rPr>
            </w:r>
            <w:r>
              <w:rPr>
                <w:noProof/>
                <w:webHidden/>
              </w:rPr>
              <w:fldChar w:fldCharType="separate"/>
            </w:r>
            <w:r>
              <w:rPr>
                <w:noProof/>
                <w:webHidden/>
              </w:rPr>
              <w:t>19</w:t>
            </w:r>
            <w:r>
              <w:rPr>
                <w:noProof/>
                <w:webHidden/>
              </w:rPr>
              <w:fldChar w:fldCharType="end"/>
            </w:r>
          </w:hyperlink>
        </w:p>
        <w:p w14:paraId="3F02E0F4" w14:textId="63BF2637" w:rsidR="00347B35" w:rsidRDefault="00347B35">
          <w:pPr>
            <w:pStyle w:val="TOC2"/>
            <w:tabs>
              <w:tab w:val="right" w:leader="dot" w:pos="9016"/>
            </w:tabs>
            <w:rPr>
              <w:rFonts w:asciiTheme="minorHAnsi" w:eastAsiaTheme="minorEastAsia" w:hAnsiTheme="minorHAnsi"/>
              <w:noProof/>
              <w:szCs w:val="24"/>
              <w:lang w:eastAsia="en-GB"/>
            </w:rPr>
          </w:pPr>
          <w:hyperlink w:anchor="_Toc194270360" w:history="1">
            <w:r w:rsidRPr="009070F5">
              <w:rPr>
                <w:rStyle w:val="Hyperlink"/>
                <w:rFonts w:eastAsiaTheme="majorEastAsia"/>
                <w:noProof/>
              </w:rPr>
              <w:t>Feasibility and Implementation Challenges</w:t>
            </w:r>
            <w:r>
              <w:rPr>
                <w:noProof/>
                <w:webHidden/>
              </w:rPr>
              <w:tab/>
            </w:r>
            <w:r>
              <w:rPr>
                <w:noProof/>
                <w:webHidden/>
              </w:rPr>
              <w:fldChar w:fldCharType="begin"/>
            </w:r>
            <w:r>
              <w:rPr>
                <w:noProof/>
                <w:webHidden/>
              </w:rPr>
              <w:instrText xml:space="preserve"> PAGEREF _Toc194270360 \h </w:instrText>
            </w:r>
            <w:r>
              <w:rPr>
                <w:noProof/>
                <w:webHidden/>
              </w:rPr>
            </w:r>
            <w:r>
              <w:rPr>
                <w:noProof/>
                <w:webHidden/>
              </w:rPr>
              <w:fldChar w:fldCharType="separate"/>
            </w:r>
            <w:r>
              <w:rPr>
                <w:noProof/>
                <w:webHidden/>
              </w:rPr>
              <w:t>20</w:t>
            </w:r>
            <w:r>
              <w:rPr>
                <w:noProof/>
                <w:webHidden/>
              </w:rPr>
              <w:fldChar w:fldCharType="end"/>
            </w:r>
          </w:hyperlink>
        </w:p>
        <w:p w14:paraId="6C7CD531" w14:textId="7466D999" w:rsidR="00347B35" w:rsidRDefault="00347B35">
          <w:pPr>
            <w:pStyle w:val="TOC3"/>
            <w:tabs>
              <w:tab w:val="right" w:leader="dot" w:pos="9016"/>
            </w:tabs>
            <w:rPr>
              <w:rFonts w:asciiTheme="minorHAnsi" w:eastAsiaTheme="minorEastAsia" w:hAnsiTheme="minorHAnsi"/>
              <w:noProof/>
              <w:szCs w:val="24"/>
              <w:lang w:eastAsia="en-GB"/>
            </w:rPr>
          </w:pPr>
          <w:hyperlink w:anchor="_Toc194270361" w:history="1">
            <w:r w:rsidRPr="009070F5">
              <w:rPr>
                <w:rStyle w:val="Hyperlink"/>
                <w:noProof/>
              </w:rPr>
              <w:t>Digital Transformation and AI Challenges</w:t>
            </w:r>
            <w:r>
              <w:rPr>
                <w:noProof/>
                <w:webHidden/>
              </w:rPr>
              <w:tab/>
            </w:r>
            <w:r>
              <w:rPr>
                <w:noProof/>
                <w:webHidden/>
              </w:rPr>
              <w:fldChar w:fldCharType="begin"/>
            </w:r>
            <w:r>
              <w:rPr>
                <w:noProof/>
                <w:webHidden/>
              </w:rPr>
              <w:instrText xml:space="preserve"> PAGEREF _Toc194270361 \h </w:instrText>
            </w:r>
            <w:r>
              <w:rPr>
                <w:noProof/>
                <w:webHidden/>
              </w:rPr>
            </w:r>
            <w:r>
              <w:rPr>
                <w:noProof/>
                <w:webHidden/>
              </w:rPr>
              <w:fldChar w:fldCharType="separate"/>
            </w:r>
            <w:r>
              <w:rPr>
                <w:noProof/>
                <w:webHidden/>
              </w:rPr>
              <w:t>20</w:t>
            </w:r>
            <w:r>
              <w:rPr>
                <w:noProof/>
                <w:webHidden/>
              </w:rPr>
              <w:fldChar w:fldCharType="end"/>
            </w:r>
          </w:hyperlink>
        </w:p>
        <w:p w14:paraId="0C0BAFDE" w14:textId="1A56B605" w:rsidR="00347B35" w:rsidRDefault="00347B35">
          <w:pPr>
            <w:pStyle w:val="TOC3"/>
            <w:tabs>
              <w:tab w:val="right" w:leader="dot" w:pos="9016"/>
            </w:tabs>
            <w:rPr>
              <w:rFonts w:asciiTheme="minorHAnsi" w:eastAsiaTheme="minorEastAsia" w:hAnsiTheme="minorHAnsi"/>
              <w:noProof/>
              <w:szCs w:val="24"/>
              <w:lang w:eastAsia="en-GB"/>
            </w:rPr>
          </w:pPr>
          <w:hyperlink w:anchor="_Toc194270362" w:history="1">
            <w:r w:rsidRPr="009070F5">
              <w:rPr>
                <w:rStyle w:val="Hyperlink"/>
                <w:noProof/>
              </w:rPr>
              <w:t>Renewable Energy Expansion Challenges</w:t>
            </w:r>
            <w:r>
              <w:rPr>
                <w:noProof/>
                <w:webHidden/>
              </w:rPr>
              <w:tab/>
            </w:r>
            <w:r>
              <w:rPr>
                <w:noProof/>
                <w:webHidden/>
              </w:rPr>
              <w:fldChar w:fldCharType="begin"/>
            </w:r>
            <w:r>
              <w:rPr>
                <w:noProof/>
                <w:webHidden/>
              </w:rPr>
              <w:instrText xml:space="preserve"> PAGEREF _Toc194270362 \h </w:instrText>
            </w:r>
            <w:r>
              <w:rPr>
                <w:noProof/>
                <w:webHidden/>
              </w:rPr>
            </w:r>
            <w:r>
              <w:rPr>
                <w:noProof/>
                <w:webHidden/>
              </w:rPr>
              <w:fldChar w:fldCharType="separate"/>
            </w:r>
            <w:r>
              <w:rPr>
                <w:noProof/>
                <w:webHidden/>
              </w:rPr>
              <w:t>21</w:t>
            </w:r>
            <w:r>
              <w:rPr>
                <w:noProof/>
                <w:webHidden/>
              </w:rPr>
              <w:fldChar w:fldCharType="end"/>
            </w:r>
          </w:hyperlink>
        </w:p>
        <w:p w14:paraId="37667CE3" w14:textId="197E815F" w:rsidR="00347B35" w:rsidRDefault="00347B35">
          <w:pPr>
            <w:pStyle w:val="TOC3"/>
            <w:tabs>
              <w:tab w:val="right" w:leader="dot" w:pos="9016"/>
            </w:tabs>
            <w:rPr>
              <w:rFonts w:asciiTheme="minorHAnsi" w:eastAsiaTheme="minorEastAsia" w:hAnsiTheme="minorHAnsi"/>
              <w:noProof/>
              <w:szCs w:val="24"/>
              <w:lang w:eastAsia="en-GB"/>
            </w:rPr>
          </w:pPr>
          <w:hyperlink w:anchor="_Toc194270363" w:history="1">
            <w:r w:rsidRPr="009070F5">
              <w:rPr>
                <w:rStyle w:val="Hyperlink"/>
                <w:noProof/>
              </w:rPr>
              <w:t>Strategic Acquisitions and Mergers Challenges</w:t>
            </w:r>
            <w:r>
              <w:rPr>
                <w:noProof/>
                <w:webHidden/>
              </w:rPr>
              <w:tab/>
            </w:r>
            <w:r>
              <w:rPr>
                <w:noProof/>
                <w:webHidden/>
              </w:rPr>
              <w:fldChar w:fldCharType="begin"/>
            </w:r>
            <w:r>
              <w:rPr>
                <w:noProof/>
                <w:webHidden/>
              </w:rPr>
              <w:instrText xml:space="preserve"> PAGEREF _Toc194270363 \h </w:instrText>
            </w:r>
            <w:r>
              <w:rPr>
                <w:noProof/>
                <w:webHidden/>
              </w:rPr>
            </w:r>
            <w:r>
              <w:rPr>
                <w:noProof/>
                <w:webHidden/>
              </w:rPr>
              <w:fldChar w:fldCharType="separate"/>
            </w:r>
            <w:r>
              <w:rPr>
                <w:noProof/>
                <w:webHidden/>
              </w:rPr>
              <w:t>21</w:t>
            </w:r>
            <w:r>
              <w:rPr>
                <w:noProof/>
                <w:webHidden/>
              </w:rPr>
              <w:fldChar w:fldCharType="end"/>
            </w:r>
          </w:hyperlink>
        </w:p>
        <w:p w14:paraId="71D1F4DE" w14:textId="53E3AED7" w:rsidR="00347B35" w:rsidRDefault="00347B35">
          <w:pPr>
            <w:pStyle w:val="TOC3"/>
            <w:tabs>
              <w:tab w:val="right" w:leader="dot" w:pos="9016"/>
            </w:tabs>
            <w:rPr>
              <w:rFonts w:asciiTheme="minorHAnsi" w:eastAsiaTheme="minorEastAsia" w:hAnsiTheme="minorHAnsi"/>
              <w:noProof/>
              <w:szCs w:val="24"/>
              <w:lang w:eastAsia="en-GB"/>
            </w:rPr>
          </w:pPr>
          <w:hyperlink w:anchor="_Toc194270364" w:history="1">
            <w:r w:rsidRPr="009070F5">
              <w:rPr>
                <w:rStyle w:val="Hyperlink"/>
                <w:noProof/>
              </w:rPr>
              <w:t>Space Technology Expansion Challenges</w:t>
            </w:r>
            <w:r>
              <w:rPr>
                <w:noProof/>
                <w:webHidden/>
              </w:rPr>
              <w:tab/>
            </w:r>
            <w:r>
              <w:rPr>
                <w:noProof/>
                <w:webHidden/>
              </w:rPr>
              <w:fldChar w:fldCharType="begin"/>
            </w:r>
            <w:r>
              <w:rPr>
                <w:noProof/>
                <w:webHidden/>
              </w:rPr>
              <w:instrText xml:space="preserve"> PAGEREF _Toc194270364 \h </w:instrText>
            </w:r>
            <w:r>
              <w:rPr>
                <w:noProof/>
                <w:webHidden/>
              </w:rPr>
            </w:r>
            <w:r>
              <w:rPr>
                <w:noProof/>
                <w:webHidden/>
              </w:rPr>
              <w:fldChar w:fldCharType="separate"/>
            </w:r>
            <w:r>
              <w:rPr>
                <w:noProof/>
                <w:webHidden/>
              </w:rPr>
              <w:t>21</w:t>
            </w:r>
            <w:r>
              <w:rPr>
                <w:noProof/>
                <w:webHidden/>
              </w:rPr>
              <w:fldChar w:fldCharType="end"/>
            </w:r>
          </w:hyperlink>
        </w:p>
        <w:p w14:paraId="1EABD1C6" w14:textId="7EB30668" w:rsidR="00347B35" w:rsidRDefault="00347B35">
          <w:pPr>
            <w:pStyle w:val="TOC2"/>
            <w:tabs>
              <w:tab w:val="right" w:leader="dot" w:pos="9016"/>
            </w:tabs>
            <w:rPr>
              <w:rFonts w:asciiTheme="minorHAnsi" w:eastAsiaTheme="minorEastAsia" w:hAnsiTheme="minorHAnsi"/>
              <w:noProof/>
              <w:szCs w:val="24"/>
              <w:lang w:eastAsia="en-GB"/>
            </w:rPr>
          </w:pPr>
          <w:hyperlink w:anchor="_Toc194270365" w:history="1">
            <w:r w:rsidRPr="009070F5">
              <w:rPr>
                <w:rStyle w:val="Hyperlink"/>
                <w:rFonts w:eastAsiaTheme="majorEastAsia"/>
                <w:noProof/>
              </w:rPr>
              <w:t>Recommendations for GE’s Strategic Future</w:t>
            </w:r>
            <w:r>
              <w:rPr>
                <w:noProof/>
                <w:webHidden/>
              </w:rPr>
              <w:tab/>
            </w:r>
            <w:r>
              <w:rPr>
                <w:noProof/>
                <w:webHidden/>
              </w:rPr>
              <w:fldChar w:fldCharType="begin"/>
            </w:r>
            <w:r>
              <w:rPr>
                <w:noProof/>
                <w:webHidden/>
              </w:rPr>
              <w:instrText xml:space="preserve"> PAGEREF _Toc194270365 \h </w:instrText>
            </w:r>
            <w:r>
              <w:rPr>
                <w:noProof/>
                <w:webHidden/>
              </w:rPr>
            </w:r>
            <w:r>
              <w:rPr>
                <w:noProof/>
                <w:webHidden/>
              </w:rPr>
              <w:fldChar w:fldCharType="separate"/>
            </w:r>
            <w:r>
              <w:rPr>
                <w:noProof/>
                <w:webHidden/>
              </w:rPr>
              <w:t>22</w:t>
            </w:r>
            <w:r>
              <w:rPr>
                <w:noProof/>
                <w:webHidden/>
              </w:rPr>
              <w:fldChar w:fldCharType="end"/>
            </w:r>
          </w:hyperlink>
        </w:p>
        <w:p w14:paraId="409B6CC6" w14:textId="4D1F54EC" w:rsidR="00347B35" w:rsidRDefault="00347B35">
          <w:pPr>
            <w:pStyle w:val="TOC3"/>
            <w:tabs>
              <w:tab w:val="right" w:leader="dot" w:pos="9016"/>
            </w:tabs>
            <w:rPr>
              <w:rFonts w:asciiTheme="minorHAnsi" w:eastAsiaTheme="minorEastAsia" w:hAnsiTheme="minorHAnsi"/>
              <w:noProof/>
              <w:szCs w:val="24"/>
              <w:lang w:eastAsia="en-GB"/>
            </w:rPr>
          </w:pPr>
          <w:hyperlink w:anchor="_Toc194270366" w:history="1">
            <w:r w:rsidRPr="009070F5">
              <w:rPr>
                <w:rStyle w:val="Hyperlink"/>
                <w:noProof/>
              </w:rPr>
              <w:t>Primary Recommendations</w:t>
            </w:r>
            <w:r>
              <w:rPr>
                <w:noProof/>
                <w:webHidden/>
              </w:rPr>
              <w:tab/>
            </w:r>
            <w:r>
              <w:rPr>
                <w:noProof/>
                <w:webHidden/>
              </w:rPr>
              <w:fldChar w:fldCharType="begin"/>
            </w:r>
            <w:r>
              <w:rPr>
                <w:noProof/>
                <w:webHidden/>
              </w:rPr>
              <w:instrText xml:space="preserve"> PAGEREF _Toc194270366 \h </w:instrText>
            </w:r>
            <w:r>
              <w:rPr>
                <w:noProof/>
                <w:webHidden/>
              </w:rPr>
            </w:r>
            <w:r>
              <w:rPr>
                <w:noProof/>
                <w:webHidden/>
              </w:rPr>
              <w:fldChar w:fldCharType="separate"/>
            </w:r>
            <w:r>
              <w:rPr>
                <w:noProof/>
                <w:webHidden/>
              </w:rPr>
              <w:t>22</w:t>
            </w:r>
            <w:r>
              <w:rPr>
                <w:noProof/>
                <w:webHidden/>
              </w:rPr>
              <w:fldChar w:fldCharType="end"/>
            </w:r>
          </w:hyperlink>
        </w:p>
        <w:p w14:paraId="25A8CB96" w14:textId="29929DD2" w:rsidR="00347B35" w:rsidRDefault="00347B35">
          <w:pPr>
            <w:pStyle w:val="TOC3"/>
            <w:tabs>
              <w:tab w:val="right" w:leader="dot" w:pos="9016"/>
            </w:tabs>
            <w:rPr>
              <w:rFonts w:asciiTheme="minorHAnsi" w:eastAsiaTheme="minorEastAsia" w:hAnsiTheme="minorHAnsi"/>
              <w:noProof/>
              <w:szCs w:val="24"/>
              <w:lang w:eastAsia="en-GB"/>
            </w:rPr>
          </w:pPr>
          <w:hyperlink w:anchor="_Toc194270367" w:history="1">
            <w:r w:rsidRPr="009070F5">
              <w:rPr>
                <w:rStyle w:val="Hyperlink"/>
                <w:noProof/>
              </w:rPr>
              <w:t>Secondary Recommendations</w:t>
            </w:r>
            <w:r>
              <w:rPr>
                <w:noProof/>
                <w:webHidden/>
              </w:rPr>
              <w:tab/>
            </w:r>
            <w:r>
              <w:rPr>
                <w:noProof/>
                <w:webHidden/>
              </w:rPr>
              <w:fldChar w:fldCharType="begin"/>
            </w:r>
            <w:r>
              <w:rPr>
                <w:noProof/>
                <w:webHidden/>
              </w:rPr>
              <w:instrText xml:space="preserve"> PAGEREF _Toc194270367 \h </w:instrText>
            </w:r>
            <w:r>
              <w:rPr>
                <w:noProof/>
                <w:webHidden/>
              </w:rPr>
            </w:r>
            <w:r>
              <w:rPr>
                <w:noProof/>
                <w:webHidden/>
              </w:rPr>
              <w:fldChar w:fldCharType="separate"/>
            </w:r>
            <w:r>
              <w:rPr>
                <w:noProof/>
                <w:webHidden/>
              </w:rPr>
              <w:t>22</w:t>
            </w:r>
            <w:r>
              <w:rPr>
                <w:noProof/>
                <w:webHidden/>
              </w:rPr>
              <w:fldChar w:fldCharType="end"/>
            </w:r>
          </w:hyperlink>
        </w:p>
        <w:p w14:paraId="5797034C" w14:textId="7095DD6B" w:rsidR="00347B35" w:rsidRDefault="00347B35">
          <w:pPr>
            <w:pStyle w:val="TOC1"/>
            <w:tabs>
              <w:tab w:val="right" w:leader="dot" w:pos="9016"/>
            </w:tabs>
            <w:rPr>
              <w:rFonts w:asciiTheme="minorHAnsi" w:eastAsiaTheme="minorEastAsia" w:hAnsiTheme="minorHAnsi"/>
              <w:noProof/>
              <w:szCs w:val="24"/>
              <w:lang w:eastAsia="en-GB"/>
            </w:rPr>
          </w:pPr>
          <w:hyperlink w:anchor="_Toc194270368" w:history="1">
            <w:r w:rsidRPr="009070F5">
              <w:rPr>
                <w:rStyle w:val="Hyperlink"/>
                <w:noProof/>
              </w:rPr>
              <w:t>Conclusion</w:t>
            </w:r>
            <w:r>
              <w:rPr>
                <w:noProof/>
                <w:webHidden/>
              </w:rPr>
              <w:tab/>
            </w:r>
            <w:r>
              <w:rPr>
                <w:noProof/>
                <w:webHidden/>
              </w:rPr>
              <w:fldChar w:fldCharType="begin"/>
            </w:r>
            <w:r>
              <w:rPr>
                <w:noProof/>
                <w:webHidden/>
              </w:rPr>
              <w:instrText xml:space="preserve"> PAGEREF _Toc194270368 \h </w:instrText>
            </w:r>
            <w:r>
              <w:rPr>
                <w:noProof/>
                <w:webHidden/>
              </w:rPr>
            </w:r>
            <w:r>
              <w:rPr>
                <w:noProof/>
                <w:webHidden/>
              </w:rPr>
              <w:fldChar w:fldCharType="separate"/>
            </w:r>
            <w:r>
              <w:rPr>
                <w:noProof/>
                <w:webHidden/>
              </w:rPr>
              <w:t>24</w:t>
            </w:r>
            <w:r>
              <w:rPr>
                <w:noProof/>
                <w:webHidden/>
              </w:rPr>
              <w:fldChar w:fldCharType="end"/>
            </w:r>
          </w:hyperlink>
        </w:p>
        <w:p w14:paraId="5766513A" w14:textId="7F05EFA2" w:rsidR="00347B35" w:rsidRDefault="00347B35">
          <w:pPr>
            <w:pStyle w:val="TOC2"/>
            <w:tabs>
              <w:tab w:val="right" w:leader="dot" w:pos="9016"/>
            </w:tabs>
            <w:rPr>
              <w:rFonts w:asciiTheme="minorHAnsi" w:eastAsiaTheme="minorEastAsia" w:hAnsiTheme="minorHAnsi"/>
              <w:noProof/>
              <w:szCs w:val="24"/>
              <w:lang w:eastAsia="en-GB"/>
            </w:rPr>
          </w:pPr>
          <w:hyperlink w:anchor="_Toc194270369" w:history="1">
            <w:r w:rsidRPr="009070F5">
              <w:rPr>
                <w:rStyle w:val="Hyperlink"/>
                <w:rFonts w:eastAsiaTheme="majorEastAsia"/>
                <w:noProof/>
              </w:rPr>
              <w:t>Summary of Key Findings</w:t>
            </w:r>
            <w:r>
              <w:rPr>
                <w:noProof/>
                <w:webHidden/>
              </w:rPr>
              <w:tab/>
            </w:r>
            <w:r>
              <w:rPr>
                <w:noProof/>
                <w:webHidden/>
              </w:rPr>
              <w:fldChar w:fldCharType="begin"/>
            </w:r>
            <w:r>
              <w:rPr>
                <w:noProof/>
                <w:webHidden/>
              </w:rPr>
              <w:instrText xml:space="preserve"> PAGEREF _Toc194270369 \h </w:instrText>
            </w:r>
            <w:r>
              <w:rPr>
                <w:noProof/>
                <w:webHidden/>
              </w:rPr>
            </w:r>
            <w:r>
              <w:rPr>
                <w:noProof/>
                <w:webHidden/>
              </w:rPr>
              <w:fldChar w:fldCharType="separate"/>
            </w:r>
            <w:r>
              <w:rPr>
                <w:noProof/>
                <w:webHidden/>
              </w:rPr>
              <w:t>24</w:t>
            </w:r>
            <w:r>
              <w:rPr>
                <w:noProof/>
                <w:webHidden/>
              </w:rPr>
              <w:fldChar w:fldCharType="end"/>
            </w:r>
          </w:hyperlink>
        </w:p>
        <w:p w14:paraId="0B46F704" w14:textId="53300242" w:rsidR="00347B35" w:rsidRDefault="00347B35">
          <w:pPr>
            <w:pStyle w:val="TOC2"/>
            <w:tabs>
              <w:tab w:val="right" w:leader="dot" w:pos="9016"/>
            </w:tabs>
            <w:rPr>
              <w:rFonts w:asciiTheme="minorHAnsi" w:eastAsiaTheme="minorEastAsia" w:hAnsiTheme="minorHAnsi"/>
              <w:noProof/>
              <w:szCs w:val="24"/>
              <w:lang w:eastAsia="en-GB"/>
            </w:rPr>
          </w:pPr>
          <w:hyperlink w:anchor="_Toc194270370" w:history="1">
            <w:r w:rsidRPr="009070F5">
              <w:rPr>
                <w:rStyle w:val="Hyperlink"/>
                <w:rFonts w:eastAsiaTheme="majorEastAsia"/>
                <w:noProof/>
              </w:rPr>
              <w:t>Best Strategic Option: Digital Transformation and AI Innovation</w:t>
            </w:r>
            <w:r>
              <w:rPr>
                <w:noProof/>
                <w:webHidden/>
              </w:rPr>
              <w:tab/>
            </w:r>
            <w:r>
              <w:rPr>
                <w:noProof/>
                <w:webHidden/>
              </w:rPr>
              <w:fldChar w:fldCharType="begin"/>
            </w:r>
            <w:r>
              <w:rPr>
                <w:noProof/>
                <w:webHidden/>
              </w:rPr>
              <w:instrText xml:space="preserve"> PAGEREF _Toc194270370 \h </w:instrText>
            </w:r>
            <w:r>
              <w:rPr>
                <w:noProof/>
                <w:webHidden/>
              </w:rPr>
            </w:r>
            <w:r>
              <w:rPr>
                <w:noProof/>
                <w:webHidden/>
              </w:rPr>
              <w:fldChar w:fldCharType="separate"/>
            </w:r>
            <w:r>
              <w:rPr>
                <w:noProof/>
                <w:webHidden/>
              </w:rPr>
              <w:t>24</w:t>
            </w:r>
            <w:r>
              <w:rPr>
                <w:noProof/>
                <w:webHidden/>
              </w:rPr>
              <w:fldChar w:fldCharType="end"/>
            </w:r>
          </w:hyperlink>
        </w:p>
        <w:p w14:paraId="3C7EF8DE" w14:textId="61AC5CC2" w:rsidR="00347B35" w:rsidRDefault="00347B35">
          <w:pPr>
            <w:pStyle w:val="TOC3"/>
            <w:tabs>
              <w:tab w:val="right" w:leader="dot" w:pos="9016"/>
            </w:tabs>
            <w:rPr>
              <w:rFonts w:asciiTheme="minorHAnsi" w:eastAsiaTheme="minorEastAsia" w:hAnsiTheme="minorHAnsi"/>
              <w:noProof/>
              <w:szCs w:val="24"/>
              <w:lang w:eastAsia="en-GB"/>
            </w:rPr>
          </w:pPr>
          <w:hyperlink w:anchor="_Toc194270371" w:history="1">
            <w:r w:rsidRPr="009070F5">
              <w:rPr>
                <w:rStyle w:val="Hyperlink"/>
                <w:noProof/>
              </w:rPr>
              <w:t>Why is Digital Transformation the Best Choice?</w:t>
            </w:r>
            <w:r>
              <w:rPr>
                <w:noProof/>
                <w:webHidden/>
              </w:rPr>
              <w:tab/>
            </w:r>
            <w:r>
              <w:rPr>
                <w:noProof/>
                <w:webHidden/>
              </w:rPr>
              <w:fldChar w:fldCharType="begin"/>
            </w:r>
            <w:r>
              <w:rPr>
                <w:noProof/>
                <w:webHidden/>
              </w:rPr>
              <w:instrText xml:space="preserve"> PAGEREF _Toc194270371 \h </w:instrText>
            </w:r>
            <w:r>
              <w:rPr>
                <w:noProof/>
                <w:webHidden/>
              </w:rPr>
            </w:r>
            <w:r>
              <w:rPr>
                <w:noProof/>
                <w:webHidden/>
              </w:rPr>
              <w:fldChar w:fldCharType="separate"/>
            </w:r>
            <w:r>
              <w:rPr>
                <w:noProof/>
                <w:webHidden/>
              </w:rPr>
              <w:t>25</w:t>
            </w:r>
            <w:r>
              <w:rPr>
                <w:noProof/>
                <w:webHidden/>
              </w:rPr>
              <w:fldChar w:fldCharType="end"/>
            </w:r>
          </w:hyperlink>
        </w:p>
        <w:p w14:paraId="6E1E4120" w14:textId="22035A35" w:rsidR="00347B35" w:rsidRDefault="00347B35">
          <w:pPr>
            <w:pStyle w:val="TOC2"/>
            <w:tabs>
              <w:tab w:val="right" w:leader="dot" w:pos="9016"/>
            </w:tabs>
            <w:rPr>
              <w:rFonts w:asciiTheme="minorHAnsi" w:eastAsiaTheme="minorEastAsia" w:hAnsiTheme="minorHAnsi"/>
              <w:noProof/>
              <w:szCs w:val="24"/>
              <w:lang w:eastAsia="en-GB"/>
            </w:rPr>
          </w:pPr>
          <w:hyperlink w:anchor="_Toc194270372" w:history="1">
            <w:r w:rsidRPr="009070F5">
              <w:rPr>
                <w:rStyle w:val="Hyperlink"/>
                <w:rFonts w:eastAsiaTheme="majorEastAsia"/>
                <w:noProof/>
              </w:rPr>
              <w:t>Final Recommendations for Organizational Sustainability</w:t>
            </w:r>
            <w:r>
              <w:rPr>
                <w:noProof/>
                <w:webHidden/>
              </w:rPr>
              <w:tab/>
            </w:r>
            <w:r>
              <w:rPr>
                <w:noProof/>
                <w:webHidden/>
              </w:rPr>
              <w:fldChar w:fldCharType="begin"/>
            </w:r>
            <w:r>
              <w:rPr>
                <w:noProof/>
                <w:webHidden/>
              </w:rPr>
              <w:instrText xml:space="preserve"> PAGEREF _Toc194270372 \h </w:instrText>
            </w:r>
            <w:r>
              <w:rPr>
                <w:noProof/>
                <w:webHidden/>
              </w:rPr>
            </w:r>
            <w:r>
              <w:rPr>
                <w:noProof/>
                <w:webHidden/>
              </w:rPr>
              <w:fldChar w:fldCharType="separate"/>
            </w:r>
            <w:r>
              <w:rPr>
                <w:noProof/>
                <w:webHidden/>
              </w:rPr>
              <w:t>25</w:t>
            </w:r>
            <w:r>
              <w:rPr>
                <w:noProof/>
                <w:webHidden/>
              </w:rPr>
              <w:fldChar w:fldCharType="end"/>
            </w:r>
          </w:hyperlink>
        </w:p>
        <w:p w14:paraId="19B558B8" w14:textId="4B5DAB7B" w:rsidR="00347B35" w:rsidRDefault="00347B35">
          <w:pPr>
            <w:pStyle w:val="TOC1"/>
            <w:tabs>
              <w:tab w:val="right" w:leader="dot" w:pos="9016"/>
            </w:tabs>
            <w:rPr>
              <w:rFonts w:asciiTheme="minorHAnsi" w:eastAsiaTheme="minorEastAsia" w:hAnsiTheme="minorHAnsi"/>
              <w:noProof/>
              <w:szCs w:val="24"/>
              <w:lang w:eastAsia="en-GB"/>
            </w:rPr>
          </w:pPr>
          <w:hyperlink w:anchor="_Toc194270373" w:history="1">
            <w:r w:rsidRPr="009070F5">
              <w:rPr>
                <w:rStyle w:val="Hyperlink"/>
                <w:noProof/>
              </w:rPr>
              <w:t>References</w:t>
            </w:r>
            <w:r>
              <w:rPr>
                <w:noProof/>
                <w:webHidden/>
              </w:rPr>
              <w:tab/>
            </w:r>
            <w:r>
              <w:rPr>
                <w:noProof/>
                <w:webHidden/>
              </w:rPr>
              <w:fldChar w:fldCharType="begin"/>
            </w:r>
            <w:r>
              <w:rPr>
                <w:noProof/>
                <w:webHidden/>
              </w:rPr>
              <w:instrText xml:space="preserve"> PAGEREF _Toc194270373 \h </w:instrText>
            </w:r>
            <w:r>
              <w:rPr>
                <w:noProof/>
                <w:webHidden/>
              </w:rPr>
            </w:r>
            <w:r>
              <w:rPr>
                <w:noProof/>
                <w:webHidden/>
              </w:rPr>
              <w:fldChar w:fldCharType="separate"/>
            </w:r>
            <w:r>
              <w:rPr>
                <w:noProof/>
                <w:webHidden/>
              </w:rPr>
              <w:t>27</w:t>
            </w:r>
            <w:r>
              <w:rPr>
                <w:noProof/>
                <w:webHidden/>
              </w:rPr>
              <w:fldChar w:fldCharType="end"/>
            </w:r>
          </w:hyperlink>
        </w:p>
        <w:p w14:paraId="47786CE7" w14:textId="5D195A7E" w:rsidR="00151BA4" w:rsidRPr="00BC49F5" w:rsidRDefault="00935619" w:rsidP="00C11E60">
          <w:r w:rsidRPr="00BC49F5">
            <w:rPr>
              <w:b/>
              <w:bCs/>
              <w:noProof/>
            </w:rPr>
            <w:fldChar w:fldCharType="end"/>
          </w:r>
        </w:p>
      </w:sdtContent>
    </w:sdt>
    <w:p w14:paraId="576AF93C" w14:textId="77777777" w:rsidR="005B42E8" w:rsidRPr="00BC49F5" w:rsidRDefault="005B42E8">
      <w:pPr>
        <w:spacing w:line="259" w:lineRule="auto"/>
        <w:rPr>
          <w:rFonts w:eastAsiaTheme="majorEastAsia" w:cstheme="majorBidi"/>
          <w:b/>
          <w:kern w:val="0"/>
          <w:sz w:val="28"/>
          <w:szCs w:val="32"/>
          <w14:ligatures w14:val="none"/>
        </w:rPr>
      </w:pPr>
      <w:r w:rsidRPr="00BC49F5">
        <w:br w:type="page"/>
      </w:r>
    </w:p>
    <w:p w14:paraId="5E6E3C00" w14:textId="5F3068E8" w:rsidR="0080248B" w:rsidRPr="00BC49F5" w:rsidRDefault="0080248B" w:rsidP="0080248B">
      <w:pPr>
        <w:pStyle w:val="Heading1"/>
        <w:spacing w:line="360" w:lineRule="auto"/>
      </w:pPr>
      <w:bookmarkStart w:id="1" w:name="_Toc194270329"/>
      <w:r w:rsidRPr="00BC49F5">
        <w:lastRenderedPageBreak/>
        <w:t>Introduction</w:t>
      </w:r>
      <w:bookmarkEnd w:id="1"/>
    </w:p>
    <w:p w14:paraId="5F357FF8" w14:textId="3C98F589" w:rsidR="002D388A" w:rsidRPr="00B86A7D" w:rsidRDefault="002D388A" w:rsidP="002D388A">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 xml:space="preserve">General Electric (GE) remains a global leader in </w:t>
      </w:r>
      <w:r w:rsidRPr="00B86A7D">
        <w:rPr>
          <w:rFonts w:eastAsia="Times New Roman" w:cs="Times New Roman"/>
          <w:kern w:val="0"/>
          <w:szCs w:val="24"/>
          <w:lang w:eastAsia="en-IN" w:bidi="as-IN"/>
          <w14:ligatures w14:val="none"/>
        </w:rPr>
        <w:t>aviation, energy, and healthcare, driven by technological innovation and industrial transformation</w:t>
      </w:r>
      <w:r w:rsidRPr="00BC49F5">
        <w:rPr>
          <w:rFonts w:eastAsia="Times New Roman" w:cs="Times New Roman"/>
          <w:kern w:val="0"/>
          <w:szCs w:val="24"/>
          <w:lang w:val="en-IN" w:eastAsia="en-IN" w:bidi="as-IN"/>
          <w14:ligatures w14:val="none"/>
        </w:rPr>
        <w:t xml:space="preserve">. In response to </w:t>
      </w:r>
      <w:r w:rsidRPr="00B86A7D">
        <w:rPr>
          <w:rFonts w:eastAsia="Times New Roman" w:cs="Times New Roman"/>
          <w:kern w:val="0"/>
          <w:szCs w:val="24"/>
          <w:lang w:val="en-IN" w:eastAsia="en-IN" w:bidi="as-IN"/>
          <w14:ligatures w14:val="none"/>
        </w:rPr>
        <w:t>market complexities and competitive pressures, GE restructured into three independent companies</w:t>
      </w:r>
      <w:r w:rsidR="004474BD">
        <w:rPr>
          <w:rFonts w:eastAsia="Times New Roman" w:cs="Times New Roman"/>
          <w:kern w:val="0"/>
          <w:szCs w:val="24"/>
          <w:lang w:val="en-IN" w:eastAsia="en-IN" w:bidi="as-IN"/>
          <w14:ligatures w14:val="none"/>
        </w:rPr>
        <w:t xml:space="preserve"> (</w:t>
      </w:r>
      <w:r w:rsidRPr="00B86A7D">
        <w:rPr>
          <w:rFonts w:eastAsia="Times New Roman" w:cs="Times New Roman"/>
          <w:kern w:val="0"/>
          <w:szCs w:val="24"/>
          <w:lang w:val="en-IN" w:eastAsia="en-IN" w:bidi="as-IN"/>
          <w14:ligatures w14:val="none"/>
        </w:rPr>
        <w:t xml:space="preserve">GE Aerospace, GE </w:t>
      </w:r>
      <w:proofErr w:type="spellStart"/>
      <w:r w:rsidRPr="00B86A7D">
        <w:rPr>
          <w:rFonts w:eastAsia="Times New Roman" w:cs="Times New Roman"/>
          <w:kern w:val="0"/>
          <w:szCs w:val="24"/>
          <w:lang w:val="en-IN" w:eastAsia="en-IN" w:bidi="as-IN"/>
          <w14:ligatures w14:val="none"/>
        </w:rPr>
        <w:t>Vernova</w:t>
      </w:r>
      <w:proofErr w:type="spellEnd"/>
      <w:r w:rsidRPr="00B86A7D">
        <w:rPr>
          <w:rFonts w:eastAsia="Times New Roman" w:cs="Times New Roman"/>
          <w:kern w:val="0"/>
          <w:szCs w:val="24"/>
          <w:lang w:val="en-IN" w:eastAsia="en-IN" w:bidi="as-IN"/>
          <w14:ligatures w14:val="none"/>
        </w:rPr>
        <w:t>, and GE Healthcare</w:t>
      </w:r>
      <w:r w:rsidR="004474BD">
        <w:rPr>
          <w:rFonts w:eastAsia="Times New Roman" w:cs="Times New Roman"/>
          <w:kern w:val="0"/>
          <w:szCs w:val="24"/>
          <w:lang w:val="en-IN" w:eastAsia="en-IN" w:bidi="as-IN"/>
          <w14:ligatures w14:val="none"/>
        </w:rPr>
        <w:t xml:space="preserve">) </w:t>
      </w:r>
      <w:r w:rsidRPr="00B86A7D">
        <w:rPr>
          <w:rFonts w:eastAsia="Times New Roman" w:cs="Times New Roman"/>
          <w:kern w:val="0"/>
          <w:szCs w:val="24"/>
          <w:lang w:val="en-IN" w:eastAsia="en-IN" w:bidi="as-IN"/>
          <w14:ligatures w14:val="none"/>
        </w:rPr>
        <w:t xml:space="preserve">to enhance operational agility, industry expertise, and long-term sustainability. This report </w:t>
      </w:r>
      <w:r w:rsidR="00B86A7D" w:rsidRPr="00B86A7D">
        <w:rPr>
          <w:rFonts w:eastAsia="Times New Roman" w:cs="Times New Roman"/>
          <w:kern w:val="0"/>
          <w:szCs w:val="24"/>
          <w:lang w:val="en-IN" w:eastAsia="en-IN" w:bidi="as-IN"/>
          <w14:ligatures w14:val="none"/>
        </w:rPr>
        <w:t>analyses</w:t>
      </w:r>
      <w:r w:rsidRPr="00B86A7D">
        <w:rPr>
          <w:rFonts w:eastAsia="Times New Roman" w:cs="Times New Roman"/>
          <w:kern w:val="0"/>
          <w:szCs w:val="24"/>
          <w:lang w:val="en-IN" w:eastAsia="en-IN" w:bidi="as-IN"/>
          <w14:ligatures w14:val="none"/>
        </w:rPr>
        <w:t xml:space="preserve"> GE’s business restructuring, competitive strategies, and future positioning using PESTLE, SWOT, Porter’s Five Forces, BCG Matrix, and Mintzberg’s Configuration School. It concludes with strategic recommendations for sustainable growth, renewable energy expansion, and supply chain resilience.</w:t>
      </w:r>
    </w:p>
    <w:p w14:paraId="6D7FBC01" w14:textId="6D731CF7" w:rsidR="0080248B" w:rsidRDefault="0080248B" w:rsidP="0080248B">
      <w:pPr>
        <w:pStyle w:val="Heading2"/>
        <w:spacing w:line="360" w:lineRule="auto"/>
      </w:pPr>
      <w:bookmarkStart w:id="2" w:name="_Toc194270330"/>
      <w:r w:rsidRPr="00BC49F5">
        <w:t>Purpose of the Report and Key Objectives</w:t>
      </w:r>
      <w:bookmarkEnd w:id="2"/>
    </w:p>
    <w:p w14:paraId="0A91AFBB" w14:textId="77777777" w:rsidR="00693FB7" w:rsidRPr="00693FB7" w:rsidRDefault="00693FB7" w:rsidP="00693FB7"/>
    <w:p w14:paraId="585C72CA" w14:textId="77777777" w:rsidR="0080248B" w:rsidRPr="00BC49F5" w:rsidRDefault="0080248B" w:rsidP="0080248B">
      <w:pPr>
        <w:jc w:val="both"/>
      </w:pPr>
      <w:r w:rsidRPr="00BC49F5">
        <w:t>This report analyses General Electric’s strategic capability, current market position, and competitive strategies. By evaluating GE’s internal and external environment, this report will provide insights into how the company maintains its competitive edge and what strategic changes can be implemented for future success. This report will have the following objectives:</w:t>
      </w:r>
    </w:p>
    <w:p w14:paraId="6DAC961B" w14:textId="77777777" w:rsidR="0080248B" w:rsidRPr="00BC49F5" w:rsidRDefault="0080248B" w:rsidP="0080248B">
      <w:pPr>
        <w:jc w:val="both"/>
      </w:pPr>
      <w:r w:rsidRPr="00BC49F5">
        <w:t>1. Exploring Strategy and Its Importance: Understanding the meaning of the strategy through which the contribution of an organization to its long-term success is achieved.</w:t>
      </w:r>
    </w:p>
    <w:p w14:paraId="11078B23" w14:textId="77777777" w:rsidR="0080248B" w:rsidRPr="00BC49F5" w:rsidRDefault="0080248B" w:rsidP="0080248B">
      <w:pPr>
        <w:jc w:val="both"/>
      </w:pPr>
      <w:r w:rsidRPr="00BC49F5">
        <w:t>2. GE’s Current Strategy – Analysis of GE’s strategic approach using SWOT analysis, PESTLE analysis and Porter’s Five Forces (</w:t>
      </w:r>
      <w:r w:rsidRPr="00BC49F5">
        <w:rPr>
          <w:color w:val="000000"/>
          <w:shd w:val="clear" w:color="auto" w:fill="FFFFFF"/>
        </w:rPr>
        <w:t>S&amp;P, 2018).</w:t>
      </w:r>
    </w:p>
    <w:p w14:paraId="697184F8" w14:textId="77777777" w:rsidR="0080248B" w:rsidRPr="00BC49F5" w:rsidRDefault="0080248B" w:rsidP="0080248B">
      <w:pPr>
        <w:jc w:val="both"/>
      </w:pPr>
      <w:r w:rsidRPr="00BC49F5">
        <w:t>3. Henry Mintzberg’s School of Thought: Browse: Identifying the school to which GE follows, its strengths and weaknesses, and why it fits handsomely with the company’s operations (</w:t>
      </w:r>
      <w:proofErr w:type="spellStart"/>
      <w:r w:rsidRPr="00BC49F5">
        <w:rPr>
          <w:color w:val="000000"/>
          <w:shd w:val="clear" w:color="auto" w:fill="FFFFFF"/>
        </w:rPr>
        <w:t>Financialexpress</w:t>
      </w:r>
      <w:proofErr w:type="spellEnd"/>
      <w:r w:rsidRPr="00BC49F5">
        <w:rPr>
          <w:color w:val="000000"/>
          <w:shd w:val="clear" w:color="auto" w:fill="FFFFFF"/>
        </w:rPr>
        <w:t>, 2019).</w:t>
      </w:r>
    </w:p>
    <w:p w14:paraId="43071455" w14:textId="77777777" w:rsidR="0080248B" w:rsidRPr="00BC49F5" w:rsidRDefault="0080248B" w:rsidP="0080248B">
      <w:pPr>
        <w:jc w:val="both"/>
      </w:pPr>
      <w:r w:rsidRPr="00BC49F5">
        <w:t>4. Competitive Positioning – Analyse GE’s current market standing, its competitors and the strategies it uses to hold on to the leadership of the industry.</w:t>
      </w:r>
    </w:p>
    <w:p w14:paraId="01A3CC7C" w14:textId="77777777" w:rsidR="0080248B" w:rsidRPr="00BC49F5" w:rsidRDefault="0080248B" w:rsidP="0080248B">
      <w:pPr>
        <w:jc w:val="both"/>
      </w:pPr>
      <w:r w:rsidRPr="00BC49F5">
        <w:t>5. Application of Strategic Models such as BCG Matrix, Porter’s Generic Strategies and three models of strategy to analyse GE’s strengths and opportunities.</w:t>
      </w:r>
    </w:p>
    <w:p w14:paraId="03E86F17" w14:textId="77777777" w:rsidR="0080248B" w:rsidRPr="00BC49F5" w:rsidRDefault="0080248B" w:rsidP="0080248B">
      <w:pPr>
        <w:jc w:val="both"/>
      </w:pPr>
      <w:r w:rsidRPr="00BC49F5">
        <w:t>6. GE: Stakeholder Analysis and Value Creation – GE’s stakeholders, their interests and how the major value is created for these stakeholders.</w:t>
      </w:r>
    </w:p>
    <w:p w14:paraId="06FA881F" w14:textId="0170DC93" w:rsidR="0080248B" w:rsidRPr="00BC49F5" w:rsidRDefault="0080248B" w:rsidP="0080248B">
      <w:pPr>
        <w:jc w:val="both"/>
      </w:pPr>
      <w:r w:rsidRPr="00BC49F5">
        <w:lastRenderedPageBreak/>
        <w:t>7.</w:t>
      </w:r>
      <w:r w:rsidR="00160F77">
        <w:t xml:space="preserve"> </w:t>
      </w:r>
      <w:r w:rsidRPr="00BC49F5">
        <w:t>Future Strategic Recommendations – This could help GE to implement future strategies that may strengthen its competitive advantage and prolong its existence.</w:t>
      </w:r>
    </w:p>
    <w:p w14:paraId="5444C62A" w14:textId="77777777" w:rsidR="0080248B" w:rsidRPr="00BC49F5" w:rsidRDefault="0080248B" w:rsidP="0080248B">
      <w:pPr>
        <w:jc w:val="both"/>
      </w:pPr>
      <w:r w:rsidRPr="00BC49F5">
        <w:t>This report will be a comprehensive assessment of GE’s by addressing its key areas, strengthening their market position by giving strategic direction and action offers recommendations drive future growth.</w:t>
      </w:r>
    </w:p>
    <w:p w14:paraId="17D74F94" w14:textId="4672FC32" w:rsidR="0080248B" w:rsidRPr="00BC49F5" w:rsidRDefault="0080248B" w:rsidP="0080248B">
      <w:pPr>
        <w:jc w:val="both"/>
        <w:rPr>
          <w:rFonts w:eastAsiaTheme="majorEastAsia" w:cstheme="majorBidi"/>
          <w:b/>
          <w:kern w:val="0"/>
          <w:sz w:val="28"/>
          <w:szCs w:val="32"/>
          <w14:ligatures w14:val="none"/>
        </w:rPr>
      </w:pPr>
      <w:r w:rsidRPr="00BC49F5">
        <w:br w:type="page"/>
      </w:r>
    </w:p>
    <w:p w14:paraId="1F1619C4" w14:textId="018CF673" w:rsidR="00565A02" w:rsidRPr="00BC49F5" w:rsidRDefault="00565A02" w:rsidP="002F744B">
      <w:pPr>
        <w:pStyle w:val="Heading1"/>
      </w:pPr>
      <w:bookmarkStart w:id="3" w:name="_Toc194270331"/>
      <w:r w:rsidRPr="00BC49F5">
        <w:lastRenderedPageBreak/>
        <w:t>Overview of Strategic Capability and Its Importance</w:t>
      </w:r>
      <w:bookmarkEnd w:id="3"/>
    </w:p>
    <w:p w14:paraId="2DE72CA0" w14:textId="77777777" w:rsidR="00565A02" w:rsidRPr="00BC49F5" w:rsidRDefault="00565A02" w:rsidP="00C11E60">
      <w:pPr>
        <w:jc w:val="both"/>
      </w:pPr>
      <w:r w:rsidRPr="00BC49F5">
        <w:t>An organization has strategic capability if it can correctly deploy its resources, competencies and strategic positioning, sufficient to maintain its competitive advantage</w:t>
      </w:r>
      <w:r w:rsidR="008C0FFC" w:rsidRPr="00BC49F5">
        <w:t xml:space="preserve"> as per</w:t>
      </w:r>
      <w:r w:rsidR="00F2720B" w:rsidRPr="00BC49F5">
        <w:t xml:space="preserve"> </w:t>
      </w:r>
      <w:proofErr w:type="spellStart"/>
      <w:r w:rsidR="00F2720B" w:rsidRPr="00BC49F5">
        <w:rPr>
          <w:color w:val="000000"/>
          <w:shd w:val="clear" w:color="auto" w:fill="FFFFFF"/>
        </w:rPr>
        <w:t>Ellitan</w:t>
      </w:r>
      <w:proofErr w:type="spellEnd"/>
      <w:r w:rsidR="00F2720B" w:rsidRPr="00BC49F5">
        <w:rPr>
          <w:color w:val="000000"/>
          <w:shd w:val="clear" w:color="auto" w:fill="FFFFFF"/>
        </w:rPr>
        <w:t xml:space="preserve"> </w:t>
      </w:r>
      <w:r w:rsidR="008C0FFC" w:rsidRPr="00BC49F5">
        <w:rPr>
          <w:color w:val="000000"/>
          <w:shd w:val="clear" w:color="auto" w:fill="FFFFFF"/>
        </w:rPr>
        <w:t>(</w:t>
      </w:r>
      <w:r w:rsidR="00F2720B" w:rsidRPr="00BC49F5">
        <w:rPr>
          <w:color w:val="000000"/>
          <w:shd w:val="clear" w:color="auto" w:fill="FFFFFF"/>
        </w:rPr>
        <w:t>2021).</w:t>
      </w:r>
      <w:r w:rsidRPr="00BC49F5">
        <w:t xml:space="preserve"> In other words, it indicates a company’s ability to change with the changes that affect the organisation in the business environment or market demand; the ability to react to market demand in the long term. Such organizations with strong strategic capabilities </w:t>
      </w:r>
      <w:r w:rsidR="004E3CD9" w:rsidRPr="00BC49F5">
        <w:t>can</w:t>
      </w:r>
      <w:r w:rsidRPr="00BC49F5">
        <w:t xml:space="preserve"> use the internal strengths and avoid facing external risks for their successful operation in an industry.</w:t>
      </w:r>
    </w:p>
    <w:p w14:paraId="18A7C75A" w14:textId="14747943" w:rsidR="00565A02" w:rsidRPr="00BC49F5" w:rsidRDefault="00565A02" w:rsidP="00C11E60">
      <w:pPr>
        <w:jc w:val="both"/>
      </w:pPr>
      <w:r w:rsidRPr="00BC49F5">
        <w:t xml:space="preserve">For businesses working in complex and competitive markets, having a well-defined strategy is very important. It is said that Strategy is defined as a set of actions and decisions that are determined over </w:t>
      </w:r>
      <w:r w:rsidR="004E3CD9" w:rsidRPr="00BC49F5">
        <w:t>some time</w:t>
      </w:r>
      <w:r w:rsidR="008C0FFC" w:rsidRPr="00BC49F5">
        <w:t xml:space="preserve"> as per</w:t>
      </w:r>
      <w:r w:rsidR="007E7B3E" w:rsidRPr="00BC49F5">
        <w:t xml:space="preserve"> </w:t>
      </w:r>
      <w:r w:rsidR="007E7B3E" w:rsidRPr="00BC49F5">
        <w:rPr>
          <w:color w:val="000000"/>
          <w:shd w:val="clear" w:color="auto" w:fill="FFFFFF"/>
        </w:rPr>
        <w:t xml:space="preserve">Kühl </w:t>
      </w:r>
      <w:r w:rsidR="008C0FFC" w:rsidRPr="00BC49F5">
        <w:rPr>
          <w:color w:val="000000"/>
          <w:shd w:val="clear" w:color="auto" w:fill="FFFFFF"/>
        </w:rPr>
        <w:t>(</w:t>
      </w:r>
      <w:r w:rsidR="007E7B3E" w:rsidRPr="00BC49F5">
        <w:rPr>
          <w:color w:val="000000"/>
          <w:shd w:val="clear" w:color="auto" w:fill="FFFFFF"/>
        </w:rPr>
        <w:t xml:space="preserve">2023). </w:t>
      </w:r>
    </w:p>
    <w:p w14:paraId="77977746" w14:textId="13ABE8CE" w:rsidR="00565A02" w:rsidRDefault="00565A02" w:rsidP="002F744B">
      <w:pPr>
        <w:pStyle w:val="Heading2"/>
      </w:pPr>
      <w:bookmarkStart w:id="4" w:name="_Toc194270332"/>
      <w:r w:rsidRPr="00BC49F5">
        <w:t>Brief Background on General Electric (GE)</w:t>
      </w:r>
      <w:bookmarkEnd w:id="4"/>
    </w:p>
    <w:p w14:paraId="63B6E2ED" w14:textId="77777777" w:rsidR="00F26D8E" w:rsidRPr="00F26D8E" w:rsidRDefault="00F26D8E" w:rsidP="00F26D8E"/>
    <w:p w14:paraId="13951957" w14:textId="72893556" w:rsidR="002F744B" w:rsidRPr="00BC49F5" w:rsidRDefault="002F744B" w:rsidP="00F26D8E">
      <w:r w:rsidRPr="00BC49F5">
        <w:t xml:space="preserve">General Electric (GE), headquartered in </w:t>
      </w:r>
      <w:r w:rsidRPr="00BC49F5">
        <w:rPr>
          <w:rStyle w:val="Strong"/>
          <w:rFonts w:eastAsiaTheme="majorEastAsia"/>
          <w:b w:val="0"/>
          <w:bCs w:val="0"/>
        </w:rPr>
        <w:t>Boston, Massachusetts</w:t>
      </w:r>
      <w:r w:rsidRPr="00BC49F5">
        <w:t>, is</w:t>
      </w:r>
      <w:r w:rsidR="00F26D8E">
        <w:t xml:space="preserve"> </w:t>
      </w:r>
      <w:r w:rsidRPr="00BC49F5">
        <w:t xml:space="preserve">a multinational conglomerate operating in </w:t>
      </w:r>
      <w:r w:rsidRPr="00BC49F5">
        <w:rPr>
          <w:rStyle w:val="Strong"/>
          <w:rFonts w:eastAsiaTheme="majorEastAsia"/>
          <w:b w:val="0"/>
          <w:bCs w:val="0"/>
        </w:rPr>
        <w:t>power, aviation, renewable energy, and healthcare</w:t>
      </w:r>
      <w:r w:rsidRPr="00BC49F5">
        <w:t xml:space="preserve"> (</w:t>
      </w:r>
      <w:proofErr w:type="spellStart"/>
      <w:r w:rsidRPr="00BC49F5">
        <w:t>Montervirgen</w:t>
      </w:r>
      <w:proofErr w:type="spellEnd"/>
      <w:r w:rsidRPr="00BC49F5">
        <w:t xml:space="preserve">, 2025). Founded in </w:t>
      </w:r>
      <w:r w:rsidRPr="00BC49F5">
        <w:rPr>
          <w:rStyle w:val="Strong"/>
          <w:rFonts w:eastAsiaTheme="majorEastAsia"/>
          <w:b w:val="0"/>
          <w:bCs w:val="0"/>
        </w:rPr>
        <w:t>1892</w:t>
      </w:r>
      <w:r w:rsidRPr="00BC49F5">
        <w:t xml:space="preserve">, GE has played a pivotal role in shaping the </w:t>
      </w:r>
      <w:r w:rsidRPr="00BC49F5">
        <w:rPr>
          <w:rStyle w:val="Strong"/>
          <w:rFonts w:eastAsiaTheme="majorEastAsia"/>
          <w:b w:val="0"/>
          <w:bCs w:val="0"/>
        </w:rPr>
        <w:t>modern industrial era</w:t>
      </w:r>
      <w:r w:rsidRPr="00BC49F5">
        <w:t xml:space="preserve">, pioneering advancements in </w:t>
      </w:r>
      <w:r w:rsidRPr="00BC49F5">
        <w:rPr>
          <w:rStyle w:val="Strong"/>
          <w:rFonts w:eastAsiaTheme="majorEastAsia"/>
          <w:b w:val="0"/>
          <w:bCs w:val="0"/>
        </w:rPr>
        <w:t>power generation, aviation, healthcare, and digital transformation</w:t>
      </w:r>
      <w:r w:rsidRPr="00BC49F5">
        <w:t>.</w:t>
      </w:r>
    </w:p>
    <w:p w14:paraId="59F9D5D4" w14:textId="77777777" w:rsidR="002F744B" w:rsidRPr="00BC49F5" w:rsidRDefault="002F744B" w:rsidP="002F744B">
      <w:pPr>
        <w:pStyle w:val="NormalWeb"/>
        <w:spacing w:line="360" w:lineRule="auto"/>
        <w:jc w:val="both"/>
      </w:pPr>
      <w:r w:rsidRPr="00BC49F5">
        <w:t xml:space="preserve">Over the decades, GE adopted an </w:t>
      </w:r>
      <w:r w:rsidRPr="00BC49F5">
        <w:rPr>
          <w:rStyle w:val="Strong"/>
          <w:rFonts w:eastAsiaTheme="majorEastAsia"/>
          <w:b w:val="0"/>
          <w:bCs w:val="0"/>
        </w:rPr>
        <w:t>aggressive diversification strategy</w:t>
      </w:r>
      <w:r w:rsidRPr="00BC49F5">
        <w:t xml:space="preserve">, expanding into sectors such as </w:t>
      </w:r>
      <w:r w:rsidRPr="00BC49F5">
        <w:rPr>
          <w:rStyle w:val="Strong"/>
          <w:rFonts w:eastAsiaTheme="majorEastAsia"/>
          <w:b w:val="0"/>
          <w:bCs w:val="0"/>
        </w:rPr>
        <w:t>energy, finance (GE Capital), and media (NBC Universal)</w:t>
      </w:r>
      <w:r w:rsidRPr="00BC49F5">
        <w:t xml:space="preserve">. However, external challenges such as </w:t>
      </w:r>
      <w:r w:rsidRPr="00BC49F5">
        <w:rPr>
          <w:rStyle w:val="Strong"/>
          <w:rFonts w:eastAsiaTheme="majorEastAsia"/>
          <w:b w:val="0"/>
          <w:bCs w:val="0"/>
        </w:rPr>
        <w:t>economic downturns, increasing market competition, and operational inefficiencies</w:t>
      </w:r>
      <w:r w:rsidRPr="00BC49F5">
        <w:t xml:space="preserve"> led to a major restructuring (Felix, 2024).</w:t>
      </w:r>
    </w:p>
    <w:p w14:paraId="608CFAD5" w14:textId="77777777" w:rsidR="002F744B" w:rsidRPr="00BC49F5" w:rsidRDefault="002F744B" w:rsidP="002F744B">
      <w:pPr>
        <w:pStyle w:val="NormalWeb"/>
        <w:spacing w:line="360" w:lineRule="auto"/>
        <w:jc w:val="both"/>
      </w:pPr>
      <w:r w:rsidRPr="00BC49F5">
        <w:t xml:space="preserve">In </w:t>
      </w:r>
      <w:r w:rsidRPr="00BC49F5">
        <w:rPr>
          <w:rStyle w:val="Strong"/>
          <w:rFonts w:eastAsiaTheme="majorEastAsia"/>
          <w:b w:val="0"/>
          <w:bCs w:val="0"/>
        </w:rPr>
        <w:t>2021</w:t>
      </w:r>
      <w:r w:rsidRPr="00BC49F5">
        <w:t xml:space="preserve">, GE announced a strategic decision to </w:t>
      </w:r>
      <w:r w:rsidRPr="00BC49F5">
        <w:rPr>
          <w:rStyle w:val="Strong"/>
          <w:rFonts w:eastAsiaTheme="majorEastAsia"/>
          <w:b w:val="0"/>
          <w:bCs w:val="0"/>
        </w:rPr>
        <w:t>split into three independent companies</w:t>
      </w:r>
      <w:r w:rsidRPr="00BC49F5">
        <w:t>, aiming to streamline operations and increase agility (ge.com, 2021). These companies include:</w:t>
      </w:r>
    </w:p>
    <w:p w14:paraId="1B7FAEE6" w14:textId="77777777" w:rsidR="002F744B" w:rsidRPr="00BC49F5" w:rsidRDefault="002F744B" w:rsidP="002F744B">
      <w:pPr>
        <w:pStyle w:val="NormalWeb"/>
        <w:numPr>
          <w:ilvl w:val="0"/>
          <w:numId w:val="39"/>
        </w:numPr>
        <w:spacing w:line="360" w:lineRule="auto"/>
        <w:jc w:val="both"/>
      </w:pPr>
      <w:r w:rsidRPr="00BC49F5">
        <w:rPr>
          <w:rStyle w:val="Strong"/>
          <w:rFonts w:eastAsiaTheme="majorEastAsia"/>
          <w:b w:val="0"/>
          <w:bCs w:val="0"/>
        </w:rPr>
        <w:t>GE Aerospace</w:t>
      </w:r>
      <w:r w:rsidRPr="00BC49F5">
        <w:t xml:space="preserve"> – Focused on </w:t>
      </w:r>
      <w:r w:rsidRPr="00BC49F5">
        <w:rPr>
          <w:rStyle w:val="Strong"/>
          <w:rFonts w:eastAsiaTheme="majorEastAsia"/>
          <w:b w:val="0"/>
          <w:bCs w:val="0"/>
        </w:rPr>
        <w:t xml:space="preserve">aviation technology, jet engines, and </w:t>
      </w:r>
      <w:proofErr w:type="spellStart"/>
      <w:r w:rsidRPr="00BC49F5">
        <w:rPr>
          <w:rStyle w:val="Strong"/>
          <w:rFonts w:eastAsiaTheme="majorEastAsia"/>
          <w:b w:val="0"/>
          <w:bCs w:val="0"/>
        </w:rPr>
        <w:t>defense</w:t>
      </w:r>
      <w:proofErr w:type="spellEnd"/>
      <w:r w:rsidRPr="00BC49F5">
        <w:rPr>
          <w:rStyle w:val="Strong"/>
          <w:rFonts w:eastAsiaTheme="majorEastAsia"/>
          <w:b w:val="0"/>
          <w:bCs w:val="0"/>
        </w:rPr>
        <w:t xml:space="preserve"> solutions</w:t>
      </w:r>
      <w:r w:rsidRPr="00BC49F5">
        <w:t>.</w:t>
      </w:r>
    </w:p>
    <w:p w14:paraId="0C656827" w14:textId="77777777" w:rsidR="002F744B" w:rsidRPr="00BC49F5" w:rsidRDefault="002F744B" w:rsidP="002F744B">
      <w:pPr>
        <w:pStyle w:val="NormalWeb"/>
        <w:numPr>
          <w:ilvl w:val="0"/>
          <w:numId w:val="39"/>
        </w:numPr>
        <w:spacing w:line="360" w:lineRule="auto"/>
        <w:jc w:val="both"/>
      </w:pPr>
      <w:r w:rsidRPr="00BC49F5">
        <w:rPr>
          <w:rStyle w:val="Strong"/>
          <w:rFonts w:eastAsiaTheme="majorEastAsia"/>
          <w:b w:val="0"/>
          <w:bCs w:val="0"/>
        </w:rPr>
        <w:t>GE Vernova</w:t>
      </w:r>
      <w:r w:rsidRPr="00BC49F5">
        <w:t xml:space="preserve"> (formerly GE Power &amp; GE Renewable Energy) – Specializing in </w:t>
      </w:r>
      <w:r w:rsidRPr="00BC49F5">
        <w:rPr>
          <w:rStyle w:val="Strong"/>
          <w:rFonts w:eastAsiaTheme="majorEastAsia"/>
          <w:b w:val="0"/>
          <w:bCs w:val="0"/>
        </w:rPr>
        <w:t>renewable energy, power grids, and industrial electrification</w:t>
      </w:r>
      <w:r w:rsidRPr="00BC49F5">
        <w:t>.</w:t>
      </w:r>
    </w:p>
    <w:p w14:paraId="2959554B" w14:textId="77777777" w:rsidR="002F744B" w:rsidRDefault="002F744B" w:rsidP="002F744B">
      <w:pPr>
        <w:pStyle w:val="NormalWeb"/>
        <w:numPr>
          <w:ilvl w:val="0"/>
          <w:numId w:val="39"/>
        </w:numPr>
        <w:spacing w:line="360" w:lineRule="auto"/>
        <w:jc w:val="both"/>
      </w:pPr>
      <w:r w:rsidRPr="00BC49F5">
        <w:rPr>
          <w:rStyle w:val="Strong"/>
          <w:rFonts w:eastAsiaTheme="majorEastAsia"/>
          <w:b w:val="0"/>
          <w:bCs w:val="0"/>
        </w:rPr>
        <w:t>GE Healthcare</w:t>
      </w:r>
      <w:r w:rsidRPr="00BC49F5">
        <w:t xml:space="preserve"> – Leading in </w:t>
      </w:r>
      <w:r w:rsidRPr="00BC49F5">
        <w:rPr>
          <w:rStyle w:val="Strong"/>
          <w:rFonts w:eastAsiaTheme="majorEastAsia"/>
          <w:b w:val="0"/>
          <w:bCs w:val="0"/>
        </w:rPr>
        <w:t>medical imaging, diagnostics, and AI-driven healthcare solutions</w:t>
      </w:r>
      <w:r w:rsidRPr="00BC49F5">
        <w:t>.</w:t>
      </w:r>
    </w:p>
    <w:p w14:paraId="347EC50C" w14:textId="77777777" w:rsidR="004474BD" w:rsidRPr="00BC49F5" w:rsidRDefault="004474BD" w:rsidP="004474BD">
      <w:pPr>
        <w:pStyle w:val="NormalWeb"/>
        <w:spacing w:line="360" w:lineRule="auto"/>
        <w:ind w:left="720"/>
        <w:jc w:val="both"/>
      </w:pPr>
    </w:p>
    <w:p w14:paraId="06A03425" w14:textId="77777777" w:rsidR="0043544A" w:rsidRPr="00BC49F5" w:rsidRDefault="0043544A" w:rsidP="00C11E60">
      <w:pPr>
        <w:pStyle w:val="Heading1"/>
        <w:spacing w:line="360" w:lineRule="auto"/>
      </w:pPr>
      <w:bookmarkStart w:id="5" w:name="_Toc194270333"/>
      <w:r w:rsidRPr="00BC49F5">
        <w:lastRenderedPageBreak/>
        <w:t>Strategic Analysis of General Electric (GE)</w:t>
      </w:r>
      <w:bookmarkEnd w:id="5"/>
    </w:p>
    <w:p w14:paraId="4AFD28D6" w14:textId="732FC930" w:rsidR="00EA1715" w:rsidRPr="00BC49F5" w:rsidRDefault="00EA1715" w:rsidP="00C11E60">
      <w:pPr>
        <w:jc w:val="both"/>
      </w:pPr>
      <w:r w:rsidRPr="00BC49F5">
        <w:t xml:space="preserve">General Electric (GE) </w:t>
      </w:r>
      <w:r w:rsidR="00276AA6" w:rsidRPr="00BC49F5">
        <w:t>must</w:t>
      </w:r>
      <w:r w:rsidRPr="00BC49F5">
        <w:t xml:space="preserve"> be analysed in terms of strategic analysis which involves an assessment of external as well as internal factors which affect </w:t>
      </w:r>
      <w:r w:rsidR="000E1C7A" w:rsidRPr="00BC49F5">
        <w:t xml:space="preserve">the </w:t>
      </w:r>
      <w:r w:rsidRPr="00BC49F5">
        <w:t>performance of the company</w:t>
      </w:r>
      <w:r w:rsidR="00042750" w:rsidRPr="00BC49F5">
        <w:t xml:space="preserve"> </w:t>
      </w:r>
      <w:r w:rsidR="008C0FFC" w:rsidRPr="00BC49F5">
        <w:t xml:space="preserve">as per </w:t>
      </w:r>
      <w:r w:rsidR="00042750" w:rsidRPr="00BC49F5">
        <w:rPr>
          <w:color w:val="000000"/>
          <w:shd w:val="clear" w:color="auto" w:fill="FFFFFF"/>
        </w:rPr>
        <w:t xml:space="preserve">Sangwa </w:t>
      </w:r>
      <w:r w:rsidR="008C0FFC" w:rsidRPr="00BC49F5">
        <w:rPr>
          <w:color w:val="000000"/>
          <w:shd w:val="clear" w:color="auto" w:fill="FFFFFF"/>
        </w:rPr>
        <w:t>(</w:t>
      </w:r>
      <w:r w:rsidR="00042750" w:rsidRPr="00BC49F5">
        <w:rPr>
          <w:color w:val="000000"/>
          <w:shd w:val="clear" w:color="auto" w:fill="FFFFFF"/>
        </w:rPr>
        <w:t>2021).</w:t>
      </w:r>
      <w:r w:rsidRPr="00BC49F5">
        <w:t xml:space="preserve"> Then this section discusses the external environment analysis through PESTLE and Porter’s Five Forces as well as internal analysis through SWOT and Resource Based View (RBV).</w:t>
      </w:r>
    </w:p>
    <w:p w14:paraId="6D1478D3" w14:textId="77777777" w:rsidR="0043544A" w:rsidRPr="00BC49F5" w:rsidRDefault="0043544A" w:rsidP="00C11E60">
      <w:pPr>
        <w:pStyle w:val="Heading2"/>
        <w:spacing w:line="360" w:lineRule="auto"/>
        <w:rPr>
          <w:rStyle w:val="Strong"/>
          <w:rFonts w:eastAsiaTheme="majorEastAsia"/>
          <w:b/>
          <w:bCs/>
        </w:rPr>
      </w:pPr>
      <w:bookmarkStart w:id="6" w:name="_Toc194270334"/>
      <w:r w:rsidRPr="00BC49F5">
        <w:rPr>
          <w:rStyle w:val="Strong"/>
          <w:rFonts w:eastAsiaTheme="majorEastAsia"/>
          <w:b/>
          <w:bCs/>
        </w:rPr>
        <w:t>External Environment Analysis (Macro &amp; Micro Factors)</w:t>
      </w:r>
      <w:bookmarkEnd w:id="6"/>
    </w:p>
    <w:p w14:paraId="60A44235" w14:textId="5959F5F2" w:rsidR="00EA1715" w:rsidRPr="00BC49F5" w:rsidRDefault="00C4780E" w:rsidP="00DE67DB">
      <w:pPr>
        <w:pStyle w:val="Heading3"/>
        <w:spacing w:line="360" w:lineRule="auto"/>
      </w:pPr>
      <w:bookmarkStart w:id="7" w:name="_Toc194270335"/>
      <w:r w:rsidRPr="00BC49F5">
        <w:rPr>
          <w:rStyle w:val="Strong"/>
          <w:b/>
          <w:bCs w:val="0"/>
        </w:rPr>
        <w:t>PESTLE Analysis of General Electric (GE)</w:t>
      </w:r>
      <w:bookmarkEnd w:id="7"/>
    </w:p>
    <w:p w14:paraId="6DA2822B" w14:textId="2ECEDB7D" w:rsidR="00C4780E" w:rsidRPr="00BC49F5" w:rsidRDefault="00EA1715" w:rsidP="00DE67DB">
      <w:pPr>
        <w:jc w:val="both"/>
        <w:rPr>
          <w:color w:val="000000"/>
          <w:shd w:val="clear" w:color="auto" w:fill="FFFFFF"/>
        </w:rPr>
      </w:pPr>
      <w:r w:rsidRPr="00BC49F5">
        <w:t>The PESTLE model takes into consideration the external macroenvironmental conditions that have an impact on, or affect GE’s business operations in different industries namely, aviation, healthcare, power and renewable energy</w:t>
      </w:r>
      <w:r w:rsidR="008C0FFC" w:rsidRPr="00BC49F5">
        <w:t xml:space="preserve"> as per</w:t>
      </w:r>
      <w:r w:rsidR="00C3155A" w:rsidRPr="00BC49F5">
        <w:t xml:space="preserve"> </w:t>
      </w:r>
      <w:r w:rsidR="00C3155A" w:rsidRPr="00BC49F5">
        <w:rPr>
          <w:color w:val="000000"/>
          <w:shd w:val="clear" w:color="auto" w:fill="FFFFFF"/>
        </w:rPr>
        <w:t xml:space="preserve">CIPD </w:t>
      </w:r>
      <w:r w:rsidR="008C0FFC" w:rsidRPr="00BC49F5">
        <w:rPr>
          <w:color w:val="000000"/>
          <w:shd w:val="clear" w:color="auto" w:fill="FFFFFF"/>
        </w:rPr>
        <w:t>(</w:t>
      </w:r>
      <w:r w:rsidR="00C3155A" w:rsidRPr="00BC49F5">
        <w:rPr>
          <w:color w:val="000000"/>
          <w:shd w:val="clear" w:color="auto" w:fill="FFFFFF"/>
        </w:rPr>
        <w:t>2024).</w:t>
      </w:r>
    </w:p>
    <w:p w14:paraId="50C70381" w14:textId="058A4B07" w:rsidR="00DE67DB" w:rsidRPr="00BC49F5" w:rsidRDefault="00DE67DB" w:rsidP="00DE67DB">
      <w:pPr>
        <w:jc w:val="both"/>
      </w:pPr>
      <w:r w:rsidRPr="00AF059A">
        <w:t xml:space="preserve">This tool is linked to </w:t>
      </w:r>
      <w:r w:rsidRPr="00AF059A">
        <w:rPr>
          <w:rStyle w:val="Strong"/>
          <w:b w:val="0"/>
          <w:bCs w:val="0"/>
        </w:rPr>
        <w:t>external environment analysis</w:t>
      </w:r>
      <w:r w:rsidRPr="00AF059A">
        <w:t xml:space="preserve"> and is commonly used in the </w:t>
      </w:r>
      <w:r w:rsidRPr="00AF059A">
        <w:rPr>
          <w:rStyle w:val="Strong"/>
          <w:b w:val="0"/>
          <w:bCs w:val="0"/>
        </w:rPr>
        <w:t>Design School of Strategy</w:t>
      </w:r>
      <w:r w:rsidRPr="00AF059A">
        <w:t xml:space="preserve">, which focuses on aligning internal capabilities with external factors. It helps assess </w:t>
      </w:r>
      <w:r w:rsidRPr="00AF059A">
        <w:rPr>
          <w:rStyle w:val="Strong"/>
          <w:b w:val="0"/>
          <w:bCs w:val="0"/>
        </w:rPr>
        <w:t>political, economic, social, technological, legal, and environmental</w:t>
      </w:r>
      <w:r w:rsidRPr="00AF059A">
        <w:t xml:space="preserve"> influences affecting GE.</w:t>
      </w:r>
    </w:p>
    <w:tbl>
      <w:tblPr>
        <w:tblStyle w:val="TableGrid"/>
        <w:tblW w:w="0" w:type="auto"/>
        <w:tblLook w:val="04A0" w:firstRow="1" w:lastRow="0" w:firstColumn="1" w:lastColumn="0" w:noHBand="0" w:noVBand="1"/>
      </w:tblPr>
      <w:tblGrid>
        <w:gridCol w:w="1759"/>
        <w:gridCol w:w="7257"/>
      </w:tblGrid>
      <w:tr w:rsidR="00C4780E" w:rsidRPr="00BC49F5" w14:paraId="4A11EC3F" w14:textId="77777777" w:rsidTr="3E51B525">
        <w:tc>
          <w:tcPr>
            <w:tcW w:w="0" w:type="auto"/>
            <w:hideMark/>
          </w:tcPr>
          <w:p w14:paraId="0E68AD66" w14:textId="77777777" w:rsidR="00C4780E" w:rsidRPr="00BC49F5" w:rsidRDefault="00C4780E" w:rsidP="00C11E60">
            <w:pPr>
              <w:jc w:val="center"/>
              <w:rPr>
                <w:b/>
                <w:bCs/>
              </w:rPr>
            </w:pPr>
            <w:r w:rsidRPr="00BC49F5">
              <w:rPr>
                <w:rStyle w:val="Strong"/>
              </w:rPr>
              <w:t>Factor</w:t>
            </w:r>
          </w:p>
        </w:tc>
        <w:tc>
          <w:tcPr>
            <w:tcW w:w="7257" w:type="dxa"/>
            <w:hideMark/>
          </w:tcPr>
          <w:p w14:paraId="60D0EC9B" w14:textId="77777777" w:rsidR="00C4780E" w:rsidRPr="00BC49F5" w:rsidRDefault="00C4780E" w:rsidP="00C11E60">
            <w:pPr>
              <w:jc w:val="center"/>
              <w:rPr>
                <w:b/>
                <w:bCs/>
              </w:rPr>
            </w:pPr>
            <w:r w:rsidRPr="00BC49F5">
              <w:rPr>
                <w:rStyle w:val="Strong"/>
              </w:rPr>
              <w:t>Impact on GE</w:t>
            </w:r>
          </w:p>
        </w:tc>
      </w:tr>
      <w:tr w:rsidR="00C4780E" w:rsidRPr="00BC49F5" w14:paraId="5F3F7861" w14:textId="77777777" w:rsidTr="3E51B525">
        <w:tc>
          <w:tcPr>
            <w:tcW w:w="0" w:type="auto"/>
            <w:hideMark/>
          </w:tcPr>
          <w:p w14:paraId="2CA102FB" w14:textId="77777777" w:rsidR="00C4780E" w:rsidRPr="00BC49F5" w:rsidRDefault="00C4780E" w:rsidP="00C11E60">
            <w:r w:rsidRPr="00BC49F5">
              <w:rPr>
                <w:rStyle w:val="Strong"/>
              </w:rPr>
              <w:t>Political</w:t>
            </w:r>
          </w:p>
        </w:tc>
        <w:tc>
          <w:tcPr>
            <w:tcW w:w="7257" w:type="dxa"/>
            <w:hideMark/>
          </w:tcPr>
          <w:p w14:paraId="37FC25B6" w14:textId="77986F22" w:rsidR="00C4780E" w:rsidRPr="00BC49F5" w:rsidRDefault="000E1C7A" w:rsidP="00C11E60">
            <w:pPr>
              <w:jc w:val="both"/>
            </w:pPr>
            <w:r w:rsidRPr="00BC49F5">
              <w:t>GE’s operations are subject to government regulation in healthcare and energy</w:t>
            </w:r>
            <w:r w:rsidR="008C0FFC" w:rsidRPr="00BC49F5">
              <w:t xml:space="preserve"> as per</w:t>
            </w:r>
            <w:r w:rsidR="009F796A" w:rsidRPr="00BC49F5">
              <w:t xml:space="preserve"> </w:t>
            </w:r>
            <w:proofErr w:type="spellStart"/>
            <w:r w:rsidR="009F796A" w:rsidRPr="00BC49F5">
              <w:rPr>
                <w:color w:val="000000"/>
                <w:shd w:val="clear" w:color="auto" w:fill="FFFFFF"/>
              </w:rPr>
              <w:t>Gehealthcare</w:t>
            </w:r>
            <w:proofErr w:type="spellEnd"/>
            <w:r w:rsidR="009F796A" w:rsidRPr="00BC49F5">
              <w:rPr>
                <w:color w:val="000000"/>
                <w:shd w:val="clear" w:color="auto" w:fill="FFFFFF"/>
              </w:rPr>
              <w:t xml:space="preserve"> </w:t>
            </w:r>
            <w:r w:rsidR="008C0FFC" w:rsidRPr="00BC49F5">
              <w:rPr>
                <w:color w:val="000000"/>
                <w:shd w:val="clear" w:color="auto" w:fill="FFFFFF"/>
              </w:rPr>
              <w:t>(</w:t>
            </w:r>
            <w:r w:rsidR="009F796A" w:rsidRPr="00BC49F5">
              <w:rPr>
                <w:color w:val="000000"/>
                <w:shd w:val="clear" w:color="auto" w:fill="FFFFFF"/>
              </w:rPr>
              <w:t>2025).</w:t>
            </w:r>
            <w:r w:rsidRPr="00BC49F5">
              <w:t xml:space="preserve"> GE operates in a global supply chain and market access with trade policies, tariffs and geopolitical tension. GE </w:t>
            </w:r>
            <w:proofErr w:type="spellStart"/>
            <w:r w:rsidRPr="00BC49F5">
              <w:t>Vernova</w:t>
            </w:r>
            <w:proofErr w:type="spellEnd"/>
            <w:r w:rsidRPr="00BC49F5">
              <w:t xml:space="preserve"> presents opportunities due to the policies of renewable energy and decarbonization. GE’s industrial and energy solution has the potential to benefit from governmental funding for infrastructure projects like smart grids or transportation</w:t>
            </w:r>
            <w:r w:rsidR="008C0FFC" w:rsidRPr="00BC49F5">
              <w:t xml:space="preserve"> </w:t>
            </w:r>
            <w:r w:rsidR="00634DE2" w:rsidRPr="00BC49F5">
              <w:t>(</w:t>
            </w:r>
            <w:r w:rsidR="0080052D" w:rsidRPr="00BC49F5">
              <w:rPr>
                <w:color w:val="000000"/>
                <w:shd w:val="clear" w:color="auto" w:fill="FFFFFF"/>
              </w:rPr>
              <w:t>Ge</w:t>
            </w:r>
            <w:r w:rsidR="00634DE2" w:rsidRPr="00BC49F5">
              <w:rPr>
                <w:color w:val="000000"/>
                <w:shd w:val="clear" w:color="auto" w:fill="FFFFFF"/>
              </w:rPr>
              <w:t>, 2</w:t>
            </w:r>
            <w:r w:rsidR="0080052D" w:rsidRPr="00BC49F5">
              <w:rPr>
                <w:color w:val="000000"/>
                <w:shd w:val="clear" w:color="auto" w:fill="FFFFFF"/>
              </w:rPr>
              <w:t>020).</w:t>
            </w:r>
            <w:r w:rsidRPr="00BC49F5">
              <w:t xml:space="preserve"> </w:t>
            </w:r>
          </w:p>
        </w:tc>
      </w:tr>
      <w:tr w:rsidR="00C4780E" w:rsidRPr="00BC49F5" w14:paraId="099848B1" w14:textId="77777777" w:rsidTr="3E51B525">
        <w:tc>
          <w:tcPr>
            <w:tcW w:w="0" w:type="auto"/>
            <w:hideMark/>
          </w:tcPr>
          <w:p w14:paraId="20FA0319" w14:textId="77777777" w:rsidR="00C4780E" w:rsidRPr="00BC49F5" w:rsidRDefault="00C4780E" w:rsidP="00C11E60">
            <w:r w:rsidRPr="00BC49F5">
              <w:rPr>
                <w:rStyle w:val="Strong"/>
              </w:rPr>
              <w:t>Economic</w:t>
            </w:r>
          </w:p>
        </w:tc>
        <w:tc>
          <w:tcPr>
            <w:tcW w:w="7257" w:type="dxa"/>
            <w:hideMark/>
          </w:tcPr>
          <w:p w14:paraId="3255921A" w14:textId="2DEC7466" w:rsidR="000E1C7A" w:rsidRPr="00BC49F5" w:rsidRDefault="000E1C7A" w:rsidP="00C11E60">
            <w:pPr>
              <w:jc w:val="both"/>
            </w:pPr>
            <w:r w:rsidRPr="00BC49F5">
              <w:t>GE’s capital investments and borrowing costs are affected by inflation and interest rate fluctuations</w:t>
            </w:r>
            <w:r w:rsidR="008C0FFC" w:rsidRPr="00BC49F5">
              <w:t xml:space="preserve"> as stated by</w:t>
            </w:r>
            <w:r w:rsidR="00CA2005" w:rsidRPr="00BC49F5">
              <w:t xml:space="preserve"> </w:t>
            </w:r>
            <w:r w:rsidR="00CA2005" w:rsidRPr="00BC49F5">
              <w:rPr>
                <w:color w:val="000000"/>
                <w:shd w:val="clear" w:color="auto" w:fill="FFFFFF"/>
              </w:rPr>
              <w:t xml:space="preserve">GE HealthCare </w:t>
            </w:r>
            <w:r w:rsidR="008C0FFC" w:rsidRPr="00BC49F5">
              <w:rPr>
                <w:color w:val="000000"/>
                <w:shd w:val="clear" w:color="auto" w:fill="FFFFFF"/>
              </w:rPr>
              <w:t>(</w:t>
            </w:r>
            <w:r w:rsidR="00CA2005" w:rsidRPr="00BC49F5">
              <w:rPr>
                <w:color w:val="000000"/>
                <w:shd w:val="clear" w:color="auto" w:fill="FFFFFF"/>
              </w:rPr>
              <w:t>2022).</w:t>
            </w:r>
            <w:r w:rsidRPr="00BC49F5">
              <w:t xml:space="preserve"> Generally, GE’s international revenue is affected by exchange rate volatility, including in emerging markets. Among these are that economic downturns and recessions result in reduced demand for aviation, healthcare and industrial products. True, on the aviation and power side it's high R&amp;D costs and long product development cycles which are problems for the financials</w:t>
            </w:r>
            <w:r w:rsidR="00634DE2" w:rsidRPr="00BC49F5">
              <w:t xml:space="preserve"> (</w:t>
            </w:r>
            <w:r w:rsidR="00CA2005" w:rsidRPr="00BC49F5">
              <w:rPr>
                <w:color w:val="000000"/>
                <w:shd w:val="clear" w:color="auto" w:fill="FFFFFF"/>
              </w:rPr>
              <w:t>Deloitte</w:t>
            </w:r>
            <w:r w:rsidR="00634DE2" w:rsidRPr="00BC49F5">
              <w:rPr>
                <w:color w:val="000000"/>
                <w:shd w:val="clear" w:color="auto" w:fill="FFFFFF"/>
              </w:rPr>
              <w:t xml:space="preserve">, </w:t>
            </w:r>
            <w:r w:rsidR="00CA2005" w:rsidRPr="00BC49F5">
              <w:rPr>
                <w:color w:val="000000"/>
                <w:shd w:val="clear" w:color="auto" w:fill="FFFFFF"/>
              </w:rPr>
              <w:t>2024).</w:t>
            </w:r>
            <w:r w:rsidRPr="00BC49F5">
              <w:t xml:space="preserve"> </w:t>
            </w:r>
          </w:p>
          <w:p w14:paraId="17D2B5E1" w14:textId="77777777" w:rsidR="00C4780E" w:rsidRPr="00BC49F5" w:rsidRDefault="00C4780E" w:rsidP="00C11E60"/>
        </w:tc>
      </w:tr>
      <w:tr w:rsidR="00C4780E" w:rsidRPr="00BC49F5" w14:paraId="534D1DBA" w14:textId="77777777" w:rsidTr="3E51B525">
        <w:tc>
          <w:tcPr>
            <w:tcW w:w="0" w:type="auto"/>
            <w:hideMark/>
          </w:tcPr>
          <w:p w14:paraId="32295A82" w14:textId="77777777" w:rsidR="00C4780E" w:rsidRPr="00BC49F5" w:rsidRDefault="00C4780E" w:rsidP="00C11E60">
            <w:r w:rsidRPr="00BC49F5">
              <w:rPr>
                <w:rStyle w:val="Strong"/>
              </w:rPr>
              <w:t>Social</w:t>
            </w:r>
          </w:p>
        </w:tc>
        <w:tc>
          <w:tcPr>
            <w:tcW w:w="7257" w:type="dxa"/>
            <w:hideMark/>
          </w:tcPr>
          <w:p w14:paraId="3DE0539B" w14:textId="77777777" w:rsidR="00634DE2" w:rsidRPr="00BC49F5" w:rsidRDefault="000E1C7A" w:rsidP="00F26802">
            <w:pPr>
              <w:jc w:val="both"/>
            </w:pPr>
            <w:r w:rsidRPr="00BC49F5">
              <w:t>Advanced medical technology (GE Healthcare) is driven by developing ageing populations</w:t>
            </w:r>
            <w:r w:rsidR="008C0FFC" w:rsidRPr="00BC49F5">
              <w:t xml:space="preserve"> </w:t>
            </w:r>
            <w:r w:rsidR="00634DE2" w:rsidRPr="00BC49F5">
              <w:t>(</w:t>
            </w:r>
            <w:proofErr w:type="spellStart"/>
            <w:r w:rsidR="00F26802" w:rsidRPr="00BC49F5">
              <w:rPr>
                <w:color w:val="000000"/>
                <w:shd w:val="clear" w:color="auto" w:fill="FFFFFF"/>
              </w:rPr>
              <w:t>Gehealthcare</w:t>
            </w:r>
            <w:proofErr w:type="spellEnd"/>
            <w:r w:rsidR="00634DE2" w:rsidRPr="00BC49F5">
              <w:rPr>
                <w:color w:val="000000"/>
                <w:shd w:val="clear" w:color="auto" w:fill="FFFFFF"/>
              </w:rPr>
              <w:t xml:space="preserve">, </w:t>
            </w:r>
            <w:r w:rsidR="00F26802" w:rsidRPr="00BC49F5">
              <w:rPr>
                <w:color w:val="000000"/>
                <w:shd w:val="clear" w:color="auto" w:fill="FFFFFF"/>
              </w:rPr>
              <w:t>2024).</w:t>
            </w:r>
            <w:r w:rsidRPr="00BC49F5">
              <w:t xml:space="preserve"> Environmental consciousness </w:t>
            </w:r>
            <w:r w:rsidRPr="00BC49F5">
              <w:lastRenderedPageBreak/>
              <w:t xml:space="preserve">markets green energy solutions and green technologies. Demand for power generation and grid modernization increases as urban space and industries are expanding and industrializing in developing </w:t>
            </w:r>
            <w:r w:rsidR="00634DE2" w:rsidRPr="00BC49F5">
              <w:t>nations as</w:t>
            </w:r>
            <w:r w:rsidR="008C0FFC" w:rsidRPr="00BC49F5">
              <w:t xml:space="preserve"> per </w:t>
            </w:r>
            <w:r w:rsidR="00F26802" w:rsidRPr="00BC49F5">
              <w:rPr>
                <w:color w:val="000000"/>
                <w:shd w:val="clear" w:color="auto" w:fill="FFFFFF"/>
              </w:rPr>
              <w:t xml:space="preserve">Deloitte </w:t>
            </w:r>
            <w:r w:rsidR="008C0FFC" w:rsidRPr="00BC49F5">
              <w:rPr>
                <w:color w:val="000000"/>
                <w:shd w:val="clear" w:color="auto" w:fill="FFFFFF"/>
              </w:rPr>
              <w:t>(</w:t>
            </w:r>
            <w:r w:rsidR="00F26802" w:rsidRPr="00BC49F5">
              <w:rPr>
                <w:color w:val="000000"/>
                <w:shd w:val="clear" w:color="auto" w:fill="FFFFFF"/>
              </w:rPr>
              <w:t>2024).</w:t>
            </w:r>
            <w:r w:rsidRPr="00BC49F5">
              <w:t xml:space="preserve"> </w:t>
            </w:r>
          </w:p>
          <w:p w14:paraId="77820D82" w14:textId="03F299C9" w:rsidR="00C4780E" w:rsidRPr="00BC49F5" w:rsidRDefault="000E1C7A" w:rsidP="00F26802">
            <w:pPr>
              <w:jc w:val="both"/>
            </w:pPr>
            <w:r w:rsidRPr="00BC49F5">
              <w:t>Changing consumer preferences toward green energy and sustainability impact GE’s long-term strategy. One challenge when it comes to acquiring talent in the workforce for advanced manufacturing and AI/industrial applications is along the lines of workforce skill gaps</w:t>
            </w:r>
            <w:r w:rsidR="008C0FFC" w:rsidRPr="00BC49F5">
              <w:t xml:space="preserve"> </w:t>
            </w:r>
            <w:r w:rsidR="00634DE2" w:rsidRPr="00BC49F5">
              <w:t>(</w:t>
            </w:r>
            <w:proofErr w:type="spellStart"/>
            <w:r w:rsidR="00C03482" w:rsidRPr="00BC49F5">
              <w:rPr>
                <w:color w:val="000000"/>
                <w:shd w:val="clear" w:color="auto" w:fill="FFFFFF"/>
              </w:rPr>
              <w:t>Rikala</w:t>
            </w:r>
            <w:proofErr w:type="spellEnd"/>
            <w:r w:rsidR="00C03482" w:rsidRPr="00BC49F5">
              <w:rPr>
                <w:color w:val="000000"/>
                <w:shd w:val="clear" w:color="auto" w:fill="FFFFFF"/>
              </w:rPr>
              <w:t xml:space="preserve"> et al.</w:t>
            </w:r>
            <w:r w:rsidR="00634DE2" w:rsidRPr="00BC49F5">
              <w:rPr>
                <w:color w:val="000000"/>
                <w:shd w:val="clear" w:color="auto" w:fill="FFFFFF"/>
              </w:rPr>
              <w:t>, 2024</w:t>
            </w:r>
            <w:r w:rsidR="00C03482" w:rsidRPr="00BC49F5">
              <w:rPr>
                <w:color w:val="000000"/>
                <w:shd w:val="clear" w:color="auto" w:fill="FFFFFF"/>
              </w:rPr>
              <w:t>).</w:t>
            </w:r>
          </w:p>
        </w:tc>
      </w:tr>
      <w:tr w:rsidR="00C4780E" w:rsidRPr="00BC49F5" w14:paraId="3EFC4450" w14:textId="77777777" w:rsidTr="3E51B525">
        <w:tc>
          <w:tcPr>
            <w:tcW w:w="0" w:type="auto"/>
            <w:hideMark/>
          </w:tcPr>
          <w:p w14:paraId="507A38D1" w14:textId="77777777" w:rsidR="00C4780E" w:rsidRPr="00BC49F5" w:rsidRDefault="00C4780E" w:rsidP="00C11E60">
            <w:r w:rsidRPr="00BC49F5">
              <w:rPr>
                <w:rStyle w:val="Strong"/>
              </w:rPr>
              <w:lastRenderedPageBreak/>
              <w:t>Technological</w:t>
            </w:r>
          </w:p>
        </w:tc>
        <w:tc>
          <w:tcPr>
            <w:tcW w:w="7257" w:type="dxa"/>
            <w:hideMark/>
          </w:tcPr>
          <w:p w14:paraId="7BE2985E" w14:textId="633A2912" w:rsidR="00C4780E" w:rsidRPr="00BC49F5" w:rsidRDefault="000E1C7A" w:rsidP="00C11E60">
            <w:pPr>
              <w:jc w:val="both"/>
            </w:pPr>
            <w:r w:rsidRPr="00BC49F5">
              <w:t>GE’s industrial and healthcare sectors are heavily impacted by rapid advancements in AI, automation, and IoT</w:t>
            </w:r>
            <w:r w:rsidR="008C0FFC" w:rsidRPr="00BC49F5">
              <w:t xml:space="preserve"> </w:t>
            </w:r>
            <w:r w:rsidR="00634DE2" w:rsidRPr="00BC49F5">
              <w:t>(</w:t>
            </w:r>
            <w:proofErr w:type="spellStart"/>
            <w:r w:rsidR="1BDD5E9D" w:rsidRPr="00BC49F5">
              <w:rPr>
                <w:color w:val="000000"/>
                <w:shd w:val="clear" w:color="auto" w:fill="FFFFFF"/>
              </w:rPr>
              <w:t>Gouiza</w:t>
            </w:r>
            <w:proofErr w:type="spellEnd"/>
            <w:r w:rsidR="1BDD5E9D" w:rsidRPr="00BC49F5">
              <w:rPr>
                <w:color w:val="000000"/>
                <w:shd w:val="clear" w:color="auto" w:fill="FFFFFF"/>
              </w:rPr>
              <w:t xml:space="preserve"> et al.,</w:t>
            </w:r>
            <w:r w:rsidR="00634DE2" w:rsidRPr="00BC49F5">
              <w:rPr>
                <w:color w:val="000000"/>
                <w:shd w:val="clear" w:color="auto" w:fill="FFFFFF"/>
              </w:rPr>
              <w:t xml:space="preserve"> </w:t>
            </w:r>
            <w:r w:rsidR="1BDD5E9D" w:rsidRPr="00BC49F5">
              <w:rPr>
                <w:color w:val="000000"/>
                <w:shd w:val="clear" w:color="auto" w:fill="FFFFFF"/>
              </w:rPr>
              <w:t>2024).</w:t>
            </w:r>
            <w:r w:rsidRPr="00BC49F5">
              <w:t xml:space="preserve"> Within GE’s business, digital transformation, i.e. predictive maintenance, AI-driven diagnostics and digital twins, creates growth potential in every business. Once, investment in green technologies, battery storage, hydrogen power and wind energy solutions beef up GE’s market competitiveness in the renewable energy field. New technologies in robotics and 3D printing are used in the adoption of 3D printing in aerospace manufacturing, which improves efficiency and lowers costs</w:t>
            </w:r>
            <w:r w:rsidR="00634DE2" w:rsidRPr="00BC49F5">
              <w:t xml:space="preserve"> (</w:t>
            </w:r>
            <w:r w:rsidR="1BDD5E9D" w:rsidRPr="00BC49F5">
              <w:rPr>
                <w:color w:val="000000"/>
                <w:shd w:val="clear" w:color="auto" w:fill="FFFFFF"/>
              </w:rPr>
              <w:t>Alami et al., 2023).</w:t>
            </w:r>
            <w:r w:rsidRPr="00BC49F5">
              <w:t xml:space="preserve"> </w:t>
            </w:r>
          </w:p>
        </w:tc>
      </w:tr>
      <w:tr w:rsidR="00C4780E" w:rsidRPr="00BC49F5" w14:paraId="2ED38214" w14:textId="77777777" w:rsidTr="3E51B525">
        <w:tc>
          <w:tcPr>
            <w:tcW w:w="0" w:type="auto"/>
            <w:hideMark/>
          </w:tcPr>
          <w:p w14:paraId="6ED575C5" w14:textId="77777777" w:rsidR="00C4780E" w:rsidRPr="00BC49F5" w:rsidRDefault="00C4780E" w:rsidP="00C11E60">
            <w:r w:rsidRPr="00BC49F5">
              <w:rPr>
                <w:rStyle w:val="Strong"/>
              </w:rPr>
              <w:t>Legal</w:t>
            </w:r>
          </w:p>
        </w:tc>
        <w:tc>
          <w:tcPr>
            <w:tcW w:w="7257" w:type="dxa"/>
            <w:hideMark/>
          </w:tcPr>
          <w:p w14:paraId="4B6710B2" w14:textId="4BF869D6" w:rsidR="00634DE2" w:rsidRPr="00AF059A" w:rsidRDefault="000E1C7A" w:rsidP="00C11E60">
            <w:pPr>
              <w:jc w:val="both"/>
            </w:pPr>
            <w:r w:rsidRPr="00AF059A">
              <w:t>GE’s strategic decisions and product development are also largely affected by compliance with aviation safety, environmental laws, and healthcare regulations</w:t>
            </w:r>
            <w:r w:rsidR="008C0FFC" w:rsidRPr="00AF059A">
              <w:t xml:space="preserve"> </w:t>
            </w:r>
            <w:r w:rsidR="00634DE2" w:rsidRPr="00AF059A">
              <w:t>(</w:t>
            </w:r>
            <w:proofErr w:type="spellStart"/>
            <w:r w:rsidR="00C03482" w:rsidRPr="00AF059A">
              <w:rPr>
                <w:color w:val="000000"/>
                <w:shd w:val="clear" w:color="auto" w:fill="FFFFFF"/>
              </w:rPr>
              <w:t>geaerospace</w:t>
            </w:r>
            <w:proofErr w:type="spellEnd"/>
            <w:r w:rsidR="00634DE2" w:rsidRPr="00AF059A">
              <w:rPr>
                <w:color w:val="000000"/>
                <w:shd w:val="clear" w:color="auto" w:fill="FFFFFF"/>
              </w:rPr>
              <w:t xml:space="preserve">, </w:t>
            </w:r>
            <w:r w:rsidR="00C03482" w:rsidRPr="00AF059A">
              <w:rPr>
                <w:color w:val="000000"/>
                <w:shd w:val="clear" w:color="auto" w:fill="FFFFFF"/>
              </w:rPr>
              <w:t>2024)</w:t>
            </w:r>
            <w:r w:rsidRPr="00AF059A">
              <w:t xml:space="preserve">. Data protection regulations (e.g., GDPR, HIPAA) impact GE’s digital health solutions and patient data management. </w:t>
            </w:r>
            <w:r w:rsidR="00C4780E" w:rsidRPr="00AF059A">
              <w:t xml:space="preserve">- Intellectual property (IP) protection is </w:t>
            </w:r>
            <w:r w:rsidR="00C4780E" w:rsidRPr="00AF059A">
              <w:rPr>
                <w:rStyle w:val="Strong"/>
                <w:b w:val="0"/>
                <w:bCs w:val="0"/>
              </w:rPr>
              <w:t>crucial for GE’s</w:t>
            </w:r>
            <w:r w:rsidR="00C4780E" w:rsidRPr="00AF059A">
              <w:rPr>
                <w:rStyle w:val="Strong"/>
              </w:rPr>
              <w:t xml:space="preserve"> </w:t>
            </w:r>
            <w:r w:rsidR="00C4780E" w:rsidRPr="00AF059A">
              <w:rPr>
                <w:rStyle w:val="Strong"/>
                <w:b w:val="0"/>
                <w:bCs w:val="0"/>
              </w:rPr>
              <w:t>innovation and competitive edge</w:t>
            </w:r>
            <w:r w:rsidR="00C4780E" w:rsidRPr="00AF059A">
              <w:t xml:space="preserve"> in sectors like aerospace and power. - Product liability laws affect </w:t>
            </w:r>
            <w:r w:rsidR="00C4780E" w:rsidRPr="00AF059A">
              <w:rPr>
                <w:rStyle w:val="Strong"/>
                <w:b w:val="0"/>
                <w:bCs w:val="0"/>
              </w:rPr>
              <w:t>GE Healthcare and Aviation</w:t>
            </w:r>
            <w:r w:rsidR="00C4780E" w:rsidRPr="00AF059A">
              <w:t xml:space="preserve">, requiring strict adherence to </w:t>
            </w:r>
            <w:r w:rsidR="00C4780E" w:rsidRPr="00AF059A">
              <w:rPr>
                <w:rStyle w:val="Strong"/>
                <w:b w:val="0"/>
                <w:bCs w:val="0"/>
              </w:rPr>
              <w:t>safety and quality standards</w:t>
            </w:r>
            <w:r w:rsidR="00634DE2" w:rsidRPr="00AF059A">
              <w:rPr>
                <w:rStyle w:val="Strong"/>
              </w:rPr>
              <w:t xml:space="preserve"> (</w:t>
            </w:r>
            <w:proofErr w:type="spellStart"/>
            <w:r w:rsidR="0075071D" w:rsidRPr="00AF059A">
              <w:rPr>
                <w:color w:val="000000"/>
                <w:shd w:val="clear" w:color="auto" w:fill="FFFFFF"/>
              </w:rPr>
              <w:t>geaerospace</w:t>
            </w:r>
            <w:proofErr w:type="spellEnd"/>
            <w:r w:rsidR="00634DE2" w:rsidRPr="00AF059A">
              <w:rPr>
                <w:color w:val="000000"/>
                <w:shd w:val="clear" w:color="auto" w:fill="FFFFFF"/>
              </w:rPr>
              <w:t xml:space="preserve">, </w:t>
            </w:r>
            <w:r w:rsidR="0075071D" w:rsidRPr="00AF059A">
              <w:rPr>
                <w:color w:val="000000"/>
                <w:shd w:val="clear" w:color="auto" w:fill="FFFFFF"/>
              </w:rPr>
              <w:t>2020)</w:t>
            </w:r>
            <w:r w:rsidR="00C4780E" w:rsidRPr="00AF059A">
              <w:t>.</w:t>
            </w:r>
          </w:p>
          <w:p w14:paraId="0E13F610" w14:textId="484CF530" w:rsidR="00C4780E" w:rsidRPr="00AF059A" w:rsidRDefault="00C4780E" w:rsidP="00C11E60">
            <w:pPr>
              <w:jc w:val="both"/>
            </w:pPr>
            <w:r w:rsidRPr="00AF059A">
              <w:t xml:space="preserve">Antitrust laws and fair competition policies influence GE’s </w:t>
            </w:r>
            <w:r w:rsidRPr="00AF059A">
              <w:rPr>
                <w:rStyle w:val="Strong"/>
                <w:b w:val="0"/>
                <w:bCs w:val="0"/>
              </w:rPr>
              <w:t>M&amp;A activities and market expansion strategies</w:t>
            </w:r>
            <w:r w:rsidR="00141AA1" w:rsidRPr="00AF059A">
              <w:rPr>
                <w:rStyle w:val="Strong"/>
                <w:b w:val="0"/>
                <w:bCs w:val="0"/>
              </w:rPr>
              <w:t xml:space="preserve"> </w:t>
            </w:r>
            <w:r w:rsidR="008C0FFC" w:rsidRPr="00AF059A">
              <w:rPr>
                <w:rStyle w:val="Strong"/>
                <w:b w:val="0"/>
                <w:bCs w:val="0"/>
              </w:rPr>
              <w:t>as per</w:t>
            </w:r>
            <w:r w:rsidR="008C0FFC" w:rsidRPr="00AF059A">
              <w:rPr>
                <w:rStyle w:val="Strong"/>
              </w:rPr>
              <w:t xml:space="preserve"> </w:t>
            </w:r>
            <w:proofErr w:type="spellStart"/>
            <w:r w:rsidR="00141AA1" w:rsidRPr="00AF059A">
              <w:rPr>
                <w:color w:val="000000"/>
                <w:shd w:val="clear" w:color="auto" w:fill="FFFFFF"/>
              </w:rPr>
              <w:t>Lawcrust</w:t>
            </w:r>
            <w:proofErr w:type="spellEnd"/>
            <w:r w:rsidR="00141AA1" w:rsidRPr="00AF059A">
              <w:rPr>
                <w:color w:val="000000"/>
                <w:shd w:val="clear" w:color="auto" w:fill="FFFFFF"/>
              </w:rPr>
              <w:t xml:space="preserve"> </w:t>
            </w:r>
            <w:r w:rsidR="008C0FFC" w:rsidRPr="00AF059A">
              <w:rPr>
                <w:color w:val="000000"/>
                <w:shd w:val="clear" w:color="auto" w:fill="FFFFFF"/>
              </w:rPr>
              <w:t>(</w:t>
            </w:r>
            <w:r w:rsidR="00141AA1" w:rsidRPr="00AF059A">
              <w:rPr>
                <w:color w:val="000000"/>
                <w:shd w:val="clear" w:color="auto" w:fill="FFFFFF"/>
              </w:rPr>
              <w:t>2024).</w:t>
            </w:r>
          </w:p>
        </w:tc>
      </w:tr>
      <w:tr w:rsidR="00C4780E" w:rsidRPr="00BC49F5" w14:paraId="1A6B7D40" w14:textId="77777777" w:rsidTr="3E51B525">
        <w:tc>
          <w:tcPr>
            <w:tcW w:w="0" w:type="auto"/>
            <w:hideMark/>
          </w:tcPr>
          <w:p w14:paraId="033210F0" w14:textId="77777777" w:rsidR="00C4780E" w:rsidRPr="00BC49F5" w:rsidRDefault="00C4780E" w:rsidP="00C11E60">
            <w:r w:rsidRPr="00BC49F5">
              <w:rPr>
                <w:rStyle w:val="Strong"/>
              </w:rPr>
              <w:t>Environmental</w:t>
            </w:r>
          </w:p>
        </w:tc>
        <w:tc>
          <w:tcPr>
            <w:tcW w:w="7257" w:type="dxa"/>
            <w:hideMark/>
          </w:tcPr>
          <w:p w14:paraId="02FDDC33" w14:textId="77777777" w:rsidR="00AF059A" w:rsidRDefault="00C4780E" w:rsidP="00BC2C23">
            <w:pPr>
              <w:jc w:val="both"/>
              <w:rPr>
                <w:rStyle w:val="Strong"/>
                <w:b w:val="0"/>
                <w:bCs w:val="0"/>
              </w:rPr>
            </w:pPr>
            <w:r w:rsidRPr="00AF059A">
              <w:t xml:space="preserve">Increasing regulatory focus on </w:t>
            </w:r>
            <w:r w:rsidRPr="00AF059A">
              <w:rPr>
                <w:rStyle w:val="Strong"/>
                <w:b w:val="0"/>
                <w:bCs w:val="0"/>
              </w:rPr>
              <w:t>carbon neutrality and emissions reduction</w:t>
            </w:r>
            <w:r w:rsidRPr="00AF059A">
              <w:rPr>
                <w:b/>
                <w:bCs/>
              </w:rPr>
              <w:t xml:space="preserve"> </w:t>
            </w:r>
            <w:r w:rsidRPr="00AF059A">
              <w:t xml:space="preserve">impacts </w:t>
            </w:r>
            <w:r w:rsidRPr="00AF059A">
              <w:rPr>
                <w:rStyle w:val="Strong"/>
                <w:b w:val="0"/>
                <w:bCs w:val="0"/>
              </w:rPr>
              <w:t>GE’s energy strategy and R&amp;D investments</w:t>
            </w:r>
            <w:r w:rsidR="00AF059A" w:rsidRPr="00AF059A">
              <w:rPr>
                <w:rStyle w:val="Strong"/>
              </w:rPr>
              <w:t xml:space="preserve"> (</w:t>
            </w:r>
            <w:proofErr w:type="spellStart"/>
            <w:r w:rsidR="00D63893" w:rsidRPr="00AF059A">
              <w:rPr>
                <w:color w:val="000000"/>
                <w:shd w:val="clear" w:color="auto" w:fill="FFFFFF"/>
              </w:rPr>
              <w:t>Gevernova</w:t>
            </w:r>
            <w:proofErr w:type="spellEnd"/>
            <w:r w:rsidR="00634DE2" w:rsidRPr="00AF059A">
              <w:rPr>
                <w:color w:val="000000"/>
                <w:shd w:val="clear" w:color="auto" w:fill="FFFFFF"/>
              </w:rPr>
              <w:t xml:space="preserve">, </w:t>
            </w:r>
            <w:r w:rsidR="00D63893" w:rsidRPr="00AF059A">
              <w:rPr>
                <w:color w:val="000000"/>
                <w:shd w:val="clear" w:color="auto" w:fill="FFFFFF"/>
              </w:rPr>
              <w:t>2020)</w:t>
            </w:r>
            <w:r w:rsidRPr="00AF059A">
              <w:t>.</w:t>
            </w:r>
            <w:r w:rsidR="00634DE2" w:rsidRPr="00AF059A">
              <w:t xml:space="preserve"> </w:t>
            </w:r>
            <w:r w:rsidRPr="00AF059A">
              <w:t xml:space="preserve">GE is actively investing in </w:t>
            </w:r>
            <w:r w:rsidRPr="00AF059A">
              <w:rPr>
                <w:rStyle w:val="Strong"/>
                <w:b w:val="0"/>
                <w:bCs w:val="0"/>
              </w:rPr>
              <w:t>wind, hydro, and hydrogen power solutions</w:t>
            </w:r>
            <w:r w:rsidRPr="00AF059A">
              <w:t xml:space="preserve"> to align with global sustainability goals.</w:t>
            </w:r>
            <w:r w:rsidR="00AF059A">
              <w:t xml:space="preserve"> </w:t>
            </w:r>
            <w:r w:rsidRPr="00AF059A">
              <w:t xml:space="preserve">Climate change affects </w:t>
            </w:r>
            <w:r w:rsidRPr="00AF059A">
              <w:rPr>
                <w:rStyle w:val="Strong"/>
                <w:b w:val="0"/>
                <w:bCs w:val="0"/>
              </w:rPr>
              <w:t>aviation fuel efficiency, energy grid stability, and industrial manufacturing</w:t>
            </w:r>
            <w:r w:rsidRPr="00AF059A">
              <w:rPr>
                <w:rStyle w:val="Strong"/>
              </w:rPr>
              <w:t xml:space="preserve"> </w:t>
            </w:r>
            <w:r w:rsidRPr="00AF059A">
              <w:rPr>
                <w:rStyle w:val="Strong"/>
                <w:b w:val="0"/>
                <w:bCs w:val="0"/>
              </w:rPr>
              <w:t>operations</w:t>
            </w:r>
          </w:p>
          <w:p w14:paraId="32C0683B" w14:textId="69EBF268" w:rsidR="00C4780E" w:rsidRPr="00AF059A" w:rsidRDefault="00634DE2" w:rsidP="00BC2C23">
            <w:pPr>
              <w:jc w:val="both"/>
              <w:rPr>
                <w:color w:val="000000"/>
                <w:shd w:val="clear" w:color="auto" w:fill="FFFFFF"/>
              </w:rPr>
            </w:pPr>
            <w:r w:rsidRPr="00AF059A">
              <w:rPr>
                <w:rStyle w:val="Strong"/>
              </w:rPr>
              <w:lastRenderedPageBreak/>
              <w:t>(</w:t>
            </w:r>
            <w:r w:rsidR="009E1B35" w:rsidRPr="00AF059A">
              <w:rPr>
                <w:color w:val="000000"/>
                <w:shd w:val="clear" w:color="auto" w:fill="FFFFFF"/>
              </w:rPr>
              <w:t>Ballal et al., 2023).</w:t>
            </w:r>
            <w:r w:rsidR="00AF059A">
              <w:rPr>
                <w:color w:val="000000"/>
                <w:shd w:val="clear" w:color="auto" w:fill="FFFFFF"/>
              </w:rPr>
              <w:t xml:space="preserve"> </w:t>
            </w:r>
            <w:r w:rsidR="00C4780E" w:rsidRPr="00AF059A">
              <w:t xml:space="preserve">Rising consumer and corporate demand for </w:t>
            </w:r>
            <w:r w:rsidR="00C4780E" w:rsidRPr="00AF059A">
              <w:rPr>
                <w:rStyle w:val="Strong"/>
                <w:b w:val="0"/>
                <w:bCs w:val="0"/>
              </w:rPr>
              <w:t>sustainable products and services</w:t>
            </w:r>
            <w:r w:rsidR="00C4780E" w:rsidRPr="00AF059A">
              <w:t xml:space="preserve"> influences </w:t>
            </w:r>
            <w:r w:rsidR="00C4780E" w:rsidRPr="00AF059A">
              <w:rPr>
                <w:rStyle w:val="Strong"/>
                <w:b w:val="0"/>
                <w:bCs w:val="0"/>
              </w:rPr>
              <w:t>GE’s brand positioning</w:t>
            </w:r>
            <w:r w:rsidR="00C4780E" w:rsidRPr="00AF059A">
              <w:t xml:space="preserve">.  GE’s </w:t>
            </w:r>
            <w:r w:rsidR="00C4780E" w:rsidRPr="00AF059A">
              <w:rPr>
                <w:rStyle w:val="Strong"/>
                <w:b w:val="0"/>
                <w:bCs w:val="0"/>
              </w:rPr>
              <w:t>eco-friendly product innovation</w:t>
            </w:r>
            <w:r w:rsidR="00C4780E" w:rsidRPr="00AF059A">
              <w:t xml:space="preserve"> (e.g., efficient gas turbines, hybrid aircraft engines) enhances market </w:t>
            </w:r>
            <w:r w:rsidRPr="00AF059A">
              <w:t>competitiveness</w:t>
            </w:r>
            <w:r w:rsidR="008C0FFC" w:rsidRPr="00AF059A">
              <w:t xml:space="preserve"> </w:t>
            </w:r>
            <w:r w:rsidRPr="00AF059A">
              <w:t>(</w:t>
            </w:r>
            <w:proofErr w:type="spellStart"/>
            <w:r w:rsidR="00404F1D" w:rsidRPr="00AF059A">
              <w:rPr>
                <w:color w:val="000000"/>
              </w:rPr>
              <w:t>geaerospace</w:t>
            </w:r>
            <w:proofErr w:type="spellEnd"/>
            <w:r w:rsidRPr="00AF059A">
              <w:rPr>
                <w:color w:val="000000"/>
              </w:rPr>
              <w:t xml:space="preserve">, </w:t>
            </w:r>
            <w:r w:rsidR="00404F1D" w:rsidRPr="00AF059A">
              <w:rPr>
                <w:color w:val="000000"/>
              </w:rPr>
              <w:t>2024).</w:t>
            </w:r>
          </w:p>
        </w:tc>
      </w:tr>
    </w:tbl>
    <w:p w14:paraId="28B0B441" w14:textId="68ACC6E6" w:rsidR="00C4780E" w:rsidRPr="00BC49F5" w:rsidRDefault="00C4780E" w:rsidP="00C11E60">
      <w:pPr>
        <w:pStyle w:val="Heading3"/>
        <w:spacing w:line="360" w:lineRule="auto"/>
        <w:rPr>
          <w:rStyle w:val="Strong"/>
          <w:b/>
          <w:bCs w:val="0"/>
        </w:rPr>
      </w:pPr>
      <w:bookmarkStart w:id="8" w:name="_Toc194270336"/>
      <w:r w:rsidRPr="00BC49F5">
        <w:rPr>
          <w:rStyle w:val="Strong"/>
          <w:b/>
          <w:bCs w:val="0"/>
        </w:rPr>
        <w:lastRenderedPageBreak/>
        <w:t>Key Insights from PESTLE Analysis</w:t>
      </w:r>
      <w:bookmarkEnd w:id="8"/>
    </w:p>
    <w:p w14:paraId="4E428DC9"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Opportunities</w:t>
      </w:r>
    </w:p>
    <w:p w14:paraId="6A4637C7" w14:textId="77777777" w:rsidR="00662465" w:rsidRPr="00BC49F5" w:rsidRDefault="00662465" w:rsidP="00662465">
      <w:pPr>
        <w:pStyle w:val="NormalWeb"/>
        <w:numPr>
          <w:ilvl w:val="0"/>
          <w:numId w:val="40"/>
        </w:numPr>
        <w:spacing w:line="360" w:lineRule="auto"/>
        <w:jc w:val="both"/>
      </w:pPr>
      <w:r w:rsidRPr="00BC49F5">
        <w:rPr>
          <w:rStyle w:val="Strong"/>
          <w:rFonts w:eastAsiaTheme="majorEastAsia"/>
          <w:b w:val="0"/>
          <w:bCs w:val="0"/>
        </w:rPr>
        <w:t>Expansion in Renewable Energy</w:t>
      </w:r>
      <w:r w:rsidRPr="00BC49F5">
        <w:t xml:space="preserve"> – GE Vernova is well-positioned to </w:t>
      </w:r>
      <w:r w:rsidRPr="00BC49F5">
        <w:rPr>
          <w:rStyle w:val="Strong"/>
          <w:rFonts w:eastAsiaTheme="majorEastAsia"/>
          <w:b w:val="0"/>
          <w:bCs w:val="0"/>
        </w:rPr>
        <w:t>capitalize on the global shift toward sustainability</w:t>
      </w:r>
      <w:r w:rsidRPr="00BC49F5">
        <w:t xml:space="preserve">, with innovations in </w:t>
      </w:r>
      <w:r w:rsidRPr="00BC49F5">
        <w:rPr>
          <w:rStyle w:val="Strong"/>
          <w:rFonts w:eastAsiaTheme="majorEastAsia"/>
          <w:b w:val="0"/>
          <w:bCs w:val="0"/>
        </w:rPr>
        <w:t>wind, hydrogen, and smart grid technologies</w:t>
      </w:r>
      <w:r w:rsidRPr="00BC49F5">
        <w:t xml:space="preserve"> (</w:t>
      </w:r>
      <w:proofErr w:type="spellStart"/>
      <w:r w:rsidRPr="00BC49F5">
        <w:t>Gevernova</w:t>
      </w:r>
      <w:proofErr w:type="spellEnd"/>
      <w:r w:rsidRPr="00BC49F5">
        <w:t>, 2024).</w:t>
      </w:r>
    </w:p>
    <w:p w14:paraId="22D6AC61" w14:textId="77777777" w:rsidR="00662465" w:rsidRPr="00BC49F5" w:rsidRDefault="00662465" w:rsidP="00662465">
      <w:pPr>
        <w:pStyle w:val="NormalWeb"/>
        <w:numPr>
          <w:ilvl w:val="1"/>
          <w:numId w:val="40"/>
        </w:numPr>
        <w:spacing w:line="360" w:lineRule="auto"/>
        <w:jc w:val="both"/>
      </w:pPr>
      <w:r w:rsidRPr="00BC49F5">
        <w:rPr>
          <w:rStyle w:val="Strong"/>
          <w:rFonts w:eastAsiaTheme="majorEastAsia"/>
          <w:b w:val="0"/>
          <w:bCs w:val="0"/>
        </w:rPr>
        <w:t>Supporting Argument:</w:t>
      </w:r>
      <w:r w:rsidRPr="00BC49F5">
        <w:t xml:space="preserve"> Governments worldwide are increasing investments in </w:t>
      </w:r>
      <w:r w:rsidRPr="00BC49F5">
        <w:rPr>
          <w:rStyle w:val="Strong"/>
          <w:rFonts w:eastAsiaTheme="majorEastAsia"/>
          <w:b w:val="0"/>
          <w:bCs w:val="0"/>
        </w:rPr>
        <w:t>clean energy and carbon neutrality goals</w:t>
      </w:r>
      <w:r w:rsidRPr="00BC49F5">
        <w:t xml:space="preserve">, offering GE </w:t>
      </w:r>
      <w:r w:rsidRPr="00BC49F5">
        <w:rPr>
          <w:rStyle w:val="Strong"/>
          <w:rFonts w:eastAsiaTheme="majorEastAsia"/>
          <w:b w:val="0"/>
          <w:bCs w:val="0"/>
        </w:rPr>
        <w:t>growth potential and policy incentives</w:t>
      </w:r>
      <w:r w:rsidRPr="00BC49F5">
        <w:t>.</w:t>
      </w:r>
    </w:p>
    <w:p w14:paraId="209FCBF9" w14:textId="77777777" w:rsidR="00662465" w:rsidRPr="00BC49F5" w:rsidRDefault="00662465" w:rsidP="00662465">
      <w:pPr>
        <w:pStyle w:val="NormalWeb"/>
        <w:numPr>
          <w:ilvl w:val="1"/>
          <w:numId w:val="40"/>
        </w:numPr>
        <w:spacing w:line="360" w:lineRule="auto"/>
        <w:jc w:val="both"/>
      </w:pPr>
      <w:r w:rsidRPr="00BC49F5">
        <w:rPr>
          <w:rStyle w:val="Strong"/>
          <w:rFonts w:eastAsiaTheme="majorEastAsia"/>
          <w:b w:val="0"/>
          <w:bCs w:val="0"/>
        </w:rPr>
        <w:t>Counterargument:</w:t>
      </w:r>
      <w:r w:rsidRPr="00BC49F5">
        <w:t xml:space="preserve"> High </w:t>
      </w:r>
      <w:r w:rsidRPr="00BC49F5">
        <w:rPr>
          <w:rStyle w:val="Strong"/>
          <w:rFonts w:eastAsiaTheme="majorEastAsia"/>
          <w:b w:val="0"/>
          <w:bCs w:val="0"/>
        </w:rPr>
        <w:t>upfront costs, regulatory barriers, and uncertain return on investment</w:t>
      </w:r>
      <w:r w:rsidRPr="00BC49F5">
        <w:t xml:space="preserve"> may </w:t>
      </w:r>
      <w:r w:rsidRPr="00BC49F5">
        <w:rPr>
          <w:rStyle w:val="Strong"/>
          <w:rFonts w:eastAsiaTheme="majorEastAsia"/>
          <w:b w:val="0"/>
          <w:bCs w:val="0"/>
        </w:rPr>
        <w:t>slow adoption and profitability</w:t>
      </w:r>
      <w:r w:rsidRPr="00BC49F5">
        <w:t>.</w:t>
      </w:r>
    </w:p>
    <w:p w14:paraId="2D60D4EB" w14:textId="77777777" w:rsidR="00662465" w:rsidRPr="00BC49F5" w:rsidRDefault="00662465" w:rsidP="00662465">
      <w:pPr>
        <w:pStyle w:val="NormalWeb"/>
        <w:numPr>
          <w:ilvl w:val="0"/>
          <w:numId w:val="40"/>
        </w:numPr>
        <w:spacing w:line="360" w:lineRule="auto"/>
        <w:jc w:val="both"/>
      </w:pPr>
      <w:r w:rsidRPr="00BC49F5">
        <w:rPr>
          <w:rStyle w:val="Strong"/>
          <w:rFonts w:eastAsiaTheme="majorEastAsia"/>
          <w:b w:val="0"/>
          <w:bCs w:val="0"/>
        </w:rPr>
        <w:t>Digital Transformation &amp; Industry 4.0</w:t>
      </w:r>
      <w:r w:rsidRPr="00BC49F5">
        <w:t xml:space="preserve"> – GE’s investments in </w:t>
      </w:r>
      <w:r w:rsidRPr="00BC49F5">
        <w:rPr>
          <w:rStyle w:val="Strong"/>
          <w:rFonts w:eastAsiaTheme="majorEastAsia"/>
          <w:b w:val="0"/>
          <w:bCs w:val="0"/>
        </w:rPr>
        <w:t>AI, automation, and IoT</w:t>
      </w:r>
      <w:r w:rsidRPr="00BC49F5">
        <w:t xml:space="preserve"> enhance efficiency in </w:t>
      </w:r>
      <w:r w:rsidRPr="00BC49F5">
        <w:rPr>
          <w:rStyle w:val="Strong"/>
          <w:rFonts w:eastAsiaTheme="majorEastAsia"/>
          <w:b w:val="0"/>
          <w:bCs w:val="0"/>
        </w:rPr>
        <w:t>aviation, healthcare, and industrial operations</w:t>
      </w:r>
      <w:r w:rsidRPr="00BC49F5">
        <w:t xml:space="preserve"> (Khan et al., 2025).</w:t>
      </w:r>
    </w:p>
    <w:p w14:paraId="76D4FD74" w14:textId="77777777" w:rsidR="00662465" w:rsidRPr="00BC49F5" w:rsidRDefault="00662465" w:rsidP="00662465">
      <w:pPr>
        <w:pStyle w:val="NormalWeb"/>
        <w:numPr>
          <w:ilvl w:val="1"/>
          <w:numId w:val="40"/>
        </w:numPr>
        <w:spacing w:line="360" w:lineRule="auto"/>
        <w:jc w:val="both"/>
      </w:pPr>
      <w:r w:rsidRPr="00BC49F5">
        <w:rPr>
          <w:rStyle w:val="Strong"/>
          <w:rFonts w:eastAsiaTheme="majorEastAsia"/>
          <w:b w:val="0"/>
          <w:bCs w:val="0"/>
        </w:rPr>
        <w:t>Supporting Argument:</w:t>
      </w:r>
      <w:r w:rsidRPr="00BC49F5">
        <w:t xml:space="preserve"> Digitalization improves </w:t>
      </w:r>
      <w:r w:rsidRPr="00BC49F5">
        <w:rPr>
          <w:rStyle w:val="Strong"/>
          <w:rFonts w:eastAsiaTheme="majorEastAsia"/>
          <w:b w:val="0"/>
          <w:bCs w:val="0"/>
        </w:rPr>
        <w:t>predictive maintenance, operational efficiency, and data-driven decision-making</w:t>
      </w:r>
      <w:r w:rsidRPr="00BC49F5">
        <w:t xml:space="preserve">, leading to </w:t>
      </w:r>
      <w:r w:rsidRPr="00BC49F5">
        <w:rPr>
          <w:rStyle w:val="Strong"/>
          <w:rFonts w:eastAsiaTheme="majorEastAsia"/>
          <w:b w:val="0"/>
          <w:bCs w:val="0"/>
        </w:rPr>
        <w:t>cost savings and competitive differentiation</w:t>
      </w:r>
      <w:r w:rsidRPr="00BC49F5">
        <w:t>.</w:t>
      </w:r>
    </w:p>
    <w:p w14:paraId="640C5349" w14:textId="77777777" w:rsidR="00662465" w:rsidRPr="00BC49F5" w:rsidRDefault="00662465" w:rsidP="00662465">
      <w:pPr>
        <w:pStyle w:val="NormalWeb"/>
        <w:numPr>
          <w:ilvl w:val="1"/>
          <w:numId w:val="40"/>
        </w:numPr>
        <w:spacing w:line="360" w:lineRule="auto"/>
        <w:jc w:val="both"/>
      </w:pPr>
      <w:r w:rsidRPr="00BC49F5">
        <w:rPr>
          <w:rStyle w:val="Strong"/>
          <w:rFonts w:eastAsiaTheme="majorEastAsia"/>
          <w:b w:val="0"/>
          <w:bCs w:val="0"/>
        </w:rPr>
        <w:t>Counterargument:</w:t>
      </w:r>
      <w:r w:rsidRPr="00BC49F5">
        <w:t xml:space="preserve"> </w:t>
      </w:r>
      <w:r w:rsidRPr="00BC49F5">
        <w:rPr>
          <w:rStyle w:val="Strong"/>
          <w:rFonts w:eastAsiaTheme="majorEastAsia"/>
          <w:b w:val="0"/>
          <w:bCs w:val="0"/>
        </w:rPr>
        <w:t>Cybersecurity threats and integration challenges</w:t>
      </w:r>
      <w:r w:rsidRPr="00BC49F5">
        <w:t xml:space="preserve"> pose risks to </w:t>
      </w:r>
      <w:r w:rsidRPr="00BC49F5">
        <w:rPr>
          <w:rStyle w:val="Strong"/>
          <w:rFonts w:eastAsiaTheme="majorEastAsia"/>
          <w:b w:val="0"/>
          <w:bCs w:val="0"/>
        </w:rPr>
        <w:t>scalability and ROI</w:t>
      </w:r>
      <w:r w:rsidRPr="00BC49F5">
        <w:t xml:space="preserve"> in adopting these technologies.</w:t>
      </w:r>
    </w:p>
    <w:p w14:paraId="47E3F302"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Threats</w:t>
      </w:r>
    </w:p>
    <w:p w14:paraId="0EEE6540" w14:textId="77777777" w:rsidR="00662465" w:rsidRPr="00BC49F5" w:rsidRDefault="00662465" w:rsidP="00662465">
      <w:pPr>
        <w:pStyle w:val="NormalWeb"/>
        <w:numPr>
          <w:ilvl w:val="0"/>
          <w:numId w:val="41"/>
        </w:numPr>
        <w:spacing w:line="360" w:lineRule="auto"/>
        <w:jc w:val="both"/>
      </w:pPr>
      <w:r w:rsidRPr="00BC49F5">
        <w:rPr>
          <w:rStyle w:val="Strong"/>
          <w:rFonts w:eastAsiaTheme="majorEastAsia"/>
          <w:b w:val="0"/>
          <w:bCs w:val="0"/>
        </w:rPr>
        <w:t>Regulatory Compliance &amp; Legal Risks</w:t>
      </w:r>
      <w:r w:rsidRPr="00BC49F5">
        <w:t xml:space="preserve"> – </w:t>
      </w:r>
      <w:r w:rsidRPr="00BC49F5">
        <w:rPr>
          <w:rStyle w:val="Strong"/>
          <w:rFonts w:eastAsiaTheme="majorEastAsia"/>
          <w:b w:val="0"/>
          <w:bCs w:val="0"/>
        </w:rPr>
        <w:t>Stricter environmental, safety, and data privacy laws</w:t>
      </w:r>
      <w:r w:rsidRPr="00BC49F5">
        <w:t xml:space="preserve"> increase </w:t>
      </w:r>
      <w:r w:rsidRPr="00BC49F5">
        <w:rPr>
          <w:rStyle w:val="Strong"/>
          <w:rFonts w:eastAsiaTheme="majorEastAsia"/>
          <w:b w:val="0"/>
          <w:bCs w:val="0"/>
        </w:rPr>
        <w:t>compliance costs</w:t>
      </w:r>
      <w:r w:rsidRPr="00BC49F5">
        <w:t>.</w:t>
      </w:r>
    </w:p>
    <w:p w14:paraId="6AAF13B3" w14:textId="77777777" w:rsidR="00662465" w:rsidRPr="00BC49F5" w:rsidRDefault="00662465" w:rsidP="00662465">
      <w:pPr>
        <w:pStyle w:val="NormalWeb"/>
        <w:numPr>
          <w:ilvl w:val="1"/>
          <w:numId w:val="41"/>
        </w:numPr>
        <w:spacing w:line="360" w:lineRule="auto"/>
        <w:jc w:val="both"/>
      </w:pPr>
      <w:r w:rsidRPr="00BC49F5">
        <w:rPr>
          <w:rStyle w:val="Strong"/>
          <w:rFonts w:eastAsiaTheme="majorEastAsia"/>
          <w:b w:val="0"/>
          <w:bCs w:val="0"/>
        </w:rPr>
        <w:t>Mitigation Strategy:</w:t>
      </w:r>
      <w:r w:rsidRPr="00BC49F5">
        <w:t xml:space="preserve"> GE should </w:t>
      </w:r>
      <w:r w:rsidRPr="00BC49F5">
        <w:rPr>
          <w:rStyle w:val="Strong"/>
          <w:rFonts w:eastAsiaTheme="majorEastAsia"/>
          <w:b w:val="0"/>
          <w:bCs w:val="0"/>
        </w:rPr>
        <w:t>align with sustainability and ESG standards</w:t>
      </w:r>
      <w:r w:rsidRPr="00BC49F5">
        <w:t xml:space="preserve"> to </w:t>
      </w:r>
      <w:r w:rsidRPr="00BC49F5">
        <w:rPr>
          <w:rStyle w:val="Strong"/>
          <w:rFonts w:eastAsiaTheme="majorEastAsia"/>
          <w:b w:val="0"/>
          <w:bCs w:val="0"/>
        </w:rPr>
        <w:t>stay ahead of regulations</w:t>
      </w:r>
      <w:r w:rsidRPr="00BC49F5">
        <w:t>.</w:t>
      </w:r>
    </w:p>
    <w:p w14:paraId="5993B6DB" w14:textId="77777777" w:rsidR="00662465" w:rsidRPr="00BC49F5" w:rsidRDefault="00662465" w:rsidP="00662465">
      <w:pPr>
        <w:pStyle w:val="NormalWeb"/>
        <w:numPr>
          <w:ilvl w:val="0"/>
          <w:numId w:val="41"/>
        </w:numPr>
        <w:spacing w:line="360" w:lineRule="auto"/>
        <w:jc w:val="both"/>
      </w:pPr>
      <w:r w:rsidRPr="00BC49F5">
        <w:rPr>
          <w:rStyle w:val="Strong"/>
          <w:rFonts w:eastAsiaTheme="majorEastAsia"/>
          <w:b w:val="0"/>
          <w:bCs w:val="0"/>
        </w:rPr>
        <w:t>Macroeconomic Pressures</w:t>
      </w:r>
      <w:r w:rsidRPr="00BC49F5">
        <w:t xml:space="preserve"> – </w:t>
      </w:r>
      <w:r w:rsidRPr="00BC49F5">
        <w:rPr>
          <w:rStyle w:val="Strong"/>
          <w:rFonts w:eastAsiaTheme="majorEastAsia"/>
          <w:b w:val="0"/>
          <w:bCs w:val="0"/>
        </w:rPr>
        <w:t>Inflation, recession risks, and interest rate fluctuations</w:t>
      </w:r>
      <w:r w:rsidRPr="00BC49F5">
        <w:t xml:space="preserve"> impact </w:t>
      </w:r>
      <w:r w:rsidRPr="00BC49F5">
        <w:rPr>
          <w:rStyle w:val="Strong"/>
          <w:rFonts w:eastAsiaTheme="majorEastAsia"/>
          <w:b w:val="0"/>
          <w:bCs w:val="0"/>
        </w:rPr>
        <w:t>investment decisions and consumer demand</w:t>
      </w:r>
      <w:r w:rsidRPr="00BC49F5">
        <w:t xml:space="preserve"> (</w:t>
      </w:r>
      <w:proofErr w:type="spellStart"/>
      <w:r w:rsidRPr="00BC49F5">
        <w:t>Bankofcanada</w:t>
      </w:r>
      <w:proofErr w:type="spellEnd"/>
      <w:r w:rsidRPr="00BC49F5">
        <w:t>, 2023).</w:t>
      </w:r>
    </w:p>
    <w:p w14:paraId="12DAE0EE" w14:textId="77777777" w:rsidR="00662465" w:rsidRPr="00BC49F5" w:rsidRDefault="00662465" w:rsidP="00662465">
      <w:pPr>
        <w:pStyle w:val="NormalWeb"/>
        <w:numPr>
          <w:ilvl w:val="1"/>
          <w:numId w:val="41"/>
        </w:numPr>
        <w:spacing w:line="360" w:lineRule="auto"/>
        <w:jc w:val="both"/>
      </w:pPr>
      <w:r w:rsidRPr="00BC49F5">
        <w:rPr>
          <w:rStyle w:val="Strong"/>
          <w:rFonts w:eastAsiaTheme="majorEastAsia"/>
          <w:b w:val="0"/>
          <w:bCs w:val="0"/>
        </w:rPr>
        <w:t>Mitigation Strategy:</w:t>
      </w:r>
      <w:r w:rsidRPr="00BC49F5">
        <w:t xml:space="preserve"> GE must </w:t>
      </w:r>
      <w:r w:rsidRPr="00BC49F5">
        <w:rPr>
          <w:rStyle w:val="Strong"/>
          <w:rFonts w:eastAsiaTheme="majorEastAsia"/>
          <w:b w:val="0"/>
          <w:bCs w:val="0"/>
        </w:rPr>
        <w:t>diversify revenue streams</w:t>
      </w:r>
      <w:r w:rsidRPr="00BC49F5">
        <w:t xml:space="preserve"> to </w:t>
      </w:r>
      <w:r w:rsidRPr="00BC49F5">
        <w:rPr>
          <w:rStyle w:val="Strong"/>
          <w:rFonts w:eastAsiaTheme="majorEastAsia"/>
          <w:b w:val="0"/>
          <w:bCs w:val="0"/>
        </w:rPr>
        <w:t>buffer against economic downturns</w:t>
      </w:r>
      <w:r w:rsidRPr="00BC49F5">
        <w:t>.</w:t>
      </w:r>
    </w:p>
    <w:p w14:paraId="71F3B71E" w14:textId="77777777" w:rsidR="00662465" w:rsidRPr="00BC49F5" w:rsidRDefault="00662465" w:rsidP="00662465">
      <w:pPr>
        <w:pStyle w:val="NormalWeb"/>
        <w:numPr>
          <w:ilvl w:val="0"/>
          <w:numId w:val="41"/>
        </w:numPr>
        <w:spacing w:line="360" w:lineRule="auto"/>
        <w:jc w:val="both"/>
      </w:pPr>
      <w:r w:rsidRPr="00BC49F5">
        <w:rPr>
          <w:rStyle w:val="Strong"/>
          <w:rFonts w:eastAsiaTheme="majorEastAsia"/>
          <w:b w:val="0"/>
          <w:bCs w:val="0"/>
        </w:rPr>
        <w:lastRenderedPageBreak/>
        <w:t>Supply Chain Disruptions &amp; Market Competition</w:t>
      </w:r>
      <w:r w:rsidRPr="00BC49F5">
        <w:t xml:space="preserve"> – </w:t>
      </w:r>
      <w:r w:rsidRPr="00BC49F5">
        <w:rPr>
          <w:rStyle w:val="Strong"/>
          <w:rFonts w:eastAsiaTheme="majorEastAsia"/>
          <w:b w:val="0"/>
          <w:bCs w:val="0"/>
        </w:rPr>
        <w:t>Trade restrictions, material shortages, and rising competition from Siemens, Rolls-Royce, and emerging tech firms</w:t>
      </w:r>
      <w:r w:rsidRPr="00BC49F5">
        <w:t xml:space="preserve"> impact GE’s market share.</w:t>
      </w:r>
    </w:p>
    <w:p w14:paraId="2DC4DDA1" w14:textId="77777777" w:rsidR="00662465" w:rsidRPr="00BC49F5" w:rsidRDefault="00662465" w:rsidP="00662465">
      <w:pPr>
        <w:pStyle w:val="NormalWeb"/>
        <w:numPr>
          <w:ilvl w:val="1"/>
          <w:numId w:val="41"/>
        </w:numPr>
        <w:spacing w:line="360" w:lineRule="auto"/>
        <w:jc w:val="both"/>
      </w:pPr>
      <w:r w:rsidRPr="00BC49F5">
        <w:rPr>
          <w:rStyle w:val="Strong"/>
          <w:rFonts w:eastAsiaTheme="majorEastAsia"/>
          <w:b w:val="0"/>
          <w:bCs w:val="0"/>
        </w:rPr>
        <w:t>Mitigation Strategy:</w:t>
      </w:r>
      <w:r w:rsidRPr="00BC49F5">
        <w:t xml:space="preserve"> GE should </w:t>
      </w:r>
      <w:r w:rsidRPr="00BC49F5">
        <w:rPr>
          <w:rStyle w:val="Strong"/>
          <w:rFonts w:eastAsiaTheme="majorEastAsia"/>
          <w:b w:val="0"/>
          <w:bCs w:val="0"/>
        </w:rPr>
        <w:t>invest in supply chain resilience and strategic alliances</w:t>
      </w:r>
      <w:r w:rsidRPr="00BC49F5">
        <w:t xml:space="preserve"> to </w:t>
      </w:r>
      <w:r w:rsidRPr="00BC49F5">
        <w:rPr>
          <w:rStyle w:val="Strong"/>
          <w:rFonts w:eastAsiaTheme="majorEastAsia"/>
          <w:b w:val="0"/>
          <w:bCs w:val="0"/>
        </w:rPr>
        <w:t>counteract disruptions and retain market leadership</w:t>
      </w:r>
      <w:r w:rsidRPr="00BC49F5">
        <w:t>.</w:t>
      </w:r>
    </w:p>
    <w:p w14:paraId="74773A55"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Strategic Alignment with Mintzberg’s Schools</w:t>
      </w:r>
    </w:p>
    <w:p w14:paraId="1D05CEB6" w14:textId="25BEDCFD" w:rsidR="00662465" w:rsidRPr="00BC49F5" w:rsidRDefault="00662465" w:rsidP="00662465">
      <w:pPr>
        <w:pStyle w:val="NormalWeb"/>
        <w:spacing w:line="360" w:lineRule="auto"/>
        <w:jc w:val="both"/>
      </w:pPr>
      <w:r w:rsidRPr="00BC49F5">
        <w:t xml:space="preserve">GE’s </w:t>
      </w:r>
      <w:r w:rsidRPr="00BC49F5">
        <w:rPr>
          <w:rStyle w:val="Strong"/>
          <w:rFonts w:eastAsiaTheme="majorEastAsia"/>
          <w:b w:val="0"/>
          <w:bCs w:val="0"/>
        </w:rPr>
        <w:t>restructuring aligns with Mintzberg’s Configuration School</w:t>
      </w:r>
      <w:r w:rsidRPr="00BC49F5">
        <w:t xml:space="preserve">, emphasizing </w:t>
      </w:r>
      <w:r w:rsidRPr="00BC49F5">
        <w:rPr>
          <w:rStyle w:val="Strong"/>
          <w:rFonts w:eastAsiaTheme="majorEastAsia"/>
          <w:b w:val="0"/>
          <w:bCs w:val="0"/>
        </w:rPr>
        <w:t>periodic strategic transformation</w:t>
      </w:r>
      <w:r w:rsidRPr="00BC49F5">
        <w:t xml:space="preserve"> to maintain competitiveness. Additionally, its </w:t>
      </w:r>
      <w:r w:rsidRPr="00BC49F5">
        <w:rPr>
          <w:rStyle w:val="Strong"/>
          <w:rFonts w:eastAsiaTheme="majorEastAsia"/>
          <w:b w:val="0"/>
          <w:bCs w:val="0"/>
        </w:rPr>
        <w:t>technology-driven approach reflects the Learning School</w:t>
      </w:r>
      <w:r w:rsidRPr="00BC49F5">
        <w:t xml:space="preserve">, where strategy emerges from </w:t>
      </w:r>
      <w:r w:rsidRPr="00BC49F5">
        <w:rPr>
          <w:rStyle w:val="Strong"/>
          <w:rFonts w:eastAsiaTheme="majorEastAsia"/>
          <w:b w:val="0"/>
          <w:bCs w:val="0"/>
        </w:rPr>
        <w:t>continuous innovation and adaptation</w:t>
      </w:r>
      <w:r w:rsidR="004474BD">
        <w:t>.</w:t>
      </w:r>
    </w:p>
    <w:p w14:paraId="4757495C" w14:textId="7BF09364" w:rsidR="00662465" w:rsidRPr="00BC49F5" w:rsidRDefault="00662465" w:rsidP="00662465">
      <w:pPr>
        <w:pStyle w:val="NormalWeb"/>
        <w:spacing w:line="360" w:lineRule="auto"/>
        <w:jc w:val="both"/>
      </w:pPr>
      <w:r w:rsidRPr="00BC49F5">
        <w:t xml:space="preserve">By proactively addressing these external factors, GE can </w:t>
      </w:r>
      <w:r w:rsidRPr="00BC49F5">
        <w:rPr>
          <w:rStyle w:val="Strong"/>
          <w:rFonts w:eastAsiaTheme="majorEastAsia"/>
          <w:b w:val="0"/>
          <w:bCs w:val="0"/>
        </w:rPr>
        <w:t>leverage Industry 4.0, strengthen sustainability initiatives, and navigate regulatory and economic uncertainties</w:t>
      </w:r>
      <w:r w:rsidRPr="00BC49F5">
        <w:t xml:space="preserve">, reinforcing its </w:t>
      </w:r>
      <w:r w:rsidRPr="00BC49F5">
        <w:rPr>
          <w:rStyle w:val="Strong"/>
          <w:rFonts w:eastAsiaTheme="majorEastAsia"/>
          <w:b w:val="0"/>
          <w:bCs w:val="0"/>
        </w:rPr>
        <w:t>strategic resilience and long-term market position</w:t>
      </w:r>
      <w:r w:rsidRPr="00BC49F5">
        <w:t>.</w:t>
      </w:r>
    </w:p>
    <w:p w14:paraId="01A59F33" w14:textId="77777777" w:rsidR="0043544A" w:rsidRPr="00BC49F5" w:rsidRDefault="0043544A" w:rsidP="00C11E60">
      <w:pPr>
        <w:pStyle w:val="Heading3"/>
        <w:spacing w:line="360" w:lineRule="auto"/>
      </w:pPr>
      <w:bookmarkStart w:id="9" w:name="_Toc194270337"/>
      <w:r w:rsidRPr="00BC49F5">
        <w:rPr>
          <w:rStyle w:val="Strong"/>
          <w:b/>
          <w:bCs w:val="0"/>
        </w:rPr>
        <w:t>Porter’s Five Forces Analysis</w:t>
      </w:r>
      <w:bookmarkEnd w:id="9"/>
    </w:p>
    <w:p w14:paraId="49D90B45" w14:textId="371F1147" w:rsidR="0043544A" w:rsidRPr="00BC49F5" w:rsidRDefault="0043544A" w:rsidP="00DE67DB">
      <w:pPr>
        <w:pStyle w:val="NormalWeb"/>
        <w:spacing w:line="360" w:lineRule="auto"/>
        <w:jc w:val="both"/>
      </w:pPr>
      <w:r w:rsidRPr="00AF059A">
        <w:t>Porter’s Five Forces model assesses GE’s competitive environment at the industry level.</w:t>
      </w:r>
      <w:r w:rsidR="00DE67DB" w:rsidRPr="00AF059A">
        <w:t xml:space="preserve"> This tool aligns with </w:t>
      </w:r>
      <w:r w:rsidR="00DE67DB" w:rsidRPr="00AF059A">
        <w:rPr>
          <w:rStyle w:val="Strong"/>
          <w:b w:val="0"/>
          <w:bCs w:val="0"/>
        </w:rPr>
        <w:t>Michael Porter’s Competitive Strategy Framework</w:t>
      </w:r>
      <w:r w:rsidR="00DE67DB" w:rsidRPr="00AF059A">
        <w:rPr>
          <w:b/>
          <w:bCs/>
        </w:rPr>
        <w:t xml:space="preserve">, </w:t>
      </w:r>
      <w:r w:rsidR="00DE67DB" w:rsidRPr="00AF059A">
        <w:t>helping</w:t>
      </w:r>
      <w:r w:rsidR="00DE67DB" w:rsidRPr="00AF059A">
        <w:rPr>
          <w:b/>
          <w:bCs/>
        </w:rPr>
        <w:t xml:space="preserve"> </w:t>
      </w:r>
      <w:r w:rsidR="00DE67DB" w:rsidRPr="00AF059A">
        <w:rPr>
          <w:rStyle w:val="Strong"/>
          <w:b w:val="0"/>
          <w:bCs w:val="0"/>
        </w:rPr>
        <w:t>assess industry competitiveness</w:t>
      </w:r>
      <w:r w:rsidR="00DE67DB" w:rsidRPr="00AF059A">
        <w:t xml:space="preserve"> by analyzing factors like </w:t>
      </w:r>
      <w:r w:rsidR="00DE67DB" w:rsidRPr="00AF059A">
        <w:rPr>
          <w:rStyle w:val="Strong"/>
          <w:b w:val="0"/>
          <w:bCs w:val="0"/>
        </w:rPr>
        <w:t>rivalry, supplier and buyer power, threats of new entrants, and substitutes</w:t>
      </w:r>
      <w:r w:rsidR="00DE67DB" w:rsidRPr="00AF059A">
        <w:rPr>
          <w:b/>
          <w:bCs/>
        </w:rPr>
        <w:t>.</w:t>
      </w:r>
      <w:r w:rsidR="00DE67DB" w:rsidRPr="00BC49F5">
        <w:rPr>
          <w:b/>
          <w:bCs/>
        </w:rPr>
        <w:t xml:space="preserve"> </w:t>
      </w:r>
    </w:p>
    <w:tbl>
      <w:tblPr>
        <w:tblStyle w:val="TableGrid"/>
        <w:tblW w:w="0" w:type="auto"/>
        <w:tblLook w:val="04A0" w:firstRow="1" w:lastRow="0" w:firstColumn="1" w:lastColumn="0" w:noHBand="0" w:noVBand="1"/>
      </w:tblPr>
      <w:tblGrid>
        <w:gridCol w:w="2067"/>
        <w:gridCol w:w="6949"/>
      </w:tblGrid>
      <w:tr w:rsidR="0043544A" w:rsidRPr="00BC49F5" w14:paraId="7F748C40" w14:textId="77777777" w:rsidTr="0043544A">
        <w:tc>
          <w:tcPr>
            <w:tcW w:w="0" w:type="auto"/>
            <w:hideMark/>
          </w:tcPr>
          <w:p w14:paraId="26922232" w14:textId="77777777" w:rsidR="0043544A" w:rsidRPr="00BC49F5" w:rsidRDefault="0043544A" w:rsidP="00C11E60">
            <w:pPr>
              <w:jc w:val="center"/>
              <w:rPr>
                <w:b/>
                <w:bCs/>
              </w:rPr>
            </w:pPr>
            <w:r w:rsidRPr="00BC49F5">
              <w:rPr>
                <w:rStyle w:val="Strong"/>
              </w:rPr>
              <w:t>Force</w:t>
            </w:r>
          </w:p>
        </w:tc>
        <w:tc>
          <w:tcPr>
            <w:tcW w:w="0" w:type="auto"/>
            <w:hideMark/>
          </w:tcPr>
          <w:p w14:paraId="4F36AC15" w14:textId="77777777" w:rsidR="0043544A" w:rsidRPr="00BC49F5" w:rsidRDefault="0043544A" w:rsidP="00C11E60">
            <w:pPr>
              <w:jc w:val="center"/>
              <w:rPr>
                <w:b/>
                <w:bCs/>
              </w:rPr>
            </w:pPr>
            <w:r w:rsidRPr="00BC49F5">
              <w:rPr>
                <w:rStyle w:val="Strong"/>
              </w:rPr>
              <w:t>Impact on GE</w:t>
            </w:r>
          </w:p>
        </w:tc>
      </w:tr>
      <w:tr w:rsidR="0043544A" w:rsidRPr="00BC49F5" w14:paraId="1A97925E" w14:textId="77777777" w:rsidTr="0043544A">
        <w:tc>
          <w:tcPr>
            <w:tcW w:w="0" w:type="auto"/>
            <w:hideMark/>
          </w:tcPr>
          <w:p w14:paraId="35355F4C" w14:textId="77777777" w:rsidR="0043544A" w:rsidRPr="00BC49F5" w:rsidRDefault="0043544A" w:rsidP="00C11E60">
            <w:r w:rsidRPr="00BC49F5">
              <w:rPr>
                <w:rStyle w:val="Strong"/>
              </w:rPr>
              <w:t>Threat of New Entrants</w:t>
            </w:r>
          </w:p>
        </w:tc>
        <w:tc>
          <w:tcPr>
            <w:tcW w:w="0" w:type="auto"/>
            <w:hideMark/>
          </w:tcPr>
          <w:p w14:paraId="63DA13BB" w14:textId="3F0CC578" w:rsidR="00A800F2" w:rsidRPr="00BC49F5" w:rsidRDefault="0043544A" w:rsidP="00C11E60">
            <w:r w:rsidRPr="00BC49F5">
              <w:t xml:space="preserve">- </w:t>
            </w:r>
            <w:r w:rsidRPr="00BC49F5">
              <w:rPr>
                <w:rStyle w:val="Strong"/>
              </w:rPr>
              <w:t>Low</w:t>
            </w:r>
            <w:r w:rsidRPr="00BC49F5">
              <w:t xml:space="preserve"> due to </w:t>
            </w:r>
            <w:r w:rsidR="00907977" w:rsidRPr="00BC49F5">
              <w:t xml:space="preserve">the </w:t>
            </w:r>
            <w:r w:rsidRPr="00BC49F5">
              <w:t xml:space="preserve">high capital investment required in industries like aviation and </w:t>
            </w:r>
            <w:r w:rsidR="00A800F2" w:rsidRPr="00BC49F5">
              <w:t>energy (</w:t>
            </w:r>
            <w:r w:rsidR="00F67A93" w:rsidRPr="00BC49F5">
              <w:rPr>
                <w:color w:val="000000"/>
                <w:shd w:val="clear" w:color="auto" w:fill="FFFFFF"/>
              </w:rPr>
              <w:t>CFI</w:t>
            </w:r>
            <w:r w:rsidR="00634DE2" w:rsidRPr="00BC49F5">
              <w:rPr>
                <w:color w:val="000000"/>
                <w:shd w:val="clear" w:color="auto" w:fill="FFFFFF"/>
              </w:rPr>
              <w:t xml:space="preserve">, </w:t>
            </w:r>
            <w:r w:rsidR="00F67A93" w:rsidRPr="00BC49F5">
              <w:rPr>
                <w:color w:val="000000"/>
                <w:shd w:val="clear" w:color="auto" w:fill="FFFFFF"/>
              </w:rPr>
              <w:t>2023)</w:t>
            </w:r>
            <w:r w:rsidRPr="00BC49F5">
              <w:t xml:space="preserve">. </w:t>
            </w:r>
          </w:p>
          <w:p w14:paraId="5B95BD9A" w14:textId="7135CFB4" w:rsidR="0043544A" w:rsidRPr="00BC49F5" w:rsidRDefault="0043544A" w:rsidP="00C11E60">
            <w:r w:rsidRPr="00BC49F5">
              <w:t>Strong brand recognition and patents act as barriers to entry.</w:t>
            </w:r>
          </w:p>
        </w:tc>
      </w:tr>
      <w:tr w:rsidR="0043544A" w:rsidRPr="00BC49F5" w14:paraId="3A04B990" w14:textId="77777777" w:rsidTr="0043544A">
        <w:tc>
          <w:tcPr>
            <w:tcW w:w="0" w:type="auto"/>
            <w:hideMark/>
          </w:tcPr>
          <w:p w14:paraId="43D6D652" w14:textId="77777777" w:rsidR="0043544A" w:rsidRPr="00BC49F5" w:rsidRDefault="0043544A" w:rsidP="00C11E60">
            <w:r w:rsidRPr="00BC49F5">
              <w:rPr>
                <w:rStyle w:val="Strong"/>
              </w:rPr>
              <w:t>Bargaining Power of Suppliers</w:t>
            </w:r>
          </w:p>
        </w:tc>
        <w:tc>
          <w:tcPr>
            <w:tcW w:w="0" w:type="auto"/>
            <w:hideMark/>
          </w:tcPr>
          <w:p w14:paraId="1C49BD17" w14:textId="77777777" w:rsidR="00A800F2" w:rsidRPr="00BC49F5" w:rsidRDefault="0043544A" w:rsidP="00C11E60">
            <w:r w:rsidRPr="00BC49F5">
              <w:t xml:space="preserve">- </w:t>
            </w:r>
            <w:r w:rsidRPr="00BC49F5">
              <w:rPr>
                <w:rStyle w:val="Strong"/>
              </w:rPr>
              <w:t>Medium</w:t>
            </w:r>
            <w:r w:rsidRPr="00BC49F5">
              <w:t xml:space="preserve"> as GE relies on specialized component suppliers (e.g., aircraft engines, medical imaging</w:t>
            </w:r>
            <w:r w:rsidR="00A800F2" w:rsidRPr="00BC49F5">
              <w:t xml:space="preserve"> (</w:t>
            </w:r>
            <w:proofErr w:type="spellStart"/>
            <w:r w:rsidR="00E65E22" w:rsidRPr="00BC49F5">
              <w:rPr>
                <w:color w:val="000000"/>
                <w:shd w:val="clear" w:color="auto" w:fill="FFFFFF"/>
              </w:rPr>
              <w:t>ge</w:t>
            </w:r>
            <w:proofErr w:type="spellEnd"/>
            <w:r w:rsidR="00A800F2" w:rsidRPr="00BC49F5">
              <w:rPr>
                <w:color w:val="000000"/>
                <w:shd w:val="clear" w:color="auto" w:fill="FFFFFF"/>
              </w:rPr>
              <w:t xml:space="preserve">, </w:t>
            </w:r>
            <w:r w:rsidR="00E65E22" w:rsidRPr="00BC49F5">
              <w:rPr>
                <w:color w:val="000000"/>
                <w:shd w:val="clear" w:color="auto" w:fill="FFFFFF"/>
              </w:rPr>
              <w:t>2022).</w:t>
            </w:r>
            <w:r w:rsidRPr="00BC49F5">
              <w:t xml:space="preserve"> </w:t>
            </w:r>
          </w:p>
          <w:p w14:paraId="23E8EE25" w14:textId="1FF1DA20" w:rsidR="0043544A" w:rsidRPr="00BC49F5" w:rsidRDefault="0043544A" w:rsidP="00C11E60">
            <w:r w:rsidRPr="00BC49F5">
              <w:t xml:space="preserve">Some suppliers have </w:t>
            </w:r>
            <w:r w:rsidR="00907977" w:rsidRPr="00BC49F5">
              <w:t xml:space="preserve">a </w:t>
            </w:r>
            <w:r w:rsidRPr="00BC49F5">
              <w:t>strong influence, particularly in aviation and semiconductors.</w:t>
            </w:r>
          </w:p>
        </w:tc>
      </w:tr>
      <w:tr w:rsidR="0043544A" w:rsidRPr="00BC49F5" w14:paraId="13C8C8C4" w14:textId="77777777" w:rsidTr="0043544A">
        <w:tc>
          <w:tcPr>
            <w:tcW w:w="0" w:type="auto"/>
            <w:hideMark/>
          </w:tcPr>
          <w:p w14:paraId="624FA506" w14:textId="77777777" w:rsidR="0043544A" w:rsidRPr="00BC49F5" w:rsidRDefault="0043544A" w:rsidP="00C11E60">
            <w:r w:rsidRPr="00BC49F5">
              <w:rPr>
                <w:rStyle w:val="Strong"/>
              </w:rPr>
              <w:t>Bargaining Power of Buyers</w:t>
            </w:r>
          </w:p>
        </w:tc>
        <w:tc>
          <w:tcPr>
            <w:tcW w:w="0" w:type="auto"/>
            <w:hideMark/>
          </w:tcPr>
          <w:p w14:paraId="247ABD9C" w14:textId="52002426" w:rsidR="0043544A" w:rsidRPr="00BC49F5" w:rsidRDefault="0043544A" w:rsidP="00C11E60">
            <w:r w:rsidRPr="00BC49F5">
              <w:t xml:space="preserve">- </w:t>
            </w:r>
            <w:r w:rsidRPr="00BC49F5">
              <w:rPr>
                <w:rStyle w:val="Strong"/>
              </w:rPr>
              <w:t>High</w:t>
            </w:r>
            <w:r w:rsidRPr="00BC49F5">
              <w:t xml:space="preserve"> since GE operates in B2B markets where large clients (airlines, hospitals, governments) demand competitive pricing and high-quality standards</w:t>
            </w:r>
            <w:r w:rsidR="00DF26CA" w:rsidRPr="00BC49F5">
              <w:t xml:space="preserve"> </w:t>
            </w:r>
            <w:r w:rsidR="00A800F2" w:rsidRPr="00BC49F5">
              <w:t>(</w:t>
            </w:r>
            <w:proofErr w:type="spellStart"/>
            <w:r w:rsidR="00DF26CA" w:rsidRPr="00BC49F5">
              <w:rPr>
                <w:color w:val="000000"/>
                <w:shd w:val="clear" w:color="auto" w:fill="FFFFFF"/>
              </w:rPr>
              <w:t>ortusclub</w:t>
            </w:r>
            <w:proofErr w:type="spellEnd"/>
            <w:r w:rsidR="00A800F2" w:rsidRPr="00BC49F5">
              <w:rPr>
                <w:color w:val="000000"/>
                <w:shd w:val="clear" w:color="auto" w:fill="FFFFFF"/>
              </w:rPr>
              <w:t xml:space="preserve">, </w:t>
            </w:r>
            <w:r w:rsidR="00DF26CA" w:rsidRPr="00BC49F5">
              <w:rPr>
                <w:color w:val="000000"/>
                <w:shd w:val="clear" w:color="auto" w:fill="FFFFFF"/>
              </w:rPr>
              <w:t>2024).</w:t>
            </w:r>
          </w:p>
        </w:tc>
      </w:tr>
      <w:tr w:rsidR="0043544A" w:rsidRPr="00BC49F5" w14:paraId="3A652CC6" w14:textId="77777777" w:rsidTr="0043544A">
        <w:tc>
          <w:tcPr>
            <w:tcW w:w="0" w:type="auto"/>
            <w:hideMark/>
          </w:tcPr>
          <w:p w14:paraId="18CAB86F" w14:textId="77777777" w:rsidR="0043544A" w:rsidRPr="00BC49F5" w:rsidRDefault="0043544A" w:rsidP="00C11E60">
            <w:r w:rsidRPr="00BC49F5">
              <w:rPr>
                <w:rStyle w:val="Strong"/>
              </w:rPr>
              <w:lastRenderedPageBreak/>
              <w:t>Threat of Substitutes</w:t>
            </w:r>
          </w:p>
        </w:tc>
        <w:tc>
          <w:tcPr>
            <w:tcW w:w="0" w:type="auto"/>
            <w:hideMark/>
          </w:tcPr>
          <w:p w14:paraId="34123AC3" w14:textId="77777777" w:rsidR="0043544A" w:rsidRPr="00BC49F5" w:rsidRDefault="0043544A" w:rsidP="00C11E60">
            <w:r w:rsidRPr="00BC49F5">
              <w:t xml:space="preserve">- </w:t>
            </w:r>
            <w:r w:rsidRPr="00BC49F5">
              <w:rPr>
                <w:rStyle w:val="Strong"/>
              </w:rPr>
              <w:t>Medium</w:t>
            </w:r>
            <w:r w:rsidRPr="00BC49F5">
              <w:t xml:space="preserve"> as alternative energy solutions, new healthcare innovations, and competitor products may reduce demand for GE’s offerings.</w:t>
            </w:r>
          </w:p>
        </w:tc>
      </w:tr>
      <w:tr w:rsidR="0043544A" w:rsidRPr="00BC49F5" w14:paraId="466AB8E6" w14:textId="77777777" w:rsidTr="0043544A">
        <w:tc>
          <w:tcPr>
            <w:tcW w:w="0" w:type="auto"/>
            <w:hideMark/>
          </w:tcPr>
          <w:p w14:paraId="56736AEA" w14:textId="77777777" w:rsidR="0043544A" w:rsidRPr="00BC49F5" w:rsidRDefault="0043544A" w:rsidP="00C11E60">
            <w:r w:rsidRPr="00BC49F5">
              <w:rPr>
                <w:rStyle w:val="Strong"/>
              </w:rPr>
              <w:t>Industry Rivalry</w:t>
            </w:r>
          </w:p>
        </w:tc>
        <w:tc>
          <w:tcPr>
            <w:tcW w:w="0" w:type="auto"/>
            <w:hideMark/>
          </w:tcPr>
          <w:p w14:paraId="24D97BAF" w14:textId="58056CE2" w:rsidR="0043544A" w:rsidRPr="00BC49F5" w:rsidRDefault="0043544A" w:rsidP="000A6D5F">
            <w:pPr>
              <w:jc w:val="both"/>
            </w:pPr>
            <w:r w:rsidRPr="00BC49F5">
              <w:t xml:space="preserve">- </w:t>
            </w:r>
            <w:r w:rsidRPr="00BC49F5">
              <w:rPr>
                <w:rStyle w:val="Strong"/>
              </w:rPr>
              <w:t>High</w:t>
            </w:r>
            <w:r w:rsidRPr="00BC49F5">
              <w:t xml:space="preserve"> due to strong competition from </w:t>
            </w:r>
            <w:r w:rsidRPr="00AF059A">
              <w:rPr>
                <w:rStyle w:val="Strong"/>
                <w:b w:val="0"/>
                <w:bCs w:val="0"/>
              </w:rPr>
              <w:t>Siemens, Rolls-Royce, Philips, Schneider Electric, and Tesla Energy</w:t>
            </w:r>
            <w:r w:rsidRPr="00BC49F5">
              <w:rPr>
                <w:rStyle w:val="Strong"/>
              </w:rPr>
              <w:t>.</w:t>
            </w:r>
            <w:r w:rsidRPr="00BC49F5">
              <w:t xml:space="preserve"> </w:t>
            </w:r>
          </w:p>
        </w:tc>
      </w:tr>
    </w:tbl>
    <w:p w14:paraId="07441E9C" w14:textId="77777777" w:rsidR="0043544A" w:rsidRPr="00BC49F5" w:rsidRDefault="0043544A" w:rsidP="00C11E60">
      <w:pPr>
        <w:pStyle w:val="Heading4"/>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Key Insights from Porter’s Five Forces:</w:t>
      </w:r>
    </w:p>
    <w:p w14:paraId="2A289688" w14:textId="77777777" w:rsidR="00662465" w:rsidRPr="00BC49F5" w:rsidRDefault="00662465" w:rsidP="00662465">
      <w:pPr>
        <w:spacing w:before="100" w:beforeAutospacing="1" w:after="100" w:afterAutospacing="1"/>
        <w:jc w:val="both"/>
        <w:rPr>
          <w:rFonts w:cs="Times New Roman"/>
          <w:kern w:val="0"/>
          <w:lang w:val="en-IN"/>
          <w14:ligatures w14:val="none"/>
        </w:rPr>
      </w:pPr>
      <w:r w:rsidRPr="00BC49F5">
        <w:rPr>
          <w:rFonts w:cs="Times New Roman"/>
        </w:rPr>
        <w:t xml:space="preserve">GE operates in a highly competitive environment where </w:t>
      </w:r>
      <w:r w:rsidRPr="00BC49F5">
        <w:rPr>
          <w:rStyle w:val="Strong"/>
          <w:rFonts w:cs="Times New Roman"/>
          <w:b w:val="0"/>
          <w:bCs w:val="0"/>
        </w:rPr>
        <w:t>continuous innovation and efficiency</w:t>
      </w:r>
      <w:r w:rsidRPr="00BC49F5">
        <w:rPr>
          <w:rFonts w:cs="Times New Roman"/>
        </w:rPr>
        <w:t xml:space="preserve"> are essential for maintaining its market position (Wilkins, 2025). The </w:t>
      </w:r>
      <w:r w:rsidRPr="00BC49F5">
        <w:rPr>
          <w:rStyle w:val="Strong"/>
          <w:rFonts w:cs="Times New Roman"/>
          <w:b w:val="0"/>
          <w:bCs w:val="0"/>
        </w:rPr>
        <w:t>high industry rivalry</w:t>
      </w:r>
      <w:r w:rsidRPr="00BC49F5">
        <w:rPr>
          <w:rFonts w:cs="Times New Roman"/>
        </w:rPr>
        <w:t xml:space="preserve"> from </w:t>
      </w:r>
      <w:r w:rsidRPr="00BC49F5">
        <w:rPr>
          <w:rStyle w:val="Strong"/>
          <w:rFonts w:cs="Times New Roman"/>
          <w:b w:val="0"/>
          <w:bCs w:val="0"/>
        </w:rPr>
        <w:t>Siemens, Rolls-Royce, and Schneider Electric</w:t>
      </w:r>
      <w:r w:rsidRPr="00BC49F5">
        <w:rPr>
          <w:rFonts w:cs="Times New Roman"/>
        </w:rPr>
        <w:t xml:space="preserve"> necessitates </w:t>
      </w:r>
      <w:r w:rsidRPr="00BC49F5">
        <w:rPr>
          <w:rStyle w:val="Strong"/>
          <w:rFonts w:cs="Times New Roman"/>
          <w:b w:val="0"/>
          <w:bCs w:val="0"/>
        </w:rPr>
        <w:t>a strong differentiation strategy</w:t>
      </w:r>
      <w:r w:rsidRPr="00BC49F5">
        <w:rPr>
          <w:rFonts w:cs="Times New Roman"/>
        </w:rPr>
        <w:t xml:space="preserve"> focused on </w:t>
      </w:r>
      <w:r w:rsidRPr="00BC49F5">
        <w:rPr>
          <w:rStyle w:val="Strong"/>
          <w:rFonts w:cs="Times New Roman"/>
          <w:b w:val="0"/>
          <w:bCs w:val="0"/>
        </w:rPr>
        <w:t>cutting-edge technology, AI-driven industrial solutions, and sustainable energy advancements</w:t>
      </w:r>
      <w:r w:rsidRPr="00BC49F5">
        <w:rPr>
          <w:rFonts w:cs="Times New Roman"/>
        </w:rPr>
        <w:t>.</w:t>
      </w:r>
    </w:p>
    <w:p w14:paraId="7223AC94"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Sustainable Strategies for Competitive Advantage</w:t>
      </w:r>
    </w:p>
    <w:p w14:paraId="5DA0AD6A" w14:textId="77777777" w:rsidR="00662465" w:rsidRPr="00BC49F5" w:rsidRDefault="00662465" w:rsidP="00662465">
      <w:pPr>
        <w:numPr>
          <w:ilvl w:val="0"/>
          <w:numId w:val="42"/>
        </w:numPr>
        <w:spacing w:before="100" w:beforeAutospacing="1" w:after="100" w:afterAutospacing="1"/>
        <w:jc w:val="both"/>
        <w:rPr>
          <w:rFonts w:cs="Times New Roman"/>
        </w:rPr>
      </w:pPr>
      <w:r w:rsidRPr="00BC49F5">
        <w:rPr>
          <w:rStyle w:val="Strong"/>
          <w:rFonts w:cs="Times New Roman"/>
          <w:b w:val="0"/>
          <w:bCs w:val="0"/>
        </w:rPr>
        <w:t>Innovation-Driven Differentiation</w:t>
      </w:r>
    </w:p>
    <w:p w14:paraId="78299AE3" w14:textId="77777777" w:rsidR="00662465" w:rsidRPr="00BC49F5" w:rsidRDefault="00662465" w:rsidP="00662465">
      <w:pPr>
        <w:numPr>
          <w:ilvl w:val="1"/>
          <w:numId w:val="42"/>
        </w:numPr>
        <w:spacing w:before="100" w:beforeAutospacing="1" w:after="100" w:afterAutospacing="1"/>
        <w:jc w:val="both"/>
        <w:rPr>
          <w:rFonts w:cs="Times New Roman"/>
        </w:rPr>
      </w:pPr>
      <w:r w:rsidRPr="00BC49F5">
        <w:rPr>
          <w:rFonts w:cs="Times New Roman"/>
        </w:rPr>
        <w:t xml:space="preserve">GE must continue investing in </w:t>
      </w:r>
      <w:r w:rsidRPr="00BC49F5">
        <w:rPr>
          <w:rStyle w:val="Strong"/>
          <w:rFonts w:cs="Times New Roman"/>
          <w:b w:val="0"/>
          <w:bCs w:val="0"/>
        </w:rPr>
        <w:t>AI, automation, and digital transformation</w:t>
      </w:r>
      <w:r w:rsidRPr="00BC49F5">
        <w:rPr>
          <w:rFonts w:cs="Times New Roman"/>
        </w:rPr>
        <w:t xml:space="preserve"> to enhance operational efficiency and product differentiation.</w:t>
      </w:r>
    </w:p>
    <w:p w14:paraId="6F27FF6E" w14:textId="77777777" w:rsidR="00662465" w:rsidRPr="00BC49F5" w:rsidRDefault="00662465" w:rsidP="00662465">
      <w:pPr>
        <w:numPr>
          <w:ilvl w:val="1"/>
          <w:numId w:val="42"/>
        </w:numPr>
        <w:spacing w:before="100" w:beforeAutospacing="1" w:after="100" w:afterAutospacing="1"/>
        <w:jc w:val="both"/>
        <w:rPr>
          <w:rFonts w:cs="Times New Roman"/>
        </w:rPr>
      </w:pPr>
      <w:r w:rsidRPr="00BC49F5">
        <w:rPr>
          <w:rFonts w:cs="Times New Roman"/>
        </w:rPr>
        <w:t xml:space="preserve">Strengthening its </w:t>
      </w:r>
      <w:r w:rsidRPr="00BC49F5">
        <w:rPr>
          <w:rStyle w:val="Strong"/>
          <w:rFonts w:cs="Times New Roman"/>
          <w:b w:val="0"/>
          <w:bCs w:val="0"/>
        </w:rPr>
        <w:t>Industrial IoT (</w:t>
      </w:r>
      <w:proofErr w:type="spellStart"/>
      <w:r w:rsidRPr="00BC49F5">
        <w:rPr>
          <w:rStyle w:val="Strong"/>
          <w:rFonts w:cs="Times New Roman"/>
          <w:b w:val="0"/>
          <w:bCs w:val="0"/>
        </w:rPr>
        <w:t>IIoT</w:t>
      </w:r>
      <w:proofErr w:type="spellEnd"/>
      <w:r w:rsidRPr="00BC49F5">
        <w:rPr>
          <w:rStyle w:val="Strong"/>
          <w:rFonts w:cs="Times New Roman"/>
          <w:b w:val="0"/>
          <w:bCs w:val="0"/>
        </w:rPr>
        <w:t>) capabilities</w:t>
      </w:r>
      <w:r w:rsidRPr="00BC49F5">
        <w:rPr>
          <w:rFonts w:cs="Times New Roman"/>
        </w:rPr>
        <w:t xml:space="preserve"> will improve predictive maintenance, reducing costs for customers and creating </w:t>
      </w:r>
      <w:r w:rsidRPr="00BC49F5">
        <w:rPr>
          <w:rStyle w:val="Strong"/>
          <w:rFonts w:cs="Times New Roman"/>
          <w:b w:val="0"/>
          <w:bCs w:val="0"/>
        </w:rPr>
        <w:t>long-term value</w:t>
      </w:r>
      <w:r w:rsidRPr="00BC49F5">
        <w:rPr>
          <w:rFonts w:cs="Times New Roman"/>
        </w:rPr>
        <w:t>.</w:t>
      </w:r>
    </w:p>
    <w:p w14:paraId="0F7F2C9D" w14:textId="77777777" w:rsidR="00662465" w:rsidRPr="00BC49F5" w:rsidRDefault="00662465" w:rsidP="00662465">
      <w:pPr>
        <w:numPr>
          <w:ilvl w:val="0"/>
          <w:numId w:val="42"/>
        </w:numPr>
        <w:spacing w:before="100" w:beforeAutospacing="1" w:after="100" w:afterAutospacing="1"/>
        <w:jc w:val="both"/>
        <w:rPr>
          <w:rFonts w:cs="Times New Roman"/>
        </w:rPr>
      </w:pPr>
      <w:r w:rsidRPr="00BC49F5">
        <w:rPr>
          <w:rStyle w:val="Strong"/>
          <w:rFonts w:cs="Times New Roman"/>
          <w:b w:val="0"/>
          <w:bCs w:val="0"/>
        </w:rPr>
        <w:t>Resilient Supply Chain &amp; Market Positioning</w:t>
      </w:r>
    </w:p>
    <w:p w14:paraId="1CDF353D" w14:textId="77777777" w:rsidR="00662465" w:rsidRPr="00BC49F5" w:rsidRDefault="00662465" w:rsidP="00662465">
      <w:pPr>
        <w:numPr>
          <w:ilvl w:val="1"/>
          <w:numId w:val="42"/>
        </w:numPr>
        <w:spacing w:before="100" w:beforeAutospacing="1" w:after="100" w:afterAutospacing="1"/>
        <w:jc w:val="both"/>
        <w:rPr>
          <w:rFonts w:cs="Times New Roman"/>
        </w:rPr>
      </w:pPr>
      <w:r w:rsidRPr="00BC49F5">
        <w:rPr>
          <w:rFonts w:cs="Times New Roman"/>
        </w:rPr>
        <w:t xml:space="preserve">GE must </w:t>
      </w:r>
      <w:r w:rsidRPr="00BC49F5">
        <w:rPr>
          <w:rStyle w:val="Strong"/>
          <w:rFonts w:cs="Times New Roman"/>
          <w:b w:val="0"/>
          <w:bCs w:val="0"/>
        </w:rPr>
        <w:t>diversify its supplier base and integrate blockchain-driven supply chain tracking</w:t>
      </w:r>
      <w:r w:rsidRPr="00BC49F5">
        <w:rPr>
          <w:rFonts w:cs="Times New Roman"/>
        </w:rPr>
        <w:t xml:space="preserve"> to mitigate geopolitical risks and improve transparency.</w:t>
      </w:r>
    </w:p>
    <w:p w14:paraId="3A0A3376" w14:textId="77777777" w:rsidR="00662465" w:rsidRPr="00BC49F5" w:rsidRDefault="00662465" w:rsidP="00662465">
      <w:pPr>
        <w:numPr>
          <w:ilvl w:val="1"/>
          <w:numId w:val="42"/>
        </w:numPr>
        <w:spacing w:before="100" w:beforeAutospacing="1" w:after="100" w:afterAutospacing="1"/>
        <w:jc w:val="both"/>
        <w:rPr>
          <w:rFonts w:cs="Times New Roman"/>
        </w:rPr>
      </w:pPr>
      <w:r w:rsidRPr="00BC49F5">
        <w:rPr>
          <w:rFonts w:cs="Times New Roman"/>
        </w:rPr>
        <w:t xml:space="preserve">Strengthening </w:t>
      </w:r>
      <w:r w:rsidRPr="00BC49F5">
        <w:rPr>
          <w:rStyle w:val="Strong"/>
          <w:rFonts w:cs="Times New Roman"/>
          <w:b w:val="0"/>
          <w:bCs w:val="0"/>
        </w:rPr>
        <w:t>after-sales services and AI-driven customer solutions</w:t>
      </w:r>
      <w:r w:rsidRPr="00BC49F5">
        <w:rPr>
          <w:rFonts w:cs="Times New Roman"/>
        </w:rPr>
        <w:t xml:space="preserve"> enhances client retention and sustains competitive positioning (Wilkins, 2025).</w:t>
      </w:r>
    </w:p>
    <w:p w14:paraId="18489806" w14:textId="77777777" w:rsidR="0043544A" w:rsidRPr="00BC49F5" w:rsidRDefault="0043544A" w:rsidP="00C11E60">
      <w:pPr>
        <w:pStyle w:val="Heading2"/>
        <w:spacing w:line="360" w:lineRule="auto"/>
      </w:pPr>
      <w:bookmarkStart w:id="10" w:name="_Toc194270338"/>
      <w:r w:rsidRPr="00BC49F5">
        <w:rPr>
          <w:rStyle w:val="Strong"/>
          <w:rFonts w:eastAsiaTheme="majorEastAsia"/>
          <w:b/>
          <w:bCs/>
        </w:rPr>
        <w:t>Internal Analysis</w:t>
      </w:r>
      <w:bookmarkEnd w:id="10"/>
    </w:p>
    <w:p w14:paraId="33FCD0FB" w14:textId="77777777" w:rsidR="0043544A" w:rsidRPr="00BC49F5" w:rsidRDefault="0043544A" w:rsidP="00C11E60">
      <w:pPr>
        <w:pStyle w:val="Heading3"/>
        <w:spacing w:line="360" w:lineRule="auto"/>
      </w:pPr>
      <w:bookmarkStart w:id="11" w:name="_Toc194270339"/>
      <w:r w:rsidRPr="00BC49F5">
        <w:rPr>
          <w:rStyle w:val="Strong"/>
          <w:b/>
          <w:bCs w:val="0"/>
        </w:rPr>
        <w:t>SWOT Analysis of GE</w:t>
      </w:r>
      <w:bookmarkEnd w:id="11"/>
    </w:p>
    <w:p w14:paraId="04EA0CDF" w14:textId="337C8EE3" w:rsidR="0043544A" w:rsidRDefault="0043544A" w:rsidP="00DE67DB">
      <w:pPr>
        <w:pStyle w:val="NormalWeb"/>
        <w:spacing w:line="360" w:lineRule="auto"/>
      </w:pPr>
      <w:r w:rsidRPr="00AF059A">
        <w:t>SWOT Analysis evaluates GE’s internal strengths, weaknesses, opportunities, and threats.</w:t>
      </w:r>
      <w:r w:rsidR="00DE67DB" w:rsidRPr="00AF059A">
        <w:t xml:space="preserve"> It Related to the </w:t>
      </w:r>
      <w:r w:rsidR="00DE67DB" w:rsidRPr="00AF059A">
        <w:rPr>
          <w:rStyle w:val="Strong"/>
          <w:b w:val="0"/>
          <w:bCs w:val="0"/>
        </w:rPr>
        <w:t>Positioning School of Strategy</w:t>
      </w:r>
      <w:r w:rsidR="00DE67DB" w:rsidRPr="00AF059A">
        <w:rPr>
          <w:b/>
          <w:bCs/>
        </w:rPr>
        <w:t>,</w:t>
      </w:r>
      <w:r w:rsidR="00DE67DB" w:rsidRPr="00AF059A">
        <w:t xml:space="preserve"> SWOT helps in </w:t>
      </w:r>
      <w:r w:rsidR="00DE67DB" w:rsidRPr="00AF059A">
        <w:rPr>
          <w:rStyle w:val="Strong"/>
          <w:b w:val="0"/>
          <w:bCs w:val="0"/>
        </w:rPr>
        <w:t>evaluating GE’s strengths, weaknesses, opportunities, and threats</w:t>
      </w:r>
      <w:r w:rsidR="00DE67DB" w:rsidRPr="00AF059A">
        <w:t>, ensuring informed strategic decision-making.</w:t>
      </w:r>
    </w:p>
    <w:p w14:paraId="1C766909" w14:textId="77777777" w:rsidR="00AF059A" w:rsidRPr="00BC49F5" w:rsidRDefault="00AF059A" w:rsidP="00DE67DB">
      <w:pPr>
        <w:pStyle w:val="NormalWeb"/>
        <w:spacing w:line="360" w:lineRule="auto"/>
      </w:pPr>
    </w:p>
    <w:tbl>
      <w:tblPr>
        <w:tblStyle w:val="TableGrid"/>
        <w:tblW w:w="0" w:type="auto"/>
        <w:tblLook w:val="04A0" w:firstRow="1" w:lastRow="0" w:firstColumn="1" w:lastColumn="0" w:noHBand="0" w:noVBand="1"/>
      </w:tblPr>
      <w:tblGrid>
        <w:gridCol w:w="5565"/>
        <w:gridCol w:w="3451"/>
      </w:tblGrid>
      <w:tr w:rsidR="0043544A" w:rsidRPr="00BC49F5" w14:paraId="576E7E88" w14:textId="77777777" w:rsidTr="0043544A">
        <w:tc>
          <w:tcPr>
            <w:tcW w:w="0" w:type="auto"/>
            <w:hideMark/>
          </w:tcPr>
          <w:p w14:paraId="21FC78C4" w14:textId="77777777" w:rsidR="0043544A" w:rsidRPr="00BC49F5" w:rsidRDefault="0043544A" w:rsidP="00C11E60">
            <w:pPr>
              <w:jc w:val="center"/>
              <w:rPr>
                <w:b/>
                <w:bCs/>
              </w:rPr>
            </w:pPr>
            <w:r w:rsidRPr="00BC49F5">
              <w:rPr>
                <w:rStyle w:val="Strong"/>
              </w:rPr>
              <w:lastRenderedPageBreak/>
              <w:t>Strengths</w:t>
            </w:r>
          </w:p>
        </w:tc>
        <w:tc>
          <w:tcPr>
            <w:tcW w:w="0" w:type="auto"/>
            <w:hideMark/>
          </w:tcPr>
          <w:p w14:paraId="6DB1C20E" w14:textId="77777777" w:rsidR="0043544A" w:rsidRPr="00BC49F5" w:rsidRDefault="0043544A" w:rsidP="00C11E60">
            <w:pPr>
              <w:jc w:val="center"/>
              <w:rPr>
                <w:b/>
                <w:bCs/>
              </w:rPr>
            </w:pPr>
            <w:r w:rsidRPr="00BC49F5">
              <w:rPr>
                <w:rStyle w:val="Strong"/>
              </w:rPr>
              <w:t>Weaknesses</w:t>
            </w:r>
          </w:p>
        </w:tc>
      </w:tr>
      <w:tr w:rsidR="0043544A" w:rsidRPr="00BC49F5" w14:paraId="3AD323E1" w14:textId="77777777" w:rsidTr="0043544A">
        <w:tc>
          <w:tcPr>
            <w:tcW w:w="0" w:type="auto"/>
            <w:hideMark/>
          </w:tcPr>
          <w:p w14:paraId="5657D330" w14:textId="1FD5723D" w:rsidR="00A800F2" w:rsidRPr="00BC49F5" w:rsidRDefault="0043544A" w:rsidP="00C11E60">
            <w:r w:rsidRPr="00BC49F5">
              <w:t>- Strong global brand and market presence</w:t>
            </w:r>
            <w:r w:rsidR="00A800F2" w:rsidRPr="00BC49F5">
              <w:t xml:space="preserve"> </w:t>
            </w:r>
          </w:p>
          <w:p w14:paraId="749A9E56" w14:textId="77777777" w:rsidR="00AF059A" w:rsidRDefault="0043544A" w:rsidP="00C11E60">
            <w:r w:rsidRPr="00BC49F5">
              <w:t xml:space="preserve">- Leadership in aviation, healthcare, and energy industries. </w:t>
            </w:r>
          </w:p>
          <w:p w14:paraId="44F91361" w14:textId="2CB69C65" w:rsidR="0043544A" w:rsidRPr="00BC49F5" w:rsidRDefault="0043544A" w:rsidP="00C11E60">
            <w:r w:rsidRPr="00BC49F5">
              <w:t>- Advanced R&amp;D capabilities in AI, IoT, and sustainable technologies. - Strategic restructuring for operational efficiency</w:t>
            </w:r>
            <w:r w:rsidR="00A800F2" w:rsidRPr="00BC49F5">
              <w:t xml:space="preserve"> (IIDE (2025).</w:t>
            </w:r>
          </w:p>
        </w:tc>
        <w:tc>
          <w:tcPr>
            <w:tcW w:w="0" w:type="auto"/>
            <w:hideMark/>
          </w:tcPr>
          <w:p w14:paraId="25998653" w14:textId="77777777" w:rsidR="00A800F2" w:rsidRPr="00BC49F5" w:rsidRDefault="0043544A" w:rsidP="00C11E60">
            <w:r w:rsidRPr="00BC49F5">
              <w:t xml:space="preserve">- High debt burden from previous financial restructuring. </w:t>
            </w:r>
          </w:p>
          <w:p w14:paraId="4C3E88C0" w14:textId="1611027F" w:rsidR="00A800F2" w:rsidRPr="00BC49F5" w:rsidRDefault="0043544A" w:rsidP="00C11E60">
            <w:r w:rsidRPr="00BC49F5">
              <w:t xml:space="preserve">- Overreliance on industrial businesses with slow market growth. </w:t>
            </w:r>
          </w:p>
          <w:p w14:paraId="22694044" w14:textId="600C2043" w:rsidR="0043544A" w:rsidRPr="00BC49F5" w:rsidRDefault="0043544A" w:rsidP="00C11E60">
            <w:r w:rsidRPr="00BC49F5">
              <w:t>- Regulatory challenges in multiple industries.</w:t>
            </w:r>
          </w:p>
        </w:tc>
      </w:tr>
      <w:tr w:rsidR="0043544A" w:rsidRPr="00BC49F5" w14:paraId="5D499FB0" w14:textId="77777777" w:rsidTr="0043544A">
        <w:tc>
          <w:tcPr>
            <w:tcW w:w="0" w:type="auto"/>
            <w:hideMark/>
          </w:tcPr>
          <w:p w14:paraId="51144AE6" w14:textId="77777777" w:rsidR="0043544A" w:rsidRPr="00BC49F5" w:rsidRDefault="0043544A" w:rsidP="00C11E60">
            <w:r w:rsidRPr="00BC49F5">
              <w:rPr>
                <w:rStyle w:val="Strong"/>
              </w:rPr>
              <w:t>Opportunities</w:t>
            </w:r>
          </w:p>
        </w:tc>
        <w:tc>
          <w:tcPr>
            <w:tcW w:w="0" w:type="auto"/>
            <w:hideMark/>
          </w:tcPr>
          <w:p w14:paraId="128A436E" w14:textId="77777777" w:rsidR="0043544A" w:rsidRPr="00BC49F5" w:rsidRDefault="0043544A" w:rsidP="00C11E60">
            <w:r w:rsidRPr="00BC49F5">
              <w:rPr>
                <w:rStyle w:val="Strong"/>
              </w:rPr>
              <w:t>Threats</w:t>
            </w:r>
          </w:p>
        </w:tc>
      </w:tr>
      <w:tr w:rsidR="0043544A" w:rsidRPr="00BC49F5" w14:paraId="7F69F01E" w14:textId="77777777" w:rsidTr="0043544A">
        <w:tc>
          <w:tcPr>
            <w:tcW w:w="0" w:type="auto"/>
            <w:hideMark/>
          </w:tcPr>
          <w:p w14:paraId="623B9D8F" w14:textId="3DB1EE14" w:rsidR="00A800F2" w:rsidRPr="00BC49F5" w:rsidRDefault="0043544A" w:rsidP="00C11E60">
            <w:r w:rsidRPr="00BC49F5">
              <w:t xml:space="preserve">- Growth </w:t>
            </w:r>
            <w:r w:rsidRPr="00AF059A">
              <w:t>in</w:t>
            </w:r>
            <w:r w:rsidRPr="00AF059A">
              <w:rPr>
                <w:b/>
                <w:bCs/>
              </w:rPr>
              <w:t xml:space="preserve"> </w:t>
            </w:r>
            <w:r w:rsidRPr="00AF059A">
              <w:rPr>
                <w:rStyle w:val="Strong"/>
                <w:b w:val="0"/>
                <w:bCs w:val="0"/>
              </w:rPr>
              <w:t>renewable energy (hydrogen, wind, solar)</w:t>
            </w:r>
            <w:r w:rsidR="008C0FFC" w:rsidRPr="00AF059A">
              <w:rPr>
                <w:rStyle w:val="Strong"/>
                <w:b w:val="0"/>
                <w:bCs w:val="0"/>
              </w:rPr>
              <w:t xml:space="preserve"> </w:t>
            </w:r>
            <w:r w:rsidR="00A800F2" w:rsidRPr="00AF059A">
              <w:rPr>
                <w:rStyle w:val="Strong"/>
              </w:rPr>
              <w:t>(</w:t>
            </w:r>
            <w:r w:rsidR="00E948F5" w:rsidRPr="00BC49F5">
              <w:rPr>
                <w:color w:val="000000"/>
                <w:shd w:val="clear" w:color="auto" w:fill="FFFFFF"/>
              </w:rPr>
              <w:t>Deloitte</w:t>
            </w:r>
            <w:r w:rsidR="00A800F2" w:rsidRPr="00BC49F5">
              <w:rPr>
                <w:color w:val="000000"/>
                <w:shd w:val="clear" w:color="auto" w:fill="FFFFFF"/>
              </w:rPr>
              <w:t xml:space="preserve">, </w:t>
            </w:r>
            <w:r w:rsidR="00E948F5" w:rsidRPr="00BC49F5">
              <w:rPr>
                <w:color w:val="000000"/>
                <w:shd w:val="clear" w:color="auto" w:fill="FFFFFF"/>
              </w:rPr>
              <w:t>2024)</w:t>
            </w:r>
            <w:r w:rsidRPr="00BC49F5">
              <w:rPr>
                <w:rStyle w:val="Strong"/>
              </w:rPr>
              <w:t>.</w:t>
            </w:r>
            <w:r w:rsidRPr="00BC49F5">
              <w:t xml:space="preserve"> </w:t>
            </w:r>
          </w:p>
          <w:p w14:paraId="25BC23B0" w14:textId="77777777" w:rsidR="00A800F2" w:rsidRPr="00AF059A" w:rsidRDefault="0043544A" w:rsidP="00C11E60">
            <w:pPr>
              <w:rPr>
                <w:b/>
                <w:bCs/>
              </w:rPr>
            </w:pPr>
            <w:r w:rsidRPr="00BC49F5">
              <w:t xml:space="preserve">- Expansion in </w:t>
            </w:r>
            <w:r w:rsidRPr="00AF059A">
              <w:rPr>
                <w:rStyle w:val="Strong"/>
                <w:b w:val="0"/>
                <w:bCs w:val="0"/>
              </w:rPr>
              <w:t>digital healthcare and AI-driven diagnostics.</w:t>
            </w:r>
            <w:r w:rsidRPr="00AF059A">
              <w:rPr>
                <w:b/>
                <w:bCs/>
              </w:rPr>
              <w:t xml:space="preserve"> </w:t>
            </w:r>
          </w:p>
          <w:p w14:paraId="6C7FFCC6" w14:textId="5630B5D2" w:rsidR="0043544A" w:rsidRPr="00BC49F5" w:rsidRDefault="0043544A" w:rsidP="00C11E60">
            <w:r w:rsidRPr="00BC49F5">
              <w:t xml:space="preserve">- Increased demand for </w:t>
            </w:r>
            <w:r w:rsidRPr="00AF059A">
              <w:rPr>
                <w:rStyle w:val="Strong"/>
                <w:b w:val="0"/>
                <w:bCs w:val="0"/>
              </w:rPr>
              <w:t>sustainable aviation technology.</w:t>
            </w:r>
          </w:p>
        </w:tc>
        <w:tc>
          <w:tcPr>
            <w:tcW w:w="0" w:type="auto"/>
            <w:hideMark/>
          </w:tcPr>
          <w:p w14:paraId="61BF06AC" w14:textId="77777777" w:rsidR="00AF059A" w:rsidRDefault="0043544A" w:rsidP="00C11E60">
            <w:r w:rsidRPr="00BC49F5">
              <w:t xml:space="preserve">- Intense competition from </w:t>
            </w:r>
            <w:r w:rsidRPr="00AF059A">
              <w:rPr>
                <w:rStyle w:val="Strong"/>
                <w:b w:val="0"/>
                <w:bCs w:val="0"/>
              </w:rPr>
              <w:t>Siemens, Tesla, and Medtronic.</w:t>
            </w:r>
            <w:r w:rsidRPr="00BC49F5">
              <w:t xml:space="preserve"> </w:t>
            </w:r>
          </w:p>
          <w:p w14:paraId="2ADFA00F" w14:textId="6AB94CAA" w:rsidR="00A800F2" w:rsidRPr="00BC49F5" w:rsidRDefault="0043544A" w:rsidP="00C11E60">
            <w:r w:rsidRPr="00BC49F5">
              <w:t xml:space="preserve">- Economic downturns reducing capital investment in industrial sectors. </w:t>
            </w:r>
          </w:p>
          <w:p w14:paraId="05112FF8" w14:textId="6E07589E" w:rsidR="0043544A" w:rsidRPr="00BC49F5" w:rsidRDefault="0043544A" w:rsidP="00C11E60">
            <w:r w:rsidRPr="00BC49F5">
              <w:t xml:space="preserve">- Technological disruption from emerging </w:t>
            </w:r>
            <w:r w:rsidR="00E948F5" w:rsidRPr="00BC49F5">
              <w:t>start-ups</w:t>
            </w:r>
            <w:r w:rsidRPr="00BC49F5">
              <w:t>.</w:t>
            </w:r>
          </w:p>
        </w:tc>
      </w:tr>
    </w:tbl>
    <w:p w14:paraId="1E2DA37D" w14:textId="77777777" w:rsidR="0043544A" w:rsidRPr="00BC49F5" w:rsidRDefault="0043544A" w:rsidP="00C11E60">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Key Insights from SWOT Analysis:</w:t>
      </w:r>
    </w:p>
    <w:p w14:paraId="57E5BE29" w14:textId="77777777" w:rsidR="0043544A" w:rsidRPr="00BC49F5" w:rsidRDefault="0043544A" w:rsidP="00C11E60">
      <w:pPr>
        <w:numPr>
          <w:ilvl w:val="0"/>
          <w:numId w:val="2"/>
        </w:numPr>
        <w:spacing w:before="100" w:beforeAutospacing="1" w:after="100" w:afterAutospacing="1"/>
        <w:jc w:val="both"/>
      </w:pPr>
      <w:r w:rsidRPr="00BC49F5">
        <w:rPr>
          <w:rStyle w:val="Strong"/>
        </w:rPr>
        <w:t>Strengths:</w:t>
      </w:r>
      <w:r w:rsidRPr="00BC49F5">
        <w:t xml:space="preserve"> Innovation, market leadership, and digital transformation.</w:t>
      </w:r>
    </w:p>
    <w:p w14:paraId="23BD1D3D" w14:textId="77777777" w:rsidR="0043544A" w:rsidRPr="00BC49F5" w:rsidRDefault="0043544A" w:rsidP="00C11E60">
      <w:pPr>
        <w:numPr>
          <w:ilvl w:val="0"/>
          <w:numId w:val="2"/>
        </w:numPr>
        <w:spacing w:before="100" w:beforeAutospacing="1" w:after="100" w:afterAutospacing="1"/>
        <w:jc w:val="both"/>
      </w:pPr>
      <w:r w:rsidRPr="00BC49F5">
        <w:rPr>
          <w:rStyle w:val="Strong"/>
        </w:rPr>
        <w:t>Weaknesses:</w:t>
      </w:r>
      <w:r w:rsidRPr="00BC49F5">
        <w:t xml:space="preserve"> Debt burden and regulatory complexity.</w:t>
      </w:r>
    </w:p>
    <w:p w14:paraId="291767AE" w14:textId="77777777" w:rsidR="0043544A" w:rsidRPr="00BC49F5" w:rsidRDefault="0043544A" w:rsidP="00C11E60">
      <w:pPr>
        <w:numPr>
          <w:ilvl w:val="0"/>
          <w:numId w:val="2"/>
        </w:numPr>
        <w:spacing w:before="100" w:beforeAutospacing="1" w:after="100" w:afterAutospacing="1"/>
        <w:jc w:val="both"/>
      </w:pPr>
      <w:r w:rsidRPr="00BC49F5">
        <w:rPr>
          <w:rStyle w:val="Strong"/>
        </w:rPr>
        <w:t>Opportunities:</w:t>
      </w:r>
      <w:r w:rsidRPr="00BC49F5">
        <w:t xml:space="preserve"> Renewable energy and AI-driven solutions</w:t>
      </w:r>
      <w:r w:rsidR="008C0FFC" w:rsidRPr="00BC49F5">
        <w:t xml:space="preserve"> as per</w:t>
      </w:r>
      <w:r w:rsidR="00E948F5" w:rsidRPr="00BC49F5">
        <w:t xml:space="preserve"> </w:t>
      </w:r>
      <w:proofErr w:type="spellStart"/>
      <w:r w:rsidR="00E948F5" w:rsidRPr="00BC49F5">
        <w:rPr>
          <w:color w:val="000000"/>
          <w:shd w:val="clear" w:color="auto" w:fill="FFFFFF"/>
        </w:rPr>
        <w:t>Ukoba</w:t>
      </w:r>
      <w:proofErr w:type="spellEnd"/>
      <w:r w:rsidR="00E948F5" w:rsidRPr="00BC49F5">
        <w:rPr>
          <w:color w:val="000000"/>
          <w:shd w:val="clear" w:color="auto" w:fill="FFFFFF"/>
        </w:rPr>
        <w:t xml:space="preserve"> et al., </w:t>
      </w:r>
      <w:r w:rsidR="008C0FFC" w:rsidRPr="00BC49F5">
        <w:rPr>
          <w:color w:val="000000"/>
          <w:shd w:val="clear" w:color="auto" w:fill="FFFFFF"/>
        </w:rPr>
        <w:t>(</w:t>
      </w:r>
      <w:r w:rsidR="00E948F5" w:rsidRPr="00BC49F5">
        <w:rPr>
          <w:color w:val="000000"/>
          <w:shd w:val="clear" w:color="auto" w:fill="FFFFFF"/>
        </w:rPr>
        <w:t>2024).</w:t>
      </w:r>
    </w:p>
    <w:p w14:paraId="01F152BC" w14:textId="77777777" w:rsidR="0043544A" w:rsidRPr="00BC49F5" w:rsidRDefault="0043544A" w:rsidP="00C11E60">
      <w:pPr>
        <w:numPr>
          <w:ilvl w:val="0"/>
          <w:numId w:val="2"/>
        </w:numPr>
        <w:spacing w:before="100" w:beforeAutospacing="1" w:after="100" w:afterAutospacing="1"/>
        <w:jc w:val="both"/>
      </w:pPr>
      <w:r w:rsidRPr="00BC49F5">
        <w:rPr>
          <w:rStyle w:val="Strong"/>
        </w:rPr>
        <w:t>Threats:</w:t>
      </w:r>
      <w:r w:rsidRPr="00BC49F5">
        <w:t xml:space="preserve"> Economic downturns and increasing competition.</w:t>
      </w:r>
    </w:p>
    <w:p w14:paraId="21FFA594" w14:textId="77777777" w:rsidR="0043544A" w:rsidRPr="00BC49F5" w:rsidRDefault="0043544A" w:rsidP="00C11E60">
      <w:pPr>
        <w:pStyle w:val="Heading2"/>
        <w:spacing w:line="360" w:lineRule="auto"/>
      </w:pPr>
      <w:bookmarkStart w:id="12" w:name="_Toc194270340"/>
      <w:r w:rsidRPr="00BC49F5">
        <w:rPr>
          <w:rStyle w:val="Strong"/>
          <w:rFonts w:eastAsiaTheme="majorEastAsia"/>
          <w:b/>
          <w:bCs/>
        </w:rPr>
        <w:t>Resource-Based View (RBV) of GE</w:t>
      </w:r>
      <w:bookmarkEnd w:id="12"/>
    </w:p>
    <w:p w14:paraId="677FE9D8" w14:textId="78810753" w:rsidR="0043544A" w:rsidRPr="00BC49F5" w:rsidRDefault="0043544A" w:rsidP="00DE67DB">
      <w:pPr>
        <w:pStyle w:val="NormalWeb"/>
        <w:spacing w:line="360" w:lineRule="auto"/>
        <w:jc w:val="both"/>
      </w:pPr>
      <w:r w:rsidRPr="00AF059A">
        <w:t xml:space="preserve">RBV focuses on GE’s </w:t>
      </w:r>
      <w:r w:rsidRPr="00AF059A">
        <w:rPr>
          <w:rStyle w:val="Strong"/>
          <w:rFonts w:eastAsiaTheme="majorEastAsia"/>
          <w:b w:val="0"/>
          <w:bCs w:val="0"/>
        </w:rPr>
        <w:t>unique resources and capabilities</w:t>
      </w:r>
      <w:r w:rsidRPr="00AF059A">
        <w:t xml:space="preserve"> that provide a </w:t>
      </w:r>
      <w:r w:rsidRPr="00AF059A">
        <w:rPr>
          <w:rStyle w:val="Strong"/>
          <w:rFonts w:eastAsiaTheme="majorEastAsia"/>
          <w:b w:val="0"/>
          <w:bCs w:val="0"/>
        </w:rPr>
        <w:t>sustainable competitive advantage.</w:t>
      </w:r>
      <w:r w:rsidR="00DE67DB" w:rsidRPr="00AF059A">
        <w:rPr>
          <w:rStyle w:val="Strong"/>
          <w:rFonts w:eastAsiaTheme="majorEastAsia"/>
        </w:rPr>
        <w:t xml:space="preserve"> </w:t>
      </w:r>
      <w:r w:rsidR="00DE67DB" w:rsidRPr="00AF059A">
        <w:t xml:space="preserve">Tied to the </w:t>
      </w:r>
      <w:r w:rsidR="00DE67DB" w:rsidRPr="00AF059A">
        <w:rPr>
          <w:rStyle w:val="Strong"/>
          <w:b w:val="0"/>
          <w:bCs w:val="0"/>
        </w:rPr>
        <w:t>Planning School of Strategy</w:t>
      </w:r>
      <w:r w:rsidR="00DE67DB" w:rsidRPr="00AF059A">
        <w:t xml:space="preserve">, this tool categorizes </w:t>
      </w:r>
      <w:r w:rsidR="00DE67DB" w:rsidRPr="00AF059A">
        <w:rPr>
          <w:rStyle w:val="Strong"/>
          <w:b w:val="0"/>
          <w:bCs w:val="0"/>
        </w:rPr>
        <w:t>GE’s</w:t>
      </w:r>
      <w:r w:rsidR="00DE67DB" w:rsidRPr="00AF059A">
        <w:rPr>
          <w:rStyle w:val="Strong"/>
        </w:rPr>
        <w:t xml:space="preserve"> </w:t>
      </w:r>
      <w:r w:rsidR="00DE67DB" w:rsidRPr="00AF059A">
        <w:rPr>
          <w:rStyle w:val="Strong"/>
          <w:b w:val="0"/>
          <w:bCs w:val="0"/>
        </w:rPr>
        <w:t>business units</w:t>
      </w:r>
      <w:r w:rsidR="00DE67DB" w:rsidRPr="00AF059A">
        <w:rPr>
          <w:b/>
          <w:bCs/>
        </w:rPr>
        <w:t xml:space="preserve"> </w:t>
      </w:r>
      <w:r w:rsidR="00DE67DB" w:rsidRPr="0015144B">
        <w:t>into</w:t>
      </w:r>
      <w:r w:rsidR="00DE67DB" w:rsidRPr="00AF059A">
        <w:rPr>
          <w:b/>
          <w:bCs/>
        </w:rPr>
        <w:t xml:space="preserve"> </w:t>
      </w:r>
      <w:r w:rsidR="00DE67DB" w:rsidRPr="00AF059A">
        <w:rPr>
          <w:rStyle w:val="Strong"/>
          <w:b w:val="0"/>
          <w:bCs w:val="0"/>
        </w:rPr>
        <w:t>Stars, Cash Cows, Question Marks, and Dogs</w:t>
      </w:r>
      <w:r w:rsidR="00DE67DB" w:rsidRPr="00AF059A">
        <w:t xml:space="preserve"> to help allocate resources effectively</w:t>
      </w:r>
      <w:r w:rsidR="00AF059A">
        <w:t>.</w:t>
      </w:r>
    </w:p>
    <w:p w14:paraId="313AF476" w14:textId="77777777" w:rsidR="0043544A" w:rsidRPr="00BC49F5" w:rsidRDefault="0043544A" w:rsidP="00C11E60">
      <w:pPr>
        <w:pStyle w:val="Heading4"/>
        <w:rPr>
          <w:rFonts w:ascii="Times New Roman" w:hAnsi="Times New Roman" w:cs="Times New Roman"/>
          <w:i w:val="0"/>
          <w:iCs w:val="0"/>
          <w:color w:val="auto"/>
          <w:szCs w:val="24"/>
        </w:rPr>
      </w:pPr>
      <w:r w:rsidRPr="00BC49F5">
        <w:rPr>
          <w:rStyle w:val="Strong"/>
          <w:rFonts w:ascii="Times New Roman" w:hAnsi="Times New Roman" w:cs="Times New Roman"/>
          <w:b w:val="0"/>
          <w:bCs w:val="0"/>
          <w:i w:val="0"/>
          <w:iCs w:val="0"/>
          <w:color w:val="auto"/>
          <w:szCs w:val="24"/>
        </w:rPr>
        <w:t>Key Resources and Capabilities</w:t>
      </w:r>
    </w:p>
    <w:tbl>
      <w:tblPr>
        <w:tblStyle w:val="TableGrid"/>
        <w:tblW w:w="0" w:type="auto"/>
        <w:tblLook w:val="04A0" w:firstRow="1" w:lastRow="0" w:firstColumn="1" w:lastColumn="0" w:noHBand="0" w:noVBand="1"/>
      </w:tblPr>
      <w:tblGrid>
        <w:gridCol w:w="2633"/>
        <w:gridCol w:w="3183"/>
        <w:gridCol w:w="3200"/>
      </w:tblGrid>
      <w:tr w:rsidR="0043544A" w:rsidRPr="00BC49F5" w14:paraId="39F1BA37" w14:textId="77777777" w:rsidTr="0043544A">
        <w:tc>
          <w:tcPr>
            <w:tcW w:w="0" w:type="auto"/>
            <w:hideMark/>
          </w:tcPr>
          <w:p w14:paraId="3DC12969" w14:textId="77777777" w:rsidR="0043544A" w:rsidRPr="00BC49F5" w:rsidRDefault="0043544A" w:rsidP="00C11E60">
            <w:pPr>
              <w:jc w:val="center"/>
              <w:rPr>
                <w:b/>
                <w:bCs/>
              </w:rPr>
            </w:pPr>
            <w:r w:rsidRPr="00BC49F5">
              <w:rPr>
                <w:rStyle w:val="Strong"/>
              </w:rPr>
              <w:t>Resource/Capability</w:t>
            </w:r>
          </w:p>
        </w:tc>
        <w:tc>
          <w:tcPr>
            <w:tcW w:w="0" w:type="auto"/>
            <w:hideMark/>
          </w:tcPr>
          <w:p w14:paraId="365E731E" w14:textId="77777777" w:rsidR="0043544A" w:rsidRPr="00BC49F5" w:rsidRDefault="0043544A" w:rsidP="00C11E60">
            <w:pPr>
              <w:jc w:val="center"/>
              <w:rPr>
                <w:b/>
                <w:bCs/>
              </w:rPr>
            </w:pPr>
            <w:r w:rsidRPr="00BC49F5">
              <w:rPr>
                <w:rStyle w:val="Strong"/>
              </w:rPr>
              <w:t>Description</w:t>
            </w:r>
          </w:p>
        </w:tc>
        <w:tc>
          <w:tcPr>
            <w:tcW w:w="0" w:type="auto"/>
            <w:hideMark/>
          </w:tcPr>
          <w:p w14:paraId="607314CC" w14:textId="77777777" w:rsidR="0043544A" w:rsidRPr="00BC49F5" w:rsidRDefault="0043544A" w:rsidP="00C11E60">
            <w:pPr>
              <w:jc w:val="center"/>
              <w:rPr>
                <w:b/>
                <w:bCs/>
              </w:rPr>
            </w:pPr>
            <w:r w:rsidRPr="00BC49F5">
              <w:rPr>
                <w:rStyle w:val="Strong"/>
              </w:rPr>
              <w:t>VRIO Analysis</w:t>
            </w:r>
          </w:p>
        </w:tc>
      </w:tr>
      <w:tr w:rsidR="0043544A" w:rsidRPr="00BC49F5" w14:paraId="7862FAA2" w14:textId="77777777" w:rsidTr="0043544A">
        <w:tc>
          <w:tcPr>
            <w:tcW w:w="0" w:type="auto"/>
            <w:hideMark/>
          </w:tcPr>
          <w:p w14:paraId="09819D3C" w14:textId="77777777" w:rsidR="0043544A" w:rsidRPr="00BC49F5" w:rsidRDefault="0043544A" w:rsidP="00C11E60">
            <w:r w:rsidRPr="00BC49F5">
              <w:rPr>
                <w:rStyle w:val="Strong"/>
              </w:rPr>
              <w:t>Brand Reputation</w:t>
            </w:r>
          </w:p>
        </w:tc>
        <w:tc>
          <w:tcPr>
            <w:tcW w:w="0" w:type="auto"/>
            <w:hideMark/>
          </w:tcPr>
          <w:p w14:paraId="4C79C4B0" w14:textId="1771817E" w:rsidR="0043544A" w:rsidRPr="00BC49F5" w:rsidRDefault="0043544A" w:rsidP="00C11E60">
            <w:r w:rsidRPr="00BC49F5">
              <w:t>GE is a globally recognized industrial leader</w:t>
            </w:r>
            <w:r w:rsidR="00E948F5" w:rsidRPr="00BC49F5">
              <w:t xml:space="preserve"> </w:t>
            </w:r>
            <w:r w:rsidR="00A800F2" w:rsidRPr="00BC49F5">
              <w:t>(</w:t>
            </w:r>
            <w:r w:rsidR="00E948F5" w:rsidRPr="00BC49F5">
              <w:rPr>
                <w:color w:val="000000"/>
                <w:shd w:val="clear" w:color="auto" w:fill="FFFFFF"/>
              </w:rPr>
              <w:t>Ge, 2025).</w:t>
            </w:r>
          </w:p>
        </w:tc>
        <w:tc>
          <w:tcPr>
            <w:tcW w:w="0" w:type="auto"/>
            <w:hideMark/>
          </w:tcPr>
          <w:p w14:paraId="767B6F1F" w14:textId="77777777" w:rsidR="0043544A" w:rsidRPr="00BC49F5" w:rsidRDefault="0043544A" w:rsidP="00C11E60">
            <w:r w:rsidRPr="00BC49F5">
              <w:rPr>
                <w:rStyle w:val="Strong"/>
              </w:rPr>
              <w:t>Valuable, Rare, Costly to Imitate, Organized (VRIO) → Competitive Advantage</w:t>
            </w:r>
          </w:p>
        </w:tc>
      </w:tr>
      <w:tr w:rsidR="0043544A" w:rsidRPr="00BC49F5" w14:paraId="5BF7D871" w14:textId="77777777" w:rsidTr="0043544A">
        <w:tc>
          <w:tcPr>
            <w:tcW w:w="0" w:type="auto"/>
            <w:hideMark/>
          </w:tcPr>
          <w:p w14:paraId="08361B28" w14:textId="77777777" w:rsidR="0043544A" w:rsidRPr="00BC49F5" w:rsidRDefault="0043544A" w:rsidP="00C11E60">
            <w:r w:rsidRPr="00BC49F5">
              <w:rPr>
                <w:rStyle w:val="Strong"/>
              </w:rPr>
              <w:lastRenderedPageBreak/>
              <w:t>R&amp;D and Innovation</w:t>
            </w:r>
          </w:p>
        </w:tc>
        <w:tc>
          <w:tcPr>
            <w:tcW w:w="0" w:type="auto"/>
            <w:hideMark/>
          </w:tcPr>
          <w:p w14:paraId="1EBC7C37" w14:textId="77777777" w:rsidR="0043544A" w:rsidRPr="00BC49F5" w:rsidRDefault="0043544A" w:rsidP="00C11E60">
            <w:r w:rsidRPr="00BC49F5">
              <w:t>Investment in AI, IoT, and green energy innovation</w:t>
            </w:r>
            <w:r w:rsidR="00D06AE0" w:rsidRPr="00BC49F5">
              <w:t>.</w:t>
            </w:r>
          </w:p>
        </w:tc>
        <w:tc>
          <w:tcPr>
            <w:tcW w:w="0" w:type="auto"/>
            <w:hideMark/>
          </w:tcPr>
          <w:p w14:paraId="3FF603AD" w14:textId="77777777" w:rsidR="0043544A" w:rsidRPr="00BC49F5" w:rsidRDefault="0043544A" w:rsidP="00C11E60">
            <w:r w:rsidRPr="00BC49F5">
              <w:rPr>
                <w:rStyle w:val="Strong"/>
              </w:rPr>
              <w:t>VRIO → Sustainable Advantage</w:t>
            </w:r>
          </w:p>
        </w:tc>
      </w:tr>
      <w:tr w:rsidR="0043544A" w:rsidRPr="00BC49F5" w14:paraId="2DE7378F" w14:textId="77777777" w:rsidTr="0043544A">
        <w:tc>
          <w:tcPr>
            <w:tcW w:w="0" w:type="auto"/>
            <w:hideMark/>
          </w:tcPr>
          <w:p w14:paraId="4E3743A9" w14:textId="77777777" w:rsidR="0043544A" w:rsidRPr="00BC49F5" w:rsidRDefault="0043544A" w:rsidP="00C11E60">
            <w:r w:rsidRPr="00BC49F5">
              <w:rPr>
                <w:rStyle w:val="Strong"/>
              </w:rPr>
              <w:t>Patents and Intellectual Property</w:t>
            </w:r>
          </w:p>
        </w:tc>
        <w:tc>
          <w:tcPr>
            <w:tcW w:w="0" w:type="auto"/>
            <w:hideMark/>
          </w:tcPr>
          <w:p w14:paraId="392B97B7" w14:textId="77777777" w:rsidR="0043544A" w:rsidRPr="00BC49F5" w:rsidRDefault="0043544A" w:rsidP="00C11E60">
            <w:r w:rsidRPr="00BC49F5">
              <w:t>Proprietary technology in aviation and healthcare.</w:t>
            </w:r>
          </w:p>
        </w:tc>
        <w:tc>
          <w:tcPr>
            <w:tcW w:w="0" w:type="auto"/>
            <w:hideMark/>
          </w:tcPr>
          <w:p w14:paraId="586821D8" w14:textId="77777777" w:rsidR="0043544A" w:rsidRPr="00BC49F5" w:rsidRDefault="0043544A" w:rsidP="00C11E60">
            <w:r w:rsidRPr="00BC49F5">
              <w:rPr>
                <w:rStyle w:val="Strong"/>
              </w:rPr>
              <w:t>VRIO → Sustainable Advantage</w:t>
            </w:r>
          </w:p>
        </w:tc>
      </w:tr>
      <w:tr w:rsidR="0043544A" w:rsidRPr="00BC49F5" w14:paraId="20C2DA44" w14:textId="77777777" w:rsidTr="0043544A">
        <w:tc>
          <w:tcPr>
            <w:tcW w:w="0" w:type="auto"/>
            <w:hideMark/>
          </w:tcPr>
          <w:p w14:paraId="1A4B257E" w14:textId="77777777" w:rsidR="0043544A" w:rsidRPr="00BC49F5" w:rsidRDefault="0043544A" w:rsidP="00C11E60">
            <w:r w:rsidRPr="00BC49F5">
              <w:rPr>
                <w:rStyle w:val="Strong"/>
              </w:rPr>
              <w:t>Digital Industrial Strategy</w:t>
            </w:r>
          </w:p>
        </w:tc>
        <w:tc>
          <w:tcPr>
            <w:tcW w:w="0" w:type="auto"/>
            <w:hideMark/>
          </w:tcPr>
          <w:p w14:paraId="4FEA239F" w14:textId="222BD453" w:rsidR="0043544A" w:rsidRPr="00BC49F5" w:rsidRDefault="0043544A" w:rsidP="00C11E60">
            <w:r w:rsidRPr="00BC49F5">
              <w:t>AI-driven predictive maintenance and smart manufacturing</w:t>
            </w:r>
            <w:r w:rsidR="008C0FFC" w:rsidRPr="00BC49F5">
              <w:t xml:space="preserve"> </w:t>
            </w:r>
            <w:r w:rsidR="00A800F2" w:rsidRPr="00BC49F5">
              <w:t>(</w:t>
            </w:r>
            <w:r w:rsidR="00D06AE0" w:rsidRPr="00BC49F5">
              <w:rPr>
                <w:color w:val="000000"/>
                <w:shd w:val="clear" w:color="auto" w:fill="FFFFFF"/>
              </w:rPr>
              <w:t>Prabu et al.,</w:t>
            </w:r>
            <w:r w:rsidR="00A800F2" w:rsidRPr="00BC49F5">
              <w:rPr>
                <w:color w:val="000000"/>
                <w:shd w:val="clear" w:color="auto" w:fill="FFFFFF"/>
              </w:rPr>
              <w:t xml:space="preserve"> </w:t>
            </w:r>
            <w:r w:rsidR="00D06AE0" w:rsidRPr="00BC49F5">
              <w:rPr>
                <w:color w:val="000000"/>
                <w:shd w:val="clear" w:color="auto" w:fill="FFFFFF"/>
              </w:rPr>
              <w:t>2025).</w:t>
            </w:r>
          </w:p>
        </w:tc>
        <w:tc>
          <w:tcPr>
            <w:tcW w:w="0" w:type="auto"/>
            <w:hideMark/>
          </w:tcPr>
          <w:p w14:paraId="64656439" w14:textId="77777777" w:rsidR="0043544A" w:rsidRPr="00BC49F5" w:rsidRDefault="0043544A" w:rsidP="00C11E60">
            <w:r w:rsidRPr="00BC49F5">
              <w:rPr>
                <w:rStyle w:val="Strong"/>
              </w:rPr>
              <w:t>VRIO → Sustainable Advantage</w:t>
            </w:r>
          </w:p>
        </w:tc>
      </w:tr>
      <w:tr w:rsidR="0043544A" w:rsidRPr="00BC49F5" w14:paraId="55CAC0EA" w14:textId="77777777" w:rsidTr="0043544A">
        <w:tc>
          <w:tcPr>
            <w:tcW w:w="0" w:type="auto"/>
            <w:hideMark/>
          </w:tcPr>
          <w:p w14:paraId="6E3C2A55" w14:textId="77777777" w:rsidR="0043544A" w:rsidRPr="00BC49F5" w:rsidRDefault="0043544A" w:rsidP="00C11E60">
            <w:r w:rsidRPr="00BC49F5">
              <w:rPr>
                <w:rStyle w:val="Strong"/>
              </w:rPr>
              <w:t>Global Supply Chain</w:t>
            </w:r>
          </w:p>
        </w:tc>
        <w:tc>
          <w:tcPr>
            <w:tcW w:w="0" w:type="auto"/>
            <w:hideMark/>
          </w:tcPr>
          <w:p w14:paraId="1530F199" w14:textId="77777777" w:rsidR="0043544A" w:rsidRPr="00BC49F5" w:rsidRDefault="0043544A" w:rsidP="00C11E60">
            <w:r w:rsidRPr="00BC49F5">
              <w:t>Diversified manufacturing and distribution network.</w:t>
            </w:r>
          </w:p>
        </w:tc>
        <w:tc>
          <w:tcPr>
            <w:tcW w:w="0" w:type="auto"/>
            <w:hideMark/>
          </w:tcPr>
          <w:p w14:paraId="11B131A8" w14:textId="77777777" w:rsidR="0043544A" w:rsidRPr="00BC49F5" w:rsidRDefault="0043544A" w:rsidP="00C11E60">
            <w:r w:rsidRPr="00BC49F5">
              <w:rPr>
                <w:rStyle w:val="Strong"/>
              </w:rPr>
              <w:t>Valuable but not rare → Competitive Parity</w:t>
            </w:r>
          </w:p>
        </w:tc>
      </w:tr>
    </w:tbl>
    <w:p w14:paraId="5E57A467" w14:textId="5B3BC80E" w:rsidR="0043544A" w:rsidRPr="00BC49F5" w:rsidRDefault="0043544A" w:rsidP="00C11E60">
      <w:pPr>
        <w:pStyle w:val="Heading4"/>
        <w:rPr>
          <w:rStyle w:val="Strong"/>
          <w:rFonts w:ascii="Times New Roman" w:hAnsi="Times New Roman" w:cs="Times New Roman"/>
          <w:i w:val="0"/>
          <w:iCs w:val="0"/>
          <w:color w:val="auto"/>
        </w:rPr>
      </w:pPr>
      <w:r w:rsidRPr="00BC49F5">
        <w:rPr>
          <w:rStyle w:val="Strong"/>
          <w:rFonts w:ascii="Times New Roman" w:hAnsi="Times New Roman" w:cs="Times New Roman"/>
          <w:i w:val="0"/>
          <w:iCs w:val="0"/>
          <w:color w:val="auto"/>
        </w:rPr>
        <w:t>Key Insights from RBV Analysis:</w:t>
      </w:r>
    </w:p>
    <w:p w14:paraId="331E3E09" w14:textId="77777777" w:rsidR="00662465" w:rsidRPr="00BC49F5" w:rsidRDefault="00662465" w:rsidP="00662465">
      <w:pPr>
        <w:pStyle w:val="NormalWeb"/>
        <w:spacing w:line="360" w:lineRule="auto"/>
        <w:jc w:val="both"/>
      </w:pPr>
      <w:r w:rsidRPr="00BC49F5">
        <w:t xml:space="preserve">GE’s </w:t>
      </w:r>
      <w:r w:rsidRPr="00BC49F5">
        <w:rPr>
          <w:rStyle w:val="Strong"/>
          <w:rFonts w:eastAsiaTheme="majorEastAsia"/>
          <w:b w:val="0"/>
          <w:bCs w:val="0"/>
        </w:rPr>
        <w:t>competitive advantage</w:t>
      </w:r>
      <w:r w:rsidRPr="00BC49F5">
        <w:t xml:space="preserve"> is rooted in </w:t>
      </w:r>
      <w:r w:rsidRPr="00BC49F5">
        <w:rPr>
          <w:rStyle w:val="Strong"/>
          <w:rFonts w:eastAsiaTheme="majorEastAsia"/>
          <w:b w:val="0"/>
          <w:bCs w:val="0"/>
        </w:rPr>
        <w:t>innovation, patents, and strong brand reputation</w:t>
      </w:r>
      <w:r w:rsidRPr="00BC49F5">
        <w:t xml:space="preserve">, which align with the </w:t>
      </w:r>
      <w:r w:rsidRPr="00BC49F5">
        <w:rPr>
          <w:rStyle w:val="Strong"/>
          <w:rFonts w:eastAsiaTheme="majorEastAsia"/>
          <w:b w:val="0"/>
          <w:bCs w:val="0"/>
        </w:rPr>
        <w:t>VRIO framework</w:t>
      </w:r>
      <w:r w:rsidRPr="00BC49F5">
        <w:t xml:space="preserve"> (Ge, 2025). These resources create a </w:t>
      </w:r>
      <w:r w:rsidRPr="00BC49F5">
        <w:rPr>
          <w:rStyle w:val="Strong"/>
          <w:rFonts w:eastAsiaTheme="majorEastAsia"/>
          <w:b w:val="0"/>
          <w:bCs w:val="0"/>
        </w:rPr>
        <w:t>sustainable market position</w:t>
      </w:r>
      <w:r w:rsidRPr="00BC49F5">
        <w:t xml:space="preserve"> by ensuring differentiation, technological leadership, and operational efficiency.</w:t>
      </w:r>
    </w:p>
    <w:p w14:paraId="2A3EBAE9"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Benefits of GE’s Strategic Resources</w:t>
      </w:r>
    </w:p>
    <w:p w14:paraId="439535BD" w14:textId="77777777" w:rsidR="00662465" w:rsidRPr="00BC49F5" w:rsidRDefault="00662465" w:rsidP="00662465">
      <w:pPr>
        <w:pStyle w:val="NormalWeb"/>
        <w:numPr>
          <w:ilvl w:val="0"/>
          <w:numId w:val="43"/>
        </w:numPr>
        <w:spacing w:line="360" w:lineRule="auto"/>
        <w:jc w:val="both"/>
      </w:pPr>
      <w:r w:rsidRPr="00BC49F5">
        <w:rPr>
          <w:rStyle w:val="Strong"/>
          <w:rFonts w:eastAsiaTheme="majorEastAsia"/>
          <w:b w:val="0"/>
          <w:bCs w:val="0"/>
        </w:rPr>
        <w:t>Innovation &amp; R&amp;D Investment</w:t>
      </w:r>
    </w:p>
    <w:p w14:paraId="4E3B7D3C" w14:textId="77777777" w:rsidR="00662465" w:rsidRPr="00BC49F5" w:rsidRDefault="00662465" w:rsidP="00662465">
      <w:pPr>
        <w:pStyle w:val="NormalWeb"/>
        <w:numPr>
          <w:ilvl w:val="1"/>
          <w:numId w:val="43"/>
        </w:numPr>
        <w:spacing w:line="360" w:lineRule="auto"/>
        <w:jc w:val="both"/>
      </w:pPr>
      <w:r w:rsidRPr="00BC49F5">
        <w:t xml:space="preserve">GE’s commitment to </w:t>
      </w:r>
      <w:r w:rsidRPr="00BC49F5">
        <w:rPr>
          <w:rStyle w:val="Strong"/>
          <w:rFonts w:eastAsiaTheme="majorEastAsia"/>
          <w:b w:val="0"/>
          <w:bCs w:val="0"/>
        </w:rPr>
        <w:t>AI, IoT, and green energy innovation</w:t>
      </w:r>
      <w:r w:rsidRPr="00BC49F5">
        <w:t xml:space="preserve"> enhances </w:t>
      </w:r>
      <w:r w:rsidRPr="00BC49F5">
        <w:rPr>
          <w:rStyle w:val="Strong"/>
          <w:rFonts w:eastAsiaTheme="majorEastAsia"/>
          <w:b w:val="0"/>
          <w:bCs w:val="0"/>
        </w:rPr>
        <w:t>long-term resilience</w:t>
      </w:r>
      <w:r w:rsidRPr="00BC49F5">
        <w:t xml:space="preserve"> (Prabu et al., 2025).</w:t>
      </w:r>
    </w:p>
    <w:p w14:paraId="5B403E03" w14:textId="77777777" w:rsidR="00662465" w:rsidRPr="00BC49F5" w:rsidRDefault="00662465" w:rsidP="00662465">
      <w:pPr>
        <w:pStyle w:val="NormalWeb"/>
        <w:numPr>
          <w:ilvl w:val="1"/>
          <w:numId w:val="43"/>
        </w:numPr>
        <w:spacing w:line="360" w:lineRule="auto"/>
        <w:jc w:val="both"/>
      </w:pPr>
      <w:r w:rsidRPr="00BC49F5">
        <w:t xml:space="preserve">Studies show that companies with </w:t>
      </w:r>
      <w:r w:rsidRPr="00BC49F5">
        <w:rPr>
          <w:rStyle w:val="Strong"/>
          <w:rFonts w:eastAsiaTheme="majorEastAsia"/>
          <w:b w:val="0"/>
          <w:bCs w:val="0"/>
        </w:rPr>
        <w:t>strong R&amp;D capabilities outperform competitors in technology adoption and revenue growth</w:t>
      </w:r>
      <w:r w:rsidRPr="00BC49F5">
        <w:t xml:space="preserve"> (Khan et al., 2025).</w:t>
      </w:r>
    </w:p>
    <w:p w14:paraId="4A97E36A" w14:textId="77777777" w:rsidR="00662465" w:rsidRPr="00BC49F5" w:rsidRDefault="00662465" w:rsidP="00662465">
      <w:pPr>
        <w:pStyle w:val="NormalWeb"/>
        <w:numPr>
          <w:ilvl w:val="0"/>
          <w:numId w:val="43"/>
        </w:numPr>
        <w:spacing w:line="360" w:lineRule="auto"/>
        <w:jc w:val="both"/>
      </w:pPr>
      <w:r w:rsidRPr="00BC49F5">
        <w:rPr>
          <w:rStyle w:val="Strong"/>
          <w:rFonts w:eastAsiaTheme="majorEastAsia"/>
          <w:b w:val="0"/>
          <w:bCs w:val="0"/>
        </w:rPr>
        <w:t>Patents &amp; Intellectual Property</w:t>
      </w:r>
    </w:p>
    <w:p w14:paraId="3FFC29AE" w14:textId="77777777" w:rsidR="00662465" w:rsidRPr="00BC49F5" w:rsidRDefault="00662465" w:rsidP="00662465">
      <w:pPr>
        <w:pStyle w:val="NormalWeb"/>
        <w:numPr>
          <w:ilvl w:val="1"/>
          <w:numId w:val="43"/>
        </w:numPr>
        <w:spacing w:line="360" w:lineRule="auto"/>
        <w:jc w:val="both"/>
      </w:pPr>
      <w:r w:rsidRPr="00BC49F5">
        <w:rPr>
          <w:rStyle w:val="Strong"/>
          <w:rFonts w:eastAsiaTheme="majorEastAsia"/>
          <w:b w:val="0"/>
          <w:bCs w:val="0"/>
        </w:rPr>
        <w:t>Proprietary aviation and healthcare technologies</w:t>
      </w:r>
      <w:r w:rsidRPr="00BC49F5">
        <w:t xml:space="preserve"> provide </w:t>
      </w:r>
      <w:r w:rsidRPr="00BC49F5">
        <w:rPr>
          <w:rStyle w:val="Strong"/>
          <w:rFonts w:eastAsiaTheme="majorEastAsia"/>
          <w:b w:val="0"/>
          <w:bCs w:val="0"/>
        </w:rPr>
        <w:t>long-term market control</w:t>
      </w:r>
      <w:r w:rsidRPr="00BC49F5">
        <w:t>, reducing threats from competitors (Ge, 2025).</w:t>
      </w:r>
    </w:p>
    <w:p w14:paraId="47D7DFB0" w14:textId="77777777" w:rsidR="00662465" w:rsidRPr="00BC49F5" w:rsidRDefault="00662465" w:rsidP="00662465">
      <w:pPr>
        <w:pStyle w:val="NormalWeb"/>
        <w:numPr>
          <w:ilvl w:val="1"/>
          <w:numId w:val="43"/>
        </w:numPr>
        <w:spacing w:line="360" w:lineRule="auto"/>
        <w:jc w:val="both"/>
      </w:pPr>
      <w:r w:rsidRPr="00BC49F5">
        <w:t xml:space="preserve">Research indicates that firms with </w:t>
      </w:r>
      <w:r w:rsidRPr="00BC49F5">
        <w:rPr>
          <w:rStyle w:val="Strong"/>
          <w:rFonts w:eastAsiaTheme="majorEastAsia"/>
          <w:b w:val="0"/>
          <w:bCs w:val="0"/>
        </w:rPr>
        <w:t>strong patent portfolios gain higher financial stability and investor confidence</w:t>
      </w:r>
      <w:r w:rsidRPr="00BC49F5">
        <w:t xml:space="preserve"> (Wilkins, 2025).</w:t>
      </w:r>
    </w:p>
    <w:p w14:paraId="3FAD36DC" w14:textId="77777777" w:rsidR="00662465" w:rsidRPr="00BC49F5" w:rsidRDefault="00662465" w:rsidP="00662465">
      <w:pPr>
        <w:pStyle w:val="NormalWeb"/>
        <w:numPr>
          <w:ilvl w:val="0"/>
          <w:numId w:val="43"/>
        </w:numPr>
        <w:spacing w:line="360" w:lineRule="auto"/>
        <w:jc w:val="both"/>
      </w:pPr>
      <w:r w:rsidRPr="00BC49F5">
        <w:rPr>
          <w:rStyle w:val="Strong"/>
          <w:rFonts w:eastAsiaTheme="majorEastAsia"/>
          <w:b w:val="0"/>
          <w:bCs w:val="0"/>
        </w:rPr>
        <w:t>Digital Industrial Strategy</w:t>
      </w:r>
    </w:p>
    <w:p w14:paraId="731E5A2E" w14:textId="77777777" w:rsidR="00662465" w:rsidRPr="00BC49F5" w:rsidRDefault="00662465" w:rsidP="00662465">
      <w:pPr>
        <w:pStyle w:val="NormalWeb"/>
        <w:numPr>
          <w:ilvl w:val="1"/>
          <w:numId w:val="43"/>
        </w:numPr>
        <w:spacing w:line="360" w:lineRule="auto"/>
        <w:jc w:val="both"/>
      </w:pPr>
      <w:r w:rsidRPr="00BC49F5">
        <w:t xml:space="preserve">AI-driven </w:t>
      </w:r>
      <w:r w:rsidRPr="00BC49F5">
        <w:rPr>
          <w:rStyle w:val="Strong"/>
          <w:rFonts w:eastAsiaTheme="majorEastAsia"/>
          <w:b w:val="0"/>
          <w:bCs w:val="0"/>
        </w:rPr>
        <w:t>predictive maintenance and smart manufacturing</w:t>
      </w:r>
      <w:r w:rsidRPr="00BC49F5">
        <w:t xml:space="preserve"> lower </w:t>
      </w:r>
      <w:r w:rsidRPr="00BC49F5">
        <w:rPr>
          <w:rStyle w:val="Strong"/>
          <w:rFonts w:eastAsiaTheme="majorEastAsia"/>
          <w:b w:val="0"/>
          <w:bCs w:val="0"/>
        </w:rPr>
        <w:t>operational costs and downtime</w:t>
      </w:r>
      <w:r w:rsidRPr="00BC49F5">
        <w:t xml:space="preserve"> (Prabu et al., 2025).</w:t>
      </w:r>
    </w:p>
    <w:p w14:paraId="6E7682C1" w14:textId="77777777" w:rsidR="00662465" w:rsidRPr="00BC49F5" w:rsidRDefault="00662465" w:rsidP="00662465">
      <w:pPr>
        <w:pStyle w:val="NormalWeb"/>
        <w:numPr>
          <w:ilvl w:val="1"/>
          <w:numId w:val="43"/>
        </w:numPr>
        <w:spacing w:line="360" w:lineRule="auto"/>
        <w:jc w:val="both"/>
      </w:pPr>
      <w:r w:rsidRPr="00BC49F5">
        <w:t xml:space="preserve">Data-driven strategies improve </w:t>
      </w:r>
      <w:r w:rsidRPr="00BC49F5">
        <w:rPr>
          <w:rStyle w:val="Strong"/>
          <w:rFonts w:eastAsiaTheme="majorEastAsia"/>
          <w:b w:val="0"/>
          <w:bCs w:val="0"/>
        </w:rPr>
        <w:t>efficiency, sustainability, and customer satisfaction</w:t>
      </w:r>
      <w:r w:rsidRPr="00BC49F5">
        <w:t xml:space="preserve">, reinforcing </w:t>
      </w:r>
      <w:r w:rsidRPr="00BC49F5">
        <w:rPr>
          <w:rStyle w:val="Strong"/>
          <w:rFonts w:eastAsiaTheme="majorEastAsia"/>
          <w:b w:val="0"/>
          <w:bCs w:val="0"/>
        </w:rPr>
        <w:t>GE’s differentiation strategy</w:t>
      </w:r>
      <w:r w:rsidRPr="00BC49F5">
        <w:t>.</w:t>
      </w:r>
    </w:p>
    <w:p w14:paraId="49E2D3CE" w14:textId="016AD720" w:rsidR="005E6C55" w:rsidRPr="00BC49F5" w:rsidRDefault="006C0D8E" w:rsidP="00C11E60">
      <w:pPr>
        <w:pStyle w:val="Heading1"/>
        <w:spacing w:line="360" w:lineRule="auto"/>
      </w:pPr>
      <w:bookmarkStart w:id="13" w:name="_Toc194270341"/>
      <w:r w:rsidRPr="00BC49F5">
        <w:lastRenderedPageBreak/>
        <w:t>Strategic Position and Current Strategy Evaluation</w:t>
      </w:r>
      <w:bookmarkEnd w:id="13"/>
    </w:p>
    <w:p w14:paraId="7ACB874A" w14:textId="5DA767CD" w:rsidR="0080248B" w:rsidRPr="00BC49F5" w:rsidRDefault="0080248B" w:rsidP="0080248B">
      <w:pPr>
        <w:jc w:val="both"/>
      </w:pPr>
      <w:r w:rsidRPr="00BC49F5">
        <w:t xml:space="preserve">Heading up rank as a global industrial leader, General Electric (GE) succeeds to create a competitive performance through technological innovation, strategic restructuring, and sustainability initiatives. The company has diversified its business operations through its three core divisions of GE Aerospace, GE </w:t>
      </w:r>
      <w:proofErr w:type="spellStart"/>
      <w:r w:rsidRPr="00BC49F5">
        <w:t>Vernova</w:t>
      </w:r>
      <w:proofErr w:type="spellEnd"/>
      <w:r w:rsidRPr="00BC49F5">
        <w:t xml:space="preserve"> and GE Healthcare. This section critically discusses GE’s mission, vision, competitive position and strategic frameworks in terms of GE’s market strengths and weak areas for further development.</w:t>
      </w:r>
    </w:p>
    <w:p w14:paraId="1DE45EB5" w14:textId="77777777" w:rsidR="005E6C55" w:rsidRPr="00BC49F5" w:rsidRDefault="005E6C55" w:rsidP="00C11E60">
      <w:pPr>
        <w:pStyle w:val="Heading2"/>
        <w:spacing w:line="360" w:lineRule="auto"/>
      </w:pPr>
      <w:bookmarkStart w:id="14" w:name="_Toc194270342"/>
      <w:r w:rsidRPr="00BC49F5">
        <w:rPr>
          <w:rStyle w:val="Strong"/>
          <w:rFonts w:eastAsiaTheme="majorEastAsia"/>
          <w:b/>
          <w:bCs/>
        </w:rPr>
        <w:t>Mission, Vision, and Competitive Position</w:t>
      </w:r>
      <w:bookmarkEnd w:id="14"/>
    </w:p>
    <w:p w14:paraId="5D11FA34" w14:textId="77777777" w:rsidR="005E6C55" w:rsidRPr="00AF059A" w:rsidRDefault="005E6C55" w:rsidP="00C11E60">
      <w:pPr>
        <w:pStyle w:val="Heading3"/>
        <w:spacing w:line="360" w:lineRule="auto"/>
      </w:pPr>
      <w:bookmarkStart w:id="15" w:name="_Toc194270343"/>
      <w:r w:rsidRPr="00AF059A">
        <w:rPr>
          <w:rStyle w:val="Strong"/>
          <w:b/>
          <w:bCs w:val="0"/>
        </w:rPr>
        <w:t>GE’s Mission Statement</w:t>
      </w:r>
      <w:bookmarkEnd w:id="15"/>
    </w:p>
    <w:p w14:paraId="15B87C6D" w14:textId="15507DF0" w:rsidR="005E6C55" w:rsidRPr="00BC49F5" w:rsidRDefault="005E6C55" w:rsidP="00BC49F5">
      <w:pPr>
        <w:pStyle w:val="NormalWeb"/>
        <w:spacing w:line="360" w:lineRule="auto"/>
        <w:jc w:val="both"/>
      </w:pPr>
      <w:r w:rsidRPr="00AF059A">
        <w:rPr>
          <w:rStyle w:val="Emphasis"/>
        </w:rPr>
        <w:t>"GE rises to the challenge of building a world that works</w:t>
      </w:r>
      <w:r w:rsidR="00BC49F5" w:rsidRPr="00AF059A">
        <w:rPr>
          <w:rStyle w:val="Emphasis"/>
        </w:rPr>
        <w:t>”</w:t>
      </w:r>
      <w:r w:rsidR="00AF059A">
        <w:rPr>
          <w:rStyle w:val="Emphasis"/>
        </w:rPr>
        <w:t xml:space="preserve"> </w:t>
      </w:r>
      <w:r w:rsidR="00AF059A" w:rsidRPr="00AF059A">
        <w:rPr>
          <w:rStyle w:val="Emphasis"/>
          <w:i w:val="0"/>
          <w:iCs w:val="0"/>
        </w:rPr>
        <w:t>(Thomson, 2017).</w:t>
      </w:r>
    </w:p>
    <w:p w14:paraId="618A2BC6" w14:textId="77777777" w:rsidR="005E6C55" w:rsidRPr="00BC49F5" w:rsidRDefault="005E6C55" w:rsidP="00C11E60">
      <w:pPr>
        <w:pStyle w:val="NormalWeb"/>
        <w:spacing w:line="360" w:lineRule="auto"/>
        <w:jc w:val="both"/>
      </w:pPr>
      <w:r w:rsidRPr="00BC49F5">
        <w:t xml:space="preserve">This mission statement reflects </w:t>
      </w:r>
      <w:r w:rsidRPr="00AF059A">
        <w:rPr>
          <w:rStyle w:val="Strong"/>
          <w:rFonts w:eastAsiaTheme="majorEastAsia"/>
          <w:b w:val="0"/>
          <w:bCs w:val="0"/>
        </w:rPr>
        <w:t>GE’s core values</w:t>
      </w:r>
      <w:r w:rsidRPr="00AF059A">
        <w:rPr>
          <w:b/>
          <w:bCs/>
        </w:rPr>
        <w:t xml:space="preserve"> of </w:t>
      </w:r>
      <w:r w:rsidRPr="00AF059A">
        <w:rPr>
          <w:rStyle w:val="Strong"/>
          <w:rFonts w:eastAsiaTheme="majorEastAsia"/>
          <w:b w:val="0"/>
          <w:bCs w:val="0"/>
        </w:rPr>
        <w:t>technological leadership, industrial excellence, and sustainable business growth</w:t>
      </w:r>
      <w:r w:rsidRPr="00BC49F5">
        <w:rPr>
          <w:rStyle w:val="Strong"/>
          <w:rFonts w:eastAsiaTheme="majorEastAsia"/>
        </w:rPr>
        <w:t>.</w:t>
      </w:r>
      <w:r w:rsidRPr="00BC49F5">
        <w:t xml:space="preserve"> It positions the company as a forward-thinking industry leader committed to solving global challenges.</w:t>
      </w:r>
    </w:p>
    <w:p w14:paraId="0CBE4464" w14:textId="6D2BE968" w:rsidR="005E6C55" w:rsidRPr="00AF059A" w:rsidRDefault="005E6C55" w:rsidP="00C11E60">
      <w:pPr>
        <w:pStyle w:val="Heading3"/>
        <w:spacing w:line="360" w:lineRule="auto"/>
        <w:rPr>
          <w:rStyle w:val="Strong"/>
          <w:b/>
          <w:bCs w:val="0"/>
        </w:rPr>
      </w:pPr>
      <w:bookmarkStart w:id="16" w:name="_Toc194270344"/>
      <w:r w:rsidRPr="00AF059A">
        <w:rPr>
          <w:rStyle w:val="Strong"/>
          <w:b/>
          <w:bCs w:val="0"/>
        </w:rPr>
        <w:t>GE’s Vision Statement</w:t>
      </w:r>
      <w:bookmarkEnd w:id="16"/>
    </w:p>
    <w:p w14:paraId="48A6203C" w14:textId="3F87632E" w:rsidR="00BC49F5" w:rsidRPr="00BC49F5" w:rsidRDefault="00D16A54" w:rsidP="00BC49F5">
      <w:pPr>
        <w:rPr>
          <w:rFonts w:cs="Times New Roman"/>
          <w:szCs w:val="24"/>
          <w:lang w:val="en-IN"/>
        </w:rPr>
      </w:pPr>
      <w:r>
        <w:rPr>
          <w:rFonts w:cs="Times New Roman"/>
          <w:i/>
          <w:iCs/>
          <w:color w:val="333333"/>
          <w:szCs w:val="24"/>
          <w:shd w:val="clear" w:color="auto" w:fill="FFFFFF"/>
        </w:rPr>
        <w:t>T</w:t>
      </w:r>
      <w:r w:rsidR="00BC49F5" w:rsidRPr="00AF059A">
        <w:rPr>
          <w:rStyle w:val="Emphasis"/>
          <w:rFonts w:cs="Times New Roman"/>
          <w:color w:val="333333"/>
          <w:szCs w:val="24"/>
          <w:shd w:val="clear" w:color="auto" w:fill="FFFFFF"/>
        </w:rPr>
        <w:t>o be the company that defines flight for today, tomorrow and the future</w:t>
      </w:r>
      <w:r w:rsidR="00BC49F5" w:rsidRPr="00AF059A">
        <w:rPr>
          <w:rFonts w:cs="Times New Roman"/>
          <w:color w:val="333333"/>
          <w:szCs w:val="24"/>
          <w:shd w:val="clear" w:color="auto" w:fill="FFFFFF"/>
        </w:rPr>
        <w:t>”</w:t>
      </w:r>
      <w:r w:rsidR="00AF059A">
        <w:rPr>
          <w:rFonts w:cs="Times New Roman"/>
          <w:color w:val="333333"/>
          <w:szCs w:val="24"/>
          <w:shd w:val="clear" w:color="auto" w:fill="FFFFFF"/>
        </w:rPr>
        <w:t xml:space="preserve"> (Thomson, 2017)</w:t>
      </w:r>
      <w:r>
        <w:rPr>
          <w:rFonts w:cs="Times New Roman"/>
          <w:color w:val="333333"/>
          <w:szCs w:val="24"/>
          <w:shd w:val="clear" w:color="auto" w:fill="FFFFFF"/>
        </w:rPr>
        <w:t>.</w:t>
      </w:r>
    </w:p>
    <w:p w14:paraId="48526A69" w14:textId="77777777" w:rsidR="005E6C55" w:rsidRPr="00BC49F5" w:rsidRDefault="005E6C55" w:rsidP="00DE67DB">
      <w:pPr>
        <w:pStyle w:val="NormalWeb"/>
        <w:spacing w:line="360" w:lineRule="auto"/>
        <w:jc w:val="both"/>
      </w:pPr>
      <w:r w:rsidRPr="00BC49F5">
        <w:t xml:space="preserve">GE’s vision statement highlights its </w:t>
      </w:r>
      <w:r w:rsidRPr="00D16A54">
        <w:rPr>
          <w:rStyle w:val="Strong"/>
          <w:rFonts w:eastAsiaTheme="majorEastAsia"/>
          <w:b w:val="0"/>
          <w:bCs w:val="0"/>
        </w:rPr>
        <w:t>commitment to innovation and industrial transformation.</w:t>
      </w:r>
      <w:r w:rsidRPr="00BC49F5">
        <w:t xml:space="preserve"> The company’s focus on </w:t>
      </w:r>
      <w:r w:rsidRPr="00D16A54">
        <w:rPr>
          <w:rStyle w:val="Strong"/>
          <w:rFonts w:eastAsiaTheme="majorEastAsia"/>
          <w:b w:val="0"/>
          <w:bCs w:val="0"/>
        </w:rPr>
        <w:t>advanced manufacturing, artificial intelligence (AI), and green energy solutions</w:t>
      </w:r>
      <w:r w:rsidRPr="00BC49F5">
        <w:t xml:space="preserve"> ensures its continued relevance in rapidly evolving markets.</w:t>
      </w:r>
    </w:p>
    <w:p w14:paraId="1CC91118" w14:textId="77777777" w:rsidR="005E6C55" w:rsidRPr="00BC49F5" w:rsidRDefault="005E6C55" w:rsidP="00C11E60">
      <w:pPr>
        <w:pStyle w:val="Heading2"/>
        <w:spacing w:line="360" w:lineRule="auto"/>
      </w:pPr>
      <w:bookmarkStart w:id="17" w:name="_Toc194270345"/>
      <w:r w:rsidRPr="00BC49F5">
        <w:rPr>
          <w:rStyle w:val="Strong"/>
          <w:rFonts w:eastAsiaTheme="majorEastAsia"/>
          <w:b/>
          <w:bCs/>
        </w:rPr>
        <w:t>Competitive Positioning</w:t>
      </w:r>
      <w:bookmarkEnd w:id="17"/>
    </w:p>
    <w:p w14:paraId="68A17C1D" w14:textId="77777777" w:rsidR="005E6C55" w:rsidRPr="00BC49F5" w:rsidRDefault="005E6C55" w:rsidP="00C11E60">
      <w:pPr>
        <w:pStyle w:val="NormalWeb"/>
        <w:spacing w:line="360" w:lineRule="auto"/>
      </w:pPr>
      <w:r w:rsidRPr="00BC49F5">
        <w:rPr>
          <w:rStyle w:val="Strong"/>
          <w:rFonts w:eastAsiaTheme="majorEastAsia"/>
        </w:rPr>
        <w:t>GE’s Current Market Position:</w:t>
      </w:r>
    </w:p>
    <w:p w14:paraId="16235FCC" w14:textId="77777777" w:rsidR="005E6C55" w:rsidRPr="00D16A54" w:rsidRDefault="005E6C55" w:rsidP="00C11E60">
      <w:pPr>
        <w:numPr>
          <w:ilvl w:val="0"/>
          <w:numId w:val="4"/>
        </w:numPr>
        <w:spacing w:before="100" w:beforeAutospacing="1" w:after="100" w:afterAutospacing="1"/>
        <w:rPr>
          <w:b/>
          <w:bCs/>
        </w:rPr>
      </w:pPr>
      <w:r w:rsidRPr="00BC49F5">
        <w:rPr>
          <w:rStyle w:val="Strong"/>
        </w:rPr>
        <w:t>Aviation:</w:t>
      </w:r>
      <w:r w:rsidRPr="00BC49F5">
        <w:t xml:space="preserve"> GE holds a dominant position, supplying jet engines to </w:t>
      </w:r>
      <w:r w:rsidRPr="00D16A54">
        <w:rPr>
          <w:rStyle w:val="Strong"/>
          <w:b w:val="0"/>
          <w:bCs w:val="0"/>
        </w:rPr>
        <w:t>Boeing and Airbus.</w:t>
      </w:r>
    </w:p>
    <w:p w14:paraId="661EC0DE" w14:textId="77777777" w:rsidR="005E6C55" w:rsidRPr="00BC49F5" w:rsidRDefault="005E6C55" w:rsidP="00C11E60">
      <w:pPr>
        <w:numPr>
          <w:ilvl w:val="0"/>
          <w:numId w:val="4"/>
        </w:numPr>
        <w:spacing w:before="100" w:beforeAutospacing="1" w:after="100" w:afterAutospacing="1"/>
      </w:pPr>
      <w:r w:rsidRPr="00BC49F5">
        <w:rPr>
          <w:rStyle w:val="Strong"/>
        </w:rPr>
        <w:t>Healthcare:</w:t>
      </w:r>
      <w:r w:rsidRPr="00BC49F5">
        <w:t xml:space="preserve"> GE Healthcare is a market leader in </w:t>
      </w:r>
      <w:r w:rsidRPr="00D16A54">
        <w:rPr>
          <w:rStyle w:val="Strong"/>
          <w:b w:val="0"/>
          <w:bCs w:val="0"/>
        </w:rPr>
        <w:t>medical imaging and AI-driven</w:t>
      </w:r>
      <w:r w:rsidRPr="00BC49F5">
        <w:rPr>
          <w:rStyle w:val="Strong"/>
        </w:rPr>
        <w:t xml:space="preserve"> diagnostics.</w:t>
      </w:r>
    </w:p>
    <w:p w14:paraId="44D9E17C" w14:textId="77777777" w:rsidR="005E6C55" w:rsidRPr="00D16A54" w:rsidRDefault="005E6C55" w:rsidP="00C11E60">
      <w:pPr>
        <w:numPr>
          <w:ilvl w:val="0"/>
          <w:numId w:val="4"/>
        </w:numPr>
        <w:spacing w:before="100" w:beforeAutospacing="1" w:after="100" w:afterAutospacing="1"/>
        <w:rPr>
          <w:b/>
          <w:bCs/>
        </w:rPr>
      </w:pPr>
      <w:r w:rsidRPr="00BC49F5">
        <w:rPr>
          <w:rStyle w:val="Strong"/>
        </w:rPr>
        <w:t>Energy:</w:t>
      </w:r>
      <w:r w:rsidRPr="00BC49F5">
        <w:t xml:space="preserve"> GE </w:t>
      </w:r>
      <w:proofErr w:type="spellStart"/>
      <w:r w:rsidRPr="00BC49F5">
        <w:t>Vernova</w:t>
      </w:r>
      <w:proofErr w:type="spellEnd"/>
      <w:r w:rsidRPr="00BC49F5">
        <w:t xml:space="preserve"> is investing heavily in </w:t>
      </w:r>
      <w:r w:rsidRPr="00D16A54">
        <w:rPr>
          <w:rStyle w:val="Strong"/>
          <w:b w:val="0"/>
          <w:bCs w:val="0"/>
        </w:rPr>
        <w:t>wind power, hydrogen energy, and smart grids.</w:t>
      </w:r>
    </w:p>
    <w:p w14:paraId="75AC2DE8" w14:textId="77777777" w:rsidR="005E6C55" w:rsidRPr="00BC49F5" w:rsidRDefault="005E6C55" w:rsidP="00C11E60">
      <w:pPr>
        <w:pStyle w:val="NormalWeb"/>
        <w:spacing w:line="360" w:lineRule="auto"/>
      </w:pPr>
      <w:r w:rsidRPr="00BC49F5">
        <w:rPr>
          <w:rStyle w:val="Strong"/>
          <w:rFonts w:eastAsiaTheme="majorEastAsia"/>
        </w:rPr>
        <w:t>Competitive Advantage:</w:t>
      </w:r>
    </w:p>
    <w:p w14:paraId="696A11A5" w14:textId="77777777" w:rsidR="005E6C55" w:rsidRPr="00BC49F5" w:rsidRDefault="005E6C55" w:rsidP="00C11E60">
      <w:pPr>
        <w:numPr>
          <w:ilvl w:val="0"/>
          <w:numId w:val="5"/>
        </w:numPr>
        <w:spacing w:before="100" w:beforeAutospacing="1" w:after="100" w:afterAutospacing="1"/>
      </w:pPr>
      <w:r w:rsidRPr="00BC49F5">
        <w:t>Strong brand reputation and global reach.</w:t>
      </w:r>
    </w:p>
    <w:p w14:paraId="2533C43B" w14:textId="77777777" w:rsidR="005E6C55" w:rsidRPr="00D16A54" w:rsidRDefault="005E6C55" w:rsidP="00C11E60">
      <w:pPr>
        <w:numPr>
          <w:ilvl w:val="0"/>
          <w:numId w:val="5"/>
        </w:numPr>
        <w:spacing w:before="100" w:beforeAutospacing="1" w:after="100" w:afterAutospacing="1"/>
        <w:rPr>
          <w:b/>
          <w:bCs/>
        </w:rPr>
      </w:pPr>
      <w:r w:rsidRPr="00BC49F5">
        <w:lastRenderedPageBreak/>
        <w:t xml:space="preserve">Cutting-edge innovation </w:t>
      </w:r>
      <w:r w:rsidRPr="0015144B">
        <w:t xml:space="preserve">in </w:t>
      </w:r>
      <w:r w:rsidRPr="00D16A54">
        <w:rPr>
          <w:rStyle w:val="Strong"/>
          <w:b w:val="0"/>
          <w:bCs w:val="0"/>
        </w:rPr>
        <w:t>digital twins, AI-powered diagnostics, and industrial automation.</w:t>
      </w:r>
    </w:p>
    <w:p w14:paraId="4DFBC461" w14:textId="77777777" w:rsidR="005E6C55" w:rsidRPr="00BC49F5" w:rsidRDefault="005E6C55" w:rsidP="00C11E60">
      <w:pPr>
        <w:numPr>
          <w:ilvl w:val="0"/>
          <w:numId w:val="5"/>
        </w:numPr>
        <w:spacing w:before="100" w:beforeAutospacing="1" w:after="100" w:afterAutospacing="1"/>
      </w:pPr>
      <w:r w:rsidRPr="00BC49F5">
        <w:t>Diversified revenue streams, reducing dependency on a single market.</w:t>
      </w:r>
    </w:p>
    <w:p w14:paraId="4EA998E0" w14:textId="77777777" w:rsidR="005E6C55" w:rsidRPr="00BC49F5" w:rsidRDefault="005E6C55" w:rsidP="00C11E60">
      <w:pPr>
        <w:pStyle w:val="Heading3"/>
        <w:spacing w:line="360" w:lineRule="auto"/>
      </w:pPr>
      <w:bookmarkStart w:id="18" w:name="_Toc194270346"/>
      <w:r w:rsidRPr="00BC49F5">
        <w:rPr>
          <w:rStyle w:val="Strong"/>
          <w:b/>
          <w:bCs w:val="0"/>
        </w:rPr>
        <w:t>Competitive Landscape:</w:t>
      </w:r>
      <w:bookmarkEnd w:id="18"/>
    </w:p>
    <w:tbl>
      <w:tblPr>
        <w:tblStyle w:val="TableGrid"/>
        <w:tblW w:w="0" w:type="auto"/>
        <w:tblLook w:val="04A0" w:firstRow="1" w:lastRow="0" w:firstColumn="1" w:lastColumn="0" w:noHBand="0" w:noVBand="1"/>
      </w:tblPr>
      <w:tblGrid>
        <w:gridCol w:w="2161"/>
        <w:gridCol w:w="4025"/>
        <w:gridCol w:w="2830"/>
      </w:tblGrid>
      <w:tr w:rsidR="005E6C55" w:rsidRPr="00BC49F5" w14:paraId="0025E2E3" w14:textId="77777777" w:rsidTr="005E6C55">
        <w:tc>
          <w:tcPr>
            <w:tcW w:w="0" w:type="auto"/>
            <w:hideMark/>
          </w:tcPr>
          <w:p w14:paraId="5B5AA8D5" w14:textId="77777777" w:rsidR="005E6C55" w:rsidRPr="00BC49F5" w:rsidRDefault="005E6C55" w:rsidP="00C11E60">
            <w:pPr>
              <w:jc w:val="center"/>
              <w:rPr>
                <w:b/>
                <w:bCs/>
              </w:rPr>
            </w:pPr>
            <w:r w:rsidRPr="00BC49F5">
              <w:rPr>
                <w:rStyle w:val="Strong"/>
              </w:rPr>
              <w:t>Industry</w:t>
            </w:r>
          </w:p>
        </w:tc>
        <w:tc>
          <w:tcPr>
            <w:tcW w:w="0" w:type="auto"/>
            <w:hideMark/>
          </w:tcPr>
          <w:p w14:paraId="400BDCF4" w14:textId="77777777" w:rsidR="005E6C55" w:rsidRPr="00BC49F5" w:rsidRDefault="005E6C55" w:rsidP="00C11E60">
            <w:pPr>
              <w:jc w:val="center"/>
              <w:rPr>
                <w:b/>
                <w:bCs/>
              </w:rPr>
            </w:pPr>
            <w:r w:rsidRPr="00BC49F5">
              <w:rPr>
                <w:rStyle w:val="Strong"/>
              </w:rPr>
              <w:t>GE’s Competitive Position</w:t>
            </w:r>
          </w:p>
        </w:tc>
        <w:tc>
          <w:tcPr>
            <w:tcW w:w="0" w:type="auto"/>
            <w:hideMark/>
          </w:tcPr>
          <w:p w14:paraId="222853DC" w14:textId="77777777" w:rsidR="005E6C55" w:rsidRPr="00BC49F5" w:rsidRDefault="005E6C55" w:rsidP="00C11E60">
            <w:pPr>
              <w:jc w:val="center"/>
              <w:rPr>
                <w:b/>
                <w:bCs/>
              </w:rPr>
            </w:pPr>
            <w:r w:rsidRPr="00BC49F5">
              <w:rPr>
                <w:rStyle w:val="Strong"/>
              </w:rPr>
              <w:t>Key Competitors</w:t>
            </w:r>
          </w:p>
        </w:tc>
      </w:tr>
      <w:tr w:rsidR="005E6C55" w:rsidRPr="00BC49F5" w14:paraId="3AFD1A52" w14:textId="77777777" w:rsidTr="005E6C55">
        <w:tc>
          <w:tcPr>
            <w:tcW w:w="0" w:type="auto"/>
            <w:hideMark/>
          </w:tcPr>
          <w:p w14:paraId="487DC846" w14:textId="77777777" w:rsidR="005E6C55" w:rsidRPr="00BC49F5" w:rsidRDefault="005E6C55" w:rsidP="00C11E60">
            <w:r w:rsidRPr="00BC49F5">
              <w:rPr>
                <w:rStyle w:val="Strong"/>
              </w:rPr>
              <w:t>Aviation</w:t>
            </w:r>
          </w:p>
        </w:tc>
        <w:tc>
          <w:tcPr>
            <w:tcW w:w="0" w:type="auto"/>
            <w:hideMark/>
          </w:tcPr>
          <w:p w14:paraId="1C790CE9" w14:textId="77777777" w:rsidR="005E6C55" w:rsidRPr="00BC49F5" w:rsidRDefault="005E6C55" w:rsidP="00C11E60">
            <w:r w:rsidRPr="00BC49F5">
              <w:t>Market leader in jet engine manufacturing.</w:t>
            </w:r>
          </w:p>
        </w:tc>
        <w:tc>
          <w:tcPr>
            <w:tcW w:w="0" w:type="auto"/>
            <w:hideMark/>
          </w:tcPr>
          <w:p w14:paraId="6AF10296" w14:textId="77777777" w:rsidR="005E6C55" w:rsidRPr="00BC49F5" w:rsidRDefault="005E6C55" w:rsidP="00C11E60">
            <w:r w:rsidRPr="00BC49F5">
              <w:rPr>
                <w:rStyle w:val="Strong"/>
              </w:rPr>
              <w:t>Rolls-Royce, Pratt &amp; Whitney</w:t>
            </w:r>
          </w:p>
        </w:tc>
      </w:tr>
      <w:tr w:rsidR="005E6C55" w:rsidRPr="00BC49F5" w14:paraId="2EA42056" w14:textId="77777777" w:rsidTr="005E6C55">
        <w:tc>
          <w:tcPr>
            <w:tcW w:w="0" w:type="auto"/>
            <w:hideMark/>
          </w:tcPr>
          <w:p w14:paraId="1AE78FF0" w14:textId="77777777" w:rsidR="005E6C55" w:rsidRPr="00BC49F5" w:rsidRDefault="005E6C55" w:rsidP="00C11E60">
            <w:r w:rsidRPr="00BC49F5">
              <w:rPr>
                <w:rStyle w:val="Strong"/>
              </w:rPr>
              <w:t>Healthcare</w:t>
            </w:r>
          </w:p>
        </w:tc>
        <w:tc>
          <w:tcPr>
            <w:tcW w:w="0" w:type="auto"/>
            <w:hideMark/>
          </w:tcPr>
          <w:p w14:paraId="40899CFD" w14:textId="77777777" w:rsidR="005E6C55" w:rsidRPr="00BC49F5" w:rsidRDefault="005E6C55" w:rsidP="00C11E60">
            <w:r w:rsidRPr="00BC49F5">
              <w:t>Strong presence in imaging and diagnostics.</w:t>
            </w:r>
          </w:p>
        </w:tc>
        <w:tc>
          <w:tcPr>
            <w:tcW w:w="0" w:type="auto"/>
            <w:hideMark/>
          </w:tcPr>
          <w:p w14:paraId="7A587597" w14:textId="77777777" w:rsidR="005E6C55" w:rsidRPr="00BC49F5" w:rsidRDefault="005E6C55" w:rsidP="00C11E60">
            <w:r w:rsidRPr="00BC49F5">
              <w:rPr>
                <w:rStyle w:val="Strong"/>
              </w:rPr>
              <w:t xml:space="preserve">Siemens </w:t>
            </w:r>
            <w:r w:rsidR="008C0FFC" w:rsidRPr="00BC49F5">
              <w:rPr>
                <w:rStyle w:val="Strong"/>
              </w:rPr>
              <w:t>Healthiness</w:t>
            </w:r>
            <w:r w:rsidRPr="00BC49F5">
              <w:rPr>
                <w:rStyle w:val="Strong"/>
              </w:rPr>
              <w:t>, Philips</w:t>
            </w:r>
          </w:p>
        </w:tc>
      </w:tr>
      <w:tr w:rsidR="005E6C55" w:rsidRPr="00BC49F5" w14:paraId="56F4CC88" w14:textId="77777777" w:rsidTr="005E6C55">
        <w:tc>
          <w:tcPr>
            <w:tcW w:w="0" w:type="auto"/>
            <w:hideMark/>
          </w:tcPr>
          <w:p w14:paraId="69794E18" w14:textId="77777777" w:rsidR="005E6C55" w:rsidRPr="00BC49F5" w:rsidRDefault="005E6C55" w:rsidP="00C11E60">
            <w:r w:rsidRPr="00BC49F5">
              <w:rPr>
                <w:rStyle w:val="Strong"/>
              </w:rPr>
              <w:t xml:space="preserve">Energy (GE </w:t>
            </w:r>
            <w:proofErr w:type="spellStart"/>
            <w:r w:rsidRPr="00BC49F5">
              <w:rPr>
                <w:rStyle w:val="Strong"/>
              </w:rPr>
              <w:t>Vernova</w:t>
            </w:r>
            <w:proofErr w:type="spellEnd"/>
            <w:r w:rsidRPr="00BC49F5">
              <w:rPr>
                <w:rStyle w:val="Strong"/>
              </w:rPr>
              <w:t>)</w:t>
            </w:r>
          </w:p>
        </w:tc>
        <w:tc>
          <w:tcPr>
            <w:tcW w:w="0" w:type="auto"/>
            <w:hideMark/>
          </w:tcPr>
          <w:p w14:paraId="6DB5DA2A" w14:textId="77777777" w:rsidR="005E6C55" w:rsidRPr="00BC49F5" w:rsidRDefault="005E6C55" w:rsidP="00C11E60">
            <w:r w:rsidRPr="00BC49F5">
              <w:t>Leading supplier of renewable energy solutions.</w:t>
            </w:r>
          </w:p>
        </w:tc>
        <w:tc>
          <w:tcPr>
            <w:tcW w:w="0" w:type="auto"/>
            <w:hideMark/>
          </w:tcPr>
          <w:p w14:paraId="747F693A" w14:textId="77777777" w:rsidR="005E6C55" w:rsidRPr="00BC49F5" w:rsidRDefault="005E6C55" w:rsidP="00C11E60">
            <w:r w:rsidRPr="00BC49F5">
              <w:rPr>
                <w:rStyle w:val="Strong"/>
              </w:rPr>
              <w:t>Siemens, Tesla Energy</w:t>
            </w:r>
          </w:p>
        </w:tc>
      </w:tr>
    </w:tbl>
    <w:p w14:paraId="08575DFE" w14:textId="77777777" w:rsidR="005E6C55" w:rsidRPr="00BC49F5" w:rsidRDefault="005E6C55" w:rsidP="00C11E60"/>
    <w:p w14:paraId="1ABD91EC" w14:textId="77777777" w:rsidR="005E6C55" w:rsidRPr="00BC49F5" w:rsidRDefault="005E6C55" w:rsidP="00C11E60">
      <w:pPr>
        <w:pStyle w:val="Heading2"/>
        <w:spacing w:line="360" w:lineRule="auto"/>
      </w:pPr>
      <w:bookmarkStart w:id="19" w:name="_Toc194270347"/>
      <w:r w:rsidRPr="00BC49F5">
        <w:rPr>
          <w:rStyle w:val="Strong"/>
          <w:rFonts w:eastAsiaTheme="majorEastAsia"/>
          <w:b/>
          <w:bCs/>
        </w:rPr>
        <w:t>BCG Matrix for GE’s Portfolio</w:t>
      </w:r>
      <w:bookmarkEnd w:id="19"/>
    </w:p>
    <w:p w14:paraId="7593CA7F" w14:textId="77777777" w:rsidR="005E6C55" w:rsidRPr="00BC49F5" w:rsidRDefault="005E6C55" w:rsidP="00C11E60">
      <w:pPr>
        <w:pStyle w:val="Heading3"/>
        <w:spacing w:line="360" w:lineRule="auto"/>
      </w:pPr>
      <w:bookmarkStart w:id="20" w:name="_Toc194270348"/>
      <w:r w:rsidRPr="00BC49F5">
        <w:rPr>
          <w:rStyle w:val="Strong"/>
          <w:b/>
          <w:bCs w:val="0"/>
        </w:rPr>
        <w:t>BCG Analysis Overview:</w:t>
      </w:r>
      <w:bookmarkEnd w:id="20"/>
    </w:p>
    <w:p w14:paraId="41CC5A14" w14:textId="77777777" w:rsidR="005E6C55" w:rsidRPr="00D16A54" w:rsidRDefault="005E6C55" w:rsidP="00C11E60">
      <w:pPr>
        <w:pStyle w:val="NormalWeb"/>
        <w:spacing w:line="360" w:lineRule="auto"/>
        <w:rPr>
          <w:b/>
          <w:bCs/>
        </w:rPr>
      </w:pPr>
      <w:r w:rsidRPr="00BC49F5">
        <w:t xml:space="preserve">GE’s </w:t>
      </w:r>
      <w:r w:rsidRPr="00D16A54">
        <w:rPr>
          <w:rStyle w:val="Strong"/>
          <w:rFonts w:eastAsiaTheme="majorEastAsia"/>
          <w:b w:val="0"/>
          <w:bCs w:val="0"/>
        </w:rPr>
        <w:t>business units</w:t>
      </w:r>
      <w:r w:rsidRPr="00BC49F5">
        <w:t xml:space="preserve"> fall into different categories based on </w:t>
      </w:r>
      <w:r w:rsidRPr="00D16A54">
        <w:rPr>
          <w:rStyle w:val="Strong"/>
          <w:rFonts w:eastAsiaTheme="majorEastAsia"/>
          <w:b w:val="0"/>
          <w:bCs w:val="0"/>
        </w:rPr>
        <w:t>market growth</w:t>
      </w:r>
      <w:r w:rsidRPr="00BC49F5">
        <w:t xml:space="preserve"> and </w:t>
      </w:r>
      <w:r w:rsidRPr="00D16A54">
        <w:rPr>
          <w:rStyle w:val="Strong"/>
          <w:rFonts w:eastAsiaTheme="majorEastAsia"/>
          <w:b w:val="0"/>
          <w:bCs w:val="0"/>
        </w:rPr>
        <w:t>relative market share:</w:t>
      </w:r>
    </w:p>
    <w:tbl>
      <w:tblPr>
        <w:tblStyle w:val="TableGrid"/>
        <w:tblW w:w="0" w:type="auto"/>
        <w:tblLook w:val="04A0" w:firstRow="1" w:lastRow="0" w:firstColumn="1" w:lastColumn="0" w:noHBand="0" w:noVBand="1"/>
      </w:tblPr>
      <w:tblGrid>
        <w:gridCol w:w="2182"/>
        <w:gridCol w:w="1243"/>
        <w:gridCol w:w="1382"/>
        <w:gridCol w:w="1378"/>
        <w:gridCol w:w="2831"/>
      </w:tblGrid>
      <w:tr w:rsidR="005E6C55" w:rsidRPr="00BC49F5" w14:paraId="5C12A31D" w14:textId="77777777" w:rsidTr="005E6C55">
        <w:tc>
          <w:tcPr>
            <w:tcW w:w="0" w:type="auto"/>
            <w:hideMark/>
          </w:tcPr>
          <w:p w14:paraId="57A89957" w14:textId="77777777" w:rsidR="005E6C55" w:rsidRPr="00BC49F5" w:rsidRDefault="005E6C55" w:rsidP="00C11E60">
            <w:pPr>
              <w:jc w:val="center"/>
              <w:rPr>
                <w:b/>
                <w:bCs/>
              </w:rPr>
            </w:pPr>
            <w:r w:rsidRPr="00BC49F5">
              <w:rPr>
                <w:rStyle w:val="Strong"/>
              </w:rPr>
              <w:t>Business Unit</w:t>
            </w:r>
          </w:p>
        </w:tc>
        <w:tc>
          <w:tcPr>
            <w:tcW w:w="0" w:type="auto"/>
            <w:hideMark/>
          </w:tcPr>
          <w:p w14:paraId="7A0F83E8" w14:textId="77777777" w:rsidR="005E6C55" w:rsidRPr="00BC49F5" w:rsidRDefault="005E6C55" w:rsidP="00C11E60">
            <w:pPr>
              <w:jc w:val="center"/>
              <w:rPr>
                <w:b/>
                <w:bCs/>
              </w:rPr>
            </w:pPr>
            <w:r w:rsidRPr="00BC49F5">
              <w:rPr>
                <w:rStyle w:val="Strong"/>
              </w:rPr>
              <w:t>Market Share</w:t>
            </w:r>
          </w:p>
        </w:tc>
        <w:tc>
          <w:tcPr>
            <w:tcW w:w="0" w:type="auto"/>
            <w:hideMark/>
          </w:tcPr>
          <w:p w14:paraId="40444B4D" w14:textId="77777777" w:rsidR="005E6C55" w:rsidRPr="00BC49F5" w:rsidRDefault="005E6C55" w:rsidP="00C11E60">
            <w:pPr>
              <w:jc w:val="center"/>
              <w:rPr>
                <w:b/>
                <w:bCs/>
              </w:rPr>
            </w:pPr>
            <w:r w:rsidRPr="00BC49F5">
              <w:rPr>
                <w:rStyle w:val="Strong"/>
              </w:rPr>
              <w:t>Market Growth</w:t>
            </w:r>
          </w:p>
        </w:tc>
        <w:tc>
          <w:tcPr>
            <w:tcW w:w="0" w:type="auto"/>
            <w:hideMark/>
          </w:tcPr>
          <w:p w14:paraId="170991BB" w14:textId="77777777" w:rsidR="005E6C55" w:rsidRPr="00BC49F5" w:rsidRDefault="005E6C55" w:rsidP="00C11E60">
            <w:pPr>
              <w:jc w:val="center"/>
              <w:rPr>
                <w:b/>
                <w:bCs/>
              </w:rPr>
            </w:pPr>
            <w:r w:rsidRPr="00BC49F5">
              <w:rPr>
                <w:rStyle w:val="Strong"/>
              </w:rPr>
              <w:t>BCG Category</w:t>
            </w:r>
          </w:p>
        </w:tc>
        <w:tc>
          <w:tcPr>
            <w:tcW w:w="0" w:type="auto"/>
            <w:hideMark/>
          </w:tcPr>
          <w:p w14:paraId="652874B8" w14:textId="77777777" w:rsidR="005E6C55" w:rsidRPr="00BC49F5" w:rsidRDefault="005E6C55" w:rsidP="00C11E60">
            <w:pPr>
              <w:jc w:val="center"/>
              <w:rPr>
                <w:b/>
                <w:bCs/>
              </w:rPr>
            </w:pPr>
            <w:r w:rsidRPr="00BC49F5">
              <w:rPr>
                <w:rStyle w:val="Strong"/>
              </w:rPr>
              <w:t>Strategic Focus</w:t>
            </w:r>
          </w:p>
        </w:tc>
      </w:tr>
      <w:tr w:rsidR="005E6C55" w:rsidRPr="00BC49F5" w14:paraId="240CFF55" w14:textId="77777777" w:rsidTr="005E6C55">
        <w:tc>
          <w:tcPr>
            <w:tcW w:w="0" w:type="auto"/>
            <w:hideMark/>
          </w:tcPr>
          <w:p w14:paraId="52087B6E" w14:textId="77777777" w:rsidR="005E6C55" w:rsidRPr="00BC49F5" w:rsidRDefault="005E6C55" w:rsidP="00C11E60">
            <w:r w:rsidRPr="00BC49F5">
              <w:rPr>
                <w:rStyle w:val="Strong"/>
              </w:rPr>
              <w:t>GE Aviation</w:t>
            </w:r>
          </w:p>
        </w:tc>
        <w:tc>
          <w:tcPr>
            <w:tcW w:w="0" w:type="auto"/>
            <w:hideMark/>
          </w:tcPr>
          <w:p w14:paraId="2A741A62" w14:textId="77777777" w:rsidR="005E6C55" w:rsidRPr="00BC49F5" w:rsidRDefault="005E6C55" w:rsidP="00C11E60">
            <w:r w:rsidRPr="00BC49F5">
              <w:t>High</w:t>
            </w:r>
          </w:p>
        </w:tc>
        <w:tc>
          <w:tcPr>
            <w:tcW w:w="0" w:type="auto"/>
            <w:hideMark/>
          </w:tcPr>
          <w:p w14:paraId="4324D8E6" w14:textId="77777777" w:rsidR="005E6C55" w:rsidRPr="00BC49F5" w:rsidRDefault="005E6C55" w:rsidP="00C11E60">
            <w:r w:rsidRPr="00BC49F5">
              <w:t>Moderate</w:t>
            </w:r>
          </w:p>
        </w:tc>
        <w:tc>
          <w:tcPr>
            <w:tcW w:w="0" w:type="auto"/>
            <w:hideMark/>
          </w:tcPr>
          <w:p w14:paraId="77A1CB57" w14:textId="77777777" w:rsidR="005E6C55" w:rsidRPr="00BC49F5" w:rsidRDefault="005E6C55" w:rsidP="00C11E60">
            <w:r w:rsidRPr="00BC49F5">
              <w:rPr>
                <w:rStyle w:val="Strong"/>
              </w:rPr>
              <w:t>Star</w:t>
            </w:r>
          </w:p>
        </w:tc>
        <w:tc>
          <w:tcPr>
            <w:tcW w:w="0" w:type="auto"/>
            <w:hideMark/>
          </w:tcPr>
          <w:p w14:paraId="1502B601" w14:textId="77777777" w:rsidR="005E6C55" w:rsidRPr="00BC49F5" w:rsidRDefault="005E6C55" w:rsidP="00C11E60">
            <w:r w:rsidRPr="00BC49F5">
              <w:t>Continue investing in AI-driven aviation solutions.</w:t>
            </w:r>
          </w:p>
        </w:tc>
      </w:tr>
      <w:tr w:rsidR="005E6C55" w:rsidRPr="00BC49F5" w14:paraId="6543FBAF" w14:textId="77777777" w:rsidTr="005E6C55">
        <w:tc>
          <w:tcPr>
            <w:tcW w:w="0" w:type="auto"/>
            <w:hideMark/>
          </w:tcPr>
          <w:p w14:paraId="21AC37D9" w14:textId="77777777" w:rsidR="005E6C55" w:rsidRPr="00BC49F5" w:rsidRDefault="005E6C55" w:rsidP="00C11E60">
            <w:r w:rsidRPr="00BC49F5">
              <w:rPr>
                <w:rStyle w:val="Strong"/>
              </w:rPr>
              <w:t>GE Healthcare</w:t>
            </w:r>
          </w:p>
        </w:tc>
        <w:tc>
          <w:tcPr>
            <w:tcW w:w="0" w:type="auto"/>
            <w:hideMark/>
          </w:tcPr>
          <w:p w14:paraId="66E73CBF" w14:textId="77777777" w:rsidR="005E6C55" w:rsidRPr="00BC49F5" w:rsidRDefault="005E6C55" w:rsidP="00C11E60">
            <w:r w:rsidRPr="00BC49F5">
              <w:t>High</w:t>
            </w:r>
          </w:p>
        </w:tc>
        <w:tc>
          <w:tcPr>
            <w:tcW w:w="0" w:type="auto"/>
            <w:hideMark/>
          </w:tcPr>
          <w:p w14:paraId="50125F13" w14:textId="77777777" w:rsidR="005E6C55" w:rsidRPr="00BC49F5" w:rsidRDefault="005E6C55" w:rsidP="00C11E60">
            <w:r w:rsidRPr="00BC49F5">
              <w:t>High</w:t>
            </w:r>
          </w:p>
        </w:tc>
        <w:tc>
          <w:tcPr>
            <w:tcW w:w="0" w:type="auto"/>
            <w:hideMark/>
          </w:tcPr>
          <w:p w14:paraId="6BD6471F" w14:textId="77777777" w:rsidR="005E6C55" w:rsidRPr="00BC49F5" w:rsidRDefault="005E6C55" w:rsidP="00C11E60">
            <w:r w:rsidRPr="00BC49F5">
              <w:rPr>
                <w:rStyle w:val="Strong"/>
              </w:rPr>
              <w:t>Star</w:t>
            </w:r>
          </w:p>
        </w:tc>
        <w:tc>
          <w:tcPr>
            <w:tcW w:w="0" w:type="auto"/>
            <w:hideMark/>
          </w:tcPr>
          <w:p w14:paraId="16736DB2" w14:textId="77777777" w:rsidR="005E6C55" w:rsidRPr="00BC49F5" w:rsidRDefault="005E6C55" w:rsidP="00C11E60">
            <w:r w:rsidRPr="00BC49F5">
              <w:t>Expand AI-powered medical diagnostics.</w:t>
            </w:r>
          </w:p>
        </w:tc>
      </w:tr>
      <w:tr w:rsidR="005E6C55" w:rsidRPr="00BC49F5" w14:paraId="45A57237" w14:textId="77777777" w:rsidTr="005E6C55">
        <w:tc>
          <w:tcPr>
            <w:tcW w:w="0" w:type="auto"/>
            <w:hideMark/>
          </w:tcPr>
          <w:p w14:paraId="7C1B6759" w14:textId="77777777" w:rsidR="005E6C55" w:rsidRPr="00BC49F5" w:rsidRDefault="005E6C55" w:rsidP="00C11E60">
            <w:r w:rsidRPr="00BC49F5">
              <w:rPr>
                <w:rStyle w:val="Strong"/>
              </w:rPr>
              <w:t xml:space="preserve">GE </w:t>
            </w:r>
            <w:proofErr w:type="spellStart"/>
            <w:r w:rsidRPr="00BC49F5">
              <w:rPr>
                <w:rStyle w:val="Strong"/>
              </w:rPr>
              <w:t>Vernova</w:t>
            </w:r>
            <w:proofErr w:type="spellEnd"/>
            <w:r w:rsidRPr="00BC49F5">
              <w:rPr>
                <w:rStyle w:val="Strong"/>
              </w:rPr>
              <w:t xml:space="preserve"> (Renewable Energy)</w:t>
            </w:r>
          </w:p>
        </w:tc>
        <w:tc>
          <w:tcPr>
            <w:tcW w:w="0" w:type="auto"/>
            <w:hideMark/>
          </w:tcPr>
          <w:p w14:paraId="4258CE6C" w14:textId="77777777" w:rsidR="005E6C55" w:rsidRPr="00BC49F5" w:rsidRDefault="005E6C55" w:rsidP="00C11E60">
            <w:r w:rsidRPr="00BC49F5">
              <w:t>Medium</w:t>
            </w:r>
          </w:p>
        </w:tc>
        <w:tc>
          <w:tcPr>
            <w:tcW w:w="0" w:type="auto"/>
            <w:hideMark/>
          </w:tcPr>
          <w:p w14:paraId="63F3E045" w14:textId="77777777" w:rsidR="005E6C55" w:rsidRPr="00BC49F5" w:rsidRDefault="005E6C55" w:rsidP="00C11E60">
            <w:r w:rsidRPr="00BC49F5">
              <w:t>High</w:t>
            </w:r>
          </w:p>
        </w:tc>
        <w:tc>
          <w:tcPr>
            <w:tcW w:w="0" w:type="auto"/>
            <w:hideMark/>
          </w:tcPr>
          <w:p w14:paraId="1DEFAB82" w14:textId="77777777" w:rsidR="005E6C55" w:rsidRPr="00BC49F5" w:rsidRDefault="005E6C55" w:rsidP="00C11E60">
            <w:r w:rsidRPr="00BC49F5">
              <w:rPr>
                <w:rStyle w:val="Strong"/>
              </w:rPr>
              <w:t>Star</w:t>
            </w:r>
          </w:p>
        </w:tc>
        <w:tc>
          <w:tcPr>
            <w:tcW w:w="0" w:type="auto"/>
            <w:hideMark/>
          </w:tcPr>
          <w:p w14:paraId="0E93580C" w14:textId="77777777" w:rsidR="005E6C55" w:rsidRPr="00BC49F5" w:rsidRDefault="005E6C55" w:rsidP="00C11E60">
            <w:pPr>
              <w:rPr>
                <w:lang w:val="de-DE"/>
              </w:rPr>
            </w:pPr>
            <w:r w:rsidRPr="00BC49F5">
              <w:rPr>
                <w:lang w:val="de-DE"/>
              </w:rPr>
              <w:t>Invest in hydrogen, wind, and smart grids.</w:t>
            </w:r>
          </w:p>
        </w:tc>
      </w:tr>
      <w:tr w:rsidR="005E6C55" w:rsidRPr="00BC49F5" w14:paraId="13B9BA74" w14:textId="77777777" w:rsidTr="005E6C55">
        <w:tc>
          <w:tcPr>
            <w:tcW w:w="0" w:type="auto"/>
            <w:hideMark/>
          </w:tcPr>
          <w:p w14:paraId="771B881C" w14:textId="77777777" w:rsidR="005E6C55" w:rsidRPr="00BC49F5" w:rsidRDefault="005E6C55" w:rsidP="00C11E60">
            <w:r w:rsidRPr="00BC49F5">
              <w:rPr>
                <w:rStyle w:val="Strong"/>
              </w:rPr>
              <w:t>Gas Power</w:t>
            </w:r>
          </w:p>
        </w:tc>
        <w:tc>
          <w:tcPr>
            <w:tcW w:w="0" w:type="auto"/>
            <w:hideMark/>
          </w:tcPr>
          <w:p w14:paraId="76419C18" w14:textId="77777777" w:rsidR="005E6C55" w:rsidRPr="00BC49F5" w:rsidRDefault="005E6C55" w:rsidP="00C11E60">
            <w:r w:rsidRPr="00BC49F5">
              <w:t>High</w:t>
            </w:r>
          </w:p>
        </w:tc>
        <w:tc>
          <w:tcPr>
            <w:tcW w:w="0" w:type="auto"/>
            <w:hideMark/>
          </w:tcPr>
          <w:p w14:paraId="4E0E4392" w14:textId="77777777" w:rsidR="005E6C55" w:rsidRPr="00BC49F5" w:rsidRDefault="005E6C55" w:rsidP="00C11E60">
            <w:r w:rsidRPr="00BC49F5">
              <w:t>Low</w:t>
            </w:r>
          </w:p>
        </w:tc>
        <w:tc>
          <w:tcPr>
            <w:tcW w:w="0" w:type="auto"/>
            <w:hideMark/>
          </w:tcPr>
          <w:p w14:paraId="144325D0" w14:textId="77777777" w:rsidR="005E6C55" w:rsidRPr="00BC49F5" w:rsidRDefault="005E6C55" w:rsidP="00C11E60">
            <w:r w:rsidRPr="00BC49F5">
              <w:rPr>
                <w:rStyle w:val="Strong"/>
              </w:rPr>
              <w:t>Cash Cow</w:t>
            </w:r>
          </w:p>
        </w:tc>
        <w:tc>
          <w:tcPr>
            <w:tcW w:w="0" w:type="auto"/>
            <w:hideMark/>
          </w:tcPr>
          <w:p w14:paraId="6F0E5402" w14:textId="77777777" w:rsidR="005E6C55" w:rsidRPr="00BC49F5" w:rsidRDefault="005E6C55" w:rsidP="00C11E60">
            <w:r w:rsidRPr="00BC49F5">
              <w:t>Maximize efficiency but shift towards sustainability.</w:t>
            </w:r>
          </w:p>
        </w:tc>
      </w:tr>
      <w:tr w:rsidR="005E6C55" w:rsidRPr="00BC49F5" w14:paraId="5274E40E" w14:textId="77777777" w:rsidTr="005E6C55">
        <w:tc>
          <w:tcPr>
            <w:tcW w:w="0" w:type="auto"/>
            <w:hideMark/>
          </w:tcPr>
          <w:p w14:paraId="5732B301" w14:textId="77777777" w:rsidR="005E6C55" w:rsidRPr="00BC49F5" w:rsidRDefault="005E6C55" w:rsidP="00C11E60">
            <w:r w:rsidRPr="00BC49F5">
              <w:rPr>
                <w:rStyle w:val="Strong"/>
              </w:rPr>
              <w:t>GE Digital</w:t>
            </w:r>
          </w:p>
        </w:tc>
        <w:tc>
          <w:tcPr>
            <w:tcW w:w="0" w:type="auto"/>
            <w:hideMark/>
          </w:tcPr>
          <w:p w14:paraId="4F0A166A" w14:textId="77777777" w:rsidR="005E6C55" w:rsidRPr="00BC49F5" w:rsidRDefault="005E6C55" w:rsidP="00C11E60">
            <w:r w:rsidRPr="00BC49F5">
              <w:t>Low</w:t>
            </w:r>
          </w:p>
        </w:tc>
        <w:tc>
          <w:tcPr>
            <w:tcW w:w="0" w:type="auto"/>
            <w:hideMark/>
          </w:tcPr>
          <w:p w14:paraId="510AAD4F" w14:textId="77777777" w:rsidR="005E6C55" w:rsidRPr="00BC49F5" w:rsidRDefault="005E6C55" w:rsidP="00C11E60">
            <w:r w:rsidRPr="00BC49F5">
              <w:t>High</w:t>
            </w:r>
          </w:p>
        </w:tc>
        <w:tc>
          <w:tcPr>
            <w:tcW w:w="0" w:type="auto"/>
            <w:hideMark/>
          </w:tcPr>
          <w:p w14:paraId="21A79082" w14:textId="77777777" w:rsidR="005E6C55" w:rsidRPr="00BC49F5" w:rsidRDefault="005E6C55" w:rsidP="00C11E60">
            <w:r w:rsidRPr="00BC49F5">
              <w:rPr>
                <w:rStyle w:val="Strong"/>
              </w:rPr>
              <w:t>Question Mark</w:t>
            </w:r>
          </w:p>
        </w:tc>
        <w:tc>
          <w:tcPr>
            <w:tcW w:w="0" w:type="auto"/>
            <w:hideMark/>
          </w:tcPr>
          <w:p w14:paraId="345F98C7" w14:textId="77777777" w:rsidR="005E6C55" w:rsidRPr="00BC49F5" w:rsidRDefault="005E6C55" w:rsidP="00C11E60">
            <w:r w:rsidRPr="00BC49F5">
              <w:t>Improve digital and AI-driven industrial solutions.</w:t>
            </w:r>
          </w:p>
        </w:tc>
      </w:tr>
    </w:tbl>
    <w:p w14:paraId="695DDE27" w14:textId="77777777" w:rsidR="005E6C55" w:rsidRPr="00BC49F5" w:rsidRDefault="005E6C55" w:rsidP="00C11E60">
      <w:pPr>
        <w:pStyle w:val="NormalWeb"/>
        <w:spacing w:line="360" w:lineRule="auto"/>
      </w:pPr>
      <w:r w:rsidRPr="00BC49F5">
        <w:rPr>
          <w:rStyle w:val="Strong"/>
          <w:rFonts w:eastAsiaTheme="majorEastAsia"/>
        </w:rPr>
        <w:lastRenderedPageBreak/>
        <w:t>Key Insights:</w:t>
      </w:r>
    </w:p>
    <w:p w14:paraId="51205BAE" w14:textId="77777777" w:rsidR="005E6C55" w:rsidRPr="00BC49F5" w:rsidRDefault="005E6C55" w:rsidP="00C11E60">
      <w:pPr>
        <w:numPr>
          <w:ilvl w:val="0"/>
          <w:numId w:val="6"/>
        </w:numPr>
        <w:spacing w:before="100" w:beforeAutospacing="1" w:after="100" w:afterAutospacing="1"/>
      </w:pPr>
      <w:r w:rsidRPr="00D16A54">
        <w:rPr>
          <w:rStyle w:val="Strong"/>
          <w:b w:val="0"/>
          <w:bCs w:val="0"/>
        </w:rPr>
        <w:t>GE Aviation, Healthcare, and Renewable Energy are Star segments</w:t>
      </w:r>
      <w:r w:rsidRPr="00D16A54">
        <w:rPr>
          <w:b/>
          <w:bCs/>
        </w:rPr>
        <w:t xml:space="preserve"> </w:t>
      </w:r>
      <w:r w:rsidRPr="00BC49F5">
        <w:t>that require continued investment.</w:t>
      </w:r>
    </w:p>
    <w:p w14:paraId="6169F00F" w14:textId="20739022" w:rsidR="005E6C55" w:rsidRPr="00BC49F5" w:rsidRDefault="005E6C55" w:rsidP="00C11E60">
      <w:pPr>
        <w:numPr>
          <w:ilvl w:val="0"/>
          <w:numId w:val="6"/>
        </w:numPr>
        <w:spacing w:before="100" w:beforeAutospacing="1" w:after="100" w:afterAutospacing="1"/>
      </w:pPr>
      <w:r w:rsidRPr="00D16A54">
        <w:rPr>
          <w:rStyle w:val="Strong"/>
          <w:b w:val="0"/>
          <w:bCs w:val="0"/>
        </w:rPr>
        <w:t>Gas Power is a Cash Cow</w:t>
      </w:r>
      <w:r w:rsidRPr="00BC49F5">
        <w:t xml:space="preserve"> that generates revenue but requires a shift towards green energy</w:t>
      </w:r>
      <w:r w:rsidR="005B42E8" w:rsidRPr="00BC49F5">
        <w:t>,</w:t>
      </w:r>
      <w:r w:rsidR="008C0FFC" w:rsidRPr="00BC49F5">
        <w:t xml:space="preserve"> as stated by</w:t>
      </w:r>
      <w:r w:rsidR="00D06AE0" w:rsidRPr="00BC49F5">
        <w:t xml:space="preserve"> </w:t>
      </w:r>
      <w:r w:rsidR="00D06AE0" w:rsidRPr="00BC49F5">
        <w:rPr>
          <w:color w:val="000000"/>
          <w:shd w:val="clear" w:color="auto" w:fill="FFFFFF"/>
        </w:rPr>
        <w:t xml:space="preserve">Pickl </w:t>
      </w:r>
      <w:r w:rsidR="008C0FFC" w:rsidRPr="00BC49F5">
        <w:rPr>
          <w:color w:val="000000"/>
          <w:shd w:val="clear" w:color="auto" w:fill="FFFFFF"/>
        </w:rPr>
        <w:t>(</w:t>
      </w:r>
      <w:r w:rsidR="00D06AE0" w:rsidRPr="00BC49F5">
        <w:rPr>
          <w:color w:val="000000"/>
          <w:shd w:val="clear" w:color="auto" w:fill="FFFFFF"/>
        </w:rPr>
        <w:t>2019).</w:t>
      </w:r>
    </w:p>
    <w:p w14:paraId="382B6516" w14:textId="77777777" w:rsidR="005E6C55" w:rsidRPr="00BC49F5" w:rsidRDefault="005E6C55" w:rsidP="00C11E60">
      <w:pPr>
        <w:numPr>
          <w:ilvl w:val="0"/>
          <w:numId w:val="6"/>
        </w:numPr>
        <w:spacing w:before="100" w:beforeAutospacing="1" w:after="100" w:afterAutospacing="1"/>
      </w:pPr>
      <w:r w:rsidRPr="00D16A54">
        <w:rPr>
          <w:rStyle w:val="Strong"/>
          <w:b w:val="0"/>
          <w:bCs w:val="0"/>
        </w:rPr>
        <w:t>GE Digital is a Question Mark</w:t>
      </w:r>
      <w:r w:rsidRPr="00BC49F5">
        <w:t xml:space="preserve"> that needs market expansion strategies.</w:t>
      </w:r>
    </w:p>
    <w:p w14:paraId="73D1DD92" w14:textId="77777777" w:rsidR="005E6C55" w:rsidRPr="00BC49F5" w:rsidRDefault="005E6C55" w:rsidP="00C11E60">
      <w:pPr>
        <w:spacing w:after="0"/>
      </w:pPr>
    </w:p>
    <w:p w14:paraId="552E2F69" w14:textId="77777777" w:rsidR="005E6C55" w:rsidRPr="00BC49F5" w:rsidRDefault="005E6C55" w:rsidP="00C11E60">
      <w:pPr>
        <w:pStyle w:val="Heading2"/>
        <w:spacing w:line="360" w:lineRule="auto"/>
      </w:pPr>
      <w:bookmarkStart w:id="21" w:name="_Toc194270349"/>
      <w:r w:rsidRPr="00BC49F5">
        <w:rPr>
          <w:rStyle w:val="Strong"/>
          <w:rFonts w:eastAsiaTheme="majorEastAsia"/>
          <w:b/>
          <w:bCs/>
        </w:rPr>
        <w:t>Porter’s Generic Strategies</w:t>
      </w:r>
      <w:bookmarkEnd w:id="21"/>
    </w:p>
    <w:p w14:paraId="67DDB545" w14:textId="77777777" w:rsidR="005E6C55" w:rsidRPr="00BC49F5" w:rsidRDefault="005E6C55" w:rsidP="00C11E60">
      <w:pPr>
        <w:pStyle w:val="Heading3"/>
        <w:spacing w:line="360" w:lineRule="auto"/>
      </w:pPr>
      <w:bookmarkStart w:id="22" w:name="_Toc194270350"/>
      <w:r w:rsidRPr="00BC49F5">
        <w:rPr>
          <w:rStyle w:val="Strong"/>
          <w:b/>
          <w:bCs w:val="0"/>
        </w:rPr>
        <w:t>Cost Leadership Strategy</w:t>
      </w:r>
      <w:bookmarkEnd w:id="22"/>
    </w:p>
    <w:p w14:paraId="3F800802" w14:textId="77777777" w:rsidR="005E6C55" w:rsidRPr="00BC49F5" w:rsidRDefault="005E6C55" w:rsidP="00C11E60">
      <w:pPr>
        <w:pStyle w:val="NormalWeb"/>
        <w:spacing w:line="360" w:lineRule="auto"/>
      </w:pPr>
      <w:r w:rsidRPr="00BC49F5">
        <w:t xml:space="preserve">GE has </w:t>
      </w:r>
      <w:r w:rsidRPr="00D16A54">
        <w:rPr>
          <w:rStyle w:val="Strong"/>
          <w:rFonts w:eastAsiaTheme="majorEastAsia"/>
          <w:b w:val="0"/>
          <w:bCs w:val="0"/>
        </w:rPr>
        <w:t>achieved cost leadership</w:t>
      </w:r>
      <w:r w:rsidRPr="0015144B">
        <w:t xml:space="preserve"> through</w:t>
      </w:r>
      <w:r w:rsidRPr="00D16A54">
        <w:rPr>
          <w:b/>
          <w:bCs/>
        </w:rPr>
        <w:t xml:space="preserve"> </w:t>
      </w:r>
      <w:r w:rsidRPr="00D16A54">
        <w:rPr>
          <w:rStyle w:val="Strong"/>
          <w:rFonts w:eastAsiaTheme="majorEastAsia"/>
          <w:b w:val="0"/>
          <w:bCs w:val="0"/>
        </w:rPr>
        <w:t>supply chain optimization, economies of scale, and lean manufacturing</w:t>
      </w:r>
      <w:r w:rsidRPr="00BC49F5">
        <w:rPr>
          <w:rStyle w:val="Strong"/>
          <w:rFonts w:eastAsiaTheme="majorEastAsia"/>
        </w:rPr>
        <w:t>.</w:t>
      </w:r>
      <w:r w:rsidRPr="00BC49F5">
        <w:t xml:space="preserve"> The company leverages its global presence to source raw materials efficiently and reduce production costs.</w:t>
      </w:r>
    </w:p>
    <w:p w14:paraId="2DC01CCE" w14:textId="77777777" w:rsidR="005E6C55" w:rsidRPr="00BC49F5" w:rsidRDefault="005E6C55" w:rsidP="00C11E60">
      <w:pPr>
        <w:pStyle w:val="Heading3"/>
        <w:spacing w:line="360" w:lineRule="auto"/>
      </w:pPr>
      <w:bookmarkStart w:id="23" w:name="_Toc194270351"/>
      <w:r w:rsidRPr="00BC49F5">
        <w:rPr>
          <w:rStyle w:val="Strong"/>
          <w:b/>
          <w:bCs w:val="0"/>
        </w:rPr>
        <w:t>Differentiation Strategy</w:t>
      </w:r>
      <w:bookmarkEnd w:id="23"/>
    </w:p>
    <w:p w14:paraId="3E1DC9C7" w14:textId="77777777" w:rsidR="005E6C55" w:rsidRPr="00BC49F5" w:rsidRDefault="005E6C55" w:rsidP="00C11E60">
      <w:pPr>
        <w:pStyle w:val="NormalWeb"/>
        <w:spacing w:line="360" w:lineRule="auto"/>
      </w:pPr>
      <w:r w:rsidRPr="00BC49F5">
        <w:t xml:space="preserve">GE’s differentiation is evident in its </w:t>
      </w:r>
      <w:r w:rsidRPr="00D16A54">
        <w:rPr>
          <w:rStyle w:val="Strong"/>
          <w:rFonts w:eastAsiaTheme="majorEastAsia"/>
          <w:b w:val="0"/>
          <w:bCs w:val="0"/>
        </w:rPr>
        <w:t>cutting-edge technology, strong brand recognition, and commitment to sustainability</w:t>
      </w:r>
      <w:r w:rsidRPr="00BC49F5">
        <w:rPr>
          <w:rStyle w:val="Strong"/>
          <w:rFonts w:eastAsiaTheme="majorEastAsia"/>
        </w:rPr>
        <w:t>.</w:t>
      </w:r>
      <w:r w:rsidRPr="00BC49F5">
        <w:t xml:space="preserve"> The company invests in </w:t>
      </w:r>
      <w:r w:rsidRPr="00D16A54">
        <w:rPr>
          <w:rStyle w:val="Strong"/>
          <w:rFonts w:eastAsiaTheme="majorEastAsia"/>
          <w:b w:val="0"/>
          <w:bCs w:val="0"/>
        </w:rPr>
        <w:t>AI, IoT (Industrial Internet of Things), and smart grid technologies</w:t>
      </w:r>
      <w:r w:rsidRPr="00D16A54">
        <w:rPr>
          <w:b/>
          <w:bCs/>
        </w:rPr>
        <w:t xml:space="preserve"> </w:t>
      </w:r>
      <w:r w:rsidRPr="00BC49F5">
        <w:t>to stay ahead of competitors.</w:t>
      </w:r>
    </w:p>
    <w:p w14:paraId="17D2A0F3" w14:textId="77777777" w:rsidR="005E6C55" w:rsidRPr="00BC49F5" w:rsidRDefault="005E6C55" w:rsidP="00C11E60">
      <w:pPr>
        <w:pStyle w:val="Heading3"/>
        <w:spacing w:line="360" w:lineRule="auto"/>
      </w:pPr>
      <w:bookmarkStart w:id="24" w:name="_Toc194270352"/>
      <w:r w:rsidRPr="00BC49F5">
        <w:rPr>
          <w:rStyle w:val="Strong"/>
          <w:b/>
          <w:bCs w:val="0"/>
        </w:rPr>
        <w:t>Focus Strategy</w:t>
      </w:r>
      <w:bookmarkEnd w:id="24"/>
    </w:p>
    <w:p w14:paraId="067552F6" w14:textId="77777777" w:rsidR="005E6C55" w:rsidRPr="00BC49F5" w:rsidRDefault="005E6C55" w:rsidP="00C11E60">
      <w:pPr>
        <w:numPr>
          <w:ilvl w:val="0"/>
          <w:numId w:val="7"/>
        </w:numPr>
        <w:spacing w:before="100" w:beforeAutospacing="1" w:after="100" w:afterAutospacing="1"/>
      </w:pPr>
      <w:r w:rsidRPr="0015144B">
        <w:rPr>
          <w:rStyle w:val="Strong"/>
          <w:b w:val="0"/>
          <w:bCs w:val="0"/>
        </w:rPr>
        <w:t>Healthcare AI:</w:t>
      </w:r>
      <w:r w:rsidRPr="00BC49F5">
        <w:t xml:space="preserve"> Personalized diagnostics and medical imaging.</w:t>
      </w:r>
    </w:p>
    <w:p w14:paraId="5DFC622F" w14:textId="77777777" w:rsidR="005E6C55" w:rsidRPr="00BC49F5" w:rsidRDefault="005E6C55" w:rsidP="00C11E60">
      <w:pPr>
        <w:numPr>
          <w:ilvl w:val="0"/>
          <w:numId w:val="7"/>
        </w:numPr>
        <w:spacing w:before="100" w:beforeAutospacing="1" w:after="100" w:afterAutospacing="1"/>
      </w:pPr>
      <w:r w:rsidRPr="0015144B">
        <w:rPr>
          <w:rStyle w:val="Strong"/>
          <w:b w:val="0"/>
          <w:bCs w:val="0"/>
        </w:rPr>
        <w:t>Renewable Energy:</w:t>
      </w:r>
      <w:r w:rsidRPr="00BC49F5">
        <w:t xml:space="preserve"> Smart energy solutions, wind, and hydrogen.</w:t>
      </w:r>
    </w:p>
    <w:p w14:paraId="364F9578" w14:textId="77777777" w:rsidR="005E6C55" w:rsidRPr="00BC49F5" w:rsidRDefault="005E6C55" w:rsidP="00C11E60">
      <w:pPr>
        <w:numPr>
          <w:ilvl w:val="0"/>
          <w:numId w:val="7"/>
        </w:numPr>
        <w:spacing w:before="100" w:beforeAutospacing="1" w:after="100" w:afterAutospacing="1"/>
      </w:pPr>
      <w:r w:rsidRPr="0015144B">
        <w:rPr>
          <w:rStyle w:val="Strong"/>
          <w:b w:val="0"/>
          <w:bCs w:val="0"/>
        </w:rPr>
        <w:t>Aerospace Digitalization:</w:t>
      </w:r>
      <w:r w:rsidRPr="00BC49F5">
        <w:t xml:space="preserve"> AI-driven engine maintenance and fuel efficiency.</w:t>
      </w:r>
    </w:p>
    <w:p w14:paraId="2625E1C1" w14:textId="77777777" w:rsidR="005E6C55" w:rsidRPr="00BC49F5" w:rsidRDefault="005E6C55" w:rsidP="00C11E60">
      <w:pPr>
        <w:pStyle w:val="NormalWeb"/>
        <w:spacing w:line="360" w:lineRule="auto"/>
      </w:pPr>
      <w:r w:rsidRPr="00BC49F5">
        <w:rPr>
          <w:rStyle w:val="Strong"/>
          <w:rFonts w:eastAsiaTheme="majorEastAsia"/>
        </w:rPr>
        <w:t>Key Takeaways:</w:t>
      </w:r>
    </w:p>
    <w:p w14:paraId="165275B1" w14:textId="77777777" w:rsidR="005E6C55" w:rsidRPr="00BC49F5" w:rsidRDefault="005E6C55" w:rsidP="00C11E60">
      <w:pPr>
        <w:numPr>
          <w:ilvl w:val="0"/>
          <w:numId w:val="8"/>
        </w:numPr>
        <w:spacing w:before="100" w:beforeAutospacing="1" w:after="100" w:afterAutospacing="1"/>
      </w:pPr>
      <w:r w:rsidRPr="00BC49F5">
        <w:t xml:space="preserve">GE </w:t>
      </w:r>
      <w:r w:rsidRPr="00D16A54">
        <w:rPr>
          <w:rStyle w:val="Strong"/>
          <w:b w:val="0"/>
          <w:bCs w:val="0"/>
        </w:rPr>
        <w:t>combines cost leadership and differentiation</w:t>
      </w:r>
      <w:r w:rsidRPr="00BC49F5">
        <w:t xml:space="preserve"> for competitive advantage.</w:t>
      </w:r>
    </w:p>
    <w:p w14:paraId="7479D333" w14:textId="77777777" w:rsidR="005E6C55" w:rsidRPr="00BC49F5" w:rsidRDefault="005E6C55" w:rsidP="00C11E60">
      <w:pPr>
        <w:numPr>
          <w:ilvl w:val="0"/>
          <w:numId w:val="8"/>
        </w:numPr>
        <w:spacing w:before="100" w:beforeAutospacing="1" w:after="100" w:afterAutospacing="1"/>
      </w:pPr>
      <w:r w:rsidRPr="00D16A54">
        <w:rPr>
          <w:rStyle w:val="Strong"/>
          <w:b w:val="0"/>
          <w:bCs w:val="0"/>
        </w:rPr>
        <w:t>Niche markets in AI-powered healthcare and renewable energy</w:t>
      </w:r>
      <w:r w:rsidRPr="00BC49F5">
        <w:t xml:space="preserve"> provide focused growth opportunities.</w:t>
      </w:r>
    </w:p>
    <w:p w14:paraId="5370F67A" w14:textId="6E9DCBBB" w:rsidR="00565A02" w:rsidRPr="00BC49F5" w:rsidRDefault="005E6C55" w:rsidP="005B42E8">
      <w:pPr>
        <w:pStyle w:val="Heading2"/>
        <w:spacing w:line="360" w:lineRule="auto"/>
        <w:rPr>
          <w:rFonts w:eastAsiaTheme="majorEastAsia"/>
        </w:rPr>
      </w:pPr>
      <w:bookmarkStart w:id="25" w:name="_Toc194270353"/>
      <w:r w:rsidRPr="00BC49F5">
        <w:rPr>
          <w:rStyle w:val="Strong"/>
          <w:rFonts w:eastAsiaTheme="majorEastAsia"/>
          <w:b/>
          <w:bCs/>
        </w:rPr>
        <w:lastRenderedPageBreak/>
        <w:t>Key Success Factors and Strategic Challenges</w:t>
      </w:r>
      <w:bookmarkEnd w:id="25"/>
    </w:p>
    <w:p w14:paraId="62426C55" w14:textId="114A7AE2" w:rsidR="005B42E8" w:rsidRPr="00D16A54" w:rsidRDefault="005B42E8" w:rsidP="005B42E8">
      <w:pPr>
        <w:pStyle w:val="NormalWeb"/>
        <w:spacing w:line="360" w:lineRule="auto"/>
        <w:jc w:val="both"/>
      </w:pPr>
      <w:r w:rsidRPr="00D16A54">
        <w:t>GE’s</w:t>
      </w:r>
      <w:r w:rsidRPr="00BC49F5">
        <w:rPr>
          <w:b/>
          <w:bCs/>
        </w:rPr>
        <w:t xml:space="preserve"> </w:t>
      </w:r>
      <w:r w:rsidRPr="00BC49F5">
        <w:rPr>
          <w:rStyle w:val="Strong"/>
          <w:rFonts w:eastAsiaTheme="majorEastAsia"/>
          <w:b w:val="0"/>
          <w:bCs w:val="0"/>
        </w:rPr>
        <w:t>success is deeply rooted</w:t>
      </w:r>
      <w:r w:rsidRPr="00BC49F5">
        <w:rPr>
          <w:b/>
          <w:bCs/>
        </w:rPr>
        <w:t xml:space="preserve"> </w:t>
      </w:r>
      <w:r w:rsidRPr="00D16A54">
        <w:t>in its</w:t>
      </w:r>
      <w:r w:rsidRPr="00BC49F5">
        <w:rPr>
          <w:b/>
          <w:bCs/>
        </w:rPr>
        <w:t xml:space="preserve"> </w:t>
      </w:r>
      <w:r w:rsidRPr="00BC49F5">
        <w:rPr>
          <w:rStyle w:val="Strong"/>
          <w:rFonts w:eastAsiaTheme="majorEastAsia"/>
          <w:b w:val="0"/>
          <w:bCs w:val="0"/>
        </w:rPr>
        <w:t>strong R&amp;D investments, brand reputation, and diversified business model</w:t>
      </w:r>
      <w:r w:rsidRPr="00BC49F5">
        <w:rPr>
          <w:b/>
          <w:bCs/>
        </w:rPr>
        <w:t>.</w:t>
      </w:r>
      <w:r w:rsidR="00D16A54">
        <w:rPr>
          <w:b/>
          <w:bCs/>
        </w:rPr>
        <w:t xml:space="preserve"> </w:t>
      </w:r>
      <w:r w:rsidRPr="00D16A54">
        <w:t>By integrating</w:t>
      </w:r>
      <w:r w:rsidRPr="00BC49F5">
        <w:rPr>
          <w:b/>
          <w:bCs/>
        </w:rPr>
        <w:t xml:space="preserve"> </w:t>
      </w:r>
      <w:r w:rsidRPr="00BC49F5">
        <w:rPr>
          <w:rStyle w:val="Strong"/>
          <w:rFonts w:eastAsiaTheme="majorEastAsia"/>
          <w:b w:val="0"/>
          <w:bCs w:val="0"/>
        </w:rPr>
        <w:t>AI-driven automation, renewable energy, and digital industrial solutions</w:t>
      </w:r>
      <w:r w:rsidRPr="00BC49F5">
        <w:rPr>
          <w:b/>
          <w:bCs/>
        </w:rPr>
        <w:t xml:space="preserve">, </w:t>
      </w:r>
      <w:r w:rsidRPr="00D16A54">
        <w:t>GE maintains its</w:t>
      </w:r>
      <w:r w:rsidRPr="00BC49F5">
        <w:rPr>
          <w:b/>
          <w:bCs/>
        </w:rPr>
        <w:t xml:space="preserve"> </w:t>
      </w:r>
      <w:r w:rsidRPr="00BC49F5">
        <w:rPr>
          <w:rStyle w:val="Strong"/>
          <w:rFonts w:eastAsiaTheme="majorEastAsia"/>
          <w:b w:val="0"/>
          <w:bCs w:val="0"/>
        </w:rPr>
        <w:t>competitive leadership</w:t>
      </w:r>
      <w:r w:rsidRPr="00BC49F5">
        <w:rPr>
          <w:b/>
          <w:bCs/>
        </w:rPr>
        <w:t xml:space="preserve"> </w:t>
      </w:r>
      <w:r w:rsidRPr="00D16A54">
        <w:t>across aviation, healthcare, and energy</w:t>
      </w:r>
      <w:r w:rsidRPr="00BC49F5">
        <w:rPr>
          <w:b/>
          <w:bCs/>
        </w:rPr>
        <w:t xml:space="preserve">. </w:t>
      </w:r>
      <w:r w:rsidRPr="00D16A54">
        <w:t>The company’s</w:t>
      </w:r>
      <w:r w:rsidRPr="00BC49F5">
        <w:rPr>
          <w:b/>
          <w:bCs/>
        </w:rPr>
        <w:t xml:space="preserve"> </w:t>
      </w:r>
      <w:r w:rsidRPr="00BC49F5">
        <w:rPr>
          <w:rStyle w:val="Strong"/>
          <w:rFonts w:eastAsiaTheme="majorEastAsia"/>
          <w:b w:val="0"/>
          <w:bCs w:val="0"/>
        </w:rPr>
        <w:t>commitment to sustainability and strategic restructuring</w:t>
      </w:r>
      <w:r w:rsidRPr="00BC49F5">
        <w:rPr>
          <w:b/>
          <w:bCs/>
        </w:rPr>
        <w:t xml:space="preserve"> </w:t>
      </w:r>
      <w:r w:rsidRPr="00D16A54">
        <w:t>further enhances its long-term growth potential.</w:t>
      </w:r>
    </w:p>
    <w:p w14:paraId="2942E2FB" w14:textId="77777777" w:rsidR="005B42E8" w:rsidRPr="00BC49F5" w:rsidRDefault="005B42E8" w:rsidP="005B42E8">
      <w:pPr>
        <w:pStyle w:val="NormalWeb"/>
        <w:spacing w:line="360" w:lineRule="auto"/>
        <w:jc w:val="both"/>
        <w:rPr>
          <w:b/>
          <w:bCs/>
        </w:rPr>
      </w:pPr>
      <w:r w:rsidRPr="00D16A54">
        <w:t>However</w:t>
      </w:r>
      <w:r w:rsidRPr="00BC49F5">
        <w:rPr>
          <w:b/>
          <w:bCs/>
        </w:rPr>
        <w:t xml:space="preserve">, </w:t>
      </w:r>
      <w:r w:rsidRPr="00BC49F5">
        <w:rPr>
          <w:rStyle w:val="Strong"/>
          <w:rFonts w:eastAsiaTheme="majorEastAsia"/>
          <w:b w:val="0"/>
          <w:bCs w:val="0"/>
        </w:rPr>
        <w:t>challenges remain</w:t>
      </w:r>
      <w:r w:rsidRPr="00BC49F5">
        <w:rPr>
          <w:b/>
          <w:bCs/>
        </w:rPr>
        <w:t xml:space="preserve">, </w:t>
      </w:r>
      <w:r w:rsidRPr="00D16A54">
        <w:t>particularly in</w:t>
      </w:r>
      <w:r w:rsidRPr="00BC49F5">
        <w:rPr>
          <w:b/>
          <w:bCs/>
        </w:rPr>
        <w:t xml:space="preserve"> </w:t>
      </w:r>
      <w:r w:rsidRPr="00BC49F5">
        <w:rPr>
          <w:rStyle w:val="Strong"/>
          <w:rFonts w:eastAsiaTheme="majorEastAsia"/>
          <w:b w:val="0"/>
          <w:bCs w:val="0"/>
        </w:rPr>
        <w:t>financial restructuring, regulatory compliance, and intensifying competition in AI and automation</w:t>
      </w:r>
      <w:r w:rsidRPr="00BC49F5">
        <w:rPr>
          <w:b/>
          <w:bCs/>
        </w:rPr>
        <w:t xml:space="preserve">. </w:t>
      </w:r>
      <w:r w:rsidRPr="00D16A54">
        <w:t>Adapting to</w:t>
      </w:r>
      <w:r w:rsidRPr="00BC49F5">
        <w:rPr>
          <w:b/>
          <w:bCs/>
        </w:rPr>
        <w:t xml:space="preserve"> </w:t>
      </w:r>
      <w:r w:rsidRPr="00BC49F5">
        <w:rPr>
          <w:rStyle w:val="Strong"/>
          <w:rFonts w:eastAsiaTheme="majorEastAsia"/>
          <w:b w:val="0"/>
          <w:bCs w:val="0"/>
        </w:rPr>
        <w:t>stricter environmental policies</w:t>
      </w:r>
      <w:r w:rsidRPr="00BC49F5">
        <w:rPr>
          <w:b/>
          <w:bCs/>
        </w:rPr>
        <w:t xml:space="preserve"> </w:t>
      </w:r>
      <w:r w:rsidRPr="00D16A54">
        <w:t>while sustaining</w:t>
      </w:r>
      <w:r w:rsidRPr="00BC49F5">
        <w:rPr>
          <w:b/>
          <w:bCs/>
        </w:rPr>
        <w:t xml:space="preserve"> </w:t>
      </w:r>
      <w:r w:rsidRPr="00BC49F5">
        <w:rPr>
          <w:rStyle w:val="Strong"/>
          <w:rFonts w:eastAsiaTheme="majorEastAsia"/>
          <w:b w:val="0"/>
          <w:bCs w:val="0"/>
        </w:rPr>
        <w:t>technological innovation</w:t>
      </w:r>
      <w:r w:rsidRPr="00BC49F5">
        <w:rPr>
          <w:b/>
          <w:bCs/>
        </w:rPr>
        <w:t xml:space="preserve"> </w:t>
      </w:r>
      <w:r w:rsidRPr="00D16A54">
        <w:t>is crucial. Additionally</w:t>
      </w:r>
      <w:r w:rsidRPr="00BC49F5">
        <w:rPr>
          <w:b/>
          <w:bCs/>
        </w:rPr>
        <w:t xml:space="preserve">, </w:t>
      </w:r>
      <w:r w:rsidRPr="00BC49F5">
        <w:rPr>
          <w:rStyle w:val="Strong"/>
          <w:rFonts w:eastAsiaTheme="majorEastAsia"/>
          <w:b w:val="0"/>
          <w:bCs w:val="0"/>
        </w:rPr>
        <w:t>economic volatility and geopolitical risks</w:t>
      </w:r>
      <w:r w:rsidRPr="00BC49F5">
        <w:rPr>
          <w:b/>
          <w:bCs/>
        </w:rPr>
        <w:t xml:space="preserve"> </w:t>
      </w:r>
      <w:r w:rsidRPr="00D16A54">
        <w:t>may slow GE’s</w:t>
      </w:r>
      <w:r w:rsidRPr="00BC49F5">
        <w:rPr>
          <w:b/>
          <w:bCs/>
        </w:rPr>
        <w:t xml:space="preserve"> </w:t>
      </w:r>
      <w:r w:rsidRPr="00BC49F5">
        <w:rPr>
          <w:rStyle w:val="Strong"/>
          <w:rFonts w:eastAsiaTheme="majorEastAsia"/>
          <w:b w:val="0"/>
          <w:bCs w:val="0"/>
        </w:rPr>
        <w:t>business expansion</w:t>
      </w:r>
      <w:r w:rsidRPr="00BC49F5">
        <w:rPr>
          <w:b/>
          <w:bCs/>
        </w:rPr>
        <w:t xml:space="preserve">, </w:t>
      </w:r>
      <w:r w:rsidRPr="00D16A54">
        <w:t>requiring</w:t>
      </w:r>
      <w:r w:rsidRPr="00BC49F5">
        <w:rPr>
          <w:b/>
          <w:bCs/>
        </w:rPr>
        <w:t xml:space="preserve"> </w:t>
      </w:r>
      <w:r w:rsidRPr="00BC49F5">
        <w:rPr>
          <w:rStyle w:val="Strong"/>
          <w:rFonts w:eastAsiaTheme="majorEastAsia"/>
          <w:b w:val="0"/>
          <w:bCs w:val="0"/>
        </w:rPr>
        <w:t>strategic risk management and flexible investment strategies</w:t>
      </w:r>
      <w:r w:rsidRPr="00BC49F5">
        <w:rPr>
          <w:b/>
          <w:bCs/>
        </w:rPr>
        <w:t xml:space="preserve"> </w:t>
      </w:r>
      <w:r w:rsidRPr="00D16A54">
        <w:t>to ensure</w:t>
      </w:r>
      <w:r w:rsidRPr="00BC49F5">
        <w:rPr>
          <w:b/>
          <w:bCs/>
        </w:rPr>
        <w:t xml:space="preserve"> </w:t>
      </w:r>
      <w:r w:rsidRPr="00BC49F5">
        <w:rPr>
          <w:rStyle w:val="Strong"/>
          <w:rFonts w:eastAsiaTheme="majorEastAsia"/>
          <w:b w:val="0"/>
          <w:bCs w:val="0"/>
        </w:rPr>
        <w:t>sustained market leadership</w:t>
      </w:r>
      <w:r w:rsidRPr="00BC49F5">
        <w:rPr>
          <w:b/>
          <w:bCs/>
        </w:rPr>
        <w:t>.</w:t>
      </w:r>
    </w:p>
    <w:p w14:paraId="285065DD" w14:textId="77777777" w:rsidR="005C5284" w:rsidRPr="00BC49F5" w:rsidRDefault="005C5284" w:rsidP="00C11E60">
      <w:pPr>
        <w:rPr>
          <w:rFonts w:eastAsiaTheme="majorEastAsia" w:cstheme="majorBidi"/>
          <w:b/>
          <w:kern w:val="0"/>
          <w:sz w:val="28"/>
          <w:szCs w:val="32"/>
          <w14:ligatures w14:val="none"/>
        </w:rPr>
      </w:pPr>
      <w:r w:rsidRPr="00BC49F5">
        <w:br w:type="page"/>
      </w:r>
    </w:p>
    <w:p w14:paraId="29818B18" w14:textId="2EFB4160" w:rsidR="002B78DD" w:rsidRPr="00BC49F5" w:rsidRDefault="0074757D" w:rsidP="00A800F2">
      <w:pPr>
        <w:pStyle w:val="Heading1"/>
        <w:spacing w:line="360" w:lineRule="auto"/>
      </w:pPr>
      <w:bookmarkStart w:id="26" w:name="_Toc194270354"/>
      <w:r w:rsidRPr="00BC49F5">
        <w:lastRenderedPageBreak/>
        <w:t>Strategic Options and Recommendations</w:t>
      </w:r>
      <w:bookmarkEnd w:id="26"/>
    </w:p>
    <w:p w14:paraId="5E15EBB9" w14:textId="77777777" w:rsidR="00A800F2" w:rsidRPr="00BC49F5" w:rsidRDefault="00A800F2" w:rsidP="00A800F2"/>
    <w:p w14:paraId="69C1D66E" w14:textId="77777777" w:rsidR="00565A02" w:rsidRPr="00BC49F5" w:rsidRDefault="00565A02" w:rsidP="00C11E60">
      <w:pPr>
        <w:jc w:val="both"/>
      </w:pPr>
      <w:r w:rsidRPr="00BC49F5">
        <w:t xml:space="preserve">Going through a critical juncture of a transformation, General Electric (GE) is concentrating on its core business as Aviation, Healthcare, and Energy (GE </w:t>
      </w:r>
      <w:proofErr w:type="spellStart"/>
      <w:r w:rsidRPr="00BC49F5">
        <w:t>Vernova</w:t>
      </w:r>
      <w:proofErr w:type="spellEnd"/>
      <w:r w:rsidRPr="00BC49F5">
        <w:t>). For GE to remain in the market-leading position it has developed for itself, it needs to adopt strategically defined options that improve operational efficiency, financial stability and technological advancement.</w:t>
      </w:r>
    </w:p>
    <w:p w14:paraId="4C4C3B70" w14:textId="77777777" w:rsidR="00565A02" w:rsidRPr="00BC49F5" w:rsidRDefault="00565A02" w:rsidP="00C11E60">
      <w:pPr>
        <w:jc w:val="both"/>
      </w:pPr>
      <w:r w:rsidRPr="00BC49F5">
        <w:t>It examines GE’s potential growth strategies, evaluates strategic choices and discusses implementation challenges.</w:t>
      </w:r>
    </w:p>
    <w:p w14:paraId="23910CBC" w14:textId="77777777" w:rsidR="00565A02" w:rsidRPr="00BC49F5" w:rsidRDefault="00565A02" w:rsidP="00C11E60">
      <w:pPr>
        <w:pStyle w:val="Heading2"/>
        <w:spacing w:line="360" w:lineRule="auto"/>
      </w:pPr>
      <w:bookmarkStart w:id="27" w:name="_Toc194270355"/>
      <w:r w:rsidRPr="00BC49F5">
        <w:t>Strategic Options for Growth and Sustainability</w:t>
      </w:r>
      <w:bookmarkEnd w:id="27"/>
    </w:p>
    <w:p w14:paraId="0EA241FF" w14:textId="77777777" w:rsidR="00565A02" w:rsidRPr="00BC49F5" w:rsidRDefault="00565A02" w:rsidP="00C11E60">
      <w:pPr>
        <w:jc w:val="both"/>
      </w:pPr>
      <w:r w:rsidRPr="00BC49F5">
        <w:t>To achieve strategic growth, GE may take the following strategic growth options.</w:t>
      </w:r>
    </w:p>
    <w:p w14:paraId="01CA81DF" w14:textId="77777777" w:rsidR="00565A02" w:rsidRPr="00BC49F5" w:rsidRDefault="00565A02" w:rsidP="00C11E60">
      <w:pPr>
        <w:pStyle w:val="Heading3"/>
        <w:spacing w:line="360" w:lineRule="auto"/>
      </w:pPr>
      <w:bookmarkStart w:id="28" w:name="_Toc194270356"/>
      <w:r w:rsidRPr="00BC49F5">
        <w:t>Digital Transformation and AI-Driven Industrial Solutions</w:t>
      </w:r>
      <w:bookmarkEnd w:id="28"/>
    </w:p>
    <w:p w14:paraId="50E4FE42" w14:textId="77777777" w:rsidR="00565A02" w:rsidRPr="00BC49F5" w:rsidRDefault="00565A02" w:rsidP="00C11E60">
      <w:pPr>
        <w:jc w:val="both"/>
      </w:pPr>
      <w:r w:rsidRPr="00BC49F5">
        <w:t>GE Digital’s AI abilities will typically improve predictive maintenance, automation and operational efficiency in aviation, energy and healthcare.</w:t>
      </w:r>
    </w:p>
    <w:p w14:paraId="7BFB174C" w14:textId="55976CE3" w:rsidR="002B78DD" w:rsidRPr="00BC49F5" w:rsidRDefault="002B78DD" w:rsidP="00C11E60">
      <w:pPr>
        <w:jc w:val="both"/>
      </w:pPr>
      <w:r w:rsidRPr="00BC49F5">
        <w:rPr>
          <w:rStyle w:val="Strong"/>
          <w:rFonts w:eastAsiaTheme="majorEastAsia"/>
        </w:rPr>
        <w:t>Opportunities:</w:t>
      </w:r>
    </w:p>
    <w:p w14:paraId="6AB9AFF9" w14:textId="77777777" w:rsidR="002B78DD" w:rsidRPr="00BC49F5" w:rsidRDefault="002B78DD" w:rsidP="00C11E60">
      <w:pPr>
        <w:pStyle w:val="ListParagraph"/>
        <w:numPr>
          <w:ilvl w:val="0"/>
          <w:numId w:val="28"/>
        </w:numPr>
        <w:jc w:val="both"/>
      </w:pPr>
      <w:r w:rsidRPr="00BC49F5">
        <w:t xml:space="preserve">AI-powered </w:t>
      </w:r>
      <w:r w:rsidRPr="00D16A54">
        <w:rPr>
          <w:rStyle w:val="Strong"/>
          <w:b w:val="0"/>
          <w:bCs w:val="0"/>
        </w:rPr>
        <w:t>predictive analytics</w:t>
      </w:r>
      <w:r w:rsidRPr="00BC49F5">
        <w:t xml:space="preserve"> to reduce downtime.</w:t>
      </w:r>
    </w:p>
    <w:p w14:paraId="70A0DCEA" w14:textId="77777777" w:rsidR="002B78DD" w:rsidRPr="00BC49F5" w:rsidRDefault="002B78DD" w:rsidP="00C11E60">
      <w:pPr>
        <w:pStyle w:val="ListParagraph"/>
        <w:numPr>
          <w:ilvl w:val="0"/>
          <w:numId w:val="28"/>
        </w:numPr>
        <w:jc w:val="both"/>
      </w:pPr>
      <w:r w:rsidRPr="00BC49F5">
        <w:t xml:space="preserve">Digital twins to optimize </w:t>
      </w:r>
      <w:r w:rsidRPr="00D16A54">
        <w:rPr>
          <w:rStyle w:val="Strong"/>
          <w:b w:val="0"/>
          <w:bCs w:val="0"/>
        </w:rPr>
        <w:t>industrial processes</w:t>
      </w:r>
      <w:r w:rsidRPr="00BC49F5">
        <w:rPr>
          <w:rStyle w:val="Strong"/>
        </w:rPr>
        <w:t>.</w:t>
      </w:r>
    </w:p>
    <w:p w14:paraId="6647E7B4" w14:textId="77777777" w:rsidR="002B78DD" w:rsidRPr="00BC49F5" w:rsidRDefault="002B78DD" w:rsidP="00C11E60">
      <w:pPr>
        <w:pStyle w:val="ListParagraph"/>
        <w:numPr>
          <w:ilvl w:val="0"/>
          <w:numId w:val="28"/>
        </w:numPr>
        <w:jc w:val="both"/>
      </w:pPr>
      <w:r w:rsidRPr="00D16A54">
        <w:rPr>
          <w:rStyle w:val="Strong"/>
          <w:b w:val="0"/>
          <w:bCs w:val="0"/>
        </w:rPr>
        <w:t>Cloud-based diagnostic tools</w:t>
      </w:r>
      <w:r w:rsidRPr="00BC49F5">
        <w:t xml:space="preserve"> in healthcare.</w:t>
      </w:r>
    </w:p>
    <w:p w14:paraId="6F90D767" w14:textId="04707FF7" w:rsidR="002B78DD" w:rsidRPr="00BC49F5" w:rsidRDefault="002B78DD" w:rsidP="00C11E60">
      <w:pPr>
        <w:jc w:val="both"/>
      </w:pPr>
      <w:r w:rsidRPr="00BC49F5">
        <w:rPr>
          <w:rStyle w:val="Strong"/>
          <w:rFonts w:eastAsiaTheme="majorEastAsia"/>
        </w:rPr>
        <w:t>Challenges:</w:t>
      </w:r>
    </w:p>
    <w:p w14:paraId="22A483A7" w14:textId="77777777" w:rsidR="002B78DD" w:rsidRPr="00BC49F5" w:rsidRDefault="002B78DD" w:rsidP="00C11E60">
      <w:pPr>
        <w:pStyle w:val="ListParagraph"/>
        <w:numPr>
          <w:ilvl w:val="0"/>
          <w:numId w:val="29"/>
        </w:numPr>
        <w:jc w:val="both"/>
      </w:pPr>
      <w:r w:rsidRPr="00D16A54">
        <w:rPr>
          <w:rStyle w:val="Strong"/>
          <w:b w:val="0"/>
          <w:bCs w:val="0"/>
        </w:rPr>
        <w:t>High R&amp;D costs</w:t>
      </w:r>
      <w:r w:rsidRPr="00BC49F5">
        <w:t xml:space="preserve"> and infrastructure needs.</w:t>
      </w:r>
    </w:p>
    <w:p w14:paraId="1C5B7377" w14:textId="77777777" w:rsidR="002B78DD" w:rsidRPr="00D16A54" w:rsidRDefault="002B78DD" w:rsidP="00C11E60">
      <w:pPr>
        <w:pStyle w:val="ListParagraph"/>
        <w:numPr>
          <w:ilvl w:val="0"/>
          <w:numId w:val="29"/>
        </w:numPr>
        <w:jc w:val="both"/>
        <w:rPr>
          <w:b/>
          <w:bCs/>
        </w:rPr>
      </w:pPr>
      <w:r w:rsidRPr="00D16A54">
        <w:rPr>
          <w:rStyle w:val="Strong"/>
          <w:b w:val="0"/>
          <w:bCs w:val="0"/>
        </w:rPr>
        <w:t>Data security and privacy concerns.</w:t>
      </w:r>
    </w:p>
    <w:p w14:paraId="7B694EE1" w14:textId="77777777" w:rsidR="002B78DD" w:rsidRPr="00BC49F5" w:rsidRDefault="002B78DD" w:rsidP="00C11E60">
      <w:pPr>
        <w:pStyle w:val="ListParagraph"/>
        <w:numPr>
          <w:ilvl w:val="0"/>
          <w:numId w:val="29"/>
        </w:numPr>
        <w:jc w:val="both"/>
      </w:pPr>
      <w:r w:rsidRPr="00D16A54">
        <w:rPr>
          <w:rStyle w:val="Strong"/>
          <w:b w:val="0"/>
          <w:bCs w:val="0"/>
        </w:rPr>
        <w:t>Workforce upskilling</w:t>
      </w:r>
      <w:r w:rsidRPr="00BC49F5">
        <w:t xml:space="preserve"> for digital adoption.</w:t>
      </w:r>
    </w:p>
    <w:p w14:paraId="120405DA" w14:textId="77777777" w:rsidR="00565A02" w:rsidRPr="00BC49F5" w:rsidRDefault="00565A02" w:rsidP="00C11E60">
      <w:pPr>
        <w:pStyle w:val="Heading3"/>
        <w:spacing w:line="360" w:lineRule="auto"/>
        <w:rPr>
          <w:rStyle w:val="Strong"/>
          <w:b/>
          <w:bCs w:val="0"/>
        </w:rPr>
      </w:pPr>
      <w:bookmarkStart w:id="29" w:name="_Toc194270357"/>
      <w:r w:rsidRPr="00BC49F5">
        <w:rPr>
          <w:rStyle w:val="Strong"/>
          <w:b/>
          <w:bCs w:val="0"/>
        </w:rPr>
        <w:t>Expansion in Renewable Energy (Wind, Hydrogen, Smart Grids)</w:t>
      </w:r>
      <w:bookmarkEnd w:id="29"/>
    </w:p>
    <w:p w14:paraId="3F613644" w14:textId="1D853769" w:rsidR="00565A02" w:rsidRPr="00BC49F5" w:rsidRDefault="00565A02" w:rsidP="00C11E60">
      <w:pPr>
        <w:jc w:val="both"/>
        <w:rPr>
          <w:rStyle w:val="Strong"/>
        </w:rPr>
      </w:pPr>
      <w:r w:rsidRPr="00D16A54">
        <w:rPr>
          <w:rStyle w:val="Strong"/>
          <w:b w:val="0"/>
          <w:bCs w:val="0"/>
        </w:rPr>
        <w:t xml:space="preserve">To win the renewable energy market, GE </w:t>
      </w:r>
      <w:proofErr w:type="spellStart"/>
      <w:r w:rsidRPr="00D16A54">
        <w:rPr>
          <w:rStyle w:val="Strong"/>
          <w:b w:val="0"/>
          <w:bCs w:val="0"/>
        </w:rPr>
        <w:t>Vernova</w:t>
      </w:r>
      <w:proofErr w:type="spellEnd"/>
      <w:r w:rsidRPr="00D16A54">
        <w:rPr>
          <w:rStyle w:val="Strong"/>
          <w:b w:val="0"/>
          <w:bCs w:val="0"/>
        </w:rPr>
        <w:t xml:space="preserve"> can invest in offshore wind, hydrogen power and grid modernization</w:t>
      </w:r>
      <w:r w:rsidR="00D16A54" w:rsidRPr="00D16A54">
        <w:rPr>
          <w:rStyle w:val="Strong"/>
          <w:b w:val="0"/>
          <w:bCs w:val="0"/>
        </w:rPr>
        <w:t>.</w:t>
      </w:r>
    </w:p>
    <w:p w14:paraId="0F6B9FC7" w14:textId="2A563E8E" w:rsidR="00565A02" w:rsidRPr="00BC49F5" w:rsidRDefault="00565A02" w:rsidP="00C11E60">
      <w:pPr>
        <w:jc w:val="both"/>
        <w:rPr>
          <w:rStyle w:val="Strong"/>
          <w:bCs w:val="0"/>
        </w:rPr>
      </w:pPr>
      <w:r w:rsidRPr="00BC49F5">
        <w:rPr>
          <w:rStyle w:val="Strong"/>
          <w:bCs w:val="0"/>
        </w:rPr>
        <w:t>Opportunities:</w:t>
      </w:r>
    </w:p>
    <w:p w14:paraId="2EDD5D4D" w14:textId="77777777" w:rsidR="00565A02" w:rsidRPr="00D16A54" w:rsidRDefault="00565A02" w:rsidP="00C11E60">
      <w:pPr>
        <w:pStyle w:val="ListParagraph"/>
        <w:numPr>
          <w:ilvl w:val="0"/>
          <w:numId w:val="30"/>
        </w:numPr>
        <w:jc w:val="both"/>
        <w:rPr>
          <w:rStyle w:val="Strong"/>
          <w:b w:val="0"/>
        </w:rPr>
      </w:pPr>
      <w:r w:rsidRPr="00D16A54">
        <w:rPr>
          <w:rStyle w:val="Strong"/>
          <w:b w:val="0"/>
        </w:rPr>
        <w:t>Hydrogen-powered turbines for sustainable energy.</w:t>
      </w:r>
    </w:p>
    <w:p w14:paraId="7D511BCD" w14:textId="77777777" w:rsidR="00565A02" w:rsidRPr="00D16A54" w:rsidRDefault="00565A02" w:rsidP="00C11E60">
      <w:pPr>
        <w:pStyle w:val="ListParagraph"/>
        <w:numPr>
          <w:ilvl w:val="0"/>
          <w:numId w:val="30"/>
        </w:numPr>
        <w:jc w:val="both"/>
        <w:rPr>
          <w:rStyle w:val="Strong"/>
          <w:b w:val="0"/>
        </w:rPr>
      </w:pPr>
      <w:r w:rsidRPr="00D16A54">
        <w:rPr>
          <w:rStyle w:val="Strong"/>
          <w:b w:val="0"/>
        </w:rPr>
        <w:t>Smart grids for efficient power distribution.</w:t>
      </w:r>
    </w:p>
    <w:p w14:paraId="2BA47698" w14:textId="77777777" w:rsidR="00565A02" w:rsidRDefault="00565A02" w:rsidP="00C11E60">
      <w:pPr>
        <w:pStyle w:val="ListParagraph"/>
        <w:numPr>
          <w:ilvl w:val="0"/>
          <w:numId w:val="30"/>
        </w:numPr>
        <w:jc w:val="both"/>
        <w:rPr>
          <w:rStyle w:val="Strong"/>
          <w:b w:val="0"/>
        </w:rPr>
      </w:pPr>
      <w:r w:rsidRPr="00D16A54">
        <w:rPr>
          <w:rStyle w:val="Strong"/>
          <w:b w:val="0"/>
        </w:rPr>
        <w:t>Collaboration with governments on clean energy policies.</w:t>
      </w:r>
    </w:p>
    <w:p w14:paraId="401A256C" w14:textId="77777777" w:rsidR="00D16A54" w:rsidRPr="00D16A54" w:rsidRDefault="00D16A54" w:rsidP="00D16A54">
      <w:pPr>
        <w:pStyle w:val="ListParagraph"/>
        <w:jc w:val="both"/>
        <w:rPr>
          <w:rStyle w:val="Strong"/>
          <w:b w:val="0"/>
        </w:rPr>
      </w:pPr>
    </w:p>
    <w:p w14:paraId="5F666714" w14:textId="2F7BF996" w:rsidR="00565A02" w:rsidRPr="00BC49F5" w:rsidRDefault="00565A02" w:rsidP="00C11E60">
      <w:pPr>
        <w:jc w:val="both"/>
        <w:rPr>
          <w:rStyle w:val="Strong"/>
          <w:bCs w:val="0"/>
        </w:rPr>
      </w:pPr>
      <w:r w:rsidRPr="00BC49F5">
        <w:rPr>
          <w:rStyle w:val="Strong"/>
          <w:bCs w:val="0"/>
        </w:rPr>
        <w:lastRenderedPageBreak/>
        <w:t>Challenges:</w:t>
      </w:r>
    </w:p>
    <w:p w14:paraId="768D5D81" w14:textId="77777777" w:rsidR="00565A02" w:rsidRPr="00D16A54" w:rsidRDefault="00565A02" w:rsidP="00C11E60">
      <w:pPr>
        <w:pStyle w:val="ListParagraph"/>
        <w:numPr>
          <w:ilvl w:val="0"/>
          <w:numId w:val="31"/>
        </w:numPr>
        <w:jc w:val="both"/>
        <w:rPr>
          <w:rStyle w:val="Strong"/>
          <w:b w:val="0"/>
        </w:rPr>
      </w:pPr>
      <w:r w:rsidRPr="00D16A54">
        <w:rPr>
          <w:rStyle w:val="Strong"/>
          <w:b w:val="0"/>
        </w:rPr>
        <w:t>Regulatory barriers and carbon neutrality policies.</w:t>
      </w:r>
    </w:p>
    <w:p w14:paraId="284905A4" w14:textId="77777777" w:rsidR="00565A02" w:rsidRPr="00D16A54" w:rsidRDefault="00565A02" w:rsidP="00C11E60">
      <w:pPr>
        <w:pStyle w:val="ListParagraph"/>
        <w:numPr>
          <w:ilvl w:val="0"/>
          <w:numId w:val="31"/>
        </w:numPr>
        <w:jc w:val="both"/>
        <w:rPr>
          <w:rStyle w:val="Strong"/>
          <w:b w:val="0"/>
        </w:rPr>
      </w:pPr>
      <w:r w:rsidRPr="00D16A54">
        <w:rPr>
          <w:rStyle w:val="Strong"/>
          <w:b w:val="0"/>
        </w:rPr>
        <w:t>Chain disruptions to wind turbine components.</w:t>
      </w:r>
    </w:p>
    <w:p w14:paraId="146A2E16" w14:textId="77777777" w:rsidR="00565A02" w:rsidRPr="00D16A54" w:rsidRDefault="00565A02" w:rsidP="00C11E60">
      <w:pPr>
        <w:pStyle w:val="ListParagraph"/>
        <w:numPr>
          <w:ilvl w:val="0"/>
          <w:numId w:val="31"/>
        </w:numPr>
        <w:jc w:val="both"/>
        <w:rPr>
          <w:rStyle w:val="Strong"/>
          <w:b w:val="0"/>
        </w:rPr>
      </w:pPr>
      <w:r w:rsidRPr="00D16A54">
        <w:rPr>
          <w:rStyle w:val="Strong"/>
          <w:b w:val="0"/>
        </w:rPr>
        <w:t>High initial investment for infrastructure development.</w:t>
      </w:r>
    </w:p>
    <w:p w14:paraId="4876BCBC" w14:textId="77777777" w:rsidR="00565A02" w:rsidRPr="00D16A54" w:rsidRDefault="00565A02" w:rsidP="00C11E60">
      <w:pPr>
        <w:pStyle w:val="ListParagraph"/>
        <w:numPr>
          <w:ilvl w:val="0"/>
          <w:numId w:val="31"/>
        </w:numPr>
        <w:jc w:val="both"/>
        <w:rPr>
          <w:rStyle w:val="Strong"/>
          <w:b w:val="0"/>
        </w:rPr>
      </w:pPr>
      <w:r w:rsidRPr="00D16A54">
        <w:rPr>
          <w:rStyle w:val="Strong"/>
          <w:b w:val="0"/>
        </w:rPr>
        <w:t>Strategic Acquisitions and Mergers</w:t>
      </w:r>
    </w:p>
    <w:p w14:paraId="0E3361B9" w14:textId="77777777" w:rsidR="00565A02" w:rsidRPr="00D16A54" w:rsidRDefault="00565A02" w:rsidP="00C11E60">
      <w:pPr>
        <w:jc w:val="both"/>
        <w:rPr>
          <w:rStyle w:val="Strong"/>
          <w:b w:val="0"/>
        </w:rPr>
      </w:pPr>
      <w:r w:rsidRPr="00D16A54">
        <w:rPr>
          <w:rStyle w:val="Strong"/>
          <w:b w:val="0"/>
        </w:rPr>
        <w:t>By acquiring AI, energy and healthcare start-ups, GE can better enhance market share and technology leadership.</w:t>
      </w:r>
    </w:p>
    <w:p w14:paraId="6438BF7C" w14:textId="4222BBB2" w:rsidR="002B78DD" w:rsidRPr="00D16A54" w:rsidRDefault="002B78DD" w:rsidP="00C11E60">
      <w:pPr>
        <w:jc w:val="both"/>
        <w:rPr>
          <w:bCs/>
        </w:rPr>
      </w:pPr>
      <w:r w:rsidRPr="00D16A54">
        <w:rPr>
          <w:bCs/>
        </w:rPr>
        <w:t xml:space="preserve"> </w:t>
      </w:r>
      <w:r w:rsidRPr="00D16A54">
        <w:rPr>
          <w:rStyle w:val="Strong"/>
          <w:rFonts w:eastAsiaTheme="majorEastAsia"/>
          <w:b w:val="0"/>
        </w:rPr>
        <w:t>Opportunities:</w:t>
      </w:r>
    </w:p>
    <w:p w14:paraId="7016EA9C" w14:textId="77777777" w:rsidR="002B78DD" w:rsidRPr="00D16A54" w:rsidRDefault="002B78DD" w:rsidP="00C11E60">
      <w:pPr>
        <w:pStyle w:val="ListParagraph"/>
        <w:numPr>
          <w:ilvl w:val="0"/>
          <w:numId w:val="32"/>
        </w:numPr>
        <w:jc w:val="both"/>
        <w:rPr>
          <w:bCs/>
        </w:rPr>
      </w:pPr>
      <w:r w:rsidRPr="00D16A54">
        <w:rPr>
          <w:rStyle w:val="Strong"/>
          <w:b w:val="0"/>
        </w:rPr>
        <w:t>AI-driven medical imaging firms</w:t>
      </w:r>
      <w:r w:rsidRPr="00D16A54">
        <w:rPr>
          <w:bCs/>
        </w:rPr>
        <w:t xml:space="preserve"> to strengthen GE Healthcare.</w:t>
      </w:r>
    </w:p>
    <w:p w14:paraId="3A335876" w14:textId="77777777" w:rsidR="002B78DD" w:rsidRPr="00BC49F5" w:rsidRDefault="002B78DD" w:rsidP="00C11E60">
      <w:pPr>
        <w:pStyle w:val="ListParagraph"/>
        <w:numPr>
          <w:ilvl w:val="0"/>
          <w:numId w:val="32"/>
        </w:numPr>
        <w:jc w:val="both"/>
      </w:pPr>
      <w:r w:rsidRPr="00D16A54">
        <w:rPr>
          <w:rStyle w:val="Strong"/>
          <w:b w:val="0"/>
        </w:rPr>
        <w:t xml:space="preserve">Renewable energy </w:t>
      </w:r>
      <w:r w:rsidR="00C45B3D" w:rsidRPr="00D16A54">
        <w:rPr>
          <w:rStyle w:val="Strong"/>
          <w:b w:val="0"/>
        </w:rPr>
        <w:t>start-ups</w:t>
      </w:r>
      <w:r w:rsidRPr="00D16A54">
        <w:rPr>
          <w:bCs/>
        </w:rPr>
        <w:t xml:space="preserve"> </w:t>
      </w:r>
      <w:r w:rsidRPr="00BC49F5">
        <w:t>to boost clean energy innovation.</w:t>
      </w:r>
    </w:p>
    <w:p w14:paraId="5ED56F06" w14:textId="6B241982" w:rsidR="002B78DD" w:rsidRPr="00BC49F5" w:rsidRDefault="002B78DD" w:rsidP="00C11E60">
      <w:pPr>
        <w:jc w:val="both"/>
      </w:pPr>
      <w:r w:rsidRPr="00BC49F5">
        <w:rPr>
          <w:rStyle w:val="Strong"/>
          <w:rFonts w:eastAsiaTheme="majorEastAsia"/>
        </w:rPr>
        <w:t>Challenges:</w:t>
      </w:r>
    </w:p>
    <w:p w14:paraId="3D110FF2" w14:textId="77777777" w:rsidR="002B78DD" w:rsidRPr="00BC49F5" w:rsidRDefault="002B78DD" w:rsidP="00C11E60">
      <w:pPr>
        <w:pStyle w:val="ListParagraph"/>
        <w:numPr>
          <w:ilvl w:val="0"/>
          <w:numId w:val="33"/>
        </w:numPr>
        <w:jc w:val="both"/>
      </w:pPr>
      <w:r w:rsidRPr="00D16A54">
        <w:rPr>
          <w:rStyle w:val="Strong"/>
          <w:b w:val="0"/>
          <w:bCs w:val="0"/>
        </w:rPr>
        <w:t>Integration risks</w:t>
      </w:r>
      <w:r w:rsidRPr="00BC49F5">
        <w:t xml:space="preserve"> and cultural mismatches.</w:t>
      </w:r>
    </w:p>
    <w:p w14:paraId="529D9DCA" w14:textId="77777777" w:rsidR="002B78DD" w:rsidRPr="00BC49F5" w:rsidRDefault="002B78DD" w:rsidP="00C11E60">
      <w:pPr>
        <w:pStyle w:val="ListParagraph"/>
        <w:numPr>
          <w:ilvl w:val="0"/>
          <w:numId w:val="33"/>
        </w:numPr>
        <w:jc w:val="both"/>
      </w:pPr>
      <w:r w:rsidRPr="00D16A54">
        <w:rPr>
          <w:rStyle w:val="Strong"/>
          <w:b w:val="0"/>
          <w:bCs w:val="0"/>
        </w:rPr>
        <w:t>Capital constraints</w:t>
      </w:r>
      <w:r w:rsidRPr="00BC49F5">
        <w:t xml:space="preserve"> due to high investment costs.</w:t>
      </w:r>
    </w:p>
    <w:p w14:paraId="03BB3749" w14:textId="77777777" w:rsidR="002B78DD" w:rsidRPr="00BC49F5" w:rsidRDefault="002B78DD" w:rsidP="00C11E60">
      <w:pPr>
        <w:pStyle w:val="ListParagraph"/>
        <w:numPr>
          <w:ilvl w:val="0"/>
          <w:numId w:val="33"/>
        </w:numPr>
        <w:jc w:val="both"/>
      </w:pPr>
      <w:r w:rsidRPr="00D16A54">
        <w:rPr>
          <w:rStyle w:val="Strong"/>
          <w:b w:val="0"/>
          <w:bCs w:val="0"/>
        </w:rPr>
        <w:t>Regulatory scrutiny</w:t>
      </w:r>
      <w:r w:rsidRPr="00BC49F5">
        <w:t xml:space="preserve"> for large acquisitions.</w:t>
      </w:r>
    </w:p>
    <w:p w14:paraId="4044AA62" w14:textId="77777777" w:rsidR="002B78DD" w:rsidRPr="00BC49F5" w:rsidRDefault="002B78DD" w:rsidP="00C11E60">
      <w:pPr>
        <w:pStyle w:val="Heading3"/>
        <w:spacing w:line="360" w:lineRule="auto"/>
      </w:pPr>
      <w:bookmarkStart w:id="30" w:name="_Toc194270358"/>
      <w:r w:rsidRPr="00BC49F5">
        <w:rPr>
          <w:rStyle w:val="Strong"/>
          <w:b/>
          <w:bCs w:val="0"/>
        </w:rPr>
        <w:t>Diversification into Space Technology</w:t>
      </w:r>
      <w:bookmarkEnd w:id="30"/>
    </w:p>
    <w:p w14:paraId="25495AA7" w14:textId="77777777" w:rsidR="002B78DD" w:rsidRPr="00BC49F5" w:rsidRDefault="002B78DD" w:rsidP="00C11E60">
      <w:pPr>
        <w:pStyle w:val="NormalWeb"/>
        <w:spacing w:line="360" w:lineRule="auto"/>
      </w:pPr>
      <w:r w:rsidRPr="00BC49F5">
        <w:t xml:space="preserve">GE’s expertise in </w:t>
      </w:r>
      <w:r w:rsidRPr="00D16A54">
        <w:rPr>
          <w:rStyle w:val="Strong"/>
          <w:rFonts w:eastAsiaTheme="majorEastAsia"/>
          <w:b w:val="0"/>
          <w:bCs w:val="0"/>
        </w:rPr>
        <w:t>aviation and energy</w:t>
      </w:r>
      <w:r w:rsidRPr="00BC49F5">
        <w:t xml:space="preserve"> can be leveraged</w:t>
      </w:r>
      <w:r w:rsidRPr="00D16A54">
        <w:t xml:space="preserve"> for</w:t>
      </w:r>
      <w:r w:rsidRPr="00D16A54">
        <w:rPr>
          <w:b/>
          <w:bCs/>
        </w:rPr>
        <w:t xml:space="preserve"> </w:t>
      </w:r>
      <w:r w:rsidRPr="00D16A54">
        <w:rPr>
          <w:rStyle w:val="Strong"/>
          <w:rFonts w:eastAsiaTheme="majorEastAsia"/>
          <w:b w:val="0"/>
          <w:bCs w:val="0"/>
        </w:rPr>
        <w:t>space industry expansion</w:t>
      </w:r>
      <w:r w:rsidRPr="00BC49F5">
        <w:rPr>
          <w:rStyle w:val="Strong"/>
          <w:rFonts w:eastAsiaTheme="majorEastAsia"/>
        </w:rPr>
        <w:t>,</w:t>
      </w:r>
      <w:r w:rsidRPr="00BC49F5">
        <w:t xml:space="preserve"> including satellite technology and aerospace propulsion systems.</w:t>
      </w:r>
    </w:p>
    <w:p w14:paraId="0A278579" w14:textId="3482C316" w:rsidR="002B78DD" w:rsidRPr="00BC49F5" w:rsidRDefault="002B78DD" w:rsidP="00C11E60">
      <w:pPr>
        <w:pStyle w:val="NormalWeb"/>
        <w:spacing w:line="360" w:lineRule="auto"/>
      </w:pPr>
      <w:r w:rsidRPr="00BC49F5">
        <w:rPr>
          <w:rStyle w:val="Strong"/>
          <w:rFonts w:eastAsiaTheme="majorEastAsia"/>
        </w:rPr>
        <w:t>Opportunities:</w:t>
      </w:r>
    </w:p>
    <w:p w14:paraId="29382D67" w14:textId="77777777" w:rsidR="002B78DD" w:rsidRPr="00BC49F5" w:rsidRDefault="002B78DD" w:rsidP="00C11E60">
      <w:pPr>
        <w:numPr>
          <w:ilvl w:val="0"/>
          <w:numId w:val="10"/>
        </w:numPr>
        <w:spacing w:before="100" w:beforeAutospacing="1" w:after="100" w:afterAutospacing="1"/>
      </w:pPr>
      <w:r w:rsidRPr="00D16A54">
        <w:rPr>
          <w:rStyle w:val="Strong"/>
          <w:b w:val="0"/>
          <w:bCs w:val="0"/>
        </w:rPr>
        <w:t>Smart grid satellite solutions</w:t>
      </w:r>
      <w:r w:rsidRPr="00BC49F5">
        <w:t xml:space="preserve"> for global energy distribution.</w:t>
      </w:r>
    </w:p>
    <w:p w14:paraId="6B3295F7" w14:textId="77777777" w:rsidR="002B78DD" w:rsidRPr="00BC49F5" w:rsidRDefault="002B78DD" w:rsidP="00C11E60">
      <w:pPr>
        <w:numPr>
          <w:ilvl w:val="0"/>
          <w:numId w:val="10"/>
        </w:numPr>
        <w:spacing w:before="100" w:beforeAutospacing="1" w:after="100" w:afterAutospacing="1"/>
      </w:pPr>
      <w:r w:rsidRPr="00D16A54">
        <w:rPr>
          <w:rStyle w:val="Strong"/>
          <w:b w:val="0"/>
          <w:bCs w:val="0"/>
        </w:rPr>
        <w:t>AI-driven propulsion systems</w:t>
      </w:r>
      <w:r w:rsidRPr="00BC49F5">
        <w:t xml:space="preserve"> for spacecraft.</w:t>
      </w:r>
    </w:p>
    <w:p w14:paraId="0EB024DC" w14:textId="15C2F938" w:rsidR="002B78DD" w:rsidRPr="00BC49F5" w:rsidRDefault="002B78DD" w:rsidP="00C11E60">
      <w:pPr>
        <w:pStyle w:val="NormalWeb"/>
        <w:spacing w:line="360" w:lineRule="auto"/>
      </w:pPr>
      <w:r w:rsidRPr="00BC49F5">
        <w:rPr>
          <w:rStyle w:val="Strong"/>
          <w:rFonts w:eastAsiaTheme="majorEastAsia"/>
        </w:rPr>
        <w:t>Challenges:</w:t>
      </w:r>
    </w:p>
    <w:p w14:paraId="1682D6A1" w14:textId="77777777" w:rsidR="002B78DD" w:rsidRPr="00BC49F5" w:rsidRDefault="002B78DD" w:rsidP="00C11E60">
      <w:pPr>
        <w:numPr>
          <w:ilvl w:val="0"/>
          <w:numId w:val="11"/>
        </w:numPr>
        <w:spacing w:before="100" w:beforeAutospacing="1" w:after="100" w:afterAutospacing="1"/>
      </w:pPr>
      <w:r w:rsidRPr="00D16A54">
        <w:rPr>
          <w:rStyle w:val="Strong"/>
          <w:b w:val="0"/>
          <w:bCs w:val="0"/>
        </w:rPr>
        <w:t>High R&amp;D costs</w:t>
      </w:r>
      <w:r w:rsidRPr="00BC49F5">
        <w:t xml:space="preserve"> and uncertain ROI.</w:t>
      </w:r>
    </w:p>
    <w:p w14:paraId="347095A3" w14:textId="77777777" w:rsidR="002B78DD" w:rsidRPr="00D16A54" w:rsidRDefault="002B78DD" w:rsidP="00C11E60">
      <w:pPr>
        <w:numPr>
          <w:ilvl w:val="0"/>
          <w:numId w:val="11"/>
        </w:numPr>
        <w:spacing w:before="100" w:beforeAutospacing="1" w:after="100" w:afterAutospacing="1"/>
        <w:rPr>
          <w:b/>
          <w:bCs/>
        </w:rPr>
      </w:pPr>
      <w:r w:rsidRPr="00D16A54">
        <w:rPr>
          <w:rStyle w:val="Strong"/>
          <w:b w:val="0"/>
          <w:bCs w:val="0"/>
        </w:rPr>
        <w:t>Entry barriers</w:t>
      </w:r>
      <w:r w:rsidRPr="00BC49F5">
        <w:t xml:space="preserve"> due to competition from </w:t>
      </w:r>
      <w:r w:rsidRPr="00D16A54">
        <w:rPr>
          <w:rStyle w:val="Strong"/>
          <w:b w:val="0"/>
          <w:bCs w:val="0"/>
        </w:rPr>
        <w:t>SpaceX, Blue Origin, and Boeing.</w:t>
      </w:r>
    </w:p>
    <w:p w14:paraId="5E295C10" w14:textId="77777777" w:rsidR="002B78DD" w:rsidRPr="00BC49F5" w:rsidRDefault="002B78DD" w:rsidP="00C11E60">
      <w:pPr>
        <w:pStyle w:val="Heading2"/>
        <w:spacing w:line="360" w:lineRule="auto"/>
      </w:pPr>
      <w:bookmarkStart w:id="31" w:name="_Toc194270359"/>
      <w:r w:rsidRPr="00BC49F5">
        <w:rPr>
          <w:rStyle w:val="Strong"/>
          <w:rFonts w:eastAsiaTheme="majorEastAsia"/>
          <w:b/>
          <w:bCs/>
        </w:rPr>
        <w:t>Evaluating Strategic Choices</w:t>
      </w:r>
      <w:bookmarkEnd w:id="31"/>
    </w:p>
    <w:p w14:paraId="73BDC772" w14:textId="77777777" w:rsidR="002B78DD" w:rsidRPr="00BC49F5" w:rsidRDefault="002B78DD" w:rsidP="00C11E60">
      <w:pPr>
        <w:pStyle w:val="NormalWeb"/>
        <w:spacing w:line="360" w:lineRule="auto"/>
      </w:pPr>
      <w:r w:rsidRPr="00BC49F5">
        <w:t xml:space="preserve">A </w:t>
      </w:r>
      <w:r w:rsidRPr="00D16A54">
        <w:rPr>
          <w:rStyle w:val="Strong"/>
          <w:rFonts w:eastAsiaTheme="majorEastAsia"/>
          <w:b w:val="0"/>
          <w:bCs w:val="0"/>
        </w:rPr>
        <w:t>comparative analysis</w:t>
      </w:r>
      <w:r w:rsidRPr="00BC49F5">
        <w:t xml:space="preserve"> of the strategic options:</w:t>
      </w:r>
    </w:p>
    <w:tbl>
      <w:tblPr>
        <w:tblStyle w:val="TableGrid"/>
        <w:tblW w:w="0" w:type="auto"/>
        <w:tblLook w:val="04A0" w:firstRow="1" w:lastRow="0" w:firstColumn="1" w:lastColumn="0" w:noHBand="0" w:noVBand="1"/>
      </w:tblPr>
      <w:tblGrid>
        <w:gridCol w:w="1771"/>
        <w:gridCol w:w="1179"/>
        <w:gridCol w:w="1283"/>
        <w:gridCol w:w="1527"/>
        <w:gridCol w:w="1389"/>
        <w:gridCol w:w="1867"/>
      </w:tblGrid>
      <w:tr w:rsidR="002B78DD" w:rsidRPr="00BC49F5" w14:paraId="0315A87D" w14:textId="77777777" w:rsidTr="002B78DD">
        <w:tc>
          <w:tcPr>
            <w:tcW w:w="0" w:type="auto"/>
            <w:hideMark/>
          </w:tcPr>
          <w:p w14:paraId="5299675C" w14:textId="77777777" w:rsidR="002B78DD" w:rsidRPr="00BC49F5" w:rsidRDefault="002B78DD" w:rsidP="00C11E60">
            <w:pPr>
              <w:jc w:val="center"/>
              <w:rPr>
                <w:b/>
                <w:bCs/>
              </w:rPr>
            </w:pPr>
            <w:r w:rsidRPr="00BC49F5">
              <w:rPr>
                <w:rStyle w:val="Strong"/>
              </w:rPr>
              <w:lastRenderedPageBreak/>
              <w:t>Strategic Option</w:t>
            </w:r>
          </w:p>
        </w:tc>
        <w:tc>
          <w:tcPr>
            <w:tcW w:w="0" w:type="auto"/>
            <w:hideMark/>
          </w:tcPr>
          <w:p w14:paraId="621F1381" w14:textId="77777777" w:rsidR="002B78DD" w:rsidRPr="00BC49F5" w:rsidRDefault="002B78DD" w:rsidP="00C11E60">
            <w:pPr>
              <w:jc w:val="center"/>
              <w:rPr>
                <w:b/>
                <w:bCs/>
              </w:rPr>
            </w:pPr>
            <w:r w:rsidRPr="00BC49F5">
              <w:rPr>
                <w:rStyle w:val="Strong"/>
              </w:rPr>
              <w:t>Growth Potential</w:t>
            </w:r>
          </w:p>
        </w:tc>
        <w:tc>
          <w:tcPr>
            <w:tcW w:w="0" w:type="auto"/>
            <w:hideMark/>
          </w:tcPr>
          <w:p w14:paraId="5D3C28F5" w14:textId="77777777" w:rsidR="002B78DD" w:rsidRPr="00BC49F5" w:rsidRDefault="002B78DD" w:rsidP="00C11E60">
            <w:pPr>
              <w:jc w:val="center"/>
              <w:rPr>
                <w:b/>
                <w:bCs/>
              </w:rPr>
            </w:pPr>
            <w:r w:rsidRPr="00BC49F5">
              <w:rPr>
                <w:rStyle w:val="Strong"/>
              </w:rPr>
              <w:t>Feasibility</w:t>
            </w:r>
          </w:p>
        </w:tc>
        <w:tc>
          <w:tcPr>
            <w:tcW w:w="0" w:type="auto"/>
            <w:hideMark/>
          </w:tcPr>
          <w:p w14:paraId="67FC2AD3" w14:textId="77777777" w:rsidR="002B78DD" w:rsidRPr="00BC49F5" w:rsidRDefault="002B78DD" w:rsidP="00C11E60">
            <w:pPr>
              <w:jc w:val="center"/>
              <w:rPr>
                <w:b/>
                <w:bCs/>
              </w:rPr>
            </w:pPr>
            <w:r w:rsidRPr="00BC49F5">
              <w:rPr>
                <w:rStyle w:val="Strong"/>
              </w:rPr>
              <w:t>Competitive Advantage</w:t>
            </w:r>
          </w:p>
        </w:tc>
        <w:tc>
          <w:tcPr>
            <w:tcW w:w="0" w:type="auto"/>
            <w:hideMark/>
          </w:tcPr>
          <w:p w14:paraId="5003C91A" w14:textId="77777777" w:rsidR="002B78DD" w:rsidRPr="00BC49F5" w:rsidRDefault="002B78DD" w:rsidP="00C11E60">
            <w:pPr>
              <w:jc w:val="center"/>
              <w:rPr>
                <w:b/>
                <w:bCs/>
              </w:rPr>
            </w:pPr>
            <w:r w:rsidRPr="00BC49F5">
              <w:rPr>
                <w:rStyle w:val="Strong"/>
              </w:rPr>
              <w:t>Investment Cost</w:t>
            </w:r>
          </w:p>
        </w:tc>
        <w:tc>
          <w:tcPr>
            <w:tcW w:w="0" w:type="auto"/>
            <w:hideMark/>
          </w:tcPr>
          <w:p w14:paraId="3C46CC3A" w14:textId="77777777" w:rsidR="002B78DD" w:rsidRPr="00BC49F5" w:rsidRDefault="002B78DD" w:rsidP="00C11E60">
            <w:pPr>
              <w:jc w:val="center"/>
              <w:rPr>
                <w:b/>
                <w:bCs/>
              </w:rPr>
            </w:pPr>
            <w:r w:rsidRPr="00BC49F5">
              <w:rPr>
                <w:rStyle w:val="Strong"/>
              </w:rPr>
              <w:t>Overall Viability</w:t>
            </w:r>
          </w:p>
        </w:tc>
      </w:tr>
      <w:tr w:rsidR="002B78DD" w:rsidRPr="00BC49F5" w14:paraId="234363D2" w14:textId="77777777" w:rsidTr="002B78DD">
        <w:tc>
          <w:tcPr>
            <w:tcW w:w="0" w:type="auto"/>
            <w:hideMark/>
          </w:tcPr>
          <w:p w14:paraId="70ED6799" w14:textId="77777777" w:rsidR="002B78DD" w:rsidRPr="00BC49F5" w:rsidRDefault="002B78DD" w:rsidP="00C11E60">
            <w:r w:rsidRPr="00BC49F5">
              <w:t>Digital Transformation &amp; AI</w:t>
            </w:r>
          </w:p>
        </w:tc>
        <w:tc>
          <w:tcPr>
            <w:tcW w:w="0" w:type="auto"/>
            <w:hideMark/>
          </w:tcPr>
          <w:p w14:paraId="5EAC4E85" w14:textId="77777777" w:rsidR="002B78DD" w:rsidRPr="00BC49F5" w:rsidRDefault="002B78DD" w:rsidP="00C11E60">
            <w:r w:rsidRPr="00BC49F5">
              <w:t>Very High</w:t>
            </w:r>
          </w:p>
        </w:tc>
        <w:tc>
          <w:tcPr>
            <w:tcW w:w="0" w:type="auto"/>
            <w:hideMark/>
          </w:tcPr>
          <w:p w14:paraId="134D3157" w14:textId="77777777" w:rsidR="002B78DD" w:rsidRPr="00BC49F5" w:rsidRDefault="002B78DD" w:rsidP="00C11E60">
            <w:r w:rsidRPr="00BC49F5">
              <w:t>High</w:t>
            </w:r>
          </w:p>
        </w:tc>
        <w:tc>
          <w:tcPr>
            <w:tcW w:w="0" w:type="auto"/>
            <w:hideMark/>
          </w:tcPr>
          <w:p w14:paraId="136A9519" w14:textId="77777777" w:rsidR="002B78DD" w:rsidRPr="00BC49F5" w:rsidRDefault="002B78DD" w:rsidP="00C11E60">
            <w:r w:rsidRPr="00BC49F5">
              <w:t>Strong</w:t>
            </w:r>
          </w:p>
        </w:tc>
        <w:tc>
          <w:tcPr>
            <w:tcW w:w="0" w:type="auto"/>
            <w:hideMark/>
          </w:tcPr>
          <w:p w14:paraId="7AE6A649" w14:textId="77777777" w:rsidR="002B78DD" w:rsidRPr="00BC49F5" w:rsidRDefault="002B78DD" w:rsidP="00C11E60">
            <w:r w:rsidRPr="00BC49F5">
              <w:t>Moderate</w:t>
            </w:r>
          </w:p>
        </w:tc>
        <w:tc>
          <w:tcPr>
            <w:tcW w:w="0" w:type="auto"/>
            <w:hideMark/>
          </w:tcPr>
          <w:p w14:paraId="7D864649" w14:textId="77777777" w:rsidR="002B78DD" w:rsidRPr="00BC49F5" w:rsidRDefault="002B78DD" w:rsidP="00C11E60">
            <w:r w:rsidRPr="00BC49F5">
              <w:rPr>
                <w:rFonts w:ascii="Segoe UI Emoji" w:hAnsi="Segoe UI Emoji" w:cs="Segoe UI Emoji"/>
              </w:rPr>
              <w:t>✅✅✅✅✅</w:t>
            </w:r>
          </w:p>
        </w:tc>
      </w:tr>
      <w:tr w:rsidR="002B78DD" w:rsidRPr="00BC49F5" w14:paraId="7170B881" w14:textId="77777777" w:rsidTr="002B78DD">
        <w:tc>
          <w:tcPr>
            <w:tcW w:w="0" w:type="auto"/>
            <w:hideMark/>
          </w:tcPr>
          <w:p w14:paraId="6B592828" w14:textId="77777777" w:rsidR="002B78DD" w:rsidRPr="00BC49F5" w:rsidRDefault="002B78DD" w:rsidP="00C11E60">
            <w:r w:rsidRPr="00BC49F5">
              <w:t>Renewable Energy Expansion</w:t>
            </w:r>
          </w:p>
        </w:tc>
        <w:tc>
          <w:tcPr>
            <w:tcW w:w="0" w:type="auto"/>
            <w:hideMark/>
          </w:tcPr>
          <w:p w14:paraId="56668190" w14:textId="77777777" w:rsidR="002B78DD" w:rsidRPr="00BC49F5" w:rsidRDefault="002B78DD" w:rsidP="00C11E60">
            <w:r w:rsidRPr="00BC49F5">
              <w:t>High</w:t>
            </w:r>
          </w:p>
        </w:tc>
        <w:tc>
          <w:tcPr>
            <w:tcW w:w="0" w:type="auto"/>
            <w:hideMark/>
          </w:tcPr>
          <w:p w14:paraId="358554E5" w14:textId="77777777" w:rsidR="002B78DD" w:rsidRPr="00BC49F5" w:rsidRDefault="002B78DD" w:rsidP="00C11E60">
            <w:r w:rsidRPr="00BC49F5">
              <w:t>Moderate</w:t>
            </w:r>
          </w:p>
        </w:tc>
        <w:tc>
          <w:tcPr>
            <w:tcW w:w="0" w:type="auto"/>
            <w:hideMark/>
          </w:tcPr>
          <w:p w14:paraId="57169807" w14:textId="77777777" w:rsidR="002B78DD" w:rsidRPr="00BC49F5" w:rsidRDefault="002B78DD" w:rsidP="00C11E60">
            <w:r w:rsidRPr="00BC49F5">
              <w:t>Strong</w:t>
            </w:r>
          </w:p>
        </w:tc>
        <w:tc>
          <w:tcPr>
            <w:tcW w:w="0" w:type="auto"/>
            <w:hideMark/>
          </w:tcPr>
          <w:p w14:paraId="18D31F49" w14:textId="77777777" w:rsidR="002B78DD" w:rsidRPr="00BC49F5" w:rsidRDefault="002B78DD" w:rsidP="00C11E60">
            <w:r w:rsidRPr="00BC49F5">
              <w:t>High</w:t>
            </w:r>
          </w:p>
        </w:tc>
        <w:tc>
          <w:tcPr>
            <w:tcW w:w="0" w:type="auto"/>
            <w:hideMark/>
          </w:tcPr>
          <w:p w14:paraId="7663E5B8" w14:textId="77777777" w:rsidR="002B78DD" w:rsidRPr="00BC49F5" w:rsidRDefault="002B78DD" w:rsidP="00C11E60">
            <w:r w:rsidRPr="00BC49F5">
              <w:rPr>
                <w:rFonts w:ascii="Segoe UI Emoji" w:hAnsi="Segoe UI Emoji" w:cs="Segoe UI Emoji"/>
              </w:rPr>
              <w:t>✅✅✅✅</w:t>
            </w:r>
          </w:p>
        </w:tc>
      </w:tr>
      <w:tr w:rsidR="002B78DD" w:rsidRPr="00BC49F5" w14:paraId="02BCF35F" w14:textId="77777777" w:rsidTr="002B78DD">
        <w:tc>
          <w:tcPr>
            <w:tcW w:w="0" w:type="auto"/>
            <w:hideMark/>
          </w:tcPr>
          <w:p w14:paraId="0C632607" w14:textId="77777777" w:rsidR="002B78DD" w:rsidRPr="00BC49F5" w:rsidRDefault="002B78DD" w:rsidP="00C11E60">
            <w:r w:rsidRPr="00BC49F5">
              <w:t>Strategic Acquisitions</w:t>
            </w:r>
          </w:p>
        </w:tc>
        <w:tc>
          <w:tcPr>
            <w:tcW w:w="0" w:type="auto"/>
            <w:hideMark/>
          </w:tcPr>
          <w:p w14:paraId="52B68314" w14:textId="77777777" w:rsidR="002B78DD" w:rsidRPr="00BC49F5" w:rsidRDefault="002B78DD" w:rsidP="00C11E60">
            <w:r w:rsidRPr="00BC49F5">
              <w:t>High</w:t>
            </w:r>
          </w:p>
        </w:tc>
        <w:tc>
          <w:tcPr>
            <w:tcW w:w="0" w:type="auto"/>
            <w:hideMark/>
          </w:tcPr>
          <w:p w14:paraId="3ECF7A5F" w14:textId="77777777" w:rsidR="002B78DD" w:rsidRPr="00BC49F5" w:rsidRDefault="002B78DD" w:rsidP="00C11E60">
            <w:r w:rsidRPr="00BC49F5">
              <w:t>Moderate</w:t>
            </w:r>
          </w:p>
        </w:tc>
        <w:tc>
          <w:tcPr>
            <w:tcW w:w="0" w:type="auto"/>
            <w:hideMark/>
          </w:tcPr>
          <w:p w14:paraId="38965BC3" w14:textId="77777777" w:rsidR="002B78DD" w:rsidRPr="00BC49F5" w:rsidRDefault="002B78DD" w:rsidP="00C11E60">
            <w:r w:rsidRPr="00BC49F5">
              <w:t>Strong</w:t>
            </w:r>
          </w:p>
        </w:tc>
        <w:tc>
          <w:tcPr>
            <w:tcW w:w="0" w:type="auto"/>
            <w:hideMark/>
          </w:tcPr>
          <w:p w14:paraId="7B4B2C17" w14:textId="77777777" w:rsidR="002B78DD" w:rsidRPr="00BC49F5" w:rsidRDefault="002B78DD" w:rsidP="00C11E60">
            <w:r w:rsidRPr="00BC49F5">
              <w:t>High</w:t>
            </w:r>
          </w:p>
        </w:tc>
        <w:tc>
          <w:tcPr>
            <w:tcW w:w="0" w:type="auto"/>
            <w:hideMark/>
          </w:tcPr>
          <w:p w14:paraId="0DE76FE9" w14:textId="77777777" w:rsidR="002B78DD" w:rsidRPr="00BC49F5" w:rsidRDefault="002B78DD" w:rsidP="00C11E60">
            <w:r w:rsidRPr="00BC49F5">
              <w:rPr>
                <w:rFonts w:ascii="Segoe UI Emoji" w:hAnsi="Segoe UI Emoji" w:cs="Segoe UI Emoji"/>
              </w:rPr>
              <w:t>✅✅✅✅</w:t>
            </w:r>
          </w:p>
        </w:tc>
      </w:tr>
      <w:tr w:rsidR="002B78DD" w:rsidRPr="00BC49F5" w14:paraId="27110FED" w14:textId="77777777" w:rsidTr="002B78DD">
        <w:tc>
          <w:tcPr>
            <w:tcW w:w="0" w:type="auto"/>
            <w:hideMark/>
          </w:tcPr>
          <w:p w14:paraId="25D1400E" w14:textId="77777777" w:rsidR="002B78DD" w:rsidRPr="00BC49F5" w:rsidRDefault="002B78DD" w:rsidP="00C11E60">
            <w:r w:rsidRPr="00BC49F5">
              <w:t>Space Technology</w:t>
            </w:r>
          </w:p>
        </w:tc>
        <w:tc>
          <w:tcPr>
            <w:tcW w:w="0" w:type="auto"/>
            <w:hideMark/>
          </w:tcPr>
          <w:p w14:paraId="679329EF" w14:textId="77777777" w:rsidR="002B78DD" w:rsidRPr="00BC49F5" w:rsidRDefault="002B78DD" w:rsidP="00C11E60">
            <w:r w:rsidRPr="00BC49F5">
              <w:t>Moderate</w:t>
            </w:r>
          </w:p>
        </w:tc>
        <w:tc>
          <w:tcPr>
            <w:tcW w:w="0" w:type="auto"/>
            <w:hideMark/>
          </w:tcPr>
          <w:p w14:paraId="13BCA64B" w14:textId="77777777" w:rsidR="002B78DD" w:rsidRPr="00BC49F5" w:rsidRDefault="002B78DD" w:rsidP="00C11E60">
            <w:r w:rsidRPr="00BC49F5">
              <w:t>Low</w:t>
            </w:r>
          </w:p>
        </w:tc>
        <w:tc>
          <w:tcPr>
            <w:tcW w:w="0" w:type="auto"/>
            <w:hideMark/>
          </w:tcPr>
          <w:p w14:paraId="47445760" w14:textId="77777777" w:rsidR="002B78DD" w:rsidRPr="00BC49F5" w:rsidRDefault="002B78DD" w:rsidP="00C11E60">
            <w:r w:rsidRPr="00BC49F5">
              <w:t>Moderate</w:t>
            </w:r>
          </w:p>
        </w:tc>
        <w:tc>
          <w:tcPr>
            <w:tcW w:w="0" w:type="auto"/>
            <w:hideMark/>
          </w:tcPr>
          <w:p w14:paraId="23D8C655" w14:textId="77777777" w:rsidR="002B78DD" w:rsidRPr="00BC49F5" w:rsidRDefault="002B78DD" w:rsidP="00C11E60">
            <w:r w:rsidRPr="00BC49F5">
              <w:t>Very High</w:t>
            </w:r>
          </w:p>
        </w:tc>
        <w:tc>
          <w:tcPr>
            <w:tcW w:w="0" w:type="auto"/>
            <w:hideMark/>
          </w:tcPr>
          <w:p w14:paraId="4E3D7728" w14:textId="77777777" w:rsidR="002B78DD" w:rsidRPr="00BC49F5" w:rsidRDefault="002B78DD" w:rsidP="00C11E60">
            <w:r w:rsidRPr="00BC49F5">
              <w:rPr>
                <w:rFonts w:ascii="Segoe UI Emoji" w:hAnsi="Segoe UI Emoji" w:cs="Segoe UI Emoji"/>
              </w:rPr>
              <w:t>✅✅✅</w:t>
            </w:r>
          </w:p>
        </w:tc>
      </w:tr>
    </w:tbl>
    <w:p w14:paraId="549CBB22" w14:textId="77777777" w:rsidR="002B78DD" w:rsidRPr="00BC49F5" w:rsidRDefault="002B78DD" w:rsidP="00C11E60">
      <w:pPr>
        <w:pStyle w:val="NormalWeb"/>
        <w:spacing w:line="360" w:lineRule="auto"/>
      </w:pPr>
      <w:r w:rsidRPr="00BC49F5">
        <w:rPr>
          <w:rStyle w:val="Strong"/>
          <w:rFonts w:eastAsiaTheme="majorEastAsia"/>
        </w:rPr>
        <w:t>Key Insights:</w:t>
      </w:r>
    </w:p>
    <w:p w14:paraId="1BC3DE7F" w14:textId="77777777" w:rsidR="002B78DD" w:rsidRPr="00BC49F5" w:rsidRDefault="002B78DD" w:rsidP="00C11E60">
      <w:pPr>
        <w:numPr>
          <w:ilvl w:val="0"/>
          <w:numId w:val="12"/>
        </w:numPr>
        <w:spacing w:before="100" w:beforeAutospacing="1" w:after="100" w:afterAutospacing="1"/>
        <w:jc w:val="both"/>
      </w:pPr>
      <w:r w:rsidRPr="00D16A54">
        <w:rPr>
          <w:rStyle w:val="Strong"/>
          <w:b w:val="0"/>
          <w:bCs w:val="0"/>
        </w:rPr>
        <w:t>Digital transformation</w:t>
      </w:r>
      <w:r w:rsidRPr="00BC49F5">
        <w:t xml:space="preserve"> is the </w:t>
      </w:r>
      <w:r w:rsidRPr="00D16A54">
        <w:rPr>
          <w:rStyle w:val="Strong"/>
          <w:b w:val="0"/>
          <w:bCs w:val="0"/>
        </w:rPr>
        <w:t>most viable option</w:t>
      </w:r>
      <w:r w:rsidRPr="00BC49F5">
        <w:t xml:space="preserve"> due to its high feasibility and innovation potential.</w:t>
      </w:r>
    </w:p>
    <w:p w14:paraId="443B6B21" w14:textId="77777777" w:rsidR="002B78DD" w:rsidRPr="00BC49F5" w:rsidRDefault="002B78DD" w:rsidP="00C11E60">
      <w:pPr>
        <w:numPr>
          <w:ilvl w:val="0"/>
          <w:numId w:val="12"/>
        </w:numPr>
        <w:spacing w:before="100" w:beforeAutospacing="1" w:after="100" w:afterAutospacing="1"/>
        <w:jc w:val="both"/>
      </w:pPr>
      <w:r w:rsidRPr="00D16A54">
        <w:rPr>
          <w:rStyle w:val="Strong"/>
          <w:b w:val="0"/>
          <w:bCs w:val="0"/>
        </w:rPr>
        <w:t>Renewable energy expansion</w:t>
      </w:r>
      <w:r w:rsidRPr="00BC49F5">
        <w:t xml:space="preserve"> is essential for sustainability but requires high capital investment.</w:t>
      </w:r>
    </w:p>
    <w:p w14:paraId="3689A549" w14:textId="77777777" w:rsidR="002B78DD" w:rsidRPr="00BC49F5" w:rsidRDefault="002B78DD" w:rsidP="00C11E60">
      <w:pPr>
        <w:numPr>
          <w:ilvl w:val="0"/>
          <w:numId w:val="12"/>
        </w:numPr>
        <w:spacing w:before="100" w:beforeAutospacing="1" w:after="100" w:afterAutospacing="1"/>
        <w:jc w:val="both"/>
      </w:pPr>
      <w:r w:rsidRPr="00D16A54">
        <w:rPr>
          <w:rStyle w:val="Strong"/>
          <w:b w:val="0"/>
          <w:bCs w:val="0"/>
        </w:rPr>
        <w:t>Strategic acquisitions</w:t>
      </w:r>
      <w:r w:rsidRPr="00BC49F5">
        <w:t xml:space="preserve"> provide quick market expansion but involve financial risks.</w:t>
      </w:r>
    </w:p>
    <w:p w14:paraId="5996A242" w14:textId="475D53D9" w:rsidR="002B78DD" w:rsidRPr="00BC49F5" w:rsidRDefault="002B78DD" w:rsidP="00C11E60">
      <w:pPr>
        <w:numPr>
          <w:ilvl w:val="0"/>
          <w:numId w:val="12"/>
        </w:numPr>
        <w:spacing w:before="100" w:beforeAutospacing="1" w:after="100" w:afterAutospacing="1"/>
        <w:jc w:val="both"/>
      </w:pPr>
      <w:r w:rsidRPr="00D16A54">
        <w:rPr>
          <w:rStyle w:val="Strong"/>
          <w:b w:val="0"/>
          <w:bCs w:val="0"/>
        </w:rPr>
        <w:t>Space technology</w:t>
      </w:r>
      <w:r w:rsidRPr="00BC49F5">
        <w:t xml:space="preserve"> is promising but demands </w:t>
      </w:r>
      <w:r w:rsidRPr="00D16A54">
        <w:rPr>
          <w:rStyle w:val="Strong"/>
          <w:b w:val="0"/>
          <w:bCs w:val="0"/>
        </w:rPr>
        <w:t>long-term R&amp;D investments</w:t>
      </w:r>
      <w:r w:rsidR="00D16A54">
        <w:rPr>
          <w:rStyle w:val="Strong"/>
          <w:b w:val="0"/>
          <w:bCs w:val="0"/>
        </w:rPr>
        <w:t xml:space="preserve"> (</w:t>
      </w:r>
      <w:r w:rsidR="00D06AE0" w:rsidRPr="00BC49F5">
        <w:rPr>
          <w:color w:val="000000"/>
          <w:shd w:val="clear" w:color="auto" w:fill="FFFFFF"/>
        </w:rPr>
        <w:t>Brukardt</w:t>
      </w:r>
      <w:r w:rsidR="00D16A54">
        <w:rPr>
          <w:color w:val="000000"/>
          <w:shd w:val="clear" w:color="auto" w:fill="FFFFFF"/>
        </w:rPr>
        <w:t xml:space="preserve">, </w:t>
      </w:r>
      <w:r w:rsidR="00D06AE0" w:rsidRPr="00BC49F5">
        <w:rPr>
          <w:color w:val="000000"/>
          <w:shd w:val="clear" w:color="auto" w:fill="FFFFFF"/>
        </w:rPr>
        <w:t>2022).</w:t>
      </w:r>
    </w:p>
    <w:p w14:paraId="02DB956C" w14:textId="77777777" w:rsidR="002B78DD" w:rsidRPr="00BC49F5" w:rsidRDefault="002B78DD" w:rsidP="00C11E60">
      <w:pPr>
        <w:pStyle w:val="Heading2"/>
        <w:spacing w:line="360" w:lineRule="auto"/>
      </w:pPr>
      <w:bookmarkStart w:id="32" w:name="_Toc194270360"/>
      <w:r w:rsidRPr="00BC49F5">
        <w:rPr>
          <w:rStyle w:val="Strong"/>
          <w:rFonts w:eastAsiaTheme="majorEastAsia"/>
          <w:b/>
          <w:bCs/>
        </w:rPr>
        <w:t>Feasibility and Implementation Challenges</w:t>
      </w:r>
      <w:bookmarkEnd w:id="32"/>
    </w:p>
    <w:p w14:paraId="3D0002BD" w14:textId="77777777" w:rsidR="002B78DD" w:rsidRPr="00BC49F5" w:rsidRDefault="002B78DD" w:rsidP="00C11E60">
      <w:pPr>
        <w:pStyle w:val="Heading3"/>
        <w:spacing w:line="360" w:lineRule="auto"/>
      </w:pPr>
      <w:bookmarkStart w:id="33" w:name="_Toc194270361"/>
      <w:r w:rsidRPr="00BC49F5">
        <w:rPr>
          <w:rStyle w:val="Strong"/>
          <w:b/>
          <w:bCs w:val="0"/>
        </w:rPr>
        <w:t>Digital Transformation and AI Challenges</w:t>
      </w:r>
      <w:bookmarkEnd w:id="33"/>
    </w:p>
    <w:p w14:paraId="4475D079" w14:textId="77777777" w:rsidR="002B78DD" w:rsidRPr="00BC49F5" w:rsidRDefault="002B78DD" w:rsidP="00C11E60">
      <w:pPr>
        <w:pStyle w:val="NormalWeb"/>
        <w:spacing w:line="360" w:lineRule="auto"/>
      </w:pPr>
      <w:r w:rsidRPr="00BC49F5">
        <w:rPr>
          <w:rStyle w:val="Strong"/>
          <w:rFonts w:eastAsiaTheme="majorEastAsia"/>
        </w:rPr>
        <w:t>Implementation Strategy:</w:t>
      </w:r>
    </w:p>
    <w:p w14:paraId="76CB8B32" w14:textId="0FD57797" w:rsidR="002B78DD" w:rsidRPr="00BC49F5" w:rsidRDefault="002B78DD" w:rsidP="00C11E60">
      <w:pPr>
        <w:numPr>
          <w:ilvl w:val="0"/>
          <w:numId w:val="13"/>
        </w:numPr>
        <w:spacing w:before="100" w:beforeAutospacing="1" w:after="100" w:afterAutospacing="1"/>
      </w:pPr>
      <w:r w:rsidRPr="00BC49F5">
        <w:t xml:space="preserve">Invest in </w:t>
      </w:r>
      <w:r w:rsidRPr="00D16A54">
        <w:rPr>
          <w:rStyle w:val="Strong"/>
          <w:b w:val="0"/>
          <w:bCs w:val="0"/>
        </w:rPr>
        <w:t>AI-powered predictive maintenance</w:t>
      </w:r>
      <w:r w:rsidRPr="00BC49F5">
        <w:t xml:space="preserve"> for aviation and energy</w:t>
      </w:r>
      <w:r w:rsidR="008C0FFC" w:rsidRPr="00BC49F5">
        <w:t xml:space="preserve"> </w:t>
      </w:r>
      <w:r w:rsidR="005B2779" w:rsidRPr="00BC49F5">
        <w:t>(</w:t>
      </w:r>
      <w:r w:rsidR="00D06AE0" w:rsidRPr="00BC49F5">
        <w:rPr>
          <w:color w:val="000000"/>
          <w:shd w:val="clear" w:color="auto" w:fill="FFFFFF"/>
        </w:rPr>
        <w:t>Langer et al., 2024).</w:t>
      </w:r>
    </w:p>
    <w:p w14:paraId="79A7E3D0" w14:textId="77777777" w:rsidR="002B78DD" w:rsidRPr="00BC49F5" w:rsidRDefault="002B78DD" w:rsidP="00C11E60">
      <w:pPr>
        <w:numPr>
          <w:ilvl w:val="0"/>
          <w:numId w:val="13"/>
        </w:numPr>
        <w:spacing w:before="100" w:beforeAutospacing="1" w:after="100" w:afterAutospacing="1"/>
      </w:pPr>
      <w:r w:rsidRPr="00BC49F5">
        <w:t xml:space="preserve">Expand </w:t>
      </w:r>
      <w:r w:rsidRPr="00D16A54">
        <w:rPr>
          <w:rStyle w:val="Strong"/>
          <w:b w:val="0"/>
          <w:bCs w:val="0"/>
        </w:rPr>
        <w:t>cloud-based industrial analytics solutions.</w:t>
      </w:r>
    </w:p>
    <w:p w14:paraId="38DB9CEC" w14:textId="77777777" w:rsidR="002B78DD" w:rsidRPr="00BC49F5" w:rsidRDefault="002B78DD" w:rsidP="00C11E60">
      <w:pPr>
        <w:numPr>
          <w:ilvl w:val="0"/>
          <w:numId w:val="13"/>
        </w:numPr>
        <w:spacing w:before="100" w:beforeAutospacing="1" w:after="100" w:afterAutospacing="1"/>
      </w:pPr>
      <w:r w:rsidRPr="00BC49F5">
        <w:t xml:space="preserve">Strengthen </w:t>
      </w:r>
      <w:r w:rsidRPr="00D16A54">
        <w:rPr>
          <w:rStyle w:val="Strong"/>
          <w:b w:val="0"/>
          <w:bCs w:val="0"/>
        </w:rPr>
        <w:t>cybersecurity</w:t>
      </w:r>
      <w:r w:rsidRPr="00BC49F5">
        <w:t xml:space="preserve"> for AI-driven operations.</w:t>
      </w:r>
    </w:p>
    <w:p w14:paraId="5C1FD509" w14:textId="77777777" w:rsidR="002B78DD" w:rsidRPr="00BC49F5" w:rsidRDefault="002B78DD" w:rsidP="00C11E60">
      <w:pPr>
        <w:pStyle w:val="NormalWeb"/>
        <w:spacing w:line="360" w:lineRule="auto"/>
      </w:pPr>
      <w:r w:rsidRPr="00BC49F5">
        <w:rPr>
          <w:rStyle w:val="Strong"/>
          <w:rFonts w:eastAsiaTheme="majorEastAsia"/>
        </w:rPr>
        <w:t>Challenges:</w:t>
      </w:r>
    </w:p>
    <w:p w14:paraId="4C3CA92A" w14:textId="77777777" w:rsidR="002B78DD" w:rsidRPr="00BC49F5" w:rsidRDefault="002B78DD" w:rsidP="00C11E60">
      <w:pPr>
        <w:numPr>
          <w:ilvl w:val="0"/>
          <w:numId w:val="14"/>
        </w:numPr>
        <w:spacing w:before="100" w:beforeAutospacing="1" w:after="100" w:afterAutospacing="1"/>
      </w:pPr>
      <w:r w:rsidRPr="00D16A54">
        <w:rPr>
          <w:rStyle w:val="Strong"/>
          <w:b w:val="0"/>
          <w:bCs w:val="0"/>
        </w:rPr>
        <w:lastRenderedPageBreak/>
        <w:t>High R&amp;D costs</w:t>
      </w:r>
      <w:r w:rsidRPr="00BC49F5">
        <w:t xml:space="preserve"> and complex AI integration.</w:t>
      </w:r>
    </w:p>
    <w:p w14:paraId="4E328381" w14:textId="77777777" w:rsidR="002B78DD" w:rsidRPr="00BC49F5" w:rsidRDefault="002B78DD" w:rsidP="00C11E60">
      <w:pPr>
        <w:numPr>
          <w:ilvl w:val="0"/>
          <w:numId w:val="14"/>
        </w:numPr>
        <w:spacing w:before="100" w:beforeAutospacing="1" w:after="100" w:afterAutospacing="1"/>
      </w:pPr>
      <w:r w:rsidRPr="00D16A54">
        <w:rPr>
          <w:rStyle w:val="Strong"/>
          <w:b w:val="0"/>
          <w:bCs w:val="0"/>
        </w:rPr>
        <w:t>Resistance to digital adoption</w:t>
      </w:r>
      <w:r w:rsidRPr="00BC49F5">
        <w:t xml:space="preserve"> in traditional industries.</w:t>
      </w:r>
    </w:p>
    <w:p w14:paraId="02EBBE23" w14:textId="77777777" w:rsidR="002B78DD" w:rsidRPr="00BC49F5" w:rsidRDefault="002B78DD" w:rsidP="00C11E60">
      <w:pPr>
        <w:numPr>
          <w:ilvl w:val="0"/>
          <w:numId w:val="14"/>
        </w:numPr>
        <w:spacing w:before="100" w:beforeAutospacing="1" w:after="100" w:afterAutospacing="1"/>
      </w:pPr>
      <w:r w:rsidRPr="00D16A54">
        <w:rPr>
          <w:rStyle w:val="Strong"/>
          <w:b w:val="0"/>
          <w:bCs w:val="0"/>
        </w:rPr>
        <w:t>Cyber threats targeting industrial IoT networks</w:t>
      </w:r>
      <w:r w:rsidRPr="00BC49F5">
        <w:rPr>
          <w:rStyle w:val="Strong"/>
        </w:rPr>
        <w:t>.</w:t>
      </w:r>
    </w:p>
    <w:p w14:paraId="28EA0920" w14:textId="77777777" w:rsidR="002B78DD" w:rsidRPr="00BC49F5" w:rsidRDefault="002B78DD" w:rsidP="00C11E60">
      <w:pPr>
        <w:pStyle w:val="Heading3"/>
        <w:spacing w:line="360" w:lineRule="auto"/>
      </w:pPr>
      <w:bookmarkStart w:id="34" w:name="_Toc194270362"/>
      <w:r w:rsidRPr="00BC49F5">
        <w:rPr>
          <w:rStyle w:val="Strong"/>
          <w:b/>
          <w:bCs w:val="0"/>
        </w:rPr>
        <w:t>Renewable Energy Expansion Challenges</w:t>
      </w:r>
      <w:bookmarkEnd w:id="34"/>
    </w:p>
    <w:p w14:paraId="356CE440" w14:textId="77777777" w:rsidR="002B78DD" w:rsidRPr="00BC49F5" w:rsidRDefault="002B78DD" w:rsidP="00C11E60">
      <w:pPr>
        <w:pStyle w:val="NormalWeb"/>
        <w:spacing w:line="360" w:lineRule="auto"/>
      </w:pPr>
      <w:r w:rsidRPr="00BC49F5">
        <w:rPr>
          <w:rStyle w:val="Strong"/>
          <w:rFonts w:eastAsiaTheme="majorEastAsia"/>
        </w:rPr>
        <w:t>Implementation Strategy:</w:t>
      </w:r>
    </w:p>
    <w:p w14:paraId="2D7D2AA4" w14:textId="19526435" w:rsidR="002B78DD" w:rsidRPr="00BC49F5" w:rsidRDefault="002B78DD" w:rsidP="00C11E60">
      <w:pPr>
        <w:numPr>
          <w:ilvl w:val="0"/>
          <w:numId w:val="15"/>
        </w:numPr>
        <w:spacing w:before="100" w:beforeAutospacing="1" w:after="100" w:afterAutospacing="1"/>
      </w:pPr>
      <w:r w:rsidRPr="00BC49F5">
        <w:t xml:space="preserve">Increase R&amp;D in </w:t>
      </w:r>
      <w:r w:rsidRPr="00D16A54">
        <w:rPr>
          <w:rStyle w:val="Strong"/>
          <w:b w:val="0"/>
          <w:bCs w:val="0"/>
        </w:rPr>
        <w:t>offshore wind and hydrogen turbines</w:t>
      </w:r>
      <w:r w:rsidR="00D06AE0" w:rsidRPr="00BC49F5">
        <w:rPr>
          <w:rStyle w:val="Strong"/>
        </w:rPr>
        <w:t xml:space="preserve"> </w:t>
      </w:r>
      <w:r w:rsidR="005B2779" w:rsidRPr="00BC49F5">
        <w:rPr>
          <w:rStyle w:val="Strong"/>
        </w:rPr>
        <w:t>(</w:t>
      </w:r>
      <w:r w:rsidR="00D06AE0" w:rsidRPr="00BC49F5">
        <w:rPr>
          <w:color w:val="000000"/>
          <w:shd w:val="clear" w:color="auto" w:fill="FFFFFF"/>
        </w:rPr>
        <w:t>McKinsey &amp; Company</w:t>
      </w:r>
      <w:r w:rsidR="005B2779" w:rsidRPr="00BC49F5">
        <w:rPr>
          <w:color w:val="000000"/>
          <w:shd w:val="clear" w:color="auto" w:fill="FFFFFF"/>
        </w:rPr>
        <w:t xml:space="preserve">, </w:t>
      </w:r>
      <w:r w:rsidR="00D06AE0" w:rsidRPr="00BC49F5">
        <w:rPr>
          <w:color w:val="000000"/>
          <w:shd w:val="clear" w:color="auto" w:fill="FFFFFF"/>
        </w:rPr>
        <w:t>2022).</w:t>
      </w:r>
    </w:p>
    <w:p w14:paraId="35D9A2AE" w14:textId="77777777" w:rsidR="002B78DD" w:rsidRPr="00BC49F5" w:rsidRDefault="002B78DD" w:rsidP="00C11E60">
      <w:pPr>
        <w:numPr>
          <w:ilvl w:val="0"/>
          <w:numId w:val="15"/>
        </w:numPr>
        <w:spacing w:before="100" w:beforeAutospacing="1" w:after="100" w:afterAutospacing="1"/>
      </w:pPr>
      <w:r w:rsidRPr="00BC49F5">
        <w:t xml:space="preserve">Develop </w:t>
      </w:r>
      <w:r w:rsidRPr="00D16A54">
        <w:rPr>
          <w:rStyle w:val="Strong"/>
          <w:b w:val="0"/>
          <w:bCs w:val="0"/>
        </w:rPr>
        <w:t>strategic partnerships</w:t>
      </w:r>
      <w:r w:rsidRPr="00BC49F5">
        <w:t xml:space="preserve"> with clean energy firms.</w:t>
      </w:r>
    </w:p>
    <w:p w14:paraId="7942C386" w14:textId="5E83ACC7" w:rsidR="002B78DD" w:rsidRPr="00BC49F5" w:rsidRDefault="002B78DD" w:rsidP="00C11E60">
      <w:pPr>
        <w:numPr>
          <w:ilvl w:val="0"/>
          <w:numId w:val="15"/>
        </w:numPr>
        <w:spacing w:before="100" w:beforeAutospacing="1" w:after="100" w:afterAutospacing="1"/>
      </w:pPr>
      <w:r w:rsidRPr="00BC49F5">
        <w:t xml:space="preserve">Modernize </w:t>
      </w:r>
      <w:r w:rsidR="00C45B3D" w:rsidRPr="00D16A54">
        <w:rPr>
          <w:rStyle w:val="Strong"/>
          <w:b w:val="0"/>
          <w:bCs w:val="0"/>
        </w:rPr>
        <w:t>ageing</w:t>
      </w:r>
      <w:r w:rsidRPr="00D16A54">
        <w:rPr>
          <w:rStyle w:val="Strong"/>
          <w:b w:val="0"/>
          <w:bCs w:val="0"/>
        </w:rPr>
        <w:t xml:space="preserve"> grid infrastructure</w:t>
      </w:r>
      <w:r w:rsidRPr="00BC49F5">
        <w:t xml:space="preserve"> for smart energy distribution</w:t>
      </w:r>
      <w:r w:rsidR="00D06AE0" w:rsidRPr="00BC49F5">
        <w:t xml:space="preserve"> </w:t>
      </w:r>
      <w:r w:rsidR="005B2779" w:rsidRPr="00BC49F5">
        <w:t>(</w:t>
      </w:r>
      <w:proofErr w:type="spellStart"/>
      <w:r w:rsidR="00D06AE0" w:rsidRPr="00BC49F5">
        <w:rPr>
          <w:color w:val="000000"/>
          <w:shd w:val="clear" w:color="auto" w:fill="FFFFFF"/>
        </w:rPr>
        <w:t>Relyonnutec</w:t>
      </w:r>
      <w:proofErr w:type="spellEnd"/>
      <w:r w:rsidR="0015144B">
        <w:rPr>
          <w:color w:val="000000"/>
          <w:shd w:val="clear" w:color="auto" w:fill="FFFFFF"/>
        </w:rPr>
        <w:t>, 2024</w:t>
      </w:r>
      <w:r w:rsidR="00D06AE0" w:rsidRPr="00BC49F5">
        <w:rPr>
          <w:color w:val="000000"/>
          <w:shd w:val="clear" w:color="auto" w:fill="FFFFFF"/>
        </w:rPr>
        <w:t>).</w:t>
      </w:r>
    </w:p>
    <w:p w14:paraId="1153F57A" w14:textId="77777777" w:rsidR="002B78DD" w:rsidRPr="00BC49F5" w:rsidRDefault="002B78DD" w:rsidP="00C11E60">
      <w:pPr>
        <w:pStyle w:val="NormalWeb"/>
        <w:spacing w:line="360" w:lineRule="auto"/>
      </w:pPr>
      <w:r w:rsidRPr="00BC49F5">
        <w:rPr>
          <w:rStyle w:val="Strong"/>
          <w:rFonts w:eastAsiaTheme="majorEastAsia"/>
        </w:rPr>
        <w:t>Challenges:</w:t>
      </w:r>
    </w:p>
    <w:p w14:paraId="5CFCFE4B" w14:textId="77777777" w:rsidR="002B78DD" w:rsidRPr="00BC49F5" w:rsidRDefault="002B78DD" w:rsidP="00C11E60">
      <w:pPr>
        <w:numPr>
          <w:ilvl w:val="0"/>
          <w:numId w:val="16"/>
        </w:numPr>
        <w:spacing w:before="100" w:beforeAutospacing="1" w:after="100" w:afterAutospacing="1"/>
      </w:pPr>
      <w:r w:rsidRPr="00192293">
        <w:rPr>
          <w:rStyle w:val="Strong"/>
          <w:b w:val="0"/>
          <w:bCs w:val="0"/>
        </w:rPr>
        <w:t>Government regulations</w:t>
      </w:r>
      <w:r w:rsidRPr="00192293">
        <w:rPr>
          <w:b/>
          <w:bCs/>
        </w:rPr>
        <w:t xml:space="preserve"> </w:t>
      </w:r>
      <w:r w:rsidRPr="00BC49F5">
        <w:t>on carbon emissions and tax policies.</w:t>
      </w:r>
    </w:p>
    <w:p w14:paraId="70B46D31" w14:textId="77777777" w:rsidR="002B78DD" w:rsidRPr="00BC49F5" w:rsidRDefault="002B78DD" w:rsidP="00C11E60">
      <w:pPr>
        <w:numPr>
          <w:ilvl w:val="0"/>
          <w:numId w:val="16"/>
        </w:numPr>
        <w:spacing w:before="100" w:beforeAutospacing="1" w:after="100" w:afterAutospacing="1"/>
      </w:pPr>
      <w:r w:rsidRPr="00192293">
        <w:rPr>
          <w:rStyle w:val="Strong"/>
          <w:b w:val="0"/>
          <w:bCs w:val="0"/>
        </w:rPr>
        <w:t>High initial infrastructure investment</w:t>
      </w:r>
      <w:r w:rsidRPr="00BC49F5">
        <w:rPr>
          <w:rStyle w:val="Strong"/>
        </w:rPr>
        <w:t>.</w:t>
      </w:r>
    </w:p>
    <w:p w14:paraId="54CDEADC" w14:textId="77777777" w:rsidR="002B78DD" w:rsidRPr="00BC49F5" w:rsidRDefault="002B78DD" w:rsidP="00C11E60">
      <w:pPr>
        <w:numPr>
          <w:ilvl w:val="0"/>
          <w:numId w:val="16"/>
        </w:numPr>
        <w:spacing w:before="100" w:beforeAutospacing="1" w:after="100" w:afterAutospacing="1"/>
      </w:pPr>
      <w:r w:rsidRPr="00192293">
        <w:rPr>
          <w:rStyle w:val="Strong"/>
          <w:b w:val="0"/>
          <w:bCs w:val="0"/>
        </w:rPr>
        <w:t>Intermittency issues</w:t>
      </w:r>
      <w:r w:rsidRPr="00BC49F5">
        <w:t xml:space="preserve"> with renewable energy sources.</w:t>
      </w:r>
    </w:p>
    <w:p w14:paraId="7AB7CFB6" w14:textId="77777777" w:rsidR="002B78DD" w:rsidRPr="00BC49F5" w:rsidRDefault="002B78DD" w:rsidP="00C11E60">
      <w:pPr>
        <w:pStyle w:val="Heading3"/>
        <w:spacing w:line="360" w:lineRule="auto"/>
      </w:pPr>
      <w:bookmarkStart w:id="35" w:name="_Toc194270363"/>
      <w:r w:rsidRPr="00BC49F5">
        <w:rPr>
          <w:rStyle w:val="Strong"/>
          <w:b/>
          <w:bCs w:val="0"/>
        </w:rPr>
        <w:t>Strategic Acquisitions and Mergers Challenges</w:t>
      </w:r>
      <w:bookmarkEnd w:id="35"/>
    </w:p>
    <w:p w14:paraId="78A8787E" w14:textId="77777777" w:rsidR="002B78DD" w:rsidRPr="00BC49F5" w:rsidRDefault="002B78DD" w:rsidP="00C11E60">
      <w:pPr>
        <w:pStyle w:val="NormalWeb"/>
        <w:spacing w:line="360" w:lineRule="auto"/>
      </w:pPr>
      <w:r w:rsidRPr="00BC49F5">
        <w:rPr>
          <w:rStyle w:val="Strong"/>
          <w:rFonts w:eastAsiaTheme="majorEastAsia"/>
        </w:rPr>
        <w:t>Implementation Strategy:</w:t>
      </w:r>
    </w:p>
    <w:p w14:paraId="722371E1" w14:textId="77777777" w:rsidR="002B78DD" w:rsidRPr="00BC49F5" w:rsidRDefault="002B78DD" w:rsidP="00C11E60">
      <w:pPr>
        <w:numPr>
          <w:ilvl w:val="0"/>
          <w:numId w:val="17"/>
        </w:numPr>
        <w:spacing w:before="100" w:beforeAutospacing="1" w:after="100" w:afterAutospacing="1"/>
      </w:pPr>
      <w:r w:rsidRPr="00BC49F5">
        <w:t xml:space="preserve">Target </w:t>
      </w:r>
      <w:r w:rsidRPr="00192293">
        <w:rPr>
          <w:rStyle w:val="Strong"/>
          <w:b w:val="0"/>
          <w:bCs w:val="0"/>
        </w:rPr>
        <w:t>high-growth AI and healthcare start-ups.</w:t>
      </w:r>
    </w:p>
    <w:p w14:paraId="54D4CB89" w14:textId="77777777" w:rsidR="002B78DD" w:rsidRPr="00BC49F5" w:rsidRDefault="002B78DD" w:rsidP="00C11E60">
      <w:pPr>
        <w:numPr>
          <w:ilvl w:val="0"/>
          <w:numId w:val="17"/>
        </w:numPr>
        <w:spacing w:before="100" w:beforeAutospacing="1" w:after="100" w:afterAutospacing="1"/>
      </w:pPr>
      <w:r w:rsidRPr="00BC49F5">
        <w:t xml:space="preserve">Conduct rigorous </w:t>
      </w:r>
      <w:r w:rsidRPr="00192293">
        <w:rPr>
          <w:rStyle w:val="Strong"/>
          <w:b w:val="0"/>
          <w:bCs w:val="0"/>
        </w:rPr>
        <w:t>due diligence</w:t>
      </w:r>
      <w:r w:rsidRPr="00BC49F5">
        <w:t xml:space="preserve"> before acquisitions.</w:t>
      </w:r>
    </w:p>
    <w:p w14:paraId="029117EC" w14:textId="77777777" w:rsidR="002B78DD" w:rsidRPr="00BC49F5" w:rsidRDefault="002B78DD" w:rsidP="00C11E60">
      <w:pPr>
        <w:numPr>
          <w:ilvl w:val="0"/>
          <w:numId w:val="17"/>
        </w:numPr>
        <w:spacing w:before="100" w:beforeAutospacing="1" w:after="100" w:afterAutospacing="1"/>
      </w:pPr>
      <w:r w:rsidRPr="00BC49F5">
        <w:t xml:space="preserve">Integrate new companies into </w:t>
      </w:r>
      <w:r w:rsidRPr="00192293">
        <w:rPr>
          <w:rStyle w:val="Strong"/>
          <w:b w:val="0"/>
          <w:bCs w:val="0"/>
        </w:rPr>
        <w:t>GE’s corporate culture.</w:t>
      </w:r>
    </w:p>
    <w:p w14:paraId="134F6159" w14:textId="77777777" w:rsidR="002B78DD" w:rsidRPr="00BC49F5" w:rsidRDefault="002B78DD" w:rsidP="00C11E60">
      <w:pPr>
        <w:pStyle w:val="NormalWeb"/>
        <w:spacing w:line="360" w:lineRule="auto"/>
      </w:pPr>
      <w:r w:rsidRPr="00BC49F5">
        <w:rPr>
          <w:rStyle w:val="Strong"/>
          <w:rFonts w:eastAsiaTheme="majorEastAsia"/>
        </w:rPr>
        <w:t>Challenges:</w:t>
      </w:r>
    </w:p>
    <w:p w14:paraId="6756580B" w14:textId="77777777" w:rsidR="002B78DD" w:rsidRPr="00192293" w:rsidRDefault="002B78DD" w:rsidP="00C11E60">
      <w:pPr>
        <w:numPr>
          <w:ilvl w:val="0"/>
          <w:numId w:val="18"/>
        </w:numPr>
        <w:spacing w:before="100" w:beforeAutospacing="1" w:after="100" w:afterAutospacing="1"/>
        <w:rPr>
          <w:b/>
          <w:bCs/>
        </w:rPr>
      </w:pPr>
      <w:r w:rsidRPr="00192293">
        <w:rPr>
          <w:rStyle w:val="Strong"/>
          <w:b w:val="0"/>
          <w:bCs w:val="0"/>
        </w:rPr>
        <w:t>Post-merger integration risks.</w:t>
      </w:r>
    </w:p>
    <w:p w14:paraId="767C7E20" w14:textId="77777777" w:rsidR="002B78DD" w:rsidRPr="00192293" w:rsidRDefault="002B78DD" w:rsidP="00C11E60">
      <w:pPr>
        <w:numPr>
          <w:ilvl w:val="0"/>
          <w:numId w:val="18"/>
        </w:numPr>
        <w:spacing w:before="100" w:beforeAutospacing="1" w:after="100" w:afterAutospacing="1"/>
        <w:rPr>
          <w:b/>
          <w:bCs/>
        </w:rPr>
      </w:pPr>
      <w:r w:rsidRPr="00192293">
        <w:rPr>
          <w:rStyle w:val="Strong"/>
          <w:b w:val="0"/>
          <w:bCs w:val="0"/>
        </w:rPr>
        <w:t>High capital requirements.</w:t>
      </w:r>
    </w:p>
    <w:p w14:paraId="20FF938E" w14:textId="77777777" w:rsidR="002B78DD" w:rsidRPr="00BC49F5" w:rsidRDefault="002B78DD" w:rsidP="00C11E60">
      <w:pPr>
        <w:numPr>
          <w:ilvl w:val="0"/>
          <w:numId w:val="18"/>
        </w:numPr>
        <w:spacing w:before="100" w:beforeAutospacing="1" w:after="100" w:afterAutospacing="1"/>
      </w:pPr>
      <w:r w:rsidRPr="00192293">
        <w:rPr>
          <w:rStyle w:val="Strong"/>
          <w:b w:val="0"/>
          <w:bCs w:val="0"/>
        </w:rPr>
        <w:t>Market uncertainty</w:t>
      </w:r>
      <w:r w:rsidRPr="00BC49F5">
        <w:t xml:space="preserve"> affecting investment returns.</w:t>
      </w:r>
    </w:p>
    <w:p w14:paraId="07CC60B7" w14:textId="77777777" w:rsidR="002B78DD" w:rsidRPr="00BC49F5" w:rsidRDefault="002B78DD" w:rsidP="00C11E60">
      <w:pPr>
        <w:pStyle w:val="Heading3"/>
        <w:spacing w:line="360" w:lineRule="auto"/>
      </w:pPr>
      <w:bookmarkStart w:id="36" w:name="_Toc194270364"/>
      <w:r w:rsidRPr="00BC49F5">
        <w:rPr>
          <w:rStyle w:val="Strong"/>
          <w:b/>
          <w:bCs w:val="0"/>
        </w:rPr>
        <w:t>Space Technology Expansion Challenges</w:t>
      </w:r>
      <w:bookmarkEnd w:id="36"/>
    </w:p>
    <w:p w14:paraId="46A713D0" w14:textId="77777777" w:rsidR="002B78DD" w:rsidRPr="00BC49F5" w:rsidRDefault="002B78DD" w:rsidP="00C11E60">
      <w:pPr>
        <w:pStyle w:val="NormalWeb"/>
        <w:spacing w:line="360" w:lineRule="auto"/>
      </w:pPr>
      <w:r w:rsidRPr="00BC49F5">
        <w:rPr>
          <w:rStyle w:val="Strong"/>
          <w:rFonts w:eastAsiaTheme="majorEastAsia"/>
        </w:rPr>
        <w:t>Implementation Strategy:</w:t>
      </w:r>
    </w:p>
    <w:p w14:paraId="12AFE968" w14:textId="77777777" w:rsidR="002B78DD" w:rsidRPr="00BC49F5" w:rsidRDefault="002B78DD" w:rsidP="00C11E60">
      <w:pPr>
        <w:numPr>
          <w:ilvl w:val="0"/>
          <w:numId w:val="19"/>
        </w:numPr>
        <w:spacing w:before="100" w:beforeAutospacing="1" w:after="100" w:afterAutospacing="1"/>
      </w:pPr>
      <w:r w:rsidRPr="00BC49F5">
        <w:lastRenderedPageBreak/>
        <w:t xml:space="preserve">Collaborate with </w:t>
      </w:r>
      <w:r w:rsidRPr="00192293">
        <w:rPr>
          <w:rStyle w:val="Strong"/>
          <w:b w:val="0"/>
          <w:bCs w:val="0"/>
        </w:rPr>
        <w:t>NASA and private aerospace firms</w:t>
      </w:r>
      <w:r w:rsidRPr="00BC49F5">
        <w:rPr>
          <w:rStyle w:val="Strong"/>
        </w:rPr>
        <w:t>.</w:t>
      </w:r>
    </w:p>
    <w:p w14:paraId="019A0244" w14:textId="77777777" w:rsidR="002B78DD" w:rsidRPr="00BC49F5" w:rsidRDefault="002B78DD" w:rsidP="00C11E60">
      <w:pPr>
        <w:numPr>
          <w:ilvl w:val="0"/>
          <w:numId w:val="19"/>
        </w:numPr>
        <w:spacing w:before="100" w:beforeAutospacing="1" w:after="100" w:afterAutospacing="1"/>
      </w:pPr>
      <w:r w:rsidRPr="00BC49F5">
        <w:t xml:space="preserve">Invest in </w:t>
      </w:r>
      <w:r w:rsidRPr="00192293">
        <w:rPr>
          <w:rStyle w:val="Strong"/>
          <w:b w:val="0"/>
          <w:bCs w:val="0"/>
        </w:rPr>
        <w:t>AI-driven space propulsion technology</w:t>
      </w:r>
      <w:r w:rsidRPr="00BC49F5">
        <w:rPr>
          <w:rStyle w:val="Strong"/>
        </w:rPr>
        <w:t>.</w:t>
      </w:r>
    </w:p>
    <w:p w14:paraId="0C55A91F" w14:textId="064403ED" w:rsidR="002B78DD" w:rsidRPr="00BC49F5" w:rsidRDefault="005B42E8" w:rsidP="00C11E60">
      <w:pPr>
        <w:numPr>
          <w:ilvl w:val="0"/>
          <w:numId w:val="19"/>
        </w:numPr>
        <w:spacing w:before="100" w:beforeAutospacing="1" w:after="100" w:afterAutospacing="1"/>
      </w:pPr>
      <w:r w:rsidRPr="00BC49F5">
        <w:t>Used</w:t>
      </w:r>
      <w:r w:rsidR="002B78DD" w:rsidRPr="00BC49F5">
        <w:t xml:space="preserve"> </w:t>
      </w:r>
      <w:r w:rsidR="002B78DD" w:rsidRPr="00192293">
        <w:rPr>
          <w:rStyle w:val="Strong"/>
          <w:b w:val="0"/>
          <w:bCs w:val="0"/>
        </w:rPr>
        <w:t>aerospace automation</w:t>
      </w:r>
      <w:r w:rsidR="002B78DD" w:rsidRPr="00BC49F5">
        <w:t xml:space="preserve"> for research and development.</w:t>
      </w:r>
    </w:p>
    <w:p w14:paraId="4D45C980" w14:textId="77777777" w:rsidR="002B78DD" w:rsidRPr="00BC49F5" w:rsidRDefault="002B78DD" w:rsidP="00C11E60">
      <w:pPr>
        <w:pStyle w:val="NormalWeb"/>
        <w:spacing w:line="360" w:lineRule="auto"/>
      </w:pPr>
      <w:r w:rsidRPr="00BC49F5">
        <w:rPr>
          <w:rStyle w:val="Strong"/>
          <w:rFonts w:eastAsiaTheme="majorEastAsia"/>
        </w:rPr>
        <w:t>Challenges:</w:t>
      </w:r>
    </w:p>
    <w:p w14:paraId="09502488" w14:textId="77777777" w:rsidR="002B78DD" w:rsidRPr="00192293" w:rsidRDefault="002B78DD" w:rsidP="00C11E60">
      <w:pPr>
        <w:numPr>
          <w:ilvl w:val="0"/>
          <w:numId w:val="20"/>
        </w:numPr>
        <w:spacing w:before="100" w:beforeAutospacing="1" w:after="100" w:afterAutospacing="1"/>
        <w:rPr>
          <w:b/>
          <w:bCs/>
        </w:rPr>
      </w:pPr>
      <w:r w:rsidRPr="00192293">
        <w:rPr>
          <w:rStyle w:val="Strong"/>
          <w:b w:val="0"/>
          <w:bCs w:val="0"/>
        </w:rPr>
        <w:t>Long investment cycles.</w:t>
      </w:r>
    </w:p>
    <w:p w14:paraId="62963C49" w14:textId="77777777" w:rsidR="002B78DD" w:rsidRPr="00192293" w:rsidRDefault="002B78DD" w:rsidP="00C11E60">
      <w:pPr>
        <w:numPr>
          <w:ilvl w:val="0"/>
          <w:numId w:val="20"/>
        </w:numPr>
        <w:spacing w:before="100" w:beforeAutospacing="1" w:after="100" w:afterAutospacing="1"/>
        <w:rPr>
          <w:b/>
          <w:bCs/>
        </w:rPr>
      </w:pPr>
      <w:r w:rsidRPr="00192293">
        <w:rPr>
          <w:rStyle w:val="Strong"/>
          <w:b w:val="0"/>
          <w:bCs w:val="0"/>
        </w:rPr>
        <w:t>High competition from established players.</w:t>
      </w:r>
    </w:p>
    <w:p w14:paraId="3893B647" w14:textId="77777777" w:rsidR="002B78DD" w:rsidRPr="00192293" w:rsidRDefault="002B78DD" w:rsidP="00C11E60">
      <w:pPr>
        <w:numPr>
          <w:ilvl w:val="0"/>
          <w:numId w:val="20"/>
        </w:numPr>
        <w:spacing w:before="100" w:beforeAutospacing="1" w:after="100" w:afterAutospacing="1"/>
        <w:rPr>
          <w:b/>
          <w:bCs/>
        </w:rPr>
      </w:pPr>
      <w:r w:rsidRPr="00192293">
        <w:rPr>
          <w:rStyle w:val="Strong"/>
          <w:b w:val="0"/>
          <w:bCs w:val="0"/>
        </w:rPr>
        <w:t>Regulatory and technical constraints.</w:t>
      </w:r>
    </w:p>
    <w:p w14:paraId="15C4A201" w14:textId="77777777" w:rsidR="002B78DD" w:rsidRPr="00BC49F5" w:rsidRDefault="002B78DD" w:rsidP="00C11E60">
      <w:pPr>
        <w:pStyle w:val="Heading2"/>
        <w:spacing w:line="360" w:lineRule="auto"/>
      </w:pPr>
      <w:bookmarkStart w:id="37" w:name="_Toc194270365"/>
      <w:r w:rsidRPr="00BC49F5">
        <w:rPr>
          <w:rStyle w:val="Strong"/>
          <w:rFonts w:eastAsiaTheme="majorEastAsia"/>
          <w:b/>
          <w:bCs/>
        </w:rPr>
        <w:t>Recommendations for GE’s Strategic Future</w:t>
      </w:r>
      <w:bookmarkEnd w:id="37"/>
    </w:p>
    <w:p w14:paraId="3387BC88" w14:textId="77777777" w:rsidR="002B78DD" w:rsidRPr="00BC49F5" w:rsidRDefault="002B78DD" w:rsidP="00C11E60">
      <w:pPr>
        <w:pStyle w:val="Heading3"/>
        <w:spacing w:line="360" w:lineRule="auto"/>
      </w:pPr>
      <w:bookmarkStart w:id="38" w:name="_Toc194270366"/>
      <w:r w:rsidRPr="00BC49F5">
        <w:rPr>
          <w:rStyle w:val="Strong"/>
          <w:b/>
          <w:bCs w:val="0"/>
        </w:rPr>
        <w:t>Primary Recommendations</w:t>
      </w:r>
      <w:bookmarkEnd w:id="38"/>
    </w:p>
    <w:p w14:paraId="795881C6" w14:textId="77777777" w:rsidR="002B78DD" w:rsidRPr="00192293" w:rsidRDefault="002B78DD" w:rsidP="00C11E60">
      <w:pPr>
        <w:pStyle w:val="NormalWeb"/>
        <w:numPr>
          <w:ilvl w:val="0"/>
          <w:numId w:val="21"/>
        </w:numPr>
        <w:spacing w:line="360" w:lineRule="auto"/>
        <w:rPr>
          <w:b/>
          <w:bCs/>
        </w:rPr>
      </w:pPr>
      <w:r w:rsidRPr="00192293">
        <w:rPr>
          <w:rStyle w:val="Strong"/>
          <w:rFonts w:eastAsiaTheme="majorEastAsia"/>
          <w:b w:val="0"/>
          <w:bCs w:val="0"/>
        </w:rPr>
        <w:t>Prioritize Digital Transformation &amp; AI Innovation</w:t>
      </w:r>
    </w:p>
    <w:p w14:paraId="53777700" w14:textId="77777777" w:rsidR="002B78DD" w:rsidRPr="00192293" w:rsidRDefault="002B78DD" w:rsidP="00C11E60">
      <w:pPr>
        <w:numPr>
          <w:ilvl w:val="1"/>
          <w:numId w:val="21"/>
        </w:numPr>
        <w:spacing w:before="100" w:beforeAutospacing="1" w:after="100" w:afterAutospacing="1"/>
        <w:rPr>
          <w:b/>
          <w:bCs/>
        </w:rPr>
      </w:pPr>
      <w:r w:rsidRPr="00BC49F5">
        <w:t xml:space="preserve">Invest in </w:t>
      </w:r>
      <w:r w:rsidRPr="00192293">
        <w:rPr>
          <w:rStyle w:val="Strong"/>
          <w:b w:val="0"/>
          <w:bCs w:val="0"/>
        </w:rPr>
        <w:t>smart industrial analytics and digital twins.</w:t>
      </w:r>
    </w:p>
    <w:p w14:paraId="291D0E66" w14:textId="77777777" w:rsidR="002B78DD" w:rsidRPr="00BC49F5" w:rsidRDefault="002B78DD" w:rsidP="00C11E60">
      <w:pPr>
        <w:numPr>
          <w:ilvl w:val="1"/>
          <w:numId w:val="21"/>
        </w:numPr>
        <w:spacing w:before="100" w:beforeAutospacing="1" w:after="100" w:afterAutospacing="1"/>
      </w:pPr>
      <w:r w:rsidRPr="00BC49F5">
        <w:t xml:space="preserve">Expand </w:t>
      </w:r>
      <w:r w:rsidRPr="00192293">
        <w:rPr>
          <w:rStyle w:val="Strong"/>
          <w:b w:val="0"/>
          <w:bCs w:val="0"/>
        </w:rPr>
        <w:t>AI-driven maintenance</w:t>
      </w:r>
      <w:r w:rsidRPr="00BC49F5">
        <w:t xml:space="preserve"> for aviation and healthcare.</w:t>
      </w:r>
    </w:p>
    <w:p w14:paraId="5ABE18E6" w14:textId="77777777" w:rsidR="002B78DD" w:rsidRPr="00BC49F5" w:rsidRDefault="002B78DD" w:rsidP="00C11E60">
      <w:pPr>
        <w:pStyle w:val="NormalWeb"/>
        <w:numPr>
          <w:ilvl w:val="0"/>
          <w:numId w:val="21"/>
        </w:numPr>
        <w:spacing w:line="360" w:lineRule="auto"/>
      </w:pPr>
      <w:r w:rsidRPr="00BC49F5">
        <w:rPr>
          <w:rStyle w:val="Strong"/>
          <w:rFonts w:eastAsiaTheme="majorEastAsia"/>
        </w:rPr>
        <w:t>Accelerate Renewable Energy Investments</w:t>
      </w:r>
    </w:p>
    <w:p w14:paraId="49CE1216" w14:textId="77777777" w:rsidR="002B78DD" w:rsidRPr="00192293" w:rsidRDefault="002B78DD" w:rsidP="00C11E60">
      <w:pPr>
        <w:numPr>
          <w:ilvl w:val="1"/>
          <w:numId w:val="21"/>
        </w:numPr>
        <w:spacing w:before="100" w:beforeAutospacing="1" w:after="100" w:afterAutospacing="1"/>
        <w:rPr>
          <w:b/>
          <w:bCs/>
        </w:rPr>
      </w:pPr>
      <w:r w:rsidRPr="00BC49F5">
        <w:t xml:space="preserve">Focus on </w:t>
      </w:r>
      <w:r w:rsidRPr="00192293">
        <w:rPr>
          <w:rStyle w:val="Strong"/>
          <w:b w:val="0"/>
          <w:bCs w:val="0"/>
        </w:rPr>
        <w:t>green hydrogen, offshore wind, and grid modernization.</w:t>
      </w:r>
    </w:p>
    <w:p w14:paraId="0198AA5E" w14:textId="77777777" w:rsidR="002B78DD" w:rsidRPr="00BC49F5" w:rsidRDefault="002B78DD" w:rsidP="00C11E60">
      <w:pPr>
        <w:numPr>
          <w:ilvl w:val="1"/>
          <w:numId w:val="21"/>
        </w:numPr>
        <w:spacing w:before="100" w:beforeAutospacing="1" w:after="100" w:afterAutospacing="1"/>
      </w:pPr>
      <w:r w:rsidRPr="00BC49F5">
        <w:t xml:space="preserve">Strengthen </w:t>
      </w:r>
      <w:r w:rsidRPr="00192293">
        <w:rPr>
          <w:rStyle w:val="Strong"/>
          <w:b w:val="0"/>
          <w:bCs w:val="0"/>
        </w:rPr>
        <w:t>government partnerships</w:t>
      </w:r>
      <w:r w:rsidRPr="00BC49F5">
        <w:t xml:space="preserve"> for funding.</w:t>
      </w:r>
    </w:p>
    <w:p w14:paraId="58CC797E" w14:textId="77777777" w:rsidR="002B78DD" w:rsidRPr="00BC49F5" w:rsidRDefault="002B78DD" w:rsidP="00C11E60">
      <w:pPr>
        <w:pStyle w:val="NormalWeb"/>
        <w:numPr>
          <w:ilvl w:val="0"/>
          <w:numId w:val="21"/>
        </w:numPr>
        <w:spacing w:line="360" w:lineRule="auto"/>
      </w:pPr>
      <w:r w:rsidRPr="00BC49F5">
        <w:rPr>
          <w:rStyle w:val="Strong"/>
          <w:rFonts w:eastAsiaTheme="majorEastAsia"/>
        </w:rPr>
        <w:t>Execute Strategic Acquisitions in AI and Healthcare</w:t>
      </w:r>
    </w:p>
    <w:p w14:paraId="375DAA19" w14:textId="77777777" w:rsidR="002B78DD" w:rsidRPr="00BC49F5" w:rsidRDefault="002B78DD" w:rsidP="00C11E60">
      <w:pPr>
        <w:numPr>
          <w:ilvl w:val="1"/>
          <w:numId w:val="21"/>
        </w:numPr>
        <w:spacing w:before="100" w:beforeAutospacing="1" w:after="100" w:afterAutospacing="1"/>
      </w:pPr>
      <w:r w:rsidRPr="00BC49F5">
        <w:t xml:space="preserve">Acquire </w:t>
      </w:r>
      <w:r w:rsidRPr="00192293">
        <w:rPr>
          <w:rStyle w:val="Strong"/>
          <w:b w:val="0"/>
          <w:bCs w:val="0"/>
        </w:rPr>
        <w:t xml:space="preserve">high-tech </w:t>
      </w:r>
      <w:r w:rsidR="00C45B3D" w:rsidRPr="00192293">
        <w:rPr>
          <w:rStyle w:val="Strong"/>
          <w:b w:val="0"/>
          <w:bCs w:val="0"/>
        </w:rPr>
        <w:t>start-ups</w:t>
      </w:r>
      <w:r w:rsidRPr="00BC49F5">
        <w:t xml:space="preserve"> in industrial AI and medical imaging.</w:t>
      </w:r>
    </w:p>
    <w:p w14:paraId="1F533F6D" w14:textId="77777777" w:rsidR="002B78DD" w:rsidRPr="00192293" w:rsidRDefault="002B78DD" w:rsidP="00C11E60">
      <w:pPr>
        <w:numPr>
          <w:ilvl w:val="1"/>
          <w:numId w:val="21"/>
        </w:numPr>
        <w:spacing w:before="100" w:beforeAutospacing="1" w:after="100" w:afterAutospacing="1"/>
        <w:rPr>
          <w:b/>
          <w:bCs/>
        </w:rPr>
      </w:pPr>
      <w:r w:rsidRPr="00BC49F5">
        <w:t xml:space="preserve">Enhance healthcare solutions with </w:t>
      </w:r>
      <w:r w:rsidRPr="00192293">
        <w:rPr>
          <w:rStyle w:val="Strong"/>
          <w:b w:val="0"/>
          <w:bCs w:val="0"/>
        </w:rPr>
        <w:t>machine learning algorithms.</w:t>
      </w:r>
    </w:p>
    <w:p w14:paraId="57B4F0DE" w14:textId="77777777" w:rsidR="002B78DD" w:rsidRPr="00BC49F5" w:rsidRDefault="002B78DD" w:rsidP="00C11E60">
      <w:pPr>
        <w:pStyle w:val="Heading3"/>
        <w:spacing w:line="360" w:lineRule="auto"/>
      </w:pPr>
      <w:bookmarkStart w:id="39" w:name="_Toc194270367"/>
      <w:r w:rsidRPr="00BC49F5">
        <w:rPr>
          <w:rStyle w:val="Strong"/>
          <w:b/>
          <w:bCs w:val="0"/>
        </w:rPr>
        <w:t>Secondary Recommendations</w:t>
      </w:r>
      <w:bookmarkEnd w:id="39"/>
    </w:p>
    <w:p w14:paraId="53895E4C" w14:textId="77777777" w:rsidR="002B78DD" w:rsidRPr="00BC49F5" w:rsidRDefault="002B78DD" w:rsidP="00C11E60">
      <w:pPr>
        <w:pStyle w:val="NormalWeb"/>
        <w:numPr>
          <w:ilvl w:val="0"/>
          <w:numId w:val="22"/>
        </w:numPr>
        <w:spacing w:line="360" w:lineRule="auto"/>
      </w:pPr>
      <w:r w:rsidRPr="00BC49F5">
        <w:rPr>
          <w:rStyle w:val="Strong"/>
          <w:rFonts w:eastAsiaTheme="majorEastAsia"/>
        </w:rPr>
        <w:t>Expand GE’s Presence in Aerospace &amp; Space Technology</w:t>
      </w:r>
    </w:p>
    <w:p w14:paraId="57F367CB" w14:textId="77777777" w:rsidR="002B78DD" w:rsidRPr="00192293" w:rsidRDefault="002B78DD" w:rsidP="00C11E60">
      <w:pPr>
        <w:numPr>
          <w:ilvl w:val="1"/>
          <w:numId w:val="22"/>
        </w:numPr>
        <w:spacing w:before="100" w:beforeAutospacing="1" w:after="100" w:afterAutospacing="1"/>
        <w:rPr>
          <w:b/>
          <w:bCs/>
        </w:rPr>
      </w:pPr>
      <w:r w:rsidRPr="00BC49F5">
        <w:t xml:space="preserve">Invest in </w:t>
      </w:r>
      <w:r w:rsidRPr="00192293">
        <w:rPr>
          <w:rStyle w:val="Strong"/>
          <w:b w:val="0"/>
          <w:bCs w:val="0"/>
        </w:rPr>
        <w:t>AI-powered aerospace propulsion systems.</w:t>
      </w:r>
    </w:p>
    <w:p w14:paraId="2FE1BCF3" w14:textId="77777777" w:rsidR="002B78DD" w:rsidRPr="00192293" w:rsidRDefault="002B78DD" w:rsidP="00C11E60">
      <w:pPr>
        <w:numPr>
          <w:ilvl w:val="1"/>
          <w:numId w:val="22"/>
        </w:numPr>
        <w:spacing w:before="100" w:beforeAutospacing="1" w:after="100" w:afterAutospacing="1"/>
        <w:rPr>
          <w:b/>
          <w:bCs/>
        </w:rPr>
      </w:pPr>
      <w:r w:rsidRPr="00BC49F5">
        <w:t xml:space="preserve">Develop </w:t>
      </w:r>
      <w:r w:rsidRPr="00192293">
        <w:rPr>
          <w:rStyle w:val="Strong"/>
          <w:b w:val="0"/>
          <w:bCs w:val="0"/>
        </w:rPr>
        <w:t>satellite-based energy distribution solutions.</w:t>
      </w:r>
    </w:p>
    <w:p w14:paraId="021A86D4" w14:textId="77777777" w:rsidR="002B78DD" w:rsidRPr="00BC49F5" w:rsidRDefault="002B78DD" w:rsidP="00C11E60">
      <w:pPr>
        <w:pStyle w:val="NormalWeb"/>
        <w:numPr>
          <w:ilvl w:val="0"/>
          <w:numId w:val="22"/>
        </w:numPr>
        <w:spacing w:line="360" w:lineRule="auto"/>
        <w:rPr>
          <w:rStyle w:val="Strong"/>
          <w:b w:val="0"/>
          <w:bCs w:val="0"/>
        </w:rPr>
      </w:pPr>
      <w:r w:rsidRPr="00BC49F5">
        <w:rPr>
          <w:rStyle w:val="Strong"/>
          <w:rFonts w:eastAsiaTheme="majorEastAsia"/>
        </w:rPr>
        <w:t>Strengthen Financial Resilience</w:t>
      </w:r>
    </w:p>
    <w:p w14:paraId="4EB3309B" w14:textId="357C667F" w:rsidR="00C11E60" w:rsidRPr="00BC49F5" w:rsidRDefault="00C11E60" w:rsidP="00192293">
      <w:pPr>
        <w:pStyle w:val="NormalWeb"/>
        <w:numPr>
          <w:ilvl w:val="0"/>
          <w:numId w:val="47"/>
        </w:numPr>
        <w:spacing w:line="360" w:lineRule="auto"/>
      </w:pPr>
      <w:r w:rsidRPr="00BC49F5">
        <w:t>Reduce debt through asset optimization and divestitures.</w:t>
      </w:r>
    </w:p>
    <w:p w14:paraId="4B5C8FFD" w14:textId="0074EA36" w:rsidR="00C11E60" w:rsidRPr="00BC49F5" w:rsidRDefault="00192293" w:rsidP="00192293">
      <w:pPr>
        <w:pStyle w:val="NormalWeb"/>
        <w:numPr>
          <w:ilvl w:val="0"/>
          <w:numId w:val="47"/>
        </w:numPr>
        <w:spacing w:line="360" w:lineRule="auto"/>
      </w:pPr>
      <w:r>
        <w:t>Fo</w:t>
      </w:r>
      <w:r w:rsidR="00C11E60" w:rsidRPr="00BC49F5">
        <w:t>cus on high-margin business and eliminate inefficiencies.</w:t>
      </w:r>
    </w:p>
    <w:p w14:paraId="390CBA0C" w14:textId="77777777" w:rsidR="00C11E60" w:rsidRPr="00BC49F5" w:rsidRDefault="00C11E60" w:rsidP="00C11E60">
      <w:pPr>
        <w:spacing w:before="100" w:beforeAutospacing="1" w:after="100" w:afterAutospacing="1"/>
        <w:rPr>
          <w:b/>
          <w:bCs/>
        </w:rPr>
      </w:pPr>
      <w:r w:rsidRPr="00BC49F5">
        <w:rPr>
          <w:b/>
          <w:bCs/>
        </w:rPr>
        <w:t>Final Takeaways:</w:t>
      </w:r>
    </w:p>
    <w:p w14:paraId="384A2FBB" w14:textId="77777777" w:rsidR="00C11E60" w:rsidRPr="00BC49F5" w:rsidRDefault="00C11E60" w:rsidP="00C11E60">
      <w:pPr>
        <w:spacing w:before="100" w:beforeAutospacing="1" w:after="100" w:afterAutospacing="1"/>
      </w:pPr>
      <w:r w:rsidRPr="00BC49F5">
        <w:rPr>
          <w:rFonts w:ascii="Segoe UI Emoji" w:hAnsi="Segoe UI Emoji" w:cs="Segoe UI Emoji"/>
        </w:rPr>
        <w:t>✅</w:t>
      </w:r>
      <w:r w:rsidRPr="00BC49F5">
        <w:t xml:space="preserve"> AI will optimize efficiency and profitability in the industrial sphere.</w:t>
      </w:r>
    </w:p>
    <w:p w14:paraId="1115FCD1" w14:textId="77777777" w:rsidR="00C11E60" w:rsidRPr="00BC49F5" w:rsidRDefault="00C11E60" w:rsidP="00C11E60">
      <w:pPr>
        <w:spacing w:before="100" w:beforeAutospacing="1" w:after="100" w:afterAutospacing="1"/>
      </w:pPr>
      <w:r w:rsidRPr="00BC49F5">
        <w:rPr>
          <w:rFonts w:ascii="Segoe UI Emoji" w:hAnsi="Segoe UI Emoji" w:cs="Segoe UI Emoji"/>
        </w:rPr>
        <w:lastRenderedPageBreak/>
        <w:t>✅</w:t>
      </w:r>
      <w:r w:rsidRPr="00BC49F5">
        <w:t xml:space="preserve"> The long-term sustainability is, in part, supported by renewable energy investments.</w:t>
      </w:r>
    </w:p>
    <w:p w14:paraId="13909646" w14:textId="77777777" w:rsidR="00C11E60" w:rsidRPr="00BC49F5" w:rsidRDefault="00C11E60" w:rsidP="00C11E60">
      <w:pPr>
        <w:spacing w:before="100" w:beforeAutospacing="1" w:after="100" w:afterAutospacing="1"/>
      </w:pPr>
      <w:r w:rsidRPr="00BC49F5">
        <w:rPr>
          <w:rFonts w:ascii="Segoe UI Emoji" w:hAnsi="Segoe UI Emoji" w:cs="Segoe UI Emoji"/>
        </w:rPr>
        <w:t>✅</w:t>
      </w:r>
      <w:r w:rsidRPr="00BC49F5">
        <w:t xml:space="preserve"> GE’s strategic acquisitions can accelerate its market leadership.</w:t>
      </w:r>
    </w:p>
    <w:p w14:paraId="2CE1C5AF" w14:textId="77777777" w:rsidR="00C11E60" w:rsidRPr="00BC49F5" w:rsidRDefault="00C11E60" w:rsidP="00C11E60">
      <w:pPr>
        <w:spacing w:before="100" w:beforeAutospacing="1" w:after="100" w:afterAutospacing="1"/>
      </w:pPr>
      <w:r w:rsidRPr="00BC49F5">
        <w:rPr>
          <w:rFonts w:ascii="Segoe UI Emoji" w:hAnsi="Segoe UI Emoji" w:cs="Segoe UI Emoji"/>
        </w:rPr>
        <w:t>✅</w:t>
      </w:r>
      <w:r w:rsidRPr="00BC49F5">
        <w:t xml:space="preserve"> Aerospace and space technology </w:t>
      </w:r>
      <w:r w:rsidR="00170F98" w:rsidRPr="00BC49F5">
        <w:t>become</w:t>
      </w:r>
      <w:r w:rsidRPr="00BC49F5">
        <w:t xml:space="preserve"> a future growth.</w:t>
      </w:r>
    </w:p>
    <w:p w14:paraId="6C69A4A3" w14:textId="01ECD4E6" w:rsidR="00C11E60" w:rsidRPr="00BC49F5" w:rsidRDefault="00C11E60" w:rsidP="00C11E60">
      <w:pPr>
        <w:spacing w:before="100" w:beforeAutospacing="1" w:after="100" w:afterAutospacing="1"/>
      </w:pPr>
      <w:r w:rsidRPr="00BC49F5">
        <w:rPr>
          <w:rFonts w:ascii="Segoe UI Emoji" w:hAnsi="Segoe UI Emoji" w:cs="Segoe UI Emoji"/>
        </w:rPr>
        <w:t>✅</w:t>
      </w:r>
      <w:r w:rsidRPr="00BC49F5">
        <w:t xml:space="preserve"> Planning is the most crucial </w:t>
      </w:r>
      <w:r w:rsidR="005B42E8" w:rsidRPr="00BC49F5">
        <w:t>and</w:t>
      </w:r>
      <w:r w:rsidRPr="00BC49F5">
        <w:t xml:space="preserve"> should be successfully implemented.</w:t>
      </w:r>
    </w:p>
    <w:p w14:paraId="2BDDE7CB" w14:textId="75B02849" w:rsidR="00C11E60" w:rsidRPr="00BC49F5" w:rsidRDefault="00C11E60" w:rsidP="00C11E60">
      <w:pPr>
        <w:spacing w:before="100" w:beforeAutospacing="1" w:after="100" w:afterAutospacing="1"/>
      </w:pPr>
      <w:r w:rsidRPr="00BC49F5">
        <w:t>If the company enacts this strategy flawlessly</w:t>
      </w:r>
      <w:r w:rsidR="005B42E8" w:rsidRPr="00BC49F5">
        <w:t>,</w:t>
      </w:r>
      <w:r w:rsidRPr="00BC49F5">
        <w:t xml:space="preserve"> then GE will stay in its position of being one of the biggest industrial companies in the world of innovation, energy transformation, and digital intelligence.</w:t>
      </w:r>
    </w:p>
    <w:p w14:paraId="7B1223D8" w14:textId="77777777" w:rsidR="005451F1" w:rsidRPr="00BC49F5" w:rsidRDefault="005451F1" w:rsidP="00C11E60"/>
    <w:p w14:paraId="01F61227" w14:textId="77777777" w:rsidR="00151BA4" w:rsidRPr="00BC49F5" w:rsidRDefault="00151BA4" w:rsidP="00C11E60"/>
    <w:p w14:paraId="58231F3C" w14:textId="77777777" w:rsidR="00151BA4" w:rsidRPr="00BC49F5" w:rsidRDefault="00151BA4" w:rsidP="00C11E60"/>
    <w:p w14:paraId="56721C10" w14:textId="77777777" w:rsidR="00565A02" w:rsidRPr="00BC49F5" w:rsidRDefault="00565A02" w:rsidP="00C11E60">
      <w:pPr>
        <w:rPr>
          <w:rFonts w:eastAsiaTheme="majorEastAsia" w:cstheme="majorBidi"/>
          <w:b/>
          <w:kern w:val="0"/>
          <w:sz w:val="28"/>
          <w:szCs w:val="32"/>
          <w14:ligatures w14:val="none"/>
        </w:rPr>
      </w:pPr>
      <w:r w:rsidRPr="00BC49F5">
        <w:br w:type="page"/>
      </w:r>
    </w:p>
    <w:p w14:paraId="72AB656E" w14:textId="77777777" w:rsidR="00151BA4" w:rsidRPr="00BC49F5" w:rsidRDefault="00033615" w:rsidP="00C11E60">
      <w:pPr>
        <w:pStyle w:val="Heading1"/>
        <w:spacing w:line="360" w:lineRule="auto"/>
      </w:pPr>
      <w:bookmarkStart w:id="40" w:name="_Toc194270368"/>
      <w:r w:rsidRPr="00BC49F5">
        <w:lastRenderedPageBreak/>
        <w:t>Conclusion</w:t>
      </w:r>
      <w:bookmarkEnd w:id="40"/>
    </w:p>
    <w:p w14:paraId="345F2213" w14:textId="77777777" w:rsidR="00033615" w:rsidRPr="00BC49F5" w:rsidRDefault="00033615" w:rsidP="00C11E60">
      <w:pPr>
        <w:pStyle w:val="Heading2"/>
        <w:spacing w:line="360" w:lineRule="auto"/>
        <w:rPr>
          <w:rStyle w:val="Strong"/>
          <w:rFonts w:eastAsiaTheme="majorEastAsia"/>
          <w:b/>
          <w:bCs/>
        </w:rPr>
      </w:pPr>
      <w:bookmarkStart w:id="41" w:name="_Toc194270369"/>
      <w:r w:rsidRPr="00BC49F5">
        <w:rPr>
          <w:rStyle w:val="Strong"/>
          <w:rFonts w:eastAsiaTheme="majorEastAsia"/>
          <w:b/>
          <w:bCs/>
        </w:rPr>
        <w:t>Summary of Key Findings</w:t>
      </w:r>
      <w:bookmarkEnd w:id="41"/>
    </w:p>
    <w:p w14:paraId="40AB0925" w14:textId="786802C5" w:rsidR="00C11E60" w:rsidRPr="00BC49F5" w:rsidRDefault="00C11E60" w:rsidP="00C11E60">
      <w:pPr>
        <w:jc w:val="both"/>
      </w:pPr>
      <w:r w:rsidRPr="00BC49F5">
        <w:t xml:space="preserve">Ever-changing market conditions, technological disruptions and global sustainability demands have put </w:t>
      </w:r>
      <w:r w:rsidR="005B42E8" w:rsidRPr="00BC49F5">
        <w:t xml:space="preserve">great </w:t>
      </w:r>
      <w:r w:rsidRPr="00BC49F5">
        <w:t xml:space="preserve">pressure </w:t>
      </w:r>
      <w:r w:rsidR="005B42E8" w:rsidRPr="00BC49F5">
        <w:t>on</w:t>
      </w:r>
      <w:r w:rsidRPr="00BC49F5">
        <w:t xml:space="preserve"> General Electric (GE) to enter the restructuring path. From the analysis of the external environment of the company (PESTLE and Porter’s five forces), it is revealed </w:t>
      </w:r>
      <w:r w:rsidR="005B42E8" w:rsidRPr="00BC49F5">
        <w:t xml:space="preserve">that </w:t>
      </w:r>
      <w:r w:rsidRPr="00BC49F5">
        <w:t xml:space="preserve">the firm’s industry has challenges and opportunities arising from industrial automation, renewable energy, and healthcare technology. GE is under great industry pressure, regulation, and changing customer preferences but still has a </w:t>
      </w:r>
      <w:r w:rsidR="00B5662A" w:rsidRPr="00BC49F5">
        <w:t>good brand reputation</w:t>
      </w:r>
      <w:r w:rsidR="005B42E8" w:rsidRPr="00BC49F5">
        <w:t>,</w:t>
      </w:r>
      <w:r w:rsidR="00B5662A" w:rsidRPr="00BC49F5">
        <w:t xml:space="preserve"> good R&amp;D capability</w:t>
      </w:r>
      <w:r w:rsidRPr="00BC49F5">
        <w:t xml:space="preserve"> and a global presence.</w:t>
      </w:r>
    </w:p>
    <w:p w14:paraId="7C8AACE6" w14:textId="77777777" w:rsidR="00C11E60" w:rsidRPr="00BC49F5" w:rsidRDefault="00C11E60" w:rsidP="00C11E60">
      <w:pPr>
        <w:jc w:val="both"/>
      </w:pPr>
      <w:r w:rsidRPr="00BC49F5">
        <w:t>However, as a part of the internal analysis (SWOT and Resource-Based View), digital transformation, renewable energy expansion, and strategic acquisitions turn out to be growth avenues. GE, however, has a debt problem, integration problems, and market volatility. Using BCG Matrix and Porter’s Generic Strategies to evaluate GE’s current strategic position, it becomes clear that it needs to have a focused approach in high-growth and high-margin sectors.</w:t>
      </w:r>
    </w:p>
    <w:p w14:paraId="6F17F94D" w14:textId="77777777" w:rsidR="00033615" w:rsidRPr="00BC49F5" w:rsidRDefault="00033615" w:rsidP="00C11E60">
      <w:pPr>
        <w:pStyle w:val="NormalWeb"/>
        <w:spacing w:line="360" w:lineRule="auto"/>
      </w:pPr>
      <w:r w:rsidRPr="00BC49F5">
        <w:t>Four strategic options were explored:</w:t>
      </w:r>
    </w:p>
    <w:p w14:paraId="05C3E1A8" w14:textId="77777777" w:rsidR="00033615" w:rsidRPr="00192293" w:rsidRDefault="00033615" w:rsidP="00C11E60">
      <w:pPr>
        <w:numPr>
          <w:ilvl w:val="0"/>
          <w:numId w:val="23"/>
        </w:numPr>
        <w:spacing w:before="100" w:beforeAutospacing="1" w:after="100" w:afterAutospacing="1"/>
        <w:rPr>
          <w:b/>
          <w:bCs/>
        </w:rPr>
      </w:pPr>
      <w:r w:rsidRPr="00192293">
        <w:rPr>
          <w:rStyle w:val="Strong"/>
          <w:b w:val="0"/>
          <w:bCs w:val="0"/>
        </w:rPr>
        <w:t>Digital Transformation and AI-driven Industrial Solutions</w:t>
      </w:r>
    </w:p>
    <w:p w14:paraId="46B4A60C" w14:textId="77777777" w:rsidR="00033615" w:rsidRPr="00192293" w:rsidRDefault="00033615" w:rsidP="00C11E60">
      <w:pPr>
        <w:numPr>
          <w:ilvl w:val="0"/>
          <w:numId w:val="23"/>
        </w:numPr>
        <w:spacing w:before="100" w:beforeAutospacing="1" w:after="100" w:afterAutospacing="1"/>
        <w:rPr>
          <w:b/>
          <w:bCs/>
        </w:rPr>
      </w:pPr>
      <w:r w:rsidRPr="00192293">
        <w:rPr>
          <w:rStyle w:val="Strong"/>
          <w:b w:val="0"/>
          <w:bCs w:val="0"/>
        </w:rPr>
        <w:t>Expansion in Renewable Energy (Wind, Hydrogen, Smart Grids)</w:t>
      </w:r>
    </w:p>
    <w:p w14:paraId="1B530728" w14:textId="77777777" w:rsidR="00033615" w:rsidRPr="00192293" w:rsidRDefault="00033615" w:rsidP="00C11E60">
      <w:pPr>
        <w:numPr>
          <w:ilvl w:val="0"/>
          <w:numId w:val="23"/>
        </w:numPr>
        <w:spacing w:before="100" w:beforeAutospacing="1" w:after="100" w:afterAutospacing="1"/>
        <w:rPr>
          <w:b/>
          <w:bCs/>
        </w:rPr>
      </w:pPr>
      <w:r w:rsidRPr="00192293">
        <w:rPr>
          <w:rStyle w:val="Strong"/>
          <w:b w:val="0"/>
          <w:bCs w:val="0"/>
        </w:rPr>
        <w:t>Strategic Acquisitions and Mergers</w:t>
      </w:r>
    </w:p>
    <w:p w14:paraId="5B46597A" w14:textId="77777777" w:rsidR="00033615" w:rsidRPr="00192293" w:rsidRDefault="00033615" w:rsidP="00C11E60">
      <w:pPr>
        <w:numPr>
          <w:ilvl w:val="0"/>
          <w:numId w:val="23"/>
        </w:numPr>
        <w:spacing w:before="100" w:beforeAutospacing="1" w:after="100" w:afterAutospacing="1"/>
        <w:rPr>
          <w:b/>
          <w:bCs/>
        </w:rPr>
      </w:pPr>
      <w:r w:rsidRPr="00192293">
        <w:rPr>
          <w:rStyle w:val="Strong"/>
          <w:b w:val="0"/>
          <w:bCs w:val="0"/>
        </w:rPr>
        <w:t>Diversification into Space Technology</w:t>
      </w:r>
    </w:p>
    <w:p w14:paraId="34E39641" w14:textId="77777777" w:rsidR="00033615" w:rsidRPr="00192293" w:rsidRDefault="00033615" w:rsidP="00C11E60">
      <w:pPr>
        <w:pStyle w:val="NormalWeb"/>
        <w:spacing w:line="360" w:lineRule="auto"/>
        <w:jc w:val="both"/>
        <w:rPr>
          <w:b/>
          <w:bCs/>
        </w:rPr>
      </w:pPr>
      <w:r w:rsidRPr="00BC49F5">
        <w:t xml:space="preserve">Each option presents </w:t>
      </w:r>
      <w:r w:rsidRPr="00192293">
        <w:rPr>
          <w:rStyle w:val="Strong"/>
          <w:rFonts w:eastAsiaTheme="majorEastAsia"/>
          <w:b w:val="0"/>
          <w:bCs w:val="0"/>
        </w:rPr>
        <w:t>growth opportunities and challenges</w:t>
      </w:r>
      <w:r w:rsidRPr="00BC49F5">
        <w:rPr>
          <w:rStyle w:val="Strong"/>
          <w:rFonts w:eastAsiaTheme="majorEastAsia"/>
        </w:rPr>
        <w:t>.</w:t>
      </w:r>
      <w:r w:rsidRPr="00BC49F5">
        <w:t xml:space="preserve"> The </w:t>
      </w:r>
      <w:r w:rsidRPr="00192293">
        <w:rPr>
          <w:rStyle w:val="Strong"/>
          <w:rFonts w:eastAsiaTheme="majorEastAsia"/>
          <w:b w:val="0"/>
          <w:bCs w:val="0"/>
        </w:rPr>
        <w:t>comparative analysis</w:t>
      </w:r>
      <w:r w:rsidRPr="00BC49F5">
        <w:t xml:space="preserve"> indicates that </w:t>
      </w:r>
      <w:r w:rsidRPr="00192293">
        <w:rPr>
          <w:rStyle w:val="Strong"/>
          <w:rFonts w:eastAsiaTheme="majorEastAsia"/>
          <w:b w:val="0"/>
          <w:bCs w:val="0"/>
        </w:rPr>
        <w:t>Digital Transformation and AI-driven industrial solutions offer the highest feasibility and long-term sustainability,</w:t>
      </w:r>
      <w:r w:rsidRPr="00BC49F5">
        <w:t xml:space="preserve"> followed by </w:t>
      </w:r>
      <w:r w:rsidRPr="00192293">
        <w:rPr>
          <w:rStyle w:val="Strong"/>
          <w:rFonts w:eastAsiaTheme="majorEastAsia"/>
          <w:b w:val="0"/>
          <w:bCs w:val="0"/>
        </w:rPr>
        <w:t>renewable energy expansion and strategic acquisitions.</w:t>
      </w:r>
    </w:p>
    <w:p w14:paraId="1A081BE6" w14:textId="77777777" w:rsidR="00033615" w:rsidRPr="00BC49F5" w:rsidRDefault="00033615" w:rsidP="00C11E60">
      <w:pPr>
        <w:pStyle w:val="Heading2"/>
        <w:spacing w:line="360" w:lineRule="auto"/>
      </w:pPr>
      <w:bookmarkStart w:id="42" w:name="_Toc194270370"/>
      <w:r w:rsidRPr="00BC49F5">
        <w:rPr>
          <w:rStyle w:val="Strong"/>
          <w:rFonts w:eastAsiaTheme="majorEastAsia"/>
          <w:b/>
          <w:bCs/>
        </w:rPr>
        <w:t>Best Strategic Option: Digital Transformation and AI Innovation</w:t>
      </w:r>
      <w:bookmarkEnd w:id="42"/>
    </w:p>
    <w:p w14:paraId="442309B1" w14:textId="77777777" w:rsidR="00033615" w:rsidRPr="00BC49F5" w:rsidRDefault="00033615" w:rsidP="00C11E60">
      <w:pPr>
        <w:pStyle w:val="NormalWeb"/>
        <w:spacing w:line="360" w:lineRule="auto"/>
        <w:jc w:val="both"/>
      </w:pPr>
      <w:r w:rsidRPr="00BC49F5">
        <w:t>Among the proposed strategies</w:t>
      </w:r>
      <w:r w:rsidRPr="00192293">
        <w:rPr>
          <w:b/>
          <w:bCs/>
        </w:rPr>
        <w:t xml:space="preserve">, </w:t>
      </w:r>
      <w:r w:rsidRPr="00192293">
        <w:rPr>
          <w:rStyle w:val="Strong"/>
          <w:rFonts w:eastAsiaTheme="majorEastAsia"/>
          <w:b w:val="0"/>
          <w:bCs w:val="0"/>
        </w:rPr>
        <w:t xml:space="preserve">Digital Transformation and AI-driven solutions emerge as the most viable and impactful </w:t>
      </w:r>
      <w:r w:rsidR="00C45B3D" w:rsidRPr="00192293">
        <w:rPr>
          <w:rStyle w:val="Strong"/>
          <w:rFonts w:eastAsiaTheme="majorEastAsia"/>
          <w:b w:val="0"/>
          <w:bCs w:val="0"/>
        </w:rPr>
        <w:t>options</w:t>
      </w:r>
      <w:r w:rsidRPr="00192293">
        <w:rPr>
          <w:rStyle w:val="Strong"/>
          <w:rFonts w:eastAsiaTheme="majorEastAsia"/>
          <w:b w:val="0"/>
          <w:bCs w:val="0"/>
        </w:rPr>
        <w:t>.</w:t>
      </w:r>
      <w:r w:rsidRPr="00BC49F5">
        <w:t xml:space="preserve"> GE’s </w:t>
      </w:r>
      <w:r w:rsidRPr="00192293">
        <w:rPr>
          <w:rStyle w:val="Strong"/>
          <w:rFonts w:eastAsiaTheme="majorEastAsia"/>
          <w:b w:val="0"/>
          <w:bCs w:val="0"/>
        </w:rPr>
        <w:t>industrial automation, predictive analytics, and AI-powered solutions</w:t>
      </w:r>
      <w:r w:rsidRPr="00192293">
        <w:rPr>
          <w:b/>
          <w:bCs/>
        </w:rPr>
        <w:t xml:space="preserve"> </w:t>
      </w:r>
      <w:r w:rsidRPr="00BC49F5">
        <w:t>can drive efficiency across its core business segments:</w:t>
      </w:r>
    </w:p>
    <w:p w14:paraId="0F379B8D" w14:textId="120EAC37" w:rsidR="00033615" w:rsidRPr="00BC49F5" w:rsidRDefault="00033615" w:rsidP="00C11E60">
      <w:pPr>
        <w:pStyle w:val="NormalWeb"/>
        <w:spacing w:line="360" w:lineRule="auto"/>
      </w:pPr>
      <w:r w:rsidRPr="00BC49F5">
        <w:rPr>
          <w:rFonts w:ascii="Segoe UI Emoji" w:hAnsi="Segoe UI Emoji" w:cs="Segoe UI Emoji"/>
        </w:rPr>
        <w:t>✅</w:t>
      </w:r>
      <w:r w:rsidRPr="00BC49F5">
        <w:t xml:space="preserve"> </w:t>
      </w:r>
      <w:r w:rsidRPr="00BC49F5">
        <w:rPr>
          <w:rStyle w:val="Strong"/>
          <w:rFonts w:eastAsiaTheme="majorEastAsia"/>
        </w:rPr>
        <w:t>GE Aviation</w:t>
      </w:r>
      <w:r w:rsidRPr="00BC49F5">
        <w:t xml:space="preserve"> → AI-powered predictive maintenance to reduce operational costs.</w:t>
      </w:r>
      <w:r w:rsidRPr="00BC49F5">
        <w:br/>
      </w:r>
      <w:r w:rsidRPr="00BC49F5">
        <w:rPr>
          <w:rFonts w:ascii="Segoe UI Emoji" w:hAnsi="Segoe UI Emoji" w:cs="Segoe UI Emoji"/>
        </w:rPr>
        <w:t>✅</w:t>
      </w:r>
      <w:r w:rsidRPr="00BC49F5">
        <w:t xml:space="preserve"> </w:t>
      </w:r>
      <w:r w:rsidRPr="00BC49F5">
        <w:rPr>
          <w:rStyle w:val="Strong"/>
          <w:rFonts w:eastAsiaTheme="majorEastAsia"/>
        </w:rPr>
        <w:t>GE Healthcare</w:t>
      </w:r>
      <w:r w:rsidRPr="00BC49F5">
        <w:t xml:space="preserve"> → AI-driven diagnostics and cloud-based imaging solutions.</w:t>
      </w:r>
      <w:r w:rsidRPr="00BC49F5">
        <w:br/>
      </w:r>
      <w:r w:rsidRPr="00BC49F5">
        <w:rPr>
          <w:rFonts w:ascii="Segoe UI Emoji" w:hAnsi="Segoe UI Emoji" w:cs="Segoe UI Emoji"/>
        </w:rPr>
        <w:lastRenderedPageBreak/>
        <w:t>✅</w:t>
      </w:r>
      <w:r w:rsidRPr="00BC49F5">
        <w:t xml:space="preserve"> </w:t>
      </w:r>
      <w:r w:rsidRPr="00BC49F5">
        <w:rPr>
          <w:rStyle w:val="Strong"/>
          <w:rFonts w:eastAsiaTheme="majorEastAsia"/>
        </w:rPr>
        <w:t>GE Vernova (Energy)</w:t>
      </w:r>
      <w:r w:rsidRPr="00BC49F5">
        <w:t xml:space="preserve"> → Smart grid optimization</w:t>
      </w:r>
      <w:r w:rsidR="005B42E8" w:rsidRPr="00BC49F5">
        <w:t xml:space="preserve"> and</w:t>
      </w:r>
      <w:r w:rsidRPr="00BC49F5">
        <w:t xml:space="preserve"> AI-powered renewable energy forecasting.</w:t>
      </w:r>
    </w:p>
    <w:p w14:paraId="6357384D" w14:textId="627FC481" w:rsidR="00033615" w:rsidRPr="00BC49F5" w:rsidRDefault="00033615" w:rsidP="00C11E60">
      <w:pPr>
        <w:pStyle w:val="Heading3"/>
        <w:spacing w:line="360" w:lineRule="auto"/>
      </w:pPr>
      <w:bookmarkStart w:id="43" w:name="_Toc194270371"/>
      <w:r w:rsidRPr="00BC49F5">
        <w:rPr>
          <w:rStyle w:val="Strong"/>
          <w:b/>
          <w:bCs w:val="0"/>
        </w:rPr>
        <w:t xml:space="preserve">Why </w:t>
      </w:r>
      <w:r w:rsidR="005B42E8" w:rsidRPr="00BC49F5">
        <w:rPr>
          <w:rStyle w:val="Strong"/>
          <w:b/>
          <w:bCs w:val="0"/>
        </w:rPr>
        <w:t>is Digital Transformation</w:t>
      </w:r>
      <w:r w:rsidRPr="00BC49F5">
        <w:rPr>
          <w:rStyle w:val="Strong"/>
          <w:b/>
          <w:bCs w:val="0"/>
        </w:rPr>
        <w:t xml:space="preserve"> the Best Choice?</w:t>
      </w:r>
      <w:bookmarkEnd w:id="43"/>
    </w:p>
    <w:p w14:paraId="2417D823" w14:textId="63E6A3F9" w:rsidR="00033615" w:rsidRPr="00BC49F5" w:rsidRDefault="00033615" w:rsidP="00192293">
      <w:r w:rsidRPr="00BC49F5">
        <w:rPr>
          <w:rFonts w:ascii="Segoe UI Emoji" w:hAnsi="Segoe UI Emoji" w:cs="Segoe UI Emoji"/>
        </w:rPr>
        <w:t>🔹</w:t>
      </w:r>
      <w:r w:rsidRPr="00BC49F5">
        <w:t xml:space="preserve"> </w:t>
      </w:r>
      <w:r w:rsidRPr="00BC49F5">
        <w:rPr>
          <w:rStyle w:val="Strong"/>
          <w:rFonts w:eastAsiaTheme="majorEastAsia"/>
        </w:rPr>
        <w:t>High Feasibility:</w:t>
      </w:r>
      <w:r w:rsidRPr="00BC49F5">
        <w:t xml:space="preserve"> AI solutions can be integrated into existing industrial operations.</w:t>
      </w:r>
      <w:r w:rsidRPr="00BC49F5">
        <w:br/>
      </w:r>
      <w:r w:rsidRPr="00BC49F5">
        <w:rPr>
          <w:rFonts w:ascii="Segoe UI Emoji" w:hAnsi="Segoe UI Emoji" w:cs="Segoe UI Emoji"/>
        </w:rPr>
        <w:t>🔹</w:t>
      </w:r>
      <w:r w:rsidRPr="00BC49F5">
        <w:t xml:space="preserve"> </w:t>
      </w:r>
      <w:r w:rsidRPr="00BC49F5">
        <w:rPr>
          <w:rStyle w:val="Strong"/>
          <w:rFonts w:eastAsiaTheme="majorEastAsia"/>
        </w:rPr>
        <w:t>Sustainable Growth:</w:t>
      </w:r>
      <w:r w:rsidRPr="00BC49F5">
        <w:t xml:space="preserve"> AI and automation drive efficiency, cost reduction, and innovation.</w:t>
      </w:r>
      <w:r w:rsidRPr="00BC49F5">
        <w:br/>
      </w:r>
      <w:r w:rsidRPr="00BC49F5">
        <w:rPr>
          <w:rFonts w:ascii="Segoe UI Emoji" w:hAnsi="Segoe UI Emoji" w:cs="Segoe UI Emoji"/>
        </w:rPr>
        <w:t>🔹</w:t>
      </w:r>
      <w:r w:rsidRPr="00BC49F5">
        <w:t xml:space="preserve"> </w:t>
      </w:r>
      <w:r w:rsidRPr="00BC49F5">
        <w:rPr>
          <w:rStyle w:val="Strong"/>
          <w:rFonts w:eastAsiaTheme="majorEastAsia"/>
        </w:rPr>
        <w:t>Competitive Edge:</w:t>
      </w:r>
      <w:r w:rsidRPr="00BC49F5">
        <w:t xml:space="preserve"> GE can leverage AI to differentiate </w:t>
      </w:r>
      <w:r w:rsidR="005B42E8" w:rsidRPr="00BC49F5">
        <w:t xml:space="preserve">itself </w:t>
      </w:r>
      <w:r w:rsidRPr="00BC49F5">
        <w:t xml:space="preserve">from competitors like </w:t>
      </w:r>
      <w:r w:rsidR="00192293">
        <w:t>Siemens and Honeywell.</w:t>
      </w:r>
      <w:r w:rsidRPr="00BC49F5">
        <w:br/>
      </w:r>
      <w:r w:rsidRPr="00BC49F5">
        <w:rPr>
          <w:rFonts w:ascii="Segoe UI Emoji" w:hAnsi="Segoe UI Emoji" w:cs="Segoe UI Emoji"/>
        </w:rPr>
        <w:t>🔹</w:t>
      </w:r>
      <w:r w:rsidRPr="00BC49F5">
        <w:t xml:space="preserve"> </w:t>
      </w:r>
      <w:r w:rsidRPr="00BC49F5">
        <w:rPr>
          <w:rStyle w:val="Strong"/>
          <w:rFonts w:eastAsiaTheme="majorEastAsia"/>
        </w:rPr>
        <w:t>Financial Viability:</w:t>
      </w:r>
      <w:r w:rsidRPr="00BC49F5">
        <w:t xml:space="preserve"> Lower CAPEX requirements compared to large-scale infrastructure projects.</w:t>
      </w:r>
    </w:p>
    <w:p w14:paraId="41CB7B59" w14:textId="77777777" w:rsidR="00033615" w:rsidRPr="00BC49F5" w:rsidRDefault="00033615" w:rsidP="00C11E60">
      <w:pPr>
        <w:pStyle w:val="NormalWeb"/>
        <w:spacing w:line="360" w:lineRule="auto"/>
      </w:pPr>
      <w:r w:rsidRPr="00BC49F5">
        <w:t>Despite the benefits</w:t>
      </w:r>
      <w:r w:rsidRPr="00192293">
        <w:rPr>
          <w:b/>
          <w:bCs/>
        </w:rPr>
        <w:t xml:space="preserve">, </w:t>
      </w:r>
      <w:r w:rsidRPr="00192293">
        <w:rPr>
          <w:rStyle w:val="Strong"/>
          <w:rFonts w:eastAsiaTheme="majorEastAsia"/>
          <w:b w:val="0"/>
          <w:bCs w:val="0"/>
        </w:rPr>
        <w:t>implementation challenges include cybersecurity risks, workforce reskilling, and high initial R&amp;D costs.</w:t>
      </w:r>
      <w:r w:rsidRPr="00BC49F5">
        <w:t xml:space="preserve"> However, </w:t>
      </w:r>
      <w:r w:rsidRPr="00192293">
        <w:rPr>
          <w:rStyle w:val="Strong"/>
          <w:rFonts w:eastAsiaTheme="majorEastAsia"/>
          <w:b w:val="0"/>
          <w:bCs w:val="0"/>
        </w:rPr>
        <w:t>strategic partnerships with AI firms, increased investment in cybersecurity, and employee training programs</w:t>
      </w:r>
      <w:r w:rsidRPr="00BC49F5">
        <w:t xml:space="preserve"> can mitigate these risks.</w:t>
      </w:r>
    </w:p>
    <w:p w14:paraId="3647EDDC" w14:textId="77777777" w:rsidR="00033615" w:rsidRPr="00BC49F5" w:rsidRDefault="00033615" w:rsidP="00C11E60">
      <w:pPr>
        <w:pStyle w:val="Heading2"/>
        <w:spacing w:line="360" w:lineRule="auto"/>
      </w:pPr>
      <w:bookmarkStart w:id="44" w:name="_Toc194270372"/>
      <w:r w:rsidRPr="00BC49F5">
        <w:rPr>
          <w:rStyle w:val="Strong"/>
          <w:rFonts w:eastAsiaTheme="majorEastAsia"/>
          <w:b/>
          <w:bCs/>
        </w:rPr>
        <w:t>Final Recommendations for Organizational Sustainability</w:t>
      </w:r>
      <w:bookmarkEnd w:id="44"/>
    </w:p>
    <w:p w14:paraId="007CD350" w14:textId="77777777" w:rsidR="00565A02" w:rsidRPr="00BC49F5" w:rsidRDefault="00565A02" w:rsidP="00C11E60">
      <w:pPr>
        <w:jc w:val="both"/>
      </w:pPr>
      <w:r w:rsidRPr="00BC49F5">
        <w:t xml:space="preserve">General Electric should follow a multi-tiered approach for </w:t>
      </w:r>
      <w:r w:rsidR="005C5284" w:rsidRPr="00BC49F5">
        <w:t>long-term</w:t>
      </w:r>
      <w:r w:rsidRPr="00BC49F5">
        <w:t xml:space="preserve"> growth, profitability and sustainability.</w:t>
      </w:r>
    </w:p>
    <w:p w14:paraId="4FC354FD" w14:textId="77777777" w:rsidR="00565A02" w:rsidRPr="00BC49F5" w:rsidRDefault="00565A02" w:rsidP="00C11E60">
      <w:pPr>
        <w:rPr>
          <w:b/>
          <w:bCs/>
        </w:rPr>
      </w:pPr>
      <w:r w:rsidRPr="00BC49F5">
        <w:rPr>
          <w:b/>
          <w:bCs/>
        </w:rPr>
        <w:t>Primary Recommendations:</w:t>
      </w:r>
    </w:p>
    <w:p w14:paraId="13A05F35" w14:textId="77777777" w:rsidR="00565A02" w:rsidRPr="00BC49F5" w:rsidRDefault="00565A02" w:rsidP="00C11E60">
      <w:r w:rsidRPr="00BC49F5">
        <w:t>1.</w:t>
      </w:r>
      <w:r w:rsidRPr="00BC49F5">
        <w:tab/>
        <w:t>Prioritize AI-Driven Digital Transformation</w:t>
      </w:r>
    </w:p>
    <w:p w14:paraId="0A712569" w14:textId="77777777" w:rsidR="00565A02" w:rsidRPr="00BC49F5" w:rsidRDefault="00565A02" w:rsidP="00C11E60">
      <w:pPr>
        <w:pStyle w:val="ListParagraph"/>
        <w:numPr>
          <w:ilvl w:val="0"/>
          <w:numId w:val="19"/>
        </w:numPr>
      </w:pPr>
      <w:r w:rsidRPr="00BC49F5">
        <w:t>Invest in industrial AI, automation, and machine learning technologies.</w:t>
      </w:r>
    </w:p>
    <w:p w14:paraId="31B4E69E" w14:textId="77777777" w:rsidR="00565A02" w:rsidRPr="00BC49F5" w:rsidRDefault="00565A02" w:rsidP="00C11E60">
      <w:pPr>
        <w:pStyle w:val="ListParagraph"/>
        <w:numPr>
          <w:ilvl w:val="0"/>
          <w:numId w:val="19"/>
        </w:numPr>
      </w:pPr>
      <w:r w:rsidRPr="00BC49F5">
        <w:t>Enhance predictive maintenance and industrial IoT capabilities.</w:t>
      </w:r>
    </w:p>
    <w:p w14:paraId="03FFFB17" w14:textId="77777777" w:rsidR="00565A02" w:rsidRPr="00BC49F5" w:rsidRDefault="00565A02" w:rsidP="00C11E60">
      <w:pPr>
        <w:pStyle w:val="ListParagraph"/>
        <w:numPr>
          <w:ilvl w:val="0"/>
          <w:numId w:val="19"/>
        </w:numPr>
      </w:pPr>
      <w:r w:rsidRPr="00BC49F5">
        <w:t>Strengthen digital infrastructure security measures.</w:t>
      </w:r>
    </w:p>
    <w:p w14:paraId="0E5063F8" w14:textId="77777777" w:rsidR="00565A02" w:rsidRPr="00BC49F5" w:rsidRDefault="00565A02" w:rsidP="00C11E60">
      <w:r w:rsidRPr="00BC49F5">
        <w:t>2.</w:t>
      </w:r>
      <w:r w:rsidRPr="00BC49F5">
        <w:tab/>
        <w:t>Accelerate Renewable Energy Expansion</w:t>
      </w:r>
    </w:p>
    <w:p w14:paraId="3D17E6ED" w14:textId="77777777" w:rsidR="00565A02" w:rsidRPr="00BC49F5" w:rsidRDefault="00565A02" w:rsidP="00C11E60">
      <w:pPr>
        <w:pStyle w:val="ListParagraph"/>
        <w:numPr>
          <w:ilvl w:val="0"/>
          <w:numId w:val="19"/>
        </w:numPr>
      </w:pPr>
      <w:r w:rsidRPr="00BC49F5">
        <w:t>Invest in offshore wind, hydrogen power, and smart grid technologies.</w:t>
      </w:r>
    </w:p>
    <w:p w14:paraId="5902F706" w14:textId="77777777" w:rsidR="00565A02" w:rsidRPr="00BC49F5" w:rsidRDefault="00565A02" w:rsidP="00C11E60">
      <w:pPr>
        <w:pStyle w:val="ListParagraph"/>
        <w:numPr>
          <w:ilvl w:val="0"/>
          <w:numId w:val="19"/>
        </w:numPr>
      </w:pPr>
      <w:r w:rsidRPr="00BC49F5">
        <w:t xml:space="preserve">Form partnerships </w:t>
      </w:r>
      <w:r w:rsidR="00C11E60" w:rsidRPr="00BC49F5">
        <w:t>to</w:t>
      </w:r>
      <w:r w:rsidRPr="00BC49F5">
        <w:t xml:space="preserve"> overcome bureaucratic challenges.</w:t>
      </w:r>
    </w:p>
    <w:p w14:paraId="61CB94B8" w14:textId="77777777" w:rsidR="00565A02" w:rsidRPr="00BC49F5" w:rsidRDefault="00565A02" w:rsidP="00C11E60">
      <w:r w:rsidRPr="00BC49F5">
        <w:t>3.</w:t>
      </w:r>
      <w:r w:rsidRPr="00BC49F5">
        <w:tab/>
        <w:t>Execute Strategic Acquisitions</w:t>
      </w:r>
    </w:p>
    <w:p w14:paraId="5A153421" w14:textId="77777777" w:rsidR="00565A02" w:rsidRPr="00BC49F5" w:rsidRDefault="00565A02" w:rsidP="00C11E60">
      <w:pPr>
        <w:pStyle w:val="ListParagraph"/>
        <w:numPr>
          <w:ilvl w:val="0"/>
          <w:numId w:val="19"/>
        </w:numPr>
      </w:pPr>
      <w:r w:rsidRPr="00BC49F5">
        <w:t>Acquire AI-driven healthcare and energy start-ups for technology leadership.</w:t>
      </w:r>
    </w:p>
    <w:p w14:paraId="7A7DB54B" w14:textId="77777777" w:rsidR="00565A02" w:rsidRPr="00BC49F5" w:rsidRDefault="00565A02" w:rsidP="00C11E60">
      <w:pPr>
        <w:pStyle w:val="ListParagraph"/>
        <w:numPr>
          <w:ilvl w:val="0"/>
          <w:numId w:val="19"/>
        </w:numPr>
      </w:pPr>
      <w:r w:rsidRPr="00BC49F5">
        <w:t xml:space="preserve">Increase profitability by focusing on </w:t>
      </w:r>
      <w:r w:rsidR="005C5284" w:rsidRPr="00BC49F5">
        <w:t>high-growth</w:t>
      </w:r>
      <w:r w:rsidRPr="00BC49F5">
        <w:t xml:space="preserve">, </w:t>
      </w:r>
      <w:r w:rsidR="005C5284" w:rsidRPr="00BC49F5">
        <w:t>high-margin</w:t>
      </w:r>
      <w:r w:rsidRPr="00BC49F5">
        <w:t xml:space="preserve"> business.</w:t>
      </w:r>
    </w:p>
    <w:p w14:paraId="43A1003F" w14:textId="77777777" w:rsidR="00565A02" w:rsidRPr="00BC49F5" w:rsidRDefault="00565A02" w:rsidP="00C11E60">
      <w:pPr>
        <w:rPr>
          <w:b/>
          <w:bCs/>
        </w:rPr>
      </w:pPr>
      <w:r w:rsidRPr="00BC49F5">
        <w:rPr>
          <w:b/>
          <w:bCs/>
        </w:rPr>
        <w:t>Secondary Recommendations:</w:t>
      </w:r>
    </w:p>
    <w:p w14:paraId="1293506C" w14:textId="77777777" w:rsidR="00565A02" w:rsidRPr="00BC49F5" w:rsidRDefault="00565A02" w:rsidP="00C11E60">
      <w:r w:rsidRPr="00BC49F5">
        <w:lastRenderedPageBreak/>
        <w:t>4.</w:t>
      </w:r>
      <w:r w:rsidRPr="00BC49F5">
        <w:tab/>
        <w:t>Strengthen Financial Position</w:t>
      </w:r>
    </w:p>
    <w:p w14:paraId="3881096A" w14:textId="3F05F34F" w:rsidR="00565A02" w:rsidRPr="00BC49F5" w:rsidRDefault="00565A02" w:rsidP="00C11E60">
      <w:pPr>
        <w:pStyle w:val="ListParagraph"/>
        <w:numPr>
          <w:ilvl w:val="0"/>
          <w:numId w:val="25"/>
        </w:numPr>
      </w:pPr>
      <w:r w:rsidRPr="00BC49F5">
        <w:t xml:space="preserve">Optimize asset </w:t>
      </w:r>
      <w:r w:rsidR="005B2779" w:rsidRPr="00BC49F5">
        <w:t>portfolios and</w:t>
      </w:r>
      <w:r w:rsidR="005C5284" w:rsidRPr="00BC49F5">
        <w:t xml:space="preserve"> </w:t>
      </w:r>
      <w:r w:rsidRPr="00BC49F5">
        <w:t>reduce operational redundancies.</w:t>
      </w:r>
    </w:p>
    <w:p w14:paraId="4952FA9A" w14:textId="77777777" w:rsidR="00565A02" w:rsidRPr="00BC49F5" w:rsidRDefault="00565A02" w:rsidP="00C11E60">
      <w:pPr>
        <w:pStyle w:val="ListParagraph"/>
        <w:numPr>
          <w:ilvl w:val="0"/>
          <w:numId w:val="19"/>
        </w:numPr>
      </w:pPr>
      <w:r w:rsidRPr="00BC49F5">
        <w:t>Implement cost-cutting measures and debt reduction strategies.</w:t>
      </w:r>
    </w:p>
    <w:p w14:paraId="0F64D0A6" w14:textId="77777777" w:rsidR="00565A02" w:rsidRPr="00BC49F5" w:rsidRDefault="00565A02" w:rsidP="00C11E60">
      <w:r w:rsidRPr="00BC49F5">
        <w:t>5.</w:t>
      </w:r>
      <w:r w:rsidRPr="00BC49F5">
        <w:tab/>
        <w:t>Enhance Organizational Agility &amp; Innovation</w:t>
      </w:r>
    </w:p>
    <w:p w14:paraId="29A51698" w14:textId="50D96142" w:rsidR="00565A02" w:rsidRPr="00BC49F5" w:rsidRDefault="005B2779" w:rsidP="00C11E60">
      <w:pPr>
        <w:pStyle w:val="ListParagraph"/>
        <w:numPr>
          <w:ilvl w:val="0"/>
          <w:numId w:val="19"/>
        </w:numPr>
      </w:pPr>
      <w:r w:rsidRPr="00BC49F5">
        <w:t>P</w:t>
      </w:r>
      <w:r w:rsidR="00565A02" w:rsidRPr="00BC49F5">
        <w:t>romote a culture of continuous learning and workforce reskilling.</w:t>
      </w:r>
    </w:p>
    <w:p w14:paraId="3D609817" w14:textId="77777777" w:rsidR="00565A02" w:rsidRPr="00BC49F5" w:rsidRDefault="00565A02" w:rsidP="00C11E60">
      <w:pPr>
        <w:pStyle w:val="ListParagraph"/>
        <w:numPr>
          <w:ilvl w:val="0"/>
          <w:numId w:val="19"/>
        </w:numPr>
      </w:pPr>
      <w:r w:rsidRPr="00BC49F5">
        <w:t>Increase funding for R&amp;D of next-gen AI and energy solutions.</w:t>
      </w:r>
    </w:p>
    <w:p w14:paraId="42A9EB98" w14:textId="77777777" w:rsidR="00565A02" w:rsidRPr="00BC49F5" w:rsidRDefault="00565A02" w:rsidP="00C11E60"/>
    <w:p w14:paraId="0BBFF259" w14:textId="77777777" w:rsidR="00151BA4" w:rsidRPr="00BC49F5" w:rsidRDefault="00151BA4" w:rsidP="00C11E60"/>
    <w:p w14:paraId="5DC108C9" w14:textId="77777777" w:rsidR="005C5284" w:rsidRPr="00BC49F5" w:rsidRDefault="005C5284" w:rsidP="00C11E60">
      <w:pPr>
        <w:rPr>
          <w:rFonts w:eastAsiaTheme="majorEastAsia" w:cstheme="majorBidi"/>
          <w:b/>
          <w:kern w:val="0"/>
          <w:sz w:val="28"/>
          <w:szCs w:val="32"/>
          <w14:ligatures w14:val="none"/>
        </w:rPr>
      </w:pPr>
      <w:r w:rsidRPr="00BC49F5">
        <w:br w:type="page"/>
      </w:r>
    </w:p>
    <w:p w14:paraId="517AF9A9" w14:textId="77777777" w:rsidR="00BC2C23" w:rsidRDefault="00C4780E" w:rsidP="00BC2C23">
      <w:pPr>
        <w:pStyle w:val="Heading1"/>
        <w:spacing w:line="360" w:lineRule="auto"/>
      </w:pPr>
      <w:bookmarkStart w:id="45" w:name="_Toc194270373"/>
      <w:r w:rsidRPr="00BC49F5">
        <w:lastRenderedPageBreak/>
        <w:t>References</w:t>
      </w:r>
      <w:bookmarkEnd w:id="45"/>
    </w:p>
    <w:p w14:paraId="0F5E5BA4" w14:textId="77777777" w:rsidR="00192293" w:rsidRPr="00192293" w:rsidRDefault="00192293" w:rsidP="00192293"/>
    <w:p w14:paraId="7EDB329A" w14:textId="77777777" w:rsidR="00BC49F5" w:rsidRPr="00BC49F5" w:rsidRDefault="00BC49F5" w:rsidP="00192293">
      <w:r w:rsidRPr="00BC49F5">
        <w:t xml:space="preserve">‌Alami, A.H. Ghani </w:t>
      </w:r>
      <w:proofErr w:type="spellStart"/>
      <w:r w:rsidRPr="00BC49F5">
        <w:t>Olabi</w:t>
      </w:r>
      <w:proofErr w:type="spellEnd"/>
      <w:r w:rsidRPr="00BC49F5">
        <w:t xml:space="preserve">, A. </w:t>
      </w:r>
      <w:proofErr w:type="spellStart"/>
      <w:r w:rsidRPr="00BC49F5">
        <w:t>Alashkar</w:t>
      </w:r>
      <w:proofErr w:type="spellEnd"/>
      <w:r w:rsidRPr="00BC49F5">
        <w:t xml:space="preserve">, A. </w:t>
      </w:r>
      <w:proofErr w:type="spellStart"/>
      <w:r w:rsidRPr="00BC49F5">
        <w:t>Alasad</w:t>
      </w:r>
      <w:proofErr w:type="spellEnd"/>
      <w:r w:rsidRPr="00BC49F5">
        <w:t xml:space="preserve">, S. </w:t>
      </w:r>
      <w:proofErr w:type="spellStart"/>
      <w:r w:rsidRPr="00BC49F5">
        <w:t>Aljaghoub</w:t>
      </w:r>
      <w:proofErr w:type="spellEnd"/>
      <w:r w:rsidRPr="00BC49F5">
        <w:t>, H. Rezk, H. and Abdelkareem, M.A. (2023) ‘</w:t>
      </w:r>
      <w:r w:rsidRPr="0015144B">
        <w:rPr>
          <w:i/>
          <w:iCs/>
        </w:rPr>
        <w:t>Additive manufacturing in the aerospace and automotive industries: Recent trends and role in achieving sustainable development goals</w:t>
      </w:r>
      <w:r w:rsidRPr="00BC49F5">
        <w:t>’, </w:t>
      </w:r>
      <w:r w:rsidRPr="0015144B">
        <w:t>ScienceDirect,</w:t>
      </w:r>
      <w:r w:rsidRPr="00BC49F5">
        <w:t xml:space="preserve"> [online] 14(11), Available at: https://www.sciencedirect.com/science/article/pii/S2090447923004057</w:t>
      </w:r>
    </w:p>
    <w:p w14:paraId="3A314617" w14:textId="77777777" w:rsidR="00BC49F5" w:rsidRPr="00BC49F5" w:rsidRDefault="00BC49F5" w:rsidP="0015144B">
      <w:r w:rsidRPr="00BC49F5">
        <w:t xml:space="preserve">‌Ballal, V. </w:t>
      </w:r>
      <w:proofErr w:type="spellStart"/>
      <w:r w:rsidRPr="00BC49F5">
        <w:t>Cavalett</w:t>
      </w:r>
      <w:proofErr w:type="spellEnd"/>
      <w:r w:rsidRPr="00BC49F5">
        <w:t xml:space="preserve">, O. Cherubini, F. and </w:t>
      </w:r>
      <w:proofErr w:type="spellStart"/>
      <w:r w:rsidRPr="00BC49F5">
        <w:t>Djun</w:t>
      </w:r>
      <w:proofErr w:type="spellEnd"/>
      <w:r w:rsidRPr="00BC49F5">
        <w:t>, M. (2023) ‘</w:t>
      </w:r>
      <w:r w:rsidRPr="0015144B">
        <w:rPr>
          <w:i/>
          <w:iCs/>
        </w:rPr>
        <w:t>Climate change impacts of e-fuels for aviation in Europe under present-day conditions and future policy scenarios</w:t>
      </w:r>
      <w:r w:rsidRPr="00BC49F5">
        <w:t>’, </w:t>
      </w:r>
      <w:r w:rsidRPr="0015144B">
        <w:t>ScienceDirect</w:t>
      </w:r>
      <w:r w:rsidRPr="00BC49F5">
        <w:t xml:space="preserve"> 338, Available at: https://www.sciencedirect.com/science/article/pii/S0016236122041400‌</w:t>
      </w:r>
    </w:p>
    <w:p w14:paraId="0F5ABBD9" w14:textId="05532148" w:rsidR="00BC49F5" w:rsidRPr="00BC49F5" w:rsidRDefault="00BC49F5" w:rsidP="00192293">
      <w:r w:rsidRPr="00BC49F5">
        <w:t>‌</w:t>
      </w:r>
      <w:proofErr w:type="spellStart"/>
      <w:r w:rsidRPr="00BC49F5">
        <w:t>Bankofcanada</w:t>
      </w:r>
      <w:proofErr w:type="spellEnd"/>
      <w:r w:rsidRPr="00BC49F5">
        <w:t xml:space="preserve"> (2023) </w:t>
      </w:r>
      <w:r w:rsidR="0015144B">
        <w:t>‘</w:t>
      </w:r>
      <w:r w:rsidRPr="00BC49F5">
        <w:rPr>
          <w:i/>
          <w:iCs/>
        </w:rPr>
        <w:t>How higher interest rates affect inflation</w:t>
      </w:r>
      <w:r w:rsidR="0015144B" w:rsidRPr="0015144B">
        <w:t>’</w:t>
      </w:r>
      <w:r w:rsidRPr="00BC49F5">
        <w:t>.  Bankofcanada.ca. Available at:</w:t>
      </w:r>
      <w:r w:rsidR="00192293">
        <w:t xml:space="preserve"> </w:t>
      </w:r>
      <w:r w:rsidRPr="00BC49F5">
        <w:t>https://www.bankofcanada.ca/2023/12/how-higher-interest-rates-affect-inflation/ (Accessed: 9 March 2025).</w:t>
      </w:r>
    </w:p>
    <w:p w14:paraId="26E51EFE" w14:textId="399D6567"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‌Brukardt, R. (2022) </w:t>
      </w:r>
      <w:r w:rsidR="0015144B">
        <w:rPr>
          <w:color w:val="000000"/>
        </w:rPr>
        <w:t>‘</w:t>
      </w:r>
      <w:r w:rsidRPr="00BC49F5">
        <w:rPr>
          <w:i/>
          <w:iCs/>
          <w:color w:val="000000"/>
        </w:rPr>
        <w:t>How will the space economy change the world?</w:t>
      </w:r>
      <w:r w:rsidR="0015144B">
        <w:rPr>
          <w:color w:val="000000"/>
        </w:rPr>
        <w:t xml:space="preserve">’, </w:t>
      </w:r>
      <w:r w:rsidRPr="00BC49F5">
        <w:rPr>
          <w:color w:val="000000"/>
        </w:rPr>
        <w:t>McKinsey &amp; Company. Available at: https://www.mckinsey.com/industries/aerospace-and-defense/our-insights/how-will-the-space-economy-change-the-world (Accessed: 9 March 2025).</w:t>
      </w:r>
    </w:p>
    <w:p w14:paraId="3EE2C1BA" w14:textId="43DF0F4C" w:rsidR="00BC49F5" w:rsidRPr="00BC49F5" w:rsidRDefault="00BC49F5" w:rsidP="0015144B">
      <w:r w:rsidRPr="00BC49F5">
        <w:t>‌CFI (2023) </w:t>
      </w:r>
      <w:r w:rsidR="0015144B">
        <w:t>‘</w:t>
      </w:r>
      <w:r w:rsidRPr="00BC49F5">
        <w:rPr>
          <w:i/>
          <w:iCs/>
        </w:rPr>
        <w:t>Threat of New Entrants</w:t>
      </w:r>
      <w:r w:rsidR="0015144B">
        <w:rPr>
          <w:i/>
          <w:iCs/>
        </w:rPr>
        <w:t xml:space="preserve">’. </w:t>
      </w:r>
      <w:r w:rsidRPr="00BC49F5">
        <w:t>Corporate Finance Institute. Available at: https://corporatefinanceinstitute.com/resources/management/threat-of-new-entrants/ (Accessed: 9 March 2025).</w:t>
      </w:r>
    </w:p>
    <w:p w14:paraId="1C2ED30A" w14:textId="041E24C7" w:rsidR="00BC49F5" w:rsidRPr="00BC49F5" w:rsidRDefault="00BC49F5" w:rsidP="00192293">
      <w:r w:rsidRPr="00BC49F5">
        <w:t>‌CIPD (2024) </w:t>
      </w:r>
      <w:r w:rsidRPr="00BC49F5">
        <w:rPr>
          <w:i/>
          <w:iCs/>
        </w:rPr>
        <w:t xml:space="preserve">CIPD | </w:t>
      </w:r>
      <w:r w:rsidR="00387E39">
        <w:rPr>
          <w:i/>
          <w:iCs/>
        </w:rPr>
        <w:t>‘</w:t>
      </w:r>
      <w:r w:rsidRPr="00BC49F5">
        <w:rPr>
          <w:i/>
          <w:iCs/>
        </w:rPr>
        <w:t>PESTLE analysis</w:t>
      </w:r>
      <w:r w:rsidR="00387E39">
        <w:rPr>
          <w:i/>
          <w:iCs/>
        </w:rPr>
        <w:t>’</w:t>
      </w:r>
      <w:r w:rsidRPr="00BC49F5">
        <w:t>. CIPD. Available at: https://www.cipd.org/en/knowledge/factsheets/pestle-analysis-factsheet/ (Accessed: 9 March 2025).</w:t>
      </w:r>
    </w:p>
    <w:p w14:paraId="4B62F1A3" w14:textId="65582006" w:rsidR="00BC49F5" w:rsidRPr="00BC49F5" w:rsidRDefault="00BC49F5" w:rsidP="00192293">
      <w:r w:rsidRPr="00BC49F5">
        <w:t>‌Deloitte (2024) </w:t>
      </w:r>
      <w:r w:rsidR="00387E39">
        <w:t>‘</w:t>
      </w:r>
      <w:r w:rsidRPr="00BC49F5">
        <w:rPr>
          <w:i/>
          <w:iCs/>
        </w:rPr>
        <w:t xml:space="preserve">2025 Aerospace and </w:t>
      </w:r>
      <w:proofErr w:type="spellStart"/>
      <w:r w:rsidRPr="00BC49F5">
        <w:rPr>
          <w:i/>
          <w:iCs/>
        </w:rPr>
        <w:t>Defense</w:t>
      </w:r>
      <w:proofErr w:type="spellEnd"/>
      <w:r w:rsidRPr="00BC49F5">
        <w:rPr>
          <w:i/>
          <w:iCs/>
        </w:rPr>
        <w:t xml:space="preserve"> Industry Outlook</w:t>
      </w:r>
      <w:r w:rsidR="00387E39">
        <w:t xml:space="preserve">’. </w:t>
      </w:r>
      <w:r w:rsidRPr="00BC49F5">
        <w:t xml:space="preserve">Deloitte Insights. Available at: </w:t>
      </w:r>
      <w:r w:rsidR="00192293">
        <w:t xml:space="preserve"> </w:t>
      </w:r>
      <w:r w:rsidRPr="00BC49F5">
        <w:t>https://www2.deloitte.com/us/en/insights/industry/aerospace-defense/aerospace-and-defense-industry-outlook.html (Accessed: 9 March 2025).</w:t>
      </w:r>
    </w:p>
    <w:p w14:paraId="2DDCCD3D" w14:textId="28CB5742"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‌Deloitte (2024) </w:t>
      </w:r>
      <w:r w:rsidR="00387E39">
        <w:rPr>
          <w:color w:val="000000"/>
        </w:rPr>
        <w:t>‘</w:t>
      </w:r>
      <w:r w:rsidRPr="00BC49F5">
        <w:rPr>
          <w:i/>
          <w:iCs/>
          <w:color w:val="000000"/>
        </w:rPr>
        <w:t>2025 Renewable Energy Industry Outlook</w:t>
      </w:r>
      <w:r w:rsidR="00387E39">
        <w:rPr>
          <w:color w:val="000000"/>
        </w:rPr>
        <w:t>’.</w:t>
      </w:r>
      <w:r w:rsidRPr="00BC49F5">
        <w:rPr>
          <w:color w:val="000000"/>
        </w:rPr>
        <w:t xml:space="preserve"> Deloitte Insights. Available at: https://www2.deloitte.com/us/en/insights/industry/renewable-energy/renewable-energy-industry-outlook.html (Accessed: 9 March 2025).</w:t>
      </w:r>
    </w:p>
    <w:p w14:paraId="0ABA5A88" w14:textId="6F11D6A6"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lastRenderedPageBreak/>
        <w:t>‌Deloitte (2024) </w:t>
      </w:r>
      <w:r w:rsidR="00387E39">
        <w:rPr>
          <w:color w:val="000000"/>
        </w:rPr>
        <w:t>‘</w:t>
      </w:r>
      <w:r w:rsidRPr="00BC49F5">
        <w:rPr>
          <w:i/>
          <w:iCs/>
          <w:color w:val="000000"/>
        </w:rPr>
        <w:t>Expanding and modernizing the power grid for a clean energy transition</w:t>
      </w:r>
      <w:r w:rsidR="00387E39">
        <w:rPr>
          <w:color w:val="000000"/>
        </w:rPr>
        <w:t xml:space="preserve">’, </w:t>
      </w:r>
      <w:r w:rsidRPr="00BC49F5">
        <w:rPr>
          <w:color w:val="000000"/>
        </w:rPr>
        <w:t>Deloitte Insights. Available at: https://www2.deloitte.com/us/en/insights/industry/power-and-utilities/grid-modernization-and-expansion-critical-for-clean-energy-future.html (Accessed: 9 March 2025).</w:t>
      </w:r>
    </w:p>
    <w:p w14:paraId="2A2FBDD1" w14:textId="16F0165D" w:rsidR="00BC49F5" w:rsidRPr="00BC49F5" w:rsidRDefault="00BC49F5" w:rsidP="00192293">
      <w:pPr>
        <w:rPr>
          <w:lang w:val="en-IN" w:eastAsia="en-IN" w:bidi="as-IN"/>
        </w:rPr>
      </w:pPr>
      <w:proofErr w:type="spellStart"/>
      <w:r w:rsidRPr="00BC49F5">
        <w:rPr>
          <w:lang w:val="en-IN" w:eastAsia="en-IN" w:bidi="as-IN"/>
        </w:rPr>
        <w:t>Ellitan</w:t>
      </w:r>
      <w:proofErr w:type="spellEnd"/>
      <w:r w:rsidRPr="00BC49F5">
        <w:rPr>
          <w:lang w:val="en-IN" w:eastAsia="en-IN" w:bidi="as-IN"/>
        </w:rPr>
        <w:t>, L. (2021) ‘</w:t>
      </w:r>
      <w:r w:rsidRPr="00387E39">
        <w:rPr>
          <w:i/>
          <w:iCs/>
          <w:lang w:val="en-IN" w:eastAsia="en-IN" w:bidi="as-IN"/>
        </w:rPr>
        <w:t>The Role of Strategic Capabilities and Differentiation Strategy in Improving Organizational Performance</w:t>
      </w:r>
      <w:r w:rsidRPr="00BC49F5">
        <w:rPr>
          <w:lang w:val="en-IN" w:eastAsia="en-IN" w:bidi="as-IN"/>
        </w:rPr>
        <w:t>’, </w:t>
      </w:r>
      <w:r w:rsidRPr="00387E39">
        <w:rPr>
          <w:lang w:val="en-IN" w:eastAsia="en-IN" w:bidi="as-IN"/>
        </w:rPr>
        <w:t>ResearchGate</w:t>
      </w:r>
      <w:r w:rsidRPr="00BC49F5">
        <w:rPr>
          <w:lang w:val="en-IN" w:eastAsia="en-IN" w:bidi="as-IN"/>
        </w:rPr>
        <w:t>, pp.1170–1174. Available at: https://www.researchgate.net/publication/357240142_The_Role_of_Strategic_Capabilities_and_Differentiation_Strategy_in_Improving_Organizational_Performance (Accessed: 9 March 2025).</w:t>
      </w:r>
    </w:p>
    <w:p w14:paraId="6882818C" w14:textId="68FFBD59" w:rsidR="00BC49F5" w:rsidRPr="00BC49F5" w:rsidRDefault="00BC49F5" w:rsidP="00192293">
      <w:r w:rsidRPr="00BC49F5">
        <w:t>‌</w:t>
      </w:r>
      <w:proofErr w:type="spellStart"/>
      <w:r w:rsidRPr="00BC49F5">
        <w:t>Financialexpress</w:t>
      </w:r>
      <w:proofErr w:type="spellEnd"/>
      <w:r w:rsidRPr="00BC49F5">
        <w:t xml:space="preserve"> (2019) </w:t>
      </w:r>
      <w:r w:rsidR="00387E39">
        <w:t>‘</w:t>
      </w:r>
      <w:r w:rsidRPr="00387E39">
        <w:rPr>
          <w:i/>
          <w:iCs/>
        </w:rPr>
        <w:t>Henry Mintzberg’s School of Thought: Browse: Identifying the school to which GE follows, its strengths and weaknesses, and why it fits handsomely with the company’s operations</w:t>
      </w:r>
      <w:r w:rsidR="00387E39">
        <w:t>’</w:t>
      </w:r>
      <w:r w:rsidRPr="00BC49F5">
        <w:t>. Financialexpress.com. Available at: https://www.financialexpress.com/opinion/evaluating-mintzbergs-10-schools-of-thoughts-for-strategy-formulation/1609541/ (Accessed: 9 March 2025).</w:t>
      </w:r>
    </w:p>
    <w:p w14:paraId="71B0C57A" w14:textId="3A8CD49E"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‌Ge (2020) </w:t>
      </w:r>
      <w:r w:rsidR="00387E39">
        <w:rPr>
          <w:color w:val="000000"/>
        </w:rPr>
        <w:t>‘</w:t>
      </w:r>
      <w:r w:rsidRPr="00BC49F5">
        <w:rPr>
          <w:i/>
          <w:iCs/>
          <w:color w:val="000000"/>
        </w:rPr>
        <w:t>GE Smart Grid Technology Could Transform Milton Keynes into World-Class, Low-Carbon City | GE News</w:t>
      </w:r>
      <w:r w:rsidR="00387E39">
        <w:rPr>
          <w:color w:val="000000"/>
        </w:rPr>
        <w:t xml:space="preserve">’, </w:t>
      </w:r>
      <w:r w:rsidRPr="00BC49F5">
        <w:rPr>
          <w:color w:val="000000"/>
        </w:rPr>
        <w:t>Ge.com. Available at: https://www.ge.com/news/press-releases/ge-smart-grid-technology-could-transform-milton-keynes-world-class-low-carbon-city (Accessed: 9 March 2025).</w:t>
      </w:r>
    </w:p>
    <w:p w14:paraId="2594CF8F" w14:textId="2067B1FF" w:rsidR="00BC49F5" w:rsidRPr="00BC49F5" w:rsidRDefault="00BC49F5" w:rsidP="00192293">
      <w:r w:rsidRPr="00BC49F5">
        <w:t>‌</w:t>
      </w:r>
      <w:proofErr w:type="spellStart"/>
      <w:r w:rsidRPr="00BC49F5">
        <w:t>ge</w:t>
      </w:r>
      <w:proofErr w:type="spellEnd"/>
      <w:r w:rsidRPr="00BC49F5">
        <w:t xml:space="preserve"> (2022) </w:t>
      </w:r>
      <w:r w:rsidR="00387E39">
        <w:t>‘</w:t>
      </w:r>
      <w:r w:rsidRPr="00BC49F5">
        <w:rPr>
          <w:i/>
          <w:iCs/>
        </w:rPr>
        <w:t>GE 2022 Company Overview</w:t>
      </w:r>
      <w:r w:rsidR="00387E39">
        <w:t xml:space="preserve">’. </w:t>
      </w:r>
      <w:r w:rsidRPr="00387E39">
        <w:t>ge.com</w:t>
      </w:r>
      <w:r w:rsidRPr="00BC49F5">
        <w:t>. Available at: https://www.ge.com/sites/default/files/ge-company-overview.pdf (Accessed: 9 March 2025).</w:t>
      </w:r>
    </w:p>
    <w:p w14:paraId="58EB6CB3" w14:textId="3E129471" w:rsidR="00BC49F5" w:rsidRPr="00BC49F5" w:rsidRDefault="00BC49F5" w:rsidP="00387E39">
      <w:r w:rsidRPr="00BC49F5">
        <w:t>‌Ge (2025) </w:t>
      </w:r>
      <w:r w:rsidR="00387E39">
        <w:t>‘</w:t>
      </w:r>
      <w:r w:rsidRPr="00BC49F5">
        <w:rPr>
          <w:i/>
          <w:iCs/>
        </w:rPr>
        <w:t>About: GE Today, GE History | General Electric</w:t>
      </w:r>
      <w:r w:rsidR="00387E39">
        <w:t xml:space="preserve">’. </w:t>
      </w:r>
      <w:r w:rsidRPr="00BC49F5">
        <w:t>Ge.com. Available at: https://www.ge.com/about-us (Accessed: 9 March 2025).</w:t>
      </w:r>
    </w:p>
    <w:p w14:paraId="5AB6015E" w14:textId="339AC374" w:rsidR="00BC49F5" w:rsidRPr="00BC49F5" w:rsidRDefault="00BC49F5" w:rsidP="00192293">
      <w:r w:rsidRPr="00BC49F5">
        <w:t>‌GE HealthCare (2022) </w:t>
      </w:r>
      <w:r w:rsidR="00387E39">
        <w:t>‘</w:t>
      </w:r>
      <w:r w:rsidRPr="00BC49F5">
        <w:rPr>
          <w:i/>
          <w:iCs/>
        </w:rPr>
        <w:t>GE HealthCare Reports Fourth Quarter and Full Year 2022 Financial Results | GE HealthCare</w:t>
      </w:r>
      <w:r w:rsidR="00387E39">
        <w:t xml:space="preserve">’. </w:t>
      </w:r>
      <w:r w:rsidRPr="00BC49F5">
        <w:t>GE HealthCare. Available at: https://investor.gehealthcare.com/news-releases/news-release-details/ge-healthcare-reports-fourth-quarter-and-full-year-2022 (Accessed: 9 March 2025).</w:t>
      </w:r>
    </w:p>
    <w:p w14:paraId="135F5409" w14:textId="42BAD52C" w:rsidR="00BC49F5" w:rsidRPr="00BC49F5" w:rsidRDefault="00BC49F5" w:rsidP="00387E39">
      <w:r w:rsidRPr="00BC49F5">
        <w:t>‌ge.com (2021) </w:t>
      </w:r>
      <w:r w:rsidR="00387E39">
        <w:t>‘</w:t>
      </w:r>
      <w:r w:rsidRPr="00BC49F5">
        <w:rPr>
          <w:i/>
          <w:iCs/>
        </w:rPr>
        <w:t>GE Spin-off Resources | General Electric</w:t>
      </w:r>
      <w:r w:rsidR="00387E39">
        <w:t xml:space="preserve">’. </w:t>
      </w:r>
      <w:r w:rsidRPr="00BC49F5">
        <w:t>Ge.com. Available at: https://www.ge.com/investor-relations/spinoff-resources (Accessed: 9 March 2025).</w:t>
      </w:r>
    </w:p>
    <w:p w14:paraId="4B278B6D" w14:textId="46945A39" w:rsidR="00BC49F5" w:rsidRPr="00BC49F5" w:rsidRDefault="00BC49F5" w:rsidP="00387E39">
      <w:r w:rsidRPr="00BC49F5">
        <w:lastRenderedPageBreak/>
        <w:t>‌</w:t>
      </w:r>
      <w:proofErr w:type="spellStart"/>
      <w:r w:rsidRPr="00BC49F5">
        <w:t>geaerospace</w:t>
      </w:r>
      <w:proofErr w:type="spellEnd"/>
      <w:r w:rsidRPr="00BC49F5">
        <w:t xml:space="preserve"> (2020) </w:t>
      </w:r>
      <w:r w:rsidR="00387E39">
        <w:t>‘</w:t>
      </w:r>
      <w:r w:rsidRPr="00BC49F5">
        <w:rPr>
          <w:i/>
          <w:iCs/>
        </w:rPr>
        <w:t>GE Aviation’s Commitment to Compliance</w:t>
      </w:r>
      <w:r w:rsidR="00387E39">
        <w:t xml:space="preserve">’. </w:t>
      </w:r>
      <w:r w:rsidRPr="00387E39">
        <w:t>geaerospace.com</w:t>
      </w:r>
      <w:r w:rsidRPr="00BC49F5">
        <w:t>. Available at: https://www.geaerospace.com/sites/default/files/2022-03/GE-Aviation-Commitment-to-Compliance.pdf (Accessed: 9 March 2025).</w:t>
      </w:r>
    </w:p>
    <w:p w14:paraId="471CAA3E" w14:textId="6EB03A42" w:rsidR="00BC49F5" w:rsidRPr="00BC49F5" w:rsidRDefault="00BC49F5" w:rsidP="00192293">
      <w:r w:rsidRPr="00BC49F5">
        <w:t>‌</w:t>
      </w:r>
      <w:proofErr w:type="spellStart"/>
      <w:r w:rsidRPr="00BC49F5">
        <w:t>geaerospace</w:t>
      </w:r>
      <w:proofErr w:type="spellEnd"/>
      <w:r w:rsidRPr="00BC49F5">
        <w:t xml:space="preserve"> (2024) </w:t>
      </w:r>
      <w:r w:rsidR="00387E39">
        <w:t>‘</w:t>
      </w:r>
      <w:r w:rsidRPr="00BC49F5">
        <w:rPr>
          <w:i/>
          <w:iCs/>
        </w:rPr>
        <w:t xml:space="preserve">2024 </w:t>
      </w:r>
      <w:r w:rsidRPr="00192293">
        <w:rPr>
          <w:i/>
          <w:iCs/>
        </w:rPr>
        <w:t>Sustainability</w:t>
      </w:r>
      <w:r w:rsidRPr="00BC49F5">
        <w:rPr>
          <w:i/>
          <w:iCs/>
        </w:rPr>
        <w:t xml:space="preserve"> Report</w:t>
      </w:r>
      <w:r w:rsidR="00387E39">
        <w:t xml:space="preserve">’. </w:t>
      </w:r>
      <w:r w:rsidRPr="00387E39">
        <w:t>geaerospace.com</w:t>
      </w:r>
      <w:r w:rsidRPr="00BC49F5">
        <w:t>. Available at: https://www.geaerospace.com/sites/default/files/2024-sustainability-report.pdf (Accessed: 9 March 2025).</w:t>
      </w:r>
    </w:p>
    <w:p w14:paraId="31BBD79A" w14:textId="78EF5DDF" w:rsidR="00BC49F5" w:rsidRPr="00BC49F5" w:rsidRDefault="00BC49F5" w:rsidP="00192293">
      <w:r w:rsidRPr="00BC49F5">
        <w:t>‌</w:t>
      </w:r>
      <w:proofErr w:type="spellStart"/>
      <w:r w:rsidRPr="00BC49F5">
        <w:t>Gehealthcare</w:t>
      </w:r>
      <w:proofErr w:type="spellEnd"/>
      <w:r w:rsidRPr="00BC49F5">
        <w:t xml:space="preserve"> (2024) </w:t>
      </w:r>
      <w:r w:rsidR="00387E39">
        <w:t>‘</w:t>
      </w:r>
      <w:r w:rsidRPr="00BC49F5">
        <w:rPr>
          <w:i/>
          <w:iCs/>
        </w:rPr>
        <w:t>Breakthroughs: Trends reshaping future of healthcare</w:t>
      </w:r>
      <w:r w:rsidR="00387E39">
        <w:t>’.</w:t>
      </w:r>
      <w:r w:rsidRPr="00BC49F5">
        <w:t xml:space="preserve"> Gehealthcare.com. Available at: https://breakthroughs.gehealthcare.com/p/1 (Accessed: 9 March 2025).</w:t>
      </w:r>
    </w:p>
    <w:p w14:paraId="0E4B08F0" w14:textId="41BB4FFA"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w:t>
      </w:r>
      <w:proofErr w:type="spellStart"/>
      <w:r w:rsidRPr="00BC49F5">
        <w:rPr>
          <w:color w:val="000000"/>
        </w:rPr>
        <w:t>Gehealthcare</w:t>
      </w:r>
      <w:proofErr w:type="spellEnd"/>
      <w:r w:rsidRPr="00BC49F5">
        <w:rPr>
          <w:color w:val="000000"/>
        </w:rPr>
        <w:t xml:space="preserve"> (2025) </w:t>
      </w:r>
      <w:r w:rsidR="00387E39">
        <w:rPr>
          <w:color w:val="000000"/>
        </w:rPr>
        <w:t>‘</w:t>
      </w:r>
      <w:r w:rsidRPr="00BC49F5">
        <w:rPr>
          <w:i/>
          <w:iCs/>
          <w:color w:val="000000"/>
        </w:rPr>
        <w:t>Enabling the human side of healthcare</w:t>
      </w:r>
      <w:r w:rsidR="00387E39">
        <w:rPr>
          <w:color w:val="000000"/>
        </w:rPr>
        <w:t xml:space="preserve">’. </w:t>
      </w:r>
      <w:r w:rsidRPr="00BC49F5">
        <w:rPr>
          <w:color w:val="000000"/>
        </w:rPr>
        <w:t>Gehealthcare.com. Available at: https://www.gehealthcare.com/middle-east/about/about-ge-healthcare-systems?srsltid=AfmBOooj5b36j6IaMHQq6Xp7cJ53jHJz1wKtAllMn-puyW9M-546q5CY (Accessed: 9 March 2025).</w:t>
      </w:r>
    </w:p>
    <w:p w14:paraId="6FA2986E" w14:textId="5179AC8E" w:rsidR="00BC49F5" w:rsidRPr="00BC49F5" w:rsidRDefault="00BC49F5" w:rsidP="004474BD">
      <w:r w:rsidRPr="00BC49F5">
        <w:t>‌</w:t>
      </w:r>
      <w:proofErr w:type="spellStart"/>
      <w:r w:rsidRPr="00BC49F5">
        <w:t>Gevernova</w:t>
      </w:r>
      <w:proofErr w:type="spellEnd"/>
      <w:r w:rsidRPr="00BC49F5">
        <w:t xml:space="preserve"> (2020) </w:t>
      </w:r>
      <w:r w:rsidR="00387E39">
        <w:t>‘</w:t>
      </w:r>
      <w:r w:rsidRPr="00BC49F5">
        <w:rPr>
          <w:i/>
          <w:iCs/>
        </w:rPr>
        <w:t xml:space="preserve">Sustainability | GE </w:t>
      </w:r>
      <w:proofErr w:type="spellStart"/>
      <w:r w:rsidRPr="00BC49F5">
        <w:rPr>
          <w:i/>
          <w:iCs/>
        </w:rPr>
        <w:t>Vernova</w:t>
      </w:r>
      <w:proofErr w:type="spellEnd"/>
      <w:r w:rsidR="00387E39">
        <w:t xml:space="preserve">’. </w:t>
      </w:r>
      <w:r w:rsidRPr="00BC49F5">
        <w:t>Gevernova.com. Available at: https://www.gevernova.com/wind-power/sustainability (Accessed: 9 March 2025).</w:t>
      </w:r>
    </w:p>
    <w:p w14:paraId="4BBEAB79" w14:textId="289E9A7F" w:rsidR="00BC49F5" w:rsidRPr="00BC49F5" w:rsidRDefault="00BC49F5" w:rsidP="00D06AE0">
      <w:pPr>
        <w:spacing w:after="240"/>
        <w:jc w:val="both"/>
        <w:rPr>
          <w:rFonts w:eastAsia="Times New Roman" w:cs="Times New Roman"/>
          <w:color w:val="000000"/>
          <w:kern w:val="0"/>
          <w:szCs w:val="24"/>
          <w:lang w:val="en-IN" w:eastAsia="en-IN" w:bidi="as-IN"/>
          <w14:ligatures w14:val="none"/>
        </w:rPr>
      </w:pPr>
      <w:proofErr w:type="spellStart"/>
      <w:r w:rsidRPr="00BC49F5">
        <w:rPr>
          <w:rFonts w:eastAsia="Times New Roman" w:cs="Times New Roman"/>
          <w:color w:val="000000"/>
          <w:kern w:val="0"/>
          <w:szCs w:val="24"/>
          <w:lang w:val="en-IN" w:eastAsia="en-IN" w:bidi="as-IN"/>
          <w14:ligatures w14:val="none"/>
        </w:rPr>
        <w:t>Gevernova</w:t>
      </w:r>
      <w:proofErr w:type="spellEnd"/>
      <w:r w:rsidRPr="00BC49F5">
        <w:rPr>
          <w:rFonts w:eastAsia="Times New Roman" w:cs="Times New Roman"/>
          <w:color w:val="000000"/>
          <w:kern w:val="0"/>
          <w:szCs w:val="24"/>
          <w:lang w:val="en-IN" w:eastAsia="en-IN" w:bidi="as-IN"/>
          <w14:ligatures w14:val="none"/>
        </w:rPr>
        <w:t xml:space="preserve"> (2024) </w:t>
      </w:r>
      <w:r w:rsidR="00387E39">
        <w:rPr>
          <w:rFonts w:eastAsia="Times New Roman" w:cs="Times New Roman"/>
          <w:color w:val="000000"/>
          <w:kern w:val="0"/>
          <w:szCs w:val="24"/>
          <w:lang w:val="en-IN" w:eastAsia="en-IN" w:bidi="as-IN"/>
          <w14:ligatures w14:val="none"/>
        </w:rPr>
        <w:t>‘</w:t>
      </w:r>
      <w:r w:rsidRPr="00BC49F5">
        <w:rPr>
          <w:rFonts w:eastAsia="Times New Roman" w:cs="Times New Roman"/>
          <w:i/>
          <w:iCs/>
          <w:color w:val="000000"/>
          <w:kern w:val="0"/>
          <w:szCs w:val="24"/>
          <w:lang w:val="en-IN" w:eastAsia="en-IN" w:bidi="as-IN"/>
          <w14:ligatures w14:val="none"/>
        </w:rPr>
        <w:t xml:space="preserve">GE </w:t>
      </w:r>
      <w:proofErr w:type="spellStart"/>
      <w:r w:rsidRPr="00BC49F5">
        <w:rPr>
          <w:rFonts w:eastAsia="Times New Roman" w:cs="Times New Roman"/>
          <w:i/>
          <w:iCs/>
          <w:color w:val="000000"/>
          <w:kern w:val="0"/>
          <w:szCs w:val="24"/>
          <w:lang w:val="en-IN" w:eastAsia="en-IN" w:bidi="as-IN"/>
          <w14:ligatures w14:val="none"/>
        </w:rPr>
        <w:t>Vernova</w:t>
      </w:r>
      <w:proofErr w:type="spellEnd"/>
      <w:r w:rsidRPr="00BC49F5">
        <w:rPr>
          <w:rFonts w:eastAsia="Times New Roman" w:cs="Times New Roman"/>
          <w:i/>
          <w:iCs/>
          <w:color w:val="000000"/>
          <w:kern w:val="0"/>
          <w:szCs w:val="24"/>
          <w:lang w:val="en-IN" w:eastAsia="en-IN" w:bidi="as-IN"/>
          <w14:ligatures w14:val="none"/>
        </w:rPr>
        <w:t xml:space="preserve"> | The energy to change the world</w:t>
      </w:r>
      <w:r w:rsidR="00387E39">
        <w:rPr>
          <w:rFonts w:eastAsia="Times New Roman" w:cs="Times New Roman"/>
          <w:color w:val="000000"/>
          <w:kern w:val="0"/>
          <w:szCs w:val="24"/>
          <w:lang w:val="en-IN" w:eastAsia="en-IN" w:bidi="as-IN"/>
          <w14:ligatures w14:val="none"/>
        </w:rPr>
        <w:t xml:space="preserve">’. </w:t>
      </w:r>
      <w:r w:rsidRPr="00BC49F5">
        <w:rPr>
          <w:rFonts w:eastAsia="Times New Roman" w:cs="Times New Roman"/>
          <w:color w:val="000000"/>
          <w:kern w:val="0"/>
          <w:szCs w:val="24"/>
          <w:lang w:val="en-IN" w:eastAsia="en-IN" w:bidi="as-IN"/>
          <w14:ligatures w14:val="none"/>
        </w:rPr>
        <w:t>Gevernova.com. Available at: https://www.gevernova.com/ (Accessed: 9 March 2025).</w:t>
      </w:r>
    </w:p>
    <w:p w14:paraId="6CC51001" w14:textId="77777777" w:rsidR="00BC49F5" w:rsidRPr="00BC49F5" w:rsidRDefault="00BC49F5" w:rsidP="004474BD">
      <w:r w:rsidRPr="00BC49F5">
        <w:t>‌</w:t>
      </w:r>
      <w:proofErr w:type="spellStart"/>
      <w:r w:rsidRPr="00BC49F5">
        <w:t>Gouiza</w:t>
      </w:r>
      <w:proofErr w:type="spellEnd"/>
      <w:r w:rsidRPr="00BC49F5">
        <w:t xml:space="preserve">, N. </w:t>
      </w:r>
      <w:proofErr w:type="spellStart"/>
      <w:r w:rsidRPr="00BC49F5">
        <w:t>Jebari</w:t>
      </w:r>
      <w:proofErr w:type="spellEnd"/>
      <w:r w:rsidRPr="00BC49F5">
        <w:t xml:space="preserve">, H. and </w:t>
      </w:r>
      <w:proofErr w:type="spellStart"/>
      <w:r w:rsidRPr="00BC49F5">
        <w:t>Reklaoui</w:t>
      </w:r>
      <w:proofErr w:type="spellEnd"/>
      <w:r w:rsidRPr="00BC49F5">
        <w:t>, K. (2024) ‘INTEGRATION OF IOT-ENABLED TECHNOLOGIES AND ARTIFICIAL INTELLIGENCE IN DIVERSE DOMAINS: RECENT...’, </w:t>
      </w:r>
      <w:r w:rsidRPr="00BC49F5">
        <w:rPr>
          <w:i/>
          <w:iCs/>
        </w:rPr>
        <w:t>Journal of Theoretical and Applied Information Technology</w:t>
      </w:r>
      <w:r w:rsidRPr="00BC49F5">
        <w:t>, 102(5), pp.1975–2029. Available at: https://www.researchgate.net/publication/379034933_INTEGRATION_OF_IOT-ENABLED_TECHNOLOGIES_AND_ARTIFICIAL_INTELLIGENCE_IN_DIVERSE_DOMAINS_RECENT_ADVANCEMENTS_AND_FUTURE_TRENDS (Accessed: 9 March 2025).</w:t>
      </w:r>
    </w:p>
    <w:p w14:paraId="5F03E867" w14:textId="35824B4E"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‌IIDE (2025) </w:t>
      </w:r>
      <w:r w:rsidR="00387E39">
        <w:rPr>
          <w:color w:val="000000"/>
        </w:rPr>
        <w:t>‘</w:t>
      </w:r>
      <w:r w:rsidRPr="00BC49F5">
        <w:rPr>
          <w:i/>
          <w:iCs/>
          <w:color w:val="000000"/>
        </w:rPr>
        <w:t>SWOT Analysis of General Electric: Company Overview</w:t>
      </w:r>
      <w:r w:rsidR="00387E39">
        <w:rPr>
          <w:color w:val="000000"/>
        </w:rPr>
        <w:t xml:space="preserve">’. </w:t>
      </w:r>
      <w:r w:rsidRPr="00BC49F5">
        <w:rPr>
          <w:color w:val="000000"/>
        </w:rPr>
        <w:t>IIDE - The Digital School. Available at: https://iide.co/case-studies/swot-analysis-of-general-electric/ (Accessed: 9 March 2025).</w:t>
      </w:r>
    </w:p>
    <w:p w14:paraId="33F7A2F1" w14:textId="77777777" w:rsidR="00BC49F5" w:rsidRPr="00BC49F5" w:rsidRDefault="00BC49F5" w:rsidP="004474BD">
      <w:r w:rsidRPr="00BC49F5">
        <w:t>‌Khan, M.I. Yasmeen, T. Khan, M. Hadi, N.U. Asif, M. Farooq, M. and Al-Ghamdi, S.G. (2025) ‘</w:t>
      </w:r>
      <w:r w:rsidRPr="00976F75">
        <w:t xml:space="preserve">Integrating industry 4.0 for enhanced sustainability: Pathways and </w:t>
      </w:r>
      <w:r w:rsidRPr="00976F75">
        <w:lastRenderedPageBreak/>
        <w:t>prospects</w:t>
      </w:r>
      <w:r w:rsidRPr="00BC49F5">
        <w:t>’, </w:t>
      </w:r>
      <w:r w:rsidRPr="00976F75">
        <w:t>Sustainable Production and Consumption</w:t>
      </w:r>
      <w:r w:rsidRPr="00BC49F5">
        <w:t>, 54, Available at: https://www.sciencedirect.com/science/article/pii/S2352550924003555</w:t>
      </w:r>
    </w:p>
    <w:p w14:paraId="3E32C421" w14:textId="412828AC" w:rsidR="00BC49F5" w:rsidRPr="00BC49F5" w:rsidRDefault="00BC49F5" w:rsidP="004474BD">
      <w:r w:rsidRPr="00BC49F5">
        <w:t xml:space="preserve">‌Kühl, S. (2023) </w:t>
      </w:r>
      <w:r w:rsidR="00976F75">
        <w:t>‘</w:t>
      </w:r>
      <w:r w:rsidRPr="00976F75">
        <w:rPr>
          <w:i/>
          <w:iCs/>
        </w:rPr>
        <w:t>Strategy is Structure. A Systems Theory-Based Definition of Strategy</w:t>
      </w:r>
      <w:r w:rsidR="00976F75">
        <w:t xml:space="preserve">’. </w:t>
      </w:r>
      <w:r w:rsidRPr="00976F75">
        <w:t>Journal of Organizational Sociology</w:t>
      </w:r>
      <w:r w:rsidRPr="00BC49F5">
        <w:t>, 1(3), pp.251–286. Available at: https://www.degruyter.com/document/doi/10.1515/joso-2023-0014/html?lang=en&amp;srsltid=AfmBOoopePd7Yf0or_8xoVdbt_jAFGv5OERQoqp_t0r41qOH2btnW8Qe</w:t>
      </w:r>
    </w:p>
    <w:p w14:paraId="3C9AF1E4" w14:textId="3293675E"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‌Langer, C. Leblanc, D. Marcontell, D. Nutter, J. Porter, E. and Thibert, J. (2024) </w:t>
      </w:r>
      <w:r w:rsidR="00976F75">
        <w:rPr>
          <w:color w:val="000000"/>
        </w:rPr>
        <w:t>‘</w:t>
      </w:r>
      <w:r w:rsidRPr="00BC49F5">
        <w:rPr>
          <w:i/>
          <w:iCs/>
          <w:color w:val="000000"/>
        </w:rPr>
        <w:t>The generative AI opportunity in airline maintenance</w:t>
      </w:r>
      <w:r w:rsidR="00976F75">
        <w:rPr>
          <w:i/>
          <w:iCs/>
          <w:color w:val="000000"/>
        </w:rPr>
        <w:t>’</w:t>
      </w:r>
      <w:r w:rsidRPr="00BC49F5">
        <w:rPr>
          <w:color w:val="000000"/>
        </w:rPr>
        <w:t>. McKinsey &amp; Company. Available at: https://www.mckinsey.com/industries/aerospace-and-defense/our-insights/the-generative-ai-opportunity-in-airline-maintenance (Accessed: 9 March 2025).</w:t>
      </w:r>
    </w:p>
    <w:p w14:paraId="1F3E91BF" w14:textId="527A5F99"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w:t>
      </w:r>
      <w:proofErr w:type="spellStart"/>
      <w:r w:rsidRPr="00BC49F5">
        <w:rPr>
          <w:color w:val="000000"/>
        </w:rPr>
        <w:t>Lawcrust</w:t>
      </w:r>
      <w:proofErr w:type="spellEnd"/>
      <w:r w:rsidRPr="00BC49F5">
        <w:rPr>
          <w:color w:val="000000"/>
        </w:rPr>
        <w:t xml:space="preserve"> (2024) </w:t>
      </w:r>
      <w:r w:rsidR="00976F75">
        <w:rPr>
          <w:color w:val="000000"/>
        </w:rPr>
        <w:t>‘</w:t>
      </w:r>
      <w:r w:rsidRPr="00BC49F5">
        <w:rPr>
          <w:i/>
          <w:iCs/>
          <w:color w:val="000000"/>
        </w:rPr>
        <w:t xml:space="preserve">Antitrust and Competition Law in M&amp;A | </w:t>
      </w:r>
      <w:proofErr w:type="spellStart"/>
      <w:r w:rsidRPr="00BC49F5">
        <w:rPr>
          <w:i/>
          <w:iCs/>
          <w:color w:val="000000"/>
        </w:rPr>
        <w:t>LawCrust</w:t>
      </w:r>
      <w:proofErr w:type="spellEnd"/>
      <w:r w:rsidRPr="00BC49F5">
        <w:rPr>
          <w:i/>
          <w:iCs/>
          <w:color w:val="000000"/>
        </w:rPr>
        <w:t xml:space="preserve"> Legal Services</w:t>
      </w:r>
      <w:r w:rsidR="00976F75">
        <w:rPr>
          <w:i/>
          <w:iCs/>
          <w:color w:val="000000"/>
        </w:rPr>
        <w:t>’</w:t>
      </w:r>
      <w:r w:rsidR="00976F75">
        <w:rPr>
          <w:color w:val="000000"/>
        </w:rPr>
        <w:t xml:space="preserve">. </w:t>
      </w:r>
      <w:proofErr w:type="spellStart"/>
      <w:r w:rsidRPr="00BC49F5">
        <w:rPr>
          <w:color w:val="000000"/>
        </w:rPr>
        <w:t>LawCrust</w:t>
      </w:r>
      <w:proofErr w:type="spellEnd"/>
      <w:r w:rsidRPr="00BC49F5">
        <w:rPr>
          <w:color w:val="000000"/>
        </w:rPr>
        <w:t xml:space="preserve"> Global Consulting Company. Available at: https://lawcrust.com/antitrust-and-competition-law/ (Accessed: 9 March 2025).</w:t>
      </w:r>
    </w:p>
    <w:p w14:paraId="3E69FEAA" w14:textId="4A34BB22"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‌McKinsey &amp; Company (2022) </w:t>
      </w:r>
      <w:r w:rsidR="00976F75">
        <w:rPr>
          <w:color w:val="000000"/>
        </w:rPr>
        <w:t>‘</w:t>
      </w:r>
      <w:r w:rsidRPr="00BC49F5">
        <w:rPr>
          <w:i/>
          <w:iCs/>
          <w:color w:val="000000"/>
        </w:rPr>
        <w:t>How to succeed in the expanding global offshore wind market</w:t>
      </w:r>
      <w:r w:rsidR="00976F75">
        <w:rPr>
          <w:color w:val="000000"/>
        </w:rPr>
        <w:t xml:space="preserve">’. </w:t>
      </w:r>
      <w:r w:rsidRPr="00BC49F5">
        <w:rPr>
          <w:color w:val="000000"/>
        </w:rPr>
        <w:t xml:space="preserve"> McKinsey &amp; Company. Available at: https://www.mckinsey.com/industries/electric-power-and-natural-gas/our-insights/how-to-succeed-in-the-expanding-global-offshore-wind-market (Accessed: 9 March 2025).</w:t>
      </w:r>
    </w:p>
    <w:p w14:paraId="035B9508" w14:textId="3E687309" w:rsidR="00BC49F5" w:rsidRPr="00BC49F5" w:rsidRDefault="00BC49F5" w:rsidP="004474BD">
      <w:r w:rsidRPr="00BC49F5">
        <w:t>‌</w:t>
      </w:r>
      <w:proofErr w:type="spellStart"/>
      <w:r w:rsidRPr="00BC49F5">
        <w:t>Montervirgen</w:t>
      </w:r>
      <w:proofErr w:type="spellEnd"/>
      <w:r w:rsidRPr="00BC49F5">
        <w:t>, K. (2025) </w:t>
      </w:r>
      <w:r w:rsidR="00976F75">
        <w:t>‘</w:t>
      </w:r>
      <w:r w:rsidRPr="00BC49F5">
        <w:rPr>
          <w:i/>
          <w:iCs/>
        </w:rPr>
        <w:t>General Electric</w:t>
      </w:r>
      <w:r w:rsidR="00976F75">
        <w:t>’.</w:t>
      </w:r>
      <w:r w:rsidRPr="00BC49F5">
        <w:t xml:space="preserve">  Britannica.com. Available at: https://www.britannica.com/money/General-Electric (Accessed: 9 March 2025).</w:t>
      </w:r>
    </w:p>
    <w:p w14:paraId="6B70FC24" w14:textId="6687563D"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w:t>
      </w:r>
      <w:proofErr w:type="spellStart"/>
      <w:r w:rsidRPr="00BC49F5">
        <w:rPr>
          <w:color w:val="000000"/>
        </w:rPr>
        <w:t>ortusclub</w:t>
      </w:r>
      <w:proofErr w:type="spellEnd"/>
      <w:r w:rsidRPr="00BC49F5">
        <w:rPr>
          <w:color w:val="000000"/>
        </w:rPr>
        <w:t xml:space="preserve"> (2024) </w:t>
      </w:r>
      <w:r w:rsidR="00976F75">
        <w:rPr>
          <w:color w:val="000000"/>
        </w:rPr>
        <w:t>‘</w:t>
      </w:r>
      <w:r w:rsidRPr="00BC49F5">
        <w:rPr>
          <w:i/>
          <w:iCs/>
          <w:color w:val="000000"/>
        </w:rPr>
        <w:t>The Comprehensive Guide to B2B Marketing - The Ortus Club</w:t>
      </w:r>
      <w:r w:rsidR="00976F75">
        <w:rPr>
          <w:color w:val="000000"/>
        </w:rPr>
        <w:t>’.</w:t>
      </w:r>
      <w:r w:rsidRPr="00BC49F5">
        <w:rPr>
          <w:color w:val="000000"/>
        </w:rPr>
        <w:t xml:space="preserve"> The Ortus Club - Executive Knowledge-Sharing Events. Available at: https://www.ortusclub.com/k-hub/the-comprehensive-guide-to-b2b-marketing/ (Accessed: 9 March 2025).</w:t>
      </w:r>
    </w:p>
    <w:p w14:paraId="6885DFAC" w14:textId="63136397" w:rsidR="00BC49F5" w:rsidRPr="00BC49F5" w:rsidRDefault="00BC49F5" w:rsidP="00976F75">
      <w:r w:rsidRPr="00BC49F5">
        <w:t>‌Pickl, M.J. (2019) ‘</w:t>
      </w:r>
      <w:r w:rsidRPr="00976F75">
        <w:rPr>
          <w:i/>
          <w:iCs/>
        </w:rPr>
        <w:t>The renewable energy strategies of oil majors – From oil to energy?</w:t>
      </w:r>
      <w:r w:rsidRPr="00BC49F5">
        <w:t>’</w:t>
      </w:r>
      <w:r w:rsidR="00976F75">
        <w:t xml:space="preserve">. </w:t>
      </w:r>
      <w:r w:rsidRPr="00976F75">
        <w:t>Energy Strategy Reviews</w:t>
      </w:r>
      <w:r w:rsidRPr="00BC49F5">
        <w:t xml:space="preserve">, 26, pp.100370–100370. </w:t>
      </w:r>
      <w:proofErr w:type="spellStart"/>
      <w:r w:rsidRPr="00BC49F5">
        <w:t>Availaible</w:t>
      </w:r>
      <w:proofErr w:type="spellEnd"/>
      <w:r w:rsidRPr="00BC49F5">
        <w:t xml:space="preserve"> at: Available at: https://www.sciencedirect.com/science/article/pii/S2211467X19300574</w:t>
      </w:r>
    </w:p>
    <w:p w14:paraId="72E2A738" w14:textId="77777777"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 xml:space="preserve">‌Prabu, N.S. </w:t>
      </w:r>
      <w:proofErr w:type="spellStart"/>
      <w:r w:rsidRPr="00BC49F5">
        <w:rPr>
          <w:color w:val="000000"/>
        </w:rPr>
        <w:t>Senthilraja</w:t>
      </w:r>
      <w:proofErr w:type="spellEnd"/>
      <w:r w:rsidRPr="00BC49F5">
        <w:rPr>
          <w:color w:val="000000"/>
        </w:rPr>
        <w:t xml:space="preserve">, N.R. Mudassar, A. </w:t>
      </w:r>
      <w:proofErr w:type="spellStart"/>
      <w:r w:rsidRPr="00BC49F5">
        <w:rPr>
          <w:color w:val="000000"/>
        </w:rPr>
        <w:t>Jayapoorani</w:t>
      </w:r>
      <w:proofErr w:type="spellEnd"/>
      <w:r w:rsidRPr="00BC49F5">
        <w:rPr>
          <w:color w:val="000000"/>
        </w:rPr>
        <w:t>, N.S. and Arun, N.M. (2025) ‘</w:t>
      </w:r>
      <w:r w:rsidRPr="00976F75">
        <w:rPr>
          <w:i/>
          <w:iCs/>
          <w:color w:val="000000"/>
        </w:rPr>
        <w:t>AI-Driven Predictive Maintenance for Smart Manufacturing Systems Using Digital Twin Technology</w:t>
      </w:r>
      <w:r w:rsidRPr="00BC49F5">
        <w:rPr>
          <w:color w:val="000000"/>
        </w:rPr>
        <w:t>’, </w:t>
      </w:r>
      <w:r w:rsidRPr="00976F75">
        <w:rPr>
          <w:color w:val="000000"/>
        </w:rPr>
        <w:t>International Journal of Computational and Experimental Science and Engineering</w:t>
      </w:r>
      <w:r w:rsidRPr="00BC49F5">
        <w:rPr>
          <w:color w:val="000000"/>
        </w:rPr>
        <w:t>, 11(1). Available at: https://www.researchgate.net/publication/389523901_AI-</w:t>
      </w:r>
      <w:r w:rsidRPr="00BC49F5">
        <w:rPr>
          <w:color w:val="000000"/>
        </w:rPr>
        <w:lastRenderedPageBreak/>
        <w:t>Driven_Predictive_Maintenance_for_Smart_Manufacturing_Systems_Using_Digital_Twin_Technology</w:t>
      </w:r>
    </w:p>
    <w:p w14:paraId="7C35F219" w14:textId="1EFA3C65" w:rsidR="00BC49F5" w:rsidRPr="00BC49F5" w:rsidRDefault="00BC49F5" w:rsidP="00D06AE0">
      <w:pPr>
        <w:pStyle w:val="NormalWeb"/>
        <w:spacing w:before="0" w:beforeAutospacing="0" w:after="240" w:afterAutospacing="0" w:line="360" w:lineRule="atLeast"/>
        <w:rPr>
          <w:color w:val="000000"/>
        </w:rPr>
      </w:pPr>
      <w:r w:rsidRPr="00BC49F5">
        <w:rPr>
          <w:color w:val="000000"/>
        </w:rPr>
        <w:t>‌</w:t>
      </w:r>
      <w:proofErr w:type="spellStart"/>
      <w:r w:rsidRPr="00BC49F5">
        <w:rPr>
          <w:color w:val="000000"/>
        </w:rPr>
        <w:t>Relyonnutec</w:t>
      </w:r>
      <w:proofErr w:type="spellEnd"/>
      <w:r w:rsidRPr="00BC49F5">
        <w:rPr>
          <w:color w:val="000000"/>
        </w:rPr>
        <w:t xml:space="preserve"> (2024) </w:t>
      </w:r>
      <w:r w:rsidR="00976F75">
        <w:rPr>
          <w:color w:val="000000"/>
        </w:rPr>
        <w:t>‘</w:t>
      </w:r>
      <w:r w:rsidRPr="00BC49F5">
        <w:rPr>
          <w:i/>
          <w:iCs/>
          <w:color w:val="000000"/>
        </w:rPr>
        <w:t>How Grid Modernization and Smart Technologies are Transforming the Energy Sector</w:t>
      </w:r>
      <w:r w:rsidR="00976F75">
        <w:rPr>
          <w:i/>
          <w:iCs/>
          <w:color w:val="000000"/>
        </w:rPr>
        <w:t>’</w:t>
      </w:r>
      <w:r w:rsidRPr="00BC49F5">
        <w:rPr>
          <w:color w:val="000000"/>
        </w:rPr>
        <w:t>.  Relyonnutec.com. Available at: https://relyonnutec.com/articles/2024/11/how-grid-modernization-and-smart-technologies-are-transforming-the-energy-sector/#:~:text=However%2C%20maintaining%20an%20aging%20grid,IoT%2C%20and%20renewable%20energy%20integration. (Accessed: 9 March 2025).</w:t>
      </w:r>
    </w:p>
    <w:p w14:paraId="3C959282" w14:textId="437B42DE" w:rsidR="00BC49F5" w:rsidRPr="00BC49F5" w:rsidRDefault="00BC49F5" w:rsidP="004474BD">
      <w:r w:rsidRPr="00BC49F5">
        <w:t>‌</w:t>
      </w:r>
      <w:proofErr w:type="spellStart"/>
      <w:r w:rsidRPr="00BC49F5">
        <w:t>Rikala</w:t>
      </w:r>
      <w:proofErr w:type="spellEnd"/>
      <w:r w:rsidRPr="00BC49F5">
        <w:t xml:space="preserve">, P. Braun, G. Järvinen, M. Stahre, J. and Hämäläinen, R. (2024) </w:t>
      </w:r>
      <w:r w:rsidR="00976F75">
        <w:t>‘</w:t>
      </w:r>
      <w:r w:rsidRPr="00BC49F5">
        <w:t>Understanding and measuring skill gaps in Industry 4.0 — A review’, </w:t>
      </w:r>
      <w:r w:rsidRPr="00976F75">
        <w:t>Technological Forecasting and Social Change,</w:t>
      </w:r>
      <w:r w:rsidRPr="00BC49F5">
        <w:t xml:space="preserve"> 201, pp.123206–123206. Available at: https://www.sciencedirect.com/science/article/pii/S0040162524000027</w:t>
      </w:r>
    </w:p>
    <w:p w14:paraId="51224E95" w14:textId="6BAE6810"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‌S&amp;P (2018) </w:t>
      </w:r>
      <w:r w:rsidR="00976F75">
        <w:rPr>
          <w:color w:val="000000"/>
        </w:rPr>
        <w:t>‘</w:t>
      </w:r>
      <w:r w:rsidRPr="00BC49F5">
        <w:rPr>
          <w:i/>
          <w:iCs/>
          <w:color w:val="000000"/>
        </w:rPr>
        <w:t>General Electric SWOT &amp; PESTLE Analysis</w:t>
      </w:r>
      <w:r w:rsidR="00976F75">
        <w:rPr>
          <w:i/>
          <w:iCs/>
          <w:color w:val="000000"/>
        </w:rPr>
        <w:t>’</w:t>
      </w:r>
      <w:r w:rsidRPr="00BC49F5">
        <w:rPr>
          <w:color w:val="000000"/>
        </w:rPr>
        <w:t>. SWOT &amp; PESTLE.com. Available at: https://www.swotandpestle.com/general-electric/ (Accessed: 9 March 2025).</w:t>
      </w:r>
    </w:p>
    <w:p w14:paraId="2C2D7D4D" w14:textId="13A39160" w:rsidR="00BC49F5" w:rsidRPr="00BC49F5" w:rsidRDefault="00BC49F5" w:rsidP="004474BD">
      <w:r w:rsidRPr="00BC49F5">
        <w:t xml:space="preserve">‌Sangwa, S. (2021) </w:t>
      </w:r>
      <w:r w:rsidR="00976F75">
        <w:t>‘</w:t>
      </w:r>
      <w:r w:rsidRPr="00976F75">
        <w:rPr>
          <w:i/>
          <w:iCs/>
        </w:rPr>
        <w:t>Strategic analysis of the General Electric company -power division</w:t>
      </w:r>
      <w:r w:rsidR="00976F75">
        <w:rPr>
          <w:i/>
          <w:iCs/>
        </w:rPr>
        <w:t>’</w:t>
      </w:r>
      <w:r w:rsidRPr="00976F75">
        <w:rPr>
          <w:i/>
          <w:iCs/>
        </w:rPr>
        <w:t>.</w:t>
      </w:r>
      <w:r w:rsidRPr="00BC49F5">
        <w:t> </w:t>
      </w:r>
      <w:r w:rsidRPr="00976F75">
        <w:t>Journal of Science Teacher Education</w:t>
      </w:r>
      <w:r w:rsidRPr="00BC49F5">
        <w:t>, 2(4), pp.654–665. Available at: https://www.researchgate.net/publication/351229585_Strategic_analysis_of_the_General_Electric_company_-power_division (Accessed: 9 March 2025).</w:t>
      </w:r>
    </w:p>
    <w:p w14:paraId="682CBE46" w14:textId="3EFB8843" w:rsidR="00BC49F5" w:rsidRDefault="00BC49F5" w:rsidP="00BC49F5">
      <w:pPr>
        <w:pStyle w:val="NormalWeb"/>
        <w:spacing w:before="0" w:beforeAutospacing="0" w:after="240" w:afterAutospacing="0" w:line="360" w:lineRule="atLeast"/>
        <w:rPr>
          <w:color w:val="000000"/>
        </w:rPr>
      </w:pPr>
      <w:r w:rsidRPr="00BC49F5">
        <w:rPr>
          <w:color w:val="000000"/>
          <w:highlight w:val="yellow"/>
        </w:rPr>
        <w:t>‌</w:t>
      </w:r>
      <w:r w:rsidRPr="004474BD">
        <w:rPr>
          <w:color w:val="000000"/>
        </w:rPr>
        <w:t>Thompson, A. (2017) </w:t>
      </w:r>
      <w:r w:rsidR="00976F75">
        <w:rPr>
          <w:color w:val="000000"/>
        </w:rPr>
        <w:t>‘</w:t>
      </w:r>
      <w:r w:rsidRPr="004474BD">
        <w:rPr>
          <w:i/>
          <w:iCs/>
          <w:color w:val="000000"/>
        </w:rPr>
        <w:t xml:space="preserve">General Electric (GE) Mission Statement &amp; Vision Statement (An Analysis) - </w:t>
      </w:r>
      <w:proofErr w:type="spellStart"/>
      <w:r w:rsidRPr="004474BD">
        <w:rPr>
          <w:i/>
          <w:iCs/>
          <w:color w:val="000000"/>
        </w:rPr>
        <w:t>Panmore</w:t>
      </w:r>
      <w:proofErr w:type="spellEnd"/>
      <w:r w:rsidRPr="004474BD">
        <w:rPr>
          <w:i/>
          <w:iCs/>
          <w:color w:val="000000"/>
        </w:rPr>
        <w:t xml:space="preserve"> Institute</w:t>
      </w:r>
      <w:r w:rsidR="00976F75">
        <w:rPr>
          <w:color w:val="000000"/>
        </w:rPr>
        <w:t xml:space="preserve">’. </w:t>
      </w:r>
      <w:proofErr w:type="spellStart"/>
      <w:r w:rsidRPr="004474BD">
        <w:rPr>
          <w:color w:val="000000"/>
        </w:rPr>
        <w:t>Panmore</w:t>
      </w:r>
      <w:proofErr w:type="spellEnd"/>
      <w:r w:rsidRPr="004474BD">
        <w:rPr>
          <w:color w:val="000000"/>
        </w:rPr>
        <w:t xml:space="preserve"> Institute. Available at: https://panmore.com/general-electric-ge-vision-statement-mission-statement (Accessed: 27 March 2025).</w:t>
      </w:r>
    </w:p>
    <w:p w14:paraId="178C7254" w14:textId="6F2DB91C" w:rsidR="00BC49F5" w:rsidRPr="00BC49F5" w:rsidRDefault="00BC49F5" w:rsidP="00976F75">
      <w:r w:rsidRPr="00BC49F5">
        <w:t>‌</w:t>
      </w:r>
      <w:proofErr w:type="spellStart"/>
      <w:r w:rsidRPr="00BC49F5">
        <w:t>Ukoba</w:t>
      </w:r>
      <w:proofErr w:type="spellEnd"/>
      <w:r w:rsidRPr="00BC49F5">
        <w:t xml:space="preserve">, K. Olatunji, K.O. Adeoye, E. Jen, T.-C. and </w:t>
      </w:r>
      <w:proofErr w:type="spellStart"/>
      <w:r w:rsidRPr="00BC49F5">
        <w:t>Madyira</w:t>
      </w:r>
      <w:proofErr w:type="spellEnd"/>
      <w:r w:rsidRPr="00BC49F5">
        <w:t>, D.M. (2024) ‘</w:t>
      </w:r>
      <w:r w:rsidRPr="00976F75">
        <w:rPr>
          <w:i/>
          <w:iCs/>
        </w:rPr>
        <w:t xml:space="preserve">Optimizing renewable energy systems through artificial intelligence: Review and future </w:t>
      </w:r>
      <w:proofErr w:type="gramStart"/>
      <w:r w:rsidRPr="00976F75">
        <w:rPr>
          <w:i/>
          <w:iCs/>
        </w:rPr>
        <w:t>prospects</w:t>
      </w:r>
      <w:r w:rsidRPr="00BC49F5">
        <w:t>’</w:t>
      </w:r>
      <w:proofErr w:type="gramEnd"/>
      <w:r w:rsidR="00976F75">
        <w:t xml:space="preserve">. </w:t>
      </w:r>
      <w:r w:rsidRPr="00BC49F5">
        <w:t> </w:t>
      </w:r>
      <w:r w:rsidRPr="00976F75">
        <w:t>Energy &amp; Environment</w:t>
      </w:r>
      <w:r w:rsidRPr="00BC49F5">
        <w:t>, 35(7), https://journals.sagepub.com/doi/full/10.1177/0958305X241256293</w:t>
      </w:r>
    </w:p>
    <w:p w14:paraId="020AAD67" w14:textId="0BA55A49"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‌Wilkins, E. (2025) </w:t>
      </w:r>
      <w:r w:rsidR="00976F75">
        <w:rPr>
          <w:color w:val="000000"/>
        </w:rPr>
        <w:t>‘</w:t>
      </w:r>
      <w:r w:rsidRPr="00BC49F5">
        <w:rPr>
          <w:i/>
          <w:iCs/>
          <w:color w:val="000000"/>
        </w:rPr>
        <w:t>Why Continuous Innovation is Critical for Organizations</w:t>
      </w:r>
      <w:r w:rsidR="00976F75">
        <w:rPr>
          <w:color w:val="000000"/>
        </w:rPr>
        <w:t xml:space="preserve">’. </w:t>
      </w:r>
      <w:proofErr w:type="spellStart"/>
      <w:r w:rsidRPr="00BC49F5">
        <w:rPr>
          <w:color w:val="000000"/>
        </w:rPr>
        <w:t>Qmarkets</w:t>
      </w:r>
      <w:proofErr w:type="spellEnd"/>
      <w:r w:rsidRPr="00BC49F5">
        <w:rPr>
          <w:color w:val="000000"/>
        </w:rPr>
        <w:t>. Available at: https://www.qmarkets.net/resources/article/continuous-innovation/ (Accessed: 9 March 2025).</w:t>
      </w:r>
    </w:p>
    <w:p w14:paraId="16B105EA" w14:textId="77777777" w:rsidR="00BC49F5" w:rsidRDefault="00BC49F5" w:rsidP="00BC49F5">
      <w:pPr>
        <w:pStyle w:val="NormalWeb"/>
        <w:rPr>
          <w:color w:val="000000"/>
        </w:rPr>
      </w:pPr>
      <w:r>
        <w:rPr>
          <w:color w:val="000000"/>
        </w:rPr>
        <w:t>‌</w:t>
      </w:r>
    </w:p>
    <w:p w14:paraId="511C6A4C"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A26C285"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C014B25"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68ACBAAF"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582A929"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0A05EB7"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635E5DA2" w14:textId="77777777" w:rsidR="00B5662A" w:rsidRPr="00B5662A" w:rsidRDefault="00B5662A" w:rsidP="00B5662A">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363AF0CF" w14:textId="77777777" w:rsidR="00E948F5" w:rsidRPr="00E948F5" w:rsidRDefault="00E948F5" w:rsidP="00E948F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0E3510B1" w14:textId="77777777" w:rsidR="00E948F5" w:rsidRPr="00E948F5" w:rsidRDefault="00E948F5" w:rsidP="00E948F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24CE0176" w14:textId="77777777" w:rsidR="00E948F5" w:rsidRPr="00E948F5" w:rsidRDefault="00E948F5" w:rsidP="00E948F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0E1AD753" w14:textId="77777777" w:rsidR="000A6D5F" w:rsidRPr="000A6D5F" w:rsidRDefault="000A6D5F" w:rsidP="000A6D5F">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36C33B42" w14:textId="77777777" w:rsidR="00DF26CA" w:rsidRPr="00DF26CA" w:rsidRDefault="00DF26CA" w:rsidP="00DF26CA">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7AC51DFA" w14:textId="77777777" w:rsidR="00DF26CA" w:rsidRPr="00DF26CA" w:rsidRDefault="00DF26CA" w:rsidP="00DF26CA">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771BF933" w14:textId="77777777" w:rsidR="00E65E22" w:rsidRPr="00E65E22" w:rsidRDefault="00E65E22" w:rsidP="00E65E22">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073423A0" w14:textId="77777777" w:rsidR="00F67A93" w:rsidRPr="00F67A93" w:rsidRDefault="00F67A93" w:rsidP="00F67A93">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76475B9B" w14:textId="77777777" w:rsidR="00BC2C23" w:rsidRPr="00BC2C23" w:rsidRDefault="00BC2C23" w:rsidP="00BC2C23">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2A924923" w14:textId="77777777" w:rsidR="000272C1" w:rsidRPr="000272C1" w:rsidRDefault="000272C1" w:rsidP="000272C1">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90C98E8" w14:textId="77777777" w:rsidR="00042750" w:rsidRPr="00042750" w:rsidRDefault="00042750" w:rsidP="0004275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0352EA48" w14:textId="77777777" w:rsidR="00CD0445" w:rsidRPr="00CD0445" w:rsidRDefault="00CD0445" w:rsidP="00CD044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1EF27226" w14:textId="77777777" w:rsidR="00CD0445" w:rsidRPr="00CD0445" w:rsidRDefault="00CD0445" w:rsidP="00CD044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5611D2CE" w14:textId="77777777" w:rsidR="00E951F1" w:rsidRPr="00E951F1" w:rsidRDefault="00E951F1" w:rsidP="00C11E60">
      <w:pPr>
        <w:rPr>
          <w:b/>
          <w:bCs/>
        </w:rPr>
      </w:pPr>
    </w:p>
    <w:sectPr w:rsidR="00E951F1" w:rsidRPr="00E951F1" w:rsidSect="0093561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12AA6" w14:textId="77777777" w:rsidR="000D1115" w:rsidRDefault="000D1115" w:rsidP="00935619">
      <w:pPr>
        <w:spacing w:after="0" w:line="240" w:lineRule="auto"/>
      </w:pPr>
      <w:r>
        <w:separator/>
      </w:r>
    </w:p>
  </w:endnote>
  <w:endnote w:type="continuationSeparator" w:id="0">
    <w:p w14:paraId="086FDDA0" w14:textId="77777777" w:rsidR="000D1115" w:rsidRDefault="000D1115" w:rsidP="00935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3176703"/>
      <w:docPartObj>
        <w:docPartGallery w:val="Page Numbers (Bottom of Page)"/>
        <w:docPartUnique/>
      </w:docPartObj>
    </w:sdtPr>
    <w:sdtEndPr>
      <w:rPr>
        <w:noProof/>
      </w:rPr>
    </w:sdtEndPr>
    <w:sdtContent>
      <w:p w14:paraId="5BA479D6" w14:textId="77777777" w:rsidR="00DE67DB" w:rsidRDefault="00DE67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E2F9C2" w14:textId="77777777" w:rsidR="00DE67DB" w:rsidRDefault="00DE6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4692E" w14:textId="77777777" w:rsidR="000D1115" w:rsidRDefault="000D1115" w:rsidP="00935619">
      <w:pPr>
        <w:spacing w:after="0" w:line="240" w:lineRule="auto"/>
      </w:pPr>
      <w:r>
        <w:separator/>
      </w:r>
    </w:p>
  </w:footnote>
  <w:footnote w:type="continuationSeparator" w:id="0">
    <w:p w14:paraId="30B967A9" w14:textId="77777777" w:rsidR="000D1115" w:rsidRDefault="000D1115" w:rsidP="009356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3103"/>
    <w:multiLevelType w:val="multilevel"/>
    <w:tmpl w:val="D5641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272D5"/>
    <w:multiLevelType w:val="multilevel"/>
    <w:tmpl w:val="42AA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F66A1"/>
    <w:multiLevelType w:val="multilevel"/>
    <w:tmpl w:val="FF8AD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258A9"/>
    <w:multiLevelType w:val="multilevel"/>
    <w:tmpl w:val="05609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763B92"/>
    <w:multiLevelType w:val="multilevel"/>
    <w:tmpl w:val="3EA6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B546F"/>
    <w:multiLevelType w:val="multilevel"/>
    <w:tmpl w:val="C956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DB35AD"/>
    <w:multiLevelType w:val="multilevel"/>
    <w:tmpl w:val="CB40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5F23BC"/>
    <w:multiLevelType w:val="hybridMultilevel"/>
    <w:tmpl w:val="1DF47A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D702D1C"/>
    <w:multiLevelType w:val="multilevel"/>
    <w:tmpl w:val="22207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D269DA"/>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1F6E5F"/>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73AE7"/>
    <w:multiLevelType w:val="multilevel"/>
    <w:tmpl w:val="DE18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C5C6F"/>
    <w:multiLevelType w:val="multilevel"/>
    <w:tmpl w:val="D49A8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890663"/>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B48D7"/>
    <w:multiLevelType w:val="hybridMultilevel"/>
    <w:tmpl w:val="27CE60D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1C174623"/>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D47094"/>
    <w:multiLevelType w:val="multilevel"/>
    <w:tmpl w:val="6B70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F713AE"/>
    <w:multiLevelType w:val="multilevel"/>
    <w:tmpl w:val="5CAA4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75587A"/>
    <w:multiLevelType w:val="multilevel"/>
    <w:tmpl w:val="22489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823F02"/>
    <w:multiLevelType w:val="multilevel"/>
    <w:tmpl w:val="C2DA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D771A2"/>
    <w:multiLevelType w:val="multilevel"/>
    <w:tmpl w:val="4B4C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353D4A"/>
    <w:multiLevelType w:val="multilevel"/>
    <w:tmpl w:val="1A988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9D4DC6"/>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B913D2"/>
    <w:multiLevelType w:val="multilevel"/>
    <w:tmpl w:val="066E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F4664D"/>
    <w:multiLevelType w:val="multilevel"/>
    <w:tmpl w:val="ACCA4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AB3968"/>
    <w:multiLevelType w:val="hybridMultilevel"/>
    <w:tmpl w:val="27AC43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15:restartNumberingAfterBreak="0">
    <w:nsid w:val="3D995A0E"/>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103A98"/>
    <w:multiLevelType w:val="multilevel"/>
    <w:tmpl w:val="23328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495FE3"/>
    <w:multiLevelType w:val="multilevel"/>
    <w:tmpl w:val="7FEC0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8C1BDF"/>
    <w:multiLevelType w:val="multilevel"/>
    <w:tmpl w:val="D204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EF6186"/>
    <w:multiLevelType w:val="multilevel"/>
    <w:tmpl w:val="4E1850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3B7A42"/>
    <w:multiLevelType w:val="hybridMultilevel"/>
    <w:tmpl w:val="6A62C8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1E5F2C"/>
    <w:multiLevelType w:val="hybridMultilevel"/>
    <w:tmpl w:val="E546734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42433C6"/>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DE26A2"/>
    <w:multiLevelType w:val="multilevel"/>
    <w:tmpl w:val="9078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E762BB"/>
    <w:multiLevelType w:val="multilevel"/>
    <w:tmpl w:val="CFD254D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E17DBD"/>
    <w:multiLevelType w:val="hybridMultilevel"/>
    <w:tmpl w:val="45229E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B05693E"/>
    <w:multiLevelType w:val="multilevel"/>
    <w:tmpl w:val="5FC213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E37CA8"/>
    <w:multiLevelType w:val="hybridMultilevel"/>
    <w:tmpl w:val="2BF816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6D2D15F8"/>
    <w:multiLevelType w:val="multilevel"/>
    <w:tmpl w:val="242E5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A0694C"/>
    <w:multiLevelType w:val="hybridMultilevel"/>
    <w:tmpl w:val="C60C39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04B4D0D"/>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9E1DA9"/>
    <w:multiLevelType w:val="multilevel"/>
    <w:tmpl w:val="44B0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FC6289"/>
    <w:multiLevelType w:val="multilevel"/>
    <w:tmpl w:val="BB2AE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8412A8"/>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AF15CE"/>
    <w:multiLevelType w:val="multilevel"/>
    <w:tmpl w:val="6874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B32A17"/>
    <w:multiLevelType w:val="hybridMultilevel"/>
    <w:tmpl w:val="C0A4EB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934631952">
    <w:abstractNumId w:val="20"/>
  </w:num>
  <w:num w:numId="2" w16cid:durableId="986516002">
    <w:abstractNumId w:val="45"/>
  </w:num>
  <w:num w:numId="3" w16cid:durableId="930623635">
    <w:abstractNumId w:val="29"/>
  </w:num>
  <w:num w:numId="4" w16cid:durableId="1284575756">
    <w:abstractNumId w:val="42"/>
  </w:num>
  <w:num w:numId="5" w16cid:durableId="691031154">
    <w:abstractNumId w:val="4"/>
  </w:num>
  <w:num w:numId="6" w16cid:durableId="1713652836">
    <w:abstractNumId w:val="11"/>
  </w:num>
  <w:num w:numId="7" w16cid:durableId="1314523761">
    <w:abstractNumId w:val="24"/>
  </w:num>
  <w:num w:numId="8" w16cid:durableId="777721319">
    <w:abstractNumId w:val="1"/>
  </w:num>
  <w:num w:numId="9" w16cid:durableId="485365572">
    <w:abstractNumId w:val="2"/>
  </w:num>
  <w:num w:numId="10" w16cid:durableId="530580517">
    <w:abstractNumId w:val="18"/>
  </w:num>
  <w:num w:numId="11" w16cid:durableId="1644313553">
    <w:abstractNumId w:val="23"/>
  </w:num>
  <w:num w:numId="12" w16cid:durableId="1591237325">
    <w:abstractNumId w:val="34"/>
  </w:num>
  <w:num w:numId="13" w16cid:durableId="1700232742">
    <w:abstractNumId w:val="6"/>
  </w:num>
  <w:num w:numId="14" w16cid:durableId="716660072">
    <w:abstractNumId w:val="19"/>
  </w:num>
  <w:num w:numId="15" w16cid:durableId="1886674646">
    <w:abstractNumId w:val="5"/>
  </w:num>
  <w:num w:numId="16" w16cid:durableId="229120281">
    <w:abstractNumId w:val="39"/>
  </w:num>
  <w:num w:numId="17" w16cid:durableId="262734739">
    <w:abstractNumId w:val="16"/>
  </w:num>
  <w:num w:numId="18" w16cid:durableId="1935939770">
    <w:abstractNumId w:val="17"/>
  </w:num>
  <w:num w:numId="19" w16cid:durableId="1541015599">
    <w:abstractNumId w:val="15"/>
  </w:num>
  <w:num w:numId="20" w16cid:durableId="1985309674">
    <w:abstractNumId w:val="28"/>
  </w:num>
  <w:num w:numId="21" w16cid:durableId="1986928660">
    <w:abstractNumId w:val="21"/>
  </w:num>
  <w:num w:numId="22" w16cid:durableId="1801611322">
    <w:abstractNumId w:val="35"/>
  </w:num>
  <w:num w:numId="23" w16cid:durableId="287660412">
    <w:abstractNumId w:val="27"/>
  </w:num>
  <w:num w:numId="24" w16cid:durableId="1018579090">
    <w:abstractNumId w:val="12"/>
  </w:num>
  <w:num w:numId="25" w16cid:durableId="1626690972">
    <w:abstractNumId w:val="33"/>
  </w:num>
  <w:num w:numId="26" w16cid:durableId="636758211">
    <w:abstractNumId w:val="10"/>
  </w:num>
  <w:num w:numId="27" w16cid:durableId="204953549">
    <w:abstractNumId w:val="8"/>
  </w:num>
  <w:num w:numId="28" w16cid:durableId="826559486">
    <w:abstractNumId w:val="44"/>
  </w:num>
  <w:num w:numId="29" w16cid:durableId="1226644890">
    <w:abstractNumId w:val="22"/>
  </w:num>
  <w:num w:numId="30" w16cid:durableId="2092198446">
    <w:abstractNumId w:val="9"/>
  </w:num>
  <w:num w:numId="31" w16cid:durableId="370542562">
    <w:abstractNumId w:val="26"/>
  </w:num>
  <w:num w:numId="32" w16cid:durableId="1505587987">
    <w:abstractNumId w:val="41"/>
  </w:num>
  <w:num w:numId="33" w16cid:durableId="506141017">
    <w:abstractNumId w:val="13"/>
  </w:num>
  <w:num w:numId="34" w16cid:durableId="2114746341">
    <w:abstractNumId w:val="25"/>
  </w:num>
  <w:num w:numId="35" w16cid:durableId="69281294">
    <w:abstractNumId w:val="46"/>
  </w:num>
  <w:num w:numId="36" w16cid:durableId="1164929433">
    <w:abstractNumId w:val="7"/>
  </w:num>
  <w:num w:numId="37" w16cid:durableId="325592648">
    <w:abstractNumId w:val="36"/>
  </w:num>
  <w:num w:numId="38" w16cid:durableId="1168446102">
    <w:abstractNumId w:val="38"/>
  </w:num>
  <w:num w:numId="39" w16cid:durableId="287855548">
    <w:abstractNumId w:val="43"/>
  </w:num>
  <w:num w:numId="40" w16cid:durableId="1844080179">
    <w:abstractNumId w:val="0"/>
  </w:num>
  <w:num w:numId="41" w16cid:durableId="507448400">
    <w:abstractNumId w:val="37"/>
  </w:num>
  <w:num w:numId="42" w16cid:durableId="1209997372">
    <w:abstractNumId w:val="30"/>
  </w:num>
  <w:num w:numId="43" w16cid:durableId="763889274">
    <w:abstractNumId w:val="3"/>
  </w:num>
  <w:num w:numId="44" w16cid:durableId="1913269926">
    <w:abstractNumId w:val="40"/>
  </w:num>
  <w:num w:numId="45" w16cid:durableId="1645114482">
    <w:abstractNumId w:val="14"/>
  </w:num>
  <w:num w:numId="46" w16cid:durableId="1157265701">
    <w:abstractNumId w:val="31"/>
  </w:num>
  <w:num w:numId="47" w16cid:durableId="919871968">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1F1"/>
    <w:rsid w:val="000272C1"/>
    <w:rsid w:val="000307CC"/>
    <w:rsid w:val="00033615"/>
    <w:rsid w:val="00042750"/>
    <w:rsid w:val="00072907"/>
    <w:rsid w:val="00092CD3"/>
    <w:rsid w:val="000A6D5F"/>
    <w:rsid w:val="000C2E04"/>
    <w:rsid w:val="000D1115"/>
    <w:rsid w:val="000E1C7A"/>
    <w:rsid w:val="00135FA1"/>
    <w:rsid w:val="001361B9"/>
    <w:rsid w:val="00141AA1"/>
    <w:rsid w:val="0015144B"/>
    <w:rsid w:val="00151BA4"/>
    <w:rsid w:val="00157135"/>
    <w:rsid w:val="00160F77"/>
    <w:rsid w:val="00170F98"/>
    <w:rsid w:val="00192293"/>
    <w:rsid w:val="0019435C"/>
    <w:rsid w:val="001A3E55"/>
    <w:rsid w:val="001F34B3"/>
    <w:rsid w:val="00276AA6"/>
    <w:rsid w:val="00286CB8"/>
    <w:rsid w:val="002A4FE2"/>
    <w:rsid w:val="002B16E5"/>
    <w:rsid w:val="002B78DD"/>
    <w:rsid w:val="002C2F1C"/>
    <w:rsid w:val="002D388A"/>
    <w:rsid w:val="002F744B"/>
    <w:rsid w:val="002F7A5D"/>
    <w:rsid w:val="00324795"/>
    <w:rsid w:val="00333C48"/>
    <w:rsid w:val="00347B35"/>
    <w:rsid w:val="003540B6"/>
    <w:rsid w:val="003630CA"/>
    <w:rsid w:val="00385F44"/>
    <w:rsid w:val="00387E39"/>
    <w:rsid w:val="003A0026"/>
    <w:rsid w:val="003A627E"/>
    <w:rsid w:val="003F5B57"/>
    <w:rsid w:val="003F71A8"/>
    <w:rsid w:val="0040225D"/>
    <w:rsid w:val="00404F1D"/>
    <w:rsid w:val="0043544A"/>
    <w:rsid w:val="004468EE"/>
    <w:rsid w:val="004474BD"/>
    <w:rsid w:val="0046113D"/>
    <w:rsid w:val="00476071"/>
    <w:rsid w:val="00493EC2"/>
    <w:rsid w:val="004A019A"/>
    <w:rsid w:val="004E3CD9"/>
    <w:rsid w:val="0053257B"/>
    <w:rsid w:val="00541AAB"/>
    <w:rsid w:val="005451F1"/>
    <w:rsid w:val="00565A02"/>
    <w:rsid w:val="005716F8"/>
    <w:rsid w:val="00583326"/>
    <w:rsid w:val="005B2779"/>
    <w:rsid w:val="005B42E8"/>
    <w:rsid w:val="005C5284"/>
    <w:rsid w:val="005C6BE7"/>
    <w:rsid w:val="005D0FA5"/>
    <w:rsid w:val="005E1CDE"/>
    <w:rsid w:val="005E6C55"/>
    <w:rsid w:val="006000CD"/>
    <w:rsid w:val="0061361D"/>
    <w:rsid w:val="00634DE2"/>
    <w:rsid w:val="00662465"/>
    <w:rsid w:val="00693FB7"/>
    <w:rsid w:val="006A23B5"/>
    <w:rsid w:val="006C0D8E"/>
    <w:rsid w:val="00727ED2"/>
    <w:rsid w:val="00732CF8"/>
    <w:rsid w:val="00736E48"/>
    <w:rsid w:val="007412DD"/>
    <w:rsid w:val="0074757D"/>
    <w:rsid w:val="0075071D"/>
    <w:rsid w:val="007539B9"/>
    <w:rsid w:val="00773DAB"/>
    <w:rsid w:val="007B1125"/>
    <w:rsid w:val="007E7B3E"/>
    <w:rsid w:val="007F69E5"/>
    <w:rsid w:val="0080052D"/>
    <w:rsid w:val="0080248B"/>
    <w:rsid w:val="00803365"/>
    <w:rsid w:val="0080401C"/>
    <w:rsid w:val="0086784F"/>
    <w:rsid w:val="00884A23"/>
    <w:rsid w:val="00885811"/>
    <w:rsid w:val="00891453"/>
    <w:rsid w:val="008C0FFC"/>
    <w:rsid w:val="008E6563"/>
    <w:rsid w:val="00907977"/>
    <w:rsid w:val="009151E4"/>
    <w:rsid w:val="00935619"/>
    <w:rsid w:val="0097140C"/>
    <w:rsid w:val="00976F75"/>
    <w:rsid w:val="009A0119"/>
    <w:rsid w:val="009C30DA"/>
    <w:rsid w:val="009E1B35"/>
    <w:rsid w:val="009F796A"/>
    <w:rsid w:val="00A21EF9"/>
    <w:rsid w:val="00A31226"/>
    <w:rsid w:val="00A800F2"/>
    <w:rsid w:val="00AC2AB3"/>
    <w:rsid w:val="00AD4F0B"/>
    <w:rsid w:val="00AE459C"/>
    <w:rsid w:val="00AF059A"/>
    <w:rsid w:val="00AF4F23"/>
    <w:rsid w:val="00B5662A"/>
    <w:rsid w:val="00B86A7D"/>
    <w:rsid w:val="00BA4ECF"/>
    <w:rsid w:val="00BC2C23"/>
    <w:rsid w:val="00BC49F5"/>
    <w:rsid w:val="00C011B8"/>
    <w:rsid w:val="00C03482"/>
    <w:rsid w:val="00C11E60"/>
    <w:rsid w:val="00C3155A"/>
    <w:rsid w:val="00C43FE6"/>
    <w:rsid w:val="00C44963"/>
    <w:rsid w:val="00C45B3D"/>
    <w:rsid w:val="00C4780E"/>
    <w:rsid w:val="00C57768"/>
    <w:rsid w:val="00C93A4D"/>
    <w:rsid w:val="00CA2005"/>
    <w:rsid w:val="00CC6458"/>
    <w:rsid w:val="00CC6C46"/>
    <w:rsid w:val="00CD0445"/>
    <w:rsid w:val="00CD225C"/>
    <w:rsid w:val="00D06AE0"/>
    <w:rsid w:val="00D16A54"/>
    <w:rsid w:val="00D43E2C"/>
    <w:rsid w:val="00D56F67"/>
    <w:rsid w:val="00D63893"/>
    <w:rsid w:val="00D75DE3"/>
    <w:rsid w:val="00DD10C6"/>
    <w:rsid w:val="00DE67DB"/>
    <w:rsid w:val="00DF26CA"/>
    <w:rsid w:val="00E26339"/>
    <w:rsid w:val="00E65E22"/>
    <w:rsid w:val="00E948F5"/>
    <w:rsid w:val="00E951F1"/>
    <w:rsid w:val="00EA1715"/>
    <w:rsid w:val="00EA1B10"/>
    <w:rsid w:val="00EB0A40"/>
    <w:rsid w:val="00ED7C9B"/>
    <w:rsid w:val="00EF141B"/>
    <w:rsid w:val="00F26802"/>
    <w:rsid w:val="00F26D8E"/>
    <w:rsid w:val="00F2720B"/>
    <w:rsid w:val="00F67A93"/>
    <w:rsid w:val="00F86077"/>
    <w:rsid w:val="00FE1560"/>
    <w:rsid w:val="102EAC00"/>
    <w:rsid w:val="18A11024"/>
    <w:rsid w:val="1B1AABD6"/>
    <w:rsid w:val="1BDD5E9D"/>
    <w:rsid w:val="2B360D22"/>
    <w:rsid w:val="30B2B792"/>
    <w:rsid w:val="31874395"/>
    <w:rsid w:val="3E51B525"/>
    <w:rsid w:val="4101F957"/>
    <w:rsid w:val="55BBC81B"/>
    <w:rsid w:val="63B1B212"/>
    <w:rsid w:val="6BCDFA9E"/>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44754"/>
  <w15:chartTrackingRefBased/>
  <w15:docId w15:val="{25BFE2AA-7D92-46D4-A8EF-028CDF58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1B9"/>
    <w:pPr>
      <w:spacing w:line="360" w:lineRule="auto"/>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5C6BE7"/>
    <w:pPr>
      <w:keepNext/>
      <w:keepLines/>
      <w:spacing w:before="240" w:after="0" w:line="480" w:lineRule="auto"/>
      <w:ind w:firstLine="11"/>
      <w:jc w:val="both"/>
      <w:outlineLvl w:val="0"/>
    </w:pPr>
    <w:rPr>
      <w:rFonts w:eastAsiaTheme="majorEastAsia" w:cstheme="majorBidi"/>
      <w:b/>
      <w:kern w:val="0"/>
      <w:sz w:val="28"/>
      <w:szCs w:val="32"/>
      <w14:ligatures w14:val="none"/>
    </w:rPr>
  </w:style>
  <w:style w:type="paragraph" w:styleId="Heading2">
    <w:name w:val="heading 2"/>
    <w:basedOn w:val="Normal"/>
    <w:next w:val="Normal"/>
    <w:link w:val="Heading2Char"/>
    <w:uiPriority w:val="9"/>
    <w:unhideWhenUsed/>
    <w:qFormat/>
    <w:rsid w:val="005C6BE7"/>
    <w:pPr>
      <w:keepNext/>
      <w:keepLines/>
      <w:spacing w:before="40" w:after="0" w:line="276" w:lineRule="auto"/>
      <w:ind w:firstLine="11"/>
      <w:jc w:val="both"/>
      <w:outlineLvl w:val="1"/>
    </w:pPr>
    <w:rPr>
      <w:rFonts w:eastAsia="Times New Roman" w:cs="Times New Roman"/>
      <w:b/>
      <w:bCs/>
      <w:kern w:val="0"/>
      <w:sz w:val="26"/>
      <w:szCs w:val="26"/>
      <w14:ligatures w14:val="none"/>
    </w:rPr>
  </w:style>
  <w:style w:type="paragraph" w:styleId="Heading3">
    <w:name w:val="heading 3"/>
    <w:basedOn w:val="Normal"/>
    <w:next w:val="Normal"/>
    <w:link w:val="Heading3Char"/>
    <w:uiPriority w:val="9"/>
    <w:unhideWhenUsed/>
    <w:qFormat/>
    <w:rsid w:val="005C6BE7"/>
    <w:pPr>
      <w:keepNext/>
      <w:keepLines/>
      <w:spacing w:before="40" w:after="0" w:line="276" w:lineRule="auto"/>
      <w:ind w:firstLine="11"/>
      <w:jc w:val="both"/>
      <w:outlineLvl w:val="2"/>
    </w:pPr>
    <w:rPr>
      <w:rFonts w:eastAsiaTheme="majorEastAsia" w:cstheme="majorBidi"/>
      <w:b/>
      <w:kern w:val="0"/>
      <w:szCs w:val="24"/>
      <w14:ligatures w14:val="none"/>
    </w:rPr>
  </w:style>
  <w:style w:type="paragraph" w:styleId="Heading4">
    <w:name w:val="heading 4"/>
    <w:basedOn w:val="Normal"/>
    <w:next w:val="Normal"/>
    <w:link w:val="Heading4Char"/>
    <w:uiPriority w:val="9"/>
    <w:semiHidden/>
    <w:unhideWhenUsed/>
    <w:qFormat/>
    <w:rsid w:val="0043544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BE7"/>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5C6BE7"/>
    <w:rPr>
      <w:rFonts w:ascii="Times New Roman" w:eastAsia="Times New Roman" w:hAnsi="Times New Roman" w:cs="Times New Roman"/>
      <w:b/>
      <w:bCs/>
      <w:sz w:val="26"/>
      <w:szCs w:val="26"/>
      <w:lang w:val="en-GB"/>
    </w:rPr>
  </w:style>
  <w:style w:type="character" w:customStyle="1" w:styleId="Heading3Char">
    <w:name w:val="Heading 3 Char"/>
    <w:basedOn w:val="DefaultParagraphFont"/>
    <w:link w:val="Heading3"/>
    <w:uiPriority w:val="9"/>
    <w:rsid w:val="005C6BE7"/>
    <w:rPr>
      <w:rFonts w:ascii="Times New Roman" w:eastAsiaTheme="majorEastAsia" w:hAnsi="Times New Roman" w:cstheme="majorBidi"/>
      <w:b/>
      <w:sz w:val="24"/>
      <w:szCs w:val="24"/>
      <w:lang w:val="en-GB"/>
    </w:rPr>
  </w:style>
  <w:style w:type="paragraph" w:styleId="Title">
    <w:name w:val="Title"/>
    <w:basedOn w:val="Normal"/>
    <w:next w:val="Normal"/>
    <w:link w:val="TitleChar"/>
    <w:uiPriority w:val="10"/>
    <w:qFormat/>
    <w:rsid w:val="0046113D"/>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6113D"/>
    <w:rPr>
      <w:rFonts w:ascii="Times New Roman" w:eastAsiaTheme="majorEastAsia" w:hAnsi="Times New Roman" w:cstheme="majorBidi"/>
      <w:b/>
      <w:spacing w:val="-10"/>
      <w:kern w:val="28"/>
      <w:sz w:val="56"/>
      <w:szCs w:val="56"/>
    </w:rPr>
  </w:style>
  <w:style w:type="character" w:styleId="Strong">
    <w:name w:val="Strong"/>
    <w:basedOn w:val="DefaultParagraphFont"/>
    <w:uiPriority w:val="22"/>
    <w:qFormat/>
    <w:rsid w:val="00AC2AB3"/>
    <w:rPr>
      <w:b/>
      <w:bCs/>
    </w:rPr>
  </w:style>
  <w:style w:type="paragraph" w:styleId="NormalWeb">
    <w:name w:val="Normal (Web)"/>
    <w:basedOn w:val="Normal"/>
    <w:uiPriority w:val="99"/>
    <w:unhideWhenUsed/>
    <w:rsid w:val="00AC2AB3"/>
    <w:pPr>
      <w:spacing w:before="100" w:beforeAutospacing="1" w:after="100" w:afterAutospacing="1" w:line="240" w:lineRule="auto"/>
    </w:pPr>
    <w:rPr>
      <w:rFonts w:eastAsia="Times New Roman" w:cs="Times New Roman"/>
      <w:kern w:val="0"/>
      <w:szCs w:val="24"/>
      <w:lang w:val="en-IN" w:eastAsia="en-IN" w:bidi="as-IN"/>
      <w14:ligatures w14:val="none"/>
    </w:rPr>
  </w:style>
  <w:style w:type="character" w:customStyle="1" w:styleId="overflow-hidden">
    <w:name w:val="overflow-hidden"/>
    <w:basedOn w:val="DefaultParagraphFont"/>
    <w:rsid w:val="00AC2AB3"/>
  </w:style>
  <w:style w:type="character" w:customStyle="1" w:styleId="Heading4Char">
    <w:name w:val="Heading 4 Char"/>
    <w:basedOn w:val="DefaultParagraphFont"/>
    <w:link w:val="Heading4"/>
    <w:uiPriority w:val="9"/>
    <w:semiHidden/>
    <w:rsid w:val="0043544A"/>
    <w:rPr>
      <w:rFonts w:asciiTheme="majorHAnsi" w:eastAsiaTheme="majorEastAsia" w:hAnsiTheme="majorHAnsi" w:cstheme="majorBidi"/>
      <w:i/>
      <w:iCs/>
      <w:color w:val="2F5496" w:themeColor="accent1" w:themeShade="BF"/>
      <w:kern w:val="2"/>
      <w:sz w:val="24"/>
      <w:lang w:val="en-GB"/>
      <w14:ligatures w14:val="standardContextual"/>
    </w:rPr>
  </w:style>
  <w:style w:type="table" w:styleId="TableGrid">
    <w:name w:val="Table Grid"/>
    <w:basedOn w:val="TableNormal"/>
    <w:uiPriority w:val="39"/>
    <w:rsid w:val="00435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0D8E"/>
    <w:rPr>
      <w:i/>
      <w:iCs/>
    </w:rPr>
  </w:style>
  <w:style w:type="paragraph" w:styleId="TOCHeading">
    <w:name w:val="TOC Heading"/>
    <w:basedOn w:val="Heading1"/>
    <w:next w:val="Normal"/>
    <w:uiPriority w:val="39"/>
    <w:unhideWhenUsed/>
    <w:qFormat/>
    <w:rsid w:val="00935619"/>
    <w:pPr>
      <w:spacing w:line="259" w:lineRule="auto"/>
      <w:ind w:firstLine="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35619"/>
    <w:pPr>
      <w:spacing w:after="100"/>
    </w:pPr>
  </w:style>
  <w:style w:type="paragraph" w:styleId="TOC2">
    <w:name w:val="toc 2"/>
    <w:basedOn w:val="Normal"/>
    <w:next w:val="Normal"/>
    <w:autoRedefine/>
    <w:uiPriority w:val="39"/>
    <w:unhideWhenUsed/>
    <w:rsid w:val="00935619"/>
    <w:pPr>
      <w:spacing w:after="100"/>
      <w:ind w:left="240"/>
    </w:pPr>
  </w:style>
  <w:style w:type="paragraph" w:styleId="TOC3">
    <w:name w:val="toc 3"/>
    <w:basedOn w:val="Normal"/>
    <w:next w:val="Normal"/>
    <w:autoRedefine/>
    <w:uiPriority w:val="39"/>
    <w:unhideWhenUsed/>
    <w:rsid w:val="00935619"/>
    <w:pPr>
      <w:spacing w:after="100"/>
      <w:ind w:left="480"/>
    </w:pPr>
  </w:style>
  <w:style w:type="character" w:styleId="Hyperlink">
    <w:name w:val="Hyperlink"/>
    <w:basedOn w:val="DefaultParagraphFont"/>
    <w:uiPriority w:val="99"/>
    <w:unhideWhenUsed/>
    <w:rsid w:val="00935619"/>
    <w:rPr>
      <w:color w:val="0563C1" w:themeColor="hyperlink"/>
      <w:u w:val="single"/>
    </w:rPr>
  </w:style>
  <w:style w:type="paragraph" w:styleId="Header">
    <w:name w:val="header"/>
    <w:basedOn w:val="Normal"/>
    <w:link w:val="HeaderChar"/>
    <w:uiPriority w:val="99"/>
    <w:unhideWhenUsed/>
    <w:rsid w:val="00935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619"/>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935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619"/>
    <w:rPr>
      <w:rFonts w:ascii="Times New Roman" w:hAnsi="Times New Roman"/>
      <w:kern w:val="2"/>
      <w:sz w:val="24"/>
      <w:lang w:val="en-GB"/>
      <w14:ligatures w14:val="standardContextual"/>
    </w:rPr>
  </w:style>
  <w:style w:type="paragraph" w:styleId="ListParagraph">
    <w:name w:val="List Paragraph"/>
    <w:basedOn w:val="Normal"/>
    <w:uiPriority w:val="34"/>
    <w:qFormat/>
    <w:rsid w:val="00565A02"/>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kern w:val="2"/>
      <w:sz w:val="20"/>
      <w:szCs w:val="20"/>
      <w:lang w:val="en-GB"/>
      <w14:ligatures w14:val="standardContextual"/>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C6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458"/>
    <w:rPr>
      <w:rFonts w:ascii="Segoe UI" w:hAnsi="Segoe UI" w:cs="Segoe UI"/>
      <w:kern w:val="2"/>
      <w:sz w:val="18"/>
      <w:szCs w:val="18"/>
      <w:lang w:val="en-GB"/>
      <w14:ligatures w14:val="standardContextual"/>
    </w:rPr>
  </w:style>
  <w:style w:type="paragraph" w:styleId="CommentSubject">
    <w:name w:val="annotation subject"/>
    <w:basedOn w:val="CommentText"/>
    <w:next w:val="CommentText"/>
    <w:link w:val="CommentSubjectChar"/>
    <w:uiPriority w:val="99"/>
    <w:semiHidden/>
    <w:unhideWhenUsed/>
    <w:rsid w:val="005B42E8"/>
    <w:rPr>
      <w:b/>
      <w:bCs/>
    </w:rPr>
  </w:style>
  <w:style w:type="character" w:customStyle="1" w:styleId="CommentSubjectChar">
    <w:name w:val="Comment Subject Char"/>
    <w:basedOn w:val="CommentTextChar"/>
    <w:link w:val="CommentSubject"/>
    <w:uiPriority w:val="99"/>
    <w:semiHidden/>
    <w:rsid w:val="005B42E8"/>
    <w:rPr>
      <w:rFonts w:ascii="Times New Roman" w:hAnsi="Times New Roman"/>
      <w:b/>
      <w:bCs/>
      <w:kern w:val="2"/>
      <w:sz w:val="20"/>
      <w:szCs w:val="20"/>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4542">
      <w:bodyDiv w:val="1"/>
      <w:marLeft w:val="0"/>
      <w:marRight w:val="0"/>
      <w:marTop w:val="0"/>
      <w:marBottom w:val="0"/>
      <w:divBdr>
        <w:top w:val="none" w:sz="0" w:space="0" w:color="auto"/>
        <w:left w:val="none" w:sz="0" w:space="0" w:color="auto"/>
        <w:bottom w:val="none" w:sz="0" w:space="0" w:color="auto"/>
        <w:right w:val="none" w:sz="0" w:space="0" w:color="auto"/>
      </w:divBdr>
    </w:div>
    <w:div w:id="70547140">
      <w:bodyDiv w:val="1"/>
      <w:marLeft w:val="0"/>
      <w:marRight w:val="0"/>
      <w:marTop w:val="0"/>
      <w:marBottom w:val="0"/>
      <w:divBdr>
        <w:top w:val="none" w:sz="0" w:space="0" w:color="auto"/>
        <w:left w:val="none" w:sz="0" w:space="0" w:color="auto"/>
        <w:bottom w:val="none" w:sz="0" w:space="0" w:color="auto"/>
        <w:right w:val="none" w:sz="0" w:space="0" w:color="auto"/>
      </w:divBdr>
    </w:div>
    <w:div w:id="86467459">
      <w:bodyDiv w:val="1"/>
      <w:marLeft w:val="0"/>
      <w:marRight w:val="0"/>
      <w:marTop w:val="0"/>
      <w:marBottom w:val="0"/>
      <w:divBdr>
        <w:top w:val="none" w:sz="0" w:space="0" w:color="auto"/>
        <w:left w:val="none" w:sz="0" w:space="0" w:color="auto"/>
        <w:bottom w:val="none" w:sz="0" w:space="0" w:color="auto"/>
        <w:right w:val="none" w:sz="0" w:space="0" w:color="auto"/>
      </w:divBdr>
    </w:div>
    <w:div w:id="111948407">
      <w:bodyDiv w:val="1"/>
      <w:marLeft w:val="0"/>
      <w:marRight w:val="0"/>
      <w:marTop w:val="0"/>
      <w:marBottom w:val="0"/>
      <w:divBdr>
        <w:top w:val="none" w:sz="0" w:space="0" w:color="auto"/>
        <w:left w:val="none" w:sz="0" w:space="0" w:color="auto"/>
        <w:bottom w:val="none" w:sz="0" w:space="0" w:color="auto"/>
        <w:right w:val="none" w:sz="0" w:space="0" w:color="auto"/>
      </w:divBdr>
    </w:div>
    <w:div w:id="135414857">
      <w:bodyDiv w:val="1"/>
      <w:marLeft w:val="0"/>
      <w:marRight w:val="0"/>
      <w:marTop w:val="0"/>
      <w:marBottom w:val="0"/>
      <w:divBdr>
        <w:top w:val="none" w:sz="0" w:space="0" w:color="auto"/>
        <w:left w:val="none" w:sz="0" w:space="0" w:color="auto"/>
        <w:bottom w:val="none" w:sz="0" w:space="0" w:color="auto"/>
        <w:right w:val="none" w:sz="0" w:space="0" w:color="auto"/>
      </w:divBdr>
    </w:div>
    <w:div w:id="135614627">
      <w:bodyDiv w:val="1"/>
      <w:marLeft w:val="0"/>
      <w:marRight w:val="0"/>
      <w:marTop w:val="0"/>
      <w:marBottom w:val="0"/>
      <w:divBdr>
        <w:top w:val="none" w:sz="0" w:space="0" w:color="auto"/>
        <w:left w:val="none" w:sz="0" w:space="0" w:color="auto"/>
        <w:bottom w:val="none" w:sz="0" w:space="0" w:color="auto"/>
        <w:right w:val="none" w:sz="0" w:space="0" w:color="auto"/>
      </w:divBdr>
    </w:div>
    <w:div w:id="150559271">
      <w:bodyDiv w:val="1"/>
      <w:marLeft w:val="0"/>
      <w:marRight w:val="0"/>
      <w:marTop w:val="0"/>
      <w:marBottom w:val="0"/>
      <w:divBdr>
        <w:top w:val="none" w:sz="0" w:space="0" w:color="auto"/>
        <w:left w:val="none" w:sz="0" w:space="0" w:color="auto"/>
        <w:bottom w:val="none" w:sz="0" w:space="0" w:color="auto"/>
        <w:right w:val="none" w:sz="0" w:space="0" w:color="auto"/>
      </w:divBdr>
    </w:div>
    <w:div w:id="163859867">
      <w:bodyDiv w:val="1"/>
      <w:marLeft w:val="0"/>
      <w:marRight w:val="0"/>
      <w:marTop w:val="0"/>
      <w:marBottom w:val="0"/>
      <w:divBdr>
        <w:top w:val="none" w:sz="0" w:space="0" w:color="auto"/>
        <w:left w:val="none" w:sz="0" w:space="0" w:color="auto"/>
        <w:bottom w:val="none" w:sz="0" w:space="0" w:color="auto"/>
        <w:right w:val="none" w:sz="0" w:space="0" w:color="auto"/>
      </w:divBdr>
    </w:div>
    <w:div w:id="247426943">
      <w:bodyDiv w:val="1"/>
      <w:marLeft w:val="0"/>
      <w:marRight w:val="0"/>
      <w:marTop w:val="0"/>
      <w:marBottom w:val="0"/>
      <w:divBdr>
        <w:top w:val="none" w:sz="0" w:space="0" w:color="auto"/>
        <w:left w:val="none" w:sz="0" w:space="0" w:color="auto"/>
        <w:bottom w:val="none" w:sz="0" w:space="0" w:color="auto"/>
        <w:right w:val="none" w:sz="0" w:space="0" w:color="auto"/>
      </w:divBdr>
    </w:div>
    <w:div w:id="275406349">
      <w:bodyDiv w:val="1"/>
      <w:marLeft w:val="0"/>
      <w:marRight w:val="0"/>
      <w:marTop w:val="0"/>
      <w:marBottom w:val="0"/>
      <w:divBdr>
        <w:top w:val="none" w:sz="0" w:space="0" w:color="auto"/>
        <w:left w:val="none" w:sz="0" w:space="0" w:color="auto"/>
        <w:bottom w:val="none" w:sz="0" w:space="0" w:color="auto"/>
        <w:right w:val="none" w:sz="0" w:space="0" w:color="auto"/>
      </w:divBdr>
    </w:div>
    <w:div w:id="306395581">
      <w:bodyDiv w:val="1"/>
      <w:marLeft w:val="0"/>
      <w:marRight w:val="0"/>
      <w:marTop w:val="0"/>
      <w:marBottom w:val="0"/>
      <w:divBdr>
        <w:top w:val="none" w:sz="0" w:space="0" w:color="auto"/>
        <w:left w:val="none" w:sz="0" w:space="0" w:color="auto"/>
        <w:bottom w:val="none" w:sz="0" w:space="0" w:color="auto"/>
        <w:right w:val="none" w:sz="0" w:space="0" w:color="auto"/>
      </w:divBdr>
    </w:div>
    <w:div w:id="315841391">
      <w:bodyDiv w:val="1"/>
      <w:marLeft w:val="0"/>
      <w:marRight w:val="0"/>
      <w:marTop w:val="0"/>
      <w:marBottom w:val="0"/>
      <w:divBdr>
        <w:top w:val="none" w:sz="0" w:space="0" w:color="auto"/>
        <w:left w:val="none" w:sz="0" w:space="0" w:color="auto"/>
        <w:bottom w:val="none" w:sz="0" w:space="0" w:color="auto"/>
        <w:right w:val="none" w:sz="0" w:space="0" w:color="auto"/>
      </w:divBdr>
    </w:div>
    <w:div w:id="371851957">
      <w:bodyDiv w:val="1"/>
      <w:marLeft w:val="0"/>
      <w:marRight w:val="0"/>
      <w:marTop w:val="0"/>
      <w:marBottom w:val="0"/>
      <w:divBdr>
        <w:top w:val="none" w:sz="0" w:space="0" w:color="auto"/>
        <w:left w:val="none" w:sz="0" w:space="0" w:color="auto"/>
        <w:bottom w:val="none" w:sz="0" w:space="0" w:color="auto"/>
        <w:right w:val="none" w:sz="0" w:space="0" w:color="auto"/>
      </w:divBdr>
    </w:div>
    <w:div w:id="373240226">
      <w:bodyDiv w:val="1"/>
      <w:marLeft w:val="0"/>
      <w:marRight w:val="0"/>
      <w:marTop w:val="0"/>
      <w:marBottom w:val="0"/>
      <w:divBdr>
        <w:top w:val="none" w:sz="0" w:space="0" w:color="auto"/>
        <w:left w:val="none" w:sz="0" w:space="0" w:color="auto"/>
        <w:bottom w:val="none" w:sz="0" w:space="0" w:color="auto"/>
        <w:right w:val="none" w:sz="0" w:space="0" w:color="auto"/>
      </w:divBdr>
    </w:div>
    <w:div w:id="398671531">
      <w:bodyDiv w:val="1"/>
      <w:marLeft w:val="0"/>
      <w:marRight w:val="0"/>
      <w:marTop w:val="0"/>
      <w:marBottom w:val="0"/>
      <w:divBdr>
        <w:top w:val="none" w:sz="0" w:space="0" w:color="auto"/>
        <w:left w:val="none" w:sz="0" w:space="0" w:color="auto"/>
        <w:bottom w:val="none" w:sz="0" w:space="0" w:color="auto"/>
        <w:right w:val="none" w:sz="0" w:space="0" w:color="auto"/>
      </w:divBdr>
    </w:div>
    <w:div w:id="406419350">
      <w:bodyDiv w:val="1"/>
      <w:marLeft w:val="0"/>
      <w:marRight w:val="0"/>
      <w:marTop w:val="0"/>
      <w:marBottom w:val="0"/>
      <w:divBdr>
        <w:top w:val="none" w:sz="0" w:space="0" w:color="auto"/>
        <w:left w:val="none" w:sz="0" w:space="0" w:color="auto"/>
        <w:bottom w:val="none" w:sz="0" w:space="0" w:color="auto"/>
        <w:right w:val="none" w:sz="0" w:space="0" w:color="auto"/>
      </w:divBdr>
    </w:div>
    <w:div w:id="406732563">
      <w:bodyDiv w:val="1"/>
      <w:marLeft w:val="0"/>
      <w:marRight w:val="0"/>
      <w:marTop w:val="0"/>
      <w:marBottom w:val="0"/>
      <w:divBdr>
        <w:top w:val="none" w:sz="0" w:space="0" w:color="auto"/>
        <w:left w:val="none" w:sz="0" w:space="0" w:color="auto"/>
        <w:bottom w:val="none" w:sz="0" w:space="0" w:color="auto"/>
        <w:right w:val="none" w:sz="0" w:space="0" w:color="auto"/>
      </w:divBdr>
    </w:div>
    <w:div w:id="483274566">
      <w:bodyDiv w:val="1"/>
      <w:marLeft w:val="0"/>
      <w:marRight w:val="0"/>
      <w:marTop w:val="0"/>
      <w:marBottom w:val="0"/>
      <w:divBdr>
        <w:top w:val="none" w:sz="0" w:space="0" w:color="auto"/>
        <w:left w:val="none" w:sz="0" w:space="0" w:color="auto"/>
        <w:bottom w:val="none" w:sz="0" w:space="0" w:color="auto"/>
        <w:right w:val="none" w:sz="0" w:space="0" w:color="auto"/>
      </w:divBdr>
    </w:div>
    <w:div w:id="501701851">
      <w:bodyDiv w:val="1"/>
      <w:marLeft w:val="0"/>
      <w:marRight w:val="0"/>
      <w:marTop w:val="0"/>
      <w:marBottom w:val="0"/>
      <w:divBdr>
        <w:top w:val="none" w:sz="0" w:space="0" w:color="auto"/>
        <w:left w:val="none" w:sz="0" w:space="0" w:color="auto"/>
        <w:bottom w:val="none" w:sz="0" w:space="0" w:color="auto"/>
        <w:right w:val="none" w:sz="0" w:space="0" w:color="auto"/>
      </w:divBdr>
    </w:div>
    <w:div w:id="567962285">
      <w:bodyDiv w:val="1"/>
      <w:marLeft w:val="0"/>
      <w:marRight w:val="0"/>
      <w:marTop w:val="0"/>
      <w:marBottom w:val="0"/>
      <w:divBdr>
        <w:top w:val="none" w:sz="0" w:space="0" w:color="auto"/>
        <w:left w:val="none" w:sz="0" w:space="0" w:color="auto"/>
        <w:bottom w:val="none" w:sz="0" w:space="0" w:color="auto"/>
        <w:right w:val="none" w:sz="0" w:space="0" w:color="auto"/>
      </w:divBdr>
    </w:div>
    <w:div w:id="601037056">
      <w:bodyDiv w:val="1"/>
      <w:marLeft w:val="0"/>
      <w:marRight w:val="0"/>
      <w:marTop w:val="0"/>
      <w:marBottom w:val="0"/>
      <w:divBdr>
        <w:top w:val="none" w:sz="0" w:space="0" w:color="auto"/>
        <w:left w:val="none" w:sz="0" w:space="0" w:color="auto"/>
        <w:bottom w:val="none" w:sz="0" w:space="0" w:color="auto"/>
        <w:right w:val="none" w:sz="0" w:space="0" w:color="auto"/>
      </w:divBdr>
    </w:div>
    <w:div w:id="668143229">
      <w:bodyDiv w:val="1"/>
      <w:marLeft w:val="0"/>
      <w:marRight w:val="0"/>
      <w:marTop w:val="0"/>
      <w:marBottom w:val="0"/>
      <w:divBdr>
        <w:top w:val="none" w:sz="0" w:space="0" w:color="auto"/>
        <w:left w:val="none" w:sz="0" w:space="0" w:color="auto"/>
        <w:bottom w:val="none" w:sz="0" w:space="0" w:color="auto"/>
        <w:right w:val="none" w:sz="0" w:space="0" w:color="auto"/>
      </w:divBdr>
    </w:div>
    <w:div w:id="683485140">
      <w:bodyDiv w:val="1"/>
      <w:marLeft w:val="0"/>
      <w:marRight w:val="0"/>
      <w:marTop w:val="0"/>
      <w:marBottom w:val="0"/>
      <w:divBdr>
        <w:top w:val="none" w:sz="0" w:space="0" w:color="auto"/>
        <w:left w:val="none" w:sz="0" w:space="0" w:color="auto"/>
        <w:bottom w:val="none" w:sz="0" w:space="0" w:color="auto"/>
        <w:right w:val="none" w:sz="0" w:space="0" w:color="auto"/>
      </w:divBdr>
    </w:div>
    <w:div w:id="733553980">
      <w:bodyDiv w:val="1"/>
      <w:marLeft w:val="0"/>
      <w:marRight w:val="0"/>
      <w:marTop w:val="0"/>
      <w:marBottom w:val="0"/>
      <w:divBdr>
        <w:top w:val="none" w:sz="0" w:space="0" w:color="auto"/>
        <w:left w:val="none" w:sz="0" w:space="0" w:color="auto"/>
        <w:bottom w:val="none" w:sz="0" w:space="0" w:color="auto"/>
        <w:right w:val="none" w:sz="0" w:space="0" w:color="auto"/>
      </w:divBdr>
      <w:divsChild>
        <w:div w:id="1567641024">
          <w:marLeft w:val="0"/>
          <w:marRight w:val="0"/>
          <w:marTop w:val="0"/>
          <w:marBottom w:val="0"/>
          <w:divBdr>
            <w:top w:val="none" w:sz="0" w:space="0" w:color="auto"/>
            <w:left w:val="none" w:sz="0" w:space="0" w:color="auto"/>
            <w:bottom w:val="none" w:sz="0" w:space="0" w:color="auto"/>
            <w:right w:val="none" w:sz="0" w:space="0" w:color="auto"/>
          </w:divBdr>
          <w:divsChild>
            <w:div w:id="1693022426">
              <w:marLeft w:val="0"/>
              <w:marRight w:val="0"/>
              <w:marTop w:val="0"/>
              <w:marBottom w:val="0"/>
              <w:divBdr>
                <w:top w:val="none" w:sz="0" w:space="0" w:color="auto"/>
                <w:left w:val="none" w:sz="0" w:space="0" w:color="auto"/>
                <w:bottom w:val="none" w:sz="0" w:space="0" w:color="auto"/>
                <w:right w:val="none" w:sz="0" w:space="0" w:color="auto"/>
              </w:divBdr>
              <w:divsChild>
                <w:div w:id="1298025076">
                  <w:marLeft w:val="0"/>
                  <w:marRight w:val="0"/>
                  <w:marTop w:val="0"/>
                  <w:marBottom w:val="0"/>
                  <w:divBdr>
                    <w:top w:val="none" w:sz="0" w:space="0" w:color="auto"/>
                    <w:left w:val="none" w:sz="0" w:space="0" w:color="auto"/>
                    <w:bottom w:val="none" w:sz="0" w:space="0" w:color="auto"/>
                    <w:right w:val="none" w:sz="0" w:space="0" w:color="auto"/>
                  </w:divBdr>
                  <w:divsChild>
                    <w:div w:id="151017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97604">
          <w:marLeft w:val="0"/>
          <w:marRight w:val="0"/>
          <w:marTop w:val="0"/>
          <w:marBottom w:val="0"/>
          <w:divBdr>
            <w:top w:val="none" w:sz="0" w:space="0" w:color="auto"/>
            <w:left w:val="none" w:sz="0" w:space="0" w:color="auto"/>
            <w:bottom w:val="none" w:sz="0" w:space="0" w:color="auto"/>
            <w:right w:val="none" w:sz="0" w:space="0" w:color="auto"/>
          </w:divBdr>
          <w:divsChild>
            <w:div w:id="1908565321">
              <w:marLeft w:val="0"/>
              <w:marRight w:val="0"/>
              <w:marTop w:val="0"/>
              <w:marBottom w:val="0"/>
              <w:divBdr>
                <w:top w:val="none" w:sz="0" w:space="0" w:color="auto"/>
                <w:left w:val="none" w:sz="0" w:space="0" w:color="auto"/>
                <w:bottom w:val="none" w:sz="0" w:space="0" w:color="auto"/>
                <w:right w:val="none" w:sz="0" w:space="0" w:color="auto"/>
              </w:divBdr>
              <w:divsChild>
                <w:div w:id="1676879621">
                  <w:marLeft w:val="0"/>
                  <w:marRight w:val="0"/>
                  <w:marTop w:val="0"/>
                  <w:marBottom w:val="0"/>
                  <w:divBdr>
                    <w:top w:val="none" w:sz="0" w:space="0" w:color="auto"/>
                    <w:left w:val="none" w:sz="0" w:space="0" w:color="auto"/>
                    <w:bottom w:val="none" w:sz="0" w:space="0" w:color="auto"/>
                    <w:right w:val="none" w:sz="0" w:space="0" w:color="auto"/>
                  </w:divBdr>
                  <w:divsChild>
                    <w:div w:id="136736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821253">
      <w:bodyDiv w:val="1"/>
      <w:marLeft w:val="0"/>
      <w:marRight w:val="0"/>
      <w:marTop w:val="0"/>
      <w:marBottom w:val="0"/>
      <w:divBdr>
        <w:top w:val="none" w:sz="0" w:space="0" w:color="auto"/>
        <w:left w:val="none" w:sz="0" w:space="0" w:color="auto"/>
        <w:bottom w:val="none" w:sz="0" w:space="0" w:color="auto"/>
        <w:right w:val="none" w:sz="0" w:space="0" w:color="auto"/>
      </w:divBdr>
    </w:div>
    <w:div w:id="743721010">
      <w:bodyDiv w:val="1"/>
      <w:marLeft w:val="0"/>
      <w:marRight w:val="0"/>
      <w:marTop w:val="0"/>
      <w:marBottom w:val="0"/>
      <w:divBdr>
        <w:top w:val="none" w:sz="0" w:space="0" w:color="auto"/>
        <w:left w:val="none" w:sz="0" w:space="0" w:color="auto"/>
        <w:bottom w:val="none" w:sz="0" w:space="0" w:color="auto"/>
        <w:right w:val="none" w:sz="0" w:space="0" w:color="auto"/>
      </w:divBdr>
    </w:div>
    <w:div w:id="767122889">
      <w:bodyDiv w:val="1"/>
      <w:marLeft w:val="0"/>
      <w:marRight w:val="0"/>
      <w:marTop w:val="0"/>
      <w:marBottom w:val="0"/>
      <w:divBdr>
        <w:top w:val="none" w:sz="0" w:space="0" w:color="auto"/>
        <w:left w:val="none" w:sz="0" w:space="0" w:color="auto"/>
        <w:bottom w:val="none" w:sz="0" w:space="0" w:color="auto"/>
        <w:right w:val="none" w:sz="0" w:space="0" w:color="auto"/>
      </w:divBdr>
    </w:div>
    <w:div w:id="780686983">
      <w:bodyDiv w:val="1"/>
      <w:marLeft w:val="0"/>
      <w:marRight w:val="0"/>
      <w:marTop w:val="0"/>
      <w:marBottom w:val="0"/>
      <w:divBdr>
        <w:top w:val="none" w:sz="0" w:space="0" w:color="auto"/>
        <w:left w:val="none" w:sz="0" w:space="0" w:color="auto"/>
        <w:bottom w:val="none" w:sz="0" w:space="0" w:color="auto"/>
        <w:right w:val="none" w:sz="0" w:space="0" w:color="auto"/>
      </w:divBdr>
    </w:div>
    <w:div w:id="782386251">
      <w:bodyDiv w:val="1"/>
      <w:marLeft w:val="0"/>
      <w:marRight w:val="0"/>
      <w:marTop w:val="0"/>
      <w:marBottom w:val="0"/>
      <w:divBdr>
        <w:top w:val="none" w:sz="0" w:space="0" w:color="auto"/>
        <w:left w:val="none" w:sz="0" w:space="0" w:color="auto"/>
        <w:bottom w:val="none" w:sz="0" w:space="0" w:color="auto"/>
        <w:right w:val="none" w:sz="0" w:space="0" w:color="auto"/>
      </w:divBdr>
    </w:div>
    <w:div w:id="811488341">
      <w:bodyDiv w:val="1"/>
      <w:marLeft w:val="0"/>
      <w:marRight w:val="0"/>
      <w:marTop w:val="0"/>
      <w:marBottom w:val="0"/>
      <w:divBdr>
        <w:top w:val="none" w:sz="0" w:space="0" w:color="auto"/>
        <w:left w:val="none" w:sz="0" w:space="0" w:color="auto"/>
        <w:bottom w:val="none" w:sz="0" w:space="0" w:color="auto"/>
        <w:right w:val="none" w:sz="0" w:space="0" w:color="auto"/>
      </w:divBdr>
    </w:div>
    <w:div w:id="812870519">
      <w:bodyDiv w:val="1"/>
      <w:marLeft w:val="0"/>
      <w:marRight w:val="0"/>
      <w:marTop w:val="0"/>
      <w:marBottom w:val="0"/>
      <w:divBdr>
        <w:top w:val="none" w:sz="0" w:space="0" w:color="auto"/>
        <w:left w:val="none" w:sz="0" w:space="0" w:color="auto"/>
        <w:bottom w:val="none" w:sz="0" w:space="0" w:color="auto"/>
        <w:right w:val="none" w:sz="0" w:space="0" w:color="auto"/>
      </w:divBdr>
    </w:div>
    <w:div w:id="844251457">
      <w:bodyDiv w:val="1"/>
      <w:marLeft w:val="0"/>
      <w:marRight w:val="0"/>
      <w:marTop w:val="0"/>
      <w:marBottom w:val="0"/>
      <w:divBdr>
        <w:top w:val="none" w:sz="0" w:space="0" w:color="auto"/>
        <w:left w:val="none" w:sz="0" w:space="0" w:color="auto"/>
        <w:bottom w:val="none" w:sz="0" w:space="0" w:color="auto"/>
        <w:right w:val="none" w:sz="0" w:space="0" w:color="auto"/>
      </w:divBdr>
    </w:div>
    <w:div w:id="876741170">
      <w:bodyDiv w:val="1"/>
      <w:marLeft w:val="0"/>
      <w:marRight w:val="0"/>
      <w:marTop w:val="0"/>
      <w:marBottom w:val="0"/>
      <w:divBdr>
        <w:top w:val="none" w:sz="0" w:space="0" w:color="auto"/>
        <w:left w:val="none" w:sz="0" w:space="0" w:color="auto"/>
        <w:bottom w:val="none" w:sz="0" w:space="0" w:color="auto"/>
        <w:right w:val="none" w:sz="0" w:space="0" w:color="auto"/>
      </w:divBdr>
    </w:div>
    <w:div w:id="878274306">
      <w:bodyDiv w:val="1"/>
      <w:marLeft w:val="0"/>
      <w:marRight w:val="0"/>
      <w:marTop w:val="0"/>
      <w:marBottom w:val="0"/>
      <w:divBdr>
        <w:top w:val="none" w:sz="0" w:space="0" w:color="auto"/>
        <w:left w:val="none" w:sz="0" w:space="0" w:color="auto"/>
        <w:bottom w:val="none" w:sz="0" w:space="0" w:color="auto"/>
        <w:right w:val="none" w:sz="0" w:space="0" w:color="auto"/>
      </w:divBdr>
    </w:div>
    <w:div w:id="913591039">
      <w:bodyDiv w:val="1"/>
      <w:marLeft w:val="0"/>
      <w:marRight w:val="0"/>
      <w:marTop w:val="0"/>
      <w:marBottom w:val="0"/>
      <w:divBdr>
        <w:top w:val="none" w:sz="0" w:space="0" w:color="auto"/>
        <w:left w:val="none" w:sz="0" w:space="0" w:color="auto"/>
        <w:bottom w:val="none" w:sz="0" w:space="0" w:color="auto"/>
        <w:right w:val="none" w:sz="0" w:space="0" w:color="auto"/>
      </w:divBdr>
    </w:div>
    <w:div w:id="1018509482">
      <w:bodyDiv w:val="1"/>
      <w:marLeft w:val="0"/>
      <w:marRight w:val="0"/>
      <w:marTop w:val="0"/>
      <w:marBottom w:val="0"/>
      <w:divBdr>
        <w:top w:val="none" w:sz="0" w:space="0" w:color="auto"/>
        <w:left w:val="none" w:sz="0" w:space="0" w:color="auto"/>
        <w:bottom w:val="none" w:sz="0" w:space="0" w:color="auto"/>
        <w:right w:val="none" w:sz="0" w:space="0" w:color="auto"/>
      </w:divBdr>
    </w:div>
    <w:div w:id="1050611800">
      <w:bodyDiv w:val="1"/>
      <w:marLeft w:val="0"/>
      <w:marRight w:val="0"/>
      <w:marTop w:val="0"/>
      <w:marBottom w:val="0"/>
      <w:divBdr>
        <w:top w:val="none" w:sz="0" w:space="0" w:color="auto"/>
        <w:left w:val="none" w:sz="0" w:space="0" w:color="auto"/>
        <w:bottom w:val="none" w:sz="0" w:space="0" w:color="auto"/>
        <w:right w:val="none" w:sz="0" w:space="0" w:color="auto"/>
      </w:divBdr>
    </w:div>
    <w:div w:id="1063060196">
      <w:bodyDiv w:val="1"/>
      <w:marLeft w:val="0"/>
      <w:marRight w:val="0"/>
      <w:marTop w:val="0"/>
      <w:marBottom w:val="0"/>
      <w:divBdr>
        <w:top w:val="none" w:sz="0" w:space="0" w:color="auto"/>
        <w:left w:val="none" w:sz="0" w:space="0" w:color="auto"/>
        <w:bottom w:val="none" w:sz="0" w:space="0" w:color="auto"/>
        <w:right w:val="none" w:sz="0" w:space="0" w:color="auto"/>
      </w:divBdr>
    </w:div>
    <w:div w:id="1087263163">
      <w:bodyDiv w:val="1"/>
      <w:marLeft w:val="0"/>
      <w:marRight w:val="0"/>
      <w:marTop w:val="0"/>
      <w:marBottom w:val="0"/>
      <w:divBdr>
        <w:top w:val="none" w:sz="0" w:space="0" w:color="auto"/>
        <w:left w:val="none" w:sz="0" w:space="0" w:color="auto"/>
        <w:bottom w:val="none" w:sz="0" w:space="0" w:color="auto"/>
        <w:right w:val="none" w:sz="0" w:space="0" w:color="auto"/>
      </w:divBdr>
    </w:div>
    <w:div w:id="1214779473">
      <w:bodyDiv w:val="1"/>
      <w:marLeft w:val="0"/>
      <w:marRight w:val="0"/>
      <w:marTop w:val="0"/>
      <w:marBottom w:val="0"/>
      <w:divBdr>
        <w:top w:val="none" w:sz="0" w:space="0" w:color="auto"/>
        <w:left w:val="none" w:sz="0" w:space="0" w:color="auto"/>
        <w:bottom w:val="none" w:sz="0" w:space="0" w:color="auto"/>
        <w:right w:val="none" w:sz="0" w:space="0" w:color="auto"/>
      </w:divBdr>
    </w:div>
    <w:div w:id="1241595553">
      <w:bodyDiv w:val="1"/>
      <w:marLeft w:val="0"/>
      <w:marRight w:val="0"/>
      <w:marTop w:val="0"/>
      <w:marBottom w:val="0"/>
      <w:divBdr>
        <w:top w:val="none" w:sz="0" w:space="0" w:color="auto"/>
        <w:left w:val="none" w:sz="0" w:space="0" w:color="auto"/>
        <w:bottom w:val="none" w:sz="0" w:space="0" w:color="auto"/>
        <w:right w:val="none" w:sz="0" w:space="0" w:color="auto"/>
      </w:divBdr>
    </w:div>
    <w:div w:id="1245264595">
      <w:bodyDiv w:val="1"/>
      <w:marLeft w:val="0"/>
      <w:marRight w:val="0"/>
      <w:marTop w:val="0"/>
      <w:marBottom w:val="0"/>
      <w:divBdr>
        <w:top w:val="none" w:sz="0" w:space="0" w:color="auto"/>
        <w:left w:val="none" w:sz="0" w:space="0" w:color="auto"/>
        <w:bottom w:val="none" w:sz="0" w:space="0" w:color="auto"/>
        <w:right w:val="none" w:sz="0" w:space="0" w:color="auto"/>
      </w:divBdr>
    </w:div>
    <w:div w:id="1265767731">
      <w:bodyDiv w:val="1"/>
      <w:marLeft w:val="0"/>
      <w:marRight w:val="0"/>
      <w:marTop w:val="0"/>
      <w:marBottom w:val="0"/>
      <w:divBdr>
        <w:top w:val="none" w:sz="0" w:space="0" w:color="auto"/>
        <w:left w:val="none" w:sz="0" w:space="0" w:color="auto"/>
        <w:bottom w:val="none" w:sz="0" w:space="0" w:color="auto"/>
        <w:right w:val="none" w:sz="0" w:space="0" w:color="auto"/>
      </w:divBdr>
    </w:div>
    <w:div w:id="1319771985">
      <w:bodyDiv w:val="1"/>
      <w:marLeft w:val="0"/>
      <w:marRight w:val="0"/>
      <w:marTop w:val="0"/>
      <w:marBottom w:val="0"/>
      <w:divBdr>
        <w:top w:val="none" w:sz="0" w:space="0" w:color="auto"/>
        <w:left w:val="none" w:sz="0" w:space="0" w:color="auto"/>
        <w:bottom w:val="none" w:sz="0" w:space="0" w:color="auto"/>
        <w:right w:val="none" w:sz="0" w:space="0" w:color="auto"/>
      </w:divBdr>
    </w:div>
    <w:div w:id="1396464464">
      <w:bodyDiv w:val="1"/>
      <w:marLeft w:val="0"/>
      <w:marRight w:val="0"/>
      <w:marTop w:val="0"/>
      <w:marBottom w:val="0"/>
      <w:divBdr>
        <w:top w:val="none" w:sz="0" w:space="0" w:color="auto"/>
        <w:left w:val="none" w:sz="0" w:space="0" w:color="auto"/>
        <w:bottom w:val="none" w:sz="0" w:space="0" w:color="auto"/>
        <w:right w:val="none" w:sz="0" w:space="0" w:color="auto"/>
      </w:divBdr>
    </w:div>
    <w:div w:id="1442072611">
      <w:bodyDiv w:val="1"/>
      <w:marLeft w:val="0"/>
      <w:marRight w:val="0"/>
      <w:marTop w:val="0"/>
      <w:marBottom w:val="0"/>
      <w:divBdr>
        <w:top w:val="none" w:sz="0" w:space="0" w:color="auto"/>
        <w:left w:val="none" w:sz="0" w:space="0" w:color="auto"/>
        <w:bottom w:val="none" w:sz="0" w:space="0" w:color="auto"/>
        <w:right w:val="none" w:sz="0" w:space="0" w:color="auto"/>
      </w:divBdr>
    </w:div>
    <w:div w:id="1460998887">
      <w:bodyDiv w:val="1"/>
      <w:marLeft w:val="0"/>
      <w:marRight w:val="0"/>
      <w:marTop w:val="0"/>
      <w:marBottom w:val="0"/>
      <w:divBdr>
        <w:top w:val="none" w:sz="0" w:space="0" w:color="auto"/>
        <w:left w:val="none" w:sz="0" w:space="0" w:color="auto"/>
        <w:bottom w:val="none" w:sz="0" w:space="0" w:color="auto"/>
        <w:right w:val="none" w:sz="0" w:space="0" w:color="auto"/>
      </w:divBdr>
    </w:div>
    <w:div w:id="1462845180">
      <w:bodyDiv w:val="1"/>
      <w:marLeft w:val="0"/>
      <w:marRight w:val="0"/>
      <w:marTop w:val="0"/>
      <w:marBottom w:val="0"/>
      <w:divBdr>
        <w:top w:val="none" w:sz="0" w:space="0" w:color="auto"/>
        <w:left w:val="none" w:sz="0" w:space="0" w:color="auto"/>
        <w:bottom w:val="none" w:sz="0" w:space="0" w:color="auto"/>
        <w:right w:val="none" w:sz="0" w:space="0" w:color="auto"/>
      </w:divBdr>
    </w:div>
    <w:div w:id="1478230150">
      <w:bodyDiv w:val="1"/>
      <w:marLeft w:val="0"/>
      <w:marRight w:val="0"/>
      <w:marTop w:val="0"/>
      <w:marBottom w:val="0"/>
      <w:divBdr>
        <w:top w:val="none" w:sz="0" w:space="0" w:color="auto"/>
        <w:left w:val="none" w:sz="0" w:space="0" w:color="auto"/>
        <w:bottom w:val="none" w:sz="0" w:space="0" w:color="auto"/>
        <w:right w:val="none" w:sz="0" w:space="0" w:color="auto"/>
      </w:divBdr>
    </w:div>
    <w:div w:id="1490172118">
      <w:bodyDiv w:val="1"/>
      <w:marLeft w:val="0"/>
      <w:marRight w:val="0"/>
      <w:marTop w:val="0"/>
      <w:marBottom w:val="0"/>
      <w:divBdr>
        <w:top w:val="none" w:sz="0" w:space="0" w:color="auto"/>
        <w:left w:val="none" w:sz="0" w:space="0" w:color="auto"/>
        <w:bottom w:val="none" w:sz="0" w:space="0" w:color="auto"/>
        <w:right w:val="none" w:sz="0" w:space="0" w:color="auto"/>
      </w:divBdr>
    </w:div>
    <w:div w:id="1502424804">
      <w:bodyDiv w:val="1"/>
      <w:marLeft w:val="0"/>
      <w:marRight w:val="0"/>
      <w:marTop w:val="0"/>
      <w:marBottom w:val="0"/>
      <w:divBdr>
        <w:top w:val="none" w:sz="0" w:space="0" w:color="auto"/>
        <w:left w:val="none" w:sz="0" w:space="0" w:color="auto"/>
        <w:bottom w:val="none" w:sz="0" w:space="0" w:color="auto"/>
        <w:right w:val="none" w:sz="0" w:space="0" w:color="auto"/>
      </w:divBdr>
    </w:div>
    <w:div w:id="1519150212">
      <w:bodyDiv w:val="1"/>
      <w:marLeft w:val="0"/>
      <w:marRight w:val="0"/>
      <w:marTop w:val="0"/>
      <w:marBottom w:val="0"/>
      <w:divBdr>
        <w:top w:val="none" w:sz="0" w:space="0" w:color="auto"/>
        <w:left w:val="none" w:sz="0" w:space="0" w:color="auto"/>
        <w:bottom w:val="none" w:sz="0" w:space="0" w:color="auto"/>
        <w:right w:val="none" w:sz="0" w:space="0" w:color="auto"/>
      </w:divBdr>
    </w:div>
    <w:div w:id="1533761178">
      <w:bodyDiv w:val="1"/>
      <w:marLeft w:val="0"/>
      <w:marRight w:val="0"/>
      <w:marTop w:val="0"/>
      <w:marBottom w:val="0"/>
      <w:divBdr>
        <w:top w:val="none" w:sz="0" w:space="0" w:color="auto"/>
        <w:left w:val="none" w:sz="0" w:space="0" w:color="auto"/>
        <w:bottom w:val="none" w:sz="0" w:space="0" w:color="auto"/>
        <w:right w:val="none" w:sz="0" w:space="0" w:color="auto"/>
      </w:divBdr>
    </w:div>
    <w:div w:id="1534616479">
      <w:bodyDiv w:val="1"/>
      <w:marLeft w:val="0"/>
      <w:marRight w:val="0"/>
      <w:marTop w:val="0"/>
      <w:marBottom w:val="0"/>
      <w:divBdr>
        <w:top w:val="none" w:sz="0" w:space="0" w:color="auto"/>
        <w:left w:val="none" w:sz="0" w:space="0" w:color="auto"/>
        <w:bottom w:val="none" w:sz="0" w:space="0" w:color="auto"/>
        <w:right w:val="none" w:sz="0" w:space="0" w:color="auto"/>
      </w:divBdr>
    </w:div>
    <w:div w:id="1553231301">
      <w:bodyDiv w:val="1"/>
      <w:marLeft w:val="0"/>
      <w:marRight w:val="0"/>
      <w:marTop w:val="0"/>
      <w:marBottom w:val="0"/>
      <w:divBdr>
        <w:top w:val="none" w:sz="0" w:space="0" w:color="auto"/>
        <w:left w:val="none" w:sz="0" w:space="0" w:color="auto"/>
        <w:bottom w:val="none" w:sz="0" w:space="0" w:color="auto"/>
        <w:right w:val="none" w:sz="0" w:space="0" w:color="auto"/>
      </w:divBdr>
    </w:div>
    <w:div w:id="1576623480">
      <w:bodyDiv w:val="1"/>
      <w:marLeft w:val="0"/>
      <w:marRight w:val="0"/>
      <w:marTop w:val="0"/>
      <w:marBottom w:val="0"/>
      <w:divBdr>
        <w:top w:val="none" w:sz="0" w:space="0" w:color="auto"/>
        <w:left w:val="none" w:sz="0" w:space="0" w:color="auto"/>
        <w:bottom w:val="none" w:sz="0" w:space="0" w:color="auto"/>
        <w:right w:val="none" w:sz="0" w:space="0" w:color="auto"/>
      </w:divBdr>
    </w:div>
    <w:div w:id="1590045897">
      <w:bodyDiv w:val="1"/>
      <w:marLeft w:val="0"/>
      <w:marRight w:val="0"/>
      <w:marTop w:val="0"/>
      <w:marBottom w:val="0"/>
      <w:divBdr>
        <w:top w:val="none" w:sz="0" w:space="0" w:color="auto"/>
        <w:left w:val="none" w:sz="0" w:space="0" w:color="auto"/>
        <w:bottom w:val="none" w:sz="0" w:space="0" w:color="auto"/>
        <w:right w:val="none" w:sz="0" w:space="0" w:color="auto"/>
      </w:divBdr>
    </w:div>
    <w:div w:id="1602950830">
      <w:bodyDiv w:val="1"/>
      <w:marLeft w:val="0"/>
      <w:marRight w:val="0"/>
      <w:marTop w:val="0"/>
      <w:marBottom w:val="0"/>
      <w:divBdr>
        <w:top w:val="none" w:sz="0" w:space="0" w:color="auto"/>
        <w:left w:val="none" w:sz="0" w:space="0" w:color="auto"/>
        <w:bottom w:val="none" w:sz="0" w:space="0" w:color="auto"/>
        <w:right w:val="none" w:sz="0" w:space="0" w:color="auto"/>
      </w:divBdr>
    </w:div>
    <w:div w:id="1635408392">
      <w:bodyDiv w:val="1"/>
      <w:marLeft w:val="0"/>
      <w:marRight w:val="0"/>
      <w:marTop w:val="0"/>
      <w:marBottom w:val="0"/>
      <w:divBdr>
        <w:top w:val="none" w:sz="0" w:space="0" w:color="auto"/>
        <w:left w:val="none" w:sz="0" w:space="0" w:color="auto"/>
        <w:bottom w:val="none" w:sz="0" w:space="0" w:color="auto"/>
        <w:right w:val="none" w:sz="0" w:space="0" w:color="auto"/>
      </w:divBdr>
    </w:div>
    <w:div w:id="1684627187">
      <w:bodyDiv w:val="1"/>
      <w:marLeft w:val="0"/>
      <w:marRight w:val="0"/>
      <w:marTop w:val="0"/>
      <w:marBottom w:val="0"/>
      <w:divBdr>
        <w:top w:val="none" w:sz="0" w:space="0" w:color="auto"/>
        <w:left w:val="none" w:sz="0" w:space="0" w:color="auto"/>
        <w:bottom w:val="none" w:sz="0" w:space="0" w:color="auto"/>
        <w:right w:val="none" w:sz="0" w:space="0" w:color="auto"/>
      </w:divBdr>
    </w:div>
    <w:div w:id="1696805527">
      <w:bodyDiv w:val="1"/>
      <w:marLeft w:val="0"/>
      <w:marRight w:val="0"/>
      <w:marTop w:val="0"/>
      <w:marBottom w:val="0"/>
      <w:divBdr>
        <w:top w:val="none" w:sz="0" w:space="0" w:color="auto"/>
        <w:left w:val="none" w:sz="0" w:space="0" w:color="auto"/>
        <w:bottom w:val="none" w:sz="0" w:space="0" w:color="auto"/>
        <w:right w:val="none" w:sz="0" w:space="0" w:color="auto"/>
      </w:divBdr>
    </w:div>
    <w:div w:id="1758093712">
      <w:bodyDiv w:val="1"/>
      <w:marLeft w:val="0"/>
      <w:marRight w:val="0"/>
      <w:marTop w:val="0"/>
      <w:marBottom w:val="0"/>
      <w:divBdr>
        <w:top w:val="none" w:sz="0" w:space="0" w:color="auto"/>
        <w:left w:val="none" w:sz="0" w:space="0" w:color="auto"/>
        <w:bottom w:val="none" w:sz="0" w:space="0" w:color="auto"/>
        <w:right w:val="none" w:sz="0" w:space="0" w:color="auto"/>
      </w:divBdr>
    </w:div>
    <w:div w:id="1761753801">
      <w:bodyDiv w:val="1"/>
      <w:marLeft w:val="0"/>
      <w:marRight w:val="0"/>
      <w:marTop w:val="0"/>
      <w:marBottom w:val="0"/>
      <w:divBdr>
        <w:top w:val="none" w:sz="0" w:space="0" w:color="auto"/>
        <w:left w:val="none" w:sz="0" w:space="0" w:color="auto"/>
        <w:bottom w:val="none" w:sz="0" w:space="0" w:color="auto"/>
        <w:right w:val="none" w:sz="0" w:space="0" w:color="auto"/>
      </w:divBdr>
    </w:div>
    <w:div w:id="1778787804">
      <w:bodyDiv w:val="1"/>
      <w:marLeft w:val="0"/>
      <w:marRight w:val="0"/>
      <w:marTop w:val="0"/>
      <w:marBottom w:val="0"/>
      <w:divBdr>
        <w:top w:val="none" w:sz="0" w:space="0" w:color="auto"/>
        <w:left w:val="none" w:sz="0" w:space="0" w:color="auto"/>
        <w:bottom w:val="none" w:sz="0" w:space="0" w:color="auto"/>
        <w:right w:val="none" w:sz="0" w:space="0" w:color="auto"/>
      </w:divBdr>
    </w:div>
    <w:div w:id="1791590354">
      <w:bodyDiv w:val="1"/>
      <w:marLeft w:val="0"/>
      <w:marRight w:val="0"/>
      <w:marTop w:val="0"/>
      <w:marBottom w:val="0"/>
      <w:divBdr>
        <w:top w:val="none" w:sz="0" w:space="0" w:color="auto"/>
        <w:left w:val="none" w:sz="0" w:space="0" w:color="auto"/>
        <w:bottom w:val="none" w:sz="0" w:space="0" w:color="auto"/>
        <w:right w:val="none" w:sz="0" w:space="0" w:color="auto"/>
      </w:divBdr>
    </w:div>
    <w:div w:id="1794902197">
      <w:bodyDiv w:val="1"/>
      <w:marLeft w:val="0"/>
      <w:marRight w:val="0"/>
      <w:marTop w:val="0"/>
      <w:marBottom w:val="0"/>
      <w:divBdr>
        <w:top w:val="none" w:sz="0" w:space="0" w:color="auto"/>
        <w:left w:val="none" w:sz="0" w:space="0" w:color="auto"/>
        <w:bottom w:val="none" w:sz="0" w:space="0" w:color="auto"/>
        <w:right w:val="none" w:sz="0" w:space="0" w:color="auto"/>
      </w:divBdr>
    </w:div>
    <w:div w:id="1876501402">
      <w:bodyDiv w:val="1"/>
      <w:marLeft w:val="0"/>
      <w:marRight w:val="0"/>
      <w:marTop w:val="0"/>
      <w:marBottom w:val="0"/>
      <w:divBdr>
        <w:top w:val="none" w:sz="0" w:space="0" w:color="auto"/>
        <w:left w:val="none" w:sz="0" w:space="0" w:color="auto"/>
        <w:bottom w:val="none" w:sz="0" w:space="0" w:color="auto"/>
        <w:right w:val="none" w:sz="0" w:space="0" w:color="auto"/>
      </w:divBdr>
    </w:div>
    <w:div w:id="1947998179">
      <w:bodyDiv w:val="1"/>
      <w:marLeft w:val="0"/>
      <w:marRight w:val="0"/>
      <w:marTop w:val="0"/>
      <w:marBottom w:val="0"/>
      <w:divBdr>
        <w:top w:val="none" w:sz="0" w:space="0" w:color="auto"/>
        <w:left w:val="none" w:sz="0" w:space="0" w:color="auto"/>
        <w:bottom w:val="none" w:sz="0" w:space="0" w:color="auto"/>
        <w:right w:val="none" w:sz="0" w:space="0" w:color="auto"/>
      </w:divBdr>
    </w:div>
    <w:div w:id="1972247227">
      <w:bodyDiv w:val="1"/>
      <w:marLeft w:val="0"/>
      <w:marRight w:val="0"/>
      <w:marTop w:val="0"/>
      <w:marBottom w:val="0"/>
      <w:divBdr>
        <w:top w:val="none" w:sz="0" w:space="0" w:color="auto"/>
        <w:left w:val="none" w:sz="0" w:space="0" w:color="auto"/>
        <w:bottom w:val="none" w:sz="0" w:space="0" w:color="auto"/>
        <w:right w:val="none" w:sz="0" w:space="0" w:color="auto"/>
      </w:divBdr>
    </w:div>
    <w:div w:id="1982726489">
      <w:bodyDiv w:val="1"/>
      <w:marLeft w:val="0"/>
      <w:marRight w:val="0"/>
      <w:marTop w:val="0"/>
      <w:marBottom w:val="0"/>
      <w:divBdr>
        <w:top w:val="none" w:sz="0" w:space="0" w:color="auto"/>
        <w:left w:val="none" w:sz="0" w:space="0" w:color="auto"/>
        <w:bottom w:val="none" w:sz="0" w:space="0" w:color="auto"/>
        <w:right w:val="none" w:sz="0" w:space="0" w:color="auto"/>
      </w:divBdr>
    </w:div>
    <w:div w:id="1994328128">
      <w:bodyDiv w:val="1"/>
      <w:marLeft w:val="0"/>
      <w:marRight w:val="0"/>
      <w:marTop w:val="0"/>
      <w:marBottom w:val="0"/>
      <w:divBdr>
        <w:top w:val="none" w:sz="0" w:space="0" w:color="auto"/>
        <w:left w:val="none" w:sz="0" w:space="0" w:color="auto"/>
        <w:bottom w:val="none" w:sz="0" w:space="0" w:color="auto"/>
        <w:right w:val="none" w:sz="0" w:space="0" w:color="auto"/>
      </w:divBdr>
    </w:div>
    <w:div w:id="1996954312">
      <w:bodyDiv w:val="1"/>
      <w:marLeft w:val="0"/>
      <w:marRight w:val="0"/>
      <w:marTop w:val="0"/>
      <w:marBottom w:val="0"/>
      <w:divBdr>
        <w:top w:val="none" w:sz="0" w:space="0" w:color="auto"/>
        <w:left w:val="none" w:sz="0" w:space="0" w:color="auto"/>
        <w:bottom w:val="none" w:sz="0" w:space="0" w:color="auto"/>
        <w:right w:val="none" w:sz="0" w:space="0" w:color="auto"/>
      </w:divBdr>
    </w:div>
    <w:div w:id="2001696243">
      <w:bodyDiv w:val="1"/>
      <w:marLeft w:val="0"/>
      <w:marRight w:val="0"/>
      <w:marTop w:val="0"/>
      <w:marBottom w:val="0"/>
      <w:divBdr>
        <w:top w:val="none" w:sz="0" w:space="0" w:color="auto"/>
        <w:left w:val="none" w:sz="0" w:space="0" w:color="auto"/>
        <w:bottom w:val="none" w:sz="0" w:space="0" w:color="auto"/>
        <w:right w:val="none" w:sz="0" w:space="0" w:color="auto"/>
      </w:divBdr>
    </w:div>
    <w:div w:id="2005737214">
      <w:bodyDiv w:val="1"/>
      <w:marLeft w:val="0"/>
      <w:marRight w:val="0"/>
      <w:marTop w:val="0"/>
      <w:marBottom w:val="0"/>
      <w:divBdr>
        <w:top w:val="none" w:sz="0" w:space="0" w:color="auto"/>
        <w:left w:val="none" w:sz="0" w:space="0" w:color="auto"/>
        <w:bottom w:val="none" w:sz="0" w:space="0" w:color="auto"/>
        <w:right w:val="none" w:sz="0" w:space="0" w:color="auto"/>
      </w:divBdr>
    </w:div>
    <w:div w:id="2067561854">
      <w:bodyDiv w:val="1"/>
      <w:marLeft w:val="0"/>
      <w:marRight w:val="0"/>
      <w:marTop w:val="0"/>
      <w:marBottom w:val="0"/>
      <w:divBdr>
        <w:top w:val="none" w:sz="0" w:space="0" w:color="auto"/>
        <w:left w:val="none" w:sz="0" w:space="0" w:color="auto"/>
        <w:bottom w:val="none" w:sz="0" w:space="0" w:color="auto"/>
        <w:right w:val="none" w:sz="0" w:space="0" w:color="auto"/>
      </w:divBdr>
    </w:div>
    <w:div w:id="2070151462">
      <w:bodyDiv w:val="1"/>
      <w:marLeft w:val="0"/>
      <w:marRight w:val="0"/>
      <w:marTop w:val="0"/>
      <w:marBottom w:val="0"/>
      <w:divBdr>
        <w:top w:val="none" w:sz="0" w:space="0" w:color="auto"/>
        <w:left w:val="none" w:sz="0" w:space="0" w:color="auto"/>
        <w:bottom w:val="none" w:sz="0" w:space="0" w:color="auto"/>
        <w:right w:val="none" w:sz="0" w:space="0" w:color="auto"/>
      </w:divBdr>
    </w:div>
    <w:div w:id="21066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F3419-3153-4033-AF29-B5BF45E55E8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5761</Words>
  <Characters>44171</Characters>
  <Application>Microsoft Office Word</Application>
  <DocSecurity>0</DocSecurity>
  <Lines>368</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 filimon</dc:creator>
  <cp:keywords/>
  <dc:description/>
  <cp:lastModifiedBy>flavius filimon</cp:lastModifiedBy>
  <cp:revision>6</cp:revision>
  <dcterms:created xsi:type="dcterms:W3CDTF">2025-03-30T22:35:00Z</dcterms:created>
  <dcterms:modified xsi:type="dcterms:W3CDTF">2025-03-30T22:39:00Z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bb159431-ab73-447e-9d1d-48a7115b9fd2</vt:lpwstr>
  </property>
</Properties>
</file>