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467D78" w14:textId="029C46BC" w:rsidR="007D2961" w:rsidRDefault="007D2961" w:rsidP="00370FAA">
      <w:pPr>
        <w:jc w:val="both"/>
      </w:pPr>
      <w:r>
        <w:t>Ben Evans, 2236194</w:t>
      </w:r>
    </w:p>
    <w:p w14:paraId="26A7D283" w14:textId="77777777" w:rsidR="007D2961" w:rsidRDefault="007D2961" w:rsidP="00370FAA">
      <w:pPr>
        <w:jc w:val="both"/>
      </w:pPr>
    </w:p>
    <w:p w14:paraId="1C21F2CD" w14:textId="77777777" w:rsidR="00AE1A76" w:rsidRDefault="007D2961" w:rsidP="00370FAA">
      <w:pPr>
        <w:jc w:val="both"/>
        <w:rPr>
          <w:b/>
          <w:bCs/>
        </w:rPr>
      </w:pPr>
      <w:r w:rsidRPr="00AE1A76">
        <w:rPr>
          <w:b/>
          <w:bCs/>
        </w:rPr>
        <w:t xml:space="preserve">Essay one: </w:t>
      </w:r>
    </w:p>
    <w:p w14:paraId="16C66AFC" w14:textId="4C2AAC54" w:rsidR="00426959" w:rsidRPr="00AE1A76" w:rsidRDefault="007D2961" w:rsidP="00370FAA">
      <w:pPr>
        <w:jc w:val="both"/>
        <w:rPr>
          <w:b/>
          <w:bCs/>
        </w:rPr>
      </w:pPr>
      <w:r w:rsidRPr="00AE1A76">
        <w:rPr>
          <w:b/>
          <w:bCs/>
        </w:rPr>
        <w:t>How effectively has the police service adapted to accommodate diversity within the UK? Consider the police force itself and/or the way police engage with diverse communities. Your answer must be based on academic research. Word limit: 1000 words.</w:t>
      </w:r>
    </w:p>
    <w:p w14:paraId="2EF4A853" w14:textId="660BEB63" w:rsidR="007D2961" w:rsidRDefault="0090396A" w:rsidP="00370FAA">
      <w:pPr>
        <w:jc w:val="both"/>
      </w:pPr>
      <w:r>
        <w:t>The UK has increasingly become a country that has welcomed diversity through varying ethnicities and ever-growing religions</w:t>
      </w:r>
      <w:r w:rsidR="001365BA">
        <w:t xml:space="preserve"> and communities</w:t>
      </w:r>
      <w:r>
        <w:t>, and it is a country where everyone should be able to reach their full potential no matter of the colour of their skin</w:t>
      </w:r>
      <w:r w:rsidR="001365BA">
        <w:t>,</w:t>
      </w:r>
      <w:r>
        <w:t xml:space="preserve"> where they have come from</w:t>
      </w:r>
      <w:r w:rsidR="001365BA">
        <w:t>, or how they identify</w:t>
      </w:r>
      <w:r>
        <w:t>. Recent Census data shows that the UK is currently more diverse than ever before with 18% of people in England and Wales coming from ethnic minority groups, which is an increased percentage from 14% in the 2011 Census (Gov, 2023). Further statistics from the 2023 census show that in 10 years the mixed ethnicity population increased by 40% in England and 2.4 million households</w:t>
      </w:r>
      <w:r w:rsidR="00004053">
        <w:t xml:space="preserve"> now being multi-ethnic. These statistics demonstrate the ever-growing diversity within the UK, which </w:t>
      </w:r>
      <w:r w:rsidR="00935654">
        <w:t xml:space="preserve">relates </w:t>
      </w:r>
      <w:r w:rsidR="00004053">
        <w:t xml:space="preserve">to the challenges </w:t>
      </w:r>
      <w:r w:rsidR="00935654">
        <w:t xml:space="preserve">faced by </w:t>
      </w:r>
      <w:r w:rsidR="00004053">
        <w:t>police officers to adapt and accommodate such diversity within their police force</w:t>
      </w:r>
      <w:r w:rsidR="00935654">
        <w:t xml:space="preserve"> to effectively provide a sufficient service to the public.</w:t>
      </w:r>
    </w:p>
    <w:p w14:paraId="795A3430" w14:textId="77777777" w:rsidR="00987D86" w:rsidRDefault="00987D86" w:rsidP="00370FAA">
      <w:pPr>
        <w:jc w:val="both"/>
      </w:pPr>
    </w:p>
    <w:p w14:paraId="1DC41D38" w14:textId="6B8B2D3A" w:rsidR="00987D86" w:rsidRDefault="00987D86" w:rsidP="00370FAA">
      <w:pPr>
        <w:jc w:val="both"/>
      </w:pPr>
      <w:r>
        <w:t>In March 2022 the UK government published the inclusive Britain strategy, which committed the government to 74 bold actions to level up unjust ethnic disparities, focussing on increasing trust and fairness, promoting equality of opportunity</w:t>
      </w:r>
      <w:r w:rsidR="002C6ED2">
        <w:t>, nurturing agency and fostering greater inclusion (Gov, 2023). A year on from the publishing of the strategy</w:t>
      </w:r>
      <w:r w:rsidR="004B5557">
        <w:t>,</w:t>
      </w:r>
      <w:r w:rsidR="002C6ED2">
        <w:t xml:space="preserve"> progress was made through the efforts of collaborations with numerous public sector organisations</w:t>
      </w:r>
      <w:r w:rsidR="004B5557">
        <w:t xml:space="preserve"> with 32 of the 74 actions being delivered.</w:t>
      </w:r>
      <w:r w:rsidR="001B3DC8">
        <w:t xml:space="preserve"> The strategy published by the government was aware that an improvement of confidence in policing was needed particularly among the black ethnic group. The report states that the Home Secretary announced a series of actions to ensure police vetting is fit for purpose, and those officers who do not meet the professional standards that are expected of them are dealt with appropriately (Gov, 2023). Police officers will always be under </w:t>
      </w:r>
      <w:r w:rsidR="006A38C4">
        <w:t>scrutiny</w:t>
      </w:r>
      <w:r w:rsidR="001B3DC8">
        <w:t xml:space="preserve"> from the public</w:t>
      </w:r>
      <w:r w:rsidR="006A38C4">
        <w:t xml:space="preserve"> and the media when dealing with ethnic minority backgrounds. However, with such strategies in place it provides officers with a base to work from and accommodate the needs of the ethnic minority backgrounds.</w:t>
      </w:r>
    </w:p>
    <w:p w14:paraId="697C821D" w14:textId="77777777" w:rsidR="006A38C4" w:rsidRDefault="006A38C4" w:rsidP="00370FAA">
      <w:pPr>
        <w:jc w:val="both"/>
      </w:pPr>
    </w:p>
    <w:p w14:paraId="4693E9AE" w14:textId="5405815F" w:rsidR="00297761" w:rsidRDefault="00450390" w:rsidP="00370FAA">
      <w:pPr>
        <w:jc w:val="both"/>
      </w:pPr>
      <w:r>
        <w:t xml:space="preserve">The use of stop and search by police officers is a vital power that officers </w:t>
      </w:r>
      <w:r w:rsidR="001365BA">
        <w:t>are able to utilise</w:t>
      </w:r>
      <w:r>
        <w:t xml:space="preserve"> to tackle the most serious crimes and to keep the street</w:t>
      </w:r>
      <w:r w:rsidR="001365BA">
        <w:t>s</w:t>
      </w:r>
      <w:r>
        <w:t xml:space="preserve"> safe. In the year ending March 2022, 66,772 stop and searches led to an arrest (gov, 2023). Concerns around the use of stop and searches </w:t>
      </w:r>
      <w:r w:rsidR="008D044D">
        <w:t>and that some ethnic minority groups are disproportionately subject to it was acknowledged, and in the year ending March 2022, persons from a black eth</w:t>
      </w:r>
      <w:r w:rsidR="001365BA">
        <w:t>n</w:t>
      </w:r>
      <w:r w:rsidR="008D044D">
        <w:t xml:space="preserve">ic group were stopped and searched at a rate 4.9 times higher than those persons of a white ethnic group across England and Wales (Gov, 2023). Previously in the years 2021 and 2020, the rates of stop and searches on black ethnic groups were 5.6 and 8.8 times higher respectively, than those persons of a white ethnic group. These statistics highlight the progress made my police forces across England and Wales to execute their powers correctly and fairly. One resource to allow for this progression of service is the use of Body Worn Video. Body Worn Video is a further means </w:t>
      </w:r>
      <w:r w:rsidR="0036753C">
        <w:t xml:space="preserve">that </w:t>
      </w:r>
      <w:r w:rsidR="0036753C">
        <w:lastRenderedPageBreak/>
        <w:t>ensures police officers are correctly using their powers, holding them accountable for their decisions as well as protecting them (Gov, 2023).</w:t>
      </w:r>
      <w:r w:rsidR="00E56FC2">
        <w:t xml:space="preserve"> The use of Body Worn Video provides </w:t>
      </w:r>
      <w:r w:rsidR="00FA6938">
        <w:t>transparency,</w:t>
      </w:r>
      <w:r w:rsidR="00E56FC2">
        <w:t xml:space="preserve"> and it allows and enables community scrutiny as officers must correctly use their powers and policies due to interactions being recorded.</w:t>
      </w:r>
    </w:p>
    <w:p w14:paraId="33C9EB6C" w14:textId="77777777" w:rsidR="00297761" w:rsidRDefault="00297761" w:rsidP="00370FAA">
      <w:pPr>
        <w:jc w:val="both"/>
      </w:pPr>
    </w:p>
    <w:p w14:paraId="13193CB1" w14:textId="2DEB4962" w:rsidR="008646AF" w:rsidRDefault="00186F07" w:rsidP="00370FAA">
      <w:pPr>
        <w:jc w:val="both"/>
      </w:pPr>
      <w:r>
        <w:t>South Wales Police conducted 841 stop and searches between January 2024 and March 2024 with 226 of these having a policing outcome. South Wales Police have collected the data and provided statistics of number of stop and searches per 1000 resident population broken down by ethnic group between the same months and black or black British ethnic group had the highest number of stop searches, however Asian or Asian British had the lowest (Police.uk, 2024). Although black or black British ethnic group is still the highest</w:t>
      </w:r>
      <w:r w:rsidR="00297761">
        <w:t xml:space="preserve">, Asian or Asian British ethnic group was the least ethnic group to be stopped and searched. The perception of the public is that police officers are using their powers of stop and search too much on certain ethnic groups. A study reveals that across England and Wales, around a third of non-white British groups think the stop and search power is used too much on certain groups in society, with this number increasing to around 42% among black, minority and ethnic groups perceiving it is used too much on their ethnic groups. (Criminal Justice Inspectorates, 2013). </w:t>
      </w:r>
      <w:r w:rsidR="000E0C87">
        <w:t>The studies show that there are still areas the police can improve on in relation to public perception. However, the statistics are progressing and providing detail that police officers are using powers correctly fairly against all ethnic groups, not only ethnic minority groups.</w:t>
      </w:r>
    </w:p>
    <w:p w14:paraId="4435754D" w14:textId="77777777" w:rsidR="000E0C87" w:rsidRDefault="000E0C87" w:rsidP="00370FAA">
      <w:pPr>
        <w:jc w:val="both"/>
      </w:pPr>
    </w:p>
    <w:p w14:paraId="3572238E" w14:textId="28C364C9" w:rsidR="00AB7B4E" w:rsidRDefault="00583BD4" w:rsidP="00370FAA">
      <w:pPr>
        <w:jc w:val="both"/>
      </w:pPr>
      <w:r>
        <w:t xml:space="preserve">South Wales Police has a strong commitment to equality, diversity and inclusion, focusing on staff, officers and volunteers to feel represented and supported. There is a range of associations and networks that South Wales Police are involved in, some to mention: The National Women of Colour in Policing, The Gender Equality Network, The South Wales Association of Muslim Police, LGBT+ Network and South Wales Black Police Association (South Wales Police, 2023). </w:t>
      </w:r>
      <w:r w:rsidR="00A565F6">
        <w:t xml:space="preserve">South Wales Police also have an equality action plan for the years 2024-2027 </w:t>
      </w:r>
      <w:r w:rsidR="00806290">
        <w:t>with the vision for the force to be the bets at understanding and responding to our communities’ needs. This strategy will set plans to ensure equality is given the focus it needs, and the progress is continually monitored. The crime commissioner has pointed out priority areas of focus which are listed as encouraging diversity into South Wales Police, monitoring stop &amp; search use and telling the public about stop search and engaging with the public (South Wales Police and Crime Commissioner, 2024)</w:t>
      </w:r>
      <w:r w:rsidR="00B161FF">
        <w:t>. These are provisions put in place by the Crime Commissioner of South Wales Police to adapt and accommodate diversity within the police force area.</w:t>
      </w:r>
    </w:p>
    <w:p w14:paraId="7297730E" w14:textId="77777777" w:rsidR="00BC74F4" w:rsidRDefault="00BC74F4" w:rsidP="00370FAA">
      <w:pPr>
        <w:jc w:val="both"/>
      </w:pPr>
    </w:p>
    <w:p w14:paraId="3F5FF391" w14:textId="7058F8B5" w:rsidR="00BC74F4" w:rsidRPr="00BC74F4" w:rsidRDefault="00BC74F4" w:rsidP="00370FAA">
      <w:pPr>
        <w:jc w:val="both"/>
      </w:pPr>
      <w:r w:rsidRPr="00BC74F4">
        <w:rPr>
          <w:b/>
          <w:bCs/>
        </w:rPr>
        <w:t>Word Count:</w:t>
      </w:r>
      <w:r>
        <w:rPr>
          <w:b/>
          <w:bCs/>
        </w:rPr>
        <w:t xml:space="preserve"> </w:t>
      </w:r>
      <w:r>
        <w:t>9</w:t>
      </w:r>
      <w:r w:rsidR="001365BA">
        <w:t>81</w:t>
      </w:r>
    </w:p>
    <w:p w14:paraId="51CB271A" w14:textId="77777777" w:rsidR="0090396A" w:rsidRDefault="0090396A" w:rsidP="00370FAA">
      <w:pPr>
        <w:jc w:val="both"/>
      </w:pPr>
    </w:p>
    <w:p w14:paraId="39F082E6" w14:textId="77777777" w:rsidR="0090396A" w:rsidRDefault="0090396A" w:rsidP="00370FAA">
      <w:pPr>
        <w:jc w:val="both"/>
      </w:pPr>
    </w:p>
    <w:p w14:paraId="18AD5996" w14:textId="77777777" w:rsidR="00AE1A76" w:rsidRDefault="00AE1A76" w:rsidP="00370FAA">
      <w:pPr>
        <w:jc w:val="both"/>
      </w:pPr>
    </w:p>
    <w:p w14:paraId="727CC9FF" w14:textId="77777777" w:rsidR="00AE1A76" w:rsidRDefault="00AE1A76" w:rsidP="00370FAA">
      <w:pPr>
        <w:jc w:val="both"/>
      </w:pPr>
    </w:p>
    <w:p w14:paraId="5BEC88D5" w14:textId="77777777" w:rsidR="00370FAA" w:rsidRDefault="00370FAA" w:rsidP="00370FAA">
      <w:pPr>
        <w:jc w:val="both"/>
        <w:rPr>
          <w:b/>
          <w:bCs/>
        </w:rPr>
      </w:pPr>
    </w:p>
    <w:p w14:paraId="7FD7C7FC" w14:textId="77777777" w:rsidR="00370FAA" w:rsidRDefault="00370FAA" w:rsidP="00370FAA">
      <w:pPr>
        <w:jc w:val="both"/>
        <w:rPr>
          <w:b/>
          <w:bCs/>
        </w:rPr>
      </w:pPr>
    </w:p>
    <w:p w14:paraId="0658FCFD" w14:textId="67493DE1" w:rsidR="007D2961" w:rsidRPr="00AE1A76" w:rsidRDefault="00AE1A76" w:rsidP="00370FAA">
      <w:pPr>
        <w:jc w:val="both"/>
        <w:rPr>
          <w:b/>
          <w:bCs/>
        </w:rPr>
      </w:pPr>
      <w:r w:rsidRPr="00AE1A76">
        <w:rPr>
          <w:b/>
          <w:bCs/>
        </w:rPr>
        <w:t xml:space="preserve">Essay </w:t>
      </w:r>
      <w:r>
        <w:rPr>
          <w:b/>
          <w:bCs/>
        </w:rPr>
        <w:t>two:</w:t>
      </w:r>
    </w:p>
    <w:p w14:paraId="1E1DEE0B" w14:textId="54474BF1" w:rsidR="00AE1A76" w:rsidRDefault="00AE1A76" w:rsidP="00370FAA">
      <w:pPr>
        <w:jc w:val="both"/>
        <w:rPr>
          <w:b/>
          <w:bCs/>
        </w:rPr>
      </w:pPr>
      <w:r w:rsidRPr="00AE1A76">
        <w:rPr>
          <w:b/>
          <w:bCs/>
        </w:rPr>
        <w:t>Response policing – Why is it important to manage mental wellbeing in policing? What can be the consequences if mental wellbeing is not managed appropriately?</w:t>
      </w:r>
    </w:p>
    <w:p w14:paraId="1BCD396A" w14:textId="1C4A2953" w:rsidR="00AE1A76" w:rsidRDefault="00AE1A76" w:rsidP="00370FAA">
      <w:pPr>
        <w:jc w:val="both"/>
        <w:rPr>
          <w:b/>
          <w:bCs/>
        </w:rPr>
      </w:pPr>
    </w:p>
    <w:p w14:paraId="190D680B" w14:textId="0A86960E" w:rsidR="002737B3" w:rsidRDefault="0003282F" w:rsidP="00370FAA">
      <w:pPr>
        <w:jc w:val="both"/>
      </w:pPr>
      <w:r>
        <w:t xml:space="preserve">Managing mental wellbeing is important to everyone in any day-day to life, and managing the wellbeing appropriately in policing is </w:t>
      </w:r>
      <w:r w:rsidR="002737B3">
        <w:t>fundamental</w:t>
      </w:r>
      <w:r>
        <w:t xml:space="preserve"> to achieving a less stressful</w:t>
      </w:r>
      <w:r w:rsidR="00EA409D">
        <w:t>, psychological and physiological</w:t>
      </w:r>
      <w:r w:rsidR="002E61DA">
        <w:t xml:space="preserve"> demanding </w:t>
      </w:r>
      <w:r>
        <w:t>lifestyle. Research conducted from multiple countries suggests that during any given year, a person has a one in five chance of experiencing a mental illness, and the likelihood of this increases to a one in two chance over a person’s lifetime (</w:t>
      </w:r>
      <w:r w:rsidR="00B96F88">
        <w:t>Thomas and Kesic, 2020).</w:t>
      </w:r>
      <w:r>
        <w:t xml:space="preserve"> </w:t>
      </w:r>
      <w:r w:rsidR="002737B3">
        <w:t xml:space="preserve">The </w:t>
      </w:r>
      <w:r w:rsidR="00EA409D">
        <w:t>demands for</w:t>
      </w:r>
      <w:r w:rsidR="002737B3">
        <w:t xml:space="preserve"> a police officer </w:t>
      </w:r>
      <w:r w:rsidR="00EA409D">
        <w:t xml:space="preserve">to </w:t>
      </w:r>
      <w:r w:rsidR="002737B3">
        <w:t>constantly be alert and attentive to the smallest indication of a hazardous situation or an important piece of evidence</w:t>
      </w:r>
      <w:r w:rsidR="00EA409D">
        <w:t xml:space="preserve"> can lead to a chronic state of hyperarousal. Due to the pressure of having to remain constantly vigilant and engaged with the smallest of details, this can lead to psychological exhaustion and burnout if not managed correctly (College of Policing, 2018). </w:t>
      </w:r>
      <w:r w:rsidR="006535CA">
        <w:t xml:space="preserve">College of Policing (2018) state that UK police handle increasingly complex and emotionally demanding tasks in current circumstances where the </w:t>
      </w:r>
      <w:r w:rsidR="004E351F">
        <w:t xml:space="preserve">resourcing </w:t>
      </w:r>
      <w:r w:rsidR="006535CA">
        <w:t>number of officers and staff have been significantly reduced, thus managing mental wellbeing correctly is important to reduce that psychological exhaustion and burnout.</w:t>
      </w:r>
      <w:r w:rsidR="00400AB5">
        <w:t xml:space="preserve"> Without correct management of </w:t>
      </w:r>
      <w:r w:rsidR="00AA61FE">
        <w:t>officer’s</w:t>
      </w:r>
      <w:r w:rsidR="00400AB5">
        <w:t xml:space="preserve"> mental wellbeing the resource numbers of officers will continue to </w:t>
      </w:r>
      <w:r w:rsidR="00E77FCC">
        <w:t>decrease</w:t>
      </w:r>
      <w:r w:rsidR="00400AB5">
        <w:t xml:space="preserve"> due to sickness.</w:t>
      </w:r>
    </w:p>
    <w:p w14:paraId="20F68094" w14:textId="77777777" w:rsidR="001C640C" w:rsidRDefault="001C640C" w:rsidP="00370FAA">
      <w:pPr>
        <w:jc w:val="both"/>
      </w:pPr>
    </w:p>
    <w:p w14:paraId="2DA39958" w14:textId="3E70440C" w:rsidR="00152A5D" w:rsidRDefault="00152A5D" w:rsidP="00370FAA">
      <w:pPr>
        <w:jc w:val="both"/>
      </w:pPr>
      <w:r>
        <w:t xml:space="preserve">Poor management of a person’s mental wellbeing can cause significant difficulties in all aspects of someone’s life. This can include relationships with family, friends and the community, along side health issues such as lack of sleep due to high levels of stress from work. (World Health Organisation, 2024) World Health Organization state that mental health is a state of mental wellbeing that enables people to cope with the stresses of life, realize their abilities, learn well and work well. They go on to state that most people are resilient, however, people who are exposed to adverse circumstances such as violence and inequality are at a higher risk of developing a mental health condition (World Health Organization, 2024). Police officers are often faced with such adverse circumstances that most members of the public are unaware of, therefore </w:t>
      </w:r>
      <w:r w:rsidR="00400AB5">
        <w:t xml:space="preserve">they </w:t>
      </w:r>
      <w:r>
        <w:t>are at an increased risk of developing a mental health condition. This proves that correctly managing officers’ mental wellbeing in the workplace is integral to allow</w:t>
      </w:r>
      <w:r w:rsidR="00400AB5">
        <w:t>ing</w:t>
      </w:r>
      <w:r>
        <w:t xml:space="preserve"> them to live a healthy lifestyle</w:t>
      </w:r>
      <w:r w:rsidR="00400AB5">
        <w:t xml:space="preserve"> without suffering from their mental health.</w:t>
      </w:r>
    </w:p>
    <w:p w14:paraId="79041B98" w14:textId="77777777" w:rsidR="00152A5D" w:rsidRDefault="00152A5D" w:rsidP="00370FAA">
      <w:pPr>
        <w:jc w:val="both"/>
      </w:pPr>
    </w:p>
    <w:p w14:paraId="02775618" w14:textId="405E9686" w:rsidR="001C640C" w:rsidRDefault="001C640C" w:rsidP="00370FAA">
      <w:pPr>
        <w:jc w:val="both"/>
      </w:pPr>
      <w:r>
        <w:t xml:space="preserve">The role of a response police officer regularly exposes them to incidents such as murders, suicides, domestic violence, road traffic collisions and sudden deaths. </w:t>
      </w:r>
      <w:r w:rsidR="00502318">
        <w:t>R</w:t>
      </w:r>
      <w:r>
        <w:t>esponse</w:t>
      </w:r>
      <w:r w:rsidR="00502318">
        <w:t xml:space="preserve"> officers and staff</w:t>
      </w:r>
      <w:r>
        <w:t xml:space="preserve"> are the largest group in the policing </w:t>
      </w:r>
      <w:r w:rsidR="00365A16">
        <w:t>population and</w:t>
      </w:r>
      <w:r>
        <w:t xml:space="preserve"> will often be </w:t>
      </w:r>
      <w:r w:rsidR="00400AB5">
        <w:t xml:space="preserve">the </w:t>
      </w:r>
      <w:r>
        <w:t>first</w:t>
      </w:r>
      <w:r w:rsidR="00400AB5">
        <w:t xml:space="preserve"> to</w:t>
      </w:r>
      <w:r>
        <w:t xml:space="preserve"> respon</w:t>
      </w:r>
      <w:r w:rsidR="00400AB5">
        <w:t>d</w:t>
      </w:r>
      <w:r>
        <w:t xml:space="preserve"> to the incidents previously mentioned</w:t>
      </w:r>
      <w:r w:rsidR="00400AB5">
        <w:t xml:space="preserve"> above</w:t>
      </w:r>
      <w:r>
        <w:t xml:space="preserve"> (College of Police, 2018).</w:t>
      </w:r>
      <w:r w:rsidR="00502318">
        <w:t xml:space="preserve"> </w:t>
      </w:r>
      <w:r w:rsidR="00B60890">
        <w:t xml:space="preserve">The College of policing state that due to the nature of response work and due to being on shift work, officers do not have control over their day-to-day activities, which can typically involve periods of high demand with the need to deal </w:t>
      </w:r>
      <w:r w:rsidR="003573E1">
        <w:t>with</w:t>
      </w:r>
      <w:r w:rsidR="00B60890">
        <w:t xml:space="preserve"> a</w:t>
      </w:r>
      <w:r w:rsidR="003573E1">
        <w:t>ngry and</w:t>
      </w:r>
      <w:r w:rsidR="00B60890">
        <w:t xml:space="preserve"> upset members of the community. Officers are often doing this alone, and sometimes have few opportunities to engage with colleagues</w:t>
      </w:r>
      <w:r w:rsidR="003573E1">
        <w:t xml:space="preserve">, and they may find to experience periods of anxiety, depression, and burnout due to depletion of personal physical and emotional </w:t>
      </w:r>
      <w:r w:rsidR="003573E1">
        <w:lastRenderedPageBreak/>
        <w:t>resources and ability to cope (College of Policing, 2018).</w:t>
      </w:r>
      <w:r w:rsidR="00152A5D">
        <w:t xml:space="preserve"> </w:t>
      </w:r>
      <w:r w:rsidR="00216C0E">
        <w:t xml:space="preserve">Police officers </w:t>
      </w:r>
      <w:r w:rsidR="00706E76">
        <w:t xml:space="preserve">need time to recover and process the incidents they have experienced, and this needs to be done with colleagues to engage in social interactions to reduce burnout that has been stated in research by the college of police. </w:t>
      </w:r>
      <w:r w:rsidR="00400AB5">
        <w:t xml:space="preserve">This can be managed by </w:t>
      </w:r>
      <w:r w:rsidR="00935921">
        <w:t>officers’</w:t>
      </w:r>
      <w:r w:rsidR="00400AB5">
        <w:t xml:space="preserve"> supervisors to provide them with periods of time to recover</w:t>
      </w:r>
      <w:r w:rsidR="00820428">
        <w:t xml:space="preserve"> and reflect on their feelings.</w:t>
      </w:r>
    </w:p>
    <w:p w14:paraId="4A177259" w14:textId="77777777" w:rsidR="009610AC" w:rsidRDefault="009610AC" w:rsidP="00370FAA">
      <w:pPr>
        <w:jc w:val="both"/>
      </w:pPr>
    </w:p>
    <w:p w14:paraId="0915F84B" w14:textId="77777777" w:rsidR="00C575ED" w:rsidRDefault="009610AC" w:rsidP="00370FAA">
      <w:pPr>
        <w:jc w:val="both"/>
      </w:pPr>
      <w:r>
        <w:t>With all t</w:t>
      </w:r>
      <w:r w:rsidR="00EB064C">
        <w:t xml:space="preserve">he demand and requirements placed upon response officers within their </w:t>
      </w:r>
      <w:r w:rsidR="000A6847">
        <w:t>day-to-day</w:t>
      </w:r>
      <w:r w:rsidR="00EB064C">
        <w:t xml:space="preserve"> duties, response officers account for the most sickness absence. The Home Office (2017) identifies sickness figures from a police workforce report that there were 2358 full time officers on long term sickness, a further 4426 on recuperative duties and 4111 in adjusted/restricted duties. Sickness absence previously was mainly caused by physical conditions such as musculoskeletal injuries due to the physical demands of the job. However, a high proportion of sickness absence today is due to mental health conditions (Home Office, 2017).</w:t>
      </w:r>
      <w:r w:rsidR="000A6847">
        <w:t xml:space="preserve"> These increasingly large figures of sickness are due to not correctly managing mental wellbeing in relation to the </w:t>
      </w:r>
      <w:r w:rsidR="005A613F">
        <w:t xml:space="preserve">ever-growing </w:t>
      </w:r>
      <w:r w:rsidR="000A6847">
        <w:t xml:space="preserve">demand of the job. </w:t>
      </w:r>
      <w:r w:rsidR="005A613F">
        <w:t xml:space="preserve">The college of policing study shows through undertaking screening with officers that there’s an increase in levels of stress, traumatic stress, compassion fatigue and burnout, all due to attempting to achieve the demands </w:t>
      </w:r>
      <w:r w:rsidR="00E749F2">
        <w:t xml:space="preserve">of the job </w:t>
      </w:r>
      <w:r w:rsidR="005A613F">
        <w:t xml:space="preserve">(College of Policing, 2018). </w:t>
      </w:r>
      <w:r w:rsidR="00613571">
        <w:t>If the mental well-being of officers is not managed correctly, these figures of sickness will continue to increase, which will then also have a negative impact on the officers who are attending work due to a greater demand being placed upon them.</w:t>
      </w:r>
    </w:p>
    <w:p w14:paraId="655EF585" w14:textId="77777777" w:rsidR="00C575ED" w:rsidRDefault="00C575ED" w:rsidP="00370FAA">
      <w:pPr>
        <w:jc w:val="both"/>
      </w:pPr>
    </w:p>
    <w:p w14:paraId="6123D1D3" w14:textId="208E5EB7" w:rsidR="009610AC" w:rsidRDefault="004E6DB7" w:rsidP="00370FAA">
      <w:pPr>
        <w:jc w:val="both"/>
      </w:pPr>
      <w:r>
        <w:t>With the number of</w:t>
      </w:r>
      <w:r w:rsidR="00C575ED">
        <w:t xml:space="preserve"> response</w:t>
      </w:r>
      <w:r>
        <w:t xml:space="preserve"> </w:t>
      </w:r>
      <w:r w:rsidR="00C575ED">
        <w:t xml:space="preserve">police </w:t>
      </w:r>
      <w:r>
        <w:t>officers and staff reducing, this creates an increased demand on the working</w:t>
      </w:r>
      <w:r w:rsidR="00C575ED">
        <w:t xml:space="preserve"> officers and</w:t>
      </w:r>
      <w:r>
        <w:t xml:space="preserve"> staff which </w:t>
      </w:r>
      <w:r w:rsidR="00C575ED">
        <w:t>therefore</w:t>
      </w:r>
      <w:r>
        <w:t xml:space="preserve"> increase</w:t>
      </w:r>
      <w:r w:rsidR="00C575ED">
        <w:t>s</w:t>
      </w:r>
      <w:r>
        <w:t xml:space="preserve"> the risk of mental health for those working</w:t>
      </w:r>
      <w:r w:rsidR="00D00C46">
        <w:t xml:space="preserve">. </w:t>
      </w:r>
      <w:r w:rsidR="00C575ED">
        <w:t>Due to that greater demand that is put on those officers and staff, it will expose</w:t>
      </w:r>
      <w:r w:rsidR="00D00C46">
        <w:t xml:space="preserve"> </w:t>
      </w:r>
      <w:r w:rsidR="00C575ED">
        <w:t xml:space="preserve">them to </w:t>
      </w:r>
      <w:r w:rsidR="00D00C46">
        <w:t xml:space="preserve">enhanced stressors </w:t>
      </w:r>
      <w:r w:rsidR="00C575ED">
        <w:t xml:space="preserve">in work </w:t>
      </w:r>
      <w:r w:rsidR="00D00C46">
        <w:t>and</w:t>
      </w:r>
      <w:r w:rsidR="00C575ED">
        <w:t xml:space="preserve">, inevitably cause them to </w:t>
      </w:r>
      <w:r w:rsidR="00D00C46">
        <w:t xml:space="preserve">take time off work through sickness. It is a constant cycle of reduced staff levels, greater demand, more sickness, which leads </w:t>
      </w:r>
      <w:r w:rsidR="00D331BC">
        <w:t xml:space="preserve">back around </w:t>
      </w:r>
      <w:r w:rsidR="00D00C46">
        <w:t xml:space="preserve">to the </w:t>
      </w:r>
      <w:r w:rsidR="00C575ED">
        <w:t>beginning</w:t>
      </w:r>
      <w:r w:rsidR="00D00C46">
        <w:t xml:space="preserve"> of the cycle again. </w:t>
      </w:r>
      <w:r w:rsidR="00C575ED">
        <w:t>Due to this constant cycle that is currently occurring,</w:t>
      </w:r>
      <w:r w:rsidR="00D00C46">
        <w:t xml:space="preserve"> managing the wellbeing of officers</w:t>
      </w:r>
      <w:r w:rsidR="00C575ED">
        <w:t xml:space="preserve"> correctly and sufficiently is</w:t>
      </w:r>
      <w:r w:rsidR="00D00C46">
        <w:t xml:space="preserve"> critical to end the </w:t>
      </w:r>
      <w:r w:rsidR="00C575ED">
        <w:t>current</w:t>
      </w:r>
      <w:r w:rsidR="00D00C46">
        <w:t xml:space="preserve"> cycle of officers taking time off work through mental health illness</w:t>
      </w:r>
      <w:r w:rsidR="00C575ED">
        <w:t xml:space="preserve"> that is created because of the demand of the job.</w:t>
      </w:r>
    </w:p>
    <w:p w14:paraId="5659B0EB" w14:textId="77777777" w:rsidR="0075295B" w:rsidRDefault="0075295B" w:rsidP="00370FAA">
      <w:pPr>
        <w:jc w:val="both"/>
      </w:pPr>
    </w:p>
    <w:p w14:paraId="25A79D2F" w14:textId="3B0DDF10" w:rsidR="0082308B" w:rsidRPr="00BC74F4" w:rsidRDefault="00BC74F4" w:rsidP="00370FAA">
      <w:pPr>
        <w:jc w:val="both"/>
      </w:pPr>
      <w:r>
        <w:rPr>
          <w:b/>
          <w:bCs/>
        </w:rPr>
        <w:t xml:space="preserve">Word Count: </w:t>
      </w:r>
      <w:r w:rsidR="00D331BC">
        <w:t>9</w:t>
      </w:r>
      <w:r w:rsidR="00820428">
        <w:t>21</w:t>
      </w:r>
    </w:p>
    <w:p w14:paraId="56E1E5E5" w14:textId="77777777" w:rsidR="0082308B" w:rsidRPr="0003282F" w:rsidRDefault="0082308B" w:rsidP="00370FAA">
      <w:pPr>
        <w:jc w:val="both"/>
      </w:pPr>
    </w:p>
    <w:p w14:paraId="179565EF" w14:textId="77777777" w:rsidR="00DF6BC5" w:rsidRDefault="00DF6BC5" w:rsidP="00370FAA">
      <w:pPr>
        <w:jc w:val="both"/>
        <w:rPr>
          <w:b/>
          <w:bCs/>
        </w:rPr>
      </w:pPr>
    </w:p>
    <w:p w14:paraId="3DEEE387" w14:textId="77777777" w:rsidR="00370FAA" w:rsidRDefault="00370FAA" w:rsidP="00370FAA">
      <w:pPr>
        <w:jc w:val="both"/>
        <w:rPr>
          <w:b/>
          <w:bCs/>
        </w:rPr>
      </w:pPr>
    </w:p>
    <w:p w14:paraId="3B69023B" w14:textId="77777777" w:rsidR="00370FAA" w:rsidRDefault="00370FAA" w:rsidP="00370FAA">
      <w:pPr>
        <w:jc w:val="both"/>
        <w:rPr>
          <w:b/>
          <w:bCs/>
        </w:rPr>
      </w:pPr>
    </w:p>
    <w:p w14:paraId="51AFEAAF" w14:textId="77777777" w:rsidR="00370FAA" w:rsidRDefault="00370FAA" w:rsidP="00370FAA">
      <w:pPr>
        <w:jc w:val="both"/>
        <w:rPr>
          <w:b/>
          <w:bCs/>
        </w:rPr>
      </w:pPr>
    </w:p>
    <w:p w14:paraId="5C71C728" w14:textId="77777777" w:rsidR="00370FAA" w:rsidRDefault="00370FAA" w:rsidP="00370FAA">
      <w:pPr>
        <w:jc w:val="both"/>
        <w:rPr>
          <w:b/>
          <w:bCs/>
        </w:rPr>
      </w:pPr>
    </w:p>
    <w:p w14:paraId="4ACDEA7C" w14:textId="77777777" w:rsidR="00370FAA" w:rsidRDefault="00370FAA" w:rsidP="00370FAA">
      <w:pPr>
        <w:jc w:val="both"/>
        <w:rPr>
          <w:b/>
          <w:bCs/>
        </w:rPr>
      </w:pPr>
    </w:p>
    <w:p w14:paraId="799E4C24" w14:textId="77777777" w:rsidR="00370FAA" w:rsidRDefault="00370FAA" w:rsidP="00370FAA">
      <w:pPr>
        <w:jc w:val="both"/>
        <w:rPr>
          <w:b/>
          <w:bCs/>
        </w:rPr>
      </w:pPr>
    </w:p>
    <w:p w14:paraId="37B1C0F1" w14:textId="77777777" w:rsidR="00370FAA" w:rsidRDefault="00370FAA" w:rsidP="00370FAA">
      <w:pPr>
        <w:jc w:val="both"/>
        <w:rPr>
          <w:b/>
          <w:bCs/>
        </w:rPr>
      </w:pPr>
    </w:p>
    <w:p w14:paraId="52216C6C" w14:textId="77777777" w:rsidR="00370FAA" w:rsidRDefault="00370FAA" w:rsidP="00370FAA">
      <w:pPr>
        <w:jc w:val="both"/>
        <w:rPr>
          <w:b/>
          <w:bCs/>
        </w:rPr>
      </w:pPr>
    </w:p>
    <w:p w14:paraId="300930EB" w14:textId="665125BB" w:rsidR="00AE1A76" w:rsidRDefault="00AE1A76" w:rsidP="00370FAA">
      <w:pPr>
        <w:jc w:val="both"/>
        <w:rPr>
          <w:b/>
          <w:bCs/>
        </w:rPr>
      </w:pPr>
      <w:r w:rsidRPr="00AE1A76">
        <w:rPr>
          <w:b/>
          <w:bCs/>
        </w:rPr>
        <w:t xml:space="preserve">Essay three: </w:t>
      </w:r>
    </w:p>
    <w:p w14:paraId="60D9770E" w14:textId="63257BBF" w:rsidR="00AE1A76" w:rsidRDefault="00AE1A76" w:rsidP="00370FAA">
      <w:pPr>
        <w:jc w:val="both"/>
        <w:rPr>
          <w:b/>
          <w:bCs/>
        </w:rPr>
      </w:pPr>
      <w:r w:rsidRPr="00AE1A76">
        <w:rPr>
          <w:b/>
          <w:bCs/>
        </w:rPr>
        <w:t>How might personal attitudes, values and bias impact upon the effective investigation of volume crime? Your answer must be based on academic research, but you may refer to relevant, recent examples. Word limit: 1000 words.</w:t>
      </w:r>
    </w:p>
    <w:p w14:paraId="6C8239C5" w14:textId="39AF1D3C" w:rsidR="001E2AD7" w:rsidRDefault="00BC74F4" w:rsidP="00370FAA">
      <w:pPr>
        <w:jc w:val="both"/>
      </w:pPr>
      <w:r>
        <w:t xml:space="preserve">All police officers are investigators and have a responsibility to investigate crime and offences that have been committed with fairness and impartiality. An investigator should ensure that they </w:t>
      </w:r>
      <w:r w:rsidR="008C4F3C">
        <w:t xml:space="preserve">apply impartiality in deciding what constitutes a proportionate investigation, they way in which they listen to victims, witnesses and suspects and how they valuate all material provided to them, how they gather and evaluate material and the assumptions they make relating to any aspect of the investigation (College of Police, 2023). Investigative decisions that are made during any investigation should be recorded with a supporting rationale. This recording will support investigators to recognise and take steps to mitigate, the adverse effects that a range of cognitive </w:t>
      </w:r>
      <w:r w:rsidR="00FF206B">
        <w:t>biases</w:t>
      </w:r>
      <w:r w:rsidR="008C4F3C">
        <w:t xml:space="preserve"> can have on shortcuts that people automatically use when trying to make decisions or </w:t>
      </w:r>
      <w:r w:rsidR="007B5D90">
        <w:t xml:space="preserve">to </w:t>
      </w:r>
      <w:r w:rsidR="008C4F3C">
        <w:t>take action (College of Police, 2023).</w:t>
      </w:r>
      <w:r w:rsidR="00FF206B">
        <w:t xml:space="preserve"> Without recordings of decisions, and being unaware of cognitive biases, the investigation will be conducted impartially and unlawfully</w:t>
      </w:r>
      <w:r w:rsidR="00A9226C">
        <w:t xml:space="preserve"> and have potential to not reach the correct outcome for the incident or cime</w:t>
      </w:r>
      <w:r w:rsidR="00FF206B">
        <w:t>.</w:t>
      </w:r>
      <w:r w:rsidR="0004502D">
        <w:t xml:space="preserve"> Bias can be defined as </w:t>
      </w:r>
      <w:r w:rsidR="00C43DC0">
        <w:t xml:space="preserve">a particular tendency, trend, inclination, feeling or opinion, especially one that is preconceived or unreasoned (Dictionary, 2024). </w:t>
      </w:r>
      <w:r w:rsidR="00E66B7F">
        <w:t>If this is related to an investigation of crime, then information could be perceived as something that it is not, and the investigation would be led down a route that is unfair</w:t>
      </w:r>
      <w:r w:rsidR="008D0E02">
        <w:t xml:space="preserve"> and unlawful.</w:t>
      </w:r>
    </w:p>
    <w:p w14:paraId="33E9FDDE" w14:textId="77777777" w:rsidR="00370FAA" w:rsidRDefault="00370FAA" w:rsidP="00370FAA">
      <w:pPr>
        <w:jc w:val="both"/>
      </w:pPr>
    </w:p>
    <w:p w14:paraId="6BF52525" w14:textId="3C83E156" w:rsidR="00DE48D6" w:rsidRDefault="001E2AD7" w:rsidP="00370FAA">
      <w:pPr>
        <w:jc w:val="both"/>
      </w:pPr>
      <w:r>
        <w:t>Volume crime has been defined in the Volume Crime Management Model as any crime that, through its sheer volume, has a significant impact on the community and the ability of the local police to tackle it (College of Police, 2018), some examples of the most common volume crimes are robbery, burglary and thefts.</w:t>
      </w:r>
      <w:r w:rsidR="00882ADD">
        <w:t xml:space="preserve"> </w:t>
      </w:r>
      <w:r w:rsidR="00EC6C38">
        <w:t xml:space="preserve">Investigation of crime has two approaches that police can utilise: reactive or proactive. Reactive investigations are typically carried out in response to a crime that has been reported by </w:t>
      </w:r>
      <w:r w:rsidR="009179CE">
        <w:t xml:space="preserve">a </w:t>
      </w:r>
      <w:r w:rsidR="00EC6C38">
        <w:t>member of the public; reactive investigations account for the vast majority of volume crime investigations (Jansson., 2005).</w:t>
      </w:r>
      <w:r w:rsidR="00DE48D6">
        <w:t xml:space="preserve"> Jansson (2005) states in his research that a high proportion of suspects of volume crimes are identified and arrested on the basis of the actions completed by the first responding officer at the scene. Actions as simple as identifying and speaking to victims and witnesses, are most commonly undertaken at volume crime scenes, which appear to be associated to positive investigation outcomes. These actions rely on the officer having a positive personal attitude with the willingness to gathering information</w:t>
      </w:r>
      <w:r w:rsidR="008D0E02">
        <w:t xml:space="preserve">, and valuing all the information that is gathered </w:t>
      </w:r>
      <w:r w:rsidR="00DE48D6">
        <w:t>to providing a completely fair and impartial investigation.</w:t>
      </w:r>
    </w:p>
    <w:p w14:paraId="63B4563C" w14:textId="77777777" w:rsidR="00163BAD" w:rsidRDefault="00163BAD" w:rsidP="00370FAA">
      <w:pPr>
        <w:jc w:val="both"/>
      </w:pPr>
    </w:p>
    <w:p w14:paraId="48DCBFD0" w14:textId="25DF571D" w:rsidR="00163BAD" w:rsidRDefault="005677F0" w:rsidP="00370FAA">
      <w:pPr>
        <w:jc w:val="both"/>
      </w:pPr>
      <w:r>
        <w:t xml:space="preserve">A study conducted by Gill et al. (1996) delved into officers’ perceptions of which actions are important in detecting crime of volume crime incidents. The study involved interviewing 268 officers who had investigated burglaries and what actions were taken at the scene and what the outcomes were of these actions. The officer’s perception was that witness statement taking was the most effect, with results indicating that 47% of incidents where a statement was taken an </w:t>
      </w:r>
      <w:r>
        <w:lastRenderedPageBreak/>
        <w:t xml:space="preserve">arrest </w:t>
      </w:r>
      <w:r w:rsidR="00581F8C">
        <w:t xml:space="preserve">of the subject </w:t>
      </w:r>
      <w:r>
        <w:t>was made. This is down to the personal attitudes of the officers who attended, but if the attending officers have an attitude</w:t>
      </w:r>
      <w:r w:rsidR="00581F8C">
        <w:t xml:space="preserve"> or a bias</w:t>
      </w:r>
      <w:r>
        <w:t xml:space="preserve"> that witness statements aren’t effective, then there will be less detections of crimes and positive outcomes for surrounding the crime.</w:t>
      </w:r>
      <w:r w:rsidR="00C429F8">
        <w:t xml:space="preserve"> Positive outcomes of an incident relate to the attending officers preferred method of investigating. The attending officer may have a method they use at certain incidents and are bias towards this method due to it previously having positive outcomes. However, no incident is the same as the previous, and being open minded and being able to analyse the current incident is crucial to understanding the overall incident and following the best method, not their preferred method.</w:t>
      </w:r>
      <w:r w:rsidR="00581F8C">
        <w:t xml:space="preserve"> Officers require to have a positive attitude towards learning</w:t>
      </w:r>
      <w:r w:rsidR="00DA2D62">
        <w:t>, developing and reflecting upon their personal work to enable them to make correct decisions and understand the importance of remaining impartial during incidents or investigations.</w:t>
      </w:r>
    </w:p>
    <w:p w14:paraId="2368F75F" w14:textId="77777777" w:rsidR="00C429F8" w:rsidRDefault="00C429F8" w:rsidP="00370FAA">
      <w:pPr>
        <w:jc w:val="both"/>
      </w:pPr>
    </w:p>
    <w:p w14:paraId="26A5318E" w14:textId="170B8683" w:rsidR="009804FD" w:rsidRDefault="0081582F" w:rsidP="00370FAA">
      <w:pPr>
        <w:jc w:val="both"/>
      </w:pPr>
      <w:r>
        <w:t xml:space="preserve">Poor decision making, which is still arguably unaddressed, is one of the commonly cited causes of miscarriages of justice, but more specifically to poor decision making, the influence of cognitive biases on the development of hypotheses during an investigation (Edwards., 2021). </w:t>
      </w:r>
      <w:r w:rsidR="009804FD">
        <w:t>Poor decision making can also relate to a personal negative attitude</w:t>
      </w:r>
      <w:r w:rsidR="00661252">
        <w:t xml:space="preserve"> displayed by officers when investigating crime. If a negative attitude and cognitive biases are unaddressed during an investigation, the decision making will be poor and influence an impartial investigation resulting in a negative outcome of crime detection.</w:t>
      </w:r>
    </w:p>
    <w:p w14:paraId="61ABAFE4" w14:textId="77777777" w:rsidR="009804FD" w:rsidRDefault="009804FD" w:rsidP="00370FAA">
      <w:pPr>
        <w:jc w:val="both"/>
      </w:pPr>
    </w:p>
    <w:p w14:paraId="0B091D41" w14:textId="2A6AE3A3" w:rsidR="00C429F8" w:rsidRDefault="0081582F" w:rsidP="00370FAA">
      <w:pPr>
        <w:jc w:val="both"/>
      </w:pPr>
      <w:r>
        <w:t xml:space="preserve">The National Decision model is a relatively recent change to the decision making process in policing, and was introduced in 2012 by the National Policing Improvement Agency. The National Decision Model </w:t>
      </w:r>
      <w:r w:rsidR="00654E64">
        <w:t>is designed to provide a step-by-step framework for all decisions made in policing, and for the use of all officers at all levels (College of Policing, 2014b). The national Decision Model is centred by the code of ethics, to ensure officers take into consideration the values of the police service and meets their professional standards with every decision made (Edwards., 2021).</w:t>
      </w:r>
      <w:r w:rsidR="00AA7C09">
        <w:t xml:space="preserve"> </w:t>
      </w:r>
    </w:p>
    <w:p w14:paraId="6390A12E" w14:textId="77777777" w:rsidR="00AA7C09" w:rsidRDefault="00AA7C09" w:rsidP="00370FAA">
      <w:pPr>
        <w:jc w:val="both"/>
      </w:pPr>
    </w:p>
    <w:p w14:paraId="74BC018F" w14:textId="1125A70E" w:rsidR="00AA7C09" w:rsidRDefault="00AA7C09" w:rsidP="00370FAA">
      <w:pPr>
        <w:jc w:val="both"/>
      </w:pPr>
      <w:r>
        <w:t>The College of Police (2024) state that investigators should use the National Decision Model and the code of ethics to support their decision making throughout the investigative process. Biases can have an impact on investigators decision making, but it can also have an adverse impact on police confidence and trust from the community. Our biases are determined by our background, culture and personal experiences. However, being impartial and mitigating one’s biases by using reflective practice</w:t>
      </w:r>
      <w:r w:rsidR="007E3D45">
        <w:t xml:space="preserve"> frameworks</w:t>
      </w:r>
      <w:r>
        <w:t>, effective supervision and taking advice</w:t>
      </w:r>
      <w:r w:rsidR="007E3D45">
        <w:t xml:space="preserve"> from colleagues will benefit </w:t>
      </w:r>
      <w:r w:rsidR="00BB4C02">
        <w:t xml:space="preserve">the effectiveness of </w:t>
      </w:r>
      <w:r w:rsidR="007E3D45">
        <w:t>investigations and outcomes for investigators of volume crime.</w:t>
      </w:r>
    </w:p>
    <w:p w14:paraId="672FB003" w14:textId="77777777" w:rsidR="00A9226C" w:rsidRDefault="00A9226C" w:rsidP="00370FAA">
      <w:pPr>
        <w:jc w:val="both"/>
        <w:rPr>
          <w:b/>
          <w:bCs/>
        </w:rPr>
      </w:pPr>
    </w:p>
    <w:p w14:paraId="6D862B92" w14:textId="6DF6E9DD" w:rsidR="00BC74F4" w:rsidRPr="00A9226C" w:rsidRDefault="00BB4C02" w:rsidP="00370FAA">
      <w:pPr>
        <w:jc w:val="both"/>
      </w:pPr>
      <w:r>
        <w:rPr>
          <w:b/>
          <w:bCs/>
        </w:rPr>
        <w:t xml:space="preserve">Word count: </w:t>
      </w:r>
      <w:r>
        <w:t>9</w:t>
      </w:r>
      <w:r w:rsidR="00A9226C">
        <w:t>30</w:t>
      </w:r>
    </w:p>
    <w:p w14:paraId="1E4F581C" w14:textId="77777777" w:rsidR="00BC74F4" w:rsidRDefault="00BC74F4" w:rsidP="00370FAA">
      <w:pPr>
        <w:jc w:val="both"/>
        <w:rPr>
          <w:b/>
          <w:bCs/>
        </w:rPr>
      </w:pPr>
    </w:p>
    <w:p w14:paraId="7933F3CC" w14:textId="77777777" w:rsidR="00400AB5" w:rsidRDefault="00400AB5" w:rsidP="00370FAA">
      <w:pPr>
        <w:jc w:val="both"/>
        <w:rPr>
          <w:b/>
          <w:bCs/>
        </w:rPr>
      </w:pPr>
    </w:p>
    <w:p w14:paraId="3F6E2A67" w14:textId="77777777" w:rsidR="00400AB5" w:rsidRDefault="00400AB5" w:rsidP="00370FAA">
      <w:pPr>
        <w:jc w:val="both"/>
        <w:rPr>
          <w:b/>
          <w:bCs/>
        </w:rPr>
      </w:pPr>
    </w:p>
    <w:p w14:paraId="15823E5E" w14:textId="77777777" w:rsidR="00370FAA" w:rsidRDefault="00370FAA" w:rsidP="00370FAA">
      <w:pPr>
        <w:jc w:val="both"/>
        <w:rPr>
          <w:b/>
          <w:bCs/>
        </w:rPr>
      </w:pPr>
    </w:p>
    <w:p w14:paraId="6CE5EFBA" w14:textId="409F4762" w:rsidR="00AE1A76" w:rsidRDefault="00AE1A76" w:rsidP="00370FAA">
      <w:pPr>
        <w:jc w:val="both"/>
        <w:rPr>
          <w:b/>
          <w:bCs/>
        </w:rPr>
      </w:pPr>
      <w:r w:rsidRPr="00AE1A76">
        <w:rPr>
          <w:b/>
          <w:bCs/>
        </w:rPr>
        <w:lastRenderedPageBreak/>
        <w:t xml:space="preserve">Essay four: </w:t>
      </w:r>
    </w:p>
    <w:p w14:paraId="0095305A" w14:textId="75547E19" w:rsidR="003171B7" w:rsidRDefault="00AE1A76" w:rsidP="00370FAA">
      <w:pPr>
        <w:jc w:val="both"/>
        <w:rPr>
          <w:b/>
          <w:bCs/>
        </w:rPr>
      </w:pPr>
      <w:r w:rsidRPr="00AE1A76">
        <w:rPr>
          <w:b/>
          <w:bCs/>
        </w:rPr>
        <w:t>Outline potential links between serious and organised crime and public protection issues. What characteristics make some people more vulnerable to exploitation by serious and organised crime gangs? Your answer must be based on academic research. Word limit: 1000 .</w:t>
      </w:r>
    </w:p>
    <w:p w14:paraId="615FAA57" w14:textId="69F2D79D" w:rsidR="00B509B9" w:rsidRDefault="00C5413A" w:rsidP="00370FAA">
      <w:pPr>
        <w:jc w:val="both"/>
      </w:pPr>
      <w:r>
        <w:t>Serious and organised crime groups will exploit and use vulnerable people for county lines, which is the distribution and supply of class A drugs</w:t>
      </w:r>
      <w:r w:rsidR="00B779E2">
        <w:t>. Organised crime groups will also exploit vulnerable people for</w:t>
      </w:r>
      <w:r>
        <w:t xml:space="preserve"> grooming, human trafficking, and most particularly for vulnerable adults is to give up their homes for storage of drugs, or most commonly known as ‘cuckooing’ (Olver and Cockbain., 2021). </w:t>
      </w:r>
      <w:r w:rsidR="00AD74F9">
        <w:t xml:space="preserve">Vulnerability is further widespread than most members of the public are aware of. There are vulnerability </w:t>
      </w:r>
      <w:r w:rsidR="0031597B">
        <w:t>characteristics that</w:t>
      </w:r>
      <w:r w:rsidR="00AD74F9">
        <w:t xml:space="preserve"> can be categorized in to four separate characteristics where these can be defined as poor health, experiencing negative life events, having a financial resilience </w:t>
      </w:r>
      <w:r w:rsidR="00B509B9">
        <w:t xml:space="preserve">or </w:t>
      </w:r>
      <w:r w:rsidR="00AD74F9">
        <w:t>having low capability (St James’s Place, 2022).</w:t>
      </w:r>
      <w:r w:rsidR="00C36870">
        <w:t xml:space="preserve"> The college of police have broadly defined vulnerability as “A person is vulnerable if, as a result of their situation or circumstances, they are unable to take care or protect themselves, or others, from harm or exploitation”</w:t>
      </w:r>
      <w:r w:rsidR="00D34912">
        <w:t xml:space="preserve"> (college of police, 2021)</w:t>
      </w:r>
      <w:r w:rsidR="00C36870">
        <w:t xml:space="preserve">. This coincides with the four categories of characteristics displayed by vulnerable people, and in cases where police are involved the risk of harm or exploitation will come from a perpetrator. </w:t>
      </w:r>
      <w:r w:rsidR="004128A8">
        <w:t xml:space="preserve">College of police have defined it broadly so that identifying </w:t>
      </w:r>
      <w:r w:rsidR="00E748CF">
        <w:t>exploitation</w:t>
      </w:r>
      <w:r w:rsidR="004128A8">
        <w:t xml:space="preserve"> and intervening at the earliest possible stage is achievable. </w:t>
      </w:r>
      <w:r w:rsidR="00B509B9">
        <w:t xml:space="preserve">Individuals with the above-mentioned characteristics are often targeted by serious and organised crime groups because of their vulnerabilities and due to them being expandable and replaceable (McEwan, 2018). </w:t>
      </w:r>
    </w:p>
    <w:p w14:paraId="5BFC3688" w14:textId="77777777" w:rsidR="00633117" w:rsidRDefault="00633117" w:rsidP="00370FAA">
      <w:pPr>
        <w:jc w:val="both"/>
      </w:pPr>
    </w:p>
    <w:p w14:paraId="1ED454C6" w14:textId="12BC1932" w:rsidR="00633117" w:rsidRDefault="00127F74" w:rsidP="00370FAA">
      <w:pPr>
        <w:jc w:val="both"/>
      </w:pPr>
      <w:r>
        <w:t xml:space="preserve">Section 325 to 327B of the Criminal Justice Act 2003 established multi-agency public protection arrangements in each of the 42 criminal justice areas of Wales and England. The multi-agency public protection arrangements </w:t>
      </w:r>
      <w:r w:rsidR="002446DC">
        <w:t>require</w:t>
      </w:r>
      <w:r>
        <w:t xml:space="preserve"> criminal justice agencies and other bodies to work together in partnership to protect the public and victims of crime from serious harm by sexual or violent and other dangerous offenders. (College of Police., 2017).</w:t>
      </w:r>
      <w:r w:rsidR="002446DC">
        <w:t xml:space="preserve"> The responsibilities of the multi-agency public protection arrangement is reinforced by the Human Rights Act 1998 which incorporates Articles 2 and 3 of the European Convention on Human Rights, which states under the articles, the police and other public authorities have a duty of care to the public allowing them to expect the police to exercise powers to protect life and to protect individuals absolute right against torture, inhuman or degrading treatment or punishment (College of Police, 2017). </w:t>
      </w:r>
    </w:p>
    <w:p w14:paraId="22F20A70" w14:textId="77777777" w:rsidR="000624FB" w:rsidRDefault="000624FB" w:rsidP="00370FAA">
      <w:pPr>
        <w:jc w:val="both"/>
      </w:pPr>
    </w:p>
    <w:p w14:paraId="7145ED42" w14:textId="68B89B59" w:rsidR="000624FB" w:rsidRDefault="000624FB" w:rsidP="00370FAA">
      <w:pPr>
        <w:jc w:val="both"/>
      </w:pPr>
      <w:r>
        <w:t xml:space="preserve">Police are often the first agency vulnerable people </w:t>
      </w:r>
      <w:r w:rsidR="00B53070">
        <w:t>reach out to, which gives police the opportunity to identify those at risk who are requiring safeguarding from their perpetrators. The Care Act 2014 provided a framework which ensures the key organisations with responsibilities for adult safeguarding work together to provide support that is needed. Safeguarding adult’s procedures under the Care Act 2014 apply to adults at risk with care and support needs, therefore an adult who is unable to protect themselves against abuse, and adults who require practical, financial and emotional support to help manage their lives and be independent (College of Police, 2021). If the organisations do not work together and follow frameworks that have been put in place to prevent against victimisation, they will continue of being at risk and suffer further harm from their perpetrators.</w:t>
      </w:r>
    </w:p>
    <w:p w14:paraId="1092894F" w14:textId="77777777" w:rsidR="006452F3" w:rsidRDefault="006452F3" w:rsidP="00370FAA">
      <w:pPr>
        <w:jc w:val="both"/>
      </w:pPr>
    </w:p>
    <w:p w14:paraId="126374C3" w14:textId="5E95C1B1" w:rsidR="0019779E" w:rsidRPr="003171B7" w:rsidRDefault="006452F3" w:rsidP="00370FAA">
      <w:pPr>
        <w:jc w:val="both"/>
      </w:pPr>
      <w:r>
        <w:lastRenderedPageBreak/>
        <w:t xml:space="preserve">A Public Protection Notice is an information sharing document that records safeguarding concerns about an adult or child. Public protection notices are shared with partner agencies to inform a multi-agency response (Criminal Justice Inspectorates, 2023). A public protection notice is an assessment that police officers carry out to ensure proper care is taken of a vulnerable person, whether this is an adult/child at risk or a victim of domestic violence. </w:t>
      </w:r>
      <w:r w:rsidR="00A57749">
        <w:t xml:space="preserve">Accurate recording of an </w:t>
      </w:r>
      <w:r w:rsidR="004E0566">
        <w:t>adult’s</w:t>
      </w:r>
      <w:r w:rsidR="00A57749">
        <w:t xml:space="preserve"> vulnerabilities is fundamental to providing the correct support along with understanding the complexities of their needs. Accurate information sharing will provide partner agencies </w:t>
      </w:r>
      <w:r w:rsidR="004E0566">
        <w:t xml:space="preserve">with </w:t>
      </w:r>
      <w:r w:rsidR="00A57749">
        <w:t xml:space="preserve">a whole picture of the vulnerabilities which can then be developed into a suitable management plan for their needs. In failure of providing full and accurate details of the vulnerabilities, </w:t>
      </w:r>
      <w:r w:rsidR="004E0566">
        <w:t>it is difficult for practitioners working with the persons to understand their needs and reduce the risk of them suffering further harm</w:t>
      </w:r>
      <w:r w:rsidR="0019779E">
        <w:t xml:space="preserve"> (Vulnerability, knowledge &amp; practice programme, 2020).</w:t>
      </w:r>
    </w:p>
    <w:p w14:paraId="675B9E8F" w14:textId="77777777" w:rsidR="00B96F88" w:rsidRDefault="00B96F88" w:rsidP="00370FAA">
      <w:pPr>
        <w:jc w:val="both"/>
        <w:rPr>
          <w:b/>
          <w:bCs/>
        </w:rPr>
      </w:pPr>
    </w:p>
    <w:p w14:paraId="3DA6430D" w14:textId="79F39078" w:rsidR="00B96F88" w:rsidRDefault="00C5413A" w:rsidP="00370FAA">
      <w:pPr>
        <w:jc w:val="both"/>
      </w:pPr>
      <w:r>
        <w:t xml:space="preserve">It is important police officers are aware of their role within multi-agency safeguarding arrangements </w:t>
      </w:r>
      <w:r w:rsidR="00DA799B">
        <w:t xml:space="preserve">and their understanding when sharing information for referrals. A study shows that police were unaware of their responsibilities beyond submitting a risk assessment of a vulnerable adult, with assumptions from police being that their duties stopped there. Due to the assumption, this may lead to an over-reliance on partner agencies to respond appropriately (Vulnerability, knowledge &amp; practice programme, 2020). A further study shows that police had been deterred from submitting further referrals about a vulnerable person due to a lack of feedback from previous submissions. Due to police not fully understanding the referral process and the steps that </w:t>
      </w:r>
      <w:r w:rsidR="00915E30">
        <w:t>follow</w:t>
      </w:r>
      <w:r w:rsidR="00DA799B">
        <w:t xml:space="preserve"> submission, they did not submit any further concerns. With the lack of understanding and knowledge of the process, police officers </w:t>
      </w:r>
      <w:r w:rsidR="00915E30">
        <w:t>failed to provide a vulnerable person with suitable safeguarding, putting them at risk of being subject to further harm or victimisation</w:t>
      </w:r>
      <w:r w:rsidR="00A3626E">
        <w:t xml:space="preserve"> from serious and organised crime.</w:t>
      </w:r>
    </w:p>
    <w:p w14:paraId="5BDD68FF" w14:textId="77777777" w:rsidR="002757C0" w:rsidRDefault="002757C0" w:rsidP="00370FAA">
      <w:pPr>
        <w:jc w:val="both"/>
      </w:pPr>
    </w:p>
    <w:p w14:paraId="3F0AB7DE" w14:textId="3434779C" w:rsidR="005A4C60" w:rsidRDefault="00351448" w:rsidP="00370FAA">
      <w:pPr>
        <w:jc w:val="both"/>
      </w:pPr>
      <w:r>
        <w:t>Understanding that serious and organised crime gangs operate by targeting vulnerable people making them victims of trafficking, county lines, and ‘cuckooing</w:t>
      </w:r>
      <w:r w:rsidR="00DD4585">
        <w:t>’ shows</w:t>
      </w:r>
      <w:r>
        <w:t xml:space="preserve"> the importance of identifying characteristics of vulnerability and early intervention of referrals is beneficial to those who are vulnerable to reduce the risk of further harm or exploitation</w:t>
      </w:r>
      <w:r w:rsidR="00DD4585">
        <w:t>. Without identifying such characteristics or understating the process of public protection information sharing, the vulnerable people will not be provided with sufficient support to remove them from the incidents and scenarios they are involved in.</w:t>
      </w:r>
    </w:p>
    <w:p w14:paraId="6C101AED" w14:textId="77777777" w:rsidR="00BC74F4" w:rsidRDefault="00BC74F4" w:rsidP="00370FAA">
      <w:pPr>
        <w:jc w:val="both"/>
      </w:pPr>
    </w:p>
    <w:p w14:paraId="4CCE4BB1" w14:textId="31F2CE75" w:rsidR="00BC74F4" w:rsidRPr="00BC74F4" w:rsidRDefault="00BC74F4" w:rsidP="00370FAA">
      <w:pPr>
        <w:jc w:val="both"/>
      </w:pPr>
      <w:r>
        <w:rPr>
          <w:b/>
          <w:bCs/>
        </w:rPr>
        <w:t xml:space="preserve">Word count: </w:t>
      </w:r>
      <w:r w:rsidR="002757C0">
        <w:rPr>
          <w:b/>
          <w:bCs/>
        </w:rPr>
        <w:t>9</w:t>
      </w:r>
      <w:r w:rsidR="00A3626E">
        <w:rPr>
          <w:b/>
          <w:bCs/>
        </w:rPr>
        <w:t>14</w:t>
      </w:r>
    </w:p>
    <w:p w14:paraId="4387771C" w14:textId="77777777" w:rsidR="00B96F88" w:rsidRDefault="00B96F88">
      <w:pPr>
        <w:rPr>
          <w:b/>
          <w:bCs/>
        </w:rPr>
      </w:pPr>
    </w:p>
    <w:p w14:paraId="54E6EFD9" w14:textId="77777777" w:rsidR="0031597B" w:rsidRDefault="0031597B">
      <w:pPr>
        <w:rPr>
          <w:b/>
          <w:bCs/>
        </w:rPr>
      </w:pPr>
    </w:p>
    <w:p w14:paraId="4594536C" w14:textId="77777777" w:rsidR="00370FAA" w:rsidRDefault="00370FAA">
      <w:pPr>
        <w:rPr>
          <w:b/>
          <w:bCs/>
        </w:rPr>
      </w:pPr>
    </w:p>
    <w:p w14:paraId="2E9D5995" w14:textId="77777777" w:rsidR="00370FAA" w:rsidRDefault="00370FAA"/>
    <w:p w14:paraId="58C22E77" w14:textId="77777777" w:rsidR="00370FAA" w:rsidRDefault="00370FAA"/>
    <w:p w14:paraId="1804C0ED" w14:textId="77777777" w:rsidR="00A52F16" w:rsidRDefault="00A52F16"/>
    <w:p w14:paraId="1388753D" w14:textId="255F40B8" w:rsidR="00B96F88" w:rsidRDefault="00A52F16">
      <w:r>
        <w:lastRenderedPageBreak/>
        <w:t>Bibliography:</w:t>
      </w:r>
    </w:p>
    <w:p w14:paraId="093688FB" w14:textId="00F232AE" w:rsidR="00370FAA" w:rsidRPr="00370FAA" w:rsidRDefault="00A17657" w:rsidP="00370FAA">
      <w:pPr>
        <w:rPr>
          <w:i/>
          <w:iCs/>
        </w:rPr>
      </w:pPr>
      <w:r>
        <w:rPr>
          <w:i/>
          <w:iCs/>
        </w:rPr>
        <w:t xml:space="preserve">College of Policing (2021) Briefing note for adults at risk: Initial response and safeguarding. Available at: </w:t>
      </w:r>
      <w:hyperlink r:id="rId5" w:history="1">
        <w:r w:rsidR="00370FAA" w:rsidRPr="00370FAA">
          <w:rPr>
            <w:rStyle w:val="Hyperlink"/>
            <w:i/>
            <w:iCs/>
          </w:rPr>
          <w:t>Briefing-n</w:t>
        </w:r>
        <w:r w:rsidR="00370FAA" w:rsidRPr="00370FAA">
          <w:rPr>
            <w:rStyle w:val="Hyperlink"/>
            <w:i/>
            <w:iCs/>
          </w:rPr>
          <w:t>o</w:t>
        </w:r>
        <w:r w:rsidR="00370FAA" w:rsidRPr="00370FAA">
          <w:rPr>
            <w:rStyle w:val="Hyperlink"/>
            <w:i/>
            <w:iCs/>
          </w:rPr>
          <w:t>te-adults-at-risk-initial-response-2021.pdf (college.police.uk)</w:t>
        </w:r>
      </w:hyperlink>
    </w:p>
    <w:p w14:paraId="0C31C09B" w14:textId="77777777" w:rsidR="00370FAA" w:rsidRPr="00370FAA" w:rsidRDefault="00370FAA" w:rsidP="00370FAA">
      <w:pPr>
        <w:rPr>
          <w:i/>
          <w:iCs/>
        </w:rPr>
      </w:pPr>
      <w:r w:rsidRPr="00370FAA">
        <w:rPr>
          <w:i/>
          <w:iCs/>
        </w:rPr>
        <w:t xml:space="preserve">College of Policing (2014b) National Decision Model. [online] available at: </w:t>
      </w:r>
      <w:hyperlink r:id="rId6" w:history="1">
        <w:r w:rsidRPr="00370FAA">
          <w:rPr>
            <w:rStyle w:val="Hyperlink"/>
            <w:i/>
            <w:iCs/>
          </w:rPr>
          <w:t>https://www.app.college.police.uk/app-content/national-decision-model/</w:t>
        </w:r>
      </w:hyperlink>
      <w:r w:rsidRPr="00370FAA">
        <w:rPr>
          <w:i/>
          <w:iCs/>
        </w:rPr>
        <w:t xml:space="preserve"> [Accessed on 17 October 2019] </w:t>
      </w:r>
    </w:p>
    <w:p w14:paraId="6BB6AF5B" w14:textId="77777777" w:rsidR="00370FAA" w:rsidRPr="00370FAA" w:rsidRDefault="00370FAA" w:rsidP="00370FAA">
      <w:pPr>
        <w:rPr>
          <w:i/>
          <w:iCs/>
        </w:rPr>
      </w:pPr>
      <w:r w:rsidRPr="00370FAA">
        <w:rPr>
          <w:i/>
          <w:iCs/>
        </w:rPr>
        <w:t xml:space="preserve">College of Policing (2017) Multi Agency Public Protection Arrangements (MAPPA). Available at: </w:t>
      </w:r>
      <w:hyperlink r:id="rId7" w:history="1">
        <w:r w:rsidRPr="00370FAA">
          <w:rPr>
            <w:rStyle w:val="Hyperlink"/>
            <w:i/>
            <w:iCs/>
          </w:rPr>
          <w:t>Multi-agency pub</w:t>
        </w:r>
        <w:r w:rsidRPr="00370FAA">
          <w:rPr>
            <w:rStyle w:val="Hyperlink"/>
            <w:i/>
            <w:iCs/>
          </w:rPr>
          <w:t>l</w:t>
        </w:r>
        <w:r w:rsidRPr="00370FAA">
          <w:rPr>
            <w:rStyle w:val="Hyperlink"/>
            <w:i/>
            <w:iCs/>
          </w:rPr>
          <w:t>ic protection arrangements (MAPPA) | College of Policing</w:t>
        </w:r>
      </w:hyperlink>
    </w:p>
    <w:p w14:paraId="5A7226F9" w14:textId="77777777" w:rsidR="00370FAA" w:rsidRPr="00370FAA" w:rsidRDefault="00370FAA">
      <w:pPr>
        <w:rPr>
          <w:rStyle w:val="Hyperlink"/>
          <w:i/>
          <w:iCs/>
        </w:rPr>
      </w:pPr>
      <w:r w:rsidRPr="00370FAA">
        <w:rPr>
          <w:i/>
          <w:iCs/>
        </w:rPr>
        <w:t xml:space="preserve">College of Policing (2018) Responding To Trauma In Policing. Available at: </w:t>
      </w:r>
      <w:hyperlink r:id="rId8" w:history="1">
        <w:r w:rsidRPr="00370FAA">
          <w:rPr>
            <w:rStyle w:val="Hyperlink"/>
            <w:i/>
            <w:iCs/>
          </w:rPr>
          <w:t>responding-to-trauma-in-policing.pdf (college.police.uk)</w:t>
        </w:r>
      </w:hyperlink>
    </w:p>
    <w:p w14:paraId="684E1478" w14:textId="77777777" w:rsidR="00370FAA" w:rsidRPr="00370FAA" w:rsidRDefault="00370FAA" w:rsidP="00370FAA">
      <w:pPr>
        <w:rPr>
          <w:i/>
          <w:iCs/>
        </w:rPr>
      </w:pPr>
      <w:r w:rsidRPr="00370FAA">
        <w:rPr>
          <w:i/>
          <w:iCs/>
        </w:rPr>
        <w:t xml:space="preserve">College of Policing (2023) Making Good Decisions. Available at: </w:t>
      </w:r>
      <w:hyperlink r:id="rId9" w:anchor=":~:text=Being%20impartial%2C%20mitigating%20one%27s%20biases,%2C%20accountable%2C%20necessary%20and%20ethical." w:history="1">
        <w:r w:rsidRPr="00370FAA">
          <w:rPr>
            <w:rStyle w:val="Hyperlink"/>
            <w:i/>
            <w:iCs/>
          </w:rPr>
          <w:t>Making good decisio</w:t>
        </w:r>
        <w:r w:rsidRPr="00370FAA">
          <w:rPr>
            <w:rStyle w:val="Hyperlink"/>
            <w:i/>
            <w:iCs/>
          </w:rPr>
          <w:t>n</w:t>
        </w:r>
        <w:r w:rsidRPr="00370FAA">
          <w:rPr>
            <w:rStyle w:val="Hyperlink"/>
            <w:i/>
            <w:iCs/>
          </w:rPr>
          <w:t>s | College of Policing</w:t>
        </w:r>
      </w:hyperlink>
    </w:p>
    <w:p w14:paraId="16741CA8" w14:textId="77777777" w:rsidR="00370FAA" w:rsidRPr="00370FAA" w:rsidRDefault="00370FAA" w:rsidP="00370FAA">
      <w:pPr>
        <w:rPr>
          <w:i/>
          <w:iCs/>
        </w:rPr>
      </w:pPr>
      <w:r w:rsidRPr="00370FAA">
        <w:rPr>
          <w:i/>
          <w:iCs/>
        </w:rPr>
        <w:t xml:space="preserve">Criminal Justice Inspecorates (2023) Public Protection Notice (PPN). Available at: </w:t>
      </w:r>
      <w:hyperlink r:id="rId10" w:anchor=":~:text=A%20PPN%20is%20an%20information,inform%20a%20multi%2Dagency%20response." w:history="1">
        <w:r w:rsidRPr="00370FAA">
          <w:rPr>
            <w:rStyle w:val="Hyperlink"/>
            <w:i/>
            <w:iCs/>
          </w:rPr>
          <w:t>Public protection notice (P</w:t>
        </w:r>
        <w:r w:rsidRPr="00370FAA">
          <w:rPr>
            <w:rStyle w:val="Hyperlink"/>
            <w:i/>
            <w:iCs/>
          </w:rPr>
          <w:t>P</w:t>
        </w:r>
        <w:r w:rsidRPr="00370FAA">
          <w:rPr>
            <w:rStyle w:val="Hyperlink"/>
            <w:i/>
            <w:iCs/>
          </w:rPr>
          <w:t>N) - His Majesty’s Inspectorate of Constabulary and Fire &amp; Rescue Services (justiceinspectorates.gov.uk)</w:t>
        </w:r>
      </w:hyperlink>
    </w:p>
    <w:p w14:paraId="7F7C236E" w14:textId="77777777" w:rsidR="00370FAA" w:rsidRPr="00370FAA" w:rsidRDefault="00370FAA" w:rsidP="00370FAA">
      <w:pPr>
        <w:rPr>
          <w:i/>
          <w:iCs/>
        </w:rPr>
      </w:pPr>
      <w:r w:rsidRPr="00370FAA">
        <w:rPr>
          <w:i/>
          <w:iCs/>
        </w:rPr>
        <w:t xml:space="preserve">Criminal Justice Inspectorates (2023) Stop and Search Report. Available at: </w:t>
      </w:r>
      <w:hyperlink r:id="rId11" w:history="1">
        <w:r w:rsidRPr="00370FAA">
          <w:rPr>
            <w:rStyle w:val="Hyperlink"/>
            <w:i/>
            <w:iCs/>
          </w:rPr>
          <w:t>IMPACT Pro</w:t>
        </w:r>
        <w:r w:rsidRPr="00370FAA">
          <w:rPr>
            <w:rStyle w:val="Hyperlink"/>
            <w:i/>
            <w:iCs/>
          </w:rPr>
          <w:t>g</w:t>
        </w:r>
        <w:r w:rsidRPr="00370FAA">
          <w:rPr>
            <w:rStyle w:val="Hyperlink"/>
            <w:i/>
            <w:iCs/>
          </w:rPr>
          <w:t>ramme Main Document Template L only (justiceinspectorates.gov.uk)</w:t>
        </w:r>
      </w:hyperlink>
    </w:p>
    <w:p w14:paraId="58684153" w14:textId="77777777" w:rsidR="00370FAA" w:rsidRPr="00370FAA" w:rsidRDefault="00370FAA" w:rsidP="00370FAA">
      <w:pPr>
        <w:rPr>
          <w:i/>
          <w:iCs/>
        </w:rPr>
      </w:pPr>
      <w:r w:rsidRPr="00370FAA">
        <w:rPr>
          <w:i/>
          <w:iCs/>
        </w:rPr>
        <w:t>Edwards, J., 2021. Practitioner perspectives of the utility of the national decision model in relation to criminal investigations and response policing (Master's thesis, Canterbury Christ Church University (United Kingdom)).</w:t>
      </w:r>
    </w:p>
    <w:p w14:paraId="329EEB7D" w14:textId="77777777" w:rsidR="00370FAA" w:rsidRPr="00370FAA" w:rsidRDefault="00370FAA" w:rsidP="00370FAA">
      <w:pPr>
        <w:rPr>
          <w:i/>
          <w:iCs/>
        </w:rPr>
      </w:pPr>
      <w:r w:rsidRPr="00370FAA">
        <w:rPr>
          <w:i/>
          <w:iCs/>
        </w:rPr>
        <w:t>Gill, M., Hart, J., ALivingstone, K. and Stevens, J., 1996. The crime allocation system: police investigations into burglary and auto crime.</w:t>
      </w:r>
    </w:p>
    <w:p w14:paraId="15BCE830" w14:textId="77777777" w:rsidR="00370FAA" w:rsidRPr="00370FAA" w:rsidRDefault="00370FAA" w:rsidP="00370FAA">
      <w:pPr>
        <w:rPr>
          <w:i/>
          <w:iCs/>
        </w:rPr>
      </w:pPr>
      <w:r w:rsidRPr="00370FAA">
        <w:rPr>
          <w:i/>
          <w:iCs/>
        </w:rPr>
        <w:t xml:space="preserve">Gov.uk (2023) Inclusive Britain update report. Available at: </w:t>
      </w:r>
      <w:hyperlink w:history="1">
        <w:r w:rsidRPr="00370FAA">
          <w:rPr>
            <w:rStyle w:val="Hyperlink"/>
            <w:i/>
            <w:iCs/>
          </w:rPr>
          <w:t>Inclusive Britain update report – April</w:t>
        </w:r>
        <w:r w:rsidRPr="00370FAA">
          <w:rPr>
            <w:rStyle w:val="Hyperlink"/>
            <w:i/>
            <w:iCs/>
          </w:rPr>
          <w:t xml:space="preserve"> </w:t>
        </w:r>
        <w:r w:rsidRPr="00370FAA">
          <w:rPr>
            <w:rStyle w:val="Hyperlink"/>
            <w:i/>
            <w:iCs/>
          </w:rPr>
          <w:t>2023 - GOV.UK (www.gov.uk)</w:t>
        </w:r>
      </w:hyperlink>
    </w:p>
    <w:p w14:paraId="0B2441BF" w14:textId="77777777" w:rsidR="00370FAA" w:rsidRPr="00370FAA" w:rsidRDefault="00370FAA">
      <w:pPr>
        <w:rPr>
          <w:i/>
          <w:iCs/>
        </w:rPr>
      </w:pPr>
      <w:r w:rsidRPr="00370FAA">
        <w:rPr>
          <w:i/>
          <w:iCs/>
        </w:rPr>
        <w:t xml:space="preserve">Home Office (2017) Police Workforce, England and Wales, Statistical Bulletin 10/17. Available at https://www.gov.uk/government/uploads/system/ uploads/attachment_data/file/630471/hosb1017-police-workforce.pdf [Accessed 7 February 2017] </w:t>
      </w:r>
    </w:p>
    <w:p w14:paraId="08FAFABB" w14:textId="77777777" w:rsidR="00370FAA" w:rsidRPr="00370FAA" w:rsidRDefault="00370FAA" w:rsidP="00370FAA">
      <w:pPr>
        <w:rPr>
          <w:i/>
          <w:iCs/>
        </w:rPr>
      </w:pPr>
      <w:r w:rsidRPr="00370FAA">
        <w:rPr>
          <w:i/>
          <w:iCs/>
        </w:rPr>
        <w:t>Jansson, K., 2005. Volume crime investigations: a review of the research literature (Vol. 44, No. 05). London: Home Office.</w:t>
      </w:r>
    </w:p>
    <w:p w14:paraId="1F719035" w14:textId="77777777" w:rsidR="00370FAA" w:rsidRPr="00370FAA" w:rsidRDefault="00370FAA" w:rsidP="00370FAA">
      <w:pPr>
        <w:rPr>
          <w:i/>
          <w:iCs/>
        </w:rPr>
      </w:pPr>
      <w:r w:rsidRPr="00370FAA">
        <w:rPr>
          <w:i/>
          <w:iCs/>
        </w:rPr>
        <w:t>McEwan, D., 2018. Diverting Children and Young People from Serious and Organised Crime (SOC): Guidance for Practice on Recognising and Preventing the Exploitation of Children by SOC.</w:t>
      </w:r>
    </w:p>
    <w:p w14:paraId="62B6048A" w14:textId="77777777" w:rsidR="00370FAA" w:rsidRPr="00370FAA" w:rsidRDefault="00370FAA" w:rsidP="00370FAA">
      <w:pPr>
        <w:rPr>
          <w:i/>
          <w:iCs/>
        </w:rPr>
      </w:pPr>
      <w:r w:rsidRPr="00370FAA">
        <w:rPr>
          <w:i/>
          <w:iCs/>
        </w:rPr>
        <w:t xml:space="preserve">Merriam-Webster (2024) Bias. Available at: </w:t>
      </w:r>
      <w:hyperlink r:id="rId12" w:anchor=":~:text=bias%20implies%20an%20unreasoned%20and,against%20a%20person%20or%20thing." w:history="1">
        <w:r w:rsidRPr="00370FAA">
          <w:rPr>
            <w:rStyle w:val="Hyperlink"/>
            <w:i/>
            <w:iCs/>
          </w:rPr>
          <w:t>Bias Defi</w:t>
        </w:r>
        <w:r w:rsidRPr="00370FAA">
          <w:rPr>
            <w:rStyle w:val="Hyperlink"/>
            <w:i/>
            <w:iCs/>
          </w:rPr>
          <w:t>n</w:t>
        </w:r>
        <w:r w:rsidRPr="00370FAA">
          <w:rPr>
            <w:rStyle w:val="Hyperlink"/>
            <w:i/>
            <w:iCs/>
          </w:rPr>
          <w:t>ition &amp; Meaning - Merriam-Webster</w:t>
        </w:r>
      </w:hyperlink>
    </w:p>
    <w:p w14:paraId="7BD90050" w14:textId="77777777" w:rsidR="00370FAA" w:rsidRPr="00370FAA" w:rsidRDefault="00370FAA" w:rsidP="00370FAA">
      <w:pPr>
        <w:rPr>
          <w:i/>
          <w:iCs/>
        </w:rPr>
      </w:pPr>
      <w:r w:rsidRPr="00370FAA">
        <w:rPr>
          <w:i/>
          <w:iCs/>
        </w:rPr>
        <w:t>Olver, K. and Cockbain, E., 2021. Professionals' Views on Responding to County Lines</w:t>
      </w:r>
      <w:r w:rsidRPr="00370FAA">
        <w:rPr>
          <w:rFonts w:ascii="Cambria Math" w:hAnsi="Cambria Math" w:cs="Cambria Math"/>
          <w:i/>
          <w:iCs/>
        </w:rPr>
        <w:t>‐</w:t>
      </w:r>
      <w:r w:rsidRPr="00370FAA">
        <w:rPr>
          <w:i/>
          <w:iCs/>
        </w:rPr>
        <w:t>Related Criminal Exploitation in the West Midlands, UK.</w:t>
      </w:r>
      <w:r w:rsidRPr="00370FAA">
        <w:rPr>
          <w:rFonts w:ascii="Aptos" w:hAnsi="Aptos" w:cs="Aptos"/>
          <w:i/>
          <w:iCs/>
        </w:rPr>
        <w:t> </w:t>
      </w:r>
      <w:r w:rsidRPr="00370FAA">
        <w:rPr>
          <w:i/>
          <w:iCs/>
        </w:rPr>
        <w:t>Child Abuse Review, 30(4), pp.347-362.</w:t>
      </w:r>
    </w:p>
    <w:p w14:paraId="4EEE09A1" w14:textId="77777777" w:rsidR="00370FAA" w:rsidRPr="00370FAA" w:rsidRDefault="00370FAA" w:rsidP="00370FAA">
      <w:pPr>
        <w:rPr>
          <w:rStyle w:val="Hyperlink"/>
          <w:i/>
          <w:iCs/>
        </w:rPr>
      </w:pPr>
      <w:r w:rsidRPr="00370FAA">
        <w:rPr>
          <w:i/>
          <w:iCs/>
        </w:rPr>
        <w:t xml:space="preserve">Police And Crime Commissioner South Wales (2024) Equity, Diversity &amp; Inclusion. Available at: </w:t>
      </w:r>
      <w:hyperlink r:id="rId13" w:history="1">
        <w:r w:rsidRPr="00370FAA">
          <w:rPr>
            <w:rStyle w:val="Hyperlink"/>
            <w:i/>
            <w:iCs/>
          </w:rPr>
          <w:t>Equity, Diversity &amp; Inclu</w:t>
        </w:r>
        <w:r w:rsidRPr="00370FAA">
          <w:rPr>
            <w:rStyle w:val="Hyperlink"/>
            <w:i/>
            <w:iCs/>
          </w:rPr>
          <w:t>s</w:t>
        </w:r>
        <w:r w:rsidRPr="00370FAA">
          <w:rPr>
            <w:rStyle w:val="Hyperlink"/>
            <w:i/>
            <w:iCs/>
          </w:rPr>
          <w:t>ion - South Wales Police and Crime Commissioner (southwalescommissioner.org.uk)</w:t>
        </w:r>
      </w:hyperlink>
    </w:p>
    <w:p w14:paraId="1CF4360A" w14:textId="77777777" w:rsidR="00370FAA" w:rsidRPr="00370FAA" w:rsidRDefault="00370FAA" w:rsidP="00370FAA">
      <w:pPr>
        <w:rPr>
          <w:i/>
          <w:iCs/>
        </w:rPr>
      </w:pPr>
      <w:r w:rsidRPr="00370FAA">
        <w:rPr>
          <w:i/>
          <w:iCs/>
        </w:rPr>
        <w:lastRenderedPageBreak/>
        <w:t xml:space="preserve">Police.uk (2024) Stop and Search In South Wales Police. Available at: </w:t>
      </w:r>
      <w:hyperlink w:history="1">
        <w:r w:rsidRPr="00370FAA">
          <w:rPr>
            <w:rStyle w:val="Hyperlink"/>
            <w:i/>
            <w:iCs/>
          </w:rPr>
          <w:t>Stop and search | P</w:t>
        </w:r>
        <w:r w:rsidRPr="00370FAA">
          <w:rPr>
            <w:rStyle w:val="Hyperlink"/>
            <w:i/>
            <w:iCs/>
          </w:rPr>
          <w:t>o</w:t>
        </w:r>
        <w:r w:rsidRPr="00370FAA">
          <w:rPr>
            <w:rStyle w:val="Hyperlink"/>
            <w:i/>
            <w:iCs/>
          </w:rPr>
          <w:t>lice.uk (www.police.uk)</w:t>
        </w:r>
      </w:hyperlink>
    </w:p>
    <w:p w14:paraId="5FC9DB39" w14:textId="77777777" w:rsidR="00370FAA" w:rsidRPr="00370FAA" w:rsidRDefault="00370FAA" w:rsidP="00370FAA">
      <w:pPr>
        <w:rPr>
          <w:i/>
          <w:iCs/>
        </w:rPr>
      </w:pPr>
      <w:r w:rsidRPr="00370FAA">
        <w:rPr>
          <w:i/>
          <w:iCs/>
        </w:rPr>
        <w:t xml:space="preserve">South Wales Police (2023) SWP Staff Networks – Leading The Way For Inclusion. Available at: </w:t>
      </w:r>
      <w:hyperlink r:id="rId14" w:anchor=":~:text=The%20Network%20collaborates%20with%20other,a%20voice%20within%20the%20LGBT%2B" w:history="1">
        <w:r w:rsidRPr="00370FAA">
          <w:rPr>
            <w:rStyle w:val="Hyperlink"/>
            <w:i/>
            <w:iCs/>
          </w:rPr>
          <w:t>SWP Staff Networks – Leading the way for inclusion</w:t>
        </w:r>
        <w:r w:rsidRPr="00370FAA">
          <w:rPr>
            <w:rStyle w:val="Hyperlink"/>
            <w:i/>
            <w:iCs/>
          </w:rPr>
          <w:t xml:space="preserve"> </w:t>
        </w:r>
        <w:r w:rsidRPr="00370FAA">
          <w:rPr>
            <w:rStyle w:val="Hyperlink"/>
            <w:i/>
            <w:iCs/>
          </w:rPr>
          <w:t>| South Wales Police (south-wales.police.uk)</w:t>
        </w:r>
      </w:hyperlink>
    </w:p>
    <w:p w14:paraId="5DEBFF62" w14:textId="77777777" w:rsidR="00370FAA" w:rsidRPr="00370FAA" w:rsidRDefault="00370FAA" w:rsidP="00370FAA">
      <w:pPr>
        <w:rPr>
          <w:i/>
          <w:iCs/>
        </w:rPr>
      </w:pPr>
      <w:r w:rsidRPr="00370FAA">
        <w:rPr>
          <w:i/>
          <w:iCs/>
        </w:rPr>
        <w:t xml:space="preserve">St.James’s Place (2022) Understanding Vulnerability. Available at: </w:t>
      </w:r>
      <w:hyperlink r:id="rId15" w:history="1">
        <w:r w:rsidRPr="00370FAA">
          <w:rPr>
            <w:rStyle w:val="Hyperlink"/>
            <w:i/>
            <w:iCs/>
          </w:rPr>
          <w:t>Und</w:t>
        </w:r>
        <w:r w:rsidRPr="00370FAA">
          <w:rPr>
            <w:rStyle w:val="Hyperlink"/>
            <w:i/>
            <w:iCs/>
          </w:rPr>
          <w:t>e</w:t>
        </w:r>
        <w:r w:rsidRPr="00370FAA">
          <w:rPr>
            <w:rStyle w:val="Hyperlink"/>
            <w:i/>
            <w:iCs/>
          </w:rPr>
          <w:t>rstanding vulnerability | St. James's Place Asia (sjp.asia)</w:t>
        </w:r>
      </w:hyperlink>
    </w:p>
    <w:p w14:paraId="41B13F19" w14:textId="77777777" w:rsidR="00370FAA" w:rsidRPr="00370FAA" w:rsidRDefault="00370FAA">
      <w:pPr>
        <w:rPr>
          <w:i/>
          <w:iCs/>
        </w:rPr>
      </w:pPr>
      <w:r w:rsidRPr="00370FAA">
        <w:rPr>
          <w:i/>
          <w:iCs/>
        </w:rPr>
        <w:t>Thomas, S.D. and Kesic, D., 2020. International models of police response to mental illness. In Policing and Mental Health (pp. 23-37). Routledge.</w:t>
      </w:r>
    </w:p>
    <w:p w14:paraId="47CE7C85" w14:textId="77777777" w:rsidR="00370FAA" w:rsidRPr="00370FAA" w:rsidRDefault="00370FAA" w:rsidP="00370FAA">
      <w:pPr>
        <w:rPr>
          <w:i/>
          <w:iCs/>
        </w:rPr>
      </w:pPr>
      <w:r w:rsidRPr="00370FAA">
        <w:rPr>
          <w:i/>
          <w:iCs/>
        </w:rPr>
        <w:t xml:space="preserve">Vulnerability Knowledge &amp; practice Programme (2020) Learning for the police from safeguarding adult revies. Available at: </w:t>
      </w:r>
      <w:hyperlink r:id="rId16" w:history="1">
        <w:r w:rsidRPr="00370FAA">
          <w:rPr>
            <w:rStyle w:val="Hyperlink"/>
            <w:i/>
            <w:iCs/>
          </w:rPr>
          <w:t>Learning for the polic</w:t>
        </w:r>
        <w:r w:rsidRPr="00370FAA">
          <w:rPr>
            <w:rStyle w:val="Hyperlink"/>
            <w:i/>
            <w:iCs/>
          </w:rPr>
          <w:t>e</w:t>
        </w:r>
        <w:r w:rsidRPr="00370FAA">
          <w:rPr>
            <w:rStyle w:val="Hyperlink"/>
            <w:i/>
            <w:iCs/>
          </w:rPr>
          <w:t xml:space="preserve"> from Safeguarding Adult Reviews – January 2020 (vkpp.org.uk)</w:t>
        </w:r>
      </w:hyperlink>
    </w:p>
    <w:p w14:paraId="578BDD5F" w14:textId="77777777" w:rsidR="00370FAA" w:rsidRPr="00370FAA" w:rsidRDefault="00370FAA">
      <w:pPr>
        <w:rPr>
          <w:rStyle w:val="Hyperlink"/>
          <w:i/>
          <w:iCs/>
        </w:rPr>
      </w:pPr>
      <w:r w:rsidRPr="00370FAA">
        <w:rPr>
          <w:i/>
          <w:iCs/>
        </w:rPr>
        <w:t xml:space="preserve">World Health Organization (2024) Mental Health. Available at: </w:t>
      </w:r>
      <w:hyperlink r:id="rId17" w:anchor="tab=tab_1" w:history="1">
        <w:r w:rsidRPr="00370FAA">
          <w:rPr>
            <w:rStyle w:val="Hyperlink"/>
            <w:i/>
            <w:iCs/>
          </w:rPr>
          <w:t>Mental health (who.int)</w:t>
        </w:r>
      </w:hyperlink>
    </w:p>
    <w:p w14:paraId="750D898E" w14:textId="77777777" w:rsidR="00370FAA" w:rsidRPr="00B96F88" w:rsidRDefault="00370FAA"/>
    <w:sectPr w:rsidR="00370FAA" w:rsidRPr="00B96F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161070"/>
    <w:multiLevelType w:val="hybridMultilevel"/>
    <w:tmpl w:val="6D12B8BC"/>
    <w:lvl w:ilvl="0" w:tplc="5F08419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93223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961"/>
    <w:rsid w:val="00004053"/>
    <w:rsid w:val="0003282F"/>
    <w:rsid w:val="00040EE1"/>
    <w:rsid w:val="0004502D"/>
    <w:rsid w:val="00061517"/>
    <w:rsid w:val="000624FB"/>
    <w:rsid w:val="000A6847"/>
    <w:rsid w:val="000E0C87"/>
    <w:rsid w:val="00127F74"/>
    <w:rsid w:val="001365BA"/>
    <w:rsid w:val="00152A5D"/>
    <w:rsid w:val="00163BAD"/>
    <w:rsid w:val="00186F07"/>
    <w:rsid w:val="0019779E"/>
    <w:rsid w:val="001B3DC8"/>
    <w:rsid w:val="001C640C"/>
    <w:rsid w:val="001E2AD7"/>
    <w:rsid w:val="002130B7"/>
    <w:rsid w:val="00216C0E"/>
    <w:rsid w:val="002446DC"/>
    <w:rsid w:val="002737B3"/>
    <w:rsid w:val="002757C0"/>
    <w:rsid w:val="00297761"/>
    <w:rsid w:val="002C6ED2"/>
    <w:rsid w:val="002E61DA"/>
    <w:rsid w:val="0031597B"/>
    <w:rsid w:val="003171B7"/>
    <w:rsid w:val="00351448"/>
    <w:rsid w:val="003573E1"/>
    <w:rsid w:val="00365A16"/>
    <w:rsid w:val="0036753C"/>
    <w:rsid w:val="00370FAA"/>
    <w:rsid w:val="003B4769"/>
    <w:rsid w:val="00400AB5"/>
    <w:rsid w:val="004128A8"/>
    <w:rsid w:val="00426959"/>
    <w:rsid w:val="00450390"/>
    <w:rsid w:val="00486553"/>
    <w:rsid w:val="004B5557"/>
    <w:rsid w:val="004D7805"/>
    <w:rsid w:val="004E0566"/>
    <w:rsid w:val="004E351F"/>
    <w:rsid w:val="004E6DB7"/>
    <w:rsid w:val="00501C9F"/>
    <w:rsid w:val="00502318"/>
    <w:rsid w:val="0054650A"/>
    <w:rsid w:val="005677F0"/>
    <w:rsid w:val="00581F8C"/>
    <w:rsid w:val="00583BD4"/>
    <w:rsid w:val="00584EC9"/>
    <w:rsid w:val="005A4C60"/>
    <w:rsid w:val="005A613F"/>
    <w:rsid w:val="005C1435"/>
    <w:rsid w:val="00603FC7"/>
    <w:rsid w:val="006134DD"/>
    <w:rsid w:val="00613571"/>
    <w:rsid w:val="00625118"/>
    <w:rsid w:val="00633117"/>
    <w:rsid w:val="006452F3"/>
    <w:rsid w:val="006535CA"/>
    <w:rsid w:val="00654E64"/>
    <w:rsid w:val="00661252"/>
    <w:rsid w:val="006A38C4"/>
    <w:rsid w:val="006B169A"/>
    <w:rsid w:val="006C0828"/>
    <w:rsid w:val="00705DC1"/>
    <w:rsid w:val="00706E76"/>
    <w:rsid w:val="0075295B"/>
    <w:rsid w:val="00781C1E"/>
    <w:rsid w:val="007B5D90"/>
    <w:rsid w:val="007D2961"/>
    <w:rsid w:val="007E3D45"/>
    <w:rsid w:val="007E54DB"/>
    <w:rsid w:val="00806290"/>
    <w:rsid w:val="0081582F"/>
    <w:rsid w:val="00820428"/>
    <w:rsid w:val="0082308B"/>
    <w:rsid w:val="008646AF"/>
    <w:rsid w:val="00882ADD"/>
    <w:rsid w:val="008C4F3C"/>
    <w:rsid w:val="008D044D"/>
    <w:rsid w:val="008D0E02"/>
    <w:rsid w:val="0090396A"/>
    <w:rsid w:val="0091151C"/>
    <w:rsid w:val="00915E30"/>
    <w:rsid w:val="009179CE"/>
    <w:rsid w:val="00935654"/>
    <w:rsid w:val="00935921"/>
    <w:rsid w:val="009610AC"/>
    <w:rsid w:val="009804FD"/>
    <w:rsid w:val="00987D86"/>
    <w:rsid w:val="00A17657"/>
    <w:rsid w:val="00A3626E"/>
    <w:rsid w:val="00A52F16"/>
    <w:rsid w:val="00A565F6"/>
    <w:rsid w:val="00A57749"/>
    <w:rsid w:val="00A9226C"/>
    <w:rsid w:val="00AA61FE"/>
    <w:rsid w:val="00AA7C09"/>
    <w:rsid w:val="00AB7B4E"/>
    <w:rsid w:val="00AD74F9"/>
    <w:rsid w:val="00AE1A76"/>
    <w:rsid w:val="00B15D0C"/>
    <w:rsid w:val="00B161FF"/>
    <w:rsid w:val="00B509B9"/>
    <w:rsid w:val="00B53070"/>
    <w:rsid w:val="00B60890"/>
    <w:rsid w:val="00B622BC"/>
    <w:rsid w:val="00B779E2"/>
    <w:rsid w:val="00B96F88"/>
    <w:rsid w:val="00BB4C02"/>
    <w:rsid w:val="00BC74F4"/>
    <w:rsid w:val="00BD29BB"/>
    <w:rsid w:val="00BD2F77"/>
    <w:rsid w:val="00C36870"/>
    <w:rsid w:val="00C429F8"/>
    <w:rsid w:val="00C43DC0"/>
    <w:rsid w:val="00C5413A"/>
    <w:rsid w:val="00C575ED"/>
    <w:rsid w:val="00D00803"/>
    <w:rsid w:val="00D00C46"/>
    <w:rsid w:val="00D331BC"/>
    <w:rsid w:val="00D34912"/>
    <w:rsid w:val="00D721F3"/>
    <w:rsid w:val="00DA2D62"/>
    <w:rsid w:val="00DA799B"/>
    <w:rsid w:val="00DB540E"/>
    <w:rsid w:val="00DD4585"/>
    <w:rsid w:val="00DE48D6"/>
    <w:rsid w:val="00DF6BC5"/>
    <w:rsid w:val="00E56FC2"/>
    <w:rsid w:val="00E66B7F"/>
    <w:rsid w:val="00E748CF"/>
    <w:rsid w:val="00E749F2"/>
    <w:rsid w:val="00E77FCC"/>
    <w:rsid w:val="00EA08FC"/>
    <w:rsid w:val="00EA409D"/>
    <w:rsid w:val="00EB064C"/>
    <w:rsid w:val="00EC6C38"/>
    <w:rsid w:val="00FA6938"/>
    <w:rsid w:val="00FF20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A9A2E"/>
  <w15:chartTrackingRefBased/>
  <w15:docId w15:val="{6D145039-8A71-4BB8-A179-627427E12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29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29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29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29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29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29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29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29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29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29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29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29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29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29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29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29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29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2961"/>
    <w:rPr>
      <w:rFonts w:eastAsiaTheme="majorEastAsia" w:cstheme="majorBidi"/>
      <w:color w:val="272727" w:themeColor="text1" w:themeTint="D8"/>
    </w:rPr>
  </w:style>
  <w:style w:type="paragraph" w:styleId="Title">
    <w:name w:val="Title"/>
    <w:basedOn w:val="Normal"/>
    <w:next w:val="Normal"/>
    <w:link w:val="TitleChar"/>
    <w:uiPriority w:val="10"/>
    <w:qFormat/>
    <w:rsid w:val="007D29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29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29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29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2961"/>
    <w:pPr>
      <w:spacing w:before="160"/>
      <w:jc w:val="center"/>
    </w:pPr>
    <w:rPr>
      <w:i/>
      <w:iCs/>
      <w:color w:val="404040" w:themeColor="text1" w:themeTint="BF"/>
    </w:rPr>
  </w:style>
  <w:style w:type="character" w:customStyle="1" w:styleId="QuoteChar">
    <w:name w:val="Quote Char"/>
    <w:basedOn w:val="DefaultParagraphFont"/>
    <w:link w:val="Quote"/>
    <w:uiPriority w:val="29"/>
    <w:rsid w:val="007D2961"/>
    <w:rPr>
      <w:i/>
      <w:iCs/>
      <w:color w:val="404040" w:themeColor="text1" w:themeTint="BF"/>
    </w:rPr>
  </w:style>
  <w:style w:type="paragraph" w:styleId="ListParagraph">
    <w:name w:val="List Paragraph"/>
    <w:basedOn w:val="Normal"/>
    <w:uiPriority w:val="34"/>
    <w:qFormat/>
    <w:rsid w:val="007D2961"/>
    <w:pPr>
      <w:ind w:left="720"/>
      <w:contextualSpacing/>
    </w:pPr>
  </w:style>
  <w:style w:type="character" w:styleId="IntenseEmphasis">
    <w:name w:val="Intense Emphasis"/>
    <w:basedOn w:val="DefaultParagraphFont"/>
    <w:uiPriority w:val="21"/>
    <w:qFormat/>
    <w:rsid w:val="007D2961"/>
    <w:rPr>
      <w:i/>
      <w:iCs/>
      <w:color w:val="0F4761" w:themeColor="accent1" w:themeShade="BF"/>
    </w:rPr>
  </w:style>
  <w:style w:type="paragraph" w:styleId="IntenseQuote">
    <w:name w:val="Intense Quote"/>
    <w:basedOn w:val="Normal"/>
    <w:next w:val="Normal"/>
    <w:link w:val="IntenseQuoteChar"/>
    <w:uiPriority w:val="30"/>
    <w:qFormat/>
    <w:rsid w:val="007D29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2961"/>
    <w:rPr>
      <w:i/>
      <w:iCs/>
      <w:color w:val="0F4761" w:themeColor="accent1" w:themeShade="BF"/>
    </w:rPr>
  </w:style>
  <w:style w:type="character" w:styleId="IntenseReference">
    <w:name w:val="Intense Reference"/>
    <w:basedOn w:val="DefaultParagraphFont"/>
    <w:uiPriority w:val="32"/>
    <w:qFormat/>
    <w:rsid w:val="007D2961"/>
    <w:rPr>
      <w:b/>
      <w:bCs/>
      <w:smallCaps/>
      <w:color w:val="0F4761" w:themeColor="accent1" w:themeShade="BF"/>
      <w:spacing w:val="5"/>
    </w:rPr>
  </w:style>
  <w:style w:type="character" w:styleId="Hyperlink">
    <w:name w:val="Hyperlink"/>
    <w:basedOn w:val="DefaultParagraphFont"/>
    <w:uiPriority w:val="99"/>
    <w:unhideWhenUsed/>
    <w:rsid w:val="00EA409D"/>
    <w:rPr>
      <w:color w:val="467886" w:themeColor="hyperlink"/>
      <w:u w:val="single"/>
    </w:rPr>
  </w:style>
  <w:style w:type="character" w:styleId="UnresolvedMention">
    <w:name w:val="Unresolved Mention"/>
    <w:basedOn w:val="DefaultParagraphFont"/>
    <w:uiPriority w:val="99"/>
    <w:semiHidden/>
    <w:unhideWhenUsed/>
    <w:rsid w:val="00EA409D"/>
    <w:rPr>
      <w:color w:val="605E5C"/>
      <w:shd w:val="clear" w:color="auto" w:fill="E1DFDD"/>
    </w:rPr>
  </w:style>
  <w:style w:type="character" w:styleId="FollowedHyperlink">
    <w:name w:val="FollowedHyperlink"/>
    <w:basedOn w:val="DefaultParagraphFont"/>
    <w:uiPriority w:val="99"/>
    <w:semiHidden/>
    <w:unhideWhenUsed/>
    <w:rsid w:val="006B169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5746264">
      <w:bodyDiv w:val="1"/>
      <w:marLeft w:val="0"/>
      <w:marRight w:val="0"/>
      <w:marTop w:val="0"/>
      <w:marBottom w:val="0"/>
      <w:divBdr>
        <w:top w:val="none" w:sz="0" w:space="0" w:color="auto"/>
        <w:left w:val="none" w:sz="0" w:space="0" w:color="auto"/>
        <w:bottom w:val="none" w:sz="0" w:space="0" w:color="auto"/>
        <w:right w:val="none" w:sz="0" w:space="0" w:color="auto"/>
      </w:divBdr>
    </w:div>
    <w:div w:id="1112552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college.police.uk/s3fs-public/2021-02/responding-to-trauma-in-policing.pdf" TargetMode="External"/><Relationship Id="rId13" Type="http://schemas.openxmlformats.org/officeDocument/2006/relationships/hyperlink" Target="https://www.southwalescommissioner.org.uk/equity-diversity-inclusion/"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ollege.police.uk/app/major-investigation-and-public-protection/managing-sexual-offenders-and-violent-offenders/multi-agency-public-protection-arrangements-mappa" TargetMode="External"/><Relationship Id="rId12" Type="http://schemas.openxmlformats.org/officeDocument/2006/relationships/hyperlink" Target="https://www.merriam-webster.com/dictionary/bias" TargetMode="External"/><Relationship Id="rId17" Type="http://schemas.openxmlformats.org/officeDocument/2006/relationships/hyperlink" Target="https://www.who.int/health-topics/mental-health" TargetMode="External"/><Relationship Id="rId2" Type="http://schemas.openxmlformats.org/officeDocument/2006/relationships/styles" Target="styles.xml"/><Relationship Id="rId16" Type="http://schemas.openxmlformats.org/officeDocument/2006/relationships/hyperlink" Target="https://www.vkpp.org.uk/assets/Files/Publications/VKPP-SAR-Briefing-Jan-2020.pdf" TargetMode="External"/><Relationship Id="rId1" Type="http://schemas.openxmlformats.org/officeDocument/2006/relationships/numbering" Target="numbering.xml"/><Relationship Id="rId6" Type="http://schemas.openxmlformats.org/officeDocument/2006/relationships/hyperlink" Target="https://gbr01.safelinks.protection.outlook.com/?url=https%3A%2F%2Fwww.app.college.police.uk%2Fapp-content%2Fnational-decision-model%2F&amp;data=05%7C02%7Cben.evans%40south-wales.police.uk%7C940a31e9db9149137b2008dcc9c12c79%7C270c2f4dfd0c4f0892a9e5bdd8a87e09%7C0%7C0%7C638607078713066405%7CUnknown%7CTWFpbGZsb3d8eyJWIjoiMC4wLjAwMDAiLCJQIjoiV2luMzIiLCJBTiI6Ik1haWwiLCJXVCI6Mn0%3D%7C0%7C%7C%7C&amp;sdata=wejUcZcWe3owRpbkCmo2dk1mmJQ86P6Os4E2zRjoebA%3D&amp;reserved=0" TargetMode="External"/><Relationship Id="rId11" Type="http://schemas.openxmlformats.org/officeDocument/2006/relationships/hyperlink" Target="https://assets-hmicfrs.justiceinspectorates.gov.uk/uploads/stop-and-search-survey-summary.pdf" TargetMode="External"/><Relationship Id="rId5" Type="http://schemas.openxmlformats.org/officeDocument/2006/relationships/hyperlink" Target="https://library.college.police.uk/docs/college-of-policing/Briefing-note-adults-at-risk-initial-response-2021.pdf" TargetMode="External"/><Relationship Id="rId15" Type="http://schemas.openxmlformats.org/officeDocument/2006/relationships/hyperlink" Target="https://www.sjp.asia/sg/discover/news-insights/understanding-vulnerability" TargetMode="External"/><Relationship Id="rId10" Type="http://schemas.openxmlformats.org/officeDocument/2006/relationships/hyperlink" Target="https://hmicfrs.justiceinspectorates.gov.uk/glossary/public-protection-notic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college.police.uk/guidance/conducting-effective-investigations/making-good-decisions" TargetMode="External"/><Relationship Id="rId14" Type="http://schemas.openxmlformats.org/officeDocument/2006/relationships/hyperlink" Target="https://www.south-wales.police.uk/news/south-wales/news/2023/hyd-oct/swp-staff-networks--leading-the-way-for-inclu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5482</TotalTime>
  <Pages>10</Pages>
  <Words>4612</Words>
  <Characters>26290</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Evans,Ben swp8556</dc:creator>
  <cp:keywords/>
  <dc:description/>
  <cp:lastModifiedBy>Evans,Ben swp8556</cp:lastModifiedBy>
  <cp:revision>70</cp:revision>
  <dcterms:created xsi:type="dcterms:W3CDTF">2024-08-14T16:48:00Z</dcterms:created>
  <dcterms:modified xsi:type="dcterms:W3CDTF">2024-09-02T16:53:00Z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2024-08-14T17:52:43Z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9ba989f8-1677-43f3-9a59-d7204eb81ae6</vt:lpwstr>
  </property>
  <property fmtid="{D5CDD505-2E9C-101B-9397-08002B2CF9AE}" pid="8" name="MSIP_Label_66cf8fe5-b7b7-4df7-b38d-1c61ac2f6639_ContentBits">
    <vt:lpwstr>0</vt:lpwstr>
  </property>
</Properties>
</file>