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510C08" w:rsidR="00D000F8" w:rsidP="00D000F8" w:rsidRDefault="00D000F8" w14:paraId="02092FC8" w14:textId="77777777">
      <w:pPr>
        <w:jc w:val="center"/>
        <w:rPr>
          <w:rFonts w:cs="Arial"/>
        </w:rPr>
      </w:pPr>
      <w:r w:rsidRPr="00510C08">
        <w:rPr>
          <w:rFonts w:cs="Arial"/>
          <w:noProof/>
        </w:rPr>
        <w:drawing>
          <wp:inline distT="0" distB="0" distL="0" distR="0" wp14:anchorId="0B3C1D6C" wp14:editId="1C4167AB">
            <wp:extent cx="3920388" cy="1744980"/>
            <wp:effectExtent l="0" t="0" r="4445" b="762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3924610" cy="1746859"/>
                    </a:xfrm>
                    <a:prstGeom prst="rect">
                      <a:avLst/>
                    </a:prstGeom>
                  </pic:spPr>
                </pic:pic>
              </a:graphicData>
            </a:graphic>
          </wp:inline>
        </w:drawing>
      </w:r>
    </w:p>
    <w:p w:rsidRPr="00510C08" w:rsidR="00D000F8" w:rsidP="00D000F8" w:rsidRDefault="00D000F8" w14:paraId="357AC8E0" w14:textId="77777777">
      <w:pPr>
        <w:jc w:val="center"/>
        <w:rPr>
          <w:rFonts w:cs="Arial"/>
          <w:b/>
          <w:bCs/>
        </w:rPr>
      </w:pPr>
    </w:p>
    <w:p w:rsidRPr="00510C08" w:rsidR="00D000F8" w:rsidP="00D000F8" w:rsidRDefault="00D000F8" w14:paraId="4278FC37" w14:textId="77777777">
      <w:pPr>
        <w:jc w:val="center"/>
        <w:rPr>
          <w:rFonts w:cs="Arial"/>
        </w:rPr>
      </w:pPr>
      <w:r w:rsidRPr="00510C08">
        <w:rPr>
          <w:rFonts w:cs="Arial"/>
          <w:b/>
          <w:bCs/>
        </w:rPr>
        <w:t>Programme:</w:t>
      </w:r>
      <w:r w:rsidRPr="00510C08">
        <w:rPr>
          <w:rFonts w:cs="Arial"/>
        </w:rPr>
        <w:t xml:space="preserve"> </w:t>
      </w:r>
      <w:r w:rsidRPr="00510C08">
        <w:rPr>
          <w:rFonts w:cs="Arial"/>
          <w:i/>
          <w:iCs/>
          <w:u w:val="single"/>
        </w:rPr>
        <w:t>BSc Health and Social Care</w:t>
      </w:r>
    </w:p>
    <w:p w:rsidRPr="00510C08" w:rsidR="00D000F8" w:rsidP="00D000F8" w:rsidRDefault="00D000F8" w14:paraId="3670955C" w14:textId="77777777">
      <w:pPr>
        <w:jc w:val="center"/>
        <w:rPr>
          <w:rFonts w:cs="Arial"/>
        </w:rPr>
      </w:pPr>
      <w:r w:rsidRPr="00510C08">
        <w:rPr>
          <w:rFonts w:cs="Arial"/>
          <w:b/>
          <w:bCs/>
        </w:rPr>
        <w:t>Module:</w:t>
      </w:r>
      <w:r w:rsidRPr="00510C08">
        <w:rPr>
          <w:rFonts w:cs="Arial"/>
        </w:rPr>
        <w:t xml:space="preserve"> </w:t>
      </w:r>
      <w:r w:rsidRPr="00510C08">
        <w:rPr>
          <w:rFonts w:cs="Arial"/>
          <w:i/>
          <w:iCs/>
          <w:u w:val="single"/>
        </w:rPr>
        <w:t>Changemakers: Creativity and Value Creation</w:t>
      </w:r>
    </w:p>
    <w:p w:rsidRPr="00510C08" w:rsidR="00D000F8" w:rsidP="00D000F8" w:rsidRDefault="00D000F8" w14:paraId="181EB9EC" w14:textId="77777777">
      <w:pPr>
        <w:jc w:val="center"/>
        <w:rPr>
          <w:rFonts w:cs="Arial"/>
          <w:i/>
          <w:iCs/>
          <w:u w:val="single"/>
        </w:rPr>
      </w:pPr>
      <w:r w:rsidRPr="00510C08">
        <w:rPr>
          <w:rFonts w:cs="Arial"/>
          <w:b/>
          <w:bCs/>
        </w:rPr>
        <w:t>Module Code:</w:t>
      </w:r>
      <w:r w:rsidRPr="00510C08">
        <w:rPr>
          <w:rFonts w:cs="Arial"/>
        </w:rPr>
        <w:t xml:space="preserve"> </w:t>
      </w:r>
      <w:r w:rsidRPr="00510C08">
        <w:rPr>
          <w:rFonts w:cs="Arial"/>
          <w:i/>
          <w:iCs/>
          <w:u w:val="single"/>
        </w:rPr>
        <w:t>BMHP5014</w:t>
      </w:r>
    </w:p>
    <w:p w:rsidRPr="00510C08" w:rsidR="00D000F8" w:rsidP="00D000F8" w:rsidRDefault="00D000F8" w14:paraId="47EA0791" w14:textId="3033C14F">
      <w:pPr>
        <w:jc w:val="center"/>
        <w:rPr>
          <w:rFonts w:cs="Arial"/>
          <w:i/>
          <w:iCs/>
          <w:u w:val="single"/>
        </w:rPr>
      </w:pPr>
      <w:r w:rsidRPr="00510C08">
        <w:rPr>
          <w:rFonts w:cs="Arial"/>
          <w:b/>
          <w:bCs/>
        </w:rPr>
        <w:t>Assignment Title:</w:t>
      </w:r>
      <w:r w:rsidRPr="00510C08">
        <w:rPr>
          <w:rFonts w:cs="Arial"/>
        </w:rPr>
        <w:t xml:space="preserve"> </w:t>
      </w:r>
      <w:r w:rsidRPr="00D000F8">
        <w:rPr>
          <w:rFonts w:cs="Arial"/>
          <w:i/>
          <w:iCs/>
          <w:u w:val="single"/>
        </w:rPr>
        <w:t>Component 2: Written Assignment (Report)</w:t>
      </w:r>
    </w:p>
    <w:p w:rsidRPr="00510C08" w:rsidR="00D000F8" w:rsidP="00D000F8" w:rsidRDefault="00D000F8" w14:paraId="78312D00" w14:textId="77777777">
      <w:pPr>
        <w:jc w:val="center"/>
        <w:rPr>
          <w:rFonts w:cs="Arial"/>
          <w:i/>
          <w:iCs/>
          <w:u w:val="single"/>
        </w:rPr>
      </w:pPr>
    </w:p>
    <w:p w:rsidRPr="00510C08" w:rsidR="00D000F8" w:rsidP="00D000F8" w:rsidRDefault="00D000F8" w14:paraId="11984559" w14:textId="1CFA6845">
      <w:pPr>
        <w:jc w:val="center"/>
        <w:rPr>
          <w:rFonts w:cs="Arial"/>
        </w:rPr>
      </w:pPr>
      <w:r w:rsidRPr="1DBBF875" w:rsidR="00D000F8">
        <w:rPr>
          <w:rFonts w:cs="Arial"/>
        </w:rPr>
        <w:t>Student Name</w:t>
      </w:r>
      <w:r w:rsidRPr="1DBBF875" w:rsidR="49CBD2EC">
        <w:rPr>
          <w:rFonts w:cs="Arial"/>
        </w:rPr>
        <w:t>: Nirmala Budhathoki</w:t>
      </w:r>
    </w:p>
    <w:p w:rsidR="00E627A1" w:rsidP="00D000F8" w:rsidRDefault="00D000F8" w14:paraId="4285A23C" w14:textId="634DCD37">
      <w:pPr>
        <w:jc w:val="center"/>
      </w:pPr>
      <w:r w:rsidRPr="1DBBF875" w:rsidR="00D000F8">
        <w:rPr>
          <w:rFonts w:cs="Arial"/>
        </w:rPr>
        <w:t>Student ID</w:t>
      </w:r>
      <w:r w:rsidRPr="1DBBF875" w:rsidR="46374A69">
        <w:rPr>
          <w:rFonts w:cs="Arial"/>
        </w:rPr>
        <w:t>: 2409861</w:t>
      </w:r>
    </w:p>
    <w:p w:rsidR="50A2B818" w:rsidP="1DBBF875" w:rsidRDefault="50A2B818" w14:paraId="26A24E3D" w14:textId="3B4BF126">
      <w:pPr>
        <w:jc w:val="center"/>
      </w:pPr>
      <w:r w:rsidRPr="1DBBF875" w:rsidR="50A2B818">
        <w:rPr>
          <w:rFonts w:cs="Arial"/>
        </w:rPr>
        <w:t>Lecturer:</w:t>
      </w:r>
      <w:r w:rsidRPr="1DBBF875" w:rsidR="738F5281">
        <w:rPr>
          <w:rFonts w:cs="Arial"/>
        </w:rPr>
        <w:t xml:space="preserve"> Parese Ahmed</w:t>
      </w:r>
    </w:p>
    <w:p w:rsidR="50A2B818" w:rsidP="1DBBF875" w:rsidRDefault="50A2B818" w14:paraId="3197971A" w14:textId="6DDC3D00">
      <w:pPr>
        <w:jc w:val="center"/>
      </w:pPr>
      <w:r w:rsidRPr="1DBBF875" w:rsidR="50A2B818">
        <w:rPr>
          <w:rFonts w:cs="Arial"/>
        </w:rPr>
        <w:t>Submission deadline: 31/07/2027</w:t>
      </w:r>
    </w:p>
    <w:p w:rsidRPr="00D000F8" w:rsidR="00D000F8" w:rsidP="00D000F8" w:rsidRDefault="00D000F8" w14:paraId="7FE60A81" w14:textId="77777777">
      <w:pPr>
        <w:jc w:val="center"/>
        <w:rPr>
          <w:rFonts w:cs="Arial"/>
        </w:rPr>
      </w:pPr>
    </w:p>
    <w:p w:rsidR="00E627A1" w:rsidP="00E627A1" w:rsidRDefault="00E627A1" w14:paraId="72760105" w14:textId="18DF7F6D">
      <w:pPr>
        <w:rPr>
          <w:lang w:eastAsia="ja-JP"/>
        </w:rPr>
      </w:pPr>
    </w:p>
    <w:p w:rsidRPr="00C13736" w:rsidR="00FF3125" w:rsidP="00E627A1" w:rsidRDefault="00FF3125" w14:paraId="06A70EAB" w14:textId="10C84626">
      <w:pPr>
        <w:rPr>
          <w:b/>
          <w:bCs/>
          <w:lang w:eastAsia="ja-JP"/>
        </w:rPr>
      </w:pPr>
    </w:p>
    <w:p w:rsidR="00FF3125" w:rsidP="00E627A1" w:rsidRDefault="00FF3125" w14:paraId="2877890A" w14:textId="594167DA">
      <w:pPr>
        <w:rPr>
          <w:lang w:eastAsia="ja-JP"/>
        </w:rPr>
      </w:pPr>
    </w:p>
    <w:p w:rsidR="00FF3125" w:rsidP="00E627A1" w:rsidRDefault="00FF3125" w14:paraId="4D543C16" w14:textId="1412C45F">
      <w:pPr>
        <w:rPr>
          <w:lang w:eastAsia="ja-JP"/>
        </w:rPr>
      </w:pPr>
    </w:p>
    <w:p w:rsidR="00FF3125" w:rsidP="00E627A1" w:rsidRDefault="00FF3125" w14:paraId="0122681D" w14:textId="482CDB9D">
      <w:pPr>
        <w:rPr>
          <w:lang w:eastAsia="ja-JP"/>
        </w:rPr>
      </w:pPr>
    </w:p>
    <w:p w:rsidR="00FF3125" w:rsidP="00E627A1" w:rsidRDefault="00FF3125" w14:paraId="5CFD0FCD" w14:textId="79DF9A6B">
      <w:pPr>
        <w:rPr>
          <w:lang w:eastAsia="ja-JP"/>
        </w:rPr>
      </w:pPr>
    </w:p>
    <w:p w:rsidR="00FF3125" w:rsidP="00E627A1" w:rsidRDefault="00FF3125" w14:paraId="7C8E6AE6" w14:textId="6A5C5DFF">
      <w:pPr>
        <w:rPr>
          <w:lang w:eastAsia="ja-JP"/>
        </w:rPr>
      </w:pPr>
    </w:p>
    <w:p w:rsidRPr="00BE1F97" w:rsidR="00133809" w:rsidP="00BE1F97" w:rsidRDefault="00FF3125" w14:paraId="7A67183B" w14:textId="3FD6B8E9">
      <w:pPr>
        <w:spacing w:line="259" w:lineRule="auto"/>
      </w:pPr>
      <w:r>
        <w:br w:type="page"/>
      </w:r>
    </w:p>
    <w:p w:rsidRPr="00133809" w:rsidR="00133809" w:rsidP="00A1123A" w:rsidRDefault="00133809" w14:paraId="292E4542" w14:textId="17F10E68">
      <w:pPr>
        <w:spacing w:after="0"/>
        <w:rPr>
          <w:rFonts w:eastAsia="Times New Roman" w:cs="Arial"/>
          <w:lang w:eastAsia="en-GB"/>
        </w:rPr>
        <w:sectPr w:rsidRPr="00133809" w:rsidR="00133809">
          <w:footerReference w:type="default" r:id="rId10"/>
          <w:pgSz w:w="12240" w:h="15840" w:orient="portrait"/>
          <w:pgMar w:top="1440" w:right="1440" w:bottom="1440" w:left="1440" w:header="720" w:footer="720" w:gutter="0"/>
          <w:cols w:space="720"/>
          <w:docGrid w:linePitch="360"/>
        </w:sectPr>
      </w:pPr>
    </w:p>
    <w:p w:rsidRPr="00A1123A" w:rsidR="00133809" w:rsidP="00A1123A" w:rsidRDefault="008679E2" w14:paraId="5BF0D8C9" w14:textId="7CCE2A65">
      <w:pPr>
        <w:spacing w:after="0"/>
        <w:rPr>
          <w:rFonts w:eastAsia="Times New Roman" w:cs="Arial"/>
          <w:sz w:val="23"/>
          <w:szCs w:val="23"/>
          <w:lang w:eastAsia="en-GB"/>
        </w:rPr>
      </w:pPr>
      <w:r>
        <w:rPr>
          <w:noProof/>
        </w:rPr>
        <w:lastRenderedPageBreak/>
        <w:drawing>
          <wp:anchor distT="0" distB="0" distL="114300" distR="114300" simplePos="0" relativeHeight="251706368" behindDoc="0" locked="0" layoutInCell="1" allowOverlap="1" wp14:anchorId="753665C4" wp14:editId="2BF8240F">
            <wp:simplePos x="0" y="0"/>
            <wp:positionH relativeFrom="column">
              <wp:posOffset>7642860</wp:posOffset>
            </wp:positionH>
            <wp:positionV relativeFrom="paragraph">
              <wp:posOffset>-419099</wp:posOffset>
            </wp:positionV>
            <wp:extent cx="1439629" cy="1264920"/>
            <wp:effectExtent l="0" t="0" r="8255" b="0"/>
            <wp:wrapNone/>
            <wp:docPr id="63" name="Picture 63" descr="NHS Long Term Workforce Plan 2023 - how can we support putting ambition  into practice? | Skills for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HS Long Term Workforce Plan 2023 - how can we support putting ambition  into practice? | Skills for Health"/>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harpenSoften amount="25000"/>
                              </a14:imgEffect>
                              <a14:imgEffect>
                                <a14:saturation sat="200000"/>
                              </a14:imgEffect>
                            </a14:imgLayer>
                          </a14:imgProps>
                        </a:ext>
                        <a:ext uri="{28A0092B-C50C-407E-A947-70E740481C1C}">
                          <a14:useLocalDpi xmlns:a14="http://schemas.microsoft.com/office/drawing/2010/main" val="0"/>
                        </a:ext>
                      </a:extLst>
                    </a:blip>
                    <a:srcRect t="2681" b="6177"/>
                    <a:stretch/>
                  </pic:blipFill>
                  <pic:spPr bwMode="auto">
                    <a:xfrm>
                      <a:off x="0" y="0"/>
                      <a:ext cx="1446886" cy="12712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6AA4">
        <w:rPr>
          <w:rFonts w:eastAsia="Times New Roman" w:cs="Arial"/>
          <w:noProof/>
          <w:sz w:val="23"/>
          <w:szCs w:val="23"/>
          <w:lang w:eastAsia="en-GB"/>
        </w:rPr>
        <mc:AlternateContent>
          <mc:Choice Requires="wpg">
            <w:drawing>
              <wp:anchor distT="0" distB="0" distL="114300" distR="114300" simplePos="0" relativeHeight="251705344" behindDoc="0" locked="0" layoutInCell="1" allowOverlap="1" wp14:anchorId="06A1B9CC" wp14:editId="551A2802">
                <wp:simplePos x="0" y="0"/>
                <wp:positionH relativeFrom="column">
                  <wp:posOffset>6659880</wp:posOffset>
                </wp:positionH>
                <wp:positionV relativeFrom="paragraph">
                  <wp:posOffset>-400050</wp:posOffset>
                </wp:positionV>
                <wp:extent cx="2423160" cy="3417571"/>
                <wp:effectExtent l="0" t="19050" r="0" b="0"/>
                <wp:wrapNone/>
                <wp:docPr id="60" name="Group 60"/>
                <wp:cNvGraphicFramePr/>
                <a:graphic xmlns:a="http://schemas.openxmlformats.org/drawingml/2006/main">
                  <a:graphicData uri="http://schemas.microsoft.com/office/word/2010/wordprocessingGroup">
                    <wpg:wgp>
                      <wpg:cNvGrpSpPr/>
                      <wpg:grpSpPr>
                        <a:xfrm>
                          <a:off x="0" y="0"/>
                          <a:ext cx="2423160" cy="3417571"/>
                          <a:chOff x="-168276" y="-717406"/>
                          <a:chExt cx="2423161" cy="2605316"/>
                        </a:xfrm>
                      </wpg:grpSpPr>
                      <wps:wsp>
                        <wps:cNvPr id="61" name="Text Box 61"/>
                        <wps:cNvSpPr txBox="1"/>
                        <wps:spPr>
                          <a:xfrm>
                            <a:off x="-168276" y="266688"/>
                            <a:ext cx="2423161" cy="1621222"/>
                          </a:xfrm>
                          <a:prstGeom prst="rect">
                            <a:avLst/>
                          </a:prstGeom>
                          <a:solidFill>
                            <a:srgbClr val="FFFFCD"/>
                          </a:solidFill>
                          <a:ln w="9525">
                            <a:noFill/>
                          </a:ln>
                        </wps:spPr>
                        <wps:txbx>
                          <w:txbxContent>
                            <w:p w:rsidRPr="00112F39" w:rsidR="00DE6AA4" w:rsidP="00CC4D08" w:rsidRDefault="007C05A9" w14:paraId="7036D623" w14:textId="32D329BA">
                              <w:pPr>
                                <w:spacing w:after="0" w:line="240" w:lineRule="auto"/>
                                <w:jc w:val="both"/>
                                <w:rPr>
                                  <w:sz w:val="16"/>
                                  <w:szCs w:val="16"/>
                                </w:rPr>
                              </w:pPr>
                              <w:r w:rsidRPr="007C05A9">
                                <w:rPr>
                                  <w:sz w:val="16"/>
                                  <w:szCs w:val="16"/>
                                </w:rPr>
                                <w:t>Technology integration combines AI driven burnout prediction systems, staff wellbeing mobile applications, real time workload dashboards, smart rota optimisation and advanced data analytics for early intervention (</w:t>
                              </w:r>
                              <w:r w:rsidRPr="008679E2" w:rsidR="008679E2">
                                <w:rPr>
                                  <w:sz w:val="16"/>
                                  <w:szCs w:val="16"/>
                                </w:rPr>
                                <w:t>The Health Foundation</w:t>
                              </w:r>
                              <w:r w:rsidR="008679E2">
                                <w:rPr>
                                  <w:sz w:val="16"/>
                                  <w:szCs w:val="16"/>
                                </w:rPr>
                                <w:t xml:space="preserve">, </w:t>
                              </w:r>
                              <w:r w:rsidRPr="007C05A9">
                                <w:rPr>
                                  <w:sz w:val="16"/>
                                  <w:szCs w:val="16"/>
                                </w:rPr>
                                <w:t>202</w:t>
                              </w:r>
                              <w:r w:rsidR="008679E2">
                                <w:rPr>
                                  <w:sz w:val="16"/>
                                  <w:szCs w:val="16"/>
                                </w:rPr>
                                <w:t>3</w:t>
                              </w:r>
                              <w:r w:rsidRPr="007C05A9">
                                <w:rPr>
                                  <w:sz w:val="16"/>
                                  <w:szCs w:val="16"/>
                                </w:rPr>
                                <w:t xml:space="preserve">). These tools identify early physiological and behavioural indicators of stress, enabling proactive workforce management across NHS services. Staff </w:t>
                              </w:r>
                              <w:r w:rsidRPr="007C05A9" w:rsidR="008679E2">
                                <w:rPr>
                                  <w:sz w:val="16"/>
                                  <w:szCs w:val="16"/>
                                </w:rPr>
                                <w:t>self-reporting</w:t>
                              </w:r>
                              <w:r w:rsidRPr="007C05A9">
                                <w:rPr>
                                  <w:sz w:val="16"/>
                                  <w:szCs w:val="16"/>
                                </w:rPr>
                                <w:t xml:space="preserve"> apps enhance psychological safety and encourage timely occupational health engagement (</w:t>
                              </w:r>
                              <w:r w:rsidR="008679E2">
                                <w:rPr>
                                  <w:sz w:val="16"/>
                                  <w:szCs w:val="16"/>
                                </w:rPr>
                                <w:t>ICO,</w:t>
                              </w:r>
                              <w:r w:rsidRPr="007C05A9">
                                <w:rPr>
                                  <w:sz w:val="16"/>
                                  <w:szCs w:val="16"/>
                                </w:rPr>
                                <w:t xml:space="preserve"> 202</w:t>
                              </w:r>
                              <w:r w:rsidR="008679E2">
                                <w:rPr>
                                  <w:sz w:val="16"/>
                                  <w:szCs w:val="16"/>
                                </w:rPr>
                                <w:t>4</w:t>
                              </w:r>
                              <w:r w:rsidRPr="007C05A9">
                                <w:rPr>
                                  <w:sz w:val="16"/>
                                  <w:szCs w:val="16"/>
                                </w:rPr>
                                <w:t xml:space="preserve">). Predictive analytics improve staffing decisions, reduce human error and strengthen patient safety outcomes. Workforce intelligence systems also enable system wide monitoring of pressure points across departments, supporting </w:t>
                              </w:r>
                              <w:r w:rsidRPr="007C05A9" w:rsidR="008679E2">
                                <w:rPr>
                                  <w:sz w:val="16"/>
                                  <w:szCs w:val="16"/>
                                </w:rPr>
                                <w:t>evidence-based</w:t>
                              </w:r>
                              <w:r w:rsidRPr="007C05A9">
                                <w:rPr>
                                  <w:sz w:val="16"/>
                                  <w:szCs w:val="16"/>
                                </w:rPr>
                                <w:t xml:space="preserve"> planning and resilience (</w:t>
                              </w:r>
                              <w:r w:rsidRPr="008679E2" w:rsidR="008679E2">
                                <w:rPr>
                                  <w:sz w:val="16"/>
                                  <w:szCs w:val="16"/>
                                </w:rPr>
                                <w:t>UK GMC</w:t>
                              </w:r>
                              <w:r w:rsidR="008679E2">
                                <w:rPr>
                                  <w:sz w:val="16"/>
                                  <w:szCs w:val="16"/>
                                </w:rPr>
                                <w:t xml:space="preserve">, </w:t>
                              </w:r>
                              <w:r w:rsidRPr="007C05A9">
                                <w:rPr>
                                  <w:sz w:val="16"/>
                                  <w:szCs w:val="16"/>
                                </w:rPr>
                                <w:t>202</w:t>
                              </w:r>
                              <w:r w:rsidR="008679E2">
                                <w:rPr>
                                  <w:sz w:val="16"/>
                                  <w:szCs w:val="16"/>
                                </w:rPr>
                                <w:t>6)</w:t>
                              </w:r>
                              <w:r w:rsidRPr="007C05A9">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Text Box 62"/>
                        <wps:cNvSpPr txBox="1"/>
                        <wps:spPr>
                          <a:xfrm>
                            <a:off x="-125731" y="-717406"/>
                            <a:ext cx="910590" cy="949764"/>
                          </a:xfrm>
                          <a:prstGeom prst="rect">
                            <a:avLst/>
                          </a:prstGeom>
                          <a:solidFill>
                            <a:srgbClr val="002060"/>
                          </a:solidFill>
                          <a:ln w="28575">
                            <a:solidFill>
                              <a:schemeClr val="bg1"/>
                            </a:solidFill>
                          </a:ln>
                        </wps:spPr>
                        <wps:txbx>
                          <w:txbxContent>
                            <w:p w:rsidRPr="00314B29" w:rsidR="00DE6AA4" w:rsidP="00CC4D08" w:rsidRDefault="007C05A9" w14:paraId="02C1E9F7" w14:textId="5A6FEB02">
                              <w:pPr>
                                <w:spacing w:after="0"/>
                                <w:jc w:val="center"/>
                                <w:rPr>
                                  <w:b/>
                                  <w:bCs/>
                                </w:rPr>
                              </w:pPr>
                              <w:r w:rsidRPr="007C05A9">
                                <w:rPr>
                                  <w:b/>
                                  <w:bCs/>
                                </w:rPr>
                                <w:t>AI DRIVEN STAFF MIND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0" style="position:absolute;margin-left:524.4pt;margin-top:-31.5pt;width:190.8pt;height:269.1pt;z-index:251705344;mso-width-relative:margin;mso-height-relative:margin" coordsize="24231,26053" coordorigin="-1682,-7174" o:spid="_x0000_s1026" w14:anchorId="06A1B9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">
                <v:shapetype id="_x0000_t202" coordsize="21600,21600" o:spt="202" path="m,l,21600r21600,l21600,xe">
                  <v:stroke joinstyle="miter"/>
                  <v:path gradientshapeok="t" o:connecttype="rect"/>
                </v:shapetype>
                <v:shape id="Text Box 61" style="position:absolute;left:-1682;top:2666;width:24230;height:16213;visibility:visible;mso-wrap-style:square;v-text-anchor:top" o:spid="_x0000_s1027"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">
                  <v:textbox>
                    <w:txbxContent>
                      <w:p w:rsidRPr="00112F39" w:rsidR="00DE6AA4" w:rsidP="00CC4D08" w:rsidRDefault="007C05A9" w14:paraId="7036D623" w14:textId="32D329BA">
                        <w:pPr>
                          <w:spacing w:after="0" w:line="240" w:lineRule="auto"/>
                          <w:jc w:val="both"/>
                          <w:rPr>
                            <w:sz w:val="16"/>
                            <w:szCs w:val="16"/>
                          </w:rPr>
                        </w:pPr>
                        <w:r w:rsidRPr="007C05A9">
                          <w:rPr>
                            <w:sz w:val="16"/>
                            <w:szCs w:val="16"/>
                          </w:rPr>
                          <w:t>Technology integration combines AI driven burnout prediction systems, staff wellbeing mobile applications, real time workload dashboards, smart rota optimisation and advanced data analytics for early intervention (</w:t>
                        </w:r>
                        <w:r w:rsidRPr="008679E2" w:rsidR="008679E2">
                          <w:rPr>
                            <w:sz w:val="16"/>
                            <w:szCs w:val="16"/>
                          </w:rPr>
                          <w:t>The Health Foundation</w:t>
                        </w:r>
                        <w:r w:rsidR="008679E2">
                          <w:rPr>
                            <w:sz w:val="16"/>
                            <w:szCs w:val="16"/>
                          </w:rPr>
                          <w:t xml:space="preserve">, </w:t>
                        </w:r>
                        <w:r w:rsidRPr="007C05A9">
                          <w:rPr>
                            <w:sz w:val="16"/>
                            <w:szCs w:val="16"/>
                          </w:rPr>
                          <w:t>202</w:t>
                        </w:r>
                        <w:r w:rsidR="008679E2">
                          <w:rPr>
                            <w:sz w:val="16"/>
                            <w:szCs w:val="16"/>
                          </w:rPr>
                          <w:t>3</w:t>
                        </w:r>
                        <w:r w:rsidRPr="007C05A9">
                          <w:rPr>
                            <w:sz w:val="16"/>
                            <w:szCs w:val="16"/>
                          </w:rPr>
                          <w:t xml:space="preserve">). These tools identify early physiological and behavioural indicators of stress, enabling proactive workforce management across NHS services. Staff </w:t>
                        </w:r>
                        <w:r w:rsidRPr="007C05A9" w:rsidR="008679E2">
                          <w:rPr>
                            <w:sz w:val="16"/>
                            <w:szCs w:val="16"/>
                          </w:rPr>
                          <w:t>self-reporting</w:t>
                        </w:r>
                        <w:r w:rsidRPr="007C05A9">
                          <w:rPr>
                            <w:sz w:val="16"/>
                            <w:szCs w:val="16"/>
                          </w:rPr>
                          <w:t xml:space="preserve"> apps enhance psychological safety and encourage timely occupational health engagement (</w:t>
                        </w:r>
                        <w:r w:rsidR="008679E2">
                          <w:rPr>
                            <w:sz w:val="16"/>
                            <w:szCs w:val="16"/>
                          </w:rPr>
                          <w:t>ICO,</w:t>
                        </w:r>
                        <w:r w:rsidRPr="007C05A9">
                          <w:rPr>
                            <w:sz w:val="16"/>
                            <w:szCs w:val="16"/>
                          </w:rPr>
                          <w:t xml:space="preserve"> 202</w:t>
                        </w:r>
                        <w:r w:rsidR="008679E2">
                          <w:rPr>
                            <w:sz w:val="16"/>
                            <w:szCs w:val="16"/>
                          </w:rPr>
                          <w:t>4</w:t>
                        </w:r>
                        <w:r w:rsidRPr="007C05A9">
                          <w:rPr>
                            <w:sz w:val="16"/>
                            <w:szCs w:val="16"/>
                          </w:rPr>
                          <w:t xml:space="preserve">). Predictive analytics improve staffing decisions, reduce human error and strengthen patient safety outcomes. Workforce intelligence systems also enable system wide monitoring of pressure points across departments, supporting </w:t>
                        </w:r>
                        <w:r w:rsidRPr="007C05A9" w:rsidR="008679E2">
                          <w:rPr>
                            <w:sz w:val="16"/>
                            <w:szCs w:val="16"/>
                          </w:rPr>
                          <w:t>evidence-based</w:t>
                        </w:r>
                        <w:r w:rsidRPr="007C05A9">
                          <w:rPr>
                            <w:sz w:val="16"/>
                            <w:szCs w:val="16"/>
                          </w:rPr>
                          <w:t xml:space="preserve"> planning and resilience (</w:t>
                        </w:r>
                        <w:r w:rsidRPr="008679E2" w:rsidR="008679E2">
                          <w:rPr>
                            <w:sz w:val="16"/>
                            <w:szCs w:val="16"/>
                          </w:rPr>
                          <w:t>UK GMC</w:t>
                        </w:r>
                        <w:r w:rsidR="008679E2">
                          <w:rPr>
                            <w:sz w:val="16"/>
                            <w:szCs w:val="16"/>
                          </w:rPr>
                          <w:t xml:space="preserve">, </w:t>
                        </w:r>
                        <w:r w:rsidRPr="007C05A9">
                          <w:rPr>
                            <w:sz w:val="16"/>
                            <w:szCs w:val="16"/>
                          </w:rPr>
                          <w:t>202</w:t>
                        </w:r>
                        <w:r w:rsidR="008679E2">
                          <w:rPr>
                            <w:sz w:val="16"/>
                            <w:szCs w:val="16"/>
                          </w:rPr>
                          <w:t>6)</w:t>
                        </w:r>
                        <w:r w:rsidRPr="007C05A9">
                          <w:rPr>
                            <w:sz w:val="16"/>
                            <w:szCs w:val="16"/>
                          </w:rPr>
                          <w:t xml:space="preserve">. </w:t>
                        </w:r>
                      </w:p>
                    </w:txbxContent>
                  </v:textbox>
                </v:shape>
                <v:shape id="Text Box 62" style="position:absolute;left:-1257;top:-7174;width:9105;height:9497;visibility:visible;mso-wrap-style:square;v-text-anchor:top" o:spid="_x0000_s1028" fillcolor="#002060" strokecolor="white [3212]" strokeweight="2.2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">
                  <v:textbox>
                    <w:txbxContent>
                      <w:p w:rsidRPr="00314B29" w:rsidR="00DE6AA4" w:rsidP="00CC4D08" w:rsidRDefault="007C05A9" w14:paraId="02C1E9F7" w14:textId="5A6FEB02">
                        <w:pPr>
                          <w:spacing w:after="0"/>
                          <w:jc w:val="center"/>
                          <w:rPr>
                            <w:b/>
                            <w:bCs/>
                          </w:rPr>
                        </w:pPr>
                        <w:r w:rsidRPr="007C05A9">
                          <w:rPr>
                            <w:b/>
                            <w:bCs/>
                          </w:rPr>
                          <w:t>AI DRIVEN STAFF MIND STAGE</w:t>
                        </w:r>
                      </w:p>
                    </w:txbxContent>
                  </v:textbox>
                </v:shape>
              </v:group>
            </w:pict>
          </mc:Fallback>
        </mc:AlternateContent>
      </w:r>
      <w:r w:rsidR="00DF6983">
        <w:rPr>
          <w:rFonts w:eastAsia="Times New Roman" w:cs="Arial"/>
          <w:noProof/>
          <w:sz w:val="23"/>
          <w:szCs w:val="23"/>
          <w:lang w:eastAsia="en-GB"/>
        </w:rPr>
        <mc:AlternateContent>
          <mc:Choice Requires="wpg">
            <w:drawing>
              <wp:anchor distT="0" distB="0" distL="114300" distR="114300" simplePos="0" relativeHeight="251697152" behindDoc="0" locked="0" layoutInCell="1" allowOverlap="1" wp14:anchorId="6FF3A5A2" wp14:editId="4AE7C502">
                <wp:simplePos x="0" y="0"/>
                <wp:positionH relativeFrom="column">
                  <wp:posOffset>3402330</wp:posOffset>
                </wp:positionH>
                <wp:positionV relativeFrom="paragraph">
                  <wp:posOffset>-403860</wp:posOffset>
                </wp:positionV>
                <wp:extent cx="3234216" cy="3063240"/>
                <wp:effectExtent l="19050" t="0" r="4445" b="3810"/>
                <wp:wrapNone/>
                <wp:docPr id="47" name="Group 47"/>
                <wp:cNvGraphicFramePr/>
                <a:graphic xmlns:a="http://schemas.openxmlformats.org/drawingml/2006/main">
                  <a:graphicData uri="http://schemas.microsoft.com/office/word/2010/wordprocessingGroup">
                    <wpg:wgp>
                      <wpg:cNvGrpSpPr/>
                      <wpg:grpSpPr>
                        <a:xfrm>
                          <a:off x="0" y="0"/>
                          <a:ext cx="3234216" cy="3063240"/>
                          <a:chOff x="-967741" y="-723215"/>
                          <a:chExt cx="3234217" cy="2335200"/>
                        </a:xfrm>
                      </wpg:grpSpPr>
                      <wps:wsp>
                        <wps:cNvPr id="48" name="Text Box 48"/>
                        <wps:cNvSpPr txBox="1"/>
                        <wps:spPr>
                          <a:xfrm>
                            <a:off x="224138" y="-723215"/>
                            <a:ext cx="2042338" cy="2335200"/>
                          </a:xfrm>
                          <a:prstGeom prst="rect">
                            <a:avLst/>
                          </a:prstGeom>
                          <a:solidFill>
                            <a:srgbClr val="FFFFCD"/>
                          </a:solidFill>
                          <a:ln w="9525">
                            <a:noFill/>
                          </a:ln>
                        </wps:spPr>
                        <wps:txbx>
                          <w:txbxContent>
                            <w:p w:rsidRPr="00112F39" w:rsidR="00DF6983" w:rsidP="00CC4D08" w:rsidRDefault="00DF6983" w14:paraId="74CBFB9E" w14:textId="6FBD2F8A">
                              <w:pPr>
                                <w:spacing w:after="0" w:line="240" w:lineRule="auto"/>
                                <w:jc w:val="both"/>
                                <w:rPr>
                                  <w:sz w:val="16"/>
                                  <w:szCs w:val="16"/>
                                </w:rPr>
                              </w:pPr>
                              <w:r w:rsidRPr="00DF6983">
                                <w:rPr>
                                  <w:sz w:val="16"/>
                                  <w:szCs w:val="16"/>
                                </w:rPr>
                                <w:t>Implementation will occur across NHS hospitals, GP surgeries and community care services to ensure system wide coverage of workforce wellbeing intervention</w:t>
                              </w:r>
                              <w:r>
                                <w:rPr>
                                  <w:sz w:val="16"/>
                                  <w:szCs w:val="16"/>
                                </w:rPr>
                                <w:t xml:space="preserve">. </w:t>
                              </w:r>
                              <w:r w:rsidRPr="00DF6983">
                                <w:rPr>
                                  <w:sz w:val="16"/>
                                  <w:szCs w:val="16"/>
                                </w:rPr>
                                <w:t>Delivery responsibility will sit with NHS Trust leadership HR departments and occupational health teams coordinating operational governance and accountability (The Health Foundation</w:t>
                              </w:r>
                              <w:r>
                                <w:rPr>
                                  <w:sz w:val="16"/>
                                  <w:szCs w:val="16"/>
                                </w:rPr>
                                <w:t xml:space="preserve">, </w:t>
                              </w:r>
                              <w:r w:rsidRPr="00DF6983">
                                <w:rPr>
                                  <w:sz w:val="16"/>
                                  <w:szCs w:val="16"/>
                                </w:rPr>
                                <w:t>202</w:t>
                              </w:r>
                              <w:r>
                                <w:rPr>
                                  <w:sz w:val="16"/>
                                  <w:szCs w:val="16"/>
                                </w:rPr>
                                <w:t>3</w:t>
                              </w:r>
                              <w:r w:rsidRPr="00DF6983">
                                <w:rPr>
                                  <w:sz w:val="16"/>
                                  <w:szCs w:val="16"/>
                                </w:rPr>
                                <w:t>). Integration into existing NHS digital staff systems will enable real time monitoring of workload pressures and early identification of burnout risk (</w:t>
                              </w:r>
                              <w:r w:rsidRPr="00CE456B" w:rsidR="00CE456B">
                                <w:rPr>
                                  <w:sz w:val="16"/>
                                  <w:szCs w:val="16"/>
                                </w:rPr>
                                <w:t>NIHR Evidence</w:t>
                              </w:r>
                              <w:r w:rsidR="00CE456B">
                                <w:rPr>
                                  <w:sz w:val="16"/>
                                  <w:szCs w:val="16"/>
                                </w:rPr>
                                <w:t xml:space="preserve">, </w:t>
                              </w:r>
                              <w:r w:rsidRPr="00DF6983">
                                <w:rPr>
                                  <w:sz w:val="16"/>
                                  <w:szCs w:val="16"/>
                                </w:rPr>
                                <w:t>202</w:t>
                              </w:r>
                              <w:r w:rsidR="00CE456B">
                                <w:rPr>
                                  <w:sz w:val="16"/>
                                  <w:szCs w:val="16"/>
                                </w:rPr>
                                <w:t>5</w:t>
                              </w:r>
                              <w:r w:rsidRPr="00DF6983">
                                <w:rPr>
                                  <w:sz w:val="16"/>
                                  <w:szCs w:val="16"/>
                                </w:rPr>
                                <w:t xml:space="preserve">). Mandatory wellbeing check ins combined with automated escalation pathways will support timely intervention for </w:t>
                              </w:r>
                              <w:r w:rsidRPr="00DF6983" w:rsidR="00CE456B">
                                <w:rPr>
                                  <w:sz w:val="16"/>
                                  <w:szCs w:val="16"/>
                                </w:rPr>
                                <w:t>high-risk</w:t>
                              </w:r>
                              <w:r w:rsidRPr="00DF6983">
                                <w:rPr>
                                  <w:sz w:val="16"/>
                                  <w:szCs w:val="16"/>
                                </w:rPr>
                                <w:t xml:space="preserve"> staff reducing patient safety incidents. Phased rollout from pilot sites to regional expansion and finally national adoption will ensure safe scalable implementation across the NHS system. </w:t>
                              </w:r>
                              <w:r w:rsidRPr="00DF6983" w:rsidR="00CE456B">
                                <w:rPr>
                                  <w:sz w:val="16"/>
                                  <w:szCs w:val="16"/>
                                </w:rPr>
                                <w:t>Overall,</w:t>
                              </w:r>
                              <w:r w:rsidRPr="00DF6983">
                                <w:rPr>
                                  <w:sz w:val="16"/>
                                  <w:szCs w:val="16"/>
                                </w:rPr>
                                <w:t xml:space="preserve"> this structured approach improves safety efficiency and staff wellbeing outcomes across services nationally</w:t>
                              </w:r>
                              <w:r w:rsidR="00CE456B">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967741" y="-686235"/>
                            <a:ext cx="1152525" cy="1008631"/>
                          </a:xfrm>
                          <a:prstGeom prst="rect">
                            <a:avLst/>
                          </a:prstGeom>
                          <a:solidFill>
                            <a:srgbClr val="002060"/>
                          </a:solidFill>
                          <a:ln w="28575">
                            <a:solidFill>
                              <a:schemeClr val="bg1"/>
                            </a:solidFill>
                          </a:ln>
                        </wps:spPr>
                        <wps:txbx>
                          <w:txbxContent>
                            <w:p w:rsidRPr="00314B29" w:rsidR="00DF6983" w:rsidP="00CC4D08" w:rsidRDefault="00DF6983" w14:paraId="7B006D3D" w14:textId="2930B7B5">
                              <w:pPr>
                                <w:spacing w:after="0"/>
                                <w:jc w:val="center"/>
                                <w:rPr>
                                  <w:b/>
                                  <w:bCs/>
                                </w:rPr>
                              </w:pPr>
                              <w:r w:rsidRPr="00DF6983">
                                <w:rPr>
                                  <w:b/>
                                  <w:bCs/>
                                </w:rPr>
                                <w:t>DIGITAL WORKFORCE SAFETY OPERATION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7" style="position:absolute;margin-left:267.9pt;margin-top:-31.8pt;width:254.65pt;height:241.2pt;z-index:251697152;mso-width-relative:margin;mso-height-relative:margin" coordsize="32342,23352" coordorigin="-9677,-7232" o:spid="_x0000_s1029" w14:anchorId="6FF3A5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">
                <v:shape id="Text Box 48" style="position:absolute;left:2241;top:-7232;width:20423;height:23351;visibility:visible;mso-wrap-style:square;v-text-anchor:top" o:spid="_x0000_s1030"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">
                  <v:textbox>
                    <w:txbxContent>
                      <w:p w:rsidRPr="00112F39" w:rsidR="00DF6983" w:rsidP="00CC4D08" w:rsidRDefault="00DF6983" w14:paraId="74CBFB9E" w14:textId="6FBD2F8A">
                        <w:pPr>
                          <w:spacing w:after="0" w:line="240" w:lineRule="auto"/>
                          <w:jc w:val="both"/>
                          <w:rPr>
                            <w:sz w:val="16"/>
                            <w:szCs w:val="16"/>
                          </w:rPr>
                        </w:pPr>
                        <w:r w:rsidRPr="00DF6983">
                          <w:rPr>
                            <w:sz w:val="16"/>
                            <w:szCs w:val="16"/>
                          </w:rPr>
                          <w:t>Implementation will occur across NHS hospitals, GP surgeries and community care services to ensure system wide coverage of workforce wellbeing intervention</w:t>
                        </w:r>
                        <w:r>
                          <w:rPr>
                            <w:sz w:val="16"/>
                            <w:szCs w:val="16"/>
                          </w:rPr>
                          <w:t xml:space="preserve">. </w:t>
                        </w:r>
                        <w:r w:rsidRPr="00DF6983">
                          <w:rPr>
                            <w:sz w:val="16"/>
                            <w:szCs w:val="16"/>
                          </w:rPr>
                          <w:t>Delivery responsibility will sit with NHS Trust leadership HR departments and occupational health teams coordinating operational governance and accountability (The Health Foundation</w:t>
                        </w:r>
                        <w:r>
                          <w:rPr>
                            <w:sz w:val="16"/>
                            <w:szCs w:val="16"/>
                          </w:rPr>
                          <w:t xml:space="preserve">, </w:t>
                        </w:r>
                        <w:r w:rsidRPr="00DF6983">
                          <w:rPr>
                            <w:sz w:val="16"/>
                            <w:szCs w:val="16"/>
                          </w:rPr>
                          <w:t>202</w:t>
                        </w:r>
                        <w:r>
                          <w:rPr>
                            <w:sz w:val="16"/>
                            <w:szCs w:val="16"/>
                          </w:rPr>
                          <w:t>3</w:t>
                        </w:r>
                        <w:r w:rsidRPr="00DF6983">
                          <w:rPr>
                            <w:sz w:val="16"/>
                            <w:szCs w:val="16"/>
                          </w:rPr>
                          <w:t>). Integration into existing NHS digital staff systems will enable real time monitoring of workload pressures and early identification of burnout risk (</w:t>
                        </w:r>
                        <w:r w:rsidRPr="00CE456B" w:rsidR="00CE456B">
                          <w:rPr>
                            <w:sz w:val="16"/>
                            <w:szCs w:val="16"/>
                          </w:rPr>
                          <w:t>NIHR Evidence</w:t>
                        </w:r>
                        <w:r w:rsidR="00CE456B">
                          <w:rPr>
                            <w:sz w:val="16"/>
                            <w:szCs w:val="16"/>
                          </w:rPr>
                          <w:t xml:space="preserve">, </w:t>
                        </w:r>
                        <w:r w:rsidRPr="00DF6983">
                          <w:rPr>
                            <w:sz w:val="16"/>
                            <w:szCs w:val="16"/>
                          </w:rPr>
                          <w:t>202</w:t>
                        </w:r>
                        <w:r w:rsidR="00CE456B">
                          <w:rPr>
                            <w:sz w:val="16"/>
                            <w:szCs w:val="16"/>
                          </w:rPr>
                          <w:t>5</w:t>
                        </w:r>
                        <w:r w:rsidRPr="00DF6983">
                          <w:rPr>
                            <w:sz w:val="16"/>
                            <w:szCs w:val="16"/>
                          </w:rPr>
                          <w:t xml:space="preserve">). Mandatory wellbeing check ins combined with automated escalation pathways will support timely intervention for </w:t>
                        </w:r>
                        <w:r w:rsidRPr="00DF6983" w:rsidR="00CE456B">
                          <w:rPr>
                            <w:sz w:val="16"/>
                            <w:szCs w:val="16"/>
                          </w:rPr>
                          <w:t>high-risk</w:t>
                        </w:r>
                        <w:r w:rsidRPr="00DF6983">
                          <w:rPr>
                            <w:sz w:val="16"/>
                            <w:szCs w:val="16"/>
                          </w:rPr>
                          <w:t xml:space="preserve"> staff reducing patient safety incidents. Phased rollout from pilot sites to regional expansion and finally national adoption will ensure safe scalable implementation across the NHS system. </w:t>
                        </w:r>
                        <w:r w:rsidRPr="00DF6983" w:rsidR="00CE456B">
                          <w:rPr>
                            <w:sz w:val="16"/>
                            <w:szCs w:val="16"/>
                          </w:rPr>
                          <w:t>Overall,</w:t>
                        </w:r>
                        <w:r w:rsidRPr="00DF6983">
                          <w:rPr>
                            <w:sz w:val="16"/>
                            <w:szCs w:val="16"/>
                          </w:rPr>
                          <w:t xml:space="preserve"> this structured approach improves safety efficiency and staff wellbeing outcomes across services nationally</w:t>
                        </w:r>
                        <w:r w:rsidR="00CE456B">
                          <w:rPr>
                            <w:sz w:val="16"/>
                            <w:szCs w:val="16"/>
                          </w:rPr>
                          <w:t>.</w:t>
                        </w:r>
                      </w:p>
                    </w:txbxContent>
                  </v:textbox>
                </v:shape>
                <v:shape id="Text Box 49" style="position:absolute;left:-9677;top:-6862;width:11524;height:10085;visibility:visible;mso-wrap-style:square;v-text-anchor:top" o:spid="_x0000_s1031" fillcolor="#002060" strokecolor="white [3212]" strokeweight="2.2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">
                  <v:textbox>
                    <w:txbxContent>
                      <w:p w:rsidRPr="00314B29" w:rsidR="00DF6983" w:rsidP="00CC4D08" w:rsidRDefault="00DF6983" w14:paraId="7B006D3D" w14:textId="2930B7B5">
                        <w:pPr>
                          <w:spacing w:after="0"/>
                          <w:jc w:val="center"/>
                          <w:rPr>
                            <w:b/>
                            <w:bCs/>
                          </w:rPr>
                        </w:pPr>
                        <w:r w:rsidRPr="00DF6983">
                          <w:rPr>
                            <w:b/>
                            <w:bCs/>
                          </w:rPr>
                          <w:t>DIGITAL WORKFORCE SAFETY OPERATION FRAMEWORK</w:t>
                        </w:r>
                      </w:p>
                    </w:txbxContent>
                  </v:textbox>
                </v:shape>
              </v:group>
            </w:pict>
          </mc:Fallback>
        </mc:AlternateContent>
      </w:r>
      <w:r w:rsidR="005A0436">
        <w:rPr>
          <w:rFonts w:eastAsia="Times New Roman" w:cs="Arial"/>
          <w:noProof/>
          <w:sz w:val="23"/>
          <w:szCs w:val="23"/>
          <w:lang w:eastAsia="en-GB"/>
        </w:rPr>
        <mc:AlternateContent>
          <mc:Choice Requires="wpg">
            <w:drawing>
              <wp:anchor distT="0" distB="0" distL="114300" distR="114300" simplePos="0" relativeHeight="251662336" behindDoc="0" locked="0" layoutInCell="1" allowOverlap="1" wp14:anchorId="163D9AE7" wp14:editId="1EE58CE1">
                <wp:simplePos x="0" y="0"/>
                <wp:positionH relativeFrom="column">
                  <wp:posOffset>-857250</wp:posOffset>
                </wp:positionH>
                <wp:positionV relativeFrom="paragraph">
                  <wp:posOffset>-346710</wp:posOffset>
                </wp:positionV>
                <wp:extent cx="4192270" cy="849630"/>
                <wp:effectExtent l="19050" t="19050" r="0" b="7620"/>
                <wp:wrapNone/>
                <wp:docPr id="7" name="Group 7"/>
                <wp:cNvGraphicFramePr/>
                <a:graphic xmlns:a="http://schemas.openxmlformats.org/drawingml/2006/main">
                  <a:graphicData uri="http://schemas.microsoft.com/office/word/2010/wordprocessingGroup">
                    <wpg:wgp>
                      <wpg:cNvGrpSpPr/>
                      <wpg:grpSpPr>
                        <a:xfrm>
                          <a:off x="0" y="0"/>
                          <a:ext cx="4192270" cy="849630"/>
                          <a:chOff x="-83820" y="45720"/>
                          <a:chExt cx="4192270" cy="849630"/>
                        </a:xfrm>
                      </wpg:grpSpPr>
                      <wps:wsp>
                        <wps:cNvPr id="5" name="Text Box 5"/>
                        <wps:cNvSpPr txBox="1"/>
                        <wps:spPr>
                          <a:xfrm>
                            <a:off x="1085850" y="45720"/>
                            <a:ext cx="3022600" cy="849630"/>
                          </a:xfrm>
                          <a:prstGeom prst="rect">
                            <a:avLst/>
                          </a:prstGeom>
                          <a:solidFill>
                            <a:srgbClr val="FFFFCD"/>
                          </a:solidFill>
                          <a:ln w="9525">
                            <a:noFill/>
                          </a:ln>
                        </wps:spPr>
                        <wps:txbx>
                          <w:txbxContent>
                            <w:p w:rsidRPr="00112F39" w:rsidR="00314B29" w:rsidP="001539A9" w:rsidRDefault="008553A7" w14:paraId="1C1CC582" w14:textId="0C06E06C">
                              <w:pPr>
                                <w:spacing w:after="0" w:line="240" w:lineRule="auto"/>
                                <w:jc w:val="both"/>
                                <w:rPr>
                                  <w:sz w:val="16"/>
                                  <w:szCs w:val="16"/>
                                </w:rPr>
                              </w:pPr>
                              <w:r w:rsidRPr="008553A7">
                                <w:rPr>
                                  <w:sz w:val="16"/>
                                  <w:szCs w:val="16"/>
                                </w:rPr>
                                <w:t>NHS Workforce Wellbeing and Patient Safety Artificial Intelligence (AI) Support System is an integrated digital strategy using real-time monitoring, predictive analytics, and staff wellbeing tools to reduce burnout, improve clinical decision-making, and enhance overall patient safety and service quality across NHS settings.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83820" y="53340"/>
                            <a:ext cx="1131570" cy="575310"/>
                          </a:xfrm>
                          <a:prstGeom prst="rect">
                            <a:avLst/>
                          </a:prstGeom>
                          <a:solidFill>
                            <a:srgbClr val="002060"/>
                          </a:solidFill>
                          <a:ln w="28575">
                            <a:solidFill>
                              <a:schemeClr val="bg1"/>
                            </a:solidFill>
                          </a:ln>
                        </wps:spPr>
                        <wps:txbx>
                          <w:txbxContent>
                            <w:p w:rsidRPr="00314B29" w:rsidR="00314B29" w:rsidP="00C33CFA" w:rsidRDefault="00C33CFA" w14:paraId="030C9E3B" w14:textId="427CB58F">
                              <w:pPr>
                                <w:jc w:val="center"/>
                                <w:rPr>
                                  <w:b/>
                                  <w:bCs/>
                                </w:rPr>
                              </w:pPr>
                              <w:r w:rsidRPr="00314B29">
                                <w:rPr>
                                  <w:b/>
                                  <w:bCs/>
                                </w:rPr>
                                <w:t>INNOVATION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 style="position:absolute;margin-left:-67.5pt;margin-top:-27.3pt;width:330.1pt;height:66.9pt;z-index:251662336;mso-width-relative:margin;mso-height-relative:margin" coordsize="41922,8496" coordorigin="-838,457" o:spid="_x0000_s1032" w14:anchorId="163D9A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">
                <v:shape id="Text Box 5" style="position:absolute;left:10858;top:457;width:30226;height:8496;visibility:visible;mso-wrap-style:square;v-text-anchor:top" o:spid="_x0000_s1033"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">
                  <v:textbox>
                    <w:txbxContent>
                      <w:p w:rsidRPr="00112F39" w:rsidR="00314B29" w:rsidP="001539A9" w:rsidRDefault="008553A7" w14:paraId="1C1CC582" w14:textId="0C06E06C">
                        <w:pPr>
                          <w:spacing w:after="0" w:line="240" w:lineRule="auto"/>
                          <w:jc w:val="both"/>
                          <w:rPr>
                            <w:sz w:val="16"/>
                            <w:szCs w:val="16"/>
                          </w:rPr>
                        </w:pPr>
                        <w:r w:rsidRPr="008553A7">
                          <w:rPr>
                            <w:sz w:val="16"/>
                            <w:szCs w:val="16"/>
                          </w:rPr>
                          <w:t>NHS Workforce Wellbeing and Patient Safety Artificial Intelligence (AI) Support System is an integrated digital strategy using real-time monitoring, predictive analytics, and staff wellbeing tools to reduce burnout, improve clinical decision-making, and enhance overall patient safety and service quality across NHS settings.</w:t>
                        </w:r>
                      </w:p>
                    </w:txbxContent>
                  </v:textbox>
                </v:shape>
                <v:shape id="Text Box 6" style="position:absolute;left:-838;top:533;width:11315;height:5753;visibility:visible;mso-wrap-style:square;v-text-anchor:top" o:spid="_x0000_s1034" fillcolor="#002060" strokecolor="white [3212]" strokeweight="2.2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">
                  <v:textbox>
                    <w:txbxContent>
                      <w:p w:rsidRPr="00314B29" w:rsidR="00314B29" w:rsidP="00C33CFA" w:rsidRDefault="00C33CFA" w14:paraId="030C9E3B" w14:textId="427CB58F">
                        <w:pPr>
                          <w:jc w:val="center"/>
                          <w:rPr>
                            <w:b/>
                            <w:bCs/>
                          </w:rPr>
                        </w:pPr>
                        <w:r w:rsidRPr="00314B29">
                          <w:rPr>
                            <w:b/>
                            <w:bCs/>
                          </w:rPr>
                          <w:t>INNOVATION OVERVIEW</w:t>
                        </w:r>
                      </w:p>
                    </w:txbxContent>
                  </v:textbox>
                </v:shape>
              </v:group>
            </w:pict>
          </mc:Fallback>
        </mc:AlternateContent>
      </w:r>
      <w:r w:rsidRPr="00C13736" w:rsidR="00C13736">
        <w:rPr>
          <w:noProof/>
          <w:lang w:eastAsia="ja-JP"/>
        </w:rPr>
        <w:drawing>
          <wp:anchor distT="0" distB="0" distL="114300" distR="114300" simplePos="0" relativeHeight="251691008" behindDoc="0" locked="0" layoutInCell="1" allowOverlap="1" wp14:anchorId="3A90868D" wp14:editId="6B30A6D7">
            <wp:simplePos x="0" y="0"/>
            <wp:positionH relativeFrom="column">
              <wp:posOffset>-861060</wp:posOffset>
            </wp:positionH>
            <wp:positionV relativeFrom="paragraph">
              <wp:posOffset>289560</wp:posOffset>
            </wp:positionV>
            <wp:extent cx="1148715" cy="228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harpenSoften amount="50000"/>
                              </a14:imgEffect>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1148715" cy="228600"/>
                    </a:xfrm>
                    <a:prstGeom prst="rect">
                      <a:avLst/>
                    </a:prstGeom>
                  </pic:spPr>
                </pic:pic>
              </a:graphicData>
            </a:graphic>
            <wp14:sizeRelH relativeFrom="page">
              <wp14:pctWidth>0</wp14:pctWidth>
            </wp14:sizeRelH>
            <wp14:sizeRelV relativeFrom="page">
              <wp14:pctHeight>0</wp14:pctHeight>
            </wp14:sizeRelV>
          </wp:anchor>
        </w:drawing>
      </w:r>
      <w:r w:rsidR="008553A7">
        <w:rPr>
          <w:rFonts w:eastAsia="Times New Roman" w:cs="Arial"/>
          <w:noProof/>
          <w:sz w:val="23"/>
          <w:szCs w:val="23"/>
          <w:lang w:eastAsia="en-GB"/>
        </w:rPr>
        <mc:AlternateContent>
          <mc:Choice Requires="wps">
            <w:drawing>
              <wp:anchor distT="0" distB="0" distL="114300" distR="114300" simplePos="0" relativeHeight="251686912" behindDoc="0" locked="0" layoutInCell="1" allowOverlap="1" wp14:anchorId="1899E862" wp14:editId="1AC796C3">
                <wp:simplePos x="0" y="0"/>
                <wp:positionH relativeFrom="column">
                  <wp:posOffset>8663940</wp:posOffset>
                </wp:positionH>
                <wp:positionV relativeFrom="paragraph">
                  <wp:posOffset>-861060</wp:posOffset>
                </wp:positionV>
                <wp:extent cx="480060" cy="388620"/>
                <wp:effectExtent l="0" t="0" r="0" b="0"/>
                <wp:wrapNone/>
                <wp:docPr id="37" name="Rectangle 37"/>
                <wp:cNvGraphicFramePr/>
                <a:graphic xmlns:a="http://schemas.openxmlformats.org/drawingml/2006/main">
                  <a:graphicData uri="http://schemas.microsoft.com/office/word/2010/wordprocessingShape">
                    <wps:wsp>
                      <wps:cNvSpPr/>
                      <wps:spPr>
                        <a:xfrm>
                          <a:off x="0" y="0"/>
                          <a:ext cx="480060" cy="388620"/>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7" style="position:absolute;margin-left:682.2pt;margin-top:-67.8pt;width:37.8pt;height:30.6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yellow" stroked="f" strokeweight="1pt" w14:anchorId="5AF52F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"/>
            </w:pict>
          </mc:Fallback>
        </mc:AlternateContent>
      </w:r>
      <w:r w:rsidR="008553A7">
        <w:rPr>
          <w:rFonts w:eastAsia="Times New Roman" w:cs="Arial"/>
          <w:noProof/>
          <w:sz w:val="23"/>
          <w:szCs w:val="23"/>
          <w:lang w:eastAsia="en-GB"/>
        </w:rPr>
        <mc:AlternateContent>
          <mc:Choice Requires="wps">
            <w:drawing>
              <wp:anchor distT="0" distB="0" distL="114300" distR="114300" simplePos="0" relativeHeight="251684864" behindDoc="0" locked="0" layoutInCell="1" allowOverlap="1" wp14:anchorId="04D9A703" wp14:editId="78B558D9">
                <wp:simplePos x="0" y="0"/>
                <wp:positionH relativeFrom="column">
                  <wp:posOffset>-906780</wp:posOffset>
                </wp:positionH>
                <wp:positionV relativeFrom="paragraph">
                  <wp:posOffset>-861060</wp:posOffset>
                </wp:positionV>
                <wp:extent cx="480060" cy="388620"/>
                <wp:effectExtent l="0" t="0" r="0" b="0"/>
                <wp:wrapNone/>
                <wp:docPr id="3" name="Rectangle 3"/>
                <wp:cNvGraphicFramePr/>
                <a:graphic xmlns:a="http://schemas.openxmlformats.org/drawingml/2006/main">
                  <a:graphicData uri="http://schemas.microsoft.com/office/word/2010/wordprocessingShape">
                    <wps:wsp>
                      <wps:cNvSpPr/>
                      <wps:spPr>
                        <a:xfrm>
                          <a:off x="0" y="0"/>
                          <a:ext cx="480060" cy="388620"/>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style="position:absolute;margin-left:-71.4pt;margin-top:-67.8pt;width:37.8pt;height:30.6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yellow" stroked="f" strokeweight="1pt" w14:anchorId="3761A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"/>
            </w:pict>
          </mc:Fallback>
        </mc:AlternateContent>
      </w:r>
      <w:r w:rsidR="00852632">
        <w:rPr>
          <w:rFonts w:eastAsia="Times New Roman" w:cs="Arial"/>
          <w:noProof/>
          <w:sz w:val="23"/>
          <w:szCs w:val="23"/>
          <w:lang w:eastAsia="en-GB"/>
        </w:rPr>
        <mc:AlternateContent>
          <mc:Choice Requires="wps">
            <w:drawing>
              <wp:anchor distT="0" distB="0" distL="114300" distR="114300" simplePos="0" relativeHeight="251659264" behindDoc="0" locked="0" layoutInCell="1" allowOverlap="1" wp14:anchorId="5C61F1C5" wp14:editId="0CC81206">
                <wp:simplePos x="0" y="0"/>
                <wp:positionH relativeFrom="column">
                  <wp:posOffset>-426720</wp:posOffset>
                </wp:positionH>
                <wp:positionV relativeFrom="paragraph">
                  <wp:posOffset>-861060</wp:posOffset>
                </wp:positionV>
                <wp:extent cx="9144000" cy="388620"/>
                <wp:effectExtent l="0" t="0" r="0" b="0"/>
                <wp:wrapNone/>
                <wp:docPr id="4" name="Text Box 4"/>
                <wp:cNvGraphicFramePr/>
                <a:graphic xmlns:a="http://schemas.openxmlformats.org/drawingml/2006/main">
                  <a:graphicData uri="http://schemas.microsoft.com/office/word/2010/wordprocessingShape">
                    <wps:wsp>
                      <wps:cNvSpPr txBox="1"/>
                      <wps:spPr>
                        <a:xfrm>
                          <a:off x="0" y="0"/>
                          <a:ext cx="9144000" cy="388620"/>
                        </a:xfrm>
                        <a:prstGeom prst="rect">
                          <a:avLst/>
                        </a:prstGeom>
                        <a:solidFill>
                          <a:srgbClr val="C00000"/>
                        </a:solidFill>
                        <a:ln w="6350">
                          <a:noFill/>
                        </a:ln>
                      </wps:spPr>
                      <wps:txbx>
                        <w:txbxContent>
                          <w:p w:rsidRPr="00C14A39" w:rsidR="005A2B4B" w:rsidP="00852632" w:rsidRDefault="00852632" w14:paraId="6F142DE9" w14:textId="39D6EEA9">
                            <w:pPr>
                              <w:spacing w:after="0" w:line="240" w:lineRule="auto"/>
                              <w:jc w:val="center"/>
                              <w:rPr>
                                <w:b/>
                                <w:bCs/>
                                <w:u w:val="single"/>
                              </w:rPr>
                            </w:pPr>
                            <w:r w:rsidRPr="00C14A39">
                              <w:rPr>
                                <w:b/>
                                <w:bCs/>
                                <w:u w:val="single"/>
                              </w:rPr>
                              <w:t>EFFECTIVE LEADERSHIP BEHAVIOURS ENHANCE TEAM ENGAGEMENT, IMPROVE COLLABORATION, AND SUPPORT INNOVATION WITHIN HEALTHCARE SETTINGS AND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style="position:absolute;margin-left:-33.6pt;margin-top:-67.8pt;width:10in;height:3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color="#c0000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" w14:anchorId="5C61F1C5">
                <v:textbox>
                  <w:txbxContent>
                    <w:p w:rsidRPr="00C14A39" w:rsidR="005A2B4B" w:rsidP="00852632" w:rsidRDefault="00852632" w14:paraId="6F142DE9" w14:textId="39D6EEA9">
                      <w:pPr>
                        <w:spacing w:after="0" w:line="240" w:lineRule="auto"/>
                        <w:jc w:val="center"/>
                        <w:rPr>
                          <w:b/>
                          <w:bCs/>
                          <w:u w:val="single"/>
                        </w:rPr>
                      </w:pPr>
                      <w:r w:rsidRPr="00C14A39">
                        <w:rPr>
                          <w:b/>
                          <w:bCs/>
                          <w:u w:val="single"/>
                        </w:rPr>
                        <w:t>EFFECTIVE LEADERSHIP BEHAVIOURS ENHANCE TEAM ENGAGEMENT, IMPROVE COLLABORATION, AND SUPPORT INNOVATION WITHIN HEALTHCARE SETTINGS AND ORGANISATIONS</w:t>
                      </w:r>
                    </w:p>
                  </w:txbxContent>
                </v:textbox>
              </v:shape>
            </w:pict>
          </mc:Fallback>
        </mc:AlternateContent>
      </w:r>
      <w:r w:rsidR="005A2B4B">
        <w:rPr>
          <w:rFonts w:eastAsia="Times New Roman" w:cs="Arial"/>
          <w:noProof/>
          <w:sz w:val="23"/>
          <w:szCs w:val="23"/>
          <w:lang w:eastAsia="en-GB"/>
        </w:rPr>
        <mc:AlternateContent>
          <mc:Choice Requires="wps">
            <w:drawing>
              <wp:anchor distT="0" distB="0" distL="114300" distR="114300" simplePos="0" relativeHeight="251658240" behindDoc="0" locked="0" layoutInCell="1" allowOverlap="1" wp14:anchorId="595493E9" wp14:editId="351EF4BB">
                <wp:simplePos x="0" y="0"/>
                <wp:positionH relativeFrom="column">
                  <wp:posOffset>-1079500</wp:posOffset>
                </wp:positionH>
                <wp:positionV relativeFrom="paragraph">
                  <wp:posOffset>-901700</wp:posOffset>
                </wp:positionV>
                <wp:extent cx="10261600" cy="7766050"/>
                <wp:effectExtent l="0" t="0" r="25400" b="25400"/>
                <wp:wrapNone/>
                <wp:docPr id="2" name="Rectangle 2"/>
                <wp:cNvGraphicFramePr/>
                <a:graphic xmlns:a="http://schemas.openxmlformats.org/drawingml/2006/main">
                  <a:graphicData uri="http://schemas.microsoft.com/office/word/2010/wordprocessingShape">
                    <wps:wsp>
                      <wps:cNvSpPr/>
                      <wps:spPr>
                        <a:xfrm>
                          <a:off x="0" y="0"/>
                          <a:ext cx="10261600" cy="776605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85pt;margin-top:-71pt;width:808pt;height:6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dd6ee [1300]" strokecolor="#1f4d78 [1604]" strokeweight="1pt" w14:anchorId="77D8CF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"/>
            </w:pict>
          </mc:Fallback>
        </mc:AlternateContent>
      </w:r>
    </w:p>
    <w:p w:rsidRPr="00C66C33" w:rsidR="002F7AEF" w:rsidP="00FF3125" w:rsidRDefault="00C13736" w14:paraId="6A7FFA84" w14:textId="7F5630A5">
      <w:r>
        <w:rPr>
          <w:noProof/>
        </w:rPr>
        <w:drawing>
          <wp:anchor distT="0" distB="0" distL="114300" distR="114300" simplePos="0" relativeHeight="251689984" behindDoc="0" locked="0" layoutInCell="1" allowOverlap="1" wp14:anchorId="0662C88E" wp14:editId="7A6542E1">
            <wp:simplePos x="0" y="0"/>
            <wp:positionH relativeFrom="column">
              <wp:posOffset>-853440</wp:posOffset>
            </wp:positionH>
            <wp:positionV relativeFrom="paragraph">
              <wp:posOffset>311785</wp:posOffset>
            </wp:positionV>
            <wp:extent cx="4194810" cy="982980"/>
            <wp:effectExtent l="0" t="0" r="0" b="7620"/>
            <wp:wrapNone/>
            <wp:docPr id="39" name="Picture 39" descr="21 uses for AI and digital for 21st century NHS workforce management -  Health Innovatio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 uses for AI and digital for 21st century NHS workforce management -  Health Innovation Network"/>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sharpenSoften amount="25000"/>
                              </a14:imgEffect>
                              <a14:imgEffect>
                                <a14:saturation sat="200000"/>
                              </a14:imgEffect>
                            </a14:imgLayer>
                          </a14:imgProps>
                        </a:ext>
                        <a:ext uri="{28A0092B-C50C-407E-A947-70E740481C1C}">
                          <a14:useLocalDpi xmlns:a14="http://schemas.microsoft.com/office/drawing/2010/main" val="0"/>
                        </a:ext>
                      </a:extLst>
                    </a:blip>
                    <a:srcRect t="8433"/>
                    <a:stretch/>
                  </pic:blipFill>
                  <pic:spPr bwMode="auto">
                    <a:xfrm>
                      <a:off x="0" y="0"/>
                      <a:ext cx="4194810" cy="982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2CAF" w:rsidP="00953EB0" w:rsidRDefault="00DB2CAF" w14:paraId="2E737161" w14:textId="33F10F03">
      <w:pPr>
        <w:spacing w:line="259" w:lineRule="auto"/>
        <w:rPr>
          <w:b/>
          <w:bCs/>
        </w:rPr>
      </w:pPr>
    </w:p>
    <w:p w:rsidR="00133809" w:rsidP="00953EB0" w:rsidRDefault="00CA6976" w14:paraId="1D633005" w14:textId="6A9EA155">
      <w:pPr>
        <w:spacing w:line="259" w:lineRule="auto"/>
        <w:rPr>
          <w:b/>
          <w:bCs/>
        </w:rPr>
      </w:pPr>
      <w:r>
        <w:rPr>
          <w:noProof/>
        </w:rPr>
        <w:drawing>
          <wp:anchor distT="0" distB="0" distL="114300" distR="114300" simplePos="0" relativeHeight="251698176" behindDoc="0" locked="0" layoutInCell="1" allowOverlap="1" wp14:anchorId="3DA15D49" wp14:editId="340CD567">
            <wp:simplePos x="0" y="0"/>
            <wp:positionH relativeFrom="column">
              <wp:posOffset>3406140</wp:posOffset>
            </wp:positionH>
            <wp:positionV relativeFrom="paragraph">
              <wp:posOffset>174625</wp:posOffset>
            </wp:positionV>
            <wp:extent cx="1155700" cy="1615440"/>
            <wp:effectExtent l="0" t="0" r="6350" b="3810"/>
            <wp:wrapNone/>
            <wp:docPr id="50" name="Picture 50" descr="Human Digital Twin System for Operator Safety and Work Manageme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man Digital Twin System for Operator Safety and Work Management |  Download Scientific Diagram"/>
                    <pic:cNvPicPr>
                      <a:picLocks noChangeAspect="1" noChangeArrowheads="1"/>
                    </pic:cNvPicPr>
                  </pic:nvPicPr>
                  <pic:blipFill rotWithShape="1">
                    <a:blip r:embed="rId17" cstate="print">
                      <a:extLst>
                        <a:ext uri="{BEBA8EAE-BF5A-486C-A8C5-ECC9F3942E4B}">
                          <a14:imgProps xmlns:a14="http://schemas.microsoft.com/office/drawing/2010/main">
                            <a14:imgLayer r:embed="rId18">
                              <a14:imgEffect>
                                <a14:sharpenSoften amount="25000"/>
                              </a14:imgEffect>
                              <a14:imgEffect>
                                <a14:saturation sat="200000"/>
                              </a14:imgEffect>
                            </a14:imgLayer>
                          </a14:imgProps>
                        </a:ext>
                        <a:ext uri="{28A0092B-C50C-407E-A947-70E740481C1C}">
                          <a14:useLocalDpi xmlns:a14="http://schemas.microsoft.com/office/drawing/2010/main" val="0"/>
                        </a:ext>
                      </a:extLst>
                    </a:blip>
                    <a:srcRect t="5264"/>
                    <a:stretch/>
                  </pic:blipFill>
                  <pic:spPr bwMode="auto">
                    <a:xfrm>
                      <a:off x="0" y="0"/>
                      <a:ext cx="1155700" cy="1615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3809" w:rsidP="00953EB0" w:rsidRDefault="00133809" w14:paraId="0E3D64D0" w14:textId="79DE52DC">
      <w:pPr>
        <w:spacing w:line="259" w:lineRule="auto"/>
        <w:rPr>
          <w:b/>
          <w:bCs/>
        </w:rPr>
      </w:pPr>
    </w:p>
    <w:p w:rsidR="00133809" w:rsidP="00953EB0" w:rsidRDefault="00DF6983" w14:paraId="1CEE837A" w14:textId="66413F4B">
      <w:pPr>
        <w:spacing w:line="259" w:lineRule="auto"/>
        <w:rPr>
          <w:b/>
          <w:bCs/>
        </w:rPr>
      </w:pPr>
      <w:r>
        <w:rPr>
          <w:rFonts w:eastAsia="Times New Roman" w:cs="Arial"/>
          <w:noProof/>
          <w:sz w:val="23"/>
          <w:szCs w:val="23"/>
          <w:lang w:eastAsia="en-GB"/>
        </w:rPr>
        <mc:AlternateContent>
          <mc:Choice Requires="wpg">
            <w:drawing>
              <wp:anchor distT="0" distB="0" distL="114300" distR="114300" simplePos="0" relativeHeight="251664384" behindDoc="0" locked="0" layoutInCell="1" allowOverlap="1" wp14:anchorId="5D64AE6F" wp14:editId="00281F6E">
                <wp:simplePos x="0" y="0"/>
                <wp:positionH relativeFrom="column">
                  <wp:posOffset>-872490</wp:posOffset>
                </wp:positionH>
                <wp:positionV relativeFrom="paragraph">
                  <wp:posOffset>196215</wp:posOffset>
                </wp:positionV>
                <wp:extent cx="4246243" cy="2316480"/>
                <wp:effectExtent l="19050" t="0" r="2540" b="7620"/>
                <wp:wrapNone/>
                <wp:docPr id="8" name="Group 8"/>
                <wp:cNvGraphicFramePr/>
                <a:graphic xmlns:a="http://schemas.openxmlformats.org/drawingml/2006/main">
                  <a:graphicData uri="http://schemas.microsoft.com/office/word/2010/wordprocessingGroup">
                    <wpg:wgp>
                      <wpg:cNvGrpSpPr/>
                      <wpg:grpSpPr>
                        <a:xfrm>
                          <a:off x="0" y="0"/>
                          <a:ext cx="4246243" cy="2316480"/>
                          <a:chOff x="-960121" y="-723215"/>
                          <a:chExt cx="4246244" cy="1765922"/>
                        </a:xfrm>
                      </wpg:grpSpPr>
                      <wps:wsp>
                        <wps:cNvPr id="9" name="Text Box 9"/>
                        <wps:cNvSpPr txBox="1"/>
                        <wps:spPr>
                          <a:xfrm>
                            <a:off x="224788" y="-723215"/>
                            <a:ext cx="3061335" cy="1765922"/>
                          </a:xfrm>
                          <a:prstGeom prst="rect">
                            <a:avLst/>
                          </a:prstGeom>
                          <a:solidFill>
                            <a:srgbClr val="FFFFCD"/>
                          </a:solidFill>
                          <a:ln w="9525">
                            <a:noFill/>
                          </a:ln>
                        </wps:spPr>
                        <wps:txbx>
                          <w:txbxContent>
                            <w:p w:rsidRPr="00112F39" w:rsidR="003531E9" w:rsidP="00CC4D08" w:rsidRDefault="003712FD" w14:paraId="7326A820" w14:textId="042C3807">
                              <w:pPr>
                                <w:spacing w:after="0" w:line="240" w:lineRule="auto"/>
                                <w:jc w:val="both"/>
                                <w:rPr>
                                  <w:sz w:val="16"/>
                                  <w:szCs w:val="16"/>
                                </w:rPr>
                              </w:pPr>
                              <w:r w:rsidRPr="003712FD">
                                <w:rPr>
                                  <w:sz w:val="16"/>
                                  <w:szCs w:val="16"/>
                                </w:rPr>
                                <w:t>Workforce burnout is a recognised occupational syndrome involving emotional exhaustion, reduced motivation and impaired professional functioning, and within NHS, the sustained staffing shortages, rising patient demand and increasing workload intensity have significantly accelerated burnout among healthcare professionals, weakening overall service efficiency and care quality (WHO, 2024). NHS workforce data highlights high levels of work-related stress, absenteeism and staff turnover, all of which directly disrupt continuity of care and patient safety (NHS England 2025). Burnout has been strongly associated with increased clinical errors, reduced attention to detail and declining job performance, placing patients at higher risk during treatment episodes which further indicates that sustained workforce pressure contributes to deteriorating organisational performance and service ratings across healthcare settings (The King's Fund 2025). Collectively, these factors demonstrate that burnout is not only a staff wellbeing issue but a critical patient safety and system performance challenge across the NHS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960121" y="-622336"/>
                            <a:ext cx="1152525" cy="1338964"/>
                          </a:xfrm>
                          <a:prstGeom prst="rect">
                            <a:avLst/>
                          </a:prstGeom>
                          <a:solidFill>
                            <a:srgbClr val="002060"/>
                          </a:solidFill>
                          <a:ln w="28575">
                            <a:solidFill>
                              <a:schemeClr val="bg1"/>
                            </a:solidFill>
                          </a:ln>
                        </wps:spPr>
                        <wps:txbx>
                          <w:txbxContent>
                            <w:p w:rsidR="00CC4D08" w:rsidP="00CC4D08" w:rsidRDefault="00CC4D08" w14:paraId="20737DA8" w14:textId="77777777">
                              <w:pPr>
                                <w:spacing w:after="0"/>
                                <w:jc w:val="center"/>
                                <w:rPr>
                                  <w:b/>
                                  <w:bCs/>
                                </w:rPr>
                              </w:pPr>
                              <w:r w:rsidRPr="005A0436">
                                <w:rPr>
                                  <w:b/>
                                  <w:bCs/>
                                </w:rPr>
                                <w:t xml:space="preserve">SILENT CRISIS: </w:t>
                              </w:r>
                              <w:r w:rsidRPr="00CC4D08">
                                <w:rPr>
                                  <w:b/>
                                  <w:bCs/>
                                </w:rPr>
                                <w:t xml:space="preserve">WORKFORCE BURNOUT HARMING NHS </w:t>
                              </w:r>
                            </w:p>
                            <w:p w:rsidRPr="00314B29" w:rsidR="003531E9" w:rsidP="00CC4D08" w:rsidRDefault="00CC4D08" w14:paraId="6060BB2D" w14:textId="4F0225DD">
                              <w:pPr>
                                <w:spacing w:after="0"/>
                                <w:jc w:val="center"/>
                                <w:rPr>
                                  <w:b/>
                                  <w:bCs/>
                                </w:rPr>
                              </w:pPr>
                              <w:r w:rsidRPr="00CC4D08">
                                <w:rPr>
                                  <w:b/>
                                  <w:bCs/>
                                </w:rPr>
                                <w:t>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 style="position:absolute;margin-left:-68.7pt;margin-top:15.45pt;width:334.35pt;height:182.4pt;z-index:251664384;mso-width-relative:margin;mso-height-relative:margin" coordsize="42462,17659" coordorigin="-9601,-7232" o:spid="_x0000_s1036" w14:anchorId="5D64AE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">
                <v:shape id="Text Box 9" style="position:absolute;left:2247;top:-7232;width:30614;height:17659;visibility:visible;mso-wrap-style:square;v-text-anchor:top" o:spid="_x0000_s1037"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">
                  <v:textbox>
                    <w:txbxContent>
                      <w:p w:rsidRPr="00112F39" w:rsidR="003531E9" w:rsidP="00CC4D08" w:rsidRDefault="003712FD" w14:paraId="7326A820" w14:textId="042C3807">
                        <w:pPr>
                          <w:spacing w:after="0" w:line="240" w:lineRule="auto"/>
                          <w:jc w:val="both"/>
                          <w:rPr>
                            <w:sz w:val="16"/>
                            <w:szCs w:val="16"/>
                          </w:rPr>
                        </w:pPr>
                        <w:r w:rsidRPr="003712FD">
                          <w:rPr>
                            <w:sz w:val="16"/>
                            <w:szCs w:val="16"/>
                          </w:rPr>
                          <w:t>Workforce burnout is a recognised occupational syndrome involving emotional exhaustion, reduced motivation and impaired professional functioning, and within NHS, the sustained staffing shortages, rising patient demand and increasing workload intensity have significantly accelerated burnout among healthcare professionals, weakening overall service efficiency and care quality (WHO, 2024). NHS workforce data highlights high levels of work-related stress, absenteeism and staff turnover, all of which directly disrupt continuity of care and patient safety (NHS England 2025). Burnout has been strongly associated with increased clinical errors, reduced attention to detail and declining job performance, placing patients at higher risk during treatment episodes which further indicates that sustained workforce pressure contributes to deteriorating organisational performance and service ratings across healthcare settings (The King's Fund 2025). Collectively, these factors demonstrate that burnout is not only a staff wellbeing issue but a critical patient safety and system performance challenge across the NHS today.</w:t>
                        </w:r>
                      </w:p>
                    </w:txbxContent>
                  </v:textbox>
                </v:shape>
                <v:shape id="Text Box 10" style="position:absolute;left:-9601;top:-6223;width:11525;height:13389;visibility:visible;mso-wrap-style:square;v-text-anchor:top" o:spid="_x0000_s1038" fillcolor="#002060" strokecolor="white [3212]" strokeweight="2.2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">
                  <v:textbox>
                    <w:txbxContent>
                      <w:p w:rsidR="00CC4D08" w:rsidP="00CC4D08" w:rsidRDefault="00CC4D08" w14:paraId="20737DA8" w14:textId="77777777">
                        <w:pPr>
                          <w:spacing w:after="0"/>
                          <w:jc w:val="center"/>
                          <w:rPr>
                            <w:b/>
                            <w:bCs/>
                          </w:rPr>
                        </w:pPr>
                        <w:r w:rsidRPr="005A0436">
                          <w:rPr>
                            <w:b/>
                            <w:bCs/>
                          </w:rPr>
                          <w:t xml:space="preserve">SILENT CRISIS: </w:t>
                        </w:r>
                        <w:r w:rsidRPr="00CC4D08">
                          <w:rPr>
                            <w:b/>
                            <w:bCs/>
                          </w:rPr>
                          <w:t xml:space="preserve">WORKFORCE BURNOUT HARMING NHS </w:t>
                        </w:r>
                      </w:p>
                      <w:p w:rsidRPr="00314B29" w:rsidR="003531E9" w:rsidP="00CC4D08" w:rsidRDefault="00CC4D08" w14:paraId="6060BB2D" w14:textId="4F0225DD">
                        <w:pPr>
                          <w:spacing w:after="0"/>
                          <w:jc w:val="center"/>
                          <w:rPr>
                            <w:b/>
                            <w:bCs/>
                          </w:rPr>
                        </w:pPr>
                        <w:r w:rsidRPr="00CC4D08">
                          <w:rPr>
                            <w:b/>
                            <w:bCs/>
                          </w:rPr>
                          <w:t>SAFETY</w:t>
                        </w:r>
                      </w:p>
                    </w:txbxContent>
                  </v:textbox>
                </v:shape>
              </v:group>
            </w:pict>
          </mc:Fallback>
        </mc:AlternateContent>
      </w:r>
    </w:p>
    <w:p w:rsidR="00133809" w:rsidP="00953EB0" w:rsidRDefault="00133809" w14:paraId="1C9E6BC5" w14:textId="5CDEE7B2">
      <w:pPr>
        <w:spacing w:line="259" w:lineRule="auto"/>
        <w:rPr>
          <w:b/>
          <w:bCs/>
        </w:rPr>
      </w:pPr>
    </w:p>
    <w:p w:rsidR="00133809" w:rsidP="00953EB0" w:rsidRDefault="00133809" w14:paraId="0477DEEB" w14:textId="514690A3">
      <w:pPr>
        <w:spacing w:line="259" w:lineRule="auto"/>
        <w:rPr>
          <w:b/>
          <w:bCs/>
        </w:rPr>
      </w:pPr>
    </w:p>
    <w:p w:rsidR="00133809" w:rsidP="00953EB0" w:rsidRDefault="00133809" w14:paraId="38666842" w14:textId="0B3282BE">
      <w:pPr>
        <w:spacing w:line="259" w:lineRule="auto"/>
        <w:rPr>
          <w:b/>
          <w:bCs/>
        </w:rPr>
      </w:pPr>
    </w:p>
    <w:p w:rsidR="00133809" w:rsidP="00953EB0" w:rsidRDefault="00831569" w14:paraId="4DD1D2EA" w14:textId="319DE4AC">
      <w:pPr>
        <w:spacing w:line="259" w:lineRule="auto"/>
        <w:rPr>
          <w:b/>
          <w:bCs/>
        </w:rPr>
      </w:pPr>
      <w:r>
        <w:rPr>
          <w:noProof/>
        </w:rPr>
        <mc:AlternateContent>
          <mc:Choice Requires="wps">
            <w:drawing>
              <wp:anchor distT="0" distB="0" distL="114300" distR="114300" simplePos="0" relativeHeight="251701248" behindDoc="0" locked="0" layoutInCell="1" allowOverlap="1" wp14:anchorId="2F9A7FA5" wp14:editId="518D1B1B">
                <wp:simplePos x="0" y="0"/>
                <wp:positionH relativeFrom="column">
                  <wp:posOffset>3417571</wp:posOffset>
                </wp:positionH>
                <wp:positionV relativeFrom="paragraph">
                  <wp:posOffset>220345</wp:posOffset>
                </wp:positionV>
                <wp:extent cx="3169920" cy="300990"/>
                <wp:effectExtent l="19050" t="19050" r="11430" b="22860"/>
                <wp:wrapNone/>
                <wp:docPr id="54" name="Text Box 54"/>
                <wp:cNvGraphicFramePr/>
                <a:graphic xmlns:a="http://schemas.openxmlformats.org/drawingml/2006/main">
                  <a:graphicData uri="http://schemas.microsoft.com/office/word/2010/wordprocessingShape">
                    <wps:wsp>
                      <wps:cNvSpPr txBox="1"/>
                      <wps:spPr>
                        <a:xfrm>
                          <a:off x="0" y="0"/>
                          <a:ext cx="3169920" cy="300990"/>
                        </a:xfrm>
                        <a:prstGeom prst="rect">
                          <a:avLst/>
                        </a:prstGeom>
                        <a:solidFill>
                          <a:srgbClr val="002060"/>
                        </a:solidFill>
                        <a:ln w="28575">
                          <a:solidFill>
                            <a:schemeClr val="bg1"/>
                          </a:solidFill>
                        </a:ln>
                      </wps:spPr>
                      <wps:txbx>
                        <w:txbxContent>
                          <w:p w:rsidRPr="00314B29" w:rsidR="00831569" w:rsidP="00831569" w:rsidRDefault="00831569" w14:paraId="166DC0DE" w14:textId="039AB394">
                            <w:pPr>
                              <w:jc w:val="center"/>
                              <w:rPr>
                                <w:b/>
                                <w:bCs/>
                              </w:rPr>
                            </w:pPr>
                            <w:r>
                              <w:rPr>
                                <w:b/>
                                <w:bCs/>
                              </w:rPr>
                              <w:t xml:space="preserve">STRATEGIC NHS INTEGRATION </w:t>
                            </w:r>
                            <w:r w:rsidRPr="00831569">
                              <w:rPr>
                                <w:b/>
                                <w:bCs/>
                              </w:rPr>
                              <w:t>TIMELINE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style="position:absolute;margin-left:269.1pt;margin-top:17.35pt;width:249.6pt;height:23.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color="#002060" strokecolor="white [3212]"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" w14:anchorId="2F9A7FA5">
                <v:textbox>
                  <w:txbxContent>
                    <w:p w:rsidRPr="00314B29" w:rsidR="00831569" w:rsidP="00831569" w:rsidRDefault="00831569" w14:paraId="166DC0DE" w14:textId="039AB394">
                      <w:pPr>
                        <w:jc w:val="center"/>
                        <w:rPr>
                          <w:b/>
                          <w:bCs/>
                        </w:rPr>
                      </w:pPr>
                      <w:r>
                        <w:rPr>
                          <w:b/>
                          <w:bCs/>
                        </w:rPr>
                        <w:t xml:space="preserve">STRATEGIC NHS INTEGRATION </w:t>
                      </w:r>
                      <w:r w:rsidRPr="00831569">
                        <w:rPr>
                          <w:b/>
                          <w:bCs/>
                        </w:rPr>
                        <w:t>TIMELINE</w:t>
                      </w:r>
                    </w:p>
                  </w:txbxContent>
                </v:textbox>
              </v:shape>
            </w:pict>
          </mc:Fallback>
        </mc:AlternateContent>
      </w:r>
    </w:p>
    <w:p w:rsidR="00133809" w:rsidP="00953EB0" w:rsidRDefault="00817340" w14:paraId="4B803351" w14:textId="56ABCCF2">
      <w:pPr>
        <w:spacing w:line="259" w:lineRule="auto"/>
        <w:rPr>
          <w:b/>
          <w:bCs/>
        </w:rPr>
      </w:pPr>
      <w:r>
        <w:rPr>
          <w:rFonts w:eastAsia="Times New Roman" w:cs="Arial"/>
          <w:noProof/>
          <w:sz w:val="23"/>
          <w:szCs w:val="23"/>
          <w:lang w:eastAsia="en-GB"/>
        </w:rPr>
        <mc:AlternateContent>
          <mc:Choice Requires="wpg">
            <w:drawing>
              <wp:anchor distT="0" distB="0" distL="114300" distR="114300" simplePos="0" relativeHeight="251708416" behindDoc="0" locked="0" layoutInCell="1" allowOverlap="1" wp14:anchorId="2343B3D0" wp14:editId="5DBFE7EC">
                <wp:simplePos x="0" y="0"/>
                <wp:positionH relativeFrom="column">
                  <wp:posOffset>6659880</wp:posOffset>
                </wp:positionH>
                <wp:positionV relativeFrom="paragraph">
                  <wp:posOffset>273050</wp:posOffset>
                </wp:positionV>
                <wp:extent cx="2423160" cy="1367790"/>
                <wp:effectExtent l="0" t="19050" r="0" b="3810"/>
                <wp:wrapNone/>
                <wp:docPr id="64" name="Group 64"/>
                <wp:cNvGraphicFramePr/>
                <a:graphic xmlns:a="http://schemas.openxmlformats.org/drawingml/2006/main">
                  <a:graphicData uri="http://schemas.microsoft.com/office/word/2010/wordprocessingGroup">
                    <wpg:wgp>
                      <wpg:cNvGrpSpPr/>
                      <wpg:grpSpPr>
                        <a:xfrm>
                          <a:off x="0" y="0"/>
                          <a:ext cx="2423160" cy="1367790"/>
                          <a:chOff x="-137796" y="-717405"/>
                          <a:chExt cx="2423161" cy="1042707"/>
                        </a:xfrm>
                      </wpg:grpSpPr>
                      <wps:wsp>
                        <wps:cNvPr id="65" name="Text Box 65"/>
                        <wps:cNvSpPr txBox="1"/>
                        <wps:spPr>
                          <a:xfrm>
                            <a:off x="-137796" y="-485051"/>
                            <a:ext cx="2423161" cy="810353"/>
                          </a:xfrm>
                          <a:prstGeom prst="rect">
                            <a:avLst/>
                          </a:prstGeom>
                          <a:solidFill>
                            <a:srgbClr val="FFFFCD"/>
                          </a:solidFill>
                          <a:ln w="9525">
                            <a:noFill/>
                          </a:ln>
                        </wps:spPr>
                        <wps:txbx>
                          <w:txbxContent>
                            <w:p w:rsidRPr="00112F39" w:rsidR="007734DC" w:rsidP="007734DC" w:rsidRDefault="00817340" w14:paraId="00CC8E89" w14:textId="28F47949">
                              <w:pPr>
                                <w:spacing w:after="0" w:line="240" w:lineRule="auto"/>
                                <w:jc w:val="both"/>
                                <w:rPr>
                                  <w:sz w:val="16"/>
                                  <w:szCs w:val="16"/>
                                </w:rPr>
                              </w:pPr>
                              <w:r w:rsidRPr="00817340">
                                <w:rPr>
                                  <w:sz w:val="16"/>
                                  <w:szCs w:val="16"/>
                                </w:rPr>
                                <w:t>Dissemination will use NHS staff training sessions, intranet campaigns and leadership workshops to ensure awareness and uptake. Collaboration with Royal Colleges and unions will strengthen credibility, while the “Healthy Staff, Safe Care” campaign and integration into induction programmes will embed the innovation into everyday NHS workforce practice nationally.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Text Box 66"/>
                        <wps:cNvSpPr txBox="1"/>
                        <wps:spPr>
                          <a:xfrm>
                            <a:off x="-125732" y="-717405"/>
                            <a:ext cx="2380616" cy="229454"/>
                          </a:xfrm>
                          <a:prstGeom prst="rect">
                            <a:avLst/>
                          </a:prstGeom>
                          <a:solidFill>
                            <a:srgbClr val="002060"/>
                          </a:solidFill>
                          <a:ln w="28575">
                            <a:solidFill>
                              <a:schemeClr val="bg1"/>
                            </a:solidFill>
                          </a:ln>
                        </wps:spPr>
                        <wps:txbx>
                          <w:txbxContent>
                            <w:p w:rsidRPr="00314B29" w:rsidR="007734DC" w:rsidP="00CC4D08" w:rsidRDefault="007734DC" w14:paraId="4284C389" w14:textId="478AF0D9">
                              <w:pPr>
                                <w:spacing w:after="0"/>
                                <w:jc w:val="center"/>
                                <w:rPr>
                                  <w:b/>
                                  <w:bCs/>
                                </w:rPr>
                              </w:pPr>
                              <w:r w:rsidRPr="007734DC">
                                <w:rPr>
                                  <w:b/>
                                  <w:bCs/>
                                </w:rPr>
                                <w:t xml:space="preserve">NHS ENGAGEMENT ADOPTION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4" style="position:absolute;margin-left:524.4pt;margin-top:21.5pt;width:190.8pt;height:107.7pt;z-index:251708416;mso-width-relative:margin;mso-height-relative:margin" coordsize="24231,10427" coordorigin="-1377,-7174" o:spid="_x0000_s1040" w14:anchorId="2343B3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">
                <v:shape id="Text Box 65" style="position:absolute;left:-1377;top:-4850;width:24230;height:8103;visibility:visible;mso-wrap-style:square;v-text-anchor:top" o:spid="_x0000_s1041"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">
                  <v:textbox>
                    <w:txbxContent>
                      <w:p w:rsidRPr="00112F39" w:rsidR="007734DC" w:rsidP="007734DC" w:rsidRDefault="00817340" w14:paraId="00CC8E89" w14:textId="28F47949">
                        <w:pPr>
                          <w:spacing w:after="0" w:line="240" w:lineRule="auto"/>
                          <w:jc w:val="both"/>
                          <w:rPr>
                            <w:sz w:val="16"/>
                            <w:szCs w:val="16"/>
                          </w:rPr>
                        </w:pPr>
                        <w:r w:rsidRPr="00817340">
                          <w:rPr>
                            <w:sz w:val="16"/>
                            <w:szCs w:val="16"/>
                          </w:rPr>
                          <w:t>Dissemination will use NHS staff training sessions, intranet campaigns and leadership workshops to ensure awareness and uptake. Collaboration with Royal Colleges and unions will strengthen credibility, while the “Healthy Staff, Safe Care” campaign and integration into induction programmes will embed the innovation into everyday NHS workforce practice nationally.</w:t>
                        </w:r>
                      </w:p>
                    </w:txbxContent>
                  </v:textbox>
                </v:shape>
                <v:shape id="Text Box 66" style="position:absolute;left:-1257;top:-7174;width:23805;height:2295;visibility:visible;mso-wrap-style:square;v-text-anchor:top" o:spid="_x0000_s1042" fillcolor="#002060" strokecolor="white [3212]" strokeweight="2.2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">
                  <v:textbox>
                    <w:txbxContent>
                      <w:p w:rsidRPr="00314B29" w:rsidR="007734DC" w:rsidP="00CC4D08" w:rsidRDefault="007734DC" w14:paraId="4284C389" w14:textId="478AF0D9">
                        <w:pPr>
                          <w:spacing w:after="0"/>
                          <w:jc w:val="center"/>
                          <w:rPr>
                            <w:b/>
                            <w:bCs/>
                          </w:rPr>
                        </w:pPr>
                        <w:r w:rsidRPr="007734DC">
                          <w:rPr>
                            <w:b/>
                            <w:bCs/>
                          </w:rPr>
                          <w:t xml:space="preserve">NHS ENGAGEMENT ADOPTION </w:t>
                        </w:r>
                      </w:p>
                    </w:txbxContent>
                  </v:textbox>
                </v:shape>
              </v:group>
            </w:pict>
          </mc:Fallback>
        </mc:AlternateContent>
      </w:r>
    </w:p>
    <w:p w:rsidR="00133809" w:rsidP="00953EB0" w:rsidRDefault="004B2994" w14:paraId="258EB947" w14:textId="35569C02">
      <w:pPr>
        <w:spacing w:line="259" w:lineRule="auto"/>
        <w:rPr>
          <w:b/>
          <w:bCs/>
        </w:rPr>
      </w:pPr>
      <w:r>
        <w:rPr>
          <w:noProof/>
        </w:rPr>
        <w:drawing>
          <wp:anchor distT="0" distB="0" distL="114300" distR="114300" simplePos="0" relativeHeight="251699200" behindDoc="0" locked="0" layoutInCell="1" allowOverlap="1" wp14:anchorId="29CEA38F" wp14:editId="23B0D088">
            <wp:simplePos x="0" y="0"/>
            <wp:positionH relativeFrom="column">
              <wp:posOffset>3421381</wp:posOffset>
            </wp:positionH>
            <wp:positionV relativeFrom="paragraph">
              <wp:posOffset>32385</wp:posOffset>
            </wp:positionV>
            <wp:extent cx="3166110" cy="1272540"/>
            <wp:effectExtent l="0" t="0" r="0" b="3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BEBA8EAE-BF5A-486C-A8C5-ECC9F3942E4B}">
                          <a14:imgProps xmlns:a14="http://schemas.microsoft.com/office/drawing/2010/main">
                            <a14:imgLayer r:embed="rId20">
                              <a14:imgEffect>
                                <a14:sharpenSoften amount="25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166110" cy="1272540"/>
                    </a:xfrm>
                    <a:prstGeom prst="rect">
                      <a:avLst/>
                    </a:prstGeom>
                    <a:noFill/>
                  </pic:spPr>
                </pic:pic>
              </a:graphicData>
            </a:graphic>
            <wp14:sizeRelH relativeFrom="page">
              <wp14:pctWidth>0</wp14:pctWidth>
            </wp14:sizeRelH>
            <wp14:sizeRelV relativeFrom="page">
              <wp14:pctHeight>0</wp14:pctHeight>
            </wp14:sizeRelV>
          </wp:anchor>
        </w:drawing>
      </w:r>
    </w:p>
    <w:p w:rsidR="00133809" w:rsidP="00953EB0" w:rsidRDefault="00142FAA" w14:paraId="50D46E8D" w14:textId="41F5972D">
      <w:pPr>
        <w:spacing w:line="259" w:lineRule="auto"/>
        <w:rPr>
          <w:b/>
          <w:bCs/>
        </w:rPr>
      </w:pPr>
      <w:r>
        <w:rPr>
          <w:noProof/>
        </w:rPr>
        <w:drawing>
          <wp:anchor distT="0" distB="0" distL="114300" distR="114300" simplePos="0" relativeHeight="251692032" behindDoc="0" locked="0" layoutInCell="1" allowOverlap="1" wp14:anchorId="69569581" wp14:editId="1DA64363">
            <wp:simplePos x="0" y="0"/>
            <wp:positionH relativeFrom="column">
              <wp:posOffset>-868680</wp:posOffset>
            </wp:positionH>
            <wp:positionV relativeFrom="paragraph">
              <wp:posOffset>214630</wp:posOffset>
            </wp:positionV>
            <wp:extent cx="1127760" cy="1242060"/>
            <wp:effectExtent l="0" t="0" r="0" b="0"/>
            <wp:wrapNone/>
            <wp:docPr id="40" name="Picture 40" descr="Surviving Workplace Burnout: Effective Tips and Tr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rviving Workplace Burnout: Effective Tips and Tric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27760" cy="1242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3809" w:rsidP="00953EB0" w:rsidRDefault="00133809" w14:paraId="5F8D05C7" w14:textId="0AFDC464">
      <w:pPr>
        <w:spacing w:line="259" w:lineRule="auto"/>
        <w:rPr>
          <w:b/>
          <w:bCs/>
        </w:rPr>
      </w:pPr>
    </w:p>
    <w:p w:rsidR="00133809" w:rsidP="00953EB0" w:rsidRDefault="00247D32" w14:paraId="2CE05A5A" w14:textId="467765EB">
      <w:pPr>
        <w:spacing w:line="259" w:lineRule="auto"/>
        <w:rPr>
          <w:b/>
          <w:bCs/>
        </w:rPr>
      </w:pPr>
      <w:r>
        <w:rPr>
          <w:noProof/>
        </w:rPr>
        <w:drawing>
          <wp:anchor distT="0" distB="0" distL="114300" distR="114300" simplePos="0" relativeHeight="251693056" behindDoc="0" locked="0" layoutInCell="1" allowOverlap="1" wp14:anchorId="33A9AD7D" wp14:editId="725203EF">
            <wp:simplePos x="0" y="0"/>
            <wp:positionH relativeFrom="column">
              <wp:posOffset>312420</wp:posOffset>
            </wp:positionH>
            <wp:positionV relativeFrom="paragraph">
              <wp:posOffset>60960</wp:posOffset>
            </wp:positionV>
            <wp:extent cx="3022600" cy="845820"/>
            <wp:effectExtent l="0" t="0" r="6350" b="0"/>
            <wp:wrapNone/>
            <wp:docPr id="42" name="Picture 42" descr="NHS England » NHS Long Term Workforce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HS England » NHS Long Term Workforce Plan"/>
                    <pic:cNvPicPr>
                      <a:picLocks noChangeAspect="1" noChangeArrowheads="1"/>
                    </pic:cNvPicPr>
                  </pic:nvPicPr>
                  <pic:blipFill>
                    <a:blip r:embed="rId22" cstate="print">
                      <a:extLst>
                        <a:ext uri="{BEBA8EAE-BF5A-486C-A8C5-ECC9F3942E4B}">
                          <a14:imgProps xmlns:a14="http://schemas.microsoft.com/office/drawing/2010/main">
                            <a14:imgLayer r:embed="rId23">
                              <a14:imgEffect>
                                <a14:sharpenSoften amount="25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022600" cy="845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3809" w:rsidP="00953EB0" w:rsidRDefault="00DE6AA4" w14:paraId="5D468D06" w14:textId="46E22EA7">
      <w:pPr>
        <w:spacing w:line="259" w:lineRule="auto"/>
        <w:rPr>
          <w:b/>
          <w:bCs/>
        </w:rPr>
      </w:pPr>
      <w:r>
        <w:rPr>
          <w:rFonts w:eastAsia="Times New Roman" w:cs="Arial"/>
          <w:noProof/>
          <w:sz w:val="23"/>
          <w:szCs w:val="23"/>
          <w:lang w:eastAsia="en-GB"/>
        </w:rPr>
        <mc:AlternateContent>
          <mc:Choice Requires="wpg">
            <w:drawing>
              <wp:anchor distT="0" distB="0" distL="114300" distR="114300" simplePos="0" relativeHeight="251703296" behindDoc="0" locked="0" layoutInCell="1" allowOverlap="1" wp14:anchorId="44D31E71" wp14:editId="0AF13EF3">
                <wp:simplePos x="0" y="0"/>
                <wp:positionH relativeFrom="column">
                  <wp:posOffset>3421380</wp:posOffset>
                </wp:positionH>
                <wp:positionV relativeFrom="paragraph">
                  <wp:posOffset>262255</wp:posOffset>
                </wp:positionV>
                <wp:extent cx="3166110" cy="2338091"/>
                <wp:effectExtent l="0" t="19050" r="15240" b="5080"/>
                <wp:wrapNone/>
                <wp:docPr id="55" name="Group 55"/>
                <wp:cNvGraphicFramePr/>
                <a:graphic xmlns:a="http://schemas.openxmlformats.org/drawingml/2006/main">
                  <a:graphicData uri="http://schemas.microsoft.com/office/word/2010/wordprocessingGroup">
                    <wpg:wgp>
                      <wpg:cNvGrpSpPr/>
                      <wpg:grpSpPr>
                        <a:xfrm>
                          <a:off x="0" y="0"/>
                          <a:ext cx="3166110" cy="2338091"/>
                          <a:chOff x="182688" y="-723410"/>
                          <a:chExt cx="3167211" cy="1783980"/>
                        </a:xfrm>
                      </wpg:grpSpPr>
                      <wps:wsp>
                        <wps:cNvPr id="56" name="Text Box 56"/>
                        <wps:cNvSpPr txBox="1"/>
                        <wps:spPr>
                          <a:xfrm>
                            <a:off x="186499" y="-723410"/>
                            <a:ext cx="2230387" cy="988426"/>
                          </a:xfrm>
                          <a:prstGeom prst="rect">
                            <a:avLst/>
                          </a:prstGeom>
                          <a:solidFill>
                            <a:srgbClr val="FFFFCD"/>
                          </a:solidFill>
                          <a:ln w="9525">
                            <a:noFill/>
                          </a:ln>
                        </wps:spPr>
                        <wps:txbx>
                          <w:txbxContent>
                            <w:p w:rsidRPr="00112F39" w:rsidR="00372233" w:rsidP="00CC4D08" w:rsidRDefault="005F46E5" w14:paraId="2D74FCCA" w14:textId="3B834117">
                              <w:pPr>
                                <w:spacing w:after="0" w:line="240" w:lineRule="auto"/>
                                <w:jc w:val="both"/>
                                <w:rPr>
                                  <w:sz w:val="16"/>
                                  <w:szCs w:val="16"/>
                                </w:rPr>
                              </w:pPr>
                              <w:r w:rsidRPr="005F46E5">
                                <w:rPr>
                                  <w:sz w:val="16"/>
                                  <w:szCs w:val="16"/>
                                </w:rPr>
                                <w:t>Development of the proposed innovation must comply with NHS digital governance frameworks ensuring safe, effective and transparent use of health technologies across clinical settings (NHS England 202</w:t>
                              </w:r>
                              <w:r>
                                <w:rPr>
                                  <w:sz w:val="16"/>
                                  <w:szCs w:val="16"/>
                                </w:rPr>
                                <w:t>5</w:t>
                              </w:r>
                              <w:r w:rsidRPr="005F46E5">
                                <w:rPr>
                                  <w:sz w:val="16"/>
                                  <w:szCs w:val="16"/>
                                </w:rPr>
                                <w:t>). Data processing and monitoring systems must adhere strictly to GDPR requirements to safeguard confidentiality, ensure lawful processing and protect sensitive workforce information (</w:t>
                              </w:r>
                              <w:r>
                                <w:rPr>
                                  <w:sz w:val="16"/>
                                  <w:szCs w:val="16"/>
                                </w:rPr>
                                <w:t xml:space="preserve">ICO, </w:t>
                              </w:r>
                              <w:r w:rsidRPr="005F46E5">
                                <w:rPr>
                                  <w:sz w:val="16"/>
                                  <w:szCs w:val="16"/>
                                </w:rPr>
                                <w:t>202</w:t>
                              </w:r>
                              <w:r>
                                <w:rPr>
                                  <w:sz w:val="16"/>
                                  <w:szCs w:val="16"/>
                                </w:rPr>
                                <w:t>4</w:t>
                              </w:r>
                              <w:r w:rsidRPr="005F46E5">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Text Box 57"/>
                        <wps:cNvSpPr txBox="1"/>
                        <wps:spPr>
                          <a:xfrm>
                            <a:off x="2440389" y="-721089"/>
                            <a:ext cx="909510" cy="974476"/>
                          </a:xfrm>
                          <a:prstGeom prst="rect">
                            <a:avLst/>
                          </a:prstGeom>
                          <a:solidFill>
                            <a:srgbClr val="002060"/>
                          </a:solidFill>
                          <a:ln w="28575">
                            <a:solidFill>
                              <a:schemeClr val="bg1"/>
                            </a:solidFill>
                          </a:ln>
                        </wps:spPr>
                        <wps:txbx>
                          <w:txbxContent>
                            <w:p w:rsidRPr="00314B29" w:rsidR="00372233" w:rsidP="00CC4D08" w:rsidRDefault="00372233" w14:paraId="70BE7837" w14:textId="3EFDC8FC">
                              <w:pPr>
                                <w:spacing w:after="0"/>
                                <w:jc w:val="center"/>
                                <w:rPr>
                                  <w:b/>
                                  <w:bCs/>
                                </w:rPr>
                              </w:pPr>
                              <w:r w:rsidRPr="00372233">
                                <w:rPr>
                                  <w:b/>
                                  <w:bCs/>
                                </w:rPr>
                                <w:t xml:space="preserve">ETHICAL </w:t>
                              </w:r>
                              <w:r w:rsidRPr="00372233" w:rsidR="004B2994">
                                <w:rPr>
                                  <w:b/>
                                  <w:bCs/>
                                </w:rPr>
                                <w:t>POWER</w:t>
                              </w:r>
                              <w:r w:rsidRPr="00372233">
                                <w:rPr>
                                  <w:b/>
                                  <w:bCs/>
                                </w:rPr>
                                <w:t xml:space="preserve"> FOR </w:t>
                              </w:r>
                              <w:r w:rsidR="00DE6AA4">
                                <w:rPr>
                                  <w:b/>
                                  <w:bCs/>
                                </w:rPr>
                                <w:t xml:space="preserve">  </w:t>
                              </w:r>
                              <w:r w:rsidRPr="00372233">
                                <w:rPr>
                                  <w:b/>
                                  <w:bCs/>
                                </w:rPr>
                                <w:t>NHS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 name="Text Box 59"/>
                        <wps:cNvSpPr txBox="1"/>
                        <wps:spPr>
                          <a:xfrm>
                            <a:off x="182688" y="281184"/>
                            <a:ext cx="3167211" cy="779386"/>
                          </a:xfrm>
                          <a:prstGeom prst="rect">
                            <a:avLst/>
                          </a:prstGeom>
                          <a:solidFill>
                            <a:srgbClr val="FFFFCD"/>
                          </a:solidFill>
                          <a:ln w="9525">
                            <a:noFill/>
                          </a:ln>
                        </wps:spPr>
                        <wps:txbx>
                          <w:txbxContent>
                            <w:p w:rsidRPr="00112F39" w:rsidR="00CD7E4B" w:rsidP="00CC4D08" w:rsidRDefault="00CD7E4B" w14:paraId="05688EDB" w14:textId="6D6A628A">
                              <w:pPr>
                                <w:spacing w:after="0" w:line="240" w:lineRule="auto"/>
                                <w:jc w:val="both"/>
                                <w:rPr>
                                  <w:sz w:val="16"/>
                                  <w:szCs w:val="16"/>
                                </w:rPr>
                              </w:pPr>
                              <w:r w:rsidRPr="005F46E5">
                                <w:rPr>
                                  <w:sz w:val="16"/>
                                  <w:szCs w:val="16"/>
                                </w:rPr>
                                <w:t>Regulatory alignment with Care Quality Commission standards is essential to maintain patient safety, service quality and organisational accountability across NHS Trusts (</w:t>
                              </w:r>
                              <w:r>
                                <w:rPr>
                                  <w:sz w:val="16"/>
                                  <w:szCs w:val="16"/>
                                </w:rPr>
                                <w:t>CQC,</w:t>
                              </w:r>
                              <w:r w:rsidRPr="005F46E5">
                                <w:rPr>
                                  <w:sz w:val="16"/>
                                  <w:szCs w:val="16"/>
                                </w:rPr>
                                <w:t xml:space="preserve"> 202</w:t>
                              </w:r>
                              <w:r>
                                <w:rPr>
                                  <w:sz w:val="16"/>
                                  <w:szCs w:val="16"/>
                                </w:rPr>
                                <w:t>5</w:t>
                              </w:r>
                              <w:r w:rsidRPr="005F46E5">
                                <w:rPr>
                                  <w:sz w:val="16"/>
                                  <w:szCs w:val="16"/>
                                </w:rPr>
                                <w:t>). In addition, compliance with the Health and Safety at Work Act 1974 reinforces organisational duty to protect staff wellbeing</w:t>
                              </w:r>
                              <w:r>
                                <w:rPr>
                                  <w:sz w:val="16"/>
                                  <w:szCs w:val="16"/>
                                </w:rPr>
                                <w:t xml:space="preserve"> (</w:t>
                              </w:r>
                              <w:r w:rsidRPr="006671CD">
                                <w:rPr>
                                  <w:sz w:val="16"/>
                                  <w:szCs w:val="16"/>
                                </w:rPr>
                                <w:t>British Safety Council</w:t>
                              </w:r>
                              <w:r>
                                <w:rPr>
                                  <w:sz w:val="16"/>
                                  <w:szCs w:val="16"/>
                                </w:rPr>
                                <w:t>, 2025)</w:t>
                              </w:r>
                              <w:r w:rsidRPr="005F46E5">
                                <w:rPr>
                                  <w:sz w:val="16"/>
                                  <w:szCs w:val="16"/>
                                </w:rPr>
                                <w:t xml:space="preserve">. Ethical considerations include informed staff consent, </w:t>
                              </w:r>
                              <w:r w:rsidR="00DE6AA4">
                                <w:rPr>
                                  <w:sz w:val="16"/>
                                  <w:szCs w:val="16"/>
                                </w:rPr>
                                <w:t xml:space="preserve">and </w:t>
                              </w:r>
                              <w:r w:rsidRPr="005F46E5">
                                <w:rPr>
                                  <w:sz w:val="16"/>
                                  <w:szCs w:val="16"/>
                                </w:rPr>
                                <w:t>robust data privacy protection to prevent surveillance culture</w:t>
                              </w:r>
                              <w:r>
                                <w:rPr>
                                  <w:sz w:val="16"/>
                                  <w:szCs w:val="16"/>
                                </w:rPr>
                                <w:t xml:space="preserve"> (</w:t>
                              </w:r>
                              <w:r w:rsidRPr="006671CD">
                                <w:rPr>
                                  <w:sz w:val="16"/>
                                  <w:szCs w:val="16"/>
                                </w:rPr>
                                <w:t>Aboalnass</w:t>
                              </w:r>
                              <w:r>
                                <w:rPr>
                                  <w:sz w:val="16"/>
                                  <w:szCs w:val="16"/>
                                </w:rPr>
                                <w:t xml:space="preserve"> et al., 2024)</w:t>
                              </w:r>
                              <w:r w:rsidRPr="005F46E5">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5" style="position:absolute;margin-left:269.4pt;margin-top:20.65pt;width:249.3pt;height:184.1pt;z-index:251703296;mso-width-relative:margin;mso-height-relative:margin" coordsize="31672,17839" coordorigin="1826,-7234" o:spid="_x0000_s1043" w14:anchorId="44D31E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">
                <v:shape id="Text Box 56" style="position:absolute;left:1864;top:-7234;width:22304;height:9884;visibility:visible;mso-wrap-style:square;v-text-anchor:top" o:spid="_x0000_s1044"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">
                  <v:textbox>
                    <w:txbxContent>
                      <w:p w:rsidRPr="00112F39" w:rsidR="00372233" w:rsidP="00CC4D08" w:rsidRDefault="005F46E5" w14:paraId="2D74FCCA" w14:textId="3B834117">
                        <w:pPr>
                          <w:spacing w:after="0" w:line="240" w:lineRule="auto"/>
                          <w:jc w:val="both"/>
                          <w:rPr>
                            <w:sz w:val="16"/>
                            <w:szCs w:val="16"/>
                          </w:rPr>
                        </w:pPr>
                        <w:r w:rsidRPr="005F46E5">
                          <w:rPr>
                            <w:sz w:val="16"/>
                            <w:szCs w:val="16"/>
                          </w:rPr>
                          <w:t>Development of the proposed innovation must comply with NHS digital governance frameworks ensuring safe, effective and transparent use of health technologies across clinical settings (NHS England 202</w:t>
                        </w:r>
                        <w:r>
                          <w:rPr>
                            <w:sz w:val="16"/>
                            <w:szCs w:val="16"/>
                          </w:rPr>
                          <w:t>5</w:t>
                        </w:r>
                        <w:r w:rsidRPr="005F46E5">
                          <w:rPr>
                            <w:sz w:val="16"/>
                            <w:szCs w:val="16"/>
                          </w:rPr>
                          <w:t>). Data processing and monitoring systems must adhere strictly to GDPR requirements to safeguard confidentiality, ensure lawful processing and protect sensitive workforce information (</w:t>
                        </w:r>
                        <w:r>
                          <w:rPr>
                            <w:sz w:val="16"/>
                            <w:szCs w:val="16"/>
                          </w:rPr>
                          <w:t xml:space="preserve">ICO, </w:t>
                        </w:r>
                        <w:r w:rsidRPr="005F46E5">
                          <w:rPr>
                            <w:sz w:val="16"/>
                            <w:szCs w:val="16"/>
                          </w:rPr>
                          <w:t>202</w:t>
                        </w:r>
                        <w:r>
                          <w:rPr>
                            <w:sz w:val="16"/>
                            <w:szCs w:val="16"/>
                          </w:rPr>
                          <w:t>4</w:t>
                        </w:r>
                        <w:r w:rsidRPr="005F46E5">
                          <w:rPr>
                            <w:sz w:val="16"/>
                            <w:szCs w:val="16"/>
                          </w:rPr>
                          <w:t xml:space="preserve">). </w:t>
                        </w:r>
                      </w:p>
                    </w:txbxContent>
                  </v:textbox>
                </v:shape>
                <v:shape id="Text Box 57" style="position:absolute;left:24403;top:-7210;width:9095;height:9743;visibility:visible;mso-wrap-style:square;v-text-anchor:top" o:spid="_x0000_s1045" fillcolor="#002060" strokecolor="white [3212]" strokeweight="2.2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">
                  <v:textbox>
                    <w:txbxContent>
                      <w:p w:rsidRPr="00314B29" w:rsidR="00372233" w:rsidP="00CC4D08" w:rsidRDefault="00372233" w14:paraId="70BE7837" w14:textId="3EFDC8FC">
                        <w:pPr>
                          <w:spacing w:after="0"/>
                          <w:jc w:val="center"/>
                          <w:rPr>
                            <w:b/>
                            <w:bCs/>
                          </w:rPr>
                        </w:pPr>
                        <w:r w:rsidRPr="00372233">
                          <w:rPr>
                            <w:b/>
                            <w:bCs/>
                          </w:rPr>
                          <w:t xml:space="preserve">ETHICAL </w:t>
                        </w:r>
                        <w:r w:rsidRPr="00372233" w:rsidR="004B2994">
                          <w:rPr>
                            <w:b/>
                            <w:bCs/>
                          </w:rPr>
                          <w:t>POWER</w:t>
                        </w:r>
                        <w:r w:rsidRPr="00372233">
                          <w:rPr>
                            <w:b/>
                            <w:bCs/>
                          </w:rPr>
                          <w:t xml:space="preserve"> FOR </w:t>
                        </w:r>
                        <w:r w:rsidR="00DE6AA4">
                          <w:rPr>
                            <w:b/>
                            <w:bCs/>
                          </w:rPr>
                          <w:t xml:space="preserve">  </w:t>
                        </w:r>
                        <w:r w:rsidRPr="00372233">
                          <w:rPr>
                            <w:b/>
                            <w:bCs/>
                          </w:rPr>
                          <w:t>NHS SYSTEMS</w:t>
                        </w:r>
                      </w:p>
                    </w:txbxContent>
                  </v:textbox>
                </v:shape>
                <v:shape id="Text Box 59" style="position:absolute;left:1826;top:2811;width:31672;height:7794;visibility:visible;mso-wrap-style:square;v-text-anchor:top" o:spid="_x0000_s1046"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">
                  <v:textbox>
                    <w:txbxContent>
                      <w:p w:rsidRPr="00112F39" w:rsidR="00CD7E4B" w:rsidP="00CC4D08" w:rsidRDefault="00CD7E4B" w14:paraId="05688EDB" w14:textId="6D6A628A">
                        <w:pPr>
                          <w:spacing w:after="0" w:line="240" w:lineRule="auto"/>
                          <w:jc w:val="both"/>
                          <w:rPr>
                            <w:sz w:val="16"/>
                            <w:szCs w:val="16"/>
                          </w:rPr>
                        </w:pPr>
                        <w:r w:rsidRPr="005F46E5">
                          <w:rPr>
                            <w:sz w:val="16"/>
                            <w:szCs w:val="16"/>
                          </w:rPr>
                          <w:t>Regulatory alignment with Care Quality Commission standards is essential to maintain patient safety, service quality and organisational accountability across NHS Trusts (</w:t>
                        </w:r>
                        <w:r>
                          <w:rPr>
                            <w:sz w:val="16"/>
                            <w:szCs w:val="16"/>
                          </w:rPr>
                          <w:t>CQC,</w:t>
                        </w:r>
                        <w:r w:rsidRPr="005F46E5">
                          <w:rPr>
                            <w:sz w:val="16"/>
                            <w:szCs w:val="16"/>
                          </w:rPr>
                          <w:t xml:space="preserve"> 202</w:t>
                        </w:r>
                        <w:r>
                          <w:rPr>
                            <w:sz w:val="16"/>
                            <w:szCs w:val="16"/>
                          </w:rPr>
                          <w:t>5</w:t>
                        </w:r>
                        <w:r w:rsidRPr="005F46E5">
                          <w:rPr>
                            <w:sz w:val="16"/>
                            <w:szCs w:val="16"/>
                          </w:rPr>
                          <w:t>). In addition, compliance with the Health and Safety at Work Act 1974 reinforces organisational duty to protect staff wellbeing</w:t>
                        </w:r>
                        <w:r>
                          <w:rPr>
                            <w:sz w:val="16"/>
                            <w:szCs w:val="16"/>
                          </w:rPr>
                          <w:t xml:space="preserve"> (</w:t>
                        </w:r>
                        <w:r w:rsidRPr="006671CD">
                          <w:rPr>
                            <w:sz w:val="16"/>
                            <w:szCs w:val="16"/>
                          </w:rPr>
                          <w:t>British Safety Council</w:t>
                        </w:r>
                        <w:r>
                          <w:rPr>
                            <w:sz w:val="16"/>
                            <w:szCs w:val="16"/>
                          </w:rPr>
                          <w:t>, 2025)</w:t>
                        </w:r>
                        <w:r w:rsidRPr="005F46E5">
                          <w:rPr>
                            <w:sz w:val="16"/>
                            <w:szCs w:val="16"/>
                          </w:rPr>
                          <w:t xml:space="preserve">. Ethical considerations include informed staff consent, </w:t>
                        </w:r>
                        <w:r w:rsidR="00DE6AA4">
                          <w:rPr>
                            <w:sz w:val="16"/>
                            <w:szCs w:val="16"/>
                          </w:rPr>
                          <w:t xml:space="preserve">and </w:t>
                        </w:r>
                        <w:r w:rsidRPr="005F46E5">
                          <w:rPr>
                            <w:sz w:val="16"/>
                            <w:szCs w:val="16"/>
                          </w:rPr>
                          <w:t>robust data privacy protection to prevent surveillance culture</w:t>
                        </w:r>
                        <w:r>
                          <w:rPr>
                            <w:sz w:val="16"/>
                            <w:szCs w:val="16"/>
                          </w:rPr>
                          <w:t xml:space="preserve"> (</w:t>
                        </w:r>
                        <w:proofErr w:type="spellStart"/>
                        <w:r w:rsidRPr="006671CD">
                          <w:rPr>
                            <w:sz w:val="16"/>
                            <w:szCs w:val="16"/>
                          </w:rPr>
                          <w:t>Aboalnass</w:t>
                        </w:r>
                        <w:proofErr w:type="spellEnd"/>
                        <w:r>
                          <w:rPr>
                            <w:sz w:val="16"/>
                            <w:szCs w:val="16"/>
                          </w:rPr>
                          <w:t xml:space="preserve"> et al., 2024)</w:t>
                        </w:r>
                        <w:r w:rsidRPr="005F46E5">
                          <w:rPr>
                            <w:sz w:val="16"/>
                            <w:szCs w:val="16"/>
                          </w:rPr>
                          <w:t>.</w:t>
                        </w:r>
                      </w:p>
                    </w:txbxContent>
                  </v:textbox>
                </v:shape>
              </v:group>
            </w:pict>
          </mc:Fallback>
        </mc:AlternateContent>
      </w:r>
    </w:p>
    <w:p w:rsidR="00133809" w:rsidP="00953EB0" w:rsidRDefault="00817340" w14:paraId="0020D9F3" w14:textId="6E248AE4">
      <w:pPr>
        <w:spacing w:line="259" w:lineRule="auto"/>
        <w:rPr>
          <w:b/>
          <w:bCs/>
        </w:rPr>
      </w:pPr>
      <w:r>
        <w:rPr>
          <w:noProof/>
        </w:rPr>
        <w:drawing>
          <wp:anchor distT="0" distB="0" distL="114300" distR="114300" simplePos="0" relativeHeight="251709440" behindDoc="0" locked="0" layoutInCell="1" allowOverlap="1" wp14:anchorId="5040AFFE" wp14:editId="4EC3C083">
            <wp:simplePos x="0" y="0"/>
            <wp:positionH relativeFrom="column">
              <wp:posOffset>6656069</wp:posOffset>
            </wp:positionH>
            <wp:positionV relativeFrom="paragraph">
              <wp:posOffset>17780</wp:posOffset>
            </wp:positionV>
            <wp:extent cx="2426335" cy="915035"/>
            <wp:effectExtent l="19050" t="19050" r="12065" b="18415"/>
            <wp:wrapNone/>
            <wp:docPr id="67" name="Picture 67" descr="Unlocking AI's potential in the NHS: Moving from pilots to scale | HSJ  Partners | Health Service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Unlocking AI's potential in the NHS: Moving from pilots to scale | HSJ  Partners | Health Service Journal"/>
                    <pic:cNvPicPr>
                      <a:picLocks noChangeAspect="1" noChangeArrowheads="1"/>
                    </pic:cNvPicPr>
                  </pic:nvPicPr>
                  <pic:blipFill rotWithShape="1">
                    <a:blip r:embed="rId24">
                      <a:extLst>
                        <a:ext uri="{BEBA8EAE-BF5A-486C-A8C5-ECC9F3942E4B}">
                          <a14:imgProps xmlns:a14="http://schemas.microsoft.com/office/drawing/2010/main">
                            <a14:imgLayer r:embed="rId25">
                              <a14:imgEffect>
                                <a14:sharpenSoften amount="25000"/>
                              </a14:imgEffect>
                              <a14:imgEffect>
                                <a14:saturation sat="200000"/>
                              </a14:imgEffect>
                            </a14:imgLayer>
                          </a14:imgProps>
                        </a:ext>
                        <a:ext uri="{28A0092B-C50C-407E-A947-70E740481C1C}">
                          <a14:useLocalDpi xmlns:a14="http://schemas.microsoft.com/office/drawing/2010/main" val="0"/>
                        </a:ext>
                      </a:extLst>
                    </a:blip>
                    <a:srcRect t="15250" b="11730"/>
                    <a:stretch/>
                  </pic:blipFill>
                  <pic:spPr bwMode="auto">
                    <a:xfrm>
                      <a:off x="0" y="0"/>
                      <a:ext cx="2433349" cy="917680"/>
                    </a:xfrm>
                    <a:prstGeom prst="rect">
                      <a:avLst/>
                    </a:prstGeom>
                    <a:noFill/>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33809" w:rsidP="00953EB0" w:rsidRDefault="00233CC3" w14:paraId="04D6443E" w14:textId="6EB77861">
      <w:pPr>
        <w:spacing w:line="259" w:lineRule="auto"/>
        <w:rPr>
          <w:b/>
          <w:bCs/>
        </w:rPr>
      </w:pPr>
      <w:r>
        <w:rPr>
          <w:rFonts w:eastAsia="Times New Roman" w:cs="Arial"/>
          <w:noProof/>
          <w:sz w:val="23"/>
          <w:szCs w:val="23"/>
          <w:lang w:eastAsia="en-GB"/>
        </w:rPr>
        <mc:AlternateContent>
          <mc:Choice Requires="wpg">
            <w:drawing>
              <wp:anchor distT="0" distB="0" distL="114300" distR="114300" simplePos="0" relativeHeight="251695104" behindDoc="0" locked="0" layoutInCell="1" allowOverlap="1" wp14:anchorId="3C07B507" wp14:editId="70B2C4E8">
                <wp:simplePos x="0" y="0"/>
                <wp:positionH relativeFrom="column">
                  <wp:posOffset>-861060</wp:posOffset>
                </wp:positionH>
                <wp:positionV relativeFrom="paragraph">
                  <wp:posOffset>135255</wp:posOffset>
                </wp:positionV>
                <wp:extent cx="4204335" cy="1882140"/>
                <wp:effectExtent l="0" t="0" r="24765" b="3810"/>
                <wp:wrapNone/>
                <wp:docPr id="43" name="Group 43"/>
                <wp:cNvGraphicFramePr/>
                <a:graphic xmlns:a="http://schemas.openxmlformats.org/drawingml/2006/main">
                  <a:graphicData uri="http://schemas.microsoft.com/office/word/2010/wordprocessingGroup">
                    <wpg:wgp>
                      <wpg:cNvGrpSpPr/>
                      <wpg:grpSpPr>
                        <a:xfrm>
                          <a:off x="0" y="0"/>
                          <a:ext cx="4204335" cy="1882140"/>
                          <a:chOff x="240029" y="-723215"/>
                          <a:chExt cx="4204336" cy="1434812"/>
                        </a:xfrm>
                      </wpg:grpSpPr>
                      <wps:wsp>
                        <wps:cNvPr id="44" name="Text Box 44"/>
                        <wps:cNvSpPr txBox="1"/>
                        <wps:spPr>
                          <a:xfrm>
                            <a:off x="240029" y="-723215"/>
                            <a:ext cx="3028950" cy="1434812"/>
                          </a:xfrm>
                          <a:prstGeom prst="rect">
                            <a:avLst/>
                          </a:prstGeom>
                          <a:solidFill>
                            <a:srgbClr val="FFFFCD"/>
                          </a:solidFill>
                          <a:ln w="9525">
                            <a:noFill/>
                          </a:ln>
                        </wps:spPr>
                        <wps:txbx>
                          <w:txbxContent>
                            <w:p w:rsidRPr="00112F39" w:rsidR="00EC65C8" w:rsidP="00CC4D08" w:rsidRDefault="00EC65C8" w14:paraId="0083FA6A" w14:textId="668553A7">
                              <w:pPr>
                                <w:spacing w:after="0" w:line="240" w:lineRule="auto"/>
                                <w:jc w:val="both"/>
                                <w:rPr>
                                  <w:sz w:val="16"/>
                                  <w:szCs w:val="16"/>
                                </w:rPr>
                              </w:pPr>
                              <w:r w:rsidRPr="00EC65C8">
                                <w:rPr>
                                  <w:sz w:val="16"/>
                                  <w:szCs w:val="16"/>
                                </w:rPr>
                                <w:t>NHS nurses’ doctors and allied health professionals represent the primary workforce targeted due to high burnout exposure workload pressure within acute and community care settings (NHS England 202</w:t>
                              </w:r>
                              <w:r>
                                <w:rPr>
                                  <w:sz w:val="16"/>
                                  <w:szCs w:val="16"/>
                                </w:rPr>
                                <w:t>5</w:t>
                              </w:r>
                              <w:r w:rsidRPr="00EC65C8">
                                <w:rPr>
                                  <w:sz w:val="16"/>
                                  <w:szCs w:val="16"/>
                                </w:rPr>
                                <w:t>). Secondary stakeholders include patients’ users and NHS trust management responsible for commissioning safe efficient care delivery systems (</w:t>
                              </w:r>
                              <w:r>
                                <w:rPr>
                                  <w:sz w:val="16"/>
                                  <w:szCs w:val="16"/>
                                </w:rPr>
                                <w:t>CQC,</w:t>
                              </w:r>
                              <w:r w:rsidRPr="00EC65C8">
                                <w:rPr>
                                  <w:sz w:val="16"/>
                                  <w:szCs w:val="16"/>
                                </w:rPr>
                                <w:t xml:space="preserve"> 202</w:t>
                              </w:r>
                              <w:r>
                                <w:rPr>
                                  <w:sz w:val="16"/>
                                  <w:szCs w:val="16"/>
                                </w:rPr>
                                <w:t>5</w:t>
                              </w:r>
                              <w:r w:rsidRPr="00EC65C8">
                                <w:rPr>
                                  <w:sz w:val="16"/>
                                  <w:szCs w:val="16"/>
                                </w:rPr>
                                <w:t>). Reducing burnout among staff improves job satisfaction retention psychological wellbeing contributing to safer working environments staff stability (</w:t>
                              </w:r>
                              <w:r w:rsidRPr="00247D32" w:rsidR="00247D32">
                                <w:rPr>
                                  <w:sz w:val="16"/>
                                  <w:szCs w:val="16"/>
                                </w:rPr>
                                <w:t xml:space="preserve">Alqahtani </w:t>
                              </w:r>
                              <w:r w:rsidR="00247D32">
                                <w:rPr>
                                  <w:sz w:val="16"/>
                                  <w:szCs w:val="16"/>
                                </w:rPr>
                                <w:t xml:space="preserve"> et al., </w:t>
                              </w:r>
                              <w:r w:rsidRPr="00EC65C8">
                                <w:rPr>
                                  <w:sz w:val="16"/>
                                  <w:szCs w:val="16"/>
                                </w:rPr>
                                <w:t>2</w:t>
                              </w:r>
                              <w:r w:rsidR="00247D32">
                                <w:rPr>
                                  <w:sz w:val="16"/>
                                  <w:szCs w:val="16"/>
                                </w:rPr>
                                <w:t>023</w:t>
                              </w:r>
                              <w:r w:rsidRPr="00EC65C8">
                                <w:rPr>
                                  <w:sz w:val="16"/>
                                  <w:szCs w:val="16"/>
                                </w:rPr>
                                <w:t>). Patient outcomes benefit through fewer clinical errors enhanced continuity of care improved decision making under reduced workforce strain conditions (</w:t>
                              </w:r>
                              <w:r w:rsidRPr="00247D32" w:rsidR="00247D32">
                                <w:rPr>
                                  <w:sz w:val="16"/>
                                  <w:szCs w:val="16"/>
                                </w:rPr>
                                <w:t>UK GMC</w:t>
                              </w:r>
                              <w:r w:rsidR="00247D32">
                                <w:rPr>
                                  <w:sz w:val="16"/>
                                  <w:szCs w:val="16"/>
                                </w:rPr>
                                <w:t xml:space="preserve">, </w:t>
                              </w:r>
                              <w:r w:rsidRPr="00EC65C8">
                                <w:rPr>
                                  <w:sz w:val="16"/>
                                  <w:szCs w:val="16"/>
                                </w:rPr>
                                <w:t>202</w:t>
                              </w:r>
                              <w:r w:rsidR="00247D32">
                                <w:rPr>
                                  <w:sz w:val="16"/>
                                  <w:szCs w:val="16"/>
                                </w:rPr>
                                <w:t>6</w:t>
                              </w:r>
                              <w:r w:rsidRPr="00EC65C8">
                                <w:rPr>
                                  <w:sz w:val="16"/>
                                  <w:szCs w:val="16"/>
                                </w:rPr>
                                <w:t>). This collectively strengthens NHS workforce sustainability improves service resilience and supports long term public health system performance nationally</w:t>
                              </w:r>
                              <w:r w:rsidR="00247D32">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3291840" y="-662999"/>
                            <a:ext cx="1152525" cy="1338964"/>
                          </a:xfrm>
                          <a:prstGeom prst="rect">
                            <a:avLst/>
                          </a:prstGeom>
                          <a:solidFill>
                            <a:srgbClr val="002060"/>
                          </a:solidFill>
                          <a:ln w="28575">
                            <a:solidFill>
                              <a:schemeClr val="bg1"/>
                            </a:solidFill>
                          </a:ln>
                        </wps:spPr>
                        <wps:txbx>
                          <w:txbxContent>
                            <w:p w:rsidR="00EC65C8" w:rsidP="00CC4D08" w:rsidRDefault="00EC65C8" w14:paraId="622A6F53" w14:textId="77777777">
                              <w:pPr>
                                <w:spacing w:after="0"/>
                                <w:jc w:val="center"/>
                                <w:rPr>
                                  <w:b/>
                                  <w:bCs/>
                                </w:rPr>
                              </w:pPr>
                              <w:r w:rsidRPr="005A0436">
                                <w:rPr>
                                  <w:b/>
                                  <w:bCs/>
                                </w:rPr>
                                <w:t xml:space="preserve">SILENT CRISIS: </w:t>
                              </w:r>
                              <w:r w:rsidRPr="00CC4D08">
                                <w:rPr>
                                  <w:b/>
                                  <w:bCs/>
                                </w:rPr>
                                <w:t xml:space="preserve">WORKFORCE BURNOUT HARMING NHS </w:t>
                              </w:r>
                            </w:p>
                            <w:p w:rsidRPr="00314B29" w:rsidR="00EC65C8" w:rsidP="00CC4D08" w:rsidRDefault="00EC65C8" w14:paraId="10FDB38D" w14:textId="77777777">
                              <w:pPr>
                                <w:spacing w:after="0"/>
                                <w:jc w:val="center"/>
                                <w:rPr>
                                  <w:b/>
                                  <w:bCs/>
                                </w:rPr>
                              </w:pPr>
                              <w:r w:rsidRPr="00CC4D08">
                                <w:rPr>
                                  <w:b/>
                                  <w:bCs/>
                                </w:rPr>
                                <w:t>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3" style="position:absolute;margin-left:-67.8pt;margin-top:10.65pt;width:331.05pt;height:148.2pt;z-index:251695104;mso-width-relative:margin;mso-height-relative:margin" coordsize="42043,14348" coordorigin="2400,-7232" o:spid="_x0000_s1047" w14:anchorId="3C07B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">
                <v:shape id="Text Box 44" style="position:absolute;left:2400;top:-7232;width:30289;height:14347;visibility:visible;mso-wrap-style:square;v-text-anchor:top" o:spid="_x0000_s1048"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">
                  <v:textbox>
                    <w:txbxContent>
                      <w:p w:rsidRPr="00112F39" w:rsidR="00EC65C8" w:rsidP="00CC4D08" w:rsidRDefault="00EC65C8" w14:paraId="0083FA6A" w14:textId="668553A7">
                        <w:pPr>
                          <w:spacing w:after="0" w:line="240" w:lineRule="auto"/>
                          <w:jc w:val="both"/>
                          <w:rPr>
                            <w:sz w:val="16"/>
                            <w:szCs w:val="16"/>
                          </w:rPr>
                        </w:pPr>
                        <w:r w:rsidRPr="00EC65C8">
                          <w:rPr>
                            <w:sz w:val="16"/>
                            <w:szCs w:val="16"/>
                          </w:rPr>
                          <w:t>NHS nurses’ doctors and allied health professionals represent the primary workforce targeted due to high burnout exposure workload pressure within acute and community care settings (NHS England 202</w:t>
                        </w:r>
                        <w:r>
                          <w:rPr>
                            <w:sz w:val="16"/>
                            <w:szCs w:val="16"/>
                          </w:rPr>
                          <w:t>5</w:t>
                        </w:r>
                        <w:r w:rsidRPr="00EC65C8">
                          <w:rPr>
                            <w:sz w:val="16"/>
                            <w:szCs w:val="16"/>
                          </w:rPr>
                          <w:t>). Secondary stakeholders include patients’ users and NHS trust management responsible for commissioning safe efficient care delivery systems (</w:t>
                        </w:r>
                        <w:r>
                          <w:rPr>
                            <w:sz w:val="16"/>
                            <w:szCs w:val="16"/>
                          </w:rPr>
                          <w:t>CQC,</w:t>
                        </w:r>
                        <w:r w:rsidRPr="00EC65C8">
                          <w:rPr>
                            <w:sz w:val="16"/>
                            <w:szCs w:val="16"/>
                          </w:rPr>
                          <w:t xml:space="preserve"> 202</w:t>
                        </w:r>
                        <w:r>
                          <w:rPr>
                            <w:sz w:val="16"/>
                            <w:szCs w:val="16"/>
                          </w:rPr>
                          <w:t>5</w:t>
                        </w:r>
                        <w:r w:rsidRPr="00EC65C8">
                          <w:rPr>
                            <w:sz w:val="16"/>
                            <w:szCs w:val="16"/>
                          </w:rPr>
                          <w:t>). Reducing burnout among staff improves job satisfaction retention psychological wellbeing contributing to safer working environments staff stability (</w:t>
                        </w:r>
                        <w:proofErr w:type="spellStart"/>
                        <w:r w:rsidRPr="00247D32" w:rsidR="00247D32">
                          <w:rPr>
                            <w:sz w:val="16"/>
                            <w:szCs w:val="16"/>
                          </w:rPr>
                          <w:t>Alqahtani</w:t>
                        </w:r>
                        <w:proofErr w:type="spellEnd"/>
                        <w:r w:rsidRPr="00247D32" w:rsidR="00247D32">
                          <w:rPr>
                            <w:sz w:val="16"/>
                            <w:szCs w:val="16"/>
                          </w:rPr>
                          <w:t xml:space="preserve"> </w:t>
                        </w:r>
                        <w:r w:rsidR="00247D32">
                          <w:rPr>
                            <w:sz w:val="16"/>
                            <w:szCs w:val="16"/>
                          </w:rPr>
                          <w:t xml:space="preserve"> et al., </w:t>
                        </w:r>
                        <w:r w:rsidRPr="00EC65C8">
                          <w:rPr>
                            <w:sz w:val="16"/>
                            <w:szCs w:val="16"/>
                          </w:rPr>
                          <w:t>2</w:t>
                        </w:r>
                        <w:r w:rsidR="00247D32">
                          <w:rPr>
                            <w:sz w:val="16"/>
                            <w:szCs w:val="16"/>
                          </w:rPr>
                          <w:t>023</w:t>
                        </w:r>
                        <w:r w:rsidRPr="00EC65C8">
                          <w:rPr>
                            <w:sz w:val="16"/>
                            <w:szCs w:val="16"/>
                          </w:rPr>
                          <w:t>). Patient outcomes benefit through fewer clinical errors enhanced continuity of care improved decision making under reduced workforce strain conditions (</w:t>
                        </w:r>
                        <w:r w:rsidRPr="00247D32" w:rsidR="00247D32">
                          <w:rPr>
                            <w:sz w:val="16"/>
                            <w:szCs w:val="16"/>
                          </w:rPr>
                          <w:t>UK GMC</w:t>
                        </w:r>
                        <w:r w:rsidR="00247D32">
                          <w:rPr>
                            <w:sz w:val="16"/>
                            <w:szCs w:val="16"/>
                          </w:rPr>
                          <w:t xml:space="preserve">, </w:t>
                        </w:r>
                        <w:r w:rsidRPr="00EC65C8">
                          <w:rPr>
                            <w:sz w:val="16"/>
                            <w:szCs w:val="16"/>
                          </w:rPr>
                          <w:t>202</w:t>
                        </w:r>
                        <w:r w:rsidR="00247D32">
                          <w:rPr>
                            <w:sz w:val="16"/>
                            <w:szCs w:val="16"/>
                          </w:rPr>
                          <w:t>6</w:t>
                        </w:r>
                        <w:r w:rsidRPr="00EC65C8">
                          <w:rPr>
                            <w:sz w:val="16"/>
                            <w:szCs w:val="16"/>
                          </w:rPr>
                          <w:t>). This collectively strengthens NHS workforce sustainability improves service resilience and supports long term public health system performance nationally</w:t>
                        </w:r>
                        <w:r w:rsidR="00247D32">
                          <w:rPr>
                            <w:sz w:val="16"/>
                            <w:szCs w:val="16"/>
                          </w:rPr>
                          <w:t>.</w:t>
                        </w:r>
                      </w:p>
                    </w:txbxContent>
                  </v:textbox>
                </v:shape>
                <v:shape id="Text Box 45" style="position:absolute;left:32918;top:-6629;width:11525;height:13388;visibility:visible;mso-wrap-style:square;v-text-anchor:top" o:spid="_x0000_s1049" fillcolor="#002060" strokecolor="white [3212]" strokeweight="2.2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">
                  <v:textbox>
                    <w:txbxContent>
                      <w:p w:rsidR="00EC65C8" w:rsidP="00CC4D08" w:rsidRDefault="00EC65C8" w14:paraId="622A6F53" w14:textId="77777777">
                        <w:pPr>
                          <w:spacing w:after="0"/>
                          <w:jc w:val="center"/>
                          <w:rPr>
                            <w:b/>
                            <w:bCs/>
                          </w:rPr>
                        </w:pPr>
                        <w:r w:rsidRPr="005A0436">
                          <w:rPr>
                            <w:b/>
                            <w:bCs/>
                          </w:rPr>
                          <w:t xml:space="preserve">SILENT CRISIS: </w:t>
                        </w:r>
                        <w:r w:rsidRPr="00CC4D08">
                          <w:rPr>
                            <w:b/>
                            <w:bCs/>
                          </w:rPr>
                          <w:t xml:space="preserve">WORKFORCE BURNOUT HARMING NHS </w:t>
                        </w:r>
                      </w:p>
                      <w:p w:rsidRPr="00314B29" w:rsidR="00EC65C8" w:rsidP="00CC4D08" w:rsidRDefault="00EC65C8" w14:paraId="10FDB38D" w14:textId="77777777">
                        <w:pPr>
                          <w:spacing w:after="0"/>
                          <w:jc w:val="center"/>
                          <w:rPr>
                            <w:b/>
                            <w:bCs/>
                          </w:rPr>
                        </w:pPr>
                        <w:r w:rsidRPr="00CC4D08">
                          <w:rPr>
                            <w:b/>
                            <w:bCs/>
                          </w:rPr>
                          <w:t>SAFETY</w:t>
                        </w:r>
                      </w:p>
                    </w:txbxContent>
                  </v:textbox>
                </v:shape>
              </v:group>
            </w:pict>
          </mc:Fallback>
        </mc:AlternateContent>
      </w:r>
    </w:p>
    <w:p w:rsidR="00133809" w:rsidP="00953EB0" w:rsidRDefault="00133809" w14:paraId="6E275FF2" w14:textId="30F689A7">
      <w:pPr>
        <w:spacing w:line="259" w:lineRule="auto"/>
        <w:rPr>
          <w:b/>
          <w:bCs/>
        </w:rPr>
      </w:pPr>
    </w:p>
    <w:p w:rsidR="00133809" w:rsidP="00953EB0" w:rsidRDefault="00817340" w14:paraId="3752E74E" w14:textId="7D0B8EA7">
      <w:pPr>
        <w:spacing w:line="259" w:lineRule="auto"/>
        <w:rPr>
          <w:b/>
          <w:bCs/>
        </w:rPr>
      </w:pPr>
      <w:r>
        <w:rPr>
          <w:rFonts w:eastAsia="Times New Roman" w:cs="Arial"/>
          <w:noProof/>
          <w:sz w:val="23"/>
          <w:szCs w:val="23"/>
          <w:lang w:eastAsia="en-GB"/>
        </w:rPr>
        <mc:AlternateContent>
          <mc:Choice Requires="wpg">
            <w:drawing>
              <wp:anchor distT="0" distB="0" distL="114300" distR="114300" simplePos="0" relativeHeight="251711488" behindDoc="0" locked="0" layoutInCell="1" allowOverlap="1" wp14:anchorId="45B60386" wp14:editId="0B81036A">
                <wp:simplePos x="0" y="0"/>
                <wp:positionH relativeFrom="column">
                  <wp:posOffset>6667500</wp:posOffset>
                </wp:positionH>
                <wp:positionV relativeFrom="paragraph">
                  <wp:posOffset>175895</wp:posOffset>
                </wp:positionV>
                <wp:extent cx="2423160" cy="1343911"/>
                <wp:effectExtent l="0" t="19050" r="0" b="8890"/>
                <wp:wrapNone/>
                <wp:docPr id="68" name="Group 68"/>
                <wp:cNvGraphicFramePr/>
                <a:graphic xmlns:a="http://schemas.openxmlformats.org/drawingml/2006/main">
                  <a:graphicData uri="http://schemas.microsoft.com/office/word/2010/wordprocessingGroup">
                    <wpg:wgp>
                      <wpg:cNvGrpSpPr/>
                      <wpg:grpSpPr>
                        <a:xfrm>
                          <a:off x="0" y="0"/>
                          <a:ext cx="2423160" cy="1343911"/>
                          <a:chOff x="-137796" y="-717405"/>
                          <a:chExt cx="2423161" cy="1024503"/>
                        </a:xfrm>
                      </wpg:grpSpPr>
                      <wps:wsp>
                        <wps:cNvPr id="69" name="Text Box 69"/>
                        <wps:cNvSpPr txBox="1"/>
                        <wps:spPr>
                          <a:xfrm>
                            <a:off x="-137796" y="-485050"/>
                            <a:ext cx="2423161" cy="792148"/>
                          </a:xfrm>
                          <a:prstGeom prst="rect">
                            <a:avLst/>
                          </a:prstGeom>
                          <a:solidFill>
                            <a:srgbClr val="FFFFCD"/>
                          </a:solidFill>
                          <a:ln w="9525">
                            <a:noFill/>
                          </a:ln>
                        </wps:spPr>
                        <wps:txbx>
                          <w:txbxContent>
                            <w:p w:rsidRPr="00112F39" w:rsidR="00817340" w:rsidP="007734DC" w:rsidRDefault="00817340" w14:paraId="01B4B015" w14:textId="5B0652E9">
                              <w:pPr>
                                <w:spacing w:after="0" w:line="240" w:lineRule="auto"/>
                                <w:jc w:val="both"/>
                                <w:rPr>
                                  <w:sz w:val="16"/>
                                  <w:szCs w:val="16"/>
                                </w:rPr>
                              </w:pPr>
                              <w:r w:rsidRPr="00817340">
                                <w:rPr>
                                  <w:sz w:val="16"/>
                                  <w:szCs w:val="16"/>
                                </w:rPr>
                                <w:t xml:space="preserve">This innovation addresses workforce burnout through AI driven monitoring, digital wellbeing tools and structured NHS implementation strategies. It improves staff wellbeing, enhances patient safety by reducing clinical errors and strengthens overall service quality. </w:t>
                              </w:r>
                              <w:r w:rsidR="00624068">
                                <w:rPr>
                                  <w:sz w:val="16"/>
                                  <w:szCs w:val="16"/>
                                </w:rPr>
                                <w:t>I</w:t>
                              </w:r>
                              <w:r w:rsidRPr="00817340">
                                <w:rPr>
                                  <w:sz w:val="16"/>
                                  <w:szCs w:val="16"/>
                                </w:rPr>
                                <w:t>t supports a resilient, efficient and sustainable NHS workforce for long term healthcare delivery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Text Box 70"/>
                        <wps:cNvSpPr txBox="1"/>
                        <wps:spPr>
                          <a:xfrm>
                            <a:off x="-125732" y="-717405"/>
                            <a:ext cx="2380616" cy="229454"/>
                          </a:xfrm>
                          <a:prstGeom prst="rect">
                            <a:avLst/>
                          </a:prstGeom>
                          <a:solidFill>
                            <a:srgbClr val="002060"/>
                          </a:solidFill>
                          <a:ln w="28575">
                            <a:solidFill>
                              <a:schemeClr val="bg1"/>
                            </a:solidFill>
                          </a:ln>
                        </wps:spPr>
                        <wps:txbx>
                          <w:txbxContent>
                            <w:p w:rsidRPr="00314B29" w:rsidR="00817340" w:rsidP="00CC4D08" w:rsidRDefault="00817340" w14:paraId="0BD3CE47" w14:textId="57E04757">
                              <w:pPr>
                                <w:spacing w:after="0"/>
                                <w:jc w:val="center"/>
                                <w:rPr>
                                  <w:b/>
                                  <w:bCs/>
                                </w:rPr>
                              </w:pPr>
                              <w:r>
                                <w:rPr>
                                  <w:b/>
                                  <w:bCs/>
                                </w:rPr>
                                <w:t>CONCLUDING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8" style="position:absolute;margin-left:525pt;margin-top:13.85pt;width:190.8pt;height:105.8pt;z-index:251711488;mso-width-relative:margin;mso-height-relative:margin" coordsize="24231,10245" coordorigin="-1377,-7174" o:spid="_x0000_s1050" w14:anchorId="45B60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">
                <v:shape id="Text Box 69" style="position:absolute;left:-1377;top:-4850;width:24230;height:7920;visibility:visible;mso-wrap-style:square;v-text-anchor:top" o:spid="_x0000_s1051" fillcolor="#ffffcd"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">
                  <v:textbox>
                    <w:txbxContent>
                      <w:p w:rsidRPr="00112F39" w:rsidR="00817340" w:rsidP="007734DC" w:rsidRDefault="00817340" w14:paraId="01B4B015" w14:textId="5B0652E9">
                        <w:pPr>
                          <w:spacing w:after="0" w:line="240" w:lineRule="auto"/>
                          <w:jc w:val="both"/>
                          <w:rPr>
                            <w:sz w:val="16"/>
                            <w:szCs w:val="16"/>
                          </w:rPr>
                        </w:pPr>
                        <w:r w:rsidRPr="00817340">
                          <w:rPr>
                            <w:sz w:val="16"/>
                            <w:szCs w:val="16"/>
                          </w:rPr>
                          <w:t xml:space="preserve">This innovation addresses workforce burnout through AI driven monitoring, digital wellbeing tools and structured NHS implementation strategies. It improves staff wellbeing, enhances patient safety by reducing clinical errors and strengthens overall service quality. </w:t>
                        </w:r>
                        <w:r w:rsidR="00624068">
                          <w:rPr>
                            <w:sz w:val="16"/>
                            <w:szCs w:val="16"/>
                          </w:rPr>
                          <w:t>I</w:t>
                        </w:r>
                        <w:r w:rsidRPr="00817340">
                          <w:rPr>
                            <w:sz w:val="16"/>
                            <w:szCs w:val="16"/>
                          </w:rPr>
                          <w:t>t supports a resilient, efficient and sustainable NHS workforce for long term healthcare delivery improvement.</w:t>
                        </w:r>
                      </w:p>
                    </w:txbxContent>
                  </v:textbox>
                </v:shape>
                <v:shape id="Text Box 70" style="position:absolute;left:-1257;top:-7174;width:23805;height:2295;visibility:visible;mso-wrap-style:square;v-text-anchor:top" o:spid="_x0000_s1052" fillcolor="#002060" strokecolor="white [3212]" strokeweight="2.2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">
                  <v:textbox>
                    <w:txbxContent>
                      <w:p w:rsidRPr="00314B29" w:rsidR="00817340" w:rsidP="00CC4D08" w:rsidRDefault="00817340" w14:paraId="0BD3CE47" w14:textId="57E04757">
                        <w:pPr>
                          <w:spacing w:after="0"/>
                          <w:jc w:val="center"/>
                          <w:rPr>
                            <w:b/>
                            <w:bCs/>
                          </w:rPr>
                        </w:pPr>
                        <w:r>
                          <w:rPr>
                            <w:b/>
                            <w:bCs/>
                          </w:rPr>
                          <w:t>CONCLUDING STATEMENT</w:t>
                        </w:r>
                      </w:p>
                    </w:txbxContent>
                  </v:textbox>
                </v:shape>
              </v:group>
            </w:pict>
          </mc:Fallback>
        </mc:AlternateContent>
      </w:r>
    </w:p>
    <w:p w:rsidR="00133809" w:rsidP="00953EB0" w:rsidRDefault="00133809" w14:paraId="3B22B119" w14:textId="02778BFA">
      <w:pPr>
        <w:spacing w:line="259" w:lineRule="auto"/>
        <w:rPr>
          <w:b/>
          <w:bCs/>
        </w:rPr>
        <w:sectPr w:rsidR="00133809" w:rsidSect="00133809">
          <w:pgSz w:w="15840" w:h="12240" w:orient="landscape"/>
          <w:pgMar w:top="1440" w:right="1440" w:bottom="1440" w:left="1440" w:header="720" w:footer="720" w:gutter="0"/>
          <w:cols w:space="720"/>
          <w:docGrid w:linePitch="360"/>
        </w:sectPr>
      </w:pPr>
    </w:p>
    <w:p w:rsidR="00AD1440" w:rsidP="00AD1440" w:rsidRDefault="00133809" w14:paraId="34F5F0CA" w14:textId="77777777">
      <w:pPr>
        <w:pStyle w:val="Heading1"/>
      </w:pPr>
      <w:bookmarkStart w:name="_Hlk231405913" w:id="0"/>
      <w:r>
        <w:lastRenderedPageBreak/>
        <w:t>Pitch</w:t>
      </w:r>
      <w:r w:rsidR="000756EC">
        <w:t xml:space="preserve"> </w:t>
      </w:r>
    </w:p>
    <w:p w:rsidR="00133809" w:rsidP="00AD1440" w:rsidRDefault="000756EC" w14:paraId="39D5A081" w14:textId="41535523">
      <w:pPr>
        <w:pStyle w:val="Heading2"/>
        <w:numPr>
          <w:ilvl w:val="0"/>
          <w:numId w:val="13"/>
        </w:numPr>
      </w:pPr>
      <w:r w:rsidRPr="000756EC">
        <w:t>Workforce Burnout Intelligence</w:t>
      </w:r>
      <w:r w:rsidR="00AD1440">
        <w:t xml:space="preserve"> Within</w:t>
      </w:r>
      <w:r w:rsidRPr="000756EC">
        <w:t xml:space="preserve"> NHS Transformation</w:t>
      </w:r>
    </w:p>
    <w:bookmarkEnd w:id="0"/>
    <w:p w:rsidR="00FB39BF" w:rsidP="00FB39BF" w:rsidRDefault="00FB39BF" w14:paraId="6EC7672C" w14:textId="76EB5D54">
      <w:r w:rsidR="00FB39BF">
        <w:rPr/>
        <w:t xml:space="preserve">I propose an NHS Workforce Burnout Prevention and Patient Safety Intelligence System to tackle the growing problem of staff burnout and its direct impact on patient safety and service quality within the NHS. According to the World Health Organisation (WHO 2024), burnout is an occupational phenomenon characterised by chronic workplace stress that is not </w:t>
      </w:r>
      <w:r w:rsidR="7842D072">
        <w:rPr/>
        <w:t>effectively managed</w:t>
      </w:r>
      <w:r w:rsidR="00FB39BF">
        <w:rPr/>
        <w:t xml:space="preserve">. In the NHS, pressures of workload, staff shortages and emotional workload have led to an increase in psychological </w:t>
      </w:r>
      <w:r w:rsidR="66239BA6">
        <w:rPr/>
        <w:t>deficient performance</w:t>
      </w:r>
      <w:r w:rsidR="3A78CA20">
        <w:rPr/>
        <w:t>,</w:t>
      </w:r>
      <w:r w:rsidR="00FB39BF">
        <w:rPr/>
        <w:t xml:space="preserve"> and an increase in clinical error. I created this innovation </w:t>
      </w:r>
      <w:r w:rsidR="6C10F93E">
        <w:rPr/>
        <w:t>because of</w:t>
      </w:r>
      <w:r w:rsidR="00FB39BF">
        <w:rPr/>
        <w:t xml:space="preserve"> the increasing concerns highlighted in staff retention and wellbeing reports, which focus on how poor staff wellbeing negatively </w:t>
      </w:r>
      <w:r w:rsidR="00FB39BF">
        <w:rPr/>
        <w:t>impacts</w:t>
      </w:r>
      <w:r w:rsidR="00FB39BF">
        <w:rPr/>
        <w:t xml:space="preserve"> system efficiency and patient outcomes (The King's Fund 2025). My solution combines digital monitoring, AI-driven workload analysis and structured wellbeing interventions for a proactive approach to workforce sustainability and patient safety, rather than reactive.</w:t>
      </w:r>
    </w:p>
    <w:p w:rsidR="00FB39BF" w:rsidP="00FB39BF" w:rsidRDefault="00FB39BF" w14:paraId="72CDF998" w14:textId="79EA559B">
      <w:r w:rsidR="00FB39BF">
        <w:rPr/>
        <w:t xml:space="preserve">I suggest that the system consists of three linkages: AI predictive analytics, real-time workforce </w:t>
      </w:r>
      <w:r w:rsidR="00FB39BF">
        <w:rPr/>
        <w:t>monitoring</w:t>
      </w:r>
      <w:r w:rsidR="00FB39BF">
        <w:rPr/>
        <w:t xml:space="preserve"> dashboards, and a staff wellbeing digital application. The predictive analytics model can be used to help </w:t>
      </w:r>
      <w:r w:rsidR="00FB39BF">
        <w:rPr/>
        <w:t>identify</w:t>
      </w:r>
      <w:r w:rsidR="00FB39BF">
        <w:rPr/>
        <w:t xml:space="preserve"> early signs of burnout risk by analysing patterns in workforce data before patients are put at risk (NIHR Evidence 2025). The dashboard enables NHS managers to gain up-to-the-minute information on staffing issues, </w:t>
      </w:r>
      <w:r w:rsidR="7FE46854">
        <w:rPr/>
        <w:t>workload,</w:t>
      </w:r>
      <w:r w:rsidR="00FB39BF">
        <w:rPr/>
        <w:t xml:space="preserve"> and alerts about risks, to make quick operational choices. The wellbeing app allows staff to record their own stress levels without </w:t>
      </w:r>
      <w:r w:rsidR="506084EF">
        <w:rPr/>
        <w:t>others knowing and</w:t>
      </w:r>
      <w:r w:rsidR="00FB39BF">
        <w:rPr/>
        <w:t xml:space="preserve"> provides them with customisable occupational health support to reinforce the early intervention process. Digital health technologies can alleviate workforce pressures and enhance the efficiency of care delivery, as they are integrated into clinical systems, with evidence </w:t>
      </w:r>
      <w:r w:rsidR="00FB39BF">
        <w:rPr/>
        <w:t>demonstrating</w:t>
      </w:r>
      <w:r w:rsidR="00FB39BF">
        <w:rPr/>
        <w:t xml:space="preserve"> this (NIHR Evidence 2025). Additionally, the successful implementation of the project relies on the involvement of leaders in this change, as having effective leadership structures helps drive improved wellbeing and contributes to organisational performance (The Health Foundation, 2023). A proactive approach to workforce wellbeing, with a continuous monitoring and support approach rather than a retrospective one.</w:t>
      </w:r>
    </w:p>
    <w:p w:rsidR="00FB39BF" w:rsidP="00FB39BF" w:rsidRDefault="00FB39BF" w14:paraId="62ED2ABC" w14:textId="43EF0474">
      <w:r w:rsidR="00FB39BF">
        <w:rPr/>
        <w:t xml:space="preserve">The innovation is particularly relevant as the NHS suffers from longstanding and growing issues of staff burnout affecting patient care, </w:t>
      </w:r>
      <w:r w:rsidR="1C2A35DD">
        <w:rPr/>
        <w:t>quality,</w:t>
      </w:r>
      <w:r w:rsidR="00FB39BF">
        <w:rPr/>
        <w:t xml:space="preserve"> and sustainability in the system. Burnout has been linked to emotional exhaustion and diminished clinical efficiency, which can result in patient outcomes that are lower than usual and an increased risk of errors (</w:t>
      </w:r>
      <w:r w:rsidR="00FB39BF">
        <w:rPr/>
        <w:t>Aboalnass</w:t>
      </w:r>
      <w:r w:rsidR="00FB39BF">
        <w:rPr/>
        <w:t xml:space="preserve"> et al., 2024). The system is being directed at frontline healthcare workers such as </w:t>
      </w:r>
      <w:r w:rsidR="5ADC0A52">
        <w:rPr/>
        <w:t xml:space="preserve">nurses, </w:t>
      </w:r>
      <w:r w:rsidR="5ADC0A52">
        <w:rPr/>
        <w:t>doctors,</w:t>
      </w:r>
      <w:r w:rsidR="00FB39BF">
        <w:rPr/>
        <w:t xml:space="preserve"> and allied </w:t>
      </w:r>
      <w:r w:rsidR="00FB39BF">
        <w:rPr/>
        <w:t>health staff to minimise psychological stress and increase job satisfaction and retention. Better staff wellbeing results in better protection of patients and less absenteeism, better continuity of care for patients. Patients gain by having fewer clinical errors, more standardised treatment processes, and increased trust in health care facilities. This innovation will help achieve sustainability of the NHS at the system-level by minimising turnover costs and increasing workforce stability in the long-term. It is also in line with a national agenda to improve staff wellbeing and retention rates in health services to help the NHS meet rising demand and ensure high-quality care is provided.</w:t>
      </w:r>
    </w:p>
    <w:p w:rsidR="00FB39BF" w:rsidP="00FB39BF" w:rsidRDefault="00FB39BF" w14:paraId="3F8D6B81" w14:textId="53B88065">
      <w:r w:rsidR="00FB39BF">
        <w:rPr/>
        <w:t xml:space="preserve">I suggest a staged approach to implementation with </w:t>
      </w:r>
      <w:r w:rsidR="00FB39BF">
        <w:rPr/>
        <w:t>initial</w:t>
      </w:r>
      <w:r w:rsidR="00FB39BF">
        <w:rPr/>
        <w:t xml:space="preserve"> testing in a small number of NHS Trusts to test the effectiveness of the system and to ensure that there are some opportunities to refine the way the system works. Engagement with NHS leadership teams, human resource teams, occupational </w:t>
      </w:r>
      <w:r w:rsidR="5700499E">
        <w:rPr/>
        <w:t>health,</w:t>
      </w:r>
      <w:r w:rsidR="00FB39BF">
        <w:rPr/>
        <w:t xml:space="preserve"> and digital transformation teams will ensure that the design of the new system is aligned with existing systems within the NHS. The testing phase will be about checking </w:t>
      </w:r>
      <w:r w:rsidR="51D158B5">
        <w:rPr/>
        <w:t>usability, engagement,</w:t>
      </w:r>
      <w:r w:rsidR="00FB39BF">
        <w:rPr/>
        <w:t xml:space="preserve"> and impact of the tasks on the staff workload. The system will then be rolled out regionally, to other NHS organisations, and trained through a structured training programme for managers and clinical staff. A nationwide implementation phase will then put the system into the normal governance arrangements of the NHS workforce. Secure digital infrastructure, AI analytics </w:t>
      </w:r>
      <w:r w:rsidR="7A7838EA">
        <w:rPr/>
        <w:t>ability,</w:t>
      </w:r>
      <w:r w:rsidR="00FB39BF">
        <w:rPr/>
        <w:t xml:space="preserve"> and existing NHS electronic staff records are key resources needed. Regulatory compliance must be achieved, such as GDPR, compliance with data protection and legal processing of employee data (ICO 2024). Staff wellbeing protection also requires that the health and safety requirements of the Health and Safety at Work Act are </w:t>
      </w:r>
      <w:r w:rsidR="00FB39BF">
        <w:rPr/>
        <w:t>complied with</w:t>
      </w:r>
      <w:r w:rsidR="00FB39BF">
        <w:rPr/>
        <w:t xml:space="preserve"> (British Safety Council 2025). Ongoing evaluation and feedback from stakeholders will inform ongoing improvements during implementation.</w:t>
      </w:r>
    </w:p>
    <w:p w:rsidR="00FB39BF" w:rsidP="00FB39BF" w:rsidRDefault="00FB39BF" w14:paraId="2F61FB59" w14:textId="173CB322">
      <w:r w:rsidR="00FB39BF">
        <w:rPr/>
        <w:t xml:space="preserve">This innovation brings considerable benefits as it tackles the underlying causes of staff burnout, enhances the safety of NHS patients, and boosts service resilience. The system integrates AI-powered monitoring and digital wellbeing tools, helping to </w:t>
      </w:r>
      <w:r w:rsidR="00FB39BF">
        <w:rPr/>
        <w:t>identify</w:t>
      </w:r>
      <w:r w:rsidR="00FB39BF">
        <w:rPr/>
        <w:t xml:space="preserve"> risk at an early stage, minimising unnecessary clinical errors, and enhancing the quality of care. There is evidence that the integrated workforce wellbeing approaches have a positive impact on retention and organisational performance in healthcare systems (Alqahtani et al 2023). The innovation will be </w:t>
      </w:r>
      <w:r w:rsidR="00FB39BF">
        <w:rPr/>
        <w:t>feasible</w:t>
      </w:r>
      <w:r w:rsidR="00FB39BF">
        <w:rPr/>
        <w:t xml:space="preserve"> as it will fit with the existing NHS digital infrastructure and is complementary to the current strategies which are in place to improve the workforce. But there are some potential challenges, such as employee resistance to digital tracking and privacy and implementation issues with data. These challenges can be overcome with communication, good </w:t>
      </w:r>
      <w:r w:rsidR="2A31E893">
        <w:rPr/>
        <w:t>governance,</w:t>
      </w:r>
      <w:r w:rsidR="00FB39BF">
        <w:rPr/>
        <w:t xml:space="preserve"> </w:t>
      </w:r>
      <w:r w:rsidR="00FB39BF">
        <w:rPr/>
        <w:t xml:space="preserve">and a progressive roll-out with leadership buy-in. Building trust and acceptance will be further strengthened by working with professional bodies and regulatory organisations. The system is scalable and is not limited to use in </w:t>
      </w:r>
      <w:r w:rsidR="1B65CE84">
        <w:rPr/>
        <w:t>Hospital's</w:t>
      </w:r>
      <w:r w:rsidR="1B65CE84">
        <w:rPr/>
        <w:t xml:space="preserve"> but</w:t>
      </w:r>
      <w:r w:rsidR="00FB39BF">
        <w:rPr/>
        <w:t xml:space="preserve"> could be extended to community health services and even to other healthcare systems around the world with high workforce and low patient satisfaction levels. This innovation </w:t>
      </w:r>
      <w:r w:rsidR="79E72A5A">
        <w:rPr/>
        <w:t>contributes</w:t>
      </w:r>
      <w:r w:rsidR="00FB39BF">
        <w:rPr/>
        <w:t xml:space="preserve"> to long-term transformation of healthcare delivery and to making staff wellbeing a key part of patient safety and system effectiveness.</w:t>
      </w:r>
    </w:p>
    <w:p w:rsidR="004A7E17" w:rsidP="00FB39BF" w:rsidRDefault="00FB39BF" w14:paraId="245F358D" w14:textId="21611559">
      <w:r w:rsidR="00FB39BF">
        <w:rPr/>
        <w:t xml:space="preserve">This innovation must be prioritised for immediate implementation in any NHS workforce transformation programmes to </w:t>
      </w:r>
      <w:r w:rsidR="00FB39BF">
        <w:rPr/>
        <w:t>facilitate</w:t>
      </w:r>
      <w:r w:rsidR="00FB39BF">
        <w:rPr/>
        <w:t xml:space="preserve"> improvements to staff wellbeing and patient safety outcomes </w:t>
      </w:r>
      <w:r w:rsidR="00FB39BF">
        <w:rPr/>
        <w:t>in a timely manner</w:t>
      </w:r>
      <w:r w:rsidR="00FB39BF">
        <w:rPr/>
        <w:t xml:space="preserve">. Immediate investment will alleviate the financial strain of staff turnover, sickness absence and clinical mistakes in the long term and enhance organisational resilience. I also suggest a national steering group to provide overarching governance for implementation, track outcomes, and enable ongoing development. This will ensure consistency with NHS strategic goals and </w:t>
      </w:r>
      <w:r w:rsidR="00FB39BF">
        <w:rPr/>
        <w:t>facilitate</w:t>
      </w:r>
      <w:r w:rsidR="00FB39BF">
        <w:rPr/>
        <w:t xml:space="preserve"> sustainable integration of digital workforce wellbeing systems in all settings of care </w:t>
      </w:r>
      <w:r w:rsidR="1C387CB4">
        <w:rPr/>
        <w:t>nationally. ￼</w:t>
      </w:r>
      <w:r w:rsidR="638B554D">
        <w:rPr/>
        <w:t>￼</w:t>
      </w:r>
    </w:p>
    <w:p w:rsidRPr="004A7E17" w:rsidR="004A7E17" w:rsidP="004A7E17" w:rsidRDefault="004A7E17" w14:paraId="7BFDBDCE" w14:textId="77777777">
      <w:pPr>
        <w:pStyle w:val="Heading1"/>
        <w:rPr>
          <w:rFonts w:eastAsia="Calibri"/>
        </w:rPr>
      </w:pPr>
      <w:r w:rsidRPr="004A7E17">
        <w:rPr>
          <w:rFonts w:eastAsia="Calibri"/>
        </w:rPr>
        <w:lastRenderedPageBreak/>
        <w:t>References</w:t>
      </w:r>
    </w:p>
    <w:p w:rsidRPr="00DE6AA4" w:rsidR="00DE6AA4" w:rsidP="001407CF" w:rsidRDefault="00DE6AA4" w14:paraId="1BF90022" w14:textId="3E97CAAB">
      <w:pPr>
        <w:ind w:left="720" w:hanging="720"/>
      </w:pPr>
      <w:r w:rsidR="00DE6AA4">
        <w:rPr/>
        <w:t>Aboalnass</w:t>
      </w:r>
      <w:r w:rsidR="00DE6AA4">
        <w:rPr/>
        <w:t>, F. M., Alguthamy, W. H., Al-Hussein, A. A. N., Al-</w:t>
      </w:r>
      <w:r w:rsidR="00DE6AA4">
        <w:rPr/>
        <w:t>Mazargah</w:t>
      </w:r>
      <w:r w:rsidR="00DE6AA4">
        <w:rPr/>
        <w:t>, A. N. M., Al-</w:t>
      </w:r>
      <w:r w:rsidR="00DE6AA4">
        <w:rPr/>
        <w:t>Harisi</w:t>
      </w:r>
      <w:r w:rsidR="00DE6AA4">
        <w:rPr/>
        <w:t xml:space="preserve">, I. S. I., Alotaibi, S. S. H., ... and Alharbi, M. F. (2024). Health And Safety </w:t>
      </w:r>
      <w:r w:rsidR="3FD6F570">
        <w:rPr/>
        <w:t>in</w:t>
      </w:r>
      <w:r w:rsidR="00DE6AA4">
        <w:rPr/>
        <w:t xml:space="preserve"> Health Care Settings: Review </w:t>
      </w:r>
      <w:r w:rsidR="6B6D783E">
        <w:rPr/>
        <w:t>on</w:t>
      </w:r>
      <w:r w:rsidR="00DE6AA4">
        <w:rPr/>
        <w:t xml:space="preserve"> Protection </w:t>
      </w:r>
      <w:r w:rsidR="17D3AC44">
        <w:rPr/>
        <w:t>of</w:t>
      </w:r>
      <w:r w:rsidR="00DE6AA4">
        <w:rPr/>
        <w:t xml:space="preserve"> Patients </w:t>
      </w:r>
      <w:r w:rsidR="4087AB0C">
        <w:rPr/>
        <w:t>and</w:t>
      </w:r>
      <w:r w:rsidR="00DE6AA4">
        <w:rPr/>
        <w:t xml:space="preserve"> Healthcare Workers. Cultura: International Journal of Philosophy of Culture and Axiology, 21(3s), 285-306. </w:t>
      </w:r>
    </w:p>
    <w:p w:rsidRPr="00DE6AA4" w:rsidR="00DE6AA4" w:rsidP="001407CF" w:rsidRDefault="00DE6AA4" w14:paraId="3A86DDD0" w14:textId="77777777">
      <w:pPr>
        <w:ind w:left="720" w:hanging="720"/>
      </w:pPr>
      <w:r w:rsidRPr="00DE6AA4">
        <w:t xml:space="preserve">Alqahtani, H. M. H., Alharbi, A. S., Alherz, S. S., Alqasir, M. A. A., Alsufayan, M. F., Aldosari, A. O., ... and Alzubidi, A. H. A. (2023). Optimizing workforce well-being and retention in integrated health systems: a multidisciplinary approach to combating burnout. International Journal of Health Sciences, 7(S1), 3881-3907. </w:t>
      </w:r>
    </w:p>
    <w:p w:rsidRPr="00DE6AA4" w:rsidR="00DE6AA4" w:rsidP="001407CF" w:rsidRDefault="00DE6AA4" w14:paraId="62F836A6" w14:textId="77777777">
      <w:pPr>
        <w:ind w:left="720" w:hanging="720"/>
      </w:pPr>
      <w:r w:rsidRPr="00DE6AA4">
        <w:t xml:space="preserve">British Safety Council (2025). The Health and Safety at Work Act Explained. [online] British Safety Council. Available at: </w:t>
      </w:r>
      <w:hyperlink w:history="1" r:id="rId26">
        <w:r w:rsidRPr="00F47102">
          <w:rPr>
            <w:rStyle w:val="Hyperlink"/>
          </w:rPr>
          <w:t>https://www.britsafe.org/training-and-learning/informational-resources/the-health-and-safety-at-work-act-explained</w:t>
        </w:r>
      </w:hyperlink>
      <w:r>
        <w:t xml:space="preserve"> </w:t>
      </w:r>
      <w:r w:rsidRPr="00DE6AA4">
        <w:t xml:space="preserve">[Accessed 13 Jun. 2026]. </w:t>
      </w:r>
    </w:p>
    <w:p w:rsidRPr="00DE6AA4" w:rsidR="00DE6AA4" w:rsidP="001407CF" w:rsidRDefault="00DE6AA4" w14:paraId="67556016" w14:textId="77777777">
      <w:pPr>
        <w:ind w:left="720" w:hanging="720"/>
      </w:pPr>
      <w:r w:rsidRPr="00DE6AA4">
        <w:t xml:space="preserve">CQC (2025). Partnerships and communities - Care Quality Commission. [online] www.cqc.org.uk. Available at: </w:t>
      </w:r>
      <w:hyperlink w:history="1" r:id="rId27">
        <w:r w:rsidRPr="00F47102">
          <w:rPr>
            <w:rStyle w:val="Hyperlink"/>
          </w:rPr>
          <w:t>https://www.cqc.org.uk/guidance-regulation-nhs-key-question-well-led-partnerships</w:t>
        </w:r>
      </w:hyperlink>
      <w:r>
        <w:t xml:space="preserve"> </w:t>
      </w:r>
      <w:r w:rsidRPr="00DE6AA4">
        <w:t xml:space="preserve">[Accessed 13 Jun. 2026]. </w:t>
      </w:r>
    </w:p>
    <w:p w:rsidRPr="00DE6AA4" w:rsidR="00DE6AA4" w:rsidP="001407CF" w:rsidRDefault="00DE6AA4" w14:paraId="51540767" w14:textId="77777777">
      <w:pPr>
        <w:ind w:left="720" w:hanging="720"/>
      </w:pPr>
      <w:r w:rsidRPr="00DE6AA4">
        <w:t xml:space="preserve">ICO (2024). Lawful basis for sharing personal data. [online] ico.org.uk. Available at: </w:t>
      </w:r>
      <w:hyperlink w:history="1" r:id="rId28">
        <w:r w:rsidRPr="00F47102">
          <w:rPr>
            <w:rStyle w:val="Hyperlink"/>
          </w:rPr>
          <w:t>https://ico.org.uk/for-organisations/uk-gdpr-guidance-and-resources/data-sharing/data-sharing-a-code-of-practice/lawful-basis-for-sharing-personal-data/</w:t>
        </w:r>
      </w:hyperlink>
      <w:r>
        <w:t xml:space="preserve"> </w:t>
      </w:r>
      <w:r w:rsidRPr="00DE6AA4">
        <w:t xml:space="preserve">[Accessed 13 Jun. 2026]. </w:t>
      </w:r>
    </w:p>
    <w:p w:rsidRPr="00DE6AA4" w:rsidR="00DE6AA4" w:rsidP="001407CF" w:rsidRDefault="00DE6AA4" w14:paraId="1FACEB56" w14:textId="77777777">
      <w:pPr>
        <w:ind w:left="720" w:hanging="720"/>
      </w:pPr>
      <w:r w:rsidRPr="00DE6AA4">
        <w:t xml:space="preserve">NHS England (2025). Staff leaving the NHS among lowest in over a decade. [online] England.nhs.uk. Available at: </w:t>
      </w:r>
      <w:hyperlink w:history="1" r:id="rId29">
        <w:r w:rsidRPr="00F47102">
          <w:rPr>
            <w:rStyle w:val="Hyperlink"/>
          </w:rPr>
          <w:t>https://www.england.nhs.uk/2025/03/staff-leaving-the-nhs-among-lowest-in-over-a-decade/</w:t>
        </w:r>
      </w:hyperlink>
      <w:r>
        <w:t xml:space="preserve"> </w:t>
      </w:r>
      <w:r w:rsidRPr="00DE6AA4">
        <w:t xml:space="preserve">[Accessed 13 Jun. 2026]. </w:t>
      </w:r>
    </w:p>
    <w:p w:rsidRPr="00DE6AA4" w:rsidR="00DE6AA4" w:rsidP="001407CF" w:rsidRDefault="00DE6AA4" w14:paraId="47CD11D1" w14:textId="77777777">
      <w:pPr>
        <w:ind w:left="720" w:hanging="720"/>
      </w:pPr>
      <w:r w:rsidRPr="00DE6AA4">
        <w:t xml:space="preserve">NIHR Evidence (2025). Digital technology in healthcare: reducing staff pressures. [online] NIHR Evidence. Available at: </w:t>
      </w:r>
      <w:hyperlink w:history="1" r:id="rId30">
        <w:r w:rsidRPr="00F47102">
          <w:rPr>
            <w:rStyle w:val="Hyperlink"/>
          </w:rPr>
          <w:t>https://evidence.nihr.ac.uk/collection/digital-technology-in-the-nhs-reducing-staff-pressures-improving-care/</w:t>
        </w:r>
      </w:hyperlink>
      <w:r>
        <w:t xml:space="preserve"> </w:t>
      </w:r>
      <w:r w:rsidRPr="00DE6AA4">
        <w:t xml:space="preserve">[Accessed 13 Jun. 2026]. </w:t>
      </w:r>
    </w:p>
    <w:p w:rsidRPr="00DE6AA4" w:rsidR="00DE6AA4" w:rsidP="001407CF" w:rsidRDefault="00DE6AA4" w14:paraId="21315505" w14:textId="77777777">
      <w:pPr>
        <w:ind w:left="720" w:hanging="720"/>
      </w:pPr>
      <w:r w:rsidRPr="00DE6AA4">
        <w:t xml:space="preserve">The Health Foundation (2023). Strengthening NHS Management and Leadership. [online] The Health Foundation. Available at: </w:t>
      </w:r>
      <w:hyperlink w:history="1" r:id="rId31">
        <w:r w:rsidRPr="00F47102">
          <w:rPr>
            <w:rStyle w:val="Hyperlink"/>
          </w:rPr>
          <w:t>https://www.health.org.uk/reports-and-analysis/briefings/strengthening-nhs-management-and-leadership</w:t>
        </w:r>
      </w:hyperlink>
      <w:r>
        <w:t xml:space="preserve"> </w:t>
      </w:r>
      <w:r w:rsidRPr="00DE6AA4">
        <w:t>[Accessed 13 Jun. 2026].</w:t>
      </w:r>
    </w:p>
    <w:p w:rsidRPr="00C66C33" w:rsidR="00DE6AA4" w:rsidP="001407CF" w:rsidRDefault="00DE6AA4" w14:paraId="7C976F56" w14:textId="77777777">
      <w:pPr>
        <w:ind w:left="720" w:hanging="720"/>
      </w:pPr>
      <w:r w:rsidRPr="00DE6AA4">
        <w:lastRenderedPageBreak/>
        <w:t xml:space="preserve">The King’s Fund. (2025). Securing the NHS workforce for the future: our recommendations for action. [online] Available at: </w:t>
      </w:r>
      <w:hyperlink w:history="1" r:id="rId32">
        <w:r w:rsidRPr="00F47102">
          <w:rPr>
            <w:rStyle w:val="Hyperlink"/>
          </w:rPr>
          <w:t>https://www.kingsfund.org.uk/insight-and-analysis/long-reads/securing-nhs-workforce-future-recommendations-action</w:t>
        </w:r>
      </w:hyperlink>
      <w:r>
        <w:t xml:space="preserve"> </w:t>
      </w:r>
      <w:r w:rsidRPr="00DE6AA4">
        <w:t>[Accessed 13 Jun. 2026].</w:t>
      </w:r>
    </w:p>
    <w:p w:rsidRPr="00DE6AA4" w:rsidR="00DE6AA4" w:rsidP="001407CF" w:rsidRDefault="00DE6AA4" w14:paraId="5897443B" w14:textId="77777777">
      <w:pPr>
        <w:ind w:left="720" w:hanging="720"/>
      </w:pPr>
      <w:r w:rsidRPr="00DE6AA4">
        <w:t xml:space="preserve">UK GMC (2026). Caring for doctors Caring for patients. [online] Available at: </w:t>
      </w:r>
      <w:hyperlink w:history="1" r:id="rId33">
        <w:r w:rsidRPr="00F47102">
          <w:rPr>
            <w:rStyle w:val="Hyperlink"/>
          </w:rPr>
          <w:t>https://www.gmc-uk.org/cdn/documents/caring-for-doctors-caring-for-patients_pdf-80706341.pdf</w:t>
        </w:r>
      </w:hyperlink>
      <w:r>
        <w:t xml:space="preserve"> </w:t>
      </w:r>
      <w:r w:rsidRPr="00DE6AA4">
        <w:t xml:space="preserve">[Accessed 13 Jun. 2026]. </w:t>
      </w:r>
    </w:p>
    <w:p w:rsidRPr="00DE6AA4" w:rsidR="00DE6AA4" w:rsidP="001407CF" w:rsidRDefault="00DE6AA4" w14:paraId="3E216D5E" w14:textId="77777777">
      <w:pPr>
        <w:ind w:left="720" w:hanging="720"/>
      </w:pPr>
      <w:r w:rsidRPr="00DE6AA4">
        <w:t xml:space="preserve">WHO (2024). Burn-out an ‘occupational phenomenon’: International classification of diseases. [online] World Health Organization. Available at: </w:t>
      </w:r>
      <w:hyperlink w:history="1" r:id="rId34">
        <w:r w:rsidRPr="00F47102">
          <w:rPr>
            <w:rStyle w:val="Hyperlink"/>
          </w:rPr>
          <w:t>https://www.who.int/news/item/28-05-2019-burn-out-an-occupational-phenomenon-international-classification-of-diseases</w:t>
        </w:r>
      </w:hyperlink>
      <w:r>
        <w:t xml:space="preserve"> </w:t>
      </w:r>
      <w:r w:rsidRPr="00DE6AA4">
        <w:t>[Accessed 13 Jun. 2026].</w:t>
      </w:r>
    </w:p>
    <w:sectPr w:rsidRPr="00DE6AA4" w:rsidR="00DE6AA4" w:rsidSect="0013380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06584F" w:rsidP="004A2C54" w:rsidRDefault="0006584F" w14:paraId="064D578A" w14:textId="77777777">
      <w:pPr>
        <w:spacing w:after="0" w:line="240" w:lineRule="auto"/>
      </w:pPr>
      <w:r>
        <w:separator/>
      </w:r>
    </w:p>
  </w:endnote>
  <w:endnote w:type="continuationSeparator" w:id="0">
    <w:p w:rsidR="0006584F" w:rsidP="004A2C54" w:rsidRDefault="0006584F" w14:paraId="5EF246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47870322"/>
      <w:docPartObj>
        <w:docPartGallery w:val="Page Numbers (Bottom of Page)"/>
        <w:docPartUnique/>
      </w:docPartObj>
    </w:sdtPr>
    <w:sdtEndPr>
      <w:rPr>
        <w:noProof/>
      </w:rPr>
    </w:sdtEndPr>
    <w:sdtContent>
      <w:p w:rsidR="001B4C2E" w:rsidRDefault="001B4C2E" w14:paraId="31DCCEAD" w14:textId="77777777">
        <w:pPr>
          <w:pStyle w:val="Footer"/>
          <w:jc w:val="right"/>
        </w:pPr>
        <w:r>
          <w:fldChar w:fldCharType="begin"/>
        </w:r>
        <w:r>
          <w:instrText xml:space="preserve"> PAGE   \* MERGEFORMAT </w:instrText>
        </w:r>
        <w:r>
          <w:fldChar w:fldCharType="separate"/>
        </w:r>
        <w:r w:rsidR="00313136">
          <w:rPr>
            <w:noProof/>
          </w:rPr>
          <w:t>1</w:t>
        </w:r>
        <w:r>
          <w:rPr>
            <w:noProof/>
          </w:rPr>
          <w:fldChar w:fldCharType="end"/>
        </w:r>
      </w:p>
    </w:sdtContent>
  </w:sdt>
  <w:p w:rsidR="001B2CC4" w:rsidRDefault="001B2CC4" w14:paraId="7EF17FE9"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06584F" w:rsidP="004A2C54" w:rsidRDefault="0006584F" w14:paraId="09E93535" w14:textId="77777777">
      <w:pPr>
        <w:spacing w:after="0" w:line="240" w:lineRule="auto"/>
      </w:pPr>
      <w:r>
        <w:separator/>
      </w:r>
    </w:p>
  </w:footnote>
  <w:footnote w:type="continuationSeparator" w:id="0">
    <w:p w:rsidR="0006584F" w:rsidP="004A2C54" w:rsidRDefault="0006584F" w14:paraId="00C06E2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C27234"/>
    <w:multiLevelType w:val="hybridMultilevel"/>
    <w:tmpl w:val="AC2CA308"/>
    <w:lvl w:ilvl="0" w:tplc="540EFE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9397B"/>
    <w:multiLevelType w:val="hybridMultilevel"/>
    <w:tmpl w:val="965AA658"/>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 w15:restartNumberingAfterBreak="0">
    <w:nsid w:val="21991333"/>
    <w:multiLevelType w:val="hybridMultilevel"/>
    <w:tmpl w:val="71C404B2"/>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6071304"/>
    <w:multiLevelType w:val="hybridMultilevel"/>
    <w:tmpl w:val="E94804B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C6856E5"/>
    <w:multiLevelType w:val="hybridMultilevel"/>
    <w:tmpl w:val="94643482"/>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5" w15:restartNumberingAfterBreak="0">
    <w:nsid w:val="2D932C96"/>
    <w:multiLevelType w:val="hybridMultilevel"/>
    <w:tmpl w:val="214CCDE2"/>
    <w:lvl w:ilvl="0" w:tplc="86CE0D5E">
      <w:start w:val="1"/>
      <w:numFmt w:val="lowerLetter"/>
      <w:lvlText w:val="%1)"/>
      <w:lvlJc w:val="left"/>
      <w:pPr>
        <w:ind w:left="675" w:hanging="360"/>
      </w:pPr>
      <w:rPr>
        <w:rFonts w:hint="default"/>
        <w:b/>
      </w:rPr>
    </w:lvl>
    <w:lvl w:ilvl="1" w:tplc="08090019" w:tentative="1">
      <w:start w:val="1"/>
      <w:numFmt w:val="lowerLetter"/>
      <w:lvlText w:val="%2."/>
      <w:lvlJc w:val="left"/>
      <w:pPr>
        <w:ind w:left="1395" w:hanging="360"/>
      </w:pPr>
    </w:lvl>
    <w:lvl w:ilvl="2" w:tplc="0809001B" w:tentative="1">
      <w:start w:val="1"/>
      <w:numFmt w:val="lowerRoman"/>
      <w:lvlText w:val="%3."/>
      <w:lvlJc w:val="right"/>
      <w:pPr>
        <w:ind w:left="2115" w:hanging="180"/>
      </w:pPr>
    </w:lvl>
    <w:lvl w:ilvl="3" w:tplc="0809000F" w:tentative="1">
      <w:start w:val="1"/>
      <w:numFmt w:val="decimal"/>
      <w:lvlText w:val="%4."/>
      <w:lvlJc w:val="left"/>
      <w:pPr>
        <w:ind w:left="2835" w:hanging="360"/>
      </w:pPr>
    </w:lvl>
    <w:lvl w:ilvl="4" w:tplc="08090019" w:tentative="1">
      <w:start w:val="1"/>
      <w:numFmt w:val="lowerLetter"/>
      <w:lvlText w:val="%5."/>
      <w:lvlJc w:val="left"/>
      <w:pPr>
        <w:ind w:left="3555" w:hanging="360"/>
      </w:pPr>
    </w:lvl>
    <w:lvl w:ilvl="5" w:tplc="0809001B" w:tentative="1">
      <w:start w:val="1"/>
      <w:numFmt w:val="lowerRoman"/>
      <w:lvlText w:val="%6."/>
      <w:lvlJc w:val="right"/>
      <w:pPr>
        <w:ind w:left="4275" w:hanging="180"/>
      </w:pPr>
    </w:lvl>
    <w:lvl w:ilvl="6" w:tplc="0809000F" w:tentative="1">
      <w:start w:val="1"/>
      <w:numFmt w:val="decimal"/>
      <w:lvlText w:val="%7."/>
      <w:lvlJc w:val="left"/>
      <w:pPr>
        <w:ind w:left="4995" w:hanging="360"/>
      </w:pPr>
    </w:lvl>
    <w:lvl w:ilvl="7" w:tplc="08090019" w:tentative="1">
      <w:start w:val="1"/>
      <w:numFmt w:val="lowerLetter"/>
      <w:lvlText w:val="%8."/>
      <w:lvlJc w:val="left"/>
      <w:pPr>
        <w:ind w:left="5715" w:hanging="360"/>
      </w:pPr>
    </w:lvl>
    <w:lvl w:ilvl="8" w:tplc="0809001B" w:tentative="1">
      <w:start w:val="1"/>
      <w:numFmt w:val="lowerRoman"/>
      <w:lvlText w:val="%9."/>
      <w:lvlJc w:val="right"/>
      <w:pPr>
        <w:ind w:left="6435" w:hanging="180"/>
      </w:pPr>
    </w:lvl>
  </w:abstractNum>
  <w:abstractNum w:abstractNumId="6" w15:restartNumberingAfterBreak="0">
    <w:nsid w:val="379345DF"/>
    <w:multiLevelType w:val="hybridMultilevel"/>
    <w:tmpl w:val="27C64ED0"/>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 w15:restartNumberingAfterBreak="0">
    <w:nsid w:val="41E95849"/>
    <w:multiLevelType w:val="multilevel"/>
    <w:tmpl w:val="569AA6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D904C5F"/>
    <w:multiLevelType w:val="hybridMultilevel"/>
    <w:tmpl w:val="18C4754C"/>
    <w:lvl w:ilvl="0" w:tplc="49CEF4B6">
      <w:numFmt w:val="bullet"/>
      <w:lvlText w:val=""/>
      <w:lvlJc w:val="left"/>
      <w:pPr>
        <w:ind w:left="727" w:hanging="361"/>
      </w:pPr>
      <w:rPr>
        <w:rFonts w:hint="default" w:ascii="Wingdings" w:hAnsi="Wingdings" w:eastAsia="Wingdings" w:cs="Wingdings"/>
        <w:b w:val="0"/>
        <w:bCs w:val="0"/>
        <w:i w:val="0"/>
        <w:iCs w:val="0"/>
        <w:spacing w:val="0"/>
        <w:w w:val="100"/>
        <w:sz w:val="22"/>
        <w:szCs w:val="22"/>
        <w:lang w:val="en-US" w:eastAsia="en-US" w:bidi="ar-SA"/>
      </w:rPr>
    </w:lvl>
    <w:lvl w:ilvl="1" w:tplc="B1AC8336">
      <w:numFmt w:val="bullet"/>
      <w:lvlText w:val="o"/>
      <w:lvlJc w:val="left"/>
      <w:pPr>
        <w:ind w:left="1447" w:hanging="360"/>
      </w:pPr>
      <w:rPr>
        <w:rFonts w:hint="default" w:ascii="Courier New" w:hAnsi="Courier New" w:eastAsia="Courier New" w:cs="Courier New"/>
        <w:b w:val="0"/>
        <w:bCs w:val="0"/>
        <w:i w:val="0"/>
        <w:iCs w:val="0"/>
        <w:spacing w:val="0"/>
        <w:w w:val="100"/>
        <w:sz w:val="22"/>
        <w:szCs w:val="22"/>
        <w:lang w:val="en-US" w:eastAsia="en-US" w:bidi="ar-SA"/>
      </w:rPr>
    </w:lvl>
    <w:lvl w:ilvl="2" w:tplc="39EEA916">
      <w:numFmt w:val="bullet"/>
      <w:lvlText w:val="•"/>
      <w:lvlJc w:val="left"/>
      <w:pPr>
        <w:ind w:left="2994" w:hanging="360"/>
      </w:pPr>
      <w:rPr>
        <w:rFonts w:hint="default"/>
        <w:lang w:val="en-US" w:eastAsia="en-US" w:bidi="ar-SA"/>
      </w:rPr>
    </w:lvl>
    <w:lvl w:ilvl="3" w:tplc="29A89CC2">
      <w:numFmt w:val="bullet"/>
      <w:lvlText w:val="•"/>
      <w:lvlJc w:val="left"/>
      <w:pPr>
        <w:ind w:left="4549" w:hanging="360"/>
      </w:pPr>
      <w:rPr>
        <w:rFonts w:hint="default"/>
        <w:lang w:val="en-US" w:eastAsia="en-US" w:bidi="ar-SA"/>
      </w:rPr>
    </w:lvl>
    <w:lvl w:ilvl="4" w:tplc="49467040">
      <w:numFmt w:val="bullet"/>
      <w:lvlText w:val="•"/>
      <w:lvlJc w:val="left"/>
      <w:pPr>
        <w:ind w:left="6103" w:hanging="360"/>
      </w:pPr>
      <w:rPr>
        <w:rFonts w:hint="default"/>
        <w:lang w:val="en-US" w:eastAsia="en-US" w:bidi="ar-SA"/>
      </w:rPr>
    </w:lvl>
    <w:lvl w:ilvl="5" w:tplc="A1581CF4">
      <w:numFmt w:val="bullet"/>
      <w:lvlText w:val="•"/>
      <w:lvlJc w:val="left"/>
      <w:pPr>
        <w:ind w:left="7658" w:hanging="360"/>
      </w:pPr>
      <w:rPr>
        <w:rFonts w:hint="default"/>
        <w:lang w:val="en-US" w:eastAsia="en-US" w:bidi="ar-SA"/>
      </w:rPr>
    </w:lvl>
    <w:lvl w:ilvl="6" w:tplc="41663E3A">
      <w:numFmt w:val="bullet"/>
      <w:lvlText w:val="•"/>
      <w:lvlJc w:val="left"/>
      <w:pPr>
        <w:ind w:left="9212" w:hanging="360"/>
      </w:pPr>
      <w:rPr>
        <w:rFonts w:hint="default"/>
        <w:lang w:val="en-US" w:eastAsia="en-US" w:bidi="ar-SA"/>
      </w:rPr>
    </w:lvl>
    <w:lvl w:ilvl="7" w:tplc="9F142C1E">
      <w:numFmt w:val="bullet"/>
      <w:lvlText w:val="•"/>
      <w:lvlJc w:val="left"/>
      <w:pPr>
        <w:ind w:left="10767" w:hanging="360"/>
      </w:pPr>
      <w:rPr>
        <w:rFonts w:hint="default"/>
        <w:lang w:val="en-US" w:eastAsia="en-US" w:bidi="ar-SA"/>
      </w:rPr>
    </w:lvl>
    <w:lvl w:ilvl="8" w:tplc="E40E940E">
      <w:numFmt w:val="bullet"/>
      <w:lvlText w:val="•"/>
      <w:lvlJc w:val="left"/>
      <w:pPr>
        <w:ind w:left="12321" w:hanging="360"/>
      </w:pPr>
      <w:rPr>
        <w:rFonts w:hint="default"/>
        <w:lang w:val="en-US" w:eastAsia="en-US" w:bidi="ar-SA"/>
      </w:rPr>
    </w:lvl>
  </w:abstractNum>
  <w:abstractNum w:abstractNumId="9" w15:restartNumberingAfterBreak="0">
    <w:nsid w:val="51184AF3"/>
    <w:multiLevelType w:val="hybridMultilevel"/>
    <w:tmpl w:val="6C86CE0C"/>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0" w15:restartNumberingAfterBreak="0">
    <w:nsid w:val="5A9312B1"/>
    <w:multiLevelType w:val="hybridMultilevel"/>
    <w:tmpl w:val="8A6CE486"/>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1" w15:restartNumberingAfterBreak="0">
    <w:nsid w:val="6EA75EBF"/>
    <w:multiLevelType w:val="hybridMultilevel"/>
    <w:tmpl w:val="1666B046"/>
    <w:lvl w:ilvl="0" w:tplc="02D4C122">
      <w:numFmt w:val="bullet"/>
      <w:lvlText w:val=""/>
      <w:lvlJc w:val="left"/>
      <w:pPr>
        <w:ind w:left="727" w:hanging="361"/>
      </w:pPr>
      <w:rPr>
        <w:rFonts w:hint="default" w:ascii="Wingdings" w:hAnsi="Wingdings" w:eastAsia="Wingdings" w:cs="Wingdings"/>
        <w:b w:val="0"/>
        <w:bCs w:val="0"/>
        <w:i w:val="0"/>
        <w:iCs w:val="0"/>
        <w:spacing w:val="0"/>
        <w:w w:val="100"/>
        <w:sz w:val="22"/>
        <w:szCs w:val="22"/>
        <w:lang w:val="en-US" w:eastAsia="en-US" w:bidi="ar-SA"/>
      </w:rPr>
    </w:lvl>
    <w:lvl w:ilvl="1" w:tplc="EA267486">
      <w:numFmt w:val="bullet"/>
      <w:lvlText w:val="•"/>
      <w:lvlJc w:val="left"/>
      <w:pPr>
        <w:ind w:left="2191" w:hanging="361"/>
      </w:pPr>
      <w:rPr>
        <w:rFonts w:hint="default"/>
        <w:lang w:val="en-US" w:eastAsia="en-US" w:bidi="ar-SA"/>
      </w:rPr>
    </w:lvl>
    <w:lvl w:ilvl="2" w:tplc="ADF05B40">
      <w:numFmt w:val="bullet"/>
      <w:lvlText w:val="•"/>
      <w:lvlJc w:val="left"/>
      <w:pPr>
        <w:ind w:left="3662" w:hanging="361"/>
      </w:pPr>
      <w:rPr>
        <w:rFonts w:hint="default"/>
        <w:lang w:val="en-US" w:eastAsia="en-US" w:bidi="ar-SA"/>
      </w:rPr>
    </w:lvl>
    <w:lvl w:ilvl="3" w:tplc="03205F0A">
      <w:numFmt w:val="bullet"/>
      <w:lvlText w:val="•"/>
      <w:lvlJc w:val="left"/>
      <w:pPr>
        <w:ind w:left="5133" w:hanging="361"/>
      </w:pPr>
      <w:rPr>
        <w:rFonts w:hint="default"/>
        <w:lang w:val="en-US" w:eastAsia="en-US" w:bidi="ar-SA"/>
      </w:rPr>
    </w:lvl>
    <w:lvl w:ilvl="4" w:tplc="58AC4604">
      <w:numFmt w:val="bullet"/>
      <w:lvlText w:val="•"/>
      <w:lvlJc w:val="left"/>
      <w:pPr>
        <w:ind w:left="6604" w:hanging="361"/>
      </w:pPr>
      <w:rPr>
        <w:rFonts w:hint="default"/>
        <w:lang w:val="en-US" w:eastAsia="en-US" w:bidi="ar-SA"/>
      </w:rPr>
    </w:lvl>
    <w:lvl w:ilvl="5" w:tplc="9A2859E0">
      <w:numFmt w:val="bullet"/>
      <w:lvlText w:val="•"/>
      <w:lvlJc w:val="left"/>
      <w:pPr>
        <w:ind w:left="8075" w:hanging="361"/>
      </w:pPr>
      <w:rPr>
        <w:rFonts w:hint="default"/>
        <w:lang w:val="en-US" w:eastAsia="en-US" w:bidi="ar-SA"/>
      </w:rPr>
    </w:lvl>
    <w:lvl w:ilvl="6" w:tplc="80361AB0">
      <w:numFmt w:val="bullet"/>
      <w:lvlText w:val="•"/>
      <w:lvlJc w:val="left"/>
      <w:pPr>
        <w:ind w:left="9546" w:hanging="361"/>
      </w:pPr>
      <w:rPr>
        <w:rFonts w:hint="default"/>
        <w:lang w:val="en-US" w:eastAsia="en-US" w:bidi="ar-SA"/>
      </w:rPr>
    </w:lvl>
    <w:lvl w:ilvl="7" w:tplc="3DC069CC">
      <w:numFmt w:val="bullet"/>
      <w:lvlText w:val="•"/>
      <w:lvlJc w:val="left"/>
      <w:pPr>
        <w:ind w:left="11017" w:hanging="361"/>
      </w:pPr>
      <w:rPr>
        <w:rFonts w:hint="default"/>
        <w:lang w:val="en-US" w:eastAsia="en-US" w:bidi="ar-SA"/>
      </w:rPr>
    </w:lvl>
    <w:lvl w:ilvl="8" w:tplc="113212B8">
      <w:numFmt w:val="bullet"/>
      <w:lvlText w:val="•"/>
      <w:lvlJc w:val="left"/>
      <w:pPr>
        <w:ind w:left="12488" w:hanging="361"/>
      </w:pPr>
      <w:rPr>
        <w:rFonts w:hint="default"/>
        <w:lang w:val="en-US" w:eastAsia="en-US" w:bidi="ar-SA"/>
      </w:rPr>
    </w:lvl>
  </w:abstractNum>
  <w:abstractNum w:abstractNumId="12" w15:restartNumberingAfterBreak="0">
    <w:nsid w:val="7EC938D9"/>
    <w:multiLevelType w:val="multilevel"/>
    <w:tmpl w:val="701664AC"/>
    <w:lvl w:ilvl="0">
      <w:start w:val="1"/>
      <w:numFmt w:val="decimal"/>
      <w:lvlText w:val="%1"/>
      <w:lvlJc w:val="left"/>
      <w:pPr>
        <w:ind w:left="432" w:hanging="432"/>
      </w:pPr>
      <w:rPr>
        <w:lang w:val="x-none" w:eastAsia="x-none" w:bidi="x-none"/>
        <w:specVanish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01521488">
    <w:abstractNumId w:val="11"/>
  </w:num>
  <w:num w:numId="2" w16cid:durableId="382867941">
    <w:abstractNumId w:val="8"/>
  </w:num>
  <w:num w:numId="3" w16cid:durableId="1349140206">
    <w:abstractNumId w:val="3"/>
  </w:num>
  <w:num w:numId="4" w16cid:durableId="1921285902">
    <w:abstractNumId w:val="7"/>
  </w:num>
  <w:num w:numId="5" w16cid:durableId="1889804630">
    <w:abstractNumId w:val="0"/>
  </w:num>
  <w:num w:numId="6" w16cid:durableId="2138334009">
    <w:abstractNumId w:val="12"/>
  </w:num>
  <w:num w:numId="7" w16cid:durableId="1161656966">
    <w:abstractNumId w:val="4"/>
  </w:num>
  <w:num w:numId="8" w16cid:durableId="1453596705">
    <w:abstractNumId w:val="9"/>
  </w:num>
  <w:num w:numId="9" w16cid:durableId="2107530498">
    <w:abstractNumId w:val="10"/>
  </w:num>
  <w:num w:numId="10" w16cid:durableId="83959481">
    <w:abstractNumId w:val="6"/>
  </w:num>
  <w:num w:numId="11" w16cid:durableId="788010696">
    <w:abstractNumId w:val="1"/>
  </w:num>
  <w:num w:numId="12" w16cid:durableId="1909684429">
    <w:abstractNumId w:val="5"/>
  </w:num>
  <w:num w:numId="13" w16cid:durableId="183252128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7CB"/>
    <w:rsid w:val="00020F77"/>
    <w:rsid w:val="0002266D"/>
    <w:rsid w:val="000270E4"/>
    <w:rsid w:val="0003451F"/>
    <w:rsid w:val="00044B6E"/>
    <w:rsid w:val="0006584F"/>
    <w:rsid w:val="00070329"/>
    <w:rsid w:val="00074531"/>
    <w:rsid w:val="000748DC"/>
    <w:rsid w:val="000756EC"/>
    <w:rsid w:val="00084BBB"/>
    <w:rsid w:val="000922E4"/>
    <w:rsid w:val="000932E2"/>
    <w:rsid w:val="00095AC5"/>
    <w:rsid w:val="000A0F28"/>
    <w:rsid w:val="000A25A0"/>
    <w:rsid w:val="000A26C8"/>
    <w:rsid w:val="000A4284"/>
    <w:rsid w:val="000A5035"/>
    <w:rsid w:val="000A7127"/>
    <w:rsid w:val="000A777C"/>
    <w:rsid w:val="000A7927"/>
    <w:rsid w:val="000B4DBF"/>
    <w:rsid w:val="000B604D"/>
    <w:rsid w:val="000C06F5"/>
    <w:rsid w:val="000C5B8F"/>
    <w:rsid w:val="000D20FA"/>
    <w:rsid w:val="000E36F0"/>
    <w:rsid w:val="000E589B"/>
    <w:rsid w:val="000F6D4B"/>
    <w:rsid w:val="00100461"/>
    <w:rsid w:val="001053AF"/>
    <w:rsid w:val="00112F39"/>
    <w:rsid w:val="00117EDF"/>
    <w:rsid w:val="00125661"/>
    <w:rsid w:val="00125C12"/>
    <w:rsid w:val="00130E9F"/>
    <w:rsid w:val="001317F8"/>
    <w:rsid w:val="00133809"/>
    <w:rsid w:val="00133FDC"/>
    <w:rsid w:val="001403B0"/>
    <w:rsid w:val="001407CF"/>
    <w:rsid w:val="00142FAA"/>
    <w:rsid w:val="001456F2"/>
    <w:rsid w:val="00147C94"/>
    <w:rsid w:val="001539A9"/>
    <w:rsid w:val="00160843"/>
    <w:rsid w:val="001634AD"/>
    <w:rsid w:val="001636E9"/>
    <w:rsid w:val="00177C1D"/>
    <w:rsid w:val="001834C7"/>
    <w:rsid w:val="00190AC6"/>
    <w:rsid w:val="001A1F9B"/>
    <w:rsid w:val="001B2CC4"/>
    <w:rsid w:val="001B4C2E"/>
    <w:rsid w:val="001C03D8"/>
    <w:rsid w:val="001C0F41"/>
    <w:rsid w:val="001D0469"/>
    <w:rsid w:val="001D09C5"/>
    <w:rsid w:val="001D2071"/>
    <w:rsid w:val="001D25DC"/>
    <w:rsid w:val="001D5479"/>
    <w:rsid w:val="001D7DA5"/>
    <w:rsid w:val="001E037B"/>
    <w:rsid w:val="001E1F1A"/>
    <w:rsid w:val="001E2F89"/>
    <w:rsid w:val="001E45A5"/>
    <w:rsid w:val="001F3905"/>
    <w:rsid w:val="001F669C"/>
    <w:rsid w:val="001F6E58"/>
    <w:rsid w:val="00206EA8"/>
    <w:rsid w:val="00213E8A"/>
    <w:rsid w:val="00215337"/>
    <w:rsid w:val="002202C1"/>
    <w:rsid w:val="00221C23"/>
    <w:rsid w:val="00222044"/>
    <w:rsid w:val="00226700"/>
    <w:rsid w:val="00227183"/>
    <w:rsid w:val="00230189"/>
    <w:rsid w:val="00233CC3"/>
    <w:rsid w:val="002351AD"/>
    <w:rsid w:val="00236A9C"/>
    <w:rsid w:val="00247D32"/>
    <w:rsid w:val="0025792C"/>
    <w:rsid w:val="002620EF"/>
    <w:rsid w:val="00273726"/>
    <w:rsid w:val="00277720"/>
    <w:rsid w:val="0029194F"/>
    <w:rsid w:val="0029485F"/>
    <w:rsid w:val="00294E2F"/>
    <w:rsid w:val="002A6B6E"/>
    <w:rsid w:val="002A7BBD"/>
    <w:rsid w:val="002B1441"/>
    <w:rsid w:val="002C0282"/>
    <w:rsid w:val="002C0EDE"/>
    <w:rsid w:val="002C3B8C"/>
    <w:rsid w:val="002D2938"/>
    <w:rsid w:val="002D3DA0"/>
    <w:rsid w:val="002E2B1C"/>
    <w:rsid w:val="002F027F"/>
    <w:rsid w:val="002F4EBD"/>
    <w:rsid w:val="002F7AEF"/>
    <w:rsid w:val="00305569"/>
    <w:rsid w:val="00313136"/>
    <w:rsid w:val="00314B29"/>
    <w:rsid w:val="00315559"/>
    <w:rsid w:val="00316713"/>
    <w:rsid w:val="00330A82"/>
    <w:rsid w:val="003357A3"/>
    <w:rsid w:val="003464E8"/>
    <w:rsid w:val="00346FB6"/>
    <w:rsid w:val="00351FA1"/>
    <w:rsid w:val="003531E9"/>
    <w:rsid w:val="00353418"/>
    <w:rsid w:val="003633C1"/>
    <w:rsid w:val="00363F23"/>
    <w:rsid w:val="00366CAA"/>
    <w:rsid w:val="003712FD"/>
    <w:rsid w:val="00372233"/>
    <w:rsid w:val="00372250"/>
    <w:rsid w:val="00375171"/>
    <w:rsid w:val="00381C88"/>
    <w:rsid w:val="0038722C"/>
    <w:rsid w:val="00387AD6"/>
    <w:rsid w:val="003950A2"/>
    <w:rsid w:val="003A0876"/>
    <w:rsid w:val="003A0F0F"/>
    <w:rsid w:val="003A135F"/>
    <w:rsid w:val="003A16B8"/>
    <w:rsid w:val="003A2CCF"/>
    <w:rsid w:val="003B5EA7"/>
    <w:rsid w:val="003B6F4F"/>
    <w:rsid w:val="003C0F13"/>
    <w:rsid w:val="003C1201"/>
    <w:rsid w:val="003D22B1"/>
    <w:rsid w:val="003D64FF"/>
    <w:rsid w:val="003E337F"/>
    <w:rsid w:val="003E381F"/>
    <w:rsid w:val="003E4D4C"/>
    <w:rsid w:val="003E5024"/>
    <w:rsid w:val="003F04BE"/>
    <w:rsid w:val="00401C51"/>
    <w:rsid w:val="0040655B"/>
    <w:rsid w:val="004067CB"/>
    <w:rsid w:val="00420ADD"/>
    <w:rsid w:val="00422327"/>
    <w:rsid w:val="004236AD"/>
    <w:rsid w:val="00426986"/>
    <w:rsid w:val="004316F1"/>
    <w:rsid w:val="004324AA"/>
    <w:rsid w:val="004408FD"/>
    <w:rsid w:val="0045032B"/>
    <w:rsid w:val="00451382"/>
    <w:rsid w:val="004536E0"/>
    <w:rsid w:val="00453767"/>
    <w:rsid w:val="00454279"/>
    <w:rsid w:val="00462354"/>
    <w:rsid w:val="00465A3F"/>
    <w:rsid w:val="004740BA"/>
    <w:rsid w:val="00484362"/>
    <w:rsid w:val="004902E6"/>
    <w:rsid w:val="0049053E"/>
    <w:rsid w:val="00490601"/>
    <w:rsid w:val="00492EAA"/>
    <w:rsid w:val="00494DD1"/>
    <w:rsid w:val="00497B13"/>
    <w:rsid w:val="004A1D34"/>
    <w:rsid w:val="004A2C54"/>
    <w:rsid w:val="004A50BB"/>
    <w:rsid w:val="004A7E17"/>
    <w:rsid w:val="004B0A6E"/>
    <w:rsid w:val="004B227E"/>
    <w:rsid w:val="004B2994"/>
    <w:rsid w:val="004B375E"/>
    <w:rsid w:val="004B47DE"/>
    <w:rsid w:val="004B6633"/>
    <w:rsid w:val="004B752F"/>
    <w:rsid w:val="004C3ED3"/>
    <w:rsid w:val="004C62EB"/>
    <w:rsid w:val="004D3E9B"/>
    <w:rsid w:val="004E1123"/>
    <w:rsid w:val="004E4373"/>
    <w:rsid w:val="004F51BE"/>
    <w:rsid w:val="004F6BE5"/>
    <w:rsid w:val="004F79FA"/>
    <w:rsid w:val="00501B64"/>
    <w:rsid w:val="00503D29"/>
    <w:rsid w:val="00506E27"/>
    <w:rsid w:val="00511DED"/>
    <w:rsid w:val="00524310"/>
    <w:rsid w:val="00534EE8"/>
    <w:rsid w:val="00536B7C"/>
    <w:rsid w:val="00551E37"/>
    <w:rsid w:val="00555696"/>
    <w:rsid w:val="00560EBD"/>
    <w:rsid w:val="005654EC"/>
    <w:rsid w:val="005743F6"/>
    <w:rsid w:val="005809E2"/>
    <w:rsid w:val="00580DCB"/>
    <w:rsid w:val="00587E81"/>
    <w:rsid w:val="00590179"/>
    <w:rsid w:val="0059065E"/>
    <w:rsid w:val="00591771"/>
    <w:rsid w:val="00597272"/>
    <w:rsid w:val="005A0436"/>
    <w:rsid w:val="005A151F"/>
    <w:rsid w:val="005A2B4B"/>
    <w:rsid w:val="005A4572"/>
    <w:rsid w:val="005A60A9"/>
    <w:rsid w:val="005C7090"/>
    <w:rsid w:val="005D5707"/>
    <w:rsid w:val="005D5FCE"/>
    <w:rsid w:val="005E4830"/>
    <w:rsid w:val="005E4E45"/>
    <w:rsid w:val="005F46E5"/>
    <w:rsid w:val="005F48A8"/>
    <w:rsid w:val="006075AB"/>
    <w:rsid w:val="00621374"/>
    <w:rsid w:val="00624068"/>
    <w:rsid w:val="00626DE6"/>
    <w:rsid w:val="006355BF"/>
    <w:rsid w:val="006477A0"/>
    <w:rsid w:val="00661BA3"/>
    <w:rsid w:val="00663F7B"/>
    <w:rsid w:val="006671CD"/>
    <w:rsid w:val="006705D1"/>
    <w:rsid w:val="0067327E"/>
    <w:rsid w:val="006746BC"/>
    <w:rsid w:val="0067669D"/>
    <w:rsid w:val="00681405"/>
    <w:rsid w:val="00685592"/>
    <w:rsid w:val="00686ADA"/>
    <w:rsid w:val="00695C4B"/>
    <w:rsid w:val="006C0B23"/>
    <w:rsid w:val="006C2305"/>
    <w:rsid w:val="006C4BEA"/>
    <w:rsid w:val="006D0CC1"/>
    <w:rsid w:val="006D1461"/>
    <w:rsid w:val="006D3B88"/>
    <w:rsid w:val="006D4CCB"/>
    <w:rsid w:val="006E4468"/>
    <w:rsid w:val="006E5388"/>
    <w:rsid w:val="006E69DA"/>
    <w:rsid w:val="00705A0A"/>
    <w:rsid w:val="00714C40"/>
    <w:rsid w:val="0071504F"/>
    <w:rsid w:val="00717992"/>
    <w:rsid w:val="007315B4"/>
    <w:rsid w:val="00734D2E"/>
    <w:rsid w:val="00734E1E"/>
    <w:rsid w:val="00735D05"/>
    <w:rsid w:val="00741EA6"/>
    <w:rsid w:val="00744384"/>
    <w:rsid w:val="007454CF"/>
    <w:rsid w:val="007537E6"/>
    <w:rsid w:val="00757DBC"/>
    <w:rsid w:val="00764ED4"/>
    <w:rsid w:val="007734DC"/>
    <w:rsid w:val="007813DB"/>
    <w:rsid w:val="00787C94"/>
    <w:rsid w:val="00793C41"/>
    <w:rsid w:val="007A2632"/>
    <w:rsid w:val="007A7422"/>
    <w:rsid w:val="007B0271"/>
    <w:rsid w:val="007C05A9"/>
    <w:rsid w:val="007E085F"/>
    <w:rsid w:val="007E0A30"/>
    <w:rsid w:val="007E2A51"/>
    <w:rsid w:val="007F538A"/>
    <w:rsid w:val="00805496"/>
    <w:rsid w:val="00807320"/>
    <w:rsid w:val="00812AF4"/>
    <w:rsid w:val="00813BB0"/>
    <w:rsid w:val="00817340"/>
    <w:rsid w:val="00821D14"/>
    <w:rsid w:val="00830565"/>
    <w:rsid w:val="00831569"/>
    <w:rsid w:val="0084074D"/>
    <w:rsid w:val="00842CDA"/>
    <w:rsid w:val="00852632"/>
    <w:rsid w:val="008553A7"/>
    <w:rsid w:val="00855948"/>
    <w:rsid w:val="00867033"/>
    <w:rsid w:val="008679E2"/>
    <w:rsid w:val="00870FC9"/>
    <w:rsid w:val="00872E22"/>
    <w:rsid w:val="00881C5B"/>
    <w:rsid w:val="008820F3"/>
    <w:rsid w:val="00895E02"/>
    <w:rsid w:val="008A7403"/>
    <w:rsid w:val="008C591C"/>
    <w:rsid w:val="008D6D24"/>
    <w:rsid w:val="008E23B2"/>
    <w:rsid w:val="008F0C55"/>
    <w:rsid w:val="009056EA"/>
    <w:rsid w:val="00905713"/>
    <w:rsid w:val="009079B1"/>
    <w:rsid w:val="00910226"/>
    <w:rsid w:val="00911FEA"/>
    <w:rsid w:val="00930870"/>
    <w:rsid w:val="009324B1"/>
    <w:rsid w:val="009375C9"/>
    <w:rsid w:val="00940F1C"/>
    <w:rsid w:val="009428AB"/>
    <w:rsid w:val="009442D0"/>
    <w:rsid w:val="00946260"/>
    <w:rsid w:val="009514AC"/>
    <w:rsid w:val="00953628"/>
    <w:rsid w:val="00953EB0"/>
    <w:rsid w:val="00963C85"/>
    <w:rsid w:val="00971591"/>
    <w:rsid w:val="0097328A"/>
    <w:rsid w:val="00973B34"/>
    <w:rsid w:val="00973F25"/>
    <w:rsid w:val="00976BCE"/>
    <w:rsid w:val="00981967"/>
    <w:rsid w:val="00982FE4"/>
    <w:rsid w:val="009846B0"/>
    <w:rsid w:val="00990352"/>
    <w:rsid w:val="009903F4"/>
    <w:rsid w:val="00990E28"/>
    <w:rsid w:val="009979FB"/>
    <w:rsid w:val="009A6BDF"/>
    <w:rsid w:val="009A7480"/>
    <w:rsid w:val="009C1CBE"/>
    <w:rsid w:val="009C35B4"/>
    <w:rsid w:val="009C5CA6"/>
    <w:rsid w:val="009C710C"/>
    <w:rsid w:val="009D170C"/>
    <w:rsid w:val="009D26F3"/>
    <w:rsid w:val="009D3103"/>
    <w:rsid w:val="009D6B6B"/>
    <w:rsid w:val="009E5061"/>
    <w:rsid w:val="009E552B"/>
    <w:rsid w:val="00A01728"/>
    <w:rsid w:val="00A10EC1"/>
    <w:rsid w:val="00A1123A"/>
    <w:rsid w:val="00A14CD3"/>
    <w:rsid w:val="00A16EF3"/>
    <w:rsid w:val="00A171E0"/>
    <w:rsid w:val="00A27F20"/>
    <w:rsid w:val="00A3399C"/>
    <w:rsid w:val="00A33AA2"/>
    <w:rsid w:val="00A34420"/>
    <w:rsid w:val="00A42408"/>
    <w:rsid w:val="00A442DC"/>
    <w:rsid w:val="00A63660"/>
    <w:rsid w:val="00A64AFC"/>
    <w:rsid w:val="00A71778"/>
    <w:rsid w:val="00A73EC9"/>
    <w:rsid w:val="00A75BCA"/>
    <w:rsid w:val="00A821AD"/>
    <w:rsid w:val="00A836B4"/>
    <w:rsid w:val="00A84BB7"/>
    <w:rsid w:val="00A86106"/>
    <w:rsid w:val="00A86E69"/>
    <w:rsid w:val="00A92403"/>
    <w:rsid w:val="00A941B0"/>
    <w:rsid w:val="00A94273"/>
    <w:rsid w:val="00AA0529"/>
    <w:rsid w:val="00AC5087"/>
    <w:rsid w:val="00AD1440"/>
    <w:rsid w:val="00AD2249"/>
    <w:rsid w:val="00AE729D"/>
    <w:rsid w:val="00AF142B"/>
    <w:rsid w:val="00AF3533"/>
    <w:rsid w:val="00B00E45"/>
    <w:rsid w:val="00B024F8"/>
    <w:rsid w:val="00B142DE"/>
    <w:rsid w:val="00B1437F"/>
    <w:rsid w:val="00B301B6"/>
    <w:rsid w:val="00B3051B"/>
    <w:rsid w:val="00B31652"/>
    <w:rsid w:val="00B33B8E"/>
    <w:rsid w:val="00B42C9E"/>
    <w:rsid w:val="00B467F0"/>
    <w:rsid w:val="00B46E56"/>
    <w:rsid w:val="00B4755B"/>
    <w:rsid w:val="00B510B0"/>
    <w:rsid w:val="00B53713"/>
    <w:rsid w:val="00B54048"/>
    <w:rsid w:val="00B83935"/>
    <w:rsid w:val="00B849BA"/>
    <w:rsid w:val="00B92AD0"/>
    <w:rsid w:val="00B930E5"/>
    <w:rsid w:val="00B96B21"/>
    <w:rsid w:val="00BB0405"/>
    <w:rsid w:val="00BD111E"/>
    <w:rsid w:val="00BD228C"/>
    <w:rsid w:val="00BD4415"/>
    <w:rsid w:val="00BD4583"/>
    <w:rsid w:val="00BD5A8F"/>
    <w:rsid w:val="00BD5C4A"/>
    <w:rsid w:val="00BE1A94"/>
    <w:rsid w:val="00BE1F97"/>
    <w:rsid w:val="00BF0630"/>
    <w:rsid w:val="00BF17AF"/>
    <w:rsid w:val="00BF3442"/>
    <w:rsid w:val="00BF4BDB"/>
    <w:rsid w:val="00C01032"/>
    <w:rsid w:val="00C01F72"/>
    <w:rsid w:val="00C07A49"/>
    <w:rsid w:val="00C07F53"/>
    <w:rsid w:val="00C1148D"/>
    <w:rsid w:val="00C13736"/>
    <w:rsid w:val="00C138BD"/>
    <w:rsid w:val="00C14A39"/>
    <w:rsid w:val="00C16706"/>
    <w:rsid w:val="00C21C40"/>
    <w:rsid w:val="00C24E96"/>
    <w:rsid w:val="00C3344D"/>
    <w:rsid w:val="00C33CFA"/>
    <w:rsid w:val="00C33F14"/>
    <w:rsid w:val="00C40A9C"/>
    <w:rsid w:val="00C40FE3"/>
    <w:rsid w:val="00C448FB"/>
    <w:rsid w:val="00C4508A"/>
    <w:rsid w:val="00C45CFD"/>
    <w:rsid w:val="00C50188"/>
    <w:rsid w:val="00C550E5"/>
    <w:rsid w:val="00C65B40"/>
    <w:rsid w:val="00C66C33"/>
    <w:rsid w:val="00C76977"/>
    <w:rsid w:val="00C769BE"/>
    <w:rsid w:val="00C77198"/>
    <w:rsid w:val="00C801A0"/>
    <w:rsid w:val="00C8544F"/>
    <w:rsid w:val="00C87159"/>
    <w:rsid w:val="00C923B9"/>
    <w:rsid w:val="00C92423"/>
    <w:rsid w:val="00C92782"/>
    <w:rsid w:val="00C937BB"/>
    <w:rsid w:val="00CA1153"/>
    <w:rsid w:val="00CA1D1D"/>
    <w:rsid w:val="00CA42F1"/>
    <w:rsid w:val="00CA5798"/>
    <w:rsid w:val="00CA6976"/>
    <w:rsid w:val="00CA7327"/>
    <w:rsid w:val="00CB5388"/>
    <w:rsid w:val="00CC4418"/>
    <w:rsid w:val="00CC4D08"/>
    <w:rsid w:val="00CC6B98"/>
    <w:rsid w:val="00CD0ADD"/>
    <w:rsid w:val="00CD0F3A"/>
    <w:rsid w:val="00CD3FCE"/>
    <w:rsid w:val="00CD662B"/>
    <w:rsid w:val="00CD6894"/>
    <w:rsid w:val="00CD7E4B"/>
    <w:rsid w:val="00CE10EA"/>
    <w:rsid w:val="00CE25B9"/>
    <w:rsid w:val="00CE456B"/>
    <w:rsid w:val="00CE463A"/>
    <w:rsid w:val="00CE4C4B"/>
    <w:rsid w:val="00CE6B39"/>
    <w:rsid w:val="00CF0272"/>
    <w:rsid w:val="00CF5C79"/>
    <w:rsid w:val="00CF6DDF"/>
    <w:rsid w:val="00CF7866"/>
    <w:rsid w:val="00CF7C72"/>
    <w:rsid w:val="00D000F8"/>
    <w:rsid w:val="00D01174"/>
    <w:rsid w:val="00D02FC2"/>
    <w:rsid w:val="00D14572"/>
    <w:rsid w:val="00D277EB"/>
    <w:rsid w:val="00D328BA"/>
    <w:rsid w:val="00D45B15"/>
    <w:rsid w:val="00D55714"/>
    <w:rsid w:val="00D56FCB"/>
    <w:rsid w:val="00D610CE"/>
    <w:rsid w:val="00D61D14"/>
    <w:rsid w:val="00D62230"/>
    <w:rsid w:val="00D74C26"/>
    <w:rsid w:val="00D769A6"/>
    <w:rsid w:val="00D8031B"/>
    <w:rsid w:val="00D91689"/>
    <w:rsid w:val="00D9707B"/>
    <w:rsid w:val="00DA0C44"/>
    <w:rsid w:val="00DA2271"/>
    <w:rsid w:val="00DA2EE1"/>
    <w:rsid w:val="00DB2CAF"/>
    <w:rsid w:val="00DB48D0"/>
    <w:rsid w:val="00DB6655"/>
    <w:rsid w:val="00DC375B"/>
    <w:rsid w:val="00DD02D1"/>
    <w:rsid w:val="00DD2C2F"/>
    <w:rsid w:val="00DD48ED"/>
    <w:rsid w:val="00DD6E1E"/>
    <w:rsid w:val="00DE42AB"/>
    <w:rsid w:val="00DE5D22"/>
    <w:rsid w:val="00DE6AA4"/>
    <w:rsid w:val="00DF1906"/>
    <w:rsid w:val="00DF3559"/>
    <w:rsid w:val="00DF3CB7"/>
    <w:rsid w:val="00DF6983"/>
    <w:rsid w:val="00E054C8"/>
    <w:rsid w:val="00E06E9B"/>
    <w:rsid w:val="00E116B7"/>
    <w:rsid w:val="00E14B68"/>
    <w:rsid w:val="00E17B70"/>
    <w:rsid w:val="00E258F9"/>
    <w:rsid w:val="00E25AFA"/>
    <w:rsid w:val="00E2725F"/>
    <w:rsid w:val="00E275B3"/>
    <w:rsid w:val="00E30B50"/>
    <w:rsid w:val="00E34A96"/>
    <w:rsid w:val="00E361C1"/>
    <w:rsid w:val="00E46530"/>
    <w:rsid w:val="00E50AE9"/>
    <w:rsid w:val="00E55366"/>
    <w:rsid w:val="00E573DD"/>
    <w:rsid w:val="00E627A1"/>
    <w:rsid w:val="00E6516A"/>
    <w:rsid w:val="00E670CB"/>
    <w:rsid w:val="00E70FE5"/>
    <w:rsid w:val="00EA7961"/>
    <w:rsid w:val="00EB1FAE"/>
    <w:rsid w:val="00EB366A"/>
    <w:rsid w:val="00EC52D8"/>
    <w:rsid w:val="00EC65C8"/>
    <w:rsid w:val="00ED4C27"/>
    <w:rsid w:val="00ED509A"/>
    <w:rsid w:val="00ED5D80"/>
    <w:rsid w:val="00EE28B2"/>
    <w:rsid w:val="00EF34E8"/>
    <w:rsid w:val="00EF5EA5"/>
    <w:rsid w:val="00F00FB7"/>
    <w:rsid w:val="00F02F2F"/>
    <w:rsid w:val="00F047A9"/>
    <w:rsid w:val="00F10B7F"/>
    <w:rsid w:val="00F13957"/>
    <w:rsid w:val="00F22690"/>
    <w:rsid w:val="00F26DD5"/>
    <w:rsid w:val="00F34374"/>
    <w:rsid w:val="00F4087F"/>
    <w:rsid w:val="00F42A39"/>
    <w:rsid w:val="00F43D2A"/>
    <w:rsid w:val="00F4423D"/>
    <w:rsid w:val="00F53977"/>
    <w:rsid w:val="00F56F72"/>
    <w:rsid w:val="00F57729"/>
    <w:rsid w:val="00F62313"/>
    <w:rsid w:val="00F64322"/>
    <w:rsid w:val="00F75EBB"/>
    <w:rsid w:val="00F8444E"/>
    <w:rsid w:val="00F938E1"/>
    <w:rsid w:val="00F96858"/>
    <w:rsid w:val="00FA3BA2"/>
    <w:rsid w:val="00FB39BF"/>
    <w:rsid w:val="00FB41D9"/>
    <w:rsid w:val="00FB43CB"/>
    <w:rsid w:val="00FB6937"/>
    <w:rsid w:val="00FB73A4"/>
    <w:rsid w:val="00FC397B"/>
    <w:rsid w:val="00FD1D27"/>
    <w:rsid w:val="00FE1C6C"/>
    <w:rsid w:val="00FE2E88"/>
    <w:rsid w:val="00FE4B2C"/>
    <w:rsid w:val="00FF06AF"/>
    <w:rsid w:val="00FF3125"/>
    <w:rsid w:val="00FF341D"/>
    <w:rsid w:val="00FF6763"/>
    <w:rsid w:val="0E730F79"/>
    <w:rsid w:val="17D3AC44"/>
    <w:rsid w:val="1990A457"/>
    <w:rsid w:val="1B48889D"/>
    <w:rsid w:val="1B65CE84"/>
    <w:rsid w:val="1C2A35DD"/>
    <w:rsid w:val="1C387CB4"/>
    <w:rsid w:val="1DBBF875"/>
    <w:rsid w:val="1F8F3C42"/>
    <w:rsid w:val="2A31E893"/>
    <w:rsid w:val="2B6DA70B"/>
    <w:rsid w:val="2E065EA5"/>
    <w:rsid w:val="2EBCE4DF"/>
    <w:rsid w:val="321C62D7"/>
    <w:rsid w:val="3A78CA20"/>
    <w:rsid w:val="3AC82B17"/>
    <w:rsid w:val="3B873227"/>
    <w:rsid w:val="3CE659CC"/>
    <w:rsid w:val="3F1832B9"/>
    <w:rsid w:val="3F4CC08A"/>
    <w:rsid w:val="3FD6F570"/>
    <w:rsid w:val="404A4761"/>
    <w:rsid w:val="4087AB0C"/>
    <w:rsid w:val="44B95C00"/>
    <w:rsid w:val="45CF368F"/>
    <w:rsid w:val="46374A69"/>
    <w:rsid w:val="49CBD2EC"/>
    <w:rsid w:val="4A73BC00"/>
    <w:rsid w:val="506084EF"/>
    <w:rsid w:val="50A2B818"/>
    <w:rsid w:val="51D158B5"/>
    <w:rsid w:val="5700499E"/>
    <w:rsid w:val="5ADC0A52"/>
    <w:rsid w:val="638B554D"/>
    <w:rsid w:val="655A7B35"/>
    <w:rsid w:val="66239BA6"/>
    <w:rsid w:val="6B6D783E"/>
    <w:rsid w:val="6B71ECE1"/>
    <w:rsid w:val="6C10F93E"/>
    <w:rsid w:val="6DF2EEB9"/>
    <w:rsid w:val="6E448F0E"/>
    <w:rsid w:val="70FBC461"/>
    <w:rsid w:val="71D8E2F7"/>
    <w:rsid w:val="738F5281"/>
    <w:rsid w:val="7842D072"/>
    <w:rsid w:val="79E72A5A"/>
    <w:rsid w:val="7A7838EA"/>
    <w:rsid w:val="7FE468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D079"/>
  <w15:chartTrackingRefBased/>
  <w15:docId w15:val="{885D0CCC-A9D5-4FF8-8A85-760BD452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6C33"/>
    <w:pPr>
      <w:spacing w:line="360" w:lineRule="auto"/>
    </w:pPr>
    <w:rPr>
      <w:rFonts w:ascii="Arial" w:hAnsi="Arial"/>
      <w:lang w:val="en-GB"/>
    </w:rPr>
  </w:style>
  <w:style w:type="paragraph" w:styleId="Heading1">
    <w:name w:val="heading 1"/>
    <w:basedOn w:val="Normal"/>
    <w:next w:val="Normal"/>
    <w:link w:val="Heading1Char"/>
    <w:uiPriority w:val="9"/>
    <w:qFormat/>
    <w:rsid w:val="00FF3125"/>
    <w:pPr>
      <w:keepNext/>
      <w:keepLines/>
      <w:spacing w:before="360" w:after="1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F3125"/>
    <w:pPr>
      <w:keepNext/>
      <w:keepLines/>
      <w:spacing w:before="160" w:after="12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FF3125"/>
    <w:pPr>
      <w:keepNext/>
      <w:keepLines/>
      <w:spacing w:before="40" w:after="0"/>
      <w:jc w:val="cente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2F7AEF"/>
    <w:pPr>
      <w:keepNext/>
      <w:keepLines/>
      <w:numPr>
        <w:ilvl w:val="3"/>
        <w:numId w:val="6"/>
      </w:numPr>
      <w:spacing w:before="40" w:after="0"/>
      <w:outlineLvl w:val="3"/>
    </w:pPr>
    <w:rPr>
      <w:rFonts w:asciiTheme="majorHAnsi" w:hAnsiTheme="majorHAnsi"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F7AEF"/>
    <w:pPr>
      <w:keepNext/>
      <w:keepLines/>
      <w:numPr>
        <w:ilvl w:val="4"/>
        <w:numId w:val="6"/>
      </w:numPr>
      <w:spacing w:before="40" w:after="0"/>
      <w:outlineLvl w:val="4"/>
    </w:pPr>
    <w:rPr>
      <w:rFonts w:asciiTheme="majorHAnsi" w:hAnsiTheme="majorHAnsi"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F7AEF"/>
    <w:pPr>
      <w:keepNext/>
      <w:keepLines/>
      <w:numPr>
        <w:ilvl w:val="5"/>
        <w:numId w:val="6"/>
      </w:numPr>
      <w:spacing w:before="40" w:after="0"/>
      <w:outlineLvl w:val="5"/>
    </w:pPr>
    <w:rPr>
      <w:rFonts w:asciiTheme="majorHAnsi" w:hAnsiTheme="majorHAnsi"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2F7AEF"/>
    <w:pPr>
      <w:keepNext/>
      <w:keepLines/>
      <w:numPr>
        <w:ilvl w:val="6"/>
        <w:numId w:val="6"/>
      </w:numPr>
      <w:spacing w:before="40" w:after="0"/>
      <w:outlineLvl w:val="6"/>
    </w:pPr>
    <w:rPr>
      <w:rFonts w:asciiTheme="majorHAnsi" w:hAnsiTheme="majorHAnsi"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2F7AEF"/>
    <w:pPr>
      <w:keepNext/>
      <w:keepLines/>
      <w:numPr>
        <w:ilvl w:val="7"/>
        <w:numId w:val="6"/>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7AEF"/>
    <w:pPr>
      <w:keepNext/>
      <w:keepLines/>
      <w:numPr>
        <w:ilvl w:val="8"/>
        <w:numId w:val="6"/>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C66C33"/>
    <w:pPr>
      <w:spacing w:after="0" w:line="360" w:lineRule="auto"/>
    </w:pPr>
    <w:rPr>
      <w:rFonts w:ascii="Arial" w:hAnsi="Arial"/>
      <w:lang w:val="en-GB"/>
    </w:rPr>
  </w:style>
  <w:style w:type="character" w:styleId="Heading1Char" w:customStyle="1">
    <w:name w:val="Heading 1 Char"/>
    <w:basedOn w:val="DefaultParagraphFont"/>
    <w:link w:val="Heading1"/>
    <w:uiPriority w:val="9"/>
    <w:rsid w:val="002F7AEF"/>
    <w:rPr>
      <w:rFonts w:ascii="Arial" w:hAnsi="Arial" w:eastAsiaTheme="majorEastAsia" w:cstheme="majorBidi"/>
      <w:b/>
      <w:i/>
      <w:szCs w:val="32"/>
      <w:lang w:val="en-GB"/>
    </w:rPr>
  </w:style>
  <w:style w:type="character" w:styleId="Heading2Char" w:customStyle="1">
    <w:name w:val="Heading 2 Char"/>
    <w:basedOn w:val="DefaultParagraphFont"/>
    <w:link w:val="Heading2"/>
    <w:uiPriority w:val="9"/>
    <w:rsid w:val="002F7AEF"/>
    <w:rPr>
      <w:rFonts w:ascii="Arial" w:hAnsi="Arial" w:eastAsiaTheme="majorEastAsia" w:cstheme="majorBidi"/>
      <w:i/>
      <w:szCs w:val="26"/>
      <w:lang w:val="en-GB"/>
    </w:rPr>
  </w:style>
  <w:style w:type="character" w:styleId="Heading3Char" w:customStyle="1">
    <w:name w:val="Heading 3 Char"/>
    <w:basedOn w:val="DefaultParagraphFont"/>
    <w:link w:val="Heading3"/>
    <w:uiPriority w:val="9"/>
    <w:rsid w:val="009442D0"/>
    <w:rPr>
      <w:rFonts w:ascii="Times New Roman" w:hAnsi="Times New Roman" w:eastAsiaTheme="majorEastAsia" w:cstheme="majorBidi"/>
      <w:b/>
      <w:sz w:val="24"/>
      <w:szCs w:val="24"/>
    </w:rPr>
  </w:style>
  <w:style w:type="paragraph" w:styleId="Header">
    <w:name w:val="header"/>
    <w:basedOn w:val="Normal"/>
    <w:link w:val="HeaderChar"/>
    <w:uiPriority w:val="99"/>
    <w:unhideWhenUsed/>
    <w:rsid w:val="004A2C54"/>
    <w:pPr>
      <w:tabs>
        <w:tab w:val="center" w:pos="4680"/>
        <w:tab w:val="right" w:pos="9360"/>
      </w:tabs>
      <w:spacing w:after="0" w:line="240" w:lineRule="auto"/>
    </w:pPr>
  </w:style>
  <w:style w:type="character" w:styleId="HeaderChar" w:customStyle="1">
    <w:name w:val="Header Char"/>
    <w:basedOn w:val="DefaultParagraphFont"/>
    <w:link w:val="Header"/>
    <w:uiPriority w:val="99"/>
    <w:rsid w:val="004A2C54"/>
    <w:rPr>
      <w:rFonts w:ascii="Times New Roman" w:hAnsi="Times New Roman"/>
      <w:sz w:val="24"/>
    </w:rPr>
  </w:style>
  <w:style w:type="paragraph" w:styleId="Footer">
    <w:name w:val="footer"/>
    <w:basedOn w:val="Normal"/>
    <w:link w:val="FooterChar"/>
    <w:uiPriority w:val="99"/>
    <w:unhideWhenUsed/>
    <w:rsid w:val="004A2C54"/>
    <w:pPr>
      <w:tabs>
        <w:tab w:val="center" w:pos="4680"/>
        <w:tab w:val="right" w:pos="9360"/>
      </w:tabs>
      <w:spacing w:after="0" w:line="240" w:lineRule="auto"/>
    </w:pPr>
  </w:style>
  <w:style w:type="character" w:styleId="FooterChar" w:customStyle="1">
    <w:name w:val="Footer Char"/>
    <w:basedOn w:val="DefaultParagraphFont"/>
    <w:link w:val="Footer"/>
    <w:uiPriority w:val="99"/>
    <w:rsid w:val="004A2C54"/>
    <w:rPr>
      <w:rFonts w:ascii="Times New Roman" w:hAnsi="Times New Roman"/>
      <w:sz w:val="24"/>
    </w:rPr>
  </w:style>
  <w:style w:type="character" w:styleId="Hyperlink">
    <w:name w:val="Hyperlink"/>
    <w:basedOn w:val="DefaultParagraphFont"/>
    <w:uiPriority w:val="99"/>
    <w:unhideWhenUsed/>
    <w:rsid w:val="003D22B1"/>
    <w:rPr>
      <w:color w:val="0563C1" w:themeColor="hyperlink"/>
      <w:u w:val="single"/>
    </w:rPr>
  </w:style>
  <w:style w:type="paragraph" w:styleId="BodyText">
    <w:name w:val="Body Text"/>
    <w:basedOn w:val="Normal"/>
    <w:link w:val="BodyTextChar"/>
    <w:uiPriority w:val="99"/>
    <w:semiHidden/>
    <w:unhideWhenUsed/>
    <w:rsid w:val="009A6BDF"/>
    <w:pPr>
      <w:spacing w:after="120"/>
    </w:pPr>
  </w:style>
  <w:style w:type="character" w:styleId="BodyTextChar" w:customStyle="1">
    <w:name w:val="Body Text Char"/>
    <w:basedOn w:val="DefaultParagraphFont"/>
    <w:link w:val="BodyText"/>
    <w:uiPriority w:val="99"/>
    <w:semiHidden/>
    <w:rsid w:val="009A6BDF"/>
    <w:rPr>
      <w:rFonts w:ascii="Times New Roman" w:hAnsi="Times New Roman"/>
      <w:sz w:val="24"/>
    </w:rPr>
  </w:style>
  <w:style w:type="paragraph" w:styleId="ListParagraph">
    <w:name w:val="List Paragraph"/>
    <w:basedOn w:val="Normal"/>
    <w:uiPriority w:val="34"/>
    <w:qFormat/>
    <w:rsid w:val="009A6BDF"/>
    <w:pPr>
      <w:ind w:left="720"/>
      <w:contextualSpacing/>
    </w:pPr>
  </w:style>
  <w:style w:type="table" w:styleId="TableGrid">
    <w:name w:val="Table Grid"/>
    <w:basedOn w:val="TableNormal"/>
    <w:uiPriority w:val="39"/>
    <w:rsid w:val="0042698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6">
    <w:name w:val="Grid Table 4 Accent 6"/>
    <w:basedOn w:val="TableNormal"/>
    <w:uiPriority w:val="49"/>
    <w:rsid w:val="00426986"/>
    <w:pPr>
      <w:spacing w:after="0"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1634AD"/>
    <w:pPr>
      <w:spacing w:after="200" w:line="240" w:lineRule="auto"/>
    </w:pPr>
    <w:rPr>
      <w:i/>
      <w:iCs/>
      <w:color w:val="44546A" w:themeColor="text2"/>
      <w:sz w:val="18"/>
      <w:szCs w:val="18"/>
    </w:rPr>
  </w:style>
  <w:style w:type="character" w:styleId="Strong">
    <w:name w:val="Strong"/>
    <w:basedOn w:val="DefaultParagraphFont"/>
    <w:uiPriority w:val="22"/>
    <w:qFormat/>
    <w:rsid w:val="008E23B2"/>
    <w:rPr>
      <w:b/>
      <w:bCs/>
    </w:rPr>
  </w:style>
  <w:style w:type="table" w:styleId="GridTable4-Accent5">
    <w:name w:val="Grid Table 4 Accent 5"/>
    <w:basedOn w:val="TableNormal"/>
    <w:uiPriority w:val="49"/>
    <w:rsid w:val="00F02F2F"/>
    <w:pPr>
      <w:spacing w:after="0" w:line="240" w:lineRule="auto"/>
    </w:pPr>
    <w:tblPr>
      <w:tblStyleRowBandSize w:val="1"/>
      <w:tblStyleColBandSize w:val="1"/>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
    <w:tblStylePr w:type="firstRow">
      <w:rPr>
        <w:b/>
        <w:bCs/>
        <w:color w:val="FFFFFF" w:themeColor="background1"/>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blPr/>
      <w:tcPr>
        <w:tcBorders>
          <w:top w:val="double" w:color="4472C4" w:themeColor="accent5" w:sz="4" w:space="0"/>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D01174"/>
    <w:rPr>
      <w:color w:val="605E5C"/>
      <w:shd w:val="clear" w:color="auto" w:fill="E1DFDD"/>
    </w:rPr>
  </w:style>
  <w:style w:type="paragraph" w:styleId="TOCHeading">
    <w:name w:val="TOC Heading"/>
    <w:basedOn w:val="Heading1"/>
    <w:next w:val="Normal"/>
    <w:uiPriority w:val="39"/>
    <w:unhideWhenUsed/>
    <w:qFormat/>
    <w:rsid w:val="004F6BE5"/>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F6BE5"/>
    <w:pPr>
      <w:spacing w:after="100"/>
    </w:pPr>
  </w:style>
  <w:style w:type="paragraph" w:styleId="TOC2">
    <w:name w:val="toc 2"/>
    <w:basedOn w:val="Normal"/>
    <w:next w:val="Normal"/>
    <w:autoRedefine/>
    <w:uiPriority w:val="39"/>
    <w:unhideWhenUsed/>
    <w:rsid w:val="004F6BE5"/>
    <w:pPr>
      <w:spacing w:after="100"/>
      <w:ind w:left="240"/>
    </w:pPr>
  </w:style>
  <w:style w:type="paragraph" w:styleId="TOC3">
    <w:name w:val="toc 3"/>
    <w:basedOn w:val="Normal"/>
    <w:next w:val="Normal"/>
    <w:autoRedefine/>
    <w:uiPriority w:val="39"/>
    <w:unhideWhenUsed/>
    <w:rsid w:val="004F6BE5"/>
    <w:pPr>
      <w:spacing w:after="100"/>
      <w:ind w:left="480"/>
    </w:pPr>
  </w:style>
  <w:style w:type="paragraph" w:styleId="NormalWeb">
    <w:name w:val="Normal (Web)"/>
    <w:basedOn w:val="Normal"/>
    <w:uiPriority w:val="99"/>
    <w:semiHidden/>
    <w:unhideWhenUsed/>
    <w:rsid w:val="00D55714"/>
    <w:pPr>
      <w:spacing w:before="100" w:beforeAutospacing="1" w:after="100" w:afterAutospacing="1" w:line="240" w:lineRule="auto"/>
    </w:pPr>
    <w:rPr>
      <w:rFonts w:eastAsia="Times New Roman" w:cs="Times New Roman"/>
      <w:szCs w:val="24"/>
      <w:lang w:val="en-US"/>
    </w:rPr>
  </w:style>
  <w:style w:type="character" w:styleId="Heading4Char" w:customStyle="1">
    <w:name w:val="Heading 4 Char"/>
    <w:basedOn w:val="DefaultParagraphFont"/>
    <w:link w:val="Heading4"/>
    <w:uiPriority w:val="9"/>
    <w:semiHidden/>
    <w:rsid w:val="002F7AEF"/>
    <w:rPr>
      <w:rFonts w:asciiTheme="majorHAnsi" w:hAnsiTheme="majorHAnsi" w:eastAsiaTheme="majorEastAsia" w:cstheme="majorBidi"/>
      <w:i/>
      <w:iCs/>
      <w:color w:val="2E74B5" w:themeColor="accent1" w:themeShade="BF"/>
      <w:lang w:val="en-GB"/>
    </w:rPr>
  </w:style>
  <w:style w:type="character" w:styleId="Heading5Char" w:customStyle="1">
    <w:name w:val="Heading 5 Char"/>
    <w:basedOn w:val="DefaultParagraphFont"/>
    <w:link w:val="Heading5"/>
    <w:uiPriority w:val="9"/>
    <w:semiHidden/>
    <w:rsid w:val="002F7AEF"/>
    <w:rPr>
      <w:rFonts w:asciiTheme="majorHAnsi" w:hAnsiTheme="majorHAnsi" w:eastAsiaTheme="majorEastAsia" w:cstheme="majorBidi"/>
      <w:color w:val="2E74B5" w:themeColor="accent1" w:themeShade="BF"/>
      <w:lang w:val="en-GB"/>
    </w:rPr>
  </w:style>
  <w:style w:type="character" w:styleId="Heading6Char" w:customStyle="1">
    <w:name w:val="Heading 6 Char"/>
    <w:basedOn w:val="DefaultParagraphFont"/>
    <w:link w:val="Heading6"/>
    <w:uiPriority w:val="9"/>
    <w:semiHidden/>
    <w:rsid w:val="002F7AEF"/>
    <w:rPr>
      <w:rFonts w:asciiTheme="majorHAnsi" w:hAnsiTheme="majorHAnsi" w:eastAsiaTheme="majorEastAsia" w:cstheme="majorBidi"/>
      <w:color w:val="1F4D78" w:themeColor="accent1" w:themeShade="7F"/>
      <w:lang w:val="en-GB"/>
    </w:rPr>
  </w:style>
  <w:style w:type="character" w:styleId="Heading7Char" w:customStyle="1">
    <w:name w:val="Heading 7 Char"/>
    <w:basedOn w:val="DefaultParagraphFont"/>
    <w:link w:val="Heading7"/>
    <w:uiPriority w:val="9"/>
    <w:semiHidden/>
    <w:rsid w:val="002F7AEF"/>
    <w:rPr>
      <w:rFonts w:asciiTheme="majorHAnsi" w:hAnsiTheme="majorHAnsi" w:eastAsiaTheme="majorEastAsia" w:cstheme="majorBidi"/>
      <w:i/>
      <w:iCs/>
      <w:color w:val="1F4D78" w:themeColor="accent1" w:themeShade="7F"/>
      <w:lang w:val="en-GB"/>
    </w:rPr>
  </w:style>
  <w:style w:type="character" w:styleId="Heading8Char" w:customStyle="1">
    <w:name w:val="Heading 8 Char"/>
    <w:basedOn w:val="DefaultParagraphFont"/>
    <w:link w:val="Heading8"/>
    <w:uiPriority w:val="9"/>
    <w:semiHidden/>
    <w:rsid w:val="002F7AEF"/>
    <w:rPr>
      <w:rFonts w:asciiTheme="majorHAnsi" w:hAnsiTheme="majorHAnsi" w:eastAsiaTheme="majorEastAsia" w:cstheme="majorBidi"/>
      <w:color w:val="272727" w:themeColor="text1" w:themeTint="D8"/>
      <w:sz w:val="21"/>
      <w:szCs w:val="21"/>
      <w:lang w:val="en-GB"/>
    </w:rPr>
  </w:style>
  <w:style w:type="character" w:styleId="Heading9Char" w:customStyle="1">
    <w:name w:val="Heading 9 Char"/>
    <w:basedOn w:val="DefaultParagraphFont"/>
    <w:link w:val="Heading9"/>
    <w:uiPriority w:val="9"/>
    <w:semiHidden/>
    <w:rsid w:val="002F7AEF"/>
    <w:rPr>
      <w:rFonts w:asciiTheme="majorHAnsi" w:hAnsiTheme="majorHAnsi" w:eastAsiaTheme="majorEastAsia"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68698">
      <w:bodyDiv w:val="1"/>
      <w:marLeft w:val="0"/>
      <w:marRight w:val="0"/>
      <w:marTop w:val="0"/>
      <w:marBottom w:val="0"/>
      <w:divBdr>
        <w:top w:val="none" w:sz="0" w:space="0" w:color="auto"/>
        <w:left w:val="none" w:sz="0" w:space="0" w:color="auto"/>
        <w:bottom w:val="none" w:sz="0" w:space="0" w:color="auto"/>
        <w:right w:val="none" w:sz="0" w:space="0" w:color="auto"/>
      </w:divBdr>
    </w:div>
    <w:div w:id="14355388">
      <w:bodyDiv w:val="1"/>
      <w:marLeft w:val="0"/>
      <w:marRight w:val="0"/>
      <w:marTop w:val="0"/>
      <w:marBottom w:val="0"/>
      <w:divBdr>
        <w:top w:val="none" w:sz="0" w:space="0" w:color="auto"/>
        <w:left w:val="none" w:sz="0" w:space="0" w:color="auto"/>
        <w:bottom w:val="none" w:sz="0" w:space="0" w:color="auto"/>
        <w:right w:val="none" w:sz="0" w:space="0" w:color="auto"/>
      </w:divBdr>
      <w:divsChild>
        <w:div w:id="301732738">
          <w:marLeft w:val="0"/>
          <w:marRight w:val="0"/>
          <w:marTop w:val="0"/>
          <w:marBottom w:val="0"/>
          <w:divBdr>
            <w:top w:val="none" w:sz="0" w:space="0" w:color="auto"/>
            <w:left w:val="none" w:sz="0" w:space="0" w:color="auto"/>
            <w:bottom w:val="none" w:sz="0" w:space="0" w:color="auto"/>
            <w:right w:val="none" w:sz="0" w:space="0" w:color="auto"/>
          </w:divBdr>
          <w:divsChild>
            <w:div w:id="17535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2835">
      <w:bodyDiv w:val="1"/>
      <w:marLeft w:val="0"/>
      <w:marRight w:val="0"/>
      <w:marTop w:val="0"/>
      <w:marBottom w:val="0"/>
      <w:divBdr>
        <w:top w:val="none" w:sz="0" w:space="0" w:color="auto"/>
        <w:left w:val="none" w:sz="0" w:space="0" w:color="auto"/>
        <w:bottom w:val="none" w:sz="0" w:space="0" w:color="auto"/>
        <w:right w:val="none" w:sz="0" w:space="0" w:color="auto"/>
      </w:divBdr>
      <w:divsChild>
        <w:div w:id="840201851">
          <w:marLeft w:val="0"/>
          <w:marRight w:val="0"/>
          <w:marTop w:val="0"/>
          <w:marBottom w:val="0"/>
          <w:divBdr>
            <w:top w:val="none" w:sz="0" w:space="0" w:color="auto"/>
            <w:left w:val="none" w:sz="0" w:space="0" w:color="auto"/>
            <w:bottom w:val="none" w:sz="0" w:space="0" w:color="auto"/>
            <w:right w:val="none" w:sz="0" w:space="0" w:color="auto"/>
          </w:divBdr>
          <w:divsChild>
            <w:div w:id="94977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55715">
      <w:bodyDiv w:val="1"/>
      <w:marLeft w:val="0"/>
      <w:marRight w:val="0"/>
      <w:marTop w:val="0"/>
      <w:marBottom w:val="0"/>
      <w:divBdr>
        <w:top w:val="none" w:sz="0" w:space="0" w:color="auto"/>
        <w:left w:val="none" w:sz="0" w:space="0" w:color="auto"/>
        <w:bottom w:val="none" w:sz="0" w:space="0" w:color="auto"/>
        <w:right w:val="none" w:sz="0" w:space="0" w:color="auto"/>
      </w:divBdr>
      <w:divsChild>
        <w:div w:id="2076736527">
          <w:marLeft w:val="0"/>
          <w:marRight w:val="0"/>
          <w:marTop w:val="0"/>
          <w:marBottom w:val="0"/>
          <w:divBdr>
            <w:top w:val="none" w:sz="0" w:space="0" w:color="auto"/>
            <w:left w:val="none" w:sz="0" w:space="0" w:color="auto"/>
            <w:bottom w:val="none" w:sz="0" w:space="0" w:color="auto"/>
            <w:right w:val="none" w:sz="0" w:space="0" w:color="auto"/>
          </w:divBdr>
          <w:divsChild>
            <w:div w:id="128950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6517">
      <w:bodyDiv w:val="1"/>
      <w:marLeft w:val="0"/>
      <w:marRight w:val="0"/>
      <w:marTop w:val="0"/>
      <w:marBottom w:val="0"/>
      <w:divBdr>
        <w:top w:val="none" w:sz="0" w:space="0" w:color="auto"/>
        <w:left w:val="none" w:sz="0" w:space="0" w:color="auto"/>
        <w:bottom w:val="none" w:sz="0" w:space="0" w:color="auto"/>
        <w:right w:val="none" w:sz="0" w:space="0" w:color="auto"/>
      </w:divBdr>
      <w:divsChild>
        <w:div w:id="1216548228">
          <w:marLeft w:val="0"/>
          <w:marRight w:val="0"/>
          <w:marTop w:val="0"/>
          <w:marBottom w:val="0"/>
          <w:divBdr>
            <w:top w:val="none" w:sz="0" w:space="0" w:color="auto"/>
            <w:left w:val="none" w:sz="0" w:space="0" w:color="auto"/>
            <w:bottom w:val="none" w:sz="0" w:space="0" w:color="auto"/>
            <w:right w:val="none" w:sz="0" w:space="0" w:color="auto"/>
          </w:divBdr>
          <w:divsChild>
            <w:div w:id="101970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32453">
      <w:bodyDiv w:val="1"/>
      <w:marLeft w:val="0"/>
      <w:marRight w:val="0"/>
      <w:marTop w:val="0"/>
      <w:marBottom w:val="0"/>
      <w:divBdr>
        <w:top w:val="none" w:sz="0" w:space="0" w:color="auto"/>
        <w:left w:val="none" w:sz="0" w:space="0" w:color="auto"/>
        <w:bottom w:val="none" w:sz="0" w:space="0" w:color="auto"/>
        <w:right w:val="none" w:sz="0" w:space="0" w:color="auto"/>
      </w:divBdr>
      <w:divsChild>
        <w:div w:id="38406662">
          <w:marLeft w:val="0"/>
          <w:marRight w:val="0"/>
          <w:marTop w:val="0"/>
          <w:marBottom w:val="0"/>
          <w:divBdr>
            <w:top w:val="none" w:sz="0" w:space="0" w:color="auto"/>
            <w:left w:val="none" w:sz="0" w:space="0" w:color="auto"/>
            <w:bottom w:val="none" w:sz="0" w:space="0" w:color="auto"/>
            <w:right w:val="none" w:sz="0" w:space="0" w:color="auto"/>
          </w:divBdr>
          <w:divsChild>
            <w:div w:id="127062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8494">
      <w:bodyDiv w:val="1"/>
      <w:marLeft w:val="0"/>
      <w:marRight w:val="0"/>
      <w:marTop w:val="0"/>
      <w:marBottom w:val="0"/>
      <w:divBdr>
        <w:top w:val="none" w:sz="0" w:space="0" w:color="auto"/>
        <w:left w:val="none" w:sz="0" w:space="0" w:color="auto"/>
        <w:bottom w:val="none" w:sz="0" w:space="0" w:color="auto"/>
        <w:right w:val="none" w:sz="0" w:space="0" w:color="auto"/>
      </w:divBdr>
    </w:div>
    <w:div w:id="83037688">
      <w:bodyDiv w:val="1"/>
      <w:marLeft w:val="0"/>
      <w:marRight w:val="0"/>
      <w:marTop w:val="0"/>
      <w:marBottom w:val="0"/>
      <w:divBdr>
        <w:top w:val="none" w:sz="0" w:space="0" w:color="auto"/>
        <w:left w:val="none" w:sz="0" w:space="0" w:color="auto"/>
        <w:bottom w:val="none" w:sz="0" w:space="0" w:color="auto"/>
        <w:right w:val="none" w:sz="0" w:space="0" w:color="auto"/>
      </w:divBdr>
    </w:div>
    <w:div w:id="128593982">
      <w:bodyDiv w:val="1"/>
      <w:marLeft w:val="0"/>
      <w:marRight w:val="0"/>
      <w:marTop w:val="0"/>
      <w:marBottom w:val="0"/>
      <w:divBdr>
        <w:top w:val="none" w:sz="0" w:space="0" w:color="auto"/>
        <w:left w:val="none" w:sz="0" w:space="0" w:color="auto"/>
        <w:bottom w:val="none" w:sz="0" w:space="0" w:color="auto"/>
        <w:right w:val="none" w:sz="0" w:space="0" w:color="auto"/>
      </w:divBdr>
      <w:divsChild>
        <w:div w:id="1597595872">
          <w:marLeft w:val="0"/>
          <w:marRight w:val="0"/>
          <w:marTop w:val="0"/>
          <w:marBottom w:val="0"/>
          <w:divBdr>
            <w:top w:val="none" w:sz="0" w:space="0" w:color="auto"/>
            <w:left w:val="none" w:sz="0" w:space="0" w:color="auto"/>
            <w:bottom w:val="none" w:sz="0" w:space="0" w:color="auto"/>
            <w:right w:val="none" w:sz="0" w:space="0" w:color="auto"/>
          </w:divBdr>
          <w:divsChild>
            <w:div w:id="1058436617">
              <w:marLeft w:val="0"/>
              <w:marRight w:val="0"/>
              <w:marTop w:val="0"/>
              <w:marBottom w:val="0"/>
              <w:divBdr>
                <w:top w:val="none" w:sz="0" w:space="0" w:color="auto"/>
                <w:left w:val="none" w:sz="0" w:space="0" w:color="auto"/>
                <w:bottom w:val="none" w:sz="0" w:space="0" w:color="auto"/>
                <w:right w:val="none" w:sz="0" w:space="0" w:color="auto"/>
              </w:divBdr>
              <w:divsChild>
                <w:div w:id="82576089">
                  <w:marLeft w:val="0"/>
                  <w:marRight w:val="0"/>
                  <w:marTop w:val="0"/>
                  <w:marBottom w:val="0"/>
                  <w:divBdr>
                    <w:top w:val="none" w:sz="0" w:space="0" w:color="auto"/>
                    <w:left w:val="none" w:sz="0" w:space="0" w:color="auto"/>
                    <w:bottom w:val="none" w:sz="0" w:space="0" w:color="auto"/>
                    <w:right w:val="none" w:sz="0" w:space="0" w:color="auto"/>
                  </w:divBdr>
                  <w:divsChild>
                    <w:div w:id="1625230827">
                      <w:marLeft w:val="0"/>
                      <w:marRight w:val="0"/>
                      <w:marTop w:val="0"/>
                      <w:marBottom w:val="0"/>
                      <w:divBdr>
                        <w:top w:val="none" w:sz="0" w:space="0" w:color="auto"/>
                        <w:left w:val="none" w:sz="0" w:space="0" w:color="auto"/>
                        <w:bottom w:val="none" w:sz="0" w:space="0" w:color="auto"/>
                        <w:right w:val="none" w:sz="0" w:space="0" w:color="auto"/>
                      </w:divBdr>
                      <w:divsChild>
                        <w:div w:id="351104577">
                          <w:marLeft w:val="0"/>
                          <w:marRight w:val="0"/>
                          <w:marTop w:val="0"/>
                          <w:marBottom w:val="0"/>
                          <w:divBdr>
                            <w:top w:val="none" w:sz="0" w:space="0" w:color="auto"/>
                            <w:left w:val="none" w:sz="0" w:space="0" w:color="auto"/>
                            <w:bottom w:val="none" w:sz="0" w:space="0" w:color="auto"/>
                            <w:right w:val="none" w:sz="0" w:space="0" w:color="auto"/>
                          </w:divBdr>
                          <w:divsChild>
                            <w:div w:id="630860870">
                              <w:marLeft w:val="0"/>
                              <w:marRight w:val="0"/>
                              <w:marTop w:val="0"/>
                              <w:marBottom w:val="0"/>
                              <w:divBdr>
                                <w:top w:val="none" w:sz="0" w:space="0" w:color="auto"/>
                                <w:left w:val="none" w:sz="0" w:space="0" w:color="auto"/>
                                <w:bottom w:val="none" w:sz="0" w:space="0" w:color="auto"/>
                                <w:right w:val="none" w:sz="0" w:space="0" w:color="auto"/>
                              </w:divBdr>
                              <w:divsChild>
                                <w:div w:id="731586253">
                                  <w:marLeft w:val="0"/>
                                  <w:marRight w:val="0"/>
                                  <w:marTop w:val="0"/>
                                  <w:marBottom w:val="0"/>
                                  <w:divBdr>
                                    <w:top w:val="none" w:sz="0" w:space="0" w:color="auto"/>
                                    <w:left w:val="none" w:sz="0" w:space="0" w:color="auto"/>
                                    <w:bottom w:val="none" w:sz="0" w:space="0" w:color="auto"/>
                                    <w:right w:val="none" w:sz="0" w:space="0" w:color="auto"/>
                                  </w:divBdr>
                                  <w:divsChild>
                                    <w:div w:id="156769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867973">
      <w:bodyDiv w:val="1"/>
      <w:marLeft w:val="0"/>
      <w:marRight w:val="0"/>
      <w:marTop w:val="0"/>
      <w:marBottom w:val="0"/>
      <w:divBdr>
        <w:top w:val="none" w:sz="0" w:space="0" w:color="auto"/>
        <w:left w:val="none" w:sz="0" w:space="0" w:color="auto"/>
        <w:bottom w:val="none" w:sz="0" w:space="0" w:color="auto"/>
        <w:right w:val="none" w:sz="0" w:space="0" w:color="auto"/>
      </w:divBdr>
    </w:div>
    <w:div w:id="138111273">
      <w:bodyDiv w:val="1"/>
      <w:marLeft w:val="0"/>
      <w:marRight w:val="0"/>
      <w:marTop w:val="0"/>
      <w:marBottom w:val="0"/>
      <w:divBdr>
        <w:top w:val="none" w:sz="0" w:space="0" w:color="auto"/>
        <w:left w:val="none" w:sz="0" w:space="0" w:color="auto"/>
        <w:bottom w:val="none" w:sz="0" w:space="0" w:color="auto"/>
        <w:right w:val="none" w:sz="0" w:space="0" w:color="auto"/>
      </w:divBdr>
    </w:div>
    <w:div w:id="159348072">
      <w:bodyDiv w:val="1"/>
      <w:marLeft w:val="0"/>
      <w:marRight w:val="0"/>
      <w:marTop w:val="0"/>
      <w:marBottom w:val="0"/>
      <w:divBdr>
        <w:top w:val="none" w:sz="0" w:space="0" w:color="auto"/>
        <w:left w:val="none" w:sz="0" w:space="0" w:color="auto"/>
        <w:bottom w:val="none" w:sz="0" w:space="0" w:color="auto"/>
        <w:right w:val="none" w:sz="0" w:space="0" w:color="auto"/>
      </w:divBdr>
      <w:divsChild>
        <w:div w:id="1925340467">
          <w:marLeft w:val="0"/>
          <w:marRight w:val="0"/>
          <w:marTop w:val="0"/>
          <w:marBottom w:val="0"/>
          <w:divBdr>
            <w:top w:val="none" w:sz="0" w:space="0" w:color="auto"/>
            <w:left w:val="none" w:sz="0" w:space="0" w:color="auto"/>
            <w:bottom w:val="none" w:sz="0" w:space="0" w:color="auto"/>
            <w:right w:val="none" w:sz="0" w:space="0" w:color="auto"/>
          </w:divBdr>
          <w:divsChild>
            <w:div w:id="130901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5582">
      <w:bodyDiv w:val="1"/>
      <w:marLeft w:val="0"/>
      <w:marRight w:val="0"/>
      <w:marTop w:val="0"/>
      <w:marBottom w:val="0"/>
      <w:divBdr>
        <w:top w:val="none" w:sz="0" w:space="0" w:color="auto"/>
        <w:left w:val="none" w:sz="0" w:space="0" w:color="auto"/>
        <w:bottom w:val="none" w:sz="0" w:space="0" w:color="auto"/>
        <w:right w:val="none" w:sz="0" w:space="0" w:color="auto"/>
      </w:divBdr>
    </w:div>
    <w:div w:id="166487270">
      <w:bodyDiv w:val="1"/>
      <w:marLeft w:val="0"/>
      <w:marRight w:val="0"/>
      <w:marTop w:val="0"/>
      <w:marBottom w:val="0"/>
      <w:divBdr>
        <w:top w:val="none" w:sz="0" w:space="0" w:color="auto"/>
        <w:left w:val="none" w:sz="0" w:space="0" w:color="auto"/>
        <w:bottom w:val="none" w:sz="0" w:space="0" w:color="auto"/>
        <w:right w:val="none" w:sz="0" w:space="0" w:color="auto"/>
      </w:divBdr>
    </w:div>
    <w:div w:id="173343307">
      <w:bodyDiv w:val="1"/>
      <w:marLeft w:val="0"/>
      <w:marRight w:val="0"/>
      <w:marTop w:val="0"/>
      <w:marBottom w:val="0"/>
      <w:divBdr>
        <w:top w:val="none" w:sz="0" w:space="0" w:color="auto"/>
        <w:left w:val="none" w:sz="0" w:space="0" w:color="auto"/>
        <w:bottom w:val="none" w:sz="0" w:space="0" w:color="auto"/>
        <w:right w:val="none" w:sz="0" w:space="0" w:color="auto"/>
      </w:divBdr>
    </w:div>
    <w:div w:id="174157124">
      <w:bodyDiv w:val="1"/>
      <w:marLeft w:val="0"/>
      <w:marRight w:val="0"/>
      <w:marTop w:val="0"/>
      <w:marBottom w:val="0"/>
      <w:divBdr>
        <w:top w:val="none" w:sz="0" w:space="0" w:color="auto"/>
        <w:left w:val="none" w:sz="0" w:space="0" w:color="auto"/>
        <w:bottom w:val="none" w:sz="0" w:space="0" w:color="auto"/>
        <w:right w:val="none" w:sz="0" w:space="0" w:color="auto"/>
      </w:divBdr>
    </w:div>
    <w:div w:id="258761337">
      <w:bodyDiv w:val="1"/>
      <w:marLeft w:val="0"/>
      <w:marRight w:val="0"/>
      <w:marTop w:val="0"/>
      <w:marBottom w:val="0"/>
      <w:divBdr>
        <w:top w:val="none" w:sz="0" w:space="0" w:color="auto"/>
        <w:left w:val="none" w:sz="0" w:space="0" w:color="auto"/>
        <w:bottom w:val="none" w:sz="0" w:space="0" w:color="auto"/>
        <w:right w:val="none" w:sz="0" w:space="0" w:color="auto"/>
      </w:divBdr>
    </w:div>
    <w:div w:id="268973594">
      <w:bodyDiv w:val="1"/>
      <w:marLeft w:val="0"/>
      <w:marRight w:val="0"/>
      <w:marTop w:val="0"/>
      <w:marBottom w:val="0"/>
      <w:divBdr>
        <w:top w:val="none" w:sz="0" w:space="0" w:color="auto"/>
        <w:left w:val="none" w:sz="0" w:space="0" w:color="auto"/>
        <w:bottom w:val="none" w:sz="0" w:space="0" w:color="auto"/>
        <w:right w:val="none" w:sz="0" w:space="0" w:color="auto"/>
      </w:divBdr>
    </w:div>
    <w:div w:id="274025045">
      <w:bodyDiv w:val="1"/>
      <w:marLeft w:val="0"/>
      <w:marRight w:val="0"/>
      <w:marTop w:val="0"/>
      <w:marBottom w:val="0"/>
      <w:divBdr>
        <w:top w:val="none" w:sz="0" w:space="0" w:color="auto"/>
        <w:left w:val="none" w:sz="0" w:space="0" w:color="auto"/>
        <w:bottom w:val="none" w:sz="0" w:space="0" w:color="auto"/>
        <w:right w:val="none" w:sz="0" w:space="0" w:color="auto"/>
      </w:divBdr>
    </w:div>
    <w:div w:id="290940399">
      <w:bodyDiv w:val="1"/>
      <w:marLeft w:val="0"/>
      <w:marRight w:val="0"/>
      <w:marTop w:val="0"/>
      <w:marBottom w:val="0"/>
      <w:divBdr>
        <w:top w:val="none" w:sz="0" w:space="0" w:color="auto"/>
        <w:left w:val="none" w:sz="0" w:space="0" w:color="auto"/>
        <w:bottom w:val="none" w:sz="0" w:space="0" w:color="auto"/>
        <w:right w:val="none" w:sz="0" w:space="0" w:color="auto"/>
      </w:divBdr>
      <w:divsChild>
        <w:div w:id="1267079507">
          <w:marLeft w:val="0"/>
          <w:marRight w:val="0"/>
          <w:marTop w:val="0"/>
          <w:marBottom w:val="0"/>
          <w:divBdr>
            <w:top w:val="none" w:sz="0" w:space="0" w:color="auto"/>
            <w:left w:val="none" w:sz="0" w:space="0" w:color="auto"/>
            <w:bottom w:val="none" w:sz="0" w:space="0" w:color="auto"/>
            <w:right w:val="none" w:sz="0" w:space="0" w:color="auto"/>
          </w:divBdr>
          <w:divsChild>
            <w:div w:id="1604455980">
              <w:marLeft w:val="0"/>
              <w:marRight w:val="0"/>
              <w:marTop w:val="0"/>
              <w:marBottom w:val="0"/>
              <w:divBdr>
                <w:top w:val="none" w:sz="0" w:space="0" w:color="auto"/>
                <w:left w:val="none" w:sz="0" w:space="0" w:color="auto"/>
                <w:bottom w:val="none" w:sz="0" w:space="0" w:color="auto"/>
                <w:right w:val="none" w:sz="0" w:space="0" w:color="auto"/>
              </w:divBdr>
              <w:divsChild>
                <w:div w:id="830676159">
                  <w:marLeft w:val="0"/>
                  <w:marRight w:val="0"/>
                  <w:marTop w:val="0"/>
                  <w:marBottom w:val="0"/>
                  <w:divBdr>
                    <w:top w:val="none" w:sz="0" w:space="0" w:color="auto"/>
                    <w:left w:val="none" w:sz="0" w:space="0" w:color="auto"/>
                    <w:bottom w:val="none" w:sz="0" w:space="0" w:color="auto"/>
                    <w:right w:val="none" w:sz="0" w:space="0" w:color="auto"/>
                  </w:divBdr>
                  <w:divsChild>
                    <w:div w:id="427042810">
                      <w:marLeft w:val="0"/>
                      <w:marRight w:val="0"/>
                      <w:marTop w:val="0"/>
                      <w:marBottom w:val="0"/>
                      <w:divBdr>
                        <w:top w:val="none" w:sz="0" w:space="0" w:color="auto"/>
                        <w:left w:val="none" w:sz="0" w:space="0" w:color="auto"/>
                        <w:bottom w:val="none" w:sz="0" w:space="0" w:color="auto"/>
                        <w:right w:val="none" w:sz="0" w:space="0" w:color="auto"/>
                      </w:divBdr>
                      <w:divsChild>
                        <w:div w:id="1926725588">
                          <w:marLeft w:val="0"/>
                          <w:marRight w:val="0"/>
                          <w:marTop w:val="0"/>
                          <w:marBottom w:val="0"/>
                          <w:divBdr>
                            <w:top w:val="none" w:sz="0" w:space="0" w:color="auto"/>
                            <w:left w:val="none" w:sz="0" w:space="0" w:color="auto"/>
                            <w:bottom w:val="none" w:sz="0" w:space="0" w:color="auto"/>
                            <w:right w:val="none" w:sz="0" w:space="0" w:color="auto"/>
                          </w:divBdr>
                          <w:divsChild>
                            <w:div w:id="2109961294">
                              <w:marLeft w:val="0"/>
                              <w:marRight w:val="0"/>
                              <w:marTop w:val="0"/>
                              <w:marBottom w:val="0"/>
                              <w:divBdr>
                                <w:top w:val="none" w:sz="0" w:space="0" w:color="auto"/>
                                <w:left w:val="none" w:sz="0" w:space="0" w:color="auto"/>
                                <w:bottom w:val="none" w:sz="0" w:space="0" w:color="auto"/>
                                <w:right w:val="none" w:sz="0" w:space="0" w:color="auto"/>
                              </w:divBdr>
                              <w:divsChild>
                                <w:div w:id="332073501">
                                  <w:marLeft w:val="0"/>
                                  <w:marRight w:val="0"/>
                                  <w:marTop w:val="0"/>
                                  <w:marBottom w:val="0"/>
                                  <w:divBdr>
                                    <w:top w:val="none" w:sz="0" w:space="0" w:color="auto"/>
                                    <w:left w:val="none" w:sz="0" w:space="0" w:color="auto"/>
                                    <w:bottom w:val="none" w:sz="0" w:space="0" w:color="auto"/>
                                    <w:right w:val="none" w:sz="0" w:space="0" w:color="auto"/>
                                  </w:divBdr>
                                  <w:divsChild>
                                    <w:div w:id="27456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035603">
      <w:bodyDiv w:val="1"/>
      <w:marLeft w:val="0"/>
      <w:marRight w:val="0"/>
      <w:marTop w:val="0"/>
      <w:marBottom w:val="0"/>
      <w:divBdr>
        <w:top w:val="none" w:sz="0" w:space="0" w:color="auto"/>
        <w:left w:val="none" w:sz="0" w:space="0" w:color="auto"/>
        <w:bottom w:val="none" w:sz="0" w:space="0" w:color="auto"/>
        <w:right w:val="none" w:sz="0" w:space="0" w:color="auto"/>
      </w:divBdr>
    </w:div>
    <w:div w:id="349451848">
      <w:bodyDiv w:val="1"/>
      <w:marLeft w:val="0"/>
      <w:marRight w:val="0"/>
      <w:marTop w:val="0"/>
      <w:marBottom w:val="0"/>
      <w:divBdr>
        <w:top w:val="none" w:sz="0" w:space="0" w:color="auto"/>
        <w:left w:val="none" w:sz="0" w:space="0" w:color="auto"/>
        <w:bottom w:val="none" w:sz="0" w:space="0" w:color="auto"/>
        <w:right w:val="none" w:sz="0" w:space="0" w:color="auto"/>
      </w:divBdr>
      <w:divsChild>
        <w:div w:id="737896799">
          <w:marLeft w:val="0"/>
          <w:marRight w:val="0"/>
          <w:marTop w:val="0"/>
          <w:marBottom w:val="0"/>
          <w:divBdr>
            <w:top w:val="none" w:sz="0" w:space="0" w:color="auto"/>
            <w:left w:val="none" w:sz="0" w:space="0" w:color="auto"/>
            <w:bottom w:val="none" w:sz="0" w:space="0" w:color="auto"/>
            <w:right w:val="none" w:sz="0" w:space="0" w:color="auto"/>
          </w:divBdr>
          <w:divsChild>
            <w:div w:id="56807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042230">
      <w:bodyDiv w:val="1"/>
      <w:marLeft w:val="0"/>
      <w:marRight w:val="0"/>
      <w:marTop w:val="0"/>
      <w:marBottom w:val="0"/>
      <w:divBdr>
        <w:top w:val="none" w:sz="0" w:space="0" w:color="auto"/>
        <w:left w:val="none" w:sz="0" w:space="0" w:color="auto"/>
        <w:bottom w:val="none" w:sz="0" w:space="0" w:color="auto"/>
        <w:right w:val="none" w:sz="0" w:space="0" w:color="auto"/>
      </w:divBdr>
    </w:div>
    <w:div w:id="414013765">
      <w:bodyDiv w:val="1"/>
      <w:marLeft w:val="0"/>
      <w:marRight w:val="0"/>
      <w:marTop w:val="0"/>
      <w:marBottom w:val="0"/>
      <w:divBdr>
        <w:top w:val="none" w:sz="0" w:space="0" w:color="auto"/>
        <w:left w:val="none" w:sz="0" w:space="0" w:color="auto"/>
        <w:bottom w:val="none" w:sz="0" w:space="0" w:color="auto"/>
        <w:right w:val="none" w:sz="0" w:space="0" w:color="auto"/>
      </w:divBdr>
      <w:divsChild>
        <w:div w:id="44643302">
          <w:marLeft w:val="0"/>
          <w:marRight w:val="0"/>
          <w:marTop w:val="0"/>
          <w:marBottom w:val="0"/>
          <w:divBdr>
            <w:top w:val="none" w:sz="0" w:space="0" w:color="auto"/>
            <w:left w:val="none" w:sz="0" w:space="0" w:color="auto"/>
            <w:bottom w:val="none" w:sz="0" w:space="0" w:color="auto"/>
            <w:right w:val="none" w:sz="0" w:space="0" w:color="auto"/>
          </w:divBdr>
          <w:divsChild>
            <w:div w:id="205160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75040">
      <w:bodyDiv w:val="1"/>
      <w:marLeft w:val="0"/>
      <w:marRight w:val="0"/>
      <w:marTop w:val="0"/>
      <w:marBottom w:val="0"/>
      <w:divBdr>
        <w:top w:val="none" w:sz="0" w:space="0" w:color="auto"/>
        <w:left w:val="none" w:sz="0" w:space="0" w:color="auto"/>
        <w:bottom w:val="none" w:sz="0" w:space="0" w:color="auto"/>
        <w:right w:val="none" w:sz="0" w:space="0" w:color="auto"/>
      </w:divBdr>
      <w:divsChild>
        <w:div w:id="1580138797">
          <w:marLeft w:val="0"/>
          <w:marRight w:val="0"/>
          <w:marTop w:val="0"/>
          <w:marBottom w:val="0"/>
          <w:divBdr>
            <w:top w:val="none" w:sz="0" w:space="0" w:color="auto"/>
            <w:left w:val="none" w:sz="0" w:space="0" w:color="auto"/>
            <w:bottom w:val="none" w:sz="0" w:space="0" w:color="auto"/>
            <w:right w:val="none" w:sz="0" w:space="0" w:color="auto"/>
          </w:divBdr>
          <w:divsChild>
            <w:div w:id="183752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23278">
      <w:bodyDiv w:val="1"/>
      <w:marLeft w:val="0"/>
      <w:marRight w:val="0"/>
      <w:marTop w:val="0"/>
      <w:marBottom w:val="0"/>
      <w:divBdr>
        <w:top w:val="none" w:sz="0" w:space="0" w:color="auto"/>
        <w:left w:val="none" w:sz="0" w:space="0" w:color="auto"/>
        <w:bottom w:val="none" w:sz="0" w:space="0" w:color="auto"/>
        <w:right w:val="none" w:sz="0" w:space="0" w:color="auto"/>
      </w:divBdr>
    </w:div>
    <w:div w:id="470444310">
      <w:bodyDiv w:val="1"/>
      <w:marLeft w:val="0"/>
      <w:marRight w:val="0"/>
      <w:marTop w:val="0"/>
      <w:marBottom w:val="0"/>
      <w:divBdr>
        <w:top w:val="none" w:sz="0" w:space="0" w:color="auto"/>
        <w:left w:val="none" w:sz="0" w:space="0" w:color="auto"/>
        <w:bottom w:val="none" w:sz="0" w:space="0" w:color="auto"/>
        <w:right w:val="none" w:sz="0" w:space="0" w:color="auto"/>
      </w:divBdr>
      <w:divsChild>
        <w:div w:id="1211965947">
          <w:marLeft w:val="0"/>
          <w:marRight w:val="0"/>
          <w:marTop w:val="0"/>
          <w:marBottom w:val="0"/>
          <w:divBdr>
            <w:top w:val="none" w:sz="0" w:space="0" w:color="auto"/>
            <w:left w:val="none" w:sz="0" w:space="0" w:color="auto"/>
            <w:bottom w:val="none" w:sz="0" w:space="0" w:color="auto"/>
            <w:right w:val="none" w:sz="0" w:space="0" w:color="auto"/>
          </w:divBdr>
          <w:divsChild>
            <w:div w:id="164169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76871">
      <w:bodyDiv w:val="1"/>
      <w:marLeft w:val="0"/>
      <w:marRight w:val="0"/>
      <w:marTop w:val="0"/>
      <w:marBottom w:val="0"/>
      <w:divBdr>
        <w:top w:val="none" w:sz="0" w:space="0" w:color="auto"/>
        <w:left w:val="none" w:sz="0" w:space="0" w:color="auto"/>
        <w:bottom w:val="none" w:sz="0" w:space="0" w:color="auto"/>
        <w:right w:val="none" w:sz="0" w:space="0" w:color="auto"/>
      </w:divBdr>
      <w:divsChild>
        <w:div w:id="1666123891">
          <w:marLeft w:val="0"/>
          <w:marRight w:val="0"/>
          <w:marTop w:val="0"/>
          <w:marBottom w:val="0"/>
          <w:divBdr>
            <w:top w:val="none" w:sz="0" w:space="0" w:color="auto"/>
            <w:left w:val="none" w:sz="0" w:space="0" w:color="auto"/>
            <w:bottom w:val="none" w:sz="0" w:space="0" w:color="auto"/>
            <w:right w:val="none" w:sz="0" w:space="0" w:color="auto"/>
          </w:divBdr>
          <w:divsChild>
            <w:div w:id="48825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74642">
      <w:bodyDiv w:val="1"/>
      <w:marLeft w:val="0"/>
      <w:marRight w:val="0"/>
      <w:marTop w:val="0"/>
      <w:marBottom w:val="0"/>
      <w:divBdr>
        <w:top w:val="none" w:sz="0" w:space="0" w:color="auto"/>
        <w:left w:val="none" w:sz="0" w:space="0" w:color="auto"/>
        <w:bottom w:val="none" w:sz="0" w:space="0" w:color="auto"/>
        <w:right w:val="none" w:sz="0" w:space="0" w:color="auto"/>
      </w:divBdr>
      <w:divsChild>
        <w:div w:id="2031906191">
          <w:marLeft w:val="0"/>
          <w:marRight w:val="0"/>
          <w:marTop w:val="0"/>
          <w:marBottom w:val="0"/>
          <w:divBdr>
            <w:top w:val="none" w:sz="0" w:space="0" w:color="auto"/>
            <w:left w:val="none" w:sz="0" w:space="0" w:color="auto"/>
            <w:bottom w:val="none" w:sz="0" w:space="0" w:color="auto"/>
            <w:right w:val="none" w:sz="0" w:space="0" w:color="auto"/>
          </w:divBdr>
          <w:divsChild>
            <w:div w:id="90669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52070">
      <w:bodyDiv w:val="1"/>
      <w:marLeft w:val="0"/>
      <w:marRight w:val="0"/>
      <w:marTop w:val="0"/>
      <w:marBottom w:val="0"/>
      <w:divBdr>
        <w:top w:val="none" w:sz="0" w:space="0" w:color="auto"/>
        <w:left w:val="none" w:sz="0" w:space="0" w:color="auto"/>
        <w:bottom w:val="none" w:sz="0" w:space="0" w:color="auto"/>
        <w:right w:val="none" w:sz="0" w:space="0" w:color="auto"/>
      </w:divBdr>
    </w:div>
    <w:div w:id="551161666">
      <w:bodyDiv w:val="1"/>
      <w:marLeft w:val="0"/>
      <w:marRight w:val="0"/>
      <w:marTop w:val="0"/>
      <w:marBottom w:val="0"/>
      <w:divBdr>
        <w:top w:val="none" w:sz="0" w:space="0" w:color="auto"/>
        <w:left w:val="none" w:sz="0" w:space="0" w:color="auto"/>
        <w:bottom w:val="none" w:sz="0" w:space="0" w:color="auto"/>
        <w:right w:val="none" w:sz="0" w:space="0" w:color="auto"/>
      </w:divBdr>
      <w:divsChild>
        <w:div w:id="1970236691">
          <w:marLeft w:val="0"/>
          <w:marRight w:val="0"/>
          <w:marTop w:val="0"/>
          <w:marBottom w:val="0"/>
          <w:divBdr>
            <w:top w:val="none" w:sz="0" w:space="0" w:color="auto"/>
            <w:left w:val="none" w:sz="0" w:space="0" w:color="auto"/>
            <w:bottom w:val="none" w:sz="0" w:space="0" w:color="auto"/>
            <w:right w:val="none" w:sz="0" w:space="0" w:color="auto"/>
          </w:divBdr>
          <w:divsChild>
            <w:div w:id="9340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09443">
      <w:bodyDiv w:val="1"/>
      <w:marLeft w:val="0"/>
      <w:marRight w:val="0"/>
      <w:marTop w:val="0"/>
      <w:marBottom w:val="0"/>
      <w:divBdr>
        <w:top w:val="none" w:sz="0" w:space="0" w:color="auto"/>
        <w:left w:val="none" w:sz="0" w:space="0" w:color="auto"/>
        <w:bottom w:val="none" w:sz="0" w:space="0" w:color="auto"/>
        <w:right w:val="none" w:sz="0" w:space="0" w:color="auto"/>
      </w:divBdr>
    </w:div>
    <w:div w:id="584999369">
      <w:bodyDiv w:val="1"/>
      <w:marLeft w:val="0"/>
      <w:marRight w:val="0"/>
      <w:marTop w:val="0"/>
      <w:marBottom w:val="0"/>
      <w:divBdr>
        <w:top w:val="none" w:sz="0" w:space="0" w:color="auto"/>
        <w:left w:val="none" w:sz="0" w:space="0" w:color="auto"/>
        <w:bottom w:val="none" w:sz="0" w:space="0" w:color="auto"/>
        <w:right w:val="none" w:sz="0" w:space="0" w:color="auto"/>
      </w:divBdr>
      <w:divsChild>
        <w:div w:id="1267543124">
          <w:marLeft w:val="0"/>
          <w:marRight w:val="0"/>
          <w:marTop w:val="0"/>
          <w:marBottom w:val="0"/>
          <w:divBdr>
            <w:top w:val="none" w:sz="0" w:space="0" w:color="auto"/>
            <w:left w:val="none" w:sz="0" w:space="0" w:color="auto"/>
            <w:bottom w:val="none" w:sz="0" w:space="0" w:color="auto"/>
            <w:right w:val="none" w:sz="0" w:space="0" w:color="auto"/>
          </w:divBdr>
          <w:divsChild>
            <w:div w:id="11626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679952">
      <w:bodyDiv w:val="1"/>
      <w:marLeft w:val="0"/>
      <w:marRight w:val="0"/>
      <w:marTop w:val="0"/>
      <w:marBottom w:val="0"/>
      <w:divBdr>
        <w:top w:val="none" w:sz="0" w:space="0" w:color="auto"/>
        <w:left w:val="none" w:sz="0" w:space="0" w:color="auto"/>
        <w:bottom w:val="none" w:sz="0" w:space="0" w:color="auto"/>
        <w:right w:val="none" w:sz="0" w:space="0" w:color="auto"/>
      </w:divBdr>
      <w:divsChild>
        <w:div w:id="876157955">
          <w:marLeft w:val="0"/>
          <w:marRight w:val="0"/>
          <w:marTop w:val="0"/>
          <w:marBottom w:val="0"/>
          <w:divBdr>
            <w:top w:val="none" w:sz="0" w:space="0" w:color="auto"/>
            <w:left w:val="none" w:sz="0" w:space="0" w:color="auto"/>
            <w:bottom w:val="none" w:sz="0" w:space="0" w:color="auto"/>
            <w:right w:val="none" w:sz="0" w:space="0" w:color="auto"/>
          </w:divBdr>
          <w:divsChild>
            <w:div w:id="340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34312">
      <w:bodyDiv w:val="1"/>
      <w:marLeft w:val="0"/>
      <w:marRight w:val="0"/>
      <w:marTop w:val="0"/>
      <w:marBottom w:val="0"/>
      <w:divBdr>
        <w:top w:val="none" w:sz="0" w:space="0" w:color="auto"/>
        <w:left w:val="none" w:sz="0" w:space="0" w:color="auto"/>
        <w:bottom w:val="none" w:sz="0" w:space="0" w:color="auto"/>
        <w:right w:val="none" w:sz="0" w:space="0" w:color="auto"/>
      </w:divBdr>
      <w:divsChild>
        <w:div w:id="801652584">
          <w:marLeft w:val="0"/>
          <w:marRight w:val="0"/>
          <w:marTop w:val="0"/>
          <w:marBottom w:val="0"/>
          <w:divBdr>
            <w:top w:val="none" w:sz="0" w:space="0" w:color="auto"/>
            <w:left w:val="none" w:sz="0" w:space="0" w:color="auto"/>
            <w:bottom w:val="none" w:sz="0" w:space="0" w:color="auto"/>
            <w:right w:val="none" w:sz="0" w:space="0" w:color="auto"/>
          </w:divBdr>
          <w:divsChild>
            <w:div w:id="189735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615226">
      <w:bodyDiv w:val="1"/>
      <w:marLeft w:val="0"/>
      <w:marRight w:val="0"/>
      <w:marTop w:val="0"/>
      <w:marBottom w:val="0"/>
      <w:divBdr>
        <w:top w:val="none" w:sz="0" w:space="0" w:color="auto"/>
        <w:left w:val="none" w:sz="0" w:space="0" w:color="auto"/>
        <w:bottom w:val="none" w:sz="0" w:space="0" w:color="auto"/>
        <w:right w:val="none" w:sz="0" w:space="0" w:color="auto"/>
      </w:divBdr>
      <w:divsChild>
        <w:div w:id="999692374">
          <w:marLeft w:val="0"/>
          <w:marRight w:val="0"/>
          <w:marTop w:val="0"/>
          <w:marBottom w:val="0"/>
          <w:divBdr>
            <w:top w:val="none" w:sz="0" w:space="0" w:color="auto"/>
            <w:left w:val="none" w:sz="0" w:space="0" w:color="auto"/>
            <w:bottom w:val="none" w:sz="0" w:space="0" w:color="auto"/>
            <w:right w:val="none" w:sz="0" w:space="0" w:color="auto"/>
          </w:divBdr>
          <w:divsChild>
            <w:div w:id="108156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01210">
      <w:bodyDiv w:val="1"/>
      <w:marLeft w:val="0"/>
      <w:marRight w:val="0"/>
      <w:marTop w:val="0"/>
      <w:marBottom w:val="0"/>
      <w:divBdr>
        <w:top w:val="none" w:sz="0" w:space="0" w:color="auto"/>
        <w:left w:val="none" w:sz="0" w:space="0" w:color="auto"/>
        <w:bottom w:val="none" w:sz="0" w:space="0" w:color="auto"/>
        <w:right w:val="none" w:sz="0" w:space="0" w:color="auto"/>
      </w:divBdr>
    </w:div>
    <w:div w:id="658657676">
      <w:bodyDiv w:val="1"/>
      <w:marLeft w:val="0"/>
      <w:marRight w:val="0"/>
      <w:marTop w:val="0"/>
      <w:marBottom w:val="0"/>
      <w:divBdr>
        <w:top w:val="none" w:sz="0" w:space="0" w:color="auto"/>
        <w:left w:val="none" w:sz="0" w:space="0" w:color="auto"/>
        <w:bottom w:val="none" w:sz="0" w:space="0" w:color="auto"/>
        <w:right w:val="none" w:sz="0" w:space="0" w:color="auto"/>
      </w:divBdr>
    </w:div>
    <w:div w:id="667754608">
      <w:bodyDiv w:val="1"/>
      <w:marLeft w:val="0"/>
      <w:marRight w:val="0"/>
      <w:marTop w:val="0"/>
      <w:marBottom w:val="0"/>
      <w:divBdr>
        <w:top w:val="none" w:sz="0" w:space="0" w:color="auto"/>
        <w:left w:val="none" w:sz="0" w:space="0" w:color="auto"/>
        <w:bottom w:val="none" w:sz="0" w:space="0" w:color="auto"/>
        <w:right w:val="none" w:sz="0" w:space="0" w:color="auto"/>
      </w:divBdr>
    </w:div>
    <w:div w:id="674504752">
      <w:bodyDiv w:val="1"/>
      <w:marLeft w:val="0"/>
      <w:marRight w:val="0"/>
      <w:marTop w:val="0"/>
      <w:marBottom w:val="0"/>
      <w:divBdr>
        <w:top w:val="none" w:sz="0" w:space="0" w:color="auto"/>
        <w:left w:val="none" w:sz="0" w:space="0" w:color="auto"/>
        <w:bottom w:val="none" w:sz="0" w:space="0" w:color="auto"/>
        <w:right w:val="none" w:sz="0" w:space="0" w:color="auto"/>
      </w:divBdr>
    </w:div>
    <w:div w:id="715275929">
      <w:bodyDiv w:val="1"/>
      <w:marLeft w:val="0"/>
      <w:marRight w:val="0"/>
      <w:marTop w:val="0"/>
      <w:marBottom w:val="0"/>
      <w:divBdr>
        <w:top w:val="none" w:sz="0" w:space="0" w:color="auto"/>
        <w:left w:val="none" w:sz="0" w:space="0" w:color="auto"/>
        <w:bottom w:val="none" w:sz="0" w:space="0" w:color="auto"/>
        <w:right w:val="none" w:sz="0" w:space="0" w:color="auto"/>
      </w:divBdr>
    </w:div>
    <w:div w:id="718746789">
      <w:bodyDiv w:val="1"/>
      <w:marLeft w:val="0"/>
      <w:marRight w:val="0"/>
      <w:marTop w:val="0"/>
      <w:marBottom w:val="0"/>
      <w:divBdr>
        <w:top w:val="none" w:sz="0" w:space="0" w:color="auto"/>
        <w:left w:val="none" w:sz="0" w:space="0" w:color="auto"/>
        <w:bottom w:val="none" w:sz="0" w:space="0" w:color="auto"/>
        <w:right w:val="none" w:sz="0" w:space="0" w:color="auto"/>
      </w:divBdr>
      <w:divsChild>
        <w:div w:id="2128740810">
          <w:marLeft w:val="0"/>
          <w:marRight w:val="0"/>
          <w:marTop w:val="0"/>
          <w:marBottom w:val="0"/>
          <w:divBdr>
            <w:top w:val="none" w:sz="0" w:space="0" w:color="auto"/>
            <w:left w:val="none" w:sz="0" w:space="0" w:color="auto"/>
            <w:bottom w:val="none" w:sz="0" w:space="0" w:color="auto"/>
            <w:right w:val="none" w:sz="0" w:space="0" w:color="auto"/>
          </w:divBdr>
          <w:divsChild>
            <w:div w:id="1703287890">
              <w:marLeft w:val="0"/>
              <w:marRight w:val="0"/>
              <w:marTop w:val="0"/>
              <w:marBottom w:val="0"/>
              <w:divBdr>
                <w:top w:val="none" w:sz="0" w:space="0" w:color="auto"/>
                <w:left w:val="none" w:sz="0" w:space="0" w:color="auto"/>
                <w:bottom w:val="none" w:sz="0" w:space="0" w:color="auto"/>
                <w:right w:val="none" w:sz="0" w:space="0" w:color="auto"/>
              </w:divBdr>
              <w:divsChild>
                <w:div w:id="1069961384">
                  <w:marLeft w:val="0"/>
                  <w:marRight w:val="0"/>
                  <w:marTop w:val="0"/>
                  <w:marBottom w:val="0"/>
                  <w:divBdr>
                    <w:top w:val="none" w:sz="0" w:space="0" w:color="auto"/>
                    <w:left w:val="none" w:sz="0" w:space="0" w:color="auto"/>
                    <w:bottom w:val="none" w:sz="0" w:space="0" w:color="auto"/>
                    <w:right w:val="none" w:sz="0" w:space="0" w:color="auto"/>
                  </w:divBdr>
                  <w:divsChild>
                    <w:div w:id="973872048">
                      <w:marLeft w:val="0"/>
                      <w:marRight w:val="0"/>
                      <w:marTop w:val="0"/>
                      <w:marBottom w:val="0"/>
                      <w:divBdr>
                        <w:top w:val="none" w:sz="0" w:space="0" w:color="auto"/>
                        <w:left w:val="none" w:sz="0" w:space="0" w:color="auto"/>
                        <w:bottom w:val="none" w:sz="0" w:space="0" w:color="auto"/>
                        <w:right w:val="none" w:sz="0" w:space="0" w:color="auto"/>
                      </w:divBdr>
                      <w:divsChild>
                        <w:div w:id="119734627">
                          <w:marLeft w:val="0"/>
                          <w:marRight w:val="0"/>
                          <w:marTop w:val="0"/>
                          <w:marBottom w:val="0"/>
                          <w:divBdr>
                            <w:top w:val="none" w:sz="0" w:space="0" w:color="auto"/>
                            <w:left w:val="none" w:sz="0" w:space="0" w:color="auto"/>
                            <w:bottom w:val="none" w:sz="0" w:space="0" w:color="auto"/>
                            <w:right w:val="none" w:sz="0" w:space="0" w:color="auto"/>
                          </w:divBdr>
                          <w:divsChild>
                            <w:div w:id="1291395151">
                              <w:marLeft w:val="0"/>
                              <w:marRight w:val="0"/>
                              <w:marTop w:val="0"/>
                              <w:marBottom w:val="0"/>
                              <w:divBdr>
                                <w:top w:val="none" w:sz="0" w:space="0" w:color="auto"/>
                                <w:left w:val="none" w:sz="0" w:space="0" w:color="auto"/>
                                <w:bottom w:val="none" w:sz="0" w:space="0" w:color="auto"/>
                                <w:right w:val="none" w:sz="0" w:space="0" w:color="auto"/>
                              </w:divBdr>
                              <w:divsChild>
                                <w:div w:id="450978454">
                                  <w:marLeft w:val="0"/>
                                  <w:marRight w:val="0"/>
                                  <w:marTop w:val="0"/>
                                  <w:marBottom w:val="0"/>
                                  <w:divBdr>
                                    <w:top w:val="none" w:sz="0" w:space="0" w:color="auto"/>
                                    <w:left w:val="none" w:sz="0" w:space="0" w:color="auto"/>
                                    <w:bottom w:val="none" w:sz="0" w:space="0" w:color="auto"/>
                                    <w:right w:val="none" w:sz="0" w:space="0" w:color="auto"/>
                                  </w:divBdr>
                                  <w:divsChild>
                                    <w:div w:id="81025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4795258">
      <w:bodyDiv w:val="1"/>
      <w:marLeft w:val="0"/>
      <w:marRight w:val="0"/>
      <w:marTop w:val="0"/>
      <w:marBottom w:val="0"/>
      <w:divBdr>
        <w:top w:val="none" w:sz="0" w:space="0" w:color="auto"/>
        <w:left w:val="none" w:sz="0" w:space="0" w:color="auto"/>
        <w:bottom w:val="none" w:sz="0" w:space="0" w:color="auto"/>
        <w:right w:val="none" w:sz="0" w:space="0" w:color="auto"/>
      </w:divBdr>
      <w:divsChild>
        <w:div w:id="94404598">
          <w:marLeft w:val="0"/>
          <w:marRight w:val="0"/>
          <w:marTop w:val="0"/>
          <w:marBottom w:val="0"/>
          <w:divBdr>
            <w:top w:val="none" w:sz="0" w:space="0" w:color="auto"/>
            <w:left w:val="none" w:sz="0" w:space="0" w:color="auto"/>
            <w:bottom w:val="none" w:sz="0" w:space="0" w:color="auto"/>
            <w:right w:val="none" w:sz="0" w:space="0" w:color="auto"/>
          </w:divBdr>
          <w:divsChild>
            <w:div w:id="1421490604">
              <w:marLeft w:val="0"/>
              <w:marRight w:val="0"/>
              <w:marTop w:val="0"/>
              <w:marBottom w:val="0"/>
              <w:divBdr>
                <w:top w:val="none" w:sz="0" w:space="0" w:color="auto"/>
                <w:left w:val="none" w:sz="0" w:space="0" w:color="auto"/>
                <w:bottom w:val="none" w:sz="0" w:space="0" w:color="auto"/>
                <w:right w:val="none" w:sz="0" w:space="0" w:color="auto"/>
              </w:divBdr>
              <w:divsChild>
                <w:div w:id="459342096">
                  <w:marLeft w:val="0"/>
                  <w:marRight w:val="0"/>
                  <w:marTop w:val="0"/>
                  <w:marBottom w:val="0"/>
                  <w:divBdr>
                    <w:top w:val="none" w:sz="0" w:space="0" w:color="auto"/>
                    <w:left w:val="none" w:sz="0" w:space="0" w:color="auto"/>
                    <w:bottom w:val="none" w:sz="0" w:space="0" w:color="auto"/>
                    <w:right w:val="none" w:sz="0" w:space="0" w:color="auto"/>
                  </w:divBdr>
                  <w:divsChild>
                    <w:div w:id="2017808630">
                      <w:marLeft w:val="0"/>
                      <w:marRight w:val="0"/>
                      <w:marTop w:val="0"/>
                      <w:marBottom w:val="0"/>
                      <w:divBdr>
                        <w:top w:val="none" w:sz="0" w:space="0" w:color="auto"/>
                        <w:left w:val="none" w:sz="0" w:space="0" w:color="auto"/>
                        <w:bottom w:val="none" w:sz="0" w:space="0" w:color="auto"/>
                        <w:right w:val="none" w:sz="0" w:space="0" w:color="auto"/>
                      </w:divBdr>
                      <w:divsChild>
                        <w:div w:id="216821798">
                          <w:marLeft w:val="0"/>
                          <w:marRight w:val="0"/>
                          <w:marTop w:val="0"/>
                          <w:marBottom w:val="0"/>
                          <w:divBdr>
                            <w:top w:val="none" w:sz="0" w:space="0" w:color="auto"/>
                            <w:left w:val="none" w:sz="0" w:space="0" w:color="auto"/>
                            <w:bottom w:val="none" w:sz="0" w:space="0" w:color="auto"/>
                            <w:right w:val="none" w:sz="0" w:space="0" w:color="auto"/>
                          </w:divBdr>
                          <w:divsChild>
                            <w:div w:id="341203584">
                              <w:marLeft w:val="0"/>
                              <w:marRight w:val="0"/>
                              <w:marTop w:val="0"/>
                              <w:marBottom w:val="0"/>
                              <w:divBdr>
                                <w:top w:val="none" w:sz="0" w:space="0" w:color="auto"/>
                                <w:left w:val="none" w:sz="0" w:space="0" w:color="auto"/>
                                <w:bottom w:val="none" w:sz="0" w:space="0" w:color="auto"/>
                                <w:right w:val="none" w:sz="0" w:space="0" w:color="auto"/>
                              </w:divBdr>
                              <w:divsChild>
                                <w:div w:id="185946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5861503">
      <w:bodyDiv w:val="1"/>
      <w:marLeft w:val="0"/>
      <w:marRight w:val="0"/>
      <w:marTop w:val="0"/>
      <w:marBottom w:val="0"/>
      <w:divBdr>
        <w:top w:val="none" w:sz="0" w:space="0" w:color="auto"/>
        <w:left w:val="none" w:sz="0" w:space="0" w:color="auto"/>
        <w:bottom w:val="none" w:sz="0" w:space="0" w:color="auto"/>
        <w:right w:val="none" w:sz="0" w:space="0" w:color="auto"/>
      </w:divBdr>
      <w:divsChild>
        <w:div w:id="143010029">
          <w:marLeft w:val="0"/>
          <w:marRight w:val="0"/>
          <w:marTop w:val="0"/>
          <w:marBottom w:val="0"/>
          <w:divBdr>
            <w:top w:val="none" w:sz="0" w:space="0" w:color="auto"/>
            <w:left w:val="none" w:sz="0" w:space="0" w:color="auto"/>
            <w:bottom w:val="none" w:sz="0" w:space="0" w:color="auto"/>
            <w:right w:val="none" w:sz="0" w:space="0" w:color="auto"/>
          </w:divBdr>
          <w:divsChild>
            <w:div w:id="1405910152">
              <w:marLeft w:val="0"/>
              <w:marRight w:val="0"/>
              <w:marTop w:val="0"/>
              <w:marBottom w:val="0"/>
              <w:divBdr>
                <w:top w:val="none" w:sz="0" w:space="0" w:color="auto"/>
                <w:left w:val="none" w:sz="0" w:space="0" w:color="auto"/>
                <w:bottom w:val="none" w:sz="0" w:space="0" w:color="auto"/>
                <w:right w:val="none" w:sz="0" w:space="0" w:color="auto"/>
              </w:divBdr>
              <w:divsChild>
                <w:div w:id="446196465">
                  <w:marLeft w:val="0"/>
                  <w:marRight w:val="0"/>
                  <w:marTop w:val="0"/>
                  <w:marBottom w:val="0"/>
                  <w:divBdr>
                    <w:top w:val="none" w:sz="0" w:space="0" w:color="auto"/>
                    <w:left w:val="none" w:sz="0" w:space="0" w:color="auto"/>
                    <w:bottom w:val="none" w:sz="0" w:space="0" w:color="auto"/>
                    <w:right w:val="none" w:sz="0" w:space="0" w:color="auto"/>
                  </w:divBdr>
                  <w:divsChild>
                    <w:div w:id="996152118">
                      <w:marLeft w:val="0"/>
                      <w:marRight w:val="0"/>
                      <w:marTop w:val="0"/>
                      <w:marBottom w:val="0"/>
                      <w:divBdr>
                        <w:top w:val="none" w:sz="0" w:space="0" w:color="auto"/>
                        <w:left w:val="none" w:sz="0" w:space="0" w:color="auto"/>
                        <w:bottom w:val="none" w:sz="0" w:space="0" w:color="auto"/>
                        <w:right w:val="none" w:sz="0" w:space="0" w:color="auto"/>
                      </w:divBdr>
                      <w:divsChild>
                        <w:div w:id="1216165209">
                          <w:marLeft w:val="0"/>
                          <w:marRight w:val="0"/>
                          <w:marTop w:val="0"/>
                          <w:marBottom w:val="0"/>
                          <w:divBdr>
                            <w:top w:val="none" w:sz="0" w:space="0" w:color="auto"/>
                            <w:left w:val="none" w:sz="0" w:space="0" w:color="auto"/>
                            <w:bottom w:val="none" w:sz="0" w:space="0" w:color="auto"/>
                            <w:right w:val="none" w:sz="0" w:space="0" w:color="auto"/>
                          </w:divBdr>
                          <w:divsChild>
                            <w:div w:id="1464229523">
                              <w:marLeft w:val="0"/>
                              <w:marRight w:val="0"/>
                              <w:marTop w:val="0"/>
                              <w:marBottom w:val="0"/>
                              <w:divBdr>
                                <w:top w:val="none" w:sz="0" w:space="0" w:color="auto"/>
                                <w:left w:val="none" w:sz="0" w:space="0" w:color="auto"/>
                                <w:bottom w:val="none" w:sz="0" w:space="0" w:color="auto"/>
                                <w:right w:val="none" w:sz="0" w:space="0" w:color="auto"/>
                              </w:divBdr>
                              <w:divsChild>
                                <w:div w:id="845706264">
                                  <w:marLeft w:val="0"/>
                                  <w:marRight w:val="0"/>
                                  <w:marTop w:val="0"/>
                                  <w:marBottom w:val="0"/>
                                  <w:divBdr>
                                    <w:top w:val="none" w:sz="0" w:space="0" w:color="auto"/>
                                    <w:left w:val="none" w:sz="0" w:space="0" w:color="auto"/>
                                    <w:bottom w:val="none" w:sz="0" w:space="0" w:color="auto"/>
                                    <w:right w:val="none" w:sz="0" w:space="0" w:color="auto"/>
                                  </w:divBdr>
                                  <w:divsChild>
                                    <w:div w:id="124318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704300">
      <w:bodyDiv w:val="1"/>
      <w:marLeft w:val="0"/>
      <w:marRight w:val="0"/>
      <w:marTop w:val="0"/>
      <w:marBottom w:val="0"/>
      <w:divBdr>
        <w:top w:val="none" w:sz="0" w:space="0" w:color="auto"/>
        <w:left w:val="none" w:sz="0" w:space="0" w:color="auto"/>
        <w:bottom w:val="none" w:sz="0" w:space="0" w:color="auto"/>
        <w:right w:val="none" w:sz="0" w:space="0" w:color="auto"/>
      </w:divBdr>
      <w:divsChild>
        <w:div w:id="1926457659">
          <w:marLeft w:val="0"/>
          <w:marRight w:val="0"/>
          <w:marTop w:val="0"/>
          <w:marBottom w:val="0"/>
          <w:divBdr>
            <w:top w:val="none" w:sz="0" w:space="0" w:color="auto"/>
            <w:left w:val="none" w:sz="0" w:space="0" w:color="auto"/>
            <w:bottom w:val="none" w:sz="0" w:space="0" w:color="auto"/>
            <w:right w:val="none" w:sz="0" w:space="0" w:color="auto"/>
          </w:divBdr>
          <w:divsChild>
            <w:div w:id="43321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17713">
      <w:bodyDiv w:val="1"/>
      <w:marLeft w:val="0"/>
      <w:marRight w:val="0"/>
      <w:marTop w:val="0"/>
      <w:marBottom w:val="0"/>
      <w:divBdr>
        <w:top w:val="none" w:sz="0" w:space="0" w:color="auto"/>
        <w:left w:val="none" w:sz="0" w:space="0" w:color="auto"/>
        <w:bottom w:val="none" w:sz="0" w:space="0" w:color="auto"/>
        <w:right w:val="none" w:sz="0" w:space="0" w:color="auto"/>
      </w:divBdr>
      <w:divsChild>
        <w:div w:id="1927685854">
          <w:marLeft w:val="0"/>
          <w:marRight w:val="0"/>
          <w:marTop w:val="0"/>
          <w:marBottom w:val="0"/>
          <w:divBdr>
            <w:top w:val="none" w:sz="0" w:space="0" w:color="auto"/>
            <w:left w:val="none" w:sz="0" w:space="0" w:color="auto"/>
            <w:bottom w:val="none" w:sz="0" w:space="0" w:color="auto"/>
            <w:right w:val="none" w:sz="0" w:space="0" w:color="auto"/>
          </w:divBdr>
          <w:divsChild>
            <w:div w:id="2019382978">
              <w:marLeft w:val="0"/>
              <w:marRight w:val="0"/>
              <w:marTop w:val="0"/>
              <w:marBottom w:val="0"/>
              <w:divBdr>
                <w:top w:val="none" w:sz="0" w:space="0" w:color="auto"/>
                <w:left w:val="none" w:sz="0" w:space="0" w:color="auto"/>
                <w:bottom w:val="none" w:sz="0" w:space="0" w:color="auto"/>
                <w:right w:val="none" w:sz="0" w:space="0" w:color="auto"/>
              </w:divBdr>
              <w:divsChild>
                <w:div w:id="194192807">
                  <w:marLeft w:val="0"/>
                  <w:marRight w:val="0"/>
                  <w:marTop w:val="0"/>
                  <w:marBottom w:val="0"/>
                  <w:divBdr>
                    <w:top w:val="none" w:sz="0" w:space="0" w:color="auto"/>
                    <w:left w:val="none" w:sz="0" w:space="0" w:color="auto"/>
                    <w:bottom w:val="none" w:sz="0" w:space="0" w:color="auto"/>
                    <w:right w:val="none" w:sz="0" w:space="0" w:color="auto"/>
                  </w:divBdr>
                  <w:divsChild>
                    <w:div w:id="294026673">
                      <w:marLeft w:val="0"/>
                      <w:marRight w:val="0"/>
                      <w:marTop w:val="0"/>
                      <w:marBottom w:val="0"/>
                      <w:divBdr>
                        <w:top w:val="none" w:sz="0" w:space="0" w:color="auto"/>
                        <w:left w:val="none" w:sz="0" w:space="0" w:color="auto"/>
                        <w:bottom w:val="none" w:sz="0" w:space="0" w:color="auto"/>
                        <w:right w:val="none" w:sz="0" w:space="0" w:color="auto"/>
                      </w:divBdr>
                      <w:divsChild>
                        <w:div w:id="481582604">
                          <w:marLeft w:val="0"/>
                          <w:marRight w:val="0"/>
                          <w:marTop w:val="0"/>
                          <w:marBottom w:val="0"/>
                          <w:divBdr>
                            <w:top w:val="none" w:sz="0" w:space="0" w:color="auto"/>
                            <w:left w:val="none" w:sz="0" w:space="0" w:color="auto"/>
                            <w:bottom w:val="none" w:sz="0" w:space="0" w:color="auto"/>
                            <w:right w:val="none" w:sz="0" w:space="0" w:color="auto"/>
                          </w:divBdr>
                          <w:divsChild>
                            <w:div w:id="224532886">
                              <w:marLeft w:val="0"/>
                              <w:marRight w:val="0"/>
                              <w:marTop w:val="0"/>
                              <w:marBottom w:val="0"/>
                              <w:divBdr>
                                <w:top w:val="none" w:sz="0" w:space="0" w:color="auto"/>
                                <w:left w:val="none" w:sz="0" w:space="0" w:color="auto"/>
                                <w:bottom w:val="none" w:sz="0" w:space="0" w:color="auto"/>
                                <w:right w:val="none" w:sz="0" w:space="0" w:color="auto"/>
                              </w:divBdr>
                              <w:divsChild>
                                <w:div w:id="202535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3408648">
      <w:bodyDiv w:val="1"/>
      <w:marLeft w:val="0"/>
      <w:marRight w:val="0"/>
      <w:marTop w:val="0"/>
      <w:marBottom w:val="0"/>
      <w:divBdr>
        <w:top w:val="none" w:sz="0" w:space="0" w:color="auto"/>
        <w:left w:val="none" w:sz="0" w:space="0" w:color="auto"/>
        <w:bottom w:val="none" w:sz="0" w:space="0" w:color="auto"/>
        <w:right w:val="none" w:sz="0" w:space="0" w:color="auto"/>
      </w:divBdr>
      <w:divsChild>
        <w:div w:id="1588617497">
          <w:marLeft w:val="0"/>
          <w:marRight w:val="0"/>
          <w:marTop w:val="0"/>
          <w:marBottom w:val="0"/>
          <w:divBdr>
            <w:top w:val="none" w:sz="0" w:space="0" w:color="auto"/>
            <w:left w:val="none" w:sz="0" w:space="0" w:color="auto"/>
            <w:bottom w:val="none" w:sz="0" w:space="0" w:color="auto"/>
            <w:right w:val="none" w:sz="0" w:space="0" w:color="auto"/>
          </w:divBdr>
          <w:divsChild>
            <w:div w:id="556431741">
              <w:marLeft w:val="0"/>
              <w:marRight w:val="0"/>
              <w:marTop w:val="0"/>
              <w:marBottom w:val="0"/>
              <w:divBdr>
                <w:top w:val="none" w:sz="0" w:space="0" w:color="auto"/>
                <w:left w:val="none" w:sz="0" w:space="0" w:color="auto"/>
                <w:bottom w:val="none" w:sz="0" w:space="0" w:color="auto"/>
                <w:right w:val="none" w:sz="0" w:space="0" w:color="auto"/>
              </w:divBdr>
              <w:divsChild>
                <w:div w:id="1196696145">
                  <w:marLeft w:val="0"/>
                  <w:marRight w:val="0"/>
                  <w:marTop w:val="0"/>
                  <w:marBottom w:val="0"/>
                  <w:divBdr>
                    <w:top w:val="none" w:sz="0" w:space="0" w:color="auto"/>
                    <w:left w:val="none" w:sz="0" w:space="0" w:color="auto"/>
                    <w:bottom w:val="none" w:sz="0" w:space="0" w:color="auto"/>
                    <w:right w:val="none" w:sz="0" w:space="0" w:color="auto"/>
                  </w:divBdr>
                  <w:divsChild>
                    <w:div w:id="1009723467">
                      <w:marLeft w:val="0"/>
                      <w:marRight w:val="0"/>
                      <w:marTop w:val="0"/>
                      <w:marBottom w:val="0"/>
                      <w:divBdr>
                        <w:top w:val="none" w:sz="0" w:space="0" w:color="auto"/>
                        <w:left w:val="none" w:sz="0" w:space="0" w:color="auto"/>
                        <w:bottom w:val="none" w:sz="0" w:space="0" w:color="auto"/>
                        <w:right w:val="none" w:sz="0" w:space="0" w:color="auto"/>
                      </w:divBdr>
                      <w:divsChild>
                        <w:div w:id="684401488">
                          <w:marLeft w:val="0"/>
                          <w:marRight w:val="0"/>
                          <w:marTop w:val="0"/>
                          <w:marBottom w:val="0"/>
                          <w:divBdr>
                            <w:top w:val="none" w:sz="0" w:space="0" w:color="auto"/>
                            <w:left w:val="none" w:sz="0" w:space="0" w:color="auto"/>
                            <w:bottom w:val="none" w:sz="0" w:space="0" w:color="auto"/>
                            <w:right w:val="none" w:sz="0" w:space="0" w:color="auto"/>
                          </w:divBdr>
                          <w:divsChild>
                            <w:div w:id="62111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589871">
      <w:bodyDiv w:val="1"/>
      <w:marLeft w:val="0"/>
      <w:marRight w:val="0"/>
      <w:marTop w:val="0"/>
      <w:marBottom w:val="0"/>
      <w:divBdr>
        <w:top w:val="none" w:sz="0" w:space="0" w:color="auto"/>
        <w:left w:val="none" w:sz="0" w:space="0" w:color="auto"/>
        <w:bottom w:val="none" w:sz="0" w:space="0" w:color="auto"/>
        <w:right w:val="none" w:sz="0" w:space="0" w:color="auto"/>
      </w:divBdr>
      <w:divsChild>
        <w:div w:id="474488478">
          <w:marLeft w:val="0"/>
          <w:marRight w:val="0"/>
          <w:marTop w:val="0"/>
          <w:marBottom w:val="0"/>
          <w:divBdr>
            <w:top w:val="none" w:sz="0" w:space="0" w:color="auto"/>
            <w:left w:val="none" w:sz="0" w:space="0" w:color="auto"/>
            <w:bottom w:val="none" w:sz="0" w:space="0" w:color="auto"/>
            <w:right w:val="none" w:sz="0" w:space="0" w:color="auto"/>
          </w:divBdr>
          <w:divsChild>
            <w:div w:id="57077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99194">
      <w:bodyDiv w:val="1"/>
      <w:marLeft w:val="0"/>
      <w:marRight w:val="0"/>
      <w:marTop w:val="0"/>
      <w:marBottom w:val="0"/>
      <w:divBdr>
        <w:top w:val="none" w:sz="0" w:space="0" w:color="auto"/>
        <w:left w:val="none" w:sz="0" w:space="0" w:color="auto"/>
        <w:bottom w:val="none" w:sz="0" w:space="0" w:color="auto"/>
        <w:right w:val="none" w:sz="0" w:space="0" w:color="auto"/>
      </w:divBdr>
      <w:divsChild>
        <w:div w:id="1279868811">
          <w:marLeft w:val="0"/>
          <w:marRight w:val="0"/>
          <w:marTop w:val="0"/>
          <w:marBottom w:val="0"/>
          <w:divBdr>
            <w:top w:val="none" w:sz="0" w:space="0" w:color="auto"/>
            <w:left w:val="none" w:sz="0" w:space="0" w:color="auto"/>
            <w:bottom w:val="none" w:sz="0" w:space="0" w:color="auto"/>
            <w:right w:val="none" w:sz="0" w:space="0" w:color="auto"/>
          </w:divBdr>
          <w:divsChild>
            <w:div w:id="57404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471549">
      <w:bodyDiv w:val="1"/>
      <w:marLeft w:val="0"/>
      <w:marRight w:val="0"/>
      <w:marTop w:val="0"/>
      <w:marBottom w:val="0"/>
      <w:divBdr>
        <w:top w:val="none" w:sz="0" w:space="0" w:color="auto"/>
        <w:left w:val="none" w:sz="0" w:space="0" w:color="auto"/>
        <w:bottom w:val="none" w:sz="0" w:space="0" w:color="auto"/>
        <w:right w:val="none" w:sz="0" w:space="0" w:color="auto"/>
      </w:divBdr>
    </w:div>
    <w:div w:id="871770088">
      <w:bodyDiv w:val="1"/>
      <w:marLeft w:val="0"/>
      <w:marRight w:val="0"/>
      <w:marTop w:val="0"/>
      <w:marBottom w:val="0"/>
      <w:divBdr>
        <w:top w:val="none" w:sz="0" w:space="0" w:color="auto"/>
        <w:left w:val="none" w:sz="0" w:space="0" w:color="auto"/>
        <w:bottom w:val="none" w:sz="0" w:space="0" w:color="auto"/>
        <w:right w:val="none" w:sz="0" w:space="0" w:color="auto"/>
      </w:divBdr>
      <w:divsChild>
        <w:div w:id="13920511">
          <w:marLeft w:val="0"/>
          <w:marRight w:val="0"/>
          <w:marTop w:val="0"/>
          <w:marBottom w:val="0"/>
          <w:divBdr>
            <w:top w:val="none" w:sz="0" w:space="0" w:color="auto"/>
            <w:left w:val="none" w:sz="0" w:space="0" w:color="auto"/>
            <w:bottom w:val="none" w:sz="0" w:space="0" w:color="auto"/>
            <w:right w:val="none" w:sz="0" w:space="0" w:color="auto"/>
          </w:divBdr>
          <w:divsChild>
            <w:div w:id="49715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84681">
      <w:bodyDiv w:val="1"/>
      <w:marLeft w:val="0"/>
      <w:marRight w:val="0"/>
      <w:marTop w:val="0"/>
      <w:marBottom w:val="0"/>
      <w:divBdr>
        <w:top w:val="none" w:sz="0" w:space="0" w:color="auto"/>
        <w:left w:val="none" w:sz="0" w:space="0" w:color="auto"/>
        <w:bottom w:val="none" w:sz="0" w:space="0" w:color="auto"/>
        <w:right w:val="none" w:sz="0" w:space="0" w:color="auto"/>
      </w:divBdr>
      <w:divsChild>
        <w:div w:id="1103919104">
          <w:marLeft w:val="0"/>
          <w:marRight w:val="0"/>
          <w:marTop w:val="0"/>
          <w:marBottom w:val="0"/>
          <w:divBdr>
            <w:top w:val="none" w:sz="0" w:space="0" w:color="auto"/>
            <w:left w:val="none" w:sz="0" w:space="0" w:color="auto"/>
            <w:bottom w:val="none" w:sz="0" w:space="0" w:color="auto"/>
            <w:right w:val="none" w:sz="0" w:space="0" w:color="auto"/>
          </w:divBdr>
          <w:divsChild>
            <w:div w:id="19048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1761">
      <w:bodyDiv w:val="1"/>
      <w:marLeft w:val="0"/>
      <w:marRight w:val="0"/>
      <w:marTop w:val="0"/>
      <w:marBottom w:val="0"/>
      <w:divBdr>
        <w:top w:val="none" w:sz="0" w:space="0" w:color="auto"/>
        <w:left w:val="none" w:sz="0" w:space="0" w:color="auto"/>
        <w:bottom w:val="none" w:sz="0" w:space="0" w:color="auto"/>
        <w:right w:val="none" w:sz="0" w:space="0" w:color="auto"/>
      </w:divBdr>
    </w:div>
    <w:div w:id="904922305">
      <w:bodyDiv w:val="1"/>
      <w:marLeft w:val="0"/>
      <w:marRight w:val="0"/>
      <w:marTop w:val="0"/>
      <w:marBottom w:val="0"/>
      <w:divBdr>
        <w:top w:val="none" w:sz="0" w:space="0" w:color="auto"/>
        <w:left w:val="none" w:sz="0" w:space="0" w:color="auto"/>
        <w:bottom w:val="none" w:sz="0" w:space="0" w:color="auto"/>
        <w:right w:val="none" w:sz="0" w:space="0" w:color="auto"/>
      </w:divBdr>
    </w:div>
    <w:div w:id="908881248">
      <w:bodyDiv w:val="1"/>
      <w:marLeft w:val="0"/>
      <w:marRight w:val="0"/>
      <w:marTop w:val="0"/>
      <w:marBottom w:val="0"/>
      <w:divBdr>
        <w:top w:val="none" w:sz="0" w:space="0" w:color="auto"/>
        <w:left w:val="none" w:sz="0" w:space="0" w:color="auto"/>
        <w:bottom w:val="none" w:sz="0" w:space="0" w:color="auto"/>
        <w:right w:val="none" w:sz="0" w:space="0" w:color="auto"/>
      </w:divBdr>
      <w:divsChild>
        <w:div w:id="2114473644">
          <w:marLeft w:val="0"/>
          <w:marRight w:val="0"/>
          <w:marTop w:val="0"/>
          <w:marBottom w:val="0"/>
          <w:divBdr>
            <w:top w:val="none" w:sz="0" w:space="0" w:color="auto"/>
            <w:left w:val="none" w:sz="0" w:space="0" w:color="auto"/>
            <w:bottom w:val="none" w:sz="0" w:space="0" w:color="auto"/>
            <w:right w:val="none" w:sz="0" w:space="0" w:color="auto"/>
          </w:divBdr>
          <w:divsChild>
            <w:div w:id="3360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360705">
      <w:bodyDiv w:val="1"/>
      <w:marLeft w:val="0"/>
      <w:marRight w:val="0"/>
      <w:marTop w:val="0"/>
      <w:marBottom w:val="0"/>
      <w:divBdr>
        <w:top w:val="none" w:sz="0" w:space="0" w:color="auto"/>
        <w:left w:val="none" w:sz="0" w:space="0" w:color="auto"/>
        <w:bottom w:val="none" w:sz="0" w:space="0" w:color="auto"/>
        <w:right w:val="none" w:sz="0" w:space="0" w:color="auto"/>
      </w:divBdr>
    </w:div>
    <w:div w:id="926381062">
      <w:bodyDiv w:val="1"/>
      <w:marLeft w:val="0"/>
      <w:marRight w:val="0"/>
      <w:marTop w:val="0"/>
      <w:marBottom w:val="0"/>
      <w:divBdr>
        <w:top w:val="none" w:sz="0" w:space="0" w:color="auto"/>
        <w:left w:val="none" w:sz="0" w:space="0" w:color="auto"/>
        <w:bottom w:val="none" w:sz="0" w:space="0" w:color="auto"/>
        <w:right w:val="none" w:sz="0" w:space="0" w:color="auto"/>
      </w:divBdr>
    </w:div>
    <w:div w:id="951978642">
      <w:bodyDiv w:val="1"/>
      <w:marLeft w:val="0"/>
      <w:marRight w:val="0"/>
      <w:marTop w:val="0"/>
      <w:marBottom w:val="0"/>
      <w:divBdr>
        <w:top w:val="none" w:sz="0" w:space="0" w:color="auto"/>
        <w:left w:val="none" w:sz="0" w:space="0" w:color="auto"/>
        <w:bottom w:val="none" w:sz="0" w:space="0" w:color="auto"/>
        <w:right w:val="none" w:sz="0" w:space="0" w:color="auto"/>
      </w:divBdr>
      <w:divsChild>
        <w:div w:id="523592112">
          <w:marLeft w:val="0"/>
          <w:marRight w:val="0"/>
          <w:marTop w:val="0"/>
          <w:marBottom w:val="0"/>
          <w:divBdr>
            <w:top w:val="none" w:sz="0" w:space="0" w:color="auto"/>
            <w:left w:val="none" w:sz="0" w:space="0" w:color="auto"/>
            <w:bottom w:val="none" w:sz="0" w:space="0" w:color="auto"/>
            <w:right w:val="none" w:sz="0" w:space="0" w:color="auto"/>
          </w:divBdr>
          <w:divsChild>
            <w:div w:id="41515337">
              <w:marLeft w:val="0"/>
              <w:marRight w:val="0"/>
              <w:marTop w:val="0"/>
              <w:marBottom w:val="0"/>
              <w:divBdr>
                <w:top w:val="none" w:sz="0" w:space="0" w:color="auto"/>
                <w:left w:val="none" w:sz="0" w:space="0" w:color="auto"/>
                <w:bottom w:val="none" w:sz="0" w:space="0" w:color="auto"/>
                <w:right w:val="none" w:sz="0" w:space="0" w:color="auto"/>
              </w:divBdr>
              <w:divsChild>
                <w:div w:id="1487747683">
                  <w:marLeft w:val="0"/>
                  <w:marRight w:val="0"/>
                  <w:marTop w:val="0"/>
                  <w:marBottom w:val="0"/>
                  <w:divBdr>
                    <w:top w:val="none" w:sz="0" w:space="0" w:color="auto"/>
                    <w:left w:val="none" w:sz="0" w:space="0" w:color="auto"/>
                    <w:bottom w:val="none" w:sz="0" w:space="0" w:color="auto"/>
                    <w:right w:val="none" w:sz="0" w:space="0" w:color="auto"/>
                  </w:divBdr>
                  <w:divsChild>
                    <w:div w:id="1612125011">
                      <w:marLeft w:val="0"/>
                      <w:marRight w:val="0"/>
                      <w:marTop w:val="0"/>
                      <w:marBottom w:val="0"/>
                      <w:divBdr>
                        <w:top w:val="none" w:sz="0" w:space="0" w:color="auto"/>
                        <w:left w:val="none" w:sz="0" w:space="0" w:color="auto"/>
                        <w:bottom w:val="none" w:sz="0" w:space="0" w:color="auto"/>
                        <w:right w:val="none" w:sz="0" w:space="0" w:color="auto"/>
                      </w:divBdr>
                      <w:divsChild>
                        <w:div w:id="1190532357">
                          <w:marLeft w:val="0"/>
                          <w:marRight w:val="0"/>
                          <w:marTop w:val="0"/>
                          <w:marBottom w:val="0"/>
                          <w:divBdr>
                            <w:top w:val="none" w:sz="0" w:space="0" w:color="auto"/>
                            <w:left w:val="none" w:sz="0" w:space="0" w:color="auto"/>
                            <w:bottom w:val="none" w:sz="0" w:space="0" w:color="auto"/>
                            <w:right w:val="none" w:sz="0" w:space="0" w:color="auto"/>
                          </w:divBdr>
                          <w:divsChild>
                            <w:div w:id="390009345">
                              <w:marLeft w:val="0"/>
                              <w:marRight w:val="0"/>
                              <w:marTop w:val="0"/>
                              <w:marBottom w:val="0"/>
                              <w:divBdr>
                                <w:top w:val="none" w:sz="0" w:space="0" w:color="auto"/>
                                <w:left w:val="none" w:sz="0" w:space="0" w:color="auto"/>
                                <w:bottom w:val="none" w:sz="0" w:space="0" w:color="auto"/>
                                <w:right w:val="none" w:sz="0" w:space="0" w:color="auto"/>
                              </w:divBdr>
                              <w:divsChild>
                                <w:div w:id="46867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109592">
      <w:bodyDiv w:val="1"/>
      <w:marLeft w:val="0"/>
      <w:marRight w:val="0"/>
      <w:marTop w:val="0"/>
      <w:marBottom w:val="0"/>
      <w:divBdr>
        <w:top w:val="none" w:sz="0" w:space="0" w:color="auto"/>
        <w:left w:val="none" w:sz="0" w:space="0" w:color="auto"/>
        <w:bottom w:val="none" w:sz="0" w:space="0" w:color="auto"/>
        <w:right w:val="none" w:sz="0" w:space="0" w:color="auto"/>
      </w:divBdr>
      <w:divsChild>
        <w:div w:id="1195073998">
          <w:marLeft w:val="0"/>
          <w:marRight w:val="0"/>
          <w:marTop w:val="0"/>
          <w:marBottom w:val="0"/>
          <w:divBdr>
            <w:top w:val="none" w:sz="0" w:space="0" w:color="auto"/>
            <w:left w:val="none" w:sz="0" w:space="0" w:color="auto"/>
            <w:bottom w:val="none" w:sz="0" w:space="0" w:color="auto"/>
            <w:right w:val="none" w:sz="0" w:space="0" w:color="auto"/>
          </w:divBdr>
          <w:divsChild>
            <w:div w:id="24415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431481">
      <w:bodyDiv w:val="1"/>
      <w:marLeft w:val="0"/>
      <w:marRight w:val="0"/>
      <w:marTop w:val="0"/>
      <w:marBottom w:val="0"/>
      <w:divBdr>
        <w:top w:val="none" w:sz="0" w:space="0" w:color="auto"/>
        <w:left w:val="none" w:sz="0" w:space="0" w:color="auto"/>
        <w:bottom w:val="none" w:sz="0" w:space="0" w:color="auto"/>
        <w:right w:val="none" w:sz="0" w:space="0" w:color="auto"/>
      </w:divBdr>
    </w:div>
    <w:div w:id="985429753">
      <w:bodyDiv w:val="1"/>
      <w:marLeft w:val="0"/>
      <w:marRight w:val="0"/>
      <w:marTop w:val="0"/>
      <w:marBottom w:val="0"/>
      <w:divBdr>
        <w:top w:val="none" w:sz="0" w:space="0" w:color="auto"/>
        <w:left w:val="none" w:sz="0" w:space="0" w:color="auto"/>
        <w:bottom w:val="none" w:sz="0" w:space="0" w:color="auto"/>
        <w:right w:val="none" w:sz="0" w:space="0" w:color="auto"/>
      </w:divBdr>
      <w:divsChild>
        <w:div w:id="1324353022">
          <w:marLeft w:val="0"/>
          <w:marRight w:val="0"/>
          <w:marTop w:val="0"/>
          <w:marBottom w:val="0"/>
          <w:divBdr>
            <w:top w:val="none" w:sz="0" w:space="0" w:color="auto"/>
            <w:left w:val="none" w:sz="0" w:space="0" w:color="auto"/>
            <w:bottom w:val="none" w:sz="0" w:space="0" w:color="auto"/>
            <w:right w:val="none" w:sz="0" w:space="0" w:color="auto"/>
          </w:divBdr>
          <w:divsChild>
            <w:div w:id="1842115704">
              <w:marLeft w:val="0"/>
              <w:marRight w:val="0"/>
              <w:marTop w:val="0"/>
              <w:marBottom w:val="0"/>
              <w:divBdr>
                <w:top w:val="none" w:sz="0" w:space="0" w:color="auto"/>
                <w:left w:val="none" w:sz="0" w:space="0" w:color="auto"/>
                <w:bottom w:val="none" w:sz="0" w:space="0" w:color="auto"/>
                <w:right w:val="none" w:sz="0" w:space="0" w:color="auto"/>
              </w:divBdr>
            </w:div>
          </w:divsChild>
        </w:div>
        <w:div w:id="774399596">
          <w:marLeft w:val="0"/>
          <w:marRight w:val="0"/>
          <w:marTop w:val="0"/>
          <w:marBottom w:val="0"/>
          <w:divBdr>
            <w:top w:val="none" w:sz="0" w:space="0" w:color="auto"/>
            <w:left w:val="none" w:sz="0" w:space="0" w:color="auto"/>
            <w:bottom w:val="none" w:sz="0" w:space="0" w:color="auto"/>
            <w:right w:val="none" w:sz="0" w:space="0" w:color="auto"/>
          </w:divBdr>
          <w:divsChild>
            <w:div w:id="207214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85853">
      <w:bodyDiv w:val="1"/>
      <w:marLeft w:val="0"/>
      <w:marRight w:val="0"/>
      <w:marTop w:val="0"/>
      <w:marBottom w:val="0"/>
      <w:divBdr>
        <w:top w:val="none" w:sz="0" w:space="0" w:color="auto"/>
        <w:left w:val="none" w:sz="0" w:space="0" w:color="auto"/>
        <w:bottom w:val="none" w:sz="0" w:space="0" w:color="auto"/>
        <w:right w:val="none" w:sz="0" w:space="0" w:color="auto"/>
      </w:divBdr>
    </w:div>
    <w:div w:id="1001472823">
      <w:bodyDiv w:val="1"/>
      <w:marLeft w:val="0"/>
      <w:marRight w:val="0"/>
      <w:marTop w:val="0"/>
      <w:marBottom w:val="0"/>
      <w:divBdr>
        <w:top w:val="none" w:sz="0" w:space="0" w:color="auto"/>
        <w:left w:val="none" w:sz="0" w:space="0" w:color="auto"/>
        <w:bottom w:val="none" w:sz="0" w:space="0" w:color="auto"/>
        <w:right w:val="none" w:sz="0" w:space="0" w:color="auto"/>
      </w:divBdr>
      <w:divsChild>
        <w:div w:id="72092057">
          <w:marLeft w:val="0"/>
          <w:marRight w:val="0"/>
          <w:marTop w:val="0"/>
          <w:marBottom w:val="0"/>
          <w:divBdr>
            <w:top w:val="none" w:sz="0" w:space="0" w:color="auto"/>
            <w:left w:val="none" w:sz="0" w:space="0" w:color="auto"/>
            <w:bottom w:val="none" w:sz="0" w:space="0" w:color="auto"/>
            <w:right w:val="none" w:sz="0" w:space="0" w:color="auto"/>
          </w:divBdr>
          <w:divsChild>
            <w:div w:id="1193424306">
              <w:marLeft w:val="0"/>
              <w:marRight w:val="0"/>
              <w:marTop w:val="0"/>
              <w:marBottom w:val="0"/>
              <w:divBdr>
                <w:top w:val="none" w:sz="0" w:space="0" w:color="auto"/>
                <w:left w:val="none" w:sz="0" w:space="0" w:color="auto"/>
                <w:bottom w:val="none" w:sz="0" w:space="0" w:color="auto"/>
                <w:right w:val="none" w:sz="0" w:space="0" w:color="auto"/>
              </w:divBdr>
            </w:div>
          </w:divsChild>
        </w:div>
        <w:div w:id="1995065334">
          <w:marLeft w:val="0"/>
          <w:marRight w:val="0"/>
          <w:marTop w:val="0"/>
          <w:marBottom w:val="0"/>
          <w:divBdr>
            <w:top w:val="none" w:sz="0" w:space="0" w:color="auto"/>
            <w:left w:val="none" w:sz="0" w:space="0" w:color="auto"/>
            <w:bottom w:val="none" w:sz="0" w:space="0" w:color="auto"/>
            <w:right w:val="none" w:sz="0" w:space="0" w:color="auto"/>
          </w:divBdr>
          <w:divsChild>
            <w:div w:id="101708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62869">
      <w:bodyDiv w:val="1"/>
      <w:marLeft w:val="0"/>
      <w:marRight w:val="0"/>
      <w:marTop w:val="0"/>
      <w:marBottom w:val="0"/>
      <w:divBdr>
        <w:top w:val="none" w:sz="0" w:space="0" w:color="auto"/>
        <w:left w:val="none" w:sz="0" w:space="0" w:color="auto"/>
        <w:bottom w:val="none" w:sz="0" w:space="0" w:color="auto"/>
        <w:right w:val="none" w:sz="0" w:space="0" w:color="auto"/>
      </w:divBdr>
      <w:divsChild>
        <w:div w:id="345064738">
          <w:marLeft w:val="0"/>
          <w:marRight w:val="0"/>
          <w:marTop w:val="0"/>
          <w:marBottom w:val="0"/>
          <w:divBdr>
            <w:top w:val="none" w:sz="0" w:space="0" w:color="auto"/>
            <w:left w:val="none" w:sz="0" w:space="0" w:color="auto"/>
            <w:bottom w:val="none" w:sz="0" w:space="0" w:color="auto"/>
            <w:right w:val="none" w:sz="0" w:space="0" w:color="auto"/>
          </w:divBdr>
          <w:divsChild>
            <w:div w:id="10763445">
              <w:marLeft w:val="0"/>
              <w:marRight w:val="0"/>
              <w:marTop w:val="0"/>
              <w:marBottom w:val="0"/>
              <w:divBdr>
                <w:top w:val="none" w:sz="0" w:space="0" w:color="auto"/>
                <w:left w:val="none" w:sz="0" w:space="0" w:color="auto"/>
                <w:bottom w:val="none" w:sz="0" w:space="0" w:color="auto"/>
                <w:right w:val="none" w:sz="0" w:space="0" w:color="auto"/>
              </w:divBdr>
              <w:divsChild>
                <w:div w:id="920718774">
                  <w:marLeft w:val="0"/>
                  <w:marRight w:val="0"/>
                  <w:marTop w:val="0"/>
                  <w:marBottom w:val="0"/>
                  <w:divBdr>
                    <w:top w:val="none" w:sz="0" w:space="0" w:color="auto"/>
                    <w:left w:val="none" w:sz="0" w:space="0" w:color="auto"/>
                    <w:bottom w:val="none" w:sz="0" w:space="0" w:color="auto"/>
                    <w:right w:val="none" w:sz="0" w:space="0" w:color="auto"/>
                  </w:divBdr>
                  <w:divsChild>
                    <w:div w:id="240674764">
                      <w:marLeft w:val="0"/>
                      <w:marRight w:val="0"/>
                      <w:marTop w:val="0"/>
                      <w:marBottom w:val="0"/>
                      <w:divBdr>
                        <w:top w:val="none" w:sz="0" w:space="0" w:color="auto"/>
                        <w:left w:val="none" w:sz="0" w:space="0" w:color="auto"/>
                        <w:bottom w:val="none" w:sz="0" w:space="0" w:color="auto"/>
                        <w:right w:val="none" w:sz="0" w:space="0" w:color="auto"/>
                      </w:divBdr>
                      <w:divsChild>
                        <w:div w:id="1933511841">
                          <w:marLeft w:val="0"/>
                          <w:marRight w:val="0"/>
                          <w:marTop w:val="0"/>
                          <w:marBottom w:val="0"/>
                          <w:divBdr>
                            <w:top w:val="none" w:sz="0" w:space="0" w:color="auto"/>
                            <w:left w:val="none" w:sz="0" w:space="0" w:color="auto"/>
                            <w:bottom w:val="none" w:sz="0" w:space="0" w:color="auto"/>
                            <w:right w:val="none" w:sz="0" w:space="0" w:color="auto"/>
                          </w:divBdr>
                          <w:divsChild>
                            <w:div w:id="163152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483628">
      <w:bodyDiv w:val="1"/>
      <w:marLeft w:val="0"/>
      <w:marRight w:val="0"/>
      <w:marTop w:val="0"/>
      <w:marBottom w:val="0"/>
      <w:divBdr>
        <w:top w:val="none" w:sz="0" w:space="0" w:color="auto"/>
        <w:left w:val="none" w:sz="0" w:space="0" w:color="auto"/>
        <w:bottom w:val="none" w:sz="0" w:space="0" w:color="auto"/>
        <w:right w:val="none" w:sz="0" w:space="0" w:color="auto"/>
      </w:divBdr>
      <w:divsChild>
        <w:div w:id="1466700950">
          <w:marLeft w:val="0"/>
          <w:marRight w:val="0"/>
          <w:marTop w:val="0"/>
          <w:marBottom w:val="0"/>
          <w:divBdr>
            <w:top w:val="none" w:sz="0" w:space="0" w:color="auto"/>
            <w:left w:val="none" w:sz="0" w:space="0" w:color="auto"/>
            <w:bottom w:val="none" w:sz="0" w:space="0" w:color="auto"/>
            <w:right w:val="none" w:sz="0" w:space="0" w:color="auto"/>
          </w:divBdr>
          <w:divsChild>
            <w:div w:id="15068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755611">
      <w:bodyDiv w:val="1"/>
      <w:marLeft w:val="0"/>
      <w:marRight w:val="0"/>
      <w:marTop w:val="0"/>
      <w:marBottom w:val="0"/>
      <w:divBdr>
        <w:top w:val="none" w:sz="0" w:space="0" w:color="auto"/>
        <w:left w:val="none" w:sz="0" w:space="0" w:color="auto"/>
        <w:bottom w:val="none" w:sz="0" w:space="0" w:color="auto"/>
        <w:right w:val="none" w:sz="0" w:space="0" w:color="auto"/>
      </w:divBdr>
    </w:div>
    <w:div w:id="1060446359">
      <w:bodyDiv w:val="1"/>
      <w:marLeft w:val="0"/>
      <w:marRight w:val="0"/>
      <w:marTop w:val="0"/>
      <w:marBottom w:val="0"/>
      <w:divBdr>
        <w:top w:val="none" w:sz="0" w:space="0" w:color="auto"/>
        <w:left w:val="none" w:sz="0" w:space="0" w:color="auto"/>
        <w:bottom w:val="none" w:sz="0" w:space="0" w:color="auto"/>
        <w:right w:val="none" w:sz="0" w:space="0" w:color="auto"/>
      </w:divBdr>
    </w:div>
    <w:div w:id="1061060006">
      <w:bodyDiv w:val="1"/>
      <w:marLeft w:val="0"/>
      <w:marRight w:val="0"/>
      <w:marTop w:val="0"/>
      <w:marBottom w:val="0"/>
      <w:divBdr>
        <w:top w:val="none" w:sz="0" w:space="0" w:color="auto"/>
        <w:left w:val="none" w:sz="0" w:space="0" w:color="auto"/>
        <w:bottom w:val="none" w:sz="0" w:space="0" w:color="auto"/>
        <w:right w:val="none" w:sz="0" w:space="0" w:color="auto"/>
      </w:divBdr>
    </w:div>
    <w:div w:id="1137063960">
      <w:bodyDiv w:val="1"/>
      <w:marLeft w:val="0"/>
      <w:marRight w:val="0"/>
      <w:marTop w:val="0"/>
      <w:marBottom w:val="0"/>
      <w:divBdr>
        <w:top w:val="none" w:sz="0" w:space="0" w:color="auto"/>
        <w:left w:val="none" w:sz="0" w:space="0" w:color="auto"/>
        <w:bottom w:val="none" w:sz="0" w:space="0" w:color="auto"/>
        <w:right w:val="none" w:sz="0" w:space="0" w:color="auto"/>
      </w:divBdr>
    </w:div>
    <w:div w:id="1149632528">
      <w:bodyDiv w:val="1"/>
      <w:marLeft w:val="0"/>
      <w:marRight w:val="0"/>
      <w:marTop w:val="0"/>
      <w:marBottom w:val="0"/>
      <w:divBdr>
        <w:top w:val="none" w:sz="0" w:space="0" w:color="auto"/>
        <w:left w:val="none" w:sz="0" w:space="0" w:color="auto"/>
        <w:bottom w:val="none" w:sz="0" w:space="0" w:color="auto"/>
        <w:right w:val="none" w:sz="0" w:space="0" w:color="auto"/>
      </w:divBdr>
    </w:div>
    <w:div w:id="1159617203">
      <w:bodyDiv w:val="1"/>
      <w:marLeft w:val="0"/>
      <w:marRight w:val="0"/>
      <w:marTop w:val="0"/>
      <w:marBottom w:val="0"/>
      <w:divBdr>
        <w:top w:val="none" w:sz="0" w:space="0" w:color="auto"/>
        <w:left w:val="none" w:sz="0" w:space="0" w:color="auto"/>
        <w:bottom w:val="none" w:sz="0" w:space="0" w:color="auto"/>
        <w:right w:val="none" w:sz="0" w:space="0" w:color="auto"/>
      </w:divBdr>
      <w:divsChild>
        <w:div w:id="2059358022">
          <w:marLeft w:val="0"/>
          <w:marRight w:val="0"/>
          <w:marTop w:val="0"/>
          <w:marBottom w:val="0"/>
          <w:divBdr>
            <w:top w:val="none" w:sz="0" w:space="0" w:color="auto"/>
            <w:left w:val="none" w:sz="0" w:space="0" w:color="auto"/>
            <w:bottom w:val="none" w:sz="0" w:space="0" w:color="auto"/>
            <w:right w:val="none" w:sz="0" w:space="0" w:color="auto"/>
          </w:divBdr>
          <w:divsChild>
            <w:div w:id="1160535443">
              <w:marLeft w:val="0"/>
              <w:marRight w:val="0"/>
              <w:marTop w:val="0"/>
              <w:marBottom w:val="0"/>
              <w:divBdr>
                <w:top w:val="none" w:sz="0" w:space="0" w:color="auto"/>
                <w:left w:val="none" w:sz="0" w:space="0" w:color="auto"/>
                <w:bottom w:val="none" w:sz="0" w:space="0" w:color="auto"/>
                <w:right w:val="none" w:sz="0" w:space="0" w:color="auto"/>
              </w:divBdr>
              <w:divsChild>
                <w:div w:id="284628044">
                  <w:marLeft w:val="0"/>
                  <w:marRight w:val="0"/>
                  <w:marTop w:val="0"/>
                  <w:marBottom w:val="0"/>
                  <w:divBdr>
                    <w:top w:val="none" w:sz="0" w:space="0" w:color="auto"/>
                    <w:left w:val="none" w:sz="0" w:space="0" w:color="auto"/>
                    <w:bottom w:val="none" w:sz="0" w:space="0" w:color="auto"/>
                    <w:right w:val="none" w:sz="0" w:space="0" w:color="auto"/>
                  </w:divBdr>
                  <w:divsChild>
                    <w:div w:id="571428646">
                      <w:marLeft w:val="0"/>
                      <w:marRight w:val="0"/>
                      <w:marTop w:val="0"/>
                      <w:marBottom w:val="0"/>
                      <w:divBdr>
                        <w:top w:val="none" w:sz="0" w:space="0" w:color="auto"/>
                        <w:left w:val="none" w:sz="0" w:space="0" w:color="auto"/>
                        <w:bottom w:val="none" w:sz="0" w:space="0" w:color="auto"/>
                        <w:right w:val="none" w:sz="0" w:space="0" w:color="auto"/>
                      </w:divBdr>
                      <w:divsChild>
                        <w:div w:id="1831553063">
                          <w:marLeft w:val="0"/>
                          <w:marRight w:val="0"/>
                          <w:marTop w:val="0"/>
                          <w:marBottom w:val="0"/>
                          <w:divBdr>
                            <w:top w:val="none" w:sz="0" w:space="0" w:color="auto"/>
                            <w:left w:val="none" w:sz="0" w:space="0" w:color="auto"/>
                            <w:bottom w:val="none" w:sz="0" w:space="0" w:color="auto"/>
                            <w:right w:val="none" w:sz="0" w:space="0" w:color="auto"/>
                          </w:divBdr>
                          <w:divsChild>
                            <w:div w:id="1150904040">
                              <w:marLeft w:val="0"/>
                              <w:marRight w:val="0"/>
                              <w:marTop w:val="0"/>
                              <w:marBottom w:val="0"/>
                              <w:divBdr>
                                <w:top w:val="none" w:sz="0" w:space="0" w:color="auto"/>
                                <w:left w:val="none" w:sz="0" w:space="0" w:color="auto"/>
                                <w:bottom w:val="none" w:sz="0" w:space="0" w:color="auto"/>
                                <w:right w:val="none" w:sz="0" w:space="0" w:color="auto"/>
                              </w:divBdr>
                              <w:divsChild>
                                <w:div w:id="1792700452">
                                  <w:marLeft w:val="0"/>
                                  <w:marRight w:val="0"/>
                                  <w:marTop w:val="0"/>
                                  <w:marBottom w:val="0"/>
                                  <w:divBdr>
                                    <w:top w:val="none" w:sz="0" w:space="0" w:color="auto"/>
                                    <w:left w:val="none" w:sz="0" w:space="0" w:color="auto"/>
                                    <w:bottom w:val="none" w:sz="0" w:space="0" w:color="auto"/>
                                    <w:right w:val="none" w:sz="0" w:space="0" w:color="auto"/>
                                  </w:divBdr>
                                  <w:divsChild>
                                    <w:div w:id="168836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826898">
      <w:bodyDiv w:val="1"/>
      <w:marLeft w:val="0"/>
      <w:marRight w:val="0"/>
      <w:marTop w:val="0"/>
      <w:marBottom w:val="0"/>
      <w:divBdr>
        <w:top w:val="none" w:sz="0" w:space="0" w:color="auto"/>
        <w:left w:val="none" w:sz="0" w:space="0" w:color="auto"/>
        <w:bottom w:val="none" w:sz="0" w:space="0" w:color="auto"/>
        <w:right w:val="none" w:sz="0" w:space="0" w:color="auto"/>
      </w:divBdr>
      <w:divsChild>
        <w:div w:id="2117366163">
          <w:marLeft w:val="0"/>
          <w:marRight w:val="0"/>
          <w:marTop w:val="0"/>
          <w:marBottom w:val="0"/>
          <w:divBdr>
            <w:top w:val="none" w:sz="0" w:space="0" w:color="auto"/>
            <w:left w:val="none" w:sz="0" w:space="0" w:color="auto"/>
            <w:bottom w:val="none" w:sz="0" w:space="0" w:color="auto"/>
            <w:right w:val="none" w:sz="0" w:space="0" w:color="auto"/>
          </w:divBdr>
          <w:divsChild>
            <w:div w:id="204220602">
              <w:marLeft w:val="0"/>
              <w:marRight w:val="0"/>
              <w:marTop w:val="0"/>
              <w:marBottom w:val="0"/>
              <w:divBdr>
                <w:top w:val="none" w:sz="0" w:space="0" w:color="auto"/>
                <w:left w:val="none" w:sz="0" w:space="0" w:color="auto"/>
                <w:bottom w:val="none" w:sz="0" w:space="0" w:color="auto"/>
                <w:right w:val="none" w:sz="0" w:space="0" w:color="auto"/>
              </w:divBdr>
              <w:divsChild>
                <w:div w:id="1043864058">
                  <w:marLeft w:val="0"/>
                  <w:marRight w:val="0"/>
                  <w:marTop w:val="0"/>
                  <w:marBottom w:val="0"/>
                  <w:divBdr>
                    <w:top w:val="none" w:sz="0" w:space="0" w:color="auto"/>
                    <w:left w:val="none" w:sz="0" w:space="0" w:color="auto"/>
                    <w:bottom w:val="none" w:sz="0" w:space="0" w:color="auto"/>
                    <w:right w:val="none" w:sz="0" w:space="0" w:color="auto"/>
                  </w:divBdr>
                  <w:divsChild>
                    <w:div w:id="1060439706">
                      <w:marLeft w:val="0"/>
                      <w:marRight w:val="0"/>
                      <w:marTop w:val="0"/>
                      <w:marBottom w:val="0"/>
                      <w:divBdr>
                        <w:top w:val="none" w:sz="0" w:space="0" w:color="auto"/>
                        <w:left w:val="none" w:sz="0" w:space="0" w:color="auto"/>
                        <w:bottom w:val="none" w:sz="0" w:space="0" w:color="auto"/>
                        <w:right w:val="none" w:sz="0" w:space="0" w:color="auto"/>
                      </w:divBdr>
                      <w:divsChild>
                        <w:div w:id="1092707030">
                          <w:marLeft w:val="0"/>
                          <w:marRight w:val="0"/>
                          <w:marTop w:val="0"/>
                          <w:marBottom w:val="0"/>
                          <w:divBdr>
                            <w:top w:val="none" w:sz="0" w:space="0" w:color="auto"/>
                            <w:left w:val="none" w:sz="0" w:space="0" w:color="auto"/>
                            <w:bottom w:val="none" w:sz="0" w:space="0" w:color="auto"/>
                            <w:right w:val="none" w:sz="0" w:space="0" w:color="auto"/>
                          </w:divBdr>
                          <w:divsChild>
                            <w:div w:id="1804154528">
                              <w:marLeft w:val="0"/>
                              <w:marRight w:val="0"/>
                              <w:marTop w:val="0"/>
                              <w:marBottom w:val="0"/>
                              <w:divBdr>
                                <w:top w:val="none" w:sz="0" w:space="0" w:color="auto"/>
                                <w:left w:val="none" w:sz="0" w:space="0" w:color="auto"/>
                                <w:bottom w:val="none" w:sz="0" w:space="0" w:color="auto"/>
                                <w:right w:val="none" w:sz="0" w:space="0" w:color="auto"/>
                              </w:divBdr>
                              <w:divsChild>
                                <w:div w:id="9962749">
                                  <w:marLeft w:val="0"/>
                                  <w:marRight w:val="0"/>
                                  <w:marTop w:val="0"/>
                                  <w:marBottom w:val="0"/>
                                  <w:divBdr>
                                    <w:top w:val="none" w:sz="0" w:space="0" w:color="auto"/>
                                    <w:left w:val="none" w:sz="0" w:space="0" w:color="auto"/>
                                    <w:bottom w:val="none" w:sz="0" w:space="0" w:color="auto"/>
                                    <w:right w:val="none" w:sz="0" w:space="0" w:color="auto"/>
                                  </w:divBdr>
                                  <w:divsChild>
                                    <w:div w:id="121261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878590">
      <w:bodyDiv w:val="1"/>
      <w:marLeft w:val="0"/>
      <w:marRight w:val="0"/>
      <w:marTop w:val="0"/>
      <w:marBottom w:val="0"/>
      <w:divBdr>
        <w:top w:val="none" w:sz="0" w:space="0" w:color="auto"/>
        <w:left w:val="none" w:sz="0" w:space="0" w:color="auto"/>
        <w:bottom w:val="none" w:sz="0" w:space="0" w:color="auto"/>
        <w:right w:val="none" w:sz="0" w:space="0" w:color="auto"/>
      </w:divBdr>
      <w:divsChild>
        <w:div w:id="1448545970">
          <w:marLeft w:val="0"/>
          <w:marRight w:val="0"/>
          <w:marTop w:val="0"/>
          <w:marBottom w:val="0"/>
          <w:divBdr>
            <w:top w:val="none" w:sz="0" w:space="0" w:color="auto"/>
            <w:left w:val="none" w:sz="0" w:space="0" w:color="auto"/>
            <w:bottom w:val="none" w:sz="0" w:space="0" w:color="auto"/>
            <w:right w:val="none" w:sz="0" w:space="0" w:color="auto"/>
          </w:divBdr>
          <w:divsChild>
            <w:div w:id="55798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51904">
      <w:bodyDiv w:val="1"/>
      <w:marLeft w:val="0"/>
      <w:marRight w:val="0"/>
      <w:marTop w:val="0"/>
      <w:marBottom w:val="0"/>
      <w:divBdr>
        <w:top w:val="none" w:sz="0" w:space="0" w:color="auto"/>
        <w:left w:val="none" w:sz="0" w:space="0" w:color="auto"/>
        <w:bottom w:val="none" w:sz="0" w:space="0" w:color="auto"/>
        <w:right w:val="none" w:sz="0" w:space="0" w:color="auto"/>
      </w:divBdr>
      <w:divsChild>
        <w:div w:id="226381334">
          <w:marLeft w:val="0"/>
          <w:marRight w:val="0"/>
          <w:marTop w:val="0"/>
          <w:marBottom w:val="0"/>
          <w:divBdr>
            <w:top w:val="none" w:sz="0" w:space="0" w:color="auto"/>
            <w:left w:val="none" w:sz="0" w:space="0" w:color="auto"/>
            <w:bottom w:val="none" w:sz="0" w:space="0" w:color="auto"/>
            <w:right w:val="none" w:sz="0" w:space="0" w:color="auto"/>
          </w:divBdr>
          <w:divsChild>
            <w:div w:id="177408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4615">
      <w:bodyDiv w:val="1"/>
      <w:marLeft w:val="0"/>
      <w:marRight w:val="0"/>
      <w:marTop w:val="0"/>
      <w:marBottom w:val="0"/>
      <w:divBdr>
        <w:top w:val="none" w:sz="0" w:space="0" w:color="auto"/>
        <w:left w:val="none" w:sz="0" w:space="0" w:color="auto"/>
        <w:bottom w:val="none" w:sz="0" w:space="0" w:color="auto"/>
        <w:right w:val="none" w:sz="0" w:space="0" w:color="auto"/>
      </w:divBdr>
      <w:divsChild>
        <w:div w:id="2004818839">
          <w:marLeft w:val="0"/>
          <w:marRight w:val="0"/>
          <w:marTop w:val="0"/>
          <w:marBottom w:val="0"/>
          <w:divBdr>
            <w:top w:val="none" w:sz="0" w:space="0" w:color="auto"/>
            <w:left w:val="none" w:sz="0" w:space="0" w:color="auto"/>
            <w:bottom w:val="none" w:sz="0" w:space="0" w:color="auto"/>
            <w:right w:val="none" w:sz="0" w:space="0" w:color="auto"/>
          </w:divBdr>
          <w:divsChild>
            <w:div w:id="1573738872">
              <w:marLeft w:val="0"/>
              <w:marRight w:val="0"/>
              <w:marTop w:val="0"/>
              <w:marBottom w:val="0"/>
              <w:divBdr>
                <w:top w:val="none" w:sz="0" w:space="0" w:color="auto"/>
                <w:left w:val="none" w:sz="0" w:space="0" w:color="auto"/>
                <w:bottom w:val="none" w:sz="0" w:space="0" w:color="auto"/>
                <w:right w:val="none" w:sz="0" w:space="0" w:color="auto"/>
              </w:divBdr>
            </w:div>
          </w:divsChild>
        </w:div>
        <w:div w:id="1100443457">
          <w:marLeft w:val="0"/>
          <w:marRight w:val="0"/>
          <w:marTop w:val="0"/>
          <w:marBottom w:val="0"/>
          <w:divBdr>
            <w:top w:val="none" w:sz="0" w:space="0" w:color="auto"/>
            <w:left w:val="none" w:sz="0" w:space="0" w:color="auto"/>
            <w:bottom w:val="none" w:sz="0" w:space="0" w:color="auto"/>
            <w:right w:val="none" w:sz="0" w:space="0" w:color="auto"/>
          </w:divBdr>
          <w:divsChild>
            <w:div w:id="18835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08753">
      <w:bodyDiv w:val="1"/>
      <w:marLeft w:val="0"/>
      <w:marRight w:val="0"/>
      <w:marTop w:val="0"/>
      <w:marBottom w:val="0"/>
      <w:divBdr>
        <w:top w:val="none" w:sz="0" w:space="0" w:color="auto"/>
        <w:left w:val="none" w:sz="0" w:space="0" w:color="auto"/>
        <w:bottom w:val="none" w:sz="0" w:space="0" w:color="auto"/>
        <w:right w:val="none" w:sz="0" w:space="0" w:color="auto"/>
      </w:divBdr>
    </w:div>
    <w:div w:id="1276672558">
      <w:bodyDiv w:val="1"/>
      <w:marLeft w:val="0"/>
      <w:marRight w:val="0"/>
      <w:marTop w:val="0"/>
      <w:marBottom w:val="0"/>
      <w:divBdr>
        <w:top w:val="none" w:sz="0" w:space="0" w:color="auto"/>
        <w:left w:val="none" w:sz="0" w:space="0" w:color="auto"/>
        <w:bottom w:val="none" w:sz="0" w:space="0" w:color="auto"/>
        <w:right w:val="none" w:sz="0" w:space="0" w:color="auto"/>
      </w:divBdr>
    </w:div>
    <w:div w:id="1297368460">
      <w:bodyDiv w:val="1"/>
      <w:marLeft w:val="0"/>
      <w:marRight w:val="0"/>
      <w:marTop w:val="0"/>
      <w:marBottom w:val="0"/>
      <w:divBdr>
        <w:top w:val="none" w:sz="0" w:space="0" w:color="auto"/>
        <w:left w:val="none" w:sz="0" w:space="0" w:color="auto"/>
        <w:bottom w:val="none" w:sz="0" w:space="0" w:color="auto"/>
        <w:right w:val="none" w:sz="0" w:space="0" w:color="auto"/>
      </w:divBdr>
    </w:div>
    <w:div w:id="1302661251">
      <w:bodyDiv w:val="1"/>
      <w:marLeft w:val="0"/>
      <w:marRight w:val="0"/>
      <w:marTop w:val="0"/>
      <w:marBottom w:val="0"/>
      <w:divBdr>
        <w:top w:val="none" w:sz="0" w:space="0" w:color="auto"/>
        <w:left w:val="none" w:sz="0" w:space="0" w:color="auto"/>
        <w:bottom w:val="none" w:sz="0" w:space="0" w:color="auto"/>
        <w:right w:val="none" w:sz="0" w:space="0" w:color="auto"/>
      </w:divBdr>
    </w:div>
    <w:div w:id="1318530259">
      <w:bodyDiv w:val="1"/>
      <w:marLeft w:val="0"/>
      <w:marRight w:val="0"/>
      <w:marTop w:val="0"/>
      <w:marBottom w:val="0"/>
      <w:divBdr>
        <w:top w:val="none" w:sz="0" w:space="0" w:color="auto"/>
        <w:left w:val="none" w:sz="0" w:space="0" w:color="auto"/>
        <w:bottom w:val="none" w:sz="0" w:space="0" w:color="auto"/>
        <w:right w:val="none" w:sz="0" w:space="0" w:color="auto"/>
      </w:divBdr>
    </w:div>
    <w:div w:id="1345286731">
      <w:bodyDiv w:val="1"/>
      <w:marLeft w:val="0"/>
      <w:marRight w:val="0"/>
      <w:marTop w:val="0"/>
      <w:marBottom w:val="0"/>
      <w:divBdr>
        <w:top w:val="none" w:sz="0" w:space="0" w:color="auto"/>
        <w:left w:val="none" w:sz="0" w:space="0" w:color="auto"/>
        <w:bottom w:val="none" w:sz="0" w:space="0" w:color="auto"/>
        <w:right w:val="none" w:sz="0" w:space="0" w:color="auto"/>
      </w:divBdr>
      <w:divsChild>
        <w:div w:id="1365060433">
          <w:marLeft w:val="0"/>
          <w:marRight w:val="0"/>
          <w:marTop w:val="0"/>
          <w:marBottom w:val="0"/>
          <w:divBdr>
            <w:top w:val="none" w:sz="0" w:space="0" w:color="auto"/>
            <w:left w:val="none" w:sz="0" w:space="0" w:color="auto"/>
            <w:bottom w:val="none" w:sz="0" w:space="0" w:color="auto"/>
            <w:right w:val="none" w:sz="0" w:space="0" w:color="auto"/>
          </w:divBdr>
          <w:divsChild>
            <w:div w:id="953757021">
              <w:marLeft w:val="0"/>
              <w:marRight w:val="0"/>
              <w:marTop w:val="0"/>
              <w:marBottom w:val="0"/>
              <w:divBdr>
                <w:top w:val="none" w:sz="0" w:space="0" w:color="auto"/>
                <w:left w:val="none" w:sz="0" w:space="0" w:color="auto"/>
                <w:bottom w:val="none" w:sz="0" w:space="0" w:color="auto"/>
                <w:right w:val="none" w:sz="0" w:space="0" w:color="auto"/>
              </w:divBdr>
              <w:divsChild>
                <w:div w:id="366373303">
                  <w:marLeft w:val="0"/>
                  <w:marRight w:val="0"/>
                  <w:marTop w:val="0"/>
                  <w:marBottom w:val="0"/>
                  <w:divBdr>
                    <w:top w:val="none" w:sz="0" w:space="0" w:color="auto"/>
                    <w:left w:val="none" w:sz="0" w:space="0" w:color="auto"/>
                    <w:bottom w:val="none" w:sz="0" w:space="0" w:color="auto"/>
                    <w:right w:val="none" w:sz="0" w:space="0" w:color="auto"/>
                  </w:divBdr>
                  <w:divsChild>
                    <w:div w:id="1602683998">
                      <w:marLeft w:val="0"/>
                      <w:marRight w:val="0"/>
                      <w:marTop w:val="0"/>
                      <w:marBottom w:val="0"/>
                      <w:divBdr>
                        <w:top w:val="none" w:sz="0" w:space="0" w:color="auto"/>
                        <w:left w:val="none" w:sz="0" w:space="0" w:color="auto"/>
                        <w:bottom w:val="none" w:sz="0" w:space="0" w:color="auto"/>
                        <w:right w:val="none" w:sz="0" w:space="0" w:color="auto"/>
                      </w:divBdr>
                      <w:divsChild>
                        <w:div w:id="1165852230">
                          <w:marLeft w:val="0"/>
                          <w:marRight w:val="0"/>
                          <w:marTop w:val="0"/>
                          <w:marBottom w:val="0"/>
                          <w:divBdr>
                            <w:top w:val="none" w:sz="0" w:space="0" w:color="auto"/>
                            <w:left w:val="none" w:sz="0" w:space="0" w:color="auto"/>
                            <w:bottom w:val="none" w:sz="0" w:space="0" w:color="auto"/>
                            <w:right w:val="none" w:sz="0" w:space="0" w:color="auto"/>
                          </w:divBdr>
                          <w:divsChild>
                            <w:div w:id="407188749">
                              <w:marLeft w:val="0"/>
                              <w:marRight w:val="0"/>
                              <w:marTop w:val="0"/>
                              <w:marBottom w:val="0"/>
                              <w:divBdr>
                                <w:top w:val="none" w:sz="0" w:space="0" w:color="auto"/>
                                <w:left w:val="none" w:sz="0" w:space="0" w:color="auto"/>
                                <w:bottom w:val="none" w:sz="0" w:space="0" w:color="auto"/>
                                <w:right w:val="none" w:sz="0" w:space="0" w:color="auto"/>
                              </w:divBdr>
                              <w:divsChild>
                                <w:div w:id="2006274127">
                                  <w:marLeft w:val="0"/>
                                  <w:marRight w:val="0"/>
                                  <w:marTop w:val="0"/>
                                  <w:marBottom w:val="0"/>
                                  <w:divBdr>
                                    <w:top w:val="none" w:sz="0" w:space="0" w:color="auto"/>
                                    <w:left w:val="none" w:sz="0" w:space="0" w:color="auto"/>
                                    <w:bottom w:val="none" w:sz="0" w:space="0" w:color="auto"/>
                                    <w:right w:val="none" w:sz="0" w:space="0" w:color="auto"/>
                                  </w:divBdr>
                                  <w:divsChild>
                                    <w:div w:id="19432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442222">
      <w:bodyDiv w:val="1"/>
      <w:marLeft w:val="0"/>
      <w:marRight w:val="0"/>
      <w:marTop w:val="0"/>
      <w:marBottom w:val="0"/>
      <w:divBdr>
        <w:top w:val="none" w:sz="0" w:space="0" w:color="auto"/>
        <w:left w:val="none" w:sz="0" w:space="0" w:color="auto"/>
        <w:bottom w:val="none" w:sz="0" w:space="0" w:color="auto"/>
        <w:right w:val="none" w:sz="0" w:space="0" w:color="auto"/>
      </w:divBdr>
      <w:divsChild>
        <w:div w:id="1140346020">
          <w:marLeft w:val="0"/>
          <w:marRight w:val="0"/>
          <w:marTop w:val="0"/>
          <w:marBottom w:val="0"/>
          <w:divBdr>
            <w:top w:val="none" w:sz="0" w:space="0" w:color="auto"/>
            <w:left w:val="none" w:sz="0" w:space="0" w:color="auto"/>
            <w:bottom w:val="none" w:sz="0" w:space="0" w:color="auto"/>
            <w:right w:val="none" w:sz="0" w:space="0" w:color="auto"/>
          </w:divBdr>
          <w:divsChild>
            <w:div w:id="530152268">
              <w:marLeft w:val="0"/>
              <w:marRight w:val="0"/>
              <w:marTop w:val="0"/>
              <w:marBottom w:val="0"/>
              <w:divBdr>
                <w:top w:val="none" w:sz="0" w:space="0" w:color="auto"/>
                <w:left w:val="none" w:sz="0" w:space="0" w:color="auto"/>
                <w:bottom w:val="none" w:sz="0" w:space="0" w:color="auto"/>
                <w:right w:val="none" w:sz="0" w:space="0" w:color="auto"/>
              </w:divBdr>
              <w:divsChild>
                <w:div w:id="881943540">
                  <w:marLeft w:val="0"/>
                  <w:marRight w:val="0"/>
                  <w:marTop w:val="0"/>
                  <w:marBottom w:val="0"/>
                  <w:divBdr>
                    <w:top w:val="none" w:sz="0" w:space="0" w:color="auto"/>
                    <w:left w:val="none" w:sz="0" w:space="0" w:color="auto"/>
                    <w:bottom w:val="none" w:sz="0" w:space="0" w:color="auto"/>
                    <w:right w:val="none" w:sz="0" w:space="0" w:color="auto"/>
                  </w:divBdr>
                  <w:divsChild>
                    <w:div w:id="1703700458">
                      <w:marLeft w:val="0"/>
                      <w:marRight w:val="0"/>
                      <w:marTop w:val="0"/>
                      <w:marBottom w:val="0"/>
                      <w:divBdr>
                        <w:top w:val="none" w:sz="0" w:space="0" w:color="auto"/>
                        <w:left w:val="none" w:sz="0" w:space="0" w:color="auto"/>
                        <w:bottom w:val="none" w:sz="0" w:space="0" w:color="auto"/>
                        <w:right w:val="none" w:sz="0" w:space="0" w:color="auto"/>
                      </w:divBdr>
                      <w:divsChild>
                        <w:div w:id="1447776718">
                          <w:marLeft w:val="0"/>
                          <w:marRight w:val="0"/>
                          <w:marTop w:val="0"/>
                          <w:marBottom w:val="0"/>
                          <w:divBdr>
                            <w:top w:val="none" w:sz="0" w:space="0" w:color="auto"/>
                            <w:left w:val="none" w:sz="0" w:space="0" w:color="auto"/>
                            <w:bottom w:val="none" w:sz="0" w:space="0" w:color="auto"/>
                            <w:right w:val="none" w:sz="0" w:space="0" w:color="auto"/>
                          </w:divBdr>
                          <w:divsChild>
                            <w:div w:id="85342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8024521">
      <w:bodyDiv w:val="1"/>
      <w:marLeft w:val="0"/>
      <w:marRight w:val="0"/>
      <w:marTop w:val="0"/>
      <w:marBottom w:val="0"/>
      <w:divBdr>
        <w:top w:val="none" w:sz="0" w:space="0" w:color="auto"/>
        <w:left w:val="none" w:sz="0" w:space="0" w:color="auto"/>
        <w:bottom w:val="none" w:sz="0" w:space="0" w:color="auto"/>
        <w:right w:val="none" w:sz="0" w:space="0" w:color="auto"/>
      </w:divBdr>
    </w:div>
    <w:div w:id="1362591493">
      <w:bodyDiv w:val="1"/>
      <w:marLeft w:val="0"/>
      <w:marRight w:val="0"/>
      <w:marTop w:val="0"/>
      <w:marBottom w:val="0"/>
      <w:divBdr>
        <w:top w:val="none" w:sz="0" w:space="0" w:color="auto"/>
        <w:left w:val="none" w:sz="0" w:space="0" w:color="auto"/>
        <w:bottom w:val="none" w:sz="0" w:space="0" w:color="auto"/>
        <w:right w:val="none" w:sz="0" w:space="0" w:color="auto"/>
      </w:divBdr>
    </w:div>
    <w:div w:id="1370060163">
      <w:bodyDiv w:val="1"/>
      <w:marLeft w:val="0"/>
      <w:marRight w:val="0"/>
      <w:marTop w:val="0"/>
      <w:marBottom w:val="0"/>
      <w:divBdr>
        <w:top w:val="none" w:sz="0" w:space="0" w:color="auto"/>
        <w:left w:val="none" w:sz="0" w:space="0" w:color="auto"/>
        <w:bottom w:val="none" w:sz="0" w:space="0" w:color="auto"/>
        <w:right w:val="none" w:sz="0" w:space="0" w:color="auto"/>
      </w:divBdr>
    </w:div>
    <w:div w:id="1384794254">
      <w:bodyDiv w:val="1"/>
      <w:marLeft w:val="0"/>
      <w:marRight w:val="0"/>
      <w:marTop w:val="0"/>
      <w:marBottom w:val="0"/>
      <w:divBdr>
        <w:top w:val="none" w:sz="0" w:space="0" w:color="auto"/>
        <w:left w:val="none" w:sz="0" w:space="0" w:color="auto"/>
        <w:bottom w:val="none" w:sz="0" w:space="0" w:color="auto"/>
        <w:right w:val="none" w:sz="0" w:space="0" w:color="auto"/>
      </w:divBdr>
    </w:div>
    <w:div w:id="1385444754">
      <w:bodyDiv w:val="1"/>
      <w:marLeft w:val="0"/>
      <w:marRight w:val="0"/>
      <w:marTop w:val="0"/>
      <w:marBottom w:val="0"/>
      <w:divBdr>
        <w:top w:val="none" w:sz="0" w:space="0" w:color="auto"/>
        <w:left w:val="none" w:sz="0" w:space="0" w:color="auto"/>
        <w:bottom w:val="none" w:sz="0" w:space="0" w:color="auto"/>
        <w:right w:val="none" w:sz="0" w:space="0" w:color="auto"/>
      </w:divBdr>
      <w:divsChild>
        <w:div w:id="938148147">
          <w:marLeft w:val="0"/>
          <w:marRight w:val="0"/>
          <w:marTop w:val="0"/>
          <w:marBottom w:val="0"/>
          <w:divBdr>
            <w:top w:val="none" w:sz="0" w:space="0" w:color="auto"/>
            <w:left w:val="none" w:sz="0" w:space="0" w:color="auto"/>
            <w:bottom w:val="none" w:sz="0" w:space="0" w:color="auto"/>
            <w:right w:val="none" w:sz="0" w:space="0" w:color="auto"/>
          </w:divBdr>
          <w:divsChild>
            <w:div w:id="1985573974">
              <w:marLeft w:val="0"/>
              <w:marRight w:val="0"/>
              <w:marTop w:val="0"/>
              <w:marBottom w:val="0"/>
              <w:divBdr>
                <w:top w:val="none" w:sz="0" w:space="0" w:color="auto"/>
                <w:left w:val="none" w:sz="0" w:space="0" w:color="auto"/>
                <w:bottom w:val="none" w:sz="0" w:space="0" w:color="auto"/>
                <w:right w:val="none" w:sz="0" w:space="0" w:color="auto"/>
              </w:divBdr>
              <w:divsChild>
                <w:div w:id="2086148808">
                  <w:marLeft w:val="0"/>
                  <w:marRight w:val="0"/>
                  <w:marTop w:val="0"/>
                  <w:marBottom w:val="0"/>
                  <w:divBdr>
                    <w:top w:val="none" w:sz="0" w:space="0" w:color="auto"/>
                    <w:left w:val="none" w:sz="0" w:space="0" w:color="auto"/>
                    <w:bottom w:val="none" w:sz="0" w:space="0" w:color="auto"/>
                    <w:right w:val="none" w:sz="0" w:space="0" w:color="auto"/>
                  </w:divBdr>
                  <w:divsChild>
                    <w:div w:id="151260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364903">
          <w:marLeft w:val="0"/>
          <w:marRight w:val="0"/>
          <w:marTop w:val="0"/>
          <w:marBottom w:val="0"/>
          <w:divBdr>
            <w:top w:val="none" w:sz="0" w:space="0" w:color="auto"/>
            <w:left w:val="none" w:sz="0" w:space="0" w:color="auto"/>
            <w:bottom w:val="none" w:sz="0" w:space="0" w:color="auto"/>
            <w:right w:val="none" w:sz="0" w:space="0" w:color="auto"/>
          </w:divBdr>
        </w:div>
      </w:divsChild>
    </w:div>
    <w:div w:id="1396004884">
      <w:bodyDiv w:val="1"/>
      <w:marLeft w:val="0"/>
      <w:marRight w:val="0"/>
      <w:marTop w:val="0"/>
      <w:marBottom w:val="0"/>
      <w:divBdr>
        <w:top w:val="none" w:sz="0" w:space="0" w:color="auto"/>
        <w:left w:val="none" w:sz="0" w:space="0" w:color="auto"/>
        <w:bottom w:val="none" w:sz="0" w:space="0" w:color="auto"/>
        <w:right w:val="none" w:sz="0" w:space="0" w:color="auto"/>
      </w:divBdr>
    </w:div>
    <w:div w:id="1414934035">
      <w:bodyDiv w:val="1"/>
      <w:marLeft w:val="0"/>
      <w:marRight w:val="0"/>
      <w:marTop w:val="0"/>
      <w:marBottom w:val="0"/>
      <w:divBdr>
        <w:top w:val="none" w:sz="0" w:space="0" w:color="auto"/>
        <w:left w:val="none" w:sz="0" w:space="0" w:color="auto"/>
        <w:bottom w:val="none" w:sz="0" w:space="0" w:color="auto"/>
        <w:right w:val="none" w:sz="0" w:space="0" w:color="auto"/>
      </w:divBdr>
      <w:divsChild>
        <w:div w:id="1591960997">
          <w:marLeft w:val="0"/>
          <w:marRight w:val="0"/>
          <w:marTop w:val="0"/>
          <w:marBottom w:val="0"/>
          <w:divBdr>
            <w:top w:val="none" w:sz="0" w:space="0" w:color="auto"/>
            <w:left w:val="none" w:sz="0" w:space="0" w:color="auto"/>
            <w:bottom w:val="none" w:sz="0" w:space="0" w:color="auto"/>
            <w:right w:val="none" w:sz="0" w:space="0" w:color="auto"/>
          </w:divBdr>
          <w:divsChild>
            <w:div w:id="1312751652">
              <w:marLeft w:val="0"/>
              <w:marRight w:val="0"/>
              <w:marTop w:val="0"/>
              <w:marBottom w:val="0"/>
              <w:divBdr>
                <w:top w:val="none" w:sz="0" w:space="0" w:color="auto"/>
                <w:left w:val="none" w:sz="0" w:space="0" w:color="auto"/>
                <w:bottom w:val="none" w:sz="0" w:space="0" w:color="auto"/>
                <w:right w:val="none" w:sz="0" w:space="0" w:color="auto"/>
              </w:divBdr>
              <w:divsChild>
                <w:div w:id="1960143461">
                  <w:marLeft w:val="0"/>
                  <w:marRight w:val="0"/>
                  <w:marTop w:val="0"/>
                  <w:marBottom w:val="0"/>
                  <w:divBdr>
                    <w:top w:val="none" w:sz="0" w:space="0" w:color="auto"/>
                    <w:left w:val="none" w:sz="0" w:space="0" w:color="auto"/>
                    <w:bottom w:val="none" w:sz="0" w:space="0" w:color="auto"/>
                    <w:right w:val="none" w:sz="0" w:space="0" w:color="auto"/>
                  </w:divBdr>
                  <w:divsChild>
                    <w:div w:id="118689135">
                      <w:marLeft w:val="0"/>
                      <w:marRight w:val="0"/>
                      <w:marTop w:val="0"/>
                      <w:marBottom w:val="0"/>
                      <w:divBdr>
                        <w:top w:val="none" w:sz="0" w:space="0" w:color="auto"/>
                        <w:left w:val="none" w:sz="0" w:space="0" w:color="auto"/>
                        <w:bottom w:val="none" w:sz="0" w:space="0" w:color="auto"/>
                        <w:right w:val="none" w:sz="0" w:space="0" w:color="auto"/>
                      </w:divBdr>
                      <w:divsChild>
                        <w:div w:id="1562130679">
                          <w:marLeft w:val="0"/>
                          <w:marRight w:val="0"/>
                          <w:marTop w:val="0"/>
                          <w:marBottom w:val="0"/>
                          <w:divBdr>
                            <w:top w:val="none" w:sz="0" w:space="0" w:color="auto"/>
                            <w:left w:val="none" w:sz="0" w:space="0" w:color="auto"/>
                            <w:bottom w:val="none" w:sz="0" w:space="0" w:color="auto"/>
                            <w:right w:val="none" w:sz="0" w:space="0" w:color="auto"/>
                          </w:divBdr>
                          <w:divsChild>
                            <w:div w:id="1268731071">
                              <w:marLeft w:val="0"/>
                              <w:marRight w:val="0"/>
                              <w:marTop w:val="0"/>
                              <w:marBottom w:val="0"/>
                              <w:divBdr>
                                <w:top w:val="none" w:sz="0" w:space="0" w:color="auto"/>
                                <w:left w:val="none" w:sz="0" w:space="0" w:color="auto"/>
                                <w:bottom w:val="none" w:sz="0" w:space="0" w:color="auto"/>
                                <w:right w:val="none" w:sz="0" w:space="0" w:color="auto"/>
                              </w:divBdr>
                              <w:divsChild>
                                <w:div w:id="934509782">
                                  <w:marLeft w:val="0"/>
                                  <w:marRight w:val="0"/>
                                  <w:marTop w:val="0"/>
                                  <w:marBottom w:val="0"/>
                                  <w:divBdr>
                                    <w:top w:val="none" w:sz="0" w:space="0" w:color="auto"/>
                                    <w:left w:val="none" w:sz="0" w:space="0" w:color="auto"/>
                                    <w:bottom w:val="none" w:sz="0" w:space="0" w:color="auto"/>
                                    <w:right w:val="none" w:sz="0" w:space="0" w:color="auto"/>
                                  </w:divBdr>
                                  <w:divsChild>
                                    <w:div w:id="544220477">
                                      <w:marLeft w:val="0"/>
                                      <w:marRight w:val="0"/>
                                      <w:marTop w:val="0"/>
                                      <w:marBottom w:val="0"/>
                                      <w:divBdr>
                                        <w:top w:val="none" w:sz="0" w:space="0" w:color="auto"/>
                                        <w:left w:val="none" w:sz="0" w:space="0" w:color="auto"/>
                                        <w:bottom w:val="none" w:sz="0" w:space="0" w:color="auto"/>
                                        <w:right w:val="none" w:sz="0" w:space="0" w:color="auto"/>
                                      </w:divBdr>
                                      <w:divsChild>
                                        <w:div w:id="175190530">
                                          <w:marLeft w:val="0"/>
                                          <w:marRight w:val="0"/>
                                          <w:marTop w:val="0"/>
                                          <w:marBottom w:val="0"/>
                                          <w:divBdr>
                                            <w:top w:val="none" w:sz="0" w:space="0" w:color="auto"/>
                                            <w:left w:val="none" w:sz="0" w:space="0" w:color="auto"/>
                                            <w:bottom w:val="none" w:sz="0" w:space="0" w:color="auto"/>
                                            <w:right w:val="none" w:sz="0" w:space="0" w:color="auto"/>
                                          </w:divBdr>
                                          <w:divsChild>
                                            <w:div w:id="101646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895833">
          <w:marLeft w:val="0"/>
          <w:marRight w:val="0"/>
          <w:marTop w:val="0"/>
          <w:marBottom w:val="0"/>
          <w:divBdr>
            <w:top w:val="none" w:sz="0" w:space="0" w:color="auto"/>
            <w:left w:val="none" w:sz="0" w:space="0" w:color="auto"/>
            <w:bottom w:val="none" w:sz="0" w:space="0" w:color="auto"/>
            <w:right w:val="none" w:sz="0" w:space="0" w:color="auto"/>
          </w:divBdr>
          <w:divsChild>
            <w:div w:id="506676124">
              <w:marLeft w:val="0"/>
              <w:marRight w:val="0"/>
              <w:marTop w:val="0"/>
              <w:marBottom w:val="0"/>
              <w:divBdr>
                <w:top w:val="none" w:sz="0" w:space="0" w:color="auto"/>
                <w:left w:val="none" w:sz="0" w:space="0" w:color="auto"/>
                <w:bottom w:val="none" w:sz="0" w:space="0" w:color="auto"/>
                <w:right w:val="none" w:sz="0" w:space="0" w:color="auto"/>
              </w:divBdr>
              <w:divsChild>
                <w:div w:id="1160315721">
                  <w:marLeft w:val="0"/>
                  <w:marRight w:val="0"/>
                  <w:marTop w:val="0"/>
                  <w:marBottom w:val="0"/>
                  <w:divBdr>
                    <w:top w:val="none" w:sz="0" w:space="0" w:color="auto"/>
                    <w:left w:val="none" w:sz="0" w:space="0" w:color="auto"/>
                    <w:bottom w:val="none" w:sz="0" w:space="0" w:color="auto"/>
                    <w:right w:val="none" w:sz="0" w:space="0" w:color="auto"/>
                  </w:divBdr>
                  <w:divsChild>
                    <w:div w:id="1187522451">
                      <w:marLeft w:val="0"/>
                      <w:marRight w:val="0"/>
                      <w:marTop w:val="0"/>
                      <w:marBottom w:val="0"/>
                      <w:divBdr>
                        <w:top w:val="none" w:sz="0" w:space="0" w:color="auto"/>
                        <w:left w:val="none" w:sz="0" w:space="0" w:color="auto"/>
                        <w:bottom w:val="none" w:sz="0" w:space="0" w:color="auto"/>
                        <w:right w:val="none" w:sz="0" w:space="0" w:color="auto"/>
                      </w:divBdr>
                      <w:divsChild>
                        <w:div w:id="2060981531">
                          <w:marLeft w:val="0"/>
                          <w:marRight w:val="0"/>
                          <w:marTop w:val="0"/>
                          <w:marBottom w:val="0"/>
                          <w:divBdr>
                            <w:top w:val="none" w:sz="0" w:space="0" w:color="auto"/>
                            <w:left w:val="none" w:sz="0" w:space="0" w:color="auto"/>
                            <w:bottom w:val="none" w:sz="0" w:space="0" w:color="auto"/>
                            <w:right w:val="none" w:sz="0" w:space="0" w:color="auto"/>
                          </w:divBdr>
                          <w:divsChild>
                            <w:div w:id="1122915460">
                              <w:marLeft w:val="0"/>
                              <w:marRight w:val="0"/>
                              <w:marTop w:val="0"/>
                              <w:marBottom w:val="0"/>
                              <w:divBdr>
                                <w:top w:val="none" w:sz="0" w:space="0" w:color="auto"/>
                                <w:left w:val="none" w:sz="0" w:space="0" w:color="auto"/>
                                <w:bottom w:val="none" w:sz="0" w:space="0" w:color="auto"/>
                                <w:right w:val="none" w:sz="0" w:space="0" w:color="auto"/>
                              </w:divBdr>
                              <w:divsChild>
                                <w:div w:id="45956519">
                                  <w:marLeft w:val="0"/>
                                  <w:marRight w:val="0"/>
                                  <w:marTop w:val="0"/>
                                  <w:marBottom w:val="0"/>
                                  <w:divBdr>
                                    <w:top w:val="none" w:sz="0" w:space="0" w:color="auto"/>
                                    <w:left w:val="none" w:sz="0" w:space="0" w:color="auto"/>
                                    <w:bottom w:val="none" w:sz="0" w:space="0" w:color="auto"/>
                                    <w:right w:val="none" w:sz="0" w:space="0" w:color="auto"/>
                                  </w:divBdr>
                                  <w:divsChild>
                                    <w:div w:id="1253274575">
                                      <w:marLeft w:val="0"/>
                                      <w:marRight w:val="0"/>
                                      <w:marTop w:val="0"/>
                                      <w:marBottom w:val="0"/>
                                      <w:divBdr>
                                        <w:top w:val="none" w:sz="0" w:space="0" w:color="auto"/>
                                        <w:left w:val="none" w:sz="0" w:space="0" w:color="auto"/>
                                        <w:bottom w:val="none" w:sz="0" w:space="0" w:color="auto"/>
                                        <w:right w:val="none" w:sz="0" w:space="0" w:color="auto"/>
                                      </w:divBdr>
                                      <w:divsChild>
                                        <w:div w:id="1496996992">
                                          <w:marLeft w:val="0"/>
                                          <w:marRight w:val="0"/>
                                          <w:marTop w:val="0"/>
                                          <w:marBottom w:val="0"/>
                                          <w:divBdr>
                                            <w:top w:val="none" w:sz="0" w:space="0" w:color="auto"/>
                                            <w:left w:val="none" w:sz="0" w:space="0" w:color="auto"/>
                                            <w:bottom w:val="none" w:sz="0" w:space="0" w:color="auto"/>
                                            <w:right w:val="none" w:sz="0" w:space="0" w:color="auto"/>
                                          </w:divBdr>
                                          <w:divsChild>
                                            <w:div w:id="1469978094">
                                              <w:marLeft w:val="0"/>
                                              <w:marRight w:val="0"/>
                                              <w:marTop w:val="0"/>
                                              <w:marBottom w:val="0"/>
                                              <w:divBdr>
                                                <w:top w:val="none" w:sz="0" w:space="0" w:color="auto"/>
                                                <w:left w:val="none" w:sz="0" w:space="0" w:color="auto"/>
                                                <w:bottom w:val="none" w:sz="0" w:space="0" w:color="auto"/>
                                                <w:right w:val="none" w:sz="0" w:space="0" w:color="auto"/>
                                              </w:divBdr>
                                              <w:divsChild>
                                                <w:div w:id="51072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8545064">
      <w:bodyDiv w:val="1"/>
      <w:marLeft w:val="0"/>
      <w:marRight w:val="0"/>
      <w:marTop w:val="0"/>
      <w:marBottom w:val="0"/>
      <w:divBdr>
        <w:top w:val="none" w:sz="0" w:space="0" w:color="auto"/>
        <w:left w:val="none" w:sz="0" w:space="0" w:color="auto"/>
        <w:bottom w:val="none" w:sz="0" w:space="0" w:color="auto"/>
        <w:right w:val="none" w:sz="0" w:space="0" w:color="auto"/>
      </w:divBdr>
      <w:divsChild>
        <w:div w:id="226962053">
          <w:marLeft w:val="0"/>
          <w:marRight w:val="0"/>
          <w:marTop w:val="0"/>
          <w:marBottom w:val="0"/>
          <w:divBdr>
            <w:top w:val="none" w:sz="0" w:space="0" w:color="auto"/>
            <w:left w:val="none" w:sz="0" w:space="0" w:color="auto"/>
            <w:bottom w:val="none" w:sz="0" w:space="0" w:color="auto"/>
            <w:right w:val="none" w:sz="0" w:space="0" w:color="auto"/>
          </w:divBdr>
          <w:divsChild>
            <w:div w:id="1204249904">
              <w:marLeft w:val="0"/>
              <w:marRight w:val="0"/>
              <w:marTop w:val="0"/>
              <w:marBottom w:val="0"/>
              <w:divBdr>
                <w:top w:val="none" w:sz="0" w:space="0" w:color="auto"/>
                <w:left w:val="none" w:sz="0" w:space="0" w:color="auto"/>
                <w:bottom w:val="none" w:sz="0" w:space="0" w:color="auto"/>
                <w:right w:val="none" w:sz="0" w:space="0" w:color="auto"/>
              </w:divBdr>
              <w:divsChild>
                <w:div w:id="340088470">
                  <w:marLeft w:val="0"/>
                  <w:marRight w:val="0"/>
                  <w:marTop w:val="0"/>
                  <w:marBottom w:val="0"/>
                  <w:divBdr>
                    <w:top w:val="none" w:sz="0" w:space="0" w:color="auto"/>
                    <w:left w:val="none" w:sz="0" w:space="0" w:color="auto"/>
                    <w:bottom w:val="none" w:sz="0" w:space="0" w:color="auto"/>
                    <w:right w:val="none" w:sz="0" w:space="0" w:color="auto"/>
                  </w:divBdr>
                  <w:divsChild>
                    <w:div w:id="3630174">
                      <w:marLeft w:val="0"/>
                      <w:marRight w:val="0"/>
                      <w:marTop w:val="0"/>
                      <w:marBottom w:val="0"/>
                      <w:divBdr>
                        <w:top w:val="none" w:sz="0" w:space="0" w:color="auto"/>
                        <w:left w:val="none" w:sz="0" w:space="0" w:color="auto"/>
                        <w:bottom w:val="none" w:sz="0" w:space="0" w:color="auto"/>
                        <w:right w:val="none" w:sz="0" w:space="0" w:color="auto"/>
                      </w:divBdr>
                      <w:divsChild>
                        <w:div w:id="1016269721">
                          <w:marLeft w:val="0"/>
                          <w:marRight w:val="0"/>
                          <w:marTop w:val="0"/>
                          <w:marBottom w:val="0"/>
                          <w:divBdr>
                            <w:top w:val="none" w:sz="0" w:space="0" w:color="auto"/>
                            <w:left w:val="none" w:sz="0" w:space="0" w:color="auto"/>
                            <w:bottom w:val="none" w:sz="0" w:space="0" w:color="auto"/>
                            <w:right w:val="none" w:sz="0" w:space="0" w:color="auto"/>
                          </w:divBdr>
                          <w:divsChild>
                            <w:div w:id="1191650345">
                              <w:marLeft w:val="0"/>
                              <w:marRight w:val="0"/>
                              <w:marTop w:val="0"/>
                              <w:marBottom w:val="0"/>
                              <w:divBdr>
                                <w:top w:val="none" w:sz="0" w:space="0" w:color="auto"/>
                                <w:left w:val="none" w:sz="0" w:space="0" w:color="auto"/>
                                <w:bottom w:val="none" w:sz="0" w:space="0" w:color="auto"/>
                                <w:right w:val="none" w:sz="0" w:space="0" w:color="auto"/>
                              </w:divBdr>
                              <w:divsChild>
                                <w:div w:id="755059252">
                                  <w:marLeft w:val="0"/>
                                  <w:marRight w:val="0"/>
                                  <w:marTop w:val="0"/>
                                  <w:marBottom w:val="0"/>
                                  <w:divBdr>
                                    <w:top w:val="none" w:sz="0" w:space="0" w:color="auto"/>
                                    <w:left w:val="none" w:sz="0" w:space="0" w:color="auto"/>
                                    <w:bottom w:val="none" w:sz="0" w:space="0" w:color="auto"/>
                                    <w:right w:val="none" w:sz="0" w:space="0" w:color="auto"/>
                                  </w:divBdr>
                                  <w:divsChild>
                                    <w:div w:id="112184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2234448">
      <w:bodyDiv w:val="1"/>
      <w:marLeft w:val="0"/>
      <w:marRight w:val="0"/>
      <w:marTop w:val="0"/>
      <w:marBottom w:val="0"/>
      <w:divBdr>
        <w:top w:val="none" w:sz="0" w:space="0" w:color="auto"/>
        <w:left w:val="none" w:sz="0" w:space="0" w:color="auto"/>
        <w:bottom w:val="none" w:sz="0" w:space="0" w:color="auto"/>
        <w:right w:val="none" w:sz="0" w:space="0" w:color="auto"/>
      </w:divBdr>
      <w:divsChild>
        <w:div w:id="870846317">
          <w:marLeft w:val="0"/>
          <w:marRight w:val="0"/>
          <w:marTop w:val="0"/>
          <w:marBottom w:val="0"/>
          <w:divBdr>
            <w:top w:val="none" w:sz="0" w:space="0" w:color="auto"/>
            <w:left w:val="none" w:sz="0" w:space="0" w:color="auto"/>
            <w:bottom w:val="none" w:sz="0" w:space="0" w:color="auto"/>
            <w:right w:val="none" w:sz="0" w:space="0" w:color="auto"/>
          </w:divBdr>
          <w:divsChild>
            <w:div w:id="197984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84980">
      <w:bodyDiv w:val="1"/>
      <w:marLeft w:val="0"/>
      <w:marRight w:val="0"/>
      <w:marTop w:val="0"/>
      <w:marBottom w:val="0"/>
      <w:divBdr>
        <w:top w:val="none" w:sz="0" w:space="0" w:color="auto"/>
        <w:left w:val="none" w:sz="0" w:space="0" w:color="auto"/>
        <w:bottom w:val="none" w:sz="0" w:space="0" w:color="auto"/>
        <w:right w:val="none" w:sz="0" w:space="0" w:color="auto"/>
      </w:divBdr>
    </w:div>
    <w:div w:id="1492870395">
      <w:bodyDiv w:val="1"/>
      <w:marLeft w:val="0"/>
      <w:marRight w:val="0"/>
      <w:marTop w:val="0"/>
      <w:marBottom w:val="0"/>
      <w:divBdr>
        <w:top w:val="none" w:sz="0" w:space="0" w:color="auto"/>
        <w:left w:val="none" w:sz="0" w:space="0" w:color="auto"/>
        <w:bottom w:val="none" w:sz="0" w:space="0" w:color="auto"/>
        <w:right w:val="none" w:sz="0" w:space="0" w:color="auto"/>
      </w:divBdr>
      <w:divsChild>
        <w:div w:id="1143884814">
          <w:marLeft w:val="0"/>
          <w:marRight w:val="0"/>
          <w:marTop w:val="0"/>
          <w:marBottom w:val="0"/>
          <w:divBdr>
            <w:top w:val="none" w:sz="0" w:space="0" w:color="auto"/>
            <w:left w:val="none" w:sz="0" w:space="0" w:color="auto"/>
            <w:bottom w:val="none" w:sz="0" w:space="0" w:color="auto"/>
            <w:right w:val="none" w:sz="0" w:space="0" w:color="auto"/>
          </w:divBdr>
          <w:divsChild>
            <w:div w:id="170952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214556">
      <w:bodyDiv w:val="1"/>
      <w:marLeft w:val="0"/>
      <w:marRight w:val="0"/>
      <w:marTop w:val="0"/>
      <w:marBottom w:val="0"/>
      <w:divBdr>
        <w:top w:val="none" w:sz="0" w:space="0" w:color="auto"/>
        <w:left w:val="none" w:sz="0" w:space="0" w:color="auto"/>
        <w:bottom w:val="none" w:sz="0" w:space="0" w:color="auto"/>
        <w:right w:val="none" w:sz="0" w:space="0" w:color="auto"/>
      </w:divBdr>
    </w:div>
    <w:div w:id="1601908345">
      <w:bodyDiv w:val="1"/>
      <w:marLeft w:val="0"/>
      <w:marRight w:val="0"/>
      <w:marTop w:val="0"/>
      <w:marBottom w:val="0"/>
      <w:divBdr>
        <w:top w:val="none" w:sz="0" w:space="0" w:color="auto"/>
        <w:left w:val="none" w:sz="0" w:space="0" w:color="auto"/>
        <w:bottom w:val="none" w:sz="0" w:space="0" w:color="auto"/>
        <w:right w:val="none" w:sz="0" w:space="0" w:color="auto"/>
      </w:divBdr>
    </w:div>
    <w:div w:id="1639912842">
      <w:bodyDiv w:val="1"/>
      <w:marLeft w:val="0"/>
      <w:marRight w:val="0"/>
      <w:marTop w:val="0"/>
      <w:marBottom w:val="0"/>
      <w:divBdr>
        <w:top w:val="none" w:sz="0" w:space="0" w:color="auto"/>
        <w:left w:val="none" w:sz="0" w:space="0" w:color="auto"/>
        <w:bottom w:val="none" w:sz="0" w:space="0" w:color="auto"/>
        <w:right w:val="none" w:sz="0" w:space="0" w:color="auto"/>
      </w:divBdr>
    </w:div>
    <w:div w:id="1693071237">
      <w:bodyDiv w:val="1"/>
      <w:marLeft w:val="0"/>
      <w:marRight w:val="0"/>
      <w:marTop w:val="0"/>
      <w:marBottom w:val="0"/>
      <w:divBdr>
        <w:top w:val="none" w:sz="0" w:space="0" w:color="auto"/>
        <w:left w:val="none" w:sz="0" w:space="0" w:color="auto"/>
        <w:bottom w:val="none" w:sz="0" w:space="0" w:color="auto"/>
        <w:right w:val="none" w:sz="0" w:space="0" w:color="auto"/>
      </w:divBdr>
    </w:div>
    <w:div w:id="1694188558">
      <w:bodyDiv w:val="1"/>
      <w:marLeft w:val="0"/>
      <w:marRight w:val="0"/>
      <w:marTop w:val="0"/>
      <w:marBottom w:val="0"/>
      <w:divBdr>
        <w:top w:val="none" w:sz="0" w:space="0" w:color="auto"/>
        <w:left w:val="none" w:sz="0" w:space="0" w:color="auto"/>
        <w:bottom w:val="none" w:sz="0" w:space="0" w:color="auto"/>
        <w:right w:val="none" w:sz="0" w:space="0" w:color="auto"/>
      </w:divBdr>
    </w:div>
    <w:div w:id="1700816771">
      <w:bodyDiv w:val="1"/>
      <w:marLeft w:val="0"/>
      <w:marRight w:val="0"/>
      <w:marTop w:val="0"/>
      <w:marBottom w:val="0"/>
      <w:divBdr>
        <w:top w:val="none" w:sz="0" w:space="0" w:color="auto"/>
        <w:left w:val="none" w:sz="0" w:space="0" w:color="auto"/>
        <w:bottom w:val="none" w:sz="0" w:space="0" w:color="auto"/>
        <w:right w:val="none" w:sz="0" w:space="0" w:color="auto"/>
      </w:divBdr>
    </w:div>
    <w:div w:id="1708752517">
      <w:bodyDiv w:val="1"/>
      <w:marLeft w:val="0"/>
      <w:marRight w:val="0"/>
      <w:marTop w:val="0"/>
      <w:marBottom w:val="0"/>
      <w:divBdr>
        <w:top w:val="none" w:sz="0" w:space="0" w:color="auto"/>
        <w:left w:val="none" w:sz="0" w:space="0" w:color="auto"/>
        <w:bottom w:val="none" w:sz="0" w:space="0" w:color="auto"/>
        <w:right w:val="none" w:sz="0" w:space="0" w:color="auto"/>
      </w:divBdr>
    </w:div>
    <w:div w:id="1718623327">
      <w:bodyDiv w:val="1"/>
      <w:marLeft w:val="0"/>
      <w:marRight w:val="0"/>
      <w:marTop w:val="0"/>
      <w:marBottom w:val="0"/>
      <w:divBdr>
        <w:top w:val="none" w:sz="0" w:space="0" w:color="auto"/>
        <w:left w:val="none" w:sz="0" w:space="0" w:color="auto"/>
        <w:bottom w:val="none" w:sz="0" w:space="0" w:color="auto"/>
        <w:right w:val="none" w:sz="0" w:space="0" w:color="auto"/>
      </w:divBdr>
      <w:divsChild>
        <w:div w:id="677853451">
          <w:marLeft w:val="0"/>
          <w:marRight w:val="0"/>
          <w:marTop w:val="0"/>
          <w:marBottom w:val="0"/>
          <w:divBdr>
            <w:top w:val="none" w:sz="0" w:space="0" w:color="auto"/>
            <w:left w:val="none" w:sz="0" w:space="0" w:color="auto"/>
            <w:bottom w:val="none" w:sz="0" w:space="0" w:color="auto"/>
            <w:right w:val="none" w:sz="0" w:space="0" w:color="auto"/>
          </w:divBdr>
          <w:divsChild>
            <w:div w:id="930089051">
              <w:marLeft w:val="0"/>
              <w:marRight w:val="0"/>
              <w:marTop w:val="0"/>
              <w:marBottom w:val="0"/>
              <w:divBdr>
                <w:top w:val="none" w:sz="0" w:space="0" w:color="auto"/>
                <w:left w:val="none" w:sz="0" w:space="0" w:color="auto"/>
                <w:bottom w:val="none" w:sz="0" w:space="0" w:color="auto"/>
                <w:right w:val="none" w:sz="0" w:space="0" w:color="auto"/>
              </w:divBdr>
              <w:divsChild>
                <w:div w:id="468207062">
                  <w:marLeft w:val="0"/>
                  <w:marRight w:val="0"/>
                  <w:marTop w:val="0"/>
                  <w:marBottom w:val="0"/>
                  <w:divBdr>
                    <w:top w:val="none" w:sz="0" w:space="0" w:color="auto"/>
                    <w:left w:val="none" w:sz="0" w:space="0" w:color="auto"/>
                    <w:bottom w:val="none" w:sz="0" w:space="0" w:color="auto"/>
                    <w:right w:val="none" w:sz="0" w:space="0" w:color="auto"/>
                  </w:divBdr>
                  <w:divsChild>
                    <w:div w:id="497044810">
                      <w:marLeft w:val="0"/>
                      <w:marRight w:val="0"/>
                      <w:marTop w:val="0"/>
                      <w:marBottom w:val="0"/>
                      <w:divBdr>
                        <w:top w:val="none" w:sz="0" w:space="0" w:color="auto"/>
                        <w:left w:val="none" w:sz="0" w:space="0" w:color="auto"/>
                        <w:bottom w:val="none" w:sz="0" w:space="0" w:color="auto"/>
                        <w:right w:val="none" w:sz="0" w:space="0" w:color="auto"/>
                      </w:divBdr>
                      <w:divsChild>
                        <w:div w:id="1629749255">
                          <w:marLeft w:val="0"/>
                          <w:marRight w:val="0"/>
                          <w:marTop w:val="0"/>
                          <w:marBottom w:val="0"/>
                          <w:divBdr>
                            <w:top w:val="none" w:sz="0" w:space="0" w:color="auto"/>
                            <w:left w:val="none" w:sz="0" w:space="0" w:color="auto"/>
                            <w:bottom w:val="none" w:sz="0" w:space="0" w:color="auto"/>
                            <w:right w:val="none" w:sz="0" w:space="0" w:color="auto"/>
                          </w:divBdr>
                          <w:divsChild>
                            <w:div w:id="9382013">
                              <w:marLeft w:val="0"/>
                              <w:marRight w:val="0"/>
                              <w:marTop w:val="0"/>
                              <w:marBottom w:val="0"/>
                              <w:divBdr>
                                <w:top w:val="none" w:sz="0" w:space="0" w:color="auto"/>
                                <w:left w:val="none" w:sz="0" w:space="0" w:color="auto"/>
                                <w:bottom w:val="none" w:sz="0" w:space="0" w:color="auto"/>
                                <w:right w:val="none" w:sz="0" w:space="0" w:color="auto"/>
                              </w:divBdr>
                              <w:divsChild>
                                <w:div w:id="9061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558811">
      <w:bodyDiv w:val="1"/>
      <w:marLeft w:val="0"/>
      <w:marRight w:val="0"/>
      <w:marTop w:val="0"/>
      <w:marBottom w:val="0"/>
      <w:divBdr>
        <w:top w:val="none" w:sz="0" w:space="0" w:color="auto"/>
        <w:left w:val="none" w:sz="0" w:space="0" w:color="auto"/>
        <w:bottom w:val="none" w:sz="0" w:space="0" w:color="auto"/>
        <w:right w:val="none" w:sz="0" w:space="0" w:color="auto"/>
      </w:divBdr>
    </w:div>
    <w:div w:id="1773551919">
      <w:bodyDiv w:val="1"/>
      <w:marLeft w:val="0"/>
      <w:marRight w:val="0"/>
      <w:marTop w:val="0"/>
      <w:marBottom w:val="0"/>
      <w:divBdr>
        <w:top w:val="none" w:sz="0" w:space="0" w:color="auto"/>
        <w:left w:val="none" w:sz="0" w:space="0" w:color="auto"/>
        <w:bottom w:val="none" w:sz="0" w:space="0" w:color="auto"/>
        <w:right w:val="none" w:sz="0" w:space="0" w:color="auto"/>
      </w:divBdr>
    </w:div>
    <w:div w:id="1794861905">
      <w:bodyDiv w:val="1"/>
      <w:marLeft w:val="0"/>
      <w:marRight w:val="0"/>
      <w:marTop w:val="0"/>
      <w:marBottom w:val="0"/>
      <w:divBdr>
        <w:top w:val="none" w:sz="0" w:space="0" w:color="auto"/>
        <w:left w:val="none" w:sz="0" w:space="0" w:color="auto"/>
        <w:bottom w:val="none" w:sz="0" w:space="0" w:color="auto"/>
        <w:right w:val="none" w:sz="0" w:space="0" w:color="auto"/>
      </w:divBdr>
    </w:div>
    <w:div w:id="1804731360">
      <w:bodyDiv w:val="1"/>
      <w:marLeft w:val="0"/>
      <w:marRight w:val="0"/>
      <w:marTop w:val="0"/>
      <w:marBottom w:val="0"/>
      <w:divBdr>
        <w:top w:val="none" w:sz="0" w:space="0" w:color="auto"/>
        <w:left w:val="none" w:sz="0" w:space="0" w:color="auto"/>
        <w:bottom w:val="none" w:sz="0" w:space="0" w:color="auto"/>
        <w:right w:val="none" w:sz="0" w:space="0" w:color="auto"/>
      </w:divBdr>
    </w:div>
    <w:div w:id="1820918942">
      <w:bodyDiv w:val="1"/>
      <w:marLeft w:val="0"/>
      <w:marRight w:val="0"/>
      <w:marTop w:val="0"/>
      <w:marBottom w:val="0"/>
      <w:divBdr>
        <w:top w:val="none" w:sz="0" w:space="0" w:color="auto"/>
        <w:left w:val="none" w:sz="0" w:space="0" w:color="auto"/>
        <w:bottom w:val="none" w:sz="0" w:space="0" w:color="auto"/>
        <w:right w:val="none" w:sz="0" w:space="0" w:color="auto"/>
      </w:divBdr>
    </w:div>
    <w:div w:id="1825471697">
      <w:bodyDiv w:val="1"/>
      <w:marLeft w:val="0"/>
      <w:marRight w:val="0"/>
      <w:marTop w:val="0"/>
      <w:marBottom w:val="0"/>
      <w:divBdr>
        <w:top w:val="none" w:sz="0" w:space="0" w:color="auto"/>
        <w:left w:val="none" w:sz="0" w:space="0" w:color="auto"/>
        <w:bottom w:val="none" w:sz="0" w:space="0" w:color="auto"/>
        <w:right w:val="none" w:sz="0" w:space="0" w:color="auto"/>
      </w:divBdr>
    </w:div>
    <w:div w:id="1831216482">
      <w:bodyDiv w:val="1"/>
      <w:marLeft w:val="0"/>
      <w:marRight w:val="0"/>
      <w:marTop w:val="0"/>
      <w:marBottom w:val="0"/>
      <w:divBdr>
        <w:top w:val="none" w:sz="0" w:space="0" w:color="auto"/>
        <w:left w:val="none" w:sz="0" w:space="0" w:color="auto"/>
        <w:bottom w:val="none" w:sz="0" w:space="0" w:color="auto"/>
        <w:right w:val="none" w:sz="0" w:space="0" w:color="auto"/>
      </w:divBdr>
      <w:divsChild>
        <w:div w:id="833300232">
          <w:marLeft w:val="0"/>
          <w:marRight w:val="0"/>
          <w:marTop w:val="0"/>
          <w:marBottom w:val="0"/>
          <w:divBdr>
            <w:top w:val="none" w:sz="0" w:space="0" w:color="auto"/>
            <w:left w:val="none" w:sz="0" w:space="0" w:color="auto"/>
            <w:bottom w:val="none" w:sz="0" w:space="0" w:color="auto"/>
            <w:right w:val="none" w:sz="0" w:space="0" w:color="auto"/>
          </w:divBdr>
          <w:divsChild>
            <w:div w:id="1739745695">
              <w:marLeft w:val="0"/>
              <w:marRight w:val="0"/>
              <w:marTop w:val="0"/>
              <w:marBottom w:val="0"/>
              <w:divBdr>
                <w:top w:val="none" w:sz="0" w:space="0" w:color="auto"/>
                <w:left w:val="none" w:sz="0" w:space="0" w:color="auto"/>
                <w:bottom w:val="none" w:sz="0" w:space="0" w:color="auto"/>
                <w:right w:val="none" w:sz="0" w:space="0" w:color="auto"/>
              </w:divBdr>
              <w:divsChild>
                <w:div w:id="1896625011">
                  <w:marLeft w:val="0"/>
                  <w:marRight w:val="0"/>
                  <w:marTop w:val="0"/>
                  <w:marBottom w:val="0"/>
                  <w:divBdr>
                    <w:top w:val="none" w:sz="0" w:space="0" w:color="auto"/>
                    <w:left w:val="none" w:sz="0" w:space="0" w:color="auto"/>
                    <w:bottom w:val="none" w:sz="0" w:space="0" w:color="auto"/>
                    <w:right w:val="none" w:sz="0" w:space="0" w:color="auto"/>
                  </w:divBdr>
                  <w:divsChild>
                    <w:div w:id="1874339732">
                      <w:marLeft w:val="0"/>
                      <w:marRight w:val="0"/>
                      <w:marTop w:val="0"/>
                      <w:marBottom w:val="0"/>
                      <w:divBdr>
                        <w:top w:val="none" w:sz="0" w:space="0" w:color="auto"/>
                        <w:left w:val="none" w:sz="0" w:space="0" w:color="auto"/>
                        <w:bottom w:val="none" w:sz="0" w:space="0" w:color="auto"/>
                        <w:right w:val="none" w:sz="0" w:space="0" w:color="auto"/>
                      </w:divBdr>
                      <w:divsChild>
                        <w:div w:id="67315190">
                          <w:marLeft w:val="0"/>
                          <w:marRight w:val="0"/>
                          <w:marTop w:val="0"/>
                          <w:marBottom w:val="0"/>
                          <w:divBdr>
                            <w:top w:val="none" w:sz="0" w:space="0" w:color="auto"/>
                            <w:left w:val="none" w:sz="0" w:space="0" w:color="auto"/>
                            <w:bottom w:val="none" w:sz="0" w:space="0" w:color="auto"/>
                            <w:right w:val="none" w:sz="0" w:space="0" w:color="auto"/>
                          </w:divBdr>
                          <w:divsChild>
                            <w:div w:id="149291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133246">
      <w:bodyDiv w:val="1"/>
      <w:marLeft w:val="0"/>
      <w:marRight w:val="0"/>
      <w:marTop w:val="0"/>
      <w:marBottom w:val="0"/>
      <w:divBdr>
        <w:top w:val="none" w:sz="0" w:space="0" w:color="auto"/>
        <w:left w:val="none" w:sz="0" w:space="0" w:color="auto"/>
        <w:bottom w:val="none" w:sz="0" w:space="0" w:color="auto"/>
        <w:right w:val="none" w:sz="0" w:space="0" w:color="auto"/>
      </w:divBdr>
    </w:div>
    <w:div w:id="1833448520">
      <w:bodyDiv w:val="1"/>
      <w:marLeft w:val="0"/>
      <w:marRight w:val="0"/>
      <w:marTop w:val="0"/>
      <w:marBottom w:val="0"/>
      <w:divBdr>
        <w:top w:val="none" w:sz="0" w:space="0" w:color="auto"/>
        <w:left w:val="none" w:sz="0" w:space="0" w:color="auto"/>
        <w:bottom w:val="none" w:sz="0" w:space="0" w:color="auto"/>
        <w:right w:val="none" w:sz="0" w:space="0" w:color="auto"/>
      </w:divBdr>
    </w:div>
    <w:div w:id="1876037533">
      <w:bodyDiv w:val="1"/>
      <w:marLeft w:val="0"/>
      <w:marRight w:val="0"/>
      <w:marTop w:val="0"/>
      <w:marBottom w:val="0"/>
      <w:divBdr>
        <w:top w:val="none" w:sz="0" w:space="0" w:color="auto"/>
        <w:left w:val="none" w:sz="0" w:space="0" w:color="auto"/>
        <w:bottom w:val="none" w:sz="0" w:space="0" w:color="auto"/>
        <w:right w:val="none" w:sz="0" w:space="0" w:color="auto"/>
      </w:divBdr>
    </w:div>
    <w:div w:id="1881168935">
      <w:bodyDiv w:val="1"/>
      <w:marLeft w:val="0"/>
      <w:marRight w:val="0"/>
      <w:marTop w:val="0"/>
      <w:marBottom w:val="0"/>
      <w:divBdr>
        <w:top w:val="none" w:sz="0" w:space="0" w:color="auto"/>
        <w:left w:val="none" w:sz="0" w:space="0" w:color="auto"/>
        <w:bottom w:val="none" w:sz="0" w:space="0" w:color="auto"/>
        <w:right w:val="none" w:sz="0" w:space="0" w:color="auto"/>
      </w:divBdr>
      <w:divsChild>
        <w:div w:id="1944996065">
          <w:marLeft w:val="0"/>
          <w:marRight w:val="0"/>
          <w:marTop w:val="0"/>
          <w:marBottom w:val="0"/>
          <w:divBdr>
            <w:top w:val="none" w:sz="0" w:space="0" w:color="auto"/>
            <w:left w:val="none" w:sz="0" w:space="0" w:color="auto"/>
            <w:bottom w:val="none" w:sz="0" w:space="0" w:color="auto"/>
            <w:right w:val="none" w:sz="0" w:space="0" w:color="auto"/>
          </w:divBdr>
          <w:divsChild>
            <w:div w:id="310986229">
              <w:marLeft w:val="0"/>
              <w:marRight w:val="0"/>
              <w:marTop w:val="0"/>
              <w:marBottom w:val="0"/>
              <w:divBdr>
                <w:top w:val="none" w:sz="0" w:space="0" w:color="auto"/>
                <w:left w:val="none" w:sz="0" w:space="0" w:color="auto"/>
                <w:bottom w:val="none" w:sz="0" w:space="0" w:color="auto"/>
                <w:right w:val="none" w:sz="0" w:space="0" w:color="auto"/>
              </w:divBdr>
              <w:divsChild>
                <w:div w:id="720592146">
                  <w:marLeft w:val="0"/>
                  <w:marRight w:val="0"/>
                  <w:marTop w:val="0"/>
                  <w:marBottom w:val="0"/>
                  <w:divBdr>
                    <w:top w:val="none" w:sz="0" w:space="0" w:color="auto"/>
                    <w:left w:val="none" w:sz="0" w:space="0" w:color="auto"/>
                    <w:bottom w:val="none" w:sz="0" w:space="0" w:color="auto"/>
                    <w:right w:val="none" w:sz="0" w:space="0" w:color="auto"/>
                  </w:divBdr>
                  <w:divsChild>
                    <w:div w:id="224990687">
                      <w:marLeft w:val="0"/>
                      <w:marRight w:val="0"/>
                      <w:marTop w:val="0"/>
                      <w:marBottom w:val="0"/>
                      <w:divBdr>
                        <w:top w:val="none" w:sz="0" w:space="0" w:color="auto"/>
                        <w:left w:val="none" w:sz="0" w:space="0" w:color="auto"/>
                        <w:bottom w:val="none" w:sz="0" w:space="0" w:color="auto"/>
                        <w:right w:val="none" w:sz="0" w:space="0" w:color="auto"/>
                      </w:divBdr>
                      <w:divsChild>
                        <w:div w:id="285083325">
                          <w:marLeft w:val="0"/>
                          <w:marRight w:val="0"/>
                          <w:marTop w:val="0"/>
                          <w:marBottom w:val="0"/>
                          <w:divBdr>
                            <w:top w:val="none" w:sz="0" w:space="0" w:color="auto"/>
                            <w:left w:val="none" w:sz="0" w:space="0" w:color="auto"/>
                            <w:bottom w:val="none" w:sz="0" w:space="0" w:color="auto"/>
                            <w:right w:val="none" w:sz="0" w:space="0" w:color="auto"/>
                          </w:divBdr>
                          <w:divsChild>
                            <w:div w:id="137724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6327741">
      <w:bodyDiv w:val="1"/>
      <w:marLeft w:val="0"/>
      <w:marRight w:val="0"/>
      <w:marTop w:val="0"/>
      <w:marBottom w:val="0"/>
      <w:divBdr>
        <w:top w:val="none" w:sz="0" w:space="0" w:color="auto"/>
        <w:left w:val="none" w:sz="0" w:space="0" w:color="auto"/>
        <w:bottom w:val="none" w:sz="0" w:space="0" w:color="auto"/>
        <w:right w:val="none" w:sz="0" w:space="0" w:color="auto"/>
      </w:divBdr>
      <w:divsChild>
        <w:div w:id="2012834928">
          <w:marLeft w:val="0"/>
          <w:marRight w:val="0"/>
          <w:marTop w:val="0"/>
          <w:marBottom w:val="0"/>
          <w:divBdr>
            <w:top w:val="none" w:sz="0" w:space="0" w:color="auto"/>
            <w:left w:val="none" w:sz="0" w:space="0" w:color="auto"/>
            <w:bottom w:val="none" w:sz="0" w:space="0" w:color="auto"/>
            <w:right w:val="none" w:sz="0" w:space="0" w:color="auto"/>
          </w:divBdr>
          <w:divsChild>
            <w:div w:id="1620187908">
              <w:marLeft w:val="0"/>
              <w:marRight w:val="0"/>
              <w:marTop w:val="0"/>
              <w:marBottom w:val="0"/>
              <w:divBdr>
                <w:top w:val="none" w:sz="0" w:space="0" w:color="auto"/>
                <w:left w:val="none" w:sz="0" w:space="0" w:color="auto"/>
                <w:bottom w:val="none" w:sz="0" w:space="0" w:color="auto"/>
                <w:right w:val="none" w:sz="0" w:space="0" w:color="auto"/>
              </w:divBdr>
              <w:divsChild>
                <w:div w:id="934509489">
                  <w:marLeft w:val="0"/>
                  <w:marRight w:val="0"/>
                  <w:marTop w:val="0"/>
                  <w:marBottom w:val="0"/>
                  <w:divBdr>
                    <w:top w:val="none" w:sz="0" w:space="0" w:color="auto"/>
                    <w:left w:val="none" w:sz="0" w:space="0" w:color="auto"/>
                    <w:bottom w:val="none" w:sz="0" w:space="0" w:color="auto"/>
                    <w:right w:val="none" w:sz="0" w:space="0" w:color="auto"/>
                  </w:divBdr>
                  <w:divsChild>
                    <w:div w:id="20132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08826">
          <w:marLeft w:val="0"/>
          <w:marRight w:val="0"/>
          <w:marTop w:val="0"/>
          <w:marBottom w:val="0"/>
          <w:divBdr>
            <w:top w:val="none" w:sz="0" w:space="0" w:color="auto"/>
            <w:left w:val="none" w:sz="0" w:space="0" w:color="auto"/>
            <w:bottom w:val="none" w:sz="0" w:space="0" w:color="auto"/>
            <w:right w:val="none" w:sz="0" w:space="0" w:color="auto"/>
          </w:divBdr>
        </w:div>
      </w:divsChild>
    </w:div>
    <w:div w:id="1936860262">
      <w:bodyDiv w:val="1"/>
      <w:marLeft w:val="0"/>
      <w:marRight w:val="0"/>
      <w:marTop w:val="0"/>
      <w:marBottom w:val="0"/>
      <w:divBdr>
        <w:top w:val="none" w:sz="0" w:space="0" w:color="auto"/>
        <w:left w:val="none" w:sz="0" w:space="0" w:color="auto"/>
        <w:bottom w:val="none" w:sz="0" w:space="0" w:color="auto"/>
        <w:right w:val="none" w:sz="0" w:space="0" w:color="auto"/>
      </w:divBdr>
    </w:div>
    <w:div w:id="1980260699">
      <w:bodyDiv w:val="1"/>
      <w:marLeft w:val="0"/>
      <w:marRight w:val="0"/>
      <w:marTop w:val="0"/>
      <w:marBottom w:val="0"/>
      <w:divBdr>
        <w:top w:val="none" w:sz="0" w:space="0" w:color="auto"/>
        <w:left w:val="none" w:sz="0" w:space="0" w:color="auto"/>
        <w:bottom w:val="none" w:sz="0" w:space="0" w:color="auto"/>
        <w:right w:val="none" w:sz="0" w:space="0" w:color="auto"/>
      </w:divBdr>
    </w:div>
    <w:div w:id="2035492507">
      <w:bodyDiv w:val="1"/>
      <w:marLeft w:val="0"/>
      <w:marRight w:val="0"/>
      <w:marTop w:val="0"/>
      <w:marBottom w:val="0"/>
      <w:divBdr>
        <w:top w:val="none" w:sz="0" w:space="0" w:color="auto"/>
        <w:left w:val="none" w:sz="0" w:space="0" w:color="auto"/>
        <w:bottom w:val="none" w:sz="0" w:space="0" w:color="auto"/>
        <w:right w:val="none" w:sz="0" w:space="0" w:color="auto"/>
      </w:divBdr>
      <w:divsChild>
        <w:div w:id="886069788">
          <w:marLeft w:val="0"/>
          <w:marRight w:val="0"/>
          <w:marTop w:val="0"/>
          <w:marBottom w:val="0"/>
          <w:divBdr>
            <w:top w:val="none" w:sz="0" w:space="0" w:color="auto"/>
            <w:left w:val="none" w:sz="0" w:space="0" w:color="auto"/>
            <w:bottom w:val="none" w:sz="0" w:space="0" w:color="auto"/>
            <w:right w:val="none" w:sz="0" w:space="0" w:color="auto"/>
          </w:divBdr>
          <w:divsChild>
            <w:div w:id="1127167421">
              <w:marLeft w:val="0"/>
              <w:marRight w:val="0"/>
              <w:marTop w:val="0"/>
              <w:marBottom w:val="0"/>
              <w:divBdr>
                <w:top w:val="none" w:sz="0" w:space="0" w:color="auto"/>
                <w:left w:val="none" w:sz="0" w:space="0" w:color="auto"/>
                <w:bottom w:val="none" w:sz="0" w:space="0" w:color="auto"/>
                <w:right w:val="none" w:sz="0" w:space="0" w:color="auto"/>
              </w:divBdr>
              <w:divsChild>
                <w:div w:id="1131553920">
                  <w:marLeft w:val="0"/>
                  <w:marRight w:val="0"/>
                  <w:marTop w:val="0"/>
                  <w:marBottom w:val="0"/>
                  <w:divBdr>
                    <w:top w:val="none" w:sz="0" w:space="0" w:color="auto"/>
                    <w:left w:val="none" w:sz="0" w:space="0" w:color="auto"/>
                    <w:bottom w:val="none" w:sz="0" w:space="0" w:color="auto"/>
                    <w:right w:val="none" w:sz="0" w:space="0" w:color="auto"/>
                  </w:divBdr>
                  <w:divsChild>
                    <w:div w:id="1611624955">
                      <w:marLeft w:val="0"/>
                      <w:marRight w:val="0"/>
                      <w:marTop w:val="0"/>
                      <w:marBottom w:val="0"/>
                      <w:divBdr>
                        <w:top w:val="none" w:sz="0" w:space="0" w:color="auto"/>
                        <w:left w:val="none" w:sz="0" w:space="0" w:color="auto"/>
                        <w:bottom w:val="none" w:sz="0" w:space="0" w:color="auto"/>
                        <w:right w:val="none" w:sz="0" w:space="0" w:color="auto"/>
                      </w:divBdr>
                      <w:divsChild>
                        <w:div w:id="115418384">
                          <w:marLeft w:val="0"/>
                          <w:marRight w:val="0"/>
                          <w:marTop w:val="0"/>
                          <w:marBottom w:val="0"/>
                          <w:divBdr>
                            <w:top w:val="none" w:sz="0" w:space="0" w:color="auto"/>
                            <w:left w:val="none" w:sz="0" w:space="0" w:color="auto"/>
                            <w:bottom w:val="none" w:sz="0" w:space="0" w:color="auto"/>
                            <w:right w:val="none" w:sz="0" w:space="0" w:color="auto"/>
                          </w:divBdr>
                          <w:divsChild>
                            <w:div w:id="179806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834855">
      <w:bodyDiv w:val="1"/>
      <w:marLeft w:val="0"/>
      <w:marRight w:val="0"/>
      <w:marTop w:val="0"/>
      <w:marBottom w:val="0"/>
      <w:divBdr>
        <w:top w:val="none" w:sz="0" w:space="0" w:color="auto"/>
        <w:left w:val="none" w:sz="0" w:space="0" w:color="auto"/>
        <w:bottom w:val="none" w:sz="0" w:space="0" w:color="auto"/>
        <w:right w:val="none" w:sz="0" w:space="0" w:color="auto"/>
      </w:divBdr>
    </w:div>
    <w:div w:id="2093163094">
      <w:bodyDiv w:val="1"/>
      <w:marLeft w:val="0"/>
      <w:marRight w:val="0"/>
      <w:marTop w:val="0"/>
      <w:marBottom w:val="0"/>
      <w:divBdr>
        <w:top w:val="none" w:sz="0" w:space="0" w:color="auto"/>
        <w:left w:val="none" w:sz="0" w:space="0" w:color="auto"/>
        <w:bottom w:val="none" w:sz="0" w:space="0" w:color="auto"/>
        <w:right w:val="none" w:sz="0" w:space="0" w:color="auto"/>
      </w:divBdr>
    </w:div>
    <w:div w:id="2113281603">
      <w:bodyDiv w:val="1"/>
      <w:marLeft w:val="0"/>
      <w:marRight w:val="0"/>
      <w:marTop w:val="0"/>
      <w:marBottom w:val="0"/>
      <w:divBdr>
        <w:top w:val="none" w:sz="0" w:space="0" w:color="auto"/>
        <w:left w:val="none" w:sz="0" w:space="0" w:color="auto"/>
        <w:bottom w:val="none" w:sz="0" w:space="0" w:color="auto"/>
        <w:right w:val="none" w:sz="0" w:space="0" w:color="auto"/>
      </w:divBdr>
    </w:div>
    <w:div w:id="2146661261">
      <w:bodyDiv w:val="1"/>
      <w:marLeft w:val="0"/>
      <w:marRight w:val="0"/>
      <w:marTop w:val="0"/>
      <w:marBottom w:val="0"/>
      <w:divBdr>
        <w:top w:val="none" w:sz="0" w:space="0" w:color="auto"/>
        <w:left w:val="none" w:sz="0" w:space="0" w:color="auto"/>
        <w:bottom w:val="none" w:sz="0" w:space="0" w:color="auto"/>
        <w:right w:val="none" w:sz="0" w:space="0" w:color="auto"/>
      </w:divBdr>
      <w:divsChild>
        <w:div w:id="1181317707">
          <w:marLeft w:val="0"/>
          <w:marRight w:val="0"/>
          <w:marTop w:val="0"/>
          <w:marBottom w:val="0"/>
          <w:divBdr>
            <w:top w:val="none" w:sz="0" w:space="0" w:color="auto"/>
            <w:left w:val="none" w:sz="0" w:space="0" w:color="auto"/>
            <w:bottom w:val="none" w:sz="0" w:space="0" w:color="auto"/>
            <w:right w:val="none" w:sz="0" w:space="0" w:color="auto"/>
          </w:divBdr>
          <w:divsChild>
            <w:div w:id="648171424">
              <w:marLeft w:val="0"/>
              <w:marRight w:val="0"/>
              <w:marTop w:val="0"/>
              <w:marBottom w:val="0"/>
              <w:divBdr>
                <w:top w:val="none" w:sz="0" w:space="0" w:color="auto"/>
                <w:left w:val="none" w:sz="0" w:space="0" w:color="auto"/>
                <w:bottom w:val="none" w:sz="0" w:space="0" w:color="auto"/>
                <w:right w:val="none" w:sz="0" w:space="0" w:color="auto"/>
              </w:divBdr>
            </w:div>
          </w:divsChild>
        </w:div>
        <w:div w:id="1401828744">
          <w:marLeft w:val="0"/>
          <w:marRight w:val="0"/>
          <w:marTop w:val="0"/>
          <w:marBottom w:val="0"/>
          <w:divBdr>
            <w:top w:val="none" w:sz="0" w:space="0" w:color="auto"/>
            <w:left w:val="none" w:sz="0" w:space="0" w:color="auto"/>
            <w:bottom w:val="none" w:sz="0" w:space="0" w:color="auto"/>
            <w:right w:val="none" w:sz="0" w:space="0" w:color="auto"/>
          </w:divBdr>
          <w:divsChild>
            <w:div w:id="10306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microsoft.com/office/2007/relationships/hdphoto" Target="media/hdphoto5.wdp" Id="rId18" /><Relationship Type="http://schemas.openxmlformats.org/officeDocument/2006/relationships/hyperlink" Target="https://www.britsafe.org/training-and-learning/informational-resources/the-health-and-safety-at-work-act-explained" TargetMode="External" Id="rId26" /><Relationship Type="http://schemas.openxmlformats.org/officeDocument/2006/relationships/styles" Target="styles.xml" Id="rId3" /><Relationship Type="http://schemas.openxmlformats.org/officeDocument/2006/relationships/image" Target="media/image7.png" Id="rId21" /><Relationship Type="http://schemas.openxmlformats.org/officeDocument/2006/relationships/hyperlink" Target="https://www.who.int/news/item/28-05-2019-burn-out-an-occupational-phenomenon-international-classification-of-diseases" TargetMode="External" Id="rId34" /><Relationship Type="http://schemas.openxmlformats.org/officeDocument/2006/relationships/endnotes" Target="endnotes.xml" Id="rId7" /><Relationship Type="http://schemas.microsoft.com/office/2007/relationships/hdphoto" Target="media/hdphoto2.wdp" Id="rId12" /><Relationship Type="http://schemas.openxmlformats.org/officeDocument/2006/relationships/image" Target="media/image5.png" Id="rId17" /><Relationship Type="http://schemas.microsoft.com/office/2007/relationships/hdphoto" Target="media/hdphoto8.wdp" Id="rId25" /><Relationship Type="http://schemas.openxmlformats.org/officeDocument/2006/relationships/hyperlink" Target="https://www.gmc-uk.org/cdn/documents/caring-for-doctors-caring-for-patients_pdf-80706341.pdf" TargetMode="External" Id="rId33" /><Relationship Type="http://schemas.openxmlformats.org/officeDocument/2006/relationships/numbering" Target="numbering.xml" Id="rId2" /><Relationship Type="http://schemas.microsoft.com/office/2007/relationships/hdphoto" Target="media/hdphoto4.wdp" Id="rId16" /><Relationship Type="http://schemas.microsoft.com/office/2007/relationships/hdphoto" Target="media/hdphoto6.wdp" Id="rId20" /><Relationship Type="http://schemas.openxmlformats.org/officeDocument/2006/relationships/hyperlink" Target="https://www.england.nhs.uk/2025/03/staff-leaving-the-nhs-among-lowest-in-over-a-decade/"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image" Target="media/image9.png" Id="rId24" /><Relationship Type="http://schemas.openxmlformats.org/officeDocument/2006/relationships/hyperlink" Target="https://www.kingsfund.org.uk/insight-and-analysis/long-reads/securing-nhs-workforce-future-recommendations-action" TargetMode="External" Id="rId32" /><Relationship Type="http://schemas.openxmlformats.org/officeDocument/2006/relationships/webSettings" Target="webSettings.xml" Id="rId5" /><Relationship Type="http://schemas.openxmlformats.org/officeDocument/2006/relationships/image" Target="media/image4.png" Id="rId15" /><Relationship Type="http://schemas.microsoft.com/office/2007/relationships/hdphoto" Target="media/hdphoto7.wdp" Id="rId23" /><Relationship Type="http://schemas.openxmlformats.org/officeDocument/2006/relationships/hyperlink" Target="https://ico.org.uk/for-organisations/uk-gdpr-guidance-and-resources/data-sharing/data-sharing-a-code-of-practice/lawful-basis-for-sharing-personal-data/" TargetMode="External" Id="rId28" /><Relationship Type="http://schemas.openxmlformats.org/officeDocument/2006/relationships/theme" Target="theme/theme1.xml" Id="rId36" /><Relationship Type="http://schemas.openxmlformats.org/officeDocument/2006/relationships/footer" Target="footer1.xml" Id="rId10" /><Relationship Type="http://schemas.openxmlformats.org/officeDocument/2006/relationships/image" Target="media/image6.png" Id="rId19" /><Relationship Type="http://schemas.openxmlformats.org/officeDocument/2006/relationships/hyperlink" Target="https://www.health.org.uk/reports-and-analysis/briefings/strengthening-nhs-management-and-leadership" TargetMode="External" Id="rId31" /><Relationship Type="http://schemas.openxmlformats.org/officeDocument/2006/relationships/settings" Target="settings.xml" Id="rId4" /><Relationship Type="http://schemas.microsoft.com/office/2007/relationships/hdphoto" Target="media/hdphoto1.wdp" Id="rId9" /><Relationship Type="http://schemas.microsoft.com/office/2007/relationships/hdphoto" Target="media/hdphoto3.wdp" Id="rId14" /><Relationship Type="http://schemas.openxmlformats.org/officeDocument/2006/relationships/image" Target="media/image8.png" Id="rId22" /><Relationship Type="http://schemas.openxmlformats.org/officeDocument/2006/relationships/hyperlink" Target="https://www.cqc.org.uk/guidance-regulation-nhs-key-question-well-led-partnerships" TargetMode="External" Id="rId27" /><Relationship Type="http://schemas.openxmlformats.org/officeDocument/2006/relationships/hyperlink" Target="https://evidence.nihr.ac.uk/collection/digital-technology-in-the-nhs-reducing-staff-pressures-improving-care/" TargetMode="External" Id="rId30" /><Relationship Type="http://schemas.openxmlformats.org/officeDocument/2006/relationships/fontTable" Target="fontTable.xml" Id="rId35" /><Relationship Type="http://schemas.openxmlformats.org/officeDocument/2006/relationships/image" Target="media/image1.png" Id="rI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C6072-F57A-4B00-BC44-F3D5771BD9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Nirmala Budhathoki (2409861)</lastModifiedBy>
  <revision>3</revision>
  <lastPrinted>2026-06-16T09:49:00.0000000Z</lastPrinted>
  <dcterms:created xsi:type="dcterms:W3CDTF">2026-07-30T07:40:00.0000000Z</dcterms:created>
  <dcterms:modified xsi:type="dcterms:W3CDTF">2026-07-31T11:23:07.8671202Z</dcterms:modified>
</coreProperties>
</file>