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67F2B" w:rsidP="0EF09784" w:rsidRDefault="057AD98F" w14:paraId="4839533F" w14:textId="0AE81C43">
      <w:pPr>
        <w:pStyle w:val="p1"/>
        <w:spacing w:line="360" w:lineRule="auto"/>
        <w:rPr>
          <w:rFonts w:ascii="Arial" w:hAnsi="Arial" w:eastAsia="Arial" w:cs="Arial"/>
          <w:b w:val="1"/>
          <w:bCs w:val="1"/>
          <w:sz w:val="24"/>
          <w:szCs w:val="24"/>
          <w:u w:val="single"/>
        </w:rPr>
      </w:pPr>
      <w:r w:rsidRPr="0EF09784" w:rsidR="24EE559F">
        <w:rPr>
          <w:rFonts w:ascii="Arial" w:hAnsi="Arial" w:eastAsia="Arial" w:cs="Arial"/>
          <w:b w:val="1"/>
          <w:bCs w:val="1"/>
          <w:sz w:val="24"/>
          <w:szCs w:val="24"/>
          <w:u w:val="single"/>
        </w:rPr>
        <w:t xml:space="preserve">BMHP5023 </w:t>
      </w:r>
      <w:r w:rsidRPr="0EF09784" w:rsidR="5AED8BE4">
        <w:rPr>
          <w:rFonts w:ascii="Arial" w:hAnsi="Arial" w:eastAsia="Arial" w:cs="Arial"/>
          <w:b w:val="1"/>
          <w:bCs w:val="1"/>
          <w:sz w:val="24"/>
          <w:szCs w:val="24"/>
          <w:u w:val="single"/>
        </w:rPr>
        <w:t xml:space="preserve">INTRODUCTION TO PHYSIOLOGY </w:t>
      </w:r>
    </w:p>
    <w:p w:rsidR="00D67F2B" w:rsidP="0EF09784" w:rsidRDefault="057AD98F" w14:paraId="783C878D" w14:textId="5A9FB661">
      <w:pPr>
        <w:pStyle w:val="p1"/>
        <w:spacing w:line="360" w:lineRule="auto"/>
        <w:rPr>
          <w:rFonts w:ascii="Arial" w:hAnsi="Arial" w:eastAsia="Arial" w:cs="Arial"/>
          <w:b w:val="1"/>
          <w:bCs w:val="1"/>
          <w:sz w:val="24"/>
          <w:szCs w:val="24"/>
        </w:rPr>
      </w:pPr>
      <w:r w:rsidRPr="3EA2BB32" w:rsidR="0A57EFE4">
        <w:rPr>
          <w:rFonts w:ascii="Arial" w:hAnsi="Arial" w:eastAsia="Arial" w:cs="Arial"/>
          <w:b w:val="1"/>
          <w:bCs w:val="1"/>
          <w:sz w:val="24"/>
          <w:szCs w:val="24"/>
          <w:u w:val="single"/>
        </w:rPr>
        <w:t xml:space="preserve">CASE STUDY </w:t>
      </w:r>
      <w:r w:rsidRPr="3EA2BB32" w:rsidR="3C0BC92B">
        <w:rPr>
          <w:rFonts w:ascii="Arial" w:hAnsi="Arial" w:eastAsia="Arial" w:cs="Arial"/>
          <w:b w:val="1"/>
          <w:bCs w:val="1"/>
          <w:sz w:val="24"/>
          <w:szCs w:val="24"/>
          <w:u w:val="single"/>
        </w:rPr>
        <w:t>1</w:t>
      </w:r>
      <w:r w:rsidRPr="3EA2BB32" w:rsidR="0A57EFE4">
        <w:rPr>
          <w:rFonts w:ascii="Arial" w:hAnsi="Arial" w:eastAsia="Arial" w:cs="Arial"/>
          <w:b w:val="1"/>
          <w:bCs w:val="1"/>
          <w:sz w:val="24"/>
          <w:szCs w:val="24"/>
          <w:u w:val="single"/>
        </w:rPr>
        <w:t xml:space="preserve"> REPORT </w:t>
      </w:r>
      <w:r w:rsidRPr="3EA2BB32" w:rsidR="37C14270">
        <w:rPr>
          <w:rFonts w:ascii="Arial" w:hAnsi="Arial" w:eastAsia="Arial" w:cs="Arial"/>
          <w:b w:val="1"/>
          <w:bCs w:val="1"/>
          <w:sz w:val="24"/>
          <w:szCs w:val="24"/>
          <w:u w:val="single"/>
        </w:rPr>
        <w:t xml:space="preserve"> </w:t>
      </w:r>
    </w:p>
    <w:p w:rsidR="484D175C" w:rsidP="0EF09784" w:rsidRDefault="20F3B008" w14:paraId="142A8212" w14:textId="7C22B93C">
      <w:pPr>
        <w:pStyle w:val="p1"/>
        <w:spacing w:line="360" w:lineRule="auto"/>
        <w:rPr>
          <w:rFonts w:ascii="Arial" w:hAnsi="Arial" w:eastAsia="Arial" w:cs="Arial"/>
          <w:b w:val="1"/>
          <w:bCs w:val="1"/>
          <w:sz w:val="24"/>
          <w:szCs w:val="24"/>
          <w:u w:val="none"/>
        </w:rPr>
      </w:pPr>
      <w:r w:rsidRPr="0EF09784" w:rsidR="79337975">
        <w:rPr>
          <w:rFonts w:ascii="Arial" w:hAnsi="Arial" w:eastAsia="Arial" w:cs="Arial"/>
          <w:b w:val="1"/>
          <w:bCs w:val="1"/>
          <w:sz w:val="24"/>
          <w:szCs w:val="24"/>
          <w:u w:val="none"/>
        </w:rPr>
        <w:t>Aysha Islam 2413041</w:t>
      </w:r>
    </w:p>
    <w:p w:rsidR="0EF09784" w:rsidP="0EF09784" w:rsidRDefault="0EF09784" w14:paraId="48DB0BFD" w14:textId="4FF9B5C6">
      <w:pPr>
        <w:pStyle w:val="p2"/>
        <w:spacing w:line="360" w:lineRule="auto"/>
        <w:rPr>
          <w:rStyle w:val="s1"/>
          <w:rFonts w:ascii="Arial" w:hAnsi="Arial" w:eastAsia="Arial" w:cs="Arial"/>
          <w:sz w:val="24"/>
          <w:szCs w:val="24"/>
        </w:rPr>
      </w:pPr>
    </w:p>
    <w:p w:rsidR="00D67F2B" w:rsidP="0EF09784" w:rsidRDefault="00D67F2B" w14:paraId="51AE1FD1" w14:textId="48994A9A">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 xml:space="preserve">Diabetes mellitus is a chronic metabolic disorder that is primarily characterized by elevated levels of glucose in the blood. This condition arises due to defects in either the production of insulin or the body's ability to effectively use insulin. Insulin is a vital hormone produced by the pancreas, and its </w:t>
      </w:r>
      <w:r w:rsidRPr="0EF09784" w:rsidR="783CC9FD">
        <w:rPr>
          <w:rStyle w:val="s1"/>
          <w:rFonts w:ascii="Arial" w:hAnsi="Arial" w:eastAsia="Arial" w:cs="Arial"/>
          <w:sz w:val="24"/>
          <w:szCs w:val="24"/>
        </w:rPr>
        <w:t>main role</w:t>
      </w:r>
      <w:r w:rsidRPr="0EF09784" w:rsidR="783CC9FD">
        <w:rPr>
          <w:rStyle w:val="s1"/>
          <w:rFonts w:ascii="Arial" w:hAnsi="Arial" w:eastAsia="Arial" w:cs="Arial"/>
          <w:sz w:val="24"/>
          <w:szCs w:val="24"/>
        </w:rPr>
        <w:t xml:space="preserve"> is to regulate blood sugar levels by </w:t>
      </w:r>
      <w:r w:rsidRPr="0EF09784" w:rsidR="783CC9FD">
        <w:rPr>
          <w:rStyle w:val="s1"/>
          <w:rFonts w:ascii="Arial" w:hAnsi="Arial" w:eastAsia="Arial" w:cs="Arial"/>
          <w:sz w:val="24"/>
          <w:szCs w:val="24"/>
        </w:rPr>
        <w:t>facilitating</w:t>
      </w:r>
      <w:r w:rsidRPr="0EF09784" w:rsidR="783CC9FD">
        <w:rPr>
          <w:rStyle w:val="s1"/>
          <w:rFonts w:ascii="Arial" w:hAnsi="Arial" w:eastAsia="Arial" w:cs="Arial"/>
          <w:sz w:val="24"/>
          <w:szCs w:val="24"/>
        </w:rPr>
        <w:t xml:space="preserve"> the uptake of glucose into the body's cells. Without proper insulin function, glucose accumulates in the bloodstream, leading to various health complications. There are two primary types of diabetes mellitus: Type 1 and Type 2. Type 1 diabetes is an autoimmune condition where the body's immune system mistakenly attacks and destroys the insulin-producing beta cells in the pancreas. This results in little to no insulin production, and individuals with Type 1 diabetes require lifelong insulin therapy to manage their blood sugar levels. On the other hand, Type 2 diabetes is more common and is characterized by insulin resistance, where the body's cells do not respond properly to insulin. Over time, the pancreas may also produce less insulin. Type 2 diabetes is often linked to lifestyle factors such as obesity, physical inactivity, and poor dietary habits. </w:t>
      </w:r>
      <w:r w:rsidRPr="0EF09784" w:rsidR="783CC9FD">
        <w:rPr>
          <w:rStyle w:val="s1"/>
          <w:rFonts w:ascii="Arial" w:hAnsi="Arial" w:eastAsia="Arial" w:cs="Arial"/>
          <w:sz w:val="24"/>
          <w:szCs w:val="24"/>
        </w:rPr>
        <w:t>Additional</w:t>
      </w:r>
      <w:r w:rsidRPr="0EF09784" w:rsidR="783CC9FD">
        <w:rPr>
          <w:rStyle w:val="s1"/>
          <w:rFonts w:ascii="Arial" w:hAnsi="Arial" w:eastAsia="Arial" w:cs="Arial"/>
          <w:sz w:val="24"/>
          <w:szCs w:val="24"/>
        </w:rPr>
        <w:t xml:space="preserve"> risk factors include smoking, advancing age, family history of diabetes, and certain ethnic backgrounds. The increasing prevalence of Type 2 diabetes worldwide is a major public health concern, as it can lead to serious complications like heart disease, kidney failure, nerve damage, and vision problems if not managed properly. Understanding the causes, risk factors, and mechanisms of diabetes is essential for effective prevention and management. This report aims to provide an in-depth overview of diabetes mellitus, focusing on its types, causes, risk factors, symptoms, and treatment options, to promote better awareness and encourage healthier lifestyle choices (Fundamentals of Anatomy and Physiology for Student Nurse, 2019).</w:t>
      </w:r>
    </w:p>
    <w:p w:rsidR="00D67F2B" w:rsidP="0EF09784" w:rsidRDefault="00D67F2B" w14:paraId="20077E34" w14:textId="77777777">
      <w:pPr>
        <w:pStyle w:val="p1"/>
        <w:spacing w:line="360" w:lineRule="auto"/>
        <w:rPr>
          <w:rFonts w:ascii="Arial" w:hAnsi="Arial" w:eastAsia="Arial" w:cs="Arial"/>
          <w:sz w:val="24"/>
          <w:szCs w:val="24"/>
        </w:rPr>
      </w:pPr>
    </w:p>
    <w:p w:rsidR="00D67F2B" w:rsidP="0EF09784" w:rsidRDefault="00D67F2B" w14:paraId="5A814C3C" w14:textId="0C8FAA2B">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 xml:space="preserve">Blood sugar levels are tightly regulated by the hormones insulin and glucagon to </w:t>
      </w:r>
      <w:r w:rsidRPr="0EF09784" w:rsidR="783CC9FD">
        <w:rPr>
          <w:rStyle w:val="s1"/>
          <w:rFonts w:ascii="Arial" w:hAnsi="Arial" w:eastAsia="Arial" w:cs="Arial"/>
          <w:sz w:val="24"/>
          <w:szCs w:val="24"/>
        </w:rPr>
        <w:t>maintain</w:t>
      </w:r>
      <w:r w:rsidRPr="0EF09784" w:rsidR="783CC9FD">
        <w:rPr>
          <w:rStyle w:val="s1"/>
          <w:rFonts w:ascii="Arial" w:hAnsi="Arial" w:eastAsia="Arial" w:cs="Arial"/>
          <w:sz w:val="24"/>
          <w:szCs w:val="24"/>
        </w:rPr>
        <w:t xml:space="preserve"> homeostasis. </w:t>
      </w:r>
      <w:r w:rsidRPr="0EF09784" w:rsidR="783CC9FD">
        <w:rPr>
          <w:rStyle w:val="s1"/>
          <w:rFonts w:ascii="Arial" w:hAnsi="Arial" w:eastAsia="Arial" w:cs="Arial"/>
          <w:sz w:val="24"/>
          <w:szCs w:val="24"/>
        </w:rPr>
        <w:t>After eating, blood glucose concentration</w:t>
      </w:r>
      <w:r w:rsidRPr="0EF09784" w:rsidR="783CC9FD">
        <w:rPr>
          <w:rStyle w:val="s1"/>
          <w:rFonts w:ascii="Arial" w:hAnsi="Arial" w:eastAsia="Arial" w:cs="Arial"/>
          <w:sz w:val="24"/>
          <w:szCs w:val="24"/>
        </w:rPr>
        <w:t xml:space="preserve"> rises, which stimulates the pancreas to release insulin. Insulin promotes the uptake of glucose into muscle and adipose tissue cells, where it is either used </w:t>
      </w:r>
      <w:r w:rsidRPr="0EF09784" w:rsidR="783CC9FD">
        <w:rPr>
          <w:rStyle w:val="s1"/>
          <w:rFonts w:ascii="Arial" w:hAnsi="Arial" w:eastAsia="Arial" w:cs="Arial"/>
          <w:sz w:val="24"/>
          <w:szCs w:val="24"/>
        </w:rPr>
        <w:t>immediately</w:t>
      </w:r>
      <w:r w:rsidRPr="0EF09784" w:rsidR="783CC9FD">
        <w:rPr>
          <w:rStyle w:val="s1"/>
          <w:rFonts w:ascii="Arial" w:hAnsi="Arial" w:eastAsia="Arial" w:cs="Arial"/>
          <w:sz w:val="24"/>
          <w:szCs w:val="24"/>
        </w:rPr>
        <w:t xml:space="preserve"> for energy or stored as glycogen in the liver and muscles for later use. This process helps lower blood glucose levels to a normal range (Ross and Wilson, 2018). Conversely, when blood glucose levels drop, such as during fasting or between meals, the pancreas secretes glucagon. Glucagon acts primarily on the liver to stimulate glycogenolysis, the breakdown of glycogen into glucose, which is then released into the bloodstream to raise blood glucose levels. This balance between insulin and glucagon ensures that the body </w:t>
      </w:r>
      <w:r w:rsidRPr="0EF09784" w:rsidR="783CC9FD">
        <w:rPr>
          <w:rStyle w:val="s1"/>
          <w:rFonts w:ascii="Arial" w:hAnsi="Arial" w:eastAsia="Arial" w:cs="Arial"/>
          <w:sz w:val="24"/>
          <w:szCs w:val="24"/>
        </w:rPr>
        <w:t>maintains</w:t>
      </w:r>
      <w:r w:rsidRPr="0EF09784" w:rsidR="783CC9FD">
        <w:rPr>
          <w:rStyle w:val="s1"/>
          <w:rFonts w:ascii="Arial" w:hAnsi="Arial" w:eastAsia="Arial" w:cs="Arial"/>
          <w:sz w:val="24"/>
          <w:szCs w:val="24"/>
        </w:rPr>
        <w:t xml:space="preserve"> an adequate supply of glucose for cellular metabolism under varying conditions (Ross and Wilson, 2018). Disruption of this balance can lead to metabolic disorders such as diabetes mellitus, where insulin production or action is impaired, resulting in </w:t>
      </w:r>
      <w:r w:rsidRPr="0EF09784" w:rsidR="71D20140">
        <w:rPr>
          <w:rStyle w:val="s1"/>
          <w:rFonts w:ascii="Arial" w:hAnsi="Arial" w:eastAsia="Arial" w:cs="Arial"/>
          <w:sz w:val="24"/>
          <w:szCs w:val="24"/>
        </w:rPr>
        <w:t>hyperglycaemia</w:t>
      </w:r>
      <w:r w:rsidRPr="0EF09784" w:rsidR="783CC9FD">
        <w:rPr>
          <w:rStyle w:val="s1"/>
          <w:rFonts w:ascii="Arial" w:hAnsi="Arial" w:eastAsia="Arial" w:cs="Arial"/>
          <w:sz w:val="24"/>
          <w:szCs w:val="24"/>
        </w:rPr>
        <w:t>.</w:t>
      </w:r>
      <w:r w:rsidRPr="0EF09784" w:rsidR="783CC9FD">
        <w:rPr>
          <w:rStyle w:val="s1"/>
          <w:rFonts w:ascii="Arial" w:hAnsi="Arial" w:eastAsia="Arial" w:cs="Arial"/>
          <w:sz w:val="24"/>
          <w:szCs w:val="24"/>
        </w:rPr>
        <w:t xml:space="preserve"> Understanding the physiological roles of insulin and glucagon in glucose homeostasis is essential for </w:t>
      </w:r>
      <w:r w:rsidRPr="0EF09784" w:rsidR="783CC9FD">
        <w:rPr>
          <w:rStyle w:val="s1"/>
          <w:rFonts w:ascii="Arial" w:hAnsi="Arial" w:eastAsia="Arial" w:cs="Arial"/>
          <w:sz w:val="24"/>
          <w:szCs w:val="24"/>
        </w:rPr>
        <w:t>comprehending</w:t>
      </w:r>
      <w:r w:rsidRPr="0EF09784" w:rsidR="783CC9FD">
        <w:rPr>
          <w:rStyle w:val="s1"/>
          <w:rFonts w:ascii="Arial" w:hAnsi="Arial" w:eastAsia="Arial" w:cs="Arial"/>
          <w:sz w:val="24"/>
          <w:szCs w:val="24"/>
        </w:rPr>
        <w:t xml:space="preserve"> the mechanisms underlying such diseases and their management. The coordinated actions of these hormones reflect the body’s intricate control systems that </w:t>
      </w:r>
      <w:r w:rsidRPr="0EF09784" w:rsidR="783CC9FD">
        <w:rPr>
          <w:rStyle w:val="s1"/>
          <w:rFonts w:ascii="Arial" w:hAnsi="Arial" w:eastAsia="Arial" w:cs="Arial"/>
          <w:sz w:val="24"/>
          <w:szCs w:val="24"/>
        </w:rPr>
        <w:t>maintain</w:t>
      </w:r>
      <w:r w:rsidRPr="0EF09784" w:rsidR="783CC9FD">
        <w:rPr>
          <w:rStyle w:val="s1"/>
          <w:rFonts w:ascii="Arial" w:hAnsi="Arial" w:eastAsia="Arial" w:cs="Arial"/>
          <w:sz w:val="24"/>
          <w:szCs w:val="24"/>
        </w:rPr>
        <w:t xml:space="preserve"> internal stability despite external changes (Ross and Wilson, 2018).</w:t>
      </w:r>
    </w:p>
    <w:p w:rsidR="00D67F2B" w:rsidP="0EF09784" w:rsidRDefault="00D67F2B" w14:paraId="2D566E3E" w14:textId="77777777">
      <w:pPr>
        <w:pStyle w:val="p1"/>
        <w:spacing w:line="360" w:lineRule="auto"/>
        <w:rPr>
          <w:rFonts w:ascii="Arial" w:hAnsi="Arial" w:eastAsia="Arial" w:cs="Arial"/>
          <w:sz w:val="24"/>
          <w:szCs w:val="24"/>
        </w:rPr>
      </w:pPr>
    </w:p>
    <w:p w:rsidR="00D67F2B" w:rsidP="0EF09784" w:rsidRDefault="00D67F2B" w14:paraId="0FCE5464" w14:textId="6D5D0D92">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Cells generate energy through a process called cellular respiration, which uses oxygen and glucose to produce adenosine triphosphate (ATP), the main energy source for the cell. This process starts in the cytoplasm with glycolysis, where one molecule of glucose is broken down into two molecules of pyruvate. Glycolysis does not require oxygen and produces a small amount of ATP along with molecules called NADH that carry electrons. The pyruvate then moves into the mitochondria, often called the cell’s powerhouse, where oxygen plays a crucial role. In the mitochondria, pyruvate undergoes aerobic respiration, which includes the Krebs cycle and the electron transport chain.</w:t>
      </w:r>
      <w:r w:rsidRPr="0EF09784" w:rsidR="42F99F09">
        <w:rPr>
          <w:rStyle w:val="s1"/>
          <w:rFonts w:ascii="Arial" w:hAnsi="Arial" w:eastAsia="Arial" w:cs="Arial"/>
          <w:sz w:val="24"/>
          <w:szCs w:val="24"/>
        </w:rPr>
        <w:t xml:space="preserve"> </w:t>
      </w:r>
      <w:r w:rsidRPr="0EF09784" w:rsidR="783CC9FD">
        <w:rPr>
          <w:rStyle w:val="s1"/>
          <w:rFonts w:ascii="Arial" w:hAnsi="Arial" w:eastAsia="Arial" w:cs="Arial"/>
          <w:sz w:val="24"/>
          <w:szCs w:val="24"/>
        </w:rPr>
        <w:t xml:space="preserve">During the Krebs cycle, pyruvate is further broken down, releasing carbon dioxide and transferring high-energy electrons to carrier molecules like NADH and FADH2. These carriers then deliver electrons to the electron transport </w:t>
      </w:r>
      <w:r w:rsidRPr="0EF09784" w:rsidR="783CC9FD">
        <w:rPr>
          <w:rStyle w:val="s1"/>
          <w:rFonts w:ascii="Arial" w:hAnsi="Arial" w:eastAsia="Arial" w:cs="Arial"/>
          <w:sz w:val="24"/>
          <w:szCs w:val="24"/>
        </w:rPr>
        <w:t>chain,</w:t>
      </w:r>
      <w:r w:rsidRPr="0EF09784" w:rsidR="783CC9FD">
        <w:rPr>
          <w:rStyle w:val="s1"/>
          <w:rFonts w:ascii="Arial" w:hAnsi="Arial" w:eastAsia="Arial" w:cs="Arial"/>
          <w:sz w:val="24"/>
          <w:szCs w:val="24"/>
        </w:rPr>
        <w:t xml:space="preserve"> a series of protein complexes embedded in the inner mitochondrial membrane. As electrons move through this chain, energy is released and used to pump protons across the membrane, creating a gradient. </w:t>
      </w:r>
      <w:r w:rsidRPr="0EF09784" w:rsidR="707AAF0C">
        <w:rPr>
          <w:rStyle w:val="s1"/>
          <w:rFonts w:ascii="Arial" w:hAnsi="Arial" w:eastAsia="Arial" w:cs="Arial"/>
          <w:sz w:val="24"/>
          <w:szCs w:val="24"/>
        </w:rPr>
        <w:t>These</w:t>
      </w:r>
      <w:r w:rsidRPr="0EF09784" w:rsidR="783CC9FD">
        <w:rPr>
          <w:rStyle w:val="s1"/>
          <w:rFonts w:ascii="Arial" w:hAnsi="Arial" w:eastAsia="Arial" w:cs="Arial"/>
          <w:sz w:val="24"/>
          <w:szCs w:val="24"/>
        </w:rPr>
        <w:t xml:space="preserve"> gradient powers an enzyme called ATP synthase, which produces a large amount of ATP by adding phosphate groups to ADP molecules.</w:t>
      </w:r>
      <w:r w:rsidRPr="0EF09784" w:rsidR="49B61FB5">
        <w:rPr>
          <w:rStyle w:val="s1"/>
          <w:rFonts w:ascii="Arial" w:hAnsi="Arial" w:eastAsia="Arial" w:cs="Arial"/>
          <w:sz w:val="24"/>
          <w:szCs w:val="24"/>
        </w:rPr>
        <w:t xml:space="preserve"> </w:t>
      </w:r>
      <w:r w:rsidRPr="0EF09784" w:rsidR="783CC9FD">
        <w:rPr>
          <w:rStyle w:val="s1"/>
          <w:rFonts w:ascii="Arial" w:hAnsi="Arial" w:eastAsia="Arial" w:cs="Arial"/>
          <w:sz w:val="24"/>
          <w:szCs w:val="24"/>
        </w:rPr>
        <w:t xml:space="preserve">The overall result is the efficient production of ATP, along with carbon dioxide and water as by-products. This ATP is vital because it provides energy for many essential cellular functions, such as muscle contraction, protein synthesis, and cell division. Without enough ATP, cells cannot </w:t>
      </w:r>
      <w:r w:rsidRPr="0EF09784" w:rsidR="783CC9FD">
        <w:rPr>
          <w:rStyle w:val="s1"/>
          <w:rFonts w:ascii="Arial" w:hAnsi="Arial" w:eastAsia="Arial" w:cs="Arial"/>
          <w:sz w:val="24"/>
          <w:szCs w:val="24"/>
        </w:rPr>
        <w:t>maintain</w:t>
      </w:r>
      <w:r w:rsidRPr="0EF09784" w:rsidR="783CC9FD">
        <w:rPr>
          <w:rStyle w:val="s1"/>
          <w:rFonts w:ascii="Arial" w:hAnsi="Arial" w:eastAsia="Arial" w:cs="Arial"/>
          <w:sz w:val="24"/>
          <w:szCs w:val="24"/>
        </w:rPr>
        <w:t xml:space="preserve"> these processes, leading to impaired function or even cell death. This energy conversion system is fundamental for life, as it enables cells to turn nutrients and oxygen into usable energy.</w:t>
      </w:r>
      <w:r w:rsidRPr="0EF09784" w:rsidR="219A1EDB">
        <w:rPr>
          <w:rStyle w:val="s1"/>
          <w:rFonts w:ascii="Arial" w:hAnsi="Arial" w:eastAsia="Arial" w:cs="Arial"/>
          <w:sz w:val="24"/>
          <w:szCs w:val="24"/>
        </w:rPr>
        <w:t xml:space="preserve"> </w:t>
      </w:r>
      <w:r w:rsidRPr="0EF09784" w:rsidR="783CC9FD">
        <w:rPr>
          <w:rStyle w:val="s1"/>
          <w:rFonts w:ascii="Arial" w:hAnsi="Arial" w:eastAsia="Arial" w:cs="Arial"/>
          <w:sz w:val="24"/>
          <w:szCs w:val="24"/>
        </w:rPr>
        <w:t xml:space="preserve">Understanding cellular respiration is important in biology and medicine because disruptions in this process can cause health problems like mitochondrial diseases and metabolic disorders. These conditions occur when the mitochondria </w:t>
      </w:r>
      <w:r w:rsidRPr="0EF09784" w:rsidR="783CC9FD">
        <w:rPr>
          <w:rStyle w:val="s1"/>
          <w:rFonts w:ascii="Arial" w:hAnsi="Arial" w:eastAsia="Arial" w:cs="Arial"/>
          <w:sz w:val="24"/>
          <w:szCs w:val="24"/>
        </w:rPr>
        <w:t>fail to</w:t>
      </w:r>
      <w:r w:rsidRPr="0EF09784" w:rsidR="783CC9FD">
        <w:rPr>
          <w:rStyle w:val="s1"/>
          <w:rFonts w:ascii="Arial" w:hAnsi="Arial" w:eastAsia="Arial" w:cs="Arial"/>
          <w:sz w:val="24"/>
          <w:szCs w:val="24"/>
        </w:rPr>
        <w:t xml:space="preserve"> produce enough ATP, affecting the body’s ability to function properly. Therefore, the continuous production of ATP through the metabolism of glucose and oxygen is essential for sustaining life and </w:t>
      </w:r>
      <w:r w:rsidRPr="0EF09784" w:rsidR="783CC9FD">
        <w:rPr>
          <w:rStyle w:val="s1"/>
          <w:rFonts w:ascii="Arial" w:hAnsi="Arial" w:eastAsia="Arial" w:cs="Arial"/>
          <w:sz w:val="24"/>
          <w:szCs w:val="24"/>
        </w:rPr>
        <w:t>maintaining</w:t>
      </w:r>
      <w:r w:rsidRPr="0EF09784" w:rsidR="783CC9FD">
        <w:rPr>
          <w:rStyle w:val="s1"/>
          <w:rFonts w:ascii="Arial" w:hAnsi="Arial" w:eastAsia="Arial" w:cs="Arial"/>
          <w:sz w:val="24"/>
          <w:szCs w:val="24"/>
        </w:rPr>
        <w:t xml:space="preserve"> overall health (Essentials of Anatomy and Physiology, 2017).</w:t>
      </w:r>
    </w:p>
    <w:p w:rsidR="00D67F2B" w:rsidP="0EF09784" w:rsidRDefault="00D67F2B" w14:paraId="7988445C" w14:textId="77777777">
      <w:pPr>
        <w:pStyle w:val="p1"/>
        <w:spacing w:line="360" w:lineRule="auto"/>
        <w:rPr>
          <w:rFonts w:ascii="Arial" w:hAnsi="Arial" w:eastAsia="Arial" w:cs="Arial"/>
          <w:sz w:val="24"/>
          <w:szCs w:val="24"/>
        </w:rPr>
      </w:pPr>
    </w:p>
    <w:p w:rsidR="00D67F2B" w:rsidP="0EF09784" w:rsidRDefault="00D67F2B" w14:paraId="14EC329C" w14:textId="07AC2B0F">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 xml:space="preserve">Regularly recording and tracking blood sugar levels is a crucial practice for individuals with Type 2 diabetes to manage their condition effectively. Monitoring blood glucose provides essential information that helps both patients and healthcare professionals understand how </w:t>
      </w:r>
      <w:r w:rsidRPr="0EF09784" w:rsidR="783CC9FD">
        <w:rPr>
          <w:rStyle w:val="s1"/>
          <w:rFonts w:ascii="Arial" w:hAnsi="Arial" w:eastAsia="Arial" w:cs="Arial"/>
          <w:sz w:val="24"/>
          <w:szCs w:val="24"/>
        </w:rPr>
        <w:t>various factors</w:t>
      </w:r>
      <w:r w:rsidRPr="0EF09784" w:rsidR="783CC9FD">
        <w:rPr>
          <w:rStyle w:val="s1"/>
          <w:rFonts w:ascii="Arial" w:hAnsi="Arial" w:eastAsia="Arial" w:cs="Arial"/>
          <w:sz w:val="24"/>
          <w:szCs w:val="24"/>
        </w:rPr>
        <w:t xml:space="preserve">—such as medications, diet, and physical activity—affect blood sugar levels. By consistently </w:t>
      </w:r>
      <w:r w:rsidRPr="0EF09784" w:rsidR="783CC9FD">
        <w:rPr>
          <w:rStyle w:val="s1"/>
          <w:rFonts w:ascii="Arial" w:hAnsi="Arial" w:eastAsia="Arial" w:cs="Arial"/>
          <w:sz w:val="24"/>
          <w:szCs w:val="24"/>
        </w:rPr>
        <w:t>observing</w:t>
      </w:r>
      <w:r w:rsidRPr="0EF09784" w:rsidR="783CC9FD">
        <w:rPr>
          <w:rStyle w:val="s1"/>
          <w:rFonts w:ascii="Arial" w:hAnsi="Arial" w:eastAsia="Arial" w:cs="Arial"/>
          <w:sz w:val="24"/>
          <w:szCs w:val="24"/>
        </w:rPr>
        <w:t xml:space="preserve"> these patterns, it becomes easier to detect episodes of </w:t>
      </w:r>
      <w:r w:rsidRPr="0EF09784" w:rsidR="4A9D4A30">
        <w:rPr>
          <w:rStyle w:val="s1"/>
          <w:rFonts w:ascii="Arial" w:hAnsi="Arial" w:eastAsia="Arial" w:cs="Arial"/>
          <w:sz w:val="24"/>
          <w:szCs w:val="24"/>
        </w:rPr>
        <w:t>hypoglycaemia</w:t>
      </w:r>
      <w:r w:rsidRPr="0EF09784" w:rsidR="783CC9FD">
        <w:rPr>
          <w:rStyle w:val="s1"/>
          <w:rFonts w:ascii="Arial" w:hAnsi="Arial" w:eastAsia="Arial" w:cs="Arial"/>
          <w:sz w:val="24"/>
          <w:szCs w:val="24"/>
        </w:rPr>
        <w:t xml:space="preserve"> (low blood sugar) or </w:t>
      </w:r>
      <w:r w:rsidRPr="0EF09784" w:rsidR="783CC9FD">
        <w:rPr>
          <w:rStyle w:val="s1"/>
          <w:rFonts w:ascii="Arial" w:hAnsi="Arial" w:eastAsia="Arial" w:cs="Arial"/>
          <w:sz w:val="24"/>
          <w:szCs w:val="24"/>
        </w:rPr>
        <w:t>hyperglycemia</w:t>
      </w:r>
      <w:r w:rsidRPr="0EF09784" w:rsidR="783CC9FD">
        <w:rPr>
          <w:rStyle w:val="s1"/>
          <w:rFonts w:ascii="Arial" w:hAnsi="Arial" w:eastAsia="Arial" w:cs="Arial"/>
          <w:sz w:val="24"/>
          <w:szCs w:val="24"/>
        </w:rPr>
        <w:t xml:space="preserve"> (high blood sugar) early, which is vital for preventing serious health complications like cardiovascular disease, nerve damage, and kidney problems (American Diabetes Association, 2023).</w:t>
      </w:r>
      <w:r w:rsidRPr="0EF09784" w:rsidR="683B165C">
        <w:rPr>
          <w:rStyle w:val="s1"/>
          <w:rFonts w:ascii="Arial" w:hAnsi="Arial" w:eastAsia="Arial" w:cs="Arial"/>
          <w:sz w:val="24"/>
          <w:szCs w:val="24"/>
        </w:rPr>
        <w:t xml:space="preserve"> </w:t>
      </w:r>
      <w:r w:rsidRPr="0EF09784" w:rsidR="783CC9FD">
        <w:rPr>
          <w:rStyle w:val="s1"/>
          <w:rFonts w:ascii="Arial" w:hAnsi="Arial" w:eastAsia="Arial" w:cs="Arial"/>
          <w:sz w:val="24"/>
          <w:szCs w:val="24"/>
        </w:rPr>
        <w:t xml:space="preserve">The ongoing tracking of blood sugar levels allows for </w:t>
      </w:r>
      <w:r w:rsidRPr="0EF09784" w:rsidR="783CC9FD">
        <w:rPr>
          <w:rStyle w:val="s1"/>
          <w:rFonts w:ascii="Arial" w:hAnsi="Arial" w:eastAsia="Arial" w:cs="Arial"/>
          <w:sz w:val="24"/>
          <w:szCs w:val="24"/>
        </w:rPr>
        <w:t>timely</w:t>
      </w:r>
      <w:r w:rsidRPr="0EF09784" w:rsidR="783CC9FD">
        <w:rPr>
          <w:rStyle w:val="s1"/>
          <w:rFonts w:ascii="Arial" w:hAnsi="Arial" w:eastAsia="Arial" w:cs="Arial"/>
          <w:sz w:val="24"/>
          <w:szCs w:val="24"/>
        </w:rPr>
        <w:t xml:space="preserve"> and necessary adjustments in treatment plans. This responsiveness enhances patient safety by reducing the risk of long-term complications associated with poorly controlled diabetes (NICE, 2022). Moreover, consistent monitoring empowers patients to take an active role in managing their health. When patients see how their lifestyle choices influence their blood sugar, it promotes better adherence to medication regimens and encourages healthier lifestyle changes, such as improved diet and increased physical activity (Funnell et al., 2017).</w:t>
      </w:r>
      <w:r w:rsidRPr="0EF09784" w:rsidR="18D70120">
        <w:rPr>
          <w:rStyle w:val="s1"/>
          <w:rFonts w:ascii="Arial" w:hAnsi="Arial" w:eastAsia="Arial" w:cs="Arial"/>
          <w:sz w:val="24"/>
          <w:szCs w:val="24"/>
        </w:rPr>
        <w:t xml:space="preserve"> </w:t>
      </w:r>
      <w:r w:rsidRPr="0EF09784" w:rsidR="783CC9FD">
        <w:rPr>
          <w:rStyle w:val="s1"/>
          <w:rFonts w:ascii="Arial" w:hAnsi="Arial" w:eastAsia="Arial" w:cs="Arial"/>
          <w:sz w:val="24"/>
          <w:szCs w:val="24"/>
        </w:rPr>
        <w:t xml:space="preserve">Additionally, blood sugar monitoring </w:t>
      </w:r>
      <w:r w:rsidRPr="0EF09784" w:rsidR="783CC9FD">
        <w:rPr>
          <w:rStyle w:val="s1"/>
          <w:rFonts w:ascii="Arial" w:hAnsi="Arial" w:eastAsia="Arial" w:cs="Arial"/>
          <w:sz w:val="24"/>
          <w:szCs w:val="24"/>
        </w:rPr>
        <w:t>facilitates</w:t>
      </w:r>
      <w:r w:rsidRPr="0EF09784" w:rsidR="783CC9FD">
        <w:rPr>
          <w:rStyle w:val="s1"/>
          <w:rFonts w:ascii="Arial" w:hAnsi="Arial" w:eastAsia="Arial" w:cs="Arial"/>
          <w:sz w:val="24"/>
          <w:szCs w:val="24"/>
        </w:rPr>
        <w:t xml:space="preserve"> effective communication between patients and healthcare providers. The data collected helps healthcare professionals tailor treatment plans to the individual’s specific needs, ensuring that care is personalized and responsive. This collaborative approach is fundamental in diabetes care, as it helps </w:t>
      </w:r>
      <w:r w:rsidRPr="0EF09784" w:rsidR="783CC9FD">
        <w:rPr>
          <w:rStyle w:val="s1"/>
          <w:rFonts w:ascii="Arial" w:hAnsi="Arial" w:eastAsia="Arial" w:cs="Arial"/>
          <w:sz w:val="24"/>
          <w:szCs w:val="24"/>
        </w:rPr>
        <w:t>maintain</w:t>
      </w:r>
      <w:r w:rsidRPr="0EF09784" w:rsidR="783CC9FD">
        <w:rPr>
          <w:rStyle w:val="s1"/>
          <w:rFonts w:ascii="Arial" w:hAnsi="Arial" w:eastAsia="Arial" w:cs="Arial"/>
          <w:sz w:val="24"/>
          <w:szCs w:val="24"/>
        </w:rPr>
        <w:t xml:space="preserve"> blood glucose within target ranges and improves overall quality of life (Mayo Clinic, 2023).</w:t>
      </w:r>
      <w:r w:rsidRPr="0EF09784" w:rsidR="6056091B">
        <w:rPr>
          <w:rStyle w:val="s1"/>
          <w:rFonts w:ascii="Arial" w:hAnsi="Arial" w:eastAsia="Arial" w:cs="Arial"/>
          <w:sz w:val="24"/>
          <w:szCs w:val="24"/>
        </w:rPr>
        <w:t xml:space="preserve"> </w:t>
      </w:r>
      <w:r w:rsidRPr="0EF09784" w:rsidR="783CC9FD">
        <w:rPr>
          <w:rStyle w:val="s1"/>
          <w:rFonts w:ascii="Arial" w:hAnsi="Arial" w:eastAsia="Arial" w:cs="Arial"/>
          <w:sz w:val="24"/>
          <w:szCs w:val="24"/>
        </w:rPr>
        <w:t xml:space="preserve">In the long term, tracking blood sugar levels supports sustained health by providing valuable data that guides decisions about diet, exercise, and medication adjustments. Without regular monitoring, patients may remain unaware of dangerous fluctuations in blood sugar, increasing the likelihood of emergency situations such as diabetic ketoacidosis or severe </w:t>
      </w:r>
      <w:r w:rsidRPr="0EF09784" w:rsidR="7CE140A2">
        <w:rPr>
          <w:rStyle w:val="s1"/>
          <w:rFonts w:ascii="Arial" w:hAnsi="Arial" w:eastAsia="Arial" w:cs="Arial"/>
          <w:sz w:val="24"/>
          <w:szCs w:val="24"/>
        </w:rPr>
        <w:t>hypoglycaemia</w:t>
      </w:r>
      <w:r w:rsidRPr="0EF09784" w:rsidR="783CC9FD">
        <w:rPr>
          <w:rStyle w:val="s1"/>
          <w:rFonts w:ascii="Arial" w:hAnsi="Arial" w:eastAsia="Arial" w:cs="Arial"/>
          <w:sz w:val="24"/>
          <w:szCs w:val="24"/>
        </w:rPr>
        <w:t xml:space="preserve"> (WHO, 2021). These acute episodes can lead to hospitalizations and even life-threatening complications if not managed promptly.</w:t>
      </w:r>
      <w:r w:rsidRPr="0EF09784" w:rsidR="674E9199">
        <w:rPr>
          <w:rStyle w:val="s1"/>
          <w:rFonts w:ascii="Arial" w:hAnsi="Arial" w:eastAsia="Arial" w:cs="Arial"/>
          <w:sz w:val="24"/>
          <w:szCs w:val="24"/>
        </w:rPr>
        <w:t xml:space="preserve"> </w:t>
      </w:r>
      <w:r w:rsidRPr="0EF09784" w:rsidR="783CC9FD">
        <w:rPr>
          <w:rStyle w:val="s1"/>
          <w:rFonts w:ascii="Arial" w:hAnsi="Arial" w:eastAsia="Arial" w:cs="Arial"/>
          <w:sz w:val="24"/>
          <w:szCs w:val="24"/>
        </w:rPr>
        <w:t>Therefore, the importance of recording and tracking blood sugar levels cannot be overstated in managing Type 2 diabetes effectively. It is a cornerstone of diabetes self-management that promotes safety, improves health outcomes, and enhances patients’ quality of life (Essentials of Anatomy and Physiology, 2017).</w:t>
      </w:r>
    </w:p>
    <w:p w:rsidR="60047439" w:rsidP="0EF09784" w:rsidRDefault="60047439" w14:paraId="3EA25C24" w14:textId="238EE077">
      <w:pPr>
        <w:pStyle w:val="p2"/>
        <w:spacing w:line="360" w:lineRule="auto"/>
        <w:rPr>
          <w:rStyle w:val="s1"/>
          <w:rFonts w:ascii="Arial" w:hAnsi="Arial" w:eastAsia="Arial" w:cs="Arial"/>
          <w:sz w:val="24"/>
          <w:szCs w:val="24"/>
        </w:rPr>
      </w:pPr>
    </w:p>
    <w:p w:rsidR="00D67F2B" w:rsidP="0EF09784" w:rsidRDefault="00D67F2B" w14:paraId="330AF8CE" w14:textId="41CA4BC0">
      <w:pPr>
        <w:pStyle w:val="p2"/>
        <w:spacing w:line="360" w:lineRule="auto"/>
        <w:rPr>
          <w:rStyle w:val="apple-converted-space"/>
          <w:rFonts w:ascii="Arial" w:hAnsi="Arial" w:eastAsia="Arial" w:cs="Arial"/>
          <w:sz w:val="24"/>
          <w:szCs w:val="24"/>
        </w:rPr>
      </w:pPr>
      <w:r w:rsidRPr="0EF09784" w:rsidR="783CC9FD">
        <w:rPr>
          <w:rStyle w:val="s1"/>
          <w:rFonts w:ascii="Arial" w:hAnsi="Arial" w:eastAsia="Arial" w:cs="Arial"/>
          <w:sz w:val="24"/>
          <w:szCs w:val="24"/>
        </w:rPr>
        <w:t xml:space="preserve">Lifestyle changes are fundamental in managing diabetes effectively, as they help regulate blood sugar levels and improve overall health. A balanced diet is one of the most </w:t>
      </w:r>
      <w:r w:rsidRPr="0EF09784" w:rsidR="783CC9FD">
        <w:rPr>
          <w:rStyle w:val="s1"/>
          <w:rFonts w:ascii="Arial" w:hAnsi="Arial" w:eastAsia="Arial" w:cs="Arial"/>
          <w:sz w:val="24"/>
          <w:szCs w:val="24"/>
        </w:rPr>
        <w:t>important changes</w:t>
      </w:r>
      <w:r w:rsidRPr="0EF09784" w:rsidR="783CC9FD">
        <w:rPr>
          <w:rStyle w:val="s1"/>
          <w:rFonts w:ascii="Arial" w:hAnsi="Arial" w:eastAsia="Arial" w:cs="Arial"/>
          <w:sz w:val="24"/>
          <w:szCs w:val="24"/>
        </w:rPr>
        <w:t xml:space="preserve"> to make. Eating whole grains, vegetables, lean proteins, and healthy fats supplies the body with essential nutrients while helping to keep blood glucose levels stable. It is equally important to limit refined sugars and saturated fats because these can cause blood sugar spikes and increase insulin resistance, making diabetes harder to control (Ross and Wilson, 2020).</w:t>
      </w:r>
      <w:r w:rsidRPr="0EF09784" w:rsidR="783CC9FD">
        <w:rPr>
          <w:rStyle w:val="apple-converted-space"/>
          <w:rFonts w:ascii="Arial" w:hAnsi="Arial" w:eastAsia="Arial" w:cs="Arial"/>
          <w:sz w:val="24"/>
          <w:szCs w:val="24"/>
        </w:rPr>
        <w:t> </w:t>
      </w:r>
      <w:r w:rsidRPr="0EF09784" w:rsidR="0652C5F7">
        <w:rPr>
          <w:rStyle w:val="apple-converted-space"/>
          <w:rFonts w:ascii="Arial" w:hAnsi="Arial" w:eastAsia="Arial" w:cs="Arial"/>
          <w:sz w:val="24"/>
          <w:szCs w:val="24"/>
        </w:rPr>
        <w:t xml:space="preserve"> </w:t>
      </w:r>
      <w:r w:rsidRPr="0EF09784" w:rsidR="783CC9FD">
        <w:rPr>
          <w:rStyle w:val="s1"/>
          <w:rFonts w:ascii="Arial" w:hAnsi="Arial" w:eastAsia="Arial" w:cs="Arial"/>
          <w:sz w:val="24"/>
          <w:szCs w:val="24"/>
        </w:rPr>
        <w:t xml:space="preserve">In addition to diet, regular physical activity is highly beneficial. Exercise enhances insulin sensitivity, meaning muscles can absorb glucose more efficiently, which lowers blood sugar levels. This improvement in </w:t>
      </w:r>
      <w:r w:rsidRPr="0EF09784" w:rsidR="30501442">
        <w:rPr>
          <w:rStyle w:val="s1"/>
          <w:rFonts w:ascii="Arial" w:hAnsi="Arial" w:eastAsia="Arial" w:cs="Arial"/>
          <w:sz w:val="24"/>
          <w:szCs w:val="24"/>
        </w:rPr>
        <w:t>glycaemic</w:t>
      </w:r>
      <w:r w:rsidRPr="0EF09784" w:rsidR="783CC9FD">
        <w:rPr>
          <w:rStyle w:val="s1"/>
          <w:rFonts w:ascii="Arial" w:hAnsi="Arial" w:eastAsia="Arial" w:cs="Arial"/>
          <w:sz w:val="24"/>
          <w:szCs w:val="24"/>
        </w:rPr>
        <w:t xml:space="preserve"> control helps reduce the risk of complications related to diabetes, such as heart disease and nerve damage (An Introductory Guide to Anatomy and Physiology, 2018).</w:t>
      </w:r>
      <w:r w:rsidRPr="0EF09784" w:rsidR="783CC9FD">
        <w:rPr>
          <w:rStyle w:val="apple-converted-space"/>
          <w:rFonts w:ascii="Arial" w:hAnsi="Arial" w:eastAsia="Arial" w:cs="Arial"/>
          <w:sz w:val="24"/>
          <w:szCs w:val="24"/>
        </w:rPr>
        <w:t> </w:t>
      </w:r>
      <w:r w:rsidRPr="0EF09784" w:rsidR="35875B3F">
        <w:rPr>
          <w:rStyle w:val="apple-converted-space"/>
          <w:rFonts w:ascii="Arial" w:hAnsi="Arial" w:eastAsia="Arial" w:cs="Arial"/>
          <w:sz w:val="24"/>
          <w:szCs w:val="24"/>
        </w:rPr>
        <w:t xml:space="preserve"> </w:t>
      </w:r>
      <w:r w:rsidRPr="0EF09784" w:rsidR="783CC9FD">
        <w:rPr>
          <w:rStyle w:val="s1"/>
          <w:rFonts w:ascii="Arial" w:hAnsi="Arial" w:eastAsia="Arial" w:cs="Arial"/>
          <w:sz w:val="24"/>
          <w:szCs w:val="24"/>
        </w:rPr>
        <w:t>Another critical lifestyle change is quitting smoking. Smoking worsens insulin resistance and increases the likelihood of cardiovascular problems, which people with diabetes are already at higher risk for. Stopping smoking is strongly recommended to improve both blood sugar management and heart health (Essentials of Anatomy and Physiology, 2017).</w:t>
      </w:r>
      <w:r w:rsidRPr="0EF09784" w:rsidR="783CC9FD">
        <w:rPr>
          <w:rStyle w:val="apple-converted-space"/>
          <w:rFonts w:ascii="Arial" w:hAnsi="Arial" w:eastAsia="Arial" w:cs="Arial"/>
          <w:sz w:val="24"/>
          <w:szCs w:val="24"/>
        </w:rPr>
        <w:t> </w:t>
      </w:r>
    </w:p>
    <w:p w:rsidR="00D67F2B" w:rsidP="0EF09784" w:rsidRDefault="00D67F2B" w14:paraId="767B8733" w14:textId="4477FAE5">
      <w:pPr>
        <w:pStyle w:val="p2"/>
        <w:spacing w:line="360" w:lineRule="auto"/>
        <w:rPr>
          <w:rStyle w:val="apple-converted-space"/>
          <w:rFonts w:ascii="Arial" w:hAnsi="Arial" w:eastAsia="Arial" w:cs="Arial"/>
          <w:sz w:val="24"/>
          <w:szCs w:val="24"/>
        </w:rPr>
      </w:pPr>
      <w:r w:rsidRPr="0EF09784" w:rsidR="783CC9FD">
        <w:rPr>
          <w:rStyle w:val="s1"/>
          <w:rFonts w:ascii="Arial" w:hAnsi="Arial" w:eastAsia="Arial" w:cs="Arial"/>
          <w:sz w:val="24"/>
          <w:szCs w:val="24"/>
        </w:rPr>
        <w:t xml:space="preserve">Weight management also plays a vital role in diabetes care. </w:t>
      </w:r>
      <w:r w:rsidRPr="0EF09784" w:rsidR="783CC9FD">
        <w:rPr>
          <w:rStyle w:val="s1"/>
          <w:rFonts w:ascii="Arial" w:hAnsi="Arial" w:eastAsia="Arial" w:cs="Arial"/>
          <w:sz w:val="24"/>
          <w:szCs w:val="24"/>
        </w:rPr>
        <w:t>Maintaining</w:t>
      </w:r>
      <w:r w:rsidRPr="0EF09784" w:rsidR="783CC9FD">
        <w:rPr>
          <w:rStyle w:val="s1"/>
          <w:rFonts w:ascii="Arial" w:hAnsi="Arial" w:eastAsia="Arial" w:cs="Arial"/>
          <w:sz w:val="24"/>
          <w:szCs w:val="24"/>
        </w:rPr>
        <w:t xml:space="preserve"> a healthy weight reduces the burden on the body's ability to regulate glucose and lowers the risk of complications like kidney disease and nerve damage. Even modest weight loss can significantly enhance insulin sensitivity and blood sugar control.</w:t>
      </w:r>
      <w:r w:rsidRPr="0EF09784" w:rsidR="783CC9FD">
        <w:rPr>
          <w:rStyle w:val="apple-converted-space"/>
          <w:rFonts w:ascii="Arial" w:hAnsi="Arial" w:eastAsia="Arial" w:cs="Arial"/>
          <w:sz w:val="24"/>
          <w:szCs w:val="24"/>
        </w:rPr>
        <w:t> </w:t>
      </w:r>
      <w:r w:rsidRPr="0EF09784" w:rsidR="783CC9FD">
        <w:rPr>
          <w:rStyle w:val="s1"/>
          <w:rFonts w:ascii="Arial" w:hAnsi="Arial" w:eastAsia="Arial" w:cs="Arial"/>
          <w:sz w:val="24"/>
          <w:szCs w:val="24"/>
        </w:rPr>
        <w:t>Together, these lifestyle changes—healthy eating, regular exercise, smoking cessation, and weight management—form a comprehensive and effective approach to managing diabetes. This holistic strategy supports better blood sugar control and promotes long-term health and quality of life for those living with diabetes. Evidence-based guidelines consistently highlight these modifications as essential components of diabetes care (Ross and Wilson, 2020; An Introductory Guide to Anatomy and Physiology, 2018; Essentials of Anatomy and Physiology, 2017).</w:t>
      </w:r>
      <w:r w:rsidRPr="0EF09784" w:rsidR="783CC9FD">
        <w:rPr>
          <w:rStyle w:val="apple-converted-space"/>
          <w:rFonts w:ascii="Arial" w:hAnsi="Arial" w:eastAsia="Arial" w:cs="Arial"/>
          <w:sz w:val="24"/>
          <w:szCs w:val="24"/>
        </w:rPr>
        <w:t> </w:t>
      </w:r>
    </w:p>
    <w:p w:rsidR="00D67F2B" w:rsidP="0EF09784" w:rsidRDefault="00D67F2B" w14:paraId="709219C1" w14:textId="4C5338C9">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In summary, adopting these lifestyle adjustments is crucial for managing diabetes, preventing complications, and improving overall wellbeing.</w:t>
      </w:r>
    </w:p>
    <w:p w:rsidR="00D67F2B" w:rsidP="0EF09784" w:rsidRDefault="00D67F2B" w14:paraId="2FF2E572" w14:textId="77777777">
      <w:pPr>
        <w:pStyle w:val="p1"/>
        <w:spacing w:line="360" w:lineRule="auto"/>
        <w:rPr>
          <w:rFonts w:ascii="Arial" w:hAnsi="Arial" w:eastAsia="Arial" w:cs="Arial"/>
          <w:sz w:val="24"/>
          <w:szCs w:val="24"/>
        </w:rPr>
      </w:pPr>
    </w:p>
    <w:p w:rsidR="00D67F2B" w:rsidP="0EF09784" w:rsidRDefault="00D67F2B" w14:paraId="7E61472A" w14:textId="6E141ACC">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 xml:space="preserve">Diabetes is a complex and chronic condition that demands a multifaceted and continuous approach to management </w:t>
      </w:r>
      <w:r w:rsidRPr="0EF09784" w:rsidR="783CC9FD">
        <w:rPr>
          <w:rStyle w:val="s1"/>
          <w:rFonts w:ascii="Arial" w:hAnsi="Arial" w:eastAsia="Arial" w:cs="Arial"/>
          <w:sz w:val="24"/>
          <w:szCs w:val="24"/>
        </w:rPr>
        <w:t>in order to</w:t>
      </w:r>
      <w:r w:rsidRPr="0EF09784" w:rsidR="783CC9FD">
        <w:rPr>
          <w:rStyle w:val="s1"/>
          <w:rFonts w:ascii="Arial" w:hAnsi="Arial" w:eastAsia="Arial" w:cs="Arial"/>
          <w:sz w:val="24"/>
          <w:szCs w:val="24"/>
        </w:rPr>
        <w:t xml:space="preserve"> prevent severe complications and improve patients' overall quality of life. Central to effective diabetes care is a solid understanding of the disease and its physiological mechanisms, particularly the regulation of blood glucose levels. Insulin, a hormone secreted by the pancreas, plays a pivotal role in this process by </w:t>
      </w:r>
      <w:r w:rsidRPr="0EF09784" w:rsidR="783CC9FD">
        <w:rPr>
          <w:rStyle w:val="s1"/>
          <w:rFonts w:ascii="Arial" w:hAnsi="Arial" w:eastAsia="Arial" w:cs="Arial"/>
          <w:sz w:val="24"/>
          <w:szCs w:val="24"/>
        </w:rPr>
        <w:t>facilitating</w:t>
      </w:r>
      <w:r w:rsidRPr="0EF09784" w:rsidR="783CC9FD">
        <w:rPr>
          <w:rStyle w:val="s1"/>
          <w:rFonts w:ascii="Arial" w:hAnsi="Arial" w:eastAsia="Arial" w:cs="Arial"/>
          <w:sz w:val="24"/>
          <w:szCs w:val="24"/>
        </w:rPr>
        <w:t xml:space="preserve"> the uptake of glucose into cells, where it is metabolized with oxygen to produce energy through cellular respiration (Ross and Wilson, 2020). This fundamental knowledge empowers patients to </w:t>
      </w:r>
      <w:r w:rsidRPr="0EF09784" w:rsidR="783CC9FD">
        <w:rPr>
          <w:rStyle w:val="s1"/>
          <w:rFonts w:ascii="Arial" w:hAnsi="Arial" w:eastAsia="Arial" w:cs="Arial"/>
          <w:sz w:val="24"/>
          <w:szCs w:val="24"/>
        </w:rPr>
        <w:t>comprehend</w:t>
      </w:r>
      <w:r w:rsidRPr="0EF09784" w:rsidR="783CC9FD">
        <w:rPr>
          <w:rStyle w:val="s1"/>
          <w:rFonts w:ascii="Arial" w:hAnsi="Arial" w:eastAsia="Arial" w:cs="Arial"/>
          <w:sz w:val="24"/>
          <w:szCs w:val="24"/>
        </w:rPr>
        <w:t xml:space="preserve"> the importance of regular blood sugar monitoring to prevent harmful fluctuations such as </w:t>
      </w:r>
      <w:r w:rsidRPr="0EF09784" w:rsidR="3B16175D">
        <w:rPr>
          <w:rStyle w:val="s1"/>
          <w:rFonts w:ascii="Arial" w:hAnsi="Arial" w:eastAsia="Arial" w:cs="Arial"/>
          <w:sz w:val="24"/>
          <w:szCs w:val="24"/>
        </w:rPr>
        <w:t>hyperglycaemia</w:t>
      </w:r>
      <w:r w:rsidRPr="0EF09784" w:rsidR="783CC9FD">
        <w:rPr>
          <w:rStyle w:val="s1"/>
          <w:rFonts w:ascii="Arial" w:hAnsi="Arial" w:eastAsia="Arial" w:cs="Arial"/>
          <w:sz w:val="24"/>
          <w:szCs w:val="24"/>
        </w:rPr>
        <w:t xml:space="preserve"> (high blood sugar) or </w:t>
      </w:r>
      <w:r w:rsidRPr="0EF09784" w:rsidR="03B7CD9F">
        <w:rPr>
          <w:rStyle w:val="s1"/>
          <w:rFonts w:ascii="Arial" w:hAnsi="Arial" w:eastAsia="Arial" w:cs="Arial"/>
          <w:sz w:val="24"/>
          <w:szCs w:val="24"/>
        </w:rPr>
        <w:t>hypoglycaemias</w:t>
      </w:r>
      <w:r w:rsidRPr="0EF09784" w:rsidR="783CC9FD">
        <w:rPr>
          <w:rStyle w:val="s1"/>
          <w:rFonts w:ascii="Arial" w:hAnsi="Arial" w:eastAsia="Arial" w:cs="Arial"/>
          <w:sz w:val="24"/>
          <w:szCs w:val="24"/>
        </w:rPr>
        <w:t xml:space="preserve"> (low blood sugar), both of which carry risks for acute health crises and long-term organ damage.</w:t>
      </w:r>
      <w:r w:rsidRPr="0EF09784" w:rsidR="1D016672">
        <w:rPr>
          <w:rStyle w:val="s1"/>
          <w:rFonts w:ascii="Arial" w:hAnsi="Arial" w:eastAsia="Arial" w:cs="Arial"/>
          <w:sz w:val="24"/>
          <w:szCs w:val="24"/>
        </w:rPr>
        <w:t xml:space="preserve"> </w:t>
      </w:r>
      <w:r w:rsidRPr="0EF09784" w:rsidR="783CC9FD">
        <w:rPr>
          <w:rStyle w:val="s1"/>
          <w:rFonts w:ascii="Arial" w:hAnsi="Arial" w:eastAsia="Arial" w:cs="Arial"/>
          <w:sz w:val="24"/>
          <w:szCs w:val="24"/>
        </w:rPr>
        <w:t xml:space="preserve">In managing Type 2 diabetes, lifestyle interventions are indispensable. A balanced diet rich in whole grains, vegetables, lean proteins, and healthy fats is essential for </w:t>
      </w:r>
      <w:r w:rsidRPr="0EF09784" w:rsidR="783CC9FD">
        <w:rPr>
          <w:rStyle w:val="s1"/>
          <w:rFonts w:ascii="Arial" w:hAnsi="Arial" w:eastAsia="Arial" w:cs="Arial"/>
          <w:sz w:val="24"/>
          <w:szCs w:val="24"/>
        </w:rPr>
        <w:t>maintaining</w:t>
      </w:r>
      <w:r w:rsidRPr="0EF09784" w:rsidR="783CC9FD">
        <w:rPr>
          <w:rStyle w:val="s1"/>
          <w:rFonts w:ascii="Arial" w:hAnsi="Arial" w:eastAsia="Arial" w:cs="Arial"/>
          <w:sz w:val="24"/>
          <w:szCs w:val="24"/>
        </w:rPr>
        <w:t xml:space="preserve"> stable blood glucose levels and supporting overall health. Avoiding excessive intake of refined sugars and saturated fats is critical, as these dietary components can </w:t>
      </w:r>
      <w:r w:rsidRPr="0EF09784" w:rsidR="783CC9FD">
        <w:rPr>
          <w:rStyle w:val="s1"/>
          <w:rFonts w:ascii="Arial" w:hAnsi="Arial" w:eastAsia="Arial" w:cs="Arial"/>
          <w:sz w:val="24"/>
          <w:szCs w:val="24"/>
        </w:rPr>
        <w:t>exacerbate</w:t>
      </w:r>
      <w:r w:rsidRPr="0EF09784" w:rsidR="783CC9FD">
        <w:rPr>
          <w:rStyle w:val="s1"/>
          <w:rFonts w:ascii="Arial" w:hAnsi="Arial" w:eastAsia="Arial" w:cs="Arial"/>
          <w:sz w:val="24"/>
          <w:szCs w:val="24"/>
        </w:rPr>
        <w:t xml:space="preserve"> insulin resistance, a key factor in the progression of diabetes (An Introductory Guide to Anatomy and Physiology, 2018). Physical exercise further complements dietary measures by improving insulin sensitivity, enabling muscle cells to absorb and </w:t>
      </w:r>
      <w:r w:rsidRPr="0EF09784" w:rsidR="783CC9FD">
        <w:rPr>
          <w:rStyle w:val="s1"/>
          <w:rFonts w:ascii="Arial" w:hAnsi="Arial" w:eastAsia="Arial" w:cs="Arial"/>
          <w:sz w:val="24"/>
          <w:szCs w:val="24"/>
        </w:rPr>
        <w:t>utilize</w:t>
      </w:r>
      <w:r w:rsidRPr="0EF09784" w:rsidR="783CC9FD">
        <w:rPr>
          <w:rStyle w:val="s1"/>
          <w:rFonts w:ascii="Arial" w:hAnsi="Arial" w:eastAsia="Arial" w:cs="Arial"/>
          <w:sz w:val="24"/>
          <w:szCs w:val="24"/>
        </w:rPr>
        <w:t xml:space="preserve"> glucose more efficiently. This not only aids in blood sugar regulation but also mitigates the elevated risk of cardiovascular disease, a common and serious complication associated with diabetes (Essentials of Anatomy and Physiology, 2017). Furthermore, smoking cessation is imperative, as tobacco use worsens insulin resistance and significantly heightens cardiovascular risks.</w:t>
      </w:r>
      <w:r w:rsidRPr="0EF09784" w:rsidR="4E0F4E91">
        <w:rPr>
          <w:rStyle w:val="s1"/>
          <w:rFonts w:ascii="Arial" w:hAnsi="Arial" w:eastAsia="Arial" w:cs="Arial"/>
          <w:sz w:val="24"/>
          <w:szCs w:val="24"/>
        </w:rPr>
        <w:t xml:space="preserve"> </w:t>
      </w:r>
      <w:r w:rsidRPr="0EF09784" w:rsidR="783CC9FD">
        <w:rPr>
          <w:rStyle w:val="s1"/>
          <w:rFonts w:ascii="Arial" w:hAnsi="Arial" w:eastAsia="Arial" w:cs="Arial"/>
          <w:sz w:val="24"/>
          <w:szCs w:val="24"/>
        </w:rPr>
        <w:t>Beyond physiological and lifestyle factors, patient education and active participation in care plans are fundamental to successful diabetes management. Healthcare providers play a crucial role in equipping patients with the necessary knowledge and skills to make informed decisions about their diet, physical activity, medication adherence, and self-monitoring routines. This patient-</w:t>
      </w:r>
      <w:r w:rsidRPr="0EF09784" w:rsidR="1AD83F3B">
        <w:rPr>
          <w:rStyle w:val="s1"/>
          <w:rFonts w:ascii="Arial" w:hAnsi="Arial" w:eastAsia="Arial" w:cs="Arial"/>
          <w:sz w:val="24"/>
          <w:szCs w:val="24"/>
        </w:rPr>
        <w:t>centred</w:t>
      </w:r>
      <w:r w:rsidRPr="0EF09784" w:rsidR="783CC9FD">
        <w:rPr>
          <w:rStyle w:val="s1"/>
          <w:rFonts w:ascii="Arial" w:hAnsi="Arial" w:eastAsia="Arial" w:cs="Arial"/>
          <w:sz w:val="24"/>
          <w:szCs w:val="24"/>
        </w:rPr>
        <w:t xml:space="preserve"> approach fosters improved </w:t>
      </w:r>
      <w:r w:rsidRPr="0EF09784" w:rsidR="7B7EA3B5">
        <w:rPr>
          <w:rStyle w:val="s1"/>
          <w:rFonts w:ascii="Arial" w:hAnsi="Arial" w:eastAsia="Arial" w:cs="Arial"/>
          <w:sz w:val="24"/>
          <w:szCs w:val="24"/>
        </w:rPr>
        <w:t>glycaemic</w:t>
      </w:r>
      <w:r w:rsidRPr="0EF09784" w:rsidR="783CC9FD">
        <w:rPr>
          <w:rStyle w:val="s1"/>
          <w:rFonts w:ascii="Arial" w:hAnsi="Arial" w:eastAsia="Arial" w:cs="Arial"/>
          <w:sz w:val="24"/>
          <w:szCs w:val="24"/>
        </w:rPr>
        <w:t xml:space="preserve"> control and reduces the incidence of complications, thereby enhancing the patient's quality of life. Ultimately, managing diabetes effectively requires a comprehensive strategy that integrates an understanding of the disease, consistent lifestyle modifications, and ongoing support for patients to maintain control over their health (Ross and Wilson, 2020; An Introductory Guide to Anatomy and Physiology, 2018; Essentials of Anatomy and Physiology, 2017).</w:t>
      </w:r>
    </w:p>
    <w:p w:rsidR="3471FD6F" w:rsidP="0EF09784" w:rsidRDefault="3471FD6F" w14:paraId="1B0B969A" w14:textId="4C0ACDC5">
      <w:pPr>
        <w:pStyle w:val="p2"/>
        <w:spacing w:line="360" w:lineRule="auto"/>
        <w:rPr>
          <w:rStyle w:val="s1"/>
          <w:rFonts w:ascii="Arial" w:hAnsi="Arial" w:eastAsia="Arial" w:cs="Arial"/>
          <w:b w:val="1"/>
          <w:bCs w:val="1"/>
          <w:sz w:val="24"/>
          <w:szCs w:val="24"/>
          <w:u w:val="single"/>
        </w:rPr>
      </w:pPr>
    </w:p>
    <w:p w:rsidR="00D67F2B" w:rsidP="0EF09784" w:rsidRDefault="00D67F2B" w14:paraId="7C2B9823" w14:textId="316E0E8B">
      <w:pPr>
        <w:pStyle w:val="p2"/>
        <w:spacing w:line="360" w:lineRule="auto"/>
        <w:rPr>
          <w:rStyle w:val="s1"/>
          <w:rFonts w:ascii="Arial" w:hAnsi="Arial" w:eastAsia="Arial" w:cs="Arial"/>
          <w:b w:val="1"/>
          <w:bCs w:val="1"/>
          <w:sz w:val="24"/>
          <w:szCs w:val="24"/>
        </w:rPr>
      </w:pPr>
      <w:r w:rsidRPr="0EF09784" w:rsidR="783CC9FD">
        <w:rPr>
          <w:rStyle w:val="s1"/>
          <w:rFonts w:ascii="Arial" w:hAnsi="Arial" w:eastAsia="Arial" w:cs="Arial"/>
          <w:b w:val="1"/>
          <w:bCs w:val="1"/>
          <w:sz w:val="24"/>
          <w:szCs w:val="24"/>
          <w:u w:val="single"/>
        </w:rPr>
        <w:t>References</w:t>
      </w:r>
    </w:p>
    <w:p w:rsidR="00D67F2B" w:rsidP="0EF09784" w:rsidRDefault="00D67F2B" w14:paraId="3B5FE827" w14:textId="5958FC68">
      <w:pPr>
        <w:pStyle w:val="p2"/>
        <w:spacing w:line="360" w:lineRule="auto"/>
        <w:rPr>
          <w:rStyle w:val="apple-converted-space"/>
          <w:rFonts w:ascii="Arial" w:hAnsi="Arial" w:eastAsia="Arial" w:cs="Arial"/>
          <w:sz w:val="24"/>
          <w:szCs w:val="24"/>
        </w:rPr>
      </w:pPr>
      <w:r w:rsidRPr="0EF09784" w:rsidR="783CC9FD">
        <w:rPr>
          <w:rStyle w:val="s1"/>
          <w:rFonts w:ascii="Arial" w:hAnsi="Arial" w:eastAsia="Arial" w:cs="Arial"/>
          <w:sz w:val="24"/>
          <w:szCs w:val="24"/>
        </w:rPr>
        <w:t xml:space="preserve">Ross, R. and Wilson, T., 2020. </w:t>
      </w:r>
      <w:r w:rsidRPr="0EF09784" w:rsidR="783CC9FD">
        <w:rPr>
          <w:rStyle w:val="apple-converted-space"/>
          <w:rFonts w:ascii="Arial" w:hAnsi="Arial" w:eastAsia="Arial" w:cs="Arial"/>
          <w:sz w:val="24"/>
          <w:szCs w:val="24"/>
        </w:rPr>
        <w:t> </w:t>
      </w:r>
    </w:p>
    <w:p w:rsidR="00D67F2B" w:rsidP="0EF09784" w:rsidRDefault="00D67F2B" w14:paraId="6959FB21" w14:textId="77777777">
      <w:pPr>
        <w:pStyle w:val="p2"/>
        <w:spacing w:line="360" w:lineRule="auto"/>
        <w:rPr>
          <w:rStyle w:val="apple-converted-space"/>
          <w:rFonts w:ascii="Arial" w:hAnsi="Arial" w:eastAsia="Arial" w:cs="Arial"/>
          <w:sz w:val="24"/>
          <w:szCs w:val="24"/>
        </w:rPr>
      </w:pPr>
      <w:r w:rsidRPr="0EF09784" w:rsidR="783CC9FD">
        <w:rPr>
          <w:rStyle w:val="s1"/>
          <w:rFonts w:ascii="Arial" w:hAnsi="Arial" w:eastAsia="Arial" w:cs="Arial"/>
          <w:sz w:val="24"/>
          <w:szCs w:val="24"/>
        </w:rPr>
        <w:t xml:space="preserve">An Introductory Guide to Anatomy and Physiology, 2018. </w:t>
      </w:r>
      <w:r w:rsidRPr="0EF09784" w:rsidR="783CC9FD">
        <w:rPr>
          <w:rStyle w:val="apple-converted-space"/>
          <w:rFonts w:ascii="Arial" w:hAnsi="Arial" w:eastAsia="Arial" w:cs="Arial"/>
          <w:sz w:val="24"/>
          <w:szCs w:val="24"/>
        </w:rPr>
        <w:t> </w:t>
      </w:r>
    </w:p>
    <w:p w:rsidR="00D67F2B" w:rsidP="0EF09784" w:rsidRDefault="00D67F2B" w14:paraId="3C040E76" w14:textId="77777777">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Essentials of Anatomy and Physiology, 2017.</w:t>
      </w:r>
    </w:p>
    <w:p w:rsidR="00D67F2B" w:rsidP="0EF09784" w:rsidRDefault="00D67F2B" w14:paraId="02AB86CF" w14:textId="77777777">
      <w:pPr>
        <w:pStyle w:val="p2"/>
        <w:spacing w:line="360" w:lineRule="auto"/>
        <w:rPr>
          <w:rStyle w:val="apple-converted-space"/>
          <w:rFonts w:ascii="Arial" w:hAnsi="Arial" w:eastAsia="Arial" w:cs="Arial"/>
          <w:sz w:val="24"/>
          <w:szCs w:val="24"/>
        </w:rPr>
      </w:pPr>
      <w:r w:rsidRPr="0EF09784" w:rsidR="783CC9FD">
        <w:rPr>
          <w:rStyle w:val="s1"/>
          <w:rFonts w:ascii="Arial" w:hAnsi="Arial" w:eastAsia="Arial" w:cs="Arial"/>
          <w:sz w:val="24"/>
          <w:szCs w:val="24"/>
        </w:rPr>
        <w:t xml:space="preserve">Ross, R. and Wilson, T., 2020. </w:t>
      </w:r>
      <w:r w:rsidRPr="0EF09784" w:rsidR="783CC9FD">
        <w:rPr>
          <w:rStyle w:val="apple-converted-space"/>
          <w:rFonts w:ascii="Arial" w:hAnsi="Arial" w:eastAsia="Arial" w:cs="Arial"/>
          <w:sz w:val="24"/>
          <w:szCs w:val="24"/>
        </w:rPr>
        <w:t> </w:t>
      </w:r>
    </w:p>
    <w:p w:rsidR="00D67F2B" w:rsidP="0EF09784" w:rsidRDefault="00D67F2B" w14:paraId="2C0BFA99" w14:textId="038F619D">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Ross</w:t>
      </w:r>
      <w:r w:rsidRPr="0EF09784" w:rsidR="783CC9FD">
        <w:rPr>
          <w:rStyle w:val="s1"/>
          <w:rFonts w:ascii="Arial" w:hAnsi="Arial" w:eastAsia="Arial" w:cs="Arial"/>
          <w:sz w:val="24"/>
          <w:szCs w:val="24"/>
        </w:rPr>
        <w:t>, K. and Wilson, L., 2018. Ross and Wilson Anatomy and Physiology in Health and Illness. 13th ed. London: Elsevier.</w:t>
      </w:r>
    </w:p>
    <w:p w:rsidR="00D67F2B" w:rsidP="0EF09784" w:rsidRDefault="00D67F2B" w14:paraId="62999825" w14:textId="77777777">
      <w:pPr>
        <w:pStyle w:val="p2"/>
        <w:spacing w:line="360" w:lineRule="auto"/>
        <w:rPr>
          <w:rStyle w:val="apple-converted-space"/>
          <w:rFonts w:ascii="Arial" w:hAnsi="Arial" w:eastAsia="Arial" w:cs="Arial"/>
          <w:sz w:val="24"/>
          <w:szCs w:val="24"/>
        </w:rPr>
      </w:pPr>
      <w:r w:rsidRPr="0EF09784" w:rsidR="783CC9FD">
        <w:rPr>
          <w:rStyle w:val="s1"/>
          <w:rFonts w:ascii="Arial" w:hAnsi="Arial" w:eastAsia="Arial" w:cs="Arial"/>
          <w:sz w:val="24"/>
          <w:szCs w:val="24"/>
        </w:rPr>
        <w:t>Fundamentals of Anatomy and Physiology for Student Nurse, 2019.</w:t>
      </w:r>
      <w:r w:rsidRPr="0EF09784" w:rsidR="783CC9FD">
        <w:rPr>
          <w:rStyle w:val="apple-converted-space"/>
          <w:rFonts w:ascii="Arial" w:hAnsi="Arial" w:eastAsia="Arial" w:cs="Arial"/>
          <w:sz w:val="24"/>
          <w:szCs w:val="24"/>
        </w:rPr>
        <w:t> </w:t>
      </w:r>
    </w:p>
    <w:p w:rsidR="00D67F2B" w:rsidP="0EF09784" w:rsidRDefault="00D67F2B" w14:paraId="396EB81B" w14:textId="77777777">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American Diabetes Association, 2023. Standards of Medical Care in Diabetes—2023. Diabetes Care.</w:t>
      </w:r>
    </w:p>
    <w:p w:rsidR="00D67F2B" w:rsidP="0EF09784" w:rsidRDefault="00D67F2B" w14:paraId="6799B687" w14:textId="77777777">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Funnell, M.M., Anderson, R.M., 2017. Empowerment and Self-Management of Diabetes. Clinical Diabetes.</w:t>
      </w:r>
    </w:p>
    <w:p w:rsidR="00D67F2B" w:rsidP="0EF09784" w:rsidRDefault="00D67F2B" w14:paraId="0EFC4744" w14:textId="77777777">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 xml:space="preserve">Mayo Clinic, 2023. Diabetes management: How lifestyle, daily routine </w:t>
      </w:r>
      <w:r w:rsidRPr="0EF09784" w:rsidR="783CC9FD">
        <w:rPr>
          <w:rStyle w:val="s1"/>
          <w:rFonts w:ascii="Arial" w:hAnsi="Arial" w:eastAsia="Arial" w:cs="Arial"/>
          <w:sz w:val="24"/>
          <w:szCs w:val="24"/>
        </w:rPr>
        <w:t>affect</w:t>
      </w:r>
      <w:r w:rsidRPr="0EF09784" w:rsidR="783CC9FD">
        <w:rPr>
          <w:rStyle w:val="s1"/>
          <w:rFonts w:ascii="Arial" w:hAnsi="Arial" w:eastAsia="Arial" w:cs="Arial"/>
          <w:sz w:val="24"/>
          <w:szCs w:val="24"/>
        </w:rPr>
        <w:t xml:space="preserve"> blood sugar.</w:t>
      </w:r>
    </w:p>
    <w:p w:rsidR="00D67F2B" w:rsidP="0EF09784" w:rsidRDefault="00D67F2B" w14:paraId="7F46B698" w14:textId="77777777">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NICE, 2022. Type 2 diabetes in adults: management. National Institute for Health and Care Excellence.</w:t>
      </w:r>
    </w:p>
    <w:p w:rsidR="00D67F2B" w:rsidP="0EF09784" w:rsidRDefault="00D67F2B" w14:paraId="56D7DC94" w14:textId="77777777">
      <w:pPr>
        <w:pStyle w:val="p2"/>
        <w:spacing w:line="360" w:lineRule="auto"/>
        <w:rPr>
          <w:rStyle w:val="s1"/>
          <w:rFonts w:ascii="Arial" w:hAnsi="Arial" w:eastAsia="Arial" w:cs="Arial"/>
          <w:sz w:val="24"/>
          <w:szCs w:val="24"/>
        </w:rPr>
      </w:pPr>
      <w:r w:rsidRPr="0EF09784" w:rsidR="783CC9FD">
        <w:rPr>
          <w:rStyle w:val="s1"/>
          <w:rFonts w:ascii="Arial" w:hAnsi="Arial" w:eastAsia="Arial" w:cs="Arial"/>
          <w:sz w:val="24"/>
          <w:szCs w:val="24"/>
        </w:rPr>
        <w:t>WHO, 2021. Diabetes fact sheet. World Health Organization.</w:t>
      </w:r>
    </w:p>
    <w:p w:rsidR="00D67F2B" w:rsidRDefault="00D67F2B" w14:paraId="64BA716D" w14:textId="77777777"/>
    <w:sectPr w:rsidR="00D67F2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F2B"/>
    <w:rsid w:val="00003148"/>
    <w:rsid w:val="00005E44"/>
    <w:rsid w:val="000528C9"/>
    <w:rsid w:val="000A3458"/>
    <w:rsid w:val="000B7B40"/>
    <w:rsid w:val="000D2B86"/>
    <w:rsid w:val="000D2F06"/>
    <w:rsid w:val="000F4750"/>
    <w:rsid w:val="001802DF"/>
    <w:rsid w:val="001E6FAA"/>
    <w:rsid w:val="00211D6E"/>
    <w:rsid w:val="0024668B"/>
    <w:rsid w:val="00287B45"/>
    <w:rsid w:val="002C3576"/>
    <w:rsid w:val="002D1A5D"/>
    <w:rsid w:val="002F2B10"/>
    <w:rsid w:val="002F6773"/>
    <w:rsid w:val="0030613C"/>
    <w:rsid w:val="003143AE"/>
    <w:rsid w:val="003359C4"/>
    <w:rsid w:val="003560C0"/>
    <w:rsid w:val="003574E5"/>
    <w:rsid w:val="003A373E"/>
    <w:rsid w:val="003A538F"/>
    <w:rsid w:val="003A5EDC"/>
    <w:rsid w:val="003D6849"/>
    <w:rsid w:val="003E0D75"/>
    <w:rsid w:val="003F3528"/>
    <w:rsid w:val="00405936"/>
    <w:rsid w:val="00417D4C"/>
    <w:rsid w:val="00451A66"/>
    <w:rsid w:val="004A7220"/>
    <w:rsid w:val="004D16E6"/>
    <w:rsid w:val="004E547D"/>
    <w:rsid w:val="005269D4"/>
    <w:rsid w:val="0055765F"/>
    <w:rsid w:val="00594407"/>
    <w:rsid w:val="005E2741"/>
    <w:rsid w:val="005F03D5"/>
    <w:rsid w:val="00606796"/>
    <w:rsid w:val="00630DD0"/>
    <w:rsid w:val="0067445E"/>
    <w:rsid w:val="006F5DCA"/>
    <w:rsid w:val="006F6950"/>
    <w:rsid w:val="00700B7C"/>
    <w:rsid w:val="007015BF"/>
    <w:rsid w:val="00736F9A"/>
    <w:rsid w:val="00775B0E"/>
    <w:rsid w:val="007B62A9"/>
    <w:rsid w:val="007E1545"/>
    <w:rsid w:val="007F08B2"/>
    <w:rsid w:val="007F4DA2"/>
    <w:rsid w:val="007F7E10"/>
    <w:rsid w:val="008212B9"/>
    <w:rsid w:val="008359EB"/>
    <w:rsid w:val="008576A4"/>
    <w:rsid w:val="00890F3F"/>
    <w:rsid w:val="008C0937"/>
    <w:rsid w:val="00903D47"/>
    <w:rsid w:val="00945F70"/>
    <w:rsid w:val="00981728"/>
    <w:rsid w:val="009822BA"/>
    <w:rsid w:val="009859AA"/>
    <w:rsid w:val="009A03E2"/>
    <w:rsid w:val="009A1B56"/>
    <w:rsid w:val="009F1692"/>
    <w:rsid w:val="009F2CF2"/>
    <w:rsid w:val="00A11E08"/>
    <w:rsid w:val="00A1668C"/>
    <w:rsid w:val="00A40829"/>
    <w:rsid w:val="00A51217"/>
    <w:rsid w:val="00A611CA"/>
    <w:rsid w:val="00A918A1"/>
    <w:rsid w:val="00AB0C9F"/>
    <w:rsid w:val="00B04D3C"/>
    <w:rsid w:val="00B55022"/>
    <w:rsid w:val="00B72A3C"/>
    <w:rsid w:val="00B74032"/>
    <w:rsid w:val="00B91C9C"/>
    <w:rsid w:val="00BA7E31"/>
    <w:rsid w:val="00BB0ADA"/>
    <w:rsid w:val="00C016B8"/>
    <w:rsid w:val="00C052D0"/>
    <w:rsid w:val="00C454C5"/>
    <w:rsid w:val="00C85CAB"/>
    <w:rsid w:val="00CB2860"/>
    <w:rsid w:val="00CD3774"/>
    <w:rsid w:val="00D03C86"/>
    <w:rsid w:val="00D2171C"/>
    <w:rsid w:val="00D55A28"/>
    <w:rsid w:val="00D67F2B"/>
    <w:rsid w:val="00D93E1A"/>
    <w:rsid w:val="00DC0235"/>
    <w:rsid w:val="00DC5B89"/>
    <w:rsid w:val="00DD544A"/>
    <w:rsid w:val="00DD5F26"/>
    <w:rsid w:val="00DE1E14"/>
    <w:rsid w:val="00DF5BC7"/>
    <w:rsid w:val="00E4114E"/>
    <w:rsid w:val="00E44424"/>
    <w:rsid w:val="00E572E8"/>
    <w:rsid w:val="00E655D1"/>
    <w:rsid w:val="00E84EF8"/>
    <w:rsid w:val="00EA2065"/>
    <w:rsid w:val="00EB135D"/>
    <w:rsid w:val="00EE10CC"/>
    <w:rsid w:val="00EF436E"/>
    <w:rsid w:val="00F05EAD"/>
    <w:rsid w:val="00F15DDE"/>
    <w:rsid w:val="00F16F9F"/>
    <w:rsid w:val="00F438AB"/>
    <w:rsid w:val="00F51AF2"/>
    <w:rsid w:val="00F61F74"/>
    <w:rsid w:val="00F665B5"/>
    <w:rsid w:val="00F75C1E"/>
    <w:rsid w:val="00F82480"/>
    <w:rsid w:val="00F84E53"/>
    <w:rsid w:val="00F954C0"/>
    <w:rsid w:val="00F96B19"/>
    <w:rsid w:val="00FD1894"/>
    <w:rsid w:val="00FF0827"/>
    <w:rsid w:val="00FF51EE"/>
    <w:rsid w:val="01EF8B80"/>
    <w:rsid w:val="02196ADE"/>
    <w:rsid w:val="02384883"/>
    <w:rsid w:val="029C56B0"/>
    <w:rsid w:val="03B3D8A0"/>
    <w:rsid w:val="03B7CD9F"/>
    <w:rsid w:val="057AD98F"/>
    <w:rsid w:val="0646051D"/>
    <w:rsid w:val="0652C5F7"/>
    <w:rsid w:val="076C0D2B"/>
    <w:rsid w:val="08915378"/>
    <w:rsid w:val="093DA8FB"/>
    <w:rsid w:val="09D87AEB"/>
    <w:rsid w:val="0A57EFE4"/>
    <w:rsid w:val="0AC992F0"/>
    <w:rsid w:val="0B65E6B2"/>
    <w:rsid w:val="0D78E7DE"/>
    <w:rsid w:val="0DD64921"/>
    <w:rsid w:val="0EAE595A"/>
    <w:rsid w:val="0EF09784"/>
    <w:rsid w:val="0FE149ED"/>
    <w:rsid w:val="101171F4"/>
    <w:rsid w:val="103339D2"/>
    <w:rsid w:val="11B3B928"/>
    <w:rsid w:val="12689D6A"/>
    <w:rsid w:val="1294F5C8"/>
    <w:rsid w:val="134FF747"/>
    <w:rsid w:val="138131C0"/>
    <w:rsid w:val="1382B891"/>
    <w:rsid w:val="15154F0F"/>
    <w:rsid w:val="170C948D"/>
    <w:rsid w:val="1726BDA0"/>
    <w:rsid w:val="178706F2"/>
    <w:rsid w:val="18D70120"/>
    <w:rsid w:val="191B2527"/>
    <w:rsid w:val="19799566"/>
    <w:rsid w:val="1A364E32"/>
    <w:rsid w:val="1AD83F3B"/>
    <w:rsid w:val="1B5A8BC8"/>
    <w:rsid w:val="1D016672"/>
    <w:rsid w:val="1E26C958"/>
    <w:rsid w:val="1E88418F"/>
    <w:rsid w:val="1ED233FC"/>
    <w:rsid w:val="1F427224"/>
    <w:rsid w:val="2015D3DB"/>
    <w:rsid w:val="2097C7CA"/>
    <w:rsid w:val="20F3B008"/>
    <w:rsid w:val="219A1EDB"/>
    <w:rsid w:val="23175F51"/>
    <w:rsid w:val="2389042B"/>
    <w:rsid w:val="24CA0461"/>
    <w:rsid w:val="24EE559F"/>
    <w:rsid w:val="26175D3E"/>
    <w:rsid w:val="266E7466"/>
    <w:rsid w:val="29BA5888"/>
    <w:rsid w:val="29FBA6DB"/>
    <w:rsid w:val="2A0D6232"/>
    <w:rsid w:val="2A997405"/>
    <w:rsid w:val="2DA330E8"/>
    <w:rsid w:val="2DC6DD57"/>
    <w:rsid w:val="2EC91C0F"/>
    <w:rsid w:val="2F6CE14F"/>
    <w:rsid w:val="2F8AFA43"/>
    <w:rsid w:val="30501442"/>
    <w:rsid w:val="30E1662F"/>
    <w:rsid w:val="313F068E"/>
    <w:rsid w:val="31528A24"/>
    <w:rsid w:val="31DBA3BB"/>
    <w:rsid w:val="32E15A98"/>
    <w:rsid w:val="33C7B235"/>
    <w:rsid w:val="3471FD6F"/>
    <w:rsid w:val="35875B3F"/>
    <w:rsid w:val="3647546B"/>
    <w:rsid w:val="36822328"/>
    <w:rsid w:val="37C14270"/>
    <w:rsid w:val="38064DE8"/>
    <w:rsid w:val="38F6464E"/>
    <w:rsid w:val="39A52153"/>
    <w:rsid w:val="3B16175D"/>
    <w:rsid w:val="3B7AB92E"/>
    <w:rsid w:val="3C0BC92B"/>
    <w:rsid w:val="3C5AD14F"/>
    <w:rsid w:val="3CE0F388"/>
    <w:rsid w:val="3E3F5F93"/>
    <w:rsid w:val="3EA2BB32"/>
    <w:rsid w:val="3ECB401D"/>
    <w:rsid w:val="4186AFF9"/>
    <w:rsid w:val="41CCEF2B"/>
    <w:rsid w:val="422B349B"/>
    <w:rsid w:val="427903BF"/>
    <w:rsid w:val="42F99F09"/>
    <w:rsid w:val="434369BA"/>
    <w:rsid w:val="4378405F"/>
    <w:rsid w:val="44646B7F"/>
    <w:rsid w:val="449EDED1"/>
    <w:rsid w:val="44C3792A"/>
    <w:rsid w:val="44FEF1BC"/>
    <w:rsid w:val="4620D23B"/>
    <w:rsid w:val="4644B8D6"/>
    <w:rsid w:val="484D175C"/>
    <w:rsid w:val="486A723F"/>
    <w:rsid w:val="48763F6C"/>
    <w:rsid w:val="48811AFA"/>
    <w:rsid w:val="48CAC9D5"/>
    <w:rsid w:val="48F414B8"/>
    <w:rsid w:val="498DF99D"/>
    <w:rsid w:val="49B61FB5"/>
    <w:rsid w:val="4A9D4A30"/>
    <w:rsid w:val="4AEB96A7"/>
    <w:rsid w:val="4AF02108"/>
    <w:rsid w:val="4C232759"/>
    <w:rsid w:val="4D923773"/>
    <w:rsid w:val="4E0F4E91"/>
    <w:rsid w:val="4F8A12EA"/>
    <w:rsid w:val="4F9C2294"/>
    <w:rsid w:val="5136A4E7"/>
    <w:rsid w:val="5171E18A"/>
    <w:rsid w:val="53EB0174"/>
    <w:rsid w:val="55369A11"/>
    <w:rsid w:val="572F504D"/>
    <w:rsid w:val="5885C9D8"/>
    <w:rsid w:val="58A57142"/>
    <w:rsid w:val="59014347"/>
    <w:rsid w:val="5A019EC5"/>
    <w:rsid w:val="5A0D812E"/>
    <w:rsid w:val="5AED8BE4"/>
    <w:rsid w:val="5B306009"/>
    <w:rsid w:val="5B47E44A"/>
    <w:rsid w:val="5BB321D8"/>
    <w:rsid w:val="5D5CA37D"/>
    <w:rsid w:val="5E8B8EA5"/>
    <w:rsid w:val="5EB2649B"/>
    <w:rsid w:val="5F635FB9"/>
    <w:rsid w:val="60047439"/>
    <w:rsid w:val="6056091B"/>
    <w:rsid w:val="61D52D36"/>
    <w:rsid w:val="634EDFF1"/>
    <w:rsid w:val="635B8EEB"/>
    <w:rsid w:val="63BDB019"/>
    <w:rsid w:val="6591A8F4"/>
    <w:rsid w:val="66201932"/>
    <w:rsid w:val="666B63DA"/>
    <w:rsid w:val="668A9004"/>
    <w:rsid w:val="674E9199"/>
    <w:rsid w:val="67ACD271"/>
    <w:rsid w:val="683B165C"/>
    <w:rsid w:val="68A589E0"/>
    <w:rsid w:val="69C15018"/>
    <w:rsid w:val="6A5CEFAD"/>
    <w:rsid w:val="6A95B601"/>
    <w:rsid w:val="6C1E7D20"/>
    <w:rsid w:val="6C2A1D57"/>
    <w:rsid w:val="6C59A674"/>
    <w:rsid w:val="6CE2E3C0"/>
    <w:rsid w:val="6ECE8CD5"/>
    <w:rsid w:val="6FBE60C1"/>
    <w:rsid w:val="7011D101"/>
    <w:rsid w:val="70152BA0"/>
    <w:rsid w:val="707AAF0C"/>
    <w:rsid w:val="714E14E8"/>
    <w:rsid w:val="71D20140"/>
    <w:rsid w:val="7260DD70"/>
    <w:rsid w:val="74772155"/>
    <w:rsid w:val="75753F08"/>
    <w:rsid w:val="76D304FD"/>
    <w:rsid w:val="773F9DFD"/>
    <w:rsid w:val="7833D1BE"/>
    <w:rsid w:val="783CC9FD"/>
    <w:rsid w:val="79165638"/>
    <w:rsid w:val="79337975"/>
    <w:rsid w:val="7B72670A"/>
    <w:rsid w:val="7B7EA3B5"/>
    <w:rsid w:val="7BA4634F"/>
    <w:rsid w:val="7BAFC977"/>
    <w:rsid w:val="7C30DF66"/>
    <w:rsid w:val="7CD622C4"/>
    <w:rsid w:val="7CE140A2"/>
    <w:rsid w:val="7E8F09B9"/>
    <w:rsid w:val="7FC7E53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6DFF6C4"/>
  <w15:chartTrackingRefBased/>
  <w15:docId w15:val="{4BD9A2EF-2511-4FD2-866E-21388C165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67F2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7F2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7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7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7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7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7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7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7F2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67F2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67F2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67F2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67F2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67F2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67F2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67F2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67F2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67F2B"/>
    <w:rPr>
      <w:rFonts w:eastAsiaTheme="majorEastAsia" w:cstheme="majorBidi"/>
      <w:color w:val="272727" w:themeColor="text1" w:themeTint="D8"/>
    </w:rPr>
  </w:style>
  <w:style w:type="paragraph" w:styleId="Title">
    <w:name w:val="Title"/>
    <w:basedOn w:val="Normal"/>
    <w:next w:val="Normal"/>
    <w:link w:val="TitleChar"/>
    <w:uiPriority w:val="10"/>
    <w:qFormat/>
    <w:rsid w:val="00D67F2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67F2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67F2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67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7F2B"/>
    <w:pPr>
      <w:spacing w:before="160"/>
      <w:jc w:val="center"/>
    </w:pPr>
    <w:rPr>
      <w:i/>
      <w:iCs/>
      <w:color w:val="404040" w:themeColor="text1" w:themeTint="BF"/>
    </w:rPr>
  </w:style>
  <w:style w:type="character" w:styleId="QuoteChar" w:customStyle="1">
    <w:name w:val="Quote Char"/>
    <w:basedOn w:val="DefaultParagraphFont"/>
    <w:link w:val="Quote"/>
    <w:uiPriority w:val="29"/>
    <w:rsid w:val="00D67F2B"/>
    <w:rPr>
      <w:i/>
      <w:iCs/>
      <w:color w:val="404040" w:themeColor="text1" w:themeTint="BF"/>
    </w:rPr>
  </w:style>
  <w:style w:type="paragraph" w:styleId="ListParagraph">
    <w:name w:val="List Paragraph"/>
    <w:basedOn w:val="Normal"/>
    <w:uiPriority w:val="34"/>
    <w:qFormat/>
    <w:rsid w:val="00D67F2B"/>
    <w:pPr>
      <w:ind w:left="720"/>
      <w:contextualSpacing/>
    </w:pPr>
  </w:style>
  <w:style w:type="character" w:styleId="IntenseEmphasis">
    <w:name w:val="Intense Emphasis"/>
    <w:basedOn w:val="DefaultParagraphFont"/>
    <w:uiPriority w:val="21"/>
    <w:qFormat/>
    <w:rsid w:val="00D67F2B"/>
    <w:rPr>
      <w:i/>
      <w:iCs/>
      <w:color w:val="0F4761" w:themeColor="accent1" w:themeShade="BF"/>
    </w:rPr>
  </w:style>
  <w:style w:type="paragraph" w:styleId="IntenseQuote">
    <w:name w:val="Intense Quote"/>
    <w:basedOn w:val="Normal"/>
    <w:next w:val="Normal"/>
    <w:link w:val="IntenseQuoteChar"/>
    <w:uiPriority w:val="30"/>
    <w:qFormat/>
    <w:rsid w:val="00D67F2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67F2B"/>
    <w:rPr>
      <w:i/>
      <w:iCs/>
      <w:color w:val="0F4761" w:themeColor="accent1" w:themeShade="BF"/>
    </w:rPr>
  </w:style>
  <w:style w:type="character" w:styleId="IntenseReference">
    <w:name w:val="Intense Reference"/>
    <w:basedOn w:val="DefaultParagraphFont"/>
    <w:uiPriority w:val="32"/>
    <w:qFormat/>
    <w:rsid w:val="00D67F2B"/>
    <w:rPr>
      <w:b/>
      <w:bCs/>
      <w:smallCaps/>
      <w:color w:val="0F4761" w:themeColor="accent1" w:themeShade="BF"/>
      <w:spacing w:val="5"/>
    </w:rPr>
  </w:style>
  <w:style w:type="paragraph" w:styleId="p1" w:customStyle="1">
    <w:name w:val="p1"/>
    <w:basedOn w:val="Normal"/>
    <w:rsid w:val="00D67F2B"/>
    <w:pPr>
      <w:spacing w:after="0" w:line="240" w:lineRule="auto"/>
    </w:pPr>
    <w:rPr>
      <w:rFonts w:ascii=".AppleSystemUIFont" w:hAnsi=".AppleSystemUIFont" w:cs="Times New Roman"/>
      <w:kern w:val="0"/>
      <w14:ligatures w14:val="none"/>
    </w:rPr>
  </w:style>
  <w:style w:type="paragraph" w:styleId="p2" w:customStyle="1">
    <w:name w:val="p2"/>
    <w:basedOn w:val="Normal"/>
    <w:rsid w:val="00D67F2B"/>
    <w:pPr>
      <w:spacing w:after="0" w:line="240" w:lineRule="auto"/>
    </w:pPr>
    <w:rPr>
      <w:rFonts w:ascii=".AppleSystemUIFont" w:hAnsi=".AppleSystemUIFont" w:cs="Times New Roman"/>
      <w:kern w:val="0"/>
      <w14:ligatures w14:val="none"/>
    </w:rPr>
  </w:style>
  <w:style w:type="character" w:styleId="s1" w:customStyle="1">
    <w:name w:val="s1"/>
    <w:basedOn w:val="DefaultParagraphFont"/>
    <w:rsid w:val="00D67F2B"/>
    <w:rPr>
      <w:rFonts w:hint="default" w:ascii="UICTFontTextStyleBody" w:hAnsi="UICTFontTextStyleBody"/>
      <w:b w:val="0"/>
      <w:bCs w:val="0"/>
      <w:i w:val="0"/>
      <w:iCs w:val="0"/>
      <w:sz w:val="24"/>
      <w:szCs w:val="24"/>
    </w:rPr>
  </w:style>
  <w:style w:type="character" w:styleId="apple-converted-space" w:customStyle="1">
    <w:name w:val="apple-converted-space"/>
    <w:basedOn w:val="DefaultParagraphFont"/>
    <w:rsid w:val="00D67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Aysha Islam (2413041)</dc:creator>
  <keywords/>
  <dc:description/>
  <lastModifiedBy>Aysha Islam (2413041)</lastModifiedBy>
  <revision>5</revision>
  <dcterms:created xsi:type="dcterms:W3CDTF">2026-02-05T21:46:00.0000000Z</dcterms:created>
  <dcterms:modified xsi:type="dcterms:W3CDTF">2026-02-15T18:08:18.0268796Z</dcterms:modified>
</coreProperties>
</file>