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02B" w:rsidRPr="00A112E7" w:rsidRDefault="00E4502B" w:rsidP="00E4502B">
      <w:pPr>
        <w:rPr>
          <w:rFonts w:ascii="Arial" w:eastAsia="Times New Roman" w:hAnsi="Arial" w:cs="Arial"/>
          <w:lang w:eastAsia="en-GB"/>
        </w:rPr>
      </w:pPr>
      <w:r w:rsidRPr="00A112E7">
        <w:rPr>
          <w:rFonts w:ascii="Arial" w:eastAsia="Times New Roman" w:hAnsi="Arial" w:cs="Arial"/>
          <w:b/>
          <w:bCs/>
          <w:lang w:eastAsia="en-GB"/>
        </w:rPr>
        <w:t>Essay one title:</w:t>
      </w:r>
    </w:p>
    <w:p w:rsidR="00E4502B" w:rsidRDefault="00E4502B" w:rsidP="00E4502B">
      <w:pPr>
        <w:rPr>
          <w:rFonts w:ascii="Arial" w:eastAsia="Times New Roman" w:hAnsi="Arial" w:cs="Arial"/>
          <w:lang w:eastAsia="en-GB"/>
        </w:rPr>
      </w:pPr>
      <w:r w:rsidRPr="00A112E7">
        <w:rPr>
          <w:rFonts w:ascii="Arial" w:eastAsia="Times New Roman" w:hAnsi="Arial" w:cs="Arial"/>
          <w:lang w:eastAsia="en-GB"/>
        </w:rPr>
        <w:t>Analyse the role of independent bodies (i.e., IOPC/HMICFRS) in holding the police accountable to those they serve. (1000 words)</w:t>
      </w:r>
    </w:p>
    <w:p w:rsidR="008A38E4" w:rsidRPr="00A112E7" w:rsidRDefault="008A38E4" w:rsidP="00E4502B">
      <w:pPr>
        <w:rPr>
          <w:rFonts w:ascii="Arial" w:eastAsia="Times New Roman" w:hAnsi="Arial" w:cs="Arial"/>
          <w:lang w:eastAsia="en-GB"/>
        </w:rPr>
      </w:pPr>
    </w:p>
    <w:p w:rsidR="00E4502B" w:rsidRPr="00A112E7" w:rsidRDefault="00E4502B" w:rsidP="00E4502B">
      <w:pPr>
        <w:pStyle w:val="NormalWeb"/>
        <w:shd w:val="clear" w:color="auto" w:fill="FFFFFF"/>
        <w:spacing w:before="240" w:beforeAutospacing="0"/>
        <w:rPr>
          <w:rFonts w:ascii="Arial" w:hAnsi="Arial" w:cs="Arial"/>
          <w:sz w:val="22"/>
          <w:szCs w:val="22"/>
        </w:rPr>
      </w:pPr>
      <w:r w:rsidRPr="00A112E7">
        <w:rPr>
          <w:rFonts w:ascii="Arial" w:hAnsi="Arial" w:cs="Arial"/>
          <w:sz w:val="22"/>
          <w:szCs w:val="22"/>
        </w:rPr>
        <w:t>Sir Robert Peel found the London Metropolitan Police in 1829. He did not believe in arming the police force he had founded and is quoted as saying ‘the police are the public and the public are the police’. This is a very important statement as the persons who join the Police are turn into representatives for their area and culture. Sir Robert Peel believed that the power of the police should come from the consent of the public and not from the state. With this creation and implementation of this philosophy, general guidelines needs to be issued to every police officer, both new and serving, on how best to serve the public so the Peelian Principles (The Crime Prevention Website. 2020</w:t>
      </w:r>
      <w:r w:rsidRPr="00A112E7">
        <w:rPr>
          <w:rFonts w:ascii="Arial" w:hAnsi="Arial" w:cs="Arial"/>
          <w:b/>
          <w:sz w:val="22"/>
          <w:szCs w:val="22"/>
        </w:rPr>
        <w:t>)</w:t>
      </w:r>
      <w:r w:rsidRPr="00A112E7">
        <w:rPr>
          <w:rFonts w:ascii="Arial" w:hAnsi="Arial" w:cs="Arial"/>
          <w:sz w:val="22"/>
          <w:szCs w:val="22"/>
        </w:rPr>
        <w:t xml:space="preserve"> were created. These are stated to be the underpinning principles for policing in both Wales and England. Some believe that the principles are outdated with modern policing. Point 1 states ‘the basic mission for which the police exist is to prevent crime and disorder’ but this is not viable in the modern world of policing  (</w:t>
      </w:r>
      <w:r w:rsidRPr="00A112E7">
        <w:rPr>
          <w:rFonts w:ascii="Arial" w:hAnsi="Arial" w:cs="Arial"/>
          <w:sz w:val="22"/>
          <w:szCs w:val="22"/>
          <w:shd w:val="clear" w:color="auto" w:fill="FFFFFF"/>
        </w:rPr>
        <w:t xml:space="preserve">WJ Bratton, 2018) </w:t>
      </w:r>
      <w:r w:rsidRPr="00A112E7">
        <w:rPr>
          <w:rFonts w:ascii="Arial" w:hAnsi="Arial" w:cs="Arial"/>
          <w:sz w:val="22"/>
          <w:szCs w:val="22"/>
        </w:rPr>
        <w:t>as it is too restricting as policing now has safeguarding at the core. The Police respond and prevent with crime but from my personal experience, the police organisations across the UK deal with more incidents that do not involve crime than those that do. Mental health calls that the ambulance service are unable to resource and other welfare issues appear to be occurring more common than other incidents.</w:t>
      </w:r>
    </w:p>
    <w:p w:rsidR="00E4502B" w:rsidRPr="00A112E7" w:rsidRDefault="00E4502B" w:rsidP="00E4502B">
      <w:pPr>
        <w:pStyle w:val="NormalWeb"/>
        <w:shd w:val="clear" w:color="auto" w:fill="FFFFFF"/>
        <w:spacing w:before="0" w:beforeAutospacing="0"/>
        <w:rPr>
          <w:rFonts w:ascii="Arial" w:hAnsi="Arial" w:cs="Arial"/>
          <w:sz w:val="22"/>
          <w:szCs w:val="22"/>
        </w:rPr>
      </w:pPr>
      <w:r w:rsidRPr="00A112E7">
        <w:rPr>
          <w:rFonts w:ascii="Arial" w:hAnsi="Arial" w:cs="Arial"/>
          <w:sz w:val="22"/>
          <w:szCs w:val="22"/>
        </w:rPr>
        <w:t>The Police have a strict Code of Ethics and Policing Principles that are evidenced in the previous reference</w:t>
      </w:r>
      <w:r w:rsidRPr="00A112E7">
        <w:rPr>
          <w:rFonts w:ascii="Arial" w:hAnsi="Arial" w:cs="Arial"/>
          <w:b/>
          <w:sz w:val="22"/>
          <w:szCs w:val="22"/>
        </w:rPr>
        <w:t xml:space="preserve"> </w:t>
      </w:r>
      <w:r w:rsidRPr="00A112E7">
        <w:rPr>
          <w:rFonts w:ascii="Arial" w:hAnsi="Arial" w:cs="Arial"/>
          <w:sz w:val="22"/>
          <w:szCs w:val="22"/>
        </w:rPr>
        <w:t>that sets out the standards expected of everyone who works in policing, both attested officers and staff. To ensure these standards are met and to hold the police account able for their actions, multiple different independent organisations have been established to monitor and investigate incidents of misconduct. This is done so that the public can see that officers are held to certain standards and the codes stated above are adhered to. The public must have the confidence in the police to perform their duties, as without it, the role of a police officer is considerably more challenging (</w:t>
      </w:r>
      <w:r w:rsidRPr="00A112E7">
        <w:rPr>
          <w:rFonts w:ascii="Arial" w:hAnsi="Arial" w:cs="Arial"/>
          <w:sz w:val="22"/>
          <w:szCs w:val="22"/>
          <w:shd w:val="clear" w:color="auto" w:fill="FFFFFF"/>
        </w:rPr>
        <w:t>B Bradford, J Jackson, EA Stanko, 2009)</w:t>
      </w:r>
      <w:r w:rsidRPr="00A112E7">
        <w:rPr>
          <w:rFonts w:ascii="Arial" w:hAnsi="Arial" w:cs="Arial"/>
          <w:sz w:val="22"/>
          <w:szCs w:val="22"/>
        </w:rPr>
        <w:t>. One of these is the Independent Office for Police Conduct (IOPC). The IOPC state they have four key polices (IOPC. 2020</w:t>
      </w:r>
      <w:r w:rsidRPr="00A112E7">
        <w:rPr>
          <w:rFonts w:ascii="Arial" w:hAnsi="Arial" w:cs="Arial"/>
          <w:b/>
          <w:sz w:val="22"/>
          <w:szCs w:val="22"/>
        </w:rPr>
        <w:t>)</w:t>
      </w:r>
      <w:r w:rsidRPr="00A112E7">
        <w:rPr>
          <w:rFonts w:ascii="Arial" w:hAnsi="Arial" w:cs="Arial"/>
          <w:sz w:val="22"/>
          <w:szCs w:val="22"/>
        </w:rPr>
        <w:t xml:space="preserve"> which allow them to investigate misconduct to the highest possible standard and then inform the public on the action they have taken. They not only investigate police complaints and incidents of misconduct but provide general information to the general public about their rights and entitlements when dealing with the police. They have even released a guide for young persons to better understand the processes they have been involved in. This can then allow the person to make an informed decision on the question of if they have been dealt with correctly and in line with standard laid out. There have been multiple news releases from the IOPC about their successful investigations into persons representing the police and there appears to be a theme of officers not adhering to the first code, Honesty and Integrity. Honesty and Integrity are a key defining aspect of how a police officer conducts himself. If an officer is alleged of breaching this code then it casts significant doubt over whether they have not adhered to any of the other codes of ethics. As stated above, an officer found to be in breach of this specific code places them in a position to be investigated and removed the public’s confidence in the organisation that the officer represents. This allows for the possibility of victims of crime, serious or otherwise, to allow their situation to go unreported to the police for either fear of being mistreated or no action being taken. South Wales Police are victim lead so this cannot be allowed to happen so organisations like the IOPC are a key link between the police and the public.</w:t>
      </w:r>
    </w:p>
    <w:p w:rsidR="00E4502B" w:rsidRPr="00A112E7" w:rsidRDefault="00E4502B" w:rsidP="00E4502B">
      <w:pPr>
        <w:pStyle w:val="NormalWeb"/>
        <w:shd w:val="clear" w:color="auto" w:fill="FFFFFF"/>
        <w:spacing w:before="0" w:beforeAutospacing="0"/>
        <w:rPr>
          <w:rFonts w:ascii="Arial" w:hAnsi="Arial" w:cs="Arial"/>
          <w:sz w:val="22"/>
          <w:szCs w:val="22"/>
        </w:rPr>
      </w:pPr>
      <w:r w:rsidRPr="00A112E7">
        <w:rPr>
          <w:rFonts w:ascii="Arial" w:hAnsi="Arial" w:cs="Arial"/>
          <w:sz w:val="22"/>
          <w:szCs w:val="22"/>
        </w:rPr>
        <w:t xml:space="preserve">Another independent body is Her Majesty’s Inspectorate of Constabulary and Fire and Rescue Services (HMICFRS, 2020). HMICFRS has been independently investigating all the </w:t>
      </w:r>
      <w:r w:rsidRPr="00A112E7">
        <w:rPr>
          <w:rFonts w:ascii="Arial" w:hAnsi="Arial" w:cs="Arial"/>
          <w:sz w:val="22"/>
          <w:szCs w:val="22"/>
        </w:rPr>
        <w:lastRenderedPageBreak/>
        <w:t xml:space="preserve">various police services spanning across the United Kingdom for over 160 years, mainly assessing their efficiency and effectiveness. This is done in the public interest. The HMICFRS gathers the relevant information from their investigations to publish a detailed report online for each Police Service with both what is being completed to the correct standards and identifies areas where they believe there could be certain improvements made to greater benefit the public. The public can then compare the reports generated online with other areas. The HMICFRS’s statement of purpose is to promote improvements in both policing and fire services in the United Kingdom with the goal of making everyone safer. The senior management teams of the various forces welcome an independent body that identifies the Police’s shortcomings as it allows them to serve the public better than before and ultimately become a better public service. This is another measure of holding the police accountable in their actions during incidents while serving the public. </w:t>
      </w:r>
    </w:p>
    <w:p w:rsidR="00E4502B" w:rsidRPr="00A112E7" w:rsidRDefault="00E4502B" w:rsidP="00E4502B">
      <w:pPr>
        <w:pStyle w:val="NormalWeb"/>
        <w:shd w:val="clear" w:color="auto" w:fill="FFFFFF"/>
        <w:spacing w:before="0" w:beforeAutospacing="0"/>
        <w:rPr>
          <w:rFonts w:ascii="Arial" w:hAnsi="Arial" w:cs="Arial"/>
          <w:sz w:val="22"/>
          <w:szCs w:val="22"/>
        </w:rPr>
      </w:pPr>
      <w:r w:rsidRPr="00A112E7">
        <w:rPr>
          <w:rFonts w:ascii="Arial" w:hAnsi="Arial" w:cs="Arial"/>
          <w:sz w:val="22"/>
          <w:szCs w:val="22"/>
        </w:rPr>
        <w:t>The primary benefit of having an independent body that holds the police accountable for their actions are that it shows the public that the Police are held to a specific set of standards and policies that have to be adhered to. It shows that officers who do not conduct themselves appropriately are punished for their actions. Many people believe that officers who fail to comply with the standards are left with a ‘slap on the wrist’ but the reality is that officers lose their jobs over breaching these codes and standards. I also believe the external aspect of the body creates a healthy working environment by placing an independent view on officers to comply or face possible punishment. This creates better officers who will serve the public better.</w:t>
      </w:r>
    </w:p>
    <w:p w:rsidR="00E4502B" w:rsidRDefault="00E4502B" w:rsidP="008A38E4">
      <w:pPr>
        <w:pStyle w:val="NormalWeb"/>
        <w:shd w:val="clear" w:color="auto" w:fill="FFFFFF"/>
        <w:spacing w:before="0" w:beforeAutospacing="0"/>
        <w:rPr>
          <w:rFonts w:ascii="Arial" w:hAnsi="Arial" w:cs="Arial"/>
          <w:sz w:val="22"/>
          <w:szCs w:val="22"/>
        </w:rPr>
      </w:pPr>
      <w:r w:rsidRPr="00A112E7">
        <w:rPr>
          <w:rFonts w:ascii="Arial" w:hAnsi="Arial" w:cs="Arial"/>
          <w:sz w:val="22"/>
          <w:szCs w:val="22"/>
        </w:rPr>
        <w:t>(953)</w:t>
      </w:r>
    </w:p>
    <w:p w:rsidR="008A38E4" w:rsidRPr="008A38E4" w:rsidRDefault="008A38E4" w:rsidP="008A38E4">
      <w:pPr>
        <w:pStyle w:val="NormalWeb"/>
        <w:shd w:val="clear" w:color="auto" w:fill="FFFFFF"/>
        <w:spacing w:before="0" w:beforeAutospacing="0"/>
        <w:rPr>
          <w:rFonts w:ascii="Arial" w:hAnsi="Arial" w:cs="Arial"/>
          <w:sz w:val="22"/>
          <w:szCs w:val="22"/>
        </w:rPr>
      </w:pPr>
    </w:p>
    <w:p w:rsidR="00E4502B" w:rsidRPr="00A112E7" w:rsidRDefault="00E4502B" w:rsidP="00E4502B">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112E7">
        <w:rPr>
          <w:rFonts w:ascii="Arial" w:eastAsia="Times New Roman" w:hAnsi="Arial" w:cs="Arial"/>
          <w:b/>
          <w:bCs/>
          <w:lang w:eastAsia="en-GB"/>
        </w:rPr>
        <w:t>Essay two title:</w:t>
      </w:r>
      <w:r w:rsidRPr="00A112E7">
        <w:rPr>
          <w:rFonts w:ascii="Arial" w:eastAsia="Times New Roman" w:hAnsi="Arial" w:cs="Arial"/>
          <w:lang w:eastAsia="en-GB"/>
        </w:rPr>
        <w:t xml:space="preserve"> </w:t>
      </w:r>
    </w:p>
    <w:p w:rsidR="00E4502B" w:rsidRDefault="00E4502B" w:rsidP="00E4502B">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112E7">
        <w:rPr>
          <w:rFonts w:ascii="Arial" w:eastAsia="Times New Roman" w:hAnsi="Arial" w:cs="Arial"/>
          <w:lang w:eastAsia="en-GB"/>
        </w:rPr>
        <w:t>Examine the ethical dimension of ‘real time’ operational decisions. (1000 words)</w:t>
      </w:r>
    </w:p>
    <w:p w:rsidR="008A38E4" w:rsidRDefault="008A38E4" w:rsidP="00E4502B">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8A38E4" w:rsidRPr="00A112E7" w:rsidRDefault="008A38E4" w:rsidP="00E4502B">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E4502B" w:rsidRPr="00A112E7" w:rsidRDefault="00E4502B" w:rsidP="00E4502B">
      <w:pPr>
        <w:rPr>
          <w:rFonts w:ascii="Arial" w:hAnsi="Arial" w:cs="Arial"/>
        </w:rPr>
      </w:pPr>
      <w:r w:rsidRPr="00A112E7">
        <w:rPr>
          <w:rFonts w:ascii="Arial" w:hAnsi="Arial" w:cs="Arial"/>
        </w:rPr>
        <w:t>This essay will look at the ethical dimension of operational decisions made by Police Officers and the many factors that will influence the officer’s decision-making process. Misconduct concerning ethics has been highlighted over the last few years as a concerning issue with large news coverage (dspace, 2012) and even global movements emerging due to an officer’s decision-making process at a live incident. This has had a huge impact on the public’s perception of the police and ultimately lowered the trust the public places in the organisations that they look at to protect them. In the case of policing in the United Kingdom, the college of policing has produced a strict code of ethics (REF) that officers must abide by. Breaching the code laid out to them can result in dismissal or even prosecution. These must always be followed, even at ongoing incidents where a decision must be made that is the most appropriate outcome.</w:t>
      </w:r>
    </w:p>
    <w:p w:rsidR="00E4502B" w:rsidRPr="00A112E7" w:rsidRDefault="00E4502B" w:rsidP="00E4502B">
      <w:pPr>
        <w:rPr>
          <w:rFonts w:ascii="Arial" w:hAnsi="Arial" w:cs="Arial"/>
        </w:rPr>
      </w:pPr>
      <w:r w:rsidRPr="00A112E7">
        <w:rPr>
          <w:rFonts w:ascii="Arial" w:hAnsi="Arial" w:cs="Arial"/>
        </w:rPr>
        <w:t xml:space="preserve">An area that has been greatly criticised in the media is that of excessive force with many people criticizing serving police officers. Officers appear to criticised more on the force they are using than before however this does not come as a surprise due to the rise in easily accessible recording technology such as smart phones. With more incidents of excessive force recorded then there is more opportunity for it to be brought to the attention of the organisations who hold the police responsible for their actions. This has the potential to caused officers to have an ethical dilemma at live incidents, balancing the forced used to </w:t>
      </w:r>
      <w:r w:rsidRPr="00A112E7">
        <w:rPr>
          <w:rFonts w:ascii="Arial" w:hAnsi="Arial" w:cs="Arial"/>
        </w:rPr>
        <w:lastRenderedPageBreak/>
        <w:t>detain or arrest a member of the public for their actions and the way that force would be perceived by another or being branded as unethical. When excessive force is highlighted then there is the possibility for escalation (HeinOnline, 2016) in behaviour from the public in order as they can try to match the force that they have been subject to in previous incidents. In recent years we have seen a number of large global movements gain massive followings. This being with an incident of excessive force captured by members of the public that allow the movement to gather a large following to their cause as the incident supports their ongoing message, one of these movements is Black Lives Matter (Ref). This movement appears to mostly be targeted at the various police departments in the United States of America but many of the movements goals apply globally. This was founded in 2013 and it still has a huge following today due to the real time decisions officers arrive at during ongoing incidents where persons from minorities have been wronged, harmed or even killed. In the recent case of George Floyd where a white officer knelt on his neck while placing his hand in his pocket, the officer abandoned his ethics and was prosecuted for the death which his real time decision caused. This saw a huge number of protests across the world with some turning violent.</w:t>
      </w:r>
    </w:p>
    <w:p w:rsidR="00E4502B" w:rsidRPr="00A112E7" w:rsidRDefault="00E4502B" w:rsidP="00E4502B">
      <w:pPr>
        <w:rPr>
          <w:rFonts w:ascii="Arial" w:hAnsi="Arial" w:cs="Arial"/>
        </w:rPr>
      </w:pPr>
      <w:r w:rsidRPr="00A112E7">
        <w:rPr>
          <w:rFonts w:ascii="Arial" w:hAnsi="Arial" w:cs="Arial"/>
        </w:rPr>
        <w:t>An area where there is also place for scrutiny and the ethics of an officer come into place is when it comes to officer’s discretion. Discretion is a police officer’s professional judgement and actions in regards to the law and how it is applied to the occurrence (</w:t>
      </w:r>
      <w:r w:rsidRPr="00A112E7">
        <w:rPr>
          <w:rFonts w:ascii="Arial" w:hAnsi="Arial" w:cs="Arial"/>
          <w:shd w:val="clear" w:color="auto" w:fill="FFFFFF"/>
        </w:rPr>
        <w:t>A Goldsmith, 1990)</w:t>
      </w:r>
      <w:r w:rsidRPr="00A112E7">
        <w:rPr>
          <w:rFonts w:ascii="Arial" w:hAnsi="Arial" w:cs="Arial"/>
        </w:rPr>
        <w:t xml:space="preserve">. It gives them the authority to decide and chose the outcome of certain situations where offences are present but this is always subject to the facts and impact factors present at the incident. It allows the best course of action after having recognised and considered all the alternative outcomes. This falls under Accountability, Leadership and Objectivity in the Code of Ethics already stated. When deciding upon the outcome of the incident they currently find themselves in the public perception of the overall outcome must be considered carefully as the could be potential consequences from the officer’s decision that could influence community relations that are fragile in places. For example, a first time offender could just be spoken to about their actions and provided with suitable words of advice whereas a prolific offender might be prosecuted for the offences present. </w:t>
      </w:r>
    </w:p>
    <w:p w:rsidR="00E4502B" w:rsidRDefault="00E4502B" w:rsidP="00E4502B">
      <w:pPr>
        <w:rPr>
          <w:rFonts w:ascii="Arial" w:hAnsi="Arial" w:cs="Arial"/>
          <w:shd w:val="clear" w:color="auto" w:fill="FFFFFF"/>
        </w:rPr>
      </w:pPr>
      <w:r w:rsidRPr="00A112E7">
        <w:rPr>
          <w:rFonts w:ascii="Arial" w:hAnsi="Arial" w:cs="Arial"/>
        </w:rPr>
        <w:t>A key area in UK Policing history concerning the organisation’s ethics towards the public is the Brixton Riots (</w:t>
      </w:r>
      <w:r w:rsidRPr="00A112E7">
        <w:rPr>
          <w:rFonts w:ascii="Arial" w:hAnsi="Arial" w:cs="Arial"/>
          <w:shd w:val="clear" w:color="auto" w:fill="FFFFFF"/>
        </w:rPr>
        <w:t xml:space="preserve">J Rodrigues, 1981). The underlying cause of these riots occurring is that serving police officers were undergoing the stop search procedure on black people in the area. Officers were openly seen to be undergoing this procedure unethically. This behaviour lead to a massive public backlash and even riots in the street as the public chose to rise against the police. For a police officer to undergo the stop search procedure there must be sufficient grounds for the search to take place, officers were not being regulated (R Delsol, M Shiner, 2006) on the searches present that called the ethics of the organisation into question. Now an officer must give a thorough explanation to the person they are searching at a real time event, providing specific information that has been deemed necessary and published as force policy. An officer must also capture the entire search on their personally issued body worn cameras for both evidential and ethical purposes due to the organisation making this policy to allow them to investigate reports of members of the public stating that an unethical police officer has treated them unfairly and unlawfully. An officer’s decision to undergo the stop and search procedure should always be in line with code A of the police and criminal evidence act 1984, the code of ethics and adhere to the nine policing principles laid out. An officer must also always consider their behaviour while making these decisions and make every effort to act professional at all times. </w:t>
      </w:r>
    </w:p>
    <w:p w:rsidR="008A38E4" w:rsidRDefault="008A38E4" w:rsidP="00E4502B">
      <w:pPr>
        <w:rPr>
          <w:rFonts w:ascii="Arial" w:hAnsi="Arial" w:cs="Arial"/>
          <w:shd w:val="clear" w:color="auto" w:fill="FFFFFF"/>
        </w:rPr>
      </w:pPr>
      <w:r>
        <w:rPr>
          <w:rFonts w:ascii="Arial" w:hAnsi="Arial" w:cs="Arial"/>
          <w:shd w:val="clear" w:color="auto" w:fill="FFFFFF"/>
        </w:rPr>
        <w:t>(937)</w:t>
      </w:r>
    </w:p>
    <w:p w:rsidR="008A38E4" w:rsidRDefault="008A38E4" w:rsidP="00E4502B">
      <w:pPr>
        <w:rPr>
          <w:rFonts w:ascii="Arial" w:hAnsi="Arial" w:cs="Arial"/>
        </w:rPr>
      </w:pPr>
      <w:bookmarkStart w:id="0" w:name="_GoBack"/>
      <w:bookmarkEnd w:id="0"/>
    </w:p>
    <w:p w:rsidR="00E4502B" w:rsidRPr="008A38E4" w:rsidRDefault="00E4502B" w:rsidP="00E4502B">
      <w:pPr>
        <w:rPr>
          <w:rFonts w:ascii="Arial" w:hAnsi="Arial" w:cs="Arial"/>
        </w:rPr>
      </w:pPr>
      <w:r w:rsidRPr="00A112E7">
        <w:rPr>
          <w:rFonts w:ascii="Arial" w:eastAsia="Times New Roman" w:hAnsi="Arial" w:cs="Arial"/>
          <w:b/>
          <w:bCs/>
          <w:lang w:eastAsia="en-GB"/>
        </w:rPr>
        <w:lastRenderedPageBreak/>
        <w:t xml:space="preserve">Essay three title: </w:t>
      </w:r>
    </w:p>
    <w:p w:rsidR="00E4502B" w:rsidRDefault="00E4502B" w:rsidP="00E4502B">
      <w:pPr>
        <w:rPr>
          <w:rFonts w:ascii="Arial" w:eastAsia="Times New Roman" w:hAnsi="Arial" w:cs="Arial"/>
          <w:lang w:eastAsia="en-GB"/>
        </w:rPr>
      </w:pPr>
      <w:r w:rsidRPr="00A112E7">
        <w:rPr>
          <w:rFonts w:ascii="Arial" w:eastAsia="Times New Roman" w:hAnsi="Arial" w:cs="Arial"/>
          <w:lang w:eastAsia="en-GB"/>
        </w:rPr>
        <w:t>Assess the impact of organisational justice on police agency. (1000 words)</w:t>
      </w:r>
    </w:p>
    <w:p w:rsidR="008A38E4" w:rsidRDefault="008A38E4" w:rsidP="00E4502B">
      <w:pPr>
        <w:rPr>
          <w:rFonts w:ascii="Arial" w:eastAsia="Times New Roman" w:hAnsi="Arial" w:cs="Arial"/>
          <w:lang w:eastAsia="en-GB"/>
        </w:rPr>
      </w:pPr>
    </w:p>
    <w:p w:rsidR="008A38E4" w:rsidRPr="00A112E7" w:rsidRDefault="008A38E4" w:rsidP="00E4502B">
      <w:pPr>
        <w:rPr>
          <w:rFonts w:ascii="Arial" w:eastAsia="Times New Roman" w:hAnsi="Arial" w:cs="Arial"/>
          <w:lang w:eastAsia="en-GB"/>
        </w:rPr>
      </w:pPr>
    </w:p>
    <w:p w:rsidR="00E4502B" w:rsidRPr="00A112E7" w:rsidRDefault="00E4502B" w:rsidP="00E4502B">
      <w:pPr>
        <w:rPr>
          <w:rFonts w:ascii="Arial" w:eastAsia="Times New Roman" w:hAnsi="Arial" w:cs="Arial"/>
          <w:lang w:eastAsia="en-GB"/>
        </w:rPr>
      </w:pPr>
      <w:r w:rsidRPr="00A112E7">
        <w:rPr>
          <w:rFonts w:ascii="Arial" w:eastAsia="Times New Roman" w:hAnsi="Arial" w:cs="Arial"/>
          <w:lang w:eastAsia="en-GB"/>
        </w:rPr>
        <w:t>To assess the impact of Organisational Justice on the Police, firstly it is defined as an accumulation of various ideas that lead to the term Organisation Justice. Greenberg introduced the idea of Organisational Justice in 1987 (</w:t>
      </w:r>
      <w:r w:rsidRPr="00A112E7">
        <w:rPr>
          <w:rFonts w:ascii="Arial" w:hAnsi="Arial" w:cs="Arial"/>
        </w:rPr>
        <w:t>HRZONE, 2020)</w:t>
      </w:r>
      <w:r w:rsidRPr="00A112E7">
        <w:rPr>
          <w:rFonts w:ascii="Arial" w:eastAsia="Times New Roman" w:hAnsi="Arial" w:cs="Arial"/>
          <w:b/>
          <w:lang w:eastAsia="en-GB"/>
        </w:rPr>
        <w:t xml:space="preserve">. </w:t>
      </w:r>
      <w:r w:rsidRPr="00A112E7">
        <w:rPr>
          <w:rFonts w:ascii="Arial" w:eastAsia="Times New Roman" w:hAnsi="Arial" w:cs="Arial"/>
          <w:lang w:eastAsia="en-GB"/>
        </w:rPr>
        <w:t xml:space="preserve">The concept of Organisational Justice is the outlook the employee has on the organisation they belong to, looking at the organisations behaviour and treatment of the persons who they employ. The resulting perception of the Organisation, in this case the Police, greatly effects both the employee’s work ethic and behaviour. The individual’s perception of fairness concerning resource allocation and how not only themselves but also how others in the organisation are treated greatly effects the person’s overall performance. There are four elements identified as contributing to Organisational Justice. These are Distributive, Procedural, Interpersonal and Informational. I will discuss each of these elements below and explain the impact they have towards the concept of Organisational Justice. </w:t>
      </w:r>
    </w:p>
    <w:p w:rsidR="00E4502B" w:rsidRPr="00A112E7" w:rsidRDefault="00E4502B" w:rsidP="00E4502B">
      <w:pPr>
        <w:rPr>
          <w:rFonts w:ascii="Arial" w:eastAsia="Times New Roman" w:hAnsi="Arial" w:cs="Arial"/>
          <w:lang w:eastAsia="en-GB"/>
        </w:rPr>
      </w:pPr>
      <w:r w:rsidRPr="00A112E7">
        <w:rPr>
          <w:rFonts w:ascii="Arial" w:eastAsia="Times New Roman" w:hAnsi="Arial" w:cs="Arial"/>
          <w:lang w:eastAsia="en-GB"/>
        </w:rPr>
        <w:t>The first element highlighted is Distributive (</w:t>
      </w:r>
      <w:r w:rsidRPr="00A112E7">
        <w:rPr>
          <w:rFonts w:ascii="Arial" w:hAnsi="Arial" w:cs="Arial"/>
          <w:shd w:val="clear" w:color="auto" w:fill="FFFFFF"/>
        </w:rPr>
        <w:t xml:space="preserve">MNK Saunders, 2003) </w:t>
      </w:r>
      <w:r w:rsidRPr="00A112E7">
        <w:rPr>
          <w:rFonts w:ascii="Arial" w:eastAsia="Times New Roman" w:hAnsi="Arial" w:cs="Arial"/>
          <w:lang w:eastAsia="en-GB"/>
        </w:rPr>
        <w:t xml:space="preserve">that refers to the equity principle. A better explanation is the perceived fairness of decisions. Some examples of Distributive are the current rate of pay for the employee by the organisation, the conditions that the organisation provides for the person and the responsibilities that the organisation places on the individual. When comparing this to the police, the perception of fairness concerning distributive factors are skewed. This is because the organisation places a substantial amount of responsibility on the individual due to the nature of Policing in the modern day. Police Officers make decisions that both can positively and negatively affect members of the publics’ lives forever. The organisation cannot control the situations that officers are placed into on a daily basis so therefore should be given a certain amount of lenience when Distributive factors are considered. A police officer accepts that they generally hold more responsibility in their role than others, they must be prepared to pursue their decisions to properly protect the public and safeguard victims of crime. I highlight rate of pay as a factors above. The rate of pay has a heavy influence on the person’s perception of the Organisation due to the impact it has on motivation. A person will not work to the fullest of their potential if they feel that they do not receive the correct payment for their quality of work. The pay in the police scales with every year you stay with the organisation for a maximum of 7 years and then hits a maximum at your current rank. Without considering overtime, only a promotion will see the gross amount of money earnt in a year increase. The starting salary for a police officer is generally consider in the organisation to be quite poor but people still join the Police due to the exponential increase of rate of pay over time. </w:t>
      </w:r>
    </w:p>
    <w:p w:rsidR="00E4502B" w:rsidRPr="00A112E7" w:rsidRDefault="00E4502B" w:rsidP="00E4502B">
      <w:pPr>
        <w:rPr>
          <w:rFonts w:ascii="Arial" w:eastAsia="Times New Roman" w:hAnsi="Arial" w:cs="Arial"/>
          <w:lang w:eastAsia="en-GB"/>
        </w:rPr>
      </w:pPr>
      <w:r w:rsidRPr="00A112E7">
        <w:rPr>
          <w:rFonts w:ascii="Arial" w:eastAsia="Times New Roman" w:hAnsi="Arial" w:cs="Arial"/>
          <w:lang w:eastAsia="en-GB"/>
        </w:rPr>
        <w:t>The next element highlighted is Procedural. This refers to the fairness of decisions and the process in which they are made. The organisation should be making fair decisions free from bias and use accurate information to make informed decisions. If the decisions that are made are unfair then there should be ways of correcting them. If a person feels like the organisation has made the wrong decision there should be an appropriate way to highlight this so the decision can be reviewed. The Police are always collecting data and generating reports of performance, both on individuals and the organisation as a whole. This leads to new policies being created for officers to follow and outdated to be reviewed. The persons who make these decisions generally hold a high rank in the organisation. Due to the responsibilities placed on them (</w:t>
      </w:r>
      <w:r w:rsidRPr="00A112E7">
        <w:rPr>
          <w:rFonts w:ascii="Arial" w:hAnsi="Arial" w:cs="Arial"/>
          <w:shd w:val="clear" w:color="auto" w:fill="FFFFFF"/>
        </w:rPr>
        <w:t>M Kivimäki, 2003)</w:t>
      </w:r>
      <w:r w:rsidRPr="00A112E7">
        <w:rPr>
          <w:rFonts w:ascii="Arial" w:eastAsia="Times New Roman" w:hAnsi="Arial" w:cs="Arial"/>
          <w:lang w:eastAsia="en-GB"/>
        </w:rPr>
        <w:t xml:space="preserve"> and the level of micromanagement required, many of them will not have been a front line officer for a long period of time. This </w:t>
      </w:r>
      <w:r w:rsidRPr="00A112E7">
        <w:rPr>
          <w:rFonts w:ascii="Arial" w:eastAsia="Times New Roman" w:hAnsi="Arial" w:cs="Arial"/>
          <w:lang w:eastAsia="en-GB"/>
        </w:rPr>
        <w:lastRenderedPageBreak/>
        <w:t xml:space="preserve">can cause frustration between high level employees and police officers as the officer could potentially identify faults or concerns with the decision that the high level employee would not experience. This is why there needs to be an appropriate way to highlight this as the officer could potentially identify a better decision as they are the ones experiencing the effects of it the most. </w:t>
      </w:r>
    </w:p>
    <w:p w:rsidR="00E4502B" w:rsidRPr="00A112E7" w:rsidRDefault="00E4502B" w:rsidP="00E4502B">
      <w:pPr>
        <w:rPr>
          <w:rFonts w:ascii="Arial" w:eastAsia="Times New Roman" w:hAnsi="Arial" w:cs="Arial"/>
          <w:lang w:eastAsia="en-GB"/>
        </w:rPr>
      </w:pPr>
      <w:r w:rsidRPr="00A112E7">
        <w:rPr>
          <w:rFonts w:ascii="Arial" w:eastAsia="Times New Roman" w:hAnsi="Arial" w:cs="Arial"/>
          <w:lang w:eastAsia="en-GB"/>
        </w:rPr>
        <w:t xml:space="preserve">There is also the Interpersonal aspect present in Organisational Justice. This is how the treatment of people by their supervisors. Due to the Police functioning on a rank system, there is a level of respect from people to their supervisor. Due to this rank structure, people get given tasks to do every shift by their supervisor, these tasks can be either enjoyable or draining on the officer. For example an officer could be required to sit outside a cell in custody due to the arrest person being a risk or there could be suspects outstanding from an incident that need arrest enquires conducted for them. The supervisor still needs to treat everyone fairly as this encourages a healthy working environment for the entire shift, they cannot give the same undesirable tasks to the same person. In the Police, the supervisor controls the workload of the team and allocates it accordingly. This needs to be carried out as fairly as possible to avoid an accusation of preferential treatment from others. The positive working environment will help maintain current standards of work and create a healthy environment for the team to work. </w:t>
      </w:r>
    </w:p>
    <w:p w:rsidR="00E4502B" w:rsidRPr="00A112E7" w:rsidRDefault="00E4502B" w:rsidP="00E4502B">
      <w:pPr>
        <w:rPr>
          <w:rFonts w:ascii="Arial" w:eastAsia="Times New Roman" w:hAnsi="Arial" w:cs="Arial"/>
          <w:lang w:eastAsia="en-GB"/>
        </w:rPr>
      </w:pPr>
      <w:r w:rsidRPr="00A112E7">
        <w:rPr>
          <w:rFonts w:ascii="Arial" w:eastAsia="Times New Roman" w:hAnsi="Arial" w:cs="Arial"/>
          <w:lang w:eastAsia="en-GB"/>
        </w:rPr>
        <w:t>The final element of Organisational Justice is Informational. This is the way the organisation justifies their decisions with informed explanations. This can be difficult in the Police as there is a heavy command and control approach with decisions being made quickly due to the nature of the incidents that occur on a daily basis. Most decisions are justified after the incident has occurred due to the real time threats and risks posed to the public.</w:t>
      </w:r>
    </w:p>
    <w:p w:rsidR="00E4502B" w:rsidRPr="00A112E7" w:rsidRDefault="00E4502B" w:rsidP="00E4502B">
      <w:pPr>
        <w:rPr>
          <w:rFonts w:ascii="Arial" w:eastAsia="Times New Roman" w:hAnsi="Arial" w:cs="Arial"/>
          <w:lang w:eastAsia="en-GB"/>
        </w:rPr>
      </w:pPr>
      <w:r w:rsidRPr="00A112E7">
        <w:rPr>
          <w:rFonts w:ascii="Arial" w:eastAsia="Times New Roman" w:hAnsi="Arial" w:cs="Arial"/>
          <w:lang w:eastAsia="en-GB"/>
        </w:rPr>
        <w:t>The primary impact of Organisational Justice on the police is the effect it has on officer’s wellbeing and resilience. If the organisation has ‘positive’ Organisational Justice then it should provide a better and more effective service to the public. It portrays a positive view of the organisation from the person and allows them to trust in their organisation to treat them fairly.</w:t>
      </w:r>
    </w:p>
    <w:p w:rsidR="00E4502B" w:rsidRPr="00A112E7" w:rsidRDefault="00E4502B" w:rsidP="00E4502B">
      <w:pPr>
        <w:rPr>
          <w:rFonts w:ascii="Arial" w:eastAsia="Times New Roman" w:hAnsi="Arial" w:cs="Arial"/>
          <w:lang w:eastAsia="en-GB"/>
        </w:rPr>
      </w:pPr>
      <w:r w:rsidRPr="00A112E7">
        <w:rPr>
          <w:rFonts w:ascii="Arial" w:eastAsia="Times New Roman" w:hAnsi="Arial" w:cs="Arial"/>
          <w:lang w:eastAsia="en-GB"/>
        </w:rPr>
        <w:t>(1020)</w:t>
      </w:r>
    </w:p>
    <w:p w:rsidR="00E4502B" w:rsidRPr="00A112E7" w:rsidRDefault="00E4502B" w:rsidP="00E4502B">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E4502B" w:rsidRPr="00A112E7" w:rsidRDefault="00E4502B" w:rsidP="00E4502B">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112E7">
        <w:rPr>
          <w:rFonts w:ascii="Arial" w:eastAsia="Times New Roman" w:hAnsi="Arial" w:cs="Arial"/>
          <w:b/>
          <w:bCs/>
          <w:lang w:eastAsia="en-GB"/>
        </w:rPr>
        <w:t>Essay four title:</w:t>
      </w:r>
      <w:r w:rsidRPr="00A112E7">
        <w:rPr>
          <w:rFonts w:ascii="Arial" w:eastAsia="Times New Roman" w:hAnsi="Arial" w:cs="Arial"/>
          <w:lang w:eastAsia="en-GB"/>
        </w:rPr>
        <w:t xml:space="preserve"> </w:t>
      </w:r>
    </w:p>
    <w:p w:rsidR="00E4502B" w:rsidRPr="00A112E7" w:rsidRDefault="00E4502B" w:rsidP="00E4502B">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A112E7">
        <w:rPr>
          <w:rFonts w:ascii="Arial" w:eastAsia="Times New Roman" w:hAnsi="Arial" w:cs="Arial"/>
          <w:lang w:eastAsia="en-GB"/>
        </w:rPr>
        <w:t>Analyse potential links between serious and organised crime and public protection issues (1000 words)</w:t>
      </w:r>
    </w:p>
    <w:p w:rsidR="00E4502B" w:rsidRDefault="00E4502B" w:rsidP="00E4502B">
      <w:pPr>
        <w:spacing w:after="0" w:line="240" w:lineRule="auto"/>
        <w:rPr>
          <w:rFonts w:ascii="Arial" w:eastAsia="Times New Roman" w:hAnsi="Arial" w:cs="Arial"/>
          <w:b/>
          <w:lang w:eastAsia="en-GB"/>
        </w:rPr>
      </w:pPr>
    </w:p>
    <w:p w:rsidR="008A38E4" w:rsidRPr="00A112E7" w:rsidRDefault="008A38E4" w:rsidP="00E4502B">
      <w:pPr>
        <w:spacing w:after="0" w:line="240" w:lineRule="auto"/>
        <w:rPr>
          <w:rFonts w:ascii="Arial" w:eastAsia="Times New Roman" w:hAnsi="Arial" w:cs="Arial"/>
          <w:b/>
          <w:lang w:eastAsia="en-GB"/>
        </w:rPr>
      </w:pPr>
    </w:p>
    <w:p w:rsidR="00E4502B" w:rsidRPr="00A112E7" w:rsidRDefault="00E4502B" w:rsidP="00E4502B">
      <w:pPr>
        <w:spacing w:after="0" w:line="240" w:lineRule="auto"/>
        <w:rPr>
          <w:rFonts w:ascii="Arial" w:eastAsia="Times New Roman" w:hAnsi="Arial" w:cs="Arial"/>
          <w:b/>
          <w:lang w:eastAsia="en-GB"/>
        </w:rPr>
      </w:pPr>
    </w:p>
    <w:p w:rsidR="00E4502B" w:rsidRPr="00A112E7" w:rsidRDefault="00E4502B" w:rsidP="00E4502B">
      <w:pPr>
        <w:spacing w:after="0" w:line="240" w:lineRule="auto"/>
        <w:rPr>
          <w:rFonts w:ascii="Arial" w:eastAsia="Times New Roman" w:hAnsi="Arial" w:cs="Arial"/>
          <w:lang w:eastAsia="en-GB"/>
        </w:rPr>
      </w:pPr>
      <w:r w:rsidRPr="00A112E7">
        <w:rPr>
          <w:rFonts w:ascii="Arial" w:eastAsia="Times New Roman" w:hAnsi="Arial" w:cs="Arial"/>
          <w:lang w:eastAsia="en-GB"/>
        </w:rPr>
        <w:t>Serious and Organised Crime Groups (</w:t>
      </w:r>
      <w:r w:rsidRPr="00A112E7">
        <w:rPr>
          <w:rFonts w:ascii="Arial" w:eastAsia="Times New Roman" w:hAnsi="Arial" w:cs="Arial"/>
          <w:bCs/>
          <w:lang w:eastAsia="en-GB"/>
        </w:rPr>
        <w:t>crimestoppers-uk, 2018</w:t>
      </w:r>
      <w:r w:rsidRPr="00A112E7">
        <w:rPr>
          <w:rFonts w:ascii="Arial" w:eastAsia="Times New Roman" w:hAnsi="Arial" w:cs="Arial"/>
          <w:lang w:eastAsia="en-GB"/>
        </w:rPr>
        <w:t xml:space="preserve">) have been identified in all different types of crime with many SOCGs dealing in more than one type. These crimes range from human trafficking and child sexual exploitation to the importing of controlled drugs and illegal firearms, people enable and participate in SOCGs as it allows them to live beyond their current means through the proceeds of crime. Most SOCGs function undetected by the general public as they only see the consequences of the criminal activity and not the vulnerable persons that these people prey upon.  </w:t>
      </w:r>
    </w:p>
    <w:p w:rsidR="00E4502B" w:rsidRPr="00A112E7" w:rsidRDefault="00E4502B" w:rsidP="00E4502B">
      <w:pPr>
        <w:spacing w:after="0" w:line="240" w:lineRule="auto"/>
        <w:rPr>
          <w:rFonts w:ascii="Arial" w:eastAsia="Times New Roman" w:hAnsi="Arial" w:cs="Arial"/>
          <w:lang w:eastAsia="en-GB"/>
        </w:rPr>
      </w:pPr>
    </w:p>
    <w:p w:rsidR="00E4502B" w:rsidRPr="00A112E7" w:rsidRDefault="00E4502B" w:rsidP="00E4502B">
      <w:pPr>
        <w:spacing w:after="0" w:line="240" w:lineRule="auto"/>
        <w:rPr>
          <w:rFonts w:ascii="Arial" w:eastAsia="Times New Roman" w:hAnsi="Arial" w:cs="Arial"/>
          <w:lang w:eastAsia="en-GB"/>
        </w:rPr>
      </w:pPr>
      <w:r w:rsidRPr="00A112E7">
        <w:rPr>
          <w:rFonts w:ascii="Arial" w:eastAsia="Times New Roman" w:hAnsi="Arial" w:cs="Arial"/>
          <w:lang w:eastAsia="en-GB"/>
        </w:rPr>
        <w:t xml:space="preserve">A person can be considered vulnerable for countless reasons, South Wales Police defines a vulnerable person as someone who due to their situation or circumstances are unable to look after or protect themselves from harm. Many of these vulnerable people have been </w:t>
      </w:r>
      <w:r w:rsidRPr="00A112E7">
        <w:rPr>
          <w:rFonts w:ascii="Arial" w:eastAsia="Times New Roman" w:hAnsi="Arial" w:cs="Arial"/>
          <w:lang w:eastAsia="en-GB"/>
        </w:rPr>
        <w:lastRenderedPageBreak/>
        <w:t>exposed to Adverse Childhood Experiences (</w:t>
      </w:r>
      <w:r w:rsidRPr="00A112E7">
        <w:rPr>
          <w:rFonts w:ascii="Arial" w:eastAsia="Times New Roman" w:hAnsi="Arial" w:cs="Arial"/>
          <w:bCs/>
          <w:lang w:eastAsia="en-GB"/>
        </w:rPr>
        <w:t>NHS, 2021</w:t>
      </w:r>
      <w:r w:rsidRPr="00A112E7">
        <w:rPr>
          <w:rFonts w:ascii="Arial" w:eastAsia="Times New Roman" w:hAnsi="Arial" w:cs="Arial"/>
          <w:lang w:eastAsia="en-GB"/>
        </w:rPr>
        <w:t>). ACEs are defined as ‘highly stressful and potentially traumatic, events or situations that occur during childhood and/or adolescence. They can be a single event, or prolonged threats to, and breaches of, the young person’s safety, security, trust or bodily integrity’ (Young Minds, 2018). These range from physical abuse to exposure intoxicating substances, it is the duty of both the police and other partner agencies to identify those who are at risk so the relevant support can be put in place to avoid them falling into SOCGs.</w:t>
      </w:r>
    </w:p>
    <w:p w:rsidR="00E4502B" w:rsidRPr="00A112E7" w:rsidRDefault="00E4502B" w:rsidP="00E4502B">
      <w:pPr>
        <w:spacing w:after="0" w:line="240" w:lineRule="auto"/>
        <w:rPr>
          <w:rFonts w:ascii="Arial" w:eastAsia="Times New Roman" w:hAnsi="Arial" w:cs="Arial"/>
          <w:lang w:eastAsia="en-GB"/>
        </w:rPr>
      </w:pPr>
    </w:p>
    <w:p w:rsidR="00E4502B" w:rsidRPr="00A112E7" w:rsidRDefault="00E4502B" w:rsidP="00E4502B">
      <w:pPr>
        <w:spacing w:after="0" w:line="240" w:lineRule="auto"/>
        <w:rPr>
          <w:rFonts w:ascii="Arial" w:eastAsia="Times New Roman" w:hAnsi="Arial" w:cs="Arial"/>
          <w:lang w:eastAsia="en-GB"/>
        </w:rPr>
      </w:pPr>
      <w:r w:rsidRPr="00A112E7">
        <w:rPr>
          <w:rFonts w:ascii="Arial" w:eastAsia="Times New Roman" w:hAnsi="Arial" w:cs="Arial"/>
          <w:lang w:eastAsia="en-GB"/>
        </w:rPr>
        <w:t>Another link that has been identified by the organisation is the linked between SOCGs and illegal immigrants. It appears that the main bulk of illegal immigrants who successfully enter the country appear to rely on a SOCG at some point during the journey. From my experience, the person was of eastern European origin. They were offered passage into the United Kingdom and employment by a representation of the SOCG. Once they had arrived, the person was placed inside a cannabis factory to manage the growth and harvest with basic everyday needs. This person did not speak English and due to their isolation was unable to look to make themselves known to others, whether through fear of the SOCG or another reason. In the world of Public Protection Unit (PPU), they were not aware of this person due to them originating from another country and again isolation from contact with others. This is a blind spot in the Public Protection area as these people are unable to be supported due to the manner in which they are exploited.</w:t>
      </w:r>
    </w:p>
    <w:p w:rsidR="00E4502B" w:rsidRPr="00A112E7" w:rsidRDefault="00E4502B" w:rsidP="00E4502B">
      <w:pPr>
        <w:spacing w:after="0" w:line="240" w:lineRule="auto"/>
        <w:rPr>
          <w:rFonts w:ascii="Arial" w:eastAsia="Times New Roman" w:hAnsi="Arial" w:cs="Arial"/>
          <w:lang w:eastAsia="en-GB"/>
        </w:rPr>
      </w:pPr>
    </w:p>
    <w:p w:rsidR="00E4502B" w:rsidRPr="00A112E7" w:rsidRDefault="00E4502B" w:rsidP="00E4502B">
      <w:pPr>
        <w:spacing w:after="0" w:line="240" w:lineRule="auto"/>
        <w:rPr>
          <w:rFonts w:ascii="Arial" w:eastAsia="Times New Roman" w:hAnsi="Arial" w:cs="Arial"/>
          <w:lang w:eastAsia="en-GB"/>
        </w:rPr>
      </w:pPr>
      <w:r w:rsidRPr="00A112E7">
        <w:rPr>
          <w:rFonts w:ascii="Arial" w:eastAsia="Times New Roman" w:hAnsi="Arial" w:cs="Arial"/>
          <w:lang w:eastAsia="en-GB"/>
        </w:rPr>
        <w:t xml:space="preserve">Another area where public protection plays a huge role in identifying risk and preventative tactics is Child Sexual Exploitation. South Wales Police and all other UK police immediately classify children as vulnerable due to their age. This does not take into account any other vulnerabilities the child may have. Many children who leave either their family homes or current place of residence without warning become missing person occurrences. The children who go missing regularly who are usually aged from 13 to 17 years of age, have warning markers for being at risk of Child Sexual Exploitation. These children stay away from home for sometimes days at a time and during this period, they are especially vulnerable to SOCGs for numerous reasons. Some of these reasons include requiring money to provide for themselves while they are currently classed as missing, requiring a place to sleep where they can avoid police or being coerced into a ‘relationship’ by an older person who is taken advantage of their immaturity. SOCG’s can even go as far as providing the person with controlled drugs and alcohol in an attempt to befriend the child before exploiting them for either personal or financial gain. It is of the upmost importance that children who experience or are at risk of this have detailed Public Protection Notice’s (PPNs) submitted about them so the PPU can identify if there are any risks present. If there are any present, they can do anything from creating warning markers to holding strategy meetings for the person in question to discuss the best way to safeguard that person. The police also have a process in place called a Missing Person Preventative Interview. This interview is conducted after the child has been located. Some examples of the questions used are how far away the person got from their home address and whom they were in company with while missing. This information is crucial to the PPU in identifying risk as without it the details and circumstances of why the person went missing would be unknown. </w:t>
      </w:r>
    </w:p>
    <w:p w:rsidR="00E4502B" w:rsidRPr="00A112E7" w:rsidRDefault="00E4502B" w:rsidP="00E4502B">
      <w:pPr>
        <w:spacing w:after="0" w:line="240" w:lineRule="auto"/>
        <w:rPr>
          <w:rFonts w:ascii="Arial" w:eastAsia="Times New Roman" w:hAnsi="Arial" w:cs="Arial"/>
          <w:lang w:eastAsia="en-GB"/>
        </w:rPr>
      </w:pPr>
    </w:p>
    <w:p w:rsidR="00E4502B" w:rsidRPr="00A112E7" w:rsidRDefault="00E4502B" w:rsidP="00E4502B">
      <w:pPr>
        <w:spacing w:after="0" w:line="240" w:lineRule="auto"/>
        <w:rPr>
          <w:rFonts w:ascii="Arial" w:eastAsia="Times New Roman" w:hAnsi="Arial" w:cs="Arial"/>
          <w:lang w:eastAsia="en-GB"/>
        </w:rPr>
      </w:pPr>
      <w:r w:rsidRPr="00A112E7">
        <w:rPr>
          <w:rFonts w:ascii="Arial" w:eastAsia="Times New Roman" w:hAnsi="Arial" w:cs="Arial"/>
          <w:lang w:eastAsia="en-GB"/>
        </w:rPr>
        <w:t xml:space="preserve">Similar to the above, I have experienced a rise in the number of crimes involving technology with links to SOCGs with offenders finding new ways to commit crimes and target victims. As new technology and relevant software, for example Applications and Social Media Platforms develops at a fast pace, some parents are unaware of how easy it is for SOCG to exploit children over the internet. There is an increasing number of incidents of indecent images and videos involving children, many of which involved self-generated material by the child who is present in them. In October 2020, the Internet Watch Foundation (IWF) stated that in the first six months of 2020, 44% of the content involving child sexual abuse was generated by the child. Representatives of the SOCGs pose as a child of a similar age online and deceive the child into both creating and sending sexual content for themselves. The child can also be </w:t>
      </w:r>
      <w:r w:rsidRPr="00A112E7">
        <w:rPr>
          <w:rFonts w:ascii="Arial" w:eastAsia="Times New Roman" w:hAnsi="Arial" w:cs="Arial"/>
          <w:lang w:eastAsia="en-GB"/>
        </w:rPr>
        <w:lastRenderedPageBreak/>
        <w:t>coerced or worse extorted into creating the content. The person can then distribute the content in multiple different ways and gaining of the identity of the perpetrator can be challenging for Police.</w:t>
      </w:r>
    </w:p>
    <w:p w:rsidR="00E4502B" w:rsidRPr="00A112E7" w:rsidRDefault="00E4502B" w:rsidP="00E4502B">
      <w:pPr>
        <w:spacing w:after="0" w:line="240" w:lineRule="auto"/>
        <w:rPr>
          <w:rFonts w:ascii="Arial" w:eastAsia="Times New Roman" w:hAnsi="Arial" w:cs="Arial"/>
          <w:lang w:eastAsia="en-GB"/>
        </w:rPr>
      </w:pPr>
    </w:p>
    <w:p w:rsidR="00E4502B" w:rsidRDefault="00E4502B" w:rsidP="00E4502B">
      <w:pPr>
        <w:spacing w:after="0" w:line="240" w:lineRule="auto"/>
        <w:rPr>
          <w:rFonts w:ascii="Arial" w:eastAsia="Times New Roman" w:hAnsi="Arial" w:cs="Arial"/>
          <w:lang w:eastAsia="en-GB"/>
        </w:rPr>
      </w:pPr>
      <w:r w:rsidRPr="00A112E7">
        <w:rPr>
          <w:rFonts w:ascii="Arial" w:eastAsia="Times New Roman" w:hAnsi="Arial" w:cs="Arial"/>
          <w:lang w:eastAsia="en-GB"/>
        </w:rPr>
        <w:t>Early intervention to prevent the person being taken advantage of is the best possible outcome for the police and their partner agencies. Without the above processes and others, the police would not be able to provide the relevant information to the PPU for them to review and assess the risks posed to the individual. There is a SOC Crime Strategy from 2018 in place which comes down to four key aspects, the 4 P’s. These are to prevent people getting involved, to pursue those who are, to protect people from SOCG’s and prepare for when the groups occur to mitigate the impact. Another way identified to protect the most vulnerable is managing dangerous persons and sexual offenders through MAPPA</w:t>
      </w:r>
      <w:r w:rsidR="00A112E7">
        <w:rPr>
          <w:rFonts w:ascii="Arial" w:eastAsia="Times New Roman" w:hAnsi="Arial" w:cs="Arial"/>
          <w:lang w:eastAsia="en-GB"/>
        </w:rPr>
        <w:t xml:space="preserve"> </w:t>
      </w:r>
      <w:r w:rsidR="00A112E7" w:rsidRPr="00A112E7">
        <w:rPr>
          <w:rFonts w:ascii="Arial" w:eastAsia="Times New Roman" w:hAnsi="Arial" w:cs="Arial"/>
          <w:lang w:eastAsia="en-GB"/>
        </w:rPr>
        <w:t>(</w:t>
      </w:r>
      <w:r w:rsidR="00A112E7">
        <w:rPr>
          <w:rFonts w:ascii="Arial" w:hAnsi="Arial" w:cs="Arial"/>
          <w:shd w:val="clear" w:color="auto" w:fill="FFFFFF"/>
        </w:rPr>
        <w:t>J Woo</w:t>
      </w:r>
      <w:r w:rsidR="00A112E7" w:rsidRPr="00A112E7">
        <w:rPr>
          <w:rFonts w:ascii="Arial" w:hAnsi="Arial" w:cs="Arial"/>
          <w:shd w:val="clear" w:color="auto" w:fill="FFFFFF"/>
        </w:rPr>
        <w:t>d, H Kemshall, M Maguire, 2007)</w:t>
      </w:r>
      <w:r w:rsidRPr="00A112E7">
        <w:rPr>
          <w:rFonts w:ascii="Arial" w:eastAsia="Times New Roman" w:hAnsi="Arial" w:cs="Arial"/>
          <w:lang w:eastAsia="en-GB"/>
        </w:rPr>
        <w:t>. MAPPA is a multiagency process that requires to cooperation of different agencies such as probation to manage and monitor these persons to prevent them from committing the same criminal acts against the public, especially the vulnerable.</w:t>
      </w:r>
    </w:p>
    <w:p w:rsidR="00A112E7" w:rsidRDefault="00A112E7" w:rsidP="00E4502B">
      <w:pPr>
        <w:spacing w:after="0" w:line="240" w:lineRule="auto"/>
        <w:rPr>
          <w:rFonts w:ascii="Arial" w:eastAsia="Times New Roman" w:hAnsi="Arial" w:cs="Arial"/>
          <w:lang w:eastAsia="en-GB"/>
        </w:rPr>
      </w:pPr>
    </w:p>
    <w:p w:rsidR="00A112E7" w:rsidRPr="00A112E7" w:rsidRDefault="00A112E7" w:rsidP="00E4502B">
      <w:pPr>
        <w:spacing w:after="0" w:line="240" w:lineRule="auto"/>
        <w:rPr>
          <w:rFonts w:ascii="Arial" w:eastAsia="Times New Roman" w:hAnsi="Arial" w:cs="Arial"/>
          <w:lang w:eastAsia="en-GB"/>
        </w:rPr>
      </w:pPr>
      <w:r>
        <w:rPr>
          <w:rFonts w:ascii="Arial" w:eastAsia="Times New Roman" w:hAnsi="Arial" w:cs="Arial"/>
          <w:lang w:eastAsia="en-GB"/>
        </w:rPr>
        <w:t>(1080)</w:t>
      </w:r>
    </w:p>
    <w:p w:rsidR="00E4502B" w:rsidRPr="00A112E7" w:rsidRDefault="00E4502B" w:rsidP="00E4502B">
      <w:pPr>
        <w:spacing w:after="0" w:line="240" w:lineRule="auto"/>
        <w:rPr>
          <w:rFonts w:ascii="Arial" w:eastAsia="Times New Roman" w:hAnsi="Arial" w:cs="Arial"/>
          <w:lang w:eastAsia="en-GB"/>
        </w:rPr>
      </w:pPr>
    </w:p>
    <w:p w:rsidR="00E4502B" w:rsidRPr="00A112E7" w:rsidRDefault="00E4502B" w:rsidP="00E4502B">
      <w:pPr>
        <w:spacing w:after="0" w:line="240" w:lineRule="auto"/>
        <w:rPr>
          <w:rFonts w:ascii="Arial" w:eastAsia="Times New Roman" w:hAnsi="Arial" w:cs="Arial"/>
          <w:lang w:eastAsia="en-GB"/>
        </w:rPr>
      </w:pPr>
    </w:p>
    <w:p w:rsidR="00E4502B" w:rsidRPr="00A112E7" w:rsidRDefault="00E4502B" w:rsidP="00E4502B">
      <w:pPr>
        <w:spacing w:after="0" w:line="240" w:lineRule="auto"/>
        <w:rPr>
          <w:rFonts w:ascii="Arial" w:eastAsia="Times New Roman" w:hAnsi="Arial" w:cs="Arial"/>
          <w:lang w:eastAsia="en-GB"/>
        </w:rPr>
      </w:pPr>
      <w:r w:rsidRPr="00A112E7">
        <w:rPr>
          <w:rFonts w:ascii="Arial" w:eastAsia="Times New Roman" w:hAnsi="Arial" w:cs="Arial"/>
          <w:lang w:eastAsia="en-GB"/>
        </w:rPr>
        <w:t>Bibliography</w:t>
      </w:r>
    </w:p>
    <w:p w:rsidR="00A112E7" w:rsidRPr="00A112E7" w:rsidRDefault="00A112E7" w:rsidP="00E4502B">
      <w:pPr>
        <w:spacing w:after="0" w:line="240" w:lineRule="auto"/>
        <w:rPr>
          <w:rFonts w:ascii="Arial" w:eastAsia="Times New Roman" w:hAnsi="Arial" w:cs="Arial"/>
          <w:lang w:eastAsia="en-GB"/>
        </w:rPr>
      </w:pPr>
    </w:p>
    <w:p w:rsidR="00E4502B" w:rsidRPr="00A112E7" w:rsidRDefault="00E4502B" w:rsidP="00E4502B">
      <w:pPr>
        <w:spacing w:after="0" w:line="240" w:lineRule="auto"/>
        <w:rPr>
          <w:rFonts w:ascii="Arial" w:eastAsia="Times New Roman" w:hAnsi="Arial" w:cs="Arial"/>
          <w:lang w:eastAsia="en-GB"/>
        </w:rPr>
      </w:pPr>
    </w:p>
    <w:p w:rsidR="00E4502B" w:rsidRPr="00A112E7" w:rsidRDefault="00A112E7" w:rsidP="00A112E7">
      <w:pPr>
        <w:spacing w:after="0" w:line="480" w:lineRule="auto"/>
        <w:rPr>
          <w:rStyle w:val="Hyperlink"/>
          <w:rFonts w:ascii="Arial" w:hAnsi="Arial" w:cs="Arial"/>
          <w:color w:val="auto"/>
        </w:rPr>
      </w:pPr>
      <w:r w:rsidRPr="00A112E7">
        <w:rPr>
          <w:rFonts w:ascii="Arial" w:eastAsia="Times New Roman" w:hAnsi="Arial" w:cs="Arial"/>
          <w:lang w:eastAsia="en-GB"/>
        </w:rPr>
        <w:t xml:space="preserve">1. </w:t>
      </w:r>
      <w:r w:rsidR="00E4502B" w:rsidRPr="00A112E7">
        <w:rPr>
          <w:rFonts w:ascii="Arial" w:eastAsia="Times New Roman" w:hAnsi="Arial" w:cs="Arial"/>
          <w:lang w:eastAsia="en-GB"/>
        </w:rPr>
        <w:t>Peelian Principles. 2020- thecrimepreventionwebsite.com</w:t>
      </w:r>
    </w:p>
    <w:p w:rsidR="00E4502B" w:rsidRPr="00A112E7" w:rsidRDefault="00A112E7" w:rsidP="00A112E7">
      <w:pPr>
        <w:spacing w:after="0" w:line="480" w:lineRule="auto"/>
        <w:rPr>
          <w:rFonts w:ascii="Arial" w:hAnsi="Arial" w:cs="Arial"/>
          <w:shd w:val="clear" w:color="auto" w:fill="FFFFFF"/>
        </w:rPr>
      </w:pPr>
      <w:r w:rsidRPr="00A112E7">
        <w:rPr>
          <w:rFonts w:ascii="Arial" w:hAnsi="Arial" w:cs="Arial"/>
          <w:shd w:val="clear" w:color="auto" w:fill="FFFFFF"/>
        </w:rPr>
        <w:t xml:space="preserve">2. </w:t>
      </w:r>
      <w:r w:rsidR="00E4502B" w:rsidRPr="00A112E7">
        <w:rPr>
          <w:rFonts w:ascii="Arial" w:hAnsi="Arial" w:cs="Arial"/>
          <w:shd w:val="clear" w:color="auto" w:fill="FFFFFF"/>
        </w:rPr>
        <w:t>WJ Bratton - The Heritage Foundation, 2018 - heritage.org</w:t>
      </w:r>
    </w:p>
    <w:p w:rsidR="00E4502B" w:rsidRPr="00A112E7" w:rsidRDefault="00A112E7" w:rsidP="00A112E7">
      <w:pPr>
        <w:spacing w:after="0" w:line="480" w:lineRule="auto"/>
        <w:rPr>
          <w:rStyle w:val="Hyperlink"/>
          <w:rFonts w:ascii="Arial" w:hAnsi="Arial" w:cs="Arial"/>
          <w:color w:val="auto"/>
        </w:rPr>
      </w:pPr>
      <w:r w:rsidRPr="00A112E7">
        <w:rPr>
          <w:rFonts w:ascii="Arial" w:hAnsi="Arial" w:cs="Arial"/>
          <w:shd w:val="clear" w:color="auto" w:fill="FFFFFF"/>
        </w:rPr>
        <w:t xml:space="preserve">3. </w:t>
      </w:r>
      <w:r w:rsidR="00E4502B" w:rsidRPr="00A112E7">
        <w:rPr>
          <w:rFonts w:ascii="Arial" w:hAnsi="Arial" w:cs="Arial"/>
          <w:shd w:val="clear" w:color="auto" w:fill="FFFFFF"/>
        </w:rPr>
        <w:t>B Bradford, J Jackson, EA Stanko - Policing &amp; society, 2009 - Taylor &amp; Francis</w:t>
      </w:r>
    </w:p>
    <w:p w:rsidR="00E4502B" w:rsidRPr="00A112E7" w:rsidRDefault="00A112E7" w:rsidP="00A112E7">
      <w:pPr>
        <w:spacing w:after="0" w:line="480" w:lineRule="auto"/>
        <w:rPr>
          <w:rFonts w:ascii="Arial" w:hAnsi="Arial" w:cs="Arial"/>
        </w:rPr>
      </w:pPr>
      <w:r w:rsidRPr="00A112E7">
        <w:rPr>
          <w:rFonts w:ascii="Arial" w:hAnsi="Arial" w:cs="Arial"/>
        </w:rPr>
        <w:t xml:space="preserve">4. </w:t>
      </w:r>
      <w:r w:rsidR="00E4502B" w:rsidRPr="00A112E7">
        <w:rPr>
          <w:rFonts w:ascii="Arial" w:hAnsi="Arial" w:cs="Arial"/>
        </w:rPr>
        <w:t>IOPC. 2020. Our Policies –policeconduct.gov.uk</w:t>
      </w:r>
    </w:p>
    <w:p w:rsidR="00E4502B" w:rsidRPr="00A112E7" w:rsidRDefault="00A112E7" w:rsidP="00A112E7">
      <w:pPr>
        <w:spacing w:after="0" w:line="480" w:lineRule="auto"/>
        <w:rPr>
          <w:rFonts w:ascii="Arial" w:hAnsi="Arial" w:cs="Arial"/>
        </w:rPr>
      </w:pPr>
      <w:r w:rsidRPr="00A112E7">
        <w:rPr>
          <w:rFonts w:ascii="Arial" w:hAnsi="Arial" w:cs="Arial"/>
        </w:rPr>
        <w:t xml:space="preserve">5. </w:t>
      </w:r>
      <w:r w:rsidR="00E4502B" w:rsidRPr="00A112E7">
        <w:rPr>
          <w:rFonts w:ascii="Arial" w:hAnsi="Arial" w:cs="Arial"/>
        </w:rPr>
        <w:t>HMICFRS, 2020. What we do – justiceinspectorates.org</w:t>
      </w:r>
    </w:p>
    <w:p w:rsidR="00A112E7" w:rsidRPr="00A112E7" w:rsidRDefault="00A112E7" w:rsidP="00A112E7">
      <w:pPr>
        <w:spacing w:line="480" w:lineRule="auto"/>
        <w:rPr>
          <w:rFonts w:ascii="Arial" w:hAnsi="Arial" w:cs="Arial"/>
          <w:shd w:val="clear" w:color="auto" w:fill="FFFFFF"/>
        </w:rPr>
      </w:pPr>
      <w:r w:rsidRPr="00A112E7">
        <w:rPr>
          <w:rFonts w:ascii="Arial" w:hAnsi="Arial" w:cs="Arial"/>
          <w:shd w:val="clear" w:color="auto" w:fill="FFFFFF"/>
        </w:rPr>
        <w:t xml:space="preserve">6. </w:t>
      </w:r>
      <w:r w:rsidR="00E4502B" w:rsidRPr="00A112E7">
        <w:rPr>
          <w:rFonts w:ascii="Arial" w:hAnsi="Arial" w:cs="Arial"/>
          <w:shd w:val="clear" w:color="auto" w:fill="FFFFFF"/>
        </w:rPr>
        <w:t xml:space="preserve">AKP Chan, VMS </w:t>
      </w:r>
      <w:r w:rsidRPr="00A112E7">
        <w:rPr>
          <w:rFonts w:ascii="Arial" w:hAnsi="Arial" w:cs="Arial"/>
          <w:shd w:val="clear" w:color="auto" w:fill="FFFFFF"/>
        </w:rPr>
        <w:t>Chan, 2012 - dspace.cityu.edu.h</w:t>
      </w:r>
    </w:p>
    <w:p w:rsidR="00A112E7" w:rsidRPr="00A112E7" w:rsidRDefault="00A112E7" w:rsidP="00A112E7">
      <w:pPr>
        <w:spacing w:line="480" w:lineRule="auto"/>
        <w:rPr>
          <w:rFonts w:ascii="Arial" w:hAnsi="Arial" w:cs="Arial"/>
        </w:rPr>
      </w:pPr>
      <w:r w:rsidRPr="00A112E7">
        <w:rPr>
          <w:rFonts w:ascii="Arial" w:hAnsi="Arial" w:cs="Arial"/>
        </w:rPr>
        <w:t xml:space="preserve">7. </w:t>
      </w:r>
      <w:r w:rsidR="00E4502B" w:rsidRPr="00A112E7">
        <w:rPr>
          <w:rFonts w:ascii="Arial" w:hAnsi="Arial" w:cs="Arial"/>
        </w:rPr>
        <w:t>Code Of Ethics, College Of Policing, 2014</w:t>
      </w:r>
    </w:p>
    <w:p w:rsidR="00E4502B" w:rsidRPr="00A112E7" w:rsidRDefault="00A112E7" w:rsidP="00A112E7">
      <w:pPr>
        <w:spacing w:line="480" w:lineRule="auto"/>
        <w:rPr>
          <w:rFonts w:ascii="Arial" w:hAnsi="Arial" w:cs="Arial"/>
          <w:shd w:val="clear" w:color="auto" w:fill="FFFFFF"/>
        </w:rPr>
      </w:pPr>
      <w:r w:rsidRPr="00A112E7">
        <w:rPr>
          <w:rFonts w:ascii="Arial" w:hAnsi="Arial" w:cs="Arial"/>
        </w:rPr>
        <w:t xml:space="preserve">8. </w:t>
      </w:r>
      <w:r w:rsidR="00E4502B" w:rsidRPr="00A112E7">
        <w:rPr>
          <w:rFonts w:ascii="Arial" w:hAnsi="Arial" w:cs="Arial"/>
          <w:shd w:val="clear" w:color="auto" w:fill="FFFFFF"/>
        </w:rPr>
        <w:t>D Roithmayr - U. Chi. Legal F., 2016 – HeinOnline</w:t>
      </w:r>
    </w:p>
    <w:p w:rsidR="00E4502B" w:rsidRPr="00A112E7" w:rsidRDefault="00A112E7" w:rsidP="00A112E7">
      <w:pPr>
        <w:spacing w:line="480" w:lineRule="auto"/>
        <w:rPr>
          <w:rStyle w:val="Hyperlink"/>
          <w:rFonts w:ascii="Arial" w:hAnsi="Arial" w:cs="Arial"/>
          <w:color w:val="auto"/>
        </w:rPr>
      </w:pPr>
      <w:r w:rsidRPr="00A112E7">
        <w:rPr>
          <w:rFonts w:ascii="Arial" w:hAnsi="Arial" w:cs="Arial"/>
        </w:rPr>
        <w:t xml:space="preserve">9. </w:t>
      </w:r>
      <w:r w:rsidR="00E4502B" w:rsidRPr="00A112E7">
        <w:rPr>
          <w:rFonts w:ascii="Arial" w:hAnsi="Arial" w:cs="Arial"/>
        </w:rPr>
        <w:t>About us - Blacklivesmatter.org</w:t>
      </w:r>
    </w:p>
    <w:p w:rsidR="00E4502B" w:rsidRPr="00A112E7" w:rsidRDefault="00A112E7" w:rsidP="00A112E7">
      <w:pPr>
        <w:spacing w:line="480" w:lineRule="auto"/>
        <w:rPr>
          <w:rFonts w:ascii="Arial" w:hAnsi="Arial" w:cs="Arial"/>
          <w:shd w:val="clear" w:color="auto" w:fill="FFFFFF"/>
        </w:rPr>
      </w:pPr>
      <w:r w:rsidRPr="00A112E7">
        <w:rPr>
          <w:rFonts w:ascii="Arial" w:hAnsi="Arial" w:cs="Arial"/>
          <w:shd w:val="clear" w:color="auto" w:fill="FFFFFF"/>
        </w:rPr>
        <w:t xml:space="preserve">10. </w:t>
      </w:r>
      <w:r w:rsidR="00E4502B" w:rsidRPr="00A112E7">
        <w:rPr>
          <w:rFonts w:ascii="Arial" w:hAnsi="Arial" w:cs="Arial"/>
          <w:shd w:val="clear" w:color="auto" w:fill="FFFFFF"/>
        </w:rPr>
        <w:t>A Goldsmith - Policing and Society: An International Journal, 1990 - Taylor &amp; Francis</w:t>
      </w:r>
    </w:p>
    <w:p w:rsidR="00A112E7" w:rsidRPr="00A112E7" w:rsidRDefault="00A112E7" w:rsidP="00A112E7">
      <w:pPr>
        <w:spacing w:line="480" w:lineRule="auto"/>
        <w:rPr>
          <w:rFonts w:ascii="Arial" w:hAnsi="Arial" w:cs="Arial"/>
          <w:shd w:val="clear" w:color="auto" w:fill="FFFFFF"/>
        </w:rPr>
      </w:pPr>
      <w:r w:rsidRPr="00A112E7">
        <w:rPr>
          <w:rFonts w:ascii="Arial" w:hAnsi="Arial" w:cs="Arial"/>
          <w:shd w:val="clear" w:color="auto" w:fill="FFFFFF"/>
        </w:rPr>
        <w:t xml:space="preserve">11. </w:t>
      </w:r>
      <w:r w:rsidR="00E4502B" w:rsidRPr="00A112E7">
        <w:rPr>
          <w:rFonts w:ascii="Arial" w:hAnsi="Arial" w:cs="Arial"/>
          <w:shd w:val="clear" w:color="auto" w:fill="FFFFFF"/>
        </w:rPr>
        <w:t>J Rodrigues - Marxism Today, 1981 - banmarchive.org.uk</w:t>
      </w:r>
    </w:p>
    <w:p w:rsidR="00E4502B" w:rsidRPr="00A112E7" w:rsidRDefault="00A112E7" w:rsidP="00A112E7">
      <w:pPr>
        <w:spacing w:line="480" w:lineRule="auto"/>
        <w:rPr>
          <w:rFonts w:ascii="Arial" w:hAnsi="Arial" w:cs="Arial"/>
          <w:shd w:val="clear" w:color="auto" w:fill="FFFFFF"/>
        </w:rPr>
      </w:pPr>
      <w:r w:rsidRPr="00A112E7">
        <w:rPr>
          <w:rFonts w:ascii="Arial" w:hAnsi="Arial" w:cs="Arial"/>
          <w:shd w:val="clear" w:color="auto" w:fill="FFFFFF"/>
        </w:rPr>
        <w:t xml:space="preserve">12. </w:t>
      </w:r>
      <w:r w:rsidR="00E4502B" w:rsidRPr="00A112E7">
        <w:rPr>
          <w:rFonts w:ascii="Arial" w:hAnsi="Arial" w:cs="Arial"/>
          <w:shd w:val="clear" w:color="auto" w:fill="FFFFFF"/>
        </w:rPr>
        <w:t>R Delsol, M Shiner - Critical criminology, 2006 - Springer</w:t>
      </w:r>
    </w:p>
    <w:p w:rsidR="00E4502B" w:rsidRPr="00A112E7" w:rsidRDefault="00A112E7" w:rsidP="00A112E7">
      <w:pPr>
        <w:spacing w:after="0" w:line="480" w:lineRule="auto"/>
        <w:rPr>
          <w:rFonts w:ascii="Arial" w:hAnsi="Arial" w:cs="Arial"/>
        </w:rPr>
      </w:pPr>
      <w:r w:rsidRPr="00A112E7">
        <w:rPr>
          <w:rFonts w:ascii="Arial" w:hAnsi="Arial" w:cs="Arial"/>
          <w:shd w:val="clear" w:color="auto" w:fill="FFFFFF"/>
        </w:rPr>
        <w:t xml:space="preserve">13. </w:t>
      </w:r>
      <w:r w:rsidR="00E4502B" w:rsidRPr="00A112E7">
        <w:rPr>
          <w:rFonts w:ascii="Arial" w:hAnsi="Arial" w:cs="Arial"/>
          <w:shd w:val="clear" w:color="auto" w:fill="FFFFFF"/>
        </w:rPr>
        <w:t>MNK Saunders, A Thornhill - personnel Review, 2003 - emerald.com</w:t>
      </w:r>
    </w:p>
    <w:p w:rsidR="00E4502B" w:rsidRPr="00A112E7" w:rsidRDefault="00A112E7" w:rsidP="00A112E7">
      <w:pPr>
        <w:spacing w:after="0" w:line="480" w:lineRule="auto"/>
        <w:rPr>
          <w:rStyle w:val="Hyperlink"/>
          <w:rFonts w:ascii="Arial" w:hAnsi="Arial" w:cs="Arial"/>
          <w:color w:val="auto"/>
        </w:rPr>
      </w:pPr>
      <w:r w:rsidRPr="00A112E7">
        <w:rPr>
          <w:rFonts w:ascii="Arial" w:hAnsi="Arial" w:cs="Arial"/>
        </w:rPr>
        <w:t xml:space="preserve">14. </w:t>
      </w:r>
      <w:r w:rsidR="00E4502B" w:rsidRPr="00A112E7">
        <w:rPr>
          <w:rFonts w:ascii="Arial" w:hAnsi="Arial" w:cs="Arial"/>
        </w:rPr>
        <w:t>HRZONE, 2020. What is Organisational Justice? – hrzone.com</w:t>
      </w:r>
    </w:p>
    <w:p w:rsidR="00E4502B" w:rsidRPr="00A112E7" w:rsidRDefault="00A112E7" w:rsidP="00A112E7">
      <w:pPr>
        <w:spacing w:after="0" w:line="480" w:lineRule="auto"/>
        <w:rPr>
          <w:rStyle w:val="Hyperlink"/>
          <w:rFonts w:ascii="Arial" w:hAnsi="Arial" w:cs="Arial"/>
          <w:color w:val="auto"/>
        </w:rPr>
      </w:pPr>
      <w:r w:rsidRPr="00A112E7">
        <w:rPr>
          <w:rFonts w:ascii="Arial" w:hAnsi="Arial" w:cs="Arial"/>
          <w:shd w:val="clear" w:color="auto" w:fill="FFFFFF"/>
        </w:rPr>
        <w:lastRenderedPageBreak/>
        <w:t xml:space="preserve">15. </w:t>
      </w:r>
      <w:r w:rsidR="00E4502B" w:rsidRPr="00A112E7">
        <w:rPr>
          <w:rFonts w:ascii="Arial" w:hAnsi="Arial" w:cs="Arial"/>
          <w:shd w:val="clear" w:color="auto" w:fill="FFFFFF"/>
        </w:rPr>
        <w:t>M Kivimäki, M Elovainio, J Vahtera… - Occupational and …, 2003 - oem.bmj.com</w:t>
      </w:r>
    </w:p>
    <w:p w:rsidR="00E4502B" w:rsidRPr="00A112E7" w:rsidRDefault="00A112E7" w:rsidP="00A112E7">
      <w:pPr>
        <w:spacing w:after="0" w:line="480" w:lineRule="auto"/>
        <w:rPr>
          <w:rFonts w:ascii="Arial" w:eastAsia="Times New Roman" w:hAnsi="Arial" w:cs="Arial"/>
          <w:b/>
          <w:bCs/>
          <w:lang w:eastAsia="en-GB"/>
        </w:rPr>
      </w:pPr>
      <w:r w:rsidRPr="00A112E7">
        <w:rPr>
          <w:rFonts w:ascii="Arial" w:eastAsia="Times New Roman" w:hAnsi="Arial" w:cs="Arial"/>
          <w:bCs/>
          <w:lang w:eastAsia="en-GB"/>
        </w:rPr>
        <w:t>16. c</w:t>
      </w:r>
      <w:r w:rsidR="00E4502B" w:rsidRPr="00A112E7">
        <w:rPr>
          <w:rFonts w:ascii="Arial" w:eastAsia="Times New Roman" w:hAnsi="Arial" w:cs="Arial"/>
          <w:bCs/>
          <w:lang w:eastAsia="en-GB"/>
        </w:rPr>
        <w:t>rimestoppers-uk, 2018. Serious and Organised Crime – crimestoppers-uk.org</w:t>
      </w:r>
    </w:p>
    <w:p w:rsidR="00E4502B" w:rsidRPr="00A112E7" w:rsidRDefault="00A112E7" w:rsidP="00A112E7">
      <w:pPr>
        <w:spacing w:after="0" w:line="480" w:lineRule="auto"/>
        <w:rPr>
          <w:rFonts w:ascii="Arial" w:hAnsi="Arial" w:cs="Arial"/>
        </w:rPr>
      </w:pPr>
      <w:r w:rsidRPr="00A112E7">
        <w:rPr>
          <w:rFonts w:ascii="Arial" w:eastAsia="Times New Roman" w:hAnsi="Arial" w:cs="Arial"/>
          <w:bCs/>
          <w:lang w:eastAsia="en-GB"/>
        </w:rPr>
        <w:t xml:space="preserve">17. </w:t>
      </w:r>
      <w:r w:rsidR="00E4502B" w:rsidRPr="00A112E7">
        <w:rPr>
          <w:rFonts w:ascii="Arial" w:eastAsia="Times New Roman" w:hAnsi="Arial" w:cs="Arial"/>
          <w:bCs/>
          <w:lang w:eastAsia="en-GB"/>
        </w:rPr>
        <w:t>NHS, 2021. ACEs - Mft.nhs.uk</w:t>
      </w:r>
    </w:p>
    <w:p w:rsidR="00E4502B" w:rsidRPr="00A112E7" w:rsidRDefault="00A112E7" w:rsidP="00A112E7">
      <w:pPr>
        <w:spacing w:after="0" w:line="480" w:lineRule="auto"/>
        <w:rPr>
          <w:rFonts w:ascii="Arial" w:eastAsia="Times New Roman" w:hAnsi="Arial" w:cs="Arial"/>
          <w:b/>
          <w:bCs/>
          <w:lang w:eastAsia="en-GB"/>
        </w:rPr>
      </w:pPr>
      <w:r w:rsidRPr="00A112E7">
        <w:rPr>
          <w:rFonts w:ascii="Arial" w:hAnsi="Arial" w:cs="Arial"/>
        </w:rPr>
        <w:t xml:space="preserve">18. </w:t>
      </w:r>
      <w:r w:rsidR="00E4502B" w:rsidRPr="00A112E7">
        <w:rPr>
          <w:rFonts w:ascii="Arial" w:hAnsi="Arial" w:cs="Arial"/>
        </w:rPr>
        <w:t>Young Minds, 2018. Addressing Childhood Adversity – youngminds.org.uk</w:t>
      </w:r>
    </w:p>
    <w:p w:rsidR="00E4502B" w:rsidRDefault="00A112E7" w:rsidP="00A112E7">
      <w:pPr>
        <w:spacing w:after="0" w:line="480" w:lineRule="auto"/>
        <w:rPr>
          <w:rFonts w:ascii="Arial" w:hAnsi="Arial" w:cs="Arial"/>
        </w:rPr>
      </w:pPr>
      <w:r w:rsidRPr="00A112E7">
        <w:rPr>
          <w:rFonts w:ascii="Arial" w:hAnsi="Arial" w:cs="Arial"/>
        </w:rPr>
        <w:t xml:space="preserve">19. </w:t>
      </w:r>
      <w:r w:rsidR="00E4502B" w:rsidRPr="00A112E7">
        <w:rPr>
          <w:rFonts w:ascii="Arial" w:hAnsi="Arial" w:cs="Arial"/>
        </w:rPr>
        <w:t>Saferinternet, 2020. National Inquiry – saferinternet.org</w:t>
      </w:r>
    </w:p>
    <w:p w:rsidR="00A112E7" w:rsidRPr="00A112E7" w:rsidRDefault="00A112E7" w:rsidP="00A112E7">
      <w:pPr>
        <w:spacing w:after="0" w:line="480" w:lineRule="auto"/>
        <w:rPr>
          <w:rFonts w:ascii="Arial" w:eastAsia="Times New Roman" w:hAnsi="Arial" w:cs="Arial"/>
          <w:b/>
          <w:bCs/>
          <w:sz w:val="24"/>
          <w:lang w:eastAsia="en-GB"/>
        </w:rPr>
      </w:pPr>
      <w:r>
        <w:rPr>
          <w:rFonts w:ascii="Arial" w:hAnsi="Arial" w:cs="Arial"/>
          <w:szCs w:val="20"/>
          <w:shd w:val="clear" w:color="auto" w:fill="FFFFFF"/>
        </w:rPr>
        <w:t xml:space="preserve">20. </w:t>
      </w:r>
      <w:r w:rsidRPr="00A112E7">
        <w:rPr>
          <w:rFonts w:ascii="Arial" w:hAnsi="Arial" w:cs="Arial"/>
          <w:szCs w:val="20"/>
          <w:shd w:val="clear" w:color="auto" w:fill="FFFFFF"/>
        </w:rPr>
        <w:t>J Woodd, H Kemshall, M Maguire - 2007 - nomsintranet.org.uk</w:t>
      </w:r>
    </w:p>
    <w:sectPr w:rsidR="00A112E7" w:rsidRPr="00A112E7" w:rsidSect="00C6597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2E7" w:rsidRDefault="00A112E7" w:rsidP="00C6597E">
      <w:pPr>
        <w:spacing w:after="0" w:line="240" w:lineRule="auto"/>
      </w:pPr>
      <w:r>
        <w:separator/>
      </w:r>
    </w:p>
  </w:endnote>
  <w:endnote w:type="continuationSeparator" w:id="0">
    <w:p w:rsidR="00A112E7" w:rsidRDefault="00A112E7" w:rsidP="00C65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E7" w:rsidRDefault="008A38E4" w:rsidP="008A38E4">
    <w:pPr>
      <w:pStyle w:val="Footer"/>
      <w:rPr>
        <w:color w:val="000000"/>
        <w:sz w:val="17"/>
      </w:rPr>
    </w:pPr>
    <w:bookmarkStart w:id="3" w:name="TITUS1FooterEvenPages"/>
    <w:r>
      <w:rPr>
        <w:color w:val="000000"/>
        <w:sz w:val="17"/>
      </w:rPr>
      <w:t> </w:t>
    </w:r>
  </w:p>
  <w:bookmarkEnd w:id="3"/>
  <w:p w:rsidR="00A112E7" w:rsidRDefault="00A112E7" w:rsidP="0009775A">
    <w:pPr>
      <w:pStyle w:val="Footer"/>
    </w:pPr>
  </w:p>
  <w:p w:rsidR="00A112E7" w:rsidRDefault="00A11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E7" w:rsidRDefault="008A38E4" w:rsidP="008A38E4">
    <w:pPr>
      <w:pStyle w:val="Footer"/>
      <w:rPr>
        <w:color w:val="000000"/>
        <w:sz w:val="17"/>
      </w:rPr>
    </w:pPr>
    <w:bookmarkStart w:id="4" w:name="TITUS1FooterPrimary"/>
    <w:r>
      <w:rPr>
        <w:color w:val="000000"/>
        <w:sz w:val="17"/>
      </w:rPr>
      <w:t> </w:t>
    </w:r>
  </w:p>
  <w:bookmarkEnd w:id="4"/>
  <w:p w:rsidR="00A112E7" w:rsidRDefault="00A112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E7" w:rsidRDefault="008A38E4" w:rsidP="008A38E4">
    <w:pPr>
      <w:pStyle w:val="Footer"/>
      <w:rPr>
        <w:color w:val="000000"/>
        <w:sz w:val="17"/>
      </w:rPr>
    </w:pPr>
    <w:bookmarkStart w:id="6" w:name="TITUS1FooterFirstPage"/>
    <w:r>
      <w:rPr>
        <w:color w:val="000000"/>
        <w:sz w:val="17"/>
      </w:rPr>
      <w:t> </w:t>
    </w:r>
  </w:p>
  <w:bookmarkEnd w:id="6"/>
  <w:p w:rsidR="00A112E7" w:rsidRDefault="00A11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2E7" w:rsidRDefault="00A112E7" w:rsidP="00C6597E">
      <w:pPr>
        <w:spacing w:after="0" w:line="240" w:lineRule="auto"/>
      </w:pPr>
      <w:r>
        <w:separator/>
      </w:r>
    </w:p>
  </w:footnote>
  <w:footnote w:type="continuationSeparator" w:id="0">
    <w:p w:rsidR="00A112E7" w:rsidRDefault="00A112E7" w:rsidP="00C65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E7" w:rsidRDefault="008A38E4" w:rsidP="008A38E4">
    <w:pPr>
      <w:pStyle w:val="Header"/>
      <w:rPr>
        <w:color w:val="000000"/>
        <w:sz w:val="17"/>
      </w:rPr>
    </w:pPr>
    <w:bookmarkStart w:id="1" w:name="TITUS1HeaderEvenPages"/>
    <w:r>
      <w:rPr>
        <w:color w:val="000000"/>
        <w:sz w:val="17"/>
      </w:rPr>
      <w:t> </w:t>
    </w:r>
  </w:p>
  <w:bookmarkEnd w:id="1"/>
  <w:p w:rsidR="00A112E7" w:rsidRDefault="00A112E7" w:rsidP="0009775A">
    <w:pPr>
      <w:pStyle w:val="Header"/>
    </w:pPr>
  </w:p>
  <w:p w:rsidR="00A112E7" w:rsidRDefault="00A112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E7" w:rsidRDefault="008A38E4" w:rsidP="008A38E4">
    <w:pPr>
      <w:pStyle w:val="Header"/>
      <w:rPr>
        <w:color w:val="000000"/>
        <w:sz w:val="17"/>
      </w:rPr>
    </w:pPr>
    <w:bookmarkStart w:id="2" w:name="TITUS1HeaderPrimary"/>
    <w:r>
      <w:rPr>
        <w:color w:val="000000"/>
        <w:sz w:val="17"/>
      </w:rPr>
      <w:t> </w:t>
    </w:r>
  </w:p>
  <w:bookmarkEnd w:id="2"/>
  <w:p w:rsidR="00A112E7" w:rsidRDefault="00A112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2E7" w:rsidRDefault="008A38E4" w:rsidP="008A38E4">
    <w:pPr>
      <w:pStyle w:val="Header"/>
      <w:rPr>
        <w:color w:val="000000"/>
        <w:sz w:val="17"/>
      </w:rPr>
    </w:pPr>
    <w:bookmarkStart w:id="5" w:name="TITUS1HeaderFirstPage"/>
    <w:r>
      <w:rPr>
        <w:color w:val="000000"/>
        <w:sz w:val="17"/>
      </w:rPr>
      <w:t> </w:t>
    </w:r>
  </w:p>
  <w:bookmarkEnd w:id="5"/>
  <w:p w:rsidR="00A112E7" w:rsidRDefault="00A112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A04"/>
    <w:rsid w:val="0009775A"/>
    <w:rsid w:val="001200C9"/>
    <w:rsid w:val="00210458"/>
    <w:rsid w:val="002B62B8"/>
    <w:rsid w:val="003B7801"/>
    <w:rsid w:val="00425854"/>
    <w:rsid w:val="00521EC8"/>
    <w:rsid w:val="006211EB"/>
    <w:rsid w:val="00624EF3"/>
    <w:rsid w:val="006E2316"/>
    <w:rsid w:val="006F30CB"/>
    <w:rsid w:val="00715D92"/>
    <w:rsid w:val="007C041A"/>
    <w:rsid w:val="00823A04"/>
    <w:rsid w:val="008A38E4"/>
    <w:rsid w:val="0098015B"/>
    <w:rsid w:val="009D4381"/>
    <w:rsid w:val="009E77A8"/>
    <w:rsid w:val="00A112E7"/>
    <w:rsid w:val="00AF3B4B"/>
    <w:rsid w:val="00B024E3"/>
    <w:rsid w:val="00B817FE"/>
    <w:rsid w:val="00BA6398"/>
    <w:rsid w:val="00C6597E"/>
    <w:rsid w:val="00C85CE3"/>
    <w:rsid w:val="00C904A6"/>
    <w:rsid w:val="00C96408"/>
    <w:rsid w:val="00CA75E3"/>
    <w:rsid w:val="00CE43D1"/>
    <w:rsid w:val="00CF17BA"/>
    <w:rsid w:val="00DD26FC"/>
    <w:rsid w:val="00E4502B"/>
    <w:rsid w:val="00EE0AB3"/>
    <w:rsid w:val="00F0199D"/>
    <w:rsid w:val="00F7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C7C5DA8"/>
  <w15:chartTrackingRefBased/>
  <w15:docId w15:val="{0D3185E5-7DB0-4B85-AF71-1C0E7237E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A0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97E"/>
  </w:style>
  <w:style w:type="paragraph" w:styleId="Footer">
    <w:name w:val="footer"/>
    <w:basedOn w:val="Normal"/>
    <w:link w:val="FooterChar"/>
    <w:uiPriority w:val="99"/>
    <w:unhideWhenUsed/>
    <w:rsid w:val="00C65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97E"/>
  </w:style>
  <w:style w:type="character" w:styleId="Hyperlink">
    <w:name w:val="Hyperlink"/>
    <w:basedOn w:val="DefaultParagraphFont"/>
    <w:uiPriority w:val="99"/>
    <w:semiHidden/>
    <w:unhideWhenUsed/>
    <w:rsid w:val="00B024E3"/>
    <w:rPr>
      <w:color w:val="0000FF"/>
      <w:u w:val="single"/>
    </w:rPr>
  </w:style>
  <w:style w:type="paragraph" w:styleId="NormalWeb">
    <w:name w:val="Normal (Web)"/>
    <w:basedOn w:val="Normal"/>
    <w:uiPriority w:val="99"/>
    <w:unhideWhenUsed/>
    <w:rsid w:val="00E450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450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790680">
      <w:bodyDiv w:val="1"/>
      <w:marLeft w:val="0"/>
      <w:marRight w:val="0"/>
      <w:marTop w:val="0"/>
      <w:marBottom w:val="0"/>
      <w:divBdr>
        <w:top w:val="none" w:sz="0" w:space="0" w:color="auto"/>
        <w:left w:val="none" w:sz="0" w:space="0" w:color="auto"/>
        <w:bottom w:val="none" w:sz="0" w:space="0" w:color="auto"/>
        <w:right w:val="none" w:sz="0" w:space="0" w:color="auto"/>
      </w:divBdr>
    </w:div>
    <w:div w:id="91686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3922</Words>
  <Characters>22361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Costello,Connor swp6634</dc:creator>
  <cp:keywords/>
  <dc:description/>
  <cp:lastModifiedBy>Costello,Connor swp6634</cp:lastModifiedBy>
  <cp:revision>4</cp:revision>
  <dcterms:created xsi:type="dcterms:W3CDTF">2021-08-30T18:49:00Z</dcterms:created>
  <dcterms:modified xsi:type="dcterms:W3CDTF">2021-08-30T19:05:00Z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43ae0819-bdc2-4363-b1c4-df7a8a792e64</vt:lpwstr>
  </property>
  <property fmtid="{D5CDD505-2E9C-101B-9397-08002B2CF9AE}" pid="3" name="Classification">
    <vt:lpwstr>OFFICIAL</vt:lpwstr>
  </property>
  <property fmtid="{D5CDD505-2E9C-101B-9397-08002B2CF9AE}" pid="4" name="Visibility">
    <vt:lpwstr>NOT VISIBLE</vt:lpwstr>
  </property>
</Properties>
</file>