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3C9922" w14:textId="0C9C09D6" w:rsidR="00E540E0" w:rsidRPr="00777220" w:rsidRDefault="00B12A23" w:rsidP="00777220">
      <w:pPr>
        <w:spacing w:line="360" w:lineRule="auto"/>
        <w:rPr>
          <w:rFonts w:ascii="Georgia" w:hAnsi="Georgia"/>
          <w:sz w:val="24"/>
          <w:szCs w:val="24"/>
        </w:rPr>
      </w:pPr>
      <w:bookmarkStart w:id="0" w:name="_GoBack"/>
      <w:proofErr w:type="gramStart"/>
      <w:r w:rsidRPr="00777220">
        <w:rPr>
          <w:rFonts w:ascii="Georgia" w:hAnsi="Georgia"/>
          <w:sz w:val="24"/>
          <w:szCs w:val="24"/>
        </w:rPr>
        <w:t>In order to</w:t>
      </w:r>
      <w:proofErr w:type="gramEnd"/>
      <w:r w:rsidRPr="00777220">
        <w:rPr>
          <w:rFonts w:ascii="Georgia" w:hAnsi="Georgia"/>
          <w:sz w:val="24"/>
          <w:szCs w:val="24"/>
        </w:rPr>
        <w:t xml:space="preserve"> understand how the famous chanson de </w:t>
      </w:r>
      <w:proofErr w:type="spellStart"/>
      <w:r w:rsidRPr="00777220">
        <w:rPr>
          <w:rFonts w:ascii="Georgia" w:hAnsi="Georgia"/>
          <w:sz w:val="24"/>
          <w:szCs w:val="24"/>
        </w:rPr>
        <w:t>geste</w:t>
      </w:r>
      <w:proofErr w:type="spellEnd"/>
      <w:r w:rsidRPr="00777220">
        <w:rPr>
          <w:rFonts w:ascii="Georgia" w:hAnsi="Georgia"/>
          <w:sz w:val="24"/>
          <w:szCs w:val="24"/>
        </w:rPr>
        <w:t>, the song of Roland</w:t>
      </w:r>
      <w:r w:rsidR="00695337" w:rsidRPr="00777220">
        <w:rPr>
          <w:rFonts w:ascii="Georgia" w:hAnsi="Georgia"/>
          <w:sz w:val="24"/>
          <w:szCs w:val="24"/>
        </w:rPr>
        <w:t>,</w:t>
      </w:r>
      <w:r w:rsidRPr="00777220">
        <w:rPr>
          <w:rFonts w:ascii="Georgia" w:hAnsi="Georgia"/>
          <w:sz w:val="24"/>
          <w:szCs w:val="24"/>
        </w:rPr>
        <w:t xml:space="preserve"> represents the realities of warfare in the middle ages it is important to understand the historical background surrounding the epic poem. The poem which was written around</w:t>
      </w:r>
      <w:r w:rsidR="00235EBD">
        <w:rPr>
          <w:rFonts w:ascii="Georgia" w:hAnsi="Georgia"/>
          <w:sz w:val="24"/>
          <w:szCs w:val="24"/>
        </w:rPr>
        <w:t xml:space="preserve"> the year</w:t>
      </w:r>
      <w:r w:rsidRPr="00777220">
        <w:rPr>
          <w:rFonts w:ascii="Georgia" w:hAnsi="Georgia"/>
          <w:sz w:val="24"/>
          <w:szCs w:val="24"/>
        </w:rPr>
        <w:t xml:space="preserve"> 1100 is generally considered a masterpiece </w:t>
      </w:r>
      <w:r w:rsidR="00695337" w:rsidRPr="00777220">
        <w:rPr>
          <w:rFonts w:ascii="Georgia" w:hAnsi="Georgia"/>
          <w:sz w:val="24"/>
          <w:szCs w:val="24"/>
        </w:rPr>
        <w:t xml:space="preserve">of </w:t>
      </w:r>
      <w:r w:rsidRPr="00777220">
        <w:rPr>
          <w:rFonts w:ascii="Georgia" w:hAnsi="Georgia"/>
          <w:sz w:val="24"/>
          <w:szCs w:val="24"/>
        </w:rPr>
        <w:t>the genre as well as one of the first of its kind created.</w:t>
      </w:r>
      <w:r w:rsidRPr="00777220">
        <w:rPr>
          <w:rStyle w:val="FootnoteReference"/>
          <w:rFonts w:ascii="Georgia" w:hAnsi="Georgia"/>
          <w:sz w:val="24"/>
          <w:szCs w:val="24"/>
        </w:rPr>
        <w:footnoteReference w:id="1"/>
      </w:r>
      <w:r w:rsidRPr="00777220">
        <w:rPr>
          <w:rFonts w:ascii="Georgia" w:hAnsi="Georgia"/>
          <w:sz w:val="24"/>
          <w:szCs w:val="24"/>
        </w:rPr>
        <w:t xml:space="preserve"> </w:t>
      </w:r>
      <w:r w:rsidR="00F43422" w:rsidRPr="00777220">
        <w:rPr>
          <w:rFonts w:ascii="Georgia" w:hAnsi="Georgia"/>
          <w:sz w:val="24"/>
          <w:szCs w:val="24"/>
        </w:rPr>
        <w:t xml:space="preserve">The French phrase for song of deeds, a chanson de </w:t>
      </w:r>
      <w:proofErr w:type="spellStart"/>
      <w:r w:rsidR="00F43422" w:rsidRPr="00777220">
        <w:rPr>
          <w:rFonts w:ascii="Georgia" w:hAnsi="Georgia"/>
          <w:sz w:val="24"/>
          <w:szCs w:val="24"/>
        </w:rPr>
        <w:t>geste</w:t>
      </w:r>
      <w:proofErr w:type="spellEnd"/>
      <w:r w:rsidR="00F43422" w:rsidRPr="00777220">
        <w:rPr>
          <w:rFonts w:ascii="Georgia" w:hAnsi="Georgia"/>
          <w:sz w:val="24"/>
          <w:szCs w:val="24"/>
        </w:rPr>
        <w:t xml:space="preserve"> is a genre of old French poetry which refers to the tales surrounding the deeds of arguably one of the greatest French Kings</w:t>
      </w:r>
      <w:r w:rsidR="00695337" w:rsidRPr="00777220">
        <w:rPr>
          <w:rFonts w:ascii="Georgia" w:hAnsi="Georgia"/>
          <w:sz w:val="24"/>
          <w:szCs w:val="24"/>
        </w:rPr>
        <w:t>,</w:t>
      </w:r>
      <w:r w:rsidR="00F43422" w:rsidRPr="00777220">
        <w:rPr>
          <w:rFonts w:ascii="Georgia" w:hAnsi="Georgia"/>
          <w:sz w:val="24"/>
          <w:szCs w:val="24"/>
        </w:rPr>
        <w:t xml:space="preserve"> Charles the great or Charl</w:t>
      </w:r>
      <w:r w:rsidR="00554AE4">
        <w:rPr>
          <w:rFonts w:ascii="Georgia" w:hAnsi="Georgia"/>
          <w:sz w:val="24"/>
          <w:szCs w:val="24"/>
        </w:rPr>
        <w:t>e</w:t>
      </w:r>
      <w:r w:rsidR="00F43422" w:rsidRPr="00777220">
        <w:rPr>
          <w:rFonts w:ascii="Georgia" w:hAnsi="Georgia"/>
          <w:sz w:val="24"/>
          <w:szCs w:val="24"/>
        </w:rPr>
        <w:t>magne.</w:t>
      </w:r>
      <w:r w:rsidR="00CC00E5" w:rsidRPr="00777220">
        <w:rPr>
          <w:rStyle w:val="FootnoteReference"/>
          <w:rFonts w:ascii="Georgia" w:hAnsi="Georgia"/>
          <w:sz w:val="24"/>
          <w:szCs w:val="24"/>
        </w:rPr>
        <w:footnoteReference w:id="2"/>
      </w:r>
      <w:r w:rsidR="007D6426" w:rsidRPr="00777220">
        <w:rPr>
          <w:rFonts w:ascii="Georgia" w:hAnsi="Georgia"/>
          <w:sz w:val="24"/>
          <w:szCs w:val="24"/>
        </w:rPr>
        <w:t xml:space="preserve"> The song of Roland </w:t>
      </w:r>
      <w:r w:rsidR="007C0C2A" w:rsidRPr="00777220">
        <w:rPr>
          <w:rFonts w:ascii="Georgia" w:hAnsi="Georgia"/>
          <w:sz w:val="24"/>
          <w:szCs w:val="24"/>
        </w:rPr>
        <w:t xml:space="preserve">was possibly written by a man named </w:t>
      </w:r>
      <w:proofErr w:type="spellStart"/>
      <w:r w:rsidR="007C0C2A" w:rsidRPr="00777220">
        <w:rPr>
          <w:rFonts w:ascii="Georgia" w:hAnsi="Georgia"/>
          <w:sz w:val="24"/>
          <w:szCs w:val="24"/>
        </w:rPr>
        <w:t>Turold</w:t>
      </w:r>
      <w:proofErr w:type="spellEnd"/>
      <w:r w:rsidR="007C0C2A" w:rsidRPr="00777220">
        <w:rPr>
          <w:rFonts w:ascii="Georgia" w:hAnsi="Georgia"/>
          <w:sz w:val="24"/>
          <w:szCs w:val="24"/>
        </w:rPr>
        <w:t xml:space="preserve"> although it cannot be said for certain who in actuality wrote it.</w:t>
      </w:r>
      <w:r w:rsidR="00637468" w:rsidRPr="00777220">
        <w:rPr>
          <w:rFonts w:ascii="Georgia" w:hAnsi="Georgia"/>
          <w:sz w:val="24"/>
          <w:szCs w:val="24"/>
        </w:rPr>
        <w:t xml:space="preserve"> The song of Roland</w:t>
      </w:r>
      <w:r w:rsidR="00BF2642" w:rsidRPr="00777220">
        <w:rPr>
          <w:rFonts w:ascii="Georgia" w:hAnsi="Georgia"/>
          <w:sz w:val="24"/>
          <w:szCs w:val="24"/>
        </w:rPr>
        <w:t>,</w:t>
      </w:r>
      <w:r w:rsidR="00637468" w:rsidRPr="00777220">
        <w:rPr>
          <w:rFonts w:ascii="Georgia" w:hAnsi="Georgia"/>
          <w:sz w:val="24"/>
          <w:szCs w:val="24"/>
        </w:rPr>
        <w:t xml:space="preserve"> as it was one of the earliest works of </w:t>
      </w:r>
      <w:r w:rsidR="003945DE">
        <w:rPr>
          <w:rFonts w:ascii="Georgia" w:hAnsi="Georgia"/>
          <w:sz w:val="24"/>
          <w:szCs w:val="24"/>
        </w:rPr>
        <w:t>c</w:t>
      </w:r>
      <w:r w:rsidR="00637468" w:rsidRPr="00777220">
        <w:rPr>
          <w:rFonts w:ascii="Georgia" w:hAnsi="Georgia"/>
          <w:sz w:val="24"/>
          <w:szCs w:val="24"/>
        </w:rPr>
        <w:t xml:space="preserve">hanson de </w:t>
      </w:r>
      <w:proofErr w:type="spellStart"/>
      <w:r w:rsidR="00637468" w:rsidRPr="00777220">
        <w:rPr>
          <w:rFonts w:ascii="Georgia" w:hAnsi="Georgia"/>
          <w:sz w:val="24"/>
          <w:szCs w:val="24"/>
        </w:rPr>
        <w:t>geste</w:t>
      </w:r>
      <w:proofErr w:type="spellEnd"/>
      <w:r w:rsidR="00BF2642" w:rsidRPr="00777220">
        <w:rPr>
          <w:rFonts w:ascii="Georgia" w:hAnsi="Georgia"/>
          <w:sz w:val="24"/>
          <w:szCs w:val="24"/>
        </w:rPr>
        <w:t>,</w:t>
      </w:r>
      <w:r w:rsidR="00637468" w:rsidRPr="00777220">
        <w:rPr>
          <w:rFonts w:ascii="Georgia" w:hAnsi="Georgia"/>
          <w:sz w:val="24"/>
          <w:szCs w:val="24"/>
        </w:rPr>
        <w:t xml:space="preserve"> heavily influenced other works of this kind</w:t>
      </w:r>
      <w:r w:rsidR="00071121" w:rsidRPr="00777220">
        <w:rPr>
          <w:rFonts w:ascii="Georgia" w:hAnsi="Georgia"/>
          <w:sz w:val="24"/>
          <w:szCs w:val="24"/>
        </w:rPr>
        <w:t xml:space="preserve"> that came afterwards.</w:t>
      </w:r>
      <w:r w:rsidR="004D168A" w:rsidRPr="00777220">
        <w:rPr>
          <w:rStyle w:val="FootnoteReference"/>
          <w:rFonts w:ascii="Georgia" w:hAnsi="Georgia"/>
          <w:sz w:val="24"/>
          <w:szCs w:val="24"/>
        </w:rPr>
        <w:footnoteReference w:id="3"/>
      </w:r>
      <w:r w:rsidR="00D63689" w:rsidRPr="00777220">
        <w:rPr>
          <w:rFonts w:ascii="Georgia" w:hAnsi="Georgia"/>
          <w:sz w:val="24"/>
          <w:szCs w:val="24"/>
        </w:rPr>
        <w:t xml:space="preserve"> It tells the </w:t>
      </w:r>
      <w:r w:rsidR="00D07D40" w:rsidRPr="00777220">
        <w:rPr>
          <w:rFonts w:ascii="Georgia" w:hAnsi="Georgia"/>
          <w:sz w:val="24"/>
          <w:szCs w:val="24"/>
        </w:rPr>
        <w:t>tale of</w:t>
      </w:r>
      <w:r w:rsidR="00D63689" w:rsidRPr="00777220">
        <w:rPr>
          <w:rFonts w:ascii="Georgia" w:hAnsi="Georgia"/>
          <w:sz w:val="24"/>
          <w:szCs w:val="24"/>
        </w:rPr>
        <w:t xml:space="preserve"> the </w:t>
      </w:r>
      <w:r w:rsidR="00907512" w:rsidRPr="00777220">
        <w:rPr>
          <w:rFonts w:ascii="Georgia" w:hAnsi="Georgia"/>
          <w:sz w:val="24"/>
          <w:szCs w:val="24"/>
        </w:rPr>
        <w:t xml:space="preserve">historical battle of </w:t>
      </w:r>
      <w:proofErr w:type="spellStart"/>
      <w:r w:rsidR="00907512" w:rsidRPr="00777220">
        <w:rPr>
          <w:rFonts w:ascii="Georgia" w:hAnsi="Georgia"/>
          <w:sz w:val="24"/>
          <w:szCs w:val="24"/>
        </w:rPr>
        <w:t>Roncevaux</w:t>
      </w:r>
      <w:proofErr w:type="spellEnd"/>
      <w:r w:rsidR="00907512" w:rsidRPr="00777220">
        <w:rPr>
          <w:rFonts w:ascii="Georgia" w:hAnsi="Georgia"/>
          <w:sz w:val="24"/>
          <w:szCs w:val="24"/>
        </w:rPr>
        <w:t xml:space="preserve"> in the year 778.</w:t>
      </w:r>
      <w:r w:rsidR="00725738" w:rsidRPr="00777220">
        <w:rPr>
          <w:rFonts w:ascii="Georgia" w:hAnsi="Georgia"/>
          <w:sz w:val="24"/>
          <w:szCs w:val="24"/>
        </w:rPr>
        <w:t xml:space="preserve"> </w:t>
      </w:r>
      <w:r w:rsidR="00CC00E5" w:rsidRPr="00777220">
        <w:rPr>
          <w:rStyle w:val="FootnoteReference"/>
          <w:rFonts w:ascii="Georgia" w:hAnsi="Georgia"/>
          <w:sz w:val="24"/>
          <w:szCs w:val="24"/>
        </w:rPr>
        <w:footnoteReference w:id="4"/>
      </w:r>
      <w:r w:rsidR="00725738" w:rsidRPr="00777220">
        <w:rPr>
          <w:rFonts w:ascii="Georgia" w:hAnsi="Georgia"/>
          <w:sz w:val="24"/>
          <w:szCs w:val="24"/>
        </w:rPr>
        <w:t xml:space="preserve"> </w:t>
      </w:r>
      <w:r w:rsidR="00CC00E5" w:rsidRPr="00777220">
        <w:rPr>
          <w:rFonts w:ascii="Georgia" w:hAnsi="Georgia"/>
          <w:sz w:val="24"/>
          <w:szCs w:val="24"/>
        </w:rPr>
        <w:t>I</w:t>
      </w:r>
      <w:r w:rsidR="00725738" w:rsidRPr="00777220">
        <w:rPr>
          <w:rFonts w:ascii="Georgia" w:hAnsi="Georgia"/>
          <w:sz w:val="24"/>
          <w:szCs w:val="24"/>
        </w:rPr>
        <w:t xml:space="preserve">t is almost certainly exaggerated </w:t>
      </w:r>
      <w:proofErr w:type="gramStart"/>
      <w:r w:rsidR="00725738" w:rsidRPr="00777220">
        <w:rPr>
          <w:rFonts w:ascii="Georgia" w:hAnsi="Georgia"/>
          <w:sz w:val="24"/>
          <w:szCs w:val="24"/>
        </w:rPr>
        <w:t xml:space="preserve">due to </w:t>
      </w:r>
      <w:r w:rsidR="00A460E8" w:rsidRPr="00777220">
        <w:rPr>
          <w:rFonts w:ascii="Georgia" w:hAnsi="Georgia"/>
          <w:sz w:val="24"/>
          <w:szCs w:val="24"/>
        </w:rPr>
        <w:t>the</w:t>
      </w:r>
      <w:r w:rsidR="00725738" w:rsidRPr="00777220">
        <w:rPr>
          <w:rFonts w:ascii="Georgia" w:hAnsi="Georgia"/>
          <w:sz w:val="24"/>
          <w:szCs w:val="24"/>
        </w:rPr>
        <w:t xml:space="preserve"> fact </w:t>
      </w:r>
      <w:r w:rsidR="007C0BBD" w:rsidRPr="00777220">
        <w:rPr>
          <w:rFonts w:ascii="Georgia" w:hAnsi="Georgia"/>
          <w:sz w:val="24"/>
          <w:szCs w:val="24"/>
        </w:rPr>
        <w:t>that</w:t>
      </w:r>
      <w:proofErr w:type="gramEnd"/>
      <w:r w:rsidR="007C0BBD" w:rsidRPr="00777220">
        <w:rPr>
          <w:rFonts w:ascii="Georgia" w:hAnsi="Georgia"/>
          <w:sz w:val="24"/>
          <w:szCs w:val="24"/>
        </w:rPr>
        <w:t xml:space="preserve"> </w:t>
      </w:r>
      <w:r w:rsidR="00BF2642" w:rsidRPr="00777220">
        <w:rPr>
          <w:rFonts w:ascii="Georgia" w:hAnsi="Georgia"/>
          <w:sz w:val="24"/>
          <w:szCs w:val="24"/>
        </w:rPr>
        <w:t>it</w:t>
      </w:r>
      <w:r w:rsidR="007C0BBD" w:rsidRPr="00777220">
        <w:rPr>
          <w:rFonts w:ascii="Georgia" w:hAnsi="Georgia"/>
          <w:sz w:val="24"/>
          <w:szCs w:val="24"/>
        </w:rPr>
        <w:t xml:space="preserve"> </w:t>
      </w:r>
      <w:r w:rsidR="00004D9F" w:rsidRPr="00777220">
        <w:rPr>
          <w:rFonts w:ascii="Georgia" w:hAnsi="Georgia"/>
          <w:sz w:val="24"/>
          <w:szCs w:val="24"/>
        </w:rPr>
        <w:t>was written hundreds of years after the events</w:t>
      </w:r>
      <w:r w:rsidR="00CC00E5" w:rsidRPr="00777220">
        <w:rPr>
          <w:rFonts w:ascii="Georgia" w:hAnsi="Georgia"/>
          <w:sz w:val="24"/>
          <w:szCs w:val="24"/>
        </w:rPr>
        <w:t>. This</w:t>
      </w:r>
      <w:r w:rsidR="00715856" w:rsidRPr="00777220">
        <w:rPr>
          <w:rFonts w:ascii="Georgia" w:hAnsi="Georgia"/>
          <w:sz w:val="24"/>
          <w:szCs w:val="24"/>
        </w:rPr>
        <w:t xml:space="preserve"> means that </w:t>
      </w:r>
      <w:r w:rsidR="001373C4" w:rsidRPr="00777220">
        <w:rPr>
          <w:rFonts w:ascii="Georgia" w:hAnsi="Georgia"/>
          <w:sz w:val="24"/>
          <w:szCs w:val="24"/>
        </w:rPr>
        <w:t xml:space="preserve">it would have been </w:t>
      </w:r>
      <w:r w:rsidR="007D1114" w:rsidRPr="00777220">
        <w:rPr>
          <w:rFonts w:ascii="Georgia" w:hAnsi="Georgia"/>
          <w:sz w:val="24"/>
          <w:szCs w:val="24"/>
        </w:rPr>
        <w:t xml:space="preserve">performed orally </w:t>
      </w:r>
      <w:r w:rsidR="00CC00E5" w:rsidRPr="00777220">
        <w:rPr>
          <w:rFonts w:ascii="Georgia" w:hAnsi="Georgia"/>
          <w:sz w:val="24"/>
          <w:szCs w:val="24"/>
        </w:rPr>
        <w:t xml:space="preserve">up until that time </w:t>
      </w:r>
      <w:r w:rsidR="00BF2642" w:rsidRPr="00777220">
        <w:rPr>
          <w:rFonts w:ascii="Georgia" w:hAnsi="Georgia"/>
          <w:sz w:val="24"/>
          <w:szCs w:val="24"/>
        </w:rPr>
        <w:t xml:space="preserve">so </w:t>
      </w:r>
      <w:r w:rsidR="007D1114" w:rsidRPr="00777220">
        <w:rPr>
          <w:rFonts w:ascii="Georgia" w:hAnsi="Georgia"/>
          <w:sz w:val="24"/>
          <w:szCs w:val="24"/>
        </w:rPr>
        <w:t>different</w:t>
      </w:r>
      <w:r w:rsidR="003F7FCD" w:rsidRPr="00777220">
        <w:rPr>
          <w:rFonts w:ascii="Georgia" w:hAnsi="Georgia"/>
          <w:sz w:val="24"/>
          <w:szCs w:val="24"/>
        </w:rPr>
        <w:t xml:space="preserve"> Trouvère’s and </w:t>
      </w:r>
      <w:r w:rsidR="007D1114" w:rsidRPr="00777220">
        <w:rPr>
          <w:rFonts w:ascii="Georgia" w:hAnsi="Georgia"/>
          <w:sz w:val="24"/>
          <w:szCs w:val="24"/>
        </w:rPr>
        <w:t>troubadours would have put the</w:t>
      </w:r>
      <w:r w:rsidR="00233BED" w:rsidRPr="00777220">
        <w:rPr>
          <w:rFonts w:ascii="Georgia" w:hAnsi="Georgia"/>
          <w:sz w:val="24"/>
          <w:szCs w:val="24"/>
        </w:rPr>
        <w:t>ir</w:t>
      </w:r>
      <w:r w:rsidR="007D1114" w:rsidRPr="00777220">
        <w:rPr>
          <w:rFonts w:ascii="Georgia" w:hAnsi="Georgia"/>
          <w:sz w:val="24"/>
          <w:szCs w:val="24"/>
        </w:rPr>
        <w:t xml:space="preserve"> own spin on it</w:t>
      </w:r>
      <w:r w:rsidR="00CC00E5" w:rsidRPr="00777220">
        <w:rPr>
          <w:rFonts w:ascii="Georgia" w:hAnsi="Georgia"/>
          <w:sz w:val="24"/>
          <w:szCs w:val="24"/>
        </w:rPr>
        <w:t>,</w:t>
      </w:r>
      <w:r w:rsidR="007D1114" w:rsidRPr="00777220">
        <w:rPr>
          <w:rFonts w:ascii="Georgia" w:hAnsi="Georgia"/>
          <w:sz w:val="24"/>
          <w:szCs w:val="24"/>
        </w:rPr>
        <w:t xml:space="preserve"> possibly resulting </w:t>
      </w:r>
      <w:r w:rsidR="00004D9F" w:rsidRPr="00777220">
        <w:rPr>
          <w:rFonts w:ascii="Georgia" w:hAnsi="Georgia"/>
          <w:sz w:val="24"/>
          <w:szCs w:val="24"/>
        </w:rPr>
        <w:t>i</w:t>
      </w:r>
      <w:r w:rsidR="00233BED" w:rsidRPr="00777220">
        <w:rPr>
          <w:rFonts w:ascii="Georgia" w:hAnsi="Georgia"/>
          <w:sz w:val="24"/>
          <w:szCs w:val="24"/>
        </w:rPr>
        <w:t>n</w:t>
      </w:r>
      <w:r w:rsidR="0009638A" w:rsidRPr="00777220">
        <w:rPr>
          <w:rFonts w:ascii="Georgia" w:hAnsi="Georgia"/>
          <w:sz w:val="24"/>
          <w:szCs w:val="24"/>
        </w:rPr>
        <w:t xml:space="preserve"> changes to the story by the time it was first written down</w:t>
      </w:r>
      <w:r w:rsidR="00004D9F" w:rsidRPr="00777220">
        <w:rPr>
          <w:rFonts w:ascii="Georgia" w:hAnsi="Georgia"/>
          <w:sz w:val="24"/>
          <w:szCs w:val="24"/>
        </w:rPr>
        <w:t xml:space="preserve">. The story </w:t>
      </w:r>
      <w:r w:rsidR="00E409F0" w:rsidRPr="00777220">
        <w:rPr>
          <w:rFonts w:ascii="Georgia" w:hAnsi="Georgia"/>
          <w:sz w:val="24"/>
          <w:szCs w:val="24"/>
        </w:rPr>
        <w:t xml:space="preserve">follows the hero of the poem, </w:t>
      </w:r>
      <w:r w:rsidR="003B035B" w:rsidRPr="00777220">
        <w:rPr>
          <w:rFonts w:ascii="Georgia" w:hAnsi="Georgia"/>
          <w:sz w:val="24"/>
          <w:szCs w:val="24"/>
        </w:rPr>
        <w:t>Roland</w:t>
      </w:r>
      <w:r w:rsidR="00CC00E5" w:rsidRPr="00777220">
        <w:rPr>
          <w:rFonts w:ascii="Georgia" w:hAnsi="Georgia"/>
          <w:sz w:val="24"/>
          <w:szCs w:val="24"/>
        </w:rPr>
        <w:t>,</w:t>
      </w:r>
      <w:r w:rsidR="003B035B" w:rsidRPr="00777220">
        <w:rPr>
          <w:rFonts w:ascii="Georgia" w:hAnsi="Georgia"/>
          <w:sz w:val="24"/>
          <w:szCs w:val="24"/>
        </w:rPr>
        <w:t xml:space="preserve"> who was </w:t>
      </w:r>
      <w:r w:rsidR="00F33A66" w:rsidRPr="00777220">
        <w:rPr>
          <w:rFonts w:ascii="Georgia" w:hAnsi="Georgia"/>
          <w:sz w:val="24"/>
          <w:szCs w:val="24"/>
        </w:rPr>
        <w:t>a military leader under Charlemagne</w:t>
      </w:r>
      <w:r w:rsidR="001B77CC" w:rsidRPr="00777220">
        <w:rPr>
          <w:rFonts w:ascii="Georgia" w:hAnsi="Georgia"/>
          <w:sz w:val="24"/>
          <w:szCs w:val="24"/>
        </w:rPr>
        <w:t xml:space="preserve"> who intended on taking the city of </w:t>
      </w:r>
      <w:r w:rsidR="00CC00E5" w:rsidRPr="00777220">
        <w:rPr>
          <w:rFonts w:ascii="Georgia" w:hAnsi="Georgia"/>
          <w:sz w:val="24"/>
          <w:szCs w:val="24"/>
        </w:rPr>
        <w:t>Saragossa</w:t>
      </w:r>
      <w:r w:rsidR="002E6CAC" w:rsidRPr="00777220">
        <w:rPr>
          <w:rFonts w:ascii="Georgia" w:hAnsi="Georgia"/>
          <w:sz w:val="24"/>
          <w:szCs w:val="24"/>
        </w:rPr>
        <w:t xml:space="preserve"> during his military campaign to </w:t>
      </w:r>
      <w:r w:rsidR="00134D30" w:rsidRPr="00777220">
        <w:rPr>
          <w:rFonts w:ascii="Georgia" w:hAnsi="Georgia"/>
          <w:sz w:val="24"/>
          <w:szCs w:val="24"/>
        </w:rPr>
        <w:t>S</w:t>
      </w:r>
      <w:r w:rsidR="002E6CAC" w:rsidRPr="00777220">
        <w:rPr>
          <w:rFonts w:ascii="Georgia" w:hAnsi="Georgia"/>
          <w:sz w:val="24"/>
          <w:szCs w:val="24"/>
        </w:rPr>
        <w:t>pain.</w:t>
      </w:r>
      <w:r w:rsidR="00B91922" w:rsidRPr="00777220">
        <w:rPr>
          <w:rFonts w:ascii="Georgia" w:hAnsi="Georgia"/>
          <w:sz w:val="24"/>
          <w:szCs w:val="24"/>
        </w:rPr>
        <w:t xml:space="preserve"> Wh</w:t>
      </w:r>
      <w:r w:rsidR="00BF2642" w:rsidRPr="00777220">
        <w:rPr>
          <w:rFonts w:ascii="Georgia" w:hAnsi="Georgia"/>
          <w:sz w:val="24"/>
          <w:szCs w:val="24"/>
        </w:rPr>
        <w:t>ilst</w:t>
      </w:r>
      <w:r w:rsidR="00B91922" w:rsidRPr="00777220">
        <w:rPr>
          <w:rFonts w:ascii="Georgia" w:hAnsi="Georgia"/>
          <w:sz w:val="24"/>
          <w:szCs w:val="24"/>
        </w:rPr>
        <w:t xml:space="preserve"> they were returning to France </w:t>
      </w:r>
      <w:r w:rsidR="006559BC" w:rsidRPr="00777220">
        <w:rPr>
          <w:rFonts w:ascii="Georgia" w:hAnsi="Georgia"/>
          <w:sz w:val="24"/>
          <w:szCs w:val="24"/>
        </w:rPr>
        <w:t xml:space="preserve">the </w:t>
      </w:r>
      <w:r w:rsidR="00ED5E8E" w:rsidRPr="00777220">
        <w:rPr>
          <w:rFonts w:ascii="Georgia" w:hAnsi="Georgia"/>
          <w:sz w:val="24"/>
          <w:szCs w:val="24"/>
        </w:rPr>
        <w:t>B</w:t>
      </w:r>
      <w:r w:rsidR="006559BC" w:rsidRPr="00777220">
        <w:rPr>
          <w:rFonts w:ascii="Georgia" w:hAnsi="Georgia"/>
          <w:sz w:val="24"/>
          <w:szCs w:val="24"/>
        </w:rPr>
        <w:t>asques attacked the rear of the army</w:t>
      </w:r>
      <w:r w:rsidR="00ED5E8E" w:rsidRPr="00777220">
        <w:rPr>
          <w:rFonts w:ascii="Georgia" w:hAnsi="Georgia"/>
          <w:sz w:val="24"/>
          <w:szCs w:val="24"/>
        </w:rPr>
        <w:t xml:space="preserve"> at </w:t>
      </w:r>
      <w:proofErr w:type="spellStart"/>
      <w:r w:rsidR="00ED5E8E" w:rsidRPr="00777220">
        <w:rPr>
          <w:rFonts w:ascii="Georgia" w:hAnsi="Georgia"/>
          <w:sz w:val="24"/>
          <w:szCs w:val="24"/>
        </w:rPr>
        <w:t>Roncevaux</w:t>
      </w:r>
      <w:proofErr w:type="spellEnd"/>
      <w:r w:rsidR="00541CF6" w:rsidRPr="00777220">
        <w:rPr>
          <w:rFonts w:ascii="Georgia" w:hAnsi="Georgia"/>
          <w:sz w:val="24"/>
          <w:szCs w:val="24"/>
        </w:rPr>
        <w:t xml:space="preserve"> </w:t>
      </w:r>
      <w:r w:rsidR="00BF2642" w:rsidRPr="00777220">
        <w:rPr>
          <w:rFonts w:ascii="Georgia" w:hAnsi="Georgia"/>
          <w:sz w:val="24"/>
          <w:szCs w:val="24"/>
        </w:rPr>
        <w:t xml:space="preserve">and this </w:t>
      </w:r>
      <w:r w:rsidR="00541CF6" w:rsidRPr="00777220">
        <w:rPr>
          <w:rFonts w:ascii="Georgia" w:hAnsi="Georgia"/>
          <w:sz w:val="24"/>
          <w:szCs w:val="24"/>
        </w:rPr>
        <w:t xml:space="preserve">is the basis for the </w:t>
      </w:r>
      <w:r w:rsidR="000F5921" w:rsidRPr="00777220">
        <w:rPr>
          <w:rFonts w:ascii="Georgia" w:hAnsi="Georgia"/>
          <w:sz w:val="24"/>
          <w:szCs w:val="24"/>
        </w:rPr>
        <w:t>song of Roland.</w:t>
      </w:r>
      <w:r w:rsidR="00032952" w:rsidRPr="00777220">
        <w:rPr>
          <w:rStyle w:val="FootnoteReference"/>
          <w:rFonts w:ascii="Georgia" w:hAnsi="Georgia"/>
          <w:sz w:val="24"/>
          <w:szCs w:val="24"/>
        </w:rPr>
        <w:footnoteReference w:id="5"/>
      </w:r>
    </w:p>
    <w:p w14:paraId="44B5AA02" w14:textId="2FE212C8" w:rsidR="00CC00E5" w:rsidRPr="00777220" w:rsidRDefault="007C46ED" w:rsidP="00777220">
      <w:pPr>
        <w:spacing w:line="360" w:lineRule="auto"/>
        <w:rPr>
          <w:rFonts w:ascii="Georgia" w:hAnsi="Georgia"/>
          <w:sz w:val="24"/>
          <w:szCs w:val="24"/>
        </w:rPr>
      </w:pPr>
      <w:r w:rsidRPr="00777220">
        <w:rPr>
          <w:rFonts w:ascii="Georgia" w:hAnsi="Georgia"/>
          <w:sz w:val="24"/>
          <w:szCs w:val="24"/>
        </w:rPr>
        <w:t>Firstly</w:t>
      </w:r>
      <w:r w:rsidR="00BF2642" w:rsidRPr="00777220">
        <w:rPr>
          <w:rFonts w:ascii="Georgia" w:hAnsi="Georgia"/>
          <w:sz w:val="24"/>
          <w:szCs w:val="24"/>
        </w:rPr>
        <w:t>, one reality of warfare is that</w:t>
      </w:r>
      <w:r w:rsidRPr="00777220">
        <w:rPr>
          <w:rFonts w:ascii="Georgia" w:hAnsi="Georgia"/>
          <w:sz w:val="24"/>
          <w:szCs w:val="24"/>
        </w:rPr>
        <w:t xml:space="preserve"> in some cultures</w:t>
      </w:r>
      <w:r w:rsidR="00DE73EE" w:rsidRPr="00777220">
        <w:rPr>
          <w:rFonts w:ascii="Georgia" w:hAnsi="Georgia"/>
          <w:sz w:val="24"/>
          <w:szCs w:val="24"/>
        </w:rPr>
        <w:t xml:space="preserve"> </w:t>
      </w:r>
      <w:r w:rsidR="00B323C7" w:rsidRPr="00777220">
        <w:rPr>
          <w:rFonts w:ascii="Georgia" w:hAnsi="Georgia"/>
          <w:sz w:val="24"/>
          <w:szCs w:val="24"/>
        </w:rPr>
        <w:t>young boys and teenagers were trained</w:t>
      </w:r>
      <w:r w:rsidR="00CC00E5" w:rsidRPr="00777220">
        <w:rPr>
          <w:rFonts w:ascii="Georgia" w:hAnsi="Georgia"/>
          <w:sz w:val="24"/>
          <w:szCs w:val="24"/>
        </w:rPr>
        <w:t xml:space="preserve"> in the arts of war</w:t>
      </w:r>
      <w:r w:rsidR="00B323C7" w:rsidRPr="00777220">
        <w:rPr>
          <w:rFonts w:ascii="Georgia" w:hAnsi="Georgia"/>
          <w:sz w:val="24"/>
          <w:szCs w:val="24"/>
        </w:rPr>
        <w:t xml:space="preserve"> and even sent into </w:t>
      </w:r>
      <w:r w:rsidR="00CC00E5" w:rsidRPr="00777220">
        <w:rPr>
          <w:rFonts w:ascii="Georgia" w:hAnsi="Georgia"/>
          <w:sz w:val="24"/>
          <w:szCs w:val="24"/>
        </w:rPr>
        <w:t>battle</w:t>
      </w:r>
      <w:r w:rsidR="00B323C7" w:rsidRPr="00777220">
        <w:rPr>
          <w:rFonts w:ascii="Georgia" w:hAnsi="Georgia"/>
          <w:sz w:val="24"/>
          <w:szCs w:val="24"/>
        </w:rPr>
        <w:t xml:space="preserve">. The book </w:t>
      </w:r>
      <w:r w:rsidR="003D25E8" w:rsidRPr="00777220">
        <w:rPr>
          <w:rFonts w:ascii="Georgia" w:hAnsi="Georgia"/>
          <w:i/>
          <w:sz w:val="24"/>
          <w:szCs w:val="24"/>
        </w:rPr>
        <w:t>Warriors Of The Dark Ages</w:t>
      </w:r>
      <w:r w:rsidR="00953D2B" w:rsidRPr="00777220">
        <w:rPr>
          <w:rFonts w:ascii="Georgia" w:hAnsi="Georgia"/>
          <w:sz w:val="24"/>
          <w:szCs w:val="24"/>
        </w:rPr>
        <w:t xml:space="preserve"> by Jennifer Laing says that</w:t>
      </w:r>
      <w:r w:rsidR="00A36E23" w:rsidRPr="00777220">
        <w:rPr>
          <w:rFonts w:ascii="Georgia" w:hAnsi="Georgia"/>
          <w:sz w:val="24"/>
          <w:szCs w:val="24"/>
        </w:rPr>
        <w:t xml:space="preserve"> “boys as young as </w:t>
      </w:r>
      <w:r w:rsidR="004F0582" w:rsidRPr="00777220">
        <w:rPr>
          <w:rFonts w:ascii="Georgia" w:hAnsi="Georgia"/>
          <w:sz w:val="24"/>
          <w:szCs w:val="24"/>
        </w:rPr>
        <w:t>fourteen or even twelve went to war.”</w:t>
      </w:r>
      <w:r w:rsidR="00CC00E5" w:rsidRPr="00777220">
        <w:rPr>
          <w:rStyle w:val="FootnoteReference"/>
          <w:rFonts w:ascii="Georgia" w:hAnsi="Georgia"/>
          <w:sz w:val="24"/>
          <w:szCs w:val="24"/>
        </w:rPr>
        <w:footnoteReference w:id="6"/>
      </w:r>
      <w:r w:rsidR="000E029D" w:rsidRPr="00777220">
        <w:rPr>
          <w:rFonts w:ascii="Georgia" w:hAnsi="Georgia"/>
          <w:sz w:val="24"/>
          <w:szCs w:val="24"/>
        </w:rPr>
        <w:t xml:space="preserve"> Laing even goes on to say that “</w:t>
      </w:r>
      <w:r w:rsidR="006461C5" w:rsidRPr="00777220">
        <w:rPr>
          <w:rFonts w:ascii="Georgia" w:hAnsi="Georgia"/>
          <w:sz w:val="24"/>
          <w:szCs w:val="24"/>
        </w:rPr>
        <w:t>the fifteen</w:t>
      </w:r>
      <w:r w:rsidR="00D45C6A" w:rsidRPr="00777220">
        <w:rPr>
          <w:rFonts w:ascii="Georgia" w:hAnsi="Georgia"/>
          <w:sz w:val="24"/>
          <w:szCs w:val="24"/>
        </w:rPr>
        <w:t xml:space="preserve">-year-old </w:t>
      </w:r>
      <w:proofErr w:type="spellStart"/>
      <w:r w:rsidR="00D45C6A" w:rsidRPr="00777220">
        <w:rPr>
          <w:rFonts w:ascii="Georgia" w:hAnsi="Georgia"/>
          <w:sz w:val="24"/>
          <w:szCs w:val="24"/>
        </w:rPr>
        <w:t>Guthlac</w:t>
      </w:r>
      <w:proofErr w:type="spellEnd"/>
      <w:r w:rsidR="00D45C6A" w:rsidRPr="00777220">
        <w:rPr>
          <w:rFonts w:ascii="Georgia" w:hAnsi="Georgia"/>
          <w:sz w:val="24"/>
          <w:szCs w:val="24"/>
        </w:rPr>
        <w:t xml:space="preserve"> (an early eighth </w:t>
      </w:r>
      <w:r w:rsidR="00F133AE" w:rsidRPr="00777220">
        <w:rPr>
          <w:rFonts w:ascii="Georgia" w:hAnsi="Georgia"/>
          <w:sz w:val="24"/>
          <w:szCs w:val="24"/>
        </w:rPr>
        <w:t>century Anglo-Saxon who later became a saint)</w:t>
      </w:r>
      <w:r w:rsidR="00211C8D" w:rsidRPr="00777220">
        <w:rPr>
          <w:rFonts w:ascii="Georgia" w:hAnsi="Georgia"/>
          <w:sz w:val="24"/>
          <w:szCs w:val="24"/>
        </w:rPr>
        <w:t xml:space="preserve"> was fully engaged in warfare and indulged in pillage, rapine and slaughter</w:t>
      </w:r>
      <w:r w:rsidR="004E651C" w:rsidRPr="00777220">
        <w:rPr>
          <w:rFonts w:ascii="Georgia" w:hAnsi="Georgia"/>
          <w:sz w:val="24"/>
          <w:szCs w:val="24"/>
        </w:rPr>
        <w:t xml:space="preserve"> at the head of a band of youths.</w:t>
      </w:r>
      <w:r w:rsidR="00CC00E5" w:rsidRPr="00777220">
        <w:rPr>
          <w:rFonts w:ascii="Georgia" w:hAnsi="Georgia"/>
          <w:sz w:val="24"/>
          <w:szCs w:val="24"/>
        </w:rPr>
        <w:t>”</w:t>
      </w:r>
      <w:r w:rsidR="00C61CC0" w:rsidRPr="00777220">
        <w:rPr>
          <w:rStyle w:val="FootnoteReference"/>
          <w:rFonts w:ascii="Georgia" w:hAnsi="Georgia"/>
          <w:sz w:val="24"/>
          <w:szCs w:val="24"/>
        </w:rPr>
        <w:footnoteReference w:id="7"/>
      </w:r>
      <w:r w:rsidR="008B55EA" w:rsidRPr="00777220">
        <w:rPr>
          <w:rFonts w:ascii="Georgia" w:hAnsi="Georgia"/>
          <w:sz w:val="24"/>
          <w:szCs w:val="24"/>
        </w:rPr>
        <w:t xml:space="preserve"> </w:t>
      </w:r>
      <w:r w:rsidR="00471C4A" w:rsidRPr="00777220">
        <w:rPr>
          <w:rFonts w:ascii="Georgia" w:hAnsi="Georgia"/>
          <w:sz w:val="24"/>
          <w:szCs w:val="24"/>
        </w:rPr>
        <w:t xml:space="preserve"> As well as </w:t>
      </w:r>
      <w:r w:rsidR="00471C4A" w:rsidRPr="00777220">
        <w:rPr>
          <w:rFonts w:ascii="Georgia" w:hAnsi="Georgia"/>
          <w:sz w:val="24"/>
          <w:szCs w:val="24"/>
        </w:rPr>
        <w:lastRenderedPageBreak/>
        <w:t xml:space="preserve">this </w:t>
      </w:r>
      <w:r w:rsidR="00D4642A" w:rsidRPr="00777220">
        <w:rPr>
          <w:rFonts w:ascii="Georgia" w:hAnsi="Georgia"/>
          <w:sz w:val="24"/>
          <w:szCs w:val="24"/>
        </w:rPr>
        <w:t xml:space="preserve">arrowheads have been found </w:t>
      </w:r>
      <w:r w:rsidR="00135F95" w:rsidRPr="00777220">
        <w:rPr>
          <w:rFonts w:ascii="Georgia" w:hAnsi="Georgia"/>
          <w:sz w:val="24"/>
          <w:szCs w:val="24"/>
        </w:rPr>
        <w:t xml:space="preserve">in </w:t>
      </w:r>
      <w:r w:rsidR="009D3271" w:rsidRPr="00777220">
        <w:rPr>
          <w:rFonts w:ascii="Georgia" w:hAnsi="Georgia"/>
          <w:sz w:val="24"/>
          <w:szCs w:val="24"/>
        </w:rPr>
        <w:t>the graves of children younger than 14 and swords, shields and spears</w:t>
      </w:r>
      <w:r w:rsidR="00BA43A1" w:rsidRPr="00777220">
        <w:rPr>
          <w:rFonts w:ascii="Georgia" w:hAnsi="Georgia"/>
          <w:sz w:val="24"/>
          <w:szCs w:val="24"/>
        </w:rPr>
        <w:t xml:space="preserve"> have been found in graves</w:t>
      </w:r>
      <w:r w:rsidR="00C74524" w:rsidRPr="00777220">
        <w:rPr>
          <w:rFonts w:ascii="Georgia" w:hAnsi="Georgia"/>
          <w:sz w:val="24"/>
          <w:szCs w:val="24"/>
        </w:rPr>
        <w:t xml:space="preserve"> of young males older than 12.</w:t>
      </w:r>
      <w:r w:rsidR="008D1038" w:rsidRPr="00777220">
        <w:rPr>
          <w:rFonts w:ascii="Georgia" w:hAnsi="Georgia"/>
          <w:sz w:val="24"/>
          <w:szCs w:val="24"/>
        </w:rPr>
        <w:t xml:space="preserve"> </w:t>
      </w:r>
      <w:r w:rsidR="008D1038" w:rsidRPr="00777220">
        <w:rPr>
          <w:rStyle w:val="FootnoteReference"/>
          <w:rFonts w:ascii="Georgia" w:hAnsi="Georgia"/>
          <w:sz w:val="24"/>
          <w:szCs w:val="24"/>
        </w:rPr>
        <w:footnoteReference w:id="8"/>
      </w:r>
      <w:r w:rsidR="008D1038" w:rsidRPr="00777220">
        <w:rPr>
          <w:rFonts w:ascii="Georgia" w:hAnsi="Georgia"/>
          <w:sz w:val="24"/>
          <w:szCs w:val="24"/>
        </w:rPr>
        <w:t xml:space="preserve"> </w:t>
      </w:r>
      <w:r w:rsidR="00C74524" w:rsidRPr="00777220">
        <w:rPr>
          <w:rFonts w:ascii="Georgia" w:hAnsi="Georgia"/>
          <w:sz w:val="24"/>
          <w:szCs w:val="24"/>
        </w:rPr>
        <w:t xml:space="preserve">This suggests to me that seeing young males on the battlefield </w:t>
      </w:r>
      <w:r w:rsidR="0089712A" w:rsidRPr="00777220">
        <w:rPr>
          <w:rFonts w:ascii="Georgia" w:hAnsi="Georgia"/>
          <w:sz w:val="24"/>
          <w:szCs w:val="24"/>
        </w:rPr>
        <w:t>at this time would not have been an uncommon sight</w:t>
      </w:r>
      <w:r w:rsidR="00C83909" w:rsidRPr="00777220">
        <w:rPr>
          <w:rFonts w:ascii="Georgia" w:hAnsi="Georgia"/>
          <w:sz w:val="24"/>
          <w:szCs w:val="24"/>
        </w:rPr>
        <w:t xml:space="preserve"> in some societies</w:t>
      </w:r>
      <w:r w:rsidR="00E1457A" w:rsidRPr="00777220">
        <w:rPr>
          <w:rFonts w:ascii="Georgia" w:hAnsi="Georgia"/>
          <w:sz w:val="24"/>
          <w:szCs w:val="24"/>
        </w:rPr>
        <w:t>.</w:t>
      </w:r>
      <w:r w:rsidR="000D5B82" w:rsidRPr="00777220">
        <w:rPr>
          <w:rFonts w:ascii="Georgia" w:hAnsi="Georgia"/>
          <w:sz w:val="24"/>
          <w:szCs w:val="24"/>
        </w:rPr>
        <w:t xml:space="preserve"> </w:t>
      </w:r>
      <w:r w:rsidR="00E1528F" w:rsidRPr="00777220">
        <w:rPr>
          <w:rFonts w:ascii="Georgia" w:hAnsi="Georgia"/>
          <w:sz w:val="24"/>
          <w:szCs w:val="24"/>
        </w:rPr>
        <w:t>However,</w:t>
      </w:r>
      <w:r w:rsidR="00BF2642" w:rsidRPr="00777220">
        <w:rPr>
          <w:rFonts w:ascii="Georgia" w:hAnsi="Georgia"/>
          <w:sz w:val="24"/>
          <w:szCs w:val="24"/>
        </w:rPr>
        <w:t xml:space="preserve"> Laing says that “the sources do not reveal whether girls were trained as warriors” If so, they must have been in the minority” so this suggests that girls probably did not frequent battles.</w:t>
      </w:r>
      <w:r w:rsidR="00BF2642" w:rsidRPr="00777220">
        <w:rPr>
          <w:rStyle w:val="FootnoteReference"/>
          <w:rFonts w:ascii="Georgia" w:hAnsi="Georgia"/>
          <w:sz w:val="24"/>
          <w:szCs w:val="24"/>
        </w:rPr>
        <w:footnoteReference w:id="9"/>
      </w:r>
    </w:p>
    <w:p w14:paraId="5F31EB07" w14:textId="4051C8D0" w:rsidR="00425761" w:rsidRPr="00777220" w:rsidRDefault="00BF2642" w:rsidP="00777220">
      <w:pPr>
        <w:spacing w:line="360" w:lineRule="auto"/>
        <w:rPr>
          <w:rFonts w:ascii="Georgia" w:hAnsi="Georgia"/>
          <w:sz w:val="24"/>
          <w:szCs w:val="24"/>
        </w:rPr>
      </w:pPr>
      <w:r w:rsidRPr="00777220">
        <w:rPr>
          <w:rFonts w:ascii="Georgia" w:hAnsi="Georgia"/>
          <w:sz w:val="24"/>
          <w:szCs w:val="24"/>
        </w:rPr>
        <w:t>There may not have been girls fighting in battles but seeing a woman fighting would have been more common</w:t>
      </w:r>
      <w:r w:rsidR="00735889" w:rsidRPr="00777220">
        <w:rPr>
          <w:rFonts w:ascii="Georgia" w:hAnsi="Georgia"/>
          <w:sz w:val="24"/>
          <w:szCs w:val="24"/>
        </w:rPr>
        <w:t>.</w:t>
      </w:r>
      <w:r w:rsidR="00E1457A" w:rsidRPr="00777220">
        <w:rPr>
          <w:rFonts w:ascii="Georgia" w:hAnsi="Georgia"/>
          <w:sz w:val="24"/>
          <w:szCs w:val="24"/>
        </w:rPr>
        <w:t xml:space="preserve"> In her book </w:t>
      </w:r>
      <w:r w:rsidR="007A390B" w:rsidRPr="00777220">
        <w:rPr>
          <w:rFonts w:ascii="Georgia" w:hAnsi="Georgia"/>
          <w:sz w:val="24"/>
          <w:szCs w:val="24"/>
        </w:rPr>
        <w:t xml:space="preserve">Laing </w:t>
      </w:r>
      <w:r w:rsidR="00E1457A" w:rsidRPr="00777220">
        <w:rPr>
          <w:rFonts w:ascii="Georgia" w:hAnsi="Georgia"/>
          <w:sz w:val="24"/>
          <w:szCs w:val="24"/>
        </w:rPr>
        <w:t>says that</w:t>
      </w:r>
      <w:r w:rsidR="00C21297" w:rsidRPr="00777220">
        <w:rPr>
          <w:rFonts w:ascii="Georgia" w:hAnsi="Georgia"/>
          <w:sz w:val="24"/>
          <w:szCs w:val="24"/>
        </w:rPr>
        <w:t xml:space="preserve"> </w:t>
      </w:r>
      <w:r w:rsidRPr="00777220">
        <w:rPr>
          <w:rFonts w:ascii="Georgia" w:hAnsi="Georgia"/>
          <w:sz w:val="24"/>
          <w:szCs w:val="24"/>
        </w:rPr>
        <w:t>“</w:t>
      </w:r>
      <w:r w:rsidR="00C21297" w:rsidRPr="00777220">
        <w:rPr>
          <w:rFonts w:ascii="Georgia" w:hAnsi="Georgia"/>
          <w:sz w:val="24"/>
          <w:szCs w:val="24"/>
        </w:rPr>
        <w:t>female warriors were certainly not unknown in barbarian society”</w:t>
      </w:r>
      <w:r w:rsidR="0046308B" w:rsidRPr="00777220">
        <w:rPr>
          <w:rStyle w:val="FootnoteReference"/>
          <w:rFonts w:ascii="Georgia" w:hAnsi="Georgia"/>
          <w:sz w:val="24"/>
          <w:szCs w:val="24"/>
        </w:rPr>
        <w:footnoteReference w:id="10"/>
      </w:r>
      <w:r w:rsidR="00C21297" w:rsidRPr="00777220">
        <w:rPr>
          <w:rFonts w:ascii="Georgia" w:hAnsi="Georgia"/>
          <w:sz w:val="24"/>
          <w:szCs w:val="24"/>
        </w:rPr>
        <w:t xml:space="preserve">. This quote gives me the impression </w:t>
      </w:r>
      <w:r w:rsidR="00B3492C" w:rsidRPr="00777220">
        <w:rPr>
          <w:rFonts w:ascii="Georgia" w:hAnsi="Georgia"/>
          <w:sz w:val="24"/>
          <w:szCs w:val="24"/>
        </w:rPr>
        <w:t xml:space="preserve">there </w:t>
      </w:r>
      <w:r w:rsidR="00354B1F" w:rsidRPr="00777220">
        <w:rPr>
          <w:rFonts w:ascii="Georgia" w:hAnsi="Georgia"/>
          <w:sz w:val="24"/>
          <w:szCs w:val="24"/>
        </w:rPr>
        <w:t>might</w:t>
      </w:r>
      <w:r w:rsidR="00B24EC3" w:rsidRPr="00777220">
        <w:rPr>
          <w:rFonts w:ascii="Georgia" w:hAnsi="Georgia"/>
          <w:sz w:val="24"/>
          <w:szCs w:val="24"/>
        </w:rPr>
        <w:t xml:space="preserve"> have been women fighting</w:t>
      </w:r>
      <w:r w:rsidR="00354B1F" w:rsidRPr="00777220">
        <w:rPr>
          <w:rFonts w:ascii="Georgia" w:hAnsi="Georgia"/>
          <w:sz w:val="24"/>
          <w:szCs w:val="24"/>
        </w:rPr>
        <w:t>,</w:t>
      </w:r>
      <w:r w:rsidR="00B24EC3" w:rsidRPr="00777220">
        <w:rPr>
          <w:rFonts w:ascii="Georgia" w:hAnsi="Georgia"/>
          <w:sz w:val="24"/>
          <w:szCs w:val="24"/>
        </w:rPr>
        <w:t xml:space="preserve"> especially in barbarian societies</w:t>
      </w:r>
      <w:r w:rsidR="00554AE4">
        <w:rPr>
          <w:rFonts w:ascii="Georgia" w:hAnsi="Georgia"/>
          <w:sz w:val="24"/>
          <w:szCs w:val="24"/>
        </w:rPr>
        <w:t>,</w:t>
      </w:r>
      <w:r w:rsidR="00B24EC3" w:rsidRPr="00777220">
        <w:rPr>
          <w:rFonts w:ascii="Georgia" w:hAnsi="Georgia"/>
          <w:sz w:val="24"/>
          <w:szCs w:val="24"/>
        </w:rPr>
        <w:t xml:space="preserve"> </w:t>
      </w:r>
      <w:r w:rsidR="00354B1F" w:rsidRPr="00777220">
        <w:rPr>
          <w:rFonts w:ascii="Georgia" w:hAnsi="Georgia"/>
          <w:sz w:val="24"/>
          <w:szCs w:val="24"/>
        </w:rPr>
        <w:t xml:space="preserve">however this </w:t>
      </w:r>
      <w:r w:rsidR="00B24EC3" w:rsidRPr="00777220">
        <w:rPr>
          <w:rFonts w:ascii="Georgia" w:hAnsi="Georgia"/>
          <w:sz w:val="24"/>
          <w:szCs w:val="24"/>
        </w:rPr>
        <w:t>probably</w:t>
      </w:r>
      <w:r w:rsidR="00354B1F" w:rsidRPr="00777220">
        <w:rPr>
          <w:rFonts w:ascii="Georgia" w:hAnsi="Georgia"/>
          <w:sz w:val="24"/>
          <w:szCs w:val="24"/>
        </w:rPr>
        <w:t xml:space="preserve"> was</w:t>
      </w:r>
      <w:r w:rsidR="00B24EC3" w:rsidRPr="00777220">
        <w:rPr>
          <w:rFonts w:ascii="Georgia" w:hAnsi="Georgia"/>
          <w:sz w:val="24"/>
          <w:szCs w:val="24"/>
        </w:rPr>
        <w:t xml:space="preserve"> not </w:t>
      </w:r>
      <w:r w:rsidR="00354B1F" w:rsidRPr="00777220">
        <w:rPr>
          <w:rFonts w:ascii="Georgia" w:hAnsi="Georgia"/>
          <w:sz w:val="24"/>
          <w:szCs w:val="24"/>
        </w:rPr>
        <w:t xml:space="preserve">the case </w:t>
      </w:r>
      <w:r w:rsidR="00B24EC3" w:rsidRPr="00777220">
        <w:rPr>
          <w:rFonts w:ascii="Georgia" w:hAnsi="Georgia"/>
          <w:sz w:val="24"/>
          <w:szCs w:val="24"/>
        </w:rPr>
        <w:t>in more civilised armies.</w:t>
      </w:r>
      <w:r w:rsidR="00354B1F" w:rsidRPr="00777220">
        <w:rPr>
          <w:rFonts w:ascii="Georgia" w:hAnsi="Georgia"/>
          <w:sz w:val="24"/>
          <w:szCs w:val="24"/>
        </w:rPr>
        <w:t xml:space="preserve"> </w:t>
      </w:r>
      <w:r w:rsidRPr="00777220">
        <w:rPr>
          <w:rFonts w:ascii="Georgia" w:hAnsi="Georgia"/>
          <w:sz w:val="24"/>
          <w:szCs w:val="24"/>
        </w:rPr>
        <w:t xml:space="preserve">On the other </w:t>
      </w:r>
      <w:proofErr w:type="gramStart"/>
      <w:r w:rsidRPr="00777220">
        <w:rPr>
          <w:rFonts w:ascii="Georgia" w:hAnsi="Georgia"/>
          <w:sz w:val="24"/>
          <w:szCs w:val="24"/>
        </w:rPr>
        <w:t>hand</w:t>
      </w:r>
      <w:proofErr w:type="gramEnd"/>
      <w:r w:rsidRPr="00777220">
        <w:rPr>
          <w:rFonts w:ascii="Georgia" w:hAnsi="Georgia"/>
          <w:sz w:val="24"/>
          <w:szCs w:val="24"/>
        </w:rPr>
        <w:t xml:space="preserve"> t</w:t>
      </w:r>
      <w:r w:rsidR="00E65823" w:rsidRPr="00777220">
        <w:rPr>
          <w:rFonts w:ascii="Georgia" w:hAnsi="Georgia"/>
          <w:sz w:val="24"/>
          <w:szCs w:val="24"/>
        </w:rPr>
        <w:t>here were</w:t>
      </w:r>
      <w:r w:rsidR="00354B1F" w:rsidRPr="00777220">
        <w:rPr>
          <w:rFonts w:ascii="Georgia" w:hAnsi="Georgia"/>
          <w:sz w:val="24"/>
          <w:szCs w:val="24"/>
        </w:rPr>
        <w:t xml:space="preserve"> </w:t>
      </w:r>
      <w:r w:rsidR="00E65823" w:rsidRPr="00777220">
        <w:rPr>
          <w:rFonts w:ascii="Georgia" w:hAnsi="Georgia"/>
          <w:sz w:val="24"/>
          <w:szCs w:val="24"/>
        </w:rPr>
        <w:t xml:space="preserve">examples of women taking </w:t>
      </w:r>
      <w:r w:rsidR="00295976" w:rsidRPr="00777220">
        <w:rPr>
          <w:rFonts w:ascii="Georgia" w:hAnsi="Georgia"/>
          <w:sz w:val="24"/>
          <w:szCs w:val="24"/>
        </w:rPr>
        <w:t xml:space="preserve">on roles that would have usually been occupied by men. </w:t>
      </w:r>
      <w:r w:rsidR="00B71AB2" w:rsidRPr="00777220">
        <w:rPr>
          <w:rFonts w:ascii="Georgia" w:hAnsi="Georgia"/>
          <w:sz w:val="24"/>
          <w:szCs w:val="24"/>
        </w:rPr>
        <w:t xml:space="preserve">An example of this would be </w:t>
      </w:r>
      <w:r w:rsidR="00DB73D0" w:rsidRPr="00777220">
        <w:rPr>
          <w:rFonts w:ascii="Georgia" w:hAnsi="Georgia"/>
          <w:sz w:val="24"/>
          <w:szCs w:val="24"/>
        </w:rPr>
        <w:t xml:space="preserve">Eleanor of Aquitaine who went on crusade </w:t>
      </w:r>
      <w:r w:rsidR="00354B1F" w:rsidRPr="00777220">
        <w:rPr>
          <w:rFonts w:ascii="Georgia" w:hAnsi="Georgia"/>
          <w:sz w:val="24"/>
          <w:szCs w:val="24"/>
        </w:rPr>
        <w:t>with her</w:t>
      </w:r>
      <w:r w:rsidR="00DB73D0" w:rsidRPr="00777220">
        <w:rPr>
          <w:rFonts w:ascii="Georgia" w:hAnsi="Georgia"/>
          <w:sz w:val="24"/>
          <w:szCs w:val="24"/>
        </w:rPr>
        <w:t xml:space="preserve"> first husband Louis VII of France and</w:t>
      </w:r>
      <w:r w:rsidR="00354B1F" w:rsidRPr="00777220">
        <w:rPr>
          <w:rFonts w:ascii="Georgia" w:hAnsi="Georgia"/>
          <w:sz w:val="24"/>
          <w:szCs w:val="24"/>
        </w:rPr>
        <w:t xml:space="preserve"> led</w:t>
      </w:r>
      <w:r w:rsidR="004C1776" w:rsidRPr="00777220">
        <w:rPr>
          <w:rFonts w:ascii="Georgia" w:hAnsi="Georgia"/>
          <w:sz w:val="24"/>
          <w:szCs w:val="24"/>
        </w:rPr>
        <w:t xml:space="preserve"> 300 </w:t>
      </w:r>
      <w:r w:rsidR="00354B1F" w:rsidRPr="00777220">
        <w:rPr>
          <w:rFonts w:ascii="Georgia" w:hAnsi="Georgia"/>
          <w:sz w:val="24"/>
          <w:szCs w:val="24"/>
        </w:rPr>
        <w:t xml:space="preserve">women dressed </w:t>
      </w:r>
      <w:r w:rsidR="004C1776" w:rsidRPr="00777220">
        <w:rPr>
          <w:rFonts w:ascii="Georgia" w:hAnsi="Georgia"/>
          <w:sz w:val="24"/>
          <w:szCs w:val="24"/>
        </w:rPr>
        <w:t xml:space="preserve">as amazons and </w:t>
      </w:r>
      <w:r w:rsidR="00EB62BA" w:rsidRPr="00777220">
        <w:rPr>
          <w:rFonts w:ascii="Georgia" w:hAnsi="Georgia"/>
          <w:sz w:val="24"/>
          <w:szCs w:val="24"/>
        </w:rPr>
        <w:t>her knights in the second crusade.</w:t>
      </w:r>
      <w:r w:rsidR="00DB73D0" w:rsidRPr="00777220">
        <w:rPr>
          <w:rFonts w:ascii="Georgia" w:hAnsi="Georgia"/>
          <w:sz w:val="24"/>
          <w:szCs w:val="24"/>
        </w:rPr>
        <w:t xml:space="preserve"> </w:t>
      </w:r>
      <w:r w:rsidR="00815269" w:rsidRPr="00777220">
        <w:rPr>
          <w:rFonts w:ascii="Georgia" w:hAnsi="Georgia"/>
          <w:sz w:val="24"/>
          <w:szCs w:val="24"/>
        </w:rPr>
        <w:t xml:space="preserve">She even took part in strategy sessions </w:t>
      </w:r>
      <w:r w:rsidR="00354B1F" w:rsidRPr="00777220">
        <w:rPr>
          <w:rFonts w:ascii="Georgia" w:hAnsi="Georgia"/>
          <w:sz w:val="24"/>
          <w:szCs w:val="24"/>
        </w:rPr>
        <w:t xml:space="preserve">which included </w:t>
      </w:r>
      <w:r w:rsidRPr="00777220">
        <w:rPr>
          <w:rFonts w:ascii="Georgia" w:hAnsi="Georgia"/>
          <w:sz w:val="24"/>
          <w:szCs w:val="24"/>
        </w:rPr>
        <w:t xml:space="preserve">discussing </w:t>
      </w:r>
      <w:r w:rsidR="00025575" w:rsidRPr="00777220">
        <w:rPr>
          <w:rFonts w:ascii="Georgia" w:hAnsi="Georgia"/>
          <w:sz w:val="24"/>
          <w:szCs w:val="24"/>
        </w:rPr>
        <w:t>how t</w:t>
      </w:r>
      <w:r w:rsidR="00354B1F" w:rsidRPr="00777220">
        <w:rPr>
          <w:rFonts w:ascii="Georgia" w:hAnsi="Georgia"/>
          <w:sz w:val="24"/>
          <w:szCs w:val="24"/>
        </w:rPr>
        <w:t xml:space="preserve">he crusaders were going to </w:t>
      </w:r>
      <w:r w:rsidR="00025575" w:rsidRPr="00777220">
        <w:rPr>
          <w:rFonts w:ascii="Georgia" w:hAnsi="Georgia"/>
          <w:sz w:val="24"/>
          <w:szCs w:val="24"/>
        </w:rPr>
        <w:t>take Jerusalem.</w:t>
      </w:r>
      <w:r w:rsidR="0046308B" w:rsidRPr="00777220">
        <w:rPr>
          <w:rStyle w:val="FootnoteReference"/>
          <w:rFonts w:ascii="Georgia" w:hAnsi="Georgia"/>
          <w:sz w:val="24"/>
          <w:szCs w:val="24"/>
        </w:rPr>
        <w:footnoteReference w:id="11"/>
      </w:r>
      <w:r w:rsidR="00B27A0E" w:rsidRPr="00777220">
        <w:rPr>
          <w:rFonts w:ascii="Georgia" w:hAnsi="Georgia"/>
          <w:sz w:val="24"/>
          <w:szCs w:val="24"/>
        </w:rPr>
        <w:t xml:space="preserve"> It is clear to see</w:t>
      </w:r>
      <w:r w:rsidR="00425761" w:rsidRPr="00777220">
        <w:rPr>
          <w:rFonts w:ascii="Georgia" w:hAnsi="Georgia"/>
          <w:sz w:val="24"/>
          <w:szCs w:val="24"/>
        </w:rPr>
        <w:t xml:space="preserve"> from this example</w:t>
      </w:r>
      <w:r w:rsidR="00B27A0E" w:rsidRPr="00777220">
        <w:rPr>
          <w:rFonts w:ascii="Georgia" w:hAnsi="Georgia"/>
          <w:sz w:val="24"/>
          <w:szCs w:val="24"/>
        </w:rPr>
        <w:t xml:space="preserve"> a</w:t>
      </w:r>
      <w:r w:rsidR="002671D5" w:rsidRPr="00777220">
        <w:rPr>
          <w:rFonts w:ascii="Georgia" w:hAnsi="Georgia"/>
          <w:sz w:val="24"/>
          <w:szCs w:val="24"/>
        </w:rPr>
        <w:t xml:space="preserve">nd </w:t>
      </w:r>
      <w:r w:rsidR="00425761" w:rsidRPr="00777220">
        <w:rPr>
          <w:rFonts w:ascii="Georgia" w:hAnsi="Georgia"/>
          <w:sz w:val="24"/>
          <w:szCs w:val="24"/>
        </w:rPr>
        <w:t>others</w:t>
      </w:r>
      <w:r w:rsidR="00283587" w:rsidRPr="00777220">
        <w:rPr>
          <w:rFonts w:ascii="Georgia" w:hAnsi="Georgia"/>
          <w:sz w:val="24"/>
          <w:szCs w:val="24"/>
        </w:rPr>
        <w:t>,</w:t>
      </w:r>
      <w:r w:rsidR="00425761" w:rsidRPr="00777220">
        <w:rPr>
          <w:rFonts w:ascii="Georgia" w:hAnsi="Georgia"/>
          <w:sz w:val="24"/>
          <w:szCs w:val="24"/>
        </w:rPr>
        <w:t xml:space="preserve"> such</w:t>
      </w:r>
      <w:r w:rsidR="002671D5" w:rsidRPr="00777220">
        <w:rPr>
          <w:rFonts w:ascii="Georgia" w:hAnsi="Georgia"/>
          <w:sz w:val="24"/>
          <w:szCs w:val="24"/>
        </w:rPr>
        <w:t xml:space="preserve"> as</w:t>
      </w:r>
      <w:r w:rsidR="00A9421E" w:rsidRPr="00777220">
        <w:rPr>
          <w:rFonts w:ascii="Georgia" w:hAnsi="Georgia"/>
          <w:sz w:val="24"/>
          <w:szCs w:val="24"/>
        </w:rPr>
        <w:t xml:space="preserve"> the shieldmaidens in </w:t>
      </w:r>
      <w:r w:rsidR="00023853" w:rsidRPr="00777220">
        <w:rPr>
          <w:rFonts w:ascii="Georgia" w:hAnsi="Georgia"/>
          <w:sz w:val="24"/>
          <w:szCs w:val="24"/>
        </w:rPr>
        <w:t>Scandinavia</w:t>
      </w:r>
      <w:r w:rsidR="00425761" w:rsidRPr="00777220">
        <w:rPr>
          <w:rFonts w:ascii="Georgia" w:hAnsi="Georgia"/>
          <w:sz w:val="24"/>
          <w:szCs w:val="24"/>
        </w:rPr>
        <w:t>,</w:t>
      </w:r>
      <w:r w:rsidR="00A9421E" w:rsidRPr="00777220">
        <w:rPr>
          <w:rFonts w:ascii="Georgia" w:hAnsi="Georgia"/>
          <w:sz w:val="24"/>
          <w:szCs w:val="24"/>
        </w:rPr>
        <w:t xml:space="preserve"> </w:t>
      </w:r>
      <w:r w:rsidR="00283587" w:rsidRPr="00777220">
        <w:rPr>
          <w:rFonts w:ascii="Georgia" w:hAnsi="Georgia"/>
          <w:sz w:val="24"/>
          <w:szCs w:val="24"/>
        </w:rPr>
        <w:t xml:space="preserve">that </w:t>
      </w:r>
      <w:r w:rsidR="00023853" w:rsidRPr="00777220">
        <w:rPr>
          <w:rFonts w:ascii="Georgia" w:hAnsi="Georgia"/>
          <w:sz w:val="24"/>
          <w:szCs w:val="24"/>
        </w:rPr>
        <w:t xml:space="preserve">it would not have been an uncommon occurrence to see women on </w:t>
      </w:r>
      <w:r w:rsidR="00425761" w:rsidRPr="00777220">
        <w:rPr>
          <w:rFonts w:ascii="Georgia" w:hAnsi="Georgia"/>
          <w:sz w:val="24"/>
          <w:szCs w:val="24"/>
        </w:rPr>
        <w:t>or near the battlefield in certain armies at certain times in the middle ages</w:t>
      </w:r>
      <w:r w:rsidR="00023853" w:rsidRPr="00777220">
        <w:rPr>
          <w:rFonts w:ascii="Georgia" w:hAnsi="Georgia"/>
          <w:sz w:val="24"/>
          <w:szCs w:val="24"/>
        </w:rPr>
        <w:t>.</w:t>
      </w:r>
      <w:r w:rsidR="00425761" w:rsidRPr="00777220">
        <w:rPr>
          <w:rFonts w:ascii="Georgia" w:hAnsi="Georgia"/>
          <w:sz w:val="24"/>
          <w:szCs w:val="24"/>
        </w:rPr>
        <w:t xml:space="preserve"> However,</w:t>
      </w:r>
      <w:r w:rsidR="005D5B9D" w:rsidRPr="00777220">
        <w:rPr>
          <w:rFonts w:ascii="Georgia" w:hAnsi="Georgia"/>
          <w:sz w:val="24"/>
          <w:szCs w:val="24"/>
        </w:rPr>
        <w:t xml:space="preserve"> women would not have been fighting constantly and throughout the </w:t>
      </w:r>
      <w:proofErr w:type="gramStart"/>
      <w:r w:rsidR="00283587" w:rsidRPr="00777220">
        <w:rPr>
          <w:rFonts w:ascii="Georgia" w:hAnsi="Georgia"/>
          <w:sz w:val="24"/>
          <w:szCs w:val="24"/>
        </w:rPr>
        <w:t>whole time</w:t>
      </w:r>
      <w:proofErr w:type="gramEnd"/>
      <w:r w:rsidR="00425761" w:rsidRPr="00777220">
        <w:rPr>
          <w:rFonts w:ascii="Georgia" w:hAnsi="Georgia"/>
          <w:sz w:val="24"/>
          <w:szCs w:val="24"/>
        </w:rPr>
        <w:t xml:space="preserve"> frame of the</w:t>
      </w:r>
      <w:r w:rsidR="005D5B9D" w:rsidRPr="00777220">
        <w:rPr>
          <w:rFonts w:ascii="Georgia" w:hAnsi="Georgia"/>
          <w:sz w:val="24"/>
          <w:szCs w:val="24"/>
        </w:rPr>
        <w:t xml:space="preserve"> middle ages</w:t>
      </w:r>
      <w:r w:rsidR="001454AB" w:rsidRPr="00777220">
        <w:rPr>
          <w:rFonts w:ascii="Georgia" w:hAnsi="Georgia"/>
          <w:sz w:val="24"/>
          <w:szCs w:val="24"/>
        </w:rPr>
        <w:t xml:space="preserve">. </w:t>
      </w:r>
    </w:p>
    <w:p w14:paraId="0ED7187C" w14:textId="6F9699D3" w:rsidR="00071D23" w:rsidRPr="00777220" w:rsidRDefault="001454AB" w:rsidP="00777220">
      <w:pPr>
        <w:spacing w:line="360" w:lineRule="auto"/>
        <w:rPr>
          <w:rFonts w:ascii="Georgia" w:hAnsi="Georgia"/>
          <w:sz w:val="24"/>
          <w:szCs w:val="24"/>
        </w:rPr>
      </w:pPr>
      <w:r w:rsidRPr="00777220">
        <w:rPr>
          <w:rFonts w:ascii="Georgia" w:hAnsi="Georgia"/>
          <w:sz w:val="24"/>
          <w:szCs w:val="24"/>
        </w:rPr>
        <w:t>The</w:t>
      </w:r>
      <w:r w:rsidR="005D5B9D" w:rsidRPr="00777220">
        <w:rPr>
          <w:rFonts w:ascii="Georgia" w:hAnsi="Georgia"/>
          <w:sz w:val="24"/>
          <w:szCs w:val="24"/>
        </w:rPr>
        <w:t xml:space="preserve"> song of Rola</w:t>
      </w:r>
      <w:r w:rsidRPr="00777220">
        <w:rPr>
          <w:rFonts w:ascii="Georgia" w:hAnsi="Georgia"/>
          <w:sz w:val="24"/>
          <w:szCs w:val="24"/>
        </w:rPr>
        <w:t>nd</w:t>
      </w:r>
      <w:r w:rsidR="00425761" w:rsidRPr="00777220">
        <w:rPr>
          <w:rFonts w:ascii="Georgia" w:hAnsi="Georgia"/>
          <w:sz w:val="24"/>
          <w:szCs w:val="24"/>
        </w:rPr>
        <w:t xml:space="preserve"> represents women through characters such as </w:t>
      </w:r>
      <w:proofErr w:type="spellStart"/>
      <w:r w:rsidR="00B365FA" w:rsidRPr="00777220">
        <w:rPr>
          <w:rFonts w:ascii="Georgia" w:hAnsi="Georgia"/>
          <w:sz w:val="24"/>
          <w:szCs w:val="24"/>
        </w:rPr>
        <w:t>Alda</w:t>
      </w:r>
      <w:proofErr w:type="spellEnd"/>
      <w:r w:rsidR="00425761" w:rsidRPr="00777220">
        <w:rPr>
          <w:rFonts w:ascii="Georgia" w:hAnsi="Georgia"/>
          <w:sz w:val="24"/>
          <w:szCs w:val="24"/>
        </w:rPr>
        <w:t xml:space="preserve"> and Queen </w:t>
      </w:r>
      <w:proofErr w:type="spellStart"/>
      <w:r w:rsidR="00425761" w:rsidRPr="00777220">
        <w:rPr>
          <w:rFonts w:ascii="Georgia" w:hAnsi="Georgia"/>
          <w:sz w:val="24"/>
          <w:szCs w:val="24"/>
        </w:rPr>
        <w:t>Bramimonde</w:t>
      </w:r>
      <w:proofErr w:type="spellEnd"/>
      <w:r w:rsidR="001D2291" w:rsidRPr="00777220">
        <w:rPr>
          <w:rFonts w:ascii="Georgia" w:hAnsi="Georgia"/>
          <w:sz w:val="24"/>
          <w:szCs w:val="24"/>
        </w:rPr>
        <w:t xml:space="preserve">.  The extent of </w:t>
      </w:r>
      <w:proofErr w:type="spellStart"/>
      <w:r w:rsidR="00425761" w:rsidRPr="00777220">
        <w:rPr>
          <w:rFonts w:ascii="Georgia" w:hAnsi="Georgia"/>
          <w:sz w:val="24"/>
          <w:szCs w:val="24"/>
        </w:rPr>
        <w:t>Alda’s</w:t>
      </w:r>
      <w:proofErr w:type="spellEnd"/>
      <w:r w:rsidR="001D2291" w:rsidRPr="00777220">
        <w:rPr>
          <w:rFonts w:ascii="Georgia" w:hAnsi="Georgia"/>
          <w:sz w:val="24"/>
          <w:szCs w:val="24"/>
        </w:rPr>
        <w:t xml:space="preserve"> inclusion in the song is that she appears at the end and dies of grief upon hearing of the death of her betrothed Roland.</w:t>
      </w:r>
      <w:r w:rsidR="008A51D6" w:rsidRPr="00777220">
        <w:rPr>
          <w:rFonts w:ascii="Georgia" w:hAnsi="Georgia"/>
          <w:sz w:val="24"/>
          <w:szCs w:val="24"/>
        </w:rPr>
        <w:t xml:space="preserve"> The </w:t>
      </w:r>
      <w:r w:rsidR="00235EBD">
        <w:rPr>
          <w:rFonts w:ascii="Georgia" w:hAnsi="Georgia"/>
          <w:sz w:val="24"/>
          <w:szCs w:val="24"/>
        </w:rPr>
        <w:t>s</w:t>
      </w:r>
      <w:r w:rsidR="008A51D6" w:rsidRPr="00777220">
        <w:rPr>
          <w:rFonts w:ascii="Georgia" w:hAnsi="Georgia"/>
          <w:sz w:val="24"/>
          <w:szCs w:val="24"/>
        </w:rPr>
        <w:t>ong describes</w:t>
      </w:r>
      <w:r w:rsidR="00425761" w:rsidRPr="00777220">
        <w:rPr>
          <w:rFonts w:ascii="Georgia" w:hAnsi="Georgia"/>
          <w:sz w:val="24"/>
          <w:szCs w:val="24"/>
        </w:rPr>
        <w:t xml:space="preserve"> it like</w:t>
      </w:r>
      <w:r w:rsidR="008A51D6" w:rsidRPr="00777220">
        <w:rPr>
          <w:rFonts w:ascii="Georgia" w:hAnsi="Georgia"/>
          <w:sz w:val="24"/>
          <w:szCs w:val="24"/>
        </w:rPr>
        <w:t xml:space="preserve"> this. “</w:t>
      </w:r>
      <w:r w:rsidR="001D2291" w:rsidRPr="00777220">
        <w:rPr>
          <w:rFonts w:ascii="Georgia" w:hAnsi="Georgia"/>
          <w:sz w:val="24"/>
          <w:szCs w:val="24"/>
        </w:rPr>
        <w:t xml:space="preserve">"Strange," she said, "seems this to me. God and his angels forbid that I Should live on earth if Roland die. Pale grew her cheek - she sank </w:t>
      </w:r>
      <w:proofErr w:type="spellStart"/>
      <w:r w:rsidR="001D2291" w:rsidRPr="00777220">
        <w:rPr>
          <w:rFonts w:ascii="Georgia" w:hAnsi="Georgia"/>
          <w:sz w:val="24"/>
          <w:szCs w:val="24"/>
        </w:rPr>
        <w:t>amain</w:t>
      </w:r>
      <w:proofErr w:type="spellEnd"/>
      <w:r w:rsidR="001D2291" w:rsidRPr="00777220">
        <w:rPr>
          <w:rFonts w:ascii="Georgia" w:hAnsi="Georgia"/>
          <w:sz w:val="24"/>
          <w:szCs w:val="24"/>
        </w:rPr>
        <w:t xml:space="preserve">, Down at the feet of </w:t>
      </w:r>
      <w:proofErr w:type="spellStart"/>
      <w:r w:rsidR="001D2291" w:rsidRPr="00777220">
        <w:rPr>
          <w:rFonts w:ascii="Georgia" w:hAnsi="Georgia"/>
          <w:sz w:val="24"/>
          <w:szCs w:val="24"/>
        </w:rPr>
        <w:t>Carlemaine</w:t>
      </w:r>
      <w:proofErr w:type="spellEnd"/>
      <w:r w:rsidR="001D2291" w:rsidRPr="00777220">
        <w:rPr>
          <w:rFonts w:ascii="Georgia" w:hAnsi="Georgia"/>
          <w:sz w:val="24"/>
          <w:szCs w:val="24"/>
        </w:rPr>
        <w:t xml:space="preserve">. </w:t>
      </w:r>
      <w:proofErr w:type="gramStart"/>
      <w:r w:rsidR="001D2291" w:rsidRPr="00777220">
        <w:rPr>
          <w:rFonts w:ascii="Georgia" w:hAnsi="Georgia"/>
          <w:sz w:val="24"/>
          <w:szCs w:val="24"/>
        </w:rPr>
        <w:t>So</w:t>
      </w:r>
      <w:proofErr w:type="gramEnd"/>
      <w:r w:rsidR="001D2291" w:rsidRPr="00777220">
        <w:rPr>
          <w:rFonts w:ascii="Georgia" w:hAnsi="Georgia"/>
          <w:sz w:val="24"/>
          <w:szCs w:val="24"/>
        </w:rPr>
        <w:t xml:space="preserve"> died she.</w:t>
      </w:r>
      <w:r w:rsidR="008A51D6" w:rsidRPr="00777220">
        <w:rPr>
          <w:rFonts w:ascii="Georgia" w:hAnsi="Georgia"/>
          <w:sz w:val="24"/>
          <w:szCs w:val="24"/>
        </w:rPr>
        <w:t>”</w:t>
      </w:r>
      <w:r w:rsidR="00425761" w:rsidRPr="00777220">
        <w:rPr>
          <w:rStyle w:val="FootnoteReference"/>
          <w:rFonts w:ascii="Georgia" w:hAnsi="Georgia"/>
          <w:sz w:val="24"/>
          <w:szCs w:val="24"/>
        </w:rPr>
        <w:footnoteReference w:id="12"/>
      </w:r>
      <w:r w:rsidR="00777D51" w:rsidRPr="00777220">
        <w:rPr>
          <w:rFonts w:ascii="Georgia" w:hAnsi="Georgia"/>
          <w:sz w:val="24"/>
          <w:szCs w:val="24"/>
        </w:rPr>
        <w:t>.</w:t>
      </w:r>
      <w:r w:rsidR="00DD0B3A" w:rsidRPr="00777220">
        <w:rPr>
          <w:rFonts w:ascii="Georgia" w:hAnsi="Georgia"/>
          <w:sz w:val="24"/>
          <w:szCs w:val="24"/>
        </w:rPr>
        <w:t xml:space="preserve"> Queen </w:t>
      </w:r>
      <w:proofErr w:type="spellStart"/>
      <w:r w:rsidR="00DD0B3A" w:rsidRPr="00777220">
        <w:rPr>
          <w:rFonts w:ascii="Georgia" w:hAnsi="Georgia"/>
          <w:sz w:val="24"/>
          <w:szCs w:val="24"/>
        </w:rPr>
        <w:t>Bramimonde</w:t>
      </w:r>
      <w:proofErr w:type="spellEnd"/>
      <w:r w:rsidR="00425761" w:rsidRPr="00777220">
        <w:rPr>
          <w:rFonts w:ascii="Georgia" w:hAnsi="Georgia"/>
          <w:sz w:val="24"/>
          <w:szCs w:val="24"/>
        </w:rPr>
        <w:t>,</w:t>
      </w:r>
      <w:r w:rsidR="00DD0B3A" w:rsidRPr="00777220">
        <w:rPr>
          <w:rFonts w:ascii="Georgia" w:hAnsi="Georgia"/>
          <w:sz w:val="24"/>
          <w:szCs w:val="24"/>
        </w:rPr>
        <w:t xml:space="preserve"> at the end of the song</w:t>
      </w:r>
      <w:r w:rsidR="00425761" w:rsidRPr="00777220">
        <w:rPr>
          <w:rFonts w:ascii="Georgia" w:hAnsi="Georgia"/>
          <w:sz w:val="24"/>
          <w:szCs w:val="24"/>
        </w:rPr>
        <w:t>,</w:t>
      </w:r>
      <w:r w:rsidR="00DD0B3A" w:rsidRPr="00777220">
        <w:rPr>
          <w:rFonts w:ascii="Georgia" w:hAnsi="Georgia"/>
          <w:sz w:val="24"/>
          <w:szCs w:val="24"/>
        </w:rPr>
        <w:t xml:space="preserve"> is converted to Christianity after being disgraced by her husband King </w:t>
      </w:r>
      <w:proofErr w:type="spellStart"/>
      <w:r w:rsidR="00DD0B3A" w:rsidRPr="00777220">
        <w:rPr>
          <w:rFonts w:ascii="Georgia" w:hAnsi="Georgia"/>
          <w:sz w:val="24"/>
          <w:szCs w:val="24"/>
        </w:rPr>
        <w:lastRenderedPageBreak/>
        <w:t>Marsil’s</w:t>
      </w:r>
      <w:proofErr w:type="spellEnd"/>
      <w:r w:rsidR="00DD0B3A" w:rsidRPr="00777220">
        <w:rPr>
          <w:rFonts w:ascii="Georgia" w:hAnsi="Georgia"/>
          <w:sz w:val="24"/>
          <w:szCs w:val="24"/>
        </w:rPr>
        <w:t xml:space="preserve"> loss in battle. </w:t>
      </w:r>
      <w:proofErr w:type="gramStart"/>
      <w:r w:rsidR="00425761" w:rsidRPr="00777220">
        <w:rPr>
          <w:rFonts w:ascii="Georgia" w:hAnsi="Georgia"/>
          <w:sz w:val="24"/>
          <w:szCs w:val="24"/>
        </w:rPr>
        <w:t>D</w:t>
      </w:r>
      <w:r w:rsidR="00DD0B3A" w:rsidRPr="00777220">
        <w:rPr>
          <w:rFonts w:ascii="Georgia" w:hAnsi="Georgia"/>
          <w:sz w:val="24"/>
          <w:szCs w:val="24"/>
        </w:rPr>
        <w:t>ue to the fact that</w:t>
      </w:r>
      <w:proofErr w:type="gramEnd"/>
      <w:r w:rsidR="00DD0B3A" w:rsidRPr="00777220">
        <w:rPr>
          <w:rFonts w:ascii="Georgia" w:hAnsi="Georgia"/>
          <w:sz w:val="24"/>
          <w:szCs w:val="24"/>
        </w:rPr>
        <w:t xml:space="preserve"> women in the song of Roland seem to be background characters</w:t>
      </w:r>
      <w:r w:rsidR="003945DE">
        <w:rPr>
          <w:rFonts w:ascii="Georgia" w:hAnsi="Georgia"/>
          <w:sz w:val="24"/>
          <w:szCs w:val="24"/>
        </w:rPr>
        <w:t xml:space="preserve"> suggests that</w:t>
      </w:r>
      <w:r w:rsidR="00DD0B3A" w:rsidRPr="00777220">
        <w:rPr>
          <w:rFonts w:ascii="Georgia" w:hAnsi="Georgia"/>
          <w:sz w:val="24"/>
          <w:szCs w:val="24"/>
        </w:rPr>
        <w:t xml:space="preserve"> it doesn’t consider </w:t>
      </w:r>
      <w:r w:rsidR="00425761" w:rsidRPr="00777220">
        <w:rPr>
          <w:rFonts w:ascii="Georgia" w:hAnsi="Georgia"/>
          <w:sz w:val="24"/>
          <w:szCs w:val="24"/>
        </w:rPr>
        <w:t>women fighting</w:t>
      </w:r>
      <w:r w:rsidR="00DD0B3A" w:rsidRPr="00777220">
        <w:rPr>
          <w:rFonts w:ascii="Georgia" w:hAnsi="Georgia"/>
          <w:sz w:val="24"/>
          <w:szCs w:val="24"/>
        </w:rPr>
        <w:t xml:space="preserve"> to be a reality of warfare. It </w:t>
      </w:r>
      <w:r w:rsidR="00777D51" w:rsidRPr="00777220">
        <w:rPr>
          <w:rFonts w:ascii="Georgia" w:hAnsi="Georgia"/>
          <w:sz w:val="24"/>
          <w:szCs w:val="24"/>
        </w:rPr>
        <w:t xml:space="preserve">also doesn’t include any children fighting. </w:t>
      </w:r>
      <w:r w:rsidR="00425761" w:rsidRPr="00777220">
        <w:rPr>
          <w:rFonts w:ascii="Georgia" w:hAnsi="Georgia"/>
          <w:sz w:val="24"/>
          <w:szCs w:val="24"/>
        </w:rPr>
        <w:t>However,</w:t>
      </w:r>
      <w:r w:rsidR="009D0C01" w:rsidRPr="00777220">
        <w:rPr>
          <w:rFonts w:ascii="Georgia" w:hAnsi="Georgia"/>
          <w:sz w:val="24"/>
          <w:szCs w:val="24"/>
        </w:rPr>
        <w:t xml:space="preserve"> it</w:t>
      </w:r>
      <w:r w:rsidR="00777D51" w:rsidRPr="00777220">
        <w:rPr>
          <w:rFonts w:ascii="Georgia" w:hAnsi="Georgia"/>
          <w:sz w:val="24"/>
          <w:szCs w:val="24"/>
        </w:rPr>
        <w:t xml:space="preserve"> could also be the case that at the time of the writing of the song women and children were not a common sight fighting in a battle if at </w:t>
      </w:r>
      <w:r w:rsidR="008D1038" w:rsidRPr="00777220">
        <w:rPr>
          <w:rFonts w:ascii="Georgia" w:hAnsi="Georgia"/>
          <w:sz w:val="24"/>
          <w:szCs w:val="24"/>
        </w:rPr>
        <w:t>all,</w:t>
      </w:r>
      <w:r w:rsidR="009D0C01" w:rsidRPr="00777220">
        <w:rPr>
          <w:rFonts w:ascii="Georgia" w:hAnsi="Georgia"/>
          <w:sz w:val="24"/>
          <w:szCs w:val="24"/>
        </w:rPr>
        <w:t xml:space="preserve"> so it would make sense not to give them a fighting role in </w:t>
      </w:r>
      <w:r w:rsidR="00283587" w:rsidRPr="00777220">
        <w:rPr>
          <w:rFonts w:ascii="Georgia" w:hAnsi="Georgia"/>
          <w:sz w:val="24"/>
          <w:szCs w:val="24"/>
        </w:rPr>
        <w:t>it</w:t>
      </w:r>
      <w:r w:rsidR="00777D51" w:rsidRPr="00777220">
        <w:rPr>
          <w:rFonts w:ascii="Georgia" w:hAnsi="Georgia"/>
          <w:sz w:val="24"/>
          <w:szCs w:val="24"/>
        </w:rPr>
        <w:t>.</w:t>
      </w:r>
    </w:p>
    <w:p w14:paraId="52FF977F" w14:textId="5891DEAB" w:rsidR="009D0C01" w:rsidRPr="00777220" w:rsidRDefault="00987156" w:rsidP="00777220">
      <w:pPr>
        <w:spacing w:line="360" w:lineRule="auto"/>
        <w:rPr>
          <w:rFonts w:ascii="Georgia" w:hAnsi="Georgia"/>
          <w:sz w:val="24"/>
          <w:szCs w:val="24"/>
        </w:rPr>
      </w:pPr>
      <w:r w:rsidRPr="00777220">
        <w:rPr>
          <w:rFonts w:ascii="Georgia" w:hAnsi="Georgia"/>
          <w:sz w:val="24"/>
          <w:szCs w:val="24"/>
        </w:rPr>
        <w:t>Warfare in the medieval time would have consisted of</w:t>
      </w:r>
      <w:r w:rsidR="00BA5854" w:rsidRPr="00777220">
        <w:rPr>
          <w:rFonts w:ascii="Georgia" w:hAnsi="Georgia"/>
          <w:sz w:val="24"/>
          <w:szCs w:val="24"/>
        </w:rPr>
        <w:t xml:space="preserve"> two </w:t>
      </w:r>
      <w:r w:rsidR="00F734A2" w:rsidRPr="00777220">
        <w:rPr>
          <w:rFonts w:ascii="Georgia" w:hAnsi="Georgia"/>
          <w:sz w:val="24"/>
          <w:szCs w:val="24"/>
        </w:rPr>
        <w:t>separate armies fighting each other on the battlefield</w:t>
      </w:r>
      <w:r w:rsidR="00B172E5" w:rsidRPr="00777220">
        <w:rPr>
          <w:rFonts w:ascii="Georgia" w:hAnsi="Georgia"/>
          <w:sz w:val="24"/>
          <w:szCs w:val="24"/>
        </w:rPr>
        <w:t xml:space="preserve"> in formation</w:t>
      </w:r>
      <w:r w:rsidR="00F734A2" w:rsidRPr="00777220">
        <w:rPr>
          <w:rFonts w:ascii="Georgia" w:hAnsi="Georgia"/>
          <w:sz w:val="24"/>
          <w:szCs w:val="24"/>
        </w:rPr>
        <w:t xml:space="preserve"> and the scale of this could have been massive.</w:t>
      </w:r>
      <w:r w:rsidR="00DF72AB" w:rsidRPr="00777220">
        <w:rPr>
          <w:rFonts w:ascii="Georgia" w:hAnsi="Georgia"/>
          <w:sz w:val="24"/>
          <w:szCs w:val="24"/>
        </w:rPr>
        <w:t xml:space="preserve"> The battle of Grunwald</w:t>
      </w:r>
      <w:r w:rsidR="003945DE">
        <w:rPr>
          <w:rFonts w:ascii="Georgia" w:hAnsi="Georgia"/>
          <w:sz w:val="24"/>
          <w:szCs w:val="24"/>
        </w:rPr>
        <w:t xml:space="preserve"> in 1410</w:t>
      </w:r>
      <w:r w:rsidR="00DF72AB" w:rsidRPr="00777220">
        <w:rPr>
          <w:rFonts w:ascii="Georgia" w:hAnsi="Georgia"/>
          <w:sz w:val="24"/>
          <w:szCs w:val="24"/>
        </w:rPr>
        <w:t xml:space="preserve"> was fought between</w:t>
      </w:r>
      <w:r w:rsidR="004B61DE" w:rsidRPr="00777220">
        <w:rPr>
          <w:rFonts w:ascii="Georgia" w:hAnsi="Georgia"/>
          <w:sz w:val="24"/>
          <w:szCs w:val="24"/>
        </w:rPr>
        <w:t xml:space="preserve"> the </w:t>
      </w:r>
      <w:r w:rsidR="00554AE4">
        <w:rPr>
          <w:rFonts w:ascii="Georgia" w:hAnsi="Georgia"/>
          <w:sz w:val="24"/>
          <w:szCs w:val="24"/>
        </w:rPr>
        <w:t>thirty nine thousand</w:t>
      </w:r>
      <w:r w:rsidR="0046237F" w:rsidRPr="00777220">
        <w:rPr>
          <w:rFonts w:ascii="Georgia" w:hAnsi="Georgia"/>
          <w:sz w:val="24"/>
          <w:szCs w:val="24"/>
        </w:rPr>
        <w:t xml:space="preserve"> </w:t>
      </w:r>
      <w:r w:rsidR="00D159DC" w:rsidRPr="00777220">
        <w:rPr>
          <w:rFonts w:ascii="Georgia" w:hAnsi="Georgia"/>
          <w:sz w:val="24"/>
          <w:szCs w:val="24"/>
        </w:rPr>
        <w:t xml:space="preserve">Polish-Lithuanians and </w:t>
      </w:r>
      <w:r w:rsidR="0046237F" w:rsidRPr="00777220">
        <w:rPr>
          <w:rFonts w:ascii="Georgia" w:hAnsi="Georgia"/>
          <w:sz w:val="24"/>
          <w:szCs w:val="24"/>
        </w:rPr>
        <w:t xml:space="preserve"> </w:t>
      </w:r>
      <w:r w:rsidR="00554AE4">
        <w:rPr>
          <w:rFonts w:ascii="Georgia" w:hAnsi="Georgia"/>
          <w:sz w:val="24"/>
          <w:szCs w:val="24"/>
        </w:rPr>
        <w:t>twenty seven thousand</w:t>
      </w:r>
      <w:r w:rsidR="00D159DC" w:rsidRPr="00777220">
        <w:rPr>
          <w:rFonts w:ascii="Georgia" w:hAnsi="Georgia"/>
          <w:sz w:val="24"/>
          <w:szCs w:val="24"/>
        </w:rPr>
        <w:t xml:space="preserve"> Teutons</w:t>
      </w:r>
      <w:r w:rsidR="00095D90" w:rsidRPr="00777220">
        <w:rPr>
          <w:rFonts w:ascii="Georgia" w:hAnsi="Georgia"/>
          <w:sz w:val="24"/>
          <w:szCs w:val="24"/>
        </w:rPr>
        <w:t xml:space="preserve"> and resulted in </w:t>
      </w:r>
      <w:r w:rsidR="009748B6" w:rsidRPr="00777220">
        <w:rPr>
          <w:rFonts w:ascii="Georgia" w:hAnsi="Georgia"/>
          <w:sz w:val="24"/>
          <w:szCs w:val="24"/>
        </w:rPr>
        <w:t>the losses of around</w:t>
      </w:r>
      <w:r w:rsidR="00000403" w:rsidRPr="00777220">
        <w:rPr>
          <w:rFonts w:ascii="Georgia" w:hAnsi="Georgia"/>
          <w:sz w:val="24"/>
          <w:szCs w:val="24"/>
        </w:rPr>
        <w:t xml:space="preserve"> </w:t>
      </w:r>
      <w:r w:rsidR="00554AE4">
        <w:rPr>
          <w:rFonts w:ascii="Georgia" w:hAnsi="Georgia"/>
          <w:sz w:val="24"/>
          <w:szCs w:val="24"/>
        </w:rPr>
        <w:t>thirteen thousand.</w:t>
      </w:r>
      <w:r w:rsidR="00000403" w:rsidRPr="00777220">
        <w:rPr>
          <w:rStyle w:val="FootnoteReference"/>
          <w:rFonts w:ascii="Georgia" w:hAnsi="Georgia"/>
          <w:sz w:val="24"/>
          <w:szCs w:val="24"/>
        </w:rPr>
        <w:footnoteReference w:id="13"/>
      </w:r>
      <w:r w:rsidR="00554AE4">
        <w:rPr>
          <w:rFonts w:ascii="Georgia" w:hAnsi="Georgia"/>
          <w:sz w:val="24"/>
          <w:szCs w:val="24"/>
        </w:rPr>
        <w:t xml:space="preserve"> </w:t>
      </w:r>
      <w:r w:rsidR="00000403" w:rsidRPr="00777220">
        <w:rPr>
          <w:rFonts w:ascii="Georgia" w:hAnsi="Georgia"/>
          <w:sz w:val="24"/>
          <w:szCs w:val="24"/>
        </w:rPr>
        <w:t>As you can see by these figures from the Encyclop</w:t>
      </w:r>
      <w:r w:rsidR="003945DE">
        <w:rPr>
          <w:rFonts w:ascii="Georgia" w:hAnsi="Georgia"/>
          <w:sz w:val="24"/>
          <w:szCs w:val="24"/>
        </w:rPr>
        <w:t>a</w:t>
      </w:r>
      <w:r w:rsidR="00000403" w:rsidRPr="00777220">
        <w:rPr>
          <w:rFonts w:ascii="Georgia" w:hAnsi="Georgia"/>
          <w:sz w:val="24"/>
          <w:szCs w:val="24"/>
        </w:rPr>
        <w:t>edia Britan</w:t>
      </w:r>
      <w:r w:rsidR="003945DE">
        <w:rPr>
          <w:rFonts w:ascii="Georgia" w:hAnsi="Georgia"/>
          <w:sz w:val="24"/>
          <w:szCs w:val="24"/>
        </w:rPr>
        <w:t>n</w:t>
      </w:r>
      <w:r w:rsidR="00000403" w:rsidRPr="00777220">
        <w:rPr>
          <w:rFonts w:ascii="Georgia" w:hAnsi="Georgia"/>
          <w:sz w:val="24"/>
          <w:szCs w:val="24"/>
        </w:rPr>
        <w:t>ica</w:t>
      </w:r>
      <w:r w:rsidR="00554AE4">
        <w:rPr>
          <w:rFonts w:ascii="Georgia" w:hAnsi="Georgia"/>
          <w:sz w:val="24"/>
          <w:szCs w:val="24"/>
        </w:rPr>
        <w:t>,</w:t>
      </w:r>
      <w:r w:rsidR="00000403" w:rsidRPr="00777220">
        <w:rPr>
          <w:rFonts w:ascii="Georgia" w:hAnsi="Georgia"/>
          <w:sz w:val="24"/>
          <w:szCs w:val="24"/>
        </w:rPr>
        <w:t xml:space="preserve"> </w:t>
      </w:r>
      <w:r w:rsidR="00CE4729" w:rsidRPr="00777220">
        <w:rPr>
          <w:rFonts w:ascii="Georgia" w:hAnsi="Georgia"/>
          <w:sz w:val="24"/>
          <w:szCs w:val="24"/>
        </w:rPr>
        <w:t>in one battle there could be as many as</w:t>
      </w:r>
      <w:r w:rsidR="002846A0" w:rsidRPr="00777220">
        <w:rPr>
          <w:rFonts w:ascii="Georgia" w:hAnsi="Georgia"/>
          <w:sz w:val="24"/>
          <w:szCs w:val="24"/>
        </w:rPr>
        <w:t xml:space="preserve"> </w:t>
      </w:r>
      <w:r w:rsidR="00235EBD">
        <w:rPr>
          <w:rFonts w:ascii="Georgia" w:hAnsi="Georgia"/>
          <w:sz w:val="24"/>
          <w:szCs w:val="24"/>
        </w:rPr>
        <w:t>sixty six thousand</w:t>
      </w:r>
      <w:r w:rsidR="002846A0" w:rsidRPr="00777220">
        <w:rPr>
          <w:rFonts w:ascii="Georgia" w:hAnsi="Georgia"/>
          <w:sz w:val="24"/>
          <w:szCs w:val="24"/>
        </w:rPr>
        <w:t xml:space="preserve"> men and possibly more.</w:t>
      </w:r>
      <w:r w:rsidR="008D1038" w:rsidRPr="00777220">
        <w:rPr>
          <w:rStyle w:val="FootnoteReference"/>
          <w:rFonts w:ascii="Georgia" w:hAnsi="Georgia"/>
          <w:sz w:val="24"/>
          <w:szCs w:val="24"/>
        </w:rPr>
        <w:footnoteReference w:id="14"/>
      </w:r>
      <w:r w:rsidR="00283587" w:rsidRPr="00777220">
        <w:rPr>
          <w:rFonts w:ascii="Georgia" w:hAnsi="Georgia"/>
          <w:sz w:val="24"/>
          <w:szCs w:val="24"/>
        </w:rPr>
        <w:t xml:space="preserve"> In the song, Roland was in charge of the rear guard of Charl</w:t>
      </w:r>
      <w:r w:rsidR="00E578EF">
        <w:rPr>
          <w:rFonts w:ascii="Georgia" w:hAnsi="Georgia"/>
          <w:sz w:val="24"/>
          <w:szCs w:val="24"/>
        </w:rPr>
        <w:t>e</w:t>
      </w:r>
      <w:r w:rsidR="00283587" w:rsidRPr="00777220">
        <w:rPr>
          <w:rFonts w:ascii="Georgia" w:hAnsi="Georgia"/>
          <w:sz w:val="24"/>
          <w:szCs w:val="24"/>
        </w:rPr>
        <w:t xml:space="preserve">magne’s army and had </w:t>
      </w:r>
      <w:r w:rsidR="003945DE">
        <w:rPr>
          <w:rFonts w:ascii="Georgia" w:hAnsi="Georgia"/>
          <w:sz w:val="24"/>
          <w:szCs w:val="24"/>
        </w:rPr>
        <w:t>twenty thousand</w:t>
      </w:r>
      <w:r w:rsidR="00283587" w:rsidRPr="00777220">
        <w:rPr>
          <w:rFonts w:ascii="Georgia" w:hAnsi="Georgia"/>
          <w:sz w:val="24"/>
          <w:szCs w:val="24"/>
        </w:rPr>
        <w:t xml:space="preserve"> men with him whereas</w:t>
      </w:r>
      <w:r w:rsidR="00DE6B36" w:rsidRPr="00777220">
        <w:rPr>
          <w:rFonts w:ascii="Georgia" w:hAnsi="Georgia"/>
          <w:sz w:val="24"/>
          <w:szCs w:val="24"/>
        </w:rPr>
        <w:t xml:space="preserve"> the</w:t>
      </w:r>
      <w:r w:rsidR="00283587" w:rsidRPr="00777220">
        <w:rPr>
          <w:rFonts w:ascii="Georgia" w:hAnsi="Georgia"/>
          <w:sz w:val="24"/>
          <w:szCs w:val="24"/>
        </w:rPr>
        <w:t xml:space="preserve"> Saracen army had a hundred thousand men.</w:t>
      </w:r>
      <w:r w:rsidR="00E578EF">
        <w:rPr>
          <w:rStyle w:val="FootnoteReference"/>
          <w:rFonts w:ascii="Georgia" w:hAnsi="Georgia"/>
          <w:sz w:val="24"/>
          <w:szCs w:val="24"/>
        </w:rPr>
        <w:footnoteReference w:id="15"/>
      </w:r>
      <w:r w:rsidR="00283587" w:rsidRPr="00777220">
        <w:rPr>
          <w:rFonts w:ascii="Georgia" w:hAnsi="Georgia"/>
          <w:sz w:val="24"/>
          <w:szCs w:val="24"/>
        </w:rPr>
        <w:t xml:space="preserve"> </w:t>
      </w:r>
      <w:r w:rsidR="009D0C01" w:rsidRPr="00777220">
        <w:rPr>
          <w:rFonts w:ascii="Georgia" w:hAnsi="Georgia"/>
          <w:sz w:val="24"/>
          <w:szCs w:val="24"/>
        </w:rPr>
        <w:t xml:space="preserve">As I stated </w:t>
      </w:r>
      <w:r w:rsidR="00554AE4">
        <w:rPr>
          <w:rFonts w:ascii="Georgia" w:hAnsi="Georgia"/>
          <w:sz w:val="24"/>
          <w:szCs w:val="24"/>
        </w:rPr>
        <w:t>previously,</w:t>
      </w:r>
      <w:r w:rsidR="009D0C01" w:rsidRPr="00777220">
        <w:rPr>
          <w:rFonts w:ascii="Georgia" w:hAnsi="Georgia"/>
          <w:sz w:val="24"/>
          <w:szCs w:val="24"/>
        </w:rPr>
        <w:t xml:space="preserve"> </w:t>
      </w:r>
      <w:r w:rsidR="00004D9F" w:rsidRPr="00777220">
        <w:rPr>
          <w:rFonts w:ascii="Georgia" w:hAnsi="Georgia"/>
          <w:sz w:val="24"/>
          <w:szCs w:val="24"/>
        </w:rPr>
        <w:t xml:space="preserve">the </w:t>
      </w:r>
      <w:r w:rsidR="007F51FB" w:rsidRPr="00777220">
        <w:rPr>
          <w:rFonts w:ascii="Georgia" w:hAnsi="Georgia"/>
          <w:sz w:val="24"/>
          <w:szCs w:val="24"/>
        </w:rPr>
        <w:t>song of Roland</w:t>
      </w:r>
      <w:r w:rsidR="00004D9F" w:rsidRPr="00777220">
        <w:rPr>
          <w:rFonts w:ascii="Georgia" w:hAnsi="Georgia"/>
          <w:sz w:val="24"/>
          <w:szCs w:val="24"/>
        </w:rPr>
        <w:t xml:space="preserve"> almost </w:t>
      </w:r>
      <w:r w:rsidR="00425761" w:rsidRPr="00777220">
        <w:rPr>
          <w:rFonts w:ascii="Georgia" w:hAnsi="Georgia"/>
          <w:sz w:val="24"/>
          <w:szCs w:val="24"/>
        </w:rPr>
        <w:t>certainly</w:t>
      </w:r>
      <w:r w:rsidR="00004D9F" w:rsidRPr="00777220">
        <w:rPr>
          <w:rFonts w:ascii="Georgia" w:hAnsi="Georgia"/>
          <w:sz w:val="24"/>
          <w:szCs w:val="24"/>
        </w:rPr>
        <w:t xml:space="preserve"> exaggera</w:t>
      </w:r>
      <w:r w:rsidR="00425761" w:rsidRPr="00777220">
        <w:rPr>
          <w:rFonts w:ascii="Georgia" w:hAnsi="Georgia"/>
          <w:sz w:val="24"/>
          <w:szCs w:val="24"/>
        </w:rPr>
        <w:t xml:space="preserve">tes </w:t>
      </w:r>
      <w:r w:rsidR="00004D9F" w:rsidRPr="00777220">
        <w:rPr>
          <w:rFonts w:ascii="Georgia" w:hAnsi="Georgia"/>
          <w:sz w:val="24"/>
          <w:szCs w:val="24"/>
        </w:rPr>
        <w:t>what actually happened due to oral retelling</w:t>
      </w:r>
      <w:r w:rsidR="00283587" w:rsidRPr="00777220">
        <w:rPr>
          <w:rFonts w:ascii="Georgia" w:hAnsi="Georgia"/>
          <w:sz w:val="24"/>
          <w:szCs w:val="24"/>
        </w:rPr>
        <w:t xml:space="preserve"> over the years</w:t>
      </w:r>
      <w:r w:rsidR="00004D9F" w:rsidRPr="00777220">
        <w:rPr>
          <w:rFonts w:ascii="Georgia" w:hAnsi="Georgia"/>
          <w:sz w:val="24"/>
          <w:szCs w:val="24"/>
        </w:rPr>
        <w:t xml:space="preserve"> and </w:t>
      </w:r>
      <w:r w:rsidR="00283587" w:rsidRPr="00777220">
        <w:rPr>
          <w:rFonts w:ascii="Georgia" w:hAnsi="Georgia"/>
          <w:sz w:val="24"/>
          <w:szCs w:val="24"/>
        </w:rPr>
        <w:t xml:space="preserve">with the fact that it </w:t>
      </w:r>
      <w:r w:rsidR="00004D9F" w:rsidRPr="00777220">
        <w:rPr>
          <w:rFonts w:ascii="Georgia" w:hAnsi="Georgia"/>
          <w:sz w:val="24"/>
          <w:szCs w:val="24"/>
        </w:rPr>
        <w:t>was written down so long after the actual events.</w:t>
      </w:r>
      <w:r w:rsidR="001F451D" w:rsidRPr="00777220">
        <w:rPr>
          <w:rFonts w:ascii="Georgia" w:hAnsi="Georgia"/>
          <w:sz w:val="24"/>
          <w:szCs w:val="24"/>
        </w:rPr>
        <w:t xml:space="preserve"> </w:t>
      </w:r>
      <w:r w:rsidR="002271FE" w:rsidRPr="00777220">
        <w:rPr>
          <w:rFonts w:ascii="Georgia" w:hAnsi="Georgia"/>
          <w:sz w:val="24"/>
          <w:szCs w:val="24"/>
        </w:rPr>
        <w:t>It could also b</w:t>
      </w:r>
      <w:r w:rsidR="00283587" w:rsidRPr="00777220">
        <w:rPr>
          <w:rFonts w:ascii="Georgia" w:hAnsi="Georgia"/>
          <w:sz w:val="24"/>
          <w:szCs w:val="24"/>
        </w:rPr>
        <w:t>e insinuated that the poet used</w:t>
      </w:r>
      <w:r w:rsidR="001F451D" w:rsidRPr="00777220">
        <w:rPr>
          <w:rFonts w:ascii="Georgia" w:hAnsi="Georgia"/>
          <w:sz w:val="24"/>
          <w:szCs w:val="24"/>
        </w:rPr>
        <w:t xml:space="preserve"> artistic lice</w:t>
      </w:r>
      <w:r w:rsidR="00283587" w:rsidRPr="00777220">
        <w:rPr>
          <w:rFonts w:ascii="Georgia" w:hAnsi="Georgia"/>
          <w:sz w:val="24"/>
          <w:szCs w:val="24"/>
        </w:rPr>
        <w:t xml:space="preserve">nce to change </w:t>
      </w:r>
      <w:r w:rsidR="002271FE" w:rsidRPr="00777220">
        <w:rPr>
          <w:rFonts w:ascii="Georgia" w:hAnsi="Georgia"/>
          <w:sz w:val="24"/>
          <w:szCs w:val="24"/>
        </w:rPr>
        <w:t>details</w:t>
      </w:r>
      <w:r w:rsidR="001F451D" w:rsidRPr="00777220">
        <w:rPr>
          <w:rFonts w:ascii="Georgia" w:hAnsi="Georgia"/>
          <w:sz w:val="24"/>
          <w:szCs w:val="24"/>
        </w:rPr>
        <w:t xml:space="preserve"> to illicit a reaction from </w:t>
      </w:r>
      <w:r w:rsidR="00283587" w:rsidRPr="00777220">
        <w:rPr>
          <w:rFonts w:ascii="Georgia" w:hAnsi="Georgia"/>
          <w:sz w:val="24"/>
          <w:szCs w:val="24"/>
        </w:rPr>
        <w:t>the</w:t>
      </w:r>
      <w:r w:rsidR="001F451D" w:rsidRPr="00777220">
        <w:rPr>
          <w:rFonts w:ascii="Georgia" w:hAnsi="Georgia"/>
          <w:sz w:val="24"/>
          <w:szCs w:val="24"/>
        </w:rPr>
        <w:t xml:space="preserve"> audience</w:t>
      </w:r>
      <w:r w:rsidR="007F51FB" w:rsidRPr="00777220">
        <w:rPr>
          <w:rFonts w:ascii="Georgia" w:hAnsi="Georgia"/>
          <w:sz w:val="24"/>
          <w:szCs w:val="24"/>
        </w:rPr>
        <w:t>.</w:t>
      </w:r>
      <w:r w:rsidR="001F451D" w:rsidRPr="00777220">
        <w:rPr>
          <w:rFonts w:ascii="Georgia" w:hAnsi="Georgia"/>
          <w:sz w:val="24"/>
          <w:szCs w:val="24"/>
        </w:rPr>
        <w:t xml:space="preserve"> </w:t>
      </w:r>
      <w:r w:rsidR="00283587" w:rsidRPr="00777220">
        <w:rPr>
          <w:rFonts w:ascii="Georgia" w:hAnsi="Georgia"/>
          <w:sz w:val="24"/>
          <w:szCs w:val="24"/>
        </w:rPr>
        <w:t xml:space="preserve">It is clear to see that the numbers are obviously exaggerated however it represents the realities of warfare in that the scale could have been massive with </w:t>
      </w:r>
      <w:proofErr w:type="gramStart"/>
      <w:r w:rsidR="00283587" w:rsidRPr="00777220">
        <w:rPr>
          <w:rFonts w:ascii="Georgia" w:hAnsi="Georgia"/>
          <w:sz w:val="24"/>
          <w:szCs w:val="24"/>
        </w:rPr>
        <w:t>a large number of</w:t>
      </w:r>
      <w:proofErr w:type="gramEnd"/>
      <w:r w:rsidR="00283587" w:rsidRPr="00777220">
        <w:rPr>
          <w:rFonts w:ascii="Georgia" w:hAnsi="Georgia"/>
          <w:sz w:val="24"/>
          <w:szCs w:val="24"/>
        </w:rPr>
        <w:t xml:space="preserve"> the participants perishing.</w:t>
      </w:r>
    </w:p>
    <w:p w14:paraId="2F266D6A" w14:textId="3AB047AE" w:rsidR="00DE6B36" w:rsidRPr="00777220" w:rsidRDefault="0080051C" w:rsidP="00777220">
      <w:pPr>
        <w:spacing w:line="360" w:lineRule="auto"/>
        <w:rPr>
          <w:rFonts w:ascii="Georgia" w:hAnsi="Georgia"/>
          <w:sz w:val="24"/>
          <w:szCs w:val="24"/>
        </w:rPr>
      </w:pPr>
      <w:r w:rsidRPr="00777220">
        <w:rPr>
          <w:rFonts w:ascii="Georgia" w:hAnsi="Georgia"/>
          <w:sz w:val="24"/>
          <w:szCs w:val="24"/>
        </w:rPr>
        <w:t xml:space="preserve">Open battle </w:t>
      </w:r>
      <w:r w:rsidR="00554AE4" w:rsidRPr="00777220">
        <w:rPr>
          <w:rFonts w:ascii="Georgia" w:hAnsi="Georgia"/>
          <w:sz w:val="24"/>
          <w:szCs w:val="24"/>
        </w:rPr>
        <w:t>warfare progressed</w:t>
      </w:r>
      <w:r w:rsidRPr="00777220">
        <w:rPr>
          <w:rFonts w:ascii="Georgia" w:hAnsi="Georgia"/>
          <w:sz w:val="24"/>
          <w:szCs w:val="24"/>
        </w:rPr>
        <w:t xml:space="preserve"> throughout the </w:t>
      </w:r>
      <w:proofErr w:type="gramStart"/>
      <w:r w:rsidRPr="00777220">
        <w:rPr>
          <w:rFonts w:ascii="Georgia" w:hAnsi="Georgia"/>
          <w:sz w:val="24"/>
          <w:szCs w:val="24"/>
        </w:rPr>
        <w:t>time period</w:t>
      </w:r>
      <w:proofErr w:type="gramEnd"/>
      <w:r w:rsidRPr="00777220">
        <w:rPr>
          <w:rFonts w:ascii="Georgia" w:hAnsi="Georgia"/>
          <w:sz w:val="24"/>
          <w:szCs w:val="24"/>
        </w:rPr>
        <w:t xml:space="preserve"> with </w:t>
      </w:r>
      <w:r w:rsidR="00177A12" w:rsidRPr="00777220">
        <w:rPr>
          <w:rFonts w:ascii="Georgia" w:hAnsi="Georgia"/>
          <w:sz w:val="24"/>
          <w:szCs w:val="24"/>
        </w:rPr>
        <w:t>the main form of battle in the earlier part being focused on infantry and close formation</w:t>
      </w:r>
      <w:r w:rsidR="00235EBD">
        <w:rPr>
          <w:rFonts w:ascii="Georgia" w:hAnsi="Georgia"/>
          <w:sz w:val="24"/>
          <w:szCs w:val="24"/>
        </w:rPr>
        <w:t>s</w:t>
      </w:r>
      <w:r w:rsidR="00177A12" w:rsidRPr="00777220">
        <w:rPr>
          <w:rFonts w:ascii="Georgia" w:hAnsi="Georgia"/>
          <w:sz w:val="24"/>
          <w:szCs w:val="24"/>
        </w:rPr>
        <w:t xml:space="preserve"> and later on “heavy cavalry, armed with lance and sword and protected by a conical helmet and a chain-mail hauberk came to predominate</w:t>
      </w:r>
      <w:r w:rsidR="003F7FCD" w:rsidRPr="00777220">
        <w:rPr>
          <w:rFonts w:ascii="Georgia" w:hAnsi="Georgia"/>
          <w:sz w:val="24"/>
          <w:szCs w:val="24"/>
        </w:rPr>
        <w:t>”</w:t>
      </w:r>
      <w:r w:rsidR="00554AE4">
        <w:rPr>
          <w:rFonts w:ascii="Georgia" w:hAnsi="Georgia"/>
          <w:sz w:val="24"/>
          <w:szCs w:val="24"/>
        </w:rPr>
        <w:t>.</w:t>
      </w:r>
      <w:r w:rsidR="003F7FCD" w:rsidRPr="00777220">
        <w:rPr>
          <w:rStyle w:val="FootnoteReference"/>
          <w:rFonts w:ascii="Georgia" w:hAnsi="Georgia"/>
          <w:sz w:val="24"/>
          <w:szCs w:val="24"/>
        </w:rPr>
        <w:footnoteReference w:id="16"/>
      </w:r>
      <w:r w:rsidR="003F7FCD" w:rsidRPr="00777220">
        <w:rPr>
          <w:rFonts w:ascii="Georgia" w:hAnsi="Georgia"/>
          <w:sz w:val="24"/>
          <w:szCs w:val="24"/>
        </w:rPr>
        <w:t xml:space="preserve"> This goes hand in hand with the creation and evolution of knighthood and chivalry which became extremely prevalent during this time</w:t>
      </w:r>
      <w:r w:rsidR="00DE6B36" w:rsidRPr="00777220">
        <w:rPr>
          <w:rFonts w:ascii="Georgia" w:hAnsi="Georgia"/>
          <w:sz w:val="24"/>
          <w:szCs w:val="24"/>
        </w:rPr>
        <w:t>. This</w:t>
      </w:r>
      <w:r w:rsidR="00C0649F" w:rsidRPr="00777220">
        <w:rPr>
          <w:rFonts w:ascii="Georgia" w:hAnsi="Georgia"/>
          <w:sz w:val="24"/>
          <w:szCs w:val="24"/>
        </w:rPr>
        <w:t xml:space="preserve"> coincided with</w:t>
      </w:r>
      <w:r w:rsidR="003F7FCD" w:rsidRPr="00777220">
        <w:rPr>
          <w:rFonts w:ascii="Georgia" w:hAnsi="Georgia"/>
          <w:sz w:val="24"/>
          <w:szCs w:val="24"/>
        </w:rPr>
        <w:t xml:space="preserve"> </w:t>
      </w:r>
      <w:r w:rsidR="00C0649F" w:rsidRPr="00777220">
        <w:rPr>
          <w:rFonts w:ascii="Georgia" w:hAnsi="Georgia"/>
          <w:sz w:val="24"/>
          <w:szCs w:val="24"/>
        </w:rPr>
        <w:t xml:space="preserve">Eleanor of Aquitaine’s court of love in Poitiers where she encouraged a culture of knightly chivalry and </w:t>
      </w:r>
      <w:r w:rsidR="00DE6B36" w:rsidRPr="00777220">
        <w:rPr>
          <w:rFonts w:ascii="Georgia" w:hAnsi="Georgia"/>
          <w:sz w:val="24"/>
          <w:szCs w:val="24"/>
        </w:rPr>
        <w:t>as the name suggests it was</w:t>
      </w:r>
      <w:r w:rsidR="00C0649F" w:rsidRPr="00777220">
        <w:rPr>
          <w:rFonts w:ascii="Georgia" w:hAnsi="Georgia"/>
          <w:sz w:val="24"/>
          <w:szCs w:val="24"/>
        </w:rPr>
        <w:t xml:space="preserve"> </w:t>
      </w:r>
      <w:r w:rsidR="00C0649F" w:rsidRPr="00777220">
        <w:rPr>
          <w:rFonts w:ascii="Georgia" w:hAnsi="Georgia"/>
          <w:sz w:val="24"/>
          <w:szCs w:val="24"/>
        </w:rPr>
        <w:lastRenderedPageBreak/>
        <w:t>largely focussed upon courtly love which led to love poetry</w:t>
      </w:r>
      <w:r w:rsidR="00DE6B36" w:rsidRPr="00777220">
        <w:rPr>
          <w:rFonts w:ascii="Georgia" w:hAnsi="Georgia"/>
          <w:sz w:val="24"/>
          <w:szCs w:val="24"/>
        </w:rPr>
        <w:t xml:space="preserve"> being</w:t>
      </w:r>
      <w:r w:rsidR="00C0649F" w:rsidRPr="00777220">
        <w:rPr>
          <w:rFonts w:ascii="Georgia" w:hAnsi="Georgia"/>
          <w:sz w:val="24"/>
          <w:szCs w:val="24"/>
        </w:rPr>
        <w:t xml:space="preserve"> created by</w:t>
      </w:r>
      <w:r w:rsidR="00554AE4">
        <w:rPr>
          <w:rFonts w:ascii="Georgia" w:hAnsi="Georgia"/>
          <w:sz w:val="24"/>
          <w:szCs w:val="24"/>
        </w:rPr>
        <w:t xml:space="preserve"> </w:t>
      </w:r>
      <w:proofErr w:type="spellStart"/>
      <w:r w:rsidR="00554AE4" w:rsidRPr="00554AE4">
        <w:rPr>
          <w:rFonts w:ascii="Georgia" w:hAnsi="Georgia"/>
          <w:sz w:val="24"/>
          <w:szCs w:val="24"/>
        </w:rPr>
        <w:t>trouvère</w:t>
      </w:r>
      <w:r w:rsidR="00554AE4">
        <w:rPr>
          <w:rFonts w:ascii="Georgia" w:hAnsi="Georgia"/>
          <w:sz w:val="24"/>
          <w:szCs w:val="24"/>
        </w:rPr>
        <w:t>’s</w:t>
      </w:r>
      <w:proofErr w:type="spellEnd"/>
      <w:r w:rsidR="00C0649F" w:rsidRPr="00777220">
        <w:rPr>
          <w:rFonts w:ascii="Georgia" w:hAnsi="Georgia"/>
          <w:sz w:val="24"/>
          <w:szCs w:val="24"/>
        </w:rPr>
        <w:t xml:space="preserve"> and troubadours which had a large influence and spread across western Europe.</w:t>
      </w:r>
      <w:r w:rsidR="00C0649F" w:rsidRPr="00777220">
        <w:rPr>
          <w:rStyle w:val="FootnoteReference"/>
          <w:rFonts w:ascii="Georgia" w:hAnsi="Georgia"/>
          <w:sz w:val="24"/>
          <w:szCs w:val="24"/>
        </w:rPr>
        <w:footnoteReference w:id="17"/>
      </w:r>
      <w:r w:rsidR="00804363" w:rsidRPr="00777220">
        <w:rPr>
          <w:rFonts w:ascii="Georgia" w:hAnsi="Georgia"/>
          <w:sz w:val="24"/>
          <w:szCs w:val="24"/>
        </w:rPr>
        <w:t xml:space="preserve"> The Cambridge dictionary defines chivalry as being “the system of behaviour followed by knights in the medieval period of history, that put a high value on honour, kindness, and courage</w:t>
      </w:r>
      <w:r w:rsidR="00D93C7E" w:rsidRPr="00777220">
        <w:rPr>
          <w:rFonts w:ascii="Georgia" w:hAnsi="Georgia"/>
          <w:sz w:val="24"/>
          <w:szCs w:val="24"/>
        </w:rPr>
        <w:t>.”</w:t>
      </w:r>
      <w:r w:rsidR="00CB0D80" w:rsidRPr="00777220">
        <w:rPr>
          <w:rStyle w:val="FootnoteReference"/>
          <w:rFonts w:ascii="Georgia" w:hAnsi="Georgia"/>
          <w:sz w:val="24"/>
          <w:szCs w:val="24"/>
        </w:rPr>
        <w:footnoteReference w:id="18"/>
      </w:r>
      <w:r w:rsidR="00CB0D80" w:rsidRPr="00777220">
        <w:rPr>
          <w:rFonts w:ascii="Georgia" w:hAnsi="Georgia"/>
          <w:sz w:val="24"/>
          <w:szCs w:val="24"/>
        </w:rPr>
        <w:t xml:space="preserve"> Many works of literature told the </w:t>
      </w:r>
      <w:r w:rsidR="00564208" w:rsidRPr="00777220">
        <w:rPr>
          <w:rFonts w:ascii="Georgia" w:hAnsi="Georgia"/>
          <w:sz w:val="24"/>
          <w:szCs w:val="24"/>
        </w:rPr>
        <w:t>chivalric values that knights held at this time</w:t>
      </w:r>
      <w:r w:rsidR="003B3BAE" w:rsidRPr="00777220">
        <w:rPr>
          <w:rFonts w:ascii="Georgia" w:hAnsi="Georgia"/>
          <w:sz w:val="24"/>
          <w:szCs w:val="24"/>
        </w:rPr>
        <w:t xml:space="preserve"> and they suggested “that chivalric qualities are rooted in genetic inheritance”</w:t>
      </w:r>
      <w:r w:rsidR="00CA28FE" w:rsidRPr="00777220">
        <w:rPr>
          <w:rFonts w:ascii="Georgia" w:hAnsi="Georgia"/>
          <w:sz w:val="24"/>
          <w:szCs w:val="24"/>
        </w:rPr>
        <w:t>.</w:t>
      </w:r>
      <w:r w:rsidR="00CA28FE" w:rsidRPr="00777220">
        <w:rPr>
          <w:rStyle w:val="FootnoteReference"/>
          <w:rFonts w:ascii="Georgia" w:hAnsi="Georgia"/>
          <w:sz w:val="24"/>
          <w:szCs w:val="24"/>
        </w:rPr>
        <w:footnoteReference w:id="19"/>
      </w:r>
      <w:r w:rsidR="00564208" w:rsidRPr="00777220">
        <w:rPr>
          <w:rFonts w:ascii="Georgia" w:hAnsi="Georgia"/>
          <w:sz w:val="24"/>
          <w:szCs w:val="24"/>
        </w:rPr>
        <w:t xml:space="preserve"> The examples that the book </w:t>
      </w:r>
      <w:r w:rsidR="00564208" w:rsidRPr="00777220">
        <w:rPr>
          <w:rFonts w:ascii="Georgia" w:hAnsi="Georgia"/>
          <w:i/>
          <w:sz w:val="24"/>
          <w:szCs w:val="24"/>
        </w:rPr>
        <w:t xml:space="preserve">Chivalry and </w:t>
      </w:r>
      <w:r w:rsidR="00CA28FE" w:rsidRPr="00777220">
        <w:rPr>
          <w:rFonts w:ascii="Georgia" w:hAnsi="Georgia"/>
          <w:i/>
          <w:sz w:val="24"/>
          <w:szCs w:val="24"/>
        </w:rPr>
        <w:t>V</w:t>
      </w:r>
      <w:r w:rsidR="00564208" w:rsidRPr="00777220">
        <w:rPr>
          <w:rFonts w:ascii="Georgia" w:hAnsi="Georgia"/>
          <w:i/>
          <w:sz w:val="24"/>
          <w:szCs w:val="24"/>
        </w:rPr>
        <w:t xml:space="preserve">iolence in </w:t>
      </w:r>
      <w:r w:rsidR="00CA28FE" w:rsidRPr="00777220">
        <w:rPr>
          <w:rFonts w:ascii="Georgia" w:hAnsi="Georgia"/>
          <w:i/>
          <w:sz w:val="24"/>
          <w:szCs w:val="24"/>
        </w:rPr>
        <w:t>M</w:t>
      </w:r>
      <w:r w:rsidR="00564208" w:rsidRPr="00777220">
        <w:rPr>
          <w:rFonts w:ascii="Georgia" w:hAnsi="Georgia"/>
          <w:i/>
          <w:sz w:val="24"/>
          <w:szCs w:val="24"/>
        </w:rPr>
        <w:t xml:space="preserve">edieval </w:t>
      </w:r>
      <w:r w:rsidR="00CA28FE" w:rsidRPr="00777220">
        <w:rPr>
          <w:rFonts w:ascii="Georgia" w:hAnsi="Georgia"/>
          <w:i/>
          <w:sz w:val="24"/>
          <w:szCs w:val="24"/>
        </w:rPr>
        <w:t>Europe</w:t>
      </w:r>
      <w:r w:rsidR="00564208" w:rsidRPr="00777220">
        <w:rPr>
          <w:rFonts w:ascii="Georgia" w:hAnsi="Georgia"/>
          <w:sz w:val="24"/>
          <w:szCs w:val="24"/>
        </w:rPr>
        <w:t xml:space="preserve"> by Richard W. </w:t>
      </w:r>
      <w:proofErr w:type="spellStart"/>
      <w:r w:rsidR="00564208" w:rsidRPr="00777220">
        <w:rPr>
          <w:rFonts w:ascii="Georgia" w:hAnsi="Georgia"/>
          <w:sz w:val="24"/>
          <w:szCs w:val="24"/>
        </w:rPr>
        <w:t>K</w:t>
      </w:r>
      <w:r w:rsidR="00777220" w:rsidRPr="00777220">
        <w:rPr>
          <w:rFonts w:ascii="Georgia" w:hAnsi="Georgia"/>
          <w:sz w:val="24"/>
          <w:szCs w:val="24"/>
        </w:rPr>
        <w:t>a</w:t>
      </w:r>
      <w:r w:rsidR="00564208" w:rsidRPr="00777220">
        <w:rPr>
          <w:rFonts w:ascii="Georgia" w:hAnsi="Georgia"/>
          <w:sz w:val="24"/>
          <w:szCs w:val="24"/>
        </w:rPr>
        <w:t>euper</w:t>
      </w:r>
      <w:proofErr w:type="spellEnd"/>
      <w:r w:rsidR="00564208" w:rsidRPr="00777220">
        <w:rPr>
          <w:rFonts w:ascii="Georgia" w:hAnsi="Georgia"/>
          <w:sz w:val="24"/>
          <w:szCs w:val="24"/>
        </w:rPr>
        <w:t xml:space="preserve"> focuses on are the Arthurian legends </w:t>
      </w:r>
      <w:r w:rsidR="003B3BAE" w:rsidRPr="00777220">
        <w:rPr>
          <w:rFonts w:ascii="Georgia" w:hAnsi="Georgia"/>
          <w:sz w:val="24"/>
          <w:szCs w:val="24"/>
        </w:rPr>
        <w:t xml:space="preserve">in which </w:t>
      </w:r>
      <w:r w:rsidR="00DE6B36" w:rsidRPr="00777220">
        <w:rPr>
          <w:rFonts w:ascii="Georgia" w:hAnsi="Georgia"/>
          <w:sz w:val="24"/>
          <w:szCs w:val="24"/>
        </w:rPr>
        <w:t xml:space="preserve">he </w:t>
      </w:r>
      <w:r w:rsidR="003B3BAE" w:rsidRPr="00777220">
        <w:rPr>
          <w:rFonts w:ascii="Georgia" w:hAnsi="Georgia"/>
          <w:sz w:val="24"/>
          <w:szCs w:val="24"/>
        </w:rPr>
        <w:t>states that In “The History of the Holy Grail</w:t>
      </w:r>
      <w:r w:rsidR="00202018" w:rsidRPr="00777220">
        <w:rPr>
          <w:rFonts w:ascii="Georgia" w:hAnsi="Georgia"/>
          <w:sz w:val="24"/>
          <w:szCs w:val="24"/>
        </w:rPr>
        <w:t>…</w:t>
      </w:r>
      <w:r w:rsidR="003B3BAE" w:rsidRPr="00777220">
        <w:rPr>
          <w:rFonts w:ascii="Georgia" w:hAnsi="Georgia"/>
          <w:sz w:val="24"/>
          <w:szCs w:val="24"/>
        </w:rPr>
        <w:t>a bad knight, we learn, was born ‘the son of a vile peasant, descended from a bad line and a bad seed’</w:t>
      </w:r>
      <w:r w:rsidR="00202018" w:rsidRPr="00777220">
        <w:rPr>
          <w:rFonts w:ascii="Georgia" w:hAnsi="Georgia"/>
          <w:sz w:val="24"/>
          <w:szCs w:val="24"/>
        </w:rPr>
        <w:t>”</w:t>
      </w:r>
      <w:r w:rsidR="00235EBD">
        <w:rPr>
          <w:rFonts w:ascii="Georgia" w:hAnsi="Georgia"/>
          <w:sz w:val="24"/>
          <w:szCs w:val="24"/>
        </w:rPr>
        <w:t>.</w:t>
      </w:r>
      <w:proofErr w:type="spellStart"/>
      <w:r w:rsidR="00D66ADC" w:rsidRPr="00777220">
        <w:rPr>
          <w:rFonts w:ascii="Georgia" w:hAnsi="Georgia"/>
          <w:sz w:val="24"/>
          <w:szCs w:val="24"/>
        </w:rPr>
        <w:t>K</w:t>
      </w:r>
      <w:r w:rsidR="00777220" w:rsidRPr="00777220">
        <w:rPr>
          <w:rFonts w:ascii="Georgia" w:hAnsi="Georgia"/>
          <w:sz w:val="24"/>
          <w:szCs w:val="24"/>
        </w:rPr>
        <w:t>a</w:t>
      </w:r>
      <w:r w:rsidR="00D66ADC" w:rsidRPr="00777220">
        <w:rPr>
          <w:rFonts w:ascii="Georgia" w:hAnsi="Georgia"/>
          <w:sz w:val="24"/>
          <w:szCs w:val="24"/>
        </w:rPr>
        <w:t>euper</w:t>
      </w:r>
      <w:proofErr w:type="spellEnd"/>
      <w:r w:rsidR="00D66ADC" w:rsidRPr="00777220">
        <w:rPr>
          <w:rFonts w:ascii="Georgia" w:hAnsi="Georgia"/>
          <w:sz w:val="24"/>
          <w:szCs w:val="24"/>
        </w:rPr>
        <w:t xml:space="preserve"> also writes that “ in their literature knights portrayed themselves tirelessly as more beautiful </w:t>
      </w:r>
      <w:r w:rsidR="00DE6B36" w:rsidRPr="00777220">
        <w:rPr>
          <w:rFonts w:ascii="Georgia" w:hAnsi="Georgia"/>
          <w:sz w:val="24"/>
          <w:szCs w:val="24"/>
        </w:rPr>
        <w:t xml:space="preserve">than </w:t>
      </w:r>
      <w:r w:rsidR="00D66ADC" w:rsidRPr="00777220">
        <w:rPr>
          <w:rFonts w:ascii="Georgia" w:hAnsi="Georgia"/>
          <w:sz w:val="24"/>
          <w:szCs w:val="24"/>
        </w:rPr>
        <w:t xml:space="preserve">other mortals. A </w:t>
      </w:r>
      <w:r w:rsidR="00CE36D5" w:rsidRPr="00777220">
        <w:rPr>
          <w:rFonts w:ascii="Georgia" w:hAnsi="Georgia"/>
          <w:sz w:val="24"/>
          <w:szCs w:val="24"/>
        </w:rPr>
        <w:t>well-proportioned</w:t>
      </w:r>
      <w:r w:rsidR="00D66ADC" w:rsidRPr="00777220">
        <w:rPr>
          <w:rFonts w:ascii="Georgia" w:hAnsi="Georgia"/>
          <w:sz w:val="24"/>
          <w:szCs w:val="24"/>
        </w:rPr>
        <w:t xml:space="preserve"> body and a comely face identify the truly chivalrous, even if the young man is unknown, in disguise, or in rags</w:t>
      </w:r>
      <w:r w:rsidR="00B77CA9" w:rsidRPr="00777220">
        <w:rPr>
          <w:rFonts w:ascii="Georgia" w:hAnsi="Georgia"/>
          <w:sz w:val="24"/>
          <w:szCs w:val="24"/>
        </w:rPr>
        <w:t>.”</w:t>
      </w:r>
      <w:r w:rsidR="00CD2DEA" w:rsidRPr="00777220">
        <w:rPr>
          <w:rStyle w:val="FootnoteReference"/>
          <w:rFonts w:ascii="Georgia" w:hAnsi="Georgia"/>
          <w:sz w:val="24"/>
          <w:szCs w:val="24"/>
        </w:rPr>
        <w:footnoteReference w:id="20"/>
      </w:r>
      <w:r w:rsidR="00B77CA9" w:rsidRPr="00777220">
        <w:rPr>
          <w:rFonts w:ascii="Georgia" w:hAnsi="Georgia"/>
          <w:sz w:val="24"/>
          <w:szCs w:val="24"/>
        </w:rPr>
        <w:t xml:space="preserve"> These quotes suggest to me that the thinking </w:t>
      </w:r>
      <w:r w:rsidR="00CE36D5" w:rsidRPr="00777220">
        <w:rPr>
          <w:rFonts w:ascii="Georgia" w:hAnsi="Georgia"/>
          <w:sz w:val="24"/>
          <w:szCs w:val="24"/>
        </w:rPr>
        <w:t>at</w:t>
      </w:r>
      <w:r w:rsidR="00B77CA9" w:rsidRPr="00777220">
        <w:rPr>
          <w:rFonts w:ascii="Georgia" w:hAnsi="Georgia"/>
          <w:sz w:val="24"/>
          <w:szCs w:val="24"/>
        </w:rPr>
        <w:t xml:space="preserve"> this time was that people who were truly </w:t>
      </w:r>
      <w:r w:rsidR="00CE36D5" w:rsidRPr="00777220">
        <w:rPr>
          <w:rFonts w:ascii="Georgia" w:hAnsi="Georgia"/>
          <w:sz w:val="24"/>
          <w:szCs w:val="24"/>
        </w:rPr>
        <w:t>chivalrous</w:t>
      </w:r>
      <w:r w:rsidR="00B77CA9" w:rsidRPr="00777220">
        <w:rPr>
          <w:rFonts w:ascii="Georgia" w:hAnsi="Georgia"/>
          <w:sz w:val="24"/>
          <w:szCs w:val="24"/>
        </w:rPr>
        <w:t xml:space="preserve"> were of noble birth and had physical beauty. If you did not have these traits or characteristics it was considered that</w:t>
      </w:r>
      <w:r w:rsidR="00CE36D5" w:rsidRPr="00777220">
        <w:rPr>
          <w:rFonts w:ascii="Georgia" w:hAnsi="Georgia"/>
          <w:sz w:val="24"/>
          <w:szCs w:val="24"/>
        </w:rPr>
        <w:t xml:space="preserve"> you were not chivalrous and could not be a knight. In the song of </w:t>
      </w:r>
      <w:r w:rsidR="00554AE4" w:rsidRPr="00777220">
        <w:rPr>
          <w:rFonts w:ascii="Georgia" w:hAnsi="Georgia"/>
          <w:sz w:val="24"/>
          <w:szCs w:val="24"/>
        </w:rPr>
        <w:t>Roland,</w:t>
      </w:r>
      <w:r w:rsidR="00CE36D5" w:rsidRPr="00777220">
        <w:rPr>
          <w:rFonts w:ascii="Georgia" w:hAnsi="Georgia"/>
          <w:sz w:val="24"/>
          <w:szCs w:val="24"/>
        </w:rPr>
        <w:t xml:space="preserve"> the knightly characters wer</w:t>
      </w:r>
      <w:r w:rsidR="00695337" w:rsidRPr="00777220">
        <w:rPr>
          <w:rFonts w:ascii="Georgia" w:hAnsi="Georgia"/>
          <w:sz w:val="24"/>
          <w:szCs w:val="24"/>
        </w:rPr>
        <w:t>e</w:t>
      </w:r>
      <w:r w:rsidR="00EA4CEC" w:rsidRPr="00777220">
        <w:rPr>
          <w:rFonts w:ascii="Georgia" w:hAnsi="Georgia"/>
          <w:sz w:val="24"/>
          <w:szCs w:val="24"/>
        </w:rPr>
        <w:t xml:space="preserve"> noble and </w:t>
      </w:r>
      <w:r w:rsidR="00DE6B36" w:rsidRPr="00777220">
        <w:rPr>
          <w:rFonts w:ascii="Georgia" w:hAnsi="Georgia"/>
          <w:sz w:val="24"/>
          <w:szCs w:val="24"/>
        </w:rPr>
        <w:t>p</w:t>
      </w:r>
      <w:r w:rsidR="00695337" w:rsidRPr="00777220">
        <w:rPr>
          <w:rFonts w:ascii="Georgia" w:hAnsi="Georgia"/>
          <w:sz w:val="24"/>
          <w:szCs w:val="24"/>
        </w:rPr>
        <w:t>roud which is shown in Roland</w:t>
      </w:r>
      <w:r w:rsidR="00DE6B36" w:rsidRPr="00777220">
        <w:rPr>
          <w:rFonts w:ascii="Georgia" w:hAnsi="Georgia"/>
          <w:sz w:val="24"/>
          <w:szCs w:val="24"/>
        </w:rPr>
        <w:t>’s</w:t>
      </w:r>
      <w:r w:rsidR="00695337" w:rsidRPr="00777220">
        <w:rPr>
          <w:rFonts w:ascii="Georgia" w:hAnsi="Georgia"/>
          <w:sz w:val="24"/>
          <w:szCs w:val="24"/>
        </w:rPr>
        <w:t xml:space="preserve"> refusal to blow the </w:t>
      </w:r>
      <w:r w:rsidR="00355A4E" w:rsidRPr="00777220">
        <w:rPr>
          <w:rFonts w:ascii="Georgia" w:hAnsi="Georgia"/>
          <w:sz w:val="24"/>
          <w:szCs w:val="24"/>
        </w:rPr>
        <w:t>horn</w:t>
      </w:r>
      <w:r w:rsidR="00695337" w:rsidRPr="00777220">
        <w:rPr>
          <w:rFonts w:ascii="Georgia" w:hAnsi="Georgia"/>
          <w:sz w:val="24"/>
          <w:szCs w:val="24"/>
        </w:rPr>
        <w:t xml:space="preserve"> </w:t>
      </w:r>
      <w:proofErr w:type="gramStart"/>
      <w:r w:rsidR="00695337" w:rsidRPr="00777220">
        <w:rPr>
          <w:rFonts w:ascii="Georgia" w:hAnsi="Georgia"/>
          <w:sz w:val="24"/>
          <w:szCs w:val="24"/>
        </w:rPr>
        <w:t>in order to</w:t>
      </w:r>
      <w:proofErr w:type="gramEnd"/>
      <w:r w:rsidR="00695337" w:rsidRPr="00777220">
        <w:rPr>
          <w:rFonts w:ascii="Georgia" w:hAnsi="Georgia"/>
          <w:sz w:val="24"/>
          <w:szCs w:val="24"/>
        </w:rPr>
        <w:t xml:space="preserve"> get help. There is also emphasis on </w:t>
      </w:r>
      <w:r w:rsidR="00DE6B36" w:rsidRPr="00777220">
        <w:rPr>
          <w:rFonts w:ascii="Georgia" w:hAnsi="Georgia"/>
          <w:sz w:val="24"/>
          <w:szCs w:val="24"/>
        </w:rPr>
        <w:t>heroism</w:t>
      </w:r>
      <w:r w:rsidR="00695337" w:rsidRPr="00777220">
        <w:rPr>
          <w:rFonts w:ascii="Georgia" w:hAnsi="Georgia"/>
          <w:sz w:val="24"/>
          <w:szCs w:val="24"/>
        </w:rPr>
        <w:t xml:space="preserve"> with many characters defined as being gallant and noble</w:t>
      </w:r>
      <w:r w:rsidR="00E02690" w:rsidRPr="00777220">
        <w:rPr>
          <w:rFonts w:ascii="Georgia" w:hAnsi="Georgia"/>
          <w:sz w:val="24"/>
          <w:szCs w:val="24"/>
        </w:rPr>
        <w:t xml:space="preserve"> and performing great feats in battle</w:t>
      </w:r>
      <w:r w:rsidR="00695337" w:rsidRPr="00777220">
        <w:rPr>
          <w:rFonts w:ascii="Georgia" w:hAnsi="Georgia"/>
          <w:sz w:val="24"/>
          <w:szCs w:val="24"/>
        </w:rPr>
        <w:t>.</w:t>
      </w:r>
      <w:r w:rsidR="00DE6B36" w:rsidRPr="00777220">
        <w:rPr>
          <w:rStyle w:val="FootnoteReference"/>
          <w:rFonts w:ascii="Georgia" w:hAnsi="Georgia"/>
          <w:sz w:val="24"/>
          <w:szCs w:val="24"/>
        </w:rPr>
        <w:footnoteReference w:id="21"/>
      </w:r>
      <w:r w:rsidR="00695337" w:rsidRPr="00777220">
        <w:rPr>
          <w:rFonts w:ascii="Georgia" w:hAnsi="Georgia"/>
          <w:sz w:val="24"/>
          <w:szCs w:val="24"/>
        </w:rPr>
        <w:t xml:space="preserve"> </w:t>
      </w:r>
      <w:r w:rsidR="00185FE5">
        <w:rPr>
          <w:rFonts w:ascii="Georgia" w:hAnsi="Georgia"/>
          <w:sz w:val="24"/>
          <w:szCs w:val="24"/>
        </w:rPr>
        <w:t xml:space="preserve"> The reality of warfare here is that the knights fighting in the battle were of noble birth and considered themselves to </w:t>
      </w:r>
      <w:r w:rsidR="00235EBD">
        <w:rPr>
          <w:rFonts w:ascii="Georgia" w:hAnsi="Georgia"/>
          <w:sz w:val="24"/>
          <w:szCs w:val="24"/>
        </w:rPr>
        <w:t>follow the chivalric code.</w:t>
      </w:r>
    </w:p>
    <w:p w14:paraId="183DBE2D" w14:textId="6F0BB539" w:rsidR="0080051C" w:rsidRPr="00777220" w:rsidRDefault="00D93C7E" w:rsidP="00777220">
      <w:pPr>
        <w:spacing w:line="360" w:lineRule="auto"/>
        <w:rPr>
          <w:rFonts w:ascii="Georgia" w:hAnsi="Georgia"/>
          <w:sz w:val="24"/>
          <w:szCs w:val="24"/>
        </w:rPr>
      </w:pPr>
      <w:r w:rsidRPr="00777220">
        <w:rPr>
          <w:rFonts w:ascii="Georgia" w:hAnsi="Georgia"/>
          <w:sz w:val="24"/>
          <w:szCs w:val="24"/>
        </w:rPr>
        <w:t xml:space="preserve">Warfare at this time almost became </w:t>
      </w:r>
      <w:r w:rsidR="00355A4E" w:rsidRPr="00777220">
        <w:rPr>
          <w:rFonts w:ascii="Georgia" w:hAnsi="Georgia"/>
          <w:sz w:val="24"/>
          <w:szCs w:val="24"/>
        </w:rPr>
        <w:t>dominated by</w:t>
      </w:r>
      <w:r w:rsidRPr="00777220">
        <w:rPr>
          <w:rFonts w:ascii="Georgia" w:hAnsi="Georgia"/>
          <w:sz w:val="24"/>
          <w:szCs w:val="24"/>
        </w:rPr>
        <w:t xml:space="preserve"> the laws of chivalry which knights would follow both on and off the battlefield. </w:t>
      </w:r>
      <w:r w:rsidR="00CD2DEA" w:rsidRPr="00777220">
        <w:rPr>
          <w:rFonts w:ascii="Georgia" w:hAnsi="Georgia"/>
          <w:sz w:val="24"/>
          <w:szCs w:val="24"/>
        </w:rPr>
        <w:t>A key chivalric trait during the middle ages was that of martial prowess</w:t>
      </w:r>
      <w:r w:rsidR="0057377E" w:rsidRPr="00777220">
        <w:rPr>
          <w:rFonts w:ascii="Georgia" w:hAnsi="Georgia"/>
          <w:sz w:val="24"/>
          <w:szCs w:val="24"/>
        </w:rPr>
        <w:t xml:space="preserve"> which would suggest that knights at this time would </w:t>
      </w:r>
      <w:r w:rsidR="00401CFA" w:rsidRPr="00777220">
        <w:rPr>
          <w:rFonts w:ascii="Georgia" w:hAnsi="Georgia"/>
          <w:sz w:val="24"/>
          <w:szCs w:val="24"/>
        </w:rPr>
        <w:t xml:space="preserve">have been expected to train tirelessly to be the best fighter they possibly could be. In the song of Roland there is much focus on military prowess and </w:t>
      </w:r>
      <w:proofErr w:type="spellStart"/>
      <w:r w:rsidR="00401CFA" w:rsidRPr="00777220">
        <w:rPr>
          <w:rFonts w:ascii="Georgia" w:hAnsi="Georgia"/>
          <w:sz w:val="24"/>
          <w:szCs w:val="24"/>
        </w:rPr>
        <w:t>K</w:t>
      </w:r>
      <w:r w:rsidR="00777220" w:rsidRPr="00777220">
        <w:rPr>
          <w:rFonts w:ascii="Georgia" w:hAnsi="Georgia"/>
          <w:sz w:val="24"/>
          <w:szCs w:val="24"/>
        </w:rPr>
        <w:t>a</w:t>
      </w:r>
      <w:r w:rsidR="00401CFA" w:rsidRPr="00777220">
        <w:rPr>
          <w:rFonts w:ascii="Georgia" w:hAnsi="Georgia"/>
          <w:sz w:val="24"/>
          <w:szCs w:val="24"/>
        </w:rPr>
        <w:t>euper</w:t>
      </w:r>
      <w:proofErr w:type="spellEnd"/>
      <w:r w:rsidR="00401CFA" w:rsidRPr="00777220">
        <w:rPr>
          <w:rFonts w:ascii="Georgia" w:hAnsi="Georgia"/>
          <w:sz w:val="24"/>
          <w:szCs w:val="24"/>
        </w:rPr>
        <w:t xml:space="preserve"> in his book </w:t>
      </w:r>
      <w:r w:rsidR="00401CFA" w:rsidRPr="00777220">
        <w:rPr>
          <w:rFonts w:ascii="Georgia" w:hAnsi="Georgia"/>
          <w:sz w:val="24"/>
          <w:szCs w:val="24"/>
        </w:rPr>
        <w:lastRenderedPageBreak/>
        <w:t xml:space="preserve">even says that “characters in the Chanson de Roland link chivalry with deeds of prowess” and gives the example of </w:t>
      </w:r>
      <w:proofErr w:type="spellStart"/>
      <w:r w:rsidR="00401CFA" w:rsidRPr="00777220">
        <w:rPr>
          <w:rFonts w:ascii="Georgia" w:hAnsi="Georgia"/>
          <w:sz w:val="24"/>
          <w:szCs w:val="24"/>
        </w:rPr>
        <w:t>Ganelon</w:t>
      </w:r>
      <w:proofErr w:type="spellEnd"/>
      <w:r w:rsidR="00401CFA" w:rsidRPr="00777220">
        <w:rPr>
          <w:rFonts w:ascii="Georgia" w:hAnsi="Georgia"/>
          <w:sz w:val="24"/>
          <w:szCs w:val="24"/>
        </w:rPr>
        <w:t xml:space="preserve"> saying to </w:t>
      </w:r>
      <w:proofErr w:type="spellStart"/>
      <w:r w:rsidR="00401CFA" w:rsidRPr="00777220">
        <w:rPr>
          <w:rFonts w:ascii="Georgia" w:hAnsi="Georgia"/>
          <w:sz w:val="24"/>
          <w:szCs w:val="24"/>
        </w:rPr>
        <w:t>Marsilion</w:t>
      </w:r>
      <w:proofErr w:type="spellEnd"/>
      <w:r w:rsidR="00401CFA" w:rsidRPr="00777220">
        <w:rPr>
          <w:rFonts w:ascii="Georgia" w:hAnsi="Georgia"/>
          <w:sz w:val="24"/>
          <w:szCs w:val="24"/>
        </w:rPr>
        <w:t xml:space="preserve"> that if he manages to kill Roland ‘then you will have done a noble feat of arms’.</w:t>
      </w:r>
      <w:r w:rsidR="005E15DD" w:rsidRPr="00777220">
        <w:rPr>
          <w:rStyle w:val="FootnoteReference"/>
          <w:rFonts w:ascii="Georgia" w:hAnsi="Georgia"/>
          <w:sz w:val="24"/>
          <w:szCs w:val="24"/>
        </w:rPr>
        <w:footnoteReference w:id="22"/>
      </w:r>
      <w:r w:rsidR="00EA4CEC" w:rsidRPr="00777220">
        <w:rPr>
          <w:rFonts w:ascii="Georgia" w:hAnsi="Georgia"/>
          <w:sz w:val="24"/>
          <w:szCs w:val="24"/>
        </w:rPr>
        <w:t xml:space="preserve"> In this instance it can be argued that the song of Roland represents the realities of warfare very well in terms of </w:t>
      </w:r>
      <w:r w:rsidR="00235EBD">
        <w:rPr>
          <w:rFonts w:ascii="Georgia" w:hAnsi="Georgia"/>
          <w:sz w:val="24"/>
          <w:szCs w:val="24"/>
        </w:rPr>
        <w:t>c</w:t>
      </w:r>
      <w:r w:rsidR="00EA4CEC" w:rsidRPr="00777220">
        <w:rPr>
          <w:rFonts w:ascii="Georgia" w:hAnsi="Georgia"/>
          <w:sz w:val="24"/>
          <w:szCs w:val="24"/>
        </w:rPr>
        <w:t xml:space="preserve">hivalric notions of martial prowess in battle.  This is because as a medieval work of literature the focus would be upon chivalry and doing knightly deeds </w:t>
      </w:r>
      <w:r w:rsidR="005360A4" w:rsidRPr="00777220">
        <w:rPr>
          <w:rFonts w:ascii="Georgia" w:hAnsi="Georgia"/>
          <w:sz w:val="24"/>
          <w:szCs w:val="24"/>
        </w:rPr>
        <w:t>as well as being the best warrior you could be</w:t>
      </w:r>
      <w:r w:rsidR="00EA4CEC" w:rsidRPr="00777220">
        <w:rPr>
          <w:rFonts w:ascii="Georgia" w:hAnsi="Georgia"/>
          <w:sz w:val="24"/>
          <w:szCs w:val="24"/>
        </w:rPr>
        <w:t>.</w:t>
      </w:r>
      <w:r w:rsidR="005360A4" w:rsidRPr="00777220">
        <w:rPr>
          <w:rFonts w:ascii="Georgia" w:hAnsi="Georgia"/>
          <w:sz w:val="24"/>
          <w:szCs w:val="24"/>
        </w:rPr>
        <w:t xml:space="preserve"> Knights at this time would have been heavily influenced by this and would have tried to emulate the knights from the stories.</w:t>
      </w:r>
    </w:p>
    <w:p w14:paraId="0020F13D" w14:textId="1362D942" w:rsidR="00EE7B1F" w:rsidRPr="00777220" w:rsidRDefault="005D5030" w:rsidP="00777220">
      <w:pPr>
        <w:spacing w:line="360" w:lineRule="auto"/>
        <w:rPr>
          <w:rFonts w:ascii="Georgia" w:hAnsi="Georgia"/>
          <w:sz w:val="24"/>
          <w:szCs w:val="24"/>
        </w:rPr>
      </w:pPr>
      <w:r w:rsidRPr="00777220">
        <w:rPr>
          <w:rFonts w:ascii="Georgia" w:hAnsi="Georgia"/>
          <w:sz w:val="24"/>
          <w:szCs w:val="24"/>
        </w:rPr>
        <w:t>The actual battle in the song of Roland goes through a series of one on one fights between the 12 peers and the Saracen</w:t>
      </w:r>
      <w:r w:rsidR="003E5D95" w:rsidRPr="00777220">
        <w:rPr>
          <w:rFonts w:ascii="Georgia" w:hAnsi="Georgia"/>
          <w:sz w:val="24"/>
          <w:szCs w:val="24"/>
        </w:rPr>
        <w:t>s</w:t>
      </w:r>
      <w:r w:rsidRPr="00777220">
        <w:rPr>
          <w:rFonts w:ascii="Georgia" w:hAnsi="Georgia"/>
          <w:sz w:val="24"/>
          <w:szCs w:val="24"/>
        </w:rPr>
        <w:t xml:space="preserve"> and each one </w:t>
      </w:r>
      <w:r w:rsidR="003E5D95" w:rsidRPr="00777220">
        <w:rPr>
          <w:rFonts w:ascii="Georgia" w:hAnsi="Georgia"/>
          <w:sz w:val="24"/>
          <w:szCs w:val="24"/>
        </w:rPr>
        <w:t xml:space="preserve">is written in close detail with each death almost being described meticulously. For </w:t>
      </w:r>
      <w:r w:rsidR="005360A4" w:rsidRPr="00777220">
        <w:rPr>
          <w:rFonts w:ascii="Georgia" w:hAnsi="Georgia"/>
          <w:sz w:val="24"/>
          <w:szCs w:val="24"/>
        </w:rPr>
        <w:t>example,</w:t>
      </w:r>
      <w:r w:rsidR="003E5D95" w:rsidRPr="00777220">
        <w:rPr>
          <w:rFonts w:ascii="Georgia" w:hAnsi="Georgia"/>
          <w:sz w:val="24"/>
          <w:szCs w:val="24"/>
        </w:rPr>
        <w:t xml:space="preserve"> when the Frankish knight Olivier kills the Saracen Justin of Val Ferree it is described like </w:t>
      </w:r>
      <w:r w:rsidR="005360A4" w:rsidRPr="00777220">
        <w:rPr>
          <w:rFonts w:ascii="Georgia" w:hAnsi="Georgia"/>
          <w:sz w:val="24"/>
          <w:szCs w:val="24"/>
        </w:rPr>
        <w:t>this “</w:t>
      </w:r>
      <w:r w:rsidR="003E5D95" w:rsidRPr="00777220">
        <w:rPr>
          <w:rFonts w:ascii="Georgia" w:hAnsi="Georgia"/>
          <w:sz w:val="24"/>
          <w:szCs w:val="24"/>
        </w:rPr>
        <w:t xml:space="preserve">At a stroke he severed his head in two, Cleft him body and harness through; Down through the gold - incrusted </w:t>
      </w:r>
      <w:proofErr w:type="spellStart"/>
      <w:r w:rsidR="003E5D95" w:rsidRPr="00777220">
        <w:rPr>
          <w:rFonts w:ascii="Georgia" w:hAnsi="Georgia"/>
          <w:sz w:val="24"/>
          <w:szCs w:val="24"/>
        </w:rPr>
        <w:t>selle</w:t>
      </w:r>
      <w:proofErr w:type="spellEnd"/>
      <w:r w:rsidR="003E5D95" w:rsidRPr="00777220">
        <w:rPr>
          <w:rFonts w:ascii="Georgia" w:hAnsi="Georgia"/>
          <w:sz w:val="24"/>
          <w:szCs w:val="24"/>
        </w:rPr>
        <w:t>, To the horse's chine”.</w:t>
      </w:r>
      <w:r w:rsidR="00777220" w:rsidRPr="00777220">
        <w:rPr>
          <w:rStyle w:val="FootnoteReference"/>
          <w:rFonts w:ascii="Georgia" w:hAnsi="Georgia"/>
          <w:sz w:val="24"/>
          <w:szCs w:val="24"/>
        </w:rPr>
        <w:footnoteReference w:id="23"/>
      </w:r>
      <w:r w:rsidR="003E5D95" w:rsidRPr="00777220">
        <w:rPr>
          <w:rFonts w:ascii="Georgia" w:hAnsi="Georgia"/>
          <w:sz w:val="24"/>
          <w:szCs w:val="24"/>
        </w:rPr>
        <w:t xml:space="preserve"> This death scene is written in</w:t>
      </w:r>
      <w:r w:rsidR="005360A4" w:rsidRPr="00777220">
        <w:rPr>
          <w:rFonts w:ascii="Georgia" w:hAnsi="Georgia"/>
          <w:sz w:val="24"/>
          <w:szCs w:val="24"/>
        </w:rPr>
        <w:t xml:space="preserve"> close</w:t>
      </w:r>
      <w:r w:rsidR="003E5D95" w:rsidRPr="00777220">
        <w:rPr>
          <w:rFonts w:ascii="Georgia" w:hAnsi="Georgia"/>
          <w:sz w:val="24"/>
          <w:szCs w:val="24"/>
        </w:rPr>
        <w:t xml:space="preserve"> detail describing </w:t>
      </w:r>
      <w:r w:rsidR="00575944" w:rsidRPr="00777220">
        <w:rPr>
          <w:rFonts w:ascii="Georgia" w:hAnsi="Georgia"/>
          <w:sz w:val="24"/>
          <w:szCs w:val="24"/>
        </w:rPr>
        <w:t xml:space="preserve">Olivier cutting Justin in half </w:t>
      </w:r>
      <w:r w:rsidR="005360A4" w:rsidRPr="00777220">
        <w:rPr>
          <w:rFonts w:ascii="Georgia" w:hAnsi="Georgia"/>
          <w:sz w:val="24"/>
          <w:szCs w:val="24"/>
        </w:rPr>
        <w:t xml:space="preserve">and </w:t>
      </w:r>
      <w:r w:rsidR="00575944" w:rsidRPr="00777220">
        <w:rPr>
          <w:rFonts w:ascii="Georgia" w:hAnsi="Georgia"/>
          <w:sz w:val="24"/>
          <w:szCs w:val="24"/>
        </w:rPr>
        <w:t xml:space="preserve">down into the horse. </w:t>
      </w:r>
      <w:r w:rsidR="00554AE4" w:rsidRPr="00777220">
        <w:rPr>
          <w:rFonts w:ascii="Georgia" w:hAnsi="Georgia"/>
          <w:sz w:val="24"/>
          <w:szCs w:val="24"/>
        </w:rPr>
        <w:t>Obviously,</w:t>
      </w:r>
      <w:r w:rsidR="00575944" w:rsidRPr="00777220">
        <w:rPr>
          <w:rFonts w:ascii="Georgia" w:hAnsi="Georgia"/>
          <w:sz w:val="24"/>
          <w:szCs w:val="24"/>
        </w:rPr>
        <w:t xml:space="preserve"> this a bit unrealistic as this would not be possible in real life, but it does do well in showing the brutality of a medieval conflict with it being extremely dangerous and very gory. Even though</w:t>
      </w:r>
      <w:r w:rsidR="00634986" w:rsidRPr="00777220">
        <w:rPr>
          <w:rFonts w:ascii="Georgia" w:hAnsi="Georgia"/>
          <w:sz w:val="24"/>
          <w:szCs w:val="24"/>
        </w:rPr>
        <w:t xml:space="preserve"> this is the case the song does not give details from the wider battle</w:t>
      </w:r>
      <w:r w:rsidR="00EE7B1F" w:rsidRPr="00777220">
        <w:rPr>
          <w:rFonts w:ascii="Georgia" w:hAnsi="Georgia"/>
          <w:sz w:val="24"/>
          <w:szCs w:val="24"/>
        </w:rPr>
        <w:t>, it only focuses on the one on one combat which makes</w:t>
      </w:r>
      <w:r w:rsidR="005360A4" w:rsidRPr="00777220">
        <w:rPr>
          <w:rFonts w:ascii="Georgia" w:hAnsi="Georgia"/>
          <w:sz w:val="24"/>
          <w:szCs w:val="24"/>
        </w:rPr>
        <w:t xml:space="preserve"> it </w:t>
      </w:r>
      <w:r w:rsidR="00EE7B1F" w:rsidRPr="00777220">
        <w:rPr>
          <w:rFonts w:ascii="Georgia" w:hAnsi="Georgia"/>
          <w:sz w:val="24"/>
          <w:szCs w:val="24"/>
        </w:rPr>
        <w:t xml:space="preserve">feel almost theatrical and staged rather than what it would have been </w:t>
      </w:r>
      <w:proofErr w:type="gramStart"/>
      <w:r w:rsidR="00EE7B1F" w:rsidRPr="00777220">
        <w:rPr>
          <w:rFonts w:ascii="Georgia" w:hAnsi="Georgia"/>
          <w:sz w:val="24"/>
          <w:szCs w:val="24"/>
        </w:rPr>
        <w:t>like i</w:t>
      </w:r>
      <w:r w:rsidR="005360A4" w:rsidRPr="00777220">
        <w:rPr>
          <w:rFonts w:ascii="Georgia" w:hAnsi="Georgia"/>
          <w:sz w:val="24"/>
          <w:szCs w:val="24"/>
        </w:rPr>
        <w:t>n</w:t>
      </w:r>
      <w:r w:rsidR="00EE7B1F" w:rsidRPr="00777220">
        <w:rPr>
          <w:rFonts w:ascii="Georgia" w:hAnsi="Georgia"/>
          <w:sz w:val="24"/>
          <w:szCs w:val="24"/>
        </w:rPr>
        <w:t xml:space="preserve"> reality</w:t>
      </w:r>
      <w:proofErr w:type="gramEnd"/>
      <w:r w:rsidR="00EE7B1F" w:rsidRPr="00777220">
        <w:rPr>
          <w:rFonts w:ascii="Georgia" w:hAnsi="Georgia"/>
          <w:sz w:val="24"/>
          <w:szCs w:val="24"/>
        </w:rPr>
        <w:t>. This is to be expected though</w:t>
      </w:r>
      <w:r w:rsidR="005360A4" w:rsidRPr="00777220">
        <w:rPr>
          <w:rFonts w:ascii="Georgia" w:hAnsi="Georgia"/>
          <w:sz w:val="24"/>
          <w:szCs w:val="24"/>
        </w:rPr>
        <w:t>,</w:t>
      </w:r>
      <w:r w:rsidR="00EE7B1F" w:rsidRPr="00777220">
        <w:rPr>
          <w:rFonts w:ascii="Georgia" w:hAnsi="Georgia"/>
          <w:sz w:val="24"/>
          <w:szCs w:val="24"/>
        </w:rPr>
        <w:t xml:space="preserve"> </w:t>
      </w:r>
      <w:proofErr w:type="gramStart"/>
      <w:r w:rsidR="00EE7B1F" w:rsidRPr="00777220">
        <w:rPr>
          <w:rFonts w:ascii="Georgia" w:hAnsi="Georgia"/>
          <w:sz w:val="24"/>
          <w:szCs w:val="24"/>
        </w:rPr>
        <w:t>because of the fact that</w:t>
      </w:r>
      <w:proofErr w:type="gramEnd"/>
      <w:r w:rsidR="00EE7B1F" w:rsidRPr="00777220">
        <w:rPr>
          <w:rFonts w:ascii="Georgia" w:hAnsi="Georgia"/>
          <w:sz w:val="24"/>
          <w:szCs w:val="24"/>
        </w:rPr>
        <w:t xml:space="preserve"> it is hard to encapsulate this in song form.</w:t>
      </w:r>
    </w:p>
    <w:p w14:paraId="71F08937" w14:textId="525E0C6C" w:rsidR="003F7FCD" w:rsidRDefault="00EE7B1F" w:rsidP="00777220">
      <w:pPr>
        <w:spacing w:line="360" w:lineRule="auto"/>
        <w:rPr>
          <w:rFonts w:ascii="Georgia" w:hAnsi="Georgia"/>
          <w:sz w:val="24"/>
          <w:szCs w:val="24"/>
        </w:rPr>
      </w:pPr>
      <w:r w:rsidRPr="00777220">
        <w:rPr>
          <w:rFonts w:ascii="Georgia" w:hAnsi="Georgia"/>
          <w:sz w:val="24"/>
          <w:szCs w:val="24"/>
        </w:rPr>
        <w:t xml:space="preserve">In conclusion I do not believe that the song of Roland represents the realities of warfare well. </w:t>
      </w:r>
      <w:r w:rsidR="00211B5F" w:rsidRPr="00777220">
        <w:rPr>
          <w:rFonts w:ascii="Georgia" w:hAnsi="Georgia"/>
          <w:sz w:val="24"/>
          <w:szCs w:val="24"/>
        </w:rPr>
        <w:t>I</w:t>
      </w:r>
      <w:r w:rsidRPr="00777220">
        <w:rPr>
          <w:rFonts w:ascii="Georgia" w:hAnsi="Georgia"/>
          <w:sz w:val="24"/>
          <w:szCs w:val="24"/>
        </w:rPr>
        <w:t xml:space="preserve">t does include some accuracies such as how brutal and </w:t>
      </w:r>
      <w:r w:rsidR="00211B5F" w:rsidRPr="00777220">
        <w:rPr>
          <w:rFonts w:ascii="Georgia" w:hAnsi="Georgia"/>
          <w:sz w:val="24"/>
          <w:szCs w:val="24"/>
        </w:rPr>
        <w:t>gory conflict was</w:t>
      </w:r>
      <w:r w:rsidR="005360A4" w:rsidRPr="00777220">
        <w:rPr>
          <w:rFonts w:ascii="Georgia" w:hAnsi="Georgia"/>
          <w:sz w:val="24"/>
          <w:szCs w:val="24"/>
        </w:rPr>
        <w:t>,</w:t>
      </w:r>
      <w:r w:rsidR="00211B5F" w:rsidRPr="00777220">
        <w:rPr>
          <w:rFonts w:ascii="Georgia" w:hAnsi="Georgia"/>
          <w:sz w:val="24"/>
          <w:szCs w:val="24"/>
        </w:rPr>
        <w:t xml:space="preserve"> </w:t>
      </w:r>
      <w:r w:rsidR="005360A4" w:rsidRPr="00777220">
        <w:rPr>
          <w:rFonts w:ascii="Georgia" w:hAnsi="Georgia"/>
          <w:sz w:val="24"/>
          <w:szCs w:val="24"/>
        </w:rPr>
        <w:t>however it</w:t>
      </w:r>
      <w:r w:rsidR="00211B5F" w:rsidRPr="00777220">
        <w:rPr>
          <w:rFonts w:ascii="Georgia" w:hAnsi="Georgia"/>
          <w:sz w:val="24"/>
          <w:szCs w:val="24"/>
        </w:rPr>
        <w:t xml:space="preserve"> does this in an exaggerated way. </w:t>
      </w:r>
      <w:r w:rsidR="005360A4" w:rsidRPr="00777220">
        <w:rPr>
          <w:rFonts w:ascii="Georgia" w:hAnsi="Georgia"/>
          <w:sz w:val="24"/>
          <w:szCs w:val="24"/>
        </w:rPr>
        <w:t>T</w:t>
      </w:r>
      <w:r w:rsidR="00211B5F" w:rsidRPr="00777220">
        <w:rPr>
          <w:rFonts w:ascii="Georgia" w:hAnsi="Georgia"/>
          <w:sz w:val="24"/>
          <w:szCs w:val="24"/>
        </w:rPr>
        <w:t xml:space="preserve">he fact that it is a </w:t>
      </w:r>
      <w:r w:rsidR="00777220" w:rsidRPr="00777220">
        <w:rPr>
          <w:rFonts w:ascii="Georgia" w:hAnsi="Georgia"/>
          <w:sz w:val="24"/>
          <w:szCs w:val="24"/>
        </w:rPr>
        <w:t>c</w:t>
      </w:r>
      <w:r w:rsidR="00211B5F" w:rsidRPr="00777220">
        <w:rPr>
          <w:rFonts w:ascii="Georgia" w:hAnsi="Georgia"/>
          <w:sz w:val="24"/>
          <w:szCs w:val="24"/>
        </w:rPr>
        <w:t xml:space="preserve">hanson de </w:t>
      </w:r>
      <w:proofErr w:type="spellStart"/>
      <w:r w:rsidR="00211B5F" w:rsidRPr="00777220">
        <w:rPr>
          <w:rFonts w:ascii="Georgia" w:hAnsi="Georgia"/>
          <w:sz w:val="24"/>
          <w:szCs w:val="24"/>
        </w:rPr>
        <w:t>geste</w:t>
      </w:r>
      <w:proofErr w:type="spellEnd"/>
      <w:r w:rsidR="00211B5F" w:rsidRPr="00777220">
        <w:rPr>
          <w:rFonts w:ascii="Georgia" w:hAnsi="Georgia"/>
          <w:sz w:val="24"/>
          <w:szCs w:val="24"/>
        </w:rPr>
        <w:t xml:space="preserve"> </w:t>
      </w:r>
      <w:r w:rsidR="005360A4" w:rsidRPr="00777220">
        <w:rPr>
          <w:rFonts w:ascii="Georgia" w:hAnsi="Georgia"/>
          <w:sz w:val="24"/>
          <w:szCs w:val="24"/>
        </w:rPr>
        <w:t>means it</w:t>
      </w:r>
      <w:r w:rsidR="00211B5F" w:rsidRPr="00777220">
        <w:rPr>
          <w:rFonts w:ascii="Georgia" w:hAnsi="Georgia"/>
          <w:sz w:val="24"/>
          <w:szCs w:val="24"/>
        </w:rPr>
        <w:t xml:space="preserve"> is written to entertain and to show</w:t>
      </w:r>
      <w:r w:rsidR="005360A4" w:rsidRPr="00777220">
        <w:rPr>
          <w:rFonts w:ascii="Georgia" w:hAnsi="Georgia"/>
          <w:sz w:val="24"/>
          <w:szCs w:val="24"/>
        </w:rPr>
        <w:t xml:space="preserve"> people </w:t>
      </w:r>
      <w:r w:rsidR="00211B5F" w:rsidRPr="00777220">
        <w:rPr>
          <w:rFonts w:ascii="Georgia" w:hAnsi="Georgia"/>
          <w:sz w:val="24"/>
          <w:szCs w:val="24"/>
        </w:rPr>
        <w:t xml:space="preserve">the ideal knightly </w:t>
      </w:r>
      <w:r w:rsidR="00D07D40" w:rsidRPr="00777220">
        <w:rPr>
          <w:rFonts w:ascii="Georgia" w:hAnsi="Georgia"/>
          <w:sz w:val="24"/>
          <w:szCs w:val="24"/>
        </w:rPr>
        <w:t>characteristics,</w:t>
      </w:r>
      <w:r w:rsidR="00211B5F" w:rsidRPr="00777220">
        <w:rPr>
          <w:rFonts w:ascii="Georgia" w:hAnsi="Georgia"/>
          <w:sz w:val="24"/>
          <w:szCs w:val="24"/>
        </w:rPr>
        <w:t xml:space="preserve"> </w:t>
      </w:r>
      <w:r w:rsidR="005360A4" w:rsidRPr="00777220">
        <w:rPr>
          <w:rFonts w:ascii="Georgia" w:hAnsi="Georgia"/>
          <w:sz w:val="24"/>
          <w:szCs w:val="24"/>
        </w:rPr>
        <w:t>so it is more than likely not accurate to the real realities of warfare</w:t>
      </w:r>
      <w:r w:rsidR="00211B5F" w:rsidRPr="00777220">
        <w:rPr>
          <w:rFonts w:ascii="Georgia" w:hAnsi="Georgia"/>
          <w:sz w:val="24"/>
          <w:szCs w:val="24"/>
        </w:rPr>
        <w:t>.</w:t>
      </w:r>
      <w:r w:rsidR="005360A4" w:rsidRPr="00777220">
        <w:rPr>
          <w:rFonts w:ascii="Georgia" w:hAnsi="Georgia"/>
          <w:sz w:val="24"/>
          <w:szCs w:val="24"/>
        </w:rPr>
        <w:t xml:space="preserve"> Even though this is the case knights would have been influenced by the stories and would try to emulate the knightly characteristics in real life.</w:t>
      </w:r>
      <w:r w:rsidR="00D07D40" w:rsidRPr="00777220">
        <w:rPr>
          <w:rFonts w:ascii="Georgia" w:hAnsi="Georgia"/>
          <w:sz w:val="24"/>
          <w:szCs w:val="24"/>
        </w:rPr>
        <w:t xml:space="preserve"> It is heavily romanticised </w:t>
      </w:r>
      <w:proofErr w:type="gramStart"/>
      <w:r w:rsidR="00D07D40" w:rsidRPr="00777220">
        <w:rPr>
          <w:rFonts w:ascii="Georgia" w:hAnsi="Georgia"/>
          <w:sz w:val="24"/>
          <w:szCs w:val="24"/>
        </w:rPr>
        <w:t>in order to</w:t>
      </w:r>
      <w:proofErr w:type="gramEnd"/>
      <w:r w:rsidR="00D07D40" w:rsidRPr="00777220">
        <w:rPr>
          <w:rFonts w:ascii="Georgia" w:hAnsi="Georgia"/>
          <w:sz w:val="24"/>
          <w:szCs w:val="24"/>
        </w:rPr>
        <w:t xml:space="preserve"> create characters who fit into idea of a true knight who follows the knightly code of </w:t>
      </w:r>
      <w:r w:rsidR="00D07D40" w:rsidRPr="00777220">
        <w:rPr>
          <w:rFonts w:ascii="Georgia" w:hAnsi="Georgia"/>
          <w:sz w:val="24"/>
          <w:szCs w:val="24"/>
        </w:rPr>
        <w:lastRenderedPageBreak/>
        <w:t>chivalry.</w:t>
      </w:r>
      <w:r w:rsidR="005360A4" w:rsidRPr="00777220">
        <w:rPr>
          <w:rFonts w:ascii="Georgia" w:hAnsi="Georgia"/>
          <w:sz w:val="24"/>
          <w:szCs w:val="24"/>
        </w:rPr>
        <w:t xml:space="preserve"> The actual battle is described through a series of one on one fights that feel almost staged and theatrical</w:t>
      </w:r>
      <w:r w:rsidR="00D07D40" w:rsidRPr="00777220">
        <w:rPr>
          <w:rFonts w:ascii="Georgia" w:hAnsi="Georgia"/>
          <w:sz w:val="24"/>
          <w:szCs w:val="24"/>
        </w:rPr>
        <w:t>. Overall some realities of warf</w:t>
      </w:r>
      <w:r w:rsidR="00E13697" w:rsidRPr="00777220">
        <w:rPr>
          <w:rFonts w:ascii="Georgia" w:hAnsi="Georgia"/>
          <w:sz w:val="24"/>
          <w:szCs w:val="24"/>
        </w:rPr>
        <w:t>a</w:t>
      </w:r>
      <w:r w:rsidR="00D07D40" w:rsidRPr="00777220">
        <w:rPr>
          <w:rFonts w:ascii="Georgia" w:hAnsi="Georgia"/>
          <w:sz w:val="24"/>
          <w:szCs w:val="24"/>
        </w:rPr>
        <w:t>re may be accurately represented, but it does not represent them to large extent and it does not do this particularly well.</w:t>
      </w:r>
    </w:p>
    <w:bookmarkEnd w:id="0"/>
    <w:p w14:paraId="3E7085FA" w14:textId="2EAF1550" w:rsidR="00777220" w:rsidRPr="0027034A" w:rsidRDefault="0027034A" w:rsidP="00777220">
      <w:pPr>
        <w:spacing w:line="360" w:lineRule="auto"/>
        <w:rPr>
          <w:rFonts w:ascii="Georgia" w:hAnsi="Georgia"/>
          <w:b/>
          <w:sz w:val="24"/>
          <w:szCs w:val="24"/>
        </w:rPr>
      </w:pPr>
      <w:r w:rsidRPr="0027034A">
        <w:rPr>
          <w:rFonts w:ascii="Georgia" w:hAnsi="Georgia"/>
          <w:b/>
          <w:sz w:val="24"/>
          <w:szCs w:val="24"/>
        </w:rPr>
        <w:t>Word count: 2013</w:t>
      </w:r>
    </w:p>
    <w:p w14:paraId="47160ABB" w14:textId="33A688F8" w:rsidR="00777220" w:rsidRDefault="00777220" w:rsidP="00777220">
      <w:pPr>
        <w:spacing w:line="360" w:lineRule="auto"/>
        <w:rPr>
          <w:rFonts w:ascii="Georgia" w:hAnsi="Georgia"/>
          <w:sz w:val="24"/>
          <w:szCs w:val="24"/>
        </w:rPr>
      </w:pPr>
    </w:p>
    <w:p w14:paraId="16E14E30" w14:textId="5C8154D6" w:rsidR="00777220" w:rsidRDefault="00777220" w:rsidP="00777220">
      <w:pPr>
        <w:spacing w:line="360" w:lineRule="auto"/>
        <w:rPr>
          <w:rFonts w:ascii="Georgia" w:hAnsi="Georgia"/>
          <w:sz w:val="24"/>
          <w:szCs w:val="24"/>
        </w:rPr>
      </w:pPr>
    </w:p>
    <w:p w14:paraId="68A087EE" w14:textId="718BAEC4" w:rsidR="00777220" w:rsidRDefault="00777220" w:rsidP="00777220">
      <w:pPr>
        <w:spacing w:line="360" w:lineRule="auto"/>
        <w:rPr>
          <w:rFonts w:ascii="Georgia" w:hAnsi="Georgia"/>
          <w:sz w:val="24"/>
          <w:szCs w:val="24"/>
        </w:rPr>
      </w:pPr>
    </w:p>
    <w:p w14:paraId="16BC9855" w14:textId="5C2CA38F" w:rsidR="00777220" w:rsidRDefault="00777220" w:rsidP="00777220">
      <w:pPr>
        <w:spacing w:line="360" w:lineRule="auto"/>
        <w:rPr>
          <w:rFonts w:ascii="Georgia" w:hAnsi="Georgia"/>
          <w:sz w:val="24"/>
          <w:szCs w:val="24"/>
        </w:rPr>
      </w:pPr>
    </w:p>
    <w:p w14:paraId="378B8502" w14:textId="7E7A7251" w:rsidR="00777220" w:rsidRDefault="00777220" w:rsidP="00777220">
      <w:pPr>
        <w:spacing w:line="360" w:lineRule="auto"/>
        <w:rPr>
          <w:rFonts w:ascii="Georgia" w:hAnsi="Georgia"/>
          <w:sz w:val="24"/>
          <w:szCs w:val="24"/>
        </w:rPr>
      </w:pPr>
    </w:p>
    <w:p w14:paraId="3A809067" w14:textId="7130865F" w:rsidR="00777220" w:rsidRDefault="00777220" w:rsidP="00777220">
      <w:pPr>
        <w:spacing w:line="360" w:lineRule="auto"/>
        <w:rPr>
          <w:rFonts w:ascii="Georgia" w:hAnsi="Georgia"/>
          <w:sz w:val="24"/>
          <w:szCs w:val="24"/>
        </w:rPr>
      </w:pPr>
    </w:p>
    <w:p w14:paraId="6D9FEB3C" w14:textId="2B105F66" w:rsidR="00777220" w:rsidRDefault="00777220" w:rsidP="00777220">
      <w:pPr>
        <w:spacing w:line="360" w:lineRule="auto"/>
        <w:rPr>
          <w:rFonts w:ascii="Georgia" w:hAnsi="Georgia"/>
          <w:sz w:val="24"/>
          <w:szCs w:val="24"/>
        </w:rPr>
      </w:pPr>
    </w:p>
    <w:p w14:paraId="2E28969C" w14:textId="6626AE3E" w:rsidR="00777220" w:rsidRDefault="00777220" w:rsidP="00777220">
      <w:pPr>
        <w:spacing w:line="360" w:lineRule="auto"/>
        <w:rPr>
          <w:rFonts w:ascii="Georgia" w:hAnsi="Georgia"/>
          <w:sz w:val="24"/>
          <w:szCs w:val="24"/>
        </w:rPr>
      </w:pPr>
    </w:p>
    <w:p w14:paraId="74F77CFA" w14:textId="558277B5" w:rsidR="00777220" w:rsidRDefault="00777220" w:rsidP="00777220">
      <w:pPr>
        <w:spacing w:line="360" w:lineRule="auto"/>
        <w:rPr>
          <w:rFonts w:ascii="Georgia" w:hAnsi="Georgia"/>
          <w:sz w:val="24"/>
          <w:szCs w:val="24"/>
        </w:rPr>
      </w:pPr>
    </w:p>
    <w:p w14:paraId="09374262" w14:textId="27FA6519" w:rsidR="00777220" w:rsidRDefault="00777220" w:rsidP="00777220">
      <w:pPr>
        <w:spacing w:line="360" w:lineRule="auto"/>
        <w:rPr>
          <w:rFonts w:ascii="Georgia" w:hAnsi="Georgia"/>
          <w:sz w:val="24"/>
          <w:szCs w:val="24"/>
        </w:rPr>
      </w:pPr>
    </w:p>
    <w:p w14:paraId="4C052C19" w14:textId="7D79A7E0" w:rsidR="00777220" w:rsidRDefault="00777220" w:rsidP="00777220">
      <w:pPr>
        <w:spacing w:line="360" w:lineRule="auto"/>
        <w:rPr>
          <w:rFonts w:ascii="Georgia" w:hAnsi="Georgia"/>
          <w:sz w:val="24"/>
          <w:szCs w:val="24"/>
        </w:rPr>
      </w:pPr>
    </w:p>
    <w:p w14:paraId="3F2A32B0" w14:textId="50E75C95" w:rsidR="00777220" w:rsidRDefault="00777220" w:rsidP="00777220">
      <w:pPr>
        <w:spacing w:line="360" w:lineRule="auto"/>
        <w:rPr>
          <w:rFonts w:ascii="Georgia" w:hAnsi="Georgia"/>
          <w:sz w:val="24"/>
          <w:szCs w:val="24"/>
        </w:rPr>
      </w:pPr>
    </w:p>
    <w:p w14:paraId="43DFBCFA" w14:textId="79619F5B" w:rsidR="00777220" w:rsidRDefault="00777220" w:rsidP="00777220">
      <w:pPr>
        <w:spacing w:line="360" w:lineRule="auto"/>
        <w:rPr>
          <w:rFonts w:ascii="Georgia" w:hAnsi="Georgia"/>
          <w:sz w:val="24"/>
          <w:szCs w:val="24"/>
        </w:rPr>
      </w:pPr>
    </w:p>
    <w:p w14:paraId="312B4C69" w14:textId="651F36C7" w:rsidR="00777220" w:rsidRDefault="00777220" w:rsidP="00777220">
      <w:pPr>
        <w:spacing w:line="360" w:lineRule="auto"/>
        <w:rPr>
          <w:rFonts w:ascii="Georgia" w:hAnsi="Georgia"/>
          <w:sz w:val="24"/>
          <w:szCs w:val="24"/>
        </w:rPr>
      </w:pPr>
    </w:p>
    <w:p w14:paraId="798559F0" w14:textId="0BD850BD" w:rsidR="00777220" w:rsidRDefault="00777220" w:rsidP="00777220">
      <w:pPr>
        <w:spacing w:line="360" w:lineRule="auto"/>
        <w:rPr>
          <w:rFonts w:ascii="Georgia" w:hAnsi="Georgia"/>
          <w:sz w:val="24"/>
          <w:szCs w:val="24"/>
        </w:rPr>
      </w:pPr>
    </w:p>
    <w:p w14:paraId="049E2294" w14:textId="41A138EB" w:rsidR="00777220" w:rsidRDefault="00777220" w:rsidP="00777220">
      <w:pPr>
        <w:spacing w:line="360" w:lineRule="auto"/>
        <w:rPr>
          <w:rFonts w:ascii="Georgia" w:hAnsi="Georgia"/>
          <w:sz w:val="24"/>
          <w:szCs w:val="24"/>
        </w:rPr>
      </w:pPr>
    </w:p>
    <w:p w14:paraId="61116F34" w14:textId="74E403F1" w:rsidR="00777220" w:rsidRDefault="00777220" w:rsidP="00777220">
      <w:pPr>
        <w:spacing w:line="360" w:lineRule="auto"/>
        <w:rPr>
          <w:rFonts w:ascii="Georgia" w:hAnsi="Georgia"/>
          <w:sz w:val="24"/>
          <w:szCs w:val="24"/>
        </w:rPr>
      </w:pPr>
    </w:p>
    <w:p w14:paraId="6A781D86" w14:textId="1D1189F4" w:rsidR="00777220" w:rsidRDefault="00777220" w:rsidP="00777220">
      <w:pPr>
        <w:spacing w:line="360" w:lineRule="auto"/>
        <w:rPr>
          <w:rFonts w:ascii="Georgia" w:hAnsi="Georgia"/>
          <w:sz w:val="24"/>
          <w:szCs w:val="24"/>
        </w:rPr>
      </w:pPr>
    </w:p>
    <w:p w14:paraId="44E61B2D" w14:textId="4AAD5667" w:rsidR="00777220" w:rsidRDefault="00777220" w:rsidP="00777220">
      <w:pPr>
        <w:spacing w:line="360" w:lineRule="auto"/>
        <w:rPr>
          <w:rFonts w:ascii="Georgia" w:hAnsi="Georgia"/>
          <w:sz w:val="24"/>
          <w:szCs w:val="24"/>
        </w:rPr>
      </w:pPr>
    </w:p>
    <w:p w14:paraId="6F637080" w14:textId="77777777" w:rsidR="0094600D" w:rsidRDefault="0094600D" w:rsidP="00777220">
      <w:pPr>
        <w:spacing w:line="360" w:lineRule="auto"/>
        <w:rPr>
          <w:rFonts w:ascii="Georgia" w:hAnsi="Georgia"/>
          <w:sz w:val="24"/>
          <w:szCs w:val="24"/>
        </w:rPr>
      </w:pPr>
    </w:p>
    <w:p w14:paraId="3F1A7B29" w14:textId="01FA0376" w:rsidR="00777220" w:rsidRPr="0094600D" w:rsidRDefault="0094600D" w:rsidP="00777220">
      <w:pPr>
        <w:spacing w:line="360" w:lineRule="auto"/>
        <w:rPr>
          <w:rFonts w:ascii="Georgia" w:hAnsi="Georgia"/>
          <w:sz w:val="24"/>
          <w:szCs w:val="24"/>
          <w:u w:val="single"/>
        </w:rPr>
      </w:pPr>
      <w:r w:rsidRPr="0094600D">
        <w:rPr>
          <w:rFonts w:ascii="Georgia" w:hAnsi="Georgia"/>
          <w:sz w:val="24"/>
          <w:szCs w:val="24"/>
          <w:u w:val="single"/>
        </w:rPr>
        <w:lastRenderedPageBreak/>
        <w:t>Bibliography</w:t>
      </w:r>
      <w:r w:rsidR="00777220" w:rsidRPr="0094600D">
        <w:rPr>
          <w:rFonts w:ascii="Georgia" w:hAnsi="Georgia"/>
          <w:sz w:val="24"/>
          <w:szCs w:val="24"/>
          <w:u w:val="single"/>
        </w:rPr>
        <w:t xml:space="preserve"> </w:t>
      </w:r>
    </w:p>
    <w:p w14:paraId="69257046" w14:textId="1EE13E9C" w:rsidR="0094600D" w:rsidRPr="0094600D" w:rsidRDefault="0094600D" w:rsidP="00777220">
      <w:pPr>
        <w:spacing w:line="360" w:lineRule="auto"/>
        <w:rPr>
          <w:rFonts w:ascii="Georgia" w:hAnsi="Georgia"/>
          <w:szCs w:val="24"/>
        </w:rPr>
      </w:pPr>
      <w:r w:rsidRPr="0094600D">
        <w:rPr>
          <w:rFonts w:ascii="Georgia" w:hAnsi="Georgia"/>
          <w:szCs w:val="24"/>
        </w:rPr>
        <w:t xml:space="preserve">‘Chanson de </w:t>
      </w:r>
      <w:proofErr w:type="spellStart"/>
      <w:r w:rsidRPr="0094600D">
        <w:rPr>
          <w:rFonts w:ascii="Georgia" w:hAnsi="Georgia"/>
          <w:szCs w:val="24"/>
        </w:rPr>
        <w:t>geste</w:t>
      </w:r>
      <w:proofErr w:type="spellEnd"/>
      <w:r w:rsidRPr="0094600D">
        <w:rPr>
          <w:rFonts w:ascii="Georgia" w:hAnsi="Georgia"/>
          <w:szCs w:val="24"/>
        </w:rPr>
        <w:t>,’ Encyclopaedia Britannica, 10th August 2007 &lt; https://www.britannica.com/art/chanson-de-geste&gt; [Accessed 20th February 2018].</w:t>
      </w:r>
    </w:p>
    <w:p w14:paraId="487E6A05" w14:textId="3592BACC" w:rsidR="0094600D" w:rsidRPr="0094600D" w:rsidRDefault="0094600D" w:rsidP="00777220">
      <w:pPr>
        <w:spacing w:line="360" w:lineRule="auto"/>
        <w:rPr>
          <w:rFonts w:ascii="Georgia" w:hAnsi="Georgia"/>
          <w:szCs w:val="24"/>
        </w:rPr>
      </w:pPr>
      <w:r w:rsidRPr="0094600D">
        <w:rPr>
          <w:rFonts w:ascii="Georgia" w:hAnsi="Georgia"/>
          <w:szCs w:val="24"/>
        </w:rPr>
        <w:t>‘Chivalry,’ Cambridge Dictionary, &lt; https://dictionary.cambridge.org/dictionary/english/chivalry&gt; [Accessed 4th March 2018]</w:t>
      </w:r>
    </w:p>
    <w:p w14:paraId="5240EE00" w14:textId="5270B28B" w:rsidR="00777220" w:rsidRPr="0094600D" w:rsidRDefault="00777220" w:rsidP="00777220">
      <w:pPr>
        <w:spacing w:line="360" w:lineRule="auto"/>
        <w:rPr>
          <w:rFonts w:ascii="Georgia" w:hAnsi="Georgia"/>
          <w:szCs w:val="24"/>
        </w:rPr>
      </w:pPr>
      <w:proofErr w:type="spellStart"/>
      <w:r w:rsidRPr="0094600D">
        <w:rPr>
          <w:rFonts w:ascii="Georgia" w:hAnsi="Georgia"/>
          <w:szCs w:val="24"/>
        </w:rPr>
        <w:t>Contamine</w:t>
      </w:r>
      <w:proofErr w:type="spellEnd"/>
      <w:r w:rsidRPr="0094600D">
        <w:rPr>
          <w:rFonts w:ascii="Georgia" w:hAnsi="Georgia"/>
          <w:szCs w:val="24"/>
        </w:rPr>
        <w:t>, Phillipe, ‘The Feudal Age from the Beginning of the Tenth to the Middle of the Twelfth Century,’ In Warfare in the middle ages, (Basil Blackwell Publisher 1984), p. 31.</w:t>
      </w:r>
    </w:p>
    <w:p w14:paraId="4E09E01E" w14:textId="58F28169" w:rsidR="0094600D" w:rsidRPr="0094600D" w:rsidRDefault="0094600D" w:rsidP="00777220">
      <w:pPr>
        <w:spacing w:line="360" w:lineRule="auto"/>
        <w:rPr>
          <w:rFonts w:ascii="Georgia" w:hAnsi="Georgia"/>
          <w:szCs w:val="24"/>
        </w:rPr>
      </w:pPr>
      <w:r w:rsidRPr="0094600D">
        <w:rPr>
          <w:rFonts w:ascii="Georgia" w:hAnsi="Georgia"/>
          <w:szCs w:val="24"/>
        </w:rPr>
        <w:t>Eleanor Of Aquitaine,’ History, 2009 &lt; https://www.history.com/topics/british-history/eleanor-of-aquitaine&gt; [Accessed 3rd March 2018]</w:t>
      </w:r>
    </w:p>
    <w:p w14:paraId="17CE4914" w14:textId="16B8156F" w:rsidR="00777220" w:rsidRPr="0094600D" w:rsidRDefault="0094600D" w:rsidP="00777220">
      <w:pPr>
        <w:spacing w:line="360" w:lineRule="auto"/>
        <w:rPr>
          <w:rFonts w:ascii="Georgia" w:hAnsi="Georgia"/>
          <w:szCs w:val="24"/>
        </w:rPr>
      </w:pPr>
      <w:r w:rsidRPr="0094600D">
        <w:rPr>
          <w:rFonts w:ascii="Georgia" w:hAnsi="Georgia"/>
          <w:szCs w:val="24"/>
        </w:rPr>
        <w:t xml:space="preserve">Evans, </w:t>
      </w:r>
      <w:r w:rsidR="00777220" w:rsidRPr="0094600D">
        <w:rPr>
          <w:rFonts w:ascii="Georgia" w:hAnsi="Georgia"/>
          <w:szCs w:val="24"/>
        </w:rPr>
        <w:t>C.T., ‘Song of Roland,’ Nova Online, 15th May 2012   &lt;http://novaonline.nvcc.edu/eli/evans/his101/notes/roland.html&gt; [Accessed 20th February 2018]</w:t>
      </w:r>
      <w:r w:rsidRPr="0094600D">
        <w:rPr>
          <w:rFonts w:ascii="Georgia" w:hAnsi="Georgia"/>
          <w:szCs w:val="24"/>
        </w:rPr>
        <w:t>.</w:t>
      </w:r>
    </w:p>
    <w:p w14:paraId="67E95B5D" w14:textId="6F6FBBFA" w:rsidR="0094600D" w:rsidRPr="0094600D" w:rsidRDefault="0094600D" w:rsidP="00777220">
      <w:pPr>
        <w:spacing w:line="360" w:lineRule="auto"/>
        <w:rPr>
          <w:rFonts w:ascii="Georgia" w:hAnsi="Georgia"/>
          <w:szCs w:val="24"/>
        </w:rPr>
      </w:pPr>
      <w:proofErr w:type="spellStart"/>
      <w:r w:rsidRPr="0094600D">
        <w:rPr>
          <w:rFonts w:ascii="Georgia" w:hAnsi="Georgia"/>
          <w:szCs w:val="24"/>
        </w:rPr>
        <w:t>Kaeuper</w:t>
      </w:r>
      <w:proofErr w:type="spellEnd"/>
      <w:r w:rsidRPr="0094600D">
        <w:rPr>
          <w:rFonts w:ascii="Georgia" w:hAnsi="Georgia"/>
          <w:szCs w:val="24"/>
        </w:rPr>
        <w:t>, Richard W., ‘Social Dominance of Knights,’ In Chivalry and Violence in Medieval Europe, (Oxford University press 1999) p</w:t>
      </w:r>
      <w:r w:rsidR="003945DE">
        <w:rPr>
          <w:rFonts w:ascii="Georgia" w:hAnsi="Georgia"/>
          <w:szCs w:val="24"/>
        </w:rPr>
        <w:t>p</w:t>
      </w:r>
      <w:r w:rsidRPr="0094600D">
        <w:rPr>
          <w:rFonts w:ascii="Georgia" w:hAnsi="Georgia"/>
          <w:szCs w:val="24"/>
        </w:rPr>
        <w:t>.</w:t>
      </w:r>
      <w:r w:rsidR="003945DE">
        <w:rPr>
          <w:rFonts w:ascii="Georgia" w:hAnsi="Georgia"/>
          <w:szCs w:val="24"/>
        </w:rPr>
        <w:t>136-191</w:t>
      </w:r>
    </w:p>
    <w:p w14:paraId="40B3D73D" w14:textId="7763D268" w:rsidR="0094600D" w:rsidRPr="0094600D" w:rsidRDefault="0094600D" w:rsidP="00777220">
      <w:pPr>
        <w:spacing w:line="360" w:lineRule="auto"/>
        <w:rPr>
          <w:rFonts w:ascii="Georgia" w:hAnsi="Georgia"/>
          <w:szCs w:val="24"/>
        </w:rPr>
      </w:pPr>
      <w:r w:rsidRPr="0094600D">
        <w:rPr>
          <w:rFonts w:ascii="Georgia" w:hAnsi="Georgia"/>
          <w:szCs w:val="24"/>
        </w:rPr>
        <w:t>‘La Chanson de Roland,’ Encyclopaedia Britannica, 14th April 2014 &lt; https://www.britannica.com/topic/La-Chanson-de-Roland&gt; [Accessed 20th February 2018].</w:t>
      </w:r>
    </w:p>
    <w:p w14:paraId="765977A5" w14:textId="1BBC7812" w:rsidR="0094600D" w:rsidRPr="0094600D" w:rsidRDefault="0094600D" w:rsidP="00777220">
      <w:pPr>
        <w:spacing w:line="360" w:lineRule="auto"/>
        <w:rPr>
          <w:rFonts w:ascii="Georgia" w:hAnsi="Georgia"/>
          <w:szCs w:val="24"/>
        </w:rPr>
      </w:pPr>
      <w:r w:rsidRPr="0094600D">
        <w:rPr>
          <w:rFonts w:ascii="Georgia" w:hAnsi="Georgia"/>
          <w:szCs w:val="24"/>
        </w:rPr>
        <w:t xml:space="preserve">Laing, Jennifer, ‘Warfare and Society’ </w:t>
      </w:r>
      <w:proofErr w:type="gramStart"/>
      <w:r w:rsidRPr="0094600D">
        <w:rPr>
          <w:rFonts w:ascii="Georgia" w:hAnsi="Georgia"/>
          <w:szCs w:val="24"/>
        </w:rPr>
        <w:t>in  Warriors</w:t>
      </w:r>
      <w:proofErr w:type="gramEnd"/>
      <w:r w:rsidRPr="0094600D">
        <w:rPr>
          <w:rFonts w:ascii="Georgia" w:hAnsi="Georgia"/>
          <w:szCs w:val="24"/>
        </w:rPr>
        <w:t xml:space="preserve"> Of The Dark Ages (Sutton Publishing Limited, 2000), p</w:t>
      </w:r>
      <w:r>
        <w:rPr>
          <w:rFonts w:ascii="Georgia" w:hAnsi="Georgia"/>
          <w:szCs w:val="24"/>
        </w:rPr>
        <w:t>p</w:t>
      </w:r>
      <w:r w:rsidRPr="0094600D">
        <w:rPr>
          <w:rFonts w:ascii="Georgia" w:hAnsi="Georgia"/>
          <w:szCs w:val="24"/>
        </w:rPr>
        <w:t>. 114</w:t>
      </w:r>
      <w:r>
        <w:rPr>
          <w:rFonts w:ascii="Georgia" w:hAnsi="Georgia"/>
          <w:szCs w:val="24"/>
        </w:rPr>
        <w:t>-115.</w:t>
      </w:r>
    </w:p>
    <w:p w14:paraId="1388D210" w14:textId="6143EC4E" w:rsidR="0094600D" w:rsidRPr="0094600D" w:rsidRDefault="0094600D" w:rsidP="00777220">
      <w:pPr>
        <w:spacing w:line="360" w:lineRule="auto"/>
        <w:rPr>
          <w:rFonts w:ascii="Georgia" w:hAnsi="Georgia"/>
          <w:szCs w:val="24"/>
        </w:rPr>
      </w:pPr>
      <w:r w:rsidRPr="0094600D">
        <w:rPr>
          <w:rFonts w:ascii="Georgia" w:hAnsi="Georgia"/>
          <w:szCs w:val="24"/>
        </w:rPr>
        <w:t xml:space="preserve">O’Hagan, John, ‘The Song </w:t>
      </w:r>
      <w:proofErr w:type="gramStart"/>
      <w:r w:rsidRPr="0094600D">
        <w:rPr>
          <w:rFonts w:ascii="Georgia" w:hAnsi="Georgia"/>
          <w:szCs w:val="24"/>
        </w:rPr>
        <w:t>Of</w:t>
      </w:r>
      <w:proofErr w:type="gramEnd"/>
      <w:r w:rsidRPr="0094600D">
        <w:rPr>
          <w:rFonts w:ascii="Georgia" w:hAnsi="Georgia"/>
          <w:szCs w:val="24"/>
        </w:rPr>
        <w:t xml:space="preserve"> Roland,’ Fordham University, &lt; https://sourcebooks.fordham.edu/basis/roland-ohag.asp&gt; [Accessed 20th February 2018]</w:t>
      </w:r>
    </w:p>
    <w:p w14:paraId="05CD4A60" w14:textId="73349D77" w:rsidR="0094600D" w:rsidRPr="0094600D" w:rsidRDefault="0094600D" w:rsidP="0094600D">
      <w:pPr>
        <w:spacing w:line="360" w:lineRule="auto"/>
        <w:rPr>
          <w:rFonts w:ascii="Georgia" w:hAnsi="Georgia"/>
          <w:szCs w:val="24"/>
        </w:rPr>
      </w:pPr>
      <w:r w:rsidRPr="0094600D">
        <w:rPr>
          <w:rFonts w:ascii="Georgia" w:hAnsi="Georgia"/>
          <w:szCs w:val="24"/>
        </w:rPr>
        <w:t xml:space="preserve">Phillips, Charles, ‘Battle </w:t>
      </w:r>
      <w:proofErr w:type="gramStart"/>
      <w:r w:rsidRPr="0094600D">
        <w:rPr>
          <w:rFonts w:ascii="Georgia" w:hAnsi="Georgia"/>
          <w:szCs w:val="24"/>
        </w:rPr>
        <w:t>Of</w:t>
      </w:r>
      <w:proofErr w:type="gramEnd"/>
      <w:r w:rsidRPr="0094600D">
        <w:rPr>
          <w:rFonts w:ascii="Georgia" w:hAnsi="Georgia"/>
          <w:szCs w:val="24"/>
        </w:rPr>
        <w:t xml:space="preserve"> Grunwald,’ Encyclopaedia Britannica, 24th March 2017 &lt;https://www.britannica.com/event/Battle-of-Grunwald-1410&gt; [Accessed 2nd March 2018]</w:t>
      </w:r>
    </w:p>
    <w:p w14:paraId="4489C64E" w14:textId="483AF241" w:rsidR="0094600D" w:rsidRPr="0094600D" w:rsidRDefault="0094600D" w:rsidP="0094600D">
      <w:pPr>
        <w:spacing w:line="360" w:lineRule="auto"/>
        <w:rPr>
          <w:rFonts w:ascii="Georgia" w:hAnsi="Georgia"/>
          <w:szCs w:val="24"/>
        </w:rPr>
      </w:pPr>
      <w:r w:rsidRPr="0094600D">
        <w:rPr>
          <w:rFonts w:ascii="Georgia" w:hAnsi="Georgia"/>
          <w:szCs w:val="24"/>
        </w:rPr>
        <w:t xml:space="preserve">‘The Great Crusades: A Woman’s Role,’ </w:t>
      </w:r>
      <w:proofErr w:type="spellStart"/>
      <w:r w:rsidRPr="0094600D">
        <w:rPr>
          <w:rFonts w:ascii="Georgia" w:hAnsi="Georgia"/>
          <w:szCs w:val="24"/>
        </w:rPr>
        <w:t>Umich</w:t>
      </w:r>
      <w:proofErr w:type="spellEnd"/>
      <w:r w:rsidRPr="0094600D">
        <w:rPr>
          <w:rFonts w:ascii="Georgia" w:hAnsi="Georgia"/>
          <w:szCs w:val="24"/>
        </w:rPr>
        <w:t xml:space="preserve">, 8th December </w:t>
      </w:r>
      <w:proofErr w:type="gramStart"/>
      <w:r w:rsidRPr="0094600D">
        <w:rPr>
          <w:rFonts w:ascii="Georgia" w:hAnsi="Georgia"/>
          <w:szCs w:val="24"/>
        </w:rPr>
        <w:t>1997,&lt;</w:t>
      </w:r>
      <w:proofErr w:type="gramEnd"/>
      <w:r w:rsidRPr="0094600D">
        <w:rPr>
          <w:rFonts w:ascii="Georgia" w:hAnsi="Georgia"/>
          <w:szCs w:val="24"/>
        </w:rPr>
        <w:t xml:space="preserve"> http://www.umich.edu/~marcons/Crusades/topics/women/women-article.html&gt; [Accessed 1st March 2018]</w:t>
      </w:r>
    </w:p>
    <w:p w14:paraId="555E93FF" w14:textId="28609034" w:rsidR="00D07D40" w:rsidRPr="0094600D" w:rsidRDefault="00D07D40" w:rsidP="00B12A23">
      <w:pPr>
        <w:spacing w:line="360" w:lineRule="auto"/>
        <w:rPr>
          <w:rFonts w:ascii="Georgia" w:hAnsi="Georgia"/>
        </w:rPr>
      </w:pPr>
    </w:p>
    <w:p w14:paraId="6CCC9355" w14:textId="77777777" w:rsidR="00D07D40" w:rsidRDefault="00D07D40" w:rsidP="00B12A23">
      <w:pPr>
        <w:spacing w:line="360" w:lineRule="auto"/>
        <w:rPr>
          <w:rFonts w:ascii="Georgia" w:hAnsi="Georgia"/>
          <w:sz w:val="24"/>
        </w:rPr>
      </w:pPr>
    </w:p>
    <w:sectPr w:rsidR="00D07D40">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2CE806" w14:textId="77777777" w:rsidR="00B108F3" w:rsidRDefault="00B108F3" w:rsidP="00B12A23">
      <w:pPr>
        <w:spacing w:after="0" w:line="240" w:lineRule="auto"/>
      </w:pPr>
      <w:r>
        <w:separator/>
      </w:r>
    </w:p>
  </w:endnote>
  <w:endnote w:type="continuationSeparator" w:id="0">
    <w:p w14:paraId="30FA3D50" w14:textId="77777777" w:rsidR="00B108F3" w:rsidRDefault="00B108F3" w:rsidP="00B12A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99125C" w14:textId="77777777" w:rsidR="00B108F3" w:rsidRDefault="00B108F3" w:rsidP="00B12A23">
      <w:pPr>
        <w:spacing w:after="0" w:line="240" w:lineRule="auto"/>
      </w:pPr>
      <w:r>
        <w:separator/>
      </w:r>
    </w:p>
  </w:footnote>
  <w:footnote w:type="continuationSeparator" w:id="0">
    <w:p w14:paraId="7C34B29C" w14:textId="77777777" w:rsidR="00B108F3" w:rsidRDefault="00B108F3" w:rsidP="00B12A23">
      <w:pPr>
        <w:spacing w:after="0" w:line="240" w:lineRule="auto"/>
      </w:pPr>
      <w:r>
        <w:continuationSeparator/>
      </w:r>
    </w:p>
  </w:footnote>
  <w:footnote w:id="1">
    <w:p w14:paraId="4538DFC1" w14:textId="104B0C86" w:rsidR="002543D6" w:rsidRPr="00777220" w:rsidRDefault="002543D6">
      <w:pPr>
        <w:pStyle w:val="FootnoteText"/>
        <w:rPr>
          <w:rFonts w:ascii="Georgia" w:hAnsi="Georgia"/>
        </w:rPr>
      </w:pPr>
      <w:r w:rsidRPr="00777220">
        <w:rPr>
          <w:rStyle w:val="FootnoteReference"/>
          <w:rFonts w:ascii="Georgia" w:hAnsi="Georgia"/>
        </w:rPr>
        <w:footnoteRef/>
      </w:r>
      <w:r w:rsidRPr="00777220">
        <w:rPr>
          <w:rFonts w:ascii="Georgia" w:hAnsi="Georgia"/>
        </w:rPr>
        <w:t xml:space="preserve"> ‘La Chanson de Roland,’ </w:t>
      </w:r>
      <w:r w:rsidRPr="00777220">
        <w:rPr>
          <w:rFonts w:ascii="Georgia" w:hAnsi="Georgia"/>
          <w:i/>
        </w:rPr>
        <w:t xml:space="preserve">Encyclopaedia </w:t>
      </w:r>
      <w:r w:rsidR="007D0634" w:rsidRPr="00777220">
        <w:rPr>
          <w:rFonts w:ascii="Georgia" w:hAnsi="Georgia"/>
          <w:i/>
        </w:rPr>
        <w:t xml:space="preserve">Britannica, </w:t>
      </w:r>
      <w:r w:rsidR="007D0634" w:rsidRPr="00777220">
        <w:rPr>
          <w:rFonts w:ascii="Georgia" w:hAnsi="Georgia"/>
        </w:rPr>
        <w:t>14</w:t>
      </w:r>
      <w:r w:rsidR="007D0634" w:rsidRPr="00777220">
        <w:rPr>
          <w:rFonts w:ascii="Georgia" w:hAnsi="Georgia"/>
          <w:vertAlign w:val="superscript"/>
        </w:rPr>
        <w:t>th</w:t>
      </w:r>
      <w:r w:rsidR="007D0634" w:rsidRPr="00777220">
        <w:rPr>
          <w:rFonts w:ascii="Georgia" w:hAnsi="Georgia"/>
        </w:rPr>
        <w:t xml:space="preserve"> April 2014</w:t>
      </w:r>
      <w:r w:rsidR="00D47692" w:rsidRPr="00777220">
        <w:rPr>
          <w:rFonts w:ascii="Georgia" w:hAnsi="Georgia"/>
        </w:rPr>
        <w:t xml:space="preserve"> &lt; </w:t>
      </w:r>
      <w:hyperlink r:id="rId1" w:history="1">
        <w:r w:rsidR="00D47692" w:rsidRPr="00777220">
          <w:rPr>
            <w:rStyle w:val="Hyperlink"/>
            <w:rFonts w:ascii="Georgia" w:hAnsi="Georgia"/>
          </w:rPr>
          <w:t>https://www.britannica.com/topic/La-Chanson-de-Roland</w:t>
        </w:r>
      </w:hyperlink>
      <w:r w:rsidR="00D47692" w:rsidRPr="00777220">
        <w:rPr>
          <w:rFonts w:ascii="Georgia" w:hAnsi="Georgia"/>
        </w:rPr>
        <w:t xml:space="preserve">&gt; </w:t>
      </w:r>
      <w:r w:rsidR="006D58A6" w:rsidRPr="00777220">
        <w:rPr>
          <w:rFonts w:ascii="Georgia" w:hAnsi="Georgia"/>
        </w:rPr>
        <w:t>[Accessed 20th February 2018]</w:t>
      </w:r>
      <w:r w:rsidR="00772F4A" w:rsidRPr="00777220">
        <w:rPr>
          <w:rFonts w:ascii="Georgia" w:hAnsi="Georgia"/>
        </w:rPr>
        <w:t>.</w:t>
      </w:r>
    </w:p>
  </w:footnote>
  <w:footnote w:id="2">
    <w:p w14:paraId="7B54F672" w14:textId="1A7B8932" w:rsidR="002543D6" w:rsidRPr="00777220" w:rsidRDefault="002543D6">
      <w:pPr>
        <w:pStyle w:val="FootnoteText"/>
        <w:rPr>
          <w:rFonts w:ascii="Georgia" w:hAnsi="Georgia"/>
        </w:rPr>
      </w:pPr>
      <w:r w:rsidRPr="00777220">
        <w:rPr>
          <w:rStyle w:val="FootnoteReference"/>
          <w:rFonts w:ascii="Georgia" w:hAnsi="Georgia"/>
        </w:rPr>
        <w:footnoteRef/>
      </w:r>
      <w:r w:rsidRPr="00777220">
        <w:rPr>
          <w:rFonts w:ascii="Georgia" w:hAnsi="Georgia"/>
        </w:rPr>
        <w:t xml:space="preserve"> </w:t>
      </w:r>
      <w:r w:rsidR="006D58A6" w:rsidRPr="00777220">
        <w:rPr>
          <w:rFonts w:ascii="Georgia" w:hAnsi="Georgia"/>
        </w:rPr>
        <w:t xml:space="preserve">‘Chanson de </w:t>
      </w:r>
      <w:proofErr w:type="spellStart"/>
      <w:r w:rsidR="006D58A6" w:rsidRPr="00777220">
        <w:rPr>
          <w:rFonts w:ascii="Georgia" w:hAnsi="Georgia"/>
        </w:rPr>
        <w:t>geste</w:t>
      </w:r>
      <w:proofErr w:type="spellEnd"/>
      <w:r w:rsidR="006D58A6" w:rsidRPr="00777220">
        <w:rPr>
          <w:rFonts w:ascii="Georgia" w:hAnsi="Georgia"/>
        </w:rPr>
        <w:t xml:space="preserve">,’ </w:t>
      </w:r>
      <w:r w:rsidR="006D58A6" w:rsidRPr="00777220">
        <w:rPr>
          <w:rFonts w:ascii="Georgia" w:hAnsi="Georgia"/>
          <w:i/>
        </w:rPr>
        <w:t>Encyclopaedia Britannica,</w:t>
      </w:r>
      <w:r w:rsidR="006D58A6" w:rsidRPr="00777220">
        <w:rPr>
          <w:rFonts w:ascii="Georgia" w:hAnsi="Georgia"/>
        </w:rPr>
        <w:t xml:space="preserve"> 10</w:t>
      </w:r>
      <w:r w:rsidR="006D58A6" w:rsidRPr="00777220">
        <w:rPr>
          <w:rFonts w:ascii="Georgia" w:hAnsi="Georgia"/>
          <w:vertAlign w:val="superscript"/>
        </w:rPr>
        <w:t>th</w:t>
      </w:r>
      <w:r w:rsidR="006D58A6" w:rsidRPr="00777220">
        <w:rPr>
          <w:rFonts w:ascii="Georgia" w:hAnsi="Georgia"/>
        </w:rPr>
        <w:t xml:space="preserve"> August 2007 &lt; </w:t>
      </w:r>
      <w:hyperlink r:id="rId2" w:history="1">
        <w:r w:rsidR="006D58A6" w:rsidRPr="00777220">
          <w:rPr>
            <w:rStyle w:val="Hyperlink"/>
            <w:rFonts w:ascii="Georgia" w:hAnsi="Georgia"/>
          </w:rPr>
          <w:t>https://www.britannica.com/art/chanson-de-geste</w:t>
        </w:r>
      </w:hyperlink>
      <w:r w:rsidR="006D58A6" w:rsidRPr="00777220">
        <w:rPr>
          <w:rFonts w:ascii="Georgia" w:hAnsi="Georgia"/>
        </w:rPr>
        <w:t>&gt; [Accessed 20</w:t>
      </w:r>
      <w:r w:rsidR="006D58A6" w:rsidRPr="00777220">
        <w:rPr>
          <w:rFonts w:ascii="Georgia" w:hAnsi="Georgia"/>
          <w:vertAlign w:val="superscript"/>
        </w:rPr>
        <w:t>th</w:t>
      </w:r>
      <w:r w:rsidR="006D58A6" w:rsidRPr="00777220">
        <w:rPr>
          <w:rFonts w:ascii="Georgia" w:hAnsi="Georgia"/>
        </w:rPr>
        <w:t xml:space="preserve"> February 2018]</w:t>
      </w:r>
      <w:r w:rsidR="00772F4A" w:rsidRPr="00777220">
        <w:rPr>
          <w:rFonts w:ascii="Georgia" w:hAnsi="Georgia"/>
        </w:rPr>
        <w:t>.</w:t>
      </w:r>
    </w:p>
  </w:footnote>
  <w:footnote w:id="3">
    <w:p w14:paraId="699B9318" w14:textId="745AAC4B" w:rsidR="002543D6" w:rsidRPr="00777220" w:rsidRDefault="002543D6">
      <w:pPr>
        <w:pStyle w:val="FootnoteText"/>
        <w:rPr>
          <w:rFonts w:ascii="Georgia" w:hAnsi="Georgia"/>
        </w:rPr>
      </w:pPr>
      <w:r w:rsidRPr="00777220">
        <w:rPr>
          <w:rStyle w:val="FootnoteReference"/>
          <w:rFonts w:ascii="Georgia" w:hAnsi="Georgia"/>
        </w:rPr>
        <w:footnoteRef/>
      </w:r>
      <w:r w:rsidRPr="00777220">
        <w:rPr>
          <w:rFonts w:ascii="Georgia" w:hAnsi="Georgia"/>
        </w:rPr>
        <w:t xml:space="preserve"> </w:t>
      </w:r>
      <w:r w:rsidR="00772F4A" w:rsidRPr="00777220">
        <w:rPr>
          <w:rFonts w:ascii="Georgia" w:hAnsi="Georgia"/>
        </w:rPr>
        <w:t xml:space="preserve">Encyclopaedia Britannica, ‘Chanson de </w:t>
      </w:r>
      <w:proofErr w:type="spellStart"/>
      <w:r w:rsidR="00772F4A" w:rsidRPr="00777220">
        <w:rPr>
          <w:rFonts w:ascii="Georgia" w:hAnsi="Georgia"/>
        </w:rPr>
        <w:t>geste</w:t>
      </w:r>
      <w:proofErr w:type="spellEnd"/>
      <w:r w:rsidR="00772F4A" w:rsidRPr="00777220">
        <w:rPr>
          <w:rFonts w:ascii="Georgia" w:hAnsi="Georgia"/>
        </w:rPr>
        <w:t>’.</w:t>
      </w:r>
    </w:p>
  </w:footnote>
  <w:footnote w:id="4">
    <w:p w14:paraId="6004C73D" w14:textId="5C7B5E41" w:rsidR="002543D6" w:rsidRPr="00777220" w:rsidRDefault="002543D6">
      <w:pPr>
        <w:pStyle w:val="FootnoteText"/>
        <w:rPr>
          <w:rFonts w:ascii="Georgia" w:hAnsi="Georgia"/>
        </w:rPr>
      </w:pPr>
      <w:r w:rsidRPr="00777220">
        <w:rPr>
          <w:rStyle w:val="FootnoteReference"/>
          <w:rFonts w:ascii="Georgia" w:hAnsi="Georgia"/>
        </w:rPr>
        <w:footnoteRef/>
      </w:r>
      <w:r w:rsidRPr="00777220">
        <w:rPr>
          <w:rFonts w:ascii="Georgia" w:hAnsi="Georgia"/>
        </w:rPr>
        <w:t xml:space="preserve"> </w:t>
      </w:r>
      <w:bookmarkStart w:id="1" w:name="_Hlk508378215"/>
      <w:r w:rsidR="00772F4A" w:rsidRPr="00777220">
        <w:rPr>
          <w:rFonts w:ascii="Georgia" w:hAnsi="Georgia"/>
        </w:rPr>
        <w:t xml:space="preserve">C.T. Evans, ‘Song of Roland,’ </w:t>
      </w:r>
      <w:r w:rsidR="00772F4A" w:rsidRPr="00777220">
        <w:rPr>
          <w:rFonts w:ascii="Georgia" w:hAnsi="Georgia"/>
          <w:i/>
        </w:rPr>
        <w:t>Nova Online,</w:t>
      </w:r>
      <w:r w:rsidR="00772F4A" w:rsidRPr="00777220">
        <w:rPr>
          <w:rFonts w:ascii="Georgia" w:hAnsi="Georgia"/>
        </w:rPr>
        <w:t xml:space="preserve"> 15</w:t>
      </w:r>
      <w:r w:rsidR="00772F4A" w:rsidRPr="00777220">
        <w:rPr>
          <w:rFonts w:ascii="Georgia" w:hAnsi="Georgia"/>
          <w:vertAlign w:val="superscript"/>
        </w:rPr>
        <w:t>th</w:t>
      </w:r>
      <w:r w:rsidR="00772F4A" w:rsidRPr="00777220">
        <w:rPr>
          <w:rFonts w:ascii="Georgia" w:hAnsi="Georgia"/>
        </w:rPr>
        <w:t xml:space="preserve"> May 2012 </w:t>
      </w:r>
      <w:r w:rsidR="0078291D" w:rsidRPr="00777220">
        <w:rPr>
          <w:rFonts w:ascii="Georgia" w:hAnsi="Georgia"/>
        </w:rPr>
        <w:t xml:space="preserve">  </w:t>
      </w:r>
      <w:r w:rsidR="00772F4A" w:rsidRPr="00777220">
        <w:rPr>
          <w:rFonts w:ascii="Georgia" w:hAnsi="Georgia"/>
        </w:rPr>
        <w:t>&lt;</w:t>
      </w:r>
      <w:hyperlink r:id="rId3" w:history="1">
        <w:r w:rsidR="0078291D" w:rsidRPr="00777220">
          <w:rPr>
            <w:rStyle w:val="Hyperlink"/>
            <w:rFonts w:ascii="Georgia" w:hAnsi="Georgia"/>
          </w:rPr>
          <w:t>http://novaonline.nvcc.edu/eli/evans/his101/notes/roland.html</w:t>
        </w:r>
      </w:hyperlink>
      <w:r w:rsidR="0078291D" w:rsidRPr="00777220">
        <w:rPr>
          <w:rFonts w:ascii="Georgia" w:hAnsi="Georgia"/>
        </w:rPr>
        <w:t>&gt; [Accessed 20</w:t>
      </w:r>
      <w:r w:rsidR="0078291D" w:rsidRPr="00777220">
        <w:rPr>
          <w:rFonts w:ascii="Georgia" w:hAnsi="Georgia"/>
          <w:vertAlign w:val="superscript"/>
        </w:rPr>
        <w:t>th</w:t>
      </w:r>
      <w:r w:rsidR="0078291D" w:rsidRPr="00777220">
        <w:rPr>
          <w:rFonts w:ascii="Georgia" w:hAnsi="Georgia"/>
        </w:rPr>
        <w:t xml:space="preserve"> February 2018]</w:t>
      </w:r>
    </w:p>
    <w:bookmarkEnd w:id="1"/>
  </w:footnote>
  <w:footnote w:id="5">
    <w:p w14:paraId="6A12BB12" w14:textId="73BA22DA" w:rsidR="002543D6" w:rsidRPr="00777220" w:rsidRDefault="002543D6">
      <w:pPr>
        <w:pStyle w:val="FootnoteText"/>
        <w:rPr>
          <w:rFonts w:ascii="Georgia" w:hAnsi="Georgia"/>
        </w:rPr>
      </w:pPr>
      <w:r w:rsidRPr="00777220">
        <w:rPr>
          <w:rStyle w:val="FootnoteReference"/>
          <w:rFonts w:ascii="Georgia" w:hAnsi="Georgia"/>
        </w:rPr>
        <w:footnoteRef/>
      </w:r>
      <w:r w:rsidRPr="00777220">
        <w:rPr>
          <w:rFonts w:ascii="Georgia" w:hAnsi="Georgia"/>
        </w:rPr>
        <w:t xml:space="preserve"> </w:t>
      </w:r>
      <w:r w:rsidR="0078291D" w:rsidRPr="00777220">
        <w:rPr>
          <w:rFonts w:ascii="Georgia" w:hAnsi="Georgia"/>
        </w:rPr>
        <w:t>Evans, ‘Song of Roland,’.</w:t>
      </w:r>
    </w:p>
  </w:footnote>
  <w:footnote w:id="6">
    <w:p w14:paraId="0AAC2A52" w14:textId="0C401CF9" w:rsidR="002543D6" w:rsidRPr="00777220" w:rsidRDefault="002543D6">
      <w:pPr>
        <w:pStyle w:val="FootnoteText"/>
        <w:rPr>
          <w:rFonts w:ascii="Georgia" w:hAnsi="Georgia"/>
          <w:i/>
        </w:rPr>
      </w:pPr>
      <w:r w:rsidRPr="00777220">
        <w:rPr>
          <w:rStyle w:val="FootnoteReference"/>
          <w:rFonts w:ascii="Georgia" w:hAnsi="Georgia"/>
        </w:rPr>
        <w:footnoteRef/>
      </w:r>
      <w:r w:rsidRPr="00777220">
        <w:rPr>
          <w:rFonts w:ascii="Georgia" w:hAnsi="Georgia"/>
        </w:rPr>
        <w:t xml:space="preserve"> </w:t>
      </w:r>
      <w:r w:rsidR="00094C5F" w:rsidRPr="00777220">
        <w:rPr>
          <w:rFonts w:ascii="Georgia" w:hAnsi="Georgia"/>
        </w:rPr>
        <w:t xml:space="preserve"> </w:t>
      </w:r>
      <w:bookmarkStart w:id="2" w:name="_Hlk508378468"/>
      <w:r w:rsidR="00094C5F" w:rsidRPr="00777220">
        <w:rPr>
          <w:rFonts w:ascii="Georgia" w:hAnsi="Georgia"/>
        </w:rPr>
        <w:t xml:space="preserve">Jennifer Laing, ‘Warfare </w:t>
      </w:r>
      <w:r w:rsidR="00333B78" w:rsidRPr="00777220">
        <w:rPr>
          <w:rFonts w:ascii="Georgia" w:hAnsi="Georgia"/>
        </w:rPr>
        <w:t xml:space="preserve">and Society’ </w:t>
      </w:r>
      <w:proofErr w:type="gramStart"/>
      <w:r w:rsidR="00333B78" w:rsidRPr="00777220">
        <w:rPr>
          <w:rFonts w:ascii="Georgia" w:hAnsi="Georgia"/>
        </w:rPr>
        <w:t xml:space="preserve">in </w:t>
      </w:r>
      <w:r w:rsidR="00333B78" w:rsidRPr="00777220">
        <w:rPr>
          <w:rFonts w:ascii="Georgia" w:hAnsi="Georgia"/>
          <w:i/>
        </w:rPr>
        <w:t xml:space="preserve"> Warriors</w:t>
      </w:r>
      <w:proofErr w:type="gramEnd"/>
      <w:r w:rsidR="00333B78" w:rsidRPr="00777220">
        <w:rPr>
          <w:rFonts w:ascii="Georgia" w:hAnsi="Georgia"/>
          <w:i/>
        </w:rPr>
        <w:t xml:space="preserve"> Of The Dark Ages </w:t>
      </w:r>
      <w:r w:rsidR="00333B78" w:rsidRPr="00777220">
        <w:rPr>
          <w:rFonts w:ascii="Georgia" w:hAnsi="Georgia"/>
        </w:rPr>
        <w:t>(Sutton Publishing Limited, 2000), p. 114.</w:t>
      </w:r>
      <w:bookmarkEnd w:id="2"/>
    </w:p>
  </w:footnote>
  <w:footnote w:id="7">
    <w:p w14:paraId="17A1C7D9" w14:textId="51132114" w:rsidR="002543D6" w:rsidRDefault="002543D6">
      <w:pPr>
        <w:pStyle w:val="FootnoteText"/>
      </w:pPr>
      <w:r w:rsidRPr="00777220">
        <w:rPr>
          <w:rStyle w:val="FootnoteReference"/>
          <w:rFonts w:ascii="Georgia" w:hAnsi="Georgia"/>
        </w:rPr>
        <w:footnoteRef/>
      </w:r>
      <w:r w:rsidRPr="00777220">
        <w:rPr>
          <w:rFonts w:ascii="Georgia" w:hAnsi="Georgia"/>
        </w:rPr>
        <w:t xml:space="preserve"> </w:t>
      </w:r>
      <w:bookmarkStart w:id="3" w:name="_Hlk508374678"/>
      <w:r w:rsidR="00333B78" w:rsidRPr="00777220">
        <w:rPr>
          <w:rFonts w:ascii="Georgia" w:hAnsi="Georgia"/>
        </w:rPr>
        <w:t>Laing, ‘</w:t>
      </w:r>
      <w:r w:rsidRPr="00777220">
        <w:rPr>
          <w:rFonts w:ascii="Georgia" w:hAnsi="Georgia"/>
        </w:rPr>
        <w:t>Warriors of the dark ages</w:t>
      </w:r>
      <w:r w:rsidR="00333B78" w:rsidRPr="00777220">
        <w:rPr>
          <w:rFonts w:ascii="Georgia" w:hAnsi="Georgia"/>
        </w:rPr>
        <w:t>,’ p.114.</w:t>
      </w:r>
      <w:bookmarkEnd w:id="3"/>
    </w:p>
  </w:footnote>
  <w:footnote w:id="8">
    <w:p w14:paraId="7A20E779" w14:textId="3BF1ECDA" w:rsidR="002543D6" w:rsidRPr="00777220" w:rsidRDefault="002543D6">
      <w:pPr>
        <w:pStyle w:val="FootnoteText"/>
        <w:rPr>
          <w:rFonts w:ascii="Georgia" w:hAnsi="Georgia"/>
        </w:rPr>
      </w:pPr>
      <w:r w:rsidRPr="00777220">
        <w:rPr>
          <w:rStyle w:val="FootnoteReference"/>
          <w:rFonts w:ascii="Georgia" w:hAnsi="Georgia"/>
        </w:rPr>
        <w:footnoteRef/>
      </w:r>
      <w:r w:rsidRPr="00777220">
        <w:rPr>
          <w:rFonts w:ascii="Georgia" w:hAnsi="Georgia"/>
        </w:rPr>
        <w:t xml:space="preserve"> </w:t>
      </w:r>
      <w:r w:rsidR="00C83909" w:rsidRPr="00777220">
        <w:rPr>
          <w:rFonts w:ascii="Georgia" w:hAnsi="Georgia"/>
        </w:rPr>
        <w:t>Laing, ‘Warriors of the dark ages,’ p.114.</w:t>
      </w:r>
    </w:p>
  </w:footnote>
  <w:footnote w:id="9">
    <w:p w14:paraId="46A05B61" w14:textId="308C2CE0" w:rsidR="002543D6" w:rsidRPr="00777220" w:rsidRDefault="002543D6">
      <w:pPr>
        <w:pStyle w:val="FootnoteText"/>
        <w:rPr>
          <w:rFonts w:ascii="Georgia" w:hAnsi="Georgia"/>
        </w:rPr>
      </w:pPr>
      <w:r w:rsidRPr="00777220">
        <w:rPr>
          <w:rStyle w:val="FootnoteReference"/>
          <w:rFonts w:ascii="Georgia" w:hAnsi="Georgia"/>
        </w:rPr>
        <w:footnoteRef/>
      </w:r>
      <w:r w:rsidRPr="00777220">
        <w:rPr>
          <w:rFonts w:ascii="Georgia" w:hAnsi="Georgia"/>
        </w:rPr>
        <w:t xml:space="preserve"> </w:t>
      </w:r>
      <w:r w:rsidR="00C83909" w:rsidRPr="00777220">
        <w:rPr>
          <w:rFonts w:ascii="Georgia" w:hAnsi="Georgia"/>
        </w:rPr>
        <w:t>Laing, ‘Warriors of the dark ages,’ p.115.</w:t>
      </w:r>
    </w:p>
  </w:footnote>
  <w:footnote w:id="10">
    <w:p w14:paraId="4B77C0C7" w14:textId="5277DEB6" w:rsidR="002543D6" w:rsidRPr="00777220" w:rsidRDefault="002543D6">
      <w:pPr>
        <w:pStyle w:val="FootnoteText"/>
        <w:rPr>
          <w:rFonts w:ascii="Georgia" w:hAnsi="Georgia"/>
        </w:rPr>
      </w:pPr>
      <w:r w:rsidRPr="00777220">
        <w:rPr>
          <w:rStyle w:val="FootnoteReference"/>
          <w:rFonts w:ascii="Georgia" w:hAnsi="Georgia"/>
        </w:rPr>
        <w:footnoteRef/>
      </w:r>
      <w:r w:rsidRPr="00777220">
        <w:rPr>
          <w:rFonts w:ascii="Georgia" w:hAnsi="Georgia"/>
        </w:rPr>
        <w:t xml:space="preserve"> </w:t>
      </w:r>
      <w:r w:rsidR="00C83909" w:rsidRPr="00777220">
        <w:rPr>
          <w:rFonts w:ascii="Georgia" w:hAnsi="Georgia"/>
        </w:rPr>
        <w:t>Laing, ‘Warriors of the dark ages,’ p.115.</w:t>
      </w:r>
    </w:p>
  </w:footnote>
  <w:footnote w:id="11">
    <w:p w14:paraId="6D01BFBF" w14:textId="31F83BA2" w:rsidR="002543D6" w:rsidRPr="00777220" w:rsidRDefault="002543D6">
      <w:pPr>
        <w:pStyle w:val="FootnoteText"/>
        <w:rPr>
          <w:rFonts w:ascii="Georgia" w:hAnsi="Georgia"/>
        </w:rPr>
      </w:pPr>
      <w:r w:rsidRPr="00777220">
        <w:rPr>
          <w:rStyle w:val="FootnoteReference"/>
          <w:rFonts w:ascii="Georgia" w:hAnsi="Georgia"/>
        </w:rPr>
        <w:footnoteRef/>
      </w:r>
      <w:r w:rsidRPr="00777220">
        <w:rPr>
          <w:rFonts w:ascii="Georgia" w:hAnsi="Georgia"/>
        </w:rPr>
        <w:t xml:space="preserve"> </w:t>
      </w:r>
      <w:r w:rsidR="0078291D" w:rsidRPr="00777220">
        <w:rPr>
          <w:rFonts w:ascii="Georgia" w:hAnsi="Georgia"/>
        </w:rPr>
        <w:t xml:space="preserve">‘The Great Crusades: A Woman’s Role,’ </w:t>
      </w:r>
      <w:proofErr w:type="spellStart"/>
      <w:r w:rsidR="0078291D" w:rsidRPr="00777220">
        <w:rPr>
          <w:rFonts w:ascii="Georgia" w:hAnsi="Georgia"/>
          <w:i/>
        </w:rPr>
        <w:t>Umich</w:t>
      </w:r>
      <w:proofErr w:type="spellEnd"/>
      <w:r w:rsidR="0078291D" w:rsidRPr="00777220">
        <w:rPr>
          <w:rFonts w:ascii="Georgia" w:hAnsi="Georgia"/>
          <w:i/>
        </w:rPr>
        <w:t xml:space="preserve">, </w:t>
      </w:r>
      <w:r w:rsidR="0078291D" w:rsidRPr="00777220">
        <w:rPr>
          <w:rFonts w:ascii="Georgia" w:hAnsi="Georgia"/>
        </w:rPr>
        <w:t>8</w:t>
      </w:r>
      <w:r w:rsidR="0078291D" w:rsidRPr="00777220">
        <w:rPr>
          <w:rFonts w:ascii="Georgia" w:hAnsi="Georgia"/>
          <w:vertAlign w:val="superscript"/>
        </w:rPr>
        <w:t>th</w:t>
      </w:r>
      <w:r w:rsidR="0078291D" w:rsidRPr="00777220">
        <w:rPr>
          <w:rFonts w:ascii="Georgia" w:hAnsi="Georgia"/>
        </w:rPr>
        <w:t xml:space="preserve"> December 1997,&lt; </w:t>
      </w:r>
      <w:hyperlink r:id="rId4" w:history="1">
        <w:r w:rsidR="0078291D" w:rsidRPr="00777220">
          <w:rPr>
            <w:rStyle w:val="Hyperlink"/>
            <w:rFonts w:ascii="Georgia" w:hAnsi="Georgia"/>
          </w:rPr>
          <w:t>http://www.umich.edu/~marcons/Crusades/topics/women/women-article.html</w:t>
        </w:r>
      </w:hyperlink>
      <w:r w:rsidR="0078291D" w:rsidRPr="00777220">
        <w:rPr>
          <w:rFonts w:ascii="Georgia" w:hAnsi="Georgia"/>
        </w:rPr>
        <w:t>&gt; [Accessed 1</w:t>
      </w:r>
      <w:r w:rsidR="0078291D" w:rsidRPr="00777220">
        <w:rPr>
          <w:rFonts w:ascii="Georgia" w:hAnsi="Georgia"/>
          <w:vertAlign w:val="superscript"/>
        </w:rPr>
        <w:t>st</w:t>
      </w:r>
      <w:r w:rsidR="0078291D" w:rsidRPr="00777220">
        <w:rPr>
          <w:rFonts w:ascii="Georgia" w:hAnsi="Georgia"/>
        </w:rPr>
        <w:t xml:space="preserve"> March 2018]</w:t>
      </w:r>
    </w:p>
  </w:footnote>
  <w:footnote w:id="12">
    <w:p w14:paraId="35EE28C2" w14:textId="22D8EFE7" w:rsidR="002543D6" w:rsidRPr="00094C5F" w:rsidRDefault="002543D6">
      <w:pPr>
        <w:pStyle w:val="FootnoteText"/>
      </w:pPr>
      <w:r w:rsidRPr="00777220">
        <w:rPr>
          <w:rStyle w:val="FootnoteReference"/>
          <w:rFonts w:ascii="Georgia" w:hAnsi="Georgia"/>
        </w:rPr>
        <w:footnoteRef/>
      </w:r>
      <w:r w:rsidRPr="00777220">
        <w:rPr>
          <w:rFonts w:ascii="Georgia" w:hAnsi="Georgia"/>
        </w:rPr>
        <w:t xml:space="preserve"> </w:t>
      </w:r>
      <w:r w:rsidR="00094C5F" w:rsidRPr="00777220">
        <w:rPr>
          <w:rFonts w:ascii="Georgia" w:hAnsi="Georgia"/>
        </w:rPr>
        <w:t xml:space="preserve">John O’Hagan, ‘The Song </w:t>
      </w:r>
      <w:proofErr w:type="gramStart"/>
      <w:r w:rsidR="00094C5F" w:rsidRPr="00777220">
        <w:rPr>
          <w:rFonts w:ascii="Georgia" w:hAnsi="Georgia"/>
        </w:rPr>
        <w:t>Of</w:t>
      </w:r>
      <w:proofErr w:type="gramEnd"/>
      <w:r w:rsidR="00094C5F" w:rsidRPr="00777220">
        <w:rPr>
          <w:rFonts w:ascii="Georgia" w:hAnsi="Georgia"/>
        </w:rPr>
        <w:t xml:space="preserve"> Roland,’ </w:t>
      </w:r>
      <w:r w:rsidR="00094C5F" w:rsidRPr="00777220">
        <w:rPr>
          <w:rFonts w:ascii="Georgia" w:hAnsi="Georgia"/>
          <w:i/>
        </w:rPr>
        <w:t xml:space="preserve">Fordham University, </w:t>
      </w:r>
      <w:r w:rsidR="00094C5F" w:rsidRPr="00777220">
        <w:rPr>
          <w:rFonts w:ascii="Georgia" w:hAnsi="Georgia"/>
        </w:rPr>
        <w:t xml:space="preserve">&lt; </w:t>
      </w:r>
      <w:hyperlink r:id="rId5" w:history="1">
        <w:r w:rsidR="00094C5F" w:rsidRPr="00777220">
          <w:rPr>
            <w:rStyle w:val="Hyperlink"/>
            <w:rFonts w:ascii="Georgia" w:hAnsi="Georgia"/>
          </w:rPr>
          <w:t>https://sourcebooks.fordham.edu/basis/roland-ohag.asp</w:t>
        </w:r>
      </w:hyperlink>
      <w:r w:rsidR="00094C5F" w:rsidRPr="00777220">
        <w:rPr>
          <w:rFonts w:ascii="Georgia" w:hAnsi="Georgia"/>
        </w:rPr>
        <w:t>&gt; [Accessed 20</w:t>
      </w:r>
      <w:r w:rsidR="00094C5F" w:rsidRPr="00777220">
        <w:rPr>
          <w:rFonts w:ascii="Georgia" w:hAnsi="Georgia"/>
          <w:vertAlign w:val="superscript"/>
        </w:rPr>
        <w:t>th</w:t>
      </w:r>
      <w:r w:rsidR="00094C5F" w:rsidRPr="00777220">
        <w:rPr>
          <w:rFonts w:ascii="Georgia" w:hAnsi="Georgia"/>
        </w:rPr>
        <w:t xml:space="preserve"> February 2018]</w:t>
      </w:r>
    </w:p>
  </w:footnote>
  <w:footnote w:id="13">
    <w:p w14:paraId="5ED6DF60" w14:textId="50A40680" w:rsidR="002543D6" w:rsidRPr="00E578EF" w:rsidRDefault="002543D6">
      <w:pPr>
        <w:pStyle w:val="FootnoteText"/>
        <w:rPr>
          <w:rFonts w:ascii="Georgia" w:hAnsi="Georgia"/>
          <w:szCs w:val="22"/>
        </w:rPr>
      </w:pPr>
      <w:r w:rsidRPr="00E578EF">
        <w:rPr>
          <w:rStyle w:val="FootnoteReference"/>
          <w:rFonts w:ascii="Georgia" w:hAnsi="Georgia"/>
          <w:szCs w:val="22"/>
        </w:rPr>
        <w:footnoteRef/>
      </w:r>
      <w:r w:rsidRPr="00E578EF">
        <w:rPr>
          <w:rFonts w:ascii="Georgia" w:hAnsi="Georgia"/>
          <w:szCs w:val="22"/>
        </w:rPr>
        <w:t xml:space="preserve"> </w:t>
      </w:r>
      <w:r w:rsidR="00094C5F" w:rsidRPr="00E578EF">
        <w:rPr>
          <w:rFonts w:ascii="Georgia" w:hAnsi="Georgia"/>
          <w:szCs w:val="22"/>
        </w:rPr>
        <w:t xml:space="preserve">Charles Phillips, ‘Battle </w:t>
      </w:r>
      <w:proofErr w:type="gramStart"/>
      <w:r w:rsidR="00094C5F" w:rsidRPr="00E578EF">
        <w:rPr>
          <w:rFonts w:ascii="Georgia" w:hAnsi="Georgia"/>
          <w:szCs w:val="22"/>
        </w:rPr>
        <w:t>Of</w:t>
      </w:r>
      <w:proofErr w:type="gramEnd"/>
      <w:r w:rsidR="00094C5F" w:rsidRPr="00E578EF">
        <w:rPr>
          <w:rFonts w:ascii="Georgia" w:hAnsi="Georgia"/>
          <w:szCs w:val="22"/>
        </w:rPr>
        <w:t xml:space="preserve"> Grunwald,’ </w:t>
      </w:r>
      <w:r w:rsidR="00094C5F" w:rsidRPr="00E578EF">
        <w:rPr>
          <w:rFonts w:ascii="Georgia" w:hAnsi="Georgia"/>
          <w:i/>
          <w:szCs w:val="22"/>
        </w:rPr>
        <w:t xml:space="preserve">Encyclopaedia Britannica, </w:t>
      </w:r>
      <w:r w:rsidR="00094C5F" w:rsidRPr="00E578EF">
        <w:rPr>
          <w:rFonts w:ascii="Georgia" w:hAnsi="Georgia"/>
          <w:szCs w:val="22"/>
        </w:rPr>
        <w:t>24</w:t>
      </w:r>
      <w:r w:rsidR="00094C5F" w:rsidRPr="00E578EF">
        <w:rPr>
          <w:rFonts w:ascii="Georgia" w:hAnsi="Georgia"/>
          <w:szCs w:val="22"/>
          <w:vertAlign w:val="superscript"/>
        </w:rPr>
        <w:t>th</w:t>
      </w:r>
      <w:r w:rsidR="00094C5F" w:rsidRPr="00E578EF">
        <w:rPr>
          <w:rFonts w:ascii="Georgia" w:hAnsi="Georgia"/>
          <w:szCs w:val="22"/>
        </w:rPr>
        <w:t xml:space="preserve"> March 2017 &lt;</w:t>
      </w:r>
    </w:p>
  </w:footnote>
  <w:footnote w:id="14">
    <w:p w14:paraId="560CAE85" w14:textId="27A3D065" w:rsidR="002543D6" w:rsidRPr="00E578EF" w:rsidRDefault="00B108F3">
      <w:pPr>
        <w:pStyle w:val="FootnoteText"/>
        <w:rPr>
          <w:rFonts w:ascii="Georgia" w:hAnsi="Georgia"/>
          <w:szCs w:val="22"/>
        </w:rPr>
      </w:pPr>
      <w:hyperlink r:id="rId6" w:history="1">
        <w:r w:rsidR="00094C5F" w:rsidRPr="00E578EF">
          <w:rPr>
            <w:rStyle w:val="Hyperlink"/>
            <w:rFonts w:ascii="Georgia" w:hAnsi="Georgia"/>
            <w:szCs w:val="22"/>
          </w:rPr>
          <w:t>https://www.britannica.com/event/Battle-of-Grunwald-1410</w:t>
        </w:r>
      </w:hyperlink>
      <w:r w:rsidR="00094C5F" w:rsidRPr="00E578EF">
        <w:rPr>
          <w:rFonts w:ascii="Georgia" w:hAnsi="Georgia"/>
          <w:szCs w:val="22"/>
        </w:rPr>
        <w:t>&gt; [Accessed 2</w:t>
      </w:r>
      <w:r w:rsidR="00094C5F" w:rsidRPr="00E578EF">
        <w:rPr>
          <w:rFonts w:ascii="Georgia" w:hAnsi="Georgia"/>
          <w:szCs w:val="22"/>
          <w:vertAlign w:val="superscript"/>
        </w:rPr>
        <w:t>nd</w:t>
      </w:r>
      <w:r w:rsidR="00094C5F" w:rsidRPr="00E578EF">
        <w:rPr>
          <w:rFonts w:ascii="Georgia" w:hAnsi="Georgia"/>
          <w:szCs w:val="22"/>
        </w:rPr>
        <w:t xml:space="preserve"> March 2018]</w:t>
      </w:r>
    </w:p>
  </w:footnote>
  <w:footnote w:id="15">
    <w:p w14:paraId="5409AD87" w14:textId="7912F511" w:rsidR="00E578EF" w:rsidRPr="00E578EF" w:rsidRDefault="00E578EF">
      <w:pPr>
        <w:pStyle w:val="FootnoteText"/>
        <w:rPr>
          <w:rFonts w:ascii="Georgia" w:hAnsi="Georgia"/>
          <w:szCs w:val="22"/>
        </w:rPr>
      </w:pPr>
      <w:r w:rsidRPr="00E578EF">
        <w:rPr>
          <w:rStyle w:val="FootnoteReference"/>
          <w:rFonts w:ascii="Georgia" w:hAnsi="Georgia"/>
          <w:szCs w:val="22"/>
        </w:rPr>
        <w:footnoteRef/>
      </w:r>
      <w:r w:rsidRPr="00E578EF">
        <w:rPr>
          <w:rFonts w:ascii="Georgia" w:hAnsi="Georgia"/>
          <w:szCs w:val="22"/>
        </w:rPr>
        <w:t xml:space="preserve"> O’Hagan, ‘The Song </w:t>
      </w:r>
      <w:proofErr w:type="gramStart"/>
      <w:r w:rsidRPr="00E578EF">
        <w:rPr>
          <w:rFonts w:ascii="Georgia" w:hAnsi="Georgia"/>
          <w:szCs w:val="22"/>
        </w:rPr>
        <w:t>Of</w:t>
      </w:r>
      <w:proofErr w:type="gramEnd"/>
      <w:r w:rsidRPr="00E578EF">
        <w:rPr>
          <w:rFonts w:ascii="Georgia" w:hAnsi="Georgia"/>
          <w:szCs w:val="22"/>
        </w:rPr>
        <w:t xml:space="preserve"> Roland’.</w:t>
      </w:r>
    </w:p>
  </w:footnote>
  <w:footnote w:id="16">
    <w:p w14:paraId="105421C1" w14:textId="522587BD" w:rsidR="002543D6" w:rsidRDefault="002543D6">
      <w:pPr>
        <w:pStyle w:val="FootnoteText"/>
      </w:pPr>
      <w:r w:rsidRPr="00E578EF">
        <w:rPr>
          <w:rStyle w:val="FootnoteReference"/>
          <w:rFonts w:ascii="Georgia" w:hAnsi="Georgia"/>
          <w:szCs w:val="22"/>
        </w:rPr>
        <w:footnoteRef/>
      </w:r>
      <w:r w:rsidRPr="00E578EF">
        <w:rPr>
          <w:rFonts w:ascii="Georgia" w:hAnsi="Georgia"/>
          <w:szCs w:val="22"/>
        </w:rPr>
        <w:t xml:space="preserve"> </w:t>
      </w:r>
      <w:bookmarkStart w:id="4" w:name="_Hlk508378033"/>
      <w:r w:rsidR="00C83909" w:rsidRPr="00E578EF">
        <w:rPr>
          <w:rFonts w:ascii="Georgia" w:hAnsi="Georgia"/>
          <w:szCs w:val="22"/>
        </w:rPr>
        <w:t xml:space="preserve">Phillipe </w:t>
      </w:r>
      <w:proofErr w:type="spellStart"/>
      <w:r w:rsidR="00C83909" w:rsidRPr="00E578EF">
        <w:rPr>
          <w:rFonts w:ascii="Georgia" w:hAnsi="Georgia"/>
          <w:szCs w:val="22"/>
        </w:rPr>
        <w:t>Contamine</w:t>
      </w:r>
      <w:proofErr w:type="spellEnd"/>
      <w:r w:rsidR="00C83909" w:rsidRPr="00E578EF">
        <w:rPr>
          <w:rFonts w:ascii="Georgia" w:hAnsi="Georgia"/>
          <w:szCs w:val="22"/>
        </w:rPr>
        <w:t xml:space="preserve">, </w:t>
      </w:r>
      <w:r w:rsidR="00B40FDE" w:rsidRPr="00E578EF">
        <w:rPr>
          <w:rFonts w:ascii="Georgia" w:hAnsi="Georgia"/>
          <w:szCs w:val="22"/>
        </w:rPr>
        <w:t>‘The Feudal Age from the Beginning of the Tenth to the Middle of the Twelfth Century,’</w:t>
      </w:r>
      <w:r w:rsidR="00C83909" w:rsidRPr="00E578EF">
        <w:rPr>
          <w:rFonts w:ascii="Georgia" w:hAnsi="Georgia"/>
          <w:szCs w:val="22"/>
        </w:rPr>
        <w:t xml:space="preserve"> </w:t>
      </w:r>
      <w:r w:rsidR="00B40FDE" w:rsidRPr="00E578EF">
        <w:rPr>
          <w:rFonts w:ascii="Georgia" w:hAnsi="Georgia"/>
          <w:szCs w:val="22"/>
        </w:rPr>
        <w:t xml:space="preserve">In </w:t>
      </w:r>
      <w:r w:rsidRPr="00E578EF">
        <w:rPr>
          <w:rFonts w:ascii="Georgia" w:hAnsi="Georgia"/>
          <w:szCs w:val="22"/>
        </w:rPr>
        <w:t>Warfare in the middle ages</w:t>
      </w:r>
      <w:r w:rsidR="00B40FDE" w:rsidRPr="00E578EF">
        <w:rPr>
          <w:rFonts w:ascii="Georgia" w:hAnsi="Georgia"/>
          <w:szCs w:val="22"/>
        </w:rPr>
        <w:t>, (Basil Blackwell Publisher 1984),</w:t>
      </w:r>
      <w:r w:rsidRPr="00E578EF">
        <w:rPr>
          <w:rFonts w:ascii="Georgia" w:hAnsi="Georgia"/>
          <w:szCs w:val="22"/>
        </w:rPr>
        <w:t xml:space="preserve"> p</w:t>
      </w:r>
      <w:r w:rsidR="00B40FDE" w:rsidRPr="00E578EF">
        <w:rPr>
          <w:rFonts w:ascii="Georgia" w:hAnsi="Georgia"/>
          <w:szCs w:val="22"/>
        </w:rPr>
        <w:t>.</w:t>
      </w:r>
      <w:r w:rsidRPr="00E578EF">
        <w:rPr>
          <w:rFonts w:ascii="Georgia" w:hAnsi="Georgia"/>
          <w:szCs w:val="22"/>
        </w:rPr>
        <w:t xml:space="preserve"> 31</w:t>
      </w:r>
      <w:r w:rsidR="00B40FDE" w:rsidRPr="00E578EF">
        <w:rPr>
          <w:rFonts w:ascii="Georgia" w:hAnsi="Georgia"/>
          <w:szCs w:val="22"/>
        </w:rPr>
        <w:t>.</w:t>
      </w:r>
    </w:p>
    <w:bookmarkEnd w:id="4"/>
  </w:footnote>
  <w:footnote w:id="17">
    <w:p w14:paraId="6166059C" w14:textId="76B43D89" w:rsidR="002543D6" w:rsidRPr="00777220" w:rsidRDefault="002543D6">
      <w:pPr>
        <w:pStyle w:val="FootnoteText"/>
        <w:rPr>
          <w:rFonts w:ascii="Georgia" w:hAnsi="Georgia"/>
          <w:i/>
        </w:rPr>
      </w:pPr>
      <w:r w:rsidRPr="00777220">
        <w:rPr>
          <w:rStyle w:val="FootnoteReference"/>
          <w:rFonts w:ascii="Georgia" w:hAnsi="Georgia"/>
        </w:rPr>
        <w:footnoteRef/>
      </w:r>
      <w:r w:rsidRPr="00777220">
        <w:rPr>
          <w:rFonts w:ascii="Georgia" w:hAnsi="Georgia"/>
        </w:rPr>
        <w:t xml:space="preserve"> </w:t>
      </w:r>
      <w:r w:rsidR="00094C5F" w:rsidRPr="00777220">
        <w:rPr>
          <w:rFonts w:ascii="Georgia" w:hAnsi="Georgia"/>
        </w:rPr>
        <w:t>‘</w:t>
      </w:r>
      <w:bookmarkStart w:id="5" w:name="_Hlk508378305"/>
      <w:r w:rsidR="00094C5F" w:rsidRPr="00777220">
        <w:rPr>
          <w:rFonts w:ascii="Georgia" w:hAnsi="Georgia"/>
        </w:rPr>
        <w:t xml:space="preserve">Eleanor Of Aquitaine,’ </w:t>
      </w:r>
      <w:r w:rsidR="00094C5F" w:rsidRPr="00777220">
        <w:rPr>
          <w:rFonts w:ascii="Georgia" w:hAnsi="Georgia"/>
          <w:i/>
        </w:rPr>
        <w:t xml:space="preserve">History, </w:t>
      </w:r>
      <w:r w:rsidR="00094C5F" w:rsidRPr="00777220">
        <w:rPr>
          <w:rFonts w:ascii="Georgia" w:hAnsi="Georgia"/>
        </w:rPr>
        <w:t xml:space="preserve">2009 &lt; </w:t>
      </w:r>
      <w:hyperlink r:id="rId7" w:history="1">
        <w:r w:rsidR="00094C5F" w:rsidRPr="00777220">
          <w:rPr>
            <w:rStyle w:val="Hyperlink"/>
            <w:rFonts w:ascii="Georgia" w:hAnsi="Georgia"/>
          </w:rPr>
          <w:t>https://www.history.com/topics/british-history/eleanor-of-aquitaine</w:t>
        </w:r>
      </w:hyperlink>
      <w:r w:rsidR="00094C5F" w:rsidRPr="00777220">
        <w:rPr>
          <w:rFonts w:ascii="Georgia" w:hAnsi="Georgia"/>
        </w:rPr>
        <w:t>&gt; [Accessed 3</w:t>
      </w:r>
      <w:r w:rsidR="00094C5F" w:rsidRPr="00777220">
        <w:rPr>
          <w:rFonts w:ascii="Georgia" w:hAnsi="Georgia"/>
          <w:vertAlign w:val="superscript"/>
        </w:rPr>
        <w:t>rd</w:t>
      </w:r>
      <w:r w:rsidR="00094C5F" w:rsidRPr="00777220">
        <w:rPr>
          <w:rFonts w:ascii="Georgia" w:hAnsi="Georgia"/>
        </w:rPr>
        <w:t xml:space="preserve"> March 2018]</w:t>
      </w:r>
    </w:p>
    <w:bookmarkEnd w:id="5"/>
  </w:footnote>
  <w:footnote w:id="18">
    <w:p w14:paraId="63B129A0" w14:textId="0C3E375B" w:rsidR="002543D6" w:rsidRPr="00777220" w:rsidRDefault="002543D6">
      <w:pPr>
        <w:pStyle w:val="FootnoteText"/>
        <w:rPr>
          <w:rFonts w:ascii="Georgia" w:hAnsi="Georgia"/>
        </w:rPr>
      </w:pPr>
      <w:r w:rsidRPr="00777220">
        <w:rPr>
          <w:rStyle w:val="FootnoteReference"/>
          <w:rFonts w:ascii="Georgia" w:hAnsi="Georgia"/>
        </w:rPr>
        <w:footnoteRef/>
      </w:r>
      <w:r w:rsidRPr="00777220">
        <w:rPr>
          <w:rFonts w:ascii="Georgia" w:hAnsi="Georgia"/>
        </w:rPr>
        <w:t xml:space="preserve"> </w:t>
      </w:r>
      <w:r w:rsidR="00094C5F" w:rsidRPr="00777220">
        <w:rPr>
          <w:rFonts w:ascii="Georgia" w:hAnsi="Georgia"/>
        </w:rPr>
        <w:t xml:space="preserve">‘Chivalry,’ </w:t>
      </w:r>
      <w:r w:rsidR="00094C5F" w:rsidRPr="00777220">
        <w:rPr>
          <w:rFonts w:ascii="Georgia" w:hAnsi="Georgia"/>
          <w:i/>
        </w:rPr>
        <w:t xml:space="preserve">Cambridge Dictionary, </w:t>
      </w:r>
      <w:r w:rsidR="00094C5F" w:rsidRPr="00777220">
        <w:rPr>
          <w:rFonts w:ascii="Georgia" w:hAnsi="Georgia"/>
        </w:rPr>
        <w:t xml:space="preserve">&lt; </w:t>
      </w:r>
      <w:hyperlink r:id="rId8" w:history="1">
        <w:r w:rsidR="00094C5F" w:rsidRPr="00777220">
          <w:rPr>
            <w:rStyle w:val="Hyperlink"/>
            <w:rFonts w:ascii="Georgia" w:hAnsi="Georgia"/>
          </w:rPr>
          <w:t>https://dictionary.cambridge.org/dictionary/english/chivalry</w:t>
        </w:r>
      </w:hyperlink>
      <w:r w:rsidR="00094C5F" w:rsidRPr="00777220">
        <w:rPr>
          <w:rFonts w:ascii="Georgia" w:hAnsi="Georgia"/>
        </w:rPr>
        <w:t>&gt; [Accessed 4</w:t>
      </w:r>
      <w:r w:rsidR="00094C5F" w:rsidRPr="00777220">
        <w:rPr>
          <w:rFonts w:ascii="Georgia" w:hAnsi="Georgia"/>
          <w:vertAlign w:val="superscript"/>
        </w:rPr>
        <w:t>th</w:t>
      </w:r>
      <w:r w:rsidR="00094C5F" w:rsidRPr="00777220">
        <w:rPr>
          <w:rFonts w:ascii="Georgia" w:hAnsi="Georgia"/>
        </w:rPr>
        <w:t xml:space="preserve"> March 2018]</w:t>
      </w:r>
    </w:p>
  </w:footnote>
  <w:footnote w:id="19">
    <w:p w14:paraId="24555C94" w14:textId="57CAC088" w:rsidR="00CA28FE" w:rsidRPr="00777220" w:rsidRDefault="00CA28FE">
      <w:pPr>
        <w:pStyle w:val="FootnoteText"/>
        <w:rPr>
          <w:rFonts w:ascii="Georgia" w:hAnsi="Georgia"/>
        </w:rPr>
      </w:pPr>
      <w:r w:rsidRPr="00777220">
        <w:rPr>
          <w:rStyle w:val="FootnoteReference"/>
          <w:rFonts w:ascii="Georgia" w:hAnsi="Georgia"/>
        </w:rPr>
        <w:footnoteRef/>
      </w:r>
      <w:r w:rsidRPr="00777220">
        <w:rPr>
          <w:rFonts w:ascii="Georgia" w:hAnsi="Georgia"/>
        </w:rPr>
        <w:t xml:space="preserve"> Richard W. </w:t>
      </w:r>
      <w:proofErr w:type="spellStart"/>
      <w:r w:rsidRPr="00777220">
        <w:rPr>
          <w:rFonts w:ascii="Georgia" w:hAnsi="Georgia"/>
        </w:rPr>
        <w:t>Kaeuper</w:t>
      </w:r>
      <w:proofErr w:type="spellEnd"/>
      <w:r w:rsidRPr="00777220">
        <w:rPr>
          <w:rFonts w:ascii="Georgia" w:hAnsi="Georgia"/>
        </w:rPr>
        <w:t xml:space="preserve">, ‘Social Dominance of Knights,’ In </w:t>
      </w:r>
      <w:bookmarkStart w:id="6" w:name="_Hlk508376414"/>
      <w:r w:rsidRPr="00777220">
        <w:rPr>
          <w:rFonts w:ascii="Georgia" w:hAnsi="Georgia"/>
        </w:rPr>
        <w:t>Chivalry and Violence in Medieval Europe</w:t>
      </w:r>
      <w:bookmarkEnd w:id="6"/>
      <w:r w:rsidRPr="00777220">
        <w:rPr>
          <w:rFonts w:ascii="Georgia" w:hAnsi="Georgia"/>
        </w:rPr>
        <w:t>, (Oxford University press 1999) p.190.</w:t>
      </w:r>
    </w:p>
  </w:footnote>
  <w:footnote w:id="20">
    <w:p w14:paraId="4F0B36B3" w14:textId="7877D773" w:rsidR="002543D6" w:rsidRPr="00777220" w:rsidRDefault="002543D6">
      <w:pPr>
        <w:pStyle w:val="FootnoteText"/>
        <w:rPr>
          <w:rFonts w:ascii="Georgia" w:hAnsi="Georgia"/>
        </w:rPr>
      </w:pPr>
      <w:r w:rsidRPr="00777220">
        <w:rPr>
          <w:rStyle w:val="FootnoteReference"/>
          <w:rFonts w:ascii="Georgia" w:hAnsi="Georgia"/>
        </w:rPr>
        <w:footnoteRef/>
      </w:r>
      <w:r w:rsidRPr="00777220">
        <w:rPr>
          <w:rFonts w:ascii="Georgia" w:hAnsi="Georgia"/>
        </w:rPr>
        <w:t xml:space="preserve"> </w:t>
      </w:r>
      <w:proofErr w:type="spellStart"/>
      <w:r w:rsidR="00CA28FE" w:rsidRPr="00777220">
        <w:rPr>
          <w:rFonts w:ascii="Georgia" w:hAnsi="Georgia"/>
        </w:rPr>
        <w:t>Kaeuper</w:t>
      </w:r>
      <w:proofErr w:type="spellEnd"/>
      <w:r w:rsidR="00CA28FE" w:rsidRPr="00777220">
        <w:rPr>
          <w:rFonts w:ascii="Georgia" w:hAnsi="Georgia"/>
        </w:rPr>
        <w:t>, ‘Chivalry and Violence in Medieval Europe’</w:t>
      </w:r>
      <w:r w:rsidR="00355A4E" w:rsidRPr="00777220">
        <w:rPr>
          <w:rFonts w:ascii="Georgia" w:hAnsi="Georgia"/>
        </w:rPr>
        <w:t>,</w:t>
      </w:r>
      <w:r w:rsidR="00CA28FE" w:rsidRPr="00777220">
        <w:rPr>
          <w:rFonts w:ascii="Georgia" w:hAnsi="Georgia"/>
        </w:rPr>
        <w:t xml:space="preserve"> pp.</w:t>
      </w:r>
      <w:r w:rsidR="00355A4E" w:rsidRPr="00777220">
        <w:rPr>
          <w:rFonts w:ascii="Georgia" w:hAnsi="Georgia"/>
        </w:rPr>
        <w:t>190-191.</w:t>
      </w:r>
    </w:p>
  </w:footnote>
  <w:footnote w:id="21">
    <w:p w14:paraId="3BA6AF85" w14:textId="5E68909F" w:rsidR="002543D6" w:rsidRDefault="002543D6">
      <w:pPr>
        <w:pStyle w:val="FootnoteText"/>
      </w:pPr>
      <w:r w:rsidRPr="00777220">
        <w:rPr>
          <w:rStyle w:val="FootnoteReference"/>
          <w:rFonts w:ascii="Georgia" w:hAnsi="Georgia"/>
        </w:rPr>
        <w:footnoteRef/>
      </w:r>
      <w:r w:rsidRPr="00777220">
        <w:rPr>
          <w:rFonts w:ascii="Georgia" w:hAnsi="Georgia"/>
        </w:rPr>
        <w:t xml:space="preserve"> </w:t>
      </w:r>
      <w:r w:rsidR="00355A4E" w:rsidRPr="00777220">
        <w:rPr>
          <w:rFonts w:ascii="Georgia" w:hAnsi="Georgia"/>
        </w:rPr>
        <w:t xml:space="preserve">O’Hagan, ‘The Song </w:t>
      </w:r>
      <w:proofErr w:type="gramStart"/>
      <w:r w:rsidR="00355A4E" w:rsidRPr="00777220">
        <w:rPr>
          <w:rFonts w:ascii="Georgia" w:hAnsi="Georgia"/>
        </w:rPr>
        <w:t>Of</w:t>
      </w:r>
      <w:proofErr w:type="gramEnd"/>
      <w:r w:rsidR="00355A4E" w:rsidRPr="00777220">
        <w:rPr>
          <w:rFonts w:ascii="Georgia" w:hAnsi="Georgia"/>
        </w:rPr>
        <w:t xml:space="preserve"> Roland’.</w:t>
      </w:r>
    </w:p>
  </w:footnote>
  <w:footnote w:id="22">
    <w:p w14:paraId="17CA0FCF" w14:textId="613F7C11" w:rsidR="002543D6" w:rsidRPr="00777220" w:rsidRDefault="002543D6">
      <w:pPr>
        <w:pStyle w:val="FootnoteText"/>
        <w:rPr>
          <w:rFonts w:ascii="Georgia" w:hAnsi="Georgia"/>
        </w:rPr>
      </w:pPr>
      <w:r w:rsidRPr="00777220">
        <w:rPr>
          <w:rStyle w:val="FootnoteReference"/>
          <w:rFonts w:ascii="Georgia" w:hAnsi="Georgia"/>
        </w:rPr>
        <w:footnoteRef/>
      </w:r>
      <w:r w:rsidRPr="00777220">
        <w:rPr>
          <w:rFonts w:ascii="Georgia" w:hAnsi="Georgia"/>
        </w:rPr>
        <w:t xml:space="preserve"> </w:t>
      </w:r>
      <w:proofErr w:type="spellStart"/>
      <w:r w:rsidR="00E13697" w:rsidRPr="00777220">
        <w:rPr>
          <w:rFonts w:ascii="Georgia" w:hAnsi="Georgia"/>
        </w:rPr>
        <w:t>Kaeuper</w:t>
      </w:r>
      <w:proofErr w:type="spellEnd"/>
      <w:r w:rsidR="00E13697" w:rsidRPr="00777220">
        <w:rPr>
          <w:rFonts w:ascii="Georgia" w:hAnsi="Georgia"/>
        </w:rPr>
        <w:t>, ‘Chivalry and Violence in Medieval Europe’, pp.136.</w:t>
      </w:r>
    </w:p>
  </w:footnote>
  <w:footnote w:id="23">
    <w:p w14:paraId="21DBA64E" w14:textId="56A1C478" w:rsidR="00777220" w:rsidRDefault="00777220">
      <w:pPr>
        <w:pStyle w:val="FootnoteText"/>
      </w:pPr>
      <w:r w:rsidRPr="00777220">
        <w:rPr>
          <w:rStyle w:val="FootnoteReference"/>
          <w:rFonts w:ascii="Georgia" w:hAnsi="Georgia"/>
        </w:rPr>
        <w:footnoteRef/>
      </w:r>
      <w:r w:rsidRPr="00777220">
        <w:rPr>
          <w:rFonts w:ascii="Georgia" w:hAnsi="Georgia"/>
        </w:rPr>
        <w:t xml:space="preserve"> O’Hagan, ‘The Song </w:t>
      </w:r>
      <w:proofErr w:type="gramStart"/>
      <w:r w:rsidRPr="00777220">
        <w:rPr>
          <w:rFonts w:ascii="Georgia" w:hAnsi="Georgia"/>
        </w:rPr>
        <w:t>Of</w:t>
      </w:r>
      <w:proofErr w:type="gramEnd"/>
      <w:r w:rsidRPr="00777220">
        <w:rPr>
          <w:rFonts w:ascii="Georgia" w:hAnsi="Georgia"/>
        </w:rPr>
        <w:t xml:space="preserve"> Roland’.</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3C76C" w14:textId="56C46D76" w:rsidR="002543D6" w:rsidRPr="00777220" w:rsidRDefault="002543D6" w:rsidP="00777220">
    <w:pPr>
      <w:autoSpaceDN w:val="0"/>
      <w:spacing w:after="0" w:line="240" w:lineRule="auto"/>
      <w:rPr>
        <w:rFonts w:ascii="Georgia" w:hAnsi="Georgia" w:cs="Tahoma"/>
        <w:sz w:val="24"/>
        <w:szCs w:val="32"/>
      </w:rPr>
    </w:pPr>
    <w:r w:rsidRPr="00777220">
      <w:rPr>
        <w:rFonts w:ascii="Georgia" w:hAnsi="Georgia" w:cs="Tahoma"/>
        <w:color w:val="000000"/>
        <w:sz w:val="24"/>
        <w:szCs w:val="32"/>
      </w:rPr>
      <w:t>To what extent does the Song of Roland represent the realities of warfare in the Middle Ages?</w:t>
    </w:r>
    <w:r w:rsidR="00777220">
      <w:rPr>
        <w:rFonts w:ascii="Georgia" w:hAnsi="Georgia" w:cs="Tahoma"/>
        <w:color w:val="000000"/>
        <w:sz w:val="24"/>
        <w:szCs w:val="32"/>
      </w:rPr>
      <w:t xml:space="preserve">                                                                                             Josh Kemp-1702828</w:t>
    </w:r>
  </w:p>
  <w:p w14:paraId="571628EA" w14:textId="77777777" w:rsidR="002543D6" w:rsidRDefault="002543D6" w:rsidP="00E409F0">
    <w:pPr>
      <w:spacing w:after="0" w:line="240" w:lineRule="auto"/>
      <w:rPr>
        <w:rFonts w:ascii="Tahoma" w:hAnsi="Tahoma" w:cs="Tahoma"/>
        <w:color w:val="000000"/>
        <w:sz w:val="32"/>
        <w:szCs w:val="32"/>
      </w:rPr>
    </w:pPr>
  </w:p>
  <w:p w14:paraId="6947B58A" w14:textId="77777777" w:rsidR="002543D6" w:rsidRDefault="002543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3E1AF1"/>
    <w:multiLevelType w:val="multilevel"/>
    <w:tmpl w:val="7FE8803C"/>
    <w:lvl w:ilvl="0">
      <w:start w:val="1"/>
      <w:numFmt w:val="decimal"/>
      <w:lvlText w:val="%1."/>
      <w:lvlJc w:val="left"/>
      <w:pPr>
        <w:ind w:left="360" w:hanging="360"/>
      </w:pPr>
      <w:rPr>
        <w:sz w:val="32"/>
        <w:szCs w:val="32"/>
      </w:rPr>
    </w:lvl>
    <w:lvl w:ilvl="1">
      <w:start w:val="1"/>
      <w:numFmt w:val="lowerLetter"/>
      <w:lvlText w:val="%2."/>
      <w:lvlJc w:val="left"/>
      <w:pPr>
        <w:ind w:left="1080" w:hanging="360"/>
      </w:pPr>
    </w:lvl>
    <w:lvl w:ilvl="2">
      <w:start w:val="1"/>
      <w:numFmt w:val="lowerRoman"/>
      <w:lvlText w:val="%3."/>
      <w:lvlJc w:val="right"/>
      <w:pPr>
        <w:ind w:left="1598" w:hanging="180"/>
      </w:pPr>
    </w:lvl>
    <w:lvl w:ilvl="3">
      <w:start w:val="1"/>
      <w:numFmt w:val="decimal"/>
      <w:lvlText w:val="%4."/>
      <w:lvlJc w:val="left"/>
      <w:pPr>
        <w:ind w:left="360" w:hanging="360"/>
      </w:pPr>
      <w:rPr>
        <w:rFonts w:ascii="Times New Roman" w:eastAsia="Calibri" w:hAnsi="Times New Roman" w:cs="Times New Roman"/>
        <w:b w:val="0"/>
        <w:sz w:val="32"/>
        <w:szCs w:val="32"/>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A23"/>
    <w:rsid w:val="00000403"/>
    <w:rsid w:val="00004D9F"/>
    <w:rsid w:val="00023853"/>
    <w:rsid w:val="00025575"/>
    <w:rsid w:val="00032952"/>
    <w:rsid w:val="00047E13"/>
    <w:rsid w:val="00071121"/>
    <w:rsid w:val="00071D23"/>
    <w:rsid w:val="00094C5F"/>
    <w:rsid w:val="00095D90"/>
    <w:rsid w:val="0009638A"/>
    <w:rsid w:val="0009664D"/>
    <w:rsid w:val="000C6E8B"/>
    <w:rsid w:val="000D5B82"/>
    <w:rsid w:val="000E029D"/>
    <w:rsid w:val="000F5921"/>
    <w:rsid w:val="000F5DCA"/>
    <w:rsid w:val="00124D7B"/>
    <w:rsid w:val="00134D30"/>
    <w:rsid w:val="00135F95"/>
    <w:rsid w:val="001373C4"/>
    <w:rsid w:val="001454AB"/>
    <w:rsid w:val="001524CB"/>
    <w:rsid w:val="0015612D"/>
    <w:rsid w:val="0016734E"/>
    <w:rsid w:val="0017112E"/>
    <w:rsid w:val="00177A12"/>
    <w:rsid w:val="00185FE5"/>
    <w:rsid w:val="001B58DE"/>
    <w:rsid w:val="001B77CC"/>
    <w:rsid w:val="001D2291"/>
    <w:rsid w:val="001E22D9"/>
    <w:rsid w:val="001E4FF4"/>
    <w:rsid w:val="001F451D"/>
    <w:rsid w:val="00202018"/>
    <w:rsid w:val="00211B5F"/>
    <w:rsid w:val="00211C8D"/>
    <w:rsid w:val="00221480"/>
    <w:rsid w:val="00223BBD"/>
    <w:rsid w:val="00226F3C"/>
    <w:rsid w:val="002271FE"/>
    <w:rsid w:val="00233BED"/>
    <w:rsid w:val="00235EBD"/>
    <w:rsid w:val="002543D6"/>
    <w:rsid w:val="00265EB1"/>
    <w:rsid w:val="002671D5"/>
    <w:rsid w:val="0027034A"/>
    <w:rsid w:val="00283587"/>
    <w:rsid w:val="00284131"/>
    <w:rsid w:val="002846A0"/>
    <w:rsid w:val="00287F53"/>
    <w:rsid w:val="00295976"/>
    <w:rsid w:val="002C5F98"/>
    <w:rsid w:val="002D348E"/>
    <w:rsid w:val="002D59BC"/>
    <w:rsid w:val="002E227F"/>
    <w:rsid w:val="002E6CAC"/>
    <w:rsid w:val="002E70A5"/>
    <w:rsid w:val="002F54B6"/>
    <w:rsid w:val="00333B78"/>
    <w:rsid w:val="00354B1F"/>
    <w:rsid w:val="00355A4E"/>
    <w:rsid w:val="003741E2"/>
    <w:rsid w:val="003945DE"/>
    <w:rsid w:val="003A1532"/>
    <w:rsid w:val="003B035B"/>
    <w:rsid w:val="003B27E6"/>
    <w:rsid w:val="003B3BAE"/>
    <w:rsid w:val="003D25E8"/>
    <w:rsid w:val="003E5D95"/>
    <w:rsid w:val="003F158F"/>
    <w:rsid w:val="003F7FCD"/>
    <w:rsid w:val="00401CFA"/>
    <w:rsid w:val="00416586"/>
    <w:rsid w:val="00417F80"/>
    <w:rsid w:val="00425761"/>
    <w:rsid w:val="00436711"/>
    <w:rsid w:val="00440B0A"/>
    <w:rsid w:val="00441E11"/>
    <w:rsid w:val="0046237F"/>
    <w:rsid w:val="0046308B"/>
    <w:rsid w:val="00464BD0"/>
    <w:rsid w:val="00470FEF"/>
    <w:rsid w:val="00471C4A"/>
    <w:rsid w:val="004B61DE"/>
    <w:rsid w:val="004C1776"/>
    <w:rsid w:val="004D0730"/>
    <w:rsid w:val="004D168A"/>
    <w:rsid w:val="004E651C"/>
    <w:rsid w:val="004F0582"/>
    <w:rsid w:val="004F4061"/>
    <w:rsid w:val="005018C2"/>
    <w:rsid w:val="00503067"/>
    <w:rsid w:val="005360A4"/>
    <w:rsid w:val="00541CF6"/>
    <w:rsid w:val="00543853"/>
    <w:rsid w:val="00547B42"/>
    <w:rsid w:val="00554AE4"/>
    <w:rsid w:val="00564208"/>
    <w:rsid w:val="0057377E"/>
    <w:rsid w:val="00575944"/>
    <w:rsid w:val="005D03DC"/>
    <w:rsid w:val="005D5030"/>
    <w:rsid w:val="005D5B9D"/>
    <w:rsid w:val="005D7547"/>
    <w:rsid w:val="005E15DD"/>
    <w:rsid w:val="00634986"/>
    <w:rsid w:val="00637468"/>
    <w:rsid w:val="006461C5"/>
    <w:rsid w:val="00654167"/>
    <w:rsid w:val="006559BC"/>
    <w:rsid w:val="00695337"/>
    <w:rsid w:val="006A26B0"/>
    <w:rsid w:val="006D58A6"/>
    <w:rsid w:val="00715856"/>
    <w:rsid w:val="00725738"/>
    <w:rsid w:val="00726E06"/>
    <w:rsid w:val="00735889"/>
    <w:rsid w:val="007409C3"/>
    <w:rsid w:val="007466E3"/>
    <w:rsid w:val="007717CF"/>
    <w:rsid w:val="00772F4A"/>
    <w:rsid w:val="00777220"/>
    <w:rsid w:val="00777D51"/>
    <w:rsid w:val="0078291D"/>
    <w:rsid w:val="007944E8"/>
    <w:rsid w:val="007A390B"/>
    <w:rsid w:val="007C0BBD"/>
    <w:rsid w:val="007C0C2A"/>
    <w:rsid w:val="007C46ED"/>
    <w:rsid w:val="007D0634"/>
    <w:rsid w:val="007D1114"/>
    <w:rsid w:val="007D1D69"/>
    <w:rsid w:val="007D6426"/>
    <w:rsid w:val="007E18DB"/>
    <w:rsid w:val="007E37F2"/>
    <w:rsid w:val="007F51FB"/>
    <w:rsid w:val="0080051C"/>
    <w:rsid w:val="00804363"/>
    <w:rsid w:val="00815269"/>
    <w:rsid w:val="008266D7"/>
    <w:rsid w:val="008346AE"/>
    <w:rsid w:val="00874373"/>
    <w:rsid w:val="00893813"/>
    <w:rsid w:val="0089712A"/>
    <w:rsid w:val="008A51D6"/>
    <w:rsid w:val="008B55EA"/>
    <w:rsid w:val="008D1038"/>
    <w:rsid w:val="008E7827"/>
    <w:rsid w:val="008F0CE9"/>
    <w:rsid w:val="00907512"/>
    <w:rsid w:val="009267F8"/>
    <w:rsid w:val="0094600D"/>
    <w:rsid w:val="00953D2B"/>
    <w:rsid w:val="009618E9"/>
    <w:rsid w:val="0096670C"/>
    <w:rsid w:val="00973B3F"/>
    <w:rsid w:val="009748B6"/>
    <w:rsid w:val="00987156"/>
    <w:rsid w:val="009A7E6B"/>
    <w:rsid w:val="009B239A"/>
    <w:rsid w:val="009B4E4F"/>
    <w:rsid w:val="009C186B"/>
    <w:rsid w:val="009D0C01"/>
    <w:rsid w:val="009D3271"/>
    <w:rsid w:val="009E11D7"/>
    <w:rsid w:val="00A05AAA"/>
    <w:rsid w:val="00A36E23"/>
    <w:rsid w:val="00A460E8"/>
    <w:rsid w:val="00A83DBC"/>
    <w:rsid w:val="00A9421E"/>
    <w:rsid w:val="00A94F26"/>
    <w:rsid w:val="00AE21D8"/>
    <w:rsid w:val="00B108F3"/>
    <w:rsid w:val="00B12A23"/>
    <w:rsid w:val="00B172E5"/>
    <w:rsid w:val="00B24EC3"/>
    <w:rsid w:val="00B27A0E"/>
    <w:rsid w:val="00B323C7"/>
    <w:rsid w:val="00B3492C"/>
    <w:rsid w:val="00B365FA"/>
    <w:rsid w:val="00B40411"/>
    <w:rsid w:val="00B40FDE"/>
    <w:rsid w:val="00B42D63"/>
    <w:rsid w:val="00B6213F"/>
    <w:rsid w:val="00B71AB2"/>
    <w:rsid w:val="00B77CA9"/>
    <w:rsid w:val="00B91922"/>
    <w:rsid w:val="00BA2D4D"/>
    <w:rsid w:val="00BA43A1"/>
    <w:rsid w:val="00BA5854"/>
    <w:rsid w:val="00BF2642"/>
    <w:rsid w:val="00C0649F"/>
    <w:rsid w:val="00C21297"/>
    <w:rsid w:val="00C23FDB"/>
    <w:rsid w:val="00C41151"/>
    <w:rsid w:val="00C61CC0"/>
    <w:rsid w:val="00C6346A"/>
    <w:rsid w:val="00C74524"/>
    <w:rsid w:val="00C83909"/>
    <w:rsid w:val="00CA28FE"/>
    <w:rsid w:val="00CB0D80"/>
    <w:rsid w:val="00CB1CCC"/>
    <w:rsid w:val="00CC00E5"/>
    <w:rsid w:val="00CD2DEA"/>
    <w:rsid w:val="00CD3C84"/>
    <w:rsid w:val="00CE36D5"/>
    <w:rsid w:val="00CE4729"/>
    <w:rsid w:val="00D07D40"/>
    <w:rsid w:val="00D159DC"/>
    <w:rsid w:val="00D45C6A"/>
    <w:rsid w:val="00D4642A"/>
    <w:rsid w:val="00D47692"/>
    <w:rsid w:val="00D63689"/>
    <w:rsid w:val="00D644C1"/>
    <w:rsid w:val="00D64E2D"/>
    <w:rsid w:val="00D66ADC"/>
    <w:rsid w:val="00D90B97"/>
    <w:rsid w:val="00D93C7E"/>
    <w:rsid w:val="00D97099"/>
    <w:rsid w:val="00DB73D0"/>
    <w:rsid w:val="00DC6676"/>
    <w:rsid w:val="00DD0B3A"/>
    <w:rsid w:val="00DD3A69"/>
    <w:rsid w:val="00DE4F6A"/>
    <w:rsid w:val="00DE6B36"/>
    <w:rsid w:val="00DE73EE"/>
    <w:rsid w:val="00DF72AB"/>
    <w:rsid w:val="00E02690"/>
    <w:rsid w:val="00E04196"/>
    <w:rsid w:val="00E13697"/>
    <w:rsid w:val="00E139C8"/>
    <w:rsid w:val="00E1457A"/>
    <w:rsid w:val="00E1528F"/>
    <w:rsid w:val="00E409F0"/>
    <w:rsid w:val="00E540E0"/>
    <w:rsid w:val="00E578EF"/>
    <w:rsid w:val="00E65823"/>
    <w:rsid w:val="00EA4CEC"/>
    <w:rsid w:val="00EB62BA"/>
    <w:rsid w:val="00EB7AEB"/>
    <w:rsid w:val="00ED5E8E"/>
    <w:rsid w:val="00ED721F"/>
    <w:rsid w:val="00EE2571"/>
    <w:rsid w:val="00EE7B1F"/>
    <w:rsid w:val="00EF3D67"/>
    <w:rsid w:val="00F133AE"/>
    <w:rsid w:val="00F33A66"/>
    <w:rsid w:val="00F43422"/>
    <w:rsid w:val="00F7132C"/>
    <w:rsid w:val="00F734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A2836"/>
  <w15:chartTrackingRefBased/>
  <w15:docId w15:val="{2286BFBB-7237-44A5-8CC0-92C2D4341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12A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12A23"/>
    <w:rPr>
      <w:sz w:val="20"/>
      <w:szCs w:val="20"/>
    </w:rPr>
  </w:style>
  <w:style w:type="character" w:styleId="FootnoteReference">
    <w:name w:val="footnote reference"/>
    <w:basedOn w:val="DefaultParagraphFont"/>
    <w:uiPriority w:val="99"/>
    <w:semiHidden/>
    <w:unhideWhenUsed/>
    <w:rsid w:val="00B12A23"/>
    <w:rPr>
      <w:vertAlign w:val="superscript"/>
    </w:rPr>
  </w:style>
  <w:style w:type="character" w:styleId="Hyperlink">
    <w:name w:val="Hyperlink"/>
    <w:basedOn w:val="DefaultParagraphFont"/>
    <w:uiPriority w:val="99"/>
    <w:unhideWhenUsed/>
    <w:rsid w:val="007717CF"/>
    <w:rPr>
      <w:color w:val="0563C1" w:themeColor="hyperlink"/>
      <w:u w:val="single"/>
    </w:rPr>
  </w:style>
  <w:style w:type="character" w:styleId="UnresolvedMention">
    <w:name w:val="Unresolved Mention"/>
    <w:basedOn w:val="DefaultParagraphFont"/>
    <w:uiPriority w:val="99"/>
    <w:semiHidden/>
    <w:unhideWhenUsed/>
    <w:rsid w:val="007717CF"/>
    <w:rPr>
      <w:color w:val="808080"/>
      <w:shd w:val="clear" w:color="auto" w:fill="E6E6E6"/>
    </w:rPr>
  </w:style>
  <w:style w:type="paragraph" w:styleId="Header">
    <w:name w:val="header"/>
    <w:basedOn w:val="Normal"/>
    <w:link w:val="HeaderChar"/>
    <w:uiPriority w:val="99"/>
    <w:unhideWhenUsed/>
    <w:rsid w:val="002E70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70A5"/>
  </w:style>
  <w:style w:type="paragraph" w:styleId="Footer">
    <w:name w:val="footer"/>
    <w:basedOn w:val="Normal"/>
    <w:link w:val="FooterChar"/>
    <w:uiPriority w:val="99"/>
    <w:unhideWhenUsed/>
    <w:rsid w:val="002E70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70A5"/>
  </w:style>
  <w:style w:type="paragraph" w:styleId="ListParagraph">
    <w:name w:val="List Paragraph"/>
    <w:basedOn w:val="Normal"/>
    <w:qFormat/>
    <w:rsid w:val="00E409F0"/>
    <w:pPr>
      <w:spacing w:after="200" w:line="276" w:lineRule="auto"/>
      <w:ind w:left="720"/>
      <w:contextualSpacing/>
    </w:pPr>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4220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dictionary.cambridge.org/dictionary/english/chivalry" TargetMode="External"/><Relationship Id="rId3" Type="http://schemas.openxmlformats.org/officeDocument/2006/relationships/hyperlink" Target="http://novaonline.nvcc.edu/eli/evans/his101/notes/roland.html" TargetMode="External"/><Relationship Id="rId7" Type="http://schemas.openxmlformats.org/officeDocument/2006/relationships/hyperlink" Target="https://www.history.com/topics/british-history/eleanor-of-aquitaine" TargetMode="External"/><Relationship Id="rId2" Type="http://schemas.openxmlformats.org/officeDocument/2006/relationships/hyperlink" Target="https://www.britannica.com/art/chanson-de-geste" TargetMode="External"/><Relationship Id="rId1" Type="http://schemas.openxmlformats.org/officeDocument/2006/relationships/hyperlink" Target="https://www.britannica.com/topic/La-Chanson-de-Roland" TargetMode="External"/><Relationship Id="rId6" Type="http://schemas.openxmlformats.org/officeDocument/2006/relationships/hyperlink" Target="https://www.britannica.com/event/Battle-of-Grunwald-1410" TargetMode="External"/><Relationship Id="rId5" Type="http://schemas.openxmlformats.org/officeDocument/2006/relationships/hyperlink" Target="https://sourcebooks.fordham.edu/basis/roland-ohag.asp" TargetMode="External"/><Relationship Id="rId4" Type="http://schemas.openxmlformats.org/officeDocument/2006/relationships/hyperlink" Target="http://www.umich.edu/~marcons/Crusades/topics/women/women-articl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58BC16-9A42-447B-BE7C-582F0545B7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8694</TotalTime>
  <Pages>7</Pages>
  <Words>2269</Words>
  <Characters>10851</Characters>
  <Application>Microsoft Office Word</Application>
  <DocSecurity>0</DocSecurity>
  <Lines>164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Kemp</dc:creator>
  <cp:keywords/>
  <dc:description/>
  <cp:lastModifiedBy>Joshua Kemp</cp:lastModifiedBy>
  <cp:revision>18</cp:revision>
  <dcterms:created xsi:type="dcterms:W3CDTF">2018-03-03T15:01:00Z</dcterms:created>
  <dcterms:modified xsi:type="dcterms:W3CDTF">2018-03-13T21:05:00Z</dcterms:modified>
</cp:coreProperties>
</file>