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117E5970" w:rsidR="00646406" w:rsidRDefault="00C57D61" w:rsidP="00646406">
      <w:pPr>
        <w:jc w:val="center"/>
      </w:pPr>
      <w:r>
        <w:rPr>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separate"/>
      </w:r>
      <w:r w:rsidR="00646406">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77777777" w:rsidR="00646406" w:rsidRDefault="00646406" w:rsidP="00646406">
      <w:pPr>
        <w:jc w:val="center"/>
      </w:pPr>
    </w:p>
    <w:p w14:paraId="1EC34BAD" w14:textId="77777777" w:rsidR="00646406" w:rsidRDefault="00646406" w:rsidP="00646406">
      <w:pPr>
        <w:jc w:val="center"/>
      </w:pPr>
    </w:p>
    <w:p w14:paraId="020B9CFF" w14:textId="5D09BBE0" w:rsidR="00646406" w:rsidRPr="00015B70" w:rsidRDefault="00646406" w:rsidP="00646406">
      <w:pPr>
        <w:jc w:val="center"/>
        <w:rPr>
          <w:rFonts w:ascii="Arial" w:hAnsi="Arial" w:cs="Arial"/>
          <w:b/>
          <w:bCs/>
          <w:sz w:val="32"/>
          <w:szCs w:val="32"/>
        </w:rPr>
      </w:pPr>
      <w:r w:rsidRPr="00646406">
        <w:rPr>
          <w:rFonts w:ascii="Arial" w:hAnsi="Arial" w:cs="Arial"/>
          <w:b/>
          <w:bCs/>
        </w:rPr>
        <w:t>Student Name:</w:t>
      </w:r>
      <w:r w:rsidR="00015B70">
        <w:rPr>
          <w:rFonts w:ascii="Arial" w:hAnsi="Arial" w:cs="Arial"/>
          <w:b/>
          <w:bCs/>
        </w:rPr>
        <w:t xml:space="preserve"> </w:t>
      </w:r>
      <w:r w:rsidR="00015B70" w:rsidRPr="00015B70">
        <w:rPr>
          <w:rFonts w:ascii="Arial" w:hAnsi="Arial" w:cs="Arial"/>
          <w:b/>
          <w:bCs/>
          <w:sz w:val="32"/>
          <w:szCs w:val="32"/>
        </w:rPr>
        <w:t xml:space="preserve">Georgiana- Ioana Chirita </w:t>
      </w:r>
    </w:p>
    <w:p w14:paraId="2AAC98E7" w14:textId="77777777" w:rsidR="00646406" w:rsidRPr="00646406" w:rsidRDefault="00646406" w:rsidP="00646406">
      <w:pPr>
        <w:jc w:val="center"/>
        <w:rPr>
          <w:rFonts w:ascii="Arial" w:hAnsi="Arial" w:cs="Arial"/>
          <w:b/>
          <w:bCs/>
        </w:rPr>
      </w:pPr>
    </w:p>
    <w:p w14:paraId="586C6996" w14:textId="16A07998" w:rsidR="00646406" w:rsidRPr="00015B70" w:rsidRDefault="00646406" w:rsidP="00646406">
      <w:pPr>
        <w:jc w:val="center"/>
        <w:rPr>
          <w:rFonts w:ascii="Arial" w:hAnsi="Arial" w:cs="Arial"/>
          <w:b/>
          <w:bCs/>
          <w:sz w:val="32"/>
          <w:szCs w:val="32"/>
        </w:rPr>
      </w:pPr>
      <w:r w:rsidRPr="00646406">
        <w:rPr>
          <w:rFonts w:ascii="Arial" w:hAnsi="Arial" w:cs="Arial"/>
          <w:b/>
          <w:bCs/>
        </w:rPr>
        <w:t>Student ID:</w:t>
      </w:r>
      <w:r w:rsidR="00015B70">
        <w:rPr>
          <w:rFonts w:ascii="Arial" w:hAnsi="Arial" w:cs="Arial"/>
          <w:b/>
          <w:bCs/>
        </w:rPr>
        <w:t xml:space="preserve"> </w:t>
      </w:r>
      <w:r w:rsidR="00015B70" w:rsidRPr="00015B70">
        <w:rPr>
          <w:rFonts w:ascii="Arial" w:hAnsi="Arial" w:cs="Arial"/>
          <w:b/>
          <w:bCs/>
          <w:sz w:val="32"/>
          <w:szCs w:val="32"/>
        </w:rPr>
        <w:t>2120500</w:t>
      </w:r>
    </w:p>
    <w:p w14:paraId="63080C9E" w14:textId="77777777" w:rsidR="00646406" w:rsidRPr="00646406" w:rsidRDefault="00646406" w:rsidP="00646406">
      <w:pPr>
        <w:jc w:val="center"/>
        <w:rPr>
          <w:rFonts w:ascii="Arial" w:hAnsi="Arial" w:cs="Arial"/>
        </w:rPr>
      </w:pPr>
    </w:p>
    <w:p w14:paraId="3D7751B6" w14:textId="77777777" w:rsidR="00646406" w:rsidRPr="00646406" w:rsidRDefault="00646406" w:rsidP="00646406">
      <w:pPr>
        <w:jc w:val="center"/>
        <w:rPr>
          <w:rFonts w:ascii="Arial" w:hAnsi="Arial" w:cs="Arial"/>
        </w:rPr>
      </w:pPr>
    </w:p>
    <w:p w14:paraId="37F10C9F" w14:textId="05C3BD8C" w:rsidR="00646406" w:rsidRDefault="00646406" w:rsidP="00646406">
      <w:pPr>
        <w:jc w:val="center"/>
        <w:rPr>
          <w:rFonts w:ascii="Arial" w:hAnsi="Arial" w:cs="Arial"/>
          <w:b/>
          <w:bCs/>
          <w:sz w:val="32"/>
          <w:szCs w:val="32"/>
        </w:rPr>
      </w:pPr>
      <w:r w:rsidRPr="00646406">
        <w:rPr>
          <w:rFonts w:ascii="Arial" w:hAnsi="Arial" w:cs="Arial"/>
          <w:b/>
          <w:bCs/>
        </w:rPr>
        <w:t>Module Name:</w:t>
      </w:r>
      <w:r w:rsidR="00015B70">
        <w:rPr>
          <w:rFonts w:ascii="Arial" w:hAnsi="Arial" w:cs="Arial"/>
          <w:b/>
          <w:bCs/>
        </w:rPr>
        <w:t xml:space="preserve"> </w:t>
      </w:r>
      <w:r w:rsidR="00571D92">
        <w:rPr>
          <w:rFonts w:ascii="Arial" w:hAnsi="Arial" w:cs="Arial"/>
          <w:b/>
          <w:bCs/>
          <w:sz w:val="32"/>
          <w:szCs w:val="32"/>
        </w:rPr>
        <w:t>Marketing</w:t>
      </w:r>
      <w:r w:rsidRPr="00015B70">
        <w:rPr>
          <w:rFonts w:ascii="Arial" w:hAnsi="Arial" w:cs="Arial"/>
          <w:b/>
          <w:bCs/>
          <w:sz w:val="32"/>
          <w:szCs w:val="32"/>
        </w:rPr>
        <w:t xml:space="preserve"> Management</w:t>
      </w:r>
    </w:p>
    <w:p w14:paraId="3211930B" w14:textId="77777777" w:rsidR="00571D92" w:rsidRDefault="00571D92" w:rsidP="00646406">
      <w:pPr>
        <w:jc w:val="center"/>
        <w:rPr>
          <w:rFonts w:ascii="Arial" w:hAnsi="Arial" w:cs="Arial"/>
          <w:b/>
          <w:bCs/>
          <w:sz w:val="32"/>
          <w:szCs w:val="32"/>
        </w:rPr>
      </w:pPr>
    </w:p>
    <w:p w14:paraId="0D846712" w14:textId="202218EA" w:rsidR="00571D92" w:rsidRDefault="00571D92" w:rsidP="00646406">
      <w:pPr>
        <w:jc w:val="center"/>
        <w:rPr>
          <w:rFonts w:ascii="Arial" w:hAnsi="Arial" w:cs="Arial"/>
          <w:b/>
          <w:bCs/>
          <w:sz w:val="32"/>
          <w:szCs w:val="32"/>
        </w:rPr>
      </w:pPr>
      <w:r>
        <w:rPr>
          <w:rFonts w:ascii="Arial" w:hAnsi="Arial" w:cs="Arial"/>
          <w:b/>
          <w:bCs/>
          <w:sz w:val="32"/>
          <w:szCs w:val="32"/>
        </w:rPr>
        <w:t>MARKETING STRATEGIES PORTOFOLIO</w:t>
      </w:r>
    </w:p>
    <w:p w14:paraId="1BC8FC54" w14:textId="77777777" w:rsidR="00571D92" w:rsidRPr="00646406" w:rsidRDefault="00571D92" w:rsidP="00646406">
      <w:pPr>
        <w:jc w:val="center"/>
        <w:rPr>
          <w:rFonts w:ascii="Arial" w:hAnsi="Arial" w:cs="Arial"/>
          <w:b/>
          <w:bCs/>
        </w:rPr>
      </w:pPr>
    </w:p>
    <w:p w14:paraId="1F614A44" w14:textId="77777777" w:rsidR="00646406" w:rsidRPr="00646406" w:rsidRDefault="00646406" w:rsidP="00646406">
      <w:pPr>
        <w:jc w:val="center"/>
        <w:rPr>
          <w:rFonts w:ascii="Arial" w:hAnsi="Arial" w:cs="Arial"/>
          <w:b/>
          <w:bCs/>
        </w:rPr>
      </w:pPr>
    </w:p>
    <w:p w14:paraId="0794A99E" w14:textId="7C8A645E" w:rsidR="00646406" w:rsidRPr="00015B70" w:rsidRDefault="00646406" w:rsidP="00646406">
      <w:pPr>
        <w:jc w:val="center"/>
        <w:rPr>
          <w:rFonts w:ascii="Arial" w:hAnsi="Arial" w:cs="Arial"/>
          <w:b/>
          <w:bCs/>
          <w:sz w:val="32"/>
          <w:szCs w:val="32"/>
        </w:rPr>
      </w:pPr>
      <w:r w:rsidRPr="00646406">
        <w:rPr>
          <w:rFonts w:ascii="Arial" w:hAnsi="Arial" w:cs="Arial"/>
          <w:b/>
          <w:bCs/>
        </w:rPr>
        <w:t xml:space="preserve">Module Code: </w:t>
      </w:r>
      <w:r w:rsidRPr="00015B70">
        <w:rPr>
          <w:rFonts w:ascii="Arial" w:hAnsi="Arial" w:cs="Arial"/>
          <w:b/>
          <w:bCs/>
          <w:sz w:val="32"/>
          <w:szCs w:val="32"/>
        </w:rPr>
        <w:t>LCMB702</w:t>
      </w:r>
      <w:r w:rsidR="00571D92">
        <w:rPr>
          <w:rFonts w:ascii="Arial" w:hAnsi="Arial" w:cs="Arial"/>
          <w:b/>
          <w:bCs/>
          <w:sz w:val="32"/>
          <w:szCs w:val="32"/>
        </w:rPr>
        <w:t>4_LON</w:t>
      </w:r>
    </w:p>
    <w:p w14:paraId="242318AB" w14:textId="77777777" w:rsidR="00646406" w:rsidRPr="00646406" w:rsidRDefault="00646406" w:rsidP="00646406">
      <w:pPr>
        <w:jc w:val="center"/>
        <w:rPr>
          <w:rFonts w:ascii="Arial" w:hAnsi="Arial" w:cs="Arial"/>
          <w:b/>
          <w:bCs/>
        </w:rPr>
      </w:pPr>
    </w:p>
    <w:p w14:paraId="5A962802" w14:textId="77777777" w:rsidR="00646406" w:rsidRPr="00646406" w:rsidRDefault="00646406" w:rsidP="00646406">
      <w:pPr>
        <w:jc w:val="center"/>
        <w:rPr>
          <w:rFonts w:ascii="Arial" w:hAnsi="Arial" w:cs="Arial"/>
          <w:b/>
          <w:bCs/>
        </w:rPr>
      </w:pPr>
    </w:p>
    <w:p w14:paraId="7E74A1F6" w14:textId="77777777" w:rsidR="00646406" w:rsidRPr="00646406" w:rsidRDefault="00646406" w:rsidP="00015B70">
      <w:pPr>
        <w:rPr>
          <w:rFonts w:ascii="Arial" w:hAnsi="Arial" w:cs="Arial"/>
          <w:b/>
          <w:bCs/>
        </w:rPr>
      </w:pPr>
    </w:p>
    <w:p w14:paraId="1C05EEAE" w14:textId="57B2DAEA" w:rsidR="00646406" w:rsidRPr="00646406" w:rsidRDefault="00646406" w:rsidP="00646406">
      <w:pPr>
        <w:jc w:val="center"/>
        <w:rPr>
          <w:rFonts w:ascii="Arial" w:hAnsi="Arial" w:cs="Arial"/>
          <w:b/>
          <w:bCs/>
        </w:rPr>
      </w:pPr>
      <w:r w:rsidRPr="00646406">
        <w:rPr>
          <w:rFonts w:ascii="Arial" w:hAnsi="Arial" w:cs="Arial"/>
          <w:b/>
          <w:bCs/>
        </w:rPr>
        <w:t>Lecturer’s Name:</w:t>
      </w:r>
    </w:p>
    <w:p w14:paraId="2534BC8F" w14:textId="77777777" w:rsidR="00646406" w:rsidRPr="00646406" w:rsidRDefault="00646406" w:rsidP="00646406">
      <w:pPr>
        <w:jc w:val="center"/>
        <w:rPr>
          <w:rFonts w:ascii="Arial" w:hAnsi="Arial" w:cs="Arial"/>
          <w:b/>
          <w:bCs/>
        </w:rPr>
      </w:pPr>
    </w:p>
    <w:p w14:paraId="70E1BD2A" w14:textId="4B4869DC" w:rsidR="00646406" w:rsidRPr="00646406" w:rsidRDefault="00571D92" w:rsidP="00646406">
      <w:pPr>
        <w:jc w:val="center"/>
        <w:rPr>
          <w:rFonts w:ascii="Arial" w:hAnsi="Arial" w:cs="Arial"/>
          <w:b/>
          <w:bCs/>
        </w:rPr>
      </w:pPr>
      <w:r>
        <w:rPr>
          <w:rFonts w:ascii="Arial" w:hAnsi="Arial" w:cs="Arial"/>
          <w:b/>
          <w:bCs/>
        </w:rPr>
        <w:t>LAILA MAAZOUZ</w:t>
      </w:r>
    </w:p>
    <w:p w14:paraId="2CC2A054" w14:textId="51201A65" w:rsidR="00646406" w:rsidRDefault="00646406" w:rsidP="00015B70">
      <w:pPr>
        <w:rPr>
          <w:rFonts w:ascii="Arial" w:hAnsi="Arial" w:cs="Arial"/>
          <w:b/>
          <w:bCs/>
        </w:rPr>
      </w:pPr>
    </w:p>
    <w:p w14:paraId="64BA686D" w14:textId="77777777" w:rsidR="00571D92" w:rsidRPr="00646406" w:rsidRDefault="00571D92" w:rsidP="00015B70">
      <w:pPr>
        <w:rPr>
          <w:rFonts w:ascii="Arial" w:hAnsi="Arial" w:cs="Arial"/>
          <w:b/>
          <w:bCs/>
        </w:rPr>
      </w:pPr>
    </w:p>
    <w:p w14:paraId="6A8F56C7" w14:textId="77777777" w:rsidR="00646406" w:rsidRPr="00646406" w:rsidRDefault="00646406" w:rsidP="00646406">
      <w:pPr>
        <w:jc w:val="center"/>
        <w:rPr>
          <w:rFonts w:ascii="Arial" w:hAnsi="Arial" w:cs="Arial"/>
          <w:b/>
          <w:bCs/>
        </w:rPr>
      </w:pPr>
    </w:p>
    <w:p w14:paraId="74532E5F" w14:textId="77777777" w:rsidR="00646406" w:rsidRDefault="00646406" w:rsidP="00646406">
      <w:pPr>
        <w:jc w:val="center"/>
        <w:rPr>
          <w:rFonts w:ascii="Arial" w:hAnsi="Arial" w:cs="Arial"/>
          <w:b/>
          <w:bCs/>
        </w:rPr>
      </w:pPr>
    </w:p>
    <w:p w14:paraId="102B9D5E" w14:textId="77777777" w:rsidR="00646406" w:rsidRDefault="00646406" w:rsidP="00646406">
      <w:pPr>
        <w:jc w:val="center"/>
        <w:rPr>
          <w:rFonts w:ascii="Arial" w:hAnsi="Arial" w:cs="Arial"/>
          <w:b/>
          <w:bCs/>
        </w:rPr>
      </w:pPr>
    </w:p>
    <w:p w14:paraId="76B4AC18" w14:textId="77777777" w:rsidR="00646406" w:rsidRDefault="00646406" w:rsidP="00646406">
      <w:pPr>
        <w:jc w:val="center"/>
        <w:rPr>
          <w:rFonts w:ascii="Arial" w:hAnsi="Arial" w:cs="Arial"/>
          <w:b/>
          <w:bCs/>
        </w:rPr>
      </w:pPr>
    </w:p>
    <w:p w14:paraId="3D7042D2" w14:textId="7440D83E" w:rsidR="00646406" w:rsidRPr="00646406" w:rsidRDefault="00646406" w:rsidP="00646406">
      <w:pPr>
        <w:jc w:val="center"/>
        <w:rPr>
          <w:rFonts w:ascii="Arial" w:hAnsi="Arial" w:cs="Arial"/>
          <w:b/>
          <w:bCs/>
        </w:rPr>
      </w:pPr>
      <w:r w:rsidRPr="00646406">
        <w:rPr>
          <w:rFonts w:ascii="Arial" w:hAnsi="Arial" w:cs="Arial"/>
          <w:b/>
          <w:bCs/>
        </w:rPr>
        <w:t>Term 1</w:t>
      </w:r>
    </w:p>
    <w:p w14:paraId="7D18DBD4" w14:textId="1141DB45" w:rsidR="00646406" w:rsidRDefault="00646406" w:rsidP="000D05E7">
      <w:pPr>
        <w:rPr>
          <w:b/>
          <w:bCs/>
        </w:rPr>
      </w:pPr>
    </w:p>
    <w:p w14:paraId="714E7969" w14:textId="77777777" w:rsidR="000D05E7" w:rsidRDefault="000D05E7" w:rsidP="000D05E7">
      <w:pPr>
        <w:rPr>
          <w:b/>
          <w:bCs/>
        </w:rPr>
      </w:pPr>
    </w:p>
    <w:p w14:paraId="651C9863" w14:textId="77777777" w:rsidR="000D05E7" w:rsidRDefault="000D05E7" w:rsidP="000D05E7">
      <w:pPr>
        <w:rPr>
          <w:b/>
          <w:bCs/>
        </w:rPr>
      </w:pPr>
    </w:p>
    <w:p w14:paraId="7816390C" w14:textId="77777777" w:rsidR="000D05E7" w:rsidRDefault="000D05E7" w:rsidP="000D05E7">
      <w:pPr>
        <w:rPr>
          <w:b/>
          <w:bCs/>
        </w:rPr>
      </w:pPr>
    </w:p>
    <w:p w14:paraId="5A04A67A" w14:textId="77777777" w:rsidR="000D05E7" w:rsidRDefault="000D05E7" w:rsidP="000D05E7">
      <w:pPr>
        <w:rPr>
          <w:b/>
          <w:bCs/>
        </w:rPr>
      </w:pPr>
    </w:p>
    <w:p w14:paraId="09FECDF1" w14:textId="77777777" w:rsidR="000D05E7" w:rsidRDefault="000D05E7" w:rsidP="000D05E7">
      <w:pPr>
        <w:rPr>
          <w:b/>
          <w:bCs/>
        </w:rPr>
      </w:pPr>
    </w:p>
    <w:p w14:paraId="24DE78B7" w14:textId="77777777" w:rsidR="000D05E7" w:rsidRDefault="000D05E7" w:rsidP="000D05E7">
      <w:pPr>
        <w:rPr>
          <w:b/>
          <w:bCs/>
        </w:rPr>
      </w:pPr>
    </w:p>
    <w:p w14:paraId="2AFE5180" w14:textId="77777777" w:rsidR="000D05E7" w:rsidRDefault="000D05E7" w:rsidP="000D05E7">
      <w:pPr>
        <w:rPr>
          <w:b/>
          <w:bCs/>
        </w:rPr>
      </w:pPr>
    </w:p>
    <w:p w14:paraId="256DCA10" w14:textId="77777777" w:rsidR="000D05E7" w:rsidRDefault="000D05E7" w:rsidP="000D05E7">
      <w:pPr>
        <w:rPr>
          <w:b/>
          <w:bCs/>
        </w:rPr>
      </w:pPr>
    </w:p>
    <w:p w14:paraId="54B69685" w14:textId="77777777" w:rsidR="000D05E7" w:rsidRDefault="000D05E7" w:rsidP="000D05E7">
      <w:pPr>
        <w:rPr>
          <w:b/>
          <w:bCs/>
        </w:rPr>
      </w:pPr>
    </w:p>
    <w:sdt>
      <w:sdtPr>
        <w:rPr>
          <w:rFonts w:asciiTheme="minorHAnsi" w:eastAsiaTheme="minorHAnsi" w:hAnsiTheme="minorHAnsi" w:cstheme="minorBidi"/>
          <w:b w:val="0"/>
          <w:bCs w:val="0"/>
          <w:color w:val="auto"/>
          <w:kern w:val="2"/>
          <w:sz w:val="24"/>
          <w:szCs w:val="24"/>
          <w:lang w:val="en-GB"/>
          <w14:ligatures w14:val="standardContextual"/>
        </w:rPr>
        <w:id w:val="376131607"/>
        <w:docPartObj>
          <w:docPartGallery w:val="Table of Contents"/>
          <w:docPartUnique/>
        </w:docPartObj>
      </w:sdtPr>
      <w:sdtEndPr>
        <w:rPr>
          <w:noProof/>
        </w:rPr>
      </w:sdtEndPr>
      <w:sdtContent>
        <w:p w14:paraId="193FCE6B" w14:textId="34F73840" w:rsidR="00666A84" w:rsidRDefault="00666A84">
          <w:pPr>
            <w:pStyle w:val="TOCHeading"/>
          </w:pPr>
          <w:r>
            <w:t>Table of Contents</w:t>
          </w:r>
        </w:p>
        <w:p w14:paraId="4C5247E8" w14:textId="77777777" w:rsidR="00666A84" w:rsidRDefault="00666A84" w:rsidP="00666A84">
          <w:pPr>
            <w:rPr>
              <w:lang w:val="en-US"/>
            </w:rPr>
          </w:pPr>
        </w:p>
        <w:p w14:paraId="2AF436E4" w14:textId="05970919" w:rsidR="00666A84" w:rsidRDefault="00666A84" w:rsidP="00666A84">
          <w:pPr>
            <w:pStyle w:val="ListParagraph"/>
            <w:numPr>
              <w:ilvl w:val="0"/>
              <w:numId w:val="19"/>
            </w:numPr>
            <w:rPr>
              <w:lang w:val="en-US"/>
            </w:rPr>
          </w:pPr>
          <w:r>
            <w:rPr>
              <w:lang w:val="en-US"/>
            </w:rPr>
            <w:t>Introduction</w:t>
          </w:r>
          <w:r w:rsidR="00B406EC">
            <w:rPr>
              <w:lang w:val="en-US"/>
            </w:rPr>
            <w:t>……………………………………………………………………………</w:t>
          </w:r>
          <w:r w:rsidR="004B3FA5">
            <w:rPr>
              <w:lang w:val="en-US"/>
            </w:rPr>
            <w:t>…</w:t>
          </w:r>
          <w:proofErr w:type="gramStart"/>
          <w:r w:rsidR="004B3FA5">
            <w:rPr>
              <w:lang w:val="en-US"/>
            </w:rPr>
            <w:t>…</w:t>
          </w:r>
          <w:r w:rsidR="00AB4016">
            <w:rPr>
              <w:lang w:val="en-US"/>
            </w:rPr>
            <w:t>.</w:t>
          </w:r>
          <w:r w:rsidR="00CC09C2">
            <w:rPr>
              <w:lang w:val="en-US"/>
            </w:rPr>
            <w:t>.</w:t>
          </w:r>
          <w:proofErr w:type="gramEnd"/>
          <w:r w:rsidR="004B3FA5">
            <w:rPr>
              <w:lang w:val="en-US"/>
            </w:rPr>
            <w:t>3</w:t>
          </w:r>
        </w:p>
        <w:p w14:paraId="1B5839EA" w14:textId="364B660E" w:rsidR="00666A84" w:rsidRPr="00A361A4" w:rsidRDefault="00B406EC" w:rsidP="00A361A4">
          <w:pPr>
            <w:pStyle w:val="ListParagraph"/>
            <w:numPr>
              <w:ilvl w:val="0"/>
              <w:numId w:val="19"/>
            </w:numPr>
            <w:rPr>
              <w:lang w:val="en-US"/>
            </w:rPr>
          </w:pPr>
          <w:r>
            <w:rPr>
              <w:lang w:val="en-US"/>
            </w:rPr>
            <w:t>STDP Analysis…………………………………………………………………………</w:t>
          </w:r>
          <w:r w:rsidR="004B3FA5">
            <w:rPr>
              <w:lang w:val="en-US"/>
            </w:rPr>
            <w:t>…</w:t>
          </w:r>
          <w:proofErr w:type="gramStart"/>
          <w:r w:rsidR="004B3FA5">
            <w:rPr>
              <w:lang w:val="en-US"/>
            </w:rPr>
            <w:t>....</w:t>
          </w:r>
          <w:r w:rsidR="00CC09C2">
            <w:rPr>
              <w:lang w:val="en-US"/>
            </w:rPr>
            <w:t>.</w:t>
          </w:r>
          <w:proofErr w:type="gramEnd"/>
          <w:r w:rsidR="004B3FA5">
            <w:rPr>
              <w:lang w:val="en-US"/>
            </w:rPr>
            <w:t>3</w:t>
          </w:r>
        </w:p>
        <w:p w14:paraId="58798102" w14:textId="31AE8E55" w:rsidR="00666A84" w:rsidRPr="00666A84" w:rsidRDefault="00B406EC" w:rsidP="00B406EC">
          <w:pPr>
            <w:pStyle w:val="ListParagraph"/>
            <w:ind w:left="1440"/>
            <w:rPr>
              <w:lang w:val="en-US"/>
            </w:rPr>
          </w:pPr>
          <w:r>
            <w:rPr>
              <w:lang w:val="en-US"/>
            </w:rPr>
            <w:t>2.1.</w:t>
          </w:r>
          <w:r w:rsidRPr="00666A84">
            <w:rPr>
              <w:lang w:val="en-US"/>
            </w:rPr>
            <w:t xml:space="preserve"> Segmentation</w:t>
          </w:r>
          <w:r>
            <w:rPr>
              <w:lang w:val="en-US"/>
            </w:rPr>
            <w:t>………………………………………………</w:t>
          </w:r>
          <w:r w:rsidR="004B3FA5">
            <w:rPr>
              <w:lang w:val="en-US"/>
            </w:rPr>
            <w:t>……………</w:t>
          </w:r>
          <w:r w:rsidR="00CC09C2">
            <w:rPr>
              <w:lang w:val="en-US"/>
            </w:rPr>
            <w:t>…</w:t>
          </w:r>
          <w:r w:rsidR="004B3FA5">
            <w:rPr>
              <w:lang w:val="en-US"/>
            </w:rPr>
            <w:t>3-</w:t>
          </w:r>
          <w:r w:rsidR="00CC09C2">
            <w:rPr>
              <w:lang w:val="en-US"/>
            </w:rPr>
            <w:t>5</w:t>
          </w:r>
        </w:p>
        <w:p w14:paraId="118ED009" w14:textId="14F5D725" w:rsidR="00B406EC" w:rsidRDefault="00B406EC" w:rsidP="00B406EC">
          <w:pPr>
            <w:pStyle w:val="ListParagraph"/>
            <w:ind w:firstLine="720"/>
            <w:rPr>
              <w:lang w:val="en-US"/>
            </w:rPr>
          </w:pPr>
          <w:r>
            <w:rPr>
              <w:lang w:val="en-US"/>
            </w:rPr>
            <w:t>2.2.</w:t>
          </w:r>
          <w:r w:rsidRPr="00B406EC">
            <w:rPr>
              <w:lang w:val="en-US"/>
            </w:rPr>
            <w:t xml:space="preserve"> Targeting</w:t>
          </w:r>
          <w:r>
            <w:rPr>
              <w:lang w:val="en-US"/>
            </w:rPr>
            <w:t>…………………………………………………</w:t>
          </w:r>
          <w:r w:rsidR="004B3FA5">
            <w:rPr>
              <w:lang w:val="en-US"/>
            </w:rPr>
            <w:t>…………………</w:t>
          </w:r>
          <w:proofErr w:type="gramStart"/>
          <w:r w:rsidR="00CC09C2">
            <w:rPr>
              <w:lang w:val="en-US"/>
            </w:rPr>
            <w:t>…..</w:t>
          </w:r>
          <w:proofErr w:type="gramEnd"/>
          <w:r w:rsidR="004B3FA5">
            <w:rPr>
              <w:lang w:val="en-US"/>
            </w:rPr>
            <w:t>5</w:t>
          </w:r>
        </w:p>
        <w:p w14:paraId="2B5E449E" w14:textId="34CD4303" w:rsidR="006C429D" w:rsidRPr="00B406EC" w:rsidRDefault="00B406EC" w:rsidP="00B406EC">
          <w:pPr>
            <w:pStyle w:val="ListParagraph"/>
            <w:ind w:firstLine="720"/>
            <w:rPr>
              <w:lang w:val="en-US"/>
            </w:rPr>
          </w:pPr>
          <w:r w:rsidRPr="00B406EC">
            <w:rPr>
              <w:lang w:val="en-US"/>
            </w:rPr>
            <w:t xml:space="preserve">2.3. </w:t>
          </w:r>
          <w:r w:rsidR="006C429D" w:rsidRPr="00B406EC">
            <w:rPr>
              <w:lang w:val="en-US"/>
            </w:rPr>
            <w:t>Differentiation</w:t>
          </w:r>
          <w:r>
            <w:rPr>
              <w:lang w:val="en-US"/>
            </w:rPr>
            <w:t>………………………………</w:t>
          </w:r>
          <w:r w:rsidR="004B3FA5">
            <w:rPr>
              <w:lang w:val="en-US"/>
            </w:rPr>
            <w:t>……………………………</w:t>
          </w:r>
          <w:r w:rsidR="00CC09C2">
            <w:rPr>
              <w:lang w:val="en-US"/>
            </w:rPr>
            <w:t>...</w:t>
          </w:r>
          <w:r w:rsidR="004B3FA5">
            <w:rPr>
              <w:lang w:val="en-US"/>
            </w:rPr>
            <w:t>5</w:t>
          </w:r>
          <w:r w:rsidR="00CC09C2">
            <w:rPr>
              <w:lang w:val="en-US"/>
            </w:rPr>
            <w:t>-6</w:t>
          </w:r>
        </w:p>
        <w:p w14:paraId="2430A456" w14:textId="1FB8F0AD" w:rsidR="006C429D" w:rsidRDefault="006C429D" w:rsidP="00B406EC">
          <w:pPr>
            <w:pStyle w:val="ListParagraph"/>
            <w:numPr>
              <w:ilvl w:val="1"/>
              <w:numId w:val="24"/>
            </w:numPr>
            <w:rPr>
              <w:lang w:val="en-US"/>
            </w:rPr>
          </w:pPr>
          <w:r w:rsidRPr="00B406EC">
            <w:rPr>
              <w:lang w:val="en-US"/>
            </w:rPr>
            <w:t>Positioning</w:t>
          </w:r>
          <w:r w:rsidR="00B406EC">
            <w:rPr>
              <w:lang w:val="en-US"/>
            </w:rPr>
            <w:t>………………………………………………</w:t>
          </w:r>
          <w:r w:rsidR="004B3FA5">
            <w:rPr>
              <w:lang w:val="en-US"/>
            </w:rPr>
            <w:t>……………………</w:t>
          </w:r>
          <w:r w:rsidR="00CC09C2">
            <w:rPr>
              <w:lang w:val="en-US"/>
            </w:rPr>
            <w:t>…6</w:t>
          </w:r>
        </w:p>
        <w:p w14:paraId="06F0DDB7" w14:textId="0B999E28" w:rsidR="00B406EC" w:rsidRDefault="00B406EC" w:rsidP="00B406EC">
          <w:pPr>
            <w:pStyle w:val="ListParagraph"/>
            <w:numPr>
              <w:ilvl w:val="0"/>
              <w:numId w:val="19"/>
            </w:numPr>
            <w:rPr>
              <w:lang w:val="en-US"/>
            </w:rPr>
          </w:pPr>
          <w:r>
            <w:rPr>
              <w:lang w:val="en-US"/>
            </w:rPr>
            <w:t>Marketing Mix (4</w:t>
          </w:r>
          <w:r w:rsidR="00B15B6F">
            <w:rPr>
              <w:lang w:val="en-US"/>
            </w:rPr>
            <w:t>Ps) …</w:t>
          </w:r>
          <w:r>
            <w:rPr>
              <w:lang w:val="en-US"/>
            </w:rPr>
            <w:t>……</w:t>
          </w:r>
          <w:r w:rsidR="004B3FA5">
            <w:rPr>
              <w:lang w:val="en-US"/>
            </w:rPr>
            <w:t>………………………………………………………………</w:t>
          </w:r>
          <w:r w:rsidR="00CC09C2">
            <w:rPr>
              <w:lang w:val="en-US"/>
            </w:rPr>
            <w:t>…7</w:t>
          </w:r>
        </w:p>
        <w:p w14:paraId="5FEE967E" w14:textId="644284EB" w:rsidR="00B406EC" w:rsidRPr="00B15B6F" w:rsidRDefault="00B15B6F" w:rsidP="00B15B6F">
          <w:pPr>
            <w:pStyle w:val="ListParagraph"/>
            <w:ind w:left="1440"/>
            <w:rPr>
              <w:lang w:val="en-US"/>
            </w:rPr>
          </w:pPr>
          <w:r>
            <w:rPr>
              <w:lang w:val="en-US"/>
            </w:rPr>
            <w:t>3.1.</w:t>
          </w:r>
          <w:r w:rsidRPr="00B15B6F">
            <w:rPr>
              <w:lang w:val="en-US"/>
            </w:rPr>
            <w:t xml:space="preserve"> Product</w:t>
          </w:r>
          <w:r>
            <w:rPr>
              <w:lang w:val="en-US"/>
            </w:rPr>
            <w:t>……</w:t>
          </w:r>
          <w:r w:rsidR="004B3FA5">
            <w:rPr>
              <w:lang w:val="en-US"/>
            </w:rPr>
            <w:t>……………………………………………………………………</w:t>
          </w:r>
          <w:r w:rsidR="00CC09C2">
            <w:rPr>
              <w:lang w:val="en-US"/>
            </w:rPr>
            <w:t>.7</w:t>
          </w:r>
        </w:p>
        <w:p w14:paraId="172660BE" w14:textId="7CA1BFA8" w:rsidR="006C429D" w:rsidRDefault="00B15B6F" w:rsidP="006C429D">
          <w:pPr>
            <w:pStyle w:val="ListParagraph"/>
            <w:rPr>
              <w:lang w:val="en-US"/>
            </w:rPr>
          </w:pPr>
          <w:r>
            <w:rPr>
              <w:lang w:val="en-US"/>
            </w:rPr>
            <w:tab/>
            <w:t>3.2. Price……</w:t>
          </w:r>
          <w:r w:rsidR="004B3FA5">
            <w:rPr>
              <w:lang w:val="en-US"/>
            </w:rPr>
            <w:t>……………………………………………………………………….</w:t>
          </w:r>
          <w:r w:rsidR="00CC09C2">
            <w:rPr>
              <w:lang w:val="en-US"/>
            </w:rPr>
            <w:t>7-8</w:t>
          </w:r>
        </w:p>
        <w:p w14:paraId="5D1C7B0A" w14:textId="2C4C84F5" w:rsidR="00B15B6F" w:rsidRDefault="00B15B6F" w:rsidP="006C429D">
          <w:pPr>
            <w:pStyle w:val="ListParagraph"/>
            <w:rPr>
              <w:lang w:val="en-US"/>
            </w:rPr>
          </w:pPr>
          <w:r>
            <w:rPr>
              <w:lang w:val="en-US"/>
            </w:rPr>
            <w:tab/>
            <w:t>3.3. Place………</w:t>
          </w:r>
          <w:r w:rsidR="00CC09C2">
            <w:rPr>
              <w:lang w:val="en-US"/>
            </w:rPr>
            <w:t>………………………………………………………………………8</w:t>
          </w:r>
        </w:p>
        <w:p w14:paraId="28BB781E" w14:textId="1CCAAB3F" w:rsidR="00B15B6F" w:rsidRDefault="00B15B6F" w:rsidP="006C429D">
          <w:pPr>
            <w:pStyle w:val="ListParagraph"/>
            <w:rPr>
              <w:lang w:val="en-US"/>
            </w:rPr>
          </w:pPr>
          <w:r>
            <w:rPr>
              <w:lang w:val="en-US"/>
            </w:rPr>
            <w:tab/>
            <w:t>3.4. Promotion…</w:t>
          </w:r>
          <w:r w:rsidR="00CC09C2">
            <w:rPr>
              <w:lang w:val="en-US"/>
            </w:rPr>
            <w:t>……………………………………………………………………8-9</w:t>
          </w:r>
        </w:p>
        <w:p w14:paraId="676C1500" w14:textId="61D1D8C9" w:rsidR="00B15B6F" w:rsidRDefault="00B15B6F" w:rsidP="00B15B6F">
          <w:pPr>
            <w:rPr>
              <w:lang w:val="en-US"/>
            </w:rPr>
          </w:pPr>
          <w:r>
            <w:rPr>
              <w:lang w:val="en-US"/>
            </w:rPr>
            <w:t xml:space="preserve">       4. Conclusion……</w:t>
          </w:r>
          <w:r w:rsidR="00CC09C2">
            <w:rPr>
              <w:lang w:val="en-US"/>
            </w:rPr>
            <w:t>…………………………………………………………………………………9-10</w:t>
          </w:r>
        </w:p>
        <w:p w14:paraId="40909D7E" w14:textId="5FED8346" w:rsidR="00B15B6F" w:rsidRDefault="00B15B6F" w:rsidP="00B15B6F">
          <w:pPr>
            <w:rPr>
              <w:lang w:val="en-US"/>
            </w:rPr>
          </w:pPr>
          <w:r>
            <w:rPr>
              <w:lang w:val="en-US"/>
            </w:rPr>
            <w:t xml:space="preserve">       5. Reflection……</w:t>
          </w:r>
          <w:r w:rsidR="00CC09C2">
            <w:rPr>
              <w:lang w:val="en-US"/>
            </w:rPr>
            <w:t>…………………………………………………………………………………10-11</w:t>
          </w:r>
        </w:p>
        <w:p w14:paraId="6CDE488F" w14:textId="103950D7" w:rsidR="00B15B6F" w:rsidRPr="00B15B6F" w:rsidRDefault="00B15B6F" w:rsidP="00B15B6F">
          <w:pPr>
            <w:rPr>
              <w:lang w:val="en-US"/>
            </w:rPr>
          </w:pPr>
          <w:r>
            <w:rPr>
              <w:lang w:val="en-US"/>
            </w:rPr>
            <w:t xml:space="preserve">       </w:t>
          </w:r>
          <w:proofErr w:type="gramStart"/>
          <w:r>
            <w:rPr>
              <w:lang w:val="en-US"/>
            </w:rPr>
            <w:t>6 .</w:t>
          </w:r>
          <w:proofErr w:type="gramEnd"/>
          <w:r>
            <w:rPr>
              <w:lang w:val="en-US"/>
            </w:rPr>
            <w:t xml:space="preserve"> Reference list………</w:t>
          </w:r>
          <w:r w:rsidR="00CC09C2">
            <w:rPr>
              <w:lang w:val="en-US"/>
            </w:rPr>
            <w:t>…………………………………………………………………………….12</w:t>
          </w:r>
        </w:p>
        <w:p w14:paraId="67831C3A" w14:textId="52D7F040" w:rsidR="00666A84" w:rsidRPr="00666A84" w:rsidRDefault="00CC09C2" w:rsidP="00CC09C2">
          <w:pPr>
            <w:rPr>
              <w:lang w:val="en-US"/>
            </w:rPr>
          </w:pPr>
          <w:r>
            <w:rPr>
              <w:lang w:val="en-US"/>
            </w:rPr>
            <w:t xml:space="preserve">       7. Appendix……………………………………………………………………………………………13</w:t>
          </w:r>
        </w:p>
        <w:p w14:paraId="30ED9AE6" w14:textId="77777777" w:rsidR="00666A84" w:rsidRDefault="00666A84" w:rsidP="00666A84">
          <w:pPr>
            <w:rPr>
              <w:lang w:val="en-US"/>
            </w:rPr>
          </w:pPr>
        </w:p>
        <w:p w14:paraId="3D5002D4" w14:textId="77777777" w:rsidR="00666A84" w:rsidRDefault="00666A84" w:rsidP="00666A84">
          <w:pPr>
            <w:rPr>
              <w:lang w:val="en-US"/>
            </w:rPr>
          </w:pPr>
        </w:p>
        <w:p w14:paraId="4C8D21F4" w14:textId="77777777" w:rsidR="00666A84" w:rsidRDefault="00666A84" w:rsidP="00666A84">
          <w:pPr>
            <w:rPr>
              <w:lang w:val="en-US"/>
            </w:rPr>
          </w:pPr>
        </w:p>
        <w:p w14:paraId="4047C555" w14:textId="77777777" w:rsidR="00666A84" w:rsidRDefault="00666A84" w:rsidP="00666A84">
          <w:pPr>
            <w:rPr>
              <w:lang w:val="en-US"/>
            </w:rPr>
          </w:pPr>
        </w:p>
        <w:p w14:paraId="31D8749E" w14:textId="77777777" w:rsidR="00666A84" w:rsidRDefault="00666A84" w:rsidP="00666A84">
          <w:pPr>
            <w:rPr>
              <w:lang w:val="en-US"/>
            </w:rPr>
          </w:pPr>
        </w:p>
        <w:p w14:paraId="5DF0EC5E" w14:textId="77777777" w:rsidR="00666A84" w:rsidRPr="00666A84" w:rsidRDefault="00666A84" w:rsidP="00666A84">
          <w:pPr>
            <w:rPr>
              <w:lang w:val="en-US"/>
            </w:rPr>
          </w:pPr>
        </w:p>
        <w:p w14:paraId="3FDEAD19" w14:textId="5DC44CEC" w:rsidR="00666A84" w:rsidRDefault="004B3FA5">
          <w:fldSimple w:instr=" TOC \o &quot;1-3&quot; \h \z \u ">
            <w:r>
              <w:rPr>
                <w:b/>
                <w:bCs/>
                <w:noProof/>
              </w:rPr>
              <w:t>No table of contents entries found.</w:t>
            </w:r>
          </w:fldSimple>
        </w:p>
      </w:sdtContent>
    </w:sdt>
    <w:p w14:paraId="0E88B56A" w14:textId="77777777" w:rsidR="000D05E7" w:rsidRDefault="000D05E7" w:rsidP="000D05E7">
      <w:pPr>
        <w:rPr>
          <w:b/>
          <w:bCs/>
        </w:rPr>
      </w:pPr>
    </w:p>
    <w:p w14:paraId="12DDE7EA" w14:textId="77777777" w:rsidR="000D05E7" w:rsidRDefault="000D05E7" w:rsidP="000D05E7">
      <w:pPr>
        <w:rPr>
          <w:b/>
          <w:bCs/>
        </w:rPr>
      </w:pPr>
    </w:p>
    <w:p w14:paraId="1059AE15" w14:textId="77777777" w:rsidR="000D05E7" w:rsidRDefault="000D05E7" w:rsidP="000D05E7">
      <w:pPr>
        <w:rPr>
          <w:b/>
          <w:bCs/>
        </w:rPr>
      </w:pPr>
    </w:p>
    <w:p w14:paraId="29BFBB46" w14:textId="77777777" w:rsidR="000D05E7" w:rsidRDefault="000D05E7" w:rsidP="000D05E7">
      <w:pPr>
        <w:rPr>
          <w:b/>
          <w:bCs/>
        </w:rPr>
      </w:pPr>
    </w:p>
    <w:p w14:paraId="4A2DD7FE" w14:textId="77777777" w:rsidR="00F274C7" w:rsidRDefault="00F274C7" w:rsidP="000D05E7">
      <w:pPr>
        <w:jc w:val="center"/>
        <w:rPr>
          <w:b/>
          <w:bCs/>
          <w:color w:val="FF0000"/>
          <w:sz w:val="36"/>
          <w:szCs w:val="36"/>
        </w:rPr>
      </w:pPr>
    </w:p>
    <w:p w14:paraId="3BF9230B" w14:textId="77777777" w:rsidR="00F274C7" w:rsidRDefault="00F274C7" w:rsidP="000D05E7">
      <w:pPr>
        <w:jc w:val="center"/>
        <w:rPr>
          <w:b/>
          <w:bCs/>
          <w:color w:val="FF0000"/>
          <w:sz w:val="36"/>
          <w:szCs w:val="36"/>
        </w:rPr>
      </w:pPr>
    </w:p>
    <w:p w14:paraId="3A764DA1" w14:textId="77777777" w:rsidR="00F274C7" w:rsidRDefault="00F274C7" w:rsidP="00F274C7">
      <w:pPr>
        <w:rPr>
          <w:b/>
          <w:bCs/>
          <w:color w:val="FF0000"/>
          <w:sz w:val="36"/>
          <w:szCs w:val="36"/>
        </w:rPr>
      </w:pPr>
    </w:p>
    <w:p w14:paraId="7BDC069F" w14:textId="77777777" w:rsidR="006C429D" w:rsidRDefault="006C429D" w:rsidP="00F274C7">
      <w:pPr>
        <w:rPr>
          <w:b/>
          <w:bCs/>
          <w:color w:val="FF0000"/>
          <w:sz w:val="36"/>
          <w:szCs w:val="36"/>
        </w:rPr>
      </w:pPr>
    </w:p>
    <w:p w14:paraId="193B70AB" w14:textId="77777777" w:rsidR="006C429D" w:rsidRDefault="006C429D" w:rsidP="00F274C7">
      <w:pPr>
        <w:rPr>
          <w:b/>
          <w:bCs/>
          <w:color w:val="FF0000"/>
          <w:sz w:val="36"/>
          <w:szCs w:val="36"/>
        </w:rPr>
      </w:pPr>
    </w:p>
    <w:p w14:paraId="6D910A27" w14:textId="77777777" w:rsidR="006C429D" w:rsidRDefault="006C429D" w:rsidP="00F274C7">
      <w:pPr>
        <w:rPr>
          <w:b/>
          <w:bCs/>
          <w:color w:val="FF0000"/>
          <w:sz w:val="36"/>
          <w:szCs w:val="36"/>
        </w:rPr>
      </w:pPr>
    </w:p>
    <w:p w14:paraId="4A94AABB" w14:textId="77777777" w:rsidR="006C429D" w:rsidRDefault="006C429D" w:rsidP="00F274C7">
      <w:pPr>
        <w:rPr>
          <w:b/>
          <w:bCs/>
          <w:color w:val="FF0000"/>
          <w:sz w:val="36"/>
          <w:szCs w:val="36"/>
        </w:rPr>
      </w:pPr>
    </w:p>
    <w:p w14:paraId="3241A49E" w14:textId="77777777" w:rsidR="006C429D" w:rsidRDefault="006C429D" w:rsidP="00F274C7">
      <w:pPr>
        <w:rPr>
          <w:b/>
          <w:bCs/>
          <w:color w:val="FF0000"/>
          <w:sz w:val="36"/>
          <w:szCs w:val="36"/>
        </w:rPr>
      </w:pPr>
    </w:p>
    <w:p w14:paraId="297056F0" w14:textId="77777777" w:rsidR="006C429D" w:rsidRDefault="006C429D" w:rsidP="00F274C7">
      <w:pPr>
        <w:rPr>
          <w:b/>
          <w:bCs/>
          <w:color w:val="FF0000"/>
          <w:sz w:val="36"/>
          <w:szCs w:val="36"/>
        </w:rPr>
      </w:pPr>
    </w:p>
    <w:p w14:paraId="5DA98F67" w14:textId="77777777" w:rsidR="006C429D" w:rsidRDefault="006C429D" w:rsidP="00F274C7">
      <w:pPr>
        <w:rPr>
          <w:b/>
          <w:bCs/>
          <w:color w:val="FF0000"/>
          <w:sz w:val="36"/>
          <w:szCs w:val="36"/>
        </w:rPr>
      </w:pPr>
    </w:p>
    <w:p w14:paraId="13B06194" w14:textId="77777777" w:rsidR="006C429D" w:rsidRDefault="006C429D" w:rsidP="00F274C7">
      <w:pPr>
        <w:rPr>
          <w:b/>
          <w:bCs/>
          <w:color w:val="FF0000"/>
          <w:sz w:val="36"/>
          <w:szCs w:val="36"/>
        </w:rPr>
      </w:pPr>
    </w:p>
    <w:p w14:paraId="675801BF" w14:textId="77777777" w:rsidR="006C429D" w:rsidRDefault="006C429D" w:rsidP="00F274C7">
      <w:pPr>
        <w:rPr>
          <w:b/>
          <w:bCs/>
          <w:color w:val="FF0000"/>
          <w:sz w:val="36"/>
          <w:szCs w:val="36"/>
        </w:rPr>
      </w:pPr>
    </w:p>
    <w:p w14:paraId="01FA06CF" w14:textId="77777777" w:rsidR="006C429D" w:rsidRDefault="006C429D" w:rsidP="00F274C7">
      <w:pPr>
        <w:rPr>
          <w:b/>
          <w:bCs/>
          <w:color w:val="FF0000"/>
          <w:sz w:val="36"/>
          <w:szCs w:val="36"/>
        </w:rPr>
      </w:pPr>
    </w:p>
    <w:p w14:paraId="2C9721D6" w14:textId="64A1C0D4" w:rsidR="006C429D" w:rsidRPr="0000163C" w:rsidRDefault="006C429D" w:rsidP="006C429D">
      <w:pPr>
        <w:pStyle w:val="ListParagraph"/>
        <w:numPr>
          <w:ilvl w:val="0"/>
          <w:numId w:val="20"/>
        </w:numPr>
        <w:rPr>
          <w:rFonts w:ascii="Arial" w:hAnsi="Arial" w:cs="Arial"/>
          <w:color w:val="000000" w:themeColor="text1"/>
          <w:sz w:val="28"/>
          <w:szCs w:val="28"/>
          <w:u w:val="single"/>
        </w:rPr>
      </w:pPr>
      <w:r w:rsidRPr="0000163C">
        <w:rPr>
          <w:rFonts w:ascii="Arial" w:hAnsi="Arial" w:cs="Arial"/>
          <w:color w:val="000000" w:themeColor="text1"/>
          <w:sz w:val="28"/>
          <w:szCs w:val="28"/>
          <w:u w:val="single"/>
        </w:rPr>
        <w:t>Introduction.</w:t>
      </w:r>
    </w:p>
    <w:p w14:paraId="481B0348" w14:textId="77777777" w:rsidR="006C429D" w:rsidRDefault="006C429D" w:rsidP="006C429D">
      <w:pPr>
        <w:pStyle w:val="ListParagraph"/>
        <w:ind w:left="360"/>
        <w:rPr>
          <w:rFonts w:ascii="Arial" w:hAnsi="Arial" w:cs="Arial"/>
          <w:color w:val="FF0000"/>
          <w:sz w:val="28"/>
          <w:szCs w:val="28"/>
        </w:rPr>
      </w:pPr>
    </w:p>
    <w:p w14:paraId="106E5950" w14:textId="22C34A08" w:rsidR="0086472F" w:rsidRDefault="00CA1774" w:rsidP="0086472F">
      <w:pPr>
        <w:spacing w:line="360" w:lineRule="auto"/>
        <w:ind w:firstLine="360"/>
        <w:jc w:val="both"/>
        <w:rPr>
          <w:rFonts w:ascii="Arial" w:hAnsi="Arial" w:cs="Arial"/>
          <w:color w:val="000000" w:themeColor="text1"/>
        </w:rPr>
      </w:pPr>
      <w:r>
        <w:rPr>
          <w:rFonts w:ascii="Arial" w:hAnsi="Arial" w:cs="Arial"/>
          <w:color w:val="000000" w:themeColor="text1"/>
        </w:rPr>
        <w:t xml:space="preserve">This portfolio presents a comprehensive marketing strategy for a proposed brand extension by Apple Inc, titled </w:t>
      </w:r>
      <w:r w:rsidRPr="00CA1774">
        <w:rPr>
          <w:rFonts w:ascii="Arial" w:hAnsi="Arial" w:cs="Arial"/>
          <w:b/>
          <w:bCs/>
          <w:color w:val="000000" w:themeColor="text1"/>
          <w:sz w:val="28"/>
          <w:szCs w:val="28"/>
        </w:rPr>
        <w:t>Apple Smart Ring</w:t>
      </w:r>
      <w:r>
        <w:rPr>
          <w:rFonts w:ascii="Arial" w:hAnsi="Arial" w:cs="Arial"/>
          <w:color w:val="000000" w:themeColor="text1"/>
        </w:rPr>
        <w:t xml:space="preserve">. The objective is to </w:t>
      </w:r>
      <w:r w:rsidR="0086472F">
        <w:rPr>
          <w:rFonts w:ascii="Arial" w:hAnsi="Arial" w:cs="Arial"/>
          <w:color w:val="000000" w:themeColor="text1"/>
        </w:rPr>
        <w:t xml:space="preserve">construct a marketing strategy for a technology company, focusing on brand development as a driver of business growth. The Apple Smart Ring is a wearable device designed to monitor health metrics such as blood sugar, heart rate, sleep patterns, calories burned, and step count, while also enabling contactless payment via Apple </w:t>
      </w:r>
      <w:r w:rsidR="00820EAD">
        <w:rPr>
          <w:rFonts w:ascii="Arial" w:hAnsi="Arial" w:cs="Arial"/>
          <w:color w:val="000000" w:themeColor="text1"/>
        </w:rPr>
        <w:t>Pay.</w:t>
      </w:r>
    </w:p>
    <w:p w14:paraId="3967548B" w14:textId="3B61C6CE" w:rsidR="009E274F" w:rsidRDefault="00820EAD" w:rsidP="001F790F">
      <w:pPr>
        <w:spacing w:line="360" w:lineRule="auto"/>
        <w:jc w:val="both"/>
        <w:rPr>
          <w:rFonts w:ascii="Arial" w:hAnsi="Arial" w:cs="Arial"/>
          <w:color w:val="000000" w:themeColor="text1"/>
        </w:rPr>
      </w:pPr>
      <w:r>
        <w:rPr>
          <w:rFonts w:ascii="Arial" w:hAnsi="Arial" w:cs="Arial"/>
          <w:color w:val="000000" w:themeColor="text1"/>
        </w:rPr>
        <w:tab/>
        <w:t>Apple is widely recognised for its innovation, premium positioning, and integrated ecosystem of products and services. Its expansion into wearable technology, particularly with the Apple Watch, has demonstrated its capability to diversify successfully (Keller, 2013). H</w:t>
      </w:r>
      <w:r w:rsidR="00491DD8">
        <w:rPr>
          <w:rFonts w:ascii="Arial" w:hAnsi="Arial" w:cs="Arial"/>
          <w:color w:val="000000" w:themeColor="text1"/>
        </w:rPr>
        <w:t>owever, the wearable technology market continues to evolve</w:t>
      </w:r>
      <w:r w:rsidR="009D7D90">
        <w:rPr>
          <w:rFonts w:ascii="Arial" w:hAnsi="Arial" w:cs="Arial"/>
          <w:color w:val="000000" w:themeColor="text1"/>
        </w:rPr>
        <w:t>, with growing demand for smaller, less intrusive devices that offer continuous monitoring (Deloitte, 2023). This creates an opportunity for Apple to extend its brand into the smart ring category.</w:t>
      </w:r>
    </w:p>
    <w:p w14:paraId="1C139A8B" w14:textId="041F22AE" w:rsidR="0005400C" w:rsidRDefault="0005400C" w:rsidP="001F790F">
      <w:pPr>
        <w:spacing w:line="360" w:lineRule="auto"/>
        <w:jc w:val="both"/>
        <w:rPr>
          <w:rFonts w:ascii="Arial" w:hAnsi="Arial" w:cs="Arial"/>
          <w:color w:val="000000" w:themeColor="text1"/>
        </w:rPr>
      </w:pPr>
      <w:r>
        <w:rPr>
          <w:rFonts w:ascii="Arial" w:hAnsi="Arial" w:cs="Arial"/>
          <w:color w:val="000000" w:themeColor="text1"/>
        </w:rPr>
        <w:tab/>
        <w:t>The Apple Smart Ring represents a brand extension strategy, where an existing brand name is used to enter a new product category (Kotler et al., 2024). This approach reduces perceived risk for consumers and leverages Apple’s strong brand equity. The following sections will analyse the market using STDP and develop a marketing mix strategy to support the product’s launch and growth.</w:t>
      </w:r>
    </w:p>
    <w:p w14:paraId="11243992" w14:textId="77777777" w:rsidR="00A30EF0" w:rsidRDefault="00A30EF0" w:rsidP="001F790F">
      <w:pPr>
        <w:spacing w:line="360" w:lineRule="auto"/>
        <w:jc w:val="both"/>
        <w:rPr>
          <w:rFonts w:ascii="Arial" w:hAnsi="Arial" w:cs="Arial"/>
          <w:color w:val="000000" w:themeColor="text1"/>
        </w:rPr>
      </w:pPr>
    </w:p>
    <w:p w14:paraId="27FCBD84" w14:textId="70390C87" w:rsidR="00A30EF0" w:rsidRDefault="00A30EF0" w:rsidP="001F790F">
      <w:pPr>
        <w:spacing w:line="360" w:lineRule="auto"/>
        <w:jc w:val="both"/>
        <w:rPr>
          <w:rFonts w:ascii="Arial" w:hAnsi="Arial" w:cs="Arial"/>
          <w:b/>
          <w:bCs/>
          <w:color w:val="000000" w:themeColor="text1"/>
          <w:sz w:val="32"/>
          <w:szCs w:val="32"/>
        </w:rPr>
      </w:pPr>
      <w:r w:rsidRPr="00A30EF0">
        <w:rPr>
          <w:rFonts w:ascii="Arial" w:hAnsi="Arial" w:cs="Arial"/>
          <w:b/>
          <w:bCs/>
          <w:color w:val="000000" w:themeColor="text1"/>
          <w:sz w:val="32"/>
          <w:szCs w:val="32"/>
        </w:rPr>
        <w:tab/>
      </w:r>
      <w:r>
        <w:rPr>
          <w:rFonts w:ascii="Arial" w:hAnsi="Arial" w:cs="Arial"/>
          <w:b/>
          <w:bCs/>
          <w:color w:val="000000" w:themeColor="text1"/>
          <w:sz w:val="32"/>
          <w:szCs w:val="32"/>
        </w:rPr>
        <w:tab/>
      </w:r>
      <w:r>
        <w:rPr>
          <w:rFonts w:ascii="Arial" w:hAnsi="Arial" w:cs="Arial"/>
          <w:b/>
          <w:bCs/>
          <w:color w:val="000000" w:themeColor="text1"/>
          <w:sz w:val="32"/>
          <w:szCs w:val="32"/>
        </w:rPr>
        <w:tab/>
      </w:r>
      <w:r w:rsidRPr="00A30EF0">
        <w:rPr>
          <w:rFonts w:ascii="Arial" w:hAnsi="Arial" w:cs="Arial"/>
          <w:b/>
          <w:bCs/>
          <w:color w:val="000000" w:themeColor="text1"/>
          <w:sz w:val="32"/>
          <w:szCs w:val="32"/>
          <w:u w:val="single"/>
        </w:rPr>
        <w:t>2.STDP Analysis</w:t>
      </w:r>
      <w:r w:rsidRPr="00A30EF0">
        <w:rPr>
          <w:rFonts w:ascii="Arial" w:hAnsi="Arial" w:cs="Arial"/>
          <w:b/>
          <w:bCs/>
          <w:color w:val="000000" w:themeColor="text1"/>
          <w:sz w:val="32"/>
          <w:szCs w:val="32"/>
        </w:rPr>
        <w:t>.</w:t>
      </w:r>
    </w:p>
    <w:p w14:paraId="7500BD11" w14:textId="77777777" w:rsidR="00A30EF0" w:rsidRPr="00A30EF0" w:rsidRDefault="00A30EF0" w:rsidP="001F790F">
      <w:pPr>
        <w:spacing w:line="360" w:lineRule="auto"/>
        <w:jc w:val="both"/>
        <w:rPr>
          <w:rFonts w:ascii="Arial" w:hAnsi="Arial" w:cs="Arial"/>
          <w:b/>
          <w:bCs/>
          <w:color w:val="000000" w:themeColor="text1"/>
          <w:sz w:val="32"/>
          <w:szCs w:val="32"/>
        </w:rPr>
      </w:pPr>
    </w:p>
    <w:p w14:paraId="66E78BDF" w14:textId="41A0C995" w:rsidR="00A30EF0" w:rsidRPr="00A926CA" w:rsidRDefault="00A30EF0" w:rsidP="001F790F">
      <w:pPr>
        <w:spacing w:line="360" w:lineRule="auto"/>
        <w:jc w:val="both"/>
        <w:rPr>
          <w:rFonts w:ascii="Arial" w:hAnsi="Arial" w:cs="Arial"/>
          <w:b/>
          <w:bCs/>
          <w:color w:val="000000" w:themeColor="text1"/>
          <w:sz w:val="28"/>
          <w:szCs w:val="28"/>
          <w:u w:val="single"/>
        </w:rPr>
      </w:pPr>
      <w:r>
        <w:rPr>
          <w:rFonts w:ascii="Arial" w:hAnsi="Arial" w:cs="Arial"/>
          <w:color w:val="000000" w:themeColor="text1"/>
        </w:rPr>
        <w:tab/>
      </w:r>
      <w:r w:rsidRPr="00A926CA">
        <w:rPr>
          <w:rFonts w:ascii="Arial" w:hAnsi="Arial" w:cs="Arial"/>
          <w:b/>
          <w:bCs/>
          <w:color w:val="000000" w:themeColor="text1"/>
          <w:sz w:val="28"/>
          <w:szCs w:val="28"/>
          <w:u w:val="single"/>
        </w:rPr>
        <w:t>2.1. Segmentation.</w:t>
      </w:r>
    </w:p>
    <w:p w14:paraId="5FFCE047" w14:textId="02DDBD66" w:rsidR="00A30EF0" w:rsidRDefault="00A30EF0" w:rsidP="00A30EF0">
      <w:pPr>
        <w:spacing w:line="360" w:lineRule="auto"/>
        <w:ind w:firstLine="720"/>
        <w:jc w:val="both"/>
        <w:rPr>
          <w:rFonts w:ascii="Arial" w:hAnsi="Arial" w:cs="Arial"/>
          <w:color w:val="000000" w:themeColor="text1"/>
        </w:rPr>
      </w:pPr>
      <w:r>
        <w:rPr>
          <w:rFonts w:ascii="Arial" w:hAnsi="Arial" w:cs="Arial"/>
          <w:color w:val="000000" w:themeColor="text1"/>
        </w:rPr>
        <w:t>Market segmentation involves dividing the market into groups of consumers with similar characteristics (Kotler et al., 2024). For the Apple Smart Ring, psychographic, and behavioural variables.</w:t>
      </w:r>
    </w:p>
    <w:p w14:paraId="3F536163" w14:textId="0F72AB02" w:rsidR="00427B28" w:rsidRDefault="00427B28" w:rsidP="00A30EF0">
      <w:pPr>
        <w:spacing w:line="360" w:lineRule="auto"/>
        <w:ind w:firstLine="720"/>
        <w:jc w:val="both"/>
        <w:rPr>
          <w:rFonts w:ascii="Arial" w:hAnsi="Arial" w:cs="Arial"/>
          <w:color w:val="000000" w:themeColor="text1"/>
        </w:rPr>
      </w:pPr>
      <w:r>
        <w:rPr>
          <w:rFonts w:ascii="Arial" w:hAnsi="Arial" w:cs="Arial"/>
          <w:color w:val="000000" w:themeColor="text1"/>
        </w:rPr>
        <w:t xml:space="preserve">A deeper analysis reveals that consumer behaviour within the wearable technology market is increasingly influenced by </w:t>
      </w:r>
      <w:r w:rsidRPr="006D247F">
        <w:rPr>
          <w:rFonts w:ascii="Arial" w:hAnsi="Arial" w:cs="Arial"/>
          <w:b/>
          <w:bCs/>
          <w:color w:val="000000" w:themeColor="text1"/>
        </w:rPr>
        <w:t>health awareness, digital lifestyles</w:t>
      </w:r>
      <w:r>
        <w:rPr>
          <w:rFonts w:ascii="Arial" w:hAnsi="Arial" w:cs="Arial"/>
          <w:color w:val="000000" w:themeColor="text1"/>
        </w:rPr>
        <w:t xml:space="preserve">, </w:t>
      </w:r>
      <w:r w:rsidRPr="006D247F">
        <w:rPr>
          <w:rFonts w:ascii="Arial" w:hAnsi="Arial" w:cs="Arial"/>
          <w:b/>
          <w:bCs/>
          <w:color w:val="000000" w:themeColor="text1"/>
        </w:rPr>
        <w:t>and data-driven decision-making</w:t>
      </w:r>
      <w:r>
        <w:rPr>
          <w:rFonts w:ascii="Arial" w:hAnsi="Arial" w:cs="Arial"/>
          <w:color w:val="000000" w:themeColor="text1"/>
        </w:rPr>
        <w:t xml:space="preserve">. Consumers are no longer purchasing wearable devices purely for convenience, but also for </w:t>
      </w:r>
      <w:r w:rsidRPr="006D247F">
        <w:rPr>
          <w:rFonts w:ascii="Arial" w:hAnsi="Arial" w:cs="Arial"/>
          <w:b/>
          <w:bCs/>
          <w:color w:val="000000" w:themeColor="text1"/>
        </w:rPr>
        <w:t>preventative healthcare and self</w:t>
      </w:r>
      <w:r>
        <w:rPr>
          <w:rFonts w:ascii="Arial" w:hAnsi="Arial" w:cs="Arial"/>
          <w:color w:val="000000" w:themeColor="text1"/>
        </w:rPr>
        <w:t>-</w:t>
      </w:r>
      <w:r w:rsidRPr="006D247F">
        <w:rPr>
          <w:rFonts w:ascii="Arial" w:hAnsi="Arial" w:cs="Arial"/>
          <w:b/>
          <w:bCs/>
          <w:color w:val="000000" w:themeColor="text1"/>
        </w:rPr>
        <w:lastRenderedPageBreak/>
        <w:t>monitoring purposes</w:t>
      </w:r>
      <w:r>
        <w:rPr>
          <w:rFonts w:ascii="Arial" w:hAnsi="Arial" w:cs="Arial"/>
          <w:color w:val="000000" w:themeColor="text1"/>
        </w:rPr>
        <w:t xml:space="preserve"> (Deloitte, 2023). This trend strengthens the relevance of the Apple Smart Ring within multiple segments simultaneously.</w:t>
      </w:r>
    </w:p>
    <w:p w14:paraId="76B80390" w14:textId="77777777" w:rsidR="0037166E" w:rsidRDefault="00A30EF0" w:rsidP="0037166E">
      <w:pPr>
        <w:spacing w:line="360" w:lineRule="auto"/>
        <w:ind w:firstLine="720"/>
        <w:jc w:val="both"/>
        <w:rPr>
          <w:rFonts w:ascii="Arial" w:hAnsi="Arial" w:cs="Arial"/>
          <w:color w:val="000000" w:themeColor="text1"/>
        </w:rPr>
      </w:pPr>
      <w:r w:rsidRPr="00A926CA">
        <w:rPr>
          <w:rFonts w:ascii="Arial" w:hAnsi="Arial" w:cs="Arial"/>
          <w:b/>
          <w:bCs/>
          <w:color w:val="000000" w:themeColor="text1"/>
          <w:sz w:val="28"/>
          <w:szCs w:val="28"/>
          <w:u w:val="single"/>
        </w:rPr>
        <w:t>Demographic segmentation</w:t>
      </w:r>
      <w:r>
        <w:rPr>
          <w:rFonts w:ascii="Arial" w:hAnsi="Arial" w:cs="Arial"/>
          <w:color w:val="000000" w:themeColor="text1"/>
        </w:rPr>
        <w:t xml:space="preserve"> focuses on age, income, and occupation. The Apple Smart Ring targets individuals aged 18-55, particularly those with middle to high incomes. These consumers are more likely to afford premium products and value innovative technology</w:t>
      </w:r>
      <w:r w:rsidR="0037166E">
        <w:rPr>
          <w:rFonts w:ascii="Arial" w:hAnsi="Arial" w:cs="Arial"/>
          <w:color w:val="000000" w:themeColor="text1"/>
        </w:rPr>
        <w:t>.</w:t>
      </w:r>
      <w:r>
        <w:rPr>
          <w:rFonts w:ascii="Arial" w:hAnsi="Arial" w:cs="Arial"/>
          <w:color w:val="000000" w:themeColor="text1"/>
        </w:rPr>
        <w:t xml:space="preserve"> </w:t>
      </w:r>
    </w:p>
    <w:p w14:paraId="3CF8092D" w14:textId="0AA85455" w:rsidR="0037166E" w:rsidRDefault="0037166E" w:rsidP="0037166E">
      <w:pPr>
        <w:spacing w:line="360" w:lineRule="auto"/>
        <w:ind w:firstLine="720"/>
        <w:jc w:val="both"/>
        <w:rPr>
          <w:rFonts w:ascii="Arial" w:hAnsi="Arial" w:cs="Arial"/>
          <w:color w:val="000000" w:themeColor="text1"/>
        </w:rPr>
      </w:pPr>
      <w:r>
        <w:rPr>
          <w:rFonts w:ascii="Arial" w:hAnsi="Arial" w:cs="Arial"/>
          <w:color w:val="000000" w:themeColor="text1"/>
        </w:rPr>
        <w:t xml:space="preserve">From a demographic perspective, it is also important to consider </w:t>
      </w:r>
      <w:r w:rsidRPr="006D247F">
        <w:rPr>
          <w:rFonts w:ascii="Arial" w:hAnsi="Arial" w:cs="Arial"/>
          <w:b/>
          <w:bCs/>
          <w:color w:val="000000" w:themeColor="text1"/>
        </w:rPr>
        <w:t>life-stage</w:t>
      </w:r>
      <w:r>
        <w:rPr>
          <w:rFonts w:ascii="Arial" w:hAnsi="Arial" w:cs="Arial"/>
          <w:color w:val="000000" w:themeColor="text1"/>
        </w:rPr>
        <w:t xml:space="preserve"> </w:t>
      </w:r>
      <w:r w:rsidRPr="006D247F">
        <w:rPr>
          <w:rFonts w:ascii="Arial" w:hAnsi="Arial" w:cs="Arial"/>
          <w:b/>
          <w:bCs/>
          <w:color w:val="000000" w:themeColor="text1"/>
        </w:rPr>
        <w:t>segmentation</w:t>
      </w:r>
      <w:r>
        <w:rPr>
          <w:rFonts w:ascii="Arial" w:hAnsi="Arial" w:cs="Arial"/>
          <w:color w:val="000000" w:themeColor="text1"/>
        </w:rPr>
        <w:t xml:space="preserve">. Younger consumers (18-30) may be more attracted to the device due to its innovative design and lifestyle appeal, whereas older consumers (30-55) may value its health-monitoring capabilities more strongly. This demonstrates how the same product can satisfy </w:t>
      </w:r>
      <w:r w:rsidRPr="006D247F">
        <w:rPr>
          <w:rFonts w:ascii="Arial" w:hAnsi="Arial" w:cs="Arial"/>
          <w:b/>
          <w:bCs/>
          <w:color w:val="000000" w:themeColor="text1"/>
        </w:rPr>
        <w:t>different needs across demographic groups</w:t>
      </w:r>
      <w:r>
        <w:rPr>
          <w:rFonts w:ascii="Arial" w:hAnsi="Arial" w:cs="Arial"/>
          <w:color w:val="000000" w:themeColor="text1"/>
        </w:rPr>
        <w:t>, increasing its market potential (Solomon et al., 2019).</w:t>
      </w:r>
    </w:p>
    <w:p w14:paraId="1D005FC4" w14:textId="479A8F03" w:rsidR="00A30EF0" w:rsidRDefault="00A30EF0" w:rsidP="00A30EF0">
      <w:pPr>
        <w:spacing w:line="360" w:lineRule="auto"/>
        <w:ind w:firstLine="720"/>
        <w:jc w:val="both"/>
        <w:rPr>
          <w:rFonts w:ascii="Arial" w:hAnsi="Arial" w:cs="Arial"/>
          <w:color w:val="000000" w:themeColor="text1"/>
        </w:rPr>
      </w:pPr>
      <w:r>
        <w:rPr>
          <w:rFonts w:ascii="Arial" w:hAnsi="Arial" w:cs="Arial"/>
          <w:color w:val="000000" w:themeColor="text1"/>
        </w:rPr>
        <w:t>Professionals and students are key groups, as they seek efficiency and convenience in their daily lives</w:t>
      </w:r>
      <w:r w:rsidR="00A926CA">
        <w:rPr>
          <w:rFonts w:ascii="Arial" w:hAnsi="Arial" w:cs="Arial"/>
          <w:color w:val="000000" w:themeColor="text1"/>
        </w:rPr>
        <w:t>.</w:t>
      </w:r>
    </w:p>
    <w:p w14:paraId="1848E6F7" w14:textId="6915FE73" w:rsidR="00F72745" w:rsidRDefault="00F72745" w:rsidP="00A30EF0">
      <w:pPr>
        <w:spacing w:line="360" w:lineRule="auto"/>
        <w:ind w:firstLine="720"/>
        <w:jc w:val="both"/>
        <w:rPr>
          <w:rFonts w:ascii="Arial" w:hAnsi="Arial" w:cs="Arial"/>
          <w:color w:val="000000" w:themeColor="text1"/>
        </w:rPr>
      </w:pPr>
      <w:r w:rsidRPr="0037166E">
        <w:rPr>
          <w:rFonts w:ascii="Arial" w:hAnsi="Arial" w:cs="Arial"/>
          <w:b/>
          <w:bCs/>
          <w:color w:val="000000" w:themeColor="text1"/>
          <w:sz w:val="28"/>
          <w:szCs w:val="28"/>
          <w:u w:val="single"/>
        </w:rPr>
        <w:t>Geographic segmentation</w:t>
      </w:r>
      <w:r w:rsidRPr="0037166E">
        <w:rPr>
          <w:rFonts w:ascii="Arial" w:hAnsi="Arial" w:cs="Arial"/>
          <w:color w:val="000000" w:themeColor="text1"/>
          <w:sz w:val="28"/>
          <w:szCs w:val="28"/>
        </w:rPr>
        <w:t xml:space="preserve"> </w:t>
      </w:r>
      <w:r>
        <w:rPr>
          <w:rFonts w:ascii="Arial" w:hAnsi="Arial" w:cs="Arial"/>
          <w:color w:val="000000" w:themeColor="text1"/>
        </w:rPr>
        <w:t>highlights urban and developed markets such as the UK, USA, and Europe. These regions have higher adoption rates of wearable technologies and digital payment systems (Statista,2024). Urban consumers are also more exposed to health trends and technological innovations.</w:t>
      </w:r>
    </w:p>
    <w:p w14:paraId="64658F33" w14:textId="77777777" w:rsidR="0037166E" w:rsidRDefault="00F72745" w:rsidP="00B23CCC">
      <w:pPr>
        <w:spacing w:line="360" w:lineRule="auto"/>
        <w:ind w:firstLine="720"/>
        <w:jc w:val="both"/>
        <w:rPr>
          <w:rFonts w:ascii="Arial" w:hAnsi="Arial" w:cs="Arial"/>
          <w:color w:val="000000" w:themeColor="text1"/>
        </w:rPr>
      </w:pPr>
      <w:r w:rsidRPr="0037166E">
        <w:rPr>
          <w:rFonts w:ascii="Arial" w:hAnsi="Arial" w:cs="Arial"/>
          <w:b/>
          <w:bCs/>
          <w:color w:val="000000" w:themeColor="text1"/>
          <w:sz w:val="28"/>
          <w:szCs w:val="28"/>
          <w:u w:val="single"/>
        </w:rPr>
        <w:t>Psychographic segmentation</w:t>
      </w:r>
      <w:r w:rsidR="00B23CCC">
        <w:rPr>
          <w:rFonts w:ascii="Arial" w:hAnsi="Arial" w:cs="Arial"/>
          <w:color w:val="000000" w:themeColor="text1"/>
        </w:rPr>
        <w:t xml:space="preserve"> considers lifestyle and personality. The Apple Smart Ring appeals to health-conscious individuals, technology enthusiasts, and lifestyle-oriented consumers. These individuals prioritise wellness, self-improvement, and efficiency, making them more receptive to wearable health devices. </w:t>
      </w:r>
    </w:p>
    <w:p w14:paraId="6C7837D6" w14:textId="3CF05BAF" w:rsidR="00B23CCC" w:rsidRDefault="0037166E" w:rsidP="00166008">
      <w:pPr>
        <w:spacing w:line="360" w:lineRule="auto"/>
        <w:ind w:firstLine="720"/>
        <w:jc w:val="both"/>
        <w:rPr>
          <w:rFonts w:ascii="Arial" w:hAnsi="Arial" w:cs="Arial"/>
          <w:color w:val="000000" w:themeColor="text1"/>
        </w:rPr>
      </w:pPr>
      <w:r>
        <w:rPr>
          <w:rFonts w:ascii="Arial" w:hAnsi="Arial" w:cs="Arial"/>
          <w:color w:val="000000" w:themeColor="text1"/>
        </w:rPr>
        <w:t>In terms of psychographic segmentation, the rise of the “quantified self” movement-where individuals track personal data to improve health and performance-plays a crucial role. The Apple Smart Ring directly aligns with the behaviour by offering continuous health insights in a non-intrusive format. This strengthens its appeal to consumers seeking control, optimisation, and self-improvement</w:t>
      </w:r>
      <w:r w:rsidR="00166008">
        <w:rPr>
          <w:rFonts w:ascii="Arial" w:hAnsi="Arial" w:cs="Arial"/>
          <w:color w:val="000000" w:themeColor="text1"/>
        </w:rPr>
        <w:t xml:space="preserve"> </w:t>
      </w:r>
      <w:r w:rsidR="00B23CCC">
        <w:rPr>
          <w:rFonts w:ascii="Arial" w:hAnsi="Arial" w:cs="Arial"/>
          <w:color w:val="000000" w:themeColor="text1"/>
        </w:rPr>
        <w:t>(Chaffey and Ellis-Chadwich, 2019).</w:t>
      </w:r>
    </w:p>
    <w:p w14:paraId="68B0716F" w14:textId="779A2A7C" w:rsidR="00B23CCC" w:rsidRDefault="00B23CCC" w:rsidP="00B23CCC">
      <w:pPr>
        <w:spacing w:line="360" w:lineRule="auto"/>
        <w:ind w:firstLine="720"/>
        <w:jc w:val="both"/>
        <w:rPr>
          <w:rFonts w:ascii="Arial" w:hAnsi="Arial" w:cs="Arial"/>
          <w:color w:val="000000" w:themeColor="text1"/>
        </w:rPr>
      </w:pPr>
      <w:r w:rsidRPr="00B13A25">
        <w:rPr>
          <w:rFonts w:ascii="Arial" w:hAnsi="Arial" w:cs="Arial"/>
          <w:b/>
          <w:bCs/>
          <w:color w:val="000000" w:themeColor="text1"/>
          <w:u w:val="single"/>
        </w:rPr>
        <w:t>Behavioural segmentation</w:t>
      </w:r>
      <w:r>
        <w:rPr>
          <w:rFonts w:ascii="Arial" w:hAnsi="Arial" w:cs="Arial"/>
          <w:color w:val="000000" w:themeColor="text1"/>
        </w:rPr>
        <w:t xml:space="preserve"> focuses on usage patterns and brand loyalty. Apple users are a key </w:t>
      </w:r>
      <w:r w:rsidR="00B13A25">
        <w:rPr>
          <w:rFonts w:ascii="Arial" w:hAnsi="Arial" w:cs="Arial"/>
          <w:color w:val="000000" w:themeColor="text1"/>
        </w:rPr>
        <w:t>segment due to their existing engagement with Apple Ecosystem. These consumers are more likely to adopt new Apple products due to familiarity and trust (Keller, 2013). Additionally, individuals who regularly use fitness trackers or health apps represent a strong target market.</w:t>
      </w:r>
    </w:p>
    <w:p w14:paraId="312AF0E8" w14:textId="31301AA1" w:rsidR="00B13A25" w:rsidRDefault="00B13A25" w:rsidP="00B23CCC">
      <w:pPr>
        <w:spacing w:line="360" w:lineRule="auto"/>
        <w:ind w:firstLine="720"/>
        <w:jc w:val="both"/>
        <w:rPr>
          <w:rFonts w:ascii="Arial" w:hAnsi="Arial" w:cs="Arial"/>
          <w:color w:val="000000" w:themeColor="text1"/>
        </w:rPr>
      </w:pPr>
      <w:r>
        <w:rPr>
          <w:rFonts w:ascii="Arial" w:hAnsi="Arial" w:cs="Arial"/>
          <w:color w:val="000000" w:themeColor="text1"/>
        </w:rPr>
        <w:lastRenderedPageBreak/>
        <w:t>Overall, segmentation identifies a market that values innovation, convenience, and health monitoring, aligning closely with Apple’s brand positioning.</w:t>
      </w:r>
    </w:p>
    <w:p w14:paraId="27B50539" w14:textId="02C1B1E7" w:rsidR="00930DF9" w:rsidRPr="00930DF9" w:rsidRDefault="00930DF9" w:rsidP="00B23CCC">
      <w:pPr>
        <w:spacing w:line="360" w:lineRule="auto"/>
        <w:ind w:firstLine="720"/>
        <w:jc w:val="both"/>
        <w:rPr>
          <w:rFonts w:ascii="Arial" w:hAnsi="Arial" w:cs="Arial"/>
          <w:b/>
          <w:bCs/>
          <w:color w:val="000000" w:themeColor="text1"/>
          <w:sz w:val="28"/>
          <w:szCs w:val="28"/>
          <w:u w:val="single"/>
        </w:rPr>
      </w:pPr>
      <w:r w:rsidRPr="00930DF9">
        <w:rPr>
          <w:rFonts w:ascii="Arial" w:hAnsi="Arial" w:cs="Arial"/>
          <w:b/>
          <w:bCs/>
          <w:color w:val="000000" w:themeColor="text1"/>
          <w:sz w:val="28"/>
          <w:szCs w:val="28"/>
          <w:u w:val="single"/>
        </w:rPr>
        <w:t>2.2 Targeting.</w:t>
      </w:r>
    </w:p>
    <w:p w14:paraId="39FF3B46" w14:textId="06F87698" w:rsidR="00930DF9" w:rsidRDefault="00930DF9" w:rsidP="00B23CCC">
      <w:pPr>
        <w:spacing w:line="360" w:lineRule="auto"/>
        <w:ind w:firstLine="720"/>
        <w:jc w:val="both"/>
        <w:rPr>
          <w:rFonts w:ascii="Arial" w:hAnsi="Arial" w:cs="Arial"/>
          <w:color w:val="000000" w:themeColor="text1"/>
        </w:rPr>
      </w:pPr>
      <w:r>
        <w:rPr>
          <w:rFonts w:ascii="Arial" w:hAnsi="Arial" w:cs="Arial"/>
          <w:color w:val="000000" w:themeColor="text1"/>
        </w:rPr>
        <w:t>Apple adopts a differentiated targeting strategy, focusing on multiple segments while maintaining a premium image.</w:t>
      </w:r>
    </w:p>
    <w:p w14:paraId="2DE37021" w14:textId="05C906E0" w:rsidR="00930DF9" w:rsidRDefault="00930DF9" w:rsidP="00B23CCC">
      <w:pPr>
        <w:spacing w:line="360" w:lineRule="auto"/>
        <w:ind w:firstLine="720"/>
        <w:jc w:val="both"/>
        <w:rPr>
          <w:rFonts w:ascii="Arial" w:hAnsi="Arial" w:cs="Arial"/>
          <w:color w:val="000000" w:themeColor="text1"/>
        </w:rPr>
      </w:pPr>
      <w:r>
        <w:rPr>
          <w:rFonts w:ascii="Arial" w:hAnsi="Arial" w:cs="Arial"/>
          <w:color w:val="000000" w:themeColor="text1"/>
        </w:rPr>
        <w:t xml:space="preserve">The </w:t>
      </w:r>
      <w:r w:rsidRPr="00D37EAB">
        <w:rPr>
          <w:rFonts w:ascii="Arial" w:hAnsi="Arial" w:cs="Arial"/>
          <w:b/>
          <w:bCs/>
          <w:color w:val="000000" w:themeColor="text1"/>
          <w:u w:val="single"/>
        </w:rPr>
        <w:t>primary target</w:t>
      </w:r>
      <w:r>
        <w:rPr>
          <w:rFonts w:ascii="Arial" w:hAnsi="Arial" w:cs="Arial"/>
          <w:color w:val="000000" w:themeColor="text1"/>
        </w:rPr>
        <w:t xml:space="preserve"> market consists of existing Apple users aged 20-45 who are tech-savvy and health-conscious</w:t>
      </w:r>
      <w:r w:rsidR="00D37EAB">
        <w:rPr>
          <w:rFonts w:ascii="Arial" w:hAnsi="Arial" w:cs="Arial"/>
          <w:color w:val="000000" w:themeColor="text1"/>
        </w:rPr>
        <w:t xml:space="preserve">. These consumers already use Apple products such as iPhone and Apple Watches, making them more likely to adopt the Smart Ring. Their familiarity with Apple’s ecosystem reduces barriers to adopting and increases perceived value </w:t>
      </w:r>
    </w:p>
    <w:p w14:paraId="61D5A056" w14:textId="589A37AF" w:rsidR="00D37EAB" w:rsidRDefault="00D37EAB" w:rsidP="00B23CCC">
      <w:pPr>
        <w:spacing w:line="360" w:lineRule="auto"/>
        <w:ind w:firstLine="720"/>
        <w:jc w:val="both"/>
        <w:rPr>
          <w:rFonts w:ascii="Arial" w:hAnsi="Arial" w:cs="Arial"/>
          <w:color w:val="000000" w:themeColor="text1"/>
        </w:rPr>
      </w:pPr>
      <w:r>
        <w:rPr>
          <w:rFonts w:ascii="Arial" w:hAnsi="Arial" w:cs="Arial"/>
          <w:color w:val="000000" w:themeColor="text1"/>
        </w:rPr>
        <w:t xml:space="preserve">The </w:t>
      </w:r>
      <w:r w:rsidRPr="00D37EAB">
        <w:rPr>
          <w:rFonts w:ascii="Arial" w:hAnsi="Arial" w:cs="Arial"/>
          <w:b/>
          <w:bCs/>
          <w:color w:val="000000" w:themeColor="text1"/>
          <w:u w:val="single"/>
        </w:rPr>
        <w:t>secondary target</w:t>
      </w:r>
      <w:r>
        <w:rPr>
          <w:rFonts w:ascii="Arial" w:hAnsi="Arial" w:cs="Arial"/>
          <w:color w:val="000000" w:themeColor="text1"/>
        </w:rPr>
        <w:t xml:space="preserve"> market includes fitness enthusiasts and individuals managing health conditions such as diabetes. For these consumers, as the Smart Ring’s health monitoring </w:t>
      </w:r>
      <w:r w:rsidR="00614E0C">
        <w:rPr>
          <w:rFonts w:ascii="Arial" w:hAnsi="Arial" w:cs="Arial"/>
          <w:color w:val="000000" w:themeColor="text1"/>
        </w:rPr>
        <w:t>features provide significant functional value. The inclusion of blood sugar tracking is particularly relevant, as it addresses a growing need for continuous health monitoring.</w:t>
      </w:r>
    </w:p>
    <w:p w14:paraId="098E0B3C" w14:textId="77777777" w:rsidR="007D63A9" w:rsidRDefault="00614E0C" w:rsidP="00B23CCC">
      <w:pPr>
        <w:spacing w:line="360" w:lineRule="auto"/>
        <w:ind w:firstLine="720"/>
        <w:jc w:val="both"/>
        <w:rPr>
          <w:rFonts w:ascii="Arial" w:hAnsi="Arial" w:cs="Arial"/>
          <w:color w:val="000000" w:themeColor="text1"/>
        </w:rPr>
      </w:pPr>
      <w:r>
        <w:rPr>
          <w:rFonts w:ascii="Arial" w:hAnsi="Arial" w:cs="Arial"/>
          <w:color w:val="000000" w:themeColor="text1"/>
        </w:rPr>
        <w:t>Targeting these segments allows Apple to maximise market reach while maintaining relevance and focus. By leveraging its existing customer base, Apple can achieve efficient market penetration and cross-selling opportunities</w:t>
      </w:r>
      <w:r w:rsidR="007D63A9">
        <w:rPr>
          <w:rFonts w:ascii="Arial" w:hAnsi="Arial" w:cs="Arial"/>
          <w:color w:val="000000" w:themeColor="text1"/>
        </w:rPr>
        <w:t xml:space="preserve">. </w:t>
      </w:r>
    </w:p>
    <w:p w14:paraId="3E265843" w14:textId="40C2269C" w:rsidR="00614E0C" w:rsidRDefault="007D63A9" w:rsidP="00B23CCC">
      <w:pPr>
        <w:spacing w:line="360" w:lineRule="auto"/>
        <w:ind w:firstLine="720"/>
        <w:jc w:val="both"/>
        <w:rPr>
          <w:rFonts w:ascii="Arial" w:hAnsi="Arial" w:cs="Arial"/>
          <w:color w:val="000000" w:themeColor="text1"/>
        </w:rPr>
      </w:pPr>
      <w:r>
        <w:rPr>
          <w:rFonts w:ascii="Arial" w:hAnsi="Arial" w:cs="Arial"/>
          <w:color w:val="000000" w:themeColor="text1"/>
        </w:rPr>
        <w:t xml:space="preserve">The targeting strategy can be further justified through Apple’s ecosystem advantage. By focusing on existing Apple users, the company reduces consumer acquisition costs and increases lifetime value. This reflects a </w:t>
      </w:r>
      <w:r w:rsidRPr="007D63A9">
        <w:rPr>
          <w:rFonts w:ascii="Arial" w:hAnsi="Arial" w:cs="Arial"/>
          <w:b/>
          <w:bCs/>
          <w:color w:val="000000" w:themeColor="text1"/>
        </w:rPr>
        <w:t>relationship marketing</w:t>
      </w:r>
      <w:r>
        <w:rPr>
          <w:rFonts w:ascii="Arial" w:hAnsi="Arial" w:cs="Arial"/>
          <w:color w:val="000000" w:themeColor="text1"/>
        </w:rPr>
        <w:t xml:space="preserve"> </w:t>
      </w:r>
      <w:r w:rsidRPr="007D63A9">
        <w:rPr>
          <w:rFonts w:ascii="Arial" w:hAnsi="Arial" w:cs="Arial"/>
          <w:b/>
          <w:bCs/>
          <w:color w:val="000000" w:themeColor="text1"/>
        </w:rPr>
        <w:t>approach</w:t>
      </w:r>
      <w:r>
        <w:rPr>
          <w:rFonts w:ascii="Arial" w:hAnsi="Arial" w:cs="Arial"/>
          <w:color w:val="000000" w:themeColor="text1"/>
        </w:rPr>
        <w:t xml:space="preserve">, where long-term customer engagement is prioritised over one-time transactions (Jobber and Ellis-Chadwich, 2020). Additionally, the Smart Ring complements existing products such as the Apple Watch, creating opportunities for </w:t>
      </w:r>
      <w:r w:rsidRPr="007D63A9">
        <w:rPr>
          <w:rFonts w:ascii="Arial" w:hAnsi="Arial" w:cs="Arial"/>
          <w:b/>
          <w:bCs/>
          <w:color w:val="000000" w:themeColor="text1"/>
        </w:rPr>
        <w:t>cross-selling ecosystem lock-in.</w:t>
      </w:r>
    </w:p>
    <w:p w14:paraId="46A1EEFB" w14:textId="3B47B6F5" w:rsidR="00614E0C" w:rsidRPr="00614E0C" w:rsidRDefault="00614E0C" w:rsidP="00B23CCC">
      <w:pPr>
        <w:spacing w:line="360" w:lineRule="auto"/>
        <w:ind w:firstLine="720"/>
        <w:jc w:val="both"/>
        <w:rPr>
          <w:rFonts w:ascii="Arial" w:hAnsi="Arial" w:cs="Arial"/>
          <w:b/>
          <w:bCs/>
          <w:color w:val="000000" w:themeColor="text1"/>
          <w:sz w:val="28"/>
          <w:szCs w:val="28"/>
          <w:u w:val="single"/>
        </w:rPr>
      </w:pPr>
      <w:r w:rsidRPr="00614E0C">
        <w:rPr>
          <w:rFonts w:ascii="Arial" w:hAnsi="Arial" w:cs="Arial"/>
          <w:b/>
          <w:bCs/>
          <w:color w:val="000000" w:themeColor="text1"/>
          <w:sz w:val="28"/>
          <w:szCs w:val="28"/>
          <w:u w:val="single"/>
        </w:rPr>
        <w:t>2.3 Differentiation.</w:t>
      </w:r>
    </w:p>
    <w:p w14:paraId="1B6046FE" w14:textId="3C05B383" w:rsidR="00614E0C" w:rsidRDefault="00614E0C" w:rsidP="00B23CCC">
      <w:pPr>
        <w:spacing w:line="360" w:lineRule="auto"/>
        <w:ind w:firstLine="720"/>
        <w:jc w:val="both"/>
        <w:rPr>
          <w:rFonts w:ascii="Arial" w:hAnsi="Arial" w:cs="Arial"/>
          <w:color w:val="000000" w:themeColor="text1"/>
        </w:rPr>
      </w:pPr>
      <w:r>
        <w:rPr>
          <w:rFonts w:ascii="Arial" w:hAnsi="Arial" w:cs="Arial"/>
          <w:color w:val="000000" w:themeColor="text1"/>
        </w:rPr>
        <w:t xml:space="preserve">Differentiation is essential for creating competitive </w:t>
      </w:r>
      <w:r w:rsidR="006E5728">
        <w:rPr>
          <w:rFonts w:ascii="Arial" w:hAnsi="Arial" w:cs="Arial"/>
          <w:color w:val="000000" w:themeColor="text1"/>
        </w:rPr>
        <w:t>advantage.</w:t>
      </w:r>
      <w:r>
        <w:rPr>
          <w:rFonts w:ascii="Arial" w:hAnsi="Arial" w:cs="Arial"/>
          <w:color w:val="000000" w:themeColor="text1"/>
        </w:rPr>
        <w:t xml:space="preserve"> The Apple Smart Ring differentiates itself in several ways.</w:t>
      </w:r>
    </w:p>
    <w:p w14:paraId="287C6247" w14:textId="3F09A507" w:rsidR="006E5728" w:rsidRDefault="006E5728" w:rsidP="00B23CCC">
      <w:pPr>
        <w:spacing w:line="360" w:lineRule="auto"/>
        <w:ind w:firstLine="720"/>
        <w:jc w:val="both"/>
        <w:rPr>
          <w:rFonts w:ascii="Arial" w:hAnsi="Arial" w:cs="Arial"/>
          <w:color w:val="000000" w:themeColor="text1"/>
        </w:rPr>
      </w:pPr>
      <w:r>
        <w:rPr>
          <w:rFonts w:ascii="Arial" w:hAnsi="Arial" w:cs="Arial"/>
          <w:color w:val="000000" w:themeColor="text1"/>
        </w:rPr>
        <w:t xml:space="preserve">Differentiation can also be analysed through the concept of value innovation (Porter,1985). Rather than competing </w:t>
      </w:r>
      <w:r w:rsidR="009506AC">
        <w:rPr>
          <w:rFonts w:ascii="Arial" w:hAnsi="Arial" w:cs="Arial"/>
          <w:color w:val="000000" w:themeColor="text1"/>
        </w:rPr>
        <w:t xml:space="preserve">solely on price or features, Apple combines multiple benefits- health tracking, payments, and design- into a signal product. This creates a unique value proposition that competitors may find difficult to replicate. Furthermore, Apple’s emphasis on privacy and data security provides an additional </w:t>
      </w:r>
      <w:r w:rsidR="009506AC">
        <w:rPr>
          <w:rFonts w:ascii="Arial" w:hAnsi="Arial" w:cs="Arial"/>
          <w:color w:val="000000" w:themeColor="text1"/>
        </w:rPr>
        <w:lastRenderedPageBreak/>
        <w:t>layer of differentiation, particularly in a market where consumers are increasingly concerned about personal data usage.</w:t>
      </w:r>
    </w:p>
    <w:p w14:paraId="454CD334" w14:textId="1DEBB360" w:rsidR="00614E0C" w:rsidRDefault="00614E0C" w:rsidP="00B23CCC">
      <w:pPr>
        <w:spacing w:line="360" w:lineRule="auto"/>
        <w:ind w:firstLine="720"/>
        <w:jc w:val="both"/>
        <w:rPr>
          <w:rFonts w:ascii="Arial" w:hAnsi="Arial" w:cs="Arial"/>
          <w:color w:val="000000" w:themeColor="text1"/>
        </w:rPr>
      </w:pPr>
      <w:r>
        <w:rPr>
          <w:rFonts w:ascii="Arial" w:hAnsi="Arial" w:cs="Arial"/>
          <w:color w:val="000000" w:themeColor="text1"/>
        </w:rPr>
        <w:t xml:space="preserve">Firstly, </w:t>
      </w:r>
      <w:r w:rsidRPr="00614E0C">
        <w:rPr>
          <w:rFonts w:ascii="Arial" w:hAnsi="Arial" w:cs="Arial"/>
          <w:b/>
          <w:bCs/>
          <w:color w:val="000000" w:themeColor="text1"/>
          <w:u w:val="single"/>
        </w:rPr>
        <w:t>ecosystem integration</w:t>
      </w:r>
      <w:r>
        <w:rPr>
          <w:rFonts w:ascii="Arial" w:hAnsi="Arial" w:cs="Arial"/>
          <w:color w:val="000000" w:themeColor="text1"/>
        </w:rPr>
        <w:t xml:space="preserve"> is a major advantage. The Smart Ring seamlessly connects with Apple devices such as the iPhone and Apple Watch, providing a unified user experience. This level of integration is difficult for competitors to replicate.</w:t>
      </w:r>
    </w:p>
    <w:p w14:paraId="0B4E6AA0" w14:textId="3041A553" w:rsidR="00614E0C" w:rsidRDefault="00614E0C" w:rsidP="00B23CCC">
      <w:pPr>
        <w:spacing w:line="360" w:lineRule="auto"/>
        <w:ind w:firstLine="720"/>
        <w:jc w:val="both"/>
        <w:rPr>
          <w:rFonts w:ascii="Arial" w:hAnsi="Arial" w:cs="Arial"/>
          <w:color w:val="000000" w:themeColor="text1"/>
        </w:rPr>
      </w:pPr>
      <w:r>
        <w:rPr>
          <w:rFonts w:ascii="Arial" w:hAnsi="Arial" w:cs="Arial"/>
          <w:color w:val="000000" w:themeColor="text1"/>
        </w:rPr>
        <w:t xml:space="preserve">Secondly, the product offers </w:t>
      </w:r>
      <w:r w:rsidRPr="000B656D">
        <w:rPr>
          <w:rFonts w:ascii="Arial" w:hAnsi="Arial" w:cs="Arial"/>
          <w:b/>
          <w:bCs/>
          <w:color w:val="000000" w:themeColor="text1"/>
          <w:u w:val="single"/>
        </w:rPr>
        <w:t>dual functionality</w:t>
      </w:r>
      <w:r>
        <w:rPr>
          <w:rFonts w:ascii="Arial" w:hAnsi="Arial" w:cs="Arial"/>
          <w:color w:val="000000" w:themeColor="text1"/>
        </w:rPr>
        <w:t xml:space="preserve">, combining health </w:t>
      </w:r>
      <w:r w:rsidR="000B656D">
        <w:rPr>
          <w:rFonts w:ascii="Arial" w:hAnsi="Arial" w:cs="Arial"/>
          <w:color w:val="000000" w:themeColor="text1"/>
        </w:rPr>
        <w:t>monitoring with contactless payments. This enhances convenience and increases the perceived value of the product (Kotler et.al.,2024)</w:t>
      </w:r>
    </w:p>
    <w:p w14:paraId="2A6E6A1E" w14:textId="4C0AEEDE" w:rsidR="000B656D" w:rsidRDefault="00847E1D" w:rsidP="00B23CCC">
      <w:pPr>
        <w:spacing w:line="360" w:lineRule="auto"/>
        <w:ind w:firstLine="720"/>
        <w:jc w:val="both"/>
        <w:rPr>
          <w:rFonts w:ascii="Arial" w:hAnsi="Arial" w:cs="Arial"/>
          <w:color w:val="000000" w:themeColor="text1"/>
        </w:rPr>
      </w:pPr>
      <w:r>
        <w:rPr>
          <w:rFonts w:ascii="Arial" w:hAnsi="Arial" w:cs="Arial"/>
          <w:color w:val="000000" w:themeColor="text1"/>
        </w:rPr>
        <w:t xml:space="preserve">Thirdly, the </w:t>
      </w:r>
      <w:r w:rsidRPr="00847E1D">
        <w:rPr>
          <w:rFonts w:ascii="Arial" w:hAnsi="Arial" w:cs="Arial"/>
          <w:b/>
          <w:bCs/>
          <w:color w:val="000000" w:themeColor="text1"/>
          <w:u w:val="single"/>
        </w:rPr>
        <w:t>design and form factor</w:t>
      </w:r>
      <w:r>
        <w:rPr>
          <w:rFonts w:ascii="Arial" w:hAnsi="Arial" w:cs="Arial"/>
          <w:color w:val="000000" w:themeColor="text1"/>
        </w:rPr>
        <w:t xml:space="preserve"> differentiate the Smart Ring from other wearables. Unlike smartwatches, the ring is discreet, lightweight, and suitable for all social and professional settings. This appeals to consumers who prefer subtle technology.</w:t>
      </w:r>
    </w:p>
    <w:p w14:paraId="2D70FC22" w14:textId="419EB06C" w:rsidR="00847E1D" w:rsidRDefault="00847E1D" w:rsidP="00B23CCC">
      <w:pPr>
        <w:spacing w:line="360" w:lineRule="auto"/>
        <w:ind w:firstLine="720"/>
        <w:jc w:val="both"/>
        <w:rPr>
          <w:rFonts w:ascii="Arial" w:hAnsi="Arial" w:cs="Arial"/>
          <w:color w:val="000000" w:themeColor="text1"/>
        </w:rPr>
      </w:pPr>
      <w:r>
        <w:rPr>
          <w:rFonts w:ascii="Arial" w:hAnsi="Arial" w:cs="Arial"/>
          <w:color w:val="000000" w:themeColor="text1"/>
        </w:rPr>
        <w:t xml:space="preserve">Finally, Apple’s strong </w:t>
      </w:r>
      <w:r>
        <w:rPr>
          <w:rFonts w:ascii="Arial" w:hAnsi="Arial" w:cs="Arial"/>
          <w:b/>
          <w:bCs/>
          <w:color w:val="000000" w:themeColor="text1"/>
          <w:u w:val="single"/>
        </w:rPr>
        <w:t>b</w:t>
      </w:r>
      <w:r w:rsidRPr="00847E1D">
        <w:rPr>
          <w:rFonts w:ascii="Arial" w:hAnsi="Arial" w:cs="Arial"/>
          <w:b/>
          <w:bCs/>
          <w:color w:val="000000" w:themeColor="text1"/>
          <w:u w:val="single"/>
        </w:rPr>
        <w:t xml:space="preserve">rand reputation and trust </w:t>
      </w:r>
      <w:r>
        <w:rPr>
          <w:rFonts w:ascii="Arial" w:hAnsi="Arial" w:cs="Arial"/>
          <w:color w:val="000000" w:themeColor="text1"/>
        </w:rPr>
        <w:t>play a crucial role. Consumers are increasingly concerned about data privacy, particularly in health-related products. Apple’s commitment to data security provides reassurance and strengthens its competitive position (Deloitte, 2023).</w:t>
      </w:r>
    </w:p>
    <w:p w14:paraId="3F0D3B82" w14:textId="5E3554DA" w:rsidR="00847E1D" w:rsidRPr="00847E1D" w:rsidRDefault="00847E1D" w:rsidP="00B23CCC">
      <w:pPr>
        <w:spacing w:line="360" w:lineRule="auto"/>
        <w:ind w:firstLine="720"/>
        <w:jc w:val="both"/>
        <w:rPr>
          <w:rFonts w:ascii="Arial" w:hAnsi="Arial" w:cs="Arial"/>
          <w:b/>
          <w:bCs/>
          <w:color w:val="000000" w:themeColor="text1"/>
          <w:sz w:val="28"/>
          <w:szCs w:val="28"/>
          <w:u w:val="single"/>
        </w:rPr>
      </w:pPr>
      <w:r w:rsidRPr="00847E1D">
        <w:rPr>
          <w:rFonts w:ascii="Arial" w:hAnsi="Arial" w:cs="Arial"/>
          <w:b/>
          <w:bCs/>
          <w:color w:val="000000" w:themeColor="text1"/>
          <w:sz w:val="28"/>
          <w:szCs w:val="28"/>
          <w:u w:val="single"/>
        </w:rPr>
        <w:t>2.4. Positioning.</w:t>
      </w:r>
    </w:p>
    <w:p w14:paraId="4320C2F0" w14:textId="66E581A9" w:rsidR="00847E1D" w:rsidRDefault="00847E1D" w:rsidP="00B23CCC">
      <w:pPr>
        <w:spacing w:line="360" w:lineRule="auto"/>
        <w:ind w:firstLine="720"/>
        <w:jc w:val="both"/>
        <w:rPr>
          <w:rFonts w:ascii="Arial" w:hAnsi="Arial" w:cs="Arial"/>
          <w:color w:val="000000" w:themeColor="text1"/>
        </w:rPr>
      </w:pPr>
      <w:r>
        <w:rPr>
          <w:rFonts w:ascii="Arial" w:hAnsi="Arial" w:cs="Arial"/>
          <w:color w:val="000000" w:themeColor="text1"/>
        </w:rPr>
        <w:t>Positioning refers to how a product is perceived in the minds of consumers (Kotler et. Al.,2024). The Apple Smart Ring is positioned as:</w:t>
      </w:r>
    </w:p>
    <w:p w14:paraId="1E0B5AB6" w14:textId="7FD4C6DC" w:rsidR="00847E1D" w:rsidRDefault="00365DFA" w:rsidP="00B23CCC">
      <w:pPr>
        <w:spacing w:line="360" w:lineRule="auto"/>
        <w:ind w:firstLine="720"/>
        <w:jc w:val="both"/>
        <w:rPr>
          <w:rFonts w:ascii="Arial" w:hAnsi="Arial" w:cs="Arial"/>
          <w:color w:val="000000" w:themeColor="text1"/>
        </w:rPr>
      </w:pPr>
      <w:r w:rsidRPr="00365DFA">
        <w:rPr>
          <w:rFonts w:ascii="Arial" w:hAnsi="Arial" w:cs="Arial"/>
          <w:color w:val="000000" w:themeColor="text1"/>
        </w:rPr>
        <w:t>“A premium, discreet wearable that delivers advanced health insights and seamless payment convenience”.</w:t>
      </w:r>
    </w:p>
    <w:p w14:paraId="240AF514" w14:textId="32623EB2" w:rsidR="00365DFA" w:rsidRDefault="00365DFA" w:rsidP="00B23CCC">
      <w:pPr>
        <w:spacing w:line="360" w:lineRule="auto"/>
        <w:ind w:firstLine="720"/>
        <w:jc w:val="both"/>
        <w:rPr>
          <w:rFonts w:ascii="Arial" w:hAnsi="Arial" w:cs="Arial"/>
          <w:color w:val="000000" w:themeColor="text1"/>
        </w:rPr>
      </w:pPr>
      <w:r>
        <w:rPr>
          <w:rFonts w:ascii="Arial" w:hAnsi="Arial" w:cs="Arial"/>
          <w:color w:val="000000" w:themeColor="text1"/>
        </w:rPr>
        <w:t>This positioning highlights both functional and emotional benefits. It emphasises innovation, simplicity, and lifestyle enhancement. Compared to competitors, the Smart Ring occupies a unique position by offering high functionality in a compact and elegant form.</w:t>
      </w:r>
    </w:p>
    <w:p w14:paraId="35A473D0" w14:textId="4AD00AB3" w:rsidR="009506AC" w:rsidRDefault="009506AC" w:rsidP="00B23CCC">
      <w:pPr>
        <w:spacing w:line="360" w:lineRule="auto"/>
        <w:ind w:firstLine="720"/>
        <w:jc w:val="both"/>
        <w:rPr>
          <w:rFonts w:ascii="Arial" w:hAnsi="Arial" w:cs="Arial"/>
          <w:color w:val="000000" w:themeColor="text1"/>
        </w:rPr>
      </w:pPr>
      <w:r>
        <w:rPr>
          <w:rFonts w:ascii="Arial" w:hAnsi="Arial" w:cs="Arial"/>
          <w:color w:val="000000" w:themeColor="text1"/>
        </w:rPr>
        <w:t>The positioning strategy is strengthened by Apple’s established brand identity. Apple consistently positions its products as premium, user-friendly, and design-led, and the Smart Ring aligns with this perception. By emphasising both functionality and lifestyle benefits, Apple ensures that the product appeals to both rational and emotional consumer motivations (Keller, 2013)</w:t>
      </w:r>
    </w:p>
    <w:p w14:paraId="2CDB9E79" w14:textId="77777777" w:rsidR="00365DFA" w:rsidRDefault="00365DFA" w:rsidP="00B23CCC">
      <w:pPr>
        <w:spacing w:line="360" w:lineRule="auto"/>
        <w:ind w:firstLine="720"/>
        <w:jc w:val="both"/>
        <w:rPr>
          <w:rFonts w:ascii="Arial" w:hAnsi="Arial" w:cs="Arial"/>
          <w:color w:val="000000" w:themeColor="text1"/>
        </w:rPr>
      </w:pPr>
    </w:p>
    <w:p w14:paraId="52F49DE3" w14:textId="77777777" w:rsidR="00BE2F3D" w:rsidRDefault="00BE2F3D" w:rsidP="00076783">
      <w:pPr>
        <w:spacing w:line="360" w:lineRule="auto"/>
        <w:jc w:val="both"/>
        <w:rPr>
          <w:rFonts w:ascii="Arial" w:hAnsi="Arial" w:cs="Arial"/>
          <w:color w:val="000000" w:themeColor="text1"/>
        </w:rPr>
      </w:pPr>
    </w:p>
    <w:p w14:paraId="78A8E616" w14:textId="77777777" w:rsidR="00365DFA" w:rsidRPr="00BE2F3D" w:rsidRDefault="00365DFA" w:rsidP="00365DFA">
      <w:pPr>
        <w:pStyle w:val="ListParagraph"/>
        <w:spacing w:line="360" w:lineRule="auto"/>
        <w:ind w:left="1080" w:firstLine="360"/>
        <w:jc w:val="both"/>
        <w:rPr>
          <w:rFonts w:ascii="Arial" w:hAnsi="Arial" w:cs="Arial"/>
          <w:b/>
          <w:bCs/>
          <w:color w:val="000000" w:themeColor="text1"/>
          <w:sz w:val="32"/>
          <w:szCs w:val="32"/>
          <w:u w:val="single"/>
        </w:rPr>
      </w:pPr>
      <w:r w:rsidRPr="00BE2F3D">
        <w:rPr>
          <w:rFonts w:ascii="Arial" w:hAnsi="Arial" w:cs="Arial"/>
          <w:b/>
          <w:bCs/>
          <w:color w:val="000000" w:themeColor="text1"/>
          <w:sz w:val="32"/>
          <w:szCs w:val="32"/>
          <w:u w:val="single"/>
        </w:rPr>
        <w:lastRenderedPageBreak/>
        <w:t>3.Marketing Mix (4Ps).</w:t>
      </w:r>
    </w:p>
    <w:p w14:paraId="45AACFCC" w14:textId="77777777" w:rsidR="00365DFA" w:rsidRDefault="00365DFA" w:rsidP="00365DFA">
      <w:pPr>
        <w:pStyle w:val="ListParagraph"/>
        <w:spacing w:line="360" w:lineRule="auto"/>
        <w:ind w:left="1080" w:firstLine="360"/>
        <w:jc w:val="both"/>
        <w:rPr>
          <w:rFonts w:ascii="Arial" w:hAnsi="Arial" w:cs="Arial"/>
          <w:color w:val="000000" w:themeColor="text1"/>
        </w:rPr>
      </w:pPr>
    </w:p>
    <w:p w14:paraId="2C582FF9" w14:textId="42DAB102" w:rsidR="00365DFA" w:rsidRPr="00E40F6D" w:rsidRDefault="00365DFA" w:rsidP="00E40F6D">
      <w:pPr>
        <w:pStyle w:val="ListParagraph"/>
        <w:numPr>
          <w:ilvl w:val="1"/>
          <w:numId w:val="19"/>
        </w:numPr>
        <w:spacing w:line="360" w:lineRule="auto"/>
        <w:jc w:val="both"/>
        <w:rPr>
          <w:rFonts w:ascii="Arial" w:hAnsi="Arial" w:cs="Arial"/>
          <w:b/>
          <w:bCs/>
          <w:color w:val="000000" w:themeColor="text1"/>
          <w:sz w:val="28"/>
          <w:szCs w:val="28"/>
          <w:u w:val="single"/>
        </w:rPr>
      </w:pPr>
      <w:r w:rsidRPr="00E40F6D">
        <w:rPr>
          <w:rFonts w:ascii="Arial" w:hAnsi="Arial" w:cs="Arial"/>
          <w:b/>
          <w:bCs/>
          <w:color w:val="000000" w:themeColor="text1"/>
          <w:sz w:val="28"/>
          <w:szCs w:val="28"/>
          <w:u w:val="single"/>
        </w:rPr>
        <w:t>Product.</w:t>
      </w:r>
    </w:p>
    <w:p w14:paraId="76730EBA" w14:textId="416CE616" w:rsidR="00E40F6D" w:rsidRDefault="00E40F6D" w:rsidP="00B278E0">
      <w:pPr>
        <w:spacing w:line="360" w:lineRule="auto"/>
        <w:ind w:firstLine="720"/>
        <w:jc w:val="both"/>
        <w:rPr>
          <w:rFonts w:ascii="Arial" w:hAnsi="Arial" w:cs="Arial"/>
          <w:color w:val="000000" w:themeColor="text1"/>
        </w:rPr>
      </w:pPr>
      <w:r w:rsidRPr="00E40F6D">
        <w:rPr>
          <w:rFonts w:ascii="Arial" w:hAnsi="Arial" w:cs="Arial"/>
          <w:color w:val="000000" w:themeColor="text1"/>
        </w:rPr>
        <w:t xml:space="preserve">The </w:t>
      </w:r>
      <w:r>
        <w:rPr>
          <w:rFonts w:ascii="Arial" w:hAnsi="Arial" w:cs="Arial"/>
          <w:color w:val="000000" w:themeColor="text1"/>
        </w:rPr>
        <w:t xml:space="preserve">Apple Smart Ring not only delivers functional benefits but also represents a shift towards ubiquitous computing, where technology becomes seamlessly embedded into everyday life. This aligns with broader technological trends identified by Porter and </w:t>
      </w:r>
      <w:proofErr w:type="spellStart"/>
      <w:r>
        <w:rPr>
          <w:rFonts w:ascii="Arial" w:hAnsi="Arial" w:cs="Arial"/>
          <w:color w:val="000000" w:themeColor="text1"/>
        </w:rPr>
        <w:t>Heppelmann</w:t>
      </w:r>
      <w:proofErr w:type="spellEnd"/>
      <w:r>
        <w:rPr>
          <w:rFonts w:ascii="Arial" w:hAnsi="Arial" w:cs="Arial"/>
          <w:color w:val="000000" w:themeColor="text1"/>
        </w:rPr>
        <w:t xml:space="preserve"> (2024), where smart, connected products enhance user experience through continuous data collection and integration.</w:t>
      </w:r>
    </w:p>
    <w:p w14:paraId="335569DF" w14:textId="09DAA4CD" w:rsidR="00E40F6D" w:rsidRPr="00E40F6D" w:rsidRDefault="00E40F6D" w:rsidP="00B278E0">
      <w:pPr>
        <w:spacing w:line="360" w:lineRule="auto"/>
        <w:ind w:firstLine="720"/>
        <w:jc w:val="both"/>
        <w:rPr>
          <w:rFonts w:ascii="Arial" w:hAnsi="Arial" w:cs="Arial"/>
          <w:color w:val="000000" w:themeColor="text1"/>
        </w:rPr>
      </w:pPr>
      <w:r>
        <w:rPr>
          <w:rFonts w:ascii="Arial" w:hAnsi="Arial" w:cs="Arial"/>
          <w:color w:val="000000" w:themeColor="text1"/>
        </w:rPr>
        <w:t xml:space="preserve">In addition, the product could incorporate customisation options, such as different sizes, finishes, and potentially health -focused subscription services. This would allow Apple to extend its revenue model beyond hardware sales into service-based income streams, </w:t>
      </w:r>
      <w:r w:rsidR="00546B4A">
        <w:rPr>
          <w:rFonts w:ascii="Arial" w:hAnsi="Arial" w:cs="Arial"/>
          <w:color w:val="000000" w:themeColor="text1"/>
        </w:rPr>
        <w:t>like</w:t>
      </w:r>
      <w:r>
        <w:rPr>
          <w:rFonts w:ascii="Arial" w:hAnsi="Arial" w:cs="Arial"/>
          <w:color w:val="000000" w:themeColor="text1"/>
        </w:rPr>
        <w:t xml:space="preserve"> Apple Fitness + and Apple Health.</w:t>
      </w:r>
    </w:p>
    <w:p w14:paraId="692A9B54" w14:textId="77777777" w:rsidR="00BE2F3D" w:rsidRDefault="00365DFA" w:rsidP="00BE2F3D">
      <w:pPr>
        <w:spacing w:line="360" w:lineRule="auto"/>
        <w:ind w:firstLine="720"/>
        <w:jc w:val="both"/>
        <w:rPr>
          <w:rFonts w:ascii="Arial" w:hAnsi="Arial" w:cs="Arial"/>
          <w:color w:val="000000" w:themeColor="text1"/>
        </w:rPr>
      </w:pPr>
      <w:r>
        <w:rPr>
          <w:rFonts w:ascii="Arial" w:hAnsi="Arial" w:cs="Arial"/>
          <w:color w:val="000000" w:themeColor="text1"/>
        </w:rPr>
        <w:t xml:space="preserve">The Apple Smart Ring delivers </w:t>
      </w:r>
      <w:r w:rsidR="00BE2F3D">
        <w:rPr>
          <w:rFonts w:ascii="Arial" w:hAnsi="Arial" w:cs="Arial"/>
          <w:color w:val="000000" w:themeColor="text1"/>
        </w:rPr>
        <w:t>value at three levels: core, actual, and augmented product (Kotler et. Al.,2024).</w:t>
      </w:r>
    </w:p>
    <w:p w14:paraId="481D9652" w14:textId="6A3CD893" w:rsidR="00365DFA" w:rsidRDefault="00BE2F3D" w:rsidP="00BE2F3D">
      <w:pPr>
        <w:spacing w:line="360" w:lineRule="auto"/>
        <w:ind w:firstLine="720"/>
        <w:jc w:val="both"/>
        <w:rPr>
          <w:rFonts w:ascii="Arial" w:hAnsi="Arial" w:cs="Arial"/>
          <w:color w:val="000000" w:themeColor="text1"/>
        </w:rPr>
      </w:pPr>
      <w:r w:rsidRPr="00BE2F3D">
        <w:rPr>
          <w:rFonts w:ascii="Arial" w:hAnsi="Arial" w:cs="Arial"/>
          <w:color w:val="000000" w:themeColor="text1"/>
        </w:rPr>
        <w:t xml:space="preserve">The </w:t>
      </w:r>
      <w:r w:rsidRPr="00BE2F3D">
        <w:rPr>
          <w:rFonts w:ascii="Arial" w:hAnsi="Arial" w:cs="Arial"/>
          <w:b/>
          <w:bCs/>
          <w:color w:val="000000" w:themeColor="text1"/>
          <w:u w:val="single"/>
        </w:rPr>
        <w:t>core product</w:t>
      </w:r>
      <w:r w:rsidRPr="00BE2F3D">
        <w:rPr>
          <w:rFonts w:ascii="Arial" w:hAnsi="Arial" w:cs="Arial"/>
          <w:color w:val="000000" w:themeColor="text1"/>
        </w:rPr>
        <w:t xml:space="preserve"> is the benefit of health monitoring and convenience. Consumers</w:t>
      </w:r>
      <w:r>
        <w:rPr>
          <w:rFonts w:ascii="Arial" w:hAnsi="Arial" w:cs="Arial"/>
          <w:color w:val="000000" w:themeColor="text1"/>
        </w:rPr>
        <w:t xml:space="preserve"> </w:t>
      </w:r>
      <w:r w:rsidRPr="00BE2F3D">
        <w:rPr>
          <w:rFonts w:ascii="Arial" w:hAnsi="Arial" w:cs="Arial"/>
          <w:color w:val="000000" w:themeColor="text1"/>
        </w:rPr>
        <w:t>gain</w:t>
      </w:r>
      <w:r>
        <w:rPr>
          <w:rFonts w:ascii="Arial" w:hAnsi="Arial" w:cs="Arial"/>
          <w:color w:val="000000" w:themeColor="text1"/>
        </w:rPr>
        <w:t xml:space="preserve"> insights into their health and can make payments effortlessly.</w:t>
      </w:r>
    </w:p>
    <w:p w14:paraId="23D81501" w14:textId="7995F62F" w:rsidR="00BE2F3D" w:rsidRDefault="00BE2F3D" w:rsidP="00BE2F3D">
      <w:pPr>
        <w:spacing w:line="360" w:lineRule="auto"/>
        <w:ind w:firstLine="720"/>
        <w:jc w:val="both"/>
        <w:rPr>
          <w:rFonts w:ascii="Arial" w:hAnsi="Arial" w:cs="Arial"/>
          <w:color w:val="000000" w:themeColor="text1"/>
        </w:rPr>
      </w:pPr>
      <w:r>
        <w:rPr>
          <w:rFonts w:ascii="Arial" w:hAnsi="Arial" w:cs="Arial"/>
          <w:color w:val="000000" w:themeColor="text1"/>
        </w:rPr>
        <w:t xml:space="preserve">The </w:t>
      </w:r>
      <w:r w:rsidRPr="00E86E6B">
        <w:rPr>
          <w:rFonts w:ascii="Arial" w:hAnsi="Arial" w:cs="Arial"/>
          <w:b/>
          <w:bCs/>
          <w:color w:val="000000" w:themeColor="text1"/>
          <w:u w:val="single"/>
        </w:rPr>
        <w:t>actual product</w:t>
      </w:r>
      <w:r>
        <w:rPr>
          <w:rFonts w:ascii="Arial" w:hAnsi="Arial" w:cs="Arial"/>
          <w:color w:val="000000" w:themeColor="text1"/>
        </w:rPr>
        <w:t xml:space="preserve"> includes</w:t>
      </w:r>
      <w:r w:rsidR="00E86E6B">
        <w:rPr>
          <w:rFonts w:ascii="Arial" w:hAnsi="Arial" w:cs="Arial"/>
          <w:color w:val="000000" w:themeColor="text1"/>
        </w:rPr>
        <w:t xml:space="preserve"> the physical ring, advanced sensors, and premium materials such as titanium. The design reflects Apple’s minimalist aesthetic and ensures comfort and durability.</w:t>
      </w:r>
    </w:p>
    <w:p w14:paraId="23A26BDA" w14:textId="2BE0E49E" w:rsidR="00E86E6B" w:rsidRDefault="00E86E6B" w:rsidP="00BE2F3D">
      <w:pPr>
        <w:spacing w:line="360" w:lineRule="auto"/>
        <w:ind w:firstLine="720"/>
        <w:jc w:val="both"/>
        <w:rPr>
          <w:rFonts w:ascii="Arial" w:hAnsi="Arial" w:cs="Arial"/>
          <w:color w:val="000000" w:themeColor="text1"/>
        </w:rPr>
      </w:pPr>
      <w:r>
        <w:rPr>
          <w:rFonts w:ascii="Arial" w:hAnsi="Arial" w:cs="Arial"/>
          <w:color w:val="000000" w:themeColor="text1"/>
        </w:rPr>
        <w:t xml:space="preserve">The </w:t>
      </w:r>
      <w:r w:rsidRPr="00E86E6B">
        <w:rPr>
          <w:rFonts w:ascii="Arial" w:hAnsi="Arial" w:cs="Arial"/>
          <w:b/>
          <w:bCs/>
          <w:color w:val="000000" w:themeColor="text1"/>
          <w:u w:val="single"/>
        </w:rPr>
        <w:t>augmented product</w:t>
      </w:r>
      <w:r>
        <w:rPr>
          <w:rFonts w:ascii="Arial" w:hAnsi="Arial" w:cs="Arial"/>
          <w:color w:val="000000" w:themeColor="text1"/>
        </w:rPr>
        <w:t xml:space="preserve"> includes integration with the Apple ecosystem, software updates, and customer support. These additional services enhance the overall user experience and create long-term value.</w:t>
      </w:r>
    </w:p>
    <w:p w14:paraId="762A5FEE" w14:textId="15FEBCAA" w:rsidR="00E86E6B" w:rsidRDefault="00E86E6B" w:rsidP="00BE2F3D">
      <w:pPr>
        <w:spacing w:line="360" w:lineRule="auto"/>
        <w:ind w:firstLine="720"/>
        <w:jc w:val="both"/>
        <w:rPr>
          <w:rFonts w:ascii="Arial" w:hAnsi="Arial" w:cs="Arial"/>
          <w:color w:val="000000" w:themeColor="text1"/>
        </w:rPr>
      </w:pPr>
      <w:r>
        <w:rPr>
          <w:rFonts w:ascii="Arial" w:hAnsi="Arial" w:cs="Arial"/>
          <w:color w:val="000000" w:themeColor="text1"/>
        </w:rPr>
        <w:t>This multi-layered product strategy strengthens</w:t>
      </w:r>
      <w:r w:rsidR="00A81BA8">
        <w:rPr>
          <w:rFonts w:ascii="Arial" w:hAnsi="Arial" w:cs="Arial"/>
          <w:color w:val="000000" w:themeColor="text1"/>
        </w:rPr>
        <w:t xml:space="preserve"> Apple’s competitive advantage by combining hardware, software, and services (Porter and Heppelmann, 2014).</w:t>
      </w:r>
    </w:p>
    <w:p w14:paraId="3B505167" w14:textId="2B7CD44D" w:rsidR="00A81BA8" w:rsidRPr="00B278E0" w:rsidRDefault="00B278E0" w:rsidP="00B278E0">
      <w:pPr>
        <w:spacing w:line="360" w:lineRule="auto"/>
        <w:ind w:firstLine="720"/>
        <w:jc w:val="both"/>
        <w:rPr>
          <w:rFonts w:ascii="Arial" w:hAnsi="Arial" w:cs="Arial"/>
          <w:b/>
          <w:bCs/>
          <w:color w:val="000000" w:themeColor="text1"/>
          <w:sz w:val="28"/>
          <w:szCs w:val="28"/>
          <w:u w:val="single"/>
        </w:rPr>
      </w:pPr>
      <w:r>
        <w:rPr>
          <w:rFonts w:ascii="Arial" w:hAnsi="Arial" w:cs="Arial"/>
          <w:b/>
          <w:bCs/>
          <w:color w:val="000000" w:themeColor="text1"/>
          <w:sz w:val="28"/>
          <w:szCs w:val="28"/>
          <w:u w:val="single"/>
        </w:rPr>
        <w:t>3.</w:t>
      </w:r>
      <w:proofErr w:type="gramStart"/>
      <w:r>
        <w:rPr>
          <w:rFonts w:ascii="Arial" w:hAnsi="Arial" w:cs="Arial"/>
          <w:b/>
          <w:bCs/>
          <w:color w:val="000000" w:themeColor="text1"/>
          <w:sz w:val="28"/>
          <w:szCs w:val="28"/>
          <w:u w:val="single"/>
        </w:rPr>
        <w:t>2.</w:t>
      </w:r>
      <w:r w:rsidR="00A81BA8" w:rsidRPr="00B278E0">
        <w:rPr>
          <w:rFonts w:ascii="Arial" w:hAnsi="Arial" w:cs="Arial"/>
          <w:b/>
          <w:bCs/>
          <w:color w:val="000000" w:themeColor="text1"/>
          <w:sz w:val="28"/>
          <w:szCs w:val="28"/>
          <w:u w:val="single"/>
        </w:rPr>
        <w:t>Price</w:t>
      </w:r>
      <w:proofErr w:type="gramEnd"/>
      <w:r w:rsidR="00A81BA8" w:rsidRPr="00B278E0">
        <w:rPr>
          <w:rFonts w:ascii="Arial" w:hAnsi="Arial" w:cs="Arial"/>
          <w:b/>
          <w:bCs/>
          <w:color w:val="000000" w:themeColor="text1"/>
          <w:sz w:val="28"/>
          <w:szCs w:val="28"/>
          <w:u w:val="single"/>
        </w:rPr>
        <w:t>.</w:t>
      </w:r>
    </w:p>
    <w:p w14:paraId="1CBA6481" w14:textId="173652FE" w:rsidR="00A81BA8" w:rsidRDefault="00A81BA8" w:rsidP="00892114">
      <w:pPr>
        <w:spacing w:line="360" w:lineRule="auto"/>
        <w:ind w:firstLine="720"/>
        <w:jc w:val="both"/>
        <w:rPr>
          <w:rFonts w:ascii="Arial" w:hAnsi="Arial" w:cs="Arial"/>
          <w:color w:val="000000" w:themeColor="text1"/>
        </w:rPr>
      </w:pPr>
      <w:r>
        <w:rPr>
          <w:rFonts w:ascii="Arial" w:hAnsi="Arial" w:cs="Arial"/>
          <w:color w:val="000000" w:themeColor="text1"/>
        </w:rPr>
        <w:t>Apple adopts a premium</w:t>
      </w:r>
      <w:r w:rsidR="00A65557">
        <w:rPr>
          <w:rFonts w:ascii="Arial" w:hAnsi="Arial" w:cs="Arial"/>
          <w:color w:val="000000" w:themeColor="text1"/>
        </w:rPr>
        <w:t xml:space="preserve"> </w:t>
      </w:r>
      <w:r w:rsidR="00892114">
        <w:rPr>
          <w:rFonts w:ascii="Arial" w:hAnsi="Arial" w:cs="Arial"/>
          <w:color w:val="000000" w:themeColor="text1"/>
        </w:rPr>
        <w:t>pricing strategy, with an estimated price range of 299-499.</w:t>
      </w:r>
    </w:p>
    <w:p w14:paraId="2DE59D52" w14:textId="4C945D6C" w:rsidR="00076783" w:rsidRDefault="00076783" w:rsidP="00892114">
      <w:pPr>
        <w:spacing w:line="360" w:lineRule="auto"/>
        <w:ind w:firstLine="720"/>
        <w:jc w:val="both"/>
        <w:rPr>
          <w:rFonts w:ascii="Arial" w:hAnsi="Arial" w:cs="Arial"/>
          <w:color w:val="000000" w:themeColor="text1"/>
        </w:rPr>
      </w:pPr>
      <w:r>
        <w:rPr>
          <w:rFonts w:ascii="Arial" w:hAnsi="Arial" w:cs="Arial"/>
          <w:color w:val="000000" w:themeColor="text1"/>
        </w:rPr>
        <w:t>Apple’s premium pricing strategy also reflects a value-based pricing approach, where price is determined by perceived customer value rather than production cost (Kotler et.al, 2024). Consumers are willing to pay higher prices for Apple products due to brand reputation, design quality, and ecosystem benefits.</w:t>
      </w:r>
    </w:p>
    <w:p w14:paraId="4BDF4C0E" w14:textId="00219636" w:rsidR="00076783" w:rsidRDefault="00076783" w:rsidP="00892114">
      <w:pPr>
        <w:spacing w:line="360" w:lineRule="auto"/>
        <w:ind w:firstLine="720"/>
        <w:jc w:val="both"/>
        <w:rPr>
          <w:rFonts w:ascii="Arial" w:hAnsi="Arial" w:cs="Arial"/>
          <w:color w:val="000000" w:themeColor="text1"/>
        </w:rPr>
      </w:pPr>
      <w:r>
        <w:rPr>
          <w:rFonts w:ascii="Arial" w:hAnsi="Arial" w:cs="Arial"/>
          <w:color w:val="000000" w:themeColor="text1"/>
        </w:rPr>
        <w:t xml:space="preserve">However, Apple must also consider price sensitivity in emerging markets. A potential strategy could include offering different versions of the Smart Ring </w:t>
      </w:r>
      <w:r w:rsidR="00C85F77">
        <w:rPr>
          <w:rFonts w:ascii="Arial" w:hAnsi="Arial" w:cs="Arial"/>
          <w:color w:val="000000" w:themeColor="text1"/>
        </w:rPr>
        <w:t xml:space="preserve">(standard </w:t>
      </w:r>
      <w:r w:rsidR="00C85F77">
        <w:rPr>
          <w:rFonts w:ascii="Arial" w:hAnsi="Arial" w:cs="Arial"/>
          <w:color w:val="000000" w:themeColor="text1"/>
        </w:rPr>
        <w:lastRenderedPageBreak/>
        <w:t>vs advanced features), allowing Apple to maintain its premium positioning while increasing accessibility.</w:t>
      </w:r>
    </w:p>
    <w:p w14:paraId="36BA2FAD" w14:textId="0C23A9A6" w:rsidR="00011970" w:rsidRDefault="00011970" w:rsidP="00892114">
      <w:pPr>
        <w:spacing w:line="360" w:lineRule="auto"/>
        <w:ind w:firstLine="720"/>
        <w:jc w:val="both"/>
        <w:rPr>
          <w:rFonts w:ascii="Arial" w:hAnsi="Arial" w:cs="Arial"/>
          <w:color w:val="000000" w:themeColor="text1"/>
        </w:rPr>
      </w:pPr>
      <w:r>
        <w:rPr>
          <w:rFonts w:ascii="Arial" w:hAnsi="Arial" w:cs="Arial"/>
          <w:color w:val="000000" w:themeColor="text1"/>
        </w:rPr>
        <w:t>Premium pricing reflects the product’s quality, innovation, and brand value. It also reinforces Apple’s positioning as a high-end technology brand (Solomon et al., 2019). While this may limit accessibility for more consumers, it enhances perceived value and exclusivity.</w:t>
      </w:r>
    </w:p>
    <w:p w14:paraId="34746852" w14:textId="049A26AF" w:rsidR="00B278E0" w:rsidRDefault="00B278E0" w:rsidP="00892114">
      <w:pPr>
        <w:spacing w:line="360" w:lineRule="auto"/>
        <w:ind w:firstLine="720"/>
        <w:jc w:val="both"/>
        <w:rPr>
          <w:rFonts w:ascii="Arial" w:hAnsi="Arial" w:cs="Arial"/>
          <w:color w:val="000000" w:themeColor="text1"/>
        </w:rPr>
      </w:pPr>
      <w:r>
        <w:rPr>
          <w:rFonts w:ascii="Arial" w:hAnsi="Arial" w:cs="Arial"/>
          <w:color w:val="000000" w:themeColor="text1"/>
        </w:rPr>
        <w:t>Additionally, Apple can justify its pricing through the integration of multiple features into a single device, reducing the need for additional products.</w:t>
      </w:r>
    </w:p>
    <w:p w14:paraId="2EC07C2D" w14:textId="77777777" w:rsidR="00076783" w:rsidRDefault="00076783" w:rsidP="00892114">
      <w:pPr>
        <w:spacing w:line="360" w:lineRule="auto"/>
        <w:ind w:firstLine="720"/>
        <w:jc w:val="both"/>
        <w:rPr>
          <w:rFonts w:ascii="Arial" w:hAnsi="Arial" w:cs="Arial"/>
          <w:color w:val="000000" w:themeColor="text1"/>
        </w:rPr>
      </w:pPr>
    </w:p>
    <w:p w14:paraId="062B9FBE" w14:textId="1DC4DCEB" w:rsidR="00B278E0" w:rsidRDefault="00B278E0" w:rsidP="00892114">
      <w:pPr>
        <w:spacing w:line="360" w:lineRule="auto"/>
        <w:ind w:firstLine="720"/>
        <w:jc w:val="both"/>
        <w:rPr>
          <w:rFonts w:ascii="Arial" w:hAnsi="Arial" w:cs="Arial"/>
          <w:b/>
          <w:bCs/>
          <w:color w:val="000000" w:themeColor="text1"/>
          <w:sz w:val="28"/>
          <w:szCs w:val="28"/>
          <w:u w:val="single"/>
        </w:rPr>
      </w:pPr>
      <w:r w:rsidRPr="00B278E0">
        <w:rPr>
          <w:rFonts w:ascii="Arial" w:hAnsi="Arial" w:cs="Arial"/>
          <w:b/>
          <w:bCs/>
          <w:color w:val="000000" w:themeColor="text1"/>
          <w:sz w:val="28"/>
          <w:szCs w:val="28"/>
          <w:u w:val="single"/>
        </w:rPr>
        <w:t>3.3 Place.</w:t>
      </w:r>
    </w:p>
    <w:p w14:paraId="5924A0A6" w14:textId="504BD109" w:rsidR="00C85F77" w:rsidRDefault="00C85F77" w:rsidP="00892114">
      <w:pPr>
        <w:spacing w:line="360" w:lineRule="auto"/>
        <w:ind w:firstLine="720"/>
        <w:jc w:val="both"/>
        <w:rPr>
          <w:rFonts w:ascii="Arial" w:hAnsi="Arial" w:cs="Arial"/>
          <w:color w:val="000000" w:themeColor="text1"/>
        </w:rPr>
      </w:pPr>
      <w:r>
        <w:rPr>
          <w:rFonts w:ascii="Arial" w:hAnsi="Arial" w:cs="Arial"/>
          <w:color w:val="000000" w:themeColor="text1"/>
        </w:rPr>
        <w:t xml:space="preserve">Apple’s distribution strategy is not only about availability but also about experience management. Apple Stores are designed to provide immersive product experiences, allowing. Consumers to interact with products before purchasing. This is particularly important for new technologies </w:t>
      </w:r>
      <w:r w:rsidR="006627DF">
        <w:rPr>
          <w:rFonts w:ascii="Arial" w:hAnsi="Arial" w:cs="Arial"/>
          <w:color w:val="000000" w:themeColor="text1"/>
        </w:rPr>
        <w:t>like the Smart Ring, where hands-on experience can reduce uncertainty and increase adoption.</w:t>
      </w:r>
    </w:p>
    <w:p w14:paraId="7CB9D9B2" w14:textId="742E8A4A" w:rsidR="006627DF" w:rsidRPr="00C85F77" w:rsidRDefault="006627DF" w:rsidP="00892114">
      <w:pPr>
        <w:spacing w:line="360" w:lineRule="auto"/>
        <w:ind w:firstLine="720"/>
        <w:jc w:val="both"/>
        <w:rPr>
          <w:rFonts w:ascii="Arial" w:hAnsi="Arial" w:cs="Arial"/>
          <w:color w:val="000000" w:themeColor="text1"/>
        </w:rPr>
      </w:pPr>
      <w:r>
        <w:rPr>
          <w:rFonts w:ascii="Arial" w:hAnsi="Arial" w:cs="Arial"/>
          <w:color w:val="000000" w:themeColor="text1"/>
        </w:rPr>
        <w:t>Furthermore, Apple’s strong online presence enables direct-to-consumer sales, reducing reliance on intermediaries and increasing profit margins. This omnichannel approach ensures convenience while maintaining brand control.</w:t>
      </w:r>
    </w:p>
    <w:p w14:paraId="76560613" w14:textId="2F67A296" w:rsidR="00B278E0" w:rsidRDefault="00B278E0" w:rsidP="00892114">
      <w:pPr>
        <w:spacing w:line="360" w:lineRule="auto"/>
        <w:ind w:firstLine="720"/>
        <w:jc w:val="both"/>
        <w:rPr>
          <w:rFonts w:ascii="Arial" w:hAnsi="Arial" w:cs="Arial"/>
          <w:color w:val="000000" w:themeColor="text1"/>
        </w:rPr>
      </w:pPr>
      <w:r>
        <w:rPr>
          <w:rFonts w:ascii="Arial" w:hAnsi="Arial" w:cs="Arial"/>
          <w:color w:val="000000" w:themeColor="text1"/>
        </w:rPr>
        <w:t>The distribution strategy focuses on selective distribution.</w:t>
      </w:r>
    </w:p>
    <w:p w14:paraId="4BCA224C" w14:textId="6C1CD8ED" w:rsidR="00B278E0" w:rsidRDefault="00B278E0" w:rsidP="00892114">
      <w:pPr>
        <w:spacing w:line="360" w:lineRule="auto"/>
        <w:ind w:firstLine="720"/>
        <w:jc w:val="both"/>
        <w:rPr>
          <w:rFonts w:ascii="Arial" w:hAnsi="Arial" w:cs="Arial"/>
          <w:color w:val="000000" w:themeColor="text1"/>
        </w:rPr>
      </w:pPr>
      <w:r>
        <w:rPr>
          <w:rFonts w:ascii="Arial" w:hAnsi="Arial" w:cs="Arial"/>
          <w:color w:val="000000" w:themeColor="text1"/>
        </w:rPr>
        <w:t>The product will be available through:</w:t>
      </w:r>
    </w:p>
    <w:p w14:paraId="03A1FC6A" w14:textId="467CE907" w:rsidR="00B278E0" w:rsidRDefault="00B278E0" w:rsidP="00B278E0">
      <w:pPr>
        <w:pStyle w:val="ListParagraph"/>
        <w:numPr>
          <w:ilvl w:val="0"/>
          <w:numId w:val="25"/>
        </w:numPr>
        <w:spacing w:line="360" w:lineRule="auto"/>
        <w:jc w:val="both"/>
        <w:rPr>
          <w:rFonts w:ascii="Arial" w:hAnsi="Arial" w:cs="Arial"/>
          <w:color w:val="000000" w:themeColor="text1"/>
        </w:rPr>
      </w:pPr>
      <w:r>
        <w:rPr>
          <w:rFonts w:ascii="Arial" w:hAnsi="Arial" w:cs="Arial"/>
          <w:color w:val="000000" w:themeColor="text1"/>
        </w:rPr>
        <w:t>Apple retail stores.</w:t>
      </w:r>
    </w:p>
    <w:p w14:paraId="6669C003" w14:textId="0069E29B" w:rsidR="00B278E0" w:rsidRDefault="00B278E0" w:rsidP="00B278E0">
      <w:pPr>
        <w:pStyle w:val="ListParagraph"/>
        <w:numPr>
          <w:ilvl w:val="0"/>
          <w:numId w:val="25"/>
        </w:numPr>
        <w:spacing w:line="360" w:lineRule="auto"/>
        <w:jc w:val="both"/>
        <w:rPr>
          <w:rFonts w:ascii="Arial" w:hAnsi="Arial" w:cs="Arial"/>
          <w:color w:val="000000" w:themeColor="text1"/>
        </w:rPr>
      </w:pPr>
      <w:r>
        <w:rPr>
          <w:rFonts w:ascii="Arial" w:hAnsi="Arial" w:cs="Arial"/>
          <w:color w:val="000000" w:themeColor="text1"/>
        </w:rPr>
        <w:t>Apple’s online platform.</w:t>
      </w:r>
    </w:p>
    <w:p w14:paraId="67BBEEB4" w14:textId="5C4B5431" w:rsidR="00B278E0" w:rsidRPr="00B278E0" w:rsidRDefault="00B278E0" w:rsidP="00B278E0">
      <w:pPr>
        <w:pStyle w:val="ListParagraph"/>
        <w:numPr>
          <w:ilvl w:val="0"/>
          <w:numId w:val="25"/>
        </w:numPr>
        <w:spacing w:line="360" w:lineRule="auto"/>
        <w:jc w:val="both"/>
        <w:rPr>
          <w:rFonts w:ascii="Arial" w:hAnsi="Arial" w:cs="Arial"/>
          <w:color w:val="000000" w:themeColor="text1"/>
        </w:rPr>
      </w:pPr>
      <w:r>
        <w:rPr>
          <w:rFonts w:ascii="Arial" w:hAnsi="Arial" w:cs="Arial"/>
          <w:color w:val="000000" w:themeColor="text1"/>
        </w:rPr>
        <w:t>Authorised premium retailers.</w:t>
      </w:r>
    </w:p>
    <w:p w14:paraId="0764FA0F" w14:textId="1DC1A02F" w:rsidR="00365DFA" w:rsidRDefault="00B278E0" w:rsidP="00B23CCC">
      <w:pPr>
        <w:spacing w:line="360" w:lineRule="auto"/>
        <w:ind w:firstLine="720"/>
        <w:jc w:val="both"/>
        <w:rPr>
          <w:rFonts w:ascii="Arial" w:hAnsi="Arial" w:cs="Arial"/>
          <w:color w:val="000000" w:themeColor="text1"/>
        </w:rPr>
      </w:pPr>
      <w:r>
        <w:rPr>
          <w:rFonts w:ascii="Arial" w:hAnsi="Arial" w:cs="Arial"/>
          <w:color w:val="000000" w:themeColor="text1"/>
        </w:rPr>
        <w:t>This approach allows Apple to maintain control over the customer experience and ensure consistent brand presentation (Jobber and Ellis-Chadwich, 2020). Apple stores also provide opportunities for product demonstrations, which are essential for new technologies.</w:t>
      </w:r>
    </w:p>
    <w:p w14:paraId="10EA8A6A" w14:textId="1454F33E" w:rsidR="00B278E0" w:rsidRPr="00B278E0" w:rsidRDefault="00B278E0" w:rsidP="00B23CCC">
      <w:pPr>
        <w:spacing w:line="360" w:lineRule="auto"/>
        <w:ind w:firstLine="720"/>
        <w:jc w:val="both"/>
        <w:rPr>
          <w:rFonts w:ascii="Arial" w:hAnsi="Arial" w:cs="Arial"/>
          <w:b/>
          <w:bCs/>
          <w:color w:val="000000" w:themeColor="text1"/>
          <w:sz w:val="28"/>
          <w:szCs w:val="28"/>
          <w:u w:val="single"/>
        </w:rPr>
      </w:pPr>
      <w:r w:rsidRPr="00B278E0">
        <w:rPr>
          <w:rFonts w:ascii="Arial" w:hAnsi="Arial" w:cs="Arial"/>
          <w:b/>
          <w:bCs/>
          <w:color w:val="000000" w:themeColor="text1"/>
          <w:sz w:val="28"/>
          <w:szCs w:val="28"/>
          <w:u w:val="single"/>
        </w:rPr>
        <w:t>3.4. Promotion.</w:t>
      </w:r>
    </w:p>
    <w:p w14:paraId="31D9C901" w14:textId="26D37EA5" w:rsidR="00691F55" w:rsidRDefault="006627DF" w:rsidP="00B23CCC">
      <w:pPr>
        <w:spacing w:line="360" w:lineRule="auto"/>
        <w:ind w:firstLine="720"/>
        <w:jc w:val="both"/>
        <w:rPr>
          <w:rFonts w:ascii="Arial" w:hAnsi="Arial" w:cs="Arial"/>
          <w:color w:val="000000" w:themeColor="text1"/>
        </w:rPr>
      </w:pPr>
      <w:r>
        <w:rPr>
          <w:rFonts w:ascii="Arial" w:hAnsi="Arial" w:cs="Arial"/>
          <w:color w:val="000000" w:themeColor="text1"/>
        </w:rPr>
        <w:t>Apple’s promotional strategy is heavily based on Integrated marketing communications (IMC), ensuring consistent messaging across all channels</w:t>
      </w:r>
      <w:r w:rsidR="00691F55">
        <w:rPr>
          <w:rFonts w:ascii="Arial" w:hAnsi="Arial" w:cs="Arial"/>
          <w:color w:val="000000" w:themeColor="text1"/>
        </w:rPr>
        <w:t xml:space="preserve">. </w:t>
      </w:r>
      <w:r>
        <w:rPr>
          <w:rFonts w:ascii="Arial" w:hAnsi="Arial" w:cs="Arial"/>
          <w:color w:val="000000" w:themeColor="text1"/>
        </w:rPr>
        <w:t xml:space="preserve">The Smart Ring could be promoted </w:t>
      </w:r>
      <w:r w:rsidR="00691F55">
        <w:rPr>
          <w:rFonts w:ascii="Arial" w:hAnsi="Arial" w:cs="Arial"/>
          <w:color w:val="000000" w:themeColor="text1"/>
        </w:rPr>
        <w:t>through:</w:t>
      </w:r>
    </w:p>
    <w:p w14:paraId="29BD8D1C" w14:textId="6AA21FB2" w:rsidR="00691F55" w:rsidRDefault="00691F55" w:rsidP="00691F55">
      <w:pPr>
        <w:pStyle w:val="ListParagraph"/>
        <w:numPr>
          <w:ilvl w:val="0"/>
          <w:numId w:val="25"/>
        </w:numPr>
        <w:spacing w:line="360" w:lineRule="auto"/>
        <w:jc w:val="both"/>
        <w:rPr>
          <w:rFonts w:ascii="Arial" w:hAnsi="Arial" w:cs="Arial"/>
          <w:color w:val="000000" w:themeColor="text1"/>
        </w:rPr>
      </w:pPr>
      <w:r>
        <w:rPr>
          <w:rFonts w:ascii="Arial" w:hAnsi="Arial" w:cs="Arial"/>
          <w:color w:val="000000" w:themeColor="text1"/>
        </w:rPr>
        <w:t>Health-focused campaigns highlighting preventative care.</w:t>
      </w:r>
    </w:p>
    <w:p w14:paraId="672A6ADF" w14:textId="13906917" w:rsidR="00691F55" w:rsidRDefault="00691F55" w:rsidP="00691F55">
      <w:pPr>
        <w:pStyle w:val="ListParagraph"/>
        <w:numPr>
          <w:ilvl w:val="0"/>
          <w:numId w:val="25"/>
        </w:numPr>
        <w:spacing w:line="360" w:lineRule="auto"/>
        <w:jc w:val="both"/>
        <w:rPr>
          <w:rFonts w:ascii="Arial" w:hAnsi="Arial" w:cs="Arial"/>
          <w:color w:val="000000" w:themeColor="text1"/>
        </w:rPr>
      </w:pPr>
      <w:r>
        <w:rPr>
          <w:rFonts w:ascii="Arial" w:hAnsi="Arial" w:cs="Arial"/>
          <w:color w:val="000000" w:themeColor="text1"/>
        </w:rPr>
        <w:t>Lifestyle advertising emphasising simplicity and elegance.</w:t>
      </w:r>
    </w:p>
    <w:p w14:paraId="29273FC1" w14:textId="0AB70E0E" w:rsidR="00691F55" w:rsidRDefault="00691F55" w:rsidP="00691F55">
      <w:pPr>
        <w:pStyle w:val="ListParagraph"/>
        <w:numPr>
          <w:ilvl w:val="0"/>
          <w:numId w:val="25"/>
        </w:numPr>
        <w:spacing w:line="360" w:lineRule="auto"/>
        <w:jc w:val="both"/>
        <w:rPr>
          <w:rFonts w:ascii="Arial" w:hAnsi="Arial" w:cs="Arial"/>
          <w:color w:val="000000" w:themeColor="text1"/>
        </w:rPr>
      </w:pPr>
      <w:r>
        <w:rPr>
          <w:rFonts w:ascii="Arial" w:hAnsi="Arial" w:cs="Arial"/>
          <w:color w:val="000000" w:themeColor="text1"/>
        </w:rPr>
        <w:lastRenderedPageBreak/>
        <w:t xml:space="preserve">Demonstrations of real-life </w:t>
      </w:r>
      <w:r w:rsidR="009D2304">
        <w:rPr>
          <w:rFonts w:ascii="Arial" w:hAnsi="Arial" w:cs="Arial"/>
          <w:color w:val="000000" w:themeColor="text1"/>
        </w:rPr>
        <w:t>usage scenari</w:t>
      </w:r>
      <w:r w:rsidR="002A248B">
        <w:rPr>
          <w:rFonts w:ascii="Arial" w:hAnsi="Arial" w:cs="Arial"/>
          <w:color w:val="000000" w:themeColor="text1"/>
        </w:rPr>
        <w:t>os.</w:t>
      </w:r>
    </w:p>
    <w:p w14:paraId="255DCF36" w14:textId="1390957E" w:rsidR="002A248B" w:rsidRDefault="002A248B" w:rsidP="002A248B">
      <w:pPr>
        <w:spacing w:line="360" w:lineRule="auto"/>
        <w:ind w:firstLine="720"/>
        <w:jc w:val="both"/>
        <w:rPr>
          <w:rFonts w:ascii="Arial" w:hAnsi="Arial" w:cs="Arial"/>
          <w:color w:val="000000" w:themeColor="text1"/>
        </w:rPr>
      </w:pPr>
      <w:r w:rsidRPr="002A248B">
        <w:rPr>
          <w:rFonts w:ascii="Arial" w:hAnsi="Arial" w:cs="Arial"/>
          <w:color w:val="000000" w:themeColor="text1"/>
        </w:rPr>
        <w:t>Additionally</w:t>
      </w:r>
      <w:r>
        <w:rPr>
          <w:rFonts w:ascii="Arial" w:hAnsi="Arial" w:cs="Arial"/>
          <w:color w:val="000000" w:themeColor="text1"/>
        </w:rPr>
        <w:t>, Apple could leverage data-driven marketing, using insights from</w:t>
      </w:r>
    </w:p>
    <w:p w14:paraId="21BB0CEB" w14:textId="71BE02A6" w:rsidR="002A248B" w:rsidRPr="002A248B" w:rsidRDefault="002A248B" w:rsidP="002A248B">
      <w:pPr>
        <w:spacing w:line="360" w:lineRule="auto"/>
        <w:jc w:val="both"/>
        <w:rPr>
          <w:rFonts w:ascii="Arial" w:hAnsi="Arial" w:cs="Arial"/>
          <w:color w:val="000000" w:themeColor="text1"/>
        </w:rPr>
      </w:pPr>
      <w:r>
        <w:rPr>
          <w:rFonts w:ascii="Arial" w:hAnsi="Arial" w:cs="Arial"/>
          <w:color w:val="000000" w:themeColor="text1"/>
        </w:rPr>
        <w:t>existing users to personalise promotions. This would enhance customer engagement and increase conversion rates.</w:t>
      </w:r>
    </w:p>
    <w:p w14:paraId="327E6FA9" w14:textId="5D842705" w:rsidR="00B278E0" w:rsidRDefault="00691F55" w:rsidP="00B23CCC">
      <w:pPr>
        <w:spacing w:line="360" w:lineRule="auto"/>
        <w:ind w:firstLine="720"/>
        <w:jc w:val="both"/>
        <w:rPr>
          <w:rFonts w:ascii="Arial" w:hAnsi="Arial" w:cs="Arial"/>
          <w:color w:val="000000" w:themeColor="text1"/>
        </w:rPr>
      </w:pPr>
      <w:r>
        <w:rPr>
          <w:rFonts w:ascii="Arial" w:hAnsi="Arial" w:cs="Arial"/>
          <w:color w:val="000000" w:themeColor="text1"/>
        </w:rPr>
        <w:t>Promotion</w:t>
      </w:r>
      <w:r w:rsidR="00B278E0">
        <w:rPr>
          <w:rFonts w:ascii="Arial" w:hAnsi="Arial" w:cs="Arial"/>
          <w:color w:val="000000" w:themeColor="text1"/>
        </w:rPr>
        <w:t xml:space="preserve"> focuses on communicating the product’s innovation and lifestyle benefits.</w:t>
      </w:r>
    </w:p>
    <w:p w14:paraId="60545EB0" w14:textId="75CFB027" w:rsidR="00B278E0" w:rsidRDefault="00B278E0" w:rsidP="00B23CCC">
      <w:pPr>
        <w:spacing w:line="360" w:lineRule="auto"/>
        <w:ind w:firstLine="720"/>
        <w:jc w:val="both"/>
        <w:rPr>
          <w:rFonts w:ascii="Arial" w:hAnsi="Arial" w:cs="Arial"/>
          <w:color w:val="000000" w:themeColor="text1"/>
        </w:rPr>
      </w:pPr>
      <w:r>
        <w:rPr>
          <w:rFonts w:ascii="Arial" w:hAnsi="Arial" w:cs="Arial"/>
          <w:color w:val="000000" w:themeColor="text1"/>
        </w:rPr>
        <w:t>Apple will use:</w:t>
      </w:r>
    </w:p>
    <w:p w14:paraId="60B74542" w14:textId="12A50C9F" w:rsidR="00B278E0" w:rsidRDefault="00B278E0" w:rsidP="00B278E0">
      <w:pPr>
        <w:pStyle w:val="ListParagraph"/>
        <w:numPr>
          <w:ilvl w:val="0"/>
          <w:numId w:val="25"/>
        </w:numPr>
        <w:spacing w:line="360" w:lineRule="auto"/>
        <w:jc w:val="both"/>
        <w:rPr>
          <w:rFonts w:ascii="Arial" w:hAnsi="Arial" w:cs="Arial"/>
          <w:color w:val="000000" w:themeColor="text1"/>
        </w:rPr>
      </w:pPr>
      <w:r>
        <w:rPr>
          <w:rFonts w:ascii="Arial" w:hAnsi="Arial" w:cs="Arial"/>
          <w:color w:val="000000" w:themeColor="text1"/>
        </w:rPr>
        <w:t>Digital advertising (social media, video content).</w:t>
      </w:r>
    </w:p>
    <w:p w14:paraId="55FF7F83" w14:textId="14C75759" w:rsidR="00B278E0" w:rsidRDefault="00B278E0" w:rsidP="00B278E0">
      <w:pPr>
        <w:pStyle w:val="ListParagraph"/>
        <w:numPr>
          <w:ilvl w:val="0"/>
          <w:numId w:val="25"/>
        </w:numPr>
        <w:spacing w:line="360" w:lineRule="auto"/>
        <w:jc w:val="both"/>
        <w:rPr>
          <w:rFonts w:ascii="Arial" w:hAnsi="Arial" w:cs="Arial"/>
          <w:color w:val="000000" w:themeColor="text1"/>
        </w:rPr>
      </w:pPr>
      <w:r>
        <w:rPr>
          <w:rFonts w:ascii="Arial" w:hAnsi="Arial" w:cs="Arial"/>
          <w:color w:val="000000" w:themeColor="text1"/>
        </w:rPr>
        <w:t>Product launch events (Apple Keynote presentations)</w:t>
      </w:r>
    </w:p>
    <w:p w14:paraId="36CF1E33" w14:textId="314DB590" w:rsidR="00B278E0" w:rsidRDefault="00B278E0" w:rsidP="00B278E0">
      <w:pPr>
        <w:pStyle w:val="ListParagraph"/>
        <w:numPr>
          <w:ilvl w:val="0"/>
          <w:numId w:val="25"/>
        </w:numPr>
        <w:spacing w:line="360" w:lineRule="auto"/>
        <w:jc w:val="both"/>
        <w:rPr>
          <w:rFonts w:ascii="Arial" w:hAnsi="Arial" w:cs="Arial"/>
          <w:color w:val="000000" w:themeColor="text1"/>
        </w:rPr>
      </w:pPr>
      <w:r>
        <w:rPr>
          <w:rFonts w:ascii="Arial" w:hAnsi="Arial" w:cs="Arial"/>
          <w:color w:val="000000" w:themeColor="text1"/>
        </w:rPr>
        <w:t>Influencer marketing (fitness and tech influencers)</w:t>
      </w:r>
    </w:p>
    <w:p w14:paraId="31508B11" w14:textId="0C6AA87B" w:rsidR="00B278E0" w:rsidRDefault="00B278E0" w:rsidP="00B278E0">
      <w:pPr>
        <w:pStyle w:val="ListParagraph"/>
        <w:numPr>
          <w:ilvl w:val="0"/>
          <w:numId w:val="25"/>
        </w:numPr>
        <w:spacing w:line="360" w:lineRule="auto"/>
        <w:jc w:val="both"/>
        <w:rPr>
          <w:rFonts w:ascii="Arial" w:hAnsi="Arial" w:cs="Arial"/>
          <w:color w:val="000000" w:themeColor="text1"/>
        </w:rPr>
      </w:pPr>
      <w:r>
        <w:rPr>
          <w:rFonts w:ascii="Arial" w:hAnsi="Arial" w:cs="Arial"/>
          <w:color w:val="000000" w:themeColor="text1"/>
        </w:rPr>
        <w:t>Sales promotions (bundles and trade-in offers)</w:t>
      </w:r>
    </w:p>
    <w:p w14:paraId="68FDC688" w14:textId="54819302" w:rsidR="00B278E0" w:rsidRDefault="00B278E0" w:rsidP="000A13E9">
      <w:pPr>
        <w:spacing w:line="360" w:lineRule="auto"/>
        <w:ind w:firstLine="720"/>
        <w:jc w:val="both"/>
        <w:rPr>
          <w:rFonts w:ascii="Arial" w:hAnsi="Arial" w:cs="Arial"/>
          <w:color w:val="000000" w:themeColor="text1"/>
        </w:rPr>
      </w:pPr>
      <w:r>
        <w:rPr>
          <w:rFonts w:ascii="Arial" w:hAnsi="Arial" w:cs="Arial"/>
          <w:color w:val="000000" w:themeColor="text1"/>
        </w:rPr>
        <w:t>Apple’s promotional strategy emphasises story</w:t>
      </w:r>
      <w:r w:rsidR="000A13E9">
        <w:rPr>
          <w:rFonts w:ascii="Arial" w:hAnsi="Arial" w:cs="Arial"/>
          <w:color w:val="000000" w:themeColor="text1"/>
        </w:rPr>
        <w:t>telling and emotional engagement, which has proven effective in building strong brand connections (Chaffey and Ellis-Chadwick, 2019).</w:t>
      </w:r>
    </w:p>
    <w:p w14:paraId="21D46272" w14:textId="77777777" w:rsidR="002A248B" w:rsidRDefault="002A248B" w:rsidP="000A13E9">
      <w:pPr>
        <w:spacing w:line="360" w:lineRule="auto"/>
        <w:ind w:firstLine="720"/>
        <w:jc w:val="both"/>
        <w:rPr>
          <w:rFonts w:ascii="Arial" w:hAnsi="Arial" w:cs="Arial"/>
          <w:color w:val="000000" w:themeColor="text1"/>
        </w:rPr>
      </w:pPr>
    </w:p>
    <w:p w14:paraId="16FB355F" w14:textId="6BD16403" w:rsidR="000A13E9" w:rsidRPr="00327A69" w:rsidRDefault="002A248B" w:rsidP="002A248B">
      <w:pPr>
        <w:pStyle w:val="ListParagraph"/>
        <w:numPr>
          <w:ilvl w:val="0"/>
          <w:numId w:val="19"/>
        </w:numPr>
        <w:spacing w:line="360" w:lineRule="auto"/>
        <w:jc w:val="both"/>
        <w:rPr>
          <w:rFonts w:ascii="Arial" w:hAnsi="Arial" w:cs="Arial"/>
          <w:b/>
          <w:bCs/>
          <w:color w:val="000000" w:themeColor="text1"/>
          <w:sz w:val="28"/>
          <w:szCs w:val="28"/>
          <w:u w:val="single"/>
        </w:rPr>
      </w:pPr>
      <w:r w:rsidRPr="00327A69">
        <w:rPr>
          <w:rFonts w:ascii="Arial" w:hAnsi="Arial" w:cs="Arial"/>
          <w:b/>
          <w:bCs/>
          <w:color w:val="000000" w:themeColor="text1"/>
          <w:sz w:val="28"/>
          <w:szCs w:val="28"/>
          <w:u w:val="single"/>
        </w:rPr>
        <w:t>Conclusion.</w:t>
      </w:r>
    </w:p>
    <w:p w14:paraId="4579BA53" w14:textId="3B9488BD" w:rsidR="002A248B" w:rsidRDefault="00327A69" w:rsidP="002A248B">
      <w:pPr>
        <w:spacing w:line="360" w:lineRule="auto"/>
        <w:ind w:firstLine="360"/>
        <w:jc w:val="both"/>
        <w:rPr>
          <w:rFonts w:ascii="Arial" w:hAnsi="Arial" w:cs="Arial"/>
          <w:color w:val="000000" w:themeColor="text1"/>
        </w:rPr>
      </w:pPr>
      <w:r>
        <w:rPr>
          <w:rFonts w:ascii="Arial" w:hAnsi="Arial" w:cs="Arial"/>
          <w:color w:val="000000" w:themeColor="text1"/>
        </w:rPr>
        <w:t>The Apple Smart Ring represents a strategically significant brand extension that aligns closely with Apple’s long-term vision of integrating technology into everyday life. By leveraging its strong brand equity</w:t>
      </w:r>
      <w:r w:rsidR="006E4B21">
        <w:rPr>
          <w:rFonts w:ascii="Arial" w:hAnsi="Arial" w:cs="Arial"/>
          <w:color w:val="000000" w:themeColor="text1"/>
        </w:rPr>
        <w:t>, Apple is well-positioned to enter the smart ring market and compete effectively within the broader wearable technology sector.</w:t>
      </w:r>
    </w:p>
    <w:p w14:paraId="7D64927A" w14:textId="5E75152B" w:rsidR="006E4B21" w:rsidRDefault="006E4B21" w:rsidP="002A248B">
      <w:pPr>
        <w:spacing w:line="360" w:lineRule="auto"/>
        <w:ind w:firstLine="360"/>
        <w:jc w:val="both"/>
        <w:rPr>
          <w:rFonts w:ascii="Arial" w:hAnsi="Arial" w:cs="Arial"/>
          <w:color w:val="000000" w:themeColor="text1"/>
        </w:rPr>
      </w:pPr>
      <w:r>
        <w:rPr>
          <w:rFonts w:ascii="Arial" w:hAnsi="Arial" w:cs="Arial"/>
          <w:color w:val="000000" w:themeColor="text1"/>
        </w:rPr>
        <w:t xml:space="preserve">The STDP analysis demonstrates that the product appeals to a wide range of consumer segments, particularly  those who are health-conscious, technologically engaged, and already part of the Apple ecosystem. </w:t>
      </w:r>
      <w:r w:rsidR="00A7323D">
        <w:rPr>
          <w:rFonts w:ascii="Arial" w:hAnsi="Arial" w:cs="Arial"/>
          <w:color w:val="000000" w:themeColor="text1"/>
        </w:rPr>
        <w:t>By targeting these segments, Apple can maximise adoption rates while reinforcing customer loyalty. The differentiation strategy further strengthens this position by combining multiple functionalities- health monitoring, contactless payments, and premium design- into a single, compact device. This creates a unique value proposition that distinguishes the Smart Ring from existing competitors.</w:t>
      </w:r>
    </w:p>
    <w:p w14:paraId="14917274" w14:textId="3E208AFB" w:rsidR="00A7323D" w:rsidRDefault="00A7323D" w:rsidP="002A248B">
      <w:pPr>
        <w:spacing w:line="360" w:lineRule="auto"/>
        <w:ind w:firstLine="360"/>
        <w:jc w:val="both"/>
        <w:rPr>
          <w:rFonts w:ascii="Arial" w:hAnsi="Arial" w:cs="Arial"/>
          <w:color w:val="000000" w:themeColor="text1"/>
        </w:rPr>
      </w:pPr>
      <w:r>
        <w:rPr>
          <w:rFonts w:ascii="Arial" w:hAnsi="Arial" w:cs="Arial"/>
          <w:color w:val="000000" w:themeColor="text1"/>
        </w:rPr>
        <w:t xml:space="preserve">The marketing mix supports this strategy by ensuring alignment between </w:t>
      </w:r>
      <w:r w:rsidR="009460E2">
        <w:rPr>
          <w:rFonts w:ascii="Arial" w:hAnsi="Arial" w:cs="Arial"/>
          <w:color w:val="000000" w:themeColor="text1"/>
        </w:rPr>
        <w:t xml:space="preserve">product features, pricing, distribution and promotional activities. The premium pricing strategy reinforces Apple’s brand image, while selective distribution ensures a consistent and high-quality customer experience. </w:t>
      </w:r>
      <w:proofErr w:type="gramStart"/>
      <w:r w:rsidR="009460E2">
        <w:rPr>
          <w:rFonts w:ascii="Arial" w:hAnsi="Arial" w:cs="Arial"/>
          <w:color w:val="000000" w:themeColor="text1"/>
        </w:rPr>
        <w:t>Meanwhile ,</w:t>
      </w:r>
      <w:proofErr w:type="gramEnd"/>
      <w:r w:rsidR="009460E2">
        <w:rPr>
          <w:rFonts w:ascii="Arial" w:hAnsi="Arial" w:cs="Arial"/>
          <w:color w:val="000000" w:themeColor="text1"/>
        </w:rPr>
        <w:t xml:space="preserve"> the promotional strategy effectiv</w:t>
      </w:r>
      <w:r w:rsidR="003F2FD3">
        <w:rPr>
          <w:rFonts w:ascii="Arial" w:hAnsi="Arial" w:cs="Arial"/>
          <w:color w:val="000000" w:themeColor="text1"/>
        </w:rPr>
        <w:t xml:space="preserve">ely </w:t>
      </w:r>
      <w:r w:rsidR="003F2FD3">
        <w:rPr>
          <w:rFonts w:ascii="Arial" w:hAnsi="Arial" w:cs="Arial"/>
          <w:color w:val="000000" w:themeColor="text1"/>
        </w:rPr>
        <w:lastRenderedPageBreak/>
        <w:t>communicates both the functional and emotional benefits of the product, enhancing consumer engagement.</w:t>
      </w:r>
    </w:p>
    <w:p w14:paraId="1D488FCE" w14:textId="2C81E986" w:rsidR="003F2FD3" w:rsidRDefault="003F2FD3" w:rsidP="002A248B">
      <w:pPr>
        <w:spacing w:line="360" w:lineRule="auto"/>
        <w:ind w:firstLine="360"/>
        <w:jc w:val="both"/>
        <w:rPr>
          <w:rFonts w:ascii="Arial" w:hAnsi="Arial" w:cs="Arial"/>
          <w:color w:val="000000" w:themeColor="text1"/>
        </w:rPr>
      </w:pPr>
      <w:r>
        <w:rPr>
          <w:rFonts w:ascii="Arial" w:hAnsi="Arial" w:cs="Arial"/>
          <w:color w:val="000000" w:themeColor="text1"/>
        </w:rPr>
        <w:t>However, the success of the Apple Smart Ring will depend on Apple’s ability to address potential challenges, including technological limitations, competition, and consumer concerns regarding data privacy. Continuous innovation and clear communication will be essential in overcoming these barriers.</w:t>
      </w:r>
    </w:p>
    <w:p w14:paraId="465087EE" w14:textId="02FE3666" w:rsidR="009460E2" w:rsidRDefault="003F2FD3" w:rsidP="00B81D8C">
      <w:pPr>
        <w:spacing w:line="360" w:lineRule="auto"/>
        <w:ind w:firstLine="360"/>
        <w:jc w:val="both"/>
        <w:rPr>
          <w:rFonts w:ascii="Arial" w:hAnsi="Arial" w:cs="Arial"/>
          <w:color w:val="000000" w:themeColor="text1"/>
        </w:rPr>
      </w:pPr>
      <w:r>
        <w:rPr>
          <w:rFonts w:ascii="Arial" w:hAnsi="Arial" w:cs="Arial"/>
          <w:color w:val="000000" w:themeColor="text1"/>
        </w:rPr>
        <w:t xml:space="preserve">In conclusion, the Apple Smart </w:t>
      </w:r>
      <w:r w:rsidR="00B81D8C">
        <w:rPr>
          <w:rFonts w:ascii="Arial" w:hAnsi="Arial" w:cs="Arial"/>
          <w:color w:val="000000" w:themeColor="text1"/>
        </w:rPr>
        <w:t>Ring has</w:t>
      </w:r>
      <w:r>
        <w:rPr>
          <w:rFonts w:ascii="Arial" w:hAnsi="Arial" w:cs="Arial"/>
          <w:color w:val="000000" w:themeColor="text1"/>
        </w:rPr>
        <w:t xml:space="preserve"> strong potential to contribute to Apple’s growth by expanding its presence in the wearable technology </w:t>
      </w:r>
      <w:r w:rsidR="00B81D8C">
        <w:rPr>
          <w:rFonts w:ascii="Arial" w:hAnsi="Arial" w:cs="Arial"/>
          <w:color w:val="000000" w:themeColor="text1"/>
        </w:rPr>
        <w:t>market;</w:t>
      </w:r>
      <w:r>
        <w:rPr>
          <w:rFonts w:ascii="Arial" w:hAnsi="Arial" w:cs="Arial"/>
          <w:color w:val="000000" w:themeColor="text1"/>
        </w:rPr>
        <w:t xml:space="preserve"> by combining innovation, design, and ecosystem integration, the product not only meets current consumer needs but also anticipates future trends in health and lifestyle</w:t>
      </w:r>
      <w:r w:rsidR="00B81D8C">
        <w:rPr>
          <w:rFonts w:ascii="Arial" w:hAnsi="Arial" w:cs="Arial"/>
          <w:color w:val="000000" w:themeColor="text1"/>
        </w:rPr>
        <w:t xml:space="preserve"> technology.</w:t>
      </w:r>
      <w:r w:rsidR="009460E2">
        <w:rPr>
          <w:rFonts w:ascii="Arial" w:hAnsi="Arial" w:cs="Arial"/>
          <w:color w:val="000000" w:themeColor="text1"/>
        </w:rPr>
        <w:t xml:space="preserve">                    </w:t>
      </w:r>
    </w:p>
    <w:p w14:paraId="7EE71B22" w14:textId="1480D395" w:rsidR="00D37EAB" w:rsidRPr="002E6FF1" w:rsidRDefault="002E6FF1" w:rsidP="002E6FF1">
      <w:pPr>
        <w:spacing w:line="360" w:lineRule="auto"/>
        <w:ind w:left="720" w:firstLine="720"/>
        <w:jc w:val="both"/>
        <w:rPr>
          <w:rFonts w:ascii="Arial" w:hAnsi="Arial" w:cs="Arial"/>
          <w:b/>
          <w:bCs/>
          <w:color w:val="000000" w:themeColor="text1"/>
          <w:sz w:val="28"/>
          <w:szCs w:val="28"/>
          <w:u w:val="single"/>
        </w:rPr>
      </w:pPr>
      <w:r w:rsidRPr="002E6FF1">
        <w:rPr>
          <w:rFonts w:ascii="Arial" w:hAnsi="Arial" w:cs="Arial"/>
          <w:b/>
          <w:bCs/>
          <w:color w:val="000000" w:themeColor="text1"/>
          <w:sz w:val="28"/>
          <w:szCs w:val="28"/>
          <w:u w:val="single"/>
        </w:rPr>
        <w:t>5.Reflection.</w:t>
      </w:r>
    </w:p>
    <w:p w14:paraId="39FD4CF1" w14:textId="5739A650" w:rsidR="002E6FF1" w:rsidRDefault="002E6FF1" w:rsidP="002E6FF1">
      <w:pPr>
        <w:spacing w:line="360" w:lineRule="auto"/>
        <w:ind w:firstLine="360"/>
        <w:jc w:val="both"/>
        <w:rPr>
          <w:rFonts w:ascii="Arial" w:hAnsi="Arial" w:cs="Arial"/>
          <w:color w:val="000000" w:themeColor="text1"/>
        </w:rPr>
      </w:pPr>
      <w:r>
        <w:rPr>
          <w:rFonts w:ascii="Arial" w:hAnsi="Arial" w:cs="Arial"/>
          <w:color w:val="000000" w:themeColor="text1"/>
        </w:rPr>
        <w:t>This project provided a valuable opportunity to apply marketing theory to a practical brand development scenario. Developing the Apple Smart Ring concept required the integration of key frameworks such as STDP and the marketing mix, which enhanced my understanding of how strategic marketing decisions are formed and justified in a real-world context.</w:t>
      </w:r>
    </w:p>
    <w:p w14:paraId="0C9BD79F" w14:textId="6854DC9B" w:rsidR="002E6FF1" w:rsidRDefault="002E6FF1" w:rsidP="002E6FF1">
      <w:pPr>
        <w:spacing w:line="360" w:lineRule="auto"/>
        <w:ind w:firstLine="360"/>
        <w:jc w:val="both"/>
        <w:rPr>
          <w:rFonts w:ascii="Arial" w:hAnsi="Arial" w:cs="Arial"/>
          <w:color w:val="000000" w:themeColor="text1"/>
        </w:rPr>
      </w:pPr>
      <w:r>
        <w:rPr>
          <w:rFonts w:ascii="Arial" w:hAnsi="Arial" w:cs="Arial"/>
          <w:color w:val="000000" w:themeColor="text1"/>
        </w:rPr>
        <w:t>At the beginning of this assignment, I experienced a significant level of anxiety. This was mainly due to the complexity of the task, as it required not only t</w:t>
      </w:r>
      <w:r w:rsidR="00892434">
        <w:rPr>
          <w:rFonts w:ascii="Arial" w:hAnsi="Arial" w:cs="Arial"/>
          <w:color w:val="000000" w:themeColor="text1"/>
        </w:rPr>
        <w:t>heoretical knowledge but also creativity and strategic thinking. In addition, this was my first time using the design Canva to create the poster element of the poster. Initially, I felt uncertain about how to use the tool effectively and how to translate my ideas into a professional visual format.</w:t>
      </w:r>
    </w:p>
    <w:p w14:paraId="07CADCA0" w14:textId="4C006978" w:rsidR="00892434" w:rsidRDefault="00892434" w:rsidP="002E6FF1">
      <w:pPr>
        <w:spacing w:line="360" w:lineRule="auto"/>
        <w:ind w:firstLine="360"/>
        <w:jc w:val="both"/>
        <w:rPr>
          <w:rFonts w:ascii="Arial" w:hAnsi="Arial" w:cs="Arial"/>
          <w:color w:val="000000" w:themeColor="text1"/>
        </w:rPr>
      </w:pPr>
      <w:r>
        <w:rPr>
          <w:rFonts w:ascii="Arial" w:hAnsi="Arial" w:cs="Arial"/>
          <w:color w:val="000000" w:themeColor="text1"/>
        </w:rPr>
        <w:t>The time constraints of the assignment also contributed to this pressure. I did not have sufficient time to fully explore all the features of Canva or experiment with different design approaches. As a result, the poster may not have reached the level of creativity or technical polish that I initially aimed for. However, despite these challenges, I was able to complete the task and pro</w:t>
      </w:r>
      <w:r w:rsidR="00B803D2">
        <w:rPr>
          <w:rFonts w:ascii="Arial" w:hAnsi="Arial" w:cs="Arial"/>
          <w:color w:val="000000" w:themeColor="text1"/>
        </w:rPr>
        <w:t>duce an outcome that effectively communicated the core concept of the Apple Smart Ring.</w:t>
      </w:r>
    </w:p>
    <w:p w14:paraId="05F9E7BE" w14:textId="2A44C404" w:rsidR="00B803D2" w:rsidRDefault="00B803D2" w:rsidP="002E6FF1">
      <w:pPr>
        <w:spacing w:line="360" w:lineRule="auto"/>
        <w:ind w:firstLine="360"/>
        <w:jc w:val="both"/>
        <w:rPr>
          <w:rFonts w:ascii="Arial" w:hAnsi="Arial" w:cs="Arial"/>
          <w:color w:val="000000" w:themeColor="text1"/>
        </w:rPr>
      </w:pPr>
      <w:r>
        <w:rPr>
          <w:rFonts w:ascii="Arial" w:hAnsi="Arial" w:cs="Arial"/>
          <w:color w:val="000000" w:themeColor="text1"/>
        </w:rPr>
        <w:t xml:space="preserve">Reflecting on this experience, I recognise that stepping outside my comfort zone </w:t>
      </w:r>
      <w:r w:rsidR="00603D2B">
        <w:rPr>
          <w:rFonts w:ascii="Arial" w:hAnsi="Arial" w:cs="Arial"/>
          <w:color w:val="000000" w:themeColor="text1"/>
        </w:rPr>
        <w:t xml:space="preserve">was an important part of the learning process. Although I felt anxious at the beginning, gradually became more confident as I progressed through the assignment. This highlights the importance of adaptability and resilience when working on unfamiliar </w:t>
      </w:r>
      <w:r w:rsidR="00603D2B">
        <w:rPr>
          <w:rFonts w:ascii="Arial" w:hAnsi="Arial" w:cs="Arial"/>
          <w:color w:val="000000" w:themeColor="text1"/>
        </w:rPr>
        <w:lastRenderedPageBreak/>
        <w:t>tasks. The experience also reinforced the value of time management, as allocating more time to learning new tools would likely improve the quality of future work.</w:t>
      </w:r>
    </w:p>
    <w:p w14:paraId="1A85EA8C" w14:textId="2A3FC71E" w:rsidR="00603D2B" w:rsidRDefault="00603D2B" w:rsidP="002E6FF1">
      <w:pPr>
        <w:spacing w:line="360" w:lineRule="auto"/>
        <w:ind w:firstLine="360"/>
        <w:jc w:val="both"/>
        <w:rPr>
          <w:rFonts w:ascii="Arial" w:hAnsi="Arial" w:cs="Arial"/>
          <w:color w:val="000000" w:themeColor="text1"/>
        </w:rPr>
      </w:pPr>
      <w:r>
        <w:rPr>
          <w:rFonts w:ascii="Arial" w:hAnsi="Arial" w:cs="Arial"/>
          <w:color w:val="000000" w:themeColor="text1"/>
        </w:rPr>
        <w:t>From an academic perspective, this project strengthened my ability to apply marketing theories such as segmentation, targeting, and positioning in a structured and analytical way. It also improved my understanding of how brand extension strategies can be used to drive business growth, particularly in com</w:t>
      </w:r>
      <w:r w:rsidR="00B46D09">
        <w:rPr>
          <w:rFonts w:ascii="Arial" w:hAnsi="Arial" w:cs="Arial"/>
          <w:color w:val="000000" w:themeColor="text1"/>
        </w:rPr>
        <w:t>petitive industries like technology. Furthermore, the assignment enhanced my research skills, especially in using academic sources and applying Harvard referencing correctly.</w:t>
      </w:r>
    </w:p>
    <w:p w14:paraId="3D6AA802" w14:textId="20E43316" w:rsidR="00B46D09" w:rsidRDefault="00B46D09" w:rsidP="002E6FF1">
      <w:pPr>
        <w:spacing w:line="360" w:lineRule="auto"/>
        <w:ind w:firstLine="360"/>
        <w:jc w:val="both"/>
        <w:rPr>
          <w:rFonts w:ascii="Arial" w:hAnsi="Arial" w:cs="Arial"/>
          <w:color w:val="000000" w:themeColor="text1"/>
        </w:rPr>
      </w:pPr>
      <w:r>
        <w:rPr>
          <w:rFonts w:ascii="Arial" w:hAnsi="Arial" w:cs="Arial"/>
          <w:color w:val="000000" w:themeColor="text1"/>
        </w:rPr>
        <w:t>In terms of personal development, this project helped me build confidence in both my analytical and creative abilities. Although the outcome was not perfect, I am satisfied that I was able to overcome initial challenges and produce a solid piece of work. In future projects, I would aim to start earlier, dedicate more time to exploring digital tools, and refine my design and presentation skills.</w:t>
      </w:r>
    </w:p>
    <w:p w14:paraId="17200464" w14:textId="6CF4AEE5" w:rsidR="00B46D09" w:rsidRDefault="00B46D09" w:rsidP="002E6FF1">
      <w:pPr>
        <w:spacing w:line="360" w:lineRule="auto"/>
        <w:ind w:firstLine="360"/>
        <w:jc w:val="both"/>
        <w:rPr>
          <w:rFonts w:ascii="Arial" w:hAnsi="Arial" w:cs="Arial"/>
          <w:color w:val="000000" w:themeColor="text1"/>
        </w:rPr>
      </w:pPr>
      <w:r>
        <w:rPr>
          <w:rFonts w:ascii="Arial" w:hAnsi="Arial" w:cs="Arial"/>
          <w:color w:val="000000" w:themeColor="text1"/>
        </w:rPr>
        <w:t>Overall, this experience has been both challenging and rewarding. It has highlighted areas for improvement while also demonstrating my ability to adapt, learn, and complete tasks successfully.</w:t>
      </w:r>
    </w:p>
    <w:p w14:paraId="388ABD03" w14:textId="77777777" w:rsidR="00892434" w:rsidRDefault="00892434" w:rsidP="002E6FF1">
      <w:pPr>
        <w:spacing w:line="360" w:lineRule="auto"/>
        <w:ind w:firstLine="360"/>
        <w:jc w:val="both"/>
        <w:rPr>
          <w:rFonts w:ascii="Arial" w:hAnsi="Arial" w:cs="Arial"/>
          <w:color w:val="000000" w:themeColor="text1"/>
        </w:rPr>
      </w:pPr>
    </w:p>
    <w:p w14:paraId="7843A8F3" w14:textId="77777777" w:rsidR="00D71F52" w:rsidRDefault="00D71F52" w:rsidP="002E6FF1">
      <w:pPr>
        <w:spacing w:line="360" w:lineRule="auto"/>
        <w:ind w:firstLine="360"/>
        <w:jc w:val="both"/>
        <w:rPr>
          <w:rFonts w:ascii="Arial" w:hAnsi="Arial" w:cs="Arial"/>
          <w:color w:val="000000" w:themeColor="text1"/>
        </w:rPr>
      </w:pPr>
    </w:p>
    <w:p w14:paraId="06833210" w14:textId="77777777" w:rsidR="00D71F52" w:rsidRDefault="00D71F52" w:rsidP="002E6FF1">
      <w:pPr>
        <w:spacing w:line="360" w:lineRule="auto"/>
        <w:ind w:firstLine="360"/>
        <w:jc w:val="both"/>
        <w:rPr>
          <w:rFonts w:ascii="Arial" w:hAnsi="Arial" w:cs="Arial"/>
          <w:color w:val="000000" w:themeColor="text1"/>
        </w:rPr>
      </w:pPr>
    </w:p>
    <w:p w14:paraId="740561C0" w14:textId="77777777" w:rsidR="00D71F52" w:rsidRDefault="00D71F52" w:rsidP="002E6FF1">
      <w:pPr>
        <w:spacing w:line="360" w:lineRule="auto"/>
        <w:ind w:firstLine="360"/>
        <w:jc w:val="both"/>
        <w:rPr>
          <w:rFonts w:ascii="Arial" w:hAnsi="Arial" w:cs="Arial"/>
          <w:color w:val="000000" w:themeColor="text1"/>
        </w:rPr>
      </w:pPr>
    </w:p>
    <w:p w14:paraId="1B63E88C" w14:textId="77777777" w:rsidR="00D71F52" w:rsidRDefault="00D71F52" w:rsidP="002E6FF1">
      <w:pPr>
        <w:spacing w:line="360" w:lineRule="auto"/>
        <w:ind w:firstLine="360"/>
        <w:jc w:val="both"/>
        <w:rPr>
          <w:rFonts w:ascii="Arial" w:hAnsi="Arial" w:cs="Arial"/>
          <w:color w:val="000000" w:themeColor="text1"/>
        </w:rPr>
      </w:pPr>
    </w:p>
    <w:p w14:paraId="536CE132" w14:textId="77777777" w:rsidR="00D71F52" w:rsidRDefault="00D71F52" w:rsidP="002E6FF1">
      <w:pPr>
        <w:spacing w:line="360" w:lineRule="auto"/>
        <w:ind w:firstLine="360"/>
        <w:jc w:val="both"/>
        <w:rPr>
          <w:rFonts w:ascii="Arial" w:hAnsi="Arial" w:cs="Arial"/>
          <w:color w:val="000000" w:themeColor="text1"/>
        </w:rPr>
      </w:pPr>
    </w:p>
    <w:p w14:paraId="39AA270F" w14:textId="77777777" w:rsidR="00D71F52" w:rsidRDefault="00D71F52" w:rsidP="002E6FF1">
      <w:pPr>
        <w:spacing w:line="360" w:lineRule="auto"/>
        <w:ind w:firstLine="360"/>
        <w:jc w:val="both"/>
        <w:rPr>
          <w:rFonts w:ascii="Arial" w:hAnsi="Arial" w:cs="Arial"/>
          <w:color w:val="000000" w:themeColor="text1"/>
        </w:rPr>
      </w:pPr>
    </w:p>
    <w:p w14:paraId="2C00F8CE" w14:textId="77777777" w:rsidR="00D71F52" w:rsidRDefault="00D71F52" w:rsidP="002E6FF1">
      <w:pPr>
        <w:spacing w:line="360" w:lineRule="auto"/>
        <w:ind w:firstLine="360"/>
        <w:jc w:val="both"/>
        <w:rPr>
          <w:rFonts w:ascii="Arial" w:hAnsi="Arial" w:cs="Arial"/>
          <w:color w:val="000000" w:themeColor="text1"/>
        </w:rPr>
      </w:pPr>
    </w:p>
    <w:p w14:paraId="427876ED" w14:textId="77777777" w:rsidR="00D71F52" w:rsidRDefault="00D71F52" w:rsidP="002E6FF1">
      <w:pPr>
        <w:spacing w:line="360" w:lineRule="auto"/>
        <w:ind w:firstLine="360"/>
        <w:jc w:val="both"/>
        <w:rPr>
          <w:rFonts w:ascii="Arial" w:hAnsi="Arial" w:cs="Arial"/>
          <w:color w:val="000000" w:themeColor="text1"/>
        </w:rPr>
      </w:pPr>
    </w:p>
    <w:p w14:paraId="531819CC" w14:textId="77777777" w:rsidR="00D71F52" w:rsidRDefault="00D71F52" w:rsidP="002E6FF1">
      <w:pPr>
        <w:spacing w:line="360" w:lineRule="auto"/>
        <w:ind w:firstLine="360"/>
        <w:jc w:val="both"/>
        <w:rPr>
          <w:rFonts w:ascii="Arial" w:hAnsi="Arial" w:cs="Arial"/>
          <w:color w:val="000000" w:themeColor="text1"/>
        </w:rPr>
      </w:pPr>
    </w:p>
    <w:p w14:paraId="1EAC3440" w14:textId="77777777" w:rsidR="00D71F52" w:rsidRDefault="00D71F52" w:rsidP="002E6FF1">
      <w:pPr>
        <w:spacing w:line="360" w:lineRule="auto"/>
        <w:ind w:firstLine="360"/>
        <w:jc w:val="both"/>
        <w:rPr>
          <w:rFonts w:ascii="Arial" w:hAnsi="Arial" w:cs="Arial"/>
          <w:color w:val="000000" w:themeColor="text1"/>
        </w:rPr>
      </w:pPr>
    </w:p>
    <w:p w14:paraId="44E4C698" w14:textId="77777777" w:rsidR="00D71F52" w:rsidRDefault="00D71F52" w:rsidP="002E6FF1">
      <w:pPr>
        <w:spacing w:line="360" w:lineRule="auto"/>
        <w:ind w:firstLine="360"/>
        <w:jc w:val="both"/>
        <w:rPr>
          <w:rFonts w:ascii="Arial" w:hAnsi="Arial" w:cs="Arial"/>
          <w:color w:val="000000" w:themeColor="text1"/>
        </w:rPr>
      </w:pPr>
    </w:p>
    <w:p w14:paraId="7B4C063E" w14:textId="77777777" w:rsidR="00D71F52" w:rsidRDefault="00D71F52" w:rsidP="002E6FF1">
      <w:pPr>
        <w:spacing w:line="360" w:lineRule="auto"/>
        <w:ind w:firstLine="360"/>
        <w:jc w:val="both"/>
        <w:rPr>
          <w:rFonts w:ascii="Arial" w:hAnsi="Arial" w:cs="Arial"/>
          <w:color w:val="000000" w:themeColor="text1"/>
        </w:rPr>
      </w:pPr>
    </w:p>
    <w:p w14:paraId="2B5C1DBC" w14:textId="77777777" w:rsidR="00D71F52" w:rsidRDefault="00D71F52" w:rsidP="002E6FF1">
      <w:pPr>
        <w:spacing w:line="360" w:lineRule="auto"/>
        <w:ind w:firstLine="360"/>
        <w:jc w:val="both"/>
        <w:rPr>
          <w:rFonts w:ascii="Arial" w:hAnsi="Arial" w:cs="Arial"/>
          <w:color w:val="000000" w:themeColor="text1"/>
        </w:rPr>
      </w:pPr>
    </w:p>
    <w:p w14:paraId="3C4EC948" w14:textId="77777777" w:rsidR="00D71F52" w:rsidRDefault="00D71F52" w:rsidP="002E6FF1">
      <w:pPr>
        <w:spacing w:line="360" w:lineRule="auto"/>
        <w:ind w:firstLine="360"/>
        <w:jc w:val="both"/>
        <w:rPr>
          <w:rFonts w:ascii="Arial" w:hAnsi="Arial" w:cs="Arial"/>
          <w:color w:val="000000" w:themeColor="text1"/>
        </w:rPr>
      </w:pPr>
    </w:p>
    <w:p w14:paraId="6D2593DF" w14:textId="77777777" w:rsidR="00D71F52" w:rsidRDefault="00D71F52" w:rsidP="002E6FF1">
      <w:pPr>
        <w:spacing w:line="360" w:lineRule="auto"/>
        <w:ind w:firstLine="360"/>
        <w:jc w:val="both"/>
        <w:rPr>
          <w:rFonts w:ascii="Arial" w:hAnsi="Arial" w:cs="Arial"/>
          <w:color w:val="000000" w:themeColor="text1"/>
        </w:rPr>
      </w:pPr>
    </w:p>
    <w:p w14:paraId="792698D1" w14:textId="77777777" w:rsidR="00D71F52" w:rsidRDefault="00D71F52" w:rsidP="002E6FF1">
      <w:pPr>
        <w:spacing w:line="360" w:lineRule="auto"/>
        <w:ind w:firstLine="360"/>
        <w:jc w:val="both"/>
        <w:rPr>
          <w:rFonts w:ascii="Arial" w:hAnsi="Arial" w:cs="Arial"/>
          <w:color w:val="000000" w:themeColor="text1"/>
        </w:rPr>
      </w:pPr>
    </w:p>
    <w:p w14:paraId="1327CDD0" w14:textId="29D526EA" w:rsidR="00D71F52" w:rsidRDefault="00000000" w:rsidP="002E6FF1">
      <w:pPr>
        <w:spacing w:line="360" w:lineRule="auto"/>
        <w:ind w:firstLine="360"/>
        <w:jc w:val="both"/>
        <w:rPr>
          <w:rFonts w:ascii="Arial" w:hAnsi="Arial" w:cs="Arial"/>
          <w:color w:val="000000" w:themeColor="text1"/>
        </w:rPr>
      </w:pPr>
      <w:sdt>
        <w:sdtPr>
          <w:rPr>
            <w:rFonts w:ascii="Arial" w:hAnsi="Arial" w:cs="Arial"/>
            <w:color w:val="000000" w:themeColor="text1"/>
          </w:rPr>
          <w:id w:val="1660801920"/>
          <w:citation/>
        </w:sdtPr>
        <w:sdtContent>
          <w:r w:rsidR="00DD0DAF">
            <w:rPr>
              <w:rFonts w:ascii="Arial" w:hAnsi="Arial" w:cs="Arial"/>
              <w:color w:val="000000" w:themeColor="text1"/>
            </w:rPr>
            <w:fldChar w:fldCharType="begin"/>
          </w:r>
          <w:r w:rsidR="00DD0DAF">
            <w:rPr>
              <w:rFonts w:ascii="Arial" w:hAnsi="Arial" w:cs="Arial"/>
              <w:color w:val="000000" w:themeColor="text1"/>
              <w:lang w:val="en-US"/>
            </w:rPr>
            <w:instrText xml:space="preserve"> CITATION Ste23 \l 1033 </w:instrText>
          </w:r>
          <w:r w:rsidR="00DD0DAF">
            <w:rPr>
              <w:rFonts w:ascii="Arial" w:hAnsi="Arial" w:cs="Arial"/>
              <w:color w:val="000000" w:themeColor="text1"/>
            </w:rPr>
            <w:fldChar w:fldCharType="separate"/>
          </w:r>
          <w:r w:rsidR="000839EF" w:rsidRPr="000839EF">
            <w:rPr>
              <w:rFonts w:ascii="Arial" w:hAnsi="Arial" w:cs="Arial"/>
              <w:noProof/>
              <w:color w:val="000000" w:themeColor="text1"/>
              <w:lang w:val="en-US"/>
            </w:rPr>
            <w:t>(Allen, 2023)</w:t>
          </w:r>
          <w:r w:rsidR="00DD0DAF">
            <w:rPr>
              <w:rFonts w:ascii="Arial" w:hAnsi="Arial" w:cs="Arial"/>
              <w:color w:val="000000" w:themeColor="text1"/>
            </w:rPr>
            <w:fldChar w:fldCharType="end"/>
          </w:r>
        </w:sdtContent>
      </w:sdt>
    </w:p>
    <w:sdt>
      <w:sdtPr>
        <w:rPr>
          <w:rFonts w:asciiTheme="minorHAnsi" w:eastAsiaTheme="minorHAnsi" w:hAnsiTheme="minorHAnsi" w:cstheme="minorBidi"/>
          <w:color w:val="auto"/>
          <w:sz w:val="24"/>
          <w:szCs w:val="24"/>
        </w:rPr>
        <w:id w:val="-1179041389"/>
        <w:docPartObj>
          <w:docPartGallery w:val="Bibliographies"/>
          <w:docPartUnique/>
        </w:docPartObj>
      </w:sdtPr>
      <w:sdtContent>
        <w:p w14:paraId="3D5A6B0C" w14:textId="5A4F6CF4" w:rsidR="000839EF" w:rsidRPr="00D71F52" w:rsidRDefault="00D71F52" w:rsidP="001367E4">
          <w:pPr>
            <w:pStyle w:val="Heading1"/>
          </w:pPr>
          <w:r>
            <w:t>Bibliograph</w:t>
          </w:r>
          <w:r w:rsidR="001367E4">
            <w:t xml:space="preserve">y </w:t>
          </w:r>
        </w:p>
        <w:sdt>
          <w:sdtPr>
            <w:id w:val="111145805"/>
            <w:bibliography/>
          </w:sdtPr>
          <w:sdtContent>
            <w:p w14:paraId="0A55E60B" w14:textId="33F43AAB" w:rsidR="00DD0DAF" w:rsidRDefault="00DD0DAF" w:rsidP="00DD0DAF">
              <w:pPr>
                <w:pStyle w:val="Bibliography"/>
              </w:pPr>
            </w:p>
            <w:p w14:paraId="0A23AA52" w14:textId="77777777" w:rsidR="000839EF" w:rsidRDefault="00D71F52" w:rsidP="000839EF">
              <w:pPr>
                <w:pStyle w:val="Bibliography"/>
                <w:rPr>
                  <w:noProof/>
                  <w:kern w:val="0"/>
                  <w14:ligatures w14:val="none"/>
                </w:rPr>
              </w:pPr>
              <w:r>
                <w:fldChar w:fldCharType="begin"/>
              </w:r>
              <w:r>
                <w:instrText xml:space="preserve"> BIBLIOGRAPHY </w:instrText>
              </w:r>
              <w:r>
                <w:fldChar w:fldCharType="separate"/>
              </w:r>
              <w:r w:rsidR="000839EF">
                <w:rPr>
                  <w:noProof/>
                </w:rPr>
                <w:t xml:space="preserve">Allen, S., 2023. </w:t>
              </w:r>
              <w:r w:rsidR="000839EF">
                <w:rPr>
                  <w:i/>
                  <w:iCs/>
                  <w:noProof/>
                </w:rPr>
                <w:t xml:space="preserve">Deloitte.com. </w:t>
              </w:r>
              <w:r w:rsidR="000839EF">
                <w:rPr>
                  <w:noProof/>
                </w:rPr>
                <w:t xml:space="preserve">[Online] </w:t>
              </w:r>
              <w:r w:rsidR="000839EF">
                <w:rPr>
                  <w:noProof/>
                </w:rPr>
                <w:br/>
                <w:t xml:space="preserve">Available at: </w:t>
              </w:r>
              <w:r w:rsidR="000839EF">
                <w:rPr>
                  <w:noProof/>
                  <w:u w:val="single"/>
                </w:rPr>
                <w:t>https://www.deloitte.com/mu/en/Industries/life-sciences-health-care/analysis/global-health-care-outlook.html</w:t>
              </w:r>
              <w:r w:rsidR="000839EF">
                <w:rPr>
                  <w:noProof/>
                </w:rPr>
                <w:br/>
                <w:t>[Accessed 28 04 2026].</w:t>
              </w:r>
            </w:p>
            <w:p w14:paraId="1549BBF9" w14:textId="77777777" w:rsidR="000839EF" w:rsidRDefault="000839EF" w:rsidP="000839EF">
              <w:pPr>
                <w:pStyle w:val="Bibliography"/>
                <w:rPr>
                  <w:noProof/>
                </w:rPr>
              </w:pPr>
              <w:r>
                <w:rPr>
                  <w:noProof/>
                </w:rPr>
                <w:t xml:space="preserve">Chaffey, D. a. E. -C. F., 2019. </w:t>
              </w:r>
              <w:r>
                <w:rPr>
                  <w:i/>
                  <w:iCs/>
                  <w:noProof/>
                </w:rPr>
                <w:t xml:space="preserve">Digital Marketing. </w:t>
              </w:r>
              <w:r>
                <w:rPr>
                  <w:noProof/>
                </w:rPr>
                <w:t>seventh ed. s.l.:Pearson.</w:t>
              </w:r>
            </w:p>
            <w:p w14:paraId="1004EE23" w14:textId="67082FB7" w:rsidR="000839EF" w:rsidRDefault="000839EF" w:rsidP="000839EF">
              <w:pPr>
                <w:pStyle w:val="Bibliography"/>
                <w:rPr>
                  <w:noProof/>
                </w:rPr>
              </w:pPr>
              <w:r>
                <w:rPr>
                  <w:noProof/>
                </w:rPr>
                <w:t xml:space="preserve">Handayani, L. W. T. a. R. S., 2025. </w:t>
              </w:r>
              <w:r>
                <w:rPr>
                  <w:i/>
                  <w:iCs/>
                  <w:noProof/>
                </w:rPr>
                <w:t xml:space="preserve">Euromonitor. </w:t>
              </w:r>
              <w:r>
                <w:rPr>
                  <w:noProof/>
                </w:rPr>
                <w:t xml:space="preserve">[Online] </w:t>
              </w:r>
              <w:r>
                <w:rPr>
                  <w:noProof/>
                </w:rPr>
                <w:br/>
                <w:t xml:space="preserve">Available at: </w:t>
              </w:r>
              <w:r>
                <w:rPr>
                  <w:noProof/>
                  <w:u w:val="single"/>
                </w:rPr>
                <w:t>https://www.euromonitor.com/article/the-future-of-wearables-from-fitness-trackers-to-smart-rings-and-glasses</w:t>
              </w:r>
              <w:r>
                <w:rPr>
                  <w:noProof/>
                </w:rPr>
                <w:br/>
                <w:t>[Accessed 27 04 22026].</w:t>
              </w:r>
            </w:p>
            <w:p w14:paraId="66D1D3E4" w14:textId="31409CF3" w:rsidR="000839EF" w:rsidRDefault="000839EF" w:rsidP="000839EF">
              <w:r>
                <w:t xml:space="preserve">  Jobber, D., &amp; Ellis-Chadwick, F. (2023). Principles and practice of marketing (Tenth edition.). McGraw Hill.</w:t>
              </w:r>
              <w:r w:rsidRPr="000839EF">
                <w:t xml:space="preserve"> https://librarysearch.uwtsd.ac.uk/permalink/44WHELF_UWTSD/1gapa6h/alma99100592702602421</w:t>
              </w:r>
            </w:p>
            <w:p w14:paraId="64B45478" w14:textId="73EC01C7" w:rsidR="005C5CC1" w:rsidRDefault="005C5CC1" w:rsidP="000839EF">
              <w:r>
                <w:rPr>
                  <w:rFonts w:ascii="Arial" w:hAnsi="Arial" w:cs="Arial"/>
                  <w:color w:val="222222"/>
                  <w:sz w:val="20"/>
                  <w:szCs w:val="20"/>
                  <w:shd w:val="clear" w:color="auto" w:fill="FFFFFF"/>
                </w:rPr>
                <w:t>Keller, K.L., 2013.</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Keller: Strategic Brand Management eBook GE 4e</w:t>
              </w:r>
              <w:r>
                <w:rPr>
                  <w:rFonts w:ascii="Arial" w:hAnsi="Arial" w:cs="Arial"/>
                  <w:color w:val="222222"/>
                  <w:sz w:val="20"/>
                  <w:szCs w:val="20"/>
                  <w:shd w:val="clear" w:color="auto" w:fill="FFFFFF"/>
                </w:rPr>
                <w:t>. Pearson Higher Ed.</w:t>
              </w:r>
              <w:r w:rsidRPr="005C5CC1">
                <w:t xml:space="preserve"> </w:t>
              </w:r>
              <w:r w:rsidRPr="005C5CC1">
                <w:rPr>
                  <w:rFonts w:ascii="Arial" w:hAnsi="Arial" w:cs="Arial"/>
                  <w:color w:val="222222"/>
                  <w:sz w:val="20"/>
                  <w:szCs w:val="20"/>
                  <w:shd w:val="clear" w:color="auto" w:fill="FFFFFF"/>
                </w:rPr>
                <w:t>https://librarysearch.uwtsd.ac.uk/discovery/openurl?institution=44WHELF_UWTSD&amp;vid=44WHELF_UWTSD:44WHELF_UWTSD_VU1&amp;date=2013&amp;aulast=Keller&amp;isbn=0273780042&amp;genre=book&amp;auinit=KL&amp;title=Keller:%20Strategic%20Brand%20Management%20eBook%20GE%204e&amp;sid=google</w:t>
              </w:r>
            </w:p>
            <w:p w14:paraId="09D3A8B5" w14:textId="61A0F4EF" w:rsidR="000839EF" w:rsidRDefault="00E730BD" w:rsidP="00E730BD">
              <w:r>
                <w:t>Kotler, P., Keller, K. L., Brady, M., Goodman, M., &amp; Hansen, T. (2025). Marketing management (5th European edition.). Pearson. https://ezproxy.uwtsd.ac.uk/login?url=https://www.vlebooks.com/product/openreader?id=TrinityStD&amp;accId=8886856&amp;isbn=9781292458786&amp;uid=^u</w:t>
              </w:r>
            </w:p>
            <w:p w14:paraId="3CB8FFC0" w14:textId="339D472D" w:rsidR="001C3F65" w:rsidRDefault="001C3F65" w:rsidP="00E730BD">
              <w:r w:rsidRPr="001C3F65">
                <w:t>https://librarysearch.uwtsd.ac.uk/permalink/44WHELF_UWTSD/1gapa6h/alma99100708100902421</w:t>
              </w:r>
            </w:p>
            <w:p w14:paraId="74BE7039" w14:textId="39E61579" w:rsidR="001C3F65" w:rsidRDefault="001C3F65" w:rsidP="001C3F65">
              <w:r>
                <w:t>Porter, M. E., &amp; EBSCOhost. (1999). Competitive advantage</w:t>
              </w:r>
              <w:r>
                <w:rPr>
                  <w:rFonts w:ascii="Arial" w:hAnsi="Arial" w:cs="Arial"/>
                </w:rPr>
                <w:t> </w:t>
              </w:r>
              <w:r>
                <w:t>: creating and sustaining superior performance</w:t>
              </w:r>
              <w:r>
                <w:rPr>
                  <w:rFonts w:ascii="Arial" w:hAnsi="Arial" w:cs="Arial"/>
                </w:rPr>
                <w:t> </w:t>
              </w:r>
              <w:r>
                <w:t>: with a new introduction (1st Free Press ed.). Free Press. https://search.ebscohost.com/login.aspx?direct=true&amp;scope=site&amp;db=nlebk&amp;db=nlabk&amp;AN=1969183</w:t>
              </w:r>
            </w:p>
            <w:p w14:paraId="0D79785C" w14:textId="4C2C5C40" w:rsidR="008F10E3" w:rsidRDefault="001C3F65" w:rsidP="008F10E3">
              <w:r w:rsidRPr="001C3F65">
                <w:t>https://librarysearch.uwtsd.ac.uk/permalink/44WHELF_UWTSD/1gapa6h/alma99100723953202421</w:t>
              </w:r>
            </w:p>
            <w:p w14:paraId="218311A5" w14:textId="080B1B1F" w:rsidR="008F10E3" w:rsidRDefault="008F10E3" w:rsidP="008F10E3">
              <w:r>
                <w:t xml:space="preserve">  Porter, M. E., &amp; Heppelmann, J. E. (2014, November 1). How smart, connected products are transforming competition. Harvard Business Review, 92(11), 64–88.</w:t>
              </w:r>
            </w:p>
            <w:p w14:paraId="4D917068" w14:textId="78F78EC0" w:rsidR="008F10E3" w:rsidRDefault="008D572D" w:rsidP="001C3F65">
              <w:r w:rsidRPr="008D572D">
                <w:t>https://librarysearch.uwtsd.ac.uk/permalink/44WHELF_UWTSD/1bmis16/cdi_proquest_miscellaneous_1612370048</w:t>
              </w:r>
            </w:p>
            <w:p w14:paraId="040A85FB" w14:textId="7A7E945C" w:rsidR="008F10E3" w:rsidRDefault="008D572D" w:rsidP="008D572D">
              <w:r>
                <w:t>Solomon, M. R., Bamossey, G. J., Askegaard, S., &amp; Hogg, M. K. (2013). Consumer behaviour</w:t>
              </w:r>
              <w:r>
                <w:rPr>
                  <w:rFonts w:ascii="Arial" w:hAnsi="Arial" w:cs="Arial"/>
                </w:rPr>
                <w:t> </w:t>
              </w:r>
              <w:r>
                <w:t>: a European perspective (5th ed.). Pearson.</w:t>
              </w:r>
            </w:p>
            <w:p w14:paraId="1F73058F" w14:textId="17C8DD3E" w:rsidR="008F10E3" w:rsidRDefault="008D572D" w:rsidP="001C3F65">
              <w:r w:rsidRPr="008D572D">
                <w:t>https://librarysearch.uwtsd.ac.uk/permalink/44WHELF_UWTSD/1vbe9ev/alma99100107613502421</w:t>
              </w:r>
            </w:p>
            <w:p w14:paraId="3812F04D" w14:textId="5D78A72C" w:rsidR="005B191E" w:rsidRDefault="001A7CAB" w:rsidP="001C3F65">
              <w:r w:rsidRPr="001A7CAB">
                <w:t>https://www.statista.com/outlook/hmo/digital-health/digital-fitness-well-being/fitness-trackers/worldwide?currency=GBP</w:t>
              </w:r>
            </w:p>
            <w:p w14:paraId="2158ABFD" w14:textId="77777777" w:rsidR="008F10E3" w:rsidRDefault="008F10E3" w:rsidP="001C3F65"/>
            <w:p w14:paraId="324A4CCC" w14:textId="77777777" w:rsidR="000839EF" w:rsidRPr="000839EF" w:rsidRDefault="000839EF" w:rsidP="000839EF"/>
            <w:p w14:paraId="380C2ECC" w14:textId="6189C17C" w:rsidR="00A1604A" w:rsidRPr="00A1604A" w:rsidRDefault="00D71F52" w:rsidP="00DD0DAF">
              <w:pPr>
                <w:rPr>
                  <w:b/>
                  <w:bCs/>
                  <w:noProof/>
                </w:rPr>
              </w:pPr>
              <w:r>
                <w:rPr>
                  <w:b/>
                  <w:bCs/>
                  <w:noProof/>
                </w:rPr>
                <w:fldChar w:fldCharType="end"/>
              </w:r>
            </w:p>
            <w:p w14:paraId="3028079B" w14:textId="77777777" w:rsidR="00A1604A" w:rsidRDefault="00A1604A" w:rsidP="00DD0DAF"/>
            <w:p w14:paraId="67F4E404" w14:textId="77777777" w:rsidR="00A1604A" w:rsidRDefault="00A1604A" w:rsidP="00DD0DAF"/>
            <w:p w14:paraId="3F617329" w14:textId="0AB8A093" w:rsidR="00D71F52" w:rsidRDefault="00000000" w:rsidP="00DD0DAF"/>
          </w:sdtContent>
        </w:sdt>
      </w:sdtContent>
    </w:sdt>
    <w:p w14:paraId="7B19FB31" w14:textId="77777777" w:rsidR="00A1604A" w:rsidRDefault="00A1604A" w:rsidP="00DD0DAF"/>
    <w:p w14:paraId="10922A69" w14:textId="77777777" w:rsidR="00A1604A" w:rsidRDefault="00A1604A" w:rsidP="00DD0DAF"/>
    <w:p w14:paraId="6F5BCB0F" w14:textId="77777777" w:rsidR="00A1604A" w:rsidRDefault="00A1604A" w:rsidP="00DD0DAF"/>
    <w:p w14:paraId="5B34C743" w14:textId="77777777" w:rsidR="00A1604A" w:rsidRDefault="00A1604A" w:rsidP="00DD0DAF"/>
    <w:p w14:paraId="66E50EDE" w14:textId="77777777" w:rsidR="00A1604A" w:rsidRDefault="00A1604A" w:rsidP="00DD0DAF"/>
    <w:p w14:paraId="30115111" w14:textId="692939F6" w:rsidR="00A1604A" w:rsidRPr="00DD0DAF" w:rsidRDefault="00A1604A" w:rsidP="00DD0DAF">
      <w:r>
        <w:rPr>
          <w:noProof/>
        </w:rPr>
        <w:lastRenderedPageBreak/>
        <w:drawing>
          <wp:inline distT="0" distB="0" distL="0" distR="0" wp14:anchorId="6DA178F1" wp14:editId="1395FDB3">
            <wp:extent cx="5731510" cy="8110855"/>
            <wp:effectExtent l="0" t="0" r="0" b="4445"/>
            <wp:docPr id="2029015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015118" name="Picture 2029015118"/>
                    <pic:cNvPicPr/>
                  </pic:nvPicPr>
                  <pic:blipFill>
                    <a:blip r:embed="rId9"/>
                    <a:stretch>
                      <a:fillRect/>
                    </a:stretch>
                  </pic:blipFill>
                  <pic:spPr>
                    <a:xfrm>
                      <a:off x="0" y="0"/>
                      <a:ext cx="5731510" cy="8110855"/>
                    </a:xfrm>
                    <a:prstGeom prst="rect">
                      <a:avLst/>
                    </a:prstGeom>
                  </pic:spPr>
                </pic:pic>
              </a:graphicData>
            </a:graphic>
          </wp:inline>
        </w:drawing>
      </w:r>
    </w:p>
    <w:sectPr w:rsidR="00A1604A" w:rsidRPr="00DD0DAF">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ABB864" w14:textId="77777777" w:rsidR="000A7D4A" w:rsidRDefault="000A7D4A" w:rsidP="00666A84">
      <w:r>
        <w:separator/>
      </w:r>
    </w:p>
  </w:endnote>
  <w:endnote w:type="continuationSeparator" w:id="0">
    <w:p w14:paraId="23BEEC5D" w14:textId="77777777" w:rsidR="000A7D4A" w:rsidRDefault="000A7D4A" w:rsidP="00666A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DengXian">
    <w:altName w:val="等线"/>
    <w:panose1 w:val="02010600030101010101"/>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22241324"/>
      <w:docPartObj>
        <w:docPartGallery w:val="Page Numbers (Bottom of Page)"/>
        <w:docPartUnique/>
      </w:docPartObj>
    </w:sdtPr>
    <w:sdtContent>
      <w:p w14:paraId="4126C075" w14:textId="7CA56713" w:rsidR="00666A84" w:rsidRDefault="00666A84" w:rsidP="004157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DA65565" w14:textId="77777777" w:rsidR="00666A84" w:rsidRDefault="00666A84" w:rsidP="00666A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45128971"/>
      <w:docPartObj>
        <w:docPartGallery w:val="Page Numbers (Bottom of Page)"/>
        <w:docPartUnique/>
      </w:docPartObj>
    </w:sdtPr>
    <w:sdtContent>
      <w:p w14:paraId="6701A549" w14:textId="777DC06F" w:rsidR="00666A84" w:rsidRDefault="00666A84" w:rsidP="004157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D4CE79" w14:textId="77777777" w:rsidR="00666A84" w:rsidRDefault="00666A84" w:rsidP="00666A8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4F9492" w14:textId="77777777" w:rsidR="000A7D4A" w:rsidRDefault="000A7D4A" w:rsidP="00666A84">
      <w:r>
        <w:separator/>
      </w:r>
    </w:p>
  </w:footnote>
  <w:footnote w:type="continuationSeparator" w:id="0">
    <w:p w14:paraId="35632A2A" w14:textId="77777777" w:rsidR="000A7D4A" w:rsidRDefault="000A7D4A" w:rsidP="00666A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14EAD"/>
    <w:multiLevelType w:val="hybridMultilevel"/>
    <w:tmpl w:val="65EEE538"/>
    <w:lvl w:ilvl="0" w:tplc="A87AFBF4">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5A1562"/>
    <w:multiLevelType w:val="multilevel"/>
    <w:tmpl w:val="0720A510"/>
    <w:lvl w:ilvl="0">
      <w:start w:val="2"/>
      <w:numFmt w:val="decimal"/>
      <w:lvlText w:val="%1."/>
      <w:lvlJc w:val="left"/>
      <w:pPr>
        <w:ind w:left="400" w:hanging="40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5"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24704B6"/>
    <w:multiLevelType w:val="hybridMultilevel"/>
    <w:tmpl w:val="FB2EC454"/>
    <w:lvl w:ilvl="0" w:tplc="9BDE34E0">
      <w:start w:val="3"/>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4D7EAE"/>
    <w:multiLevelType w:val="multilevel"/>
    <w:tmpl w:val="C7E4F5EA"/>
    <w:lvl w:ilvl="0">
      <w:start w:val="1"/>
      <w:numFmt w:val="decimal"/>
      <w:lvlText w:val="%1."/>
      <w:lvlJc w:val="left"/>
      <w:pPr>
        <w:ind w:left="36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abstractNum w:abstractNumId="10"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270147"/>
    <w:multiLevelType w:val="multilevel"/>
    <w:tmpl w:val="27BA848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3"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312A8D"/>
    <w:multiLevelType w:val="multilevel"/>
    <w:tmpl w:val="43F6AAFA"/>
    <w:lvl w:ilvl="0">
      <w:start w:val="2"/>
      <w:numFmt w:val="decimal"/>
      <w:lvlText w:val="%1."/>
      <w:lvlJc w:val="left"/>
      <w:pPr>
        <w:ind w:left="400" w:hanging="400"/>
      </w:pPr>
      <w:rPr>
        <w:rFonts w:hint="default"/>
      </w:rPr>
    </w:lvl>
    <w:lvl w:ilvl="1">
      <w:start w:val="1"/>
      <w:numFmt w:val="decimal"/>
      <w:lvlText w:val="%1.%2."/>
      <w:lvlJc w:val="left"/>
      <w:pPr>
        <w:ind w:left="1480" w:hanging="720"/>
      </w:pPr>
      <w:rPr>
        <w:rFonts w:hint="default"/>
      </w:rPr>
    </w:lvl>
    <w:lvl w:ilvl="2">
      <w:start w:val="1"/>
      <w:numFmt w:val="decimal"/>
      <w:lvlText w:val="%1.%2.%3."/>
      <w:lvlJc w:val="left"/>
      <w:pPr>
        <w:ind w:left="2240" w:hanging="720"/>
      </w:pPr>
      <w:rPr>
        <w:rFonts w:hint="default"/>
      </w:rPr>
    </w:lvl>
    <w:lvl w:ilvl="3">
      <w:start w:val="1"/>
      <w:numFmt w:val="decimal"/>
      <w:lvlText w:val="%1.%2.%3.%4."/>
      <w:lvlJc w:val="left"/>
      <w:pPr>
        <w:ind w:left="3360" w:hanging="1080"/>
      </w:pPr>
      <w:rPr>
        <w:rFonts w:hint="default"/>
      </w:rPr>
    </w:lvl>
    <w:lvl w:ilvl="4">
      <w:start w:val="1"/>
      <w:numFmt w:val="decimal"/>
      <w:lvlText w:val="%1.%2.%3.%4.%5."/>
      <w:lvlJc w:val="left"/>
      <w:pPr>
        <w:ind w:left="4120" w:hanging="1080"/>
      </w:pPr>
      <w:rPr>
        <w:rFonts w:hint="default"/>
      </w:rPr>
    </w:lvl>
    <w:lvl w:ilvl="5">
      <w:start w:val="1"/>
      <w:numFmt w:val="decimal"/>
      <w:lvlText w:val="%1.%2.%3.%4.%5.%6."/>
      <w:lvlJc w:val="left"/>
      <w:pPr>
        <w:ind w:left="5240" w:hanging="1440"/>
      </w:pPr>
      <w:rPr>
        <w:rFonts w:hint="default"/>
      </w:rPr>
    </w:lvl>
    <w:lvl w:ilvl="6">
      <w:start w:val="1"/>
      <w:numFmt w:val="decimal"/>
      <w:lvlText w:val="%1.%2.%3.%4.%5.%6.%7."/>
      <w:lvlJc w:val="left"/>
      <w:pPr>
        <w:ind w:left="6000" w:hanging="1440"/>
      </w:pPr>
      <w:rPr>
        <w:rFonts w:hint="default"/>
      </w:rPr>
    </w:lvl>
    <w:lvl w:ilvl="7">
      <w:start w:val="1"/>
      <w:numFmt w:val="decimal"/>
      <w:lvlText w:val="%1.%2.%3.%4.%5.%6.%7.%8."/>
      <w:lvlJc w:val="left"/>
      <w:pPr>
        <w:ind w:left="7120" w:hanging="1800"/>
      </w:pPr>
      <w:rPr>
        <w:rFonts w:hint="default"/>
      </w:rPr>
    </w:lvl>
    <w:lvl w:ilvl="8">
      <w:start w:val="1"/>
      <w:numFmt w:val="decimal"/>
      <w:lvlText w:val="%1.%2.%3.%4.%5.%6.%7.%8.%9."/>
      <w:lvlJc w:val="left"/>
      <w:pPr>
        <w:ind w:left="8240" w:hanging="2160"/>
      </w:pPr>
      <w:rPr>
        <w:rFonts w:hint="default"/>
      </w:rPr>
    </w:lvl>
  </w:abstractNum>
  <w:abstractNum w:abstractNumId="15"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ACE5FB5"/>
    <w:multiLevelType w:val="multilevel"/>
    <w:tmpl w:val="F12004E6"/>
    <w:lvl w:ilvl="0">
      <w:start w:val="2"/>
      <w:numFmt w:val="decimal"/>
      <w:lvlText w:val="%1"/>
      <w:lvlJc w:val="left"/>
      <w:pPr>
        <w:ind w:left="360" w:hanging="360"/>
      </w:pPr>
      <w:rPr>
        <w:rFonts w:hint="default"/>
      </w:rPr>
    </w:lvl>
    <w:lvl w:ilvl="1">
      <w:start w:val="4"/>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18"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527600">
    <w:abstractNumId w:val="5"/>
  </w:num>
  <w:num w:numId="2" w16cid:durableId="966158073">
    <w:abstractNumId w:val="6"/>
  </w:num>
  <w:num w:numId="3" w16cid:durableId="877475478">
    <w:abstractNumId w:val="19"/>
  </w:num>
  <w:num w:numId="4" w16cid:durableId="1865439684">
    <w:abstractNumId w:val="20"/>
  </w:num>
  <w:num w:numId="5" w16cid:durableId="296037109">
    <w:abstractNumId w:val="21"/>
  </w:num>
  <w:num w:numId="6" w16cid:durableId="1857650049">
    <w:abstractNumId w:val="10"/>
  </w:num>
  <w:num w:numId="7" w16cid:durableId="1295714836">
    <w:abstractNumId w:val="1"/>
  </w:num>
  <w:num w:numId="8" w16cid:durableId="1104423434">
    <w:abstractNumId w:val="13"/>
  </w:num>
  <w:num w:numId="9" w16cid:durableId="785196607">
    <w:abstractNumId w:val="23"/>
  </w:num>
  <w:num w:numId="10" w16cid:durableId="1805731991">
    <w:abstractNumId w:val="22"/>
  </w:num>
  <w:num w:numId="11" w16cid:durableId="508838147">
    <w:abstractNumId w:val="3"/>
  </w:num>
  <w:num w:numId="12" w16cid:durableId="477303180">
    <w:abstractNumId w:val="16"/>
  </w:num>
  <w:num w:numId="13" w16cid:durableId="1043408458">
    <w:abstractNumId w:val="15"/>
  </w:num>
  <w:num w:numId="14" w16cid:durableId="453400969">
    <w:abstractNumId w:val="2"/>
  </w:num>
  <w:num w:numId="15" w16cid:durableId="1524706236">
    <w:abstractNumId w:val="24"/>
  </w:num>
  <w:num w:numId="16" w16cid:durableId="1474368624">
    <w:abstractNumId w:val="11"/>
  </w:num>
  <w:num w:numId="17" w16cid:durableId="1082482068">
    <w:abstractNumId w:val="8"/>
  </w:num>
  <w:num w:numId="18" w16cid:durableId="356203542">
    <w:abstractNumId w:val="18"/>
  </w:num>
  <w:num w:numId="19" w16cid:durableId="219101693">
    <w:abstractNumId w:val="12"/>
  </w:num>
  <w:num w:numId="20" w16cid:durableId="206576038">
    <w:abstractNumId w:val="9"/>
  </w:num>
  <w:num w:numId="21" w16cid:durableId="1630935184">
    <w:abstractNumId w:val="14"/>
  </w:num>
  <w:num w:numId="22" w16cid:durableId="1444762074">
    <w:abstractNumId w:val="0"/>
  </w:num>
  <w:num w:numId="23" w16cid:durableId="1663461662">
    <w:abstractNumId w:val="4"/>
  </w:num>
  <w:num w:numId="24" w16cid:durableId="464398142">
    <w:abstractNumId w:val="17"/>
  </w:num>
  <w:num w:numId="25" w16cid:durableId="5137614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0163C"/>
    <w:rsid w:val="00011970"/>
    <w:rsid w:val="00015B70"/>
    <w:rsid w:val="00017DEF"/>
    <w:rsid w:val="000271FE"/>
    <w:rsid w:val="0005400C"/>
    <w:rsid w:val="00067720"/>
    <w:rsid w:val="00076783"/>
    <w:rsid w:val="000839EF"/>
    <w:rsid w:val="000A13E9"/>
    <w:rsid w:val="000A7D4A"/>
    <w:rsid w:val="000B656D"/>
    <w:rsid w:val="000D05E7"/>
    <w:rsid w:val="000D45C7"/>
    <w:rsid w:val="000D7463"/>
    <w:rsid w:val="001003E8"/>
    <w:rsid w:val="00136289"/>
    <w:rsid w:val="001367E4"/>
    <w:rsid w:val="0014479C"/>
    <w:rsid w:val="0015638D"/>
    <w:rsid w:val="00160FEE"/>
    <w:rsid w:val="001630F1"/>
    <w:rsid w:val="00166008"/>
    <w:rsid w:val="0016723F"/>
    <w:rsid w:val="0017602E"/>
    <w:rsid w:val="001A7CAB"/>
    <w:rsid w:val="001C3F65"/>
    <w:rsid w:val="001E3991"/>
    <w:rsid w:val="001F4CC8"/>
    <w:rsid w:val="001F790F"/>
    <w:rsid w:val="002471DE"/>
    <w:rsid w:val="002A248B"/>
    <w:rsid w:val="002D35F0"/>
    <w:rsid w:val="002E6FF1"/>
    <w:rsid w:val="002F233E"/>
    <w:rsid w:val="0032594C"/>
    <w:rsid w:val="00327A69"/>
    <w:rsid w:val="00330253"/>
    <w:rsid w:val="00365DFA"/>
    <w:rsid w:val="0037166E"/>
    <w:rsid w:val="003B5831"/>
    <w:rsid w:val="003F2FD3"/>
    <w:rsid w:val="00406AA4"/>
    <w:rsid w:val="00427B28"/>
    <w:rsid w:val="00466AB6"/>
    <w:rsid w:val="00485FE2"/>
    <w:rsid w:val="00491DD8"/>
    <w:rsid w:val="004B3FA5"/>
    <w:rsid w:val="004D3B2B"/>
    <w:rsid w:val="004E63EC"/>
    <w:rsid w:val="004E7AF9"/>
    <w:rsid w:val="004F2663"/>
    <w:rsid w:val="00504225"/>
    <w:rsid w:val="00546B4A"/>
    <w:rsid w:val="00571D92"/>
    <w:rsid w:val="005745C2"/>
    <w:rsid w:val="005A570C"/>
    <w:rsid w:val="005A6100"/>
    <w:rsid w:val="005B191E"/>
    <w:rsid w:val="005B5272"/>
    <w:rsid w:val="005C5CC1"/>
    <w:rsid w:val="005D3B8C"/>
    <w:rsid w:val="00603D2B"/>
    <w:rsid w:val="00614E0C"/>
    <w:rsid w:val="00617CF1"/>
    <w:rsid w:val="0063268C"/>
    <w:rsid w:val="00646406"/>
    <w:rsid w:val="006627DF"/>
    <w:rsid w:val="00666A84"/>
    <w:rsid w:val="00691F55"/>
    <w:rsid w:val="006A737C"/>
    <w:rsid w:val="006C429D"/>
    <w:rsid w:val="006D247F"/>
    <w:rsid w:val="006D4769"/>
    <w:rsid w:val="006E4B21"/>
    <w:rsid w:val="006E5728"/>
    <w:rsid w:val="00705A36"/>
    <w:rsid w:val="0072302A"/>
    <w:rsid w:val="0073681E"/>
    <w:rsid w:val="007B79FA"/>
    <w:rsid w:val="007D63A9"/>
    <w:rsid w:val="00820EAD"/>
    <w:rsid w:val="00847E1D"/>
    <w:rsid w:val="0086472F"/>
    <w:rsid w:val="00892114"/>
    <w:rsid w:val="00892434"/>
    <w:rsid w:val="0089492C"/>
    <w:rsid w:val="008D572D"/>
    <w:rsid w:val="008F10E3"/>
    <w:rsid w:val="0090605E"/>
    <w:rsid w:val="00925ECF"/>
    <w:rsid w:val="00930DF9"/>
    <w:rsid w:val="009411E3"/>
    <w:rsid w:val="009460E2"/>
    <w:rsid w:val="009506AC"/>
    <w:rsid w:val="009669DD"/>
    <w:rsid w:val="00986283"/>
    <w:rsid w:val="009A3EB7"/>
    <w:rsid w:val="009B6967"/>
    <w:rsid w:val="009D2304"/>
    <w:rsid w:val="009D7D90"/>
    <w:rsid w:val="009E274F"/>
    <w:rsid w:val="009E58AF"/>
    <w:rsid w:val="00A10642"/>
    <w:rsid w:val="00A1604A"/>
    <w:rsid w:val="00A22770"/>
    <w:rsid w:val="00A27B54"/>
    <w:rsid w:val="00A30EF0"/>
    <w:rsid w:val="00A361A4"/>
    <w:rsid w:val="00A65557"/>
    <w:rsid w:val="00A7323D"/>
    <w:rsid w:val="00A733F6"/>
    <w:rsid w:val="00A81BA8"/>
    <w:rsid w:val="00A926CA"/>
    <w:rsid w:val="00AB4016"/>
    <w:rsid w:val="00B021CE"/>
    <w:rsid w:val="00B13A25"/>
    <w:rsid w:val="00B15B6F"/>
    <w:rsid w:val="00B23CCC"/>
    <w:rsid w:val="00B278E0"/>
    <w:rsid w:val="00B406EC"/>
    <w:rsid w:val="00B46C16"/>
    <w:rsid w:val="00B46D09"/>
    <w:rsid w:val="00B64B35"/>
    <w:rsid w:val="00B803D2"/>
    <w:rsid w:val="00B81D8C"/>
    <w:rsid w:val="00BC1EC6"/>
    <w:rsid w:val="00BE2F3D"/>
    <w:rsid w:val="00C57D61"/>
    <w:rsid w:val="00C62985"/>
    <w:rsid w:val="00C85F77"/>
    <w:rsid w:val="00CA1774"/>
    <w:rsid w:val="00CB01F0"/>
    <w:rsid w:val="00CC09C2"/>
    <w:rsid w:val="00CF476B"/>
    <w:rsid w:val="00CF6731"/>
    <w:rsid w:val="00D37EAB"/>
    <w:rsid w:val="00D71F52"/>
    <w:rsid w:val="00DA31B6"/>
    <w:rsid w:val="00DD0DAF"/>
    <w:rsid w:val="00DE7452"/>
    <w:rsid w:val="00E20595"/>
    <w:rsid w:val="00E40F6D"/>
    <w:rsid w:val="00E6780D"/>
    <w:rsid w:val="00E730BD"/>
    <w:rsid w:val="00E86E6B"/>
    <w:rsid w:val="00EA018C"/>
    <w:rsid w:val="00EA3D9D"/>
    <w:rsid w:val="00EB02E7"/>
    <w:rsid w:val="00EC6978"/>
    <w:rsid w:val="00F06DC1"/>
    <w:rsid w:val="00F274C7"/>
    <w:rsid w:val="00F60761"/>
    <w:rsid w:val="00F60E48"/>
    <w:rsid w:val="00F67E62"/>
    <w:rsid w:val="00F727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pPr>
    <w:rPr>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semiHidden/>
    <w:unhideWhenUsed/>
    <w:rsid w:val="00CB01F0"/>
    <w:pPr>
      <w:spacing w:before="120"/>
      <w:ind w:left="240"/>
    </w:pPr>
    <w:rPr>
      <w:b/>
      <w:bCs/>
      <w:sz w:val="22"/>
      <w:szCs w:val="22"/>
    </w:rPr>
  </w:style>
  <w:style w:type="paragraph" w:styleId="TOC3">
    <w:name w:val="toc 3"/>
    <w:basedOn w:val="Normal"/>
    <w:next w:val="Normal"/>
    <w:autoRedefine/>
    <w:uiPriority w:val="39"/>
    <w:semiHidden/>
    <w:unhideWhenUsed/>
    <w:rsid w:val="00CB01F0"/>
    <w:pPr>
      <w:ind w:left="480"/>
    </w:pPr>
    <w:rPr>
      <w:sz w:val="20"/>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paragraph" w:styleId="Footer">
    <w:name w:val="footer"/>
    <w:basedOn w:val="Normal"/>
    <w:link w:val="FooterChar"/>
    <w:uiPriority w:val="99"/>
    <w:unhideWhenUsed/>
    <w:rsid w:val="00666A84"/>
    <w:pPr>
      <w:tabs>
        <w:tab w:val="center" w:pos="4513"/>
        <w:tab w:val="right" w:pos="9026"/>
      </w:tabs>
    </w:pPr>
  </w:style>
  <w:style w:type="character" w:customStyle="1" w:styleId="FooterChar">
    <w:name w:val="Footer Char"/>
    <w:basedOn w:val="DefaultParagraphFont"/>
    <w:link w:val="Footer"/>
    <w:uiPriority w:val="99"/>
    <w:rsid w:val="00666A84"/>
  </w:style>
  <w:style w:type="character" w:styleId="PageNumber">
    <w:name w:val="page number"/>
    <w:basedOn w:val="DefaultParagraphFont"/>
    <w:uiPriority w:val="99"/>
    <w:semiHidden/>
    <w:unhideWhenUsed/>
    <w:rsid w:val="00666A84"/>
  </w:style>
  <w:style w:type="paragraph" w:styleId="Bibliography">
    <w:name w:val="Bibliography"/>
    <w:basedOn w:val="Normal"/>
    <w:next w:val="Normal"/>
    <w:uiPriority w:val="37"/>
    <w:unhideWhenUsed/>
    <w:rsid w:val="00DD0DAF"/>
  </w:style>
  <w:style w:type="character" w:customStyle="1" w:styleId="apple-converted-space">
    <w:name w:val="apple-converted-space"/>
    <w:basedOn w:val="DefaultParagraphFont"/>
    <w:rsid w:val="005C5C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795126">
      <w:bodyDiv w:val="1"/>
      <w:marLeft w:val="0"/>
      <w:marRight w:val="0"/>
      <w:marTop w:val="0"/>
      <w:marBottom w:val="0"/>
      <w:divBdr>
        <w:top w:val="none" w:sz="0" w:space="0" w:color="auto"/>
        <w:left w:val="none" w:sz="0" w:space="0" w:color="auto"/>
        <w:bottom w:val="none" w:sz="0" w:space="0" w:color="auto"/>
        <w:right w:val="none" w:sz="0" w:space="0" w:color="auto"/>
      </w:divBdr>
    </w:div>
    <w:div w:id="30083574">
      <w:bodyDiv w:val="1"/>
      <w:marLeft w:val="0"/>
      <w:marRight w:val="0"/>
      <w:marTop w:val="0"/>
      <w:marBottom w:val="0"/>
      <w:divBdr>
        <w:top w:val="none" w:sz="0" w:space="0" w:color="auto"/>
        <w:left w:val="none" w:sz="0" w:space="0" w:color="auto"/>
        <w:bottom w:val="none" w:sz="0" w:space="0" w:color="auto"/>
        <w:right w:val="none" w:sz="0" w:space="0" w:color="auto"/>
      </w:divBdr>
    </w:div>
    <w:div w:id="122188462">
      <w:bodyDiv w:val="1"/>
      <w:marLeft w:val="0"/>
      <w:marRight w:val="0"/>
      <w:marTop w:val="0"/>
      <w:marBottom w:val="0"/>
      <w:divBdr>
        <w:top w:val="none" w:sz="0" w:space="0" w:color="auto"/>
        <w:left w:val="none" w:sz="0" w:space="0" w:color="auto"/>
        <w:bottom w:val="none" w:sz="0" w:space="0" w:color="auto"/>
        <w:right w:val="none" w:sz="0" w:space="0" w:color="auto"/>
      </w:divBdr>
    </w:div>
    <w:div w:id="171995701">
      <w:bodyDiv w:val="1"/>
      <w:marLeft w:val="0"/>
      <w:marRight w:val="0"/>
      <w:marTop w:val="0"/>
      <w:marBottom w:val="0"/>
      <w:divBdr>
        <w:top w:val="none" w:sz="0" w:space="0" w:color="auto"/>
        <w:left w:val="none" w:sz="0" w:space="0" w:color="auto"/>
        <w:bottom w:val="none" w:sz="0" w:space="0" w:color="auto"/>
        <w:right w:val="none" w:sz="0" w:space="0" w:color="auto"/>
      </w:divBdr>
    </w:div>
    <w:div w:id="271399343">
      <w:bodyDiv w:val="1"/>
      <w:marLeft w:val="0"/>
      <w:marRight w:val="0"/>
      <w:marTop w:val="0"/>
      <w:marBottom w:val="0"/>
      <w:divBdr>
        <w:top w:val="none" w:sz="0" w:space="0" w:color="auto"/>
        <w:left w:val="none" w:sz="0" w:space="0" w:color="auto"/>
        <w:bottom w:val="none" w:sz="0" w:space="0" w:color="auto"/>
        <w:right w:val="none" w:sz="0" w:space="0" w:color="auto"/>
      </w:divBdr>
    </w:div>
    <w:div w:id="298925194">
      <w:bodyDiv w:val="1"/>
      <w:marLeft w:val="0"/>
      <w:marRight w:val="0"/>
      <w:marTop w:val="0"/>
      <w:marBottom w:val="0"/>
      <w:divBdr>
        <w:top w:val="none" w:sz="0" w:space="0" w:color="auto"/>
        <w:left w:val="none" w:sz="0" w:space="0" w:color="auto"/>
        <w:bottom w:val="none" w:sz="0" w:space="0" w:color="auto"/>
        <w:right w:val="none" w:sz="0" w:space="0" w:color="auto"/>
      </w:divBdr>
    </w:div>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584151292">
      <w:bodyDiv w:val="1"/>
      <w:marLeft w:val="0"/>
      <w:marRight w:val="0"/>
      <w:marTop w:val="0"/>
      <w:marBottom w:val="0"/>
      <w:divBdr>
        <w:top w:val="none" w:sz="0" w:space="0" w:color="auto"/>
        <w:left w:val="none" w:sz="0" w:space="0" w:color="auto"/>
        <w:bottom w:val="none" w:sz="0" w:space="0" w:color="auto"/>
        <w:right w:val="none" w:sz="0" w:space="0" w:color="auto"/>
      </w:divBdr>
    </w:div>
    <w:div w:id="613632876">
      <w:bodyDiv w:val="1"/>
      <w:marLeft w:val="0"/>
      <w:marRight w:val="0"/>
      <w:marTop w:val="0"/>
      <w:marBottom w:val="0"/>
      <w:divBdr>
        <w:top w:val="none" w:sz="0" w:space="0" w:color="auto"/>
        <w:left w:val="none" w:sz="0" w:space="0" w:color="auto"/>
        <w:bottom w:val="none" w:sz="0" w:space="0" w:color="auto"/>
        <w:right w:val="none" w:sz="0" w:space="0" w:color="auto"/>
      </w:divBdr>
    </w:div>
    <w:div w:id="636835646">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2117118">
      <w:bodyDiv w:val="1"/>
      <w:marLeft w:val="0"/>
      <w:marRight w:val="0"/>
      <w:marTop w:val="0"/>
      <w:marBottom w:val="0"/>
      <w:divBdr>
        <w:top w:val="none" w:sz="0" w:space="0" w:color="auto"/>
        <w:left w:val="none" w:sz="0" w:space="0" w:color="auto"/>
        <w:bottom w:val="none" w:sz="0" w:space="0" w:color="auto"/>
        <w:right w:val="none" w:sz="0" w:space="0" w:color="auto"/>
      </w:divBdr>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523933926">
      <w:bodyDiv w:val="1"/>
      <w:marLeft w:val="0"/>
      <w:marRight w:val="0"/>
      <w:marTop w:val="0"/>
      <w:marBottom w:val="0"/>
      <w:divBdr>
        <w:top w:val="none" w:sz="0" w:space="0" w:color="auto"/>
        <w:left w:val="none" w:sz="0" w:space="0" w:color="auto"/>
        <w:bottom w:val="none" w:sz="0" w:space="0" w:color="auto"/>
        <w:right w:val="none" w:sz="0" w:space="0" w:color="auto"/>
      </w:divBdr>
    </w:div>
    <w:div w:id="1533180234">
      <w:bodyDiv w:val="1"/>
      <w:marLeft w:val="0"/>
      <w:marRight w:val="0"/>
      <w:marTop w:val="0"/>
      <w:marBottom w:val="0"/>
      <w:divBdr>
        <w:top w:val="none" w:sz="0" w:space="0" w:color="auto"/>
        <w:left w:val="none" w:sz="0" w:space="0" w:color="auto"/>
        <w:bottom w:val="none" w:sz="0" w:space="0" w:color="auto"/>
        <w:right w:val="none" w:sz="0" w:space="0" w:color="auto"/>
      </w:divBdr>
    </w:div>
    <w:div w:id="1555046439">
      <w:bodyDiv w:val="1"/>
      <w:marLeft w:val="0"/>
      <w:marRight w:val="0"/>
      <w:marTop w:val="0"/>
      <w:marBottom w:val="0"/>
      <w:divBdr>
        <w:top w:val="none" w:sz="0" w:space="0" w:color="auto"/>
        <w:left w:val="none" w:sz="0" w:space="0" w:color="auto"/>
        <w:bottom w:val="none" w:sz="0" w:space="0" w:color="auto"/>
        <w:right w:val="none" w:sz="0" w:space="0" w:color="auto"/>
      </w:divBdr>
    </w:div>
    <w:div w:id="1561745835">
      <w:bodyDiv w:val="1"/>
      <w:marLeft w:val="0"/>
      <w:marRight w:val="0"/>
      <w:marTop w:val="0"/>
      <w:marBottom w:val="0"/>
      <w:divBdr>
        <w:top w:val="none" w:sz="0" w:space="0" w:color="auto"/>
        <w:left w:val="none" w:sz="0" w:space="0" w:color="auto"/>
        <w:bottom w:val="none" w:sz="0" w:space="0" w:color="auto"/>
        <w:right w:val="none" w:sz="0" w:space="0" w:color="auto"/>
      </w:divBdr>
    </w:div>
    <w:div w:id="1662779415">
      <w:bodyDiv w:val="1"/>
      <w:marLeft w:val="0"/>
      <w:marRight w:val="0"/>
      <w:marTop w:val="0"/>
      <w:marBottom w:val="0"/>
      <w:divBdr>
        <w:top w:val="none" w:sz="0" w:space="0" w:color="auto"/>
        <w:left w:val="none" w:sz="0" w:space="0" w:color="auto"/>
        <w:bottom w:val="none" w:sz="0" w:space="0" w:color="auto"/>
        <w:right w:val="none" w:sz="0" w:space="0" w:color="auto"/>
      </w:divBdr>
    </w:div>
    <w:div w:id="1888449863">
      <w:bodyDiv w:val="1"/>
      <w:marLeft w:val="0"/>
      <w:marRight w:val="0"/>
      <w:marTop w:val="0"/>
      <w:marBottom w:val="0"/>
      <w:divBdr>
        <w:top w:val="none" w:sz="0" w:space="0" w:color="auto"/>
        <w:left w:val="none" w:sz="0" w:space="0" w:color="auto"/>
        <w:bottom w:val="none" w:sz="0" w:space="0" w:color="auto"/>
        <w:right w:val="none" w:sz="0" w:space="0" w:color="auto"/>
      </w:divBdr>
    </w:div>
    <w:div w:id="2131044720">
      <w:bodyDiv w:val="1"/>
      <w:marLeft w:val="0"/>
      <w:marRight w:val="0"/>
      <w:marTop w:val="0"/>
      <w:marBottom w:val="0"/>
      <w:divBdr>
        <w:top w:val="none" w:sz="0" w:space="0" w:color="auto"/>
        <w:left w:val="none" w:sz="0" w:space="0" w:color="auto"/>
        <w:bottom w:val="none" w:sz="0" w:space="0" w:color="auto"/>
        <w:right w:val="none" w:sz="0" w:space="0" w:color="auto"/>
      </w:divBdr>
    </w:div>
    <w:div w:id="2134782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Cha19</b:Tag>
    <b:SourceType>Book</b:SourceType>
    <b:Guid>{C4B65B4D-4C23-A649-B350-9CAA3F62093E}</b:Guid>
    <b:Title>Digital Marketing </b:Title>
    <b:Year>2019</b:Year>
    <b:LCID>en-GB</b:LCID>
    <b:Author>
      <b:Author>
        <b:NameList>
          <b:Person>
            <b:Last>Chaffey</b:Last>
            <b:First>D</b:First>
            <b:Middle>and Ellis -Chadwick, F</b:Middle>
          </b:Person>
        </b:NameList>
      </b:Author>
    </b:Author>
    <b:Publisher>Pearson</b:Publisher>
    <b:Edition>seventh </b:Edition>
    <b:RefOrder>2</b:RefOrder>
  </b:Source>
  <b:Source>
    <b:Tag>Ste23</b:Tag>
    <b:SourceType>InternetSite</b:SourceType>
    <b:Guid>{2C4ADB56-932E-1647-B4A6-999B7229B9C9}</b:Guid>
    <b:Title>Deloitte.com</b:Title>
    <b:Year>2023</b:Year>
    <b:Author>
      <b:Author>
        <b:NameList>
          <b:Person>
            <b:Last>Allen</b:Last>
            <b:First>Stephanie</b:First>
          </b:Person>
        </b:NameList>
      </b:Author>
    </b:Author>
    <b:URL>https://www.deloitte.com/mu/en/Industries/life-sciences-health-care/analysis/global-health-care-outlook.html</b:URL>
    <b:YearAccessed>2026</b:YearAccessed>
    <b:MonthAccessed>04</b:MonthAccessed>
    <b:DayAccessed>28</b:DayAccessed>
    <b:RefOrder>1</b:RefOrder>
  </b:Source>
  <b:Source>
    <b:Tag>Loo25</b:Tag>
    <b:SourceType>DocumentFromInternetSite</b:SourceType>
    <b:Guid>{48EF25C2-9913-DC4A-9A4D-4655EE24F340}</b:Guid>
    <b:Title>Euromonitor</b:Title>
    <b:URL>https://www.euromonitor.com/article/the-future-of-wearables-from-fitness-trackers-to-smart-rings-and-glasses</b:URL>
    <b:Year>2025</b:Year>
    <b:YearAccessed>22026</b:YearAccessed>
    <b:MonthAccessed>04</b:MonthAccessed>
    <b:DayAccessed>27</b:DayAccessed>
    <b:LCID>en-GB</b:LCID>
    <b:Author>
      <b:Author>
        <b:NameList>
          <b:Person>
            <b:Last>Handayani</b:Last>
            <b:First>Loo</b:First>
            <b:Middle>Wee Teck and Ratna Sita</b:Middle>
          </b:Person>
        </b:NameList>
      </b:Author>
    </b:Author>
    <b:Month>04</b:Month>
    <b:Day>30</b:Day>
    <b:RefOrder>3</b:RefOrder>
  </b:Source>
  <b:Source>
    <b:Tag>Sta25</b:Tag>
    <b:SourceType>DocumentFromInternetSite</b:SourceType>
    <b:Guid>{318098BF-F59E-604A-93F1-2312D772A24B}</b:Guid>
    <b:Title>Statista.com</b:Title>
    <b:URL>https://www.statista.com/outlook/hmo/digital-health/digital-fitness-well-being/fitness-trackers/smart-bands/worldwide/?currency=GBP#revenue</b:URL>
    <b:Year>2025</b:Year>
    <b:Month>08</b:Month>
    <b:Day>25</b:Day>
    <b:YearAccessed>2026</b:YearAccessed>
    <b:MonthAccessed>04</b:MonthAccessed>
    <b:DayAccessed>28</b:DayAccessed>
    <b:RefOrder>4</b:RefOrder>
  </b:Source>
</b:Sources>
</file>

<file path=customXml/itemProps1.xml><?xml version="1.0" encoding="utf-8"?>
<ds:datastoreItem xmlns:ds="http://schemas.openxmlformats.org/officeDocument/2006/customXml" ds:itemID="{F6B3AD7A-914F-2246-9FD2-0DDD4A596C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2782</Words>
  <Characters>19063</Characters>
  <Application>Microsoft Office Word</Application>
  <DocSecurity>0</DocSecurity>
  <Lines>433</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Georgiana Chirita</cp:lastModifiedBy>
  <cp:revision>2</cp:revision>
  <dcterms:created xsi:type="dcterms:W3CDTF">2026-04-29T21:26:00Z</dcterms:created>
  <dcterms:modified xsi:type="dcterms:W3CDTF">2026-04-29T21:26:00Z</dcterms:modified>
</cp:coreProperties>
</file>