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638A0" w14:textId="6360E356" w:rsidR="0022298E" w:rsidRDefault="0022298E" w:rsidP="006166B1">
      <w:pPr>
        <w:pStyle w:val="Title"/>
        <w:spacing w:line="360" w:lineRule="auto"/>
        <w:jc w:val="center"/>
        <w:rPr>
          <w:rFonts w:ascii="Times New Roman" w:hAnsi="Times New Roman" w:cs="Times New Roman"/>
          <w:b/>
          <w:bCs/>
          <w:sz w:val="48"/>
          <w:szCs w:val="48"/>
          <w:shd w:val="clear" w:color="auto" w:fill="FFFFFF"/>
        </w:rPr>
      </w:pPr>
      <w:r>
        <w:rPr>
          <w:rFonts w:ascii="Times New Roman" w:hAnsi="Times New Roman" w:cs="Times New Roman"/>
          <w:b/>
          <w:bCs/>
          <w:sz w:val="48"/>
          <w:szCs w:val="48"/>
          <w:shd w:val="clear" w:color="auto" w:fill="FFFFFF"/>
        </w:rPr>
        <w:t>Report Case Study: The</w:t>
      </w:r>
    </w:p>
    <w:p w14:paraId="50B5AAAF" w14:textId="1D4F3EF3" w:rsidR="00284CA2" w:rsidRDefault="0022298E" w:rsidP="006166B1">
      <w:pPr>
        <w:pStyle w:val="Title"/>
        <w:spacing w:line="360" w:lineRule="auto"/>
        <w:jc w:val="center"/>
        <w:rPr>
          <w:rFonts w:ascii="Times New Roman" w:hAnsi="Times New Roman" w:cs="Times New Roman"/>
          <w:b/>
          <w:bCs/>
          <w:sz w:val="48"/>
          <w:szCs w:val="48"/>
          <w:shd w:val="clear" w:color="auto" w:fill="FFFFFF"/>
        </w:rPr>
      </w:pPr>
      <w:r>
        <w:rPr>
          <w:rFonts w:ascii="Times New Roman" w:hAnsi="Times New Roman" w:cs="Times New Roman"/>
          <w:b/>
          <w:bCs/>
          <w:sz w:val="48"/>
          <w:szCs w:val="48"/>
          <w:shd w:val="clear" w:color="auto" w:fill="FFFFFF"/>
        </w:rPr>
        <w:t xml:space="preserve">Seacrest Lodge </w:t>
      </w:r>
    </w:p>
    <w:p w14:paraId="3C8B320C" w14:textId="77777777" w:rsidR="0022298E" w:rsidRDefault="0022298E" w:rsidP="0022298E"/>
    <w:p w14:paraId="345C52E7" w14:textId="77777777" w:rsidR="0022298E" w:rsidRDefault="0022298E" w:rsidP="0022298E"/>
    <w:p w14:paraId="7691E9C1" w14:textId="77777777" w:rsidR="0022298E" w:rsidRDefault="0022298E" w:rsidP="0022298E"/>
    <w:p w14:paraId="176C936E" w14:textId="77777777" w:rsidR="0022298E" w:rsidRDefault="0022298E" w:rsidP="0022298E"/>
    <w:p w14:paraId="066C2D5A" w14:textId="77777777" w:rsidR="0022298E" w:rsidRDefault="0022298E" w:rsidP="0022298E"/>
    <w:p w14:paraId="54BF0D8C" w14:textId="77777777" w:rsidR="0022298E" w:rsidRDefault="0022298E" w:rsidP="0022298E"/>
    <w:p w14:paraId="48583D1C" w14:textId="77777777" w:rsidR="0022298E" w:rsidRDefault="0022298E" w:rsidP="0022298E"/>
    <w:p w14:paraId="6CDECB31" w14:textId="77777777" w:rsidR="0022298E" w:rsidRDefault="0022298E" w:rsidP="0022298E"/>
    <w:p w14:paraId="49B6CAAC" w14:textId="77777777" w:rsidR="0022298E" w:rsidRDefault="0022298E" w:rsidP="0022298E">
      <w:pPr>
        <w:rPr>
          <w:rFonts w:ascii="Times New Roman" w:hAnsi="Times New Roman" w:cs="Times New Roman"/>
          <w:sz w:val="32"/>
          <w:szCs w:val="32"/>
        </w:rPr>
      </w:pPr>
    </w:p>
    <w:p w14:paraId="3E2BD474" w14:textId="77777777" w:rsidR="0022298E" w:rsidRDefault="0022298E" w:rsidP="0022298E">
      <w:pPr>
        <w:rPr>
          <w:rFonts w:ascii="Times New Roman" w:hAnsi="Times New Roman" w:cs="Times New Roman"/>
          <w:sz w:val="32"/>
          <w:szCs w:val="32"/>
        </w:rPr>
      </w:pPr>
    </w:p>
    <w:p w14:paraId="4916FAC7" w14:textId="77777777" w:rsidR="0022298E" w:rsidRDefault="0022298E" w:rsidP="0022298E">
      <w:pPr>
        <w:rPr>
          <w:rFonts w:ascii="Times New Roman" w:hAnsi="Times New Roman" w:cs="Times New Roman"/>
          <w:sz w:val="32"/>
          <w:szCs w:val="32"/>
        </w:rPr>
      </w:pPr>
    </w:p>
    <w:p w14:paraId="3103F583" w14:textId="77777777" w:rsidR="0022298E" w:rsidRDefault="0022298E" w:rsidP="0022298E">
      <w:pPr>
        <w:rPr>
          <w:rFonts w:ascii="Times New Roman" w:hAnsi="Times New Roman" w:cs="Times New Roman"/>
          <w:sz w:val="32"/>
          <w:szCs w:val="32"/>
        </w:rPr>
      </w:pPr>
    </w:p>
    <w:p w14:paraId="5F6D7437" w14:textId="119F8D7F" w:rsidR="0022298E" w:rsidRDefault="0022298E" w:rsidP="0022298E">
      <w:pPr>
        <w:rPr>
          <w:rFonts w:ascii="Times New Roman" w:hAnsi="Times New Roman" w:cs="Times New Roman"/>
          <w:sz w:val="32"/>
          <w:szCs w:val="32"/>
        </w:rPr>
      </w:pPr>
      <w:r>
        <w:rPr>
          <w:rFonts w:ascii="Times New Roman" w:hAnsi="Times New Roman" w:cs="Times New Roman"/>
          <w:sz w:val="32"/>
          <w:szCs w:val="32"/>
        </w:rPr>
        <w:t>Student name: Vasile – Florin Apostol</w:t>
      </w:r>
    </w:p>
    <w:p w14:paraId="781CB119" w14:textId="38BFB7BE" w:rsidR="0022298E" w:rsidRDefault="0022298E" w:rsidP="0022298E">
      <w:pPr>
        <w:rPr>
          <w:rFonts w:ascii="Times New Roman" w:hAnsi="Times New Roman" w:cs="Times New Roman"/>
          <w:sz w:val="32"/>
          <w:szCs w:val="32"/>
        </w:rPr>
      </w:pPr>
      <w:r>
        <w:rPr>
          <w:rFonts w:ascii="Times New Roman" w:hAnsi="Times New Roman" w:cs="Times New Roman"/>
          <w:sz w:val="32"/>
          <w:szCs w:val="32"/>
        </w:rPr>
        <w:t>Student ID: 2131343</w:t>
      </w:r>
    </w:p>
    <w:p w14:paraId="3E20BBE5" w14:textId="7DA2873C" w:rsidR="0022298E" w:rsidRDefault="0022298E" w:rsidP="0022298E">
      <w:pPr>
        <w:rPr>
          <w:rFonts w:ascii="Times New Roman" w:hAnsi="Times New Roman" w:cs="Times New Roman"/>
          <w:sz w:val="32"/>
          <w:szCs w:val="32"/>
        </w:rPr>
      </w:pPr>
      <w:r>
        <w:rPr>
          <w:rFonts w:ascii="Times New Roman" w:hAnsi="Times New Roman" w:cs="Times New Roman"/>
          <w:sz w:val="32"/>
          <w:szCs w:val="32"/>
        </w:rPr>
        <w:t xml:space="preserve">Lecturer name: Tristan Hawkins </w:t>
      </w:r>
    </w:p>
    <w:p w14:paraId="0E1118B0" w14:textId="0B12D73C" w:rsidR="0022298E" w:rsidRDefault="0022298E" w:rsidP="0022298E">
      <w:pPr>
        <w:rPr>
          <w:rFonts w:ascii="Times New Roman" w:hAnsi="Times New Roman" w:cs="Times New Roman"/>
          <w:sz w:val="32"/>
          <w:szCs w:val="32"/>
        </w:rPr>
      </w:pPr>
      <w:r>
        <w:rPr>
          <w:rFonts w:ascii="Times New Roman" w:hAnsi="Times New Roman" w:cs="Times New Roman"/>
          <w:sz w:val="32"/>
          <w:szCs w:val="32"/>
        </w:rPr>
        <w:t xml:space="preserve">Module name: Financial Management for the Hotel Industry </w:t>
      </w:r>
    </w:p>
    <w:p w14:paraId="2E5CC440" w14:textId="64106B55" w:rsidR="0022298E" w:rsidRPr="0022298E" w:rsidRDefault="0022298E" w:rsidP="0022298E">
      <w:pPr>
        <w:rPr>
          <w:rFonts w:ascii="Times New Roman" w:hAnsi="Times New Roman" w:cs="Times New Roman"/>
          <w:sz w:val="32"/>
          <w:szCs w:val="32"/>
        </w:rPr>
      </w:pPr>
      <w:r>
        <w:rPr>
          <w:rFonts w:ascii="Times New Roman" w:hAnsi="Times New Roman" w:cs="Times New Roman"/>
          <w:sz w:val="32"/>
          <w:szCs w:val="32"/>
        </w:rPr>
        <w:t>Module cod: BMIH5007</w:t>
      </w:r>
    </w:p>
    <w:p w14:paraId="5952B4CB" w14:textId="77777777" w:rsidR="0022298E" w:rsidRDefault="0022298E" w:rsidP="0022298E"/>
    <w:p w14:paraId="6698A6DF" w14:textId="77777777" w:rsidR="0022298E" w:rsidRDefault="0022298E" w:rsidP="0022298E"/>
    <w:p w14:paraId="28411610" w14:textId="7ED96372" w:rsidR="0022298E" w:rsidRPr="0022298E" w:rsidRDefault="0022298E" w:rsidP="0022298E"/>
    <w:p w14:paraId="6ADBD0F6" w14:textId="2F6644B0" w:rsidR="00632EB2" w:rsidRPr="0022298E" w:rsidRDefault="00632EB2" w:rsidP="009906BC">
      <w:pPr>
        <w:pStyle w:val="Title"/>
        <w:spacing w:line="360" w:lineRule="auto"/>
        <w:rPr>
          <w:rFonts w:ascii="Times New Roman" w:hAnsi="Times New Roman" w:cs="Times New Roman"/>
          <w:b/>
          <w:bCs/>
          <w:sz w:val="32"/>
          <w:szCs w:val="32"/>
          <w:shd w:val="clear" w:color="auto" w:fill="FFFFFF"/>
        </w:rPr>
      </w:pPr>
    </w:p>
    <w:sdt>
      <w:sdtPr>
        <w:rPr>
          <w:rFonts w:ascii="Times New Roman" w:eastAsiaTheme="minorEastAsia" w:hAnsi="Times New Roman" w:cs="Times New Roman"/>
          <w:b/>
          <w:bCs/>
          <w:color w:val="auto"/>
          <w:sz w:val="22"/>
          <w:szCs w:val="22"/>
        </w:rPr>
        <w:id w:val="1061523470"/>
        <w:docPartObj>
          <w:docPartGallery w:val="Table of Contents"/>
          <w:docPartUnique/>
        </w:docPartObj>
      </w:sdtPr>
      <w:sdtEndPr>
        <w:rPr>
          <w:noProof/>
        </w:rPr>
      </w:sdtEndPr>
      <w:sdtContent>
        <w:p w14:paraId="4050EAB2" w14:textId="2585F2D9" w:rsidR="00632EB2" w:rsidRPr="006166B1" w:rsidRDefault="00632EB2" w:rsidP="006166B1">
          <w:pPr>
            <w:pStyle w:val="TOCHeading"/>
            <w:spacing w:line="360" w:lineRule="auto"/>
            <w:rPr>
              <w:rFonts w:ascii="Times New Roman" w:hAnsi="Times New Roman" w:cs="Times New Roman"/>
              <w:b/>
              <w:bCs/>
              <w:color w:val="auto"/>
            </w:rPr>
          </w:pPr>
          <w:r w:rsidRPr="006166B1">
            <w:rPr>
              <w:rFonts w:ascii="Times New Roman" w:hAnsi="Times New Roman" w:cs="Times New Roman"/>
              <w:b/>
              <w:bCs/>
              <w:color w:val="auto"/>
            </w:rPr>
            <w:t>Table of Contents</w:t>
          </w:r>
        </w:p>
        <w:p w14:paraId="5CBE9465" w14:textId="1ECACF1B" w:rsidR="0002768A" w:rsidRPr="006166B1" w:rsidRDefault="00632EB2" w:rsidP="006166B1">
          <w:pPr>
            <w:pStyle w:val="TOC1"/>
            <w:tabs>
              <w:tab w:val="right" w:leader="dot" w:pos="9350"/>
            </w:tabs>
            <w:spacing w:line="360" w:lineRule="auto"/>
            <w:rPr>
              <w:rFonts w:ascii="Times New Roman" w:hAnsi="Times New Roman" w:cs="Times New Roman"/>
              <w:noProof/>
              <w:kern w:val="2"/>
              <w:lang w:val="en-IN" w:eastAsia="en-IN"/>
              <w14:ligatures w14:val="standardContextual"/>
            </w:rPr>
          </w:pPr>
          <w:r w:rsidRPr="006166B1">
            <w:rPr>
              <w:rFonts w:ascii="Times New Roman" w:hAnsi="Times New Roman" w:cs="Times New Roman"/>
            </w:rPr>
            <w:fldChar w:fldCharType="begin"/>
          </w:r>
          <w:r w:rsidRPr="006166B1">
            <w:rPr>
              <w:rFonts w:ascii="Times New Roman" w:hAnsi="Times New Roman" w:cs="Times New Roman"/>
            </w:rPr>
            <w:instrText xml:space="preserve"> TOC \o "1-3" \h \z \u </w:instrText>
          </w:r>
          <w:r w:rsidRPr="006166B1">
            <w:rPr>
              <w:rFonts w:ascii="Times New Roman" w:hAnsi="Times New Roman" w:cs="Times New Roman"/>
            </w:rPr>
            <w:fldChar w:fldCharType="separate"/>
          </w:r>
          <w:hyperlink w:anchor="_Toc157471973" w:history="1">
            <w:r w:rsidR="0002768A" w:rsidRPr="006166B1">
              <w:rPr>
                <w:rStyle w:val="Hyperlink"/>
                <w:rFonts w:ascii="Times New Roman" w:hAnsi="Times New Roman" w:cs="Times New Roman"/>
                <w:noProof/>
              </w:rPr>
              <w:t>Introduction</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_Toc157471973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3</w:t>
            </w:r>
            <w:r w:rsidR="0002768A" w:rsidRPr="006166B1">
              <w:rPr>
                <w:rFonts w:ascii="Times New Roman" w:hAnsi="Times New Roman" w:cs="Times New Roman"/>
                <w:noProof/>
                <w:webHidden/>
              </w:rPr>
              <w:fldChar w:fldCharType="end"/>
            </w:r>
          </w:hyperlink>
        </w:p>
        <w:p w14:paraId="164FBDB0" w14:textId="18D97EA2" w:rsidR="0002768A" w:rsidRPr="006166B1" w:rsidRDefault="00000000" w:rsidP="006166B1">
          <w:pPr>
            <w:pStyle w:val="TOC1"/>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74" w:history="1">
            <w:r w:rsidR="0002768A" w:rsidRPr="006166B1">
              <w:rPr>
                <w:rStyle w:val="Hyperlink"/>
                <w:rFonts w:ascii="Times New Roman" w:hAnsi="Times New Roman" w:cs="Times New Roman"/>
                <w:noProof/>
              </w:rPr>
              <w:t>Financial Performance of Seacrest</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_Toc157471974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4</w:t>
            </w:r>
            <w:r w:rsidR="0002768A" w:rsidRPr="006166B1">
              <w:rPr>
                <w:rFonts w:ascii="Times New Roman" w:hAnsi="Times New Roman" w:cs="Times New Roman"/>
                <w:noProof/>
                <w:webHidden/>
              </w:rPr>
              <w:fldChar w:fldCharType="end"/>
            </w:r>
          </w:hyperlink>
        </w:p>
        <w:p w14:paraId="0C2CB7FF" w14:textId="11EA8D0D" w:rsidR="0002768A" w:rsidRPr="006166B1" w:rsidRDefault="00000000" w:rsidP="006166B1">
          <w:pPr>
            <w:pStyle w:val="TOC2"/>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75" w:history="1">
            <w:r w:rsidR="0002768A" w:rsidRPr="006166B1">
              <w:rPr>
                <w:rStyle w:val="Hyperlink"/>
                <w:rFonts w:ascii="Times New Roman" w:hAnsi="Times New Roman" w:cs="Times New Roman"/>
                <w:noProof/>
              </w:rPr>
              <w:t>Evaluating Income Statement (2021-2023)</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_Toc157471975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4</w:t>
            </w:r>
            <w:r w:rsidR="0002768A" w:rsidRPr="006166B1">
              <w:rPr>
                <w:rFonts w:ascii="Times New Roman" w:hAnsi="Times New Roman" w:cs="Times New Roman"/>
                <w:noProof/>
                <w:webHidden/>
              </w:rPr>
              <w:fldChar w:fldCharType="end"/>
            </w:r>
          </w:hyperlink>
        </w:p>
        <w:p w14:paraId="2A9B67D0" w14:textId="3E5AE87B" w:rsidR="0002768A" w:rsidRPr="006166B1" w:rsidRDefault="00000000" w:rsidP="006166B1">
          <w:pPr>
            <w:pStyle w:val="TOC2"/>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76" w:history="1">
            <w:r w:rsidR="0002768A" w:rsidRPr="006166B1">
              <w:rPr>
                <w:rStyle w:val="Hyperlink"/>
                <w:rFonts w:ascii="Times New Roman" w:hAnsi="Times New Roman" w:cs="Times New Roman"/>
                <w:noProof/>
              </w:rPr>
              <w:t>Evaluation of Balance Sheet (Ended 2023 year)</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_Toc157471976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5</w:t>
            </w:r>
            <w:r w:rsidR="0002768A" w:rsidRPr="006166B1">
              <w:rPr>
                <w:rFonts w:ascii="Times New Roman" w:hAnsi="Times New Roman" w:cs="Times New Roman"/>
                <w:noProof/>
                <w:webHidden/>
              </w:rPr>
              <w:fldChar w:fldCharType="end"/>
            </w:r>
          </w:hyperlink>
        </w:p>
        <w:p w14:paraId="26EA568E" w14:textId="60B8D24B" w:rsidR="0002768A" w:rsidRPr="006166B1" w:rsidRDefault="00000000" w:rsidP="006166B1">
          <w:pPr>
            <w:pStyle w:val="TOC2"/>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77" w:history="1">
            <w:r w:rsidR="0002768A" w:rsidRPr="006166B1">
              <w:rPr>
                <w:rStyle w:val="Hyperlink"/>
                <w:rFonts w:ascii="Times New Roman" w:hAnsi="Times New Roman" w:cs="Times New Roman"/>
                <w:noProof/>
              </w:rPr>
              <w:t>ANALYSIS OF THE FINANCIAL RATIO OF SEACREST LODGE</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_Toc157471977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6</w:t>
            </w:r>
            <w:r w:rsidR="0002768A" w:rsidRPr="006166B1">
              <w:rPr>
                <w:rFonts w:ascii="Times New Roman" w:hAnsi="Times New Roman" w:cs="Times New Roman"/>
                <w:noProof/>
                <w:webHidden/>
              </w:rPr>
              <w:fldChar w:fldCharType="end"/>
            </w:r>
          </w:hyperlink>
        </w:p>
        <w:p w14:paraId="07073DB6" w14:textId="6F56771F" w:rsidR="0002768A" w:rsidRPr="006166B1" w:rsidRDefault="00000000" w:rsidP="006166B1">
          <w:pPr>
            <w:pStyle w:val="TOC2"/>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78" w:history="1">
            <w:r w:rsidR="0002768A" w:rsidRPr="006166B1">
              <w:rPr>
                <w:rStyle w:val="Hyperlink"/>
                <w:rFonts w:ascii="Times New Roman" w:hAnsi="Times New Roman" w:cs="Times New Roman"/>
                <w:noProof/>
              </w:rPr>
              <w:t>Additional Financial details-</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_Toc157471978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8</w:t>
            </w:r>
            <w:r w:rsidR="0002768A" w:rsidRPr="006166B1">
              <w:rPr>
                <w:rFonts w:ascii="Times New Roman" w:hAnsi="Times New Roman" w:cs="Times New Roman"/>
                <w:noProof/>
                <w:webHidden/>
              </w:rPr>
              <w:fldChar w:fldCharType="end"/>
            </w:r>
          </w:hyperlink>
        </w:p>
        <w:p w14:paraId="3BD72477" w14:textId="7055F1D8" w:rsidR="0002768A" w:rsidRPr="006166B1" w:rsidRDefault="00000000" w:rsidP="006166B1">
          <w:pPr>
            <w:pStyle w:val="TOC2"/>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79" w:history="1">
            <w:r w:rsidR="0002768A" w:rsidRPr="006166B1">
              <w:rPr>
                <w:rStyle w:val="Hyperlink"/>
                <w:rFonts w:ascii="Times New Roman" w:hAnsi="Times New Roman" w:cs="Times New Roman"/>
                <w:noProof/>
              </w:rPr>
              <w:t>Major reasons for declining profitability</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_Toc157471979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8</w:t>
            </w:r>
            <w:r w:rsidR="0002768A" w:rsidRPr="006166B1">
              <w:rPr>
                <w:rFonts w:ascii="Times New Roman" w:hAnsi="Times New Roman" w:cs="Times New Roman"/>
                <w:noProof/>
                <w:webHidden/>
              </w:rPr>
              <w:fldChar w:fldCharType="end"/>
            </w:r>
          </w:hyperlink>
        </w:p>
        <w:p w14:paraId="479ECFA8" w14:textId="2CE295C1" w:rsidR="0002768A" w:rsidRPr="006166B1" w:rsidRDefault="00000000" w:rsidP="006166B1">
          <w:pPr>
            <w:pStyle w:val="TOC2"/>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80" w:history="1">
            <w:r w:rsidR="0002768A" w:rsidRPr="006166B1">
              <w:rPr>
                <w:rStyle w:val="Hyperlink"/>
                <w:rFonts w:ascii="Times New Roman" w:hAnsi="Times New Roman" w:cs="Times New Roman"/>
                <w:noProof/>
              </w:rPr>
              <w:t>To build profitability Seacrest Lodge follows the following</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_Toc157471980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8</w:t>
            </w:r>
            <w:r w:rsidR="0002768A" w:rsidRPr="006166B1">
              <w:rPr>
                <w:rFonts w:ascii="Times New Roman" w:hAnsi="Times New Roman" w:cs="Times New Roman"/>
                <w:noProof/>
                <w:webHidden/>
              </w:rPr>
              <w:fldChar w:fldCharType="end"/>
            </w:r>
          </w:hyperlink>
        </w:p>
        <w:p w14:paraId="3291457C" w14:textId="00BD6842" w:rsidR="0002768A" w:rsidRPr="006166B1" w:rsidRDefault="00000000" w:rsidP="006166B1">
          <w:pPr>
            <w:pStyle w:val="TOC1"/>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81" w:history="1">
            <w:r w:rsidR="0002768A" w:rsidRPr="006166B1">
              <w:rPr>
                <w:rStyle w:val="Hyperlink"/>
                <w:rFonts w:ascii="Times New Roman" w:hAnsi="Times New Roman" w:cs="Times New Roman"/>
                <w:noProof/>
              </w:rPr>
              <w:t>Conclusion</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_Toc157471981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10</w:t>
            </w:r>
            <w:r w:rsidR="0002768A" w:rsidRPr="006166B1">
              <w:rPr>
                <w:rFonts w:ascii="Times New Roman" w:hAnsi="Times New Roman" w:cs="Times New Roman"/>
                <w:noProof/>
                <w:webHidden/>
              </w:rPr>
              <w:fldChar w:fldCharType="end"/>
            </w:r>
          </w:hyperlink>
        </w:p>
        <w:p w14:paraId="0A237DA4" w14:textId="562A5297" w:rsidR="0002768A" w:rsidRPr="006166B1" w:rsidRDefault="00000000" w:rsidP="006166B1">
          <w:pPr>
            <w:pStyle w:val="TOC1"/>
            <w:tabs>
              <w:tab w:val="right" w:leader="dot" w:pos="9350"/>
            </w:tabs>
            <w:spacing w:line="360" w:lineRule="auto"/>
            <w:rPr>
              <w:rFonts w:ascii="Times New Roman" w:hAnsi="Times New Roman" w:cs="Times New Roman"/>
              <w:noProof/>
              <w:kern w:val="2"/>
              <w:lang w:val="en-IN" w:eastAsia="en-IN"/>
              <w14:ligatures w14:val="standardContextual"/>
            </w:rPr>
          </w:pPr>
          <w:hyperlink w:anchor="_Toc157471982" w:history="1">
            <w:r w:rsidR="0002768A" w:rsidRPr="006166B1">
              <w:rPr>
                <w:rStyle w:val="Hyperlink"/>
                <w:rFonts w:ascii="Times New Roman" w:hAnsi="Times New Roman" w:cs="Times New Roman"/>
                <w:noProof/>
              </w:rPr>
              <w:t>References</w:t>
            </w:r>
            <w:r w:rsidR="0002768A" w:rsidRPr="006166B1">
              <w:rPr>
                <w:rFonts w:ascii="Times New Roman" w:hAnsi="Times New Roman" w:cs="Times New Roman"/>
                <w:noProof/>
                <w:webHidden/>
              </w:rPr>
              <w:tab/>
            </w:r>
            <w:r w:rsidR="0002768A" w:rsidRPr="006166B1">
              <w:rPr>
                <w:rFonts w:ascii="Times New Roman" w:hAnsi="Times New Roman" w:cs="Times New Roman"/>
                <w:noProof/>
                <w:webHidden/>
              </w:rPr>
              <w:fldChar w:fldCharType="begin"/>
            </w:r>
            <w:r w:rsidR="0002768A" w:rsidRPr="006166B1">
              <w:rPr>
                <w:rFonts w:ascii="Times New Roman" w:hAnsi="Times New Roman" w:cs="Times New Roman"/>
                <w:noProof/>
                <w:webHidden/>
              </w:rPr>
              <w:instrText xml:space="preserve"> PAGEREF _Toc157471982 \h </w:instrText>
            </w:r>
            <w:r w:rsidR="0002768A" w:rsidRPr="006166B1">
              <w:rPr>
                <w:rFonts w:ascii="Times New Roman" w:hAnsi="Times New Roman" w:cs="Times New Roman"/>
                <w:noProof/>
                <w:webHidden/>
              </w:rPr>
            </w:r>
            <w:r w:rsidR="0002768A" w:rsidRPr="006166B1">
              <w:rPr>
                <w:rFonts w:ascii="Times New Roman" w:hAnsi="Times New Roman" w:cs="Times New Roman"/>
                <w:noProof/>
                <w:webHidden/>
              </w:rPr>
              <w:fldChar w:fldCharType="separate"/>
            </w:r>
            <w:r w:rsidR="0002768A" w:rsidRPr="006166B1">
              <w:rPr>
                <w:rFonts w:ascii="Times New Roman" w:hAnsi="Times New Roman" w:cs="Times New Roman"/>
                <w:noProof/>
                <w:webHidden/>
              </w:rPr>
              <w:t>11</w:t>
            </w:r>
            <w:r w:rsidR="0002768A" w:rsidRPr="006166B1">
              <w:rPr>
                <w:rFonts w:ascii="Times New Roman" w:hAnsi="Times New Roman" w:cs="Times New Roman"/>
                <w:noProof/>
                <w:webHidden/>
              </w:rPr>
              <w:fldChar w:fldCharType="end"/>
            </w:r>
          </w:hyperlink>
        </w:p>
        <w:p w14:paraId="7B4894B7" w14:textId="0E97BD05" w:rsidR="00632EB2" w:rsidRPr="006166B1" w:rsidRDefault="00632EB2" w:rsidP="006166B1">
          <w:pPr>
            <w:spacing w:line="360" w:lineRule="auto"/>
            <w:rPr>
              <w:rFonts w:ascii="Times New Roman" w:hAnsi="Times New Roman" w:cs="Times New Roman"/>
            </w:rPr>
          </w:pPr>
          <w:r w:rsidRPr="006166B1">
            <w:rPr>
              <w:rFonts w:ascii="Times New Roman" w:hAnsi="Times New Roman" w:cs="Times New Roman"/>
              <w:b/>
              <w:bCs/>
              <w:noProof/>
            </w:rPr>
            <w:fldChar w:fldCharType="end"/>
          </w:r>
        </w:p>
      </w:sdtContent>
    </w:sdt>
    <w:p w14:paraId="611913E5" w14:textId="1A1D2331" w:rsidR="00632EB2" w:rsidRPr="006166B1" w:rsidRDefault="00632EB2" w:rsidP="006166B1">
      <w:pPr>
        <w:spacing w:line="360" w:lineRule="auto"/>
        <w:rPr>
          <w:rFonts w:ascii="Times New Roman" w:eastAsiaTheme="majorEastAsia" w:hAnsi="Times New Roman" w:cs="Times New Roman"/>
          <w:b/>
          <w:bCs/>
          <w:sz w:val="28"/>
          <w:szCs w:val="32"/>
        </w:rPr>
      </w:pPr>
      <w:r w:rsidRPr="006166B1">
        <w:rPr>
          <w:rFonts w:ascii="Times New Roman" w:hAnsi="Times New Roman" w:cs="Times New Roman"/>
        </w:rPr>
        <w:br w:type="page"/>
      </w:r>
    </w:p>
    <w:p w14:paraId="7014D1A7" w14:textId="157FC0ED" w:rsidR="00DB0CC6" w:rsidRPr="006166B1" w:rsidRDefault="00DC7D12" w:rsidP="006166B1">
      <w:pPr>
        <w:pStyle w:val="Heading1"/>
        <w:rPr>
          <w:rFonts w:cs="Times New Roman"/>
        </w:rPr>
      </w:pPr>
      <w:bookmarkStart w:id="0" w:name="_Toc157471973"/>
      <w:r w:rsidRPr="006166B1">
        <w:rPr>
          <w:rFonts w:cs="Times New Roman"/>
        </w:rPr>
        <w:lastRenderedPageBreak/>
        <w:t>Introduction</w:t>
      </w:r>
      <w:bookmarkEnd w:id="0"/>
      <w:r w:rsidRPr="006166B1">
        <w:rPr>
          <w:rFonts w:cs="Times New Roman"/>
        </w:rPr>
        <w:t xml:space="preserve"> </w:t>
      </w:r>
    </w:p>
    <w:p w14:paraId="61D18C84" w14:textId="4B5D0C77" w:rsidR="00DC7D12" w:rsidRPr="006166B1" w:rsidRDefault="00DC7D12" w:rsidP="006166B1">
      <w:pPr>
        <w:spacing w:line="360" w:lineRule="auto"/>
        <w:jc w:val="both"/>
        <w:rPr>
          <w:rFonts w:ascii="Times New Roman" w:hAnsi="Times New Roman" w:cs="Times New Roman"/>
          <w:color w:val="374151"/>
          <w:sz w:val="24"/>
          <w:szCs w:val="24"/>
        </w:rPr>
      </w:pPr>
      <w:r w:rsidRPr="006166B1">
        <w:rPr>
          <w:rFonts w:ascii="Times New Roman" w:hAnsi="Times New Roman" w:cs="Times New Roman"/>
          <w:color w:val="374151"/>
          <w:sz w:val="24"/>
          <w:szCs w:val="24"/>
        </w:rPr>
        <w:t>After years of being a successful hotel business, Serious financial difficulties ha</w:t>
      </w:r>
      <w:r w:rsidR="004F7008" w:rsidRPr="006166B1">
        <w:rPr>
          <w:rFonts w:ascii="Times New Roman" w:hAnsi="Times New Roman" w:cs="Times New Roman"/>
          <w:color w:val="374151"/>
          <w:sz w:val="24"/>
          <w:szCs w:val="24"/>
        </w:rPr>
        <w:t>ve</w:t>
      </w:r>
      <w:r w:rsidRPr="006166B1">
        <w:rPr>
          <w:rFonts w:ascii="Times New Roman" w:hAnsi="Times New Roman" w:cs="Times New Roman"/>
          <w:color w:val="374151"/>
          <w:sz w:val="24"/>
          <w:szCs w:val="24"/>
        </w:rPr>
        <w:t xml:space="preserve"> been faced by the Seacrest Lodge in </w:t>
      </w:r>
      <w:r w:rsidR="004F7008" w:rsidRPr="006166B1">
        <w:rPr>
          <w:rFonts w:ascii="Times New Roman" w:hAnsi="Times New Roman" w:cs="Times New Roman"/>
          <w:color w:val="374151"/>
          <w:sz w:val="24"/>
          <w:szCs w:val="24"/>
        </w:rPr>
        <w:t xml:space="preserve">the </w:t>
      </w:r>
      <w:r w:rsidRPr="006166B1">
        <w:rPr>
          <w:rFonts w:ascii="Times New Roman" w:hAnsi="Times New Roman" w:cs="Times New Roman"/>
          <w:color w:val="374151"/>
          <w:sz w:val="24"/>
          <w:szCs w:val="24"/>
        </w:rPr>
        <w:t>recent three</w:t>
      </w:r>
      <w:r w:rsidR="004F7008" w:rsidRPr="006166B1">
        <w:rPr>
          <w:rFonts w:ascii="Times New Roman" w:hAnsi="Times New Roman" w:cs="Times New Roman"/>
          <w:color w:val="374151"/>
          <w:sz w:val="24"/>
          <w:szCs w:val="24"/>
        </w:rPr>
        <w:t>-year</w:t>
      </w:r>
      <w:r w:rsidRPr="006166B1">
        <w:rPr>
          <w:rFonts w:ascii="Times New Roman" w:hAnsi="Times New Roman" w:cs="Times New Roman"/>
          <w:color w:val="374151"/>
          <w:sz w:val="24"/>
          <w:szCs w:val="24"/>
        </w:rPr>
        <w:t xml:space="preserve"> period which is 2021 to 2023. A troublesome decline in sales, profitability and financial statement</w:t>
      </w:r>
      <w:r w:rsidR="004F7008" w:rsidRPr="006166B1">
        <w:rPr>
          <w:rFonts w:ascii="Times New Roman" w:hAnsi="Times New Roman" w:cs="Times New Roman"/>
          <w:color w:val="374151"/>
          <w:sz w:val="24"/>
          <w:szCs w:val="24"/>
        </w:rPr>
        <w:t>s</w:t>
      </w:r>
      <w:r w:rsidRPr="006166B1">
        <w:rPr>
          <w:rFonts w:ascii="Times New Roman" w:hAnsi="Times New Roman" w:cs="Times New Roman"/>
          <w:color w:val="374151"/>
          <w:sz w:val="24"/>
          <w:szCs w:val="24"/>
        </w:rPr>
        <w:t xml:space="preserve"> can be noticed from 2021 to 2023. This is shown by analysis, which is exacerbated by growing operational costs. </w:t>
      </w:r>
      <w:r w:rsidR="00B11B65" w:rsidRPr="006166B1">
        <w:rPr>
          <w:rFonts w:ascii="Times New Roman" w:hAnsi="Times New Roman" w:cs="Times New Roman"/>
          <w:color w:val="374151"/>
          <w:sz w:val="24"/>
          <w:szCs w:val="24"/>
        </w:rPr>
        <w:t>Furthermore</w:t>
      </w:r>
      <w:r w:rsidR="004F7008" w:rsidRPr="006166B1">
        <w:rPr>
          <w:rFonts w:ascii="Times New Roman" w:hAnsi="Times New Roman" w:cs="Times New Roman"/>
          <w:color w:val="374151"/>
          <w:sz w:val="24"/>
          <w:szCs w:val="24"/>
        </w:rPr>
        <w:t>,</w:t>
      </w:r>
      <w:r w:rsidR="00B11B65" w:rsidRPr="006166B1">
        <w:rPr>
          <w:rFonts w:ascii="Times New Roman" w:hAnsi="Times New Roman" w:cs="Times New Roman"/>
          <w:color w:val="374151"/>
          <w:sz w:val="24"/>
          <w:szCs w:val="24"/>
        </w:rPr>
        <w:t xml:space="preserve"> Consumer</w:t>
      </w:r>
      <w:r w:rsidRPr="006166B1">
        <w:rPr>
          <w:rFonts w:ascii="Times New Roman" w:hAnsi="Times New Roman" w:cs="Times New Roman"/>
          <w:color w:val="374151"/>
          <w:sz w:val="24"/>
          <w:szCs w:val="24"/>
        </w:rPr>
        <w:t xml:space="preserve"> tastes have shifted away from Seacrest Lodge as a result of the competitive environment changing and newer, more contemporary lodges grabbing market share. </w:t>
      </w:r>
      <w:r w:rsidR="00B11B65" w:rsidRPr="006166B1">
        <w:rPr>
          <w:rFonts w:ascii="Times New Roman" w:hAnsi="Times New Roman" w:cs="Times New Roman"/>
          <w:color w:val="374151"/>
          <w:sz w:val="24"/>
          <w:szCs w:val="24"/>
        </w:rPr>
        <w:t>Its additional information also shows that its ARR and Occupancy rate ha</w:t>
      </w:r>
      <w:r w:rsidR="004F7008" w:rsidRPr="006166B1">
        <w:rPr>
          <w:rFonts w:ascii="Times New Roman" w:hAnsi="Times New Roman" w:cs="Times New Roman"/>
          <w:color w:val="374151"/>
          <w:sz w:val="24"/>
          <w:szCs w:val="24"/>
        </w:rPr>
        <w:t>ve</w:t>
      </w:r>
      <w:r w:rsidR="00B11B65" w:rsidRPr="006166B1">
        <w:rPr>
          <w:rFonts w:ascii="Times New Roman" w:hAnsi="Times New Roman" w:cs="Times New Roman"/>
          <w:color w:val="374151"/>
          <w:sz w:val="24"/>
          <w:szCs w:val="24"/>
        </w:rPr>
        <w:t xml:space="preserve"> been decreasing over the past few years. This </w:t>
      </w:r>
      <w:r w:rsidR="004F7008" w:rsidRPr="006166B1">
        <w:rPr>
          <w:rFonts w:ascii="Times New Roman" w:hAnsi="Times New Roman" w:cs="Times New Roman"/>
          <w:color w:val="374151"/>
          <w:sz w:val="24"/>
          <w:szCs w:val="24"/>
        </w:rPr>
        <w:t>is</w:t>
      </w:r>
      <w:r w:rsidR="00B11B65" w:rsidRPr="006166B1">
        <w:rPr>
          <w:rFonts w:ascii="Times New Roman" w:hAnsi="Times New Roman" w:cs="Times New Roman"/>
          <w:color w:val="374151"/>
          <w:sz w:val="24"/>
          <w:szCs w:val="24"/>
        </w:rPr>
        <w:t xml:space="preserve"> </w:t>
      </w:r>
      <w:r w:rsidR="004F7008" w:rsidRPr="006166B1">
        <w:rPr>
          <w:rFonts w:ascii="Times New Roman" w:hAnsi="Times New Roman" w:cs="Times New Roman"/>
          <w:color w:val="374151"/>
          <w:sz w:val="24"/>
          <w:szCs w:val="24"/>
        </w:rPr>
        <w:t>a</w:t>
      </w:r>
      <w:r w:rsidR="00B11B65" w:rsidRPr="006166B1">
        <w:rPr>
          <w:rFonts w:ascii="Times New Roman" w:hAnsi="Times New Roman" w:cs="Times New Roman"/>
          <w:color w:val="374151"/>
          <w:sz w:val="24"/>
          <w:szCs w:val="24"/>
        </w:rPr>
        <w:t xml:space="preserve"> matter of huge concern. </w:t>
      </w:r>
      <w:r w:rsidRPr="006166B1">
        <w:rPr>
          <w:rFonts w:ascii="Times New Roman" w:hAnsi="Times New Roman" w:cs="Times New Roman"/>
          <w:color w:val="374151"/>
          <w:sz w:val="24"/>
          <w:szCs w:val="24"/>
        </w:rPr>
        <w:t xml:space="preserve">This introduction </w:t>
      </w:r>
      <w:r w:rsidR="00B11B65" w:rsidRPr="006166B1">
        <w:rPr>
          <w:rFonts w:ascii="Times New Roman" w:hAnsi="Times New Roman" w:cs="Times New Roman"/>
          <w:color w:val="374151"/>
          <w:sz w:val="24"/>
          <w:szCs w:val="24"/>
        </w:rPr>
        <w:t>sets</w:t>
      </w:r>
      <w:r w:rsidRPr="006166B1">
        <w:rPr>
          <w:rFonts w:ascii="Times New Roman" w:hAnsi="Times New Roman" w:cs="Times New Roman"/>
          <w:color w:val="374151"/>
          <w:sz w:val="24"/>
          <w:szCs w:val="24"/>
        </w:rPr>
        <w:t xml:space="preserve"> the groundwork for a more thorough analysis of Seacrest Lodge's financial situation, looking at the fundamental reasons for its decline and suggesting tactical solutions to buck the trend.</w:t>
      </w:r>
    </w:p>
    <w:p w14:paraId="210A1269" w14:textId="77777777" w:rsidR="00DC7D12" w:rsidRPr="006166B1" w:rsidRDefault="00DC7D12" w:rsidP="006166B1">
      <w:pPr>
        <w:spacing w:line="360" w:lineRule="auto"/>
        <w:jc w:val="both"/>
        <w:rPr>
          <w:rFonts w:ascii="Times New Roman" w:hAnsi="Times New Roman" w:cs="Times New Roman"/>
          <w:b/>
          <w:sz w:val="24"/>
          <w:szCs w:val="24"/>
        </w:rPr>
      </w:pPr>
    </w:p>
    <w:p w14:paraId="69BBE448" w14:textId="77777777" w:rsidR="00DB0CC6" w:rsidRPr="006166B1" w:rsidRDefault="00DB0CC6" w:rsidP="006166B1">
      <w:pPr>
        <w:spacing w:line="360" w:lineRule="auto"/>
        <w:jc w:val="both"/>
        <w:rPr>
          <w:rFonts w:ascii="Times New Roman" w:hAnsi="Times New Roman" w:cs="Times New Roman"/>
          <w:b/>
          <w:sz w:val="24"/>
          <w:szCs w:val="24"/>
        </w:rPr>
      </w:pPr>
    </w:p>
    <w:p w14:paraId="68319EA8" w14:textId="77777777" w:rsidR="00DB0CC6" w:rsidRPr="006166B1" w:rsidRDefault="00DB0CC6" w:rsidP="006166B1">
      <w:pPr>
        <w:spacing w:line="360" w:lineRule="auto"/>
        <w:jc w:val="both"/>
        <w:rPr>
          <w:rFonts w:ascii="Times New Roman" w:hAnsi="Times New Roman" w:cs="Times New Roman"/>
          <w:b/>
          <w:sz w:val="24"/>
          <w:szCs w:val="24"/>
        </w:rPr>
      </w:pPr>
    </w:p>
    <w:p w14:paraId="52A08093" w14:textId="77777777" w:rsidR="00DB0CC6" w:rsidRPr="006166B1" w:rsidRDefault="00DB0CC6" w:rsidP="006166B1">
      <w:pPr>
        <w:spacing w:line="360" w:lineRule="auto"/>
        <w:jc w:val="both"/>
        <w:rPr>
          <w:rFonts w:ascii="Times New Roman" w:hAnsi="Times New Roman" w:cs="Times New Roman"/>
          <w:b/>
          <w:sz w:val="24"/>
          <w:szCs w:val="24"/>
        </w:rPr>
      </w:pPr>
    </w:p>
    <w:p w14:paraId="727176AB" w14:textId="77777777" w:rsidR="00DB0CC6" w:rsidRPr="006166B1" w:rsidRDefault="00DB0CC6" w:rsidP="006166B1">
      <w:pPr>
        <w:spacing w:line="360" w:lineRule="auto"/>
        <w:jc w:val="both"/>
        <w:rPr>
          <w:rFonts w:ascii="Times New Roman" w:hAnsi="Times New Roman" w:cs="Times New Roman"/>
          <w:b/>
          <w:sz w:val="24"/>
          <w:szCs w:val="24"/>
        </w:rPr>
      </w:pPr>
    </w:p>
    <w:p w14:paraId="05E27436" w14:textId="77777777" w:rsidR="00DB0CC6" w:rsidRPr="006166B1" w:rsidRDefault="00DB0CC6" w:rsidP="006166B1">
      <w:pPr>
        <w:spacing w:line="360" w:lineRule="auto"/>
        <w:jc w:val="both"/>
        <w:rPr>
          <w:rFonts w:ascii="Times New Roman" w:hAnsi="Times New Roman" w:cs="Times New Roman"/>
          <w:b/>
          <w:sz w:val="24"/>
          <w:szCs w:val="24"/>
        </w:rPr>
      </w:pPr>
    </w:p>
    <w:p w14:paraId="5B90F948" w14:textId="77777777" w:rsidR="00DB0CC6" w:rsidRPr="006166B1" w:rsidRDefault="00DB0CC6" w:rsidP="006166B1">
      <w:pPr>
        <w:spacing w:line="360" w:lineRule="auto"/>
        <w:jc w:val="both"/>
        <w:rPr>
          <w:rFonts w:ascii="Times New Roman" w:hAnsi="Times New Roman" w:cs="Times New Roman"/>
          <w:b/>
          <w:sz w:val="24"/>
          <w:szCs w:val="24"/>
        </w:rPr>
      </w:pPr>
    </w:p>
    <w:p w14:paraId="63B82BCD" w14:textId="77777777" w:rsidR="00DB0CC6" w:rsidRPr="006166B1" w:rsidRDefault="00DB0CC6" w:rsidP="006166B1">
      <w:pPr>
        <w:spacing w:line="360" w:lineRule="auto"/>
        <w:jc w:val="both"/>
        <w:rPr>
          <w:rFonts w:ascii="Times New Roman" w:hAnsi="Times New Roman" w:cs="Times New Roman"/>
          <w:b/>
          <w:sz w:val="24"/>
          <w:szCs w:val="24"/>
        </w:rPr>
      </w:pPr>
    </w:p>
    <w:p w14:paraId="2B753FD9" w14:textId="77777777" w:rsidR="00DB0CC6" w:rsidRPr="006166B1" w:rsidRDefault="00DB0CC6" w:rsidP="006166B1">
      <w:pPr>
        <w:spacing w:line="360" w:lineRule="auto"/>
        <w:jc w:val="both"/>
        <w:rPr>
          <w:rFonts w:ascii="Times New Roman" w:hAnsi="Times New Roman" w:cs="Times New Roman"/>
          <w:b/>
          <w:sz w:val="24"/>
          <w:szCs w:val="24"/>
        </w:rPr>
      </w:pPr>
    </w:p>
    <w:p w14:paraId="4C1F42A5" w14:textId="77777777" w:rsidR="00DB0CC6" w:rsidRPr="006166B1" w:rsidRDefault="00DB0CC6" w:rsidP="006166B1">
      <w:pPr>
        <w:spacing w:line="360" w:lineRule="auto"/>
        <w:jc w:val="both"/>
        <w:rPr>
          <w:rFonts w:ascii="Times New Roman" w:hAnsi="Times New Roman" w:cs="Times New Roman"/>
          <w:b/>
          <w:sz w:val="24"/>
          <w:szCs w:val="24"/>
        </w:rPr>
      </w:pPr>
    </w:p>
    <w:p w14:paraId="664C9379" w14:textId="77777777" w:rsidR="00DB0CC6" w:rsidRPr="006166B1" w:rsidRDefault="00DB0CC6" w:rsidP="006166B1">
      <w:pPr>
        <w:spacing w:line="360" w:lineRule="auto"/>
        <w:jc w:val="both"/>
        <w:rPr>
          <w:rFonts w:ascii="Times New Roman" w:hAnsi="Times New Roman" w:cs="Times New Roman"/>
          <w:b/>
          <w:sz w:val="24"/>
          <w:szCs w:val="24"/>
        </w:rPr>
      </w:pPr>
    </w:p>
    <w:p w14:paraId="22C27980" w14:textId="77777777" w:rsidR="00DB0CC6" w:rsidRPr="006166B1" w:rsidRDefault="00DB0CC6" w:rsidP="006166B1">
      <w:pPr>
        <w:spacing w:line="360" w:lineRule="auto"/>
        <w:jc w:val="both"/>
        <w:rPr>
          <w:rFonts w:ascii="Times New Roman" w:hAnsi="Times New Roman" w:cs="Times New Roman"/>
          <w:b/>
          <w:sz w:val="24"/>
          <w:szCs w:val="24"/>
        </w:rPr>
      </w:pPr>
    </w:p>
    <w:p w14:paraId="19BBF699" w14:textId="77777777" w:rsidR="00DB0CC6" w:rsidRPr="006166B1" w:rsidRDefault="00DB0CC6" w:rsidP="006166B1">
      <w:pPr>
        <w:spacing w:line="360" w:lineRule="auto"/>
        <w:jc w:val="both"/>
        <w:rPr>
          <w:rFonts w:ascii="Times New Roman" w:hAnsi="Times New Roman" w:cs="Times New Roman"/>
          <w:b/>
          <w:sz w:val="24"/>
          <w:szCs w:val="24"/>
        </w:rPr>
      </w:pPr>
    </w:p>
    <w:p w14:paraId="0FBA3C0A" w14:textId="127FFEC5" w:rsidR="00D40937" w:rsidRPr="006166B1" w:rsidRDefault="00D40937" w:rsidP="006166B1">
      <w:pPr>
        <w:pStyle w:val="Heading1"/>
        <w:rPr>
          <w:rFonts w:cs="Times New Roman"/>
        </w:rPr>
      </w:pPr>
      <w:bookmarkStart w:id="1" w:name="_Toc157471974"/>
      <w:r w:rsidRPr="006166B1">
        <w:rPr>
          <w:rFonts w:cs="Times New Roman"/>
        </w:rPr>
        <w:lastRenderedPageBreak/>
        <w:t>Financial Performance of Seacrest</w:t>
      </w:r>
      <w:bookmarkEnd w:id="1"/>
    </w:p>
    <w:p w14:paraId="769E11D6" w14:textId="77777777" w:rsidR="00D40937" w:rsidRPr="006166B1" w:rsidRDefault="00D40937" w:rsidP="006166B1">
      <w:pPr>
        <w:pStyle w:val="Heading2"/>
        <w:rPr>
          <w:rFonts w:cs="Times New Roman"/>
        </w:rPr>
      </w:pPr>
      <w:bookmarkStart w:id="2" w:name="_Toc157471975"/>
      <w:r w:rsidRPr="006166B1">
        <w:rPr>
          <w:rFonts w:cs="Times New Roman"/>
        </w:rPr>
        <w:t>Evaluating Income Statement (2021-2023)</w:t>
      </w:r>
      <w:bookmarkEnd w:id="2"/>
    </w:p>
    <w:p w14:paraId="2F4ADF49" w14:textId="5EACB5C9" w:rsidR="00D33B15" w:rsidRPr="006166B1" w:rsidRDefault="00D40937"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 xml:space="preserve">As per the analysis of its income statement from the financial 2020-21 to 2022-23. It has been seen that the sales </w:t>
      </w:r>
      <w:r w:rsidR="00BD129A" w:rsidRPr="006166B1">
        <w:rPr>
          <w:rFonts w:ascii="Times New Roman" w:hAnsi="Times New Roman" w:cs="Times New Roman"/>
          <w:sz w:val="24"/>
          <w:szCs w:val="24"/>
        </w:rPr>
        <w:t>de</w:t>
      </w:r>
      <w:r w:rsidR="005F1955" w:rsidRPr="006166B1">
        <w:rPr>
          <w:rFonts w:ascii="Times New Roman" w:hAnsi="Times New Roman" w:cs="Times New Roman"/>
          <w:sz w:val="24"/>
          <w:szCs w:val="24"/>
        </w:rPr>
        <w:t>creased</w:t>
      </w:r>
      <w:r w:rsidRPr="006166B1">
        <w:rPr>
          <w:rFonts w:ascii="Times New Roman" w:hAnsi="Times New Roman" w:cs="Times New Roman"/>
          <w:sz w:val="24"/>
          <w:szCs w:val="24"/>
        </w:rPr>
        <w:t xml:space="preserve"> in </w:t>
      </w:r>
      <w:r w:rsidR="004F7008" w:rsidRPr="006166B1">
        <w:rPr>
          <w:rFonts w:ascii="Times New Roman" w:hAnsi="Times New Roman" w:cs="Times New Roman"/>
          <w:sz w:val="24"/>
          <w:szCs w:val="24"/>
        </w:rPr>
        <w:t xml:space="preserve">the </w:t>
      </w:r>
      <w:r w:rsidR="00BD129A" w:rsidRPr="006166B1">
        <w:rPr>
          <w:rFonts w:ascii="Times New Roman" w:hAnsi="Times New Roman" w:cs="Times New Roman"/>
          <w:sz w:val="24"/>
          <w:szCs w:val="24"/>
        </w:rPr>
        <w:t xml:space="preserve">year </w:t>
      </w:r>
      <w:r w:rsidRPr="006166B1">
        <w:rPr>
          <w:rFonts w:ascii="Times New Roman" w:hAnsi="Times New Roman" w:cs="Times New Roman"/>
          <w:sz w:val="24"/>
          <w:szCs w:val="24"/>
        </w:rPr>
        <w:t xml:space="preserve">2022 </w:t>
      </w:r>
      <w:r w:rsidR="00BD129A" w:rsidRPr="006166B1">
        <w:rPr>
          <w:rFonts w:ascii="Times New Roman" w:hAnsi="Times New Roman" w:cs="Times New Roman"/>
          <w:sz w:val="24"/>
          <w:szCs w:val="24"/>
        </w:rPr>
        <w:t xml:space="preserve">to 1100000 </w:t>
      </w:r>
      <w:r w:rsidRPr="006166B1">
        <w:rPr>
          <w:rFonts w:ascii="Times New Roman" w:hAnsi="Times New Roman" w:cs="Times New Roman"/>
          <w:sz w:val="24"/>
          <w:szCs w:val="24"/>
        </w:rPr>
        <w:t xml:space="preserve">from </w:t>
      </w:r>
      <w:r w:rsidR="00BD129A" w:rsidRPr="006166B1">
        <w:rPr>
          <w:rFonts w:ascii="Times New Roman" w:hAnsi="Times New Roman" w:cs="Times New Roman"/>
          <w:sz w:val="24"/>
          <w:szCs w:val="24"/>
        </w:rPr>
        <w:t xml:space="preserve">1200000 in </w:t>
      </w:r>
      <w:r w:rsidR="004F7008" w:rsidRPr="006166B1">
        <w:rPr>
          <w:rFonts w:ascii="Times New Roman" w:hAnsi="Times New Roman" w:cs="Times New Roman"/>
          <w:sz w:val="24"/>
          <w:szCs w:val="24"/>
        </w:rPr>
        <w:t xml:space="preserve">the </w:t>
      </w:r>
      <w:r w:rsidRPr="006166B1">
        <w:rPr>
          <w:rFonts w:ascii="Times New Roman" w:hAnsi="Times New Roman" w:cs="Times New Roman"/>
          <w:sz w:val="24"/>
          <w:szCs w:val="24"/>
        </w:rPr>
        <w:t>year 2021</w:t>
      </w:r>
      <w:r w:rsidR="00BD129A" w:rsidRPr="006166B1">
        <w:rPr>
          <w:rFonts w:ascii="Times New Roman" w:hAnsi="Times New Roman" w:cs="Times New Roman"/>
          <w:sz w:val="24"/>
          <w:szCs w:val="24"/>
        </w:rPr>
        <w:t xml:space="preserve"> and then further </w:t>
      </w:r>
      <w:r w:rsidRPr="006166B1">
        <w:rPr>
          <w:rFonts w:ascii="Times New Roman" w:hAnsi="Times New Roman" w:cs="Times New Roman"/>
          <w:sz w:val="24"/>
          <w:szCs w:val="24"/>
        </w:rPr>
        <w:t xml:space="preserve">declined </w:t>
      </w:r>
      <w:r w:rsidR="00BD129A" w:rsidRPr="006166B1">
        <w:rPr>
          <w:rFonts w:ascii="Times New Roman" w:hAnsi="Times New Roman" w:cs="Times New Roman"/>
          <w:sz w:val="24"/>
          <w:szCs w:val="24"/>
        </w:rPr>
        <w:t xml:space="preserve">to 950000 pounds </w:t>
      </w:r>
      <w:r w:rsidRPr="006166B1">
        <w:rPr>
          <w:rFonts w:ascii="Times New Roman" w:hAnsi="Times New Roman" w:cs="Times New Roman"/>
          <w:sz w:val="24"/>
          <w:szCs w:val="24"/>
        </w:rPr>
        <w:t>value in the year 2023</w:t>
      </w:r>
      <w:r w:rsidR="005F1955" w:rsidRPr="006166B1">
        <w:rPr>
          <w:rFonts w:ascii="Times New Roman" w:hAnsi="Times New Roman" w:cs="Times New Roman"/>
          <w:sz w:val="24"/>
          <w:szCs w:val="24"/>
        </w:rPr>
        <w:t>. In the case of Operating expense</w:t>
      </w:r>
      <w:r w:rsidR="004F7008" w:rsidRPr="006166B1">
        <w:rPr>
          <w:rFonts w:ascii="Times New Roman" w:hAnsi="Times New Roman" w:cs="Times New Roman"/>
          <w:sz w:val="24"/>
          <w:szCs w:val="24"/>
        </w:rPr>
        <w:t>s</w:t>
      </w:r>
      <w:r w:rsidR="00BD129A" w:rsidRPr="006166B1">
        <w:rPr>
          <w:rFonts w:ascii="Times New Roman" w:hAnsi="Times New Roman" w:cs="Times New Roman"/>
          <w:sz w:val="24"/>
          <w:szCs w:val="24"/>
        </w:rPr>
        <w:t>, the cost has been increasing inverse of the sales. It has been increasing from £9,000,000 in the year 2023</w:t>
      </w:r>
      <w:r w:rsidR="008A38F9">
        <w:rPr>
          <w:rFonts w:ascii="Times New Roman" w:hAnsi="Times New Roman" w:cs="Times New Roman"/>
          <w:sz w:val="24"/>
          <w:szCs w:val="24"/>
        </w:rPr>
        <w:t xml:space="preserve"> </w:t>
      </w:r>
      <w:r w:rsidR="008A38F9" w:rsidRPr="008A38F9">
        <w:rPr>
          <w:rFonts w:ascii="Times New Roman" w:hAnsi="Times New Roman" w:cs="Times New Roman"/>
          <w:sz w:val="24"/>
          <w:szCs w:val="24"/>
        </w:rPr>
        <w:t>(Financial Edge, 2021)</w:t>
      </w:r>
      <w:r w:rsidR="00BD129A" w:rsidRPr="006166B1">
        <w:rPr>
          <w:rFonts w:ascii="Times New Roman" w:hAnsi="Times New Roman" w:cs="Times New Roman"/>
          <w:sz w:val="24"/>
          <w:szCs w:val="24"/>
        </w:rPr>
        <w:t>. The major reason behind this could be the high maintenance of the lodge</w:t>
      </w:r>
      <w:r w:rsidR="002F08A3" w:rsidRPr="006166B1">
        <w:rPr>
          <w:rFonts w:ascii="Times New Roman" w:hAnsi="Times New Roman" w:cs="Times New Roman"/>
          <w:sz w:val="24"/>
          <w:szCs w:val="24"/>
        </w:rPr>
        <w:t xml:space="preserve">. But as the preferences of the consumers </w:t>
      </w:r>
      <w:r w:rsidR="004F7008" w:rsidRPr="006166B1">
        <w:rPr>
          <w:rFonts w:ascii="Times New Roman" w:hAnsi="Times New Roman" w:cs="Times New Roman"/>
          <w:sz w:val="24"/>
          <w:szCs w:val="24"/>
        </w:rPr>
        <w:t>are</w:t>
      </w:r>
      <w:r w:rsidR="002F08A3" w:rsidRPr="006166B1">
        <w:rPr>
          <w:rFonts w:ascii="Times New Roman" w:hAnsi="Times New Roman" w:cs="Times New Roman"/>
          <w:sz w:val="24"/>
          <w:szCs w:val="24"/>
        </w:rPr>
        <w:t xml:space="preserve"> gradually shifting towards several newer generated lodges and resorts which are more modern and outdated amenities and poor service quality rating</w:t>
      </w:r>
      <w:r w:rsidR="004F7008" w:rsidRPr="006166B1">
        <w:rPr>
          <w:rFonts w:ascii="Times New Roman" w:hAnsi="Times New Roman" w:cs="Times New Roman"/>
          <w:sz w:val="24"/>
          <w:szCs w:val="24"/>
        </w:rPr>
        <w:t>s</w:t>
      </w:r>
      <w:r w:rsidR="002F08A3" w:rsidRPr="006166B1">
        <w:rPr>
          <w:rFonts w:ascii="Times New Roman" w:hAnsi="Times New Roman" w:cs="Times New Roman"/>
          <w:sz w:val="24"/>
          <w:szCs w:val="24"/>
        </w:rPr>
        <w:t xml:space="preserve"> ha</w:t>
      </w:r>
      <w:r w:rsidR="004F7008" w:rsidRPr="006166B1">
        <w:rPr>
          <w:rFonts w:ascii="Times New Roman" w:hAnsi="Times New Roman" w:cs="Times New Roman"/>
          <w:sz w:val="24"/>
          <w:szCs w:val="24"/>
        </w:rPr>
        <w:t>ve</w:t>
      </w:r>
      <w:r w:rsidR="002F08A3" w:rsidRPr="006166B1">
        <w:rPr>
          <w:rFonts w:ascii="Times New Roman" w:hAnsi="Times New Roman" w:cs="Times New Roman"/>
          <w:sz w:val="24"/>
          <w:szCs w:val="24"/>
        </w:rPr>
        <w:t xml:space="preserve"> resulted in lower revenue, higher operating cost</w:t>
      </w:r>
      <w:r w:rsidR="004F7008" w:rsidRPr="006166B1">
        <w:rPr>
          <w:rFonts w:ascii="Times New Roman" w:hAnsi="Times New Roman" w:cs="Times New Roman"/>
          <w:sz w:val="24"/>
          <w:szCs w:val="24"/>
        </w:rPr>
        <w:t>s</w:t>
      </w:r>
      <w:r w:rsidR="002F08A3" w:rsidRPr="006166B1">
        <w:rPr>
          <w:rFonts w:ascii="Times New Roman" w:hAnsi="Times New Roman" w:cs="Times New Roman"/>
          <w:sz w:val="24"/>
          <w:szCs w:val="24"/>
        </w:rPr>
        <w:t xml:space="preserve"> and finally resulted in lower profit. This reduced to 150000 pounds in 2022 </w:t>
      </w:r>
      <w:r w:rsidR="00D33B15" w:rsidRPr="006166B1">
        <w:rPr>
          <w:rFonts w:ascii="Times New Roman" w:hAnsi="Times New Roman" w:cs="Times New Roman"/>
          <w:sz w:val="24"/>
          <w:szCs w:val="24"/>
        </w:rPr>
        <w:t>from</w:t>
      </w:r>
      <w:r w:rsidR="002F08A3" w:rsidRPr="006166B1">
        <w:rPr>
          <w:rFonts w:ascii="Times New Roman" w:hAnsi="Times New Roman" w:cs="Times New Roman"/>
          <w:sz w:val="24"/>
          <w:szCs w:val="24"/>
        </w:rPr>
        <w:t xml:space="preserve"> 300000 in 2021 and resulted in a loss in the year 2023</w:t>
      </w:r>
      <w:r w:rsidR="005976B8" w:rsidRPr="006166B1">
        <w:rPr>
          <w:rFonts w:ascii="Times New Roman" w:hAnsi="Times New Roman" w:cs="Times New Roman"/>
          <w:sz w:val="24"/>
          <w:szCs w:val="24"/>
        </w:rPr>
        <w:t xml:space="preserve"> </w:t>
      </w:r>
      <w:r w:rsidR="005976B8" w:rsidRPr="006166B1">
        <w:rPr>
          <w:rFonts w:ascii="Times New Roman" w:hAnsi="Times New Roman" w:cs="Times New Roman"/>
          <w:color w:val="222222"/>
          <w:sz w:val="24"/>
          <w:szCs w:val="24"/>
          <w:shd w:val="clear" w:color="auto" w:fill="FFFFFF"/>
        </w:rPr>
        <w:t>(Lee, et al., 2023)</w:t>
      </w:r>
      <w:r w:rsidR="002F08A3" w:rsidRPr="006166B1">
        <w:rPr>
          <w:rFonts w:ascii="Times New Roman" w:hAnsi="Times New Roman" w:cs="Times New Roman"/>
          <w:sz w:val="24"/>
          <w:szCs w:val="24"/>
        </w:rPr>
        <w:t xml:space="preserve">. </w:t>
      </w:r>
    </w:p>
    <w:p w14:paraId="048C2FCC" w14:textId="4DB8A4FD" w:rsidR="00CA44E7" w:rsidRPr="006166B1" w:rsidRDefault="00D772D9" w:rsidP="006166B1">
      <w:pPr>
        <w:spacing w:line="360" w:lineRule="auto"/>
        <w:jc w:val="both"/>
        <w:rPr>
          <w:rFonts w:ascii="Times New Roman" w:hAnsi="Times New Roman" w:cs="Times New Roman"/>
          <w:sz w:val="24"/>
          <w:szCs w:val="24"/>
        </w:rPr>
      </w:pPr>
      <w:r w:rsidRPr="006166B1">
        <w:rPr>
          <w:rFonts w:ascii="Times New Roman" w:hAnsi="Times New Roman" w:cs="Times New Roman"/>
          <w:noProof/>
          <w:sz w:val="24"/>
          <w:szCs w:val="24"/>
        </w:rPr>
        <w:drawing>
          <wp:inline distT="0" distB="0" distL="0" distR="0" wp14:anchorId="66070ACF" wp14:editId="444091FA">
            <wp:extent cx="5943600" cy="901700"/>
            <wp:effectExtent l="0" t="0" r="0" b="0"/>
            <wp:docPr id="6183986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43600" cy="901700"/>
                    </a:xfrm>
                    <a:prstGeom prst="rect">
                      <a:avLst/>
                    </a:prstGeom>
                    <a:noFill/>
                    <a:ln>
                      <a:noFill/>
                    </a:ln>
                  </pic:spPr>
                </pic:pic>
              </a:graphicData>
            </a:graphic>
          </wp:inline>
        </w:drawing>
      </w:r>
    </w:p>
    <w:p w14:paraId="0B19B9C7" w14:textId="56BE0F59" w:rsidR="00BD129A" w:rsidRPr="006166B1" w:rsidRDefault="00D33B15"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The Vertical analysis of the company shows that its operating expenses ha</w:t>
      </w:r>
      <w:r w:rsidR="004F7008" w:rsidRPr="006166B1">
        <w:rPr>
          <w:rFonts w:ascii="Times New Roman" w:hAnsi="Times New Roman" w:cs="Times New Roman"/>
          <w:sz w:val="24"/>
          <w:szCs w:val="24"/>
        </w:rPr>
        <w:t>ve</w:t>
      </w:r>
      <w:r w:rsidRPr="006166B1">
        <w:rPr>
          <w:rFonts w:ascii="Times New Roman" w:hAnsi="Times New Roman" w:cs="Times New Roman"/>
          <w:sz w:val="24"/>
          <w:szCs w:val="24"/>
        </w:rPr>
        <w:t xml:space="preserve"> been increasing continuously. It has increased from 75% in 2021 to 86.63% in 2022 and 115.79% in the year 2023. </w:t>
      </w:r>
      <w:r w:rsidR="003A0AF8" w:rsidRPr="006166B1">
        <w:rPr>
          <w:rFonts w:ascii="Times New Roman" w:hAnsi="Times New Roman" w:cs="Times New Roman"/>
          <w:sz w:val="24"/>
          <w:szCs w:val="24"/>
        </w:rPr>
        <w:t>Its net profitability was around 25% in the year 2021, which has been reduced to 13.6</w:t>
      </w:r>
      <w:r w:rsidRPr="006166B1">
        <w:rPr>
          <w:rFonts w:ascii="Times New Roman" w:hAnsi="Times New Roman" w:cs="Times New Roman"/>
          <w:sz w:val="24"/>
          <w:szCs w:val="24"/>
        </w:rPr>
        <w:t>4</w:t>
      </w:r>
      <w:r w:rsidR="003A0AF8" w:rsidRPr="006166B1">
        <w:rPr>
          <w:rFonts w:ascii="Times New Roman" w:hAnsi="Times New Roman" w:cs="Times New Roman"/>
          <w:sz w:val="24"/>
          <w:szCs w:val="24"/>
        </w:rPr>
        <w:t xml:space="preserve">% in the year 2022 and then </w:t>
      </w:r>
      <w:r w:rsidR="00CA44E7" w:rsidRPr="006166B1">
        <w:rPr>
          <w:rFonts w:ascii="Times New Roman" w:hAnsi="Times New Roman" w:cs="Times New Roman"/>
          <w:sz w:val="24"/>
          <w:szCs w:val="24"/>
        </w:rPr>
        <w:t>furthermore</w:t>
      </w:r>
      <w:r w:rsidR="003A0AF8" w:rsidRPr="006166B1">
        <w:rPr>
          <w:rFonts w:ascii="Times New Roman" w:hAnsi="Times New Roman" w:cs="Times New Roman"/>
          <w:sz w:val="24"/>
          <w:szCs w:val="24"/>
        </w:rPr>
        <w:t xml:space="preserve"> </w:t>
      </w:r>
      <w:r w:rsidRPr="006166B1">
        <w:rPr>
          <w:rFonts w:ascii="Times New Roman" w:hAnsi="Times New Roman" w:cs="Times New Roman"/>
          <w:sz w:val="24"/>
          <w:szCs w:val="24"/>
        </w:rPr>
        <w:t>Sharpe</w:t>
      </w:r>
      <w:r w:rsidR="003A0AF8" w:rsidRPr="006166B1">
        <w:rPr>
          <w:rFonts w:ascii="Times New Roman" w:hAnsi="Times New Roman" w:cs="Times New Roman"/>
          <w:sz w:val="24"/>
          <w:szCs w:val="24"/>
        </w:rPr>
        <w:t xml:space="preserve"> decline</w:t>
      </w:r>
      <w:r w:rsidR="004F7008" w:rsidRPr="006166B1">
        <w:rPr>
          <w:rFonts w:ascii="Times New Roman" w:hAnsi="Times New Roman" w:cs="Times New Roman"/>
          <w:sz w:val="24"/>
          <w:szCs w:val="24"/>
        </w:rPr>
        <w:t>d</w:t>
      </w:r>
      <w:r w:rsidR="003A0AF8" w:rsidRPr="006166B1">
        <w:rPr>
          <w:rFonts w:ascii="Times New Roman" w:hAnsi="Times New Roman" w:cs="Times New Roman"/>
          <w:sz w:val="24"/>
          <w:szCs w:val="24"/>
        </w:rPr>
        <w:t xml:space="preserve"> and this turned into a loss of 15.79%</w:t>
      </w:r>
      <w:r w:rsidR="00C274A0">
        <w:rPr>
          <w:rFonts w:ascii="Times New Roman" w:hAnsi="Times New Roman" w:cs="Times New Roman"/>
          <w:sz w:val="24"/>
          <w:szCs w:val="24"/>
        </w:rPr>
        <w:t xml:space="preserve"> </w:t>
      </w:r>
      <w:r w:rsidR="00C274A0" w:rsidRPr="00C274A0">
        <w:rPr>
          <w:rFonts w:ascii="Times New Roman" w:hAnsi="Times New Roman" w:cs="Times New Roman"/>
          <w:sz w:val="24"/>
          <w:szCs w:val="24"/>
        </w:rPr>
        <w:t>(Lumbantobing, Marina and Muda, 2022)</w:t>
      </w:r>
      <w:r w:rsidR="003A0AF8" w:rsidRPr="006166B1">
        <w:rPr>
          <w:rFonts w:ascii="Times New Roman" w:hAnsi="Times New Roman" w:cs="Times New Roman"/>
          <w:sz w:val="24"/>
          <w:szCs w:val="24"/>
        </w:rPr>
        <w:t xml:space="preserve">. </w:t>
      </w:r>
    </w:p>
    <w:p w14:paraId="190EF100" w14:textId="5A2CC61A" w:rsidR="00CA44E7" w:rsidRPr="006166B1" w:rsidRDefault="00D772D9" w:rsidP="006166B1">
      <w:pPr>
        <w:spacing w:line="360" w:lineRule="auto"/>
        <w:jc w:val="both"/>
        <w:rPr>
          <w:rFonts w:ascii="Times New Roman" w:hAnsi="Times New Roman" w:cs="Times New Roman"/>
          <w:sz w:val="24"/>
          <w:szCs w:val="24"/>
        </w:rPr>
      </w:pPr>
      <w:r w:rsidRPr="006166B1">
        <w:rPr>
          <w:rFonts w:ascii="Times New Roman" w:hAnsi="Times New Roman" w:cs="Times New Roman"/>
          <w:noProof/>
          <w:sz w:val="24"/>
          <w:szCs w:val="24"/>
        </w:rPr>
        <w:drawing>
          <wp:inline distT="0" distB="0" distL="0" distR="0" wp14:anchorId="136F6250" wp14:editId="3524A723">
            <wp:extent cx="5697855" cy="948055"/>
            <wp:effectExtent l="0" t="0" r="0" b="0"/>
            <wp:docPr id="17142168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97855" cy="948055"/>
                    </a:xfrm>
                    <a:prstGeom prst="rect">
                      <a:avLst/>
                    </a:prstGeom>
                    <a:noFill/>
                    <a:ln>
                      <a:noFill/>
                    </a:ln>
                  </pic:spPr>
                </pic:pic>
              </a:graphicData>
            </a:graphic>
          </wp:inline>
        </w:drawing>
      </w:r>
    </w:p>
    <w:p w14:paraId="596A247D" w14:textId="45D233CE" w:rsidR="00CA44E7" w:rsidRPr="006166B1" w:rsidRDefault="00CA44E7"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 xml:space="preserve">The horizontal analysis is projecting a drastic view of the performance of the hotel. It is showing that its revenue decreased by 8.3% in 2022 and 13.6% in 2023. </w:t>
      </w:r>
      <w:r w:rsidR="00F27E89" w:rsidRPr="006166B1">
        <w:rPr>
          <w:rFonts w:ascii="Times New Roman" w:hAnsi="Times New Roman" w:cs="Times New Roman"/>
          <w:sz w:val="24"/>
          <w:szCs w:val="24"/>
        </w:rPr>
        <w:t>Whereas, its operating expenses ha</w:t>
      </w:r>
      <w:r w:rsidR="004F7008" w:rsidRPr="006166B1">
        <w:rPr>
          <w:rFonts w:ascii="Times New Roman" w:hAnsi="Times New Roman" w:cs="Times New Roman"/>
          <w:sz w:val="24"/>
          <w:szCs w:val="24"/>
        </w:rPr>
        <w:t>ve</w:t>
      </w:r>
      <w:r w:rsidR="00F27E89" w:rsidRPr="006166B1">
        <w:rPr>
          <w:rFonts w:ascii="Times New Roman" w:hAnsi="Times New Roman" w:cs="Times New Roman"/>
          <w:sz w:val="24"/>
          <w:szCs w:val="24"/>
        </w:rPr>
        <w:t xml:space="preserve"> increased by 5.6% in 2022 and 15.8% further in 2023. All this resulted </w:t>
      </w:r>
      <w:r w:rsidR="004F7008" w:rsidRPr="006166B1">
        <w:rPr>
          <w:rFonts w:ascii="Times New Roman" w:hAnsi="Times New Roman" w:cs="Times New Roman"/>
          <w:sz w:val="24"/>
          <w:szCs w:val="24"/>
        </w:rPr>
        <w:t>in</w:t>
      </w:r>
      <w:r w:rsidR="00F27E89" w:rsidRPr="006166B1">
        <w:rPr>
          <w:rFonts w:ascii="Times New Roman" w:hAnsi="Times New Roman" w:cs="Times New Roman"/>
          <w:sz w:val="24"/>
          <w:szCs w:val="24"/>
        </w:rPr>
        <w:t xml:space="preserve"> a 50% reduction in profit in 2022 and then </w:t>
      </w:r>
      <w:r w:rsidR="004F7008" w:rsidRPr="006166B1">
        <w:rPr>
          <w:rFonts w:ascii="Times New Roman" w:hAnsi="Times New Roman" w:cs="Times New Roman"/>
          <w:sz w:val="24"/>
          <w:szCs w:val="24"/>
        </w:rPr>
        <w:t xml:space="preserve">a </w:t>
      </w:r>
      <w:r w:rsidR="00F27E89" w:rsidRPr="006166B1">
        <w:rPr>
          <w:rFonts w:ascii="Times New Roman" w:hAnsi="Times New Roman" w:cs="Times New Roman"/>
          <w:sz w:val="24"/>
          <w:szCs w:val="24"/>
        </w:rPr>
        <w:t>further 200% reduction in the year 2023</w:t>
      </w:r>
      <w:r w:rsidR="005A2A31">
        <w:rPr>
          <w:rFonts w:ascii="Times New Roman" w:hAnsi="Times New Roman" w:cs="Times New Roman"/>
          <w:sz w:val="24"/>
          <w:szCs w:val="24"/>
        </w:rPr>
        <w:t xml:space="preserve"> </w:t>
      </w:r>
      <w:r w:rsidR="005A2A31" w:rsidRPr="005A2A31">
        <w:rPr>
          <w:rFonts w:ascii="Times New Roman" w:hAnsi="Times New Roman" w:cs="Times New Roman"/>
          <w:sz w:val="24"/>
          <w:szCs w:val="24"/>
        </w:rPr>
        <w:t>(Anggraini, 2022)</w:t>
      </w:r>
      <w:r w:rsidR="00F27E89" w:rsidRPr="006166B1">
        <w:rPr>
          <w:rFonts w:ascii="Times New Roman" w:hAnsi="Times New Roman" w:cs="Times New Roman"/>
          <w:sz w:val="24"/>
          <w:szCs w:val="24"/>
        </w:rPr>
        <w:t xml:space="preserve">. </w:t>
      </w:r>
    </w:p>
    <w:p w14:paraId="2FE0EE86" w14:textId="4BFAD729" w:rsidR="00D40937" w:rsidRPr="006166B1" w:rsidRDefault="00D40937" w:rsidP="006166B1">
      <w:pPr>
        <w:spacing w:line="360" w:lineRule="auto"/>
        <w:jc w:val="both"/>
        <w:rPr>
          <w:rFonts w:ascii="Times New Roman" w:hAnsi="Times New Roman" w:cs="Times New Roman"/>
          <w:sz w:val="24"/>
          <w:szCs w:val="24"/>
        </w:rPr>
      </w:pPr>
    </w:p>
    <w:p w14:paraId="632B69D6" w14:textId="77777777" w:rsidR="00D40937" w:rsidRPr="006166B1" w:rsidRDefault="000E2E25" w:rsidP="006166B1">
      <w:pPr>
        <w:pStyle w:val="Heading2"/>
        <w:rPr>
          <w:rFonts w:cs="Times New Roman"/>
        </w:rPr>
      </w:pPr>
      <w:bookmarkStart w:id="3" w:name="_Toc157471976"/>
      <w:r w:rsidRPr="006166B1">
        <w:rPr>
          <w:rFonts w:cs="Times New Roman"/>
        </w:rPr>
        <w:t xml:space="preserve">Evaluation of </w:t>
      </w:r>
      <w:r w:rsidR="00795DCE" w:rsidRPr="006166B1">
        <w:rPr>
          <w:rFonts w:cs="Times New Roman"/>
        </w:rPr>
        <w:t xml:space="preserve">Balance Sheet </w:t>
      </w:r>
      <w:r w:rsidRPr="006166B1">
        <w:rPr>
          <w:rFonts w:cs="Times New Roman"/>
        </w:rPr>
        <w:t>(</w:t>
      </w:r>
      <w:r w:rsidR="00795DCE" w:rsidRPr="006166B1">
        <w:rPr>
          <w:rFonts w:cs="Times New Roman"/>
        </w:rPr>
        <w:t>Ended 2023 year</w:t>
      </w:r>
      <w:r w:rsidRPr="006166B1">
        <w:rPr>
          <w:rFonts w:cs="Times New Roman"/>
        </w:rPr>
        <w:t>)</w:t>
      </w:r>
      <w:bookmarkEnd w:id="3"/>
    </w:p>
    <w:p w14:paraId="1E5005FA" w14:textId="7BCDD1C5" w:rsidR="000623B7" w:rsidRPr="006166B1" w:rsidRDefault="000E2E25"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 xml:space="preserve">The financial performance of Seacrest for the </w:t>
      </w:r>
      <w:r w:rsidR="00767093" w:rsidRPr="006166B1">
        <w:rPr>
          <w:rFonts w:ascii="Times New Roman" w:hAnsi="Times New Roman" w:cs="Times New Roman"/>
          <w:sz w:val="24"/>
          <w:szCs w:val="24"/>
        </w:rPr>
        <w:t>three</w:t>
      </w:r>
      <w:r w:rsidR="004F7008" w:rsidRPr="006166B1">
        <w:rPr>
          <w:rFonts w:ascii="Times New Roman" w:hAnsi="Times New Roman" w:cs="Times New Roman"/>
          <w:sz w:val="24"/>
          <w:szCs w:val="24"/>
        </w:rPr>
        <w:t xml:space="preserve"> years</w:t>
      </w:r>
      <w:r w:rsidR="000623B7" w:rsidRPr="006166B1">
        <w:rPr>
          <w:rFonts w:ascii="Times New Roman" w:hAnsi="Times New Roman" w:cs="Times New Roman"/>
          <w:sz w:val="24"/>
          <w:szCs w:val="24"/>
        </w:rPr>
        <w:t xml:space="preserve"> </w:t>
      </w:r>
      <w:r w:rsidR="00767093" w:rsidRPr="006166B1">
        <w:rPr>
          <w:rFonts w:ascii="Times New Roman" w:hAnsi="Times New Roman" w:cs="Times New Roman"/>
          <w:sz w:val="24"/>
          <w:szCs w:val="24"/>
        </w:rPr>
        <w:t>ending</w:t>
      </w:r>
      <w:r w:rsidRPr="006166B1">
        <w:rPr>
          <w:rFonts w:ascii="Times New Roman" w:hAnsi="Times New Roman" w:cs="Times New Roman"/>
          <w:sz w:val="24"/>
          <w:szCs w:val="24"/>
        </w:rPr>
        <w:t xml:space="preserve"> 2023 has been evaluated </w:t>
      </w:r>
      <w:r w:rsidR="000623B7" w:rsidRPr="006166B1">
        <w:rPr>
          <w:rFonts w:ascii="Times New Roman" w:hAnsi="Times New Roman" w:cs="Times New Roman"/>
          <w:sz w:val="24"/>
          <w:szCs w:val="24"/>
        </w:rPr>
        <w:t>In the year 2021 its total assets w</w:t>
      </w:r>
      <w:r w:rsidR="004F7008" w:rsidRPr="006166B1">
        <w:rPr>
          <w:rFonts w:ascii="Times New Roman" w:hAnsi="Times New Roman" w:cs="Times New Roman"/>
          <w:sz w:val="24"/>
          <w:szCs w:val="24"/>
        </w:rPr>
        <w:t>ere</w:t>
      </w:r>
      <w:r w:rsidR="000623B7" w:rsidRPr="006166B1">
        <w:rPr>
          <w:rFonts w:ascii="Times New Roman" w:hAnsi="Times New Roman" w:cs="Times New Roman"/>
          <w:sz w:val="24"/>
          <w:szCs w:val="24"/>
        </w:rPr>
        <w:t xml:space="preserve"> 2150000 pounds which was 2120000 in 2022 and further decreased in the year 2023 and reached 1850000 pounds</w:t>
      </w:r>
      <w:r w:rsidR="00C03377">
        <w:rPr>
          <w:rFonts w:ascii="Times New Roman" w:hAnsi="Times New Roman" w:cs="Times New Roman"/>
          <w:sz w:val="24"/>
          <w:szCs w:val="24"/>
        </w:rPr>
        <w:t xml:space="preserve"> </w:t>
      </w:r>
      <w:r w:rsidR="00C03377" w:rsidRPr="00C03377">
        <w:rPr>
          <w:rFonts w:ascii="Times New Roman" w:hAnsi="Times New Roman" w:cs="Times New Roman"/>
          <w:sz w:val="24"/>
          <w:szCs w:val="24"/>
        </w:rPr>
        <w:t>(Fridson and Alvarez, 2022)</w:t>
      </w:r>
      <w:r w:rsidR="000623B7" w:rsidRPr="006166B1">
        <w:rPr>
          <w:rFonts w:ascii="Times New Roman" w:hAnsi="Times New Roman" w:cs="Times New Roman"/>
          <w:sz w:val="24"/>
          <w:szCs w:val="24"/>
        </w:rPr>
        <w:t>.</w:t>
      </w:r>
      <w:r w:rsidR="00AF296D" w:rsidRPr="006166B1">
        <w:rPr>
          <w:rFonts w:ascii="Times New Roman" w:hAnsi="Times New Roman" w:cs="Times New Roman"/>
          <w:sz w:val="24"/>
          <w:szCs w:val="24"/>
        </w:rPr>
        <w:t xml:space="preserve"> </w:t>
      </w:r>
      <w:r w:rsidR="00767093" w:rsidRPr="006166B1">
        <w:rPr>
          <w:rFonts w:ascii="Times New Roman" w:hAnsi="Times New Roman" w:cs="Times New Roman"/>
          <w:sz w:val="24"/>
          <w:szCs w:val="24"/>
        </w:rPr>
        <w:t xml:space="preserve">Its assets include cash and equivalents and accounts receivable as part of the current assets and property and equipment as part of the non-current assets. </w:t>
      </w:r>
      <w:r w:rsidR="000623B7" w:rsidRPr="006166B1">
        <w:rPr>
          <w:rFonts w:ascii="Times New Roman" w:hAnsi="Times New Roman" w:cs="Times New Roman"/>
          <w:sz w:val="24"/>
          <w:szCs w:val="24"/>
        </w:rPr>
        <w:t xml:space="preserve"> </w:t>
      </w:r>
      <w:r w:rsidR="00767093" w:rsidRPr="006166B1">
        <w:rPr>
          <w:rFonts w:ascii="Times New Roman" w:hAnsi="Times New Roman" w:cs="Times New Roman"/>
          <w:sz w:val="24"/>
          <w:szCs w:val="24"/>
        </w:rPr>
        <w:t>Overall, all kinds of assets have been decreasing over the years. Also its equity has been decreasing from 620000 to 580000 and then further to 300000 in 2021, 2022 and 2023 respectively</w:t>
      </w:r>
      <w:r w:rsidR="00401E51" w:rsidRPr="006166B1">
        <w:rPr>
          <w:rFonts w:ascii="Times New Roman" w:hAnsi="Times New Roman" w:cs="Times New Roman"/>
          <w:sz w:val="24"/>
          <w:szCs w:val="24"/>
        </w:rPr>
        <w:t xml:space="preserve"> </w:t>
      </w:r>
      <w:r w:rsidR="00401E51" w:rsidRPr="006166B1">
        <w:rPr>
          <w:rFonts w:ascii="Times New Roman" w:hAnsi="Times New Roman" w:cs="Times New Roman"/>
          <w:color w:val="222222"/>
          <w:sz w:val="24"/>
          <w:szCs w:val="24"/>
          <w:shd w:val="clear" w:color="auto" w:fill="FFFFFF"/>
        </w:rPr>
        <w:t>(Agustian, et al., 2023)</w:t>
      </w:r>
      <w:r w:rsidR="00767093" w:rsidRPr="006166B1">
        <w:rPr>
          <w:rFonts w:ascii="Times New Roman" w:hAnsi="Times New Roman" w:cs="Times New Roman"/>
          <w:sz w:val="24"/>
          <w:szCs w:val="24"/>
        </w:rPr>
        <w:t xml:space="preserve">. </w:t>
      </w:r>
    </w:p>
    <w:p w14:paraId="378E3E9C" w14:textId="01246671" w:rsidR="00D772D9" w:rsidRPr="006166B1" w:rsidRDefault="00D772D9" w:rsidP="006166B1">
      <w:pPr>
        <w:spacing w:line="360" w:lineRule="auto"/>
        <w:jc w:val="both"/>
        <w:rPr>
          <w:rFonts w:ascii="Times New Roman" w:hAnsi="Times New Roman" w:cs="Times New Roman"/>
          <w:sz w:val="24"/>
          <w:szCs w:val="24"/>
        </w:rPr>
      </w:pPr>
      <w:r w:rsidRPr="006166B1">
        <w:rPr>
          <w:rFonts w:ascii="Times New Roman" w:hAnsi="Times New Roman" w:cs="Times New Roman"/>
          <w:noProof/>
          <w:sz w:val="24"/>
          <w:szCs w:val="24"/>
        </w:rPr>
        <w:drawing>
          <wp:inline distT="0" distB="0" distL="0" distR="0" wp14:anchorId="3A5F25AD" wp14:editId="66630E31">
            <wp:extent cx="5697855" cy="1879600"/>
            <wp:effectExtent l="0" t="0" r="0" b="0"/>
            <wp:docPr id="1008857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7855" cy="1879600"/>
                    </a:xfrm>
                    <a:prstGeom prst="rect">
                      <a:avLst/>
                    </a:prstGeom>
                    <a:noFill/>
                    <a:ln>
                      <a:noFill/>
                    </a:ln>
                  </pic:spPr>
                </pic:pic>
              </a:graphicData>
            </a:graphic>
          </wp:inline>
        </w:drawing>
      </w:r>
    </w:p>
    <w:p w14:paraId="5D98EF0A" w14:textId="7861AA01" w:rsidR="00D772D9" w:rsidRPr="006166B1" w:rsidRDefault="00D772D9"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The horizontal analysis has shown that its total assets ha</w:t>
      </w:r>
      <w:r w:rsidR="004F7008" w:rsidRPr="006166B1">
        <w:rPr>
          <w:rFonts w:ascii="Times New Roman" w:hAnsi="Times New Roman" w:cs="Times New Roman"/>
          <w:sz w:val="24"/>
          <w:szCs w:val="24"/>
        </w:rPr>
        <w:t>ve</w:t>
      </w:r>
      <w:r w:rsidRPr="006166B1">
        <w:rPr>
          <w:rFonts w:ascii="Times New Roman" w:hAnsi="Times New Roman" w:cs="Times New Roman"/>
          <w:sz w:val="24"/>
          <w:szCs w:val="24"/>
        </w:rPr>
        <w:t xml:space="preserve"> decreased by 1.4% in 2022 and then </w:t>
      </w:r>
      <w:r w:rsidR="004F7008" w:rsidRPr="006166B1">
        <w:rPr>
          <w:rFonts w:ascii="Times New Roman" w:hAnsi="Times New Roman" w:cs="Times New Roman"/>
          <w:sz w:val="24"/>
          <w:szCs w:val="24"/>
        </w:rPr>
        <w:t xml:space="preserve">a </w:t>
      </w:r>
      <w:r w:rsidRPr="006166B1">
        <w:rPr>
          <w:rFonts w:ascii="Times New Roman" w:hAnsi="Times New Roman" w:cs="Times New Roman"/>
          <w:sz w:val="24"/>
          <w:szCs w:val="24"/>
        </w:rPr>
        <w:t>further 12.7% in the year 2023. Its cash and equivalent has been decreased by 20% in 2022 and then by 75% in 2023. Its Accounts receivables ha</w:t>
      </w:r>
      <w:r w:rsidR="004F7008" w:rsidRPr="006166B1">
        <w:rPr>
          <w:rFonts w:ascii="Times New Roman" w:hAnsi="Times New Roman" w:cs="Times New Roman"/>
          <w:sz w:val="24"/>
          <w:szCs w:val="24"/>
        </w:rPr>
        <w:t>ve</w:t>
      </w:r>
      <w:r w:rsidRPr="006166B1">
        <w:rPr>
          <w:rFonts w:ascii="Times New Roman" w:hAnsi="Times New Roman" w:cs="Times New Roman"/>
          <w:sz w:val="24"/>
          <w:szCs w:val="24"/>
        </w:rPr>
        <w:t xml:space="preserve"> been decreased by 20% and then by 25% further in the year 2023. Its equity has been decreased by 6.5% in 2022 and then to 48.3%</w:t>
      </w:r>
      <w:r w:rsidR="007405DB" w:rsidRPr="006166B1">
        <w:rPr>
          <w:rFonts w:ascii="Times New Roman" w:hAnsi="Times New Roman" w:cs="Times New Roman"/>
          <w:sz w:val="24"/>
          <w:szCs w:val="24"/>
        </w:rPr>
        <w:t xml:space="preserve"> </w:t>
      </w:r>
      <w:r w:rsidR="007405DB" w:rsidRPr="006166B1">
        <w:rPr>
          <w:rFonts w:ascii="Times New Roman" w:hAnsi="Times New Roman" w:cs="Times New Roman"/>
          <w:color w:val="222222"/>
          <w:sz w:val="24"/>
          <w:szCs w:val="24"/>
          <w:shd w:val="clear" w:color="auto" w:fill="FFFFFF"/>
        </w:rPr>
        <w:t>(Fretell, et al., 2021)</w:t>
      </w:r>
      <w:r w:rsidRPr="006166B1">
        <w:rPr>
          <w:rFonts w:ascii="Times New Roman" w:hAnsi="Times New Roman" w:cs="Times New Roman"/>
          <w:sz w:val="24"/>
          <w:szCs w:val="24"/>
        </w:rPr>
        <w:t>.</w:t>
      </w:r>
      <w:r w:rsidR="007405DB" w:rsidRPr="006166B1">
        <w:rPr>
          <w:rFonts w:ascii="Times New Roman" w:hAnsi="Times New Roman" w:cs="Times New Roman"/>
          <w:sz w:val="24"/>
          <w:szCs w:val="24"/>
        </w:rPr>
        <w:t xml:space="preserve"> </w:t>
      </w:r>
      <w:r w:rsidRPr="006166B1">
        <w:rPr>
          <w:rFonts w:ascii="Times New Roman" w:hAnsi="Times New Roman" w:cs="Times New Roman"/>
          <w:sz w:val="24"/>
          <w:szCs w:val="24"/>
        </w:rPr>
        <w:t xml:space="preserve"> </w:t>
      </w:r>
    </w:p>
    <w:p w14:paraId="69DF0889" w14:textId="6DD8EC8A" w:rsidR="00D40937" w:rsidRPr="006166B1" w:rsidRDefault="000E2E25"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In the financial year 2023</w:t>
      </w:r>
      <w:r w:rsidR="004F7008" w:rsidRPr="006166B1">
        <w:rPr>
          <w:rFonts w:ascii="Times New Roman" w:hAnsi="Times New Roman" w:cs="Times New Roman"/>
          <w:sz w:val="24"/>
          <w:szCs w:val="24"/>
        </w:rPr>
        <w:t>,</w:t>
      </w:r>
      <w:r w:rsidRPr="006166B1">
        <w:rPr>
          <w:rFonts w:ascii="Times New Roman" w:hAnsi="Times New Roman" w:cs="Times New Roman"/>
          <w:sz w:val="24"/>
          <w:szCs w:val="24"/>
        </w:rPr>
        <w:t xml:space="preserve"> it has zero working capital, which indicate</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that the whole current assets </w:t>
      </w:r>
      <w:r w:rsidR="004F7008" w:rsidRPr="006166B1">
        <w:rPr>
          <w:rFonts w:ascii="Times New Roman" w:hAnsi="Times New Roman" w:cs="Times New Roman"/>
          <w:sz w:val="24"/>
          <w:szCs w:val="24"/>
        </w:rPr>
        <w:t xml:space="preserve">are </w:t>
      </w:r>
      <w:r w:rsidRPr="006166B1">
        <w:rPr>
          <w:rFonts w:ascii="Times New Roman" w:hAnsi="Times New Roman" w:cs="Times New Roman"/>
          <w:sz w:val="24"/>
          <w:szCs w:val="24"/>
        </w:rPr>
        <w:t>use</w:t>
      </w:r>
      <w:r w:rsidR="004F7008" w:rsidRPr="006166B1">
        <w:rPr>
          <w:rFonts w:ascii="Times New Roman" w:hAnsi="Times New Roman" w:cs="Times New Roman"/>
          <w:sz w:val="24"/>
          <w:szCs w:val="24"/>
        </w:rPr>
        <w:t>d</w:t>
      </w:r>
      <w:r w:rsidRPr="006166B1">
        <w:rPr>
          <w:rFonts w:ascii="Times New Roman" w:hAnsi="Times New Roman" w:cs="Times New Roman"/>
          <w:sz w:val="24"/>
          <w:szCs w:val="24"/>
        </w:rPr>
        <w:t xml:space="preserve"> to pay the current liabilities, which shows that </w:t>
      </w:r>
      <w:r w:rsidR="004F7008" w:rsidRPr="006166B1">
        <w:rPr>
          <w:rFonts w:ascii="Times New Roman" w:hAnsi="Times New Roman" w:cs="Times New Roman"/>
          <w:sz w:val="24"/>
          <w:szCs w:val="24"/>
        </w:rPr>
        <w:t xml:space="preserve">the </w:t>
      </w:r>
      <w:r w:rsidRPr="006166B1">
        <w:rPr>
          <w:rFonts w:ascii="Times New Roman" w:hAnsi="Times New Roman" w:cs="Times New Roman"/>
          <w:sz w:val="24"/>
          <w:szCs w:val="24"/>
        </w:rPr>
        <w:t>company has no capital for its day</w:t>
      </w:r>
      <w:r w:rsidR="004F7008" w:rsidRPr="006166B1">
        <w:rPr>
          <w:rFonts w:ascii="Times New Roman" w:hAnsi="Times New Roman" w:cs="Times New Roman"/>
          <w:sz w:val="24"/>
          <w:szCs w:val="24"/>
        </w:rPr>
        <w:t>-to-</w:t>
      </w:r>
      <w:r w:rsidRPr="006166B1">
        <w:rPr>
          <w:rFonts w:ascii="Times New Roman" w:hAnsi="Times New Roman" w:cs="Times New Roman"/>
          <w:sz w:val="24"/>
          <w:szCs w:val="24"/>
        </w:rPr>
        <w:t xml:space="preserve">day </w:t>
      </w:r>
      <w:r w:rsidR="00C54F6D" w:rsidRPr="006166B1">
        <w:rPr>
          <w:rFonts w:ascii="Times New Roman" w:hAnsi="Times New Roman" w:cs="Times New Roman"/>
          <w:sz w:val="24"/>
          <w:szCs w:val="24"/>
        </w:rPr>
        <w:t>cash for operation. In the financial position as o</w:t>
      </w:r>
      <w:r w:rsidR="004F7008" w:rsidRPr="006166B1">
        <w:rPr>
          <w:rFonts w:ascii="Times New Roman" w:hAnsi="Times New Roman" w:cs="Times New Roman"/>
          <w:sz w:val="24"/>
          <w:szCs w:val="24"/>
        </w:rPr>
        <w:t>f</w:t>
      </w:r>
      <w:r w:rsidR="00C54F6D" w:rsidRPr="006166B1">
        <w:rPr>
          <w:rFonts w:ascii="Times New Roman" w:hAnsi="Times New Roman" w:cs="Times New Roman"/>
          <w:sz w:val="24"/>
          <w:szCs w:val="24"/>
        </w:rPr>
        <w:t xml:space="preserve"> 2023 year the liabilities ha</w:t>
      </w:r>
      <w:r w:rsidR="004F7008" w:rsidRPr="006166B1">
        <w:rPr>
          <w:rFonts w:ascii="Times New Roman" w:hAnsi="Times New Roman" w:cs="Times New Roman"/>
          <w:sz w:val="24"/>
          <w:szCs w:val="24"/>
        </w:rPr>
        <w:t>ve</w:t>
      </w:r>
      <w:r w:rsidR="00C54F6D" w:rsidRPr="006166B1">
        <w:rPr>
          <w:rFonts w:ascii="Times New Roman" w:hAnsi="Times New Roman" w:cs="Times New Roman"/>
          <w:sz w:val="24"/>
          <w:szCs w:val="24"/>
        </w:rPr>
        <w:t xml:space="preserve"> been increased </w:t>
      </w:r>
      <w:r w:rsidR="004F7008" w:rsidRPr="006166B1">
        <w:rPr>
          <w:rFonts w:ascii="Times New Roman" w:hAnsi="Times New Roman" w:cs="Times New Roman"/>
          <w:sz w:val="24"/>
          <w:szCs w:val="24"/>
        </w:rPr>
        <w:t>at</w:t>
      </w:r>
      <w:r w:rsidR="00C54F6D" w:rsidRPr="006166B1">
        <w:rPr>
          <w:rFonts w:ascii="Times New Roman" w:hAnsi="Times New Roman" w:cs="Times New Roman"/>
          <w:sz w:val="24"/>
          <w:szCs w:val="24"/>
        </w:rPr>
        <w:t xml:space="preserve"> </w:t>
      </w:r>
      <w:r w:rsidR="004F7008" w:rsidRPr="006166B1">
        <w:rPr>
          <w:rFonts w:ascii="Times New Roman" w:hAnsi="Times New Roman" w:cs="Times New Roman"/>
          <w:sz w:val="24"/>
          <w:szCs w:val="24"/>
        </w:rPr>
        <w:t xml:space="preserve">a </w:t>
      </w:r>
      <w:r w:rsidR="00C54F6D" w:rsidRPr="006166B1">
        <w:rPr>
          <w:rFonts w:ascii="Times New Roman" w:hAnsi="Times New Roman" w:cs="Times New Roman"/>
          <w:sz w:val="24"/>
          <w:szCs w:val="24"/>
        </w:rPr>
        <w:t xml:space="preserve">low rate however has declination in equity fund which shows </w:t>
      </w:r>
      <w:r w:rsidR="004F7008" w:rsidRPr="006166B1">
        <w:rPr>
          <w:rFonts w:ascii="Times New Roman" w:hAnsi="Times New Roman" w:cs="Times New Roman"/>
          <w:sz w:val="24"/>
          <w:szCs w:val="24"/>
        </w:rPr>
        <w:t xml:space="preserve">the </w:t>
      </w:r>
      <w:r w:rsidR="00C54F6D" w:rsidRPr="006166B1">
        <w:rPr>
          <w:rFonts w:ascii="Times New Roman" w:hAnsi="Times New Roman" w:cs="Times New Roman"/>
          <w:sz w:val="24"/>
          <w:szCs w:val="24"/>
        </w:rPr>
        <w:t xml:space="preserve">company </w:t>
      </w:r>
      <w:r w:rsidR="00D772D9" w:rsidRPr="006166B1">
        <w:rPr>
          <w:rFonts w:ascii="Times New Roman" w:hAnsi="Times New Roman" w:cs="Times New Roman"/>
          <w:sz w:val="24"/>
          <w:szCs w:val="24"/>
        </w:rPr>
        <w:t>has</w:t>
      </w:r>
      <w:r w:rsidR="00C54F6D" w:rsidRPr="006166B1">
        <w:rPr>
          <w:rFonts w:ascii="Times New Roman" w:hAnsi="Times New Roman" w:cs="Times New Roman"/>
          <w:sz w:val="24"/>
          <w:szCs w:val="24"/>
        </w:rPr>
        <w:t xml:space="preserve"> b</w:t>
      </w:r>
      <w:r w:rsidR="004F7008" w:rsidRPr="006166B1">
        <w:rPr>
          <w:rFonts w:ascii="Times New Roman" w:hAnsi="Times New Roman" w:cs="Times New Roman"/>
          <w:sz w:val="24"/>
          <w:szCs w:val="24"/>
        </w:rPr>
        <w:t>ought</w:t>
      </w:r>
      <w:r w:rsidR="00C54F6D" w:rsidRPr="006166B1">
        <w:rPr>
          <w:rFonts w:ascii="Times New Roman" w:hAnsi="Times New Roman" w:cs="Times New Roman"/>
          <w:sz w:val="24"/>
          <w:szCs w:val="24"/>
        </w:rPr>
        <w:t xml:space="preserve"> back its shares which </w:t>
      </w:r>
      <w:r w:rsidR="004F7008" w:rsidRPr="006166B1">
        <w:rPr>
          <w:rFonts w:ascii="Times New Roman" w:hAnsi="Times New Roman" w:cs="Times New Roman"/>
          <w:sz w:val="24"/>
          <w:szCs w:val="24"/>
        </w:rPr>
        <w:t>has declined</w:t>
      </w:r>
      <w:r w:rsidR="00C54F6D" w:rsidRPr="006166B1">
        <w:rPr>
          <w:rFonts w:ascii="Times New Roman" w:hAnsi="Times New Roman" w:cs="Times New Roman"/>
          <w:sz w:val="24"/>
          <w:szCs w:val="24"/>
        </w:rPr>
        <w:t xml:space="preserve"> the financial position</w:t>
      </w:r>
      <w:r w:rsidR="00954088">
        <w:rPr>
          <w:rFonts w:ascii="Times New Roman" w:hAnsi="Times New Roman" w:cs="Times New Roman"/>
          <w:sz w:val="24"/>
          <w:szCs w:val="24"/>
        </w:rPr>
        <w:t xml:space="preserve"> </w:t>
      </w:r>
      <w:r w:rsidR="00954088" w:rsidRPr="00954088">
        <w:rPr>
          <w:rFonts w:ascii="Times New Roman" w:hAnsi="Times New Roman" w:cs="Times New Roman"/>
          <w:sz w:val="24"/>
          <w:szCs w:val="24"/>
        </w:rPr>
        <w:t>(Olayinka, 2022)</w:t>
      </w:r>
      <w:r w:rsidR="00C54F6D" w:rsidRPr="006166B1">
        <w:rPr>
          <w:rFonts w:ascii="Times New Roman" w:hAnsi="Times New Roman" w:cs="Times New Roman"/>
          <w:sz w:val="24"/>
          <w:szCs w:val="24"/>
        </w:rPr>
        <w:t>. The overall financial position for the year ended 2023 that a declin</w:t>
      </w:r>
      <w:r w:rsidR="004F7008" w:rsidRPr="006166B1">
        <w:rPr>
          <w:rFonts w:ascii="Times New Roman" w:hAnsi="Times New Roman" w:cs="Times New Roman"/>
          <w:sz w:val="24"/>
          <w:szCs w:val="24"/>
        </w:rPr>
        <w:t>e</w:t>
      </w:r>
      <w:r w:rsidR="00C54F6D" w:rsidRPr="006166B1">
        <w:rPr>
          <w:rFonts w:ascii="Times New Roman" w:hAnsi="Times New Roman" w:cs="Times New Roman"/>
          <w:sz w:val="24"/>
          <w:szCs w:val="24"/>
        </w:rPr>
        <w:t xml:space="preserve"> in assets value from its previous years, and </w:t>
      </w:r>
      <w:r w:rsidR="004F7008" w:rsidRPr="006166B1">
        <w:rPr>
          <w:rFonts w:ascii="Times New Roman" w:hAnsi="Times New Roman" w:cs="Times New Roman"/>
          <w:sz w:val="24"/>
          <w:szCs w:val="24"/>
        </w:rPr>
        <w:t xml:space="preserve">an </w:t>
      </w:r>
      <w:r w:rsidR="00C54F6D" w:rsidRPr="006166B1">
        <w:rPr>
          <w:rFonts w:ascii="Times New Roman" w:hAnsi="Times New Roman" w:cs="Times New Roman"/>
          <w:sz w:val="24"/>
          <w:szCs w:val="24"/>
        </w:rPr>
        <w:t xml:space="preserve">increase in liabilities value, which shows that </w:t>
      </w:r>
      <w:r w:rsidR="004F7008" w:rsidRPr="006166B1">
        <w:rPr>
          <w:rFonts w:ascii="Times New Roman" w:hAnsi="Times New Roman" w:cs="Times New Roman"/>
          <w:sz w:val="24"/>
          <w:szCs w:val="24"/>
        </w:rPr>
        <w:t xml:space="preserve">the </w:t>
      </w:r>
      <w:r w:rsidR="00C54F6D" w:rsidRPr="006166B1">
        <w:rPr>
          <w:rFonts w:ascii="Times New Roman" w:hAnsi="Times New Roman" w:cs="Times New Roman"/>
          <w:sz w:val="24"/>
          <w:szCs w:val="24"/>
        </w:rPr>
        <w:t xml:space="preserve">company </w:t>
      </w:r>
      <w:r w:rsidR="004F7008" w:rsidRPr="006166B1">
        <w:rPr>
          <w:rFonts w:ascii="Times New Roman" w:hAnsi="Times New Roman" w:cs="Times New Roman"/>
          <w:sz w:val="24"/>
          <w:szCs w:val="24"/>
        </w:rPr>
        <w:t xml:space="preserve">did </w:t>
      </w:r>
      <w:r w:rsidR="00C54F6D" w:rsidRPr="006166B1">
        <w:rPr>
          <w:rFonts w:ascii="Times New Roman" w:hAnsi="Times New Roman" w:cs="Times New Roman"/>
          <w:sz w:val="24"/>
          <w:szCs w:val="24"/>
        </w:rPr>
        <w:t>not efficiently utilize its assets to discharge its liabilities.</w:t>
      </w:r>
      <w:r w:rsidR="00B76D64" w:rsidRPr="006166B1">
        <w:rPr>
          <w:rFonts w:ascii="Times New Roman" w:hAnsi="Times New Roman" w:cs="Times New Roman"/>
          <w:sz w:val="24"/>
          <w:szCs w:val="24"/>
        </w:rPr>
        <w:t xml:space="preserve"> </w:t>
      </w:r>
      <w:r w:rsidR="003429E4" w:rsidRPr="006166B1">
        <w:rPr>
          <w:rFonts w:ascii="Times New Roman" w:hAnsi="Times New Roman" w:cs="Times New Roman"/>
          <w:sz w:val="24"/>
          <w:szCs w:val="24"/>
        </w:rPr>
        <w:t xml:space="preserve">Seacrest has poor performance </w:t>
      </w:r>
      <w:r w:rsidR="004F7008" w:rsidRPr="006166B1">
        <w:rPr>
          <w:rFonts w:ascii="Times New Roman" w:hAnsi="Times New Roman" w:cs="Times New Roman"/>
          <w:sz w:val="24"/>
          <w:szCs w:val="24"/>
        </w:rPr>
        <w:t>in discharging</w:t>
      </w:r>
      <w:r w:rsidR="003429E4" w:rsidRPr="006166B1">
        <w:rPr>
          <w:rFonts w:ascii="Times New Roman" w:hAnsi="Times New Roman" w:cs="Times New Roman"/>
          <w:sz w:val="24"/>
          <w:szCs w:val="24"/>
        </w:rPr>
        <w:t xml:space="preserve"> its liabilities by </w:t>
      </w:r>
      <w:r w:rsidR="003429E4" w:rsidRPr="006166B1">
        <w:rPr>
          <w:rFonts w:ascii="Times New Roman" w:hAnsi="Times New Roman" w:cs="Times New Roman"/>
          <w:sz w:val="24"/>
          <w:szCs w:val="24"/>
        </w:rPr>
        <w:lastRenderedPageBreak/>
        <w:t>efficiently us</w:t>
      </w:r>
      <w:r w:rsidR="004F7008" w:rsidRPr="006166B1">
        <w:rPr>
          <w:rFonts w:ascii="Times New Roman" w:hAnsi="Times New Roman" w:cs="Times New Roman"/>
          <w:sz w:val="24"/>
          <w:szCs w:val="24"/>
        </w:rPr>
        <w:t>ing</w:t>
      </w:r>
      <w:r w:rsidR="003429E4" w:rsidRPr="006166B1">
        <w:rPr>
          <w:rFonts w:ascii="Times New Roman" w:hAnsi="Times New Roman" w:cs="Times New Roman"/>
          <w:sz w:val="24"/>
          <w:szCs w:val="24"/>
        </w:rPr>
        <w:t xml:space="preserve"> its assets for the year ended 2023</w:t>
      </w:r>
      <w:r w:rsidR="00342006">
        <w:rPr>
          <w:rFonts w:ascii="Times New Roman" w:hAnsi="Times New Roman" w:cs="Times New Roman"/>
          <w:sz w:val="24"/>
          <w:szCs w:val="24"/>
        </w:rPr>
        <w:t xml:space="preserve"> </w:t>
      </w:r>
      <w:r w:rsidR="00342006" w:rsidRPr="00342006">
        <w:rPr>
          <w:rFonts w:ascii="Times New Roman" w:hAnsi="Times New Roman" w:cs="Times New Roman"/>
          <w:sz w:val="24"/>
          <w:szCs w:val="24"/>
        </w:rPr>
        <w:t>(Davila Perez, Figueroa Ávila and Caceres, 2022)</w:t>
      </w:r>
      <w:r w:rsidR="003429E4" w:rsidRPr="006166B1">
        <w:rPr>
          <w:rFonts w:ascii="Times New Roman" w:hAnsi="Times New Roman" w:cs="Times New Roman"/>
          <w:sz w:val="24"/>
          <w:szCs w:val="24"/>
        </w:rPr>
        <w:t>.</w:t>
      </w:r>
    </w:p>
    <w:p w14:paraId="226CF73F" w14:textId="6C0EA348" w:rsidR="007B0D8E" w:rsidRPr="006166B1" w:rsidRDefault="00160E80" w:rsidP="006166B1">
      <w:pPr>
        <w:pStyle w:val="Heading2"/>
        <w:rPr>
          <w:rFonts w:cs="Times New Roman"/>
        </w:rPr>
      </w:pPr>
      <w:bookmarkStart w:id="4" w:name="_Toc157471977"/>
      <w:r w:rsidRPr="006166B1">
        <w:rPr>
          <w:rFonts w:cs="Times New Roman"/>
        </w:rPr>
        <w:t xml:space="preserve">ANALYSIS OF </w:t>
      </w:r>
      <w:r w:rsidR="004F7008" w:rsidRPr="006166B1">
        <w:rPr>
          <w:rFonts w:cs="Times New Roman"/>
        </w:rPr>
        <w:t xml:space="preserve">THE </w:t>
      </w:r>
      <w:r w:rsidRPr="006166B1">
        <w:rPr>
          <w:rFonts w:cs="Times New Roman"/>
        </w:rPr>
        <w:t xml:space="preserve">FINANCIAL RATIO OF SEACREST </w:t>
      </w:r>
      <w:r w:rsidR="00DB0CC6" w:rsidRPr="006166B1">
        <w:rPr>
          <w:rFonts w:cs="Times New Roman"/>
        </w:rPr>
        <w:t>LODGE</w:t>
      </w:r>
      <w:bookmarkEnd w:id="4"/>
    </w:p>
    <w:p w14:paraId="4955DDB7" w14:textId="77777777" w:rsidR="00160E80" w:rsidRPr="006166B1" w:rsidRDefault="00160E80" w:rsidP="006166B1">
      <w:pPr>
        <w:spacing w:line="360" w:lineRule="auto"/>
        <w:jc w:val="both"/>
        <w:rPr>
          <w:rFonts w:ascii="Times New Roman" w:hAnsi="Times New Roman" w:cs="Times New Roman"/>
          <w:sz w:val="24"/>
          <w:szCs w:val="24"/>
        </w:rPr>
      </w:pPr>
      <w:r w:rsidRPr="006166B1">
        <w:rPr>
          <w:rFonts w:ascii="Times New Roman" w:hAnsi="Times New Roman" w:cs="Times New Roman"/>
          <w:b/>
          <w:sz w:val="24"/>
          <w:szCs w:val="24"/>
        </w:rPr>
        <w:t>1. Net profit margin ratio</w:t>
      </w:r>
      <w:r w:rsidRPr="006166B1">
        <w:rPr>
          <w:rFonts w:ascii="Times New Roman" w:hAnsi="Times New Roman" w:cs="Times New Roman"/>
          <w:sz w:val="24"/>
          <w:szCs w:val="24"/>
        </w:rPr>
        <w:t xml:space="preserve">- </w:t>
      </w:r>
    </w:p>
    <w:p w14:paraId="60745A15" w14:textId="1A68AC0A" w:rsidR="00AA1345" w:rsidRPr="006166B1" w:rsidRDefault="00AA1345" w:rsidP="006166B1">
      <w:pPr>
        <w:spacing w:line="360" w:lineRule="auto"/>
        <w:jc w:val="both"/>
        <w:rPr>
          <w:rFonts w:ascii="Times New Roman" w:hAnsi="Times New Roman" w:cs="Times New Roman"/>
          <w:sz w:val="24"/>
          <w:szCs w:val="24"/>
        </w:rPr>
      </w:pPr>
      <w:r w:rsidRPr="006166B1">
        <w:rPr>
          <w:rFonts w:ascii="Times New Roman" w:hAnsi="Times New Roman" w:cs="Times New Roman"/>
          <w:noProof/>
          <w:sz w:val="24"/>
          <w:szCs w:val="24"/>
        </w:rPr>
        <w:drawing>
          <wp:inline distT="0" distB="0" distL="0" distR="0" wp14:anchorId="513CED7D" wp14:editId="21C840BF">
            <wp:extent cx="4300855" cy="1117600"/>
            <wp:effectExtent l="0" t="0" r="0" b="0"/>
            <wp:docPr id="180474532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0855" cy="1117600"/>
                    </a:xfrm>
                    <a:prstGeom prst="rect">
                      <a:avLst/>
                    </a:prstGeom>
                    <a:noFill/>
                    <a:ln>
                      <a:noFill/>
                    </a:ln>
                  </pic:spPr>
                </pic:pic>
              </a:graphicData>
            </a:graphic>
          </wp:inline>
        </w:drawing>
      </w:r>
    </w:p>
    <w:p w14:paraId="7E27874C" w14:textId="36833641" w:rsidR="00160E80" w:rsidRPr="006166B1" w:rsidRDefault="00160E80"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It shows the profit earn</w:t>
      </w:r>
      <w:r w:rsidR="004F7008" w:rsidRPr="006166B1">
        <w:rPr>
          <w:rFonts w:ascii="Times New Roman" w:hAnsi="Times New Roman" w:cs="Times New Roman"/>
          <w:sz w:val="24"/>
          <w:szCs w:val="24"/>
        </w:rPr>
        <w:t>ed</w:t>
      </w:r>
      <w:r w:rsidRPr="006166B1">
        <w:rPr>
          <w:rFonts w:ascii="Times New Roman" w:hAnsi="Times New Roman" w:cs="Times New Roman"/>
          <w:sz w:val="24"/>
          <w:szCs w:val="24"/>
        </w:rPr>
        <w:t xml:space="preserve"> over its sales, in the year 2023 </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eacrest </w:t>
      </w:r>
      <w:r w:rsidR="004F7008" w:rsidRPr="006166B1">
        <w:rPr>
          <w:rFonts w:ascii="Times New Roman" w:hAnsi="Times New Roman" w:cs="Times New Roman"/>
          <w:sz w:val="24"/>
          <w:szCs w:val="24"/>
        </w:rPr>
        <w:t>L</w:t>
      </w:r>
      <w:r w:rsidR="00DB0CC6" w:rsidRPr="006166B1">
        <w:rPr>
          <w:rFonts w:ascii="Times New Roman" w:hAnsi="Times New Roman" w:cs="Times New Roman"/>
          <w:sz w:val="24"/>
          <w:szCs w:val="24"/>
        </w:rPr>
        <w:t>odge</w:t>
      </w:r>
      <w:r w:rsidRPr="006166B1">
        <w:rPr>
          <w:rFonts w:ascii="Times New Roman" w:hAnsi="Times New Roman" w:cs="Times New Roman"/>
          <w:sz w:val="24"/>
          <w:szCs w:val="24"/>
        </w:rPr>
        <w:t xml:space="preserve"> faces loss since the year 2023 has high operating expense</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over its sales which resulted </w:t>
      </w:r>
      <w:r w:rsidR="004F7008" w:rsidRPr="006166B1">
        <w:rPr>
          <w:rFonts w:ascii="Times New Roman" w:hAnsi="Times New Roman" w:cs="Times New Roman"/>
          <w:sz w:val="24"/>
          <w:szCs w:val="24"/>
        </w:rPr>
        <w:t>in</w:t>
      </w:r>
      <w:r w:rsidRPr="006166B1">
        <w:rPr>
          <w:rFonts w:ascii="Times New Roman" w:hAnsi="Times New Roman" w:cs="Times New Roman"/>
          <w:sz w:val="24"/>
          <w:szCs w:val="24"/>
        </w:rPr>
        <w:t xml:space="preserve"> net loss from the previous years 2021 and 2022, net profit margin declined to loss in the year 2023</w:t>
      </w:r>
      <w:r w:rsidR="00325816" w:rsidRPr="006166B1">
        <w:rPr>
          <w:rFonts w:ascii="Times New Roman" w:hAnsi="Times New Roman" w:cs="Times New Roman"/>
          <w:sz w:val="24"/>
          <w:szCs w:val="24"/>
        </w:rPr>
        <w:t xml:space="preserve"> </w:t>
      </w:r>
      <w:r w:rsidR="00325816" w:rsidRPr="006166B1">
        <w:rPr>
          <w:rFonts w:ascii="Times New Roman" w:hAnsi="Times New Roman" w:cs="Times New Roman"/>
          <w:color w:val="222222"/>
          <w:sz w:val="24"/>
          <w:szCs w:val="24"/>
          <w:shd w:val="clear" w:color="auto" w:fill="FFFFFF"/>
        </w:rPr>
        <w:t>(Nariswari and Nugrahac, 2020)</w:t>
      </w:r>
      <w:r w:rsidRPr="006166B1">
        <w:rPr>
          <w:rFonts w:ascii="Times New Roman" w:hAnsi="Times New Roman" w:cs="Times New Roman"/>
          <w:sz w:val="24"/>
          <w:szCs w:val="24"/>
        </w:rPr>
        <w:t>.</w:t>
      </w:r>
    </w:p>
    <w:p w14:paraId="4945060C" w14:textId="77777777" w:rsidR="00AA1345" w:rsidRPr="006166B1" w:rsidRDefault="00160E80" w:rsidP="006166B1">
      <w:pPr>
        <w:spacing w:line="360" w:lineRule="auto"/>
        <w:jc w:val="both"/>
        <w:rPr>
          <w:rFonts w:ascii="Times New Roman" w:hAnsi="Times New Roman" w:cs="Times New Roman"/>
          <w:sz w:val="24"/>
          <w:szCs w:val="24"/>
        </w:rPr>
      </w:pPr>
      <w:r w:rsidRPr="006166B1">
        <w:rPr>
          <w:rFonts w:ascii="Times New Roman" w:hAnsi="Times New Roman" w:cs="Times New Roman"/>
          <w:b/>
          <w:sz w:val="24"/>
          <w:szCs w:val="24"/>
        </w:rPr>
        <w:t>2. Current Ratio</w:t>
      </w:r>
      <w:r w:rsidRPr="006166B1">
        <w:rPr>
          <w:rFonts w:ascii="Times New Roman" w:hAnsi="Times New Roman" w:cs="Times New Roman"/>
          <w:sz w:val="24"/>
          <w:szCs w:val="24"/>
        </w:rPr>
        <w:t xml:space="preserve"> </w:t>
      </w:r>
    </w:p>
    <w:p w14:paraId="4D7E7C4C" w14:textId="5FC234B2" w:rsidR="00160E80" w:rsidRPr="006166B1" w:rsidRDefault="00160E80"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 xml:space="preserve"> </w:t>
      </w:r>
      <w:r w:rsidR="00AA1345" w:rsidRPr="006166B1">
        <w:rPr>
          <w:rFonts w:ascii="Times New Roman" w:hAnsi="Times New Roman" w:cs="Times New Roman"/>
          <w:noProof/>
          <w:sz w:val="24"/>
          <w:szCs w:val="24"/>
        </w:rPr>
        <w:drawing>
          <wp:inline distT="0" distB="0" distL="0" distR="0" wp14:anchorId="70CEBAC5" wp14:editId="3751FF76">
            <wp:extent cx="5156200" cy="956945"/>
            <wp:effectExtent l="0" t="0" r="0" b="0"/>
            <wp:docPr id="11445701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6200" cy="956945"/>
                    </a:xfrm>
                    <a:prstGeom prst="rect">
                      <a:avLst/>
                    </a:prstGeom>
                    <a:noFill/>
                    <a:ln>
                      <a:noFill/>
                    </a:ln>
                  </pic:spPr>
                </pic:pic>
              </a:graphicData>
            </a:graphic>
          </wp:inline>
        </w:drawing>
      </w:r>
    </w:p>
    <w:p w14:paraId="08735C09" w14:textId="437947E8" w:rsidR="00160E80" w:rsidRPr="003828B3" w:rsidRDefault="00160E80" w:rsidP="003828B3">
      <w:pPr>
        <w:pStyle w:val="NormalWeb"/>
        <w:spacing w:line="360" w:lineRule="auto"/>
        <w:rPr>
          <w:color w:val="000000"/>
        </w:rPr>
      </w:pPr>
      <w:r w:rsidRPr="006166B1">
        <w:t xml:space="preserve">It is </w:t>
      </w:r>
      <w:r w:rsidR="00AA1345" w:rsidRPr="006166B1">
        <w:t>the ratio</w:t>
      </w:r>
      <w:r w:rsidRPr="006166B1">
        <w:t xml:space="preserve"> of current assets to its current </w:t>
      </w:r>
      <w:r w:rsidR="00AA1345" w:rsidRPr="006166B1">
        <w:t>liability;</w:t>
      </w:r>
      <w:r w:rsidRPr="006166B1">
        <w:t xml:space="preserve"> it shows the ability to pay its liabilities by realiz</w:t>
      </w:r>
      <w:r w:rsidR="004F7008" w:rsidRPr="006166B1">
        <w:t>ing</w:t>
      </w:r>
      <w:r w:rsidRPr="006166B1">
        <w:t xml:space="preserve"> its current assets. </w:t>
      </w:r>
      <w:r w:rsidR="004F7008" w:rsidRPr="006166B1">
        <w:t>T</w:t>
      </w:r>
      <w:r w:rsidRPr="006166B1">
        <w:t xml:space="preserve">he year 2023 has </w:t>
      </w:r>
      <w:r w:rsidR="004F7008" w:rsidRPr="006166B1">
        <w:t xml:space="preserve">a </w:t>
      </w:r>
      <w:r w:rsidRPr="006166B1">
        <w:t>1:1 current ratio which is lower than its ideal ratio and as compare</w:t>
      </w:r>
      <w:r w:rsidR="004F7008" w:rsidRPr="006166B1">
        <w:t>d</w:t>
      </w:r>
      <w:r w:rsidRPr="006166B1">
        <w:t xml:space="preserve"> to its previous year</w:t>
      </w:r>
      <w:r w:rsidR="004F7008" w:rsidRPr="006166B1">
        <w:t>s</w:t>
      </w:r>
      <w:r w:rsidRPr="006166B1">
        <w:t xml:space="preserve"> 2021 and 2022 ha</w:t>
      </w:r>
      <w:r w:rsidR="004F7008" w:rsidRPr="006166B1">
        <w:t>ve</w:t>
      </w:r>
      <w:r w:rsidRPr="006166B1">
        <w:t xml:space="preserve"> </w:t>
      </w:r>
      <w:r w:rsidR="004F7008" w:rsidRPr="006166B1">
        <w:t>a declining</w:t>
      </w:r>
      <w:r w:rsidRPr="006166B1">
        <w:t xml:space="preserve"> current ratio in the current year, due to </w:t>
      </w:r>
      <w:r w:rsidR="004F7008" w:rsidRPr="006166B1">
        <w:t xml:space="preserve">an </w:t>
      </w:r>
      <w:r w:rsidRPr="006166B1">
        <w:t>increase in current liabilities in the year 2023</w:t>
      </w:r>
      <w:r w:rsidR="00393459">
        <w:t xml:space="preserve"> </w:t>
      </w:r>
      <w:r w:rsidR="00393459">
        <w:rPr>
          <w:color w:val="000000"/>
        </w:rPr>
        <w:t>(</w:t>
      </w:r>
      <w:r w:rsidR="00393459" w:rsidRPr="00393459">
        <w:rPr>
          <w:color w:val="000000"/>
        </w:rPr>
        <w:t>Chairunisa</w:t>
      </w:r>
      <w:r w:rsidR="00393459">
        <w:rPr>
          <w:color w:val="000000"/>
        </w:rPr>
        <w:t xml:space="preserve">, </w:t>
      </w:r>
      <w:r w:rsidR="00393459" w:rsidRPr="00393459">
        <w:rPr>
          <w:color w:val="000000"/>
        </w:rPr>
        <w:t>Digdowiseiso</w:t>
      </w:r>
      <w:r w:rsidR="00393459">
        <w:rPr>
          <w:color w:val="000000"/>
        </w:rPr>
        <w:t xml:space="preserve"> and </w:t>
      </w:r>
      <w:r w:rsidR="00393459" w:rsidRPr="00393459">
        <w:rPr>
          <w:color w:val="000000"/>
        </w:rPr>
        <w:t>Karyatun</w:t>
      </w:r>
      <w:r w:rsidR="00393459">
        <w:rPr>
          <w:color w:val="000000"/>
        </w:rPr>
        <w:t>, 2023)</w:t>
      </w:r>
      <w:r w:rsidRPr="006166B1">
        <w:t>.</w:t>
      </w:r>
    </w:p>
    <w:p w14:paraId="4C9E7260" w14:textId="442E0DCF" w:rsidR="00160E80" w:rsidRPr="006166B1" w:rsidRDefault="00160E80" w:rsidP="006166B1">
      <w:pPr>
        <w:spacing w:line="360" w:lineRule="auto"/>
        <w:jc w:val="both"/>
        <w:rPr>
          <w:rFonts w:ascii="Times New Roman" w:hAnsi="Times New Roman" w:cs="Times New Roman"/>
          <w:b/>
          <w:sz w:val="24"/>
          <w:szCs w:val="24"/>
        </w:rPr>
      </w:pPr>
      <w:r w:rsidRPr="006166B1">
        <w:rPr>
          <w:rFonts w:ascii="Times New Roman" w:hAnsi="Times New Roman" w:cs="Times New Roman"/>
          <w:b/>
          <w:sz w:val="24"/>
          <w:szCs w:val="24"/>
        </w:rPr>
        <w:t>3. Debt</w:t>
      </w:r>
      <w:r w:rsidR="004F7008" w:rsidRPr="006166B1">
        <w:rPr>
          <w:rFonts w:ascii="Times New Roman" w:hAnsi="Times New Roman" w:cs="Times New Roman"/>
          <w:b/>
          <w:sz w:val="24"/>
          <w:szCs w:val="24"/>
        </w:rPr>
        <w:t>-to-</w:t>
      </w:r>
      <w:r w:rsidRPr="006166B1">
        <w:rPr>
          <w:rFonts w:ascii="Times New Roman" w:hAnsi="Times New Roman" w:cs="Times New Roman"/>
          <w:b/>
          <w:sz w:val="24"/>
          <w:szCs w:val="24"/>
        </w:rPr>
        <w:t>equity ratio</w:t>
      </w:r>
    </w:p>
    <w:p w14:paraId="4692DCEE" w14:textId="5C705FC7" w:rsidR="00E24F58" w:rsidRPr="006166B1" w:rsidRDefault="00E24F58" w:rsidP="006166B1">
      <w:pPr>
        <w:spacing w:line="360" w:lineRule="auto"/>
        <w:jc w:val="both"/>
        <w:rPr>
          <w:rFonts w:ascii="Times New Roman" w:hAnsi="Times New Roman" w:cs="Times New Roman"/>
          <w:sz w:val="24"/>
          <w:szCs w:val="24"/>
        </w:rPr>
      </w:pPr>
      <w:r w:rsidRPr="006166B1">
        <w:rPr>
          <w:rFonts w:ascii="Times New Roman" w:hAnsi="Times New Roman" w:cs="Times New Roman"/>
          <w:noProof/>
          <w:sz w:val="24"/>
          <w:szCs w:val="24"/>
        </w:rPr>
        <w:lastRenderedPageBreak/>
        <w:drawing>
          <wp:inline distT="0" distB="0" distL="0" distR="0" wp14:anchorId="032792A9" wp14:editId="45FED64F">
            <wp:extent cx="5156200" cy="939800"/>
            <wp:effectExtent l="0" t="0" r="0" b="0"/>
            <wp:docPr id="50601932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56200" cy="939800"/>
                    </a:xfrm>
                    <a:prstGeom prst="rect">
                      <a:avLst/>
                    </a:prstGeom>
                    <a:noFill/>
                    <a:ln>
                      <a:noFill/>
                    </a:ln>
                  </pic:spPr>
                </pic:pic>
              </a:graphicData>
            </a:graphic>
          </wp:inline>
        </w:drawing>
      </w:r>
    </w:p>
    <w:p w14:paraId="7596B40C" w14:textId="0DF7FEFA" w:rsidR="00160E80" w:rsidRPr="006166B1" w:rsidRDefault="00282D6D"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 xml:space="preserve">Debt to equity ratio is </w:t>
      </w:r>
      <w:r w:rsidR="004F7008" w:rsidRPr="006166B1">
        <w:rPr>
          <w:rFonts w:ascii="Times New Roman" w:hAnsi="Times New Roman" w:cs="Times New Roman"/>
          <w:sz w:val="24"/>
          <w:szCs w:val="24"/>
        </w:rPr>
        <w:t xml:space="preserve">the </w:t>
      </w:r>
      <w:r w:rsidRPr="006166B1">
        <w:rPr>
          <w:rFonts w:ascii="Times New Roman" w:hAnsi="Times New Roman" w:cs="Times New Roman"/>
          <w:sz w:val="24"/>
          <w:szCs w:val="24"/>
        </w:rPr>
        <w:t>ratio of total liabilities to equity, in the year 2023 it ha</w:t>
      </w:r>
      <w:r w:rsidR="004F7008" w:rsidRPr="006166B1">
        <w:rPr>
          <w:rFonts w:ascii="Times New Roman" w:hAnsi="Times New Roman" w:cs="Times New Roman"/>
          <w:sz w:val="24"/>
          <w:szCs w:val="24"/>
        </w:rPr>
        <w:t>d</w:t>
      </w:r>
      <w:r w:rsidRPr="006166B1">
        <w:rPr>
          <w:rFonts w:ascii="Times New Roman" w:hAnsi="Times New Roman" w:cs="Times New Roman"/>
          <w:sz w:val="24"/>
          <w:szCs w:val="24"/>
        </w:rPr>
        <w:t xml:space="preserve"> poor performance on its debt</w:t>
      </w:r>
      <w:r w:rsidR="004F7008" w:rsidRPr="006166B1">
        <w:rPr>
          <w:rFonts w:ascii="Times New Roman" w:hAnsi="Times New Roman" w:cs="Times New Roman"/>
          <w:sz w:val="24"/>
          <w:szCs w:val="24"/>
        </w:rPr>
        <w:t>-to-</w:t>
      </w:r>
      <w:r w:rsidRPr="006166B1">
        <w:rPr>
          <w:rFonts w:ascii="Times New Roman" w:hAnsi="Times New Roman" w:cs="Times New Roman"/>
          <w:sz w:val="24"/>
          <w:szCs w:val="24"/>
        </w:rPr>
        <w:t>equity ratio since the total debt increased and decrease</w:t>
      </w:r>
      <w:r w:rsidR="004F7008" w:rsidRPr="006166B1">
        <w:rPr>
          <w:rFonts w:ascii="Times New Roman" w:hAnsi="Times New Roman" w:cs="Times New Roman"/>
          <w:sz w:val="24"/>
          <w:szCs w:val="24"/>
        </w:rPr>
        <w:t>d</w:t>
      </w:r>
      <w:r w:rsidRPr="006166B1">
        <w:rPr>
          <w:rFonts w:ascii="Times New Roman" w:hAnsi="Times New Roman" w:cs="Times New Roman"/>
          <w:sz w:val="24"/>
          <w:szCs w:val="24"/>
        </w:rPr>
        <w:t xml:space="preserve"> in equity, it indicate</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that from the previous year</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2021 and 2022</w:t>
      </w:r>
      <w:r w:rsidR="004F7008" w:rsidRPr="006166B1">
        <w:rPr>
          <w:rFonts w:ascii="Times New Roman" w:hAnsi="Times New Roman" w:cs="Times New Roman"/>
          <w:sz w:val="24"/>
          <w:szCs w:val="24"/>
        </w:rPr>
        <w:t>,</w:t>
      </w:r>
      <w:r w:rsidRPr="006166B1">
        <w:rPr>
          <w:rFonts w:ascii="Times New Roman" w:hAnsi="Times New Roman" w:cs="Times New Roman"/>
          <w:sz w:val="24"/>
          <w:szCs w:val="24"/>
        </w:rPr>
        <w:t xml:space="preserve"> the performance has been poorer. It indicates that </w:t>
      </w:r>
      <w:r w:rsidR="004F7008" w:rsidRPr="006166B1">
        <w:rPr>
          <w:rFonts w:ascii="Times New Roman" w:hAnsi="Times New Roman" w:cs="Times New Roman"/>
          <w:sz w:val="24"/>
          <w:szCs w:val="24"/>
        </w:rPr>
        <w:t xml:space="preserve">the </w:t>
      </w:r>
      <w:r w:rsidRPr="006166B1">
        <w:rPr>
          <w:rFonts w:ascii="Times New Roman" w:hAnsi="Times New Roman" w:cs="Times New Roman"/>
          <w:sz w:val="24"/>
          <w:szCs w:val="24"/>
        </w:rPr>
        <w:t>company</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performance </w:t>
      </w:r>
      <w:r w:rsidR="004F7008" w:rsidRPr="006166B1">
        <w:rPr>
          <w:rFonts w:ascii="Times New Roman" w:hAnsi="Times New Roman" w:cs="Times New Roman"/>
          <w:sz w:val="24"/>
          <w:szCs w:val="24"/>
        </w:rPr>
        <w:t>in discharging</w:t>
      </w:r>
      <w:r w:rsidRPr="006166B1">
        <w:rPr>
          <w:rFonts w:ascii="Times New Roman" w:hAnsi="Times New Roman" w:cs="Times New Roman"/>
          <w:sz w:val="24"/>
          <w:szCs w:val="24"/>
        </w:rPr>
        <w:t xml:space="preserve"> its liabilities by sell</w:t>
      </w:r>
      <w:r w:rsidR="004F7008" w:rsidRPr="006166B1">
        <w:rPr>
          <w:rFonts w:ascii="Times New Roman" w:hAnsi="Times New Roman" w:cs="Times New Roman"/>
          <w:sz w:val="24"/>
          <w:szCs w:val="24"/>
        </w:rPr>
        <w:t>ing</w:t>
      </w:r>
      <w:r w:rsidRPr="006166B1">
        <w:rPr>
          <w:rFonts w:ascii="Times New Roman" w:hAnsi="Times New Roman" w:cs="Times New Roman"/>
          <w:sz w:val="24"/>
          <w:szCs w:val="24"/>
        </w:rPr>
        <w:t xml:space="preserve"> its assets is poor</w:t>
      </w:r>
      <w:r w:rsidR="001F1FA3">
        <w:rPr>
          <w:rFonts w:ascii="Times New Roman" w:hAnsi="Times New Roman" w:cs="Times New Roman"/>
          <w:sz w:val="24"/>
          <w:szCs w:val="24"/>
        </w:rPr>
        <w:t xml:space="preserve"> </w:t>
      </w:r>
      <w:r w:rsidR="001F1FA3" w:rsidRPr="001F1FA3">
        <w:rPr>
          <w:rFonts w:ascii="Times New Roman" w:hAnsi="Times New Roman" w:cs="Times New Roman"/>
          <w:sz w:val="24"/>
          <w:szCs w:val="24"/>
        </w:rPr>
        <w:t>(Lumbantobing, et al., 2020)</w:t>
      </w:r>
      <w:r w:rsidRPr="006166B1">
        <w:rPr>
          <w:rFonts w:ascii="Times New Roman" w:hAnsi="Times New Roman" w:cs="Times New Roman"/>
          <w:sz w:val="24"/>
          <w:szCs w:val="24"/>
        </w:rPr>
        <w:t>.</w:t>
      </w:r>
    </w:p>
    <w:p w14:paraId="31863522" w14:textId="0E7997CC" w:rsidR="00282D6D" w:rsidRPr="006166B1" w:rsidRDefault="00282D6D" w:rsidP="006166B1">
      <w:pPr>
        <w:spacing w:line="360" w:lineRule="auto"/>
        <w:jc w:val="both"/>
        <w:rPr>
          <w:rFonts w:ascii="Times New Roman" w:hAnsi="Times New Roman" w:cs="Times New Roman"/>
          <w:b/>
          <w:sz w:val="24"/>
          <w:szCs w:val="24"/>
        </w:rPr>
      </w:pPr>
      <w:r w:rsidRPr="006166B1">
        <w:rPr>
          <w:rFonts w:ascii="Times New Roman" w:hAnsi="Times New Roman" w:cs="Times New Roman"/>
          <w:b/>
          <w:sz w:val="24"/>
          <w:szCs w:val="24"/>
        </w:rPr>
        <w:t>4. Assets turnover ratio</w:t>
      </w:r>
    </w:p>
    <w:p w14:paraId="32BDF8A3" w14:textId="490E2D75" w:rsidR="001177B9" w:rsidRPr="006166B1" w:rsidRDefault="00D21D5B" w:rsidP="006166B1">
      <w:pPr>
        <w:spacing w:line="360" w:lineRule="auto"/>
        <w:jc w:val="both"/>
        <w:rPr>
          <w:rFonts w:ascii="Times New Roman" w:hAnsi="Times New Roman" w:cs="Times New Roman"/>
          <w:sz w:val="24"/>
          <w:szCs w:val="24"/>
        </w:rPr>
      </w:pPr>
      <w:r w:rsidRPr="006166B1">
        <w:rPr>
          <w:rFonts w:ascii="Times New Roman" w:hAnsi="Times New Roman" w:cs="Times New Roman"/>
          <w:noProof/>
          <w:sz w:val="24"/>
          <w:szCs w:val="24"/>
        </w:rPr>
        <w:drawing>
          <wp:inline distT="0" distB="0" distL="0" distR="0" wp14:anchorId="634B3F18" wp14:editId="733107F9">
            <wp:extent cx="5943600" cy="880110"/>
            <wp:effectExtent l="0" t="0" r="0" b="0"/>
            <wp:docPr id="928174129"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880110"/>
                    </a:xfrm>
                    <a:prstGeom prst="rect">
                      <a:avLst/>
                    </a:prstGeom>
                    <a:noFill/>
                    <a:ln>
                      <a:noFill/>
                    </a:ln>
                  </pic:spPr>
                </pic:pic>
              </a:graphicData>
            </a:graphic>
          </wp:inline>
        </w:drawing>
      </w:r>
    </w:p>
    <w:p w14:paraId="04B12E19" w14:textId="1EC83282" w:rsidR="00282D6D" w:rsidRPr="006166B1" w:rsidRDefault="00282D6D"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 xml:space="preserve">It shows that </w:t>
      </w:r>
      <w:r w:rsidR="004F7008" w:rsidRPr="006166B1">
        <w:rPr>
          <w:rFonts w:ascii="Times New Roman" w:hAnsi="Times New Roman" w:cs="Times New Roman"/>
          <w:sz w:val="24"/>
          <w:szCs w:val="24"/>
        </w:rPr>
        <w:t xml:space="preserve">a </w:t>
      </w:r>
      <w:r w:rsidRPr="006166B1">
        <w:rPr>
          <w:rFonts w:ascii="Times New Roman" w:hAnsi="Times New Roman" w:cs="Times New Roman"/>
          <w:sz w:val="24"/>
          <w:szCs w:val="24"/>
        </w:rPr>
        <w:t>company</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ability to generate sale</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by efficiently us</w:t>
      </w:r>
      <w:r w:rsidR="004F7008" w:rsidRPr="006166B1">
        <w:rPr>
          <w:rFonts w:ascii="Times New Roman" w:hAnsi="Times New Roman" w:cs="Times New Roman"/>
          <w:sz w:val="24"/>
          <w:szCs w:val="24"/>
        </w:rPr>
        <w:t>ing</w:t>
      </w:r>
      <w:r w:rsidRPr="006166B1">
        <w:rPr>
          <w:rFonts w:ascii="Times New Roman" w:hAnsi="Times New Roman" w:cs="Times New Roman"/>
          <w:sz w:val="24"/>
          <w:szCs w:val="24"/>
        </w:rPr>
        <w:t xml:space="preserve"> its assets</w:t>
      </w:r>
      <w:r w:rsidR="004F7008" w:rsidRPr="006166B1">
        <w:rPr>
          <w:rFonts w:ascii="Times New Roman" w:hAnsi="Times New Roman" w:cs="Times New Roman"/>
          <w:sz w:val="24"/>
          <w:szCs w:val="24"/>
        </w:rPr>
        <w:t xml:space="preserve"> with</w:t>
      </w:r>
      <w:r w:rsidRPr="006166B1">
        <w:rPr>
          <w:rFonts w:ascii="Times New Roman" w:hAnsi="Times New Roman" w:cs="Times New Roman"/>
          <w:sz w:val="24"/>
          <w:szCs w:val="24"/>
        </w:rPr>
        <w:t xml:space="preserve">, </w:t>
      </w:r>
      <w:r w:rsidR="004F7008" w:rsidRPr="006166B1">
        <w:rPr>
          <w:rFonts w:ascii="Times New Roman" w:hAnsi="Times New Roman" w:cs="Times New Roman"/>
          <w:sz w:val="24"/>
          <w:szCs w:val="24"/>
        </w:rPr>
        <w:t xml:space="preserve">a </w:t>
      </w:r>
      <w:r w:rsidRPr="006166B1">
        <w:rPr>
          <w:rFonts w:ascii="Times New Roman" w:hAnsi="Times New Roman" w:cs="Times New Roman"/>
          <w:sz w:val="24"/>
          <w:szCs w:val="24"/>
        </w:rPr>
        <w:t>higher assets turnover ratio indicate</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better performances to generate sales. In the year 2023 company </w:t>
      </w:r>
      <w:r w:rsidR="004F7008" w:rsidRPr="006166B1">
        <w:rPr>
          <w:rFonts w:ascii="Times New Roman" w:hAnsi="Times New Roman" w:cs="Times New Roman"/>
          <w:sz w:val="24"/>
          <w:szCs w:val="24"/>
        </w:rPr>
        <w:t>did</w:t>
      </w:r>
      <w:r w:rsidRPr="006166B1">
        <w:rPr>
          <w:rFonts w:ascii="Times New Roman" w:hAnsi="Times New Roman" w:cs="Times New Roman"/>
          <w:sz w:val="24"/>
          <w:szCs w:val="24"/>
        </w:rPr>
        <w:t xml:space="preserve"> not sound performance to generate its sales by efficiently us</w:t>
      </w:r>
      <w:r w:rsidR="004F7008" w:rsidRPr="006166B1">
        <w:rPr>
          <w:rFonts w:ascii="Times New Roman" w:hAnsi="Times New Roman" w:cs="Times New Roman"/>
          <w:sz w:val="24"/>
          <w:szCs w:val="24"/>
        </w:rPr>
        <w:t>ing</w:t>
      </w:r>
      <w:r w:rsidRPr="006166B1">
        <w:rPr>
          <w:rFonts w:ascii="Times New Roman" w:hAnsi="Times New Roman" w:cs="Times New Roman"/>
          <w:sz w:val="24"/>
          <w:szCs w:val="24"/>
        </w:rPr>
        <w:t xml:space="preserve"> its assets since there is </w:t>
      </w:r>
      <w:r w:rsidR="004F7008" w:rsidRPr="006166B1">
        <w:rPr>
          <w:rFonts w:ascii="Times New Roman" w:hAnsi="Times New Roman" w:cs="Times New Roman"/>
          <w:sz w:val="24"/>
          <w:szCs w:val="24"/>
        </w:rPr>
        <w:t xml:space="preserve">a </w:t>
      </w:r>
      <w:r w:rsidRPr="006166B1">
        <w:rPr>
          <w:rFonts w:ascii="Times New Roman" w:hAnsi="Times New Roman" w:cs="Times New Roman"/>
          <w:sz w:val="24"/>
          <w:szCs w:val="24"/>
        </w:rPr>
        <w:t>decline in sales and also assets, compare</w:t>
      </w:r>
      <w:r w:rsidR="004F7008" w:rsidRPr="006166B1">
        <w:rPr>
          <w:rFonts w:ascii="Times New Roman" w:hAnsi="Times New Roman" w:cs="Times New Roman"/>
          <w:sz w:val="24"/>
          <w:szCs w:val="24"/>
        </w:rPr>
        <w:t>d</w:t>
      </w:r>
      <w:r w:rsidRPr="006166B1">
        <w:rPr>
          <w:rFonts w:ascii="Times New Roman" w:hAnsi="Times New Roman" w:cs="Times New Roman"/>
          <w:sz w:val="24"/>
          <w:szCs w:val="24"/>
        </w:rPr>
        <w:t xml:space="preserve"> to its previous years</w:t>
      </w:r>
      <w:r w:rsidR="00E7462A">
        <w:rPr>
          <w:rFonts w:ascii="Times New Roman" w:hAnsi="Times New Roman" w:cs="Times New Roman"/>
          <w:sz w:val="24"/>
          <w:szCs w:val="24"/>
        </w:rPr>
        <w:t xml:space="preserve"> </w:t>
      </w:r>
      <w:r w:rsidR="00E7462A" w:rsidRPr="00E7462A">
        <w:rPr>
          <w:rFonts w:ascii="Times New Roman" w:hAnsi="Times New Roman" w:cs="Times New Roman"/>
          <w:sz w:val="24"/>
          <w:szCs w:val="24"/>
        </w:rPr>
        <w:t>(Pelaez-Verdet and Loscertales-Sanchez, 2021)</w:t>
      </w:r>
      <w:r w:rsidRPr="006166B1">
        <w:rPr>
          <w:rFonts w:ascii="Times New Roman" w:hAnsi="Times New Roman" w:cs="Times New Roman"/>
          <w:sz w:val="24"/>
          <w:szCs w:val="24"/>
        </w:rPr>
        <w:t>.</w:t>
      </w:r>
    </w:p>
    <w:p w14:paraId="1C423945" w14:textId="77777777" w:rsidR="00282D6D" w:rsidRPr="006166B1" w:rsidRDefault="00282D6D" w:rsidP="006166B1">
      <w:pPr>
        <w:spacing w:line="360" w:lineRule="auto"/>
        <w:jc w:val="both"/>
        <w:rPr>
          <w:rFonts w:ascii="Times New Roman" w:hAnsi="Times New Roman" w:cs="Times New Roman"/>
          <w:b/>
          <w:sz w:val="24"/>
          <w:szCs w:val="24"/>
        </w:rPr>
      </w:pPr>
      <w:r w:rsidRPr="006166B1">
        <w:rPr>
          <w:rFonts w:ascii="Times New Roman" w:hAnsi="Times New Roman" w:cs="Times New Roman"/>
          <w:b/>
          <w:sz w:val="24"/>
          <w:szCs w:val="24"/>
        </w:rPr>
        <w:t xml:space="preserve">5. Operating expense to sales ratio </w:t>
      </w:r>
    </w:p>
    <w:p w14:paraId="18723BE6" w14:textId="0D9A4633" w:rsidR="009E78F2" w:rsidRPr="006166B1" w:rsidRDefault="009E78F2" w:rsidP="006166B1">
      <w:pPr>
        <w:spacing w:line="360" w:lineRule="auto"/>
        <w:jc w:val="both"/>
        <w:rPr>
          <w:rFonts w:ascii="Times New Roman" w:hAnsi="Times New Roman" w:cs="Times New Roman"/>
          <w:b/>
          <w:sz w:val="24"/>
          <w:szCs w:val="24"/>
        </w:rPr>
      </w:pPr>
      <w:r w:rsidRPr="006166B1">
        <w:rPr>
          <w:rFonts w:ascii="Times New Roman" w:hAnsi="Times New Roman" w:cs="Times New Roman"/>
          <w:noProof/>
          <w:sz w:val="24"/>
          <w:szCs w:val="24"/>
        </w:rPr>
        <w:drawing>
          <wp:inline distT="0" distB="0" distL="0" distR="0" wp14:anchorId="615C4EE9" wp14:editId="61CC2150">
            <wp:extent cx="5943600" cy="886460"/>
            <wp:effectExtent l="0" t="0" r="0" b="0"/>
            <wp:docPr id="208087585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886460"/>
                    </a:xfrm>
                    <a:prstGeom prst="rect">
                      <a:avLst/>
                    </a:prstGeom>
                    <a:noFill/>
                    <a:ln>
                      <a:noFill/>
                    </a:ln>
                  </pic:spPr>
                </pic:pic>
              </a:graphicData>
            </a:graphic>
          </wp:inline>
        </w:drawing>
      </w:r>
    </w:p>
    <w:p w14:paraId="339BCAC8" w14:textId="18A2A664" w:rsidR="00282D6D" w:rsidRPr="006166B1" w:rsidRDefault="00282D6D" w:rsidP="006166B1">
      <w:pPr>
        <w:spacing w:line="360" w:lineRule="auto"/>
        <w:jc w:val="both"/>
        <w:rPr>
          <w:rFonts w:ascii="Times New Roman" w:hAnsi="Times New Roman" w:cs="Times New Roman"/>
          <w:sz w:val="24"/>
          <w:szCs w:val="24"/>
        </w:rPr>
      </w:pPr>
      <w:r w:rsidRPr="006166B1">
        <w:rPr>
          <w:rFonts w:ascii="Times New Roman" w:hAnsi="Times New Roman" w:cs="Times New Roman"/>
          <w:sz w:val="24"/>
          <w:szCs w:val="24"/>
        </w:rPr>
        <w:t xml:space="preserve">It shows that the coverage of operating cost to its sales, the lower operating cost to sales indicate better performance on cost management. </w:t>
      </w:r>
      <w:r w:rsidR="004F7008" w:rsidRPr="006166B1">
        <w:rPr>
          <w:rFonts w:ascii="Times New Roman" w:hAnsi="Times New Roman" w:cs="Times New Roman"/>
          <w:sz w:val="24"/>
          <w:szCs w:val="24"/>
        </w:rPr>
        <w:t>T</w:t>
      </w:r>
      <w:r w:rsidRPr="006166B1">
        <w:rPr>
          <w:rFonts w:ascii="Times New Roman" w:hAnsi="Times New Roman" w:cs="Times New Roman"/>
          <w:sz w:val="24"/>
          <w:szCs w:val="24"/>
        </w:rPr>
        <w:t xml:space="preserve">he year 2023 has </w:t>
      </w:r>
      <w:r w:rsidR="004F7008" w:rsidRPr="006166B1">
        <w:rPr>
          <w:rFonts w:ascii="Times New Roman" w:hAnsi="Times New Roman" w:cs="Times New Roman"/>
          <w:sz w:val="24"/>
          <w:szCs w:val="24"/>
        </w:rPr>
        <w:t xml:space="preserve">a </w:t>
      </w:r>
      <w:r w:rsidRPr="006166B1">
        <w:rPr>
          <w:rFonts w:ascii="Times New Roman" w:hAnsi="Times New Roman" w:cs="Times New Roman"/>
          <w:sz w:val="24"/>
          <w:szCs w:val="24"/>
        </w:rPr>
        <w:t>high operating cost over its sales as compare</w:t>
      </w:r>
      <w:r w:rsidR="004F7008" w:rsidRPr="006166B1">
        <w:rPr>
          <w:rFonts w:ascii="Times New Roman" w:hAnsi="Times New Roman" w:cs="Times New Roman"/>
          <w:sz w:val="24"/>
          <w:szCs w:val="24"/>
        </w:rPr>
        <w:t>d</w:t>
      </w:r>
      <w:r w:rsidRPr="006166B1">
        <w:rPr>
          <w:rFonts w:ascii="Times New Roman" w:hAnsi="Times New Roman" w:cs="Times New Roman"/>
          <w:sz w:val="24"/>
          <w:szCs w:val="24"/>
        </w:rPr>
        <w:t xml:space="preserve"> to its previous years which indicate</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that </w:t>
      </w:r>
      <w:r w:rsidR="004F7008" w:rsidRPr="006166B1">
        <w:rPr>
          <w:rFonts w:ascii="Times New Roman" w:hAnsi="Times New Roman" w:cs="Times New Roman"/>
          <w:sz w:val="24"/>
          <w:szCs w:val="24"/>
        </w:rPr>
        <w:t xml:space="preserve">the </w:t>
      </w:r>
      <w:r w:rsidRPr="006166B1">
        <w:rPr>
          <w:rFonts w:ascii="Times New Roman" w:hAnsi="Times New Roman" w:cs="Times New Roman"/>
          <w:sz w:val="24"/>
          <w:szCs w:val="24"/>
        </w:rPr>
        <w:t xml:space="preserve">company </w:t>
      </w:r>
      <w:r w:rsidR="004F7008" w:rsidRPr="006166B1">
        <w:rPr>
          <w:rFonts w:ascii="Times New Roman" w:hAnsi="Times New Roman" w:cs="Times New Roman"/>
          <w:sz w:val="24"/>
          <w:szCs w:val="24"/>
        </w:rPr>
        <w:t>i</w:t>
      </w:r>
      <w:r w:rsidRPr="006166B1">
        <w:rPr>
          <w:rFonts w:ascii="Times New Roman" w:hAnsi="Times New Roman" w:cs="Times New Roman"/>
          <w:sz w:val="24"/>
          <w:szCs w:val="24"/>
        </w:rPr>
        <w:t xml:space="preserve">s not good </w:t>
      </w:r>
      <w:r w:rsidR="004F7008" w:rsidRPr="006166B1">
        <w:rPr>
          <w:rFonts w:ascii="Times New Roman" w:hAnsi="Times New Roman" w:cs="Times New Roman"/>
          <w:sz w:val="24"/>
          <w:szCs w:val="24"/>
        </w:rPr>
        <w:t>at</w:t>
      </w:r>
      <w:r w:rsidRPr="006166B1">
        <w:rPr>
          <w:rFonts w:ascii="Times New Roman" w:hAnsi="Times New Roman" w:cs="Times New Roman"/>
          <w:sz w:val="24"/>
          <w:szCs w:val="24"/>
        </w:rPr>
        <w:t xml:space="preserve"> cost management and cost control proces</w:t>
      </w:r>
      <w:r w:rsidR="004F7008" w:rsidRPr="006166B1">
        <w:rPr>
          <w:rFonts w:ascii="Times New Roman" w:hAnsi="Times New Roman" w:cs="Times New Roman"/>
          <w:sz w:val="24"/>
          <w:szCs w:val="24"/>
        </w:rPr>
        <w:t>se</w:t>
      </w:r>
      <w:r w:rsidRPr="006166B1">
        <w:rPr>
          <w:rFonts w:ascii="Times New Roman" w:hAnsi="Times New Roman" w:cs="Times New Roman"/>
          <w:sz w:val="24"/>
          <w:szCs w:val="24"/>
        </w:rPr>
        <w:t>s</w:t>
      </w:r>
      <w:r w:rsidR="00D87C94" w:rsidRPr="006166B1">
        <w:rPr>
          <w:rFonts w:ascii="Times New Roman" w:hAnsi="Times New Roman" w:cs="Times New Roman"/>
          <w:sz w:val="24"/>
          <w:szCs w:val="24"/>
        </w:rPr>
        <w:t xml:space="preserve"> </w:t>
      </w:r>
      <w:r w:rsidR="00D87C94" w:rsidRPr="006166B1">
        <w:rPr>
          <w:rFonts w:ascii="Times New Roman" w:hAnsi="Times New Roman" w:cs="Times New Roman"/>
          <w:color w:val="222222"/>
          <w:sz w:val="24"/>
          <w:szCs w:val="24"/>
          <w:shd w:val="clear" w:color="auto" w:fill="FFFFFF"/>
        </w:rPr>
        <w:t>(Hertati, et al., 2022)</w:t>
      </w:r>
      <w:r w:rsidRPr="006166B1">
        <w:rPr>
          <w:rFonts w:ascii="Times New Roman" w:hAnsi="Times New Roman" w:cs="Times New Roman"/>
          <w:sz w:val="24"/>
          <w:szCs w:val="24"/>
        </w:rPr>
        <w:t>.</w:t>
      </w:r>
    </w:p>
    <w:p w14:paraId="7ABF35C4" w14:textId="77777777" w:rsidR="00282D6D" w:rsidRPr="006166B1" w:rsidRDefault="00282D6D" w:rsidP="006166B1">
      <w:pPr>
        <w:spacing w:line="360" w:lineRule="auto"/>
        <w:jc w:val="both"/>
        <w:rPr>
          <w:rFonts w:ascii="Times New Roman" w:hAnsi="Times New Roman" w:cs="Times New Roman"/>
          <w:b/>
          <w:sz w:val="24"/>
          <w:szCs w:val="24"/>
        </w:rPr>
      </w:pPr>
      <w:r w:rsidRPr="006166B1">
        <w:rPr>
          <w:rFonts w:ascii="Times New Roman" w:hAnsi="Times New Roman" w:cs="Times New Roman"/>
          <w:b/>
          <w:sz w:val="24"/>
          <w:szCs w:val="24"/>
        </w:rPr>
        <w:lastRenderedPageBreak/>
        <w:t xml:space="preserve">6. </w:t>
      </w:r>
      <w:r w:rsidR="0023346A" w:rsidRPr="006166B1">
        <w:rPr>
          <w:rFonts w:ascii="Times New Roman" w:hAnsi="Times New Roman" w:cs="Times New Roman"/>
          <w:b/>
          <w:sz w:val="24"/>
          <w:szCs w:val="24"/>
        </w:rPr>
        <w:t>Accounts Receivable collection period</w:t>
      </w:r>
    </w:p>
    <w:p w14:paraId="3FA4B634" w14:textId="3B5068CC" w:rsidR="009E78F2" w:rsidRPr="006166B1" w:rsidRDefault="009E78F2" w:rsidP="006166B1">
      <w:pPr>
        <w:spacing w:line="360" w:lineRule="auto"/>
        <w:jc w:val="both"/>
        <w:rPr>
          <w:rFonts w:ascii="Times New Roman" w:hAnsi="Times New Roman" w:cs="Times New Roman"/>
          <w:sz w:val="24"/>
          <w:szCs w:val="24"/>
        </w:rPr>
      </w:pPr>
      <w:r w:rsidRPr="006166B1">
        <w:rPr>
          <w:rFonts w:ascii="Times New Roman" w:hAnsi="Times New Roman" w:cs="Times New Roman"/>
          <w:noProof/>
          <w:sz w:val="24"/>
          <w:szCs w:val="24"/>
        </w:rPr>
        <w:drawing>
          <wp:inline distT="0" distB="0" distL="0" distR="0" wp14:anchorId="712AA83A" wp14:editId="4E12E408">
            <wp:extent cx="5943600" cy="886460"/>
            <wp:effectExtent l="0" t="0" r="0" b="0"/>
            <wp:docPr id="105382330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886460"/>
                    </a:xfrm>
                    <a:prstGeom prst="rect">
                      <a:avLst/>
                    </a:prstGeom>
                    <a:noFill/>
                    <a:ln>
                      <a:noFill/>
                    </a:ln>
                  </pic:spPr>
                </pic:pic>
              </a:graphicData>
            </a:graphic>
          </wp:inline>
        </w:drawing>
      </w:r>
    </w:p>
    <w:p w14:paraId="147E9B9D" w14:textId="2C3462AF" w:rsidR="0023346A" w:rsidRPr="006166B1" w:rsidRDefault="0023346A" w:rsidP="006166B1">
      <w:pPr>
        <w:spacing w:line="360" w:lineRule="auto"/>
        <w:jc w:val="both"/>
        <w:rPr>
          <w:rFonts w:ascii="Times New Roman" w:hAnsi="Times New Roman" w:cs="Times New Roman"/>
          <w:b/>
          <w:sz w:val="24"/>
          <w:szCs w:val="24"/>
        </w:rPr>
      </w:pPr>
      <w:r w:rsidRPr="006166B1">
        <w:rPr>
          <w:rFonts w:ascii="Times New Roman" w:hAnsi="Times New Roman" w:cs="Times New Roman"/>
          <w:sz w:val="24"/>
          <w:szCs w:val="24"/>
        </w:rPr>
        <w:t xml:space="preserve">It shows </w:t>
      </w:r>
      <w:r w:rsidR="004C1A62" w:rsidRPr="006166B1">
        <w:rPr>
          <w:rFonts w:ascii="Times New Roman" w:hAnsi="Times New Roman" w:cs="Times New Roman"/>
          <w:sz w:val="24"/>
          <w:szCs w:val="24"/>
        </w:rPr>
        <w:t>the a</w:t>
      </w:r>
      <w:r w:rsidRPr="006166B1">
        <w:rPr>
          <w:rFonts w:ascii="Times New Roman" w:hAnsi="Times New Roman" w:cs="Times New Roman"/>
          <w:sz w:val="24"/>
          <w:szCs w:val="24"/>
        </w:rPr>
        <w:t xml:space="preserve">bility </w:t>
      </w:r>
      <w:r w:rsidR="004C1A62" w:rsidRPr="006166B1">
        <w:rPr>
          <w:rFonts w:ascii="Times New Roman" w:hAnsi="Times New Roman" w:cs="Times New Roman"/>
          <w:sz w:val="24"/>
          <w:szCs w:val="24"/>
        </w:rPr>
        <w:t xml:space="preserve">of </w:t>
      </w:r>
      <w:r w:rsidR="004F7008" w:rsidRPr="006166B1">
        <w:rPr>
          <w:rFonts w:ascii="Times New Roman" w:hAnsi="Times New Roman" w:cs="Times New Roman"/>
          <w:sz w:val="24"/>
          <w:szCs w:val="24"/>
        </w:rPr>
        <w:t xml:space="preserve">the </w:t>
      </w:r>
      <w:r w:rsidR="004C1A62" w:rsidRPr="006166B1">
        <w:rPr>
          <w:rFonts w:ascii="Times New Roman" w:hAnsi="Times New Roman" w:cs="Times New Roman"/>
          <w:sz w:val="24"/>
          <w:szCs w:val="24"/>
        </w:rPr>
        <w:t xml:space="preserve">company </w:t>
      </w:r>
      <w:r w:rsidRPr="006166B1">
        <w:rPr>
          <w:rFonts w:ascii="Times New Roman" w:hAnsi="Times New Roman" w:cs="Times New Roman"/>
          <w:sz w:val="24"/>
          <w:szCs w:val="24"/>
        </w:rPr>
        <w:t>to collect its debt, lower the period shows better performance on collection of its debt. In the year 2023 has 11.53 days to collect its debt as compare</w:t>
      </w:r>
      <w:r w:rsidR="004F7008" w:rsidRPr="006166B1">
        <w:rPr>
          <w:rFonts w:ascii="Times New Roman" w:hAnsi="Times New Roman" w:cs="Times New Roman"/>
          <w:sz w:val="24"/>
          <w:szCs w:val="24"/>
        </w:rPr>
        <w:t>d</w:t>
      </w:r>
      <w:r w:rsidRPr="006166B1">
        <w:rPr>
          <w:rFonts w:ascii="Times New Roman" w:hAnsi="Times New Roman" w:cs="Times New Roman"/>
          <w:sz w:val="24"/>
          <w:szCs w:val="24"/>
        </w:rPr>
        <w:t xml:space="preserve"> to its previous years it has sounded performance on collecting debt since account</w:t>
      </w:r>
      <w:r w:rsidR="004F7008" w:rsidRPr="006166B1">
        <w:rPr>
          <w:rFonts w:ascii="Times New Roman" w:hAnsi="Times New Roman" w:cs="Times New Roman"/>
          <w:sz w:val="24"/>
          <w:szCs w:val="24"/>
        </w:rPr>
        <w:t>s</w:t>
      </w:r>
      <w:r w:rsidRPr="006166B1">
        <w:rPr>
          <w:rFonts w:ascii="Times New Roman" w:hAnsi="Times New Roman" w:cs="Times New Roman"/>
          <w:sz w:val="24"/>
          <w:szCs w:val="24"/>
        </w:rPr>
        <w:t xml:space="preserve"> receivable ha</w:t>
      </w:r>
      <w:r w:rsidR="004F7008" w:rsidRPr="006166B1">
        <w:rPr>
          <w:rFonts w:ascii="Times New Roman" w:hAnsi="Times New Roman" w:cs="Times New Roman"/>
          <w:sz w:val="24"/>
          <w:szCs w:val="24"/>
        </w:rPr>
        <w:t>ve</w:t>
      </w:r>
      <w:r w:rsidRPr="006166B1">
        <w:rPr>
          <w:rFonts w:ascii="Times New Roman" w:hAnsi="Times New Roman" w:cs="Times New Roman"/>
          <w:sz w:val="24"/>
          <w:szCs w:val="24"/>
        </w:rPr>
        <w:t xml:space="preserve"> declined</w:t>
      </w:r>
      <w:r w:rsidR="007B2513">
        <w:rPr>
          <w:rFonts w:ascii="Times New Roman" w:hAnsi="Times New Roman" w:cs="Times New Roman"/>
          <w:sz w:val="24"/>
          <w:szCs w:val="24"/>
        </w:rPr>
        <w:t xml:space="preserve"> </w:t>
      </w:r>
      <w:r w:rsidR="007B2513" w:rsidRPr="007B2513">
        <w:rPr>
          <w:rFonts w:ascii="Times New Roman" w:hAnsi="Times New Roman" w:cs="Times New Roman"/>
          <w:sz w:val="24"/>
          <w:szCs w:val="24"/>
        </w:rPr>
        <w:t>(Suwantari, Ariana and Suprapto, 2020)</w:t>
      </w:r>
      <w:r w:rsidRPr="006166B1">
        <w:rPr>
          <w:rFonts w:ascii="Times New Roman" w:hAnsi="Times New Roman" w:cs="Times New Roman"/>
          <w:b/>
          <w:sz w:val="24"/>
          <w:szCs w:val="24"/>
        </w:rPr>
        <w:t>.</w:t>
      </w:r>
    </w:p>
    <w:p w14:paraId="5AE1FA8B" w14:textId="77777777" w:rsidR="00402901" w:rsidRPr="006166B1" w:rsidRDefault="00402901" w:rsidP="006166B1">
      <w:pPr>
        <w:pStyle w:val="Heading2"/>
        <w:rPr>
          <w:rFonts w:cs="Times New Roman"/>
        </w:rPr>
      </w:pPr>
      <w:bookmarkStart w:id="5" w:name="_Toc157471978"/>
      <w:r w:rsidRPr="006166B1">
        <w:rPr>
          <w:rFonts w:cs="Times New Roman"/>
        </w:rPr>
        <w:t>Additional Financial details-</w:t>
      </w:r>
      <w:bookmarkEnd w:id="5"/>
    </w:p>
    <w:p w14:paraId="2A559431" w14:textId="1CEABD66" w:rsidR="00402901" w:rsidRPr="0055432E" w:rsidRDefault="00402901" w:rsidP="0055432E">
      <w:pPr>
        <w:pStyle w:val="NormalWeb"/>
        <w:spacing w:line="360" w:lineRule="auto"/>
        <w:rPr>
          <w:color w:val="000000"/>
        </w:rPr>
      </w:pPr>
      <w:r w:rsidRPr="006166B1">
        <w:rPr>
          <w:bCs/>
        </w:rPr>
        <w:t xml:space="preserve">Seacrest </w:t>
      </w:r>
      <w:r w:rsidR="004F7008" w:rsidRPr="006166B1">
        <w:rPr>
          <w:bCs/>
        </w:rPr>
        <w:t>L</w:t>
      </w:r>
      <w:r w:rsidRPr="006166B1">
        <w:rPr>
          <w:bCs/>
        </w:rPr>
        <w:t xml:space="preserve">odge has </w:t>
      </w:r>
      <w:r w:rsidR="004F7008" w:rsidRPr="006166B1">
        <w:rPr>
          <w:bCs/>
        </w:rPr>
        <w:t xml:space="preserve">a </w:t>
      </w:r>
      <w:r w:rsidRPr="006166B1">
        <w:rPr>
          <w:bCs/>
        </w:rPr>
        <w:t>poor pricing strategy, as per the declin</w:t>
      </w:r>
      <w:r w:rsidR="004F7008" w:rsidRPr="006166B1">
        <w:rPr>
          <w:bCs/>
        </w:rPr>
        <w:t>e</w:t>
      </w:r>
      <w:r w:rsidRPr="006166B1">
        <w:rPr>
          <w:bCs/>
        </w:rPr>
        <w:t xml:space="preserve"> in </w:t>
      </w:r>
      <w:r w:rsidR="004F7008" w:rsidRPr="006166B1">
        <w:rPr>
          <w:bCs/>
        </w:rPr>
        <w:t xml:space="preserve">the </w:t>
      </w:r>
      <w:r w:rsidRPr="006166B1">
        <w:rPr>
          <w:bCs/>
        </w:rPr>
        <w:t xml:space="preserve">average room rate and occupation rate of the room in </w:t>
      </w:r>
      <w:r w:rsidR="004F7008" w:rsidRPr="006166B1">
        <w:rPr>
          <w:bCs/>
        </w:rPr>
        <w:t>S</w:t>
      </w:r>
      <w:r w:rsidRPr="006166B1">
        <w:rPr>
          <w:bCs/>
        </w:rPr>
        <w:t>eacrest Lodge. Declination in occupation rate indicates that change in customer taste and preferences. The amenities a</w:t>
      </w:r>
      <w:r w:rsidR="004F7008" w:rsidRPr="006166B1">
        <w:rPr>
          <w:bCs/>
        </w:rPr>
        <w:t>n</w:t>
      </w:r>
      <w:r w:rsidRPr="006166B1">
        <w:rPr>
          <w:bCs/>
        </w:rPr>
        <w:t>d service quality ha</w:t>
      </w:r>
      <w:r w:rsidR="004F7008" w:rsidRPr="006166B1">
        <w:rPr>
          <w:bCs/>
        </w:rPr>
        <w:t>ve</w:t>
      </w:r>
      <w:r w:rsidRPr="006166B1">
        <w:rPr>
          <w:bCs/>
        </w:rPr>
        <w:t xml:space="preserve"> been outdated which shift</w:t>
      </w:r>
      <w:r w:rsidR="004F7008" w:rsidRPr="006166B1">
        <w:rPr>
          <w:bCs/>
        </w:rPr>
        <w:t>ed</w:t>
      </w:r>
      <w:r w:rsidRPr="006166B1">
        <w:rPr>
          <w:bCs/>
        </w:rPr>
        <w:t xml:space="preserve"> the customer preferences</w:t>
      </w:r>
      <w:r w:rsidR="0055432E">
        <w:rPr>
          <w:bCs/>
        </w:rPr>
        <w:t xml:space="preserve"> </w:t>
      </w:r>
      <w:r w:rsidR="0055432E" w:rsidRPr="0055432E">
        <w:rPr>
          <w:color w:val="222222"/>
          <w:shd w:val="clear" w:color="auto" w:fill="FFFFFF"/>
        </w:rPr>
        <w:t>(Babajee, Seetanah and Nunkoo, 2020)</w:t>
      </w:r>
      <w:r w:rsidR="005543C8" w:rsidRPr="006166B1">
        <w:rPr>
          <w:bCs/>
        </w:rPr>
        <w:t xml:space="preserve">. </w:t>
      </w:r>
      <w:r w:rsidR="004F7008" w:rsidRPr="006166B1">
        <w:rPr>
          <w:bCs/>
        </w:rPr>
        <w:t>Involving</w:t>
      </w:r>
      <w:r w:rsidR="005543C8" w:rsidRPr="006166B1">
        <w:rPr>
          <w:bCs/>
        </w:rPr>
        <w:t xml:space="preserve"> innovation and technology as per the needs and desire</w:t>
      </w:r>
      <w:r w:rsidR="004F7008" w:rsidRPr="006166B1">
        <w:rPr>
          <w:bCs/>
        </w:rPr>
        <w:t>s</w:t>
      </w:r>
      <w:r w:rsidR="005543C8" w:rsidRPr="006166B1">
        <w:rPr>
          <w:bCs/>
        </w:rPr>
        <w:t xml:space="preserve"> of customer</w:t>
      </w:r>
      <w:r w:rsidR="004F7008" w:rsidRPr="006166B1">
        <w:rPr>
          <w:bCs/>
        </w:rPr>
        <w:t>s</w:t>
      </w:r>
      <w:r w:rsidR="005543C8" w:rsidRPr="006166B1">
        <w:rPr>
          <w:bCs/>
        </w:rPr>
        <w:t xml:space="preserve"> may attract more customers </w:t>
      </w:r>
      <w:r w:rsidR="004F7008" w:rsidRPr="006166B1">
        <w:rPr>
          <w:bCs/>
        </w:rPr>
        <w:t>to</w:t>
      </w:r>
      <w:r w:rsidR="005543C8" w:rsidRPr="006166B1">
        <w:rPr>
          <w:bCs/>
        </w:rPr>
        <w:t xml:space="preserve"> Seacrest Lodge which is comfortable </w:t>
      </w:r>
      <w:r w:rsidR="004F7008" w:rsidRPr="006166B1">
        <w:rPr>
          <w:bCs/>
        </w:rPr>
        <w:t>for</w:t>
      </w:r>
      <w:r w:rsidR="005543C8" w:rsidRPr="006166B1">
        <w:rPr>
          <w:bCs/>
        </w:rPr>
        <w:t xml:space="preserve"> our customers. The pricing strategy has declined to 210 in the year 2023 as </w:t>
      </w:r>
      <w:r w:rsidR="004E6BBC" w:rsidRPr="006166B1">
        <w:rPr>
          <w:bCs/>
        </w:rPr>
        <w:t>compared</w:t>
      </w:r>
      <w:r w:rsidR="005543C8" w:rsidRPr="006166B1">
        <w:rPr>
          <w:bCs/>
        </w:rPr>
        <w:t xml:space="preserve"> to </w:t>
      </w:r>
      <w:r w:rsidR="004F7008" w:rsidRPr="006166B1">
        <w:rPr>
          <w:bCs/>
        </w:rPr>
        <w:t xml:space="preserve">the </w:t>
      </w:r>
      <w:r w:rsidR="005543C8" w:rsidRPr="006166B1">
        <w:rPr>
          <w:bCs/>
        </w:rPr>
        <w:t xml:space="preserve">year 2022, which </w:t>
      </w:r>
      <w:r w:rsidR="004E6BBC" w:rsidRPr="006166B1">
        <w:rPr>
          <w:bCs/>
        </w:rPr>
        <w:t>indicates</w:t>
      </w:r>
      <w:r w:rsidR="005543C8" w:rsidRPr="006166B1">
        <w:rPr>
          <w:bCs/>
        </w:rPr>
        <w:t xml:space="preserve"> that in </w:t>
      </w:r>
      <w:r w:rsidR="004F7008" w:rsidRPr="006166B1">
        <w:rPr>
          <w:bCs/>
        </w:rPr>
        <w:t xml:space="preserve">the </w:t>
      </w:r>
      <w:r w:rsidR="004E6BBC" w:rsidRPr="006166B1">
        <w:rPr>
          <w:bCs/>
        </w:rPr>
        <w:t>year 2023</w:t>
      </w:r>
      <w:r w:rsidR="004F7008" w:rsidRPr="006166B1">
        <w:rPr>
          <w:bCs/>
        </w:rPr>
        <w:t>,</w:t>
      </w:r>
      <w:r w:rsidR="004E6BBC" w:rsidRPr="006166B1">
        <w:rPr>
          <w:bCs/>
        </w:rPr>
        <w:t xml:space="preserve"> the sales ha</w:t>
      </w:r>
      <w:r w:rsidR="004F7008" w:rsidRPr="006166B1">
        <w:rPr>
          <w:bCs/>
        </w:rPr>
        <w:t>ve</w:t>
      </w:r>
      <w:r w:rsidR="004E6BBC" w:rsidRPr="006166B1">
        <w:rPr>
          <w:bCs/>
        </w:rPr>
        <w:t xml:space="preserve"> been decreas</w:t>
      </w:r>
      <w:r w:rsidR="004F7008" w:rsidRPr="006166B1">
        <w:rPr>
          <w:bCs/>
        </w:rPr>
        <w:t>ing</w:t>
      </w:r>
      <w:r w:rsidR="004E6BBC" w:rsidRPr="006166B1">
        <w:rPr>
          <w:bCs/>
        </w:rPr>
        <w:t xml:space="preserve"> due to </w:t>
      </w:r>
      <w:r w:rsidR="004F7008" w:rsidRPr="006166B1">
        <w:rPr>
          <w:bCs/>
        </w:rPr>
        <w:t xml:space="preserve">a </w:t>
      </w:r>
      <w:r w:rsidR="004E6BBC" w:rsidRPr="006166B1">
        <w:rPr>
          <w:bCs/>
        </w:rPr>
        <w:t xml:space="preserve">decrease in </w:t>
      </w:r>
      <w:r w:rsidR="004F7008" w:rsidRPr="006166B1">
        <w:rPr>
          <w:bCs/>
        </w:rPr>
        <w:t xml:space="preserve">the </w:t>
      </w:r>
      <w:r w:rsidR="004E6BBC" w:rsidRPr="006166B1">
        <w:rPr>
          <w:bCs/>
        </w:rPr>
        <w:t xml:space="preserve">occupation rate. </w:t>
      </w:r>
      <w:r w:rsidR="004F7008" w:rsidRPr="006166B1">
        <w:rPr>
          <w:bCs/>
        </w:rPr>
        <w:t>The o</w:t>
      </w:r>
      <w:r w:rsidR="00312B67" w:rsidRPr="006166B1">
        <w:rPr>
          <w:bCs/>
        </w:rPr>
        <w:t>ccupation rate has decrease</w:t>
      </w:r>
      <w:r w:rsidR="004F7008" w:rsidRPr="006166B1">
        <w:rPr>
          <w:bCs/>
        </w:rPr>
        <w:t>d</w:t>
      </w:r>
      <w:r w:rsidR="00312B67" w:rsidRPr="006166B1">
        <w:rPr>
          <w:bCs/>
        </w:rPr>
        <w:t xml:space="preserve"> which indicates th</w:t>
      </w:r>
      <w:r w:rsidR="004F7008" w:rsidRPr="006166B1">
        <w:rPr>
          <w:bCs/>
        </w:rPr>
        <w:t>e</w:t>
      </w:r>
      <w:r w:rsidR="00312B67" w:rsidRPr="006166B1">
        <w:rPr>
          <w:bCs/>
        </w:rPr>
        <w:t xml:space="preserve"> movement of customer preference and taste </w:t>
      </w:r>
      <w:r w:rsidR="004F7008" w:rsidRPr="006166B1">
        <w:rPr>
          <w:bCs/>
        </w:rPr>
        <w:t>i</w:t>
      </w:r>
      <w:r w:rsidR="00312B67" w:rsidRPr="006166B1">
        <w:rPr>
          <w:bCs/>
        </w:rPr>
        <w:t>n our business</w:t>
      </w:r>
      <w:r w:rsidR="008E262E" w:rsidRPr="006166B1">
        <w:rPr>
          <w:bCs/>
        </w:rPr>
        <w:t xml:space="preserve"> </w:t>
      </w:r>
      <w:r w:rsidR="008E262E" w:rsidRPr="006166B1">
        <w:rPr>
          <w:color w:val="222222"/>
          <w:shd w:val="clear" w:color="auto" w:fill="FFFFFF"/>
        </w:rPr>
        <w:t>(Kristi and Yanto, 2020)</w:t>
      </w:r>
      <w:r w:rsidR="00312B67" w:rsidRPr="006166B1">
        <w:rPr>
          <w:bCs/>
        </w:rPr>
        <w:t>.</w:t>
      </w:r>
    </w:p>
    <w:p w14:paraId="403F6B8B" w14:textId="34128834" w:rsidR="00C90F1E" w:rsidRPr="006166B1" w:rsidRDefault="00C90F1E" w:rsidP="006166B1">
      <w:pPr>
        <w:pStyle w:val="Heading2"/>
        <w:rPr>
          <w:rFonts w:cs="Times New Roman"/>
        </w:rPr>
      </w:pPr>
      <w:bookmarkStart w:id="6" w:name="_Toc157471979"/>
      <w:r w:rsidRPr="006166B1">
        <w:rPr>
          <w:rFonts w:cs="Times New Roman"/>
        </w:rPr>
        <w:t xml:space="preserve">Major reasons </w:t>
      </w:r>
      <w:r w:rsidR="004F7008" w:rsidRPr="006166B1">
        <w:rPr>
          <w:rFonts w:cs="Times New Roman"/>
        </w:rPr>
        <w:t>for</w:t>
      </w:r>
      <w:r w:rsidRPr="006166B1">
        <w:rPr>
          <w:rFonts w:cs="Times New Roman"/>
        </w:rPr>
        <w:t xml:space="preserve"> declining profitability</w:t>
      </w:r>
      <w:bookmarkEnd w:id="6"/>
      <w:r w:rsidRPr="006166B1">
        <w:rPr>
          <w:rFonts w:cs="Times New Roman"/>
        </w:rPr>
        <w:t xml:space="preserve"> </w:t>
      </w:r>
    </w:p>
    <w:p w14:paraId="038B3E54" w14:textId="6B9687B7" w:rsidR="00C90F1E" w:rsidRPr="006166B1" w:rsidRDefault="001E7BB6" w:rsidP="006166B1">
      <w:pPr>
        <w:spacing w:line="360" w:lineRule="auto"/>
        <w:jc w:val="both"/>
        <w:rPr>
          <w:rFonts w:ascii="Times New Roman" w:hAnsi="Times New Roman" w:cs="Times New Roman"/>
          <w:bCs/>
          <w:sz w:val="24"/>
          <w:szCs w:val="24"/>
        </w:rPr>
      </w:pPr>
      <w:r w:rsidRPr="006166B1">
        <w:rPr>
          <w:rFonts w:ascii="Times New Roman" w:hAnsi="Times New Roman" w:cs="Times New Roman"/>
          <w:bCs/>
          <w:sz w:val="24"/>
          <w:szCs w:val="24"/>
        </w:rPr>
        <w:t>Many financial and non-financial things ha</w:t>
      </w:r>
      <w:r w:rsidR="004F7008" w:rsidRPr="006166B1">
        <w:rPr>
          <w:rFonts w:ascii="Times New Roman" w:hAnsi="Times New Roman" w:cs="Times New Roman"/>
          <w:bCs/>
          <w:sz w:val="24"/>
          <w:szCs w:val="24"/>
        </w:rPr>
        <w:t>ve been</w:t>
      </w:r>
      <w:r w:rsidRPr="006166B1">
        <w:rPr>
          <w:rFonts w:ascii="Times New Roman" w:hAnsi="Times New Roman" w:cs="Times New Roman"/>
          <w:bCs/>
          <w:sz w:val="24"/>
          <w:szCs w:val="24"/>
        </w:rPr>
        <w:t xml:space="preserve"> analy</w:t>
      </w:r>
      <w:r w:rsidR="004F7008" w:rsidRPr="006166B1">
        <w:rPr>
          <w:rFonts w:ascii="Times New Roman" w:hAnsi="Times New Roman" w:cs="Times New Roman"/>
          <w:bCs/>
          <w:sz w:val="24"/>
          <w:szCs w:val="24"/>
        </w:rPr>
        <w:t>z</w:t>
      </w:r>
      <w:r w:rsidRPr="006166B1">
        <w:rPr>
          <w:rFonts w:ascii="Times New Roman" w:hAnsi="Times New Roman" w:cs="Times New Roman"/>
          <w:bCs/>
          <w:sz w:val="24"/>
          <w:szCs w:val="24"/>
        </w:rPr>
        <w:t xml:space="preserve">ed for the Seacrest </w:t>
      </w:r>
      <w:r w:rsidR="004F7008" w:rsidRPr="006166B1">
        <w:rPr>
          <w:rFonts w:ascii="Times New Roman" w:hAnsi="Times New Roman" w:cs="Times New Roman"/>
          <w:bCs/>
          <w:sz w:val="24"/>
          <w:szCs w:val="24"/>
        </w:rPr>
        <w:t>H</w:t>
      </w:r>
      <w:r w:rsidRPr="006166B1">
        <w:rPr>
          <w:rFonts w:ascii="Times New Roman" w:hAnsi="Times New Roman" w:cs="Times New Roman"/>
          <w:bCs/>
          <w:sz w:val="24"/>
          <w:szCs w:val="24"/>
        </w:rPr>
        <w:t xml:space="preserve">otel. Over analyzing its performance it can be said that </w:t>
      </w:r>
      <w:r w:rsidR="004F7008" w:rsidRPr="006166B1">
        <w:rPr>
          <w:rFonts w:ascii="Times New Roman" w:hAnsi="Times New Roman" w:cs="Times New Roman"/>
          <w:bCs/>
          <w:sz w:val="24"/>
          <w:szCs w:val="24"/>
        </w:rPr>
        <w:t>several reasons</w:t>
      </w:r>
      <w:r w:rsidRPr="006166B1">
        <w:rPr>
          <w:rFonts w:ascii="Times New Roman" w:hAnsi="Times New Roman" w:cs="Times New Roman"/>
          <w:bCs/>
          <w:sz w:val="24"/>
          <w:szCs w:val="24"/>
        </w:rPr>
        <w:t xml:space="preserve"> ha</w:t>
      </w:r>
      <w:r w:rsidR="004F7008" w:rsidRPr="006166B1">
        <w:rPr>
          <w:rFonts w:ascii="Times New Roman" w:hAnsi="Times New Roman" w:cs="Times New Roman"/>
          <w:bCs/>
          <w:sz w:val="24"/>
          <w:szCs w:val="24"/>
        </w:rPr>
        <w:t>ve</w:t>
      </w:r>
      <w:r w:rsidRPr="006166B1">
        <w:rPr>
          <w:rFonts w:ascii="Times New Roman" w:hAnsi="Times New Roman" w:cs="Times New Roman"/>
          <w:bCs/>
          <w:sz w:val="24"/>
          <w:szCs w:val="24"/>
        </w:rPr>
        <w:t xml:space="preserve"> reduced the profitability of the hotel. One of the major reason</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 is that the market has been very highly competitive. A lot of newer firms are opening business in the same line. </w:t>
      </w:r>
      <w:r w:rsidR="00093B2E" w:rsidRPr="006166B1">
        <w:rPr>
          <w:rFonts w:ascii="Times New Roman" w:hAnsi="Times New Roman" w:cs="Times New Roman"/>
          <w:bCs/>
          <w:sz w:val="24"/>
          <w:szCs w:val="24"/>
        </w:rPr>
        <w:t xml:space="preserve">People are getting attracted to the more modern resorts instead of the Seacrest </w:t>
      </w:r>
      <w:r w:rsidR="004F7008" w:rsidRPr="006166B1">
        <w:rPr>
          <w:rFonts w:ascii="Times New Roman" w:hAnsi="Times New Roman" w:cs="Times New Roman"/>
          <w:bCs/>
          <w:sz w:val="24"/>
          <w:szCs w:val="24"/>
        </w:rPr>
        <w:t>H</w:t>
      </w:r>
      <w:r w:rsidR="00093B2E" w:rsidRPr="006166B1">
        <w:rPr>
          <w:rFonts w:ascii="Times New Roman" w:hAnsi="Times New Roman" w:cs="Times New Roman"/>
          <w:bCs/>
          <w:sz w:val="24"/>
          <w:szCs w:val="24"/>
        </w:rPr>
        <w:t>otel</w:t>
      </w:r>
      <w:r w:rsidR="008D6CA6" w:rsidRPr="006166B1">
        <w:rPr>
          <w:rFonts w:ascii="Times New Roman" w:hAnsi="Times New Roman" w:cs="Times New Roman"/>
          <w:bCs/>
          <w:sz w:val="24"/>
          <w:szCs w:val="24"/>
        </w:rPr>
        <w:t>. This has resulted in the changed customer preferences. Furthermore</w:t>
      </w:r>
      <w:r w:rsidR="004F7008" w:rsidRPr="006166B1">
        <w:rPr>
          <w:rFonts w:ascii="Times New Roman" w:hAnsi="Times New Roman" w:cs="Times New Roman"/>
          <w:bCs/>
          <w:sz w:val="24"/>
          <w:szCs w:val="24"/>
        </w:rPr>
        <w:t>,</w:t>
      </w:r>
      <w:r w:rsidR="008D6CA6" w:rsidRPr="006166B1">
        <w:rPr>
          <w:rFonts w:ascii="Times New Roman" w:hAnsi="Times New Roman" w:cs="Times New Roman"/>
          <w:bCs/>
          <w:sz w:val="24"/>
          <w:szCs w:val="24"/>
        </w:rPr>
        <w:t xml:space="preserve"> the review</w:t>
      </w:r>
      <w:r w:rsidR="004F7008" w:rsidRPr="006166B1">
        <w:rPr>
          <w:rFonts w:ascii="Times New Roman" w:hAnsi="Times New Roman" w:cs="Times New Roman"/>
          <w:bCs/>
          <w:sz w:val="24"/>
          <w:szCs w:val="24"/>
        </w:rPr>
        <w:t>s</w:t>
      </w:r>
      <w:r w:rsidR="008D6CA6" w:rsidRPr="006166B1">
        <w:rPr>
          <w:rFonts w:ascii="Times New Roman" w:hAnsi="Times New Roman" w:cs="Times New Roman"/>
          <w:bCs/>
          <w:sz w:val="24"/>
          <w:szCs w:val="24"/>
        </w:rPr>
        <w:t xml:space="preserve"> of the Seacrest Lodge’s customer</w:t>
      </w:r>
      <w:r w:rsidR="004F7008" w:rsidRPr="006166B1">
        <w:rPr>
          <w:rFonts w:ascii="Times New Roman" w:hAnsi="Times New Roman" w:cs="Times New Roman"/>
          <w:bCs/>
          <w:sz w:val="24"/>
          <w:szCs w:val="24"/>
        </w:rPr>
        <w:t>s</w:t>
      </w:r>
      <w:r w:rsidR="008D6CA6" w:rsidRPr="006166B1">
        <w:rPr>
          <w:rFonts w:ascii="Times New Roman" w:hAnsi="Times New Roman" w:cs="Times New Roman"/>
          <w:bCs/>
          <w:sz w:val="24"/>
          <w:szCs w:val="24"/>
        </w:rPr>
        <w:t xml:space="preserve"> are also negative. They ha</w:t>
      </w:r>
      <w:r w:rsidR="004F7008" w:rsidRPr="006166B1">
        <w:rPr>
          <w:rFonts w:ascii="Times New Roman" w:hAnsi="Times New Roman" w:cs="Times New Roman"/>
          <w:bCs/>
          <w:sz w:val="24"/>
          <w:szCs w:val="24"/>
        </w:rPr>
        <w:t>v</w:t>
      </w:r>
      <w:r w:rsidR="008D6CA6" w:rsidRPr="006166B1">
        <w:rPr>
          <w:rFonts w:ascii="Times New Roman" w:hAnsi="Times New Roman" w:cs="Times New Roman"/>
          <w:bCs/>
          <w:sz w:val="24"/>
          <w:szCs w:val="24"/>
        </w:rPr>
        <w:t>e mentioned that the service quality is not that good. All these reasons collectively ha</w:t>
      </w:r>
      <w:r w:rsidR="004F7008" w:rsidRPr="006166B1">
        <w:rPr>
          <w:rFonts w:ascii="Times New Roman" w:hAnsi="Times New Roman" w:cs="Times New Roman"/>
          <w:bCs/>
          <w:sz w:val="24"/>
          <w:szCs w:val="24"/>
        </w:rPr>
        <w:t>ve</w:t>
      </w:r>
      <w:r w:rsidR="008D6CA6" w:rsidRPr="006166B1">
        <w:rPr>
          <w:rFonts w:ascii="Times New Roman" w:hAnsi="Times New Roman" w:cs="Times New Roman"/>
          <w:bCs/>
          <w:sz w:val="24"/>
          <w:szCs w:val="24"/>
        </w:rPr>
        <w:t xml:space="preserve"> </w:t>
      </w:r>
      <w:r w:rsidR="008D6CA6" w:rsidRPr="006166B1">
        <w:rPr>
          <w:rFonts w:ascii="Times New Roman" w:hAnsi="Times New Roman" w:cs="Times New Roman"/>
          <w:bCs/>
          <w:sz w:val="24"/>
          <w:szCs w:val="24"/>
        </w:rPr>
        <w:lastRenderedPageBreak/>
        <w:t>resulted in reduced revenue and increased operating cost</w:t>
      </w:r>
      <w:r w:rsidR="004F7008" w:rsidRPr="006166B1">
        <w:rPr>
          <w:rFonts w:ascii="Times New Roman" w:hAnsi="Times New Roman" w:cs="Times New Roman"/>
          <w:bCs/>
          <w:sz w:val="24"/>
          <w:szCs w:val="24"/>
        </w:rPr>
        <w:t>s</w:t>
      </w:r>
      <w:r w:rsidR="008D6CA6" w:rsidRPr="006166B1">
        <w:rPr>
          <w:rFonts w:ascii="Times New Roman" w:hAnsi="Times New Roman" w:cs="Times New Roman"/>
          <w:bCs/>
          <w:sz w:val="24"/>
          <w:szCs w:val="24"/>
        </w:rPr>
        <w:t xml:space="preserve">. This eventually resulted in reduced profitability. </w:t>
      </w:r>
    </w:p>
    <w:p w14:paraId="106F5CD9" w14:textId="77777777" w:rsidR="00C90F1E" w:rsidRPr="006166B1" w:rsidRDefault="00C90F1E" w:rsidP="006166B1">
      <w:pPr>
        <w:spacing w:line="360" w:lineRule="auto"/>
        <w:jc w:val="both"/>
        <w:rPr>
          <w:rFonts w:ascii="Times New Roman" w:hAnsi="Times New Roman" w:cs="Times New Roman"/>
          <w:b/>
          <w:sz w:val="24"/>
          <w:szCs w:val="24"/>
        </w:rPr>
      </w:pPr>
    </w:p>
    <w:p w14:paraId="3022F2A5" w14:textId="5C0D9739" w:rsidR="004E6BBC" w:rsidRPr="006166B1" w:rsidRDefault="00057888" w:rsidP="006166B1">
      <w:pPr>
        <w:pStyle w:val="Heading2"/>
        <w:rPr>
          <w:rFonts w:cs="Times New Roman"/>
        </w:rPr>
      </w:pPr>
      <w:bookmarkStart w:id="7" w:name="_Toc157471980"/>
      <w:r w:rsidRPr="006166B1">
        <w:rPr>
          <w:rFonts w:cs="Times New Roman"/>
        </w:rPr>
        <w:t>To build profitability Seacrest Lodge follows the following</w:t>
      </w:r>
      <w:bookmarkEnd w:id="7"/>
    </w:p>
    <w:p w14:paraId="47C36B6C" w14:textId="6A229150" w:rsidR="00057888" w:rsidRPr="006166B1" w:rsidRDefault="00057888" w:rsidP="006166B1">
      <w:pPr>
        <w:spacing w:line="360" w:lineRule="auto"/>
        <w:jc w:val="both"/>
        <w:rPr>
          <w:rFonts w:ascii="Times New Roman" w:hAnsi="Times New Roman" w:cs="Times New Roman"/>
          <w:bCs/>
          <w:sz w:val="24"/>
          <w:szCs w:val="24"/>
        </w:rPr>
      </w:pPr>
      <w:r w:rsidRPr="006166B1">
        <w:rPr>
          <w:rFonts w:ascii="Times New Roman" w:hAnsi="Times New Roman" w:cs="Times New Roman"/>
          <w:b/>
          <w:sz w:val="24"/>
          <w:szCs w:val="24"/>
        </w:rPr>
        <w:t xml:space="preserve">1. Invite </w:t>
      </w:r>
      <w:r w:rsidR="004F7008" w:rsidRPr="006166B1">
        <w:rPr>
          <w:rFonts w:ascii="Times New Roman" w:hAnsi="Times New Roman" w:cs="Times New Roman"/>
          <w:b/>
          <w:sz w:val="24"/>
          <w:szCs w:val="24"/>
        </w:rPr>
        <w:t xml:space="preserve">the </w:t>
      </w:r>
      <w:r w:rsidRPr="006166B1">
        <w:rPr>
          <w:rFonts w:ascii="Times New Roman" w:hAnsi="Times New Roman" w:cs="Times New Roman"/>
          <w:b/>
          <w:sz w:val="24"/>
          <w:szCs w:val="24"/>
        </w:rPr>
        <w:t>latest technology and innovation-</w:t>
      </w:r>
      <w:r w:rsidRPr="006166B1">
        <w:rPr>
          <w:rFonts w:ascii="Times New Roman" w:hAnsi="Times New Roman" w:cs="Times New Roman"/>
          <w:bCs/>
          <w:sz w:val="24"/>
          <w:szCs w:val="24"/>
        </w:rPr>
        <w:t xml:space="preserve"> </w:t>
      </w:r>
      <w:r w:rsidR="00DC7D12" w:rsidRPr="006166B1">
        <w:rPr>
          <w:rFonts w:ascii="Times New Roman" w:hAnsi="Times New Roman" w:cs="Times New Roman"/>
          <w:bCs/>
          <w:sz w:val="24"/>
          <w:szCs w:val="24"/>
        </w:rPr>
        <w:t>T</w:t>
      </w:r>
      <w:r w:rsidRPr="006166B1">
        <w:rPr>
          <w:rFonts w:ascii="Times New Roman" w:hAnsi="Times New Roman" w:cs="Times New Roman"/>
          <w:bCs/>
          <w:sz w:val="24"/>
          <w:szCs w:val="24"/>
        </w:rPr>
        <w:t>o welcome the latest technology as per the needs and desire</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 of the customers which attract more customers </w:t>
      </w:r>
      <w:r w:rsidR="004F7008" w:rsidRPr="006166B1">
        <w:rPr>
          <w:rFonts w:ascii="Times New Roman" w:hAnsi="Times New Roman" w:cs="Times New Roman"/>
          <w:bCs/>
          <w:sz w:val="24"/>
          <w:szCs w:val="24"/>
        </w:rPr>
        <w:t>to</w:t>
      </w:r>
      <w:r w:rsidRPr="006166B1">
        <w:rPr>
          <w:rFonts w:ascii="Times New Roman" w:hAnsi="Times New Roman" w:cs="Times New Roman"/>
          <w:bCs/>
          <w:sz w:val="24"/>
          <w:szCs w:val="24"/>
        </w:rPr>
        <w:t xml:space="preserve"> </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eacrest Lodge. The major reason </w:t>
      </w:r>
      <w:r w:rsidR="004F7008" w:rsidRPr="006166B1">
        <w:rPr>
          <w:rFonts w:ascii="Times New Roman" w:hAnsi="Times New Roman" w:cs="Times New Roman"/>
          <w:bCs/>
          <w:sz w:val="24"/>
          <w:szCs w:val="24"/>
        </w:rPr>
        <w:t>for</w:t>
      </w:r>
      <w:r w:rsidRPr="006166B1">
        <w:rPr>
          <w:rFonts w:ascii="Times New Roman" w:hAnsi="Times New Roman" w:cs="Times New Roman"/>
          <w:bCs/>
          <w:sz w:val="24"/>
          <w:szCs w:val="24"/>
        </w:rPr>
        <w:t xml:space="preserve"> the profitability is the amenities are outdated, </w:t>
      </w:r>
      <w:r w:rsidR="004F7008" w:rsidRPr="006166B1">
        <w:rPr>
          <w:rFonts w:ascii="Times New Roman" w:hAnsi="Times New Roman" w:cs="Times New Roman"/>
          <w:bCs/>
          <w:sz w:val="24"/>
          <w:szCs w:val="24"/>
        </w:rPr>
        <w:t xml:space="preserve">and </w:t>
      </w:r>
      <w:r w:rsidRPr="006166B1">
        <w:rPr>
          <w:rFonts w:ascii="Times New Roman" w:hAnsi="Times New Roman" w:cs="Times New Roman"/>
          <w:bCs/>
          <w:sz w:val="24"/>
          <w:szCs w:val="24"/>
        </w:rPr>
        <w:t>improve</w:t>
      </w:r>
      <w:r w:rsidR="004F7008" w:rsidRPr="006166B1">
        <w:rPr>
          <w:rFonts w:ascii="Times New Roman" w:hAnsi="Times New Roman" w:cs="Times New Roman"/>
          <w:bCs/>
          <w:sz w:val="24"/>
          <w:szCs w:val="24"/>
        </w:rPr>
        <w:t>d</w:t>
      </w:r>
      <w:r w:rsidRPr="006166B1">
        <w:rPr>
          <w:rFonts w:ascii="Times New Roman" w:hAnsi="Times New Roman" w:cs="Times New Roman"/>
          <w:bCs/>
          <w:sz w:val="24"/>
          <w:szCs w:val="24"/>
        </w:rPr>
        <w:t xml:space="preserve"> amenities; </w:t>
      </w:r>
      <w:r w:rsidR="004F7008" w:rsidRPr="006166B1">
        <w:rPr>
          <w:rFonts w:ascii="Times New Roman" w:hAnsi="Times New Roman" w:cs="Times New Roman"/>
          <w:bCs/>
          <w:sz w:val="24"/>
          <w:szCs w:val="24"/>
        </w:rPr>
        <w:t xml:space="preserve">and </w:t>
      </w:r>
      <w:r w:rsidRPr="006166B1">
        <w:rPr>
          <w:rFonts w:ascii="Times New Roman" w:hAnsi="Times New Roman" w:cs="Times New Roman"/>
          <w:bCs/>
          <w:sz w:val="24"/>
          <w:szCs w:val="24"/>
        </w:rPr>
        <w:t>innovation and technology are major reason</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 for the success of </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eacrest </w:t>
      </w:r>
      <w:r w:rsidR="004F7008" w:rsidRPr="006166B1">
        <w:rPr>
          <w:rFonts w:ascii="Times New Roman" w:hAnsi="Times New Roman" w:cs="Times New Roman"/>
          <w:bCs/>
          <w:sz w:val="24"/>
          <w:szCs w:val="24"/>
        </w:rPr>
        <w:t>L</w:t>
      </w:r>
      <w:r w:rsidRPr="006166B1">
        <w:rPr>
          <w:rFonts w:ascii="Times New Roman" w:hAnsi="Times New Roman" w:cs="Times New Roman"/>
          <w:bCs/>
          <w:sz w:val="24"/>
          <w:szCs w:val="24"/>
        </w:rPr>
        <w:t>odge. Such options are spa treatment, guided tour, gym, playing room, swimming etc</w:t>
      </w:r>
      <w:r w:rsidR="0058435F">
        <w:rPr>
          <w:rFonts w:ascii="Times New Roman" w:hAnsi="Times New Roman" w:cs="Times New Roman"/>
          <w:bCs/>
          <w:sz w:val="24"/>
          <w:szCs w:val="24"/>
        </w:rPr>
        <w:t xml:space="preserve"> </w:t>
      </w:r>
      <w:r w:rsidR="0058435F" w:rsidRPr="0058435F">
        <w:rPr>
          <w:rFonts w:ascii="Times New Roman" w:hAnsi="Times New Roman" w:cs="Times New Roman"/>
          <w:bCs/>
          <w:sz w:val="24"/>
          <w:szCs w:val="24"/>
        </w:rPr>
        <w:t>(Cloudbeds, 2022)</w:t>
      </w:r>
      <w:r w:rsidRPr="006166B1">
        <w:rPr>
          <w:rFonts w:ascii="Times New Roman" w:hAnsi="Times New Roman" w:cs="Times New Roman"/>
          <w:bCs/>
          <w:sz w:val="24"/>
          <w:szCs w:val="24"/>
        </w:rPr>
        <w:t>.</w:t>
      </w:r>
    </w:p>
    <w:p w14:paraId="39039FB1" w14:textId="35B93433" w:rsidR="00AF6550" w:rsidRPr="006166B1" w:rsidRDefault="00057888" w:rsidP="006166B1">
      <w:pPr>
        <w:spacing w:line="360" w:lineRule="auto"/>
        <w:jc w:val="both"/>
        <w:rPr>
          <w:rFonts w:ascii="Times New Roman" w:hAnsi="Times New Roman" w:cs="Times New Roman"/>
          <w:b/>
          <w:sz w:val="24"/>
          <w:szCs w:val="24"/>
        </w:rPr>
      </w:pPr>
      <w:r w:rsidRPr="006166B1">
        <w:rPr>
          <w:rFonts w:ascii="Times New Roman" w:hAnsi="Times New Roman" w:cs="Times New Roman"/>
          <w:b/>
          <w:sz w:val="24"/>
          <w:szCs w:val="24"/>
        </w:rPr>
        <w:t xml:space="preserve">2. </w:t>
      </w:r>
      <w:r w:rsidR="00AF6550" w:rsidRPr="006166B1">
        <w:rPr>
          <w:rFonts w:ascii="Times New Roman" w:hAnsi="Times New Roman" w:cs="Times New Roman"/>
          <w:b/>
          <w:sz w:val="24"/>
          <w:szCs w:val="24"/>
        </w:rPr>
        <w:t>Reasonable rate for different categor</w:t>
      </w:r>
      <w:r w:rsidR="004F7008" w:rsidRPr="006166B1">
        <w:rPr>
          <w:rFonts w:ascii="Times New Roman" w:hAnsi="Times New Roman" w:cs="Times New Roman"/>
          <w:b/>
          <w:sz w:val="24"/>
          <w:szCs w:val="24"/>
        </w:rPr>
        <w:t>ies</w:t>
      </w:r>
      <w:r w:rsidR="00AF6550" w:rsidRPr="006166B1">
        <w:rPr>
          <w:rFonts w:ascii="Times New Roman" w:hAnsi="Times New Roman" w:cs="Times New Roman"/>
          <w:b/>
          <w:sz w:val="24"/>
          <w:szCs w:val="24"/>
        </w:rPr>
        <w:t xml:space="preserve"> of rooms</w:t>
      </w:r>
      <w:r w:rsidR="008A2674" w:rsidRPr="006166B1">
        <w:rPr>
          <w:rFonts w:ascii="Times New Roman" w:hAnsi="Times New Roman" w:cs="Times New Roman"/>
          <w:b/>
          <w:sz w:val="24"/>
          <w:szCs w:val="24"/>
        </w:rPr>
        <w:t xml:space="preserve"> - </w:t>
      </w:r>
      <w:r w:rsidR="00AF6550" w:rsidRPr="006166B1">
        <w:rPr>
          <w:rFonts w:ascii="Times New Roman" w:hAnsi="Times New Roman" w:cs="Times New Roman"/>
          <w:bCs/>
          <w:sz w:val="24"/>
          <w:szCs w:val="24"/>
        </w:rPr>
        <w:t xml:space="preserve">To provide reasonable rates as per its room respectively, such rooms are in preferences of customer needs and desire. Rooms are </w:t>
      </w:r>
      <w:r w:rsidR="004F7008" w:rsidRPr="006166B1">
        <w:rPr>
          <w:rFonts w:ascii="Times New Roman" w:hAnsi="Times New Roman" w:cs="Times New Roman"/>
          <w:bCs/>
          <w:sz w:val="24"/>
          <w:szCs w:val="24"/>
        </w:rPr>
        <w:t xml:space="preserve">the </w:t>
      </w:r>
      <w:r w:rsidR="00AF6550" w:rsidRPr="006166B1">
        <w:rPr>
          <w:rFonts w:ascii="Times New Roman" w:hAnsi="Times New Roman" w:cs="Times New Roman"/>
          <w:bCs/>
          <w:sz w:val="24"/>
          <w:szCs w:val="24"/>
        </w:rPr>
        <w:t xml:space="preserve">major reason </w:t>
      </w:r>
      <w:r w:rsidR="004F7008" w:rsidRPr="006166B1">
        <w:rPr>
          <w:rFonts w:ascii="Times New Roman" w:hAnsi="Times New Roman" w:cs="Times New Roman"/>
          <w:bCs/>
          <w:sz w:val="24"/>
          <w:szCs w:val="24"/>
        </w:rPr>
        <w:t>for</w:t>
      </w:r>
      <w:r w:rsidR="00AF6550" w:rsidRPr="006166B1">
        <w:rPr>
          <w:rFonts w:ascii="Times New Roman" w:hAnsi="Times New Roman" w:cs="Times New Roman"/>
          <w:bCs/>
          <w:sz w:val="24"/>
          <w:szCs w:val="24"/>
        </w:rPr>
        <w:t xml:space="preserve"> profitability in </w:t>
      </w:r>
      <w:r w:rsidR="004F7008" w:rsidRPr="006166B1">
        <w:rPr>
          <w:rFonts w:ascii="Times New Roman" w:hAnsi="Times New Roman" w:cs="Times New Roman"/>
          <w:bCs/>
          <w:sz w:val="24"/>
          <w:szCs w:val="24"/>
        </w:rPr>
        <w:t xml:space="preserve">the </w:t>
      </w:r>
      <w:r w:rsidR="00AF6550" w:rsidRPr="006166B1">
        <w:rPr>
          <w:rFonts w:ascii="Times New Roman" w:hAnsi="Times New Roman" w:cs="Times New Roman"/>
          <w:bCs/>
          <w:sz w:val="24"/>
          <w:szCs w:val="24"/>
        </w:rPr>
        <w:t>Hotel industry, more room</w:t>
      </w:r>
      <w:r w:rsidR="004F7008" w:rsidRPr="006166B1">
        <w:rPr>
          <w:rFonts w:ascii="Times New Roman" w:hAnsi="Times New Roman" w:cs="Times New Roman"/>
          <w:bCs/>
          <w:sz w:val="24"/>
          <w:szCs w:val="24"/>
        </w:rPr>
        <w:t>s</w:t>
      </w:r>
      <w:r w:rsidR="00AF6550" w:rsidRPr="006166B1">
        <w:rPr>
          <w:rFonts w:ascii="Times New Roman" w:hAnsi="Times New Roman" w:cs="Times New Roman"/>
          <w:bCs/>
          <w:sz w:val="24"/>
          <w:szCs w:val="24"/>
        </w:rPr>
        <w:t xml:space="preserve"> build great profitability </w:t>
      </w:r>
      <w:r w:rsidR="004F7008" w:rsidRPr="006166B1">
        <w:rPr>
          <w:rFonts w:ascii="Times New Roman" w:hAnsi="Times New Roman" w:cs="Times New Roman"/>
          <w:bCs/>
          <w:sz w:val="24"/>
          <w:szCs w:val="24"/>
        </w:rPr>
        <w:t>for</w:t>
      </w:r>
      <w:r w:rsidR="00AF6550" w:rsidRPr="006166B1">
        <w:rPr>
          <w:rFonts w:ascii="Times New Roman" w:hAnsi="Times New Roman" w:cs="Times New Roman"/>
          <w:bCs/>
          <w:sz w:val="24"/>
          <w:szCs w:val="24"/>
        </w:rPr>
        <w:t xml:space="preserve"> </w:t>
      </w:r>
      <w:r w:rsidR="004F7008" w:rsidRPr="006166B1">
        <w:rPr>
          <w:rFonts w:ascii="Times New Roman" w:hAnsi="Times New Roman" w:cs="Times New Roman"/>
          <w:bCs/>
          <w:sz w:val="24"/>
          <w:szCs w:val="24"/>
        </w:rPr>
        <w:t>S</w:t>
      </w:r>
      <w:r w:rsidR="00AF6550" w:rsidRPr="006166B1">
        <w:rPr>
          <w:rFonts w:ascii="Times New Roman" w:hAnsi="Times New Roman" w:cs="Times New Roman"/>
          <w:bCs/>
          <w:sz w:val="24"/>
          <w:szCs w:val="24"/>
        </w:rPr>
        <w:t xml:space="preserve">eacrest </w:t>
      </w:r>
      <w:r w:rsidR="004F7008" w:rsidRPr="006166B1">
        <w:rPr>
          <w:rFonts w:ascii="Times New Roman" w:hAnsi="Times New Roman" w:cs="Times New Roman"/>
          <w:bCs/>
          <w:sz w:val="24"/>
          <w:szCs w:val="24"/>
        </w:rPr>
        <w:t>L</w:t>
      </w:r>
      <w:r w:rsidR="00AF6550" w:rsidRPr="006166B1">
        <w:rPr>
          <w:rFonts w:ascii="Times New Roman" w:hAnsi="Times New Roman" w:cs="Times New Roman"/>
          <w:bCs/>
          <w:sz w:val="24"/>
          <w:szCs w:val="24"/>
        </w:rPr>
        <w:t>odge. Rooms must be in according with customer needs which attract</w:t>
      </w:r>
      <w:r w:rsidR="004F7008" w:rsidRPr="006166B1">
        <w:rPr>
          <w:rFonts w:ascii="Times New Roman" w:hAnsi="Times New Roman" w:cs="Times New Roman"/>
          <w:bCs/>
          <w:sz w:val="24"/>
          <w:szCs w:val="24"/>
        </w:rPr>
        <w:t>s</w:t>
      </w:r>
      <w:r w:rsidR="00AF6550" w:rsidRPr="006166B1">
        <w:rPr>
          <w:rFonts w:ascii="Times New Roman" w:hAnsi="Times New Roman" w:cs="Times New Roman"/>
          <w:bCs/>
          <w:sz w:val="24"/>
          <w:szCs w:val="24"/>
        </w:rPr>
        <w:t xml:space="preserve"> more profitability.</w:t>
      </w:r>
    </w:p>
    <w:p w14:paraId="639B5993" w14:textId="7A4F7577" w:rsidR="00AF6550" w:rsidRPr="006166B1" w:rsidRDefault="00AF6550" w:rsidP="006166B1">
      <w:pPr>
        <w:spacing w:line="360" w:lineRule="auto"/>
        <w:jc w:val="both"/>
        <w:rPr>
          <w:rFonts w:ascii="Times New Roman" w:hAnsi="Times New Roman" w:cs="Times New Roman"/>
          <w:bCs/>
          <w:sz w:val="24"/>
          <w:szCs w:val="24"/>
        </w:rPr>
      </w:pPr>
      <w:r w:rsidRPr="006166B1">
        <w:rPr>
          <w:rFonts w:ascii="Times New Roman" w:hAnsi="Times New Roman" w:cs="Times New Roman"/>
          <w:b/>
          <w:sz w:val="24"/>
          <w:szCs w:val="24"/>
        </w:rPr>
        <w:t>3. Explore the business in social media</w:t>
      </w:r>
      <w:r w:rsidR="008A2674" w:rsidRPr="006166B1">
        <w:rPr>
          <w:rFonts w:ascii="Times New Roman" w:hAnsi="Times New Roman" w:cs="Times New Roman"/>
          <w:b/>
          <w:sz w:val="24"/>
          <w:szCs w:val="24"/>
        </w:rPr>
        <w:t xml:space="preserve"> - </w:t>
      </w:r>
      <w:r w:rsidRPr="006166B1">
        <w:rPr>
          <w:rFonts w:ascii="Times New Roman" w:hAnsi="Times New Roman" w:cs="Times New Roman"/>
          <w:bCs/>
          <w:sz w:val="24"/>
          <w:szCs w:val="24"/>
        </w:rPr>
        <w:t xml:space="preserve">Using the social media tool to enhance the business of </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eacrest Lodge in the eye</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 of customers which build improve marketing and reputation of management</w:t>
      </w:r>
      <w:r w:rsidR="001664A2" w:rsidRPr="006166B1">
        <w:rPr>
          <w:rFonts w:ascii="Times New Roman" w:hAnsi="Times New Roman" w:cs="Times New Roman"/>
          <w:bCs/>
          <w:sz w:val="24"/>
          <w:szCs w:val="24"/>
        </w:rPr>
        <w:t xml:space="preserve"> </w:t>
      </w:r>
      <w:r w:rsidR="001664A2" w:rsidRPr="006166B1">
        <w:rPr>
          <w:rFonts w:ascii="Times New Roman" w:hAnsi="Times New Roman" w:cs="Times New Roman"/>
          <w:color w:val="222222"/>
          <w:sz w:val="24"/>
          <w:szCs w:val="24"/>
          <w:shd w:val="clear" w:color="auto" w:fill="FFFFFF"/>
        </w:rPr>
        <w:t>(Yenidogan, Gurcaylilar-Yenidogan and Tetik, 2021)</w:t>
      </w:r>
      <w:r w:rsidRPr="006166B1">
        <w:rPr>
          <w:rFonts w:ascii="Times New Roman" w:hAnsi="Times New Roman" w:cs="Times New Roman"/>
          <w:bCs/>
          <w:sz w:val="24"/>
          <w:szCs w:val="24"/>
        </w:rPr>
        <w:t>.</w:t>
      </w:r>
    </w:p>
    <w:p w14:paraId="7228EAEF" w14:textId="0830278B" w:rsidR="00AF6550" w:rsidRPr="006166B1" w:rsidRDefault="00AF6550" w:rsidP="006166B1">
      <w:pPr>
        <w:spacing w:line="360" w:lineRule="auto"/>
        <w:jc w:val="both"/>
        <w:rPr>
          <w:rFonts w:ascii="Times New Roman" w:hAnsi="Times New Roman" w:cs="Times New Roman"/>
          <w:bCs/>
          <w:sz w:val="24"/>
          <w:szCs w:val="24"/>
        </w:rPr>
      </w:pPr>
      <w:r w:rsidRPr="006166B1">
        <w:rPr>
          <w:rFonts w:ascii="Times New Roman" w:hAnsi="Times New Roman" w:cs="Times New Roman"/>
          <w:b/>
          <w:sz w:val="24"/>
          <w:szCs w:val="24"/>
        </w:rPr>
        <w:t>4. Demands Forecasting accurate</w:t>
      </w:r>
      <w:r w:rsidR="008A2674" w:rsidRPr="006166B1">
        <w:rPr>
          <w:rFonts w:ascii="Times New Roman" w:hAnsi="Times New Roman" w:cs="Times New Roman"/>
          <w:b/>
          <w:sz w:val="24"/>
          <w:szCs w:val="24"/>
        </w:rPr>
        <w:t xml:space="preserve"> -</w:t>
      </w:r>
      <w:r w:rsidR="008A2674" w:rsidRPr="006166B1">
        <w:rPr>
          <w:rFonts w:ascii="Times New Roman" w:hAnsi="Times New Roman" w:cs="Times New Roman"/>
          <w:bCs/>
          <w:sz w:val="24"/>
          <w:szCs w:val="24"/>
        </w:rPr>
        <w:t xml:space="preserve"> </w:t>
      </w:r>
      <w:r w:rsidRPr="006166B1">
        <w:rPr>
          <w:rFonts w:ascii="Times New Roman" w:hAnsi="Times New Roman" w:cs="Times New Roman"/>
          <w:bCs/>
          <w:sz w:val="24"/>
          <w:szCs w:val="24"/>
        </w:rPr>
        <w:t>To forecast the demand of customer</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 in </w:t>
      </w:r>
      <w:r w:rsidR="004F7008" w:rsidRPr="006166B1">
        <w:rPr>
          <w:rFonts w:ascii="Times New Roman" w:hAnsi="Times New Roman" w:cs="Times New Roman"/>
          <w:bCs/>
          <w:sz w:val="24"/>
          <w:szCs w:val="24"/>
        </w:rPr>
        <w:t xml:space="preserve">the </w:t>
      </w:r>
      <w:r w:rsidRPr="006166B1">
        <w:rPr>
          <w:rFonts w:ascii="Times New Roman" w:hAnsi="Times New Roman" w:cs="Times New Roman"/>
          <w:bCs/>
          <w:sz w:val="24"/>
          <w:szCs w:val="24"/>
        </w:rPr>
        <w:t>market evaluate accurately which majorly help</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xml:space="preserve"> in </w:t>
      </w:r>
      <w:r w:rsidR="004F7008" w:rsidRPr="006166B1">
        <w:rPr>
          <w:rFonts w:ascii="Times New Roman" w:hAnsi="Times New Roman" w:cs="Times New Roman"/>
          <w:bCs/>
          <w:sz w:val="24"/>
          <w:szCs w:val="24"/>
        </w:rPr>
        <w:t xml:space="preserve">the </w:t>
      </w:r>
      <w:r w:rsidRPr="006166B1">
        <w:rPr>
          <w:rFonts w:ascii="Times New Roman" w:hAnsi="Times New Roman" w:cs="Times New Roman"/>
          <w:bCs/>
          <w:sz w:val="24"/>
          <w:szCs w:val="24"/>
        </w:rPr>
        <w:t>pricing strategy of the rooms which attract great profitability.</w:t>
      </w:r>
    </w:p>
    <w:p w14:paraId="23BDB2D1" w14:textId="2E32CE16" w:rsidR="00D65FF4" w:rsidRPr="006166B1" w:rsidRDefault="00AF6550" w:rsidP="006166B1">
      <w:pPr>
        <w:spacing w:line="360" w:lineRule="auto"/>
        <w:jc w:val="both"/>
        <w:rPr>
          <w:rFonts w:ascii="Times New Roman" w:hAnsi="Times New Roman" w:cs="Times New Roman"/>
          <w:bCs/>
          <w:sz w:val="24"/>
          <w:szCs w:val="24"/>
        </w:rPr>
      </w:pPr>
      <w:r w:rsidRPr="006166B1">
        <w:rPr>
          <w:rFonts w:ascii="Times New Roman" w:hAnsi="Times New Roman" w:cs="Times New Roman"/>
          <w:b/>
          <w:sz w:val="24"/>
          <w:szCs w:val="24"/>
        </w:rPr>
        <w:t>5.</w:t>
      </w:r>
      <w:r w:rsidR="00D65FF4" w:rsidRPr="006166B1">
        <w:rPr>
          <w:rFonts w:ascii="Times New Roman" w:hAnsi="Times New Roman" w:cs="Times New Roman"/>
          <w:b/>
          <w:sz w:val="24"/>
          <w:szCs w:val="24"/>
        </w:rPr>
        <w:t xml:space="preserve">  Build </w:t>
      </w:r>
      <w:r w:rsidR="006905D5" w:rsidRPr="006166B1">
        <w:rPr>
          <w:rFonts w:ascii="Times New Roman" w:hAnsi="Times New Roman" w:cs="Times New Roman"/>
          <w:b/>
          <w:sz w:val="24"/>
          <w:szCs w:val="24"/>
        </w:rPr>
        <w:t>direct</w:t>
      </w:r>
      <w:r w:rsidR="00D65FF4" w:rsidRPr="006166B1">
        <w:rPr>
          <w:rFonts w:ascii="Times New Roman" w:hAnsi="Times New Roman" w:cs="Times New Roman"/>
          <w:b/>
          <w:sz w:val="24"/>
          <w:szCs w:val="24"/>
        </w:rPr>
        <w:t xml:space="preserve"> interaction with customer</w:t>
      </w:r>
      <w:r w:rsidR="004F7008" w:rsidRPr="006166B1">
        <w:rPr>
          <w:rFonts w:ascii="Times New Roman" w:hAnsi="Times New Roman" w:cs="Times New Roman"/>
          <w:b/>
          <w:sz w:val="24"/>
          <w:szCs w:val="24"/>
        </w:rPr>
        <w:t>s</w:t>
      </w:r>
      <w:r w:rsidR="00D65FF4" w:rsidRPr="006166B1">
        <w:rPr>
          <w:rFonts w:ascii="Times New Roman" w:hAnsi="Times New Roman" w:cs="Times New Roman"/>
          <w:b/>
          <w:sz w:val="24"/>
          <w:szCs w:val="24"/>
        </w:rPr>
        <w:t xml:space="preserve"> and booking</w:t>
      </w:r>
      <w:r w:rsidR="008A2674" w:rsidRPr="006166B1">
        <w:rPr>
          <w:rFonts w:ascii="Times New Roman" w:hAnsi="Times New Roman" w:cs="Times New Roman"/>
          <w:b/>
          <w:sz w:val="24"/>
          <w:szCs w:val="24"/>
        </w:rPr>
        <w:t xml:space="preserve"> - </w:t>
      </w:r>
      <w:r w:rsidR="00D65FF4" w:rsidRPr="006166B1">
        <w:rPr>
          <w:rFonts w:ascii="Times New Roman" w:hAnsi="Times New Roman" w:cs="Times New Roman"/>
          <w:bCs/>
          <w:sz w:val="24"/>
          <w:szCs w:val="24"/>
        </w:rPr>
        <w:t xml:space="preserve">Maintain </w:t>
      </w:r>
      <w:r w:rsidR="004F7008" w:rsidRPr="006166B1">
        <w:rPr>
          <w:rFonts w:ascii="Times New Roman" w:hAnsi="Times New Roman" w:cs="Times New Roman"/>
          <w:bCs/>
          <w:sz w:val="24"/>
          <w:szCs w:val="24"/>
        </w:rPr>
        <w:t>a</w:t>
      </w:r>
      <w:r w:rsidR="00D65FF4" w:rsidRPr="006166B1">
        <w:rPr>
          <w:rFonts w:ascii="Times New Roman" w:hAnsi="Times New Roman" w:cs="Times New Roman"/>
          <w:bCs/>
          <w:sz w:val="24"/>
          <w:szCs w:val="24"/>
        </w:rPr>
        <w:t xml:space="preserve"> bond with customer</w:t>
      </w:r>
      <w:r w:rsidR="004F7008" w:rsidRPr="006166B1">
        <w:rPr>
          <w:rFonts w:ascii="Times New Roman" w:hAnsi="Times New Roman" w:cs="Times New Roman"/>
          <w:bCs/>
          <w:sz w:val="24"/>
          <w:szCs w:val="24"/>
        </w:rPr>
        <w:t>s</w:t>
      </w:r>
      <w:r w:rsidR="00D65FF4" w:rsidRPr="006166B1">
        <w:rPr>
          <w:rFonts w:ascii="Times New Roman" w:hAnsi="Times New Roman" w:cs="Times New Roman"/>
          <w:bCs/>
          <w:sz w:val="24"/>
          <w:szCs w:val="24"/>
        </w:rPr>
        <w:t xml:space="preserve">; it is necessary for direct booking and interaction with customers. It </w:t>
      </w:r>
      <w:r w:rsidR="006905D5" w:rsidRPr="006166B1">
        <w:rPr>
          <w:rFonts w:ascii="Times New Roman" w:hAnsi="Times New Roman" w:cs="Times New Roman"/>
          <w:bCs/>
          <w:sz w:val="24"/>
          <w:szCs w:val="24"/>
        </w:rPr>
        <w:t>avoids</w:t>
      </w:r>
      <w:r w:rsidR="00D65FF4" w:rsidRPr="006166B1">
        <w:rPr>
          <w:rFonts w:ascii="Times New Roman" w:hAnsi="Times New Roman" w:cs="Times New Roman"/>
          <w:bCs/>
          <w:sz w:val="24"/>
          <w:szCs w:val="24"/>
        </w:rPr>
        <w:t xml:space="preserve"> the cost of </w:t>
      </w:r>
      <w:r w:rsidR="004F7008" w:rsidRPr="006166B1">
        <w:rPr>
          <w:rFonts w:ascii="Times New Roman" w:hAnsi="Times New Roman" w:cs="Times New Roman"/>
          <w:bCs/>
          <w:sz w:val="24"/>
          <w:szCs w:val="24"/>
        </w:rPr>
        <w:t xml:space="preserve">an </w:t>
      </w:r>
      <w:r w:rsidR="00D65FF4" w:rsidRPr="006166B1">
        <w:rPr>
          <w:rFonts w:ascii="Times New Roman" w:hAnsi="Times New Roman" w:cs="Times New Roman"/>
          <w:bCs/>
          <w:sz w:val="24"/>
          <w:szCs w:val="24"/>
        </w:rPr>
        <w:t xml:space="preserve">agent or third party. By third party or any agent </w:t>
      </w:r>
      <w:r w:rsidR="006905D5" w:rsidRPr="006166B1">
        <w:rPr>
          <w:rFonts w:ascii="Times New Roman" w:hAnsi="Times New Roman" w:cs="Times New Roman"/>
          <w:bCs/>
          <w:sz w:val="24"/>
          <w:szCs w:val="24"/>
        </w:rPr>
        <w:t xml:space="preserve">may make </w:t>
      </w:r>
      <w:r w:rsidR="004F7008" w:rsidRPr="006166B1">
        <w:rPr>
          <w:rFonts w:ascii="Times New Roman" w:hAnsi="Times New Roman" w:cs="Times New Roman"/>
          <w:bCs/>
          <w:sz w:val="24"/>
          <w:szCs w:val="24"/>
        </w:rPr>
        <w:t xml:space="preserve">a </w:t>
      </w:r>
      <w:r w:rsidR="006905D5" w:rsidRPr="006166B1">
        <w:rPr>
          <w:rFonts w:ascii="Times New Roman" w:hAnsi="Times New Roman" w:cs="Times New Roman"/>
          <w:bCs/>
          <w:sz w:val="24"/>
          <w:szCs w:val="24"/>
        </w:rPr>
        <w:t xml:space="preserve">difference in the bond </w:t>
      </w:r>
      <w:r w:rsidR="004F7008" w:rsidRPr="006166B1">
        <w:rPr>
          <w:rFonts w:ascii="Times New Roman" w:hAnsi="Times New Roman" w:cs="Times New Roman"/>
          <w:bCs/>
          <w:sz w:val="24"/>
          <w:szCs w:val="24"/>
        </w:rPr>
        <w:t>between</w:t>
      </w:r>
      <w:r w:rsidR="006905D5" w:rsidRPr="006166B1">
        <w:rPr>
          <w:rFonts w:ascii="Times New Roman" w:hAnsi="Times New Roman" w:cs="Times New Roman"/>
          <w:bCs/>
          <w:sz w:val="24"/>
          <w:szCs w:val="24"/>
        </w:rPr>
        <w:t xml:space="preserve"> </w:t>
      </w:r>
      <w:r w:rsidR="004F7008" w:rsidRPr="006166B1">
        <w:rPr>
          <w:rFonts w:ascii="Times New Roman" w:hAnsi="Times New Roman" w:cs="Times New Roman"/>
          <w:bCs/>
          <w:sz w:val="24"/>
          <w:szCs w:val="24"/>
        </w:rPr>
        <w:t>S</w:t>
      </w:r>
      <w:r w:rsidR="006905D5" w:rsidRPr="006166B1">
        <w:rPr>
          <w:rFonts w:ascii="Times New Roman" w:hAnsi="Times New Roman" w:cs="Times New Roman"/>
          <w:bCs/>
          <w:sz w:val="24"/>
          <w:szCs w:val="24"/>
        </w:rPr>
        <w:t>eacrest and its customer</w:t>
      </w:r>
      <w:r w:rsidR="004F7008" w:rsidRPr="006166B1">
        <w:rPr>
          <w:rFonts w:ascii="Times New Roman" w:hAnsi="Times New Roman" w:cs="Times New Roman"/>
          <w:bCs/>
          <w:sz w:val="24"/>
          <w:szCs w:val="24"/>
        </w:rPr>
        <w:t>s</w:t>
      </w:r>
      <w:r w:rsidR="006905D5" w:rsidRPr="006166B1">
        <w:rPr>
          <w:rFonts w:ascii="Times New Roman" w:hAnsi="Times New Roman" w:cs="Times New Roman"/>
          <w:bCs/>
          <w:sz w:val="24"/>
          <w:szCs w:val="24"/>
        </w:rPr>
        <w:t xml:space="preserve"> and </w:t>
      </w:r>
      <w:r w:rsidR="004F7008" w:rsidRPr="006166B1">
        <w:rPr>
          <w:rFonts w:ascii="Times New Roman" w:hAnsi="Times New Roman" w:cs="Times New Roman"/>
          <w:bCs/>
          <w:sz w:val="24"/>
          <w:szCs w:val="24"/>
        </w:rPr>
        <w:t xml:space="preserve">the </w:t>
      </w:r>
      <w:r w:rsidR="006905D5" w:rsidRPr="006166B1">
        <w:rPr>
          <w:rFonts w:ascii="Times New Roman" w:hAnsi="Times New Roman" w:cs="Times New Roman"/>
          <w:bCs/>
          <w:sz w:val="24"/>
          <w:szCs w:val="24"/>
        </w:rPr>
        <w:t>high cost of third</w:t>
      </w:r>
      <w:r w:rsidR="004F7008" w:rsidRPr="006166B1">
        <w:rPr>
          <w:rFonts w:ascii="Times New Roman" w:hAnsi="Times New Roman" w:cs="Times New Roman"/>
          <w:bCs/>
          <w:sz w:val="24"/>
          <w:szCs w:val="24"/>
        </w:rPr>
        <w:t>-</w:t>
      </w:r>
      <w:r w:rsidR="006905D5" w:rsidRPr="006166B1">
        <w:rPr>
          <w:rFonts w:ascii="Times New Roman" w:hAnsi="Times New Roman" w:cs="Times New Roman"/>
          <w:bCs/>
          <w:sz w:val="24"/>
          <w:szCs w:val="24"/>
        </w:rPr>
        <w:t>party agent</w:t>
      </w:r>
      <w:r w:rsidR="004F7008" w:rsidRPr="006166B1">
        <w:rPr>
          <w:rFonts w:ascii="Times New Roman" w:hAnsi="Times New Roman" w:cs="Times New Roman"/>
          <w:bCs/>
          <w:sz w:val="24"/>
          <w:szCs w:val="24"/>
        </w:rPr>
        <w:t>s</w:t>
      </w:r>
      <w:r w:rsidR="006905D5" w:rsidRPr="006166B1">
        <w:rPr>
          <w:rFonts w:ascii="Times New Roman" w:hAnsi="Times New Roman" w:cs="Times New Roman"/>
          <w:bCs/>
          <w:sz w:val="24"/>
          <w:szCs w:val="24"/>
        </w:rPr>
        <w:t>.</w:t>
      </w:r>
    </w:p>
    <w:p w14:paraId="6D18F540" w14:textId="5D2F1FED" w:rsidR="006905D5" w:rsidRPr="006166B1" w:rsidRDefault="006905D5" w:rsidP="006166B1">
      <w:pPr>
        <w:spacing w:line="360" w:lineRule="auto"/>
        <w:jc w:val="both"/>
        <w:rPr>
          <w:rFonts w:ascii="Times New Roman" w:hAnsi="Times New Roman" w:cs="Times New Roman"/>
          <w:bCs/>
          <w:sz w:val="24"/>
          <w:szCs w:val="24"/>
        </w:rPr>
      </w:pPr>
      <w:r w:rsidRPr="006166B1">
        <w:rPr>
          <w:rFonts w:ascii="Times New Roman" w:hAnsi="Times New Roman" w:cs="Times New Roman"/>
          <w:b/>
          <w:sz w:val="24"/>
          <w:szCs w:val="24"/>
        </w:rPr>
        <w:t>6. Maintain group businesses</w:t>
      </w:r>
      <w:r w:rsidR="008A2674" w:rsidRPr="006166B1">
        <w:rPr>
          <w:rFonts w:ascii="Times New Roman" w:hAnsi="Times New Roman" w:cs="Times New Roman"/>
          <w:b/>
          <w:sz w:val="24"/>
          <w:szCs w:val="24"/>
        </w:rPr>
        <w:t xml:space="preserve"> -</w:t>
      </w:r>
      <w:r w:rsidR="008A2674" w:rsidRPr="006166B1">
        <w:rPr>
          <w:rFonts w:ascii="Times New Roman" w:hAnsi="Times New Roman" w:cs="Times New Roman"/>
          <w:bCs/>
          <w:sz w:val="24"/>
          <w:szCs w:val="24"/>
        </w:rPr>
        <w:t xml:space="preserve"> </w:t>
      </w:r>
      <w:r w:rsidRPr="006166B1">
        <w:rPr>
          <w:rFonts w:ascii="Times New Roman" w:hAnsi="Times New Roman" w:cs="Times New Roman"/>
          <w:bCs/>
          <w:sz w:val="24"/>
          <w:szCs w:val="24"/>
        </w:rPr>
        <w:t>The group businesses include wedding</w:t>
      </w:r>
      <w:r w:rsidR="004F7008" w:rsidRPr="006166B1">
        <w:rPr>
          <w:rFonts w:ascii="Times New Roman" w:hAnsi="Times New Roman" w:cs="Times New Roman"/>
          <w:bCs/>
          <w:sz w:val="24"/>
          <w:szCs w:val="24"/>
        </w:rPr>
        <w:t>s</w:t>
      </w:r>
      <w:r w:rsidRPr="006166B1">
        <w:rPr>
          <w:rFonts w:ascii="Times New Roman" w:hAnsi="Times New Roman" w:cs="Times New Roman"/>
          <w:bCs/>
          <w:sz w:val="24"/>
          <w:szCs w:val="24"/>
        </w:rPr>
        <w:t>, corporate part</w:t>
      </w:r>
      <w:r w:rsidR="004F7008" w:rsidRPr="006166B1">
        <w:rPr>
          <w:rFonts w:ascii="Times New Roman" w:hAnsi="Times New Roman" w:cs="Times New Roman"/>
          <w:bCs/>
          <w:sz w:val="24"/>
          <w:szCs w:val="24"/>
        </w:rPr>
        <w:t>ies</w:t>
      </w:r>
      <w:r w:rsidRPr="006166B1">
        <w:rPr>
          <w:rFonts w:ascii="Times New Roman" w:hAnsi="Times New Roman" w:cs="Times New Roman"/>
          <w:bCs/>
          <w:sz w:val="24"/>
          <w:szCs w:val="24"/>
        </w:rPr>
        <w:t>, birthday parties</w:t>
      </w:r>
      <w:r w:rsidR="004F7008" w:rsidRPr="006166B1">
        <w:rPr>
          <w:rFonts w:ascii="Times New Roman" w:hAnsi="Times New Roman" w:cs="Times New Roman"/>
          <w:bCs/>
          <w:sz w:val="24"/>
          <w:szCs w:val="24"/>
        </w:rPr>
        <w:t>,</w:t>
      </w:r>
      <w:r w:rsidRPr="006166B1">
        <w:rPr>
          <w:rFonts w:ascii="Times New Roman" w:hAnsi="Times New Roman" w:cs="Times New Roman"/>
          <w:bCs/>
          <w:sz w:val="24"/>
          <w:szCs w:val="24"/>
        </w:rPr>
        <w:t xml:space="preserve"> etc. which ha</w:t>
      </w:r>
      <w:r w:rsidR="004F7008" w:rsidRPr="006166B1">
        <w:rPr>
          <w:rFonts w:ascii="Times New Roman" w:hAnsi="Times New Roman" w:cs="Times New Roman"/>
          <w:bCs/>
          <w:sz w:val="24"/>
          <w:szCs w:val="24"/>
        </w:rPr>
        <w:t>ve</w:t>
      </w:r>
      <w:r w:rsidRPr="006166B1">
        <w:rPr>
          <w:rFonts w:ascii="Times New Roman" w:hAnsi="Times New Roman" w:cs="Times New Roman"/>
          <w:bCs/>
          <w:sz w:val="24"/>
          <w:szCs w:val="24"/>
        </w:rPr>
        <w:t xml:space="preserve"> </w:t>
      </w:r>
      <w:r w:rsidR="004F7008" w:rsidRPr="006166B1">
        <w:rPr>
          <w:rFonts w:ascii="Times New Roman" w:hAnsi="Times New Roman" w:cs="Times New Roman"/>
          <w:bCs/>
          <w:sz w:val="24"/>
          <w:szCs w:val="24"/>
        </w:rPr>
        <w:t xml:space="preserve">a </w:t>
      </w:r>
      <w:r w:rsidRPr="006166B1">
        <w:rPr>
          <w:rFonts w:ascii="Times New Roman" w:hAnsi="Times New Roman" w:cs="Times New Roman"/>
          <w:bCs/>
          <w:sz w:val="24"/>
          <w:szCs w:val="24"/>
        </w:rPr>
        <w:t>great implement</w:t>
      </w:r>
      <w:r w:rsidR="004F7008" w:rsidRPr="006166B1">
        <w:rPr>
          <w:rFonts w:ascii="Times New Roman" w:hAnsi="Times New Roman" w:cs="Times New Roman"/>
          <w:bCs/>
          <w:sz w:val="24"/>
          <w:szCs w:val="24"/>
        </w:rPr>
        <w:t>ation</w:t>
      </w:r>
      <w:r w:rsidRPr="006166B1">
        <w:rPr>
          <w:rFonts w:ascii="Times New Roman" w:hAnsi="Times New Roman" w:cs="Times New Roman"/>
          <w:bCs/>
          <w:sz w:val="24"/>
          <w:szCs w:val="24"/>
        </w:rPr>
        <w:t xml:space="preserve"> in the profitability of Seacrest Lodge and also build more opportunities to expand its business in the market. </w:t>
      </w:r>
      <w:r w:rsidR="004F7008" w:rsidRPr="006166B1">
        <w:rPr>
          <w:rFonts w:ascii="Times New Roman" w:hAnsi="Times New Roman" w:cs="Times New Roman"/>
          <w:bCs/>
          <w:sz w:val="24"/>
          <w:szCs w:val="24"/>
        </w:rPr>
        <w:t>T</w:t>
      </w:r>
      <w:r w:rsidRPr="006166B1">
        <w:rPr>
          <w:rFonts w:ascii="Times New Roman" w:hAnsi="Times New Roman" w:cs="Times New Roman"/>
          <w:bCs/>
          <w:sz w:val="24"/>
          <w:szCs w:val="24"/>
        </w:rPr>
        <w:t>he group businesses also build a strong relation</w:t>
      </w:r>
      <w:r w:rsidR="004F7008" w:rsidRPr="006166B1">
        <w:rPr>
          <w:rFonts w:ascii="Times New Roman" w:hAnsi="Times New Roman" w:cs="Times New Roman"/>
          <w:bCs/>
          <w:sz w:val="24"/>
          <w:szCs w:val="24"/>
        </w:rPr>
        <w:t>ship</w:t>
      </w:r>
      <w:r w:rsidRPr="006166B1">
        <w:rPr>
          <w:rFonts w:ascii="Times New Roman" w:hAnsi="Times New Roman" w:cs="Times New Roman"/>
          <w:bCs/>
          <w:sz w:val="24"/>
          <w:szCs w:val="24"/>
        </w:rPr>
        <w:t xml:space="preserve"> with our customers.</w:t>
      </w:r>
    </w:p>
    <w:p w14:paraId="2CF44ECA" w14:textId="3184F310" w:rsidR="006905D5" w:rsidRPr="006166B1" w:rsidRDefault="006905D5" w:rsidP="006166B1">
      <w:pPr>
        <w:spacing w:line="360" w:lineRule="auto"/>
        <w:jc w:val="both"/>
        <w:rPr>
          <w:rFonts w:ascii="Times New Roman" w:hAnsi="Times New Roman" w:cs="Times New Roman"/>
          <w:bCs/>
          <w:sz w:val="24"/>
          <w:szCs w:val="24"/>
        </w:rPr>
      </w:pPr>
      <w:r w:rsidRPr="006166B1">
        <w:rPr>
          <w:rFonts w:ascii="Times New Roman" w:hAnsi="Times New Roman" w:cs="Times New Roman"/>
          <w:b/>
          <w:sz w:val="24"/>
          <w:szCs w:val="24"/>
        </w:rPr>
        <w:lastRenderedPageBreak/>
        <w:t>7. Maintain sound cost management and cost control process</w:t>
      </w:r>
      <w:r w:rsidR="008A2674" w:rsidRPr="006166B1">
        <w:rPr>
          <w:rFonts w:ascii="Times New Roman" w:hAnsi="Times New Roman" w:cs="Times New Roman"/>
          <w:b/>
          <w:sz w:val="24"/>
          <w:szCs w:val="24"/>
        </w:rPr>
        <w:t xml:space="preserve"> - </w:t>
      </w:r>
      <w:r w:rsidR="004F7008" w:rsidRPr="006166B1">
        <w:rPr>
          <w:rFonts w:ascii="Times New Roman" w:hAnsi="Times New Roman" w:cs="Times New Roman"/>
          <w:bCs/>
          <w:sz w:val="24"/>
          <w:szCs w:val="24"/>
        </w:rPr>
        <w:t>Maintaining</w:t>
      </w:r>
      <w:r w:rsidRPr="006166B1">
        <w:rPr>
          <w:rFonts w:ascii="Times New Roman" w:hAnsi="Times New Roman" w:cs="Times New Roman"/>
          <w:bCs/>
          <w:sz w:val="24"/>
          <w:szCs w:val="24"/>
        </w:rPr>
        <w:t xml:space="preserve"> a</w:t>
      </w:r>
      <w:r w:rsidR="004F7008" w:rsidRPr="006166B1">
        <w:rPr>
          <w:rFonts w:ascii="Times New Roman" w:hAnsi="Times New Roman" w:cs="Times New Roman"/>
          <w:bCs/>
          <w:sz w:val="24"/>
          <w:szCs w:val="24"/>
        </w:rPr>
        <w:t>n</w:t>
      </w:r>
      <w:r w:rsidRPr="006166B1">
        <w:rPr>
          <w:rFonts w:ascii="Times New Roman" w:hAnsi="Times New Roman" w:cs="Times New Roman"/>
          <w:bCs/>
          <w:sz w:val="24"/>
          <w:szCs w:val="24"/>
        </w:rPr>
        <w:t xml:space="preserve"> optimize</w:t>
      </w:r>
      <w:r w:rsidR="004F7008" w:rsidRPr="006166B1">
        <w:rPr>
          <w:rFonts w:ascii="Times New Roman" w:hAnsi="Times New Roman" w:cs="Times New Roman"/>
          <w:bCs/>
          <w:sz w:val="24"/>
          <w:szCs w:val="24"/>
        </w:rPr>
        <w:t>d</w:t>
      </w:r>
      <w:r w:rsidRPr="006166B1">
        <w:rPr>
          <w:rFonts w:ascii="Times New Roman" w:hAnsi="Times New Roman" w:cs="Times New Roman"/>
          <w:bCs/>
          <w:sz w:val="24"/>
          <w:szCs w:val="24"/>
        </w:rPr>
        <w:t xml:space="preserve"> cost may lead </w:t>
      </w:r>
      <w:r w:rsidR="004F7008" w:rsidRPr="006166B1">
        <w:rPr>
          <w:rFonts w:ascii="Times New Roman" w:hAnsi="Times New Roman" w:cs="Times New Roman"/>
          <w:bCs/>
          <w:sz w:val="24"/>
          <w:szCs w:val="24"/>
        </w:rPr>
        <w:t xml:space="preserve">to </w:t>
      </w:r>
      <w:r w:rsidRPr="006166B1">
        <w:rPr>
          <w:rFonts w:ascii="Times New Roman" w:hAnsi="Times New Roman" w:cs="Times New Roman"/>
          <w:bCs/>
          <w:sz w:val="24"/>
          <w:szCs w:val="24"/>
        </w:rPr>
        <w:t>profitability in its business and also control the cost process. By cost cutting maintain sound sales and result</w:t>
      </w:r>
      <w:r w:rsidR="004F7008" w:rsidRPr="006166B1">
        <w:rPr>
          <w:rFonts w:ascii="Times New Roman" w:hAnsi="Times New Roman" w:cs="Times New Roman"/>
          <w:bCs/>
          <w:sz w:val="24"/>
          <w:szCs w:val="24"/>
        </w:rPr>
        <w:t xml:space="preserve"> in</w:t>
      </w:r>
      <w:r w:rsidRPr="006166B1">
        <w:rPr>
          <w:rFonts w:ascii="Times New Roman" w:hAnsi="Times New Roman" w:cs="Times New Roman"/>
          <w:bCs/>
          <w:sz w:val="24"/>
          <w:szCs w:val="24"/>
        </w:rPr>
        <w:t xml:space="preserve"> profitability</w:t>
      </w:r>
      <w:r w:rsidR="001664A2" w:rsidRPr="006166B1">
        <w:rPr>
          <w:rFonts w:ascii="Times New Roman" w:hAnsi="Times New Roman" w:cs="Times New Roman"/>
          <w:bCs/>
          <w:sz w:val="24"/>
          <w:szCs w:val="24"/>
        </w:rPr>
        <w:t xml:space="preserve"> </w:t>
      </w:r>
      <w:r w:rsidR="001664A2" w:rsidRPr="006166B1">
        <w:rPr>
          <w:rFonts w:ascii="Times New Roman" w:hAnsi="Times New Roman" w:cs="Times New Roman"/>
          <w:color w:val="222222"/>
          <w:sz w:val="24"/>
          <w:szCs w:val="24"/>
          <w:shd w:val="clear" w:color="auto" w:fill="FFFFFF"/>
        </w:rPr>
        <w:t>(Lee, et al., 2021)</w:t>
      </w:r>
      <w:r w:rsidRPr="006166B1">
        <w:rPr>
          <w:rFonts w:ascii="Times New Roman" w:hAnsi="Times New Roman" w:cs="Times New Roman"/>
          <w:bCs/>
          <w:sz w:val="24"/>
          <w:szCs w:val="24"/>
        </w:rPr>
        <w:t xml:space="preserve">. </w:t>
      </w:r>
    </w:p>
    <w:p w14:paraId="38A78113" w14:textId="1F5B112E" w:rsidR="005516CA" w:rsidRPr="006166B1" w:rsidRDefault="005516CA" w:rsidP="006166B1">
      <w:pPr>
        <w:spacing w:line="360" w:lineRule="auto"/>
        <w:jc w:val="both"/>
        <w:rPr>
          <w:rFonts w:ascii="Times New Roman" w:hAnsi="Times New Roman" w:cs="Times New Roman"/>
          <w:bCs/>
          <w:sz w:val="24"/>
          <w:szCs w:val="24"/>
        </w:rPr>
      </w:pPr>
      <w:r w:rsidRPr="006166B1">
        <w:rPr>
          <w:rFonts w:ascii="Times New Roman" w:hAnsi="Times New Roman" w:cs="Times New Roman"/>
          <w:b/>
          <w:sz w:val="24"/>
          <w:szCs w:val="24"/>
        </w:rPr>
        <w:t xml:space="preserve">8. Maintain online distribution channels management- </w:t>
      </w:r>
      <w:r w:rsidRPr="006166B1">
        <w:rPr>
          <w:rFonts w:ascii="Times New Roman" w:hAnsi="Times New Roman" w:cs="Times New Roman"/>
          <w:bCs/>
          <w:sz w:val="24"/>
          <w:szCs w:val="24"/>
        </w:rPr>
        <w:t>Effectively online distribution channels may lead to maximize revenue and result</w:t>
      </w:r>
      <w:r w:rsidR="004F7008" w:rsidRPr="006166B1">
        <w:rPr>
          <w:rFonts w:ascii="Times New Roman" w:hAnsi="Times New Roman" w:cs="Times New Roman"/>
          <w:bCs/>
          <w:sz w:val="24"/>
          <w:szCs w:val="24"/>
        </w:rPr>
        <w:t xml:space="preserve"> in</w:t>
      </w:r>
      <w:r w:rsidRPr="006166B1">
        <w:rPr>
          <w:rFonts w:ascii="Times New Roman" w:hAnsi="Times New Roman" w:cs="Times New Roman"/>
          <w:bCs/>
          <w:sz w:val="24"/>
          <w:szCs w:val="24"/>
        </w:rPr>
        <w:t xml:space="preserve"> profitability. </w:t>
      </w:r>
      <w:r w:rsidR="004F7008" w:rsidRPr="006166B1">
        <w:rPr>
          <w:rFonts w:ascii="Times New Roman" w:hAnsi="Times New Roman" w:cs="Times New Roman"/>
          <w:bCs/>
          <w:sz w:val="24"/>
          <w:szCs w:val="24"/>
        </w:rPr>
        <w:t>O</w:t>
      </w:r>
      <w:r w:rsidRPr="006166B1">
        <w:rPr>
          <w:rFonts w:ascii="Times New Roman" w:hAnsi="Times New Roman" w:cs="Times New Roman"/>
          <w:bCs/>
          <w:sz w:val="24"/>
          <w:szCs w:val="24"/>
        </w:rPr>
        <w:t>nline distribution management</w:t>
      </w:r>
      <w:r w:rsidR="004F7008" w:rsidRPr="006166B1">
        <w:rPr>
          <w:rFonts w:ascii="Times New Roman" w:hAnsi="Times New Roman" w:cs="Times New Roman"/>
          <w:bCs/>
          <w:sz w:val="24"/>
          <w:szCs w:val="24"/>
        </w:rPr>
        <w:t>,</w:t>
      </w:r>
      <w:r w:rsidRPr="006166B1">
        <w:rPr>
          <w:rFonts w:ascii="Times New Roman" w:hAnsi="Times New Roman" w:cs="Times New Roman"/>
          <w:bCs/>
          <w:sz w:val="24"/>
          <w:szCs w:val="24"/>
        </w:rPr>
        <w:t xml:space="preserve"> reach</w:t>
      </w:r>
      <w:r w:rsidR="004F7008" w:rsidRPr="006166B1">
        <w:rPr>
          <w:rFonts w:ascii="Times New Roman" w:hAnsi="Times New Roman" w:cs="Times New Roman"/>
          <w:bCs/>
          <w:sz w:val="24"/>
          <w:szCs w:val="24"/>
        </w:rPr>
        <w:t>ing</w:t>
      </w:r>
      <w:r w:rsidRPr="006166B1">
        <w:rPr>
          <w:rFonts w:ascii="Times New Roman" w:hAnsi="Times New Roman" w:cs="Times New Roman"/>
          <w:bCs/>
          <w:sz w:val="24"/>
          <w:szCs w:val="24"/>
        </w:rPr>
        <w:t xml:space="preserve"> customers at </w:t>
      </w:r>
      <w:r w:rsidR="004F7008" w:rsidRPr="006166B1">
        <w:rPr>
          <w:rFonts w:ascii="Times New Roman" w:hAnsi="Times New Roman" w:cs="Times New Roman"/>
          <w:bCs/>
          <w:sz w:val="24"/>
          <w:szCs w:val="24"/>
        </w:rPr>
        <w:t xml:space="preserve">a </w:t>
      </w:r>
      <w:r w:rsidRPr="006166B1">
        <w:rPr>
          <w:rFonts w:ascii="Times New Roman" w:hAnsi="Times New Roman" w:cs="Times New Roman"/>
          <w:bCs/>
          <w:sz w:val="24"/>
          <w:szCs w:val="24"/>
        </w:rPr>
        <w:t>geographical level and generat</w:t>
      </w:r>
      <w:r w:rsidR="004F7008" w:rsidRPr="006166B1">
        <w:rPr>
          <w:rFonts w:ascii="Times New Roman" w:hAnsi="Times New Roman" w:cs="Times New Roman"/>
          <w:bCs/>
          <w:sz w:val="24"/>
          <w:szCs w:val="24"/>
        </w:rPr>
        <w:t>ing</w:t>
      </w:r>
      <w:r w:rsidRPr="006166B1">
        <w:rPr>
          <w:rFonts w:ascii="Times New Roman" w:hAnsi="Times New Roman" w:cs="Times New Roman"/>
          <w:bCs/>
          <w:sz w:val="24"/>
          <w:szCs w:val="24"/>
        </w:rPr>
        <w:t xml:space="preserve"> revenue at </w:t>
      </w:r>
      <w:r w:rsidR="004F7008" w:rsidRPr="006166B1">
        <w:rPr>
          <w:rFonts w:ascii="Times New Roman" w:hAnsi="Times New Roman" w:cs="Times New Roman"/>
          <w:bCs/>
          <w:sz w:val="24"/>
          <w:szCs w:val="24"/>
        </w:rPr>
        <w:t xml:space="preserve">a </w:t>
      </w:r>
      <w:r w:rsidRPr="006166B1">
        <w:rPr>
          <w:rFonts w:ascii="Times New Roman" w:hAnsi="Times New Roman" w:cs="Times New Roman"/>
          <w:bCs/>
          <w:sz w:val="24"/>
          <w:szCs w:val="24"/>
        </w:rPr>
        <w:t xml:space="preserve">high level and also resulted </w:t>
      </w:r>
      <w:r w:rsidR="004F7008" w:rsidRPr="006166B1">
        <w:rPr>
          <w:rFonts w:ascii="Times New Roman" w:hAnsi="Times New Roman" w:cs="Times New Roman"/>
          <w:bCs/>
          <w:sz w:val="24"/>
          <w:szCs w:val="24"/>
        </w:rPr>
        <w:t xml:space="preserve">in </w:t>
      </w:r>
      <w:r w:rsidRPr="006166B1">
        <w:rPr>
          <w:rFonts w:ascii="Times New Roman" w:hAnsi="Times New Roman" w:cs="Times New Roman"/>
          <w:bCs/>
          <w:sz w:val="24"/>
          <w:szCs w:val="24"/>
        </w:rPr>
        <w:t>profitability.</w:t>
      </w:r>
    </w:p>
    <w:p w14:paraId="0D0F81CF" w14:textId="2C5A0828" w:rsidR="00B20872" w:rsidRPr="006166B1" w:rsidRDefault="00B20872" w:rsidP="006166B1">
      <w:pPr>
        <w:spacing w:line="360" w:lineRule="auto"/>
        <w:jc w:val="both"/>
        <w:rPr>
          <w:rFonts w:ascii="Times New Roman" w:hAnsi="Times New Roman" w:cs="Times New Roman"/>
          <w:bCs/>
          <w:sz w:val="24"/>
          <w:szCs w:val="24"/>
        </w:rPr>
      </w:pPr>
      <w:r w:rsidRPr="006166B1">
        <w:rPr>
          <w:rFonts w:ascii="Times New Roman" w:hAnsi="Times New Roman" w:cs="Times New Roman"/>
          <w:bCs/>
          <w:sz w:val="24"/>
          <w:szCs w:val="24"/>
        </w:rPr>
        <w:br w:type="page"/>
      </w:r>
    </w:p>
    <w:p w14:paraId="14F7B4AF" w14:textId="11069AEE" w:rsidR="00282D6D" w:rsidRPr="006166B1" w:rsidRDefault="00B20872" w:rsidP="006166B1">
      <w:pPr>
        <w:pStyle w:val="Heading1"/>
        <w:rPr>
          <w:rFonts w:cs="Times New Roman"/>
        </w:rPr>
      </w:pPr>
      <w:bookmarkStart w:id="8" w:name="_Toc157471981"/>
      <w:r w:rsidRPr="006166B1">
        <w:rPr>
          <w:rFonts w:cs="Times New Roman"/>
        </w:rPr>
        <w:lastRenderedPageBreak/>
        <w:t>Conclusion</w:t>
      </w:r>
      <w:bookmarkEnd w:id="8"/>
    </w:p>
    <w:p w14:paraId="4417AE5F" w14:textId="4F7A0655" w:rsidR="005976B8" w:rsidRPr="006166B1" w:rsidRDefault="003B529F" w:rsidP="006166B1">
      <w:pPr>
        <w:spacing w:line="360" w:lineRule="auto"/>
        <w:jc w:val="both"/>
        <w:rPr>
          <w:rFonts w:ascii="Times New Roman" w:hAnsi="Times New Roman" w:cs="Times New Roman"/>
          <w:bCs/>
          <w:sz w:val="24"/>
          <w:szCs w:val="24"/>
        </w:rPr>
      </w:pPr>
      <w:r w:rsidRPr="006166B1">
        <w:rPr>
          <w:rFonts w:ascii="Times New Roman" w:hAnsi="Times New Roman" w:cs="Times New Roman"/>
          <w:bCs/>
          <w:sz w:val="24"/>
          <w:szCs w:val="24"/>
        </w:rPr>
        <w:t xml:space="preserve">From the above report, it has been analyzed that Seacrest Lodge's financial analysis highlights a crucial phase of diminishing income and growing expenses, showing the urgent need for strategic intervention. </w:t>
      </w:r>
      <w:r w:rsidR="003D4331" w:rsidRPr="006166B1">
        <w:rPr>
          <w:rFonts w:ascii="Times New Roman" w:hAnsi="Times New Roman" w:cs="Times New Roman"/>
          <w:bCs/>
          <w:sz w:val="24"/>
          <w:szCs w:val="24"/>
        </w:rPr>
        <w:t xml:space="preserve">A strategic intervention has been the demand of the situation. </w:t>
      </w:r>
      <w:r w:rsidRPr="006166B1">
        <w:rPr>
          <w:rFonts w:ascii="Times New Roman" w:hAnsi="Times New Roman" w:cs="Times New Roman"/>
          <w:bCs/>
          <w:sz w:val="24"/>
          <w:szCs w:val="24"/>
        </w:rPr>
        <w:t>Th</w:t>
      </w:r>
      <w:r w:rsidR="003D4331" w:rsidRPr="006166B1">
        <w:rPr>
          <w:rFonts w:ascii="Times New Roman" w:hAnsi="Times New Roman" w:cs="Times New Roman"/>
          <w:bCs/>
          <w:sz w:val="24"/>
          <w:szCs w:val="24"/>
        </w:rPr>
        <w:t xml:space="preserve">is shows that the hotel is incapable </w:t>
      </w:r>
      <w:r w:rsidR="00A41F86" w:rsidRPr="006166B1">
        <w:rPr>
          <w:rFonts w:ascii="Times New Roman" w:hAnsi="Times New Roman" w:cs="Times New Roman"/>
          <w:bCs/>
          <w:sz w:val="24"/>
          <w:szCs w:val="24"/>
        </w:rPr>
        <w:t>of adjusting</w:t>
      </w:r>
      <w:r w:rsidRPr="006166B1">
        <w:rPr>
          <w:rFonts w:ascii="Times New Roman" w:hAnsi="Times New Roman" w:cs="Times New Roman"/>
          <w:bCs/>
          <w:sz w:val="24"/>
          <w:szCs w:val="24"/>
        </w:rPr>
        <w:t xml:space="preserve"> to the fast</w:t>
      </w:r>
      <w:r w:rsidR="00A41F86" w:rsidRPr="006166B1">
        <w:rPr>
          <w:rFonts w:ascii="Times New Roman" w:hAnsi="Times New Roman" w:cs="Times New Roman"/>
          <w:bCs/>
          <w:sz w:val="24"/>
          <w:szCs w:val="24"/>
        </w:rPr>
        <w:t>-</w:t>
      </w:r>
      <w:r w:rsidRPr="006166B1">
        <w:rPr>
          <w:rFonts w:ascii="Times New Roman" w:hAnsi="Times New Roman" w:cs="Times New Roman"/>
          <w:bCs/>
          <w:sz w:val="24"/>
          <w:szCs w:val="24"/>
        </w:rPr>
        <w:t xml:space="preserve">changing </w:t>
      </w:r>
      <w:r w:rsidR="003D4331" w:rsidRPr="006166B1">
        <w:rPr>
          <w:rFonts w:ascii="Times New Roman" w:hAnsi="Times New Roman" w:cs="Times New Roman"/>
          <w:bCs/>
          <w:sz w:val="24"/>
          <w:szCs w:val="24"/>
        </w:rPr>
        <w:t xml:space="preserve">dynamics of </w:t>
      </w:r>
      <w:r w:rsidR="00A41F86" w:rsidRPr="006166B1">
        <w:rPr>
          <w:rFonts w:ascii="Times New Roman" w:hAnsi="Times New Roman" w:cs="Times New Roman"/>
          <w:bCs/>
          <w:sz w:val="24"/>
          <w:szCs w:val="24"/>
        </w:rPr>
        <w:t xml:space="preserve">the </w:t>
      </w:r>
      <w:r w:rsidRPr="006166B1">
        <w:rPr>
          <w:rFonts w:ascii="Times New Roman" w:hAnsi="Times New Roman" w:cs="Times New Roman"/>
          <w:bCs/>
          <w:sz w:val="24"/>
          <w:szCs w:val="24"/>
        </w:rPr>
        <w:t>market and the constantly shifting expectations of its customers ha</w:t>
      </w:r>
      <w:r w:rsidR="00A41F86" w:rsidRPr="006166B1">
        <w:rPr>
          <w:rFonts w:ascii="Times New Roman" w:hAnsi="Times New Roman" w:cs="Times New Roman"/>
          <w:bCs/>
          <w:sz w:val="24"/>
          <w:szCs w:val="24"/>
        </w:rPr>
        <w:t>ve</w:t>
      </w:r>
      <w:r w:rsidRPr="006166B1">
        <w:rPr>
          <w:rFonts w:ascii="Times New Roman" w:hAnsi="Times New Roman" w:cs="Times New Roman"/>
          <w:bCs/>
          <w:sz w:val="24"/>
          <w:szCs w:val="24"/>
        </w:rPr>
        <w:t xml:space="preserve"> had a severe influence on the lodge's financial performance. </w:t>
      </w:r>
      <w:r w:rsidR="003D4331" w:rsidRPr="006166B1">
        <w:rPr>
          <w:rFonts w:ascii="Times New Roman" w:hAnsi="Times New Roman" w:cs="Times New Roman"/>
          <w:bCs/>
          <w:sz w:val="24"/>
          <w:szCs w:val="24"/>
        </w:rPr>
        <w:t>To</w:t>
      </w:r>
      <w:r w:rsidRPr="006166B1">
        <w:rPr>
          <w:rFonts w:ascii="Times New Roman" w:hAnsi="Times New Roman" w:cs="Times New Roman"/>
          <w:bCs/>
          <w:sz w:val="24"/>
          <w:szCs w:val="24"/>
        </w:rPr>
        <w:t xml:space="preserve"> successfully navigate out of this </w:t>
      </w:r>
      <w:r w:rsidR="003D4331" w:rsidRPr="006166B1">
        <w:rPr>
          <w:rFonts w:ascii="Times New Roman" w:hAnsi="Times New Roman" w:cs="Times New Roman"/>
          <w:bCs/>
          <w:sz w:val="24"/>
          <w:szCs w:val="24"/>
        </w:rPr>
        <w:t>decline</w:t>
      </w:r>
      <w:r w:rsidRPr="006166B1">
        <w:rPr>
          <w:rFonts w:ascii="Times New Roman" w:hAnsi="Times New Roman" w:cs="Times New Roman"/>
          <w:bCs/>
          <w:sz w:val="24"/>
          <w:szCs w:val="24"/>
        </w:rPr>
        <w:t xml:space="preserve">, Seacrest Lodge has to </w:t>
      </w:r>
      <w:r w:rsidR="003D4331" w:rsidRPr="006166B1">
        <w:rPr>
          <w:rFonts w:ascii="Times New Roman" w:hAnsi="Times New Roman" w:cs="Times New Roman"/>
          <w:bCs/>
          <w:sz w:val="24"/>
          <w:szCs w:val="24"/>
        </w:rPr>
        <w:t>prioritize</w:t>
      </w:r>
      <w:r w:rsidRPr="006166B1">
        <w:rPr>
          <w:rFonts w:ascii="Times New Roman" w:hAnsi="Times New Roman" w:cs="Times New Roman"/>
          <w:bCs/>
          <w:sz w:val="24"/>
          <w:szCs w:val="24"/>
        </w:rPr>
        <w:t xml:space="preserve"> the adoption of new technology, the refinement of its pricing strategy, and the enhancement of client involvement via more direct contacts and social media. Putting these strategies into action could prove to be crucial in reviving Seacrest Lodge's standing in the market and ensuring its continued financial stability.</w:t>
      </w:r>
    </w:p>
    <w:p w14:paraId="3E1AE498" w14:textId="77777777" w:rsidR="005976B8" w:rsidRPr="006166B1" w:rsidRDefault="005976B8" w:rsidP="006166B1">
      <w:pPr>
        <w:spacing w:line="360" w:lineRule="auto"/>
        <w:jc w:val="both"/>
        <w:rPr>
          <w:rFonts w:ascii="Times New Roman" w:hAnsi="Times New Roman" w:cs="Times New Roman"/>
          <w:bCs/>
          <w:sz w:val="24"/>
          <w:szCs w:val="24"/>
        </w:rPr>
      </w:pPr>
      <w:r w:rsidRPr="006166B1">
        <w:rPr>
          <w:rFonts w:ascii="Times New Roman" w:hAnsi="Times New Roman" w:cs="Times New Roman"/>
          <w:bCs/>
          <w:sz w:val="24"/>
          <w:szCs w:val="24"/>
        </w:rPr>
        <w:br w:type="page"/>
      </w:r>
    </w:p>
    <w:p w14:paraId="76DB9C9E" w14:textId="6E4153D8" w:rsidR="003B529F" w:rsidRPr="006166B1" w:rsidRDefault="005976B8" w:rsidP="006166B1">
      <w:pPr>
        <w:pStyle w:val="Heading1"/>
        <w:rPr>
          <w:rFonts w:cs="Times New Roman"/>
        </w:rPr>
      </w:pPr>
      <w:bookmarkStart w:id="9" w:name="_Toc157471982"/>
      <w:r w:rsidRPr="006166B1">
        <w:rPr>
          <w:rFonts w:cs="Times New Roman"/>
        </w:rPr>
        <w:lastRenderedPageBreak/>
        <w:t>References</w:t>
      </w:r>
      <w:bookmarkEnd w:id="9"/>
    </w:p>
    <w:p w14:paraId="030AA7C4"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6166B1">
        <w:rPr>
          <w:rFonts w:ascii="Times New Roman" w:hAnsi="Times New Roman" w:cs="Times New Roman"/>
          <w:color w:val="222222"/>
          <w:sz w:val="24"/>
          <w:szCs w:val="24"/>
          <w:shd w:val="clear" w:color="auto" w:fill="FFFFFF"/>
        </w:rPr>
        <w:t>Agustian, H., Ilham, R.N., Sinta, I. and Feinberg, B., 2023. ANALYSIS OF COMMON SIZE ON BSI (BANK SYARIAH INDONESIA) IN 2020-2021. </w:t>
      </w:r>
      <w:r w:rsidRPr="006166B1">
        <w:rPr>
          <w:rFonts w:ascii="Times New Roman" w:hAnsi="Times New Roman" w:cs="Times New Roman"/>
          <w:i/>
          <w:iCs/>
          <w:color w:val="222222"/>
          <w:sz w:val="24"/>
          <w:szCs w:val="24"/>
          <w:shd w:val="clear" w:color="auto" w:fill="FFFFFF"/>
        </w:rPr>
        <w:t>Journal of Accounting Research, Utility Finance and Digital Assets</w:t>
      </w:r>
      <w:r w:rsidRPr="006166B1">
        <w:rPr>
          <w:rFonts w:ascii="Times New Roman" w:hAnsi="Times New Roman" w:cs="Times New Roman"/>
          <w:color w:val="222222"/>
          <w:sz w:val="24"/>
          <w:szCs w:val="24"/>
          <w:shd w:val="clear" w:color="auto" w:fill="FFFFFF"/>
        </w:rPr>
        <w:t>, </w:t>
      </w:r>
      <w:r w:rsidRPr="006166B1">
        <w:rPr>
          <w:rFonts w:ascii="Times New Roman" w:hAnsi="Times New Roman" w:cs="Times New Roman"/>
          <w:i/>
          <w:iCs/>
          <w:color w:val="222222"/>
          <w:sz w:val="24"/>
          <w:szCs w:val="24"/>
          <w:shd w:val="clear" w:color="auto" w:fill="FFFFFF"/>
        </w:rPr>
        <w:t>1</w:t>
      </w:r>
      <w:r w:rsidRPr="006166B1">
        <w:rPr>
          <w:rFonts w:ascii="Times New Roman" w:hAnsi="Times New Roman" w:cs="Times New Roman"/>
          <w:color w:val="222222"/>
          <w:sz w:val="24"/>
          <w:szCs w:val="24"/>
          <w:shd w:val="clear" w:color="auto" w:fill="FFFFFF"/>
        </w:rPr>
        <w:t>(3), pp.195-202.</w:t>
      </w:r>
      <w:r w:rsidRPr="006166B1">
        <w:rPr>
          <w:rFonts w:ascii="Times New Roman" w:hAnsi="Times New Roman" w:cs="Times New Roman"/>
          <w:sz w:val="24"/>
          <w:szCs w:val="24"/>
        </w:rPr>
        <w:t xml:space="preserve"> </w:t>
      </w:r>
      <w:hyperlink r:id="rId16" w:history="1">
        <w:r w:rsidRPr="006166B1">
          <w:rPr>
            <w:rStyle w:val="Hyperlink"/>
            <w:rFonts w:ascii="Times New Roman" w:hAnsi="Times New Roman" w:cs="Times New Roman"/>
            <w:sz w:val="24"/>
            <w:szCs w:val="24"/>
            <w:shd w:val="clear" w:color="auto" w:fill="FFFFFF"/>
          </w:rPr>
          <w:t>https://jaruda.org/index.php/go/article/download/28/25</w:t>
        </w:r>
      </w:hyperlink>
    </w:p>
    <w:p w14:paraId="4AD2B776" w14:textId="77777777" w:rsidR="00463B9E" w:rsidRDefault="00463B9E" w:rsidP="00B70BC2">
      <w:pPr>
        <w:pStyle w:val="NormalWeb"/>
        <w:spacing w:line="360" w:lineRule="auto"/>
        <w:rPr>
          <w:color w:val="000000"/>
        </w:rPr>
      </w:pPr>
      <w:r w:rsidRPr="00B70BC2">
        <w:rPr>
          <w:color w:val="000000"/>
        </w:rPr>
        <w:t>Anggraini, N.T., 2022. Analysis of Financial Statements Based on Financial Ratio and Vertical-Horizontal Method in PT Unilever, Tbk, 2016-2017 Period. Journal of Social Science, 3(1), pp.171-176.</w:t>
      </w:r>
      <w:r w:rsidRPr="00B70BC2">
        <w:t xml:space="preserve"> </w:t>
      </w:r>
      <w:hyperlink r:id="rId17" w:history="1">
        <w:r w:rsidRPr="00CF76BC">
          <w:rPr>
            <w:rStyle w:val="Hyperlink"/>
          </w:rPr>
          <w:t>https://jsss.co.id/index.php/jsss/article/download/293/310</w:t>
        </w:r>
      </w:hyperlink>
      <w:r>
        <w:rPr>
          <w:color w:val="000000"/>
        </w:rPr>
        <w:t xml:space="preserve"> </w:t>
      </w:r>
    </w:p>
    <w:p w14:paraId="10D4F89F" w14:textId="77777777" w:rsidR="00463B9E" w:rsidRDefault="00463B9E" w:rsidP="00B70BC2">
      <w:pPr>
        <w:pStyle w:val="NormalWeb"/>
        <w:spacing w:line="360" w:lineRule="auto"/>
        <w:rPr>
          <w:color w:val="222222"/>
          <w:shd w:val="clear" w:color="auto" w:fill="FFFFFF"/>
        </w:rPr>
      </w:pPr>
      <w:r w:rsidRPr="0055432E">
        <w:rPr>
          <w:color w:val="222222"/>
          <w:shd w:val="clear" w:color="auto" w:fill="FFFFFF"/>
        </w:rPr>
        <w:t>Babajee, R.B., Seetanah, B. and Nunkoo, R., 2020. The determinants of hotel financial performance: an intellectual capital perspective. </w:t>
      </w:r>
      <w:r w:rsidRPr="0055432E">
        <w:rPr>
          <w:i/>
          <w:iCs/>
          <w:color w:val="222222"/>
          <w:shd w:val="clear" w:color="auto" w:fill="FFFFFF"/>
        </w:rPr>
        <w:t>Journal of Hospitality Marketing &amp; Management</w:t>
      </w:r>
      <w:r w:rsidRPr="0055432E">
        <w:rPr>
          <w:color w:val="222222"/>
          <w:shd w:val="clear" w:color="auto" w:fill="FFFFFF"/>
        </w:rPr>
        <w:t>, </w:t>
      </w:r>
      <w:r w:rsidRPr="0055432E">
        <w:rPr>
          <w:i/>
          <w:iCs/>
          <w:color w:val="222222"/>
          <w:shd w:val="clear" w:color="auto" w:fill="FFFFFF"/>
        </w:rPr>
        <w:t>29</w:t>
      </w:r>
      <w:r w:rsidRPr="0055432E">
        <w:rPr>
          <w:color w:val="222222"/>
          <w:shd w:val="clear" w:color="auto" w:fill="FFFFFF"/>
        </w:rPr>
        <w:t>(8), pp.1008-1026.</w:t>
      </w:r>
      <w:r w:rsidRPr="0055432E">
        <w:t xml:space="preserve"> </w:t>
      </w:r>
      <w:hyperlink r:id="rId18" w:history="1">
        <w:r w:rsidRPr="0055432E">
          <w:rPr>
            <w:rStyle w:val="Hyperlink"/>
            <w:shd w:val="clear" w:color="auto" w:fill="FFFFFF"/>
          </w:rPr>
          <w:t>https://www.researchgate.net/profile/Robin-Nunkoo/publication/338725125_The_determinants_of_hotel_financial_performance_an_intellectual_capital_perspective/links/654366eaf7d021785f2eeb24/The-determinants-of-hotel-financial-performance-an-intellectual-capital-perspective.pdf</w:t>
        </w:r>
      </w:hyperlink>
    </w:p>
    <w:p w14:paraId="5552B291" w14:textId="77777777" w:rsidR="00463B9E" w:rsidRDefault="00463B9E" w:rsidP="00B70BC2">
      <w:pPr>
        <w:pStyle w:val="NormalWeb"/>
        <w:spacing w:line="360" w:lineRule="auto"/>
        <w:rPr>
          <w:color w:val="000000"/>
        </w:rPr>
      </w:pPr>
      <w:r w:rsidRPr="00393459">
        <w:rPr>
          <w:color w:val="000000"/>
        </w:rPr>
        <w:t>Chairunisa, S.S., Digdowiseiso, K. and Karyatun, S., 2023. The Effect of Total Assets Turnover, Debt to Assets Ratio, Cash Ratio and Current Ratio on Financial Performance of Companies The Hotel, Restaurant and Tourism Subsector in IDX for The Period 2016-2020. Jurnal Syntax Admiration, 4(3), pp.548-558.</w:t>
      </w:r>
      <w:r w:rsidRPr="00393459">
        <w:t xml:space="preserve"> </w:t>
      </w:r>
      <w:hyperlink r:id="rId19" w:history="1">
        <w:r w:rsidRPr="00CF76BC">
          <w:rPr>
            <w:rStyle w:val="Hyperlink"/>
          </w:rPr>
          <w:t>https://jurnalsyntaxadmiration.com/index.php/jurnal/article/download/907/1307</w:t>
        </w:r>
      </w:hyperlink>
    </w:p>
    <w:p w14:paraId="60995777" w14:textId="77777777" w:rsidR="00463B9E" w:rsidRPr="00410940" w:rsidRDefault="00463B9E" w:rsidP="00410940">
      <w:pPr>
        <w:pStyle w:val="NormalWeb"/>
        <w:spacing w:line="360" w:lineRule="auto"/>
        <w:rPr>
          <w:color w:val="222222"/>
          <w:shd w:val="clear" w:color="auto" w:fill="FFFFFF"/>
        </w:rPr>
      </w:pPr>
      <w:r w:rsidRPr="00410940">
        <w:rPr>
          <w:color w:val="222222"/>
          <w:shd w:val="clear" w:color="auto" w:fill="FFFFFF"/>
        </w:rPr>
        <w:t>Cloudbeds</w:t>
      </w:r>
      <w:r>
        <w:rPr>
          <w:color w:val="222222"/>
          <w:shd w:val="clear" w:color="auto" w:fill="FFFFFF"/>
        </w:rPr>
        <w:t xml:space="preserve">, </w:t>
      </w:r>
      <w:r w:rsidRPr="00410940">
        <w:rPr>
          <w:color w:val="222222"/>
          <w:shd w:val="clear" w:color="auto" w:fill="FFFFFF"/>
        </w:rPr>
        <w:t>2022. 17 effective ways to increase hotel revenue and profit. [online] Cloudbeds. Available at: https://www.cloudbeds.com/articles/top-7-ways-to-increase-hotel-sales/ [Accessed 31 Jan. 2024].</w:t>
      </w:r>
    </w:p>
    <w:p w14:paraId="75BD548E" w14:textId="77777777" w:rsidR="00463B9E" w:rsidRDefault="00463B9E" w:rsidP="00B70BC2">
      <w:pPr>
        <w:pStyle w:val="NormalWeb"/>
        <w:spacing w:line="360" w:lineRule="auto"/>
        <w:rPr>
          <w:color w:val="000000"/>
        </w:rPr>
      </w:pPr>
      <w:r w:rsidRPr="00342006">
        <w:rPr>
          <w:color w:val="000000"/>
        </w:rPr>
        <w:t>Davila Perez, M.V., Figueroa Ávila, M.I. and Caceres, M.E.C., 2022. Financial analysis of the hotel sector in a frontier city. Journal of Language and Linguistic Studies, 18(3).</w:t>
      </w:r>
      <w:r w:rsidRPr="00342006">
        <w:t xml:space="preserve"> </w:t>
      </w:r>
      <w:hyperlink r:id="rId20" w:history="1">
        <w:r w:rsidRPr="00CF76BC">
          <w:rPr>
            <w:rStyle w:val="Hyperlink"/>
          </w:rPr>
          <w:t>http://www.jlls.org/index.php/jlls/article/viewFile/5000/1731</w:t>
        </w:r>
      </w:hyperlink>
    </w:p>
    <w:p w14:paraId="7B61D41A" w14:textId="77777777" w:rsidR="00463B9E" w:rsidRDefault="00463B9E" w:rsidP="00F26058">
      <w:pPr>
        <w:pStyle w:val="NormalWeb"/>
        <w:spacing w:before="0" w:beforeAutospacing="0" w:after="240" w:afterAutospacing="0" w:line="360" w:lineRule="atLeast"/>
        <w:rPr>
          <w:color w:val="000000"/>
        </w:rPr>
      </w:pPr>
      <w:r>
        <w:rPr>
          <w:color w:val="000000"/>
        </w:rPr>
        <w:lastRenderedPageBreak/>
        <w:t>Financial Edge. 2021. </w:t>
      </w:r>
      <w:r>
        <w:rPr>
          <w:i/>
          <w:iCs/>
          <w:color w:val="000000"/>
        </w:rPr>
        <w:t>Income Statement Analysis - Financial Edge</w:t>
      </w:r>
      <w:r>
        <w:rPr>
          <w:color w:val="000000"/>
        </w:rPr>
        <w:t>. [online] Available at: https://www.fe.training/free-resources/accounting/income-statement-analysis/ [Accessed 31 Jan. 2024].</w:t>
      </w:r>
    </w:p>
    <w:p w14:paraId="7312E7D9"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6166B1">
        <w:rPr>
          <w:rFonts w:ascii="Times New Roman" w:hAnsi="Times New Roman" w:cs="Times New Roman"/>
          <w:color w:val="222222"/>
          <w:sz w:val="24"/>
          <w:szCs w:val="24"/>
          <w:shd w:val="clear" w:color="auto" w:fill="FFFFFF"/>
        </w:rPr>
        <w:t>Fretell, W.G.I., Ramirez, E.C., Torres, E.R.T., Pairazaman, A.T.E., Mamani, O.A. and Enciso, R.S.P., 2021. LEASES AND THEIR EFFECT ON SUSTAINABLE GROWTH IN HORIZONTAL AND VERTICAL SIGNAGE COMPANIES IN LIMA, PERU. </w:t>
      </w:r>
      <w:r w:rsidRPr="006166B1">
        <w:rPr>
          <w:rFonts w:ascii="Times New Roman" w:hAnsi="Times New Roman" w:cs="Times New Roman"/>
          <w:i/>
          <w:iCs/>
          <w:color w:val="222222"/>
          <w:sz w:val="24"/>
          <w:szCs w:val="24"/>
          <w:shd w:val="clear" w:color="auto" w:fill="FFFFFF"/>
        </w:rPr>
        <w:t>Journal of Southwest Jiaotong University</w:t>
      </w:r>
      <w:r w:rsidRPr="006166B1">
        <w:rPr>
          <w:rFonts w:ascii="Times New Roman" w:hAnsi="Times New Roman" w:cs="Times New Roman"/>
          <w:color w:val="222222"/>
          <w:sz w:val="24"/>
          <w:szCs w:val="24"/>
          <w:shd w:val="clear" w:color="auto" w:fill="FFFFFF"/>
        </w:rPr>
        <w:t>, </w:t>
      </w:r>
      <w:r w:rsidRPr="006166B1">
        <w:rPr>
          <w:rFonts w:ascii="Times New Roman" w:hAnsi="Times New Roman" w:cs="Times New Roman"/>
          <w:i/>
          <w:iCs/>
          <w:color w:val="222222"/>
          <w:sz w:val="24"/>
          <w:szCs w:val="24"/>
          <w:shd w:val="clear" w:color="auto" w:fill="FFFFFF"/>
        </w:rPr>
        <w:t>56</w:t>
      </w:r>
      <w:r w:rsidRPr="006166B1">
        <w:rPr>
          <w:rFonts w:ascii="Times New Roman" w:hAnsi="Times New Roman" w:cs="Times New Roman"/>
          <w:color w:val="222222"/>
          <w:sz w:val="24"/>
          <w:szCs w:val="24"/>
          <w:shd w:val="clear" w:color="auto" w:fill="FFFFFF"/>
        </w:rPr>
        <w:t>(5).</w:t>
      </w:r>
      <w:r w:rsidRPr="006166B1">
        <w:rPr>
          <w:rFonts w:ascii="Times New Roman" w:hAnsi="Times New Roman" w:cs="Times New Roman"/>
          <w:sz w:val="24"/>
          <w:szCs w:val="24"/>
        </w:rPr>
        <w:t xml:space="preserve"> </w:t>
      </w:r>
      <w:hyperlink r:id="rId21" w:history="1">
        <w:r w:rsidRPr="006166B1">
          <w:rPr>
            <w:rStyle w:val="Hyperlink"/>
            <w:rFonts w:ascii="Times New Roman" w:hAnsi="Times New Roman" w:cs="Times New Roman"/>
            <w:sz w:val="24"/>
            <w:szCs w:val="24"/>
            <w:shd w:val="clear" w:color="auto" w:fill="FFFFFF"/>
          </w:rPr>
          <w:t>https://www.scirp.org/html/1-2410431_103860.htm</w:t>
        </w:r>
      </w:hyperlink>
    </w:p>
    <w:p w14:paraId="37555A28" w14:textId="77777777" w:rsidR="00463B9E" w:rsidRDefault="00463B9E" w:rsidP="00B70BC2">
      <w:pPr>
        <w:pStyle w:val="NormalWeb"/>
        <w:spacing w:line="360" w:lineRule="auto"/>
        <w:rPr>
          <w:color w:val="000000"/>
        </w:rPr>
      </w:pPr>
      <w:r w:rsidRPr="00C03377">
        <w:rPr>
          <w:color w:val="000000"/>
        </w:rPr>
        <w:t>Fridson, M.S. and Alvarez, F., 2022. Financial statement analysis: a practitioner's guide. John Wiley &amp; Sons.</w:t>
      </w:r>
      <w:r>
        <w:t xml:space="preserve"> </w:t>
      </w:r>
      <w:hyperlink r:id="rId22" w:history="1">
        <w:r w:rsidRPr="00CF76BC">
          <w:rPr>
            <w:rStyle w:val="Hyperlink"/>
          </w:rPr>
          <w:t>https://thuvienso.hoasen.edu.vn/bitstream/handle/123456789/8423/Contents.pdf?sequence=4</w:t>
        </w:r>
      </w:hyperlink>
      <w:r>
        <w:rPr>
          <w:color w:val="000000"/>
        </w:rPr>
        <w:t xml:space="preserve"> </w:t>
      </w:r>
    </w:p>
    <w:p w14:paraId="607080C7"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22298E">
        <w:rPr>
          <w:rFonts w:ascii="Times New Roman" w:hAnsi="Times New Roman" w:cs="Times New Roman"/>
          <w:color w:val="222222"/>
          <w:sz w:val="24"/>
          <w:szCs w:val="24"/>
          <w:shd w:val="clear" w:color="auto" w:fill="FFFFFF"/>
          <w:lang w:val="it-IT"/>
        </w:rPr>
        <w:t xml:space="preserve">Hertati, L., Puspitawati, L., Gantino, R. and Ilyas, M., 2022. </w:t>
      </w:r>
      <w:r w:rsidRPr="006166B1">
        <w:rPr>
          <w:rFonts w:ascii="Times New Roman" w:hAnsi="Times New Roman" w:cs="Times New Roman"/>
          <w:color w:val="222222"/>
          <w:sz w:val="24"/>
          <w:szCs w:val="24"/>
          <w:shd w:val="clear" w:color="auto" w:fill="FFFFFF"/>
        </w:rPr>
        <w:t>The Sales Volume and Operating Costs as Key Influencing Factors in Covid-19 Pandemic Era. </w:t>
      </w:r>
      <w:r w:rsidRPr="006166B1">
        <w:rPr>
          <w:rFonts w:ascii="Times New Roman" w:hAnsi="Times New Roman" w:cs="Times New Roman"/>
          <w:i/>
          <w:iCs/>
          <w:color w:val="222222"/>
          <w:sz w:val="24"/>
          <w:szCs w:val="24"/>
          <w:shd w:val="clear" w:color="auto" w:fill="FFFFFF"/>
        </w:rPr>
        <w:t>Global Journal of Accounting and Economy Research</w:t>
      </w:r>
      <w:r w:rsidRPr="006166B1">
        <w:rPr>
          <w:rFonts w:ascii="Times New Roman" w:hAnsi="Times New Roman" w:cs="Times New Roman"/>
          <w:color w:val="222222"/>
          <w:sz w:val="24"/>
          <w:szCs w:val="24"/>
          <w:shd w:val="clear" w:color="auto" w:fill="FFFFFF"/>
        </w:rPr>
        <w:t>, </w:t>
      </w:r>
      <w:r w:rsidRPr="006166B1">
        <w:rPr>
          <w:rFonts w:ascii="Times New Roman" w:hAnsi="Times New Roman" w:cs="Times New Roman"/>
          <w:i/>
          <w:iCs/>
          <w:color w:val="222222"/>
          <w:sz w:val="24"/>
          <w:szCs w:val="24"/>
          <w:shd w:val="clear" w:color="auto" w:fill="FFFFFF"/>
        </w:rPr>
        <w:t>3</w:t>
      </w:r>
      <w:r w:rsidRPr="006166B1">
        <w:rPr>
          <w:rFonts w:ascii="Times New Roman" w:hAnsi="Times New Roman" w:cs="Times New Roman"/>
          <w:color w:val="222222"/>
          <w:sz w:val="24"/>
          <w:szCs w:val="24"/>
          <w:shd w:val="clear" w:color="auto" w:fill="FFFFFF"/>
        </w:rPr>
        <w:t>(1), pp.83-105.</w:t>
      </w:r>
      <w:r w:rsidRPr="006166B1">
        <w:rPr>
          <w:rFonts w:ascii="Times New Roman" w:hAnsi="Times New Roman" w:cs="Times New Roman"/>
          <w:sz w:val="24"/>
          <w:szCs w:val="24"/>
        </w:rPr>
        <w:t xml:space="preserve"> </w:t>
      </w:r>
      <w:hyperlink r:id="rId23" w:history="1">
        <w:r w:rsidRPr="006166B1">
          <w:rPr>
            <w:rStyle w:val="Hyperlink"/>
            <w:rFonts w:ascii="Times New Roman" w:hAnsi="Times New Roman" w:cs="Times New Roman"/>
            <w:sz w:val="24"/>
            <w:szCs w:val="24"/>
            <w:shd w:val="clear" w:color="auto" w:fill="FFFFFF"/>
          </w:rPr>
          <w:t>https://arfjournals.com/image/catalog/Journals%20Papers/GJAER/2022/no%201%20(2022)/5_Lesi.pdf</w:t>
        </w:r>
      </w:hyperlink>
    </w:p>
    <w:p w14:paraId="570940BC"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6166B1">
        <w:rPr>
          <w:rFonts w:ascii="Times New Roman" w:hAnsi="Times New Roman" w:cs="Times New Roman"/>
          <w:color w:val="222222"/>
          <w:sz w:val="24"/>
          <w:szCs w:val="24"/>
          <w:shd w:val="clear" w:color="auto" w:fill="FFFFFF"/>
        </w:rPr>
        <w:t>Kristi, N.M. and Yanto, H., 2020. The effect of financial and non-financial factors on firm value. </w:t>
      </w:r>
      <w:r w:rsidRPr="006166B1">
        <w:rPr>
          <w:rFonts w:ascii="Times New Roman" w:hAnsi="Times New Roman" w:cs="Times New Roman"/>
          <w:i/>
          <w:iCs/>
          <w:color w:val="222222"/>
          <w:sz w:val="24"/>
          <w:szCs w:val="24"/>
          <w:shd w:val="clear" w:color="auto" w:fill="FFFFFF"/>
        </w:rPr>
        <w:t>Accounting Analysis Journal</w:t>
      </w:r>
      <w:r w:rsidRPr="006166B1">
        <w:rPr>
          <w:rFonts w:ascii="Times New Roman" w:hAnsi="Times New Roman" w:cs="Times New Roman"/>
          <w:color w:val="222222"/>
          <w:sz w:val="24"/>
          <w:szCs w:val="24"/>
          <w:shd w:val="clear" w:color="auto" w:fill="FFFFFF"/>
        </w:rPr>
        <w:t>, </w:t>
      </w:r>
      <w:r w:rsidRPr="006166B1">
        <w:rPr>
          <w:rFonts w:ascii="Times New Roman" w:hAnsi="Times New Roman" w:cs="Times New Roman"/>
          <w:i/>
          <w:iCs/>
          <w:color w:val="222222"/>
          <w:sz w:val="24"/>
          <w:szCs w:val="24"/>
          <w:shd w:val="clear" w:color="auto" w:fill="FFFFFF"/>
        </w:rPr>
        <w:t>9</w:t>
      </w:r>
      <w:r w:rsidRPr="006166B1">
        <w:rPr>
          <w:rFonts w:ascii="Times New Roman" w:hAnsi="Times New Roman" w:cs="Times New Roman"/>
          <w:color w:val="222222"/>
          <w:sz w:val="24"/>
          <w:szCs w:val="24"/>
          <w:shd w:val="clear" w:color="auto" w:fill="FFFFFF"/>
        </w:rPr>
        <w:t>(2), pp.131-137.</w:t>
      </w:r>
      <w:r w:rsidRPr="006166B1">
        <w:rPr>
          <w:rFonts w:ascii="Times New Roman" w:hAnsi="Times New Roman" w:cs="Times New Roman"/>
          <w:sz w:val="24"/>
          <w:szCs w:val="24"/>
        </w:rPr>
        <w:t xml:space="preserve"> </w:t>
      </w:r>
      <w:hyperlink r:id="rId24" w:history="1">
        <w:r w:rsidRPr="006166B1">
          <w:rPr>
            <w:rStyle w:val="Hyperlink"/>
            <w:rFonts w:ascii="Times New Roman" w:hAnsi="Times New Roman" w:cs="Times New Roman"/>
            <w:sz w:val="24"/>
            <w:szCs w:val="24"/>
            <w:shd w:val="clear" w:color="auto" w:fill="FFFFFF"/>
          </w:rPr>
          <w:t>https://journal.unnes.ac.id/sju/index.php/aaj/article/download/37518/16978</w:t>
        </w:r>
      </w:hyperlink>
    </w:p>
    <w:p w14:paraId="19056276"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6166B1">
        <w:rPr>
          <w:rFonts w:ascii="Times New Roman" w:hAnsi="Times New Roman" w:cs="Times New Roman"/>
          <w:color w:val="222222"/>
          <w:sz w:val="24"/>
          <w:szCs w:val="24"/>
          <w:shd w:val="clear" w:color="auto" w:fill="FFFFFF"/>
        </w:rPr>
        <w:t>Lee, J., Chang, J.R., Kao, L.J. and Lee, C.F., 2023. Financial Analysis, Planning, and Forecasting. In </w:t>
      </w:r>
      <w:r w:rsidRPr="006166B1">
        <w:rPr>
          <w:rFonts w:ascii="Times New Roman" w:hAnsi="Times New Roman" w:cs="Times New Roman"/>
          <w:i/>
          <w:iCs/>
          <w:color w:val="222222"/>
          <w:sz w:val="24"/>
          <w:szCs w:val="24"/>
          <w:shd w:val="clear" w:color="auto" w:fill="FFFFFF"/>
        </w:rPr>
        <w:t>Essentials of Excel VBA, Python, and R: Volume II: Financial Derivatives, Risk Management and Machine Learning</w:t>
      </w:r>
      <w:r w:rsidRPr="006166B1">
        <w:rPr>
          <w:rFonts w:ascii="Times New Roman" w:hAnsi="Times New Roman" w:cs="Times New Roman"/>
          <w:color w:val="222222"/>
          <w:sz w:val="24"/>
          <w:szCs w:val="24"/>
          <w:shd w:val="clear" w:color="auto" w:fill="FFFFFF"/>
        </w:rPr>
        <w:t> (pp. 433-455). Cham: Springer International Publishing.</w:t>
      </w:r>
      <w:r w:rsidRPr="006166B1">
        <w:rPr>
          <w:rFonts w:ascii="Times New Roman" w:hAnsi="Times New Roman" w:cs="Times New Roman"/>
          <w:sz w:val="24"/>
          <w:szCs w:val="24"/>
        </w:rPr>
        <w:t xml:space="preserve"> </w:t>
      </w:r>
      <w:hyperlink r:id="rId25" w:history="1">
        <w:r w:rsidRPr="006166B1">
          <w:rPr>
            <w:rStyle w:val="Hyperlink"/>
            <w:rFonts w:ascii="Times New Roman" w:hAnsi="Times New Roman" w:cs="Times New Roman"/>
            <w:sz w:val="24"/>
            <w:szCs w:val="24"/>
            <w:shd w:val="clear" w:color="auto" w:fill="FFFFFF"/>
          </w:rPr>
          <w:t>https://www.worldscientific.com/doi/pdf/10.1142/9789814723855_0002</w:t>
        </w:r>
      </w:hyperlink>
    </w:p>
    <w:p w14:paraId="7E9F0D7F"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6166B1">
        <w:rPr>
          <w:rFonts w:ascii="Times New Roman" w:hAnsi="Times New Roman" w:cs="Times New Roman"/>
          <w:color w:val="222222"/>
          <w:sz w:val="24"/>
          <w:szCs w:val="24"/>
          <w:shd w:val="clear" w:color="auto" w:fill="FFFFFF"/>
        </w:rPr>
        <w:t>Lee, S.H., Yun, J.J., Díaz, M.M. and Duque, C.M., 2021. Open innovation through customer satisfaction: A logit model to explain customer recommendations in the hotel sector. </w:t>
      </w:r>
      <w:r w:rsidRPr="006166B1">
        <w:rPr>
          <w:rFonts w:ascii="Times New Roman" w:hAnsi="Times New Roman" w:cs="Times New Roman"/>
          <w:i/>
          <w:iCs/>
          <w:color w:val="222222"/>
          <w:sz w:val="24"/>
          <w:szCs w:val="24"/>
          <w:shd w:val="clear" w:color="auto" w:fill="FFFFFF"/>
        </w:rPr>
        <w:t>Journal of Open Innovation: Technology, Market, and Complexity</w:t>
      </w:r>
      <w:r w:rsidRPr="006166B1">
        <w:rPr>
          <w:rFonts w:ascii="Times New Roman" w:hAnsi="Times New Roman" w:cs="Times New Roman"/>
          <w:color w:val="222222"/>
          <w:sz w:val="24"/>
          <w:szCs w:val="24"/>
          <w:shd w:val="clear" w:color="auto" w:fill="FFFFFF"/>
        </w:rPr>
        <w:t>, </w:t>
      </w:r>
      <w:r w:rsidRPr="006166B1">
        <w:rPr>
          <w:rFonts w:ascii="Times New Roman" w:hAnsi="Times New Roman" w:cs="Times New Roman"/>
          <w:i/>
          <w:iCs/>
          <w:color w:val="222222"/>
          <w:sz w:val="24"/>
          <w:szCs w:val="24"/>
          <w:shd w:val="clear" w:color="auto" w:fill="FFFFFF"/>
        </w:rPr>
        <w:t>7</w:t>
      </w:r>
      <w:r w:rsidRPr="006166B1">
        <w:rPr>
          <w:rFonts w:ascii="Times New Roman" w:hAnsi="Times New Roman" w:cs="Times New Roman"/>
          <w:color w:val="222222"/>
          <w:sz w:val="24"/>
          <w:szCs w:val="24"/>
          <w:shd w:val="clear" w:color="auto" w:fill="FFFFFF"/>
        </w:rPr>
        <w:t>(3), p.180.</w:t>
      </w:r>
      <w:r w:rsidRPr="006166B1">
        <w:rPr>
          <w:rFonts w:ascii="Times New Roman" w:hAnsi="Times New Roman" w:cs="Times New Roman"/>
          <w:sz w:val="24"/>
          <w:szCs w:val="24"/>
        </w:rPr>
        <w:t xml:space="preserve"> </w:t>
      </w:r>
      <w:hyperlink r:id="rId26" w:history="1">
        <w:r w:rsidRPr="006166B1">
          <w:rPr>
            <w:rStyle w:val="Hyperlink"/>
            <w:rFonts w:ascii="Times New Roman" w:hAnsi="Times New Roman" w:cs="Times New Roman"/>
            <w:sz w:val="24"/>
            <w:szCs w:val="24"/>
            <w:shd w:val="clear" w:color="auto" w:fill="FFFFFF"/>
          </w:rPr>
          <w:t>https://www.sciencedirect.com/science/article/pii/S2199853122009490</w:t>
        </w:r>
      </w:hyperlink>
    </w:p>
    <w:p w14:paraId="36D5D007" w14:textId="77777777" w:rsidR="00463B9E" w:rsidRDefault="00463B9E" w:rsidP="00B70BC2">
      <w:pPr>
        <w:pStyle w:val="NormalWeb"/>
        <w:spacing w:line="360" w:lineRule="auto"/>
        <w:rPr>
          <w:color w:val="000000"/>
        </w:rPr>
      </w:pPr>
      <w:r w:rsidRPr="001F1FA3">
        <w:rPr>
          <w:color w:val="000000"/>
        </w:rPr>
        <w:lastRenderedPageBreak/>
        <w:t>Lumbantobing, I.P., Sulivyo, L., Sukmayuda, D.N. and Riski, A.D., 2020. The effect of debt to asset ratio and debt to equity ratio on return on assets in hotel, restaurant, and tourism sub sectors listed on Indonesia Stock Exchange for the 2014-2018 Period. International Journal of Multicultural and Multireligious Understanding, 7(9), pp.176-186.</w:t>
      </w:r>
      <w:r w:rsidRPr="001F1FA3">
        <w:t xml:space="preserve"> </w:t>
      </w:r>
      <w:hyperlink r:id="rId27" w:history="1">
        <w:r w:rsidRPr="00CF76BC">
          <w:rPr>
            <w:rStyle w:val="Hyperlink"/>
          </w:rPr>
          <w:t>https://ijmmu.com/index.php/ijmmu/article/download/1982/1650</w:t>
        </w:r>
      </w:hyperlink>
    </w:p>
    <w:p w14:paraId="439A5F01" w14:textId="77777777" w:rsidR="00463B9E" w:rsidRDefault="00463B9E" w:rsidP="00B70BC2">
      <w:pPr>
        <w:pStyle w:val="NormalWeb"/>
        <w:spacing w:line="360" w:lineRule="auto"/>
        <w:rPr>
          <w:color w:val="000000"/>
        </w:rPr>
      </w:pPr>
      <w:r w:rsidRPr="00F26058">
        <w:rPr>
          <w:color w:val="000000"/>
        </w:rPr>
        <w:t xml:space="preserve">Lumbantobing, W.A., Marina, N.L. and Muda, I., 2022. Apply horizontal analysis and vertical analysis to financial statements based on IFRS. International Journal of Mechanical Engineering, 7(1), pp.6791-6795. </w:t>
      </w:r>
      <w:hyperlink r:id="rId28" w:history="1">
        <w:r w:rsidRPr="00CF76BC">
          <w:rPr>
            <w:rStyle w:val="Hyperlink"/>
          </w:rPr>
          <w:t>https://www.kalaharijournals.com/resources/IJME_Vol7.1_720.pdf</w:t>
        </w:r>
      </w:hyperlink>
      <w:r>
        <w:rPr>
          <w:color w:val="000000"/>
        </w:rPr>
        <w:t xml:space="preserve"> </w:t>
      </w:r>
      <w:r w:rsidRPr="00F26058">
        <w:rPr>
          <w:color w:val="000000"/>
        </w:rPr>
        <w:t xml:space="preserve"> </w:t>
      </w:r>
    </w:p>
    <w:p w14:paraId="143B87A0"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6166B1">
        <w:rPr>
          <w:rFonts w:ascii="Times New Roman" w:hAnsi="Times New Roman" w:cs="Times New Roman"/>
          <w:color w:val="222222"/>
          <w:sz w:val="24"/>
          <w:szCs w:val="24"/>
          <w:shd w:val="clear" w:color="auto" w:fill="FFFFFF"/>
        </w:rPr>
        <w:t>Nariswari, T.N. and Nugraha, N.M., 2020. Profit growth: impact of net profit margin, gross profit margin and total assests turnover. </w:t>
      </w:r>
      <w:r w:rsidRPr="006166B1">
        <w:rPr>
          <w:rFonts w:ascii="Times New Roman" w:hAnsi="Times New Roman" w:cs="Times New Roman"/>
          <w:i/>
          <w:iCs/>
          <w:color w:val="222222"/>
          <w:sz w:val="24"/>
          <w:szCs w:val="24"/>
          <w:shd w:val="clear" w:color="auto" w:fill="FFFFFF"/>
        </w:rPr>
        <w:t>International Journal of Finance &amp; Banking Studies (2147-4486)</w:t>
      </w:r>
      <w:r w:rsidRPr="006166B1">
        <w:rPr>
          <w:rFonts w:ascii="Times New Roman" w:hAnsi="Times New Roman" w:cs="Times New Roman"/>
          <w:color w:val="222222"/>
          <w:sz w:val="24"/>
          <w:szCs w:val="24"/>
          <w:shd w:val="clear" w:color="auto" w:fill="FFFFFF"/>
        </w:rPr>
        <w:t>, </w:t>
      </w:r>
      <w:r w:rsidRPr="006166B1">
        <w:rPr>
          <w:rFonts w:ascii="Times New Roman" w:hAnsi="Times New Roman" w:cs="Times New Roman"/>
          <w:i/>
          <w:iCs/>
          <w:color w:val="222222"/>
          <w:sz w:val="24"/>
          <w:szCs w:val="24"/>
          <w:shd w:val="clear" w:color="auto" w:fill="FFFFFF"/>
        </w:rPr>
        <w:t>9</w:t>
      </w:r>
      <w:r w:rsidRPr="006166B1">
        <w:rPr>
          <w:rFonts w:ascii="Times New Roman" w:hAnsi="Times New Roman" w:cs="Times New Roman"/>
          <w:color w:val="222222"/>
          <w:sz w:val="24"/>
          <w:szCs w:val="24"/>
          <w:shd w:val="clear" w:color="auto" w:fill="FFFFFF"/>
        </w:rPr>
        <w:t>(4), pp.87-96.</w:t>
      </w:r>
      <w:r w:rsidRPr="006166B1">
        <w:rPr>
          <w:rFonts w:ascii="Times New Roman" w:hAnsi="Times New Roman" w:cs="Times New Roman"/>
          <w:sz w:val="24"/>
          <w:szCs w:val="24"/>
        </w:rPr>
        <w:t xml:space="preserve"> </w:t>
      </w:r>
      <w:hyperlink r:id="rId29" w:history="1">
        <w:r w:rsidRPr="006166B1">
          <w:rPr>
            <w:rStyle w:val="Hyperlink"/>
            <w:rFonts w:ascii="Times New Roman" w:hAnsi="Times New Roman" w:cs="Times New Roman"/>
            <w:sz w:val="24"/>
            <w:szCs w:val="24"/>
            <w:shd w:val="clear" w:color="auto" w:fill="FFFFFF"/>
          </w:rPr>
          <w:t>https://www.ssbfnet.com/ojs/index.php/ijfbs/article/download/937/712</w:t>
        </w:r>
      </w:hyperlink>
    </w:p>
    <w:p w14:paraId="4ACECBEF" w14:textId="77777777" w:rsidR="00463B9E" w:rsidRDefault="00463B9E" w:rsidP="00B70BC2">
      <w:pPr>
        <w:pStyle w:val="NormalWeb"/>
        <w:spacing w:line="360" w:lineRule="auto"/>
        <w:rPr>
          <w:color w:val="000000"/>
        </w:rPr>
      </w:pPr>
      <w:r w:rsidRPr="00954088">
        <w:rPr>
          <w:color w:val="000000"/>
        </w:rPr>
        <w:t>Olayinka, A.A., 2022. Financial statement analysis as a tool for investment decisions and assessment of companies’ performance. International Journal of Financial, Accounting, and Management, 4(1), pp.49-66.</w:t>
      </w:r>
      <w:r w:rsidRPr="00954088">
        <w:t xml:space="preserve"> </w:t>
      </w:r>
      <w:hyperlink r:id="rId30" w:history="1">
        <w:r w:rsidRPr="00CF76BC">
          <w:rPr>
            <w:rStyle w:val="Hyperlink"/>
          </w:rPr>
          <w:t>https://goodwoodpub.com/index.php/ijfam/article/download/852/289</w:t>
        </w:r>
      </w:hyperlink>
    </w:p>
    <w:p w14:paraId="7A725C3F" w14:textId="77777777" w:rsidR="00463B9E" w:rsidRDefault="00463B9E" w:rsidP="00B70BC2">
      <w:pPr>
        <w:pStyle w:val="NormalWeb"/>
        <w:spacing w:line="360" w:lineRule="auto"/>
        <w:rPr>
          <w:color w:val="000000"/>
        </w:rPr>
      </w:pPr>
      <w:r w:rsidRPr="00E7462A">
        <w:rPr>
          <w:color w:val="000000"/>
        </w:rPr>
        <w:t>Pelaez-Verdet, A. and Loscertales-Sanchez, P., 2021. Key ratios for long-term prediction of hotel financial distress and corporate default: Survival analysis for an economic stagnation. Sustainability, 13(3), p.1473.</w:t>
      </w:r>
      <w:r w:rsidRPr="00E7462A">
        <w:t xml:space="preserve"> </w:t>
      </w:r>
      <w:hyperlink r:id="rId31" w:history="1">
        <w:r w:rsidRPr="00CF76BC">
          <w:rPr>
            <w:rStyle w:val="Hyperlink"/>
          </w:rPr>
          <w:t>https://www.mdpi.com/2071-1050/13/3/1473/pdf</w:t>
        </w:r>
      </w:hyperlink>
    </w:p>
    <w:p w14:paraId="1049E795" w14:textId="77777777" w:rsidR="00463B9E" w:rsidRDefault="00463B9E" w:rsidP="00B70BC2">
      <w:pPr>
        <w:pStyle w:val="NormalWeb"/>
        <w:spacing w:line="360" w:lineRule="auto"/>
        <w:rPr>
          <w:color w:val="000000"/>
        </w:rPr>
      </w:pPr>
      <w:r w:rsidRPr="007B2513">
        <w:rPr>
          <w:color w:val="000000"/>
        </w:rPr>
        <w:t>Suwantari, N.P., Ariana, I.M. and Suprapto, P.A., 2020. Accounting Analysis in Accounts Receivable Management to Minimize the Risk of Uncollectible Receivables at ALS Hotel and Resort. Journal of Applied Sciences in Accounting, Finance, and Tax, 3(2), pp.117-124.</w:t>
      </w:r>
      <w:r w:rsidRPr="007B2513">
        <w:t xml:space="preserve"> </w:t>
      </w:r>
      <w:hyperlink r:id="rId32" w:history="1">
        <w:r w:rsidRPr="00CF76BC">
          <w:rPr>
            <w:rStyle w:val="Hyperlink"/>
          </w:rPr>
          <w:t>https://ojs.pnb.ac.id/index.php/JASAFINT/article/download/2133/1488</w:t>
        </w:r>
      </w:hyperlink>
    </w:p>
    <w:p w14:paraId="7E45FAFE" w14:textId="77777777" w:rsidR="00463B9E" w:rsidRPr="006166B1" w:rsidRDefault="00463B9E" w:rsidP="006166B1">
      <w:pPr>
        <w:spacing w:line="360" w:lineRule="auto"/>
        <w:rPr>
          <w:rFonts w:ascii="Times New Roman" w:hAnsi="Times New Roman" w:cs="Times New Roman"/>
          <w:color w:val="222222"/>
          <w:sz w:val="24"/>
          <w:szCs w:val="24"/>
          <w:shd w:val="clear" w:color="auto" w:fill="FFFFFF"/>
        </w:rPr>
      </w:pPr>
      <w:r w:rsidRPr="006166B1">
        <w:rPr>
          <w:rFonts w:ascii="Times New Roman" w:hAnsi="Times New Roman" w:cs="Times New Roman"/>
          <w:color w:val="222222"/>
          <w:sz w:val="24"/>
          <w:szCs w:val="24"/>
          <w:shd w:val="clear" w:color="auto" w:fill="FFFFFF"/>
        </w:rPr>
        <w:t>Yenidogan, A., Gurcaylilar-Yenidogan, T. and Tetik, N., 2021. Environmental management and hotel profitability: operating performance matters. </w:t>
      </w:r>
      <w:r w:rsidRPr="006166B1">
        <w:rPr>
          <w:rFonts w:ascii="Times New Roman" w:hAnsi="Times New Roman" w:cs="Times New Roman"/>
          <w:i/>
          <w:iCs/>
          <w:color w:val="222222"/>
          <w:sz w:val="24"/>
          <w:szCs w:val="24"/>
          <w:shd w:val="clear" w:color="auto" w:fill="FFFFFF"/>
        </w:rPr>
        <w:t>Tourism &amp; Management Studies</w:t>
      </w:r>
      <w:r w:rsidRPr="006166B1">
        <w:rPr>
          <w:rFonts w:ascii="Times New Roman" w:hAnsi="Times New Roman" w:cs="Times New Roman"/>
          <w:color w:val="222222"/>
          <w:sz w:val="24"/>
          <w:szCs w:val="24"/>
          <w:shd w:val="clear" w:color="auto" w:fill="FFFFFF"/>
        </w:rPr>
        <w:t>, </w:t>
      </w:r>
      <w:r w:rsidRPr="006166B1">
        <w:rPr>
          <w:rFonts w:ascii="Times New Roman" w:hAnsi="Times New Roman" w:cs="Times New Roman"/>
          <w:i/>
          <w:iCs/>
          <w:color w:val="222222"/>
          <w:sz w:val="24"/>
          <w:szCs w:val="24"/>
          <w:shd w:val="clear" w:color="auto" w:fill="FFFFFF"/>
        </w:rPr>
        <w:t>17</w:t>
      </w:r>
      <w:r w:rsidRPr="006166B1">
        <w:rPr>
          <w:rFonts w:ascii="Times New Roman" w:hAnsi="Times New Roman" w:cs="Times New Roman"/>
          <w:color w:val="222222"/>
          <w:sz w:val="24"/>
          <w:szCs w:val="24"/>
          <w:shd w:val="clear" w:color="auto" w:fill="FFFFFF"/>
        </w:rPr>
        <w:t>(3), pp.7-19.</w:t>
      </w:r>
      <w:r w:rsidRPr="006166B1">
        <w:rPr>
          <w:rFonts w:ascii="Times New Roman" w:hAnsi="Times New Roman" w:cs="Times New Roman"/>
          <w:sz w:val="24"/>
          <w:szCs w:val="24"/>
        </w:rPr>
        <w:t xml:space="preserve"> </w:t>
      </w:r>
      <w:hyperlink r:id="rId33" w:history="1">
        <w:r w:rsidRPr="006166B1">
          <w:rPr>
            <w:rStyle w:val="Hyperlink"/>
            <w:rFonts w:ascii="Times New Roman" w:hAnsi="Times New Roman" w:cs="Times New Roman"/>
            <w:sz w:val="24"/>
            <w:szCs w:val="24"/>
            <w:shd w:val="clear" w:color="auto" w:fill="FFFFFF"/>
          </w:rPr>
          <w:t>https://www.sciencedirect.com/science/article/pii/S2199853122009490</w:t>
        </w:r>
      </w:hyperlink>
    </w:p>
    <w:sectPr w:rsidR="00463B9E" w:rsidRPr="006166B1">
      <w:footerReference w:type="default" r:id="rId3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5E0B14" w14:textId="77777777" w:rsidR="00886610" w:rsidRDefault="00886610" w:rsidP="00CF28B0">
      <w:pPr>
        <w:spacing w:after="0" w:line="240" w:lineRule="auto"/>
      </w:pPr>
      <w:r>
        <w:separator/>
      </w:r>
    </w:p>
  </w:endnote>
  <w:endnote w:type="continuationSeparator" w:id="0">
    <w:p w14:paraId="78A2DC25" w14:textId="77777777" w:rsidR="00886610" w:rsidRDefault="00886610" w:rsidP="00CF28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7778871"/>
      <w:docPartObj>
        <w:docPartGallery w:val="Page Numbers (Bottom of Page)"/>
        <w:docPartUnique/>
      </w:docPartObj>
    </w:sdtPr>
    <w:sdtEndPr>
      <w:rPr>
        <w:noProof/>
      </w:rPr>
    </w:sdtEndPr>
    <w:sdtContent>
      <w:p w14:paraId="3B8C63B1" w14:textId="11A66C23" w:rsidR="00CF28B0" w:rsidRDefault="00CF28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F6908" w14:textId="77777777" w:rsidR="00CF28B0" w:rsidRDefault="00CF2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1027D" w14:textId="77777777" w:rsidR="00886610" w:rsidRDefault="00886610" w:rsidP="00CF28B0">
      <w:pPr>
        <w:spacing w:after="0" w:line="240" w:lineRule="auto"/>
      </w:pPr>
      <w:r>
        <w:separator/>
      </w:r>
    </w:p>
  </w:footnote>
  <w:footnote w:type="continuationSeparator" w:id="0">
    <w:p w14:paraId="159D0413" w14:textId="77777777" w:rsidR="00886610" w:rsidRDefault="00886610" w:rsidP="00CF28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QwNjI0NDA1NjIxMjdS0lEKTi0uzszPAykwrAUABAMJ5ywAAAA="/>
  </w:docVars>
  <w:rsids>
    <w:rsidRoot w:val="007B0D8E"/>
    <w:rsid w:val="0002768A"/>
    <w:rsid w:val="00057888"/>
    <w:rsid w:val="0006106B"/>
    <w:rsid w:val="000623B7"/>
    <w:rsid w:val="00065FF0"/>
    <w:rsid w:val="00093B2E"/>
    <w:rsid w:val="000B33AC"/>
    <w:rsid w:val="000C1D99"/>
    <w:rsid w:val="000E2E25"/>
    <w:rsid w:val="000F495E"/>
    <w:rsid w:val="001177B9"/>
    <w:rsid w:val="00135FF9"/>
    <w:rsid w:val="00154947"/>
    <w:rsid w:val="00160E80"/>
    <w:rsid w:val="001664A2"/>
    <w:rsid w:val="00180333"/>
    <w:rsid w:val="00196662"/>
    <w:rsid w:val="001E7BB6"/>
    <w:rsid w:val="001F1FA3"/>
    <w:rsid w:val="0022087A"/>
    <w:rsid w:val="0022298E"/>
    <w:rsid w:val="0023346A"/>
    <w:rsid w:val="00271FF7"/>
    <w:rsid w:val="00282D6D"/>
    <w:rsid w:val="00284CA2"/>
    <w:rsid w:val="002B3BE8"/>
    <w:rsid w:val="002F08A3"/>
    <w:rsid w:val="00312B67"/>
    <w:rsid w:val="00325816"/>
    <w:rsid w:val="00342006"/>
    <w:rsid w:val="003429E4"/>
    <w:rsid w:val="003828B3"/>
    <w:rsid w:val="00393459"/>
    <w:rsid w:val="003A0AF8"/>
    <w:rsid w:val="003B529F"/>
    <w:rsid w:val="003D4331"/>
    <w:rsid w:val="003F6F45"/>
    <w:rsid w:val="00401E51"/>
    <w:rsid w:val="00402901"/>
    <w:rsid w:val="00410940"/>
    <w:rsid w:val="004278B7"/>
    <w:rsid w:val="00463B9E"/>
    <w:rsid w:val="0046539D"/>
    <w:rsid w:val="0048350E"/>
    <w:rsid w:val="004C1A62"/>
    <w:rsid w:val="004E6BBC"/>
    <w:rsid w:val="004F7008"/>
    <w:rsid w:val="005516CA"/>
    <w:rsid w:val="0055432E"/>
    <w:rsid w:val="005543C8"/>
    <w:rsid w:val="0058435F"/>
    <w:rsid w:val="005976B8"/>
    <w:rsid w:val="005A2A31"/>
    <w:rsid w:val="005A7953"/>
    <w:rsid w:val="005D0E95"/>
    <w:rsid w:val="005F1955"/>
    <w:rsid w:val="006166B1"/>
    <w:rsid w:val="00624254"/>
    <w:rsid w:val="00632EB2"/>
    <w:rsid w:val="006545D2"/>
    <w:rsid w:val="006905D5"/>
    <w:rsid w:val="006D62F4"/>
    <w:rsid w:val="007405DB"/>
    <w:rsid w:val="00747FCE"/>
    <w:rsid w:val="00767093"/>
    <w:rsid w:val="00795DCE"/>
    <w:rsid w:val="007B0D8E"/>
    <w:rsid w:val="007B153E"/>
    <w:rsid w:val="007B2513"/>
    <w:rsid w:val="007B3924"/>
    <w:rsid w:val="00886610"/>
    <w:rsid w:val="0089506C"/>
    <w:rsid w:val="008A2674"/>
    <w:rsid w:val="008A38F9"/>
    <w:rsid w:val="008D6CA6"/>
    <w:rsid w:val="008E262E"/>
    <w:rsid w:val="008F1F14"/>
    <w:rsid w:val="00914882"/>
    <w:rsid w:val="00924E0F"/>
    <w:rsid w:val="00954088"/>
    <w:rsid w:val="009836EA"/>
    <w:rsid w:val="009906BC"/>
    <w:rsid w:val="009E78F2"/>
    <w:rsid w:val="00A20515"/>
    <w:rsid w:val="00A41896"/>
    <w:rsid w:val="00A41F86"/>
    <w:rsid w:val="00A941E6"/>
    <w:rsid w:val="00AA1345"/>
    <w:rsid w:val="00AF296D"/>
    <w:rsid w:val="00AF6550"/>
    <w:rsid w:val="00B02C89"/>
    <w:rsid w:val="00B11B65"/>
    <w:rsid w:val="00B11BA9"/>
    <w:rsid w:val="00B20872"/>
    <w:rsid w:val="00B30355"/>
    <w:rsid w:val="00B70BC2"/>
    <w:rsid w:val="00B76D64"/>
    <w:rsid w:val="00BD129A"/>
    <w:rsid w:val="00BE43BB"/>
    <w:rsid w:val="00C03377"/>
    <w:rsid w:val="00C274A0"/>
    <w:rsid w:val="00C54F6D"/>
    <w:rsid w:val="00C56C52"/>
    <w:rsid w:val="00C87529"/>
    <w:rsid w:val="00C90F1E"/>
    <w:rsid w:val="00CA44E7"/>
    <w:rsid w:val="00CF28B0"/>
    <w:rsid w:val="00D07067"/>
    <w:rsid w:val="00D13368"/>
    <w:rsid w:val="00D21D5B"/>
    <w:rsid w:val="00D33B15"/>
    <w:rsid w:val="00D40937"/>
    <w:rsid w:val="00D65FF4"/>
    <w:rsid w:val="00D772D9"/>
    <w:rsid w:val="00D87C94"/>
    <w:rsid w:val="00DB0CC6"/>
    <w:rsid w:val="00DC7D12"/>
    <w:rsid w:val="00E24F58"/>
    <w:rsid w:val="00E25DEE"/>
    <w:rsid w:val="00E7462A"/>
    <w:rsid w:val="00EA238E"/>
    <w:rsid w:val="00EF5443"/>
    <w:rsid w:val="00F26058"/>
    <w:rsid w:val="00F27E89"/>
    <w:rsid w:val="00F74A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F3499"/>
  <w15:docId w15:val="{2BA55C20-DDCA-4445-8372-2A95A46E0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48350E"/>
    <w:pPr>
      <w:keepNext/>
      <w:keepLines/>
      <w:spacing w:before="240" w:after="0" w:line="360" w:lineRule="auto"/>
      <w:outlineLvl w:val="0"/>
    </w:pPr>
    <w:rPr>
      <w:rFonts w:ascii="Times New Roman" w:eastAsiaTheme="majorEastAsia" w:hAnsi="Times New Roman" w:cstheme="majorBidi"/>
      <w:b/>
      <w:bCs/>
      <w:sz w:val="28"/>
      <w:szCs w:val="32"/>
    </w:rPr>
  </w:style>
  <w:style w:type="paragraph" w:styleId="Heading2">
    <w:name w:val="heading 2"/>
    <w:basedOn w:val="Normal"/>
    <w:next w:val="Normal"/>
    <w:link w:val="Heading2Char"/>
    <w:autoRedefine/>
    <w:uiPriority w:val="9"/>
    <w:unhideWhenUsed/>
    <w:qFormat/>
    <w:rsid w:val="0048350E"/>
    <w:pPr>
      <w:keepNext/>
      <w:keepLines/>
      <w:spacing w:before="40" w:after="0" w:line="360" w:lineRule="auto"/>
      <w:outlineLvl w:val="1"/>
    </w:pPr>
    <w:rPr>
      <w:rFonts w:ascii="Times New Roman" w:eastAsiaTheme="majorEastAsia" w:hAnsi="Times New Roman"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976B8"/>
    <w:rPr>
      <w:color w:val="0000FF" w:themeColor="hyperlink"/>
      <w:u w:val="single"/>
    </w:rPr>
  </w:style>
  <w:style w:type="character" w:styleId="UnresolvedMention">
    <w:name w:val="Unresolved Mention"/>
    <w:basedOn w:val="DefaultParagraphFont"/>
    <w:uiPriority w:val="99"/>
    <w:semiHidden/>
    <w:unhideWhenUsed/>
    <w:rsid w:val="005976B8"/>
    <w:rPr>
      <w:color w:val="605E5C"/>
      <w:shd w:val="clear" w:color="auto" w:fill="E1DFDD"/>
    </w:rPr>
  </w:style>
  <w:style w:type="paragraph" w:styleId="ListParagraph">
    <w:name w:val="List Paragraph"/>
    <w:basedOn w:val="Normal"/>
    <w:uiPriority w:val="34"/>
    <w:qFormat/>
    <w:rsid w:val="00154947"/>
    <w:pPr>
      <w:ind w:left="720"/>
      <w:contextualSpacing/>
    </w:pPr>
  </w:style>
  <w:style w:type="character" w:customStyle="1" w:styleId="Heading1Char">
    <w:name w:val="Heading 1 Char"/>
    <w:basedOn w:val="DefaultParagraphFont"/>
    <w:link w:val="Heading1"/>
    <w:uiPriority w:val="9"/>
    <w:rsid w:val="0048350E"/>
    <w:rPr>
      <w:rFonts w:ascii="Times New Roman" w:eastAsiaTheme="majorEastAsia" w:hAnsi="Times New Roman" w:cstheme="majorBidi"/>
      <w:b/>
      <w:bCs/>
      <w:sz w:val="28"/>
      <w:szCs w:val="32"/>
    </w:rPr>
  </w:style>
  <w:style w:type="character" w:customStyle="1" w:styleId="Heading2Char">
    <w:name w:val="Heading 2 Char"/>
    <w:basedOn w:val="DefaultParagraphFont"/>
    <w:link w:val="Heading2"/>
    <w:uiPriority w:val="9"/>
    <w:rsid w:val="0048350E"/>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632EB2"/>
    <w:pPr>
      <w:spacing w:line="259" w:lineRule="auto"/>
      <w:outlineLvl w:val="9"/>
    </w:pPr>
    <w:rPr>
      <w:rFonts w:asciiTheme="majorHAnsi" w:hAnsiTheme="majorHAnsi"/>
      <w:b w:val="0"/>
      <w:bCs w:val="0"/>
      <w:color w:val="365F91" w:themeColor="accent1" w:themeShade="BF"/>
      <w:sz w:val="32"/>
    </w:rPr>
  </w:style>
  <w:style w:type="paragraph" w:styleId="TOC1">
    <w:name w:val="toc 1"/>
    <w:basedOn w:val="Normal"/>
    <w:next w:val="Normal"/>
    <w:autoRedefine/>
    <w:uiPriority w:val="39"/>
    <w:unhideWhenUsed/>
    <w:rsid w:val="00632EB2"/>
    <w:pPr>
      <w:spacing w:after="100"/>
    </w:pPr>
  </w:style>
  <w:style w:type="paragraph" w:styleId="TOC2">
    <w:name w:val="toc 2"/>
    <w:basedOn w:val="Normal"/>
    <w:next w:val="Normal"/>
    <w:autoRedefine/>
    <w:uiPriority w:val="39"/>
    <w:unhideWhenUsed/>
    <w:rsid w:val="00632EB2"/>
    <w:pPr>
      <w:spacing w:after="100"/>
      <w:ind w:left="220"/>
    </w:pPr>
  </w:style>
  <w:style w:type="paragraph" w:styleId="Title">
    <w:name w:val="Title"/>
    <w:basedOn w:val="Normal"/>
    <w:next w:val="Normal"/>
    <w:link w:val="TitleChar"/>
    <w:uiPriority w:val="10"/>
    <w:qFormat/>
    <w:rsid w:val="00284CA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4CA2"/>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CF28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28B0"/>
  </w:style>
  <w:style w:type="paragraph" w:styleId="Footer">
    <w:name w:val="footer"/>
    <w:basedOn w:val="Normal"/>
    <w:link w:val="FooterChar"/>
    <w:uiPriority w:val="99"/>
    <w:unhideWhenUsed/>
    <w:rsid w:val="00CF28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28B0"/>
  </w:style>
  <w:style w:type="paragraph" w:styleId="NormalWeb">
    <w:name w:val="Normal (Web)"/>
    <w:basedOn w:val="Normal"/>
    <w:uiPriority w:val="99"/>
    <w:unhideWhenUsed/>
    <w:rsid w:val="00F26058"/>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16509">
      <w:bodyDiv w:val="1"/>
      <w:marLeft w:val="0"/>
      <w:marRight w:val="0"/>
      <w:marTop w:val="0"/>
      <w:marBottom w:val="0"/>
      <w:divBdr>
        <w:top w:val="none" w:sz="0" w:space="0" w:color="auto"/>
        <w:left w:val="none" w:sz="0" w:space="0" w:color="auto"/>
        <w:bottom w:val="none" w:sz="0" w:space="0" w:color="auto"/>
        <w:right w:val="none" w:sz="0" w:space="0" w:color="auto"/>
      </w:divBdr>
    </w:div>
    <w:div w:id="141043352">
      <w:bodyDiv w:val="1"/>
      <w:marLeft w:val="0"/>
      <w:marRight w:val="0"/>
      <w:marTop w:val="0"/>
      <w:marBottom w:val="0"/>
      <w:divBdr>
        <w:top w:val="none" w:sz="0" w:space="0" w:color="auto"/>
        <w:left w:val="none" w:sz="0" w:space="0" w:color="auto"/>
        <w:bottom w:val="none" w:sz="0" w:space="0" w:color="auto"/>
        <w:right w:val="none" w:sz="0" w:space="0" w:color="auto"/>
      </w:divBdr>
    </w:div>
    <w:div w:id="498427488">
      <w:bodyDiv w:val="1"/>
      <w:marLeft w:val="0"/>
      <w:marRight w:val="0"/>
      <w:marTop w:val="0"/>
      <w:marBottom w:val="0"/>
      <w:divBdr>
        <w:top w:val="none" w:sz="0" w:space="0" w:color="auto"/>
        <w:left w:val="none" w:sz="0" w:space="0" w:color="auto"/>
        <w:bottom w:val="none" w:sz="0" w:space="0" w:color="auto"/>
        <w:right w:val="none" w:sz="0" w:space="0" w:color="auto"/>
      </w:divBdr>
    </w:div>
    <w:div w:id="551622254">
      <w:bodyDiv w:val="1"/>
      <w:marLeft w:val="0"/>
      <w:marRight w:val="0"/>
      <w:marTop w:val="0"/>
      <w:marBottom w:val="0"/>
      <w:divBdr>
        <w:top w:val="none" w:sz="0" w:space="0" w:color="auto"/>
        <w:left w:val="none" w:sz="0" w:space="0" w:color="auto"/>
        <w:bottom w:val="none" w:sz="0" w:space="0" w:color="auto"/>
        <w:right w:val="none" w:sz="0" w:space="0" w:color="auto"/>
      </w:divBdr>
    </w:div>
    <w:div w:id="570120865">
      <w:bodyDiv w:val="1"/>
      <w:marLeft w:val="0"/>
      <w:marRight w:val="0"/>
      <w:marTop w:val="0"/>
      <w:marBottom w:val="0"/>
      <w:divBdr>
        <w:top w:val="none" w:sz="0" w:space="0" w:color="auto"/>
        <w:left w:val="none" w:sz="0" w:space="0" w:color="auto"/>
        <w:bottom w:val="none" w:sz="0" w:space="0" w:color="auto"/>
        <w:right w:val="none" w:sz="0" w:space="0" w:color="auto"/>
      </w:divBdr>
    </w:div>
    <w:div w:id="697661046">
      <w:bodyDiv w:val="1"/>
      <w:marLeft w:val="0"/>
      <w:marRight w:val="0"/>
      <w:marTop w:val="0"/>
      <w:marBottom w:val="0"/>
      <w:divBdr>
        <w:top w:val="none" w:sz="0" w:space="0" w:color="auto"/>
        <w:left w:val="none" w:sz="0" w:space="0" w:color="auto"/>
        <w:bottom w:val="none" w:sz="0" w:space="0" w:color="auto"/>
        <w:right w:val="none" w:sz="0" w:space="0" w:color="auto"/>
      </w:divBdr>
    </w:div>
    <w:div w:id="1322007725">
      <w:bodyDiv w:val="1"/>
      <w:marLeft w:val="0"/>
      <w:marRight w:val="0"/>
      <w:marTop w:val="0"/>
      <w:marBottom w:val="0"/>
      <w:divBdr>
        <w:top w:val="none" w:sz="0" w:space="0" w:color="auto"/>
        <w:left w:val="none" w:sz="0" w:space="0" w:color="auto"/>
        <w:bottom w:val="none" w:sz="0" w:space="0" w:color="auto"/>
        <w:right w:val="none" w:sz="0" w:space="0" w:color="auto"/>
      </w:divBdr>
    </w:div>
    <w:div w:id="187839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hyperlink" Target="https://www.researchgate.net/profile/Robin-Nunkoo/publication/338725125_The_determinants_of_hotel_financial_performance_an_intellectual_capital_perspective/links/654366eaf7d021785f2eeb24/The-determinants-of-hotel-financial-performance-an-intellectual-capital-perspective.pdf" TargetMode="External"/><Relationship Id="rId26" Type="http://schemas.openxmlformats.org/officeDocument/2006/relationships/hyperlink" Target="https://www.sciencedirect.com/science/article/pii/S2199853122009490" TargetMode="External"/><Relationship Id="rId3" Type="http://schemas.openxmlformats.org/officeDocument/2006/relationships/settings" Target="settings.xml"/><Relationship Id="rId21" Type="http://schemas.openxmlformats.org/officeDocument/2006/relationships/hyperlink" Target="https://www.scirp.org/html/1-2410431_103860.htm" TargetMode="External"/><Relationship Id="rId34" Type="http://schemas.openxmlformats.org/officeDocument/2006/relationships/footer" Target="footer1.xm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hyperlink" Target="https://jsss.co.id/index.php/jsss/article/download/293/310" TargetMode="External"/><Relationship Id="rId25" Type="http://schemas.openxmlformats.org/officeDocument/2006/relationships/hyperlink" Target="https://www.worldscientific.com/doi/pdf/10.1142/9789814723855_0002" TargetMode="External"/><Relationship Id="rId33" Type="http://schemas.openxmlformats.org/officeDocument/2006/relationships/hyperlink" Target="https://www.sciencedirect.com/science/article/pii/S2199853122009490" TargetMode="External"/><Relationship Id="rId2" Type="http://schemas.openxmlformats.org/officeDocument/2006/relationships/styles" Target="styles.xml"/><Relationship Id="rId16" Type="http://schemas.openxmlformats.org/officeDocument/2006/relationships/hyperlink" Target="https://jaruda.org/index.php/go/article/download/28/25" TargetMode="External"/><Relationship Id="rId20" Type="http://schemas.openxmlformats.org/officeDocument/2006/relationships/hyperlink" Target="http://www.jlls.org/index.php/jlls/article/viewFile/5000/1731" TargetMode="External"/><Relationship Id="rId29" Type="http://schemas.openxmlformats.org/officeDocument/2006/relationships/hyperlink" Target="https://www.ssbfnet.com/ojs/index.php/ijfbs/article/download/937/71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journal.unnes.ac.id/sju/index.php/aaj/article/download/37518/16978" TargetMode="External"/><Relationship Id="rId32" Type="http://schemas.openxmlformats.org/officeDocument/2006/relationships/hyperlink" Target="https://ojs.pnb.ac.id/index.php/JASAFINT/article/download/2133/1488" TargetMode="Externa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arfjournals.com/image/catalog/Journals%20Papers/GJAER/2022/no%201%20(2022)/5_Lesi.pdf" TargetMode="External"/><Relationship Id="rId28" Type="http://schemas.openxmlformats.org/officeDocument/2006/relationships/hyperlink" Target="https://www.kalaharijournals.com/resources/IJME_Vol7.1_720.pdf" TargetMode="External"/><Relationship Id="rId36"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hyperlink" Target="https://jurnalsyntaxadmiration.com/index.php/jurnal/article/download/907/1307" TargetMode="External"/><Relationship Id="rId31" Type="http://schemas.openxmlformats.org/officeDocument/2006/relationships/hyperlink" Target="https://www.mdpi.com/2071-1050/13/3/1473/pdf"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yperlink" Target="https://thuvienso.hoasen.edu.vn/bitstream/handle/123456789/8423/Contents.pdf?sequence=4" TargetMode="External"/><Relationship Id="rId27" Type="http://schemas.openxmlformats.org/officeDocument/2006/relationships/hyperlink" Target="https://ijmmu.com/index.php/ijmmu/article/download/1982/1650" TargetMode="External"/><Relationship Id="rId30" Type="http://schemas.openxmlformats.org/officeDocument/2006/relationships/hyperlink" Target="https://goodwoodpub.com/index.php/ijfam/article/download/852/289" TargetMode="External"/><Relationship Id="rId35" Type="http://schemas.openxmlformats.org/officeDocument/2006/relationships/fontTable" Target="fontTable.xml"/><Relationship Id="rId8"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086F0-900F-41C2-BFCF-CCDED6D3B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3138</Words>
  <Characters>17889</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apostol</dc:creator>
  <cp:keywords/>
  <dc:description/>
  <cp:lastModifiedBy>Lavinia-Mariana Apostol (2131344)</cp:lastModifiedBy>
  <cp:revision>2</cp:revision>
  <dcterms:created xsi:type="dcterms:W3CDTF">2024-02-28T10:42:00Z</dcterms:created>
  <dcterms:modified xsi:type="dcterms:W3CDTF">2024-02-28T10:42:00Z</dcterms:modified>
</cp:coreProperties>
</file>