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7EDCE7" w14:textId="77777777" w:rsidR="00D25920" w:rsidRPr="00D25920" w:rsidRDefault="00D25920" w:rsidP="00D25920">
      <w:pPr>
        <w:rPr>
          <w:lang w:val="en-US"/>
        </w:rPr>
      </w:pPr>
      <w:r w:rsidRPr="00D25920">
        <w:rPr>
          <w:lang w:val="en-US"/>
        </w:rPr>
        <w:t> </w:t>
      </w:r>
    </w:p>
    <w:p w14:paraId="2FED5F56" w14:textId="0A0C3B77" w:rsidR="00D25920" w:rsidRPr="00D25920" w:rsidRDefault="00D25920" w:rsidP="00D25920">
      <w:pPr>
        <w:pStyle w:val="Heading1"/>
        <w:jc w:val="center"/>
        <w:rPr>
          <w:lang w:val="en-US"/>
        </w:rPr>
      </w:pPr>
      <w:r w:rsidRPr="00D25920">
        <w:t>Data Manipulation</w:t>
      </w:r>
    </w:p>
    <w:p w14:paraId="406F42C7" w14:textId="77777777" w:rsidR="00D25920" w:rsidRPr="00D25920" w:rsidRDefault="00D25920" w:rsidP="00D25920">
      <w:pPr>
        <w:pStyle w:val="Heading1"/>
        <w:rPr>
          <w:lang w:val="en-US"/>
        </w:rPr>
      </w:pPr>
      <w:r w:rsidRPr="00D25920">
        <w:rPr>
          <w:lang w:val="en-US"/>
        </w:rPr>
        <w:t>1.Introduction  </w:t>
      </w:r>
    </w:p>
    <w:p w14:paraId="0761B2A6" w14:textId="77777777" w:rsidR="00D25920" w:rsidRPr="00D25920" w:rsidRDefault="00D25920" w:rsidP="00D25920">
      <w:pPr>
        <w:rPr>
          <w:lang w:val="en-US"/>
        </w:rPr>
      </w:pPr>
      <w:r w:rsidRPr="00D25920">
        <w:rPr>
          <w:lang w:val="en-US"/>
        </w:rPr>
        <w:t>The R program is a structured program exercise aimed at calculating and analyzing the first 200 members of the Fibonacci sequence of numbers including (</w:t>
      </w:r>
      <w:proofErr w:type="spellStart"/>
      <w:r w:rsidRPr="00D25920">
        <w:rPr>
          <w:lang w:val="en-US"/>
        </w:rPr>
        <w:t>Fn</w:t>
      </w:r>
      <w:proofErr w:type="spellEnd"/>
      <w:r w:rsidRPr="00D25920">
        <w:rPr>
          <w:lang w:val="en-US"/>
        </w:rPr>
        <w:t>) and the Pell sequence including </w:t>
      </w:r>
      <w:proofErr w:type="spellStart"/>
      <w:r w:rsidRPr="00D25920">
        <w:rPr>
          <w:lang w:val="en-US"/>
        </w:rPr>
        <w:t>Pn</w:t>
      </w:r>
      <w:proofErr w:type="spellEnd"/>
      <w:r w:rsidRPr="00D25920">
        <w:rPr>
          <w:lang w:val="en-US"/>
        </w:rPr>
        <w:t>. The script calculates the two sequences iteratively using the (</w:t>
      </w:r>
      <w:proofErr w:type="spellStart"/>
      <w:r w:rsidRPr="00D25920">
        <w:rPr>
          <w:lang w:val="en-US"/>
        </w:rPr>
        <w:t>gmp</w:t>
      </w:r>
      <w:proofErr w:type="spellEnd"/>
      <w:r w:rsidRPr="00D25920">
        <w:rPr>
          <w:lang w:val="en-US"/>
        </w:rPr>
        <w:t>) package to handle integer arithmetic using arbitrary precisions to ensure that the results are accurate when dealing with large numbers. It subsequently takes the Pell numbers to obtain a sequence of rational approximations to the square root of 2. The last analysis is a quantification of the accuracy of these approximations by computing the absolute error of the true value of the square root of two and figuring out the number of correct decimal places of each term. The final outcomes containing the sequences and their accuracy are stored in the final Pell data in the data frame.  </w:t>
      </w:r>
    </w:p>
    <w:p w14:paraId="4A0F426D" w14:textId="77777777" w:rsidR="00D25920" w:rsidRPr="00D25920" w:rsidRDefault="00D25920" w:rsidP="00D25920">
      <w:pPr>
        <w:pStyle w:val="Heading1"/>
        <w:rPr>
          <w:lang w:val="en-US"/>
        </w:rPr>
      </w:pPr>
      <w:r w:rsidRPr="00D25920">
        <w:rPr>
          <w:lang w:val="en-US"/>
        </w:rPr>
        <w:lastRenderedPageBreak/>
        <w:t>2.Code explanation  </w:t>
      </w:r>
    </w:p>
    <w:p w14:paraId="46742B4F" w14:textId="77777777" w:rsidR="00D25920" w:rsidRPr="00D25920" w:rsidRDefault="00D25920" w:rsidP="00D25920">
      <w:pPr>
        <w:pStyle w:val="Heading2"/>
        <w:rPr>
          <w:lang w:val="en-US"/>
        </w:rPr>
      </w:pPr>
      <w:r w:rsidRPr="00D25920">
        <w:rPr>
          <w:lang w:val="en-US"/>
        </w:rPr>
        <w:t>2.1 Initialization  </w:t>
      </w:r>
    </w:p>
    <w:p w14:paraId="49111D14" w14:textId="22FE9C4D" w:rsidR="00D25920" w:rsidRPr="00D25920" w:rsidRDefault="00D25920" w:rsidP="00D25920">
      <w:pPr>
        <w:rPr>
          <w:lang w:val="en-US"/>
        </w:rPr>
      </w:pPr>
      <w:r w:rsidRPr="00D25920">
        <w:rPr>
          <w:lang w:val="en-US"/>
        </w:rPr>
        <w:drawing>
          <wp:inline distT="0" distB="0" distL="0" distR="0" wp14:anchorId="2B414AB3" wp14:editId="1C56DC66">
            <wp:extent cx="5943600" cy="2768600"/>
            <wp:effectExtent l="0" t="0" r="0" b="0"/>
            <wp:docPr id="975790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790411" name=""/>
                    <pic:cNvPicPr/>
                  </pic:nvPicPr>
                  <pic:blipFill>
                    <a:blip r:embed="rId4"/>
                    <a:stretch>
                      <a:fillRect/>
                    </a:stretch>
                  </pic:blipFill>
                  <pic:spPr>
                    <a:xfrm>
                      <a:off x="0" y="0"/>
                      <a:ext cx="5943600" cy="2768600"/>
                    </a:xfrm>
                    <a:prstGeom prst="rect">
                      <a:avLst/>
                    </a:prstGeom>
                  </pic:spPr>
                </pic:pic>
              </a:graphicData>
            </a:graphic>
          </wp:inline>
        </w:drawing>
      </w:r>
      <w:r w:rsidRPr="00D25920">
        <w:rPr>
          <w:lang w:val="en-US"/>
        </w:rPr>
        <w:t> The initialization stage of the R script is the preparation of the environment in which to calculate the Fibonacci and Pell sequences as well as approximating the square root of two. The code defines the number of terms, n terms to 200, and the indices are by the number of terms n=0,1, 2...199. Fibonacci numbers (</w:t>
      </w:r>
      <w:proofErr w:type="spellStart"/>
      <w:r w:rsidRPr="00D25920">
        <w:rPr>
          <w:lang w:val="en-US"/>
        </w:rPr>
        <w:t>Fn</w:t>
      </w:r>
      <w:proofErr w:type="spellEnd"/>
      <w:r w:rsidRPr="00D25920">
        <w:rPr>
          <w:lang w:val="en-US"/>
        </w:rPr>
        <w:t>) and Pell numbers (</w:t>
      </w:r>
      <w:proofErr w:type="spellStart"/>
      <w:r w:rsidRPr="00D25920">
        <w:rPr>
          <w:lang w:val="en-US"/>
        </w:rPr>
        <w:t>Pn</w:t>
      </w:r>
      <w:proofErr w:type="spellEnd"/>
      <w:r w:rsidRPr="00D25920">
        <w:rPr>
          <w:lang w:val="en-US"/>
        </w:rPr>
        <w:t>) have been initialized as Big Integers (</w:t>
      </w:r>
      <w:proofErr w:type="spellStart"/>
      <w:proofErr w:type="gramStart"/>
      <w:r w:rsidRPr="00D25920">
        <w:rPr>
          <w:lang w:val="en-US"/>
        </w:rPr>
        <w:t>as.bigz</w:t>
      </w:r>
      <w:proofErr w:type="spellEnd"/>
      <w:proofErr w:type="gramEnd"/>
      <w:r w:rsidRPr="00D25920">
        <w:rPr>
          <w:lang w:val="en-US"/>
        </w:rPr>
        <w:t>) with the </w:t>
      </w:r>
      <w:proofErr w:type="spellStart"/>
      <w:r w:rsidRPr="00D25920">
        <w:rPr>
          <w:lang w:val="en-US"/>
        </w:rPr>
        <w:t>gmp</w:t>
      </w:r>
      <w:proofErr w:type="spellEnd"/>
      <w:r w:rsidRPr="00D25920">
        <w:rPr>
          <w:lang w:val="en-US"/>
        </w:rPr>
        <w:t> package. This is an important measure to avoid integer overflow, thus providing arbitrary precision to the large numbers of the sequences. Vectors of the results of the analysis are the rational approximation, error difference, and accuracy, all indicated using standard R numeric and integer types. Then the real value of truesqrt2 or sqrt 2 is stored to be used for convergence analysis.  </w:t>
      </w:r>
    </w:p>
    <w:p w14:paraId="30956002" w14:textId="77777777" w:rsidR="00D25920" w:rsidRPr="00D25920" w:rsidRDefault="00D25920" w:rsidP="00D25920">
      <w:pPr>
        <w:rPr>
          <w:lang w:val="en-US"/>
        </w:rPr>
      </w:pPr>
      <w:r w:rsidRPr="00D25920">
        <w:rPr>
          <w:lang w:val="en-US"/>
        </w:rPr>
        <w:t>  </w:t>
      </w:r>
    </w:p>
    <w:p w14:paraId="6D90FB19" w14:textId="77777777" w:rsidR="00D25920" w:rsidRPr="00D25920" w:rsidRDefault="00D25920" w:rsidP="00D25920">
      <w:pPr>
        <w:rPr>
          <w:lang w:val="en-US"/>
        </w:rPr>
      </w:pPr>
      <w:r w:rsidRPr="00D25920">
        <w:rPr>
          <w:lang w:val="en-US"/>
        </w:rPr>
        <w:t>Testing: In</w:t>
      </w:r>
      <w:r w:rsidRPr="00D25920">
        <w:t> the pre-allocation and setting of initial values, the main test that should be done is the test of correct allocation and initial value setting. The data to be tested in this case is the specified length, n terms = 200 and the explicit verification of the first two indices in the Big Integer vectors </w:t>
      </w:r>
      <w:proofErr w:type="spellStart"/>
      <w:r w:rsidRPr="00D25920">
        <w:t>Fn</w:t>
      </w:r>
      <w:proofErr w:type="spellEnd"/>
      <w:r w:rsidRPr="00D25920">
        <w:t> and </w:t>
      </w:r>
      <w:proofErr w:type="spellStart"/>
      <w:r w:rsidRPr="00D25920">
        <w:t>Pn</w:t>
      </w:r>
      <w:proofErr w:type="spellEnd"/>
      <w:r w:rsidRPr="00D25920">
        <w:t> to ensure that they are initialized to the base values: Fo = 0, F1 = 1, Po = 0, P1 = 1. We as well ensured that the truesqrt2 variable is accurate in taking the value of √</w:t>
      </w:r>
      <w:proofErr w:type="gramStart"/>
      <w:r w:rsidRPr="00D25920">
        <w:t>2  of</w:t>
      </w:r>
      <w:proofErr w:type="gramEnd"/>
      <w:r w:rsidRPr="00D25920">
        <w:t> the sqrt () function of R.</w:t>
      </w:r>
      <w:r w:rsidRPr="00D25920">
        <w:rPr>
          <w:lang w:val="en-US"/>
        </w:rPr>
        <w:t>  </w:t>
      </w:r>
    </w:p>
    <w:p w14:paraId="6DFDEE22" w14:textId="77777777" w:rsidR="00D25920" w:rsidRPr="00D25920" w:rsidRDefault="00D25920" w:rsidP="00D25920">
      <w:pPr>
        <w:rPr>
          <w:lang w:val="en-US"/>
        </w:rPr>
      </w:pPr>
      <w:r w:rsidRPr="00D25920">
        <w:rPr>
          <w:lang w:val="en-US"/>
        </w:rPr>
        <w:t>   </w:t>
      </w:r>
    </w:p>
    <w:p w14:paraId="41A57886" w14:textId="77777777" w:rsidR="00D25920" w:rsidRPr="00D25920" w:rsidRDefault="00D25920" w:rsidP="00D25920">
      <w:pPr>
        <w:rPr>
          <w:lang w:val="en-US"/>
        </w:rPr>
      </w:pPr>
      <w:r w:rsidRPr="00D25920">
        <w:lastRenderedPageBreak/>
        <w:t> </w:t>
      </w:r>
      <w:r w:rsidRPr="00D25920">
        <w:rPr>
          <w:lang w:val="en-US"/>
        </w:rPr>
        <w:t>  </w:t>
      </w:r>
    </w:p>
    <w:p w14:paraId="417442A7" w14:textId="27B857B3" w:rsidR="00D25920" w:rsidRPr="00D25920" w:rsidRDefault="00D25920" w:rsidP="00D25920">
      <w:pPr>
        <w:jc w:val="center"/>
        <w:rPr>
          <w:lang w:val="en-US"/>
        </w:rPr>
      </w:pPr>
      <w:r>
        <w:rPr>
          <w:noProof/>
        </w:rPr>
        <w:drawing>
          <wp:inline distT="0" distB="0" distL="0" distR="0" wp14:anchorId="195DB83C" wp14:editId="1E115786">
            <wp:extent cx="2103120" cy="5928360"/>
            <wp:effectExtent l="0" t="0" r="0" b="0"/>
            <wp:docPr id="31895723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103120" cy="5928360"/>
                    </a:xfrm>
                    <a:prstGeom prst="rect">
                      <a:avLst/>
                    </a:prstGeom>
                    <a:noFill/>
                    <a:ln>
                      <a:noFill/>
                    </a:ln>
                  </pic:spPr>
                </pic:pic>
              </a:graphicData>
            </a:graphic>
          </wp:inline>
        </w:drawing>
      </w:r>
    </w:p>
    <w:p w14:paraId="242DCC59" w14:textId="660940F9" w:rsidR="00D25920" w:rsidRPr="00D25920" w:rsidRDefault="00D25920" w:rsidP="00D25920">
      <w:pPr>
        <w:jc w:val="center"/>
        <w:rPr>
          <w:lang w:val="en-US"/>
        </w:rPr>
      </w:pPr>
      <w:r w:rsidRPr="00D25920">
        <w:rPr>
          <w:lang w:val="en-US"/>
        </w:rPr>
        <w:t>Figure 1:  Initialization of Variables and Big Integer Vectors</w:t>
      </w:r>
    </w:p>
    <w:p w14:paraId="0C053758" w14:textId="77777777" w:rsidR="00D25920" w:rsidRPr="00D25920" w:rsidRDefault="00D25920" w:rsidP="00D25920">
      <w:pPr>
        <w:pStyle w:val="Heading2"/>
        <w:rPr>
          <w:lang w:val="en-US"/>
        </w:rPr>
      </w:pPr>
      <w:r w:rsidRPr="00D25920">
        <w:rPr>
          <w:lang w:val="en-US"/>
        </w:rPr>
        <w:lastRenderedPageBreak/>
        <w:t>2.2 calculate Fibonacci and Pell numbers using loops  </w:t>
      </w:r>
    </w:p>
    <w:p w14:paraId="1F96D9D2" w14:textId="2C4E58F1" w:rsidR="00D25920" w:rsidRPr="00D25920" w:rsidRDefault="00D25920" w:rsidP="00D25920">
      <w:pPr>
        <w:rPr>
          <w:lang w:val="en-US"/>
        </w:rPr>
      </w:pPr>
      <w:r w:rsidRPr="00D25920">
        <w:rPr>
          <w:lang w:val="en-US"/>
        </w:rPr>
        <w:drawing>
          <wp:inline distT="0" distB="0" distL="0" distR="0" wp14:anchorId="4D59F0A1" wp14:editId="125CE359">
            <wp:extent cx="5943600" cy="5112385"/>
            <wp:effectExtent l="0" t="0" r="0" b="0"/>
            <wp:docPr id="1893339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339540" name=""/>
                    <pic:cNvPicPr/>
                  </pic:nvPicPr>
                  <pic:blipFill>
                    <a:blip r:embed="rId6"/>
                    <a:stretch>
                      <a:fillRect/>
                    </a:stretch>
                  </pic:blipFill>
                  <pic:spPr>
                    <a:xfrm>
                      <a:off x="0" y="0"/>
                      <a:ext cx="5943600" cy="5112385"/>
                    </a:xfrm>
                    <a:prstGeom prst="rect">
                      <a:avLst/>
                    </a:prstGeom>
                  </pic:spPr>
                </pic:pic>
              </a:graphicData>
            </a:graphic>
          </wp:inline>
        </w:drawing>
      </w:r>
      <w:r w:rsidRPr="00D25920">
        <w:rPr>
          <w:lang w:val="en-US"/>
        </w:rPr>
        <w:t>  In this part of the code is dedicated to the Sequences calculations. It initially sets the initial values required to define the sequences as big Integers, P0=0, P1=1 to Pell numbers and F0=0, F1=1 to Fibonacci numbers. The rest of the 198 terms are then calculated in a for loop. Within the loop, the corresponding recursive equations are executed using Big Integer arithmetic </w:t>
      </w:r>
      <w:proofErr w:type="spellStart"/>
      <w:r w:rsidRPr="00D25920">
        <w:rPr>
          <w:lang w:val="en-US"/>
        </w:rPr>
        <w:t>Fn</w:t>
      </w:r>
      <w:proofErr w:type="spellEnd"/>
      <w:r w:rsidRPr="00D25920">
        <w:rPr>
          <w:lang w:val="en-US"/>
        </w:rPr>
        <w:t> = n1 + n2, </w:t>
      </w:r>
      <w:proofErr w:type="spellStart"/>
      <w:r w:rsidRPr="00D25920">
        <w:rPr>
          <w:lang w:val="en-US"/>
        </w:rPr>
        <w:t>Pn</w:t>
      </w:r>
      <w:proofErr w:type="spellEnd"/>
      <w:r w:rsidRPr="00D25920">
        <w:rPr>
          <w:lang w:val="en-US"/>
        </w:rPr>
        <w:t> = n1 + n2 + n1. and then   calculated vectors of big Integers </w:t>
      </w:r>
      <w:proofErr w:type="spellStart"/>
      <w:r w:rsidRPr="00D25920">
        <w:rPr>
          <w:lang w:val="en-US"/>
        </w:rPr>
        <w:t>Fn</w:t>
      </w:r>
      <w:proofErr w:type="spellEnd"/>
      <w:r w:rsidRPr="00D25920">
        <w:rPr>
          <w:lang w:val="en-US"/>
        </w:rPr>
        <w:t> and </w:t>
      </w:r>
      <w:proofErr w:type="spellStart"/>
      <w:r w:rsidRPr="00D25920">
        <w:rPr>
          <w:lang w:val="en-US"/>
        </w:rPr>
        <w:t>Pn</w:t>
      </w:r>
      <w:proofErr w:type="spellEnd"/>
      <w:r w:rsidRPr="00D25920">
        <w:rPr>
          <w:lang w:val="en-US"/>
        </w:rPr>
        <w:t> are expressly transformed to standard character vectors in another for loop without use of the family of functions beginning with apply.  </w:t>
      </w:r>
    </w:p>
    <w:p w14:paraId="792F0016" w14:textId="77777777" w:rsidR="00D25920" w:rsidRPr="00D25920" w:rsidRDefault="00D25920" w:rsidP="00D25920">
      <w:pPr>
        <w:rPr>
          <w:lang w:val="en-US"/>
        </w:rPr>
      </w:pPr>
      <w:r w:rsidRPr="00D25920">
        <w:t> </w:t>
      </w:r>
      <w:r w:rsidRPr="00D25920">
        <w:rPr>
          <w:lang w:val="en-US"/>
        </w:rPr>
        <w:t>  </w:t>
      </w:r>
    </w:p>
    <w:p w14:paraId="1B23520B" w14:textId="77777777" w:rsidR="00D25920" w:rsidRPr="00D25920" w:rsidRDefault="00D25920" w:rsidP="00D25920">
      <w:pPr>
        <w:rPr>
          <w:lang w:val="en-US"/>
        </w:rPr>
      </w:pPr>
      <w:r w:rsidRPr="00D25920">
        <w:rPr>
          <w:lang w:val="en-US"/>
        </w:rPr>
        <w:t xml:space="preserve">Testing: To test the recursive calculation loop, manual calculation checks were conducted on the first few known, small terms of both the sequences. As an illustration, the test data validated P4 = </w:t>
      </w:r>
      <w:r w:rsidRPr="00D25920">
        <w:rPr>
          <w:lang w:val="en-US"/>
        </w:rPr>
        <w:lastRenderedPageBreak/>
        <w:t>12 according to recurrence relation: P1 = 2(P3) + P2 = 2(5) + 2 = 12. These starting values are confirmed by the output table, which pits n = 0... n = 9, as the loop logic and the Big Integer arithmetic are present with the help of the </w:t>
      </w:r>
      <w:proofErr w:type="spellStart"/>
      <w:r w:rsidRPr="00D25920">
        <w:rPr>
          <w:lang w:val="en-US"/>
        </w:rPr>
        <w:t>gmp</w:t>
      </w:r>
      <w:proofErr w:type="spellEnd"/>
      <w:r w:rsidRPr="00D25920">
        <w:rPr>
          <w:lang w:val="en-US"/>
        </w:rPr>
        <w:t> package.  </w:t>
      </w:r>
    </w:p>
    <w:p w14:paraId="350F21D3" w14:textId="77777777" w:rsidR="00D25920" w:rsidRPr="00D25920" w:rsidRDefault="00D25920" w:rsidP="00D25920">
      <w:pPr>
        <w:rPr>
          <w:lang w:val="en-US"/>
        </w:rPr>
      </w:pPr>
      <w:r w:rsidRPr="00D25920">
        <w:t> </w:t>
      </w:r>
      <w:r w:rsidRPr="00D25920">
        <w:rPr>
          <w:lang w:val="en-US"/>
        </w:rPr>
        <w:t>  </w:t>
      </w:r>
    </w:p>
    <w:p w14:paraId="20916D7A" w14:textId="77777777" w:rsidR="00D25920" w:rsidRPr="00D25920" w:rsidRDefault="00D25920" w:rsidP="00D25920">
      <w:pPr>
        <w:rPr>
          <w:lang w:val="en-US"/>
        </w:rPr>
      </w:pPr>
      <w:r w:rsidRPr="00D25920">
        <w:t>Output:</w:t>
      </w:r>
      <w:r w:rsidRPr="00D25920">
        <w:rPr>
          <w:lang w:val="en-US"/>
        </w:rPr>
        <w:t>  </w:t>
      </w:r>
    </w:p>
    <w:p w14:paraId="0621A249" w14:textId="2983B622" w:rsidR="00D25920" w:rsidRPr="00D25920" w:rsidRDefault="00D25920" w:rsidP="00D25920">
      <w:pPr>
        <w:rPr>
          <w:lang w:val="en-US"/>
        </w:rPr>
      </w:pPr>
      <w:r w:rsidRPr="00D25920">
        <w:rPr>
          <w:lang w:val="en-US"/>
        </w:rPr>
        <w:drawing>
          <wp:inline distT="0" distB="0" distL="0" distR="0" wp14:anchorId="23DD4404" wp14:editId="0BE34967">
            <wp:extent cx="5943600" cy="3773170"/>
            <wp:effectExtent l="0" t="0" r="0" b="0"/>
            <wp:docPr id="625769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769327" name=""/>
                    <pic:cNvPicPr/>
                  </pic:nvPicPr>
                  <pic:blipFill>
                    <a:blip r:embed="rId7"/>
                    <a:stretch>
                      <a:fillRect/>
                    </a:stretch>
                  </pic:blipFill>
                  <pic:spPr>
                    <a:xfrm>
                      <a:off x="0" y="0"/>
                      <a:ext cx="5943600" cy="3773170"/>
                    </a:xfrm>
                    <a:prstGeom prst="rect">
                      <a:avLst/>
                    </a:prstGeom>
                  </pic:spPr>
                </pic:pic>
              </a:graphicData>
            </a:graphic>
          </wp:inline>
        </w:drawing>
      </w:r>
      <w:r w:rsidRPr="00D25920">
        <w:rPr>
          <w:lang w:val="en-US"/>
        </w:rPr>
        <w:t>  </w:t>
      </w:r>
    </w:p>
    <w:p w14:paraId="535B9080" w14:textId="77777777" w:rsidR="00D25920" w:rsidRPr="00D25920" w:rsidRDefault="00D25920" w:rsidP="00D25920">
      <w:pPr>
        <w:rPr>
          <w:lang w:val="en-US"/>
        </w:rPr>
      </w:pPr>
      <w:r w:rsidRPr="00D25920">
        <w:t> </w:t>
      </w:r>
      <w:r w:rsidRPr="00D25920">
        <w:rPr>
          <w:lang w:val="en-US"/>
        </w:rPr>
        <w:t>  </w:t>
      </w:r>
    </w:p>
    <w:p w14:paraId="7AC3715D" w14:textId="621839E9" w:rsidR="00D25920" w:rsidRPr="00D25920" w:rsidRDefault="00D25920" w:rsidP="00D25920">
      <w:pPr>
        <w:jc w:val="center"/>
        <w:rPr>
          <w:lang w:val="en-US"/>
        </w:rPr>
      </w:pPr>
      <w:r>
        <w:rPr>
          <w:noProof/>
        </w:rPr>
        <w:lastRenderedPageBreak/>
        <w:drawing>
          <wp:inline distT="0" distB="0" distL="0" distR="0" wp14:anchorId="4E1300E7" wp14:editId="22186CC4">
            <wp:extent cx="2880360" cy="5928360"/>
            <wp:effectExtent l="0" t="0" r="0" b="0"/>
            <wp:docPr id="1890521751"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0360" cy="5928360"/>
                    </a:xfrm>
                    <a:prstGeom prst="rect">
                      <a:avLst/>
                    </a:prstGeom>
                    <a:noFill/>
                    <a:ln>
                      <a:noFill/>
                    </a:ln>
                  </pic:spPr>
                </pic:pic>
              </a:graphicData>
            </a:graphic>
          </wp:inline>
        </w:drawing>
      </w:r>
    </w:p>
    <w:p w14:paraId="36E0E815" w14:textId="77777777" w:rsidR="00D25920" w:rsidRPr="00D25920" w:rsidRDefault="00D25920" w:rsidP="00D25920">
      <w:pPr>
        <w:rPr>
          <w:lang w:val="en-US"/>
        </w:rPr>
      </w:pPr>
      <w:r w:rsidRPr="00D25920">
        <w:rPr>
          <w:lang w:val="en-US"/>
        </w:rPr>
        <w:t>   </w:t>
      </w:r>
    </w:p>
    <w:p w14:paraId="6D344BA9" w14:textId="56728C4A" w:rsidR="00D25920" w:rsidRPr="00D25920" w:rsidRDefault="00D25920" w:rsidP="00D25920">
      <w:pPr>
        <w:jc w:val="center"/>
        <w:rPr>
          <w:lang w:val="en-US"/>
        </w:rPr>
      </w:pPr>
      <w:r w:rsidRPr="00D25920">
        <w:rPr>
          <w:lang w:val="en-US"/>
        </w:rPr>
        <w:t>Figure 2: Iterative Computation of Fibonacci </w:t>
      </w:r>
      <w:proofErr w:type="spellStart"/>
      <w:r w:rsidRPr="00D25920">
        <w:rPr>
          <w:lang w:val="en-US"/>
        </w:rPr>
        <w:t>Fn</w:t>
      </w:r>
      <w:proofErr w:type="spellEnd"/>
      <w:r w:rsidRPr="00D25920">
        <w:rPr>
          <w:lang w:val="en-US"/>
        </w:rPr>
        <w:t> and Pell </w:t>
      </w:r>
      <w:proofErr w:type="spellStart"/>
      <w:r w:rsidRPr="00D25920">
        <w:rPr>
          <w:lang w:val="en-US"/>
        </w:rPr>
        <w:t>Pn</w:t>
      </w:r>
      <w:proofErr w:type="spellEnd"/>
      <w:r w:rsidRPr="00D25920">
        <w:rPr>
          <w:lang w:val="en-US"/>
        </w:rPr>
        <w:t> Sequences</w:t>
      </w:r>
    </w:p>
    <w:p w14:paraId="0A479107" w14:textId="77777777" w:rsidR="00D25920" w:rsidRPr="00D25920" w:rsidRDefault="00D25920" w:rsidP="00D25920">
      <w:pPr>
        <w:rPr>
          <w:lang w:val="en-US"/>
        </w:rPr>
      </w:pPr>
      <w:r w:rsidRPr="00D25920">
        <w:rPr>
          <w:lang w:val="en-US"/>
        </w:rPr>
        <w:t>   </w:t>
      </w:r>
    </w:p>
    <w:p w14:paraId="76936C1E" w14:textId="77777777" w:rsidR="00D25920" w:rsidRPr="00D25920" w:rsidRDefault="00D25920" w:rsidP="00D25920">
      <w:pPr>
        <w:rPr>
          <w:lang w:val="en-US"/>
        </w:rPr>
      </w:pPr>
      <w:r w:rsidRPr="00D25920">
        <w:rPr>
          <w:lang w:val="en-US"/>
        </w:rPr>
        <w:t>   </w:t>
      </w:r>
    </w:p>
    <w:p w14:paraId="10A7AC0B" w14:textId="77777777" w:rsidR="00D25920" w:rsidRPr="00D25920" w:rsidRDefault="00D25920" w:rsidP="00D25920">
      <w:pPr>
        <w:rPr>
          <w:lang w:val="en-US"/>
        </w:rPr>
      </w:pPr>
      <w:r w:rsidRPr="00D25920">
        <w:rPr>
          <w:lang w:val="en-US"/>
        </w:rPr>
        <w:t>   </w:t>
      </w:r>
    </w:p>
    <w:p w14:paraId="0B7FE044" w14:textId="77777777" w:rsidR="00D25920" w:rsidRPr="00D25920" w:rsidRDefault="00D25920" w:rsidP="00D25920">
      <w:pPr>
        <w:rPr>
          <w:lang w:val="en-US"/>
        </w:rPr>
      </w:pPr>
      <w:r w:rsidRPr="00D25920">
        <w:rPr>
          <w:lang w:val="en-US"/>
        </w:rPr>
        <w:t>   </w:t>
      </w:r>
    </w:p>
    <w:p w14:paraId="43CB4202" w14:textId="77777777" w:rsidR="00D25920" w:rsidRPr="00D25920" w:rsidRDefault="00D25920" w:rsidP="00D25920">
      <w:pPr>
        <w:rPr>
          <w:lang w:val="en-US"/>
        </w:rPr>
      </w:pPr>
      <w:r w:rsidRPr="00D25920">
        <w:t> </w:t>
      </w:r>
      <w:r w:rsidRPr="00D25920">
        <w:rPr>
          <w:lang w:val="en-US"/>
        </w:rPr>
        <w:t>  </w:t>
      </w:r>
    </w:p>
    <w:p w14:paraId="67B00E22" w14:textId="77777777" w:rsidR="00D25920" w:rsidRPr="00D25920" w:rsidRDefault="00D25920" w:rsidP="00D25920">
      <w:pPr>
        <w:pStyle w:val="Heading2"/>
        <w:rPr>
          <w:lang w:val="en-US"/>
        </w:rPr>
      </w:pPr>
      <w:r w:rsidRPr="00D25920">
        <w:lastRenderedPageBreak/>
        <w:t>2.3 calculate approximation to sqrt of 2</w:t>
      </w:r>
      <w:r w:rsidRPr="00D25920">
        <w:rPr>
          <w:lang w:val="en-US"/>
        </w:rPr>
        <w:t>  </w:t>
      </w:r>
    </w:p>
    <w:p w14:paraId="70AE6A9E" w14:textId="18AA78D4" w:rsidR="00D25920" w:rsidRPr="00D25920" w:rsidRDefault="00D25920" w:rsidP="00D25920">
      <w:pPr>
        <w:rPr>
          <w:lang w:val="en-US"/>
        </w:rPr>
      </w:pPr>
      <w:r w:rsidRPr="00D25920">
        <w:rPr>
          <w:lang w:val="en-US"/>
        </w:rPr>
        <w:drawing>
          <wp:inline distT="0" distB="0" distL="0" distR="0" wp14:anchorId="718E6984" wp14:editId="75CE28BB">
            <wp:extent cx="5943600" cy="2557780"/>
            <wp:effectExtent l="0" t="0" r="0" b="0"/>
            <wp:docPr id="1270333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333915" name=""/>
                    <pic:cNvPicPr/>
                  </pic:nvPicPr>
                  <pic:blipFill>
                    <a:blip r:embed="rId9"/>
                    <a:stretch>
                      <a:fillRect/>
                    </a:stretch>
                  </pic:blipFill>
                  <pic:spPr>
                    <a:xfrm>
                      <a:off x="0" y="0"/>
                      <a:ext cx="5943600" cy="2557780"/>
                    </a:xfrm>
                    <a:prstGeom prst="rect">
                      <a:avLst/>
                    </a:prstGeom>
                  </pic:spPr>
                </pic:pic>
              </a:graphicData>
            </a:graphic>
          </wp:inline>
        </w:drawing>
      </w:r>
      <w:r w:rsidRPr="00D25920">
        <w:rPr>
          <w:lang w:val="en-US"/>
        </w:rPr>
        <w:t> Calculate approximation to square root of 2 and it involves the calculation of the rational approximations of the square root of two based on the previously generated Pell numbers. A for loop is applied to go through the sequence beginning with n=1 (index I=2) since the formula is not defined at value 0. The essence of the calculation is the formula, P n -1 + P n /P n, which is implemented with the help of big Integer division (</w:t>
      </w:r>
      <w:proofErr w:type="spellStart"/>
      <w:r w:rsidRPr="00D25920">
        <w:rPr>
          <w:lang w:val="en-US"/>
        </w:rPr>
        <w:t>bigq</w:t>
      </w:r>
      <w:proofErr w:type="spellEnd"/>
      <w:r w:rsidRPr="00D25920">
        <w:rPr>
          <w:lang w:val="en-US"/>
        </w:rPr>
        <w:t>) to guarantee mathematical precision and then the result is converted to a typical double-precision value (</w:t>
      </w:r>
      <w:proofErr w:type="spellStart"/>
      <w:proofErr w:type="gramStart"/>
      <w:r w:rsidRPr="00D25920">
        <w:rPr>
          <w:lang w:val="en-US"/>
        </w:rPr>
        <w:t>as.numeric</w:t>
      </w:r>
      <w:proofErr w:type="spellEnd"/>
      <w:proofErr w:type="gramEnd"/>
      <w:r w:rsidRPr="00D25920">
        <w:rPr>
          <w:lang w:val="en-US"/>
        </w:rPr>
        <w:t>). The reason this conversion is needed is that the standard numeric type of R is the desired result of the eventual Approx vector, but it restricts the number of significant digits that it can display to about 15-16 significant digits. The approximate values are produced in this process and stored to be analyzed further in the process of error analysis.  </w:t>
      </w:r>
    </w:p>
    <w:p w14:paraId="6E3D148D" w14:textId="77777777" w:rsidR="00D25920" w:rsidRPr="00D25920" w:rsidRDefault="00D25920" w:rsidP="00D25920">
      <w:pPr>
        <w:rPr>
          <w:lang w:val="en-US"/>
        </w:rPr>
      </w:pPr>
      <w:r w:rsidRPr="00D25920">
        <w:rPr>
          <w:lang w:val="en-US"/>
        </w:rPr>
        <w:t>  </w:t>
      </w:r>
    </w:p>
    <w:p w14:paraId="384A4774" w14:textId="77777777" w:rsidR="00D25920" w:rsidRPr="00D25920" w:rsidRDefault="00D25920" w:rsidP="00D25920">
      <w:pPr>
        <w:rPr>
          <w:lang w:val="en-US"/>
        </w:rPr>
      </w:pPr>
      <w:r w:rsidRPr="00D25920">
        <w:t>Testing: The rational approximation formula was tested by testing the few known results with the first few terms. The test data employed in the case of n = 2 (Index 3) was P1 = 1 and P2 = 2. The manual check: A2 = P1+P2/ P2 = 1+2 /2 = 1.500000. This finding can be verified in the output provided below which confirms that the loop is using the formula appropriately and the case of n = 0 which is NA.</w:t>
      </w:r>
      <w:r w:rsidRPr="00D25920">
        <w:rPr>
          <w:lang w:val="en-US"/>
        </w:rPr>
        <w:t>  </w:t>
      </w:r>
    </w:p>
    <w:p w14:paraId="14A40C14" w14:textId="77777777" w:rsidR="00D25920" w:rsidRPr="00D25920" w:rsidRDefault="00D25920" w:rsidP="00D25920">
      <w:pPr>
        <w:rPr>
          <w:lang w:val="en-US"/>
        </w:rPr>
      </w:pPr>
      <w:r w:rsidRPr="00D25920">
        <w:t> </w:t>
      </w:r>
      <w:r w:rsidRPr="00D25920">
        <w:rPr>
          <w:lang w:val="en-US"/>
        </w:rPr>
        <w:t>  </w:t>
      </w:r>
    </w:p>
    <w:p w14:paraId="7470140F" w14:textId="77777777" w:rsidR="00D25920" w:rsidRPr="00D25920" w:rsidRDefault="00D25920" w:rsidP="00D25920">
      <w:pPr>
        <w:rPr>
          <w:lang w:val="en-US"/>
        </w:rPr>
      </w:pPr>
      <w:r w:rsidRPr="00D25920">
        <w:t> </w:t>
      </w:r>
      <w:r w:rsidRPr="00D25920">
        <w:rPr>
          <w:lang w:val="en-US"/>
        </w:rPr>
        <w:t>  </w:t>
      </w:r>
    </w:p>
    <w:p w14:paraId="0ABE7784" w14:textId="4061685B" w:rsidR="00D25920" w:rsidRPr="00D25920" w:rsidRDefault="00D25920" w:rsidP="00D25920">
      <w:pPr>
        <w:rPr>
          <w:lang w:val="en-US"/>
        </w:rPr>
      </w:pPr>
      <w:r w:rsidRPr="00D25920">
        <w:lastRenderedPageBreak/>
        <w:t>Output: </w:t>
      </w:r>
      <w:r w:rsidRPr="00D25920">
        <w:rPr>
          <w:lang w:val="en-US"/>
        </w:rPr>
        <w:drawing>
          <wp:inline distT="0" distB="0" distL="0" distR="0" wp14:anchorId="2F701755" wp14:editId="32FD743F">
            <wp:extent cx="5943600" cy="1985010"/>
            <wp:effectExtent l="0" t="0" r="0" b="0"/>
            <wp:docPr id="1721033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033895" name=""/>
                    <pic:cNvPicPr/>
                  </pic:nvPicPr>
                  <pic:blipFill>
                    <a:blip r:embed="rId10"/>
                    <a:stretch>
                      <a:fillRect/>
                    </a:stretch>
                  </pic:blipFill>
                  <pic:spPr>
                    <a:xfrm>
                      <a:off x="0" y="0"/>
                      <a:ext cx="5943600" cy="1985010"/>
                    </a:xfrm>
                    <a:prstGeom prst="rect">
                      <a:avLst/>
                    </a:prstGeom>
                  </pic:spPr>
                </pic:pic>
              </a:graphicData>
            </a:graphic>
          </wp:inline>
        </w:drawing>
      </w:r>
      <w:r w:rsidRPr="00D25920">
        <w:rPr>
          <w:lang w:val="en-US"/>
        </w:rPr>
        <w:t>  </w:t>
      </w:r>
    </w:p>
    <w:p w14:paraId="47FBC45E" w14:textId="6ABC43BD" w:rsidR="00D25920" w:rsidRPr="00D25920" w:rsidRDefault="00D25920" w:rsidP="00D25920">
      <w:pPr>
        <w:jc w:val="center"/>
        <w:rPr>
          <w:lang w:val="en-US"/>
        </w:rPr>
      </w:pPr>
      <w:r>
        <w:rPr>
          <w:noProof/>
        </w:rPr>
        <w:lastRenderedPageBreak/>
        <w:drawing>
          <wp:inline distT="0" distB="0" distL="0" distR="0" wp14:anchorId="1533C1E7" wp14:editId="0F85FBC5">
            <wp:extent cx="3771900" cy="7924800"/>
            <wp:effectExtent l="0" t="0" r="0" b="0"/>
            <wp:docPr id="116293949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71900" cy="7924800"/>
                    </a:xfrm>
                    <a:prstGeom prst="rect">
                      <a:avLst/>
                    </a:prstGeom>
                    <a:noFill/>
                    <a:ln>
                      <a:noFill/>
                    </a:ln>
                  </pic:spPr>
                </pic:pic>
              </a:graphicData>
            </a:graphic>
          </wp:inline>
        </w:drawing>
      </w:r>
    </w:p>
    <w:p w14:paraId="1160EEE8" w14:textId="071537DB" w:rsidR="00D25920" w:rsidRPr="00D25920" w:rsidRDefault="00D25920" w:rsidP="00D25920">
      <w:pPr>
        <w:jc w:val="center"/>
        <w:rPr>
          <w:lang w:val="en-US"/>
        </w:rPr>
      </w:pPr>
      <w:r w:rsidRPr="00D25920">
        <w:rPr>
          <w:lang w:val="en-US"/>
        </w:rPr>
        <w:t>Figure 3: Calculation of the Rational Approximation to sqrt2 using Pell Numbers</w:t>
      </w:r>
    </w:p>
    <w:p w14:paraId="4EBA0176" w14:textId="77777777" w:rsidR="00D25920" w:rsidRPr="00D25920" w:rsidRDefault="00D25920" w:rsidP="00221BEC">
      <w:pPr>
        <w:pStyle w:val="Heading2"/>
        <w:rPr>
          <w:lang w:val="en-US"/>
        </w:rPr>
      </w:pPr>
      <w:r w:rsidRPr="00D25920">
        <w:lastRenderedPageBreak/>
        <w:t>2.4 calculate difference </w:t>
      </w:r>
      <w:r w:rsidRPr="00D25920">
        <w:rPr>
          <w:lang w:val="en-US"/>
        </w:rPr>
        <w:t>  </w:t>
      </w:r>
    </w:p>
    <w:p w14:paraId="626D3D70" w14:textId="51964C00" w:rsidR="00D25920" w:rsidRPr="00D25920" w:rsidRDefault="00221BEC" w:rsidP="00D25920">
      <w:pPr>
        <w:rPr>
          <w:lang w:val="en-US"/>
        </w:rPr>
      </w:pPr>
      <w:r w:rsidRPr="00221BEC">
        <w:rPr>
          <w:lang w:val="en-US"/>
        </w:rPr>
        <w:drawing>
          <wp:inline distT="0" distB="0" distL="0" distR="0" wp14:anchorId="68F6B1E3" wp14:editId="4460208E">
            <wp:extent cx="5943600" cy="2428240"/>
            <wp:effectExtent l="0" t="0" r="0" b="0"/>
            <wp:docPr id="1187038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038543" name=""/>
                    <pic:cNvPicPr/>
                  </pic:nvPicPr>
                  <pic:blipFill>
                    <a:blip r:embed="rId12"/>
                    <a:stretch>
                      <a:fillRect/>
                    </a:stretch>
                  </pic:blipFill>
                  <pic:spPr>
                    <a:xfrm>
                      <a:off x="0" y="0"/>
                      <a:ext cx="5943600" cy="2428240"/>
                    </a:xfrm>
                    <a:prstGeom prst="rect">
                      <a:avLst/>
                    </a:prstGeom>
                  </pic:spPr>
                </pic:pic>
              </a:graphicData>
            </a:graphic>
          </wp:inline>
        </w:drawing>
      </w:r>
      <w:r w:rsidR="00D25920" w:rsidRPr="00D25920">
        <w:t>Calculation will be done of the Difference between actual and actual square root of two which will be used to measure the error in the approximation. </w:t>
      </w:r>
      <w:r w:rsidR="00D25920" w:rsidRPr="00D25920">
        <w:rPr>
          <w:lang w:val="en-US"/>
        </w:rPr>
        <w:t>This calculation is performed iteratively, starting from n=1 index I=2. </w:t>
      </w:r>
      <w:r w:rsidR="00D25920" w:rsidRPr="00D25920">
        <w:t>The loop involved calculating the actual difference between the current approximation and the stored actual value of the square root of two (truesqrt2). This absolute error is then rounded off to five decimal values and put in a different vector. Since in the earlier steps, the value of n=0 is NA since there is no valid approximation of the value of this term. Then the results are combined into the intermediate data frame; dfstep4 and initial 10 rows are presented as a check. </w:t>
      </w:r>
      <w:r w:rsidR="00D25920" w:rsidRPr="00D25920">
        <w:rPr>
          <w:lang w:val="en-US"/>
        </w:rPr>
        <w:t> </w:t>
      </w:r>
    </w:p>
    <w:p w14:paraId="13DAD5B8" w14:textId="77777777" w:rsidR="00D25920" w:rsidRPr="00D25920" w:rsidRDefault="00D25920" w:rsidP="00D25920">
      <w:pPr>
        <w:rPr>
          <w:lang w:val="en-US"/>
        </w:rPr>
      </w:pPr>
      <w:r w:rsidRPr="00D25920">
        <w:t> </w:t>
      </w:r>
      <w:r w:rsidRPr="00D25920">
        <w:rPr>
          <w:lang w:val="en-US"/>
        </w:rPr>
        <w:t>  </w:t>
      </w:r>
    </w:p>
    <w:p w14:paraId="4D45BA20" w14:textId="77777777" w:rsidR="00D25920" w:rsidRPr="00D25920" w:rsidRDefault="00D25920" w:rsidP="00D25920">
      <w:pPr>
        <w:rPr>
          <w:lang w:val="en-US"/>
        </w:rPr>
      </w:pPr>
      <w:r w:rsidRPr="00D25920">
        <w:rPr>
          <w:lang w:val="en-US"/>
        </w:rPr>
        <w:t>Testing: The difference calculation was tested by putting emphasis on the rounding requirement and the rate of convergence. The test data took the calculated approximation of n = 2, A2 = 1.50000 and the truesqrt2 that was stored. The absolute error, which was calculated, 1.5 - √2 [cite start] = 0.08578644, was supposed to be rounded to 0.08579. The result is checked using the output table: the value of n = 2 was expected to be 0.08579, which proves that the abs () and round (..., 5) functions are used correctly in the loop.  </w:t>
      </w:r>
    </w:p>
    <w:p w14:paraId="07024601" w14:textId="77777777" w:rsidR="00D25920" w:rsidRPr="00D25920" w:rsidRDefault="00D25920" w:rsidP="00D25920">
      <w:pPr>
        <w:rPr>
          <w:lang w:val="en-US"/>
        </w:rPr>
      </w:pPr>
      <w:r w:rsidRPr="00D25920">
        <w:t> </w:t>
      </w:r>
      <w:r w:rsidRPr="00D25920">
        <w:rPr>
          <w:lang w:val="en-US"/>
        </w:rPr>
        <w:t>  </w:t>
      </w:r>
    </w:p>
    <w:p w14:paraId="7D4448CF" w14:textId="43F59321" w:rsidR="00D25920" w:rsidRPr="00D25920" w:rsidRDefault="00D25920" w:rsidP="00D25920">
      <w:pPr>
        <w:rPr>
          <w:lang w:val="en-US"/>
        </w:rPr>
      </w:pPr>
      <w:r w:rsidRPr="00D25920">
        <w:lastRenderedPageBreak/>
        <w:t>Output: </w:t>
      </w:r>
      <w:r w:rsidR="00221BEC" w:rsidRPr="00221BEC">
        <w:rPr>
          <w:lang w:val="en-US"/>
        </w:rPr>
        <w:drawing>
          <wp:inline distT="0" distB="0" distL="0" distR="0" wp14:anchorId="4664EA0D" wp14:editId="0F36CA24">
            <wp:extent cx="5943600" cy="1971675"/>
            <wp:effectExtent l="0" t="0" r="0" b="9525"/>
            <wp:docPr id="720310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310749" name=""/>
                    <pic:cNvPicPr/>
                  </pic:nvPicPr>
                  <pic:blipFill>
                    <a:blip r:embed="rId13"/>
                    <a:stretch>
                      <a:fillRect/>
                    </a:stretch>
                  </pic:blipFill>
                  <pic:spPr>
                    <a:xfrm>
                      <a:off x="0" y="0"/>
                      <a:ext cx="5943600" cy="1971675"/>
                    </a:xfrm>
                    <a:prstGeom prst="rect">
                      <a:avLst/>
                    </a:prstGeom>
                  </pic:spPr>
                </pic:pic>
              </a:graphicData>
            </a:graphic>
          </wp:inline>
        </w:drawing>
      </w:r>
      <w:r w:rsidRPr="00D25920">
        <w:rPr>
          <w:lang w:val="en-US"/>
        </w:rPr>
        <w:t>  </w:t>
      </w:r>
    </w:p>
    <w:p w14:paraId="3FAA3319" w14:textId="77777777" w:rsidR="00D25920" w:rsidRPr="00D25920" w:rsidRDefault="00D25920" w:rsidP="00D25920">
      <w:pPr>
        <w:rPr>
          <w:lang w:val="en-US"/>
        </w:rPr>
      </w:pPr>
      <w:r w:rsidRPr="00D25920">
        <w:t> </w:t>
      </w:r>
      <w:r w:rsidRPr="00D25920">
        <w:rPr>
          <w:lang w:val="en-US"/>
        </w:rPr>
        <w:t>  </w:t>
      </w:r>
    </w:p>
    <w:p w14:paraId="7F771055" w14:textId="77777777" w:rsidR="00D25920" w:rsidRPr="00D25920" w:rsidRDefault="00D25920" w:rsidP="00D25920">
      <w:pPr>
        <w:rPr>
          <w:lang w:val="en-US"/>
        </w:rPr>
      </w:pPr>
      <w:r w:rsidRPr="00D25920">
        <w:rPr>
          <w:lang w:val="en-US"/>
        </w:rPr>
        <w:t>   </w:t>
      </w:r>
    </w:p>
    <w:p w14:paraId="15BA8D4F" w14:textId="4E1990CF" w:rsidR="00D25920" w:rsidRPr="00D25920" w:rsidRDefault="00221BEC" w:rsidP="00221BEC">
      <w:pPr>
        <w:jc w:val="center"/>
        <w:rPr>
          <w:lang w:val="en-US"/>
        </w:rPr>
      </w:pPr>
      <w:r>
        <w:rPr>
          <w:noProof/>
        </w:rPr>
        <w:lastRenderedPageBreak/>
        <w:drawing>
          <wp:inline distT="0" distB="0" distL="0" distR="0" wp14:anchorId="4F39156B" wp14:editId="62C9CF52">
            <wp:extent cx="2230120" cy="7918450"/>
            <wp:effectExtent l="0" t="0" r="0" b="0"/>
            <wp:docPr id="141141075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30120" cy="7918450"/>
                    </a:xfrm>
                    <a:prstGeom prst="rect">
                      <a:avLst/>
                    </a:prstGeom>
                    <a:noFill/>
                    <a:ln>
                      <a:noFill/>
                    </a:ln>
                  </pic:spPr>
                </pic:pic>
              </a:graphicData>
            </a:graphic>
          </wp:inline>
        </w:drawing>
      </w:r>
    </w:p>
    <w:p w14:paraId="30CBD010" w14:textId="1C5D8401" w:rsidR="00D25920" w:rsidRPr="00D25920" w:rsidRDefault="00D25920" w:rsidP="00221BEC">
      <w:pPr>
        <w:jc w:val="center"/>
        <w:rPr>
          <w:lang w:val="en-US"/>
        </w:rPr>
      </w:pPr>
      <w:r w:rsidRPr="00D25920">
        <w:t>Figure 4: Calculating Absolute Error (Difference) and Rounding to Five Decimal Places</w:t>
      </w:r>
    </w:p>
    <w:p w14:paraId="2BCB2967" w14:textId="253BED81" w:rsidR="00D25920" w:rsidRPr="00D25920" w:rsidRDefault="00D25920" w:rsidP="00221BEC">
      <w:pPr>
        <w:pStyle w:val="Heading2"/>
        <w:rPr>
          <w:lang w:val="en-US"/>
        </w:rPr>
      </w:pPr>
      <w:r w:rsidRPr="00D25920">
        <w:lastRenderedPageBreak/>
        <w:t>2.5 calculate accuracy</w:t>
      </w:r>
      <w:r w:rsidRPr="00D25920">
        <w:rPr>
          <w:lang w:val="en-US"/>
        </w:rPr>
        <w:t>  </w:t>
      </w:r>
    </w:p>
    <w:p w14:paraId="1A6674E8" w14:textId="5964108D" w:rsidR="00D25920" w:rsidRPr="00D25920" w:rsidRDefault="00221BEC" w:rsidP="00D25920">
      <w:pPr>
        <w:rPr>
          <w:lang w:val="en-US"/>
        </w:rPr>
      </w:pPr>
      <w:r w:rsidRPr="00221BEC">
        <w:rPr>
          <w:lang w:val="en-US"/>
        </w:rPr>
        <w:drawing>
          <wp:inline distT="0" distB="0" distL="0" distR="0" wp14:anchorId="6B2800E3" wp14:editId="779A0670">
            <wp:extent cx="5943600" cy="4351020"/>
            <wp:effectExtent l="0" t="0" r="0" b="0"/>
            <wp:docPr id="1925716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716824" name=""/>
                    <pic:cNvPicPr/>
                  </pic:nvPicPr>
                  <pic:blipFill>
                    <a:blip r:embed="rId15"/>
                    <a:stretch>
                      <a:fillRect/>
                    </a:stretch>
                  </pic:blipFill>
                  <pic:spPr>
                    <a:xfrm>
                      <a:off x="0" y="0"/>
                      <a:ext cx="5943600" cy="4351020"/>
                    </a:xfrm>
                    <a:prstGeom prst="rect">
                      <a:avLst/>
                    </a:prstGeom>
                  </pic:spPr>
                </pic:pic>
              </a:graphicData>
            </a:graphic>
          </wp:inline>
        </w:drawing>
      </w:r>
      <w:r w:rsidR="00D25920" w:rsidRPr="00D25920">
        <w:rPr>
          <w:lang w:val="en-US"/>
        </w:rPr>
        <w:t>This section of the code determines the Accuracy of the approximations of the square root of two, by counting the number of correct decimal places of each term. This mathematical principle was used as an approximation is correct within the first k decimal places when the absolute error is less than 0.5(100-n). The absolute error is determined on a term-by-term basis. This error is then tested against increasingly smaller thresholds by an inner loop. The greatest integer, which is denoted as Accuracy, is the largest integer in which the error is less than the threshold. This column thus clearly demonstrates the rate at which the Pell sequence approximation tends to the true value of the square root of two.  </w:t>
      </w:r>
    </w:p>
    <w:p w14:paraId="679FA592" w14:textId="77777777" w:rsidR="00D25920" w:rsidRPr="00D25920" w:rsidRDefault="00D25920" w:rsidP="00D25920">
      <w:pPr>
        <w:rPr>
          <w:lang w:val="en-US"/>
        </w:rPr>
      </w:pPr>
      <w:r w:rsidRPr="00D25920">
        <w:t> </w:t>
      </w:r>
      <w:r w:rsidRPr="00D25920">
        <w:rPr>
          <w:lang w:val="en-US"/>
        </w:rPr>
        <w:t>  </w:t>
      </w:r>
    </w:p>
    <w:p w14:paraId="729FC234" w14:textId="77777777" w:rsidR="00D25920" w:rsidRPr="00D25920" w:rsidRDefault="00D25920" w:rsidP="00D25920">
      <w:pPr>
        <w:rPr>
          <w:lang w:val="en-US"/>
        </w:rPr>
      </w:pPr>
      <w:r w:rsidRPr="00D25920">
        <w:rPr>
          <w:lang w:val="en-US"/>
        </w:rPr>
        <w:t xml:space="preserve">Testing: The calculation of accuracy was tested on the pre-calculated error (Difference) as test data of specific low-indexed terms. For n = 5, the Error = 0.00042. The maximum k, which satisfies the condition (Error &lt; 0.5 x 10-k), is k = 3, because 0.00042 &lt; 0.5 x 10-3 = 0.0005. The output table </w:t>
      </w:r>
      <w:r w:rsidRPr="00D25920">
        <w:rPr>
          <w:lang w:val="en-US"/>
        </w:rPr>
        <w:lastRenderedPageBreak/>
        <w:t>shows accuracy of n = 5 term to be k = 3 (Correct DP = 3) confirms the logic behind the nested loop and the break condition accurately tell how many correct decimal places there can be.  </w:t>
      </w:r>
    </w:p>
    <w:p w14:paraId="75EA41DE" w14:textId="667CC15B" w:rsidR="00D25920" w:rsidRPr="00D25920" w:rsidRDefault="00D25920" w:rsidP="00D25920">
      <w:pPr>
        <w:rPr>
          <w:lang w:val="en-US"/>
        </w:rPr>
      </w:pPr>
      <w:r w:rsidRPr="00D25920">
        <w:t>Output: </w:t>
      </w:r>
      <w:r w:rsidR="00221BEC" w:rsidRPr="00221BEC">
        <w:rPr>
          <w:lang w:val="en-US"/>
        </w:rPr>
        <w:drawing>
          <wp:inline distT="0" distB="0" distL="0" distR="0" wp14:anchorId="7F15B2C3" wp14:editId="5B79B0B4">
            <wp:extent cx="5943600" cy="1965325"/>
            <wp:effectExtent l="0" t="0" r="0" b="0"/>
            <wp:docPr id="197687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87694" name=""/>
                    <pic:cNvPicPr/>
                  </pic:nvPicPr>
                  <pic:blipFill>
                    <a:blip r:embed="rId16"/>
                    <a:stretch>
                      <a:fillRect/>
                    </a:stretch>
                  </pic:blipFill>
                  <pic:spPr>
                    <a:xfrm>
                      <a:off x="0" y="0"/>
                      <a:ext cx="5943600" cy="1965325"/>
                    </a:xfrm>
                    <a:prstGeom prst="rect">
                      <a:avLst/>
                    </a:prstGeom>
                  </pic:spPr>
                </pic:pic>
              </a:graphicData>
            </a:graphic>
          </wp:inline>
        </w:drawing>
      </w:r>
      <w:r w:rsidRPr="00D25920">
        <w:rPr>
          <w:lang w:val="en-US"/>
        </w:rPr>
        <w:t>  </w:t>
      </w:r>
    </w:p>
    <w:p w14:paraId="36EDE0F4" w14:textId="77777777" w:rsidR="00D25920" w:rsidRPr="00D25920" w:rsidRDefault="00D25920" w:rsidP="00D25920">
      <w:pPr>
        <w:rPr>
          <w:lang w:val="en-US"/>
        </w:rPr>
      </w:pPr>
      <w:r w:rsidRPr="00D25920">
        <w:rPr>
          <w:lang w:val="en-US"/>
        </w:rPr>
        <w:t>   </w:t>
      </w:r>
    </w:p>
    <w:p w14:paraId="66A59C50" w14:textId="0188876C" w:rsidR="00D25920" w:rsidRPr="00D25920" w:rsidRDefault="00221BEC" w:rsidP="00221BEC">
      <w:pPr>
        <w:jc w:val="center"/>
        <w:rPr>
          <w:lang w:val="en-US"/>
        </w:rPr>
      </w:pPr>
      <w:r>
        <w:rPr>
          <w:noProof/>
        </w:rPr>
        <w:lastRenderedPageBreak/>
        <w:drawing>
          <wp:inline distT="0" distB="0" distL="0" distR="0" wp14:anchorId="514F9AD3" wp14:editId="7A7E8539">
            <wp:extent cx="5943600" cy="7007860"/>
            <wp:effectExtent l="0" t="0" r="0" b="2540"/>
            <wp:docPr id="145303238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7007860"/>
                    </a:xfrm>
                    <a:prstGeom prst="rect">
                      <a:avLst/>
                    </a:prstGeom>
                    <a:noFill/>
                    <a:ln>
                      <a:noFill/>
                    </a:ln>
                  </pic:spPr>
                </pic:pic>
              </a:graphicData>
            </a:graphic>
          </wp:inline>
        </w:drawing>
      </w:r>
    </w:p>
    <w:p w14:paraId="7A6A9F72" w14:textId="74858E04" w:rsidR="00D25920" w:rsidRPr="00D25920" w:rsidRDefault="00D25920" w:rsidP="00221BEC">
      <w:pPr>
        <w:jc w:val="center"/>
        <w:rPr>
          <w:lang w:val="en-US"/>
        </w:rPr>
      </w:pPr>
      <w:r w:rsidRPr="00D25920">
        <w:rPr>
          <w:lang w:val="en-US"/>
        </w:rPr>
        <w:t>Figure 5: Accuracy Calculation - Determining Correct Decimal Places (k) using a Nested Loop</w:t>
      </w:r>
    </w:p>
    <w:p w14:paraId="6773D851" w14:textId="77777777" w:rsidR="00D25920" w:rsidRPr="00D25920" w:rsidRDefault="00D25920" w:rsidP="00221BEC">
      <w:pPr>
        <w:pStyle w:val="Heading2"/>
        <w:rPr>
          <w:lang w:val="en-US"/>
        </w:rPr>
      </w:pPr>
      <w:r w:rsidRPr="00D25920">
        <w:lastRenderedPageBreak/>
        <w:t>2.6 Final complete result</w:t>
      </w:r>
      <w:r w:rsidRPr="00D25920">
        <w:rPr>
          <w:lang w:val="en-US"/>
        </w:rPr>
        <w:t>  </w:t>
      </w:r>
    </w:p>
    <w:p w14:paraId="623E77A9" w14:textId="7CC7B4F0" w:rsidR="00D25920" w:rsidRPr="00D25920" w:rsidRDefault="00221BEC" w:rsidP="00D25920">
      <w:pPr>
        <w:rPr>
          <w:lang w:val="en-US"/>
        </w:rPr>
      </w:pPr>
      <w:r w:rsidRPr="00221BEC">
        <w:rPr>
          <w:lang w:val="en-US"/>
        </w:rPr>
        <w:drawing>
          <wp:inline distT="0" distB="0" distL="0" distR="0" wp14:anchorId="445830A4" wp14:editId="194FD608">
            <wp:extent cx="5943600" cy="2060575"/>
            <wp:effectExtent l="0" t="0" r="0" b="0"/>
            <wp:docPr id="719101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101404" name=""/>
                    <pic:cNvPicPr/>
                  </pic:nvPicPr>
                  <pic:blipFill>
                    <a:blip r:embed="rId18"/>
                    <a:stretch>
                      <a:fillRect/>
                    </a:stretch>
                  </pic:blipFill>
                  <pic:spPr>
                    <a:xfrm>
                      <a:off x="0" y="0"/>
                      <a:ext cx="5943600" cy="2060575"/>
                    </a:xfrm>
                    <a:prstGeom prst="rect">
                      <a:avLst/>
                    </a:prstGeom>
                  </pic:spPr>
                </pic:pic>
              </a:graphicData>
            </a:graphic>
          </wp:inline>
        </w:drawing>
      </w:r>
    </w:p>
    <w:p w14:paraId="11817F3D" w14:textId="1475607D" w:rsidR="00D25920" w:rsidRPr="00D25920" w:rsidRDefault="00D25920" w:rsidP="00D25920">
      <w:pPr>
        <w:rPr>
          <w:lang w:val="en-US"/>
        </w:rPr>
      </w:pPr>
      <w:r w:rsidRPr="00D25920">
        <w:rPr>
          <w:lang w:val="en-US"/>
        </w:rPr>
        <w:t>This is the Combine results into the Pell data frame, which takes the necessary action of summing all the data that has been calculated into one large table which is called Pell data. This data frame will be created based on all the vectors created previously n index, the character vectors of the high-precision Fibonacci </w:t>
      </w:r>
      <w:proofErr w:type="spellStart"/>
      <w:r w:rsidRPr="00D25920">
        <w:rPr>
          <w:lang w:val="en-US"/>
        </w:rPr>
        <w:t>Fn</w:t>
      </w:r>
      <w:proofErr w:type="spellEnd"/>
      <w:r w:rsidRPr="00D25920">
        <w:rPr>
          <w:lang w:val="en-US"/>
        </w:rPr>
        <w:t> char and Pell </w:t>
      </w:r>
      <w:proofErr w:type="spellStart"/>
      <w:r w:rsidRPr="00D25920">
        <w:rPr>
          <w:lang w:val="en-US"/>
        </w:rPr>
        <w:t>Pn</w:t>
      </w:r>
      <w:proofErr w:type="spellEnd"/>
      <w:r w:rsidRPr="00D25920">
        <w:rPr>
          <w:lang w:val="en-US"/>
        </w:rPr>
        <w:t> char numbers, the approximation of the square root of two (Approx), the error difference calculated (Difference), and the correct decimal places calculated (Accuracy). In the end, the script shows the initial 20 rows of the final Pell data frame that can be checked and verified to confirm the complete procedure of the calculations.  </w:t>
      </w:r>
    </w:p>
    <w:p w14:paraId="2FFB0FC4" w14:textId="77777777" w:rsidR="00D25920" w:rsidRPr="00D25920" w:rsidRDefault="00D25920" w:rsidP="00D25920">
      <w:pPr>
        <w:rPr>
          <w:lang w:val="en-US"/>
        </w:rPr>
      </w:pPr>
      <w:r w:rsidRPr="00D25920">
        <w:t> </w:t>
      </w:r>
      <w:r w:rsidRPr="00D25920">
        <w:rPr>
          <w:lang w:val="en-US"/>
        </w:rPr>
        <w:t>  </w:t>
      </w:r>
    </w:p>
    <w:p w14:paraId="4D98AC6B" w14:textId="77777777" w:rsidR="00D25920" w:rsidRPr="00D25920" w:rsidRDefault="00D25920" w:rsidP="00D25920">
      <w:pPr>
        <w:rPr>
          <w:lang w:val="en-US"/>
        </w:rPr>
      </w:pPr>
      <w:r w:rsidRPr="00D25920">
        <w:rPr>
          <w:lang w:val="en-US"/>
        </w:rPr>
        <w:t>Testing: This last part is tested to ensure that the Pell data structure has been aggregated and been correctly integrated. The test data will be manually inspected by looking at the first 20 rows (as presented in the output below) to verify that three primary conditions have been satisfied: 1) The data frame contains all six desired columns (n, </w:t>
      </w:r>
      <w:proofErr w:type="spellStart"/>
      <w:r w:rsidRPr="00D25920">
        <w:rPr>
          <w:lang w:val="en-US"/>
        </w:rPr>
        <w:t>Fn</w:t>
      </w:r>
      <w:proofErr w:type="spellEnd"/>
      <w:r w:rsidRPr="00D25920">
        <w:rPr>
          <w:lang w:val="en-US"/>
        </w:rPr>
        <w:t>, </w:t>
      </w:r>
      <w:proofErr w:type="spellStart"/>
      <w:r w:rsidRPr="00D25920">
        <w:rPr>
          <w:lang w:val="en-US"/>
        </w:rPr>
        <w:t>Pn</w:t>
      </w:r>
      <w:proofErr w:type="spellEnd"/>
      <w:r w:rsidRPr="00D25920">
        <w:rPr>
          <w:lang w:val="en-US"/>
        </w:rPr>
        <w:t>, Approxsqrt2, Difftosqrt2, </w:t>
      </w:r>
      <w:proofErr w:type="spellStart"/>
      <w:r w:rsidRPr="00D25920">
        <w:rPr>
          <w:lang w:val="en-US"/>
        </w:rPr>
        <w:t>Correct_DP</w:t>
      </w:r>
      <w:proofErr w:type="spellEnd"/>
      <w:r w:rsidRPr="00D25920">
        <w:rPr>
          <w:lang w:val="en-US"/>
        </w:rPr>
        <w:t>). 2) n = 200 (0-199); they are just 200 rows. 3) There is consistency of data types (e.g., </w:t>
      </w:r>
      <w:proofErr w:type="spellStart"/>
      <w:r w:rsidRPr="00D25920">
        <w:rPr>
          <w:lang w:val="en-US"/>
        </w:rPr>
        <w:t>Fn</w:t>
      </w:r>
      <w:proofErr w:type="spellEnd"/>
      <w:r w:rsidRPr="00D25920">
        <w:rPr>
          <w:lang w:val="en-US"/>
        </w:rPr>
        <w:t> and </w:t>
      </w:r>
      <w:proofErr w:type="spellStart"/>
      <w:r w:rsidRPr="00D25920">
        <w:rPr>
          <w:lang w:val="en-US"/>
        </w:rPr>
        <w:t>Pn</w:t>
      </w:r>
      <w:proofErr w:type="spellEnd"/>
      <w:r w:rsidRPr="00D25920">
        <w:rPr>
          <w:lang w:val="en-US"/>
        </w:rPr>
        <w:t> are character strings because they have high precision) and there is consistency in placing any NA values in the n = 0 row with the approximation-dependent columns.  </w:t>
      </w:r>
    </w:p>
    <w:p w14:paraId="751B5305" w14:textId="77777777" w:rsidR="00D25920" w:rsidRPr="00D25920" w:rsidRDefault="00D25920" w:rsidP="00D25920">
      <w:pPr>
        <w:rPr>
          <w:lang w:val="en-US"/>
        </w:rPr>
      </w:pPr>
      <w:r w:rsidRPr="00D25920">
        <w:t> </w:t>
      </w:r>
      <w:r w:rsidRPr="00D25920">
        <w:rPr>
          <w:lang w:val="en-US"/>
        </w:rPr>
        <w:t>  </w:t>
      </w:r>
    </w:p>
    <w:p w14:paraId="344CD1F7" w14:textId="09494470" w:rsidR="00D25920" w:rsidRPr="00D25920" w:rsidRDefault="00D25920" w:rsidP="00D25920">
      <w:pPr>
        <w:rPr>
          <w:lang w:val="en-US"/>
        </w:rPr>
      </w:pPr>
      <w:r w:rsidRPr="00D25920">
        <w:lastRenderedPageBreak/>
        <w:t>Output: </w:t>
      </w:r>
      <w:r w:rsidR="00221BEC" w:rsidRPr="00221BEC">
        <w:rPr>
          <w:lang w:val="en-US"/>
        </w:rPr>
        <w:drawing>
          <wp:inline distT="0" distB="0" distL="0" distR="0" wp14:anchorId="734A4DEB" wp14:editId="58ECA380">
            <wp:extent cx="5943600" cy="2781935"/>
            <wp:effectExtent l="0" t="0" r="0" b="0"/>
            <wp:docPr id="1189577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577168" name=""/>
                    <pic:cNvPicPr/>
                  </pic:nvPicPr>
                  <pic:blipFill>
                    <a:blip r:embed="rId19"/>
                    <a:stretch>
                      <a:fillRect/>
                    </a:stretch>
                  </pic:blipFill>
                  <pic:spPr>
                    <a:xfrm>
                      <a:off x="0" y="0"/>
                      <a:ext cx="5943600" cy="2781935"/>
                    </a:xfrm>
                    <a:prstGeom prst="rect">
                      <a:avLst/>
                    </a:prstGeom>
                  </pic:spPr>
                </pic:pic>
              </a:graphicData>
            </a:graphic>
          </wp:inline>
        </w:drawing>
      </w:r>
      <w:r w:rsidRPr="00D25920">
        <w:rPr>
          <w:lang w:val="en-US"/>
        </w:rPr>
        <w:t>  </w:t>
      </w:r>
    </w:p>
    <w:p w14:paraId="021FC0FC" w14:textId="77777777" w:rsidR="00D25920" w:rsidRPr="00D25920" w:rsidRDefault="00D25920" w:rsidP="00D25920">
      <w:pPr>
        <w:rPr>
          <w:lang w:val="en-US"/>
        </w:rPr>
      </w:pPr>
      <w:r w:rsidRPr="00D25920">
        <w:t> </w:t>
      </w:r>
      <w:r w:rsidRPr="00D25920">
        <w:rPr>
          <w:lang w:val="en-US"/>
        </w:rPr>
        <w:t>  </w:t>
      </w:r>
    </w:p>
    <w:p w14:paraId="173B2544" w14:textId="77777777" w:rsidR="00D25920" w:rsidRPr="00D25920" w:rsidRDefault="00D25920" w:rsidP="00D25920">
      <w:pPr>
        <w:rPr>
          <w:lang w:val="en-US"/>
        </w:rPr>
      </w:pPr>
      <w:r w:rsidRPr="00D25920">
        <w:t> </w:t>
      </w:r>
      <w:r w:rsidRPr="00D25920">
        <w:rPr>
          <w:lang w:val="en-US"/>
        </w:rPr>
        <w:t>  </w:t>
      </w:r>
    </w:p>
    <w:p w14:paraId="53117181" w14:textId="5E500471" w:rsidR="00D25920" w:rsidRPr="00D25920" w:rsidRDefault="00221BEC" w:rsidP="00221BEC">
      <w:pPr>
        <w:jc w:val="center"/>
        <w:rPr>
          <w:lang w:val="en-US"/>
        </w:rPr>
      </w:pPr>
      <w:r>
        <w:rPr>
          <w:noProof/>
        </w:rPr>
        <w:lastRenderedPageBreak/>
        <w:drawing>
          <wp:inline distT="0" distB="0" distL="0" distR="0" wp14:anchorId="19790C65" wp14:editId="75EC04BC">
            <wp:extent cx="2632710" cy="7893050"/>
            <wp:effectExtent l="0" t="0" r="0" b="0"/>
            <wp:docPr id="747435979"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32710" cy="7893050"/>
                    </a:xfrm>
                    <a:prstGeom prst="rect">
                      <a:avLst/>
                    </a:prstGeom>
                    <a:noFill/>
                    <a:ln>
                      <a:noFill/>
                    </a:ln>
                  </pic:spPr>
                </pic:pic>
              </a:graphicData>
            </a:graphic>
          </wp:inline>
        </w:drawing>
      </w:r>
    </w:p>
    <w:p w14:paraId="5F3C3D80" w14:textId="422825C9" w:rsidR="00D25920" w:rsidRPr="00D25920" w:rsidRDefault="00D25920" w:rsidP="00221BEC">
      <w:pPr>
        <w:jc w:val="center"/>
        <w:rPr>
          <w:lang w:val="en-US"/>
        </w:rPr>
      </w:pPr>
      <w:r w:rsidRPr="00D25920">
        <w:rPr>
          <w:lang w:val="en-US"/>
        </w:rPr>
        <w:t>Figure 6: Final Data Aggregation and Creation of the Pell Data Frame</w:t>
      </w:r>
    </w:p>
    <w:p w14:paraId="7A193E93" w14:textId="30DD1E43" w:rsidR="00D25920" w:rsidRPr="00D25920" w:rsidRDefault="00D25920" w:rsidP="00221BEC">
      <w:pPr>
        <w:pStyle w:val="Heading2"/>
        <w:rPr>
          <w:lang w:val="en-US"/>
        </w:rPr>
      </w:pPr>
      <w:r w:rsidRPr="00D25920">
        <w:lastRenderedPageBreak/>
        <w:t>Sequences Calculations and Initialization </w:t>
      </w:r>
      <w:r w:rsidRPr="00D25920">
        <w:rPr>
          <w:lang w:val="en-US"/>
        </w:rPr>
        <w:t>  </w:t>
      </w:r>
    </w:p>
    <w:p w14:paraId="35828AFC" w14:textId="7296256F" w:rsidR="00D25920" w:rsidRPr="00D25920" w:rsidRDefault="00D25920" w:rsidP="00D25920">
      <w:pPr>
        <w:rPr>
          <w:lang w:val="en-US"/>
        </w:rPr>
      </w:pPr>
      <w:r w:rsidRPr="00D25920">
        <w:rPr>
          <w:lang w:val="en-US"/>
        </w:rPr>
        <w:t>The essence involving the calculation of the first 200 terms of the Pell sequence and the Fibonacci sequence is made possible by setting them up as Big Integers through the </w:t>
      </w:r>
      <w:proofErr w:type="spellStart"/>
      <w:r w:rsidRPr="00D25920">
        <w:rPr>
          <w:lang w:val="en-US"/>
        </w:rPr>
        <w:t>gmp</w:t>
      </w:r>
      <w:proofErr w:type="spellEnd"/>
      <w:r w:rsidRPr="00D25920">
        <w:rPr>
          <w:lang w:val="en-US"/>
        </w:rPr>
        <w:t> package. This is a key step to avoid integer overflow since both sequences produce numbers of an exceptionally large size. The process determines the number of terms to 200 (n=0 to n=199) and the initial values P 0 = 0, P 1=1 and F 0 = 0, F 1=1. The remaining 198 terms are then calculated with a single for loop, and the recursive equations of </w:t>
      </w:r>
      <w:proofErr w:type="spellStart"/>
      <w:r w:rsidRPr="00D25920">
        <w:rPr>
          <w:lang w:val="en-US"/>
        </w:rPr>
        <w:t>Fn</w:t>
      </w:r>
      <w:proofErr w:type="spellEnd"/>
      <w:r w:rsidRPr="00D25920">
        <w:rPr>
          <w:lang w:val="en-US"/>
        </w:rPr>
        <w:t> = Fn-1 + Fn-2 and </w:t>
      </w:r>
      <w:proofErr w:type="spellStart"/>
      <w:r w:rsidRPr="00D25920">
        <w:rPr>
          <w:lang w:val="en-US"/>
        </w:rPr>
        <w:t>Pn</w:t>
      </w:r>
      <w:proofErr w:type="spellEnd"/>
      <w:r w:rsidRPr="00D25920">
        <w:rPr>
          <w:lang w:val="en-US"/>
        </w:rPr>
        <w:t> = 2Pn-1 + Pn-2 are calculated using arithmetic of Big Integers. It is also achieved by converting the high precision big integer vectors using a second for loop to character vectors to meet the constraint of the project that it does not use the family functions of * apply.   </w:t>
      </w:r>
    </w:p>
    <w:p w14:paraId="6C1AA981" w14:textId="77777777" w:rsidR="00D25920" w:rsidRPr="00D25920" w:rsidRDefault="00D25920" w:rsidP="00221BEC">
      <w:pPr>
        <w:pStyle w:val="Heading2"/>
        <w:rPr>
          <w:lang w:val="en-US"/>
        </w:rPr>
      </w:pPr>
      <w:r w:rsidRPr="00D25920">
        <w:t>Approximation of Sqrt 2 to the rational numbers</w:t>
      </w:r>
      <w:r w:rsidRPr="00D25920">
        <w:rPr>
          <w:lang w:val="en-US"/>
        </w:rPr>
        <w:t>  </w:t>
      </w:r>
    </w:p>
    <w:p w14:paraId="67AD20AE" w14:textId="212677A4" w:rsidR="00D25920" w:rsidRPr="00D25920" w:rsidRDefault="00D25920" w:rsidP="00221BEC">
      <w:pPr>
        <w:rPr>
          <w:lang w:val="en-US"/>
        </w:rPr>
      </w:pPr>
      <w:r w:rsidRPr="00D25920">
        <w:rPr>
          <w:lang w:val="en-US"/>
        </w:rPr>
        <w:t>In this section, the calculation of rational approximations of the square root of 2 is performed in terms of Pell numbers, and the calculations provide more precise estimations as the number of Pell numbers increases. The loop with the for loop is repeated because the approximation formula is not defined by the index value of 0 (when n=0)10. The formula here is: An = (P n -1) + </w:t>
      </w:r>
      <w:proofErr w:type="spellStart"/>
      <w:r w:rsidRPr="00D25920">
        <w:rPr>
          <w:lang w:val="en-US"/>
        </w:rPr>
        <w:t>Pn</w:t>
      </w:r>
      <w:proofErr w:type="spellEnd"/>
      <w:r w:rsidRPr="00D25920">
        <w:rPr>
          <w:lang w:val="en-US"/>
        </w:rPr>
        <w:t>/</w:t>
      </w:r>
      <w:proofErr w:type="spellStart"/>
      <w:r w:rsidRPr="00D25920">
        <w:rPr>
          <w:lang w:val="en-US"/>
        </w:rPr>
        <w:t>Pn</w:t>
      </w:r>
      <w:proofErr w:type="spellEnd"/>
      <w:r w:rsidRPr="00D25920">
        <w:rPr>
          <w:lang w:val="en-US"/>
        </w:rPr>
        <w:t>. The splitting of the Big Integers gives a high precision rational number (</w:t>
      </w:r>
      <w:proofErr w:type="spellStart"/>
      <w:r w:rsidRPr="00D25920">
        <w:rPr>
          <w:lang w:val="en-US"/>
        </w:rPr>
        <w:t>bigq</w:t>
      </w:r>
      <w:proofErr w:type="spellEnd"/>
      <w:r w:rsidRPr="00D25920">
        <w:rPr>
          <w:lang w:val="en-US"/>
        </w:rPr>
        <w:t>) that is changed to standard R, double-precision value (</w:t>
      </w:r>
      <w:proofErr w:type="spellStart"/>
      <w:proofErr w:type="gramStart"/>
      <w:r w:rsidRPr="00D25920">
        <w:rPr>
          <w:lang w:val="en-US"/>
        </w:rPr>
        <w:t>as.numeric</w:t>
      </w:r>
      <w:proofErr w:type="spellEnd"/>
      <w:proofErr w:type="gramEnd"/>
      <w:r w:rsidRPr="00D25920">
        <w:rPr>
          <w:lang w:val="en-US"/>
        </w:rPr>
        <w:t>) that can be added to the Approx vector.   </w:t>
      </w:r>
    </w:p>
    <w:p w14:paraId="77CB9510" w14:textId="77777777" w:rsidR="00D25920" w:rsidRPr="00D25920" w:rsidRDefault="00D25920" w:rsidP="00221BEC">
      <w:pPr>
        <w:pStyle w:val="Heading2"/>
        <w:rPr>
          <w:lang w:val="en-US"/>
        </w:rPr>
      </w:pPr>
      <w:r w:rsidRPr="00D25920">
        <w:rPr>
          <w:lang w:val="en-US"/>
        </w:rPr>
        <w:t>Calculate Difference between Actual and Approximation of sqrt (2)    </w:t>
      </w:r>
    </w:p>
    <w:p w14:paraId="58228F8E" w14:textId="77777777" w:rsidR="00D25920" w:rsidRPr="00D25920" w:rsidRDefault="00D25920" w:rsidP="00D25920">
      <w:pPr>
        <w:rPr>
          <w:lang w:val="en-US"/>
        </w:rPr>
      </w:pPr>
      <w:r w:rsidRPr="00D25920">
        <w:rPr>
          <w:lang w:val="en-US"/>
        </w:rPr>
        <w:t>This aims to measure the error by calculating the absolute difference between the approximation and the actual value of sqrt (2) sqrt2truesqrt2 which was stored in the process of initializing. It is performed with the help of a for loop, which computes the absolute error of each term in the form of the approximation of n x=nth root of 2 - sqr2 of the true value of the root, which here is the squared root of 2. The values of the resulting errors, which are also kept in the Difference vector, tend to converge to zero fast, which is evidence of the high degree of accuracy of the Pell approximation method.   </w:t>
      </w:r>
    </w:p>
    <w:p w14:paraId="40EA2775" w14:textId="77777777" w:rsidR="00D25920" w:rsidRPr="00D25920" w:rsidRDefault="00D25920" w:rsidP="00221BEC">
      <w:pPr>
        <w:pStyle w:val="Heading2"/>
        <w:rPr>
          <w:lang w:val="en-US"/>
        </w:rPr>
      </w:pPr>
      <w:r w:rsidRPr="00D25920">
        <w:t>Calculate Accuracy </w:t>
      </w:r>
      <w:r w:rsidRPr="00D25920">
        <w:rPr>
          <w:lang w:val="en-US"/>
        </w:rPr>
        <w:t>   </w:t>
      </w:r>
    </w:p>
    <w:p w14:paraId="71F88A6B" w14:textId="77777777" w:rsidR="00D25920" w:rsidRPr="00D25920" w:rsidRDefault="00D25920" w:rsidP="00D25920">
      <w:pPr>
        <w:rPr>
          <w:lang w:val="en-US"/>
        </w:rPr>
      </w:pPr>
      <w:r w:rsidRPr="00D25920">
        <w:rPr>
          <w:lang w:val="en-US"/>
        </w:rPr>
        <w:t xml:space="preserve">This last calculation calculates the Accuracy of the Approximation by counting how many terms18 are correctly approximated to the decimal point (k). The process uses the mathematical threshold: </w:t>
      </w:r>
      <w:r w:rsidRPr="00D25920">
        <w:rPr>
          <w:lang w:val="en-US"/>
        </w:rPr>
        <w:lastRenderedPageBreak/>
        <w:t>an approximation is correct to the number of decimal places of k when the absolute error. The process uses the mathematical threshold as an approximation is correct to the number of decimal places of k when the absolute error is less than 0.5. This is computed in the form of a nested for loop. The first use calculates the error of every term, and the second use executes a for loop (j=1:16) that compares the error to a successively smaller threshold. A break and if/else statement are employed to make sure that the error condition was reached at the highest possible integer, which is stored in the variable k, to exhibit the rate of convergence correctly.   </w:t>
      </w:r>
    </w:p>
    <w:p w14:paraId="66E31FAF" w14:textId="77777777" w:rsidR="00D25920" w:rsidRPr="00D25920" w:rsidRDefault="00D25920" w:rsidP="00221BEC">
      <w:pPr>
        <w:pStyle w:val="Heading2"/>
        <w:rPr>
          <w:lang w:val="en-US"/>
        </w:rPr>
      </w:pPr>
      <w:r w:rsidRPr="00D25920">
        <w:t>Reflection on the Challenging, Learning and Future</w:t>
      </w:r>
      <w:r w:rsidRPr="00D25920">
        <w:rPr>
          <w:lang w:val="en-US"/>
        </w:rPr>
        <w:t>   </w:t>
      </w:r>
    </w:p>
    <w:p w14:paraId="32435D4F" w14:textId="77777777" w:rsidR="00D25920" w:rsidRPr="00D25920" w:rsidRDefault="00D25920" w:rsidP="00D25920">
      <w:pPr>
        <w:rPr>
          <w:lang w:val="en-US"/>
        </w:rPr>
      </w:pPr>
      <w:r w:rsidRPr="00D25920">
        <w:rPr>
          <w:lang w:val="en-US"/>
        </w:rPr>
        <w:t xml:space="preserve">The biggest problem that I faced in this task was based on the compulsory limitations, especially the avoidance of the use of user-defined functions and the family of * apply functions. This meant less logical R code was needed, and explicit sequential for loops and indexing vectors were used. The second challenge was to effectively apply the mathematical meaning of the word accuracy; this had to be in the form of a complex nested loop program with a check to ensure that the maximum number of correct places in the decimal point was accurately arrived at depending on the error tolerance. Third challenge </w:t>
      </w:r>
      <w:proofErr w:type="gramStart"/>
      <w:r w:rsidRPr="00D25920">
        <w:rPr>
          <w:lang w:val="en-US"/>
        </w:rPr>
        <w:t>is  </w:t>
      </w:r>
      <w:r w:rsidRPr="00D25920">
        <w:rPr>
          <w:lang w:val="en-GB"/>
        </w:rPr>
        <w:t>Exerting</w:t>
      </w:r>
      <w:proofErr w:type="gramEnd"/>
      <w:r w:rsidRPr="00D25920">
        <w:rPr>
          <w:lang w:val="en-GB"/>
        </w:rPr>
        <w:t xml:space="preserve"> a count of decimal places to determine the accuracy of the approximation posed another unique challenge. Because of possible accumulation of floating-point errors, the initial approach of simple comparison lacked fidelity, since working with minor differences can be less accurate. Cumulatively checking the value of each decimal place of the approximation against the value of √2 required careful formatting, as well as string manipulation. precision handling is the issue, especially when computing the approximations to √2. </w:t>
      </w:r>
      <w:r w:rsidRPr="00D25920">
        <w:rPr>
          <w:lang w:val="en-US"/>
        </w:rPr>
        <w:t> </w:t>
      </w:r>
    </w:p>
    <w:p w14:paraId="5D5F6648" w14:textId="77777777" w:rsidR="00D25920" w:rsidRPr="00D25920" w:rsidRDefault="00D25920" w:rsidP="00D25920">
      <w:pPr>
        <w:rPr>
          <w:lang w:val="en-US"/>
        </w:rPr>
      </w:pPr>
      <w:r w:rsidRPr="00D25920">
        <w:rPr>
          <w:lang w:val="en-US"/>
        </w:rPr>
        <w:t>One of the principal learning experiences was the practical need to use the </w:t>
      </w:r>
      <w:proofErr w:type="spellStart"/>
      <w:r w:rsidRPr="00D25920">
        <w:rPr>
          <w:lang w:val="en-US"/>
        </w:rPr>
        <w:t>gmp</w:t>
      </w:r>
      <w:proofErr w:type="spellEnd"/>
      <w:r w:rsidRPr="00D25920">
        <w:rPr>
          <w:lang w:val="en-US"/>
        </w:rPr>
        <w:t> package of arithmetic with big Integer. This was important in avoiding overflowing integers as the Pell and Fibonacci numbers were fast surpassing the limit of the standard 53-bit integer used by R in the 200 terms needed. This procedure strengthened the fact that preliminary data types must be chosen to ensure numerical stability.   </w:t>
      </w:r>
    </w:p>
    <w:p w14:paraId="2FE3B60B" w14:textId="77777777" w:rsidR="00D25920" w:rsidRPr="00D25920" w:rsidRDefault="00D25920" w:rsidP="00D25920">
      <w:pPr>
        <w:rPr>
          <w:lang w:val="en-US"/>
        </w:rPr>
      </w:pPr>
      <w:r w:rsidRPr="00D25920">
        <w:rPr>
          <w:lang w:val="en-US"/>
        </w:rPr>
        <w:t xml:space="preserve">The way I would have done it differently would be to accept the inherent abilities of R. Had the restrictions been removed, I would have used custom functions to implement modularity and have used the use of vectorized functions rather than a series of sequential loops. This would lead to cleaner, faster, and more maintainable code. I would make sure that the resulting data frame of </w:t>
      </w:r>
      <w:r w:rsidRPr="00D25920">
        <w:rPr>
          <w:lang w:val="en-US"/>
        </w:rPr>
        <w:lastRenderedPageBreak/>
        <w:t>Pell data is explicitly written to a permanent file format to say, CSV file. This would provide the high-precision Pell data with easy accessibility to be visualized, reported on, or used in other software packages, which would be indicative of mastery in data pipeline management.  </w:t>
      </w:r>
    </w:p>
    <w:p w14:paraId="4DCB8E53" w14:textId="77777777" w:rsidR="00D25920" w:rsidRPr="00D25920" w:rsidRDefault="00D25920" w:rsidP="00221BEC">
      <w:pPr>
        <w:pStyle w:val="Heading2"/>
        <w:rPr>
          <w:lang w:val="en-US"/>
        </w:rPr>
      </w:pPr>
      <w:r w:rsidRPr="00D25920">
        <w:t>Use of AI</w:t>
      </w:r>
      <w:r w:rsidRPr="00D25920">
        <w:rPr>
          <w:lang w:val="en-US"/>
        </w:rPr>
        <w:t>   </w:t>
      </w:r>
    </w:p>
    <w:p w14:paraId="151FE730" w14:textId="77777777" w:rsidR="00D25920" w:rsidRPr="00D25920" w:rsidRDefault="00D25920" w:rsidP="00D25920">
      <w:pPr>
        <w:rPr>
          <w:lang w:val="en-US"/>
        </w:rPr>
      </w:pPr>
      <w:r w:rsidRPr="00D25920">
        <w:rPr>
          <w:lang w:val="en-US"/>
        </w:rPr>
        <w:t>I agree that I did not rely on the work of generative AI systems (like ChatGPT) in any section of the writing or programming in this assignment. The entire code and written explanation were generated alone as per the module instructions that do not allow the use of AI to write and code. I would have recorded the process here if I had been using it either in research or structuring.   </w:t>
      </w:r>
    </w:p>
    <w:p w14:paraId="03F4D889" w14:textId="77777777" w:rsidR="00D25920" w:rsidRPr="00D25920" w:rsidRDefault="00D25920" w:rsidP="00221BEC">
      <w:pPr>
        <w:pStyle w:val="Heading2"/>
        <w:rPr>
          <w:lang w:val="en-US"/>
        </w:rPr>
      </w:pPr>
      <w:r w:rsidRPr="00D25920">
        <w:t>Conclusion</w:t>
      </w:r>
      <w:r w:rsidRPr="00D25920">
        <w:rPr>
          <w:lang w:val="en-US"/>
        </w:rPr>
        <w:t>   </w:t>
      </w:r>
    </w:p>
    <w:p w14:paraId="6323A6CE" w14:textId="5EFB9E12" w:rsidR="00D25920" w:rsidRPr="00D25920" w:rsidRDefault="00D25920" w:rsidP="00D25920">
      <w:pPr>
        <w:rPr>
          <w:lang w:val="en-US"/>
        </w:rPr>
      </w:pPr>
      <w:r w:rsidRPr="00D25920">
        <w:rPr>
          <w:lang w:val="en-US"/>
        </w:rPr>
        <w:t>It was necessary to combine new concepts of advanced statistical programming with its strict implementation. Sequential for loops were used on all the main tasks, requiring close attention to control flow and indexing logic, especially in computation of accuracy as well as data conversion. Most importantly, </w:t>
      </w:r>
      <w:proofErr w:type="spellStart"/>
      <w:r w:rsidRPr="00D25920">
        <w:rPr>
          <w:lang w:val="en-US"/>
        </w:rPr>
        <w:t>gmp</w:t>
      </w:r>
      <w:proofErr w:type="spellEnd"/>
      <w:r w:rsidRPr="00D25920">
        <w:rPr>
          <w:lang w:val="en-US"/>
        </w:rPr>
        <w:t> package was necessary to operate the big Pell and Fibonacci numbers, which makes the computer computationally accurate and eliminates overflow. The script was successful in computing the needed sequences, finding the rational approximations of the square root of two, measuring the error within five decimal places, and in finding mathematically the number of correct decimal places of each term. The capability of translating complicated mathematical sequences and principles of convergence to compliant, working statistical code was indeed exercised successfully in this task.   </w:t>
      </w:r>
    </w:p>
    <w:p w14:paraId="69C31F06" w14:textId="77777777" w:rsidR="00D25920" w:rsidRPr="00D25920" w:rsidRDefault="00D25920" w:rsidP="00D25920">
      <w:pPr>
        <w:rPr>
          <w:lang w:val="en-US"/>
        </w:rPr>
      </w:pPr>
      <w:r w:rsidRPr="00D25920">
        <w:rPr>
          <w:lang w:val="en-US"/>
        </w:rPr>
        <w:t>  </w:t>
      </w:r>
    </w:p>
    <w:p w14:paraId="7D8A227C" w14:textId="77777777" w:rsidR="00D25920" w:rsidRPr="00D25920" w:rsidRDefault="00D25920" w:rsidP="00D25920">
      <w:pPr>
        <w:rPr>
          <w:lang w:val="en-US"/>
        </w:rPr>
      </w:pPr>
      <w:r w:rsidRPr="00D25920">
        <w:rPr>
          <w:lang w:val="en-US"/>
        </w:rPr>
        <w:t>  </w:t>
      </w:r>
    </w:p>
    <w:p w14:paraId="3759F22C" w14:textId="77777777" w:rsidR="00D25920" w:rsidRPr="00D25920" w:rsidRDefault="00D25920" w:rsidP="00D25920">
      <w:pPr>
        <w:rPr>
          <w:lang w:val="en-US"/>
        </w:rPr>
      </w:pPr>
      <w:r w:rsidRPr="00D25920">
        <w:rPr>
          <w:lang w:val="en-US"/>
        </w:rPr>
        <w:t> </w:t>
      </w:r>
    </w:p>
    <w:p w14:paraId="10AC5708" w14:textId="77777777" w:rsidR="00D25920" w:rsidRPr="00D25920" w:rsidRDefault="00D25920" w:rsidP="00D25920">
      <w:pPr>
        <w:rPr>
          <w:lang w:val="en-US"/>
        </w:rPr>
      </w:pPr>
      <w:r w:rsidRPr="00D25920">
        <w:rPr>
          <w:lang w:val="en-US"/>
        </w:rPr>
        <w:t> </w:t>
      </w:r>
    </w:p>
    <w:p w14:paraId="11825615" w14:textId="77777777" w:rsidR="00BB1E35" w:rsidRDefault="00BB1E35"/>
    <w:sectPr w:rsidR="00BB1E3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Latha">
    <w:panose1 w:val="02000400000000000000"/>
    <w:charset w:val="00"/>
    <w:family w:val="swiss"/>
    <w:pitch w:val="variable"/>
    <w:sig w:usb0="001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920"/>
    <w:rsid w:val="001B6D45"/>
    <w:rsid w:val="00221BEC"/>
    <w:rsid w:val="00560F86"/>
    <w:rsid w:val="00BB1E35"/>
    <w:rsid w:val="00D25920"/>
    <w:rsid w:val="00D36106"/>
    <w:rsid w:val="00ED6990"/>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04DBA"/>
  <w15:chartTrackingRefBased/>
  <w15:docId w15:val="{99C786E1-3FE3-4170-B22D-5A444E4C7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6990"/>
    <w:pPr>
      <w:spacing w:after="0" w:line="360" w:lineRule="auto"/>
      <w:jc w:val="both"/>
    </w:pPr>
    <w:rPr>
      <w:rFonts w:ascii="Times New Roman" w:hAnsi="Times New Roman" w:cs="Latha"/>
      <w:kern w:val="0"/>
      <w:sz w:val="24"/>
      <w:szCs w:val="24"/>
      <w:lang w:val="en" w:bidi="ar-SA"/>
      <w14:ligatures w14:val="none"/>
    </w:rPr>
  </w:style>
  <w:style w:type="paragraph" w:styleId="Heading1">
    <w:name w:val="heading 1"/>
    <w:basedOn w:val="Normal"/>
    <w:next w:val="Normal"/>
    <w:link w:val="Heading1Char"/>
    <w:uiPriority w:val="9"/>
    <w:qFormat/>
    <w:rsid w:val="00ED699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D699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D699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D699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D699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D699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699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699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699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990"/>
    <w:rPr>
      <w:rFonts w:asciiTheme="majorHAnsi" w:eastAsiaTheme="majorEastAsia" w:hAnsiTheme="majorHAnsi" w:cstheme="majorBidi"/>
      <w:color w:val="2F5496" w:themeColor="accent1" w:themeShade="BF"/>
      <w:kern w:val="0"/>
      <w:sz w:val="40"/>
      <w:szCs w:val="40"/>
      <w:lang w:val="en" w:bidi="ar-SA"/>
      <w14:ligatures w14:val="none"/>
    </w:rPr>
  </w:style>
  <w:style w:type="character" w:customStyle="1" w:styleId="Heading2Char">
    <w:name w:val="Heading 2 Char"/>
    <w:basedOn w:val="DefaultParagraphFont"/>
    <w:link w:val="Heading2"/>
    <w:uiPriority w:val="9"/>
    <w:rsid w:val="00ED6990"/>
    <w:rPr>
      <w:rFonts w:asciiTheme="majorHAnsi" w:eastAsiaTheme="majorEastAsia" w:hAnsiTheme="majorHAnsi" w:cstheme="majorBidi"/>
      <w:color w:val="2F5496" w:themeColor="accent1" w:themeShade="BF"/>
      <w:kern w:val="0"/>
      <w:sz w:val="32"/>
      <w:szCs w:val="32"/>
      <w:lang w:val="en" w:bidi="ar-SA"/>
      <w14:ligatures w14:val="none"/>
    </w:rPr>
  </w:style>
  <w:style w:type="character" w:customStyle="1" w:styleId="Heading3Char">
    <w:name w:val="Heading 3 Char"/>
    <w:basedOn w:val="DefaultParagraphFont"/>
    <w:link w:val="Heading3"/>
    <w:uiPriority w:val="9"/>
    <w:semiHidden/>
    <w:rsid w:val="00ED6990"/>
    <w:rPr>
      <w:rFonts w:ascii="Times New Roman" w:eastAsiaTheme="majorEastAsia" w:hAnsi="Times New Roman" w:cstheme="majorBidi"/>
      <w:color w:val="2F5496" w:themeColor="accent1" w:themeShade="BF"/>
      <w:kern w:val="0"/>
      <w:sz w:val="28"/>
      <w:szCs w:val="28"/>
      <w:lang w:val="en" w:bidi="ar-SA"/>
      <w14:ligatures w14:val="none"/>
    </w:rPr>
  </w:style>
  <w:style w:type="character" w:customStyle="1" w:styleId="Heading4Char">
    <w:name w:val="Heading 4 Char"/>
    <w:basedOn w:val="DefaultParagraphFont"/>
    <w:link w:val="Heading4"/>
    <w:uiPriority w:val="9"/>
    <w:semiHidden/>
    <w:rsid w:val="00ED6990"/>
    <w:rPr>
      <w:rFonts w:ascii="Times New Roman" w:eastAsiaTheme="majorEastAsia" w:hAnsi="Times New Roman" w:cstheme="majorBidi"/>
      <w:i/>
      <w:iCs/>
      <w:color w:val="2F5496" w:themeColor="accent1" w:themeShade="BF"/>
      <w:kern w:val="0"/>
      <w:sz w:val="24"/>
      <w:szCs w:val="24"/>
      <w:lang w:val="en" w:bidi="ar-SA"/>
      <w14:ligatures w14:val="none"/>
    </w:rPr>
  </w:style>
  <w:style w:type="character" w:customStyle="1" w:styleId="Heading5Char">
    <w:name w:val="Heading 5 Char"/>
    <w:basedOn w:val="DefaultParagraphFont"/>
    <w:link w:val="Heading5"/>
    <w:uiPriority w:val="9"/>
    <w:semiHidden/>
    <w:rsid w:val="00ED6990"/>
    <w:rPr>
      <w:rFonts w:ascii="Times New Roman" w:eastAsiaTheme="majorEastAsia" w:hAnsi="Times New Roman" w:cstheme="majorBidi"/>
      <w:color w:val="2F5496" w:themeColor="accent1" w:themeShade="BF"/>
      <w:kern w:val="0"/>
      <w:sz w:val="24"/>
      <w:szCs w:val="24"/>
      <w:lang w:val="en" w:bidi="ar-SA"/>
      <w14:ligatures w14:val="none"/>
    </w:rPr>
  </w:style>
  <w:style w:type="character" w:customStyle="1" w:styleId="Heading6Char">
    <w:name w:val="Heading 6 Char"/>
    <w:basedOn w:val="DefaultParagraphFont"/>
    <w:link w:val="Heading6"/>
    <w:uiPriority w:val="9"/>
    <w:semiHidden/>
    <w:rsid w:val="00ED6990"/>
    <w:rPr>
      <w:rFonts w:ascii="Times New Roman" w:eastAsiaTheme="majorEastAsia" w:hAnsi="Times New Roman" w:cstheme="majorBidi"/>
      <w:i/>
      <w:iCs/>
      <w:color w:val="595959" w:themeColor="text1" w:themeTint="A6"/>
      <w:kern w:val="0"/>
      <w:sz w:val="24"/>
      <w:szCs w:val="24"/>
      <w:lang w:val="en" w:bidi="ar-SA"/>
      <w14:ligatures w14:val="none"/>
    </w:rPr>
  </w:style>
  <w:style w:type="character" w:customStyle="1" w:styleId="Heading7Char">
    <w:name w:val="Heading 7 Char"/>
    <w:basedOn w:val="DefaultParagraphFont"/>
    <w:link w:val="Heading7"/>
    <w:uiPriority w:val="9"/>
    <w:semiHidden/>
    <w:rsid w:val="00ED6990"/>
    <w:rPr>
      <w:rFonts w:ascii="Times New Roman" w:eastAsiaTheme="majorEastAsia" w:hAnsi="Times New Roman" w:cstheme="majorBidi"/>
      <w:color w:val="595959" w:themeColor="text1" w:themeTint="A6"/>
      <w:kern w:val="0"/>
      <w:sz w:val="24"/>
      <w:szCs w:val="24"/>
      <w:lang w:val="en" w:bidi="ar-SA"/>
      <w14:ligatures w14:val="none"/>
    </w:rPr>
  </w:style>
  <w:style w:type="character" w:customStyle="1" w:styleId="Heading8Char">
    <w:name w:val="Heading 8 Char"/>
    <w:basedOn w:val="DefaultParagraphFont"/>
    <w:link w:val="Heading8"/>
    <w:uiPriority w:val="9"/>
    <w:semiHidden/>
    <w:rsid w:val="00ED6990"/>
    <w:rPr>
      <w:rFonts w:ascii="Times New Roman" w:eastAsiaTheme="majorEastAsia" w:hAnsi="Times New Roman" w:cstheme="majorBidi"/>
      <w:i/>
      <w:iCs/>
      <w:color w:val="272727" w:themeColor="text1" w:themeTint="D8"/>
      <w:kern w:val="0"/>
      <w:sz w:val="24"/>
      <w:szCs w:val="24"/>
      <w:lang w:val="en" w:bidi="ar-SA"/>
      <w14:ligatures w14:val="none"/>
    </w:rPr>
  </w:style>
  <w:style w:type="character" w:customStyle="1" w:styleId="Heading9Char">
    <w:name w:val="Heading 9 Char"/>
    <w:basedOn w:val="DefaultParagraphFont"/>
    <w:link w:val="Heading9"/>
    <w:uiPriority w:val="9"/>
    <w:semiHidden/>
    <w:rsid w:val="00ED6990"/>
    <w:rPr>
      <w:rFonts w:ascii="Times New Roman" w:eastAsiaTheme="majorEastAsia" w:hAnsi="Times New Roman" w:cstheme="majorBidi"/>
      <w:color w:val="272727" w:themeColor="text1" w:themeTint="D8"/>
      <w:kern w:val="0"/>
      <w:sz w:val="24"/>
      <w:szCs w:val="24"/>
      <w:lang w:val="en" w:bidi="ar-SA"/>
      <w14:ligatures w14:val="none"/>
    </w:rPr>
  </w:style>
  <w:style w:type="paragraph" w:styleId="Title">
    <w:name w:val="Title"/>
    <w:basedOn w:val="Normal"/>
    <w:next w:val="Normal"/>
    <w:link w:val="TitleChar"/>
    <w:uiPriority w:val="10"/>
    <w:qFormat/>
    <w:rsid w:val="00ED69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6990"/>
    <w:rPr>
      <w:rFonts w:asciiTheme="majorHAnsi" w:eastAsiaTheme="majorEastAsia" w:hAnsiTheme="majorHAnsi" w:cstheme="majorBidi"/>
      <w:spacing w:val="-10"/>
      <w:kern w:val="28"/>
      <w:sz w:val="56"/>
      <w:szCs w:val="56"/>
      <w:lang w:val="en" w:bidi="ar-SA"/>
      <w14:ligatures w14:val="none"/>
    </w:rPr>
  </w:style>
  <w:style w:type="paragraph" w:styleId="Subtitle">
    <w:name w:val="Subtitle"/>
    <w:basedOn w:val="Normal"/>
    <w:next w:val="Normal"/>
    <w:link w:val="SubtitleChar"/>
    <w:uiPriority w:val="11"/>
    <w:qFormat/>
    <w:rsid w:val="00ED69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6990"/>
    <w:rPr>
      <w:rFonts w:ascii="Times New Roman" w:eastAsiaTheme="majorEastAsia" w:hAnsi="Times New Roman" w:cstheme="majorBidi"/>
      <w:color w:val="595959" w:themeColor="text1" w:themeTint="A6"/>
      <w:spacing w:val="15"/>
      <w:kern w:val="0"/>
      <w:sz w:val="28"/>
      <w:szCs w:val="28"/>
      <w:lang w:val="en" w:bidi="ar-SA"/>
      <w14:ligatures w14:val="none"/>
    </w:rPr>
  </w:style>
  <w:style w:type="paragraph" w:styleId="ListParagraph">
    <w:name w:val="List Paragraph"/>
    <w:basedOn w:val="Normal"/>
    <w:uiPriority w:val="34"/>
    <w:qFormat/>
    <w:rsid w:val="00ED6990"/>
    <w:pPr>
      <w:ind w:left="720"/>
      <w:contextualSpacing/>
    </w:pPr>
    <w:rPr>
      <w:rFonts w:eastAsia="Times New Roman" w:cs="Times New Roman"/>
    </w:rPr>
  </w:style>
  <w:style w:type="paragraph" w:styleId="Quote">
    <w:name w:val="Quote"/>
    <w:basedOn w:val="Normal"/>
    <w:next w:val="Normal"/>
    <w:link w:val="QuoteChar"/>
    <w:uiPriority w:val="29"/>
    <w:qFormat/>
    <w:rsid w:val="00ED6990"/>
    <w:pPr>
      <w:spacing w:before="160"/>
      <w:jc w:val="center"/>
    </w:pPr>
    <w:rPr>
      <w:rFonts w:eastAsia="Times New Roman" w:cs="Times New Roman"/>
      <w:i/>
      <w:iCs/>
      <w:color w:val="404040" w:themeColor="text1" w:themeTint="BF"/>
    </w:rPr>
  </w:style>
  <w:style w:type="character" w:customStyle="1" w:styleId="QuoteChar">
    <w:name w:val="Quote Char"/>
    <w:basedOn w:val="DefaultParagraphFont"/>
    <w:link w:val="Quote"/>
    <w:uiPriority w:val="29"/>
    <w:rsid w:val="00ED6990"/>
    <w:rPr>
      <w:rFonts w:ascii="Times New Roman" w:eastAsia="Times New Roman" w:hAnsi="Times New Roman" w:cs="Times New Roman"/>
      <w:i/>
      <w:iCs/>
      <w:color w:val="404040" w:themeColor="text1" w:themeTint="BF"/>
      <w:kern w:val="0"/>
      <w:sz w:val="24"/>
      <w:szCs w:val="24"/>
      <w:lang w:val="en" w:bidi="ar-SA"/>
      <w14:ligatures w14:val="none"/>
    </w:rPr>
  </w:style>
  <w:style w:type="paragraph" w:styleId="IntenseQuote">
    <w:name w:val="Intense Quote"/>
    <w:basedOn w:val="Normal"/>
    <w:next w:val="Normal"/>
    <w:link w:val="IntenseQuoteChar"/>
    <w:uiPriority w:val="30"/>
    <w:qFormat/>
    <w:rsid w:val="00ED6990"/>
    <w:pPr>
      <w:pBdr>
        <w:top w:val="single" w:sz="4" w:space="10" w:color="2F5496" w:themeColor="accent1" w:themeShade="BF"/>
        <w:bottom w:val="single" w:sz="4" w:space="10" w:color="2F5496" w:themeColor="accent1" w:themeShade="BF"/>
      </w:pBdr>
      <w:spacing w:before="360" w:after="360"/>
      <w:ind w:left="864" w:right="864"/>
      <w:jc w:val="center"/>
    </w:pPr>
    <w:rPr>
      <w:rFonts w:eastAsia="Times New Roman" w:cs="Times New Roman"/>
      <w:i/>
      <w:iCs/>
      <w:color w:val="2F5496" w:themeColor="accent1" w:themeShade="BF"/>
    </w:rPr>
  </w:style>
  <w:style w:type="character" w:customStyle="1" w:styleId="IntenseQuoteChar">
    <w:name w:val="Intense Quote Char"/>
    <w:basedOn w:val="DefaultParagraphFont"/>
    <w:link w:val="IntenseQuote"/>
    <w:uiPriority w:val="30"/>
    <w:rsid w:val="00ED6990"/>
    <w:rPr>
      <w:rFonts w:ascii="Times New Roman" w:eastAsia="Times New Roman" w:hAnsi="Times New Roman" w:cs="Times New Roman"/>
      <w:i/>
      <w:iCs/>
      <w:color w:val="2F5496" w:themeColor="accent1" w:themeShade="BF"/>
      <w:kern w:val="0"/>
      <w:sz w:val="24"/>
      <w:szCs w:val="24"/>
      <w:lang w:val="en" w:bidi="ar-SA"/>
      <w14:ligatures w14:val="none"/>
    </w:rPr>
  </w:style>
  <w:style w:type="character" w:styleId="IntenseEmphasis">
    <w:name w:val="Intense Emphasis"/>
    <w:basedOn w:val="DefaultParagraphFont"/>
    <w:uiPriority w:val="21"/>
    <w:qFormat/>
    <w:rsid w:val="00ED6990"/>
    <w:rPr>
      <w:i/>
      <w:iCs/>
      <w:color w:val="2F5496" w:themeColor="accent1" w:themeShade="BF"/>
    </w:rPr>
  </w:style>
  <w:style w:type="character" w:styleId="IntenseReference">
    <w:name w:val="Intense Reference"/>
    <w:basedOn w:val="DefaultParagraphFont"/>
    <w:uiPriority w:val="32"/>
    <w:qFormat/>
    <w:rsid w:val="00ED699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19" Type="http://schemas.openxmlformats.org/officeDocument/2006/relationships/image" Target="media/image16.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21</Pages>
  <Words>2372</Words>
  <Characters>13527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RINKESH AHIR</dc:creator>
  <cp:keywords/>
  <dc:description/>
  <cp:lastModifiedBy>RINKESH AHIR</cp:lastModifiedBy>
  <cp:revision>1</cp:revision>
  <dcterms:created xsi:type="dcterms:W3CDTF">2025-10-30T00:28:00Z</dcterms:created>
  <dcterms:modified xsi:type="dcterms:W3CDTF">2025-10-30T00:48:00Z</dcterms:modified>
</cp:coreProperties>
</file>