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32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1237E" w:rsidTr="0031237E">
        <w:tc>
          <w:tcPr>
            <w:tcW w:w="5129" w:type="dxa"/>
          </w:tcPr>
          <w:p w:rsidR="0031237E" w:rsidRDefault="0031237E" w:rsidP="0031237E">
            <w:bookmarkStart w:id="0" w:name="_GoBack"/>
            <w:bookmarkEnd w:id="0"/>
          </w:p>
        </w:tc>
        <w:tc>
          <w:tcPr>
            <w:tcW w:w="5129" w:type="dxa"/>
          </w:tcPr>
          <w:p w:rsidR="0031237E" w:rsidRPr="0031237E" w:rsidRDefault="0031237E" w:rsidP="0031237E">
            <w:pPr>
              <w:jc w:val="center"/>
              <w:rPr>
                <w:b/>
                <w:sz w:val="32"/>
                <w:szCs w:val="32"/>
              </w:rPr>
            </w:pPr>
            <w:r w:rsidRPr="0031237E">
              <w:rPr>
                <w:b/>
                <w:sz w:val="32"/>
                <w:szCs w:val="32"/>
              </w:rPr>
              <w:t>What Matters Statements</w:t>
            </w:r>
          </w:p>
        </w:tc>
        <w:tc>
          <w:tcPr>
            <w:tcW w:w="5130" w:type="dxa"/>
          </w:tcPr>
          <w:p w:rsidR="0031237E" w:rsidRDefault="0031237E" w:rsidP="0031237E"/>
        </w:tc>
      </w:tr>
      <w:tr w:rsidR="0031237E" w:rsidTr="0031237E">
        <w:tc>
          <w:tcPr>
            <w:tcW w:w="5129" w:type="dxa"/>
          </w:tcPr>
          <w:p w:rsidR="0031237E" w:rsidRPr="0031237E" w:rsidRDefault="001415DF" w:rsidP="001415DF">
            <w:pPr>
              <w:jc w:val="center"/>
              <w:rPr>
                <w:b/>
                <w:sz w:val="28"/>
                <w:szCs w:val="28"/>
              </w:rPr>
            </w:pPr>
            <w:r w:rsidRPr="0031237E">
              <w:rPr>
                <w:b/>
                <w:sz w:val="28"/>
                <w:szCs w:val="28"/>
              </w:rPr>
              <w:t xml:space="preserve">Science &amp; technology </w:t>
            </w:r>
          </w:p>
        </w:tc>
        <w:tc>
          <w:tcPr>
            <w:tcW w:w="5129" w:type="dxa"/>
          </w:tcPr>
          <w:p w:rsidR="0031237E" w:rsidRPr="0031237E" w:rsidRDefault="0031237E" w:rsidP="0031237E">
            <w:pPr>
              <w:jc w:val="center"/>
              <w:rPr>
                <w:b/>
                <w:sz w:val="28"/>
                <w:szCs w:val="28"/>
              </w:rPr>
            </w:pPr>
            <w:r w:rsidRPr="0031237E">
              <w:rPr>
                <w:b/>
                <w:sz w:val="28"/>
                <w:szCs w:val="28"/>
              </w:rPr>
              <w:t>Humanities</w:t>
            </w:r>
          </w:p>
        </w:tc>
        <w:tc>
          <w:tcPr>
            <w:tcW w:w="5130" w:type="dxa"/>
          </w:tcPr>
          <w:p w:rsidR="0031237E" w:rsidRPr="0031237E" w:rsidRDefault="0031237E" w:rsidP="0031237E">
            <w:pPr>
              <w:jc w:val="center"/>
              <w:rPr>
                <w:b/>
                <w:sz w:val="28"/>
                <w:szCs w:val="28"/>
              </w:rPr>
            </w:pPr>
            <w:r w:rsidRPr="0031237E">
              <w:rPr>
                <w:b/>
                <w:sz w:val="28"/>
                <w:szCs w:val="28"/>
              </w:rPr>
              <w:t>Expressive arts</w:t>
            </w:r>
          </w:p>
        </w:tc>
      </w:tr>
      <w:tr w:rsidR="0031237E" w:rsidTr="0031237E">
        <w:tc>
          <w:tcPr>
            <w:tcW w:w="5129" w:type="dxa"/>
          </w:tcPr>
          <w:p w:rsidR="0094729B" w:rsidRDefault="0094729B" w:rsidP="003123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</w:pPr>
          </w:p>
          <w:p w:rsidR="0094729B" w:rsidRPr="0094729B" w:rsidRDefault="0094729B" w:rsidP="0094729B">
            <w:pPr>
              <w:pStyle w:val="ListParagraph"/>
              <w:numPr>
                <w:ilvl w:val="0"/>
                <w:numId w:val="4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Being curious and searching for answers is essential to understanding and predicting phenomena.</w:t>
            </w:r>
          </w:p>
          <w:p w:rsidR="0094729B" w:rsidRPr="00BC5ED8" w:rsidRDefault="0094729B" w:rsidP="0094729B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</w:p>
          <w:p w:rsidR="0094729B" w:rsidRPr="0094729B" w:rsidRDefault="0094729B" w:rsidP="0094729B">
            <w:pPr>
              <w:pStyle w:val="ListParagraph"/>
              <w:numPr>
                <w:ilvl w:val="0"/>
                <w:numId w:val="4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Design thinking and engineering offer technical and creative ways to meet society’s needs and wants.</w:t>
            </w:r>
          </w:p>
          <w:p w:rsidR="0094729B" w:rsidRPr="00BC5ED8" w:rsidRDefault="0094729B" w:rsidP="0094729B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</w:p>
          <w:p w:rsidR="0094729B" w:rsidRPr="0094729B" w:rsidRDefault="0094729B" w:rsidP="0094729B">
            <w:pPr>
              <w:pStyle w:val="ListParagraph"/>
              <w:numPr>
                <w:ilvl w:val="0"/>
                <w:numId w:val="4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The world around us is full of living things which depend on each other for survival.</w:t>
            </w:r>
          </w:p>
          <w:p w:rsidR="0094729B" w:rsidRPr="00BC5ED8" w:rsidRDefault="0094729B" w:rsidP="0094729B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</w:p>
          <w:p w:rsidR="0094729B" w:rsidRPr="0094729B" w:rsidRDefault="0094729B" w:rsidP="0094729B">
            <w:pPr>
              <w:pStyle w:val="ListParagraph"/>
              <w:numPr>
                <w:ilvl w:val="0"/>
                <w:numId w:val="4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Matter and the way it behaves defines our universe and shapes our lives.</w:t>
            </w:r>
          </w:p>
          <w:p w:rsidR="0094729B" w:rsidRPr="00BC5ED8" w:rsidRDefault="0094729B" w:rsidP="0094729B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</w:p>
          <w:p w:rsidR="0094729B" w:rsidRPr="0094729B" w:rsidRDefault="0094729B" w:rsidP="0094729B">
            <w:pPr>
              <w:pStyle w:val="ListParagraph"/>
              <w:numPr>
                <w:ilvl w:val="0"/>
                <w:numId w:val="4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Forces and energy provide a foundation for understanding our universe. </w:t>
            </w:r>
          </w:p>
          <w:p w:rsidR="0031237E" w:rsidRDefault="0031237E" w:rsidP="0031237E"/>
        </w:tc>
        <w:tc>
          <w:tcPr>
            <w:tcW w:w="5129" w:type="dxa"/>
          </w:tcPr>
          <w:p w:rsidR="0031237E" w:rsidRPr="0094729B" w:rsidRDefault="0031237E" w:rsidP="0094729B">
            <w:pPr>
              <w:pStyle w:val="ListParagraph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Enquiry, exploration and investigation inspire curiosity about the world, its past, present and future</w:t>
            </w:r>
          </w:p>
          <w:p w:rsidR="0031237E" w:rsidRPr="00BC5ED8" w:rsidRDefault="0031237E" w:rsidP="003123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</w:p>
          <w:p w:rsidR="0031237E" w:rsidRPr="0094729B" w:rsidRDefault="0031237E" w:rsidP="0094729B">
            <w:pPr>
              <w:pStyle w:val="ListParagraph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Events and human experiences are complex, and are perceived, interpreted and represented in different ways</w:t>
            </w:r>
          </w:p>
          <w:p w:rsidR="0031237E" w:rsidRPr="00BC5ED8" w:rsidRDefault="0031237E" w:rsidP="003123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</w:p>
          <w:p w:rsidR="0031237E" w:rsidRPr="0094729B" w:rsidRDefault="0031237E" w:rsidP="0094729B">
            <w:pPr>
              <w:pStyle w:val="ListParagraph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Our natural world is diverse and dynamic, influenced by processes and human actions.</w:t>
            </w:r>
          </w:p>
          <w:p w:rsidR="0031237E" w:rsidRPr="00BC5ED8" w:rsidRDefault="0031237E" w:rsidP="003123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</w:p>
          <w:p w:rsidR="0031237E" w:rsidRPr="0094729B" w:rsidRDefault="0031237E" w:rsidP="0094729B">
            <w:pPr>
              <w:pStyle w:val="ListParagraph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Human societies are complex and diverse, and shaped by human actions and beliefs.</w:t>
            </w:r>
          </w:p>
          <w:p w:rsidR="0031237E" w:rsidRPr="00BC5ED8" w:rsidRDefault="0031237E" w:rsidP="003123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</w:p>
          <w:p w:rsidR="0031237E" w:rsidRPr="0094729B" w:rsidRDefault="0031237E" w:rsidP="0094729B">
            <w:pPr>
              <w:pStyle w:val="ListParagraph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Informed, self-aware citizens engage with the challenges and opportunities that face humanity, and are able to take considered and ethical action.</w:t>
            </w:r>
          </w:p>
          <w:p w:rsidR="0031237E" w:rsidRDefault="0031237E" w:rsidP="0031237E"/>
        </w:tc>
        <w:tc>
          <w:tcPr>
            <w:tcW w:w="5130" w:type="dxa"/>
          </w:tcPr>
          <w:p w:rsidR="0031237E" w:rsidRPr="0094729B" w:rsidRDefault="0031237E" w:rsidP="0094729B">
            <w:pPr>
              <w:pStyle w:val="ListParagraph"/>
              <w:numPr>
                <w:ilvl w:val="0"/>
                <w:numId w:val="5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Exploring the expressive arts is essential to developing artistic skills and knowledge and it enables learners to become curious and creative individuals.</w:t>
            </w:r>
          </w:p>
          <w:p w:rsidR="0031237E" w:rsidRPr="00BC5ED8" w:rsidRDefault="0031237E" w:rsidP="003123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</w:p>
          <w:p w:rsidR="0031237E" w:rsidRPr="0094729B" w:rsidRDefault="0031237E" w:rsidP="0094729B">
            <w:pPr>
              <w:pStyle w:val="ListParagraph"/>
              <w:numPr>
                <w:ilvl w:val="0"/>
                <w:numId w:val="5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Responding and reflecting, both as artist and audience, is a fundamental part of learning in the expressive arts.</w:t>
            </w:r>
          </w:p>
          <w:p w:rsidR="0031237E" w:rsidRPr="00BC5ED8" w:rsidRDefault="0031237E" w:rsidP="003123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</w:p>
          <w:p w:rsidR="0031237E" w:rsidRPr="0094729B" w:rsidRDefault="0031237E" w:rsidP="0094729B">
            <w:pPr>
              <w:pStyle w:val="ListParagraph"/>
              <w:numPr>
                <w:ilvl w:val="0"/>
                <w:numId w:val="5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Creating combines skills and knowledge, drawing on the senses, inspiration and imagination.</w:t>
            </w:r>
          </w:p>
          <w:p w:rsidR="0031237E" w:rsidRDefault="0031237E" w:rsidP="0031237E"/>
        </w:tc>
      </w:tr>
      <w:tr w:rsidR="0031237E" w:rsidTr="0031237E">
        <w:tc>
          <w:tcPr>
            <w:tcW w:w="5129" w:type="dxa"/>
          </w:tcPr>
          <w:p w:rsidR="0031237E" w:rsidRPr="0031237E" w:rsidRDefault="0031237E" w:rsidP="0031237E">
            <w:pPr>
              <w:jc w:val="center"/>
              <w:rPr>
                <w:b/>
                <w:sz w:val="28"/>
                <w:szCs w:val="28"/>
              </w:rPr>
            </w:pPr>
            <w:r w:rsidRPr="0031237E">
              <w:rPr>
                <w:b/>
                <w:sz w:val="28"/>
                <w:szCs w:val="28"/>
              </w:rPr>
              <w:t>Health &amp; well-being</w:t>
            </w:r>
          </w:p>
        </w:tc>
        <w:tc>
          <w:tcPr>
            <w:tcW w:w="5129" w:type="dxa"/>
          </w:tcPr>
          <w:p w:rsidR="0031237E" w:rsidRPr="0031237E" w:rsidRDefault="001415DF" w:rsidP="0031237E">
            <w:pPr>
              <w:jc w:val="center"/>
              <w:rPr>
                <w:b/>
                <w:sz w:val="28"/>
                <w:szCs w:val="28"/>
              </w:rPr>
            </w:pPr>
            <w:r w:rsidRPr="0031237E">
              <w:rPr>
                <w:b/>
                <w:sz w:val="28"/>
                <w:szCs w:val="28"/>
              </w:rPr>
              <w:t>Languages, literacy &amp; communication</w:t>
            </w:r>
          </w:p>
        </w:tc>
        <w:tc>
          <w:tcPr>
            <w:tcW w:w="5130" w:type="dxa"/>
          </w:tcPr>
          <w:p w:rsidR="0031237E" w:rsidRPr="0031237E" w:rsidRDefault="0031237E" w:rsidP="0031237E">
            <w:pPr>
              <w:jc w:val="center"/>
              <w:rPr>
                <w:b/>
                <w:sz w:val="28"/>
                <w:szCs w:val="28"/>
              </w:rPr>
            </w:pPr>
            <w:r w:rsidRPr="0031237E">
              <w:rPr>
                <w:b/>
                <w:sz w:val="28"/>
                <w:szCs w:val="28"/>
              </w:rPr>
              <w:t>Maths &amp; numeracy</w:t>
            </w:r>
          </w:p>
        </w:tc>
      </w:tr>
      <w:tr w:rsidR="0031237E" w:rsidTr="0031237E">
        <w:tc>
          <w:tcPr>
            <w:tcW w:w="5129" w:type="dxa"/>
          </w:tcPr>
          <w:p w:rsidR="0031237E" w:rsidRPr="0094729B" w:rsidRDefault="0031237E" w:rsidP="0031237E">
            <w:pPr>
              <w:pStyle w:val="ListParagraph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Creating combines skills and knowledge, drawing on the senses, inspiration and imagination</w:t>
            </w:r>
          </w:p>
          <w:p w:rsidR="0031237E" w:rsidRPr="0094729B" w:rsidRDefault="0031237E" w:rsidP="0031237E">
            <w:pPr>
              <w:pStyle w:val="ListParagraph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How we process and respond to our experiences affects our mental health and emotional well-being.</w:t>
            </w:r>
          </w:p>
          <w:p w:rsidR="0031237E" w:rsidRPr="0094729B" w:rsidRDefault="0031237E" w:rsidP="0031237E">
            <w:pPr>
              <w:pStyle w:val="ListParagraph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Our decision-making impacts on the quality of our lives and the lives of others.</w:t>
            </w:r>
          </w:p>
          <w:p w:rsidR="0031237E" w:rsidRPr="0094729B" w:rsidRDefault="0031237E" w:rsidP="0031237E">
            <w:pPr>
              <w:pStyle w:val="ListParagraph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How we engage with social influences shapes who we are and affects our health and well-being.</w:t>
            </w:r>
            <w:r w:rsidRPr="0094729B">
              <w:rPr>
                <w:rFonts w:ascii="Times New Roman" w:eastAsia="Times New Roman" w:hAnsi="Times New Roman" w:cs="Times New Roman"/>
                <w:bCs/>
                <w:color w:val="201F1E"/>
                <w:sz w:val="20"/>
                <w:szCs w:val="20"/>
                <w:lang w:eastAsia="en-GB"/>
              </w:rPr>
              <w:t> </w:t>
            </w:r>
          </w:p>
          <w:p w:rsidR="0031237E" w:rsidRPr="0094729B" w:rsidRDefault="0031237E" w:rsidP="0094729B">
            <w:pPr>
              <w:pStyle w:val="ListParagraph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Healthy relationships are fundamental to our well-being</w:t>
            </w:r>
          </w:p>
        </w:tc>
        <w:tc>
          <w:tcPr>
            <w:tcW w:w="5129" w:type="dxa"/>
          </w:tcPr>
          <w:p w:rsidR="0094729B" w:rsidRPr="0094729B" w:rsidRDefault="0094729B" w:rsidP="0094729B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textAlignment w:val="baseline"/>
              <w:outlineLvl w:val="0"/>
              <w:rPr>
                <w:rFonts w:ascii="Comic Sans MS" w:eastAsia="Times New Roman" w:hAnsi="Comic Sans MS" w:cs="Segoe UI"/>
                <w:bCs/>
                <w:color w:val="201F1E"/>
                <w:kern w:val="36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kern w:val="36"/>
                <w:sz w:val="20"/>
                <w:szCs w:val="20"/>
                <w:lang w:eastAsia="en-GB"/>
              </w:rPr>
              <w:t>Languages connect us.</w:t>
            </w:r>
          </w:p>
          <w:p w:rsidR="0094729B" w:rsidRPr="0094729B" w:rsidRDefault="0094729B" w:rsidP="0094729B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textAlignment w:val="baseline"/>
              <w:outlineLvl w:val="0"/>
              <w:rPr>
                <w:rFonts w:ascii="Comic Sans MS" w:eastAsia="Times New Roman" w:hAnsi="Comic Sans MS" w:cs="Segoe UI"/>
                <w:bCs/>
                <w:color w:val="201F1E"/>
                <w:kern w:val="36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Understanding languages is key to understanding the world around us.</w:t>
            </w:r>
          </w:p>
          <w:p w:rsidR="0094729B" w:rsidRPr="0094729B" w:rsidRDefault="0094729B" w:rsidP="0094729B">
            <w:pPr>
              <w:pStyle w:val="ListParagraph"/>
              <w:numPr>
                <w:ilvl w:val="0"/>
                <w:numId w:val="2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Expressing ourselves through languages is key to communication</w:t>
            </w:r>
          </w:p>
          <w:p w:rsidR="0094729B" w:rsidRPr="00BC5ED8" w:rsidRDefault="0094729B" w:rsidP="0094729B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</w:p>
          <w:p w:rsidR="0094729B" w:rsidRPr="0094729B" w:rsidRDefault="0094729B" w:rsidP="0094729B">
            <w:pPr>
              <w:pStyle w:val="ListParagraph"/>
              <w:numPr>
                <w:ilvl w:val="0"/>
                <w:numId w:val="2"/>
              </w:num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</w:pPr>
            <w:r w:rsidRPr="0094729B">
              <w:rPr>
                <w:rFonts w:ascii="Comic Sans MS" w:eastAsia="Times New Roman" w:hAnsi="Comic Sans MS" w:cs="Segoe UI"/>
                <w:bCs/>
                <w:color w:val="201F1E"/>
                <w:sz w:val="20"/>
                <w:szCs w:val="20"/>
                <w:lang w:eastAsia="en-GB"/>
              </w:rPr>
              <w:t>Literature fires imagination and inspires creativity.</w:t>
            </w:r>
          </w:p>
          <w:p w:rsidR="0031237E" w:rsidRPr="00A54391" w:rsidRDefault="0031237E" w:rsidP="003123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5130" w:type="dxa"/>
          </w:tcPr>
          <w:p w:rsidR="0031237E" w:rsidRPr="0094729B" w:rsidRDefault="0031237E" w:rsidP="0094729B">
            <w:pPr>
              <w:pStyle w:val="ListParagraph"/>
              <w:numPr>
                <w:ilvl w:val="0"/>
                <w:numId w:val="6"/>
              </w:numPr>
              <w:textAlignment w:val="baseline"/>
              <w:outlineLvl w:val="2"/>
              <w:rPr>
                <w:rFonts w:ascii="Comic Sans MS" w:eastAsia="Times New Roman" w:hAnsi="Comic Sans MS" w:cs="Arial"/>
                <w:bCs/>
                <w:color w:val="1F1F1F"/>
                <w:spacing w:val="-5"/>
                <w:lang w:eastAsia="en-GB"/>
              </w:rPr>
            </w:pPr>
            <w:r w:rsidRPr="0094729B">
              <w:rPr>
                <w:rFonts w:ascii="Comic Sans MS" w:eastAsia="Times New Roman" w:hAnsi="Comic Sans MS" w:cs="Arial"/>
                <w:bCs/>
                <w:color w:val="1F1F1F"/>
                <w:spacing w:val="-5"/>
                <w:bdr w:val="none" w:sz="0" w:space="0" w:color="auto" w:frame="1"/>
                <w:lang w:eastAsia="en-GB"/>
              </w:rPr>
              <w:t>The number system is used to represent and compare relationships between numbers and quantities.</w:t>
            </w:r>
          </w:p>
          <w:p w:rsidR="0031237E" w:rsidRPr="0094729B" w:rsidRDefault="0031237E" w:rsidP="0094729B">
            <w:pPr>
              <w:pStyle w:val="ListParagraph"/>
              <w:numPr>
                <w:ilvl w:val="0"/>
                <w:numId w:val="6"/>
              </w:numPr>
              <w:textAlignment w:val="baseline"/>
              <w:outlineLvl w:val="2"/>
              <w:rPr>
                <w:rFonts w:ascii="Comic Sans MS" w:eastAsia="Times New Roman" w:hAnsi="Comic Sans MS" w:cs="Arial"/>
                <w:bCs/>
                <w:color w:val="1F1F1F"/>
                <w:spacing w:val="-5"/>
                <w:lang w:eastAsia="en-GB"/>
              </w:rPr>
            </w:pPr>
            <w:r w:rsidRPr="0094729B">
              <w:rPr>
                <w:rFonts w:ascii="Comic Sans MS" w:eastAsia="Times New Roman" w:hAnsi="Comic Sans MS" w:cs="Arial"/>
                <w:bCs/>
                <w:color w:val="1F1F1F"/>
                <w:spacing w:val="-5"/>
                <w:bdr w:val="none" w:sz="0" w:space="0" w:color="auto" w:frame="1"/>
                <w:lang w:eastAsia="en-GB"/>
              </w:rPr>
              <w:t>Algebra uses symbol systems to express the structure of mathematical relationships.</w:t>
            </w:r>
          </w:p>
          <w:p w:rsidR="0031237E" w:rsidRPr="0094729B" w:rsidRDefault="0031237E" w:rsidP="0094729B">
            <w:pPr>
              <w:pStyle w:val="ListParagraph"/>
              <w:numPr>
                <w:ilvl w:val="0"/>
                <w:numId w:val="6"/>
              </w:numPr>
              <w:textAlignment w:val="baseline"/>
              <w:outlineLvl w:val="2"/>
              <w:rPr>
                <w:rFonts w:ascii="Comic Sans MS" w:eastAsia="Times New Roman" w:hAnsi="Comic Sans MS" w:cs="Arial"/>
                <w:color w:val="1F1F1F"/>
                <w:lang w:eastAsia="en-GB"/>
              </w:rPr>
            </w:pPr>
            <w:r w:rsidRPr="0094729B">
              <w:rPr>
                <w:rFonts w:ascii="Comic Sans MS" w:eastAsia="Times New Roman" w:hAnsi="Comic Sans MS" w:cs="Arial"/>
                <w:bCs/>
                <w:color w:val="1F1F1F"/>
                <w:spacing w:val="-5"/>
                <w:bdr w:val="none" w:sz="0" w:space="0" w:color="auto" w:frame="1"/>
                <w:lang w:eastAsia="en-GB"/>
              </w:rPr>
              <w:t xml:space="preserve">Geometry focuses on relationships involving shape, space and position, and measurement focuses on </w:t>
            </w:r>
          </w:p>
          <w:p w:rsidR="0031237E" w:rsidRPr="0094729B" w:rsidRDefault="0031237E" w:rsidP="0031237E">
            <w:pPr>
              <w:pStyle w:val="ListParagraph"/>
              <w:numPr>
                <w:ilvl w:val="0"/>
                <w:numId w:val="6"/>
              </w:numPr>
              <w:textAlignment w:val="baseline"/>
              <w:outlineLvl w:val="2"/>
              <w:rPr>
                <w:rFonts w:ascii="Comic Sans MS" w:eastAsia="Times New Roman" w:hAnsi="Comic Sans MS" w:cs="Arial"/>
                <w:bCs/>
                <w:color w:val="1F1F1F"/>
                <w:spacing w:val="-5"/>
                <w:lang w:eastAsia="en-GB"/>
              </w:rPr>
            </w:pPr>
            <w:r w:rsidRPr="0094729B">
              <w:rPr>
                <w:rFonts w:ascii="Comic Sans MS" w:eastAsia="Times New Roman" w:hAnsi="Comic Sans MS" w:cs="Arial"/>
                <w:bCs/>
                <w:color w:val="1F1F1F"/>
                <w:spacing w:val="-5"/>
                <w:bdr w:val="none" w:sz="0" w:space="0" w:color="auto" w:frame="1"/>
                <w:lang w:eastAsia="en-GB"/>
              </w:rPr>
              <w:t>Statistics represent data, probability models chance, and both support informed inferences and decisions.</w:t>
            </w:r>
          </w:p>
        </w:tc>
      </w:tr>
    </w:tbl>
    <w:p w:rsidR="00FD0640" w:rsidRDefault="00FD0640"/>
    <w:sectPr w:rsidR="00FD0640" w:rsidSect="00FD064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76B4"/>
    <w:multiLevelType w:val="hybridMultilevel"/>
    <w:tmpl w:val="541E68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94FAB"/>
    <w:multiLevelType w:val="hybridMultilevel"/>
    <w:tmpl w:val="3E7690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F40DE3"/>
    <w:multiLevelType w:val="hybridMultilevel"/>
    <w:tmpl w:val="C20CF0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90DC4"/>
    <w:multiLevelType w:val="hybridMultilevel"/>
    <w:tmpl w:val="71D42CC0"/>
    <w:lvl w:ilvl="0" w:tplc="E75426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8F19FF"/>
    <w:multiLevelType w:val="hybridMultilevel"/>
    <w:tmpl w:val="98964E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435996"/>
    <w:multiLevelType w:val="hybridMultilevel"/>
    <w:tmpl w:val="08109BF0"/>
    <w:lvl w:ilvl="0" w:tplc="36FCCC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640"/>
    <w:rsid w:val="00025523"/>
    <w:rsid w:val="00105EBD"/>
    <w:rsid w:val="001415DF"/>
    <w:rsid w:val="001A3181"/>
    <w:rsid w:val="001C0F5B"/>
    <w:rsid w:val="0031237E"/>
    <w:rsid w:val="0064004D"/>
    <w:rsid w:val="00644AAC"/>
    <w:rsid w:val="007552D3"/>
    <w:rsid w:val="007771BD"/>
    <w:rsid w:val="007A2F9B"/>
    <w:rsid w:val="007D313B"/>
    <w:rsid w:val="0094729B"/>
    <w:rsid w:val="00960559"/>
    <w:rsid w:val="00A02F05"/>
    <w:rsid w:val="00A54391"/>
    <w:rsid w:val="00AD0C90"/>
    <w:rsid w:val="00BB09FF"/>
    <w:rsid w:val="00E532FC"/>
    <w:rsid w:val="00E548FE"/>
    <w:rsid w:val="00F35A18"/>
    <w:rsid w:val="00F4060C"/>
    <w:rsid w:val="00F52A39"/>
    <w:rsid w:val="00FA44D8"/>
    <w:rsid w:val="00FD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A7373A-0C11-4AF4-B601-E8675C0C8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72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dcterms:created xsi:type="dcterms:W3CDTF">2021-07-15T10:54:00Z</dcterms:created>
  <dcterms:modified xsi:type="dcterms:W3CDTF">2021-07-15T10:54:00Z</dcterms:modified>
</cp:coreProperties>
</file>