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A034E6F" w:rsidP="4975BAE9" w:rsidRDefault="2A034E6F" w14:paraId="4F16C80C" w14:textId="7D3B173B">
      <w:pPr>
        <w:pStyle w:val="Normal"/>
        <w:bidi w:val="0"/>
        <w:spacing w:before="0" w:beforeAutospacing="off" w:after="160" w:afterAutospacing="off" w:line="360" w:lineRule="auto"/>
        <w:ind w:left="0" w:right="0"/>
        <w:jc w:val="center"/>
        <w:rPr>
          <w:sz w:val="28"/>
          <w:szCs w:val="28"/>
        </w:rPr>
      </w:pPr>
      <w:r w:rsidRPr="4975BAE9" w:rsidR="2A034E6F">
        <w:rPr>
          <w:sz w:val="24"/>
          <w:szCs w:val="24"/>
        </w:rPr>
        <w:t>Barriers to Inclusion</w:t>
      </w:r>
    </w:p>
    <w:p w:rsidR="4975BAE9" w:rsidP="4975BAE9" w:rsidRDefault="4975BAE9" w14:paraId="526504B1" w14:textId="7C377351">
      <w:pPr>
        <w:pStyle w:val="Normal"/>
        <w:bidi w:val="0"/>
        <w:spacing w:before="0" w:beforeAutospacing="off" w:after="160" w:afterAutospacing="off" w:line="360" w:lineRule="auto"/>
        <w:ind w:left="0" w:right="0"/>
        <w:jc w:val="center"/>
      </w:pPr>
    </w:p>
    <w:p w:rsidR="7A581822" w:rsidP="4975BAE9" w:rsidRDefault="7A581822" w14:paraId="71DC9E09" w14:textId="28024300">
      <w:pPr>
        <w:pStyle w:val="Normal"/>
        <w:bidi w:val="0"/>
        <w:spacing w:before="0" w:beforeAutospacing="off" w:after="160" w:afterAutospacing="off" w:line="360" w:lineRule="auto"/>
        <w:ind w:left="0" w:right="0"/>
        <w:jc w:val="left"/>
      </w:pPr>
      <w:r w:rsidR="7A581822">
        <w:rPr/>
        <w:t xml:space="preserve">This assignment will discuss barriers that prevent children </w:t>
      </w:r>
      <w:r w:rsidR="11E8D989">
        <w:rPr/>
        <w:t>from learning</w:t>
      </w:r>
      <w:r w:rsidR="7A581822">
        <w:rPr/>
        <w:t xml:space="preserve"> and fully participating in educa</w:t>
      </w:r>
      <w:r w:rsidR="3DE010D7">
        <w:rPr/>
        <w:t xml:space="preserve">tional settings. </w:t>
      </w:r>
      <w:r w:rsidR="7921FB6C">
        <w:rPr/>
        <w:t xml:space="preserve">Legislations and policies will also be </w:t>
      </w:r>
      <w:r w:rsidR="704201EF">
        <w:rPr/>
        <w:t>used</w:t>
      </w:r>
      <w:r w:rsidR="7921FB6C">
        <w:rPr/>
        <w:t xml:space="preserve"> to investigate strategies of overcom</w:t>
      </w:r>
      <w:r w:rsidR="31604A3A">
        <w:rPr/>
        <w:t xml:space="preserve">ing these barriers. </w:t>
      </w:r>
      <w:r w:rsidR="20B462F7">
        <w:rPr/>
        <w:t xml:space="preserve">The Human Rights Act 1998 and the Equality Act 2010 will be referenced in this essay. </w:t>
      </w:r>
    </w:p>
    <w:p w:rsidR="4975BAE9" w:rsidP="4975BAE9" w:rsidRDefault="4975BAE9" w14:paraId="106A1914" w14:textId="3B751F10">
      <w:pPr>
        <w:pStyle w:val="Normal"/>
        <w:bidi w:val="0"/>
        <w:spacing w:before="0" w:beforeAutospacing="off" w:after="160" w:afterAutospacing="off" w:line="360" w:lineRule="auto"/>
        <w:ind w:left="0" w:right="0"/>
        <w:jc w:val="left"/>
      </w:pPr>
    </w:p>
    <w:p w:rsidR="1E2EE59E" w:rsidP="4975BAE9" w:rsidRDefault="1E2EE59E" w14:paraId="15EB96E5" w14:textId="7EB2DE04">
      <w:pPr>
        <w:pStyle w:val="Normal"/>
        <w:bidi w:val="0"/>
        <w:spacing w:before="0" w:beforeAutospacing="off" w:after="160" w:afterAutospacing="off" w:line="360" w:lineRule="auto"/>
        <w:ind w:left="0" w:right="0"/>
        <w:jc w:val="left"/>
      </w:pPr>
      <w:r w:rsidR="1E2EE59E">
        <w:rPr/>
        <w:t>Equality and inclusion, and human rights</w:t>
      </w:r>
      <w:r w:rsidR="2D2E15E1">
        <w:rPr/>
        <w:t xml:space="preserve"> </w:t>
      </w:r>
      <w:r w:rsidR="1BA5E6A1">
        <w:rPr/>
        <w:t>continue to be subject</w:t>
      </w:r>
      <w:r w:rsidR="585F8E3E">
        <w:rPr/>
        <w:t>s</w:t>
      </w:r>
      <w:r w:rsidR="1BA5E6A1">
        <w:rPr/>
        <w:t xml:space="preserve"> of advocacy in </w:t>
      </w:r>
      <w:r w:rsidR="53E4356E">
        <w:rPr/>
        <w:t>society today.</w:t>
      </w:r>
      <w:r w:rsidR="6ACBF839">
        <w:rPr/>
        <w:t xml:space="preserve"> </w:t>
      </w:r>
      <w:r w:rsidR="23E9A217">
        <w:rPr/>
        <w:t xml:space="preserve">The Equality Act 2010 was designed to minimize discrimination and disadvantages in a workplace, school, and wider society. The </w:t>
      </w:r>
      <w:r w:rsidR="7015E4AA">
        <w:rPr/>
        <w:t xml:space="preserve">Equality </w:t>
      </w:r>
      <w:r w:rsidR="23E9A217">
        <w:rPr/>
        <w:t xml:space="preserve">Act (2010) </w:t>
      </w:r>
      <w:r w:rsidR="3B3BAFC3">
        <w:rPr/>
        <w:t>says</w:t>
      </w:r>
      <w:r w:rsidR="5F8A006C">
        <w:rPr/>
        <w:t xml:space="preserve"> </w:t>
      </w:r>
      <w:r w:rsidR="23E9A217">
        <w:rPr/>
        <w:t>it</w:t>
      </w:r>
      <w:r w:rsidR="2418FEC2">
        <w:rPr/>
        <w:t xml:space="preserve"> is</w:t>
      </w:r>
      <w:r w:rsidR="23E9A217">
        <w:rPr/>
        <w:t xml:space="preserve"> “unlawful to discriminate against, harass or victimise someone based on one of the nine protected characteristics – age, disability, gender reassignment, marriage and civil partnership, pregnancy and maternity, race, religion or belief, sex, and sexual orientation.”   </w:t>
      </w:r>
    </w:p>
    <w:p w:rsidR="23E9A217" w:rsidP="4975BAE9" w:rsidRDefault="23E9A217" w14:paraId="72B01DA9" w14:textId="3BBCA912">
      <w:pPr>
        <w:pStyle w:val="Normal"/>
        <w:bidi w:val="0"/>
        <w:spacing w:before="0" w:beforeAutospacing="off" w:after="160" w:afterAutospacing="off" w:line="360" w:lineRule="auto"/>
        <w:ind w:left="0" w:right="0"/>
        <w:jc w:val="left"/>
      </w:pPr>
      <w:r w:rsidR="23E9A217">
        <w:rPr/>
        <w:t xml:space="preserve">According to the Equality and Human Rights Commission (2019), human rights are the “basic rights and freedoms that belong to every person from birth until death”. In the United Kingdom, human rights are protected by the Human Rights Act 1998.  </w:t>
      </w:r>
    </w:p>
    <w:p w:rsidR="5EB6B5A9" w:rsidP="4975BAE9" w:rsidRDefault="5EB6B5A9" w14:paraId="57CF69A4" w14:textId="60D82300">
      <w:pPr>
        <w:pStyle w:val="Normal"/>
        <w:bidi w:val="0"/>
        <w:spacing w:before="0" w:beforeAutospacing="off" w:after="160" w:afterAutospacing="off" w:line="360" w:lineRule="auto"/>
        <w:ind w:left="0" w:right="0"/>
        <w:jc w:val="left"/>
      </w:pPr>
      <w:r w:rsidR="5EB6B5A9">
        <w:rPr/>
        <w:t xml:space="preserve">The Human Rights Act 1998 has </w:t>
      </w:r>
      <w:r w:rsidR="2E9B2F55">
        <w:rPr/>
        <w:t>fourteen</w:t>
      </w:r>
      <w:r w:rsidR="5EB6B5A9">
        <w:rPr/>
        <w:t xml:space="preserve"> Articles </w:t>
      </w:r>
      <w:r w:rsidR="2344200E">
        <w:rPr/>
        <w:t xml:space="preserve">of </w:t>
      </w:r>
      <w:r w:rsidR="698FB3BF">
        <w:rPr/>
        <w:t xml:space="preserve">which rights are protected. Article </w:t>
      </w:r>
      <w:r w:rsidR="048F50CC">
        <w:rPr/>
        <w:t>t</w:t>
      </w:r>
      <w:r w:rsidR="698FB3BF">
        <w:rPr/>
        <w:t xml:space="preserve">wo of the first protocol is the right </w:t>
      </w:r>
      <w:r w:rsidR="4F48BCBC">
        <w:rPr/>
        <w:t xml:space="preserve">to an effective education. </w:t>
      </w:r>
      <w:r w:rsidR="0EDF8D4D">
        <w:rPr/>
        <w:t xml:space="preserve">In line with the </w:t>
      </w:r>
      <w:r w:rsidR="333D7B7B">
        <w:rPr/>
        <w:t>law</w:t>
      </w:r>
      <w:r w:rsidR="0EDF8D4D">
        <w:rPr/>
        <w:t xml:space="preserve">, the </w:t>
      </w:r>
      <w:r w:rsidR="0F2C4957">
        <w:rPr/>
        <w:t>Act</w:t>
      </w:r>
      <w:r w:rsidR="0EDF8D4D">
        <w:rPr/>
        <w:t xml:space="preserve"> states “</w:t>
      </w:r>
      <w:r w:rsidR="74989649">
        <w:rPr/>
        <w:t>No person shall be denied a right to an education” (1998).</w:t>
      </w:r>
      <w:r w:rsidR="12D6E3A0">
        <w:rPr/>
        <w:t xml:space="preserve"> </w:t>
      </w:r>
      <w:r w:rsidR="66CBA847">
        <w:rPr/>
        <w:t>Yet</w:t>
      </w:r>
      <w:r w:rsidR="1D420EBA">
        <w:rPr/>
        <w:t>,</w:t>
      </w:r>
      <w:r w:rsidR="66CBA847">
        <w:rPr/>
        <w:t xml:space="preserve"> there </w:t>
      </w:r>
      <w:r w:rsidR="5431FE6E">
        <w:rPr/>
        <w:t xml:space="preserve">are a variety of factors which may prevent children from learning or fully </w:t>
      </w:r>
      <w:r w:rsidR="5431FE6E">
        <w:rPr/>
        <w:t>participating</w:t>
      </w:r>
      <w:r w:rsidR="5431FE6E">
        <w:rPr/>
        <w:t xml:space="preserve"> in education.</w:t>
      </w:r>
    </w:p>
    <w:p w:rsidR="4975BAE9" w:rsidP="4975BAE9" w:rsidRDefault="4975BAE9" w14:paraId="34D1376D" w14:textId="6DD5C3B7">
      <w:pPr>
        <w:pStyle w:val="Normal"/>
        <w:bidi w:val="0"/>
        <w:spacing w:before="0" w:beforeAutospacing="off" w:after="160" w:afterAutospacing="off" w:line="360" w:lineRule="auto"/>
        <w:ind w:left="0" w:right="0"/>
        <w:jc w:val="left"/>
      </w:pPr>
    </w:p>
    <w:p w:rsidR="3213C176" w:rsidP="4975BAE9" w:rsidRDefault="3213C176" w14:paraId="486467C9" w14:textId="692ECD79">
      <w:pPr>
        <w:pStyle w:val="Normal"/>
        <w:bidi w:val="0"/>
        <w:spacing w:before="0" w:beforeAutospacing="off" w:after="160" w:afterAutospacing="off" w:line="360" w:lineRule="auto"/>
        <w:ind w:left="0" w:right="0"/>
        <w:jc w:val="left"/>
      </w:pPr>
      <w:r w:rsidR="3213C176">
        <w:rPr/>
        <w:t xml:space="preserve">Children living in a low-income household are at risk of living in poverty. </w:t>
      </w:r>
      <w:r w:rsidR="039CA2C9">
        <w:rPr/>
        <w:t>“</w:t>
      </w:r>
      <w:r w:rsidR="5B16F547">
        <w:rPr/>
        <w:t>Children living in poverty are more likely to have lower levels of educational outcomes,</w:t>
      </w:r>
      <w:r w:rsidR="7D5B333E">
        <w:rPr/>
        <w:t>”</w:t>
      </w:r>
      <w:r w:rsidR="5B16F547">
        <w:rPr/>
        <w:t xml:space="preserve"> </w:t>
      </w:r>
      <w:r w:rsidR="7AA1B096">
        <w:rPr/>
        <w:t>as claimed by</w:t>
      </w:r>
      <w:r w:rsidR="5B16F547">
        <w:rPr/>
        <w:t xml:space="preserve"> the Office of National Statist</w:t>
      </w:r>
      <w:r w:rsidR="5B16F547">
        <w:rPr/>
        <w:t>ics</w:t>
      </w:r>
      <w:r w:rsidR="59E7E6DF">
        <w:rPr/>
        <w:t xml:space="preserve"> (2020)</w:t>
      </w:r>
      <w:r w:rsidR="5B16F547">
        <w:rPr/>
        <w:t xml:space="preserve">. </w:t>
      </w:r>
      <w:r w:rsidR="2F91F6F0">
        <w:rPr/>
        <w:t>Child poverty in the United Kingdom continues to grow.</w:t>
      </w:r>
      <w:r w:rsidR="5BDE1ADE">
        <w:rPr/>
        <w:t xml:space="preserve"> Child Poverty Action Group</w:t>
      </w:r>
      <w:r w:rsidR="0B83CFCD">
        <w:rPr/>
        <w:t xml:space="preserve"> (CPAG</w:t>
      </w:r>
      <w:r w:rsidR="47353657">
        <w:rPr/>
        <w:t>)</w:t>
      </w:r>
      <w:r w:rsidR="5BDE1ADE">
        <w:rPr/>
        <w:t xml:space="preserve"> presented that there were 31 percent of children that were living</w:t>
      </w:r>
      <w:r w:rsidR="2EE792D1">
        <w:rPr/>
        <w:t xml:space="preserve"> in poverty in the United Kingdom between 2019 and 2020. This is an estimated nine children in a classroom of thirty.</w:t>
      </w:r>
      <w:r w:rsidR="1E3360D7">
        <w:rPr/>
        <w:t xml:space="preserve"> The CPAG continue to mention that children who are from </w:t>
      </w:r>
      <w:r w:rsidR="1B7D2B3A">
        <w:rPr/>
        <w:t>B</w:t>
      </w:r>
      <w:r w:rsidR="1E3360D7">
        <w:rPr/>
        <w:t xml:space="preserve">lack </w:t>
      </w:r>
      <w:r w:rsidR="5CD84608">
        <w:rPr/>
        <w:t>or</w:t>
      </w:r>
      <w:r w:rsidR="1E3360D7">
        <w:rPr/>
        <w:t xml:space="preserve"> </w:t>
      </w:r>
      <w:r w:rsidR="4CCC6CF9">
        <w:rPr/>
        <w:t>ethnic minority groups are more likely to be in poverty</w:t>
      </w:r>
      <w:r w:rsidR="47727F61">
        <w:rPr/>
        <w:t xml:space="preserve"> (46 percent)</w:t>
      </w:r>
      <w:r w:rsidR="4CCC6CF9">
        <w:rPr/>
        <w:t>, compared to children in White British families</w:t>
      </w:r>
      <w:r w:rsidR="56467C24">
        <w:rPr/>
        <w:t xml:space="preserve"> (26 percent).</w:t>
      </w:r>
      <w:r w:rsidR="51D22EE8">
        <w:rPr/>
        <w:t xml:space="preserve"> </w:t>
      </w:r>
    </w:p>
    <w:p w:rsidR="3EFF6B51" w:rsidP="4975BAE9" w:rsidRDefault="3EFF6B51" w14:paraId="4FF108B3" w14:textId="516AAEB4">
      <w:pPr>
        <w:pStyle w:val="Normal"/>
        <w:bidi w:val="0"/>
        <w:spacing w:before="0" w:beforeAutospacing="off" w:after="160" w:afterAutospacing="off" w:line="360" w:lineRule="auto"/>
        <w:ind w:left="0" w:right="0"/>
        <w:jc w:val="left"/>
      </w:pPr>
      <w:r w:rsidR="3EFF6B51">
        <w:rPr/>
        <w:t xml:space="preserve">Child poverty has been linked to delays in child development. Save The Children state </w:t>
      </w:r>
      <w:r w:rsidR="6AF4BF78">
        <w:rPr/>
        <w:t>that one in five children who live in poverty are more likely to fall behind in language ability by the time they are seven years old.</w:t>
      </w:r>
      <w:r w:rsidR="604C79A6">
        <w:rPr/>
        <w:t xml:space="preserve"> This could potentially lead to a child not being able to progress alongside their peers</w:t>
      </w:r>
      <w:r w:rsidR="7FDD2771">
        <w:rPr/>
        <w:t>, and a lack of inclusion.</w:t>
      </w:r>
      <w:r w:rsidR="1EF15ED8">
        <w:rPr/>
        <w:t xml:space="preserve"> Children living in poverty are also more likely to have poor health</w:t>
      </w:r>
      <w:r w:rsidR="04AA67D5">
        <w:rPr/>
        <w:t xml:space="preserve">. </w:t>
      </w:r>
      <w:r w:rsidR="7976910D">
        <w:rPr/>
        <w:t>For example, l</w:t>
      </w:r>
      <w:r w:rsidR="04AA67D5">
        <w:rPr/>
        <w:t xml:space="preserve">iving in a damp infested household can cause health issues, which could cause them to </w:t>
      </w:r>
      <w:r w:rsidR="04AA67D5">
        <w:rPr/>
        <w:t>miss out on</w:t>
      </w:r>
      <w:r w:rsidR="04AA67D5">
        <w:rPr/>
        <w:t xml:space="preserve"> </w:t>
      </w:r>
      <w:r w:rsidR="1C3B293B">
        <w:rPr/>
        <w:t xml:space="preserve">fully </w:t>
      </w:r>
      <w:r w:rsidR="1C3B293B">
        <w:rPr/>
        <w:t>participating</w:t>
      </w:r>
      <w:r w:rsidR="1C3B293B">
        <w:rPr/>
        <w:t xml:space="preserve"> in school due to ill health.</w:t>
      </w:r>
      <w:r w:rsidR="243B15A0">
        <w:rPr/>
        <w:t xml:space="preserve"> This could also be a </w:t>
      </w:r>
      <w:r w:rsidR="243B15A0">
        <w:rPr/>
        <w:t>long-term</w:t>
      </w:r>
      <w:r w:rsidR="243B15A0">
        <w:rPr/>
        <w:t xml:space="preserve"> absence for the child.</w:t>
      </w:r>
    </w:p>
    <w:p w:rsidR="5F2F9A0A" w:rsidP="4975BAE9" w:rsidRDefault="5F2F9A0A" w14:paraId="64C4262E" w14:textId="18DE3DEB">
      <w:pPr>
        <w:pStyle w:val="Normal"/>
        <w:bidi w:val="0"/>
        <w:spacing w:before="0" w:beforeAutospacing="off" w:after="160" w:afterAutospacing="off" w:line="360" w:lineRule="auto"/>
        <w:ind w:left="0" w:right="0"/>
        <w:jc w:val="left"/>
      </w:pPr>
      <w:r w:rsidR="5F2F9A0A">
        <w:rPr/>
        <w:t xml:space="preserve">To tackle the exclusion of children living in poverty, one suggestion is to ensure teaching staff can support the parents of pupils to </w:t>
      </w:r>
      <w:r w:rsidR="44E8A307">
        <w:rPr/>
        <w:t xml:space="preserve">learn from home. If a child is unwell and </w:t>
      </w:r>
      <w:r w:rsidR="038D8839">
        <w:rPr/>
        <w:t xml:space="preserve">unable to attend school, teachers can help a parent engage with their </w:t>
      </w:r>
      <w:r w:rsidR="62DFFAD1">
        <w:rPr/>
        <w:t>child's education from their own home. By sending a parent teaching material and keeping the parent up to date with what the chi</w:t>
      </w:r>
      <w:r w:rsidR="00D7529C">
        <w:rPr/>
        <w:t xml:space="preserve">ld’s peers are currently learning, the parent can work to support their child to learn. This could prevent the child from falling behind. </w:t>
      </w:r>
      <w:r w:rsidR="5E11D976">
        <w:rPr/>
        <w:t>Once a child is ready to return to full-time education, this would ensure the transition process is smoother for the child.</w:t>
      </w:r>
    </w:p>
    <w:p w:rsidR="4975BAE9" w:rsidP="4975BAE9" w:rsidRDefault="4975BAE9" w14:paraId="4A37A37E" w14:textId="492915B4">
      <w:pPr>
        <w:pStyle w:val="Normal"/>
        <w:bidi w:val="0"/>
        <w:spacing w:before="0" w:beforeAutospacing="off" w:after="160" w:afterAutospacing="off" w:line="360" w:lineRule="auto"/>
        <w:ind w:left="0" w:right="0"/>
        <w:jc w:val="left"/>
      </w:pPr>
    </w:p>
    <w:p w:rsidR="6FC0369A" w:rsidP="4975BAE9" w:rsidRDefault="6FC0369A" w14:paraId="6E120118" w14:textId="486D8268">
      <w:pPr>
        <w:pStyle w:val="Normal"/>
        <w:bidi w:val="0"/>
        <w:spacing w:before="0" w:beforeAutospacing="off" w:after="160" w:afterAutospacing="off" w:line="360" w:lineRule="auto"/>
        <w:ind w:left="0" w:right="0"/>
        <w:jc w:val="left"/>
      </w:pPr>
      <w:r w:rsidR="6FC0369A">
        <w:rPr/>
        <w:t xml:space="preserve">Another </w:t>
      </w:r>
      <w:r w:rsidR="6FC0369A">
        <w:rPr/>
        <w:t>barr</w:t>
      </w:r>
      <w:r w:rsidR="5B5BA3D9">
        <w:rPr/>
        <w:t xml:space="preserve">ier that affects children from learning in educational environments is due to lack of </w:t>
      </w:r>
      <w:r w:rsidR="0A9180B1">
        <w:rPr/>
        <w:t>additional</w:t>
      </w:r>
      <w:r w:rsidR="0A9180B1">
        <w:rPr/>
        <w:t xml:space="preserve"> learning needs </w:t>
      </w:r>
      <w:r w:rsidR="5B5BA3D9">
        <w:rPr/>
        <w:t>support</w:t>
      </w:r>
      <w:r w:rsidR="16835C20">
        <w:rPr/>
        <w:t>.</w:t>
      </w:r>
    </w:p>
    <w:p w:rsidR="0BFC935F" w:rsidP="4975BAE9" w:rsidRDefault="0BFC935F" w14:paraId="38AA02BE" w14:textId="260FEC9E">
      <w:pPr>
        <w:pStyle w:val="Normal"/>
        <w:bidi w:val="0"/>
        <w:spacing w:before="0" w:beforeAutospacing="off" w:after="160" w:afterAutospacing="off" w:line="360" w:lineRule="auto"/>
        <w:ind w:left="0" w:right="0"/>
        <w:jc w:val="left"/>
      </w:pPr>
      <w:r w:rsidR="0BFC935F">
        <w:rPr/>
        <w:t>The Department of Education analysed that there are</w:t>
      </w:r>
      <w:r w:rsidR="238D54C5">
        <w:rPr/>
        <w:t xml:space="preserve"> 1.4 million</w:t>
      </w:r>
      <w:r w:rsidR="0BFC935F">
        <w:rPr/>
        <w:t xml:space="preserve"> </w:t>
      </w:r>
      <w:r w:rsidR="0BFC935F">
        <w:rPr/>
        <w:t xml:space="preserve">children with </w:t>
      </w:r>
      <w:r w:rsidR="0BFC935F">
        <w:rPr/>
        <w:t>a</w:t>
      </w:r>
      <w:r w:rsidR="16835C20">
        <w:rPr/>
        <w:t>dditional</w:t>
      </w:r>
      <w:r w:rsidR="16835C20">
        <w:rPr/>
        <w:t xml:space="preserve"> learning needs (ALN)</w:t>
      </w:r>
      <w:r w:rsidR="29F3EB29">
        <w:rPr/>
        <w:t xml:space="preserve"> in the United Kingdom. Children categorised as having ALN if they have a learning di</w:t>
      </w:r>
      <w:r w:rsidR="09465DC2">
        <w:rPr/>
        <w:t xml:space="preserve">fficulty and/or disability, which means they need educational support. These learning </w:t>
      </w:r>
      <w:r w:rsidR="273DB58C">
        <w:rPr/>
        <w:t xml:space="preserve">disabilities vary in severity and portray </w:t>
      </w:r>
      <w:r w:rsidR="5F7C0459">
        <w:rPr/>
        <w:t xml:space="preserve">differently from person to person. </w:t>
      </w:r>
      <w:r w:rsidR="320CB83C">
        <w:rPr/>
        <w:t>From Downs Syndrome to Dyslexia, all ALN types can affect a child’s ab</w:t>
      </w:r>
      <w:r w:rsidR="6811D330">
        <w:rPr/>
        <w:t>ility to understand things. It can also affect physical</w:t>
      </w:r>
      <w:r w:rsidR="28EFEC3B">
        <w:rPr/>
        <w:t xml:space="preserve"> or social</w:t>
      </w:r>
      <w:r w:rsidR="6811D330">
        <w:rPr/>
        <w:t xml:space="preserve"> </w:t>
      </w:r>
      <w:r w:rsidR="6811D330">
        <w:rPr/>
        <w:t>ability, reading and writing skills or behaviour.</w:t>
      </w:r>
      <w:r w:rsidR="148B597A">
        <w:rPr/>
        <w:t xml:space="preserve"> Due to the </w:t>
      </w:r>
      <w:r w:rsidR="6DFB67D0">
        <w:rPr/>
        <w:t>complexity</w:t>
      </w:r>
      <w:r w:rsidR="148B597A">
        <w:rPr/>
        <w:t xml:space="preserve"> of ALN, these students need support and</w:t>
      </w:r>
      <w:r w:rsidR="0EA8F538">
        <w:rPr/>
        <w:t xml:space="preserve"> </w:t>
      </w:r>
      <w:r w:rsidR="2639B69E">
        <w:rPr/>
        <w:t xml:space="preserve">guidance from educators, and they may need </w:t>
      </w:r>
      <w:r w:rsidR="2639B69E">
        <w:rPr/>
        <w:t>appropriate learning</w:t>
      </w:r>
      <w:r w:rsidR="2639B69E">
        <w:rPr/>
        <w:t xml:space="preserve"> fac</w:t>
      </w:r>
      <w:r w:rsidR="2639B69E">
        <w:rPr/>
        <w:t>ilities for this.</w:t>
      </w:r>
    </w:p>
    <w:p w:rsidR="02076F30" w:rsidP="4975BAE9" w:rsidRDefault="02076F30" w14:paraId="0B7940AB" w14:textId="6E3B0AD9">
      <w:pPr>
        <w:pStyle w:val="Normal"/>
        <w:bidi w:val="0"/>
        <w:spacing w:before="0" w:beforeAutospacing="off" w:after="160" w:afterAutospacing="off" w:line="360" w:lineRule="auto"/>
        <w:ind w:left="0" w:right="0"/>
        <w:jc w:val="left"/>
      </w:pPr>
      <w:r w:rsidR="02076F30">
        <w:rPr/>
        <w:t xml:space="preserve">There are many issues preventing high-quality teaching for ALN students. Funding is </w:t>
      </w:r>
      <w:r w:rsidR="02076F30">
        <w:rPr/>
        <w:t>very limited</w:t>
      </w:r>
      <w:r w:rsidR="02076F30">
        <w:rPr/>
        <w:t xml:space="preserve"> within education</w:t>
      </w:r>
      <w:r w:rsidR="1FFEC6FA">
        <w:rPr/>
        <w:t xml:space="preserve"> - m</w:t>
      </w:r>
      <w:r w:rsidR="79EBD714">
        <w:rPr/>
        <w:t xml:space="preserve">ost schools do not have the funding to provide disabled students with </w:t>
      </w:r>
      <w:r w:rsidR="79EBD714">
        <w:rPr/>
        <w:t>appropriate learning</w:t>
      </w:r>
      <w:r w:rsidR="79EBD714">
        <w:rPr/>
        <w:t xml:space="preserve"> </w:t>
      </w:r>
      <w:r w:rsidR="4463D462">
        <w:rPr/>
        <w:t xml:space="preserve">facilities to meet their needs. </w:t>
      </w:r>
      <w:r w:rsidR="32AE5804">
        <w:rPr/>
        <w:t xml:space="preserve">Additionally, the lack of accessibility within schools means that wheelchair users and pupils who need walking aids are unlikely </w:t>
      </w:r>
      <w:r w:rsidR="4A3F196A">
        <w:rPr/>
        <w:t>to feel safe at school. Yet many schools across the United Kingdom do not have the funds to make t</w:t>
      </w:r>
      <w:r w:rsidR="1D48915D">
        <w:rPr/>
        <w:t xml:space="preserve">hese adjustments for these students. As a result, this is </w:t>
      </w:r>
      <w:r w:rsidR="1D48915D">
        <w:rPr/>
        <w:t>very likely</w:t>
      </w:r>
      <w:r w:rsidR="1D48915D">
        <w:rPr/>
        <w:t xml:space="preserve"> to </w:t>
      </w:r>
      <w:r w:rsidR="1D48915D">
        <w:rPr/>
        <w:t>i</w:t>
      </w:r>
      <w:r w:rsidR="03019A5A">
        <w:rPr/>
        <w:t>mpact</w:t>
      </w:r>
      <w:r w:rsidR="03019A5A">
        <w:rPr/>
        <w:t xml:space="preserve"> the learner’s education.</w:t>
      </w:r>
      <w:r w:rsidR="41A67F8B">
        <w:rPr/>
        <w:t xml:space="preserve"> According to Learning Cubs (2022),</w:t>
      </w:r>
      <w:r w:rsidR="5CC32B56">
        <w:rPr/>
        <w:t xml:space="preserve"> children who have learning disabilities or are disabled have a higher absence rate compared to their peers. </w:t>
      </w:r>
      <w:r w:rsidR="0F1F15E2">
        <w:rPr/>
        <w:t xml:space="preserve">They </w:t>
      </w:r>
      <w:r w:rsidR="0F1F15E2">
        <w:rPr/>
        <w:t>state</w:t>
      </w:r>
      <w:r w:rsidR="0F1F15E2">
        <w:rPr/>
        <w:t xml:space="preserve"> that “some students will often struggle to maintain attendance in school due to their impairment or health conditions.”</w:t>
      </w:r>
      <w:r w:rsidR="6E71887A">
        <w:rPr/>
        <w:t xml:space="preserve"> This </w:t>
      </w:r>
      <w:r w:rsidR="6E71887A">
        <w:rPr/>
        <w:t>ultimately leaves</w:t>
      </w:r>
      <w:r w:rsidR="6E71887A">
        <w:rPr/>
        <w:t xml:space="preserve"> </w:t>
      </w:r>
      <w:r w:rsidR="6E71887A">
        <w:rPr/>
        <w:t>a large percentage</w:t>
      </w:r>
      <w:r w:rsidR="6E71887A">
        <w:rPr/>
        <w:t xml:space="preserve"> of children being e</w:t>
      </w:r>
      <w:r w:rsidR="2D166DAC">
        <w:rPr/>
        <w:t>xcluded from their right to an education.</w:t>
      </w:r>
    </w:p>
    <w:p w:rsidR="53C947A5" w:rsidP="4975BAE9" w:rsidRDefault="53C947A5" w14:paraId="7D80390C" w14:textId="5A41F592">
      <w:pPr>
        <w:pStyle w:val="Normal"/>
        <w:bidi w:val="0"/>
        <w:spacing w:before="0" w:beforeAutospacing="off" w:after="160" w:afterAutospacing="off" w:line="360" w:lineRule="auto"/>
        <w:ind w:left="0" w:right="0"/>
        <w:jc w:val="left"/>
      </w:pPr>
      <w:r w:rsidR="53C947A5">
        <w:rPr/>
        <w:t xml:space="preserve">A solution to these issues would be </w:t>
      </w:r>
      <w:r w:rsidR="374AF933">
        <w:rPr/>
        <w:t xml:space="preserve">to have the correct material for ALN students. Many students will need a communication board to engage in </w:t>
      </w:r>
      <w:r w:rsidR="554250FD">
        <w:rPr/>
        <w:t>conversation, or</w:t>
      </w:r>
      <w:r w:rsidR="374AF933">
        <w:rPr/>
        <w:t xml:space="preserve"> may use sign</w:t>
      </w:r>
      <w:r w:rsidR="3DB18F97">
        <w:rPr/>
        <w:t xml:space="preserve"> language or a different communication type. A good teacher should build on this and use these communication aids to support the student to learn in a way that works for them. </w:t>
      </w:r>
      <w:r w:rsidR="5BA8E761">
        <w:rPr/>
        <w:t xml:space="preserve">This would support the student to engage in their learning and it would </w:t>
      </w:r>
      <w:r w:rsidR="3A3D02AA">
        <w:rPr/>
        <w:t xml:space="preserve">prevent discrimination in an </w:t>
      </w:r>
      <w:r w:rsidR="64B77A48">
        <w:rPr/>
        <w:t xml:space="preserve">educational setting. </w:t>
      </w:r>
      <w:r w:rsidR="0CDABE25">
        <w:rPr/>
        <w:t>T</w:t>
      </w:r>
      <w:r w:rsidR="53C947A5">
        <w:rPr/>
        <w:t xml:space="preserve">eachers </w:t>
      </w:r>
      <w:r w:rsidR="1C983130">
        <w:rPr/>
        <w:t xml:space="preserve">should also work </w:t>
      </w:r>
      <w:r w:rsidR="53C947A5">
        <w:rPr/>
        <w:t>to build a positive relationship with their ALN students.</w:t>
      </w:r>
      <w:r w:rsidR="1A89C4F2">
        <w:rPr/>
        <w:t xml:space="preserve"> This is essential as a teacher would need to understand the pupil’s individual needs and requirements. Most </w:t>
      </w:r>
      <w:r w:rsidR="6577A4C9">
        <w:rPr/>
        <w:t xml:space="preserve">ALN students require more attention and patience than their peers, so </w:t>
      </w:r>
      <w:r w:rsidR="00B8C6F7">
        <w:rPr/>
        <w:t>providing</w:t>
      </w:r>
      <w:r w:rsidR="00B8C6F7">
        <w:rPr/>
        <w:t xml:space="preserve"> a teaching assistant to</w:t>
      </w:r>
      <w:r w:rsidR="6577A4C9">
        <w:rPr/>
        <w:t xml:space="preserve"> </w:t>
      </w:r>
      <w:r w:rsidR="6577A4C9">
        <w:rPr/>
        <w:t>a student</w:t>
      </w:r>
      <w:r w:rsidR="38811CBC">
        <w:rPr/>
        <w:t xml:space="preserve"> on a one-to-one basis would not only be beneficial when building </w:t>
      </w:r>
      <w:r w:rsidR="2A83205F">
        <w:rPr/>
        <w:t>relationships but</w:t>
      </w:r>
      <w:r w:rsidR="38811CBC">
        <w:rPr/>
        <w:t xml:space="preserve"> would also support them to learn. </w:t>
      </w:r>
      <w:r w:rsidR="3CE8DCDA">
        <w:rPr/>
        <w:t>This would mean that the child could continue to share classes with their peers and would prevent them from being isolate</w:t>
      </w:r>
      <w:r w:rsidR="5F3C3099">
        <w:rPr/>
        <w:t>d</w:t>
      </w:r>
      <w:r w:rsidR="3CE8DCDA">
        <w:rPr/>
        <w:t xml:space="preserve"> in a classroom on their own. </w:t>
      </w:r>
      <w:r w:rsidR="4775DFF2">
        <w:rPr/>
        <w:t xml:space="preserve">This would also </w:t>
      </w:r>
      <w:r w:rsidR="4775DFF2">
        <w:rPr/>
        <w:t>comply with</w:t>
      </w:r>
      <w:r w:rsidR="4775DFF2">
        <w:rPr/>
        <w:t xml:space="preserve"> the Equality Act 2010, in which </w:t>
      </w:r>
      <w:r w:rsidR="1DE115CB">
        <w:rPr/>
        <w:t>you would be including a student regardless of their disability.</w:t>
      </w:r>
      <w:r w:rsidR="4775DFF2">
        <w:rPr/>
        <w:t xml:space="preserve"> </w:t>
      </w:r>
      <w:r w:rsidR="38811CBC">
        <w:rPr/>
        <w:t xml:space="preserve">Teachers should also have </w:t>
      </w:r>
      <w:r w:rsidR="759039DA">
        <w:rPr/>
        <w:t>regular</w:t>
      </w:r>
      <w:r w:rsidR="38811CBC">
        <w:rPr/>
        <w:t xml:space="preserve"> communication</w:t>
      </w:r>
      <w:r w:rsidR="6A398174">
        <w:rPr/>
        <w:t xml:space="preserve"> </w:t>
      </w:r>
      <w:r w:rsidR="38811CBC">
        <w:rPr/>
        <w:t>between p</w:t>
      </w:r>
      <w:r w:rsidR="0AF82667">
        <w:rPr/>
        <w:t xml:space="preserve">arents </w:t>
      </w:r>
      <w:r w:rsidR="0AF82667">
        <w:rPr/>
        <w:t>regarding</w:t>
      </w:r>
      <w:r w:rsidR="0AF82667">
        <w:rPr/>
        <w:t xml:space="preserve"> their child. </w:t>
      </w:r>
      <w:r w:rsidR="2E5225C7">
        <w:rPr/>
        <w:t xml:space="preserve">This would help both parties be aware of any queries or concerns that the other may </w:t>
      </w:r>
      <w:r w:rsidR="6C26E4B7">
        <w:rPr/>
        <w:t>have and</w:t>
      </w:r>
      <w:r w:rsidR="2E5225C7">
        <w:rPr/>
        <w:t xml:space="preserve"> ensure lesson plans are tailored to the student. </w:t>
      </w:r>
      <w:r w:rsidR="1CBC534E">
        <w:rPr/>
        <w:t xml:space="preserve">Furthermore, the class or school could work together and fundraise for a refurbishment, to allow wheelchair users to have access to </w:t>
      </w:r>
      <w:r w:rsidR="7C0EC5E6">
        <w:rPr/>
        <w:t xml:space="preserve">classrooms. The doors to classrooms could be made wider, a ramp could be put in place </w:t>
      </w:r>
      <w:r w:rsidR="61C7CEE3">
        <w:rPr/>
        <w:t>and</w:t>
      </w:r>
      <w:r w:rsidR="7C0EC5E6">
        <w:rPr/>
        <w:t xml:space="preserve"> toileting facilities could be expanded to ensure a child with disabilities could use the</w:t>
      </w:r>
      <w:r w:rsidR="76C83A01">
        <w:rPr/>
        <w:t>m</w:t>
      </w:r>
      <w:r w:rsidR="7C0EC5E6">
        <w:rPr/>
        <w:t xml:space="preserve"> </w:t>
      </w:r>
      <w:r w:rsidR="23C516E6">
        <w:rPr/>
        <w:t>independently</w:t>
      </w:r>
      <w:r w:rsidR="7C0EC5E6">
        <w:rPr/>
        <w:t xml:space="preserve"> if </w:t>
      </w:r>
      <w:r w:rsidR="00F519BD">
        <w:rPr/>
        <w:t xml:space="preserve">able to do so. </w:t>
      </w:r>
      <w:r w:rsidR="4B5DE978">
        <w:rPr/>
        <w:t xml:space="preserve">Not only would this be beneficial for ALN students but would also be extremely rewarding for their peers as it would be something they have worked towards as a team. </w:t>
      </w:r>
    </w:p>
    <w:p w:rsidR="4975BAE9" w:rsidP="4975BAE9" w:rsidRDefault="4975BAE9" w14:paraId="2113F193" w14:textId="4AD8A3F6">
      <w:pPr>
        <w:pStyle w:val="Normal"/>
        <w:bidi w:val="0"/>
        <w:spacing w:before="0" w:beforeAutospacing="off" w:after="160" w:afterAutospacing="off" w:line="360" w:lineRule="auto"/>
        <w:ind w:left="0" w:right="0"/>
        <w:jc w:val="left"/>
      </w:pPr>
    </w:p>
    <w:p w:rsidR="4C8B3338" w:rsidP="4975BAE9" w:rsidRDefault="4C8B3338" w14:paraId="62FFA45D" w14:textId="069FB53C">
      <w:pPr>
        <w:pStyle w:val="Normal"/>
        <w:bidi w:val="0"/>
        <w:spacing w:before="0" w:beforeAutospacing="off" w:after="160" w:afterAutospacing="off" w:line="360" w:lineRule="auto"/>
        <w:ind w:left="0" w:right="0"/>
        <w:jc w:val="left"/>
      </w:pPr>
      <w:r w:rsidR="4C8B3338">
        <w:rPr/>
        <w:t>T</w:t>
      </w:r>
      <w:r w:rsidR="64F95A37">
        <w:rPr/>
        <w:t>here are many barr</w:t>
      </w:r>
      <w:r w:rsidR="64F95A37">
        <w:rPr/>
        <w:t xml:space="preserve">iers </w:t>
      </w:r>
      <w:r w:rsidR="444BCCD0">
        <w:rPr/>
        <w:t xml:space="preserve">that can affect or prevent children from learning and </w:t>
      </w:r>
      <w:r w:rsidR="444BCCD0">
        <w:rPr/>
        <w:t>participating</w:t>
      </w:r>
      <w:r w:rsidR="444BCCD0">
        <w:rPr/>
        <w:t xml:space="preserve"> fully in educational environments.</w:t>
      </w:r>
      <w:r w:rsidR="53C23EE9">
        <w:rPr/>
        <w:t xml:space="preserve"> Poverty can affect a child’s life inside and outside of a teaching environment</w:t>
      </w:r>
      <w:r w:rsidR="3F9F1277">
        <w:rPr/>
        <w:t xml:space="preserve">, therefore supporting parents to </w:t>
      </w:r>
      <w:r w:rsidR="04265BEB">
        <w:rPr/>
        <w:t xml:space="preserve">assist </w:t>
      </w:r>
      <w:r w:rsidR="3F9F1277">
        <w:rPr/>
        <w:t>their child learn can not only help the</w:t>
      </w:r>
      <w:r w:rsidR="1F667FFE">
        <w:rPr/>
        <w:t xml:space="preserve"> parents, but also ensure the child has a right to an education. Meanwhile, providi</w:t>
      </w:r>
      <w:r w:rsidR="2A394BD0">
        <w:rPr/>
        <w:t xml:space="preserve">ng teaching assistants to </w:t>
      </w:r>
      <w:r w:rsidR="1F667FFE">
        <w:rPr/>
        <w:t xml:space="preserve">ALN students </w:t>
      </w:r>
      <w:r w:rsidR="79411285">
        <w:rPr/>
        <w:t>would support them to learn alongside their peers rather than be secluded in a different classroom.</w:t>
      </w:r>
    </w:p>
    <w:p w:rsidR="7CACDA7D" w:rsidP="4975BAE9" w:rsidRDefault="7CACDA7D" w14:paraId="751CE033" w14:textId="493098CA">
      <w:pPr>
        <w:pStyle w:val="Normal"/>
        <w:bidi w:val="0"/>
        <w:spacing w:before="0" w:beforeAutospacing="off" w:after="160" w:afterAutospacing="off" w:line="360" w:lineRule="auto"/>
        <w:ind w:left="0" w:right="0"/>
        <w:jc w:val="left"/>
      </w:pPr>
      <w:r w:rsidR="7CACDA7D">
        <w:rPr/>
        <w:t xml:space="preserve">In conclusion, the Human Rights Act 1998 and the Equality Act 2010 were put in place to protect </w:t>
      </w:r>
      <w:r w:rsidR="684847BC">
        <w:rPr/>
        <w:t>individuals from harm and abuse. Both Acts have clear overlapping with the educat</w:t>
      </w:r>
      <w:r w:rsidR="684847BC">
        <w:rPr/>
        <w:t xml:space="preserve">ion </w:t>
      </w:r>
      <w:r w:rsidR="4E0150B9">
        <w:rPr/>
        <w:t>system and</w:t>
      </w:r>
      <w:r w:rsidR="684847BC">
        <w:rPr/>
        <w:t xml:space="preserve"> are </w:t>
      </w:r>
      <w:r w:rsidR="063F9F87">
        <w:rPr/>
        <w:t>beneficial to children</w:t>
      </w:r>
      <w:r w:rsidR="271DFE06">
        <w:rPr/>
        <w:t xml:space="preserve">. </w:t>
      </w:r>
      <w:r w:rsidR="0CA635EB">
        <w:rPr/>
        <w:t xml:space="preserve">The Human Rights Act 1998 protects the right to life, and the Equality Act 2010 protects individual characteristics in life. Simply, there </w:t>
      </w:r>
      <w:r w:rsidR="271DFE06">
        <w:rPr/>
        <w:t xml:space="preserve">cannot </w:t>
      </w:r>
      <w:r w:rsidR="4B4B1B1C">
        <w:rPr/>
        <w:t>be one Act without the other. There cannot be</w:t>
      </w:r>
      <w:r w:rsidR="271DFE06">
        <w:rPr/>
        <w:t xml:space="preserve"> safe education without these Acts in place.</w:t>
      </w:r>
      <w:r w:rsidR="312981E4">
        <w:rPr/>
        <w:t xml:space="preserve"> It is vital</w:t>
      </w:r>
      <w:r w:rsidR="53C23EE9">
        <w:rPr/>
        <w:t xml:space="preserve"> to provide </w:t>
      </w:r>
      <w:r w:rsidR="39387C13">
        <w:rPr/>
        <w:t>a safe space for a child to learn and grow with their peers</w:t>
      </w:r>
      <w:r w:rsidR="2A9D8DB5">
        <w:rPr/>
        <w:t xml:space="preserve">, in terms of child development and the right to life. </w:t>
      </w:r>
    </w:p>
    <w:p w:rsidR="4975BAE9" w:rsidP="4975BAE9" w:rsidRDefault="4975BAE9" w14:paraId="3093B7B3" w14:textId="439C201F">
      <w:pPr>
        <w:pStyle w:val="Normal"/>
        <w:bidi w:val="0"/>
        <w:spacing w:before="0" w:beforeAutospacing="off" w:after="160" w:afterAutospacing="off" w:line="360" w:lineRule="auto"/>
        <w:ind w:left="0" w:right="0"/>
        <w:jc w:val="left"/>
      </w:pPr>
    </w:p>
    <w:p w:rsidR="3F5C635A" w:rsidP="4975BAE9" w:rsidRDefault="3F5C635A" w14:paraId="24C5C606" w14:textId="0E6E75CF">
      <w:pPr>
        <w:pStyle w:val="Normal"/>
        <w:bidi w:val="0"/>
        <w:spacing w:before="0" w:beforeAutospacing="off" w:after="160" w:afterAutospacing="off" w:line="360" w:lineRule="auto"/>
        <w:ind w:left="0" w:right="0"/>
        <w:jc w:val="left"/>
        <w:rPr>
          <w:sz w:val="28"/>
          <w:szCs w:val="28"/>
        </w:rPr>
      </w:pPr>
      <w:r w:rsidRPr="4975BAE9" w:rsidR="3F5C635A">
        <w:rPr>
          <w:sz w:val="24"/>
          <w:szCs w:val="24"/>
        </w:rPr>
        <w:t>References:</w:t>
      </w:r>
    </w:p>
    <w:p w:rsidR="4975BAE9" w:rsidP="4975BAE9" w:rsidRDefault="4975BAE9" w14:paraId="6CB34143" w14:textId="5D17E4CD">
      <w:pPr>
        <w:pStyle w:val="Normal"/>
        <w:bidi w:val="0"/>
        <w:spacing w:before="0" w:beforeAutospacing="off" w:after="160" w:afterAutospacing="off" w:line="360" w:lineRule="auto"/>
        <w:ind w:left="0" w:right="0"/>
        <w:jc w:val="left"/>
      </w:pPr>
    </w:p>
    <w:p w:rsidR="32E6675C" w:rsidP="4975BAE9" w:rsidRDefault="32E6675C" w14:paraId="248C7E94" w14:textId="48269192">
      <w:pPr>
        <w:pStyle w:val="ListParagraph"/>
        <w:numPr>
          <w:ilvl w:val="0"/>
          <w:numId w:val="1"/>
        </w:numPr>
        <w:bidi w:val="0"/>
        <w:spacing w:before="0" w:beforeAutospacing="off" w:after="160" w:afterAutospacing="off" w:line="360" w:lineRule="auto"/>
        <w:ind w:right="0"/>
        <w:jc w:val="left"/>
        <w:rPr/>
      </w:pPr>
      <w:r w:rsidR="32E6675C">
        <w:rPr/>
        <w:t>8 ways to overcome barriers to learning for send students</w:t>
      </w:r>
      <w:r w:rsidR="32E6675C">
        <w:rPr/>
        <w:t xml:space="preserve"> (2022) </w:t>
      </w:r>
      <w:r w:rsidRPr="4975BAE9" w:rsidR="32E6675C">
        <w:rPr>
          <w:i w:val="1"/>
          <w:iCs w:val="1"/>
        </w:rPr>
        <w:t>8 Ways to Overcome Barriers to Learning for SEND Students</w:t>
      </w:r>
      <w:r w:rsidRPr="4975BAE9" w:rsidR="32E6675C">
        <w:rPr>
          <w:i w:val="1"/>
          <w:iCs w:val="1"/>
        </w:rPr>
        <w:t xml:space="preserve">. </w:t>
      </w:r>
      <w:r w:rsidR="32E6675C">
        <w:rPr/>
        <w:t>[online]. Available at: https://www.learningcubs.co.uk/resources/8-ways-to-overcome-the-barriers-to-learning-for-send-students (Accessed: 23 July 2023).</w:t>
      </w:r>
    </w:p>
    <w:p w:rsidR="08F73AA8" w:rsidP="4975BAE9" w:rsidRDefault="08F73AA8" w14:paraId="7AEFA830" w14:textId="5A5D8E8F">
      <w:pPr>
        <w:pStyle w:val="ListParagraph"/>
        <w:numPr>
          <w:ilvl w:val="0"/>
          <w:numId w:val="1"/>
        </w:numPr>
        <w:bidi w:val="0"/>
        <w:spacing w:before="0" w:beforeAutospacing="off" w:after="160" w:afterAutospacing="off" w:line="360" w:lineRule="auto"/>
        <w:ind w:right="0"/>
        <w:jc w:val="left"/>
        <w:rPr/>
      </w:pPr>
      <w:r w:rsidR="08F73AA8">
        <w:rPr/>
        <w:t>Back to the classroom (2018) The Equality Act 2010 and Education Bodies. [online] Available at: https://www.equalityhumanrights.com/sites/default/files/back-to-the-classroom-the-equality-act-2010-and-education-bodies.pdf (Accessed: 23 July 2023).</w:t>
      </w:r>
    </w:p>
    <w:p w:rsidR="75FB89FB" w:rsidP="4975BAE9" w:rsidRDefault="75FB89FB" w14:paraId="68387785" w14:textId="2D390F2F">
      <w:pPr>
        <w:pStyle w:val="ListParagraph"/>
        <w:numPr>
          <w:ilvl w:val="0"/>
          <w:numId w:val="1"/>
        </w:numPr>
        <w:bidi w:val="0"/>
        <w:spacing w:before="0" w:beforeAutospacing="off" w:after="160" w:afterAutospacing="off" w:line="360" w:lineRule="auto"/>
        <w:ind w:right="0"/>
        <w:jc w:val="left"/>
        <w:rPr/>
      </w:pPr>
      <w:r w:rsidR="75FB89FB">
        <w:rPr/>
        <w:t>Child poverty and education outcomes by ethnicity</w:t>
      </w:r>
      <w:r w:rsidR="75FB89FB">
        <w:rPr/>
        <w:t xml:space="preserve"> (2020) </w:t>
      </w:r>
      <w:r w:rsidRPr="4975BAE9" w:rsidR="75FB89FB">
        <w:rPr>
          <w:i w:val="1"/>
          <w:iCs w:val="1"/>
        </w:rPr>
        <w:t xml:space="preserve">Child poverty and education outcomes by ethnicity. </w:t>
      </w:r>
      <w:r w:rsidR="75FB89FB">
        <w:rPr/>
        <w:t>Office for National Statistics</w:t>
      </w:r>
      <w:r w:rsidR="75FB89FB">
        <w:rPr/>
        <w:t>. [online]. Available at: https://www.ons.gov.uk/economy/nationalaccounts/uksectoraccounts/compendium/economicreview/february2020/childpovertyandeducationoutcomesbyethnicity#:~:text=Children%20living%20in%20poverty%20are,on%20later%20outcomes%20in%20adulthood. (Accessed: 23 July 2023).</w:t>
      </w:r>
    </w:p>
    <w:p w:rsidR="0582C003" w:rsidP="4975BAE9" w:rsidRDefault="0582C003" w14:paraId="647ABA38" w14:textId="79208A78">
      <w:pPr>
        <w:pStyle w:val="ListParagraph"/>
        <w:numPr>
          <w:ilvl w:val="0"/>
          <w:numId w:val="1"/>
        </w:numPr>
        <w:bidi w:val="0"/>
        <w:spacing w:before="0" w:beforeAutospacing="off" w:after="160" w:afterAutospacing="off" w:line="360" w:lineRule="auto"/>
        <w:ind w:right="0"/>
        <w:jc w:val="left"/>
        <w:rPr/>
      </w:pPr>
      <w:r w:rsidR="0582C003">
        <w:rPr/>
        <w:t xml:space="preserve">Child poverty </w:t>
      </w:r>
      <w:r w:rsidR="0582C003">
        <w:rPr/>
        <w:t>facts and figures</w:t>
      </w:r>
      <w:r w:rsidR="0582C003">
        <w:rPr/>
        <w:t xml:space="preserve"> (2023) CPAG. [online]. Available at: https://cpag.org.uk/child-poverty/child-poverty-facts-and-figures (Accessed: 23 July 2023).</w:t>
      </w:r>
    </w:p>
    <w:p w:rsidR="541C173D" w:rsidP="4975BAE9" w:rsidRDefault="541C173D" w14:paraId="3845E149" w14:textId="516B2771">
      <w:pPr>
        <w:pStyle w:val="ListParagraph"/>
        <w:numPr>
          <w:ilvl w:val="0"/>
          <w:numId w:val="1"/>
        </w:numPr>
        <w:bidi w:val="0"/>
        <w:spacing w:before="0" w:beforeAutospacing="off" w:after="160" w:afterAutospacing="off" w:line="360" w:lineRule="auto"/>
        <w:ind w:right="0"/>
        <w:jc w:val="left"/>
        <w:rPr/>
      </w:pPr>
      <w:r w:rsidR="541C173D">
        <w:rPr/>
        <w:t>The</w:t>
      </w:r>
      <w:r w:rsidR="2826C316">
        <w:rPr/>
        <w:t xml:space="preserve"> </w:t>
      </w:r>
      <w:r w:rsidR="541C173D">
        <w:rPr/>
        <w:t>Hum</w:t>
      </w:r>
      <w:r w:rsidR="541C173D">
        <w:rPr/>
        <w:t xml:space="preserve">an Rights Act </w:t>
      </w:r>
      <w:r w:rsidR="2826C316">
        <w:rPr/>
        <w:t>(1998) Human rights act 1998, Legislation.gov.uk. [online]. Available at: https://www.legislation.gov.uk/ukpga/1998/42/schedule/1 (Accessed: 23 July 2023).</w:t>
      </w:r>
    </w:p>
    <w:p w:rsidR="3F5C635A" w:rsidP="4975BAE9" w:rsidRDefault="3F5C635A" w14:paraId="32E3DFAE" w14:textId="53181ECC">
      <w:pPr>
        <w:pStyle w:val="ListParagraph"/>
        <w:numPr>
          <w:ilvl w:val="0"/>
          <w:numId w:val="1"/>
        </w:numPr>
        <w:bidi w:val="0"/>
        <w:spacing w:before="0" w:beforeAutospacing="off" w:after="160" w:afterAutospacing="off" w:line="360" w:lineRule="auto"/>
        <w:ind w:right="0"/>
        <w:jc w:val="left"/>
        <w:rPr/>
      </w:pPr>
      <w:r w:rsidR="3F5C635A">
        <w:rPr/>
        <w:t>What are human rights? (2019) What are human rights? | Equality and Human Rights Commission. [online]</w:t>
      </w:r>
      <w:r w:rsidR="0B819B7D">
        <w:rPr/>
        <w:t>.</w:t>
      </w:r>
      <w:r w:rsidR="3F5C635A">
        <w:rPr/>
        <w:t xml:space="preserve"> Available at: https://www.equalityhumanrights.com/en/human-rights/what-are-human-rights (Accessed: 23 July 2023).</w:t>
      </w:r>
    </w:p>
    <w:sectPr>
      <w:pgSz w:w="11906" w:h="16838" w:orient="portrait"/>
      <w:pgMar w:top="1440" w:right="1440" w:bottom="1440" w:left="1440" w:header="720" w:footer="720" w:gutter="0"/>
      <w:cols w:space="720"/>
      <w:docGrid w:linePitch="360"/>
      <w:headerReference w:type="default" r:id="Rfd409fa413ea47bc"/>
      <w:footerReference w:type="default" r:id="R9f73e0aeab1c4e0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75BAE9" w:rsidTr="4975BAE9" w14:paraId="4F21520C">
      <w:trPr>
        <w:trHeight w:val="300"/>
      </w:trPr>
      <w:tc>
        <w:tcPr>
          <w:tcW w:w="3005" w:type="dxa"/>
          <w:tcMar/>
        </w:tcPr>
        <w:p w:rsidR="4975BAE9" w:rsidP="4975BAE9" w:rsidRDefault="4975BAE9" w14:paraId="7F67AEAA" w14:textId="12932D46">
          <w:pPr>
            <w:pStyle w:val="Header"/>
            <w:bidi w:val="0"/>
            <w:ind w:left="-115"/>
            <w:jc w:val="left"/>
          </w:pPr>
        </w:p>
      </w:tc>
      <w:tc>
        <w:tcPr>
          <w:tcW w:w="3005" w:type="dxa"/>
          <w:tcMar/>
        </w:tcPr>
        <w:p w:rsidR="4975BAE9" w:rsidP="4975BAE9" w:rsidRDefault="4975BAE9" w14:paraId="32CAF9C6" w14:textId="5146A842">
          <w:pPr>
            <w:pStyle w:val="Header"/>
            <w:bidi w:val="0"/>
            <w:jc w:val="center"/>
          </w:pPr>
        </w:p>
      </w:tc>
      <w:tc>
        <w:tcPr>
          <w:tcW w:w="3005" w:type="dxa"/>
          <w:tcMar/>
        </w:tcPr>
        <w:p w:rsidR="4975BAE9" w:rsidP="4975BAE9" w:rsidRDefault="4975BAE9" w14:paraId="45E844F6" w14:textId="1DA04870">
          <w:pPr>
            <w:pStyle w:val="Header"/>
            <w:bidi w:val="0"/>
            <w:ind w:right="-115"/>
            <w:jc w:val="right"/>
          </w:pPr>
        </w:p>
      </w:tc>
    </w:tr>
  </w:tbl>
  <w:p w:rsidR="4975BAE9" w:rsidP="4975BAE9" w:rsidRDefault="4975BAE9" w14:paraId="304B4882" w14:textId="61E1E07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75BAE9" w:rsidTr="4975BAE9" w14:paraId="0ABBA5D7">
      <w:trPr>
        <w:trHeight w:val="300"/>
      </w:trPr>
      <w:tc>
        <w:tcPr>
          <w:tcW w:w="3005" w:type="dxa"/>
          <w:tcMar/>
        </w:tcPr>
        <w:p w:rsidR="4975BAE9" w:rsidP="4975BAE9" w:rsidRDefault="4975BAE9" w14:paraId="598B807A" w14:textId="411D39CD">
          <w:pPr>
            <w:pStyle w:val="Header"/>
            <w:bidi w:val="0"/>
            <w:ind w:left="-115"/>
            <w:jc w:val="left"/>
          </w:pPr>
          <w:r w:rsidR="4975BAE9">
            <w:rPr/>
            <w:t>Jazmin Leonard</w:t>
          </w:r>
        </w:p>
      </w:tc>
      <w:tc>
        <w:tcPr>
          <w:tcW w:w="3005" w:type="dxa"/>
          <w:tcMar/>
        </w:tcPr>
        <w:p w:rsidR="4975BAE9" w:rsidP="4975BAE9" w:rsidRDefault="4975BAE9" w14:paraId="5BD48DF4" w14:textId="48C81B81">
          <w:pPr>
            <w:pStyle w:val="Header"/>
            <w:bidi w:val="0"/>
            <w:jc w:val="center"/>
          </w:pPr>
        </w:p>
      </w:tc>
      <w:tc>
        <w:tcPr>
          <w:tcW w:w="3005" w:type="dxa"/>
          <w:tcMar/>
        </w:tcPr>
        <w:p w:rsidR="4975BAE9" w:rsidP="4975BAE9" w:rsidRDefault="4975BAE9" w14:paraId="3E5E4ACB" w14:textId="50399555">
          <w:pPr>
            <w:pStyle w:val="Header"/>
            <w:bidi w:val="0"/>
            <w:ind w:right="-115"/>
            <w:jc w:val="right"/>
          </w:pPr>
          <w:r w:rsidR="4975BAE9">
            <w:rPr/>
            <w:t>1803407</w:t>
          </w:r>
        </w:p>
      </w:tc>
    </w:tr>
  </w:tbl>
  <w:p w:rsidR="4975BAE9" w:rsidP="4975BAE9" w:rsidRDefault="4975BAE9" w14:paraId="3F44AC57" w14:textId="2FA425A5">
    <w:pPr>
      <w:pStyle w:val="Header"/>
      <w:bidi w:val="0"/>
    </w:pPr>
  </w:p>
</w:hdr>
</file>

<file path=word/numbering.xml><?xml version="1.0" encoding="utf-8"?>
<w:numbering xmlns:w="http://schemas.openxmlformats.org/wordprocessingml/2006/main">
  <w:abstractNum xmlns:w="http://schemas.openxmlformats.org/wordprocessingml/2006/main" w:abstractNumId="1">
    <w:nsid w:val="34ee29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FEDBB5"/>
    <w:rsid w:val="00B8C6F7"/>
    <w:rsid w:val="00D7529C"/>
    <w:rsid w:val="00F519BD"/>
    <w:rsid w:val="01EB38DE"/>
    <w:rsid w:val="02076F30"/>
    <w:rsid w:val="03019A5A"/>
    <w:rsid w:val="03447030"/>
    <w:rsid w:val="03639DED"/>
    <w:rsid w:val="038D8839"/>
    <w:rsid w:val="039CA2C9"/>
    <w:rsid w:val="04265BEB"/>
    <w:rsid w:val="047ACC32"/>
    <w:rsid w:val="048768EA"/>
    <w:rsid w:val="048F50CC"/>
    <w:rsid w:val="04AA67D5"/>
    <w:rsid w:val="04C3D043"/>
    <w:rsid w:val="056F04DF"/>
    <w:rsid w:val="0582C003"/>
    <w:rsid w:val="063F9F87"/>
    <w:rsid w:val="069B3EAF"/>
    <w:rsid w:val="08F73AA8"/>
    <w:rsid w:val="094620BB"/>
    <w:rsid w:val="09465DC2"/>
    <w:rsid w:val="09D2DF71"/>
    <w:rsid w:val="09E4EF29"/>
    <w:rsid w:val="0A2397BC"/>
    <w:rsid w:val="0A3574A3"/>
    <w:rsid w:val="0A9180B1"/>
    <w:rsid w:val="0AF82667"/>
    <w:rsid w:val="0B3311C7"/>
    <w:rsid w:val="0B6EAFD2"/>
    <w:rsid w:val="0B819B7D"/>
    <w:rsid w:val="0B83CFCD"/>
    <w:rsid w:val="0BFC935F"/>
    <w:rsid w:val="0C14691B"/>
    <w:rsid w:val="0CA635EB"/>
    <w:rsid w:val="0CDABE25"/>
    <w:rsid w:val="0D5B387E"/>
    <w:rsid w:val="0DB0397C"/>
    <w:rsid w:val="0DF78490"/>
    <w:rsid w:val="0DFED328"/>
    <w:rsid w:val="0EA5B446"/>
    <w:rsid w:val="0EA8F538"/>
    <w:rsid w:val="0EDF8D4D"/>
    <w:rsid w:val="0F1F15E2"/>
    <w:rsid w:val="0F2C4957"/>
    <w:rsid w:val="0F9354F1"/>
    <w:rsid w:val="0F9AA389"/>
    <w:rsid w:val="0FD1FBAC"/>
    <w:rsid w:val="11E8D989"/>
    <w:rsid w:val="122EA9A1"/>
    <w:rsid w:val="1283AA9F"/>
    <w:rsid w:val="12CAF5B3"/>
    <w:rsid w:val="12D6E3A0"/>
    <w:rsid w:val="131586E0"/>
    <w:rsid w:val="137836E0"/>
    <w:rsid w:val="13CA7A02"/>
    <w:rsid w:val="141F7B00"/>
    <w:rsid w:val="148B597A"/>
    <w:rsid w:val="14B15741"/>
    <w:rsid w:val="15140741"/>
    <w:rsid w:val="15BDB785"/>
    <w:rsid w:val="166EDCC2"/>
    <w:rsid w:val="16835C20"/>
    <w:rsid w:val="16A663F0"/>
    <w:rsid w:val="16AFD7A2"/>
    <w:rsid w:val="18282C7B"/>
    <w:rsid w:val="19943BF6"/>
    <w:rsid w:val="19C001C8"/>
    <w:rsid w:val="19C3FCDC"/>
    <w:rsid w:val="1A3EFBB5"/>
    <w:rsid w:val="1A4D843B"/>
    <w:rsid w:val="1A66AC98"/>
    <w:rsid w:val="1A89C4F2"/>
    <w:rsid w:val="1B72E10E"/>
    <w:rsid w:val="1B7D2B3A"/>
    <w:rsid w:val="1BA5E6A1"/>
    <w:rsid w:val="1BFC13CF"/>
    <w:rsid w:val="1C3B293B"/>
    <w:rsid w:val="1C983130"/>
    <w:rsid w:val="1CBC534E"/>
    <w:rsid w:val="1CEAF867"/>
    <w:rsid w:val="1CFB9D9E"/>
    <w:rsid w:val="1D420EBA"/>
    <w:rsid w:val="1D48915D"/>
    <w:rsid w:val="1D8524FD"/>
    <w:rsid w:val="1DE115CB"/>
    <w:rsid w:val="1E1CE478"/>
    <w:rsid w:val="1E2EE59E"/>
    <w:rsid w:val="1E3360D7"/>
    <w:rsid w:val="1E583987"/>
    <w:rsid w:val="1E976DFF"/>
    <w:rsid w:val="1EF15ED8"/>
    <w:rsid w:val="1F5B70E9"/>
    <w:rsid w:val="1F667FFE"/>
    <w:rsid w:val="1FB8B4D9"/>
    <w:rsid w:val="1FFEC6FA"/>
    <w:rsid w:val="20B462F7"/>
    <w:rsid w:val="20E99674"/>
    <w:rsid w:val="20F7414A"/>
    <w:rsid w:val="2132DF55"/>
    <w:rsid w:val="21577997"/>
    <w:rsid w:val="21CF0EC1"/>
    <w:rsid w:val="2344200E"/>
    <w:rsid w:val="23554D50"/>
    <w:rsid w:val="236ADF22"/>
    <w:rsid w:val="238D54C5"/>
    <w:rsid w:val="23BBB413"/>
    <w:rsid w:val="23C516E6"/>
    <w:rsid w:val="23E9A217"/>
    <w:rsid w:val="2418FEC2"/>
    <w:rsid w:val="243B15A0"/>
    <w:rsid w:val="2639B69E"/>
    <w:rsid w:val="271DFE06"/>
    <w:rsid w:val="273DB58C"/>
    <w:rsid w:val="2826C316"/>
    <w:rsid w:val="2828BE73"/>
    <w:rsid w:val="288D5DF1"/>
    <w:rsid w:val="28DF4431"/>
    <w:rsid w:val="28EFEC3B"/>
    <w:rsid w:val="29C48ED4"/>
    <w:rsid w:val="29F3EB29"/>
    <w:rsid w:val="2A034E6F"/>
    <w:rsid w:val="2A199E1A"/>
    <w:rsid w:val="2A394BD0"/>
    <w:rsid w:val="2A63A805"/>
    <w:rsid w:val="2A83205F"/>
    <w:rsid w:val="2A9D8DB5"/>
    <w:rsid w:val="2BF6421D"/>
    <w:rsid w:val="2D166DAC"/>
    <w:rsid w:val="2D2E15E1"/>
    <w:rsid w:val="2D9B48C7"/>
    <w:rsid w:val="2E5225C7"/>
    <w:rsid w:val="2E9B2F55"/>
    <w:rsid w:val="2EE792D1"/>
    <w:rsid w:val="2EFE4A14"/>
    <w:rsid w:val="2F48F7E7"/>
    <w:rsid w:val="2F4D0A21"/>
    <w:rsid w:val="2F4E85B5"/>
    <w:rsid w:val="2F91F6F0"/>
    <w:rsid w:val="30EA5616"/>
    <w:rsid w:val="312981E4"/>
    <w:rsid w:val="31604A3A"/>
    <w:rsid w:val="31745BF7"/>
    <w:rsid w:val="320CB83C"/>
    <w:rsid w:val="3213C176"/>
    <w:rsid w:val="32239DB5"/>
    <w:rsid w:val="329783E9"/>
    <w:rsid w:val="32AE5804"/>
    <w:rsid w:val="32E6675C"/>
    <w:rsid w:val="333D7B7B"/>
    <w:rsid w:val="336B711A"/>
    <w:rsid w:val="3493A93D"/>
    <w:rsid w:val="3507417B"/>
    <w:rsid w:val="3545546E"/>
    <w:rsid w:val="364DD073"/>
    <w:rsid w:val="36E124CF"/>
    <w:rsid w:val="374AF933"/>
    <w:rsid w:val="3816A05D"/>
    <w:rsid w:val="38811CBC"/>
    <w:rsid w:val="39387C13"/>
    <w:rsid w:val="39D1BE61"/>
    <w:rsid w:val="39F0FCAB"/>
    <w:rsid w:val="3A3D02AA"/>
    <w:rsid w:val="3A4906E7"/>
    <w:rsid w:val="3B3BAFC3"/>
    <w:rsid w:val="3B8CCD0C"/>
    <w:rsid w:val="3C206E75"/>
    <w:rsid w:val="3CBE0F40"/>
    <w:rsid w:val="3CE8DCDA"/>
    <w:rsid w:val="3D289D6D"/>
    <w:rsid w:val="3D395C95"/>
    <w:rsid w:val="3DB18F97"/>
    <w:rsid w:val="3DE010D7"/>
    <w:rsid w:val="3DECEDF6"/>
    <w:rsid w:val="3E59DFA1"/>
    <w:rsid w:val="3E9208DF"/>
    <w:rsid w:val="3EA1F820"/>
    <w:rsid w:val="3EFF6B51"/>
    <w:rsid w:val="3F1C780A"/>
    <w:rsid w:val="3F5C635A"/>
    <w:rsid w:val="3F670937"/>
    <w:rsid w:val="3F88BE57"/>
    <w:rsid w:val="3F9F1277"/>
    <w:rsid w:val="3FCED8A3"/>
    <w:rsid w:val="3FF5B002"/>
    <w:rsid w:val="4021B242"/>
    <w:rsid w:val="4027D788"/>
    <w:rsid w:val="40A6F0EE"/>
    <w:rsid w:val="413168D9"/>
    <w:rsid w:val="41918063"/>
    <w:rsid w:val="41A67F8B"/>
    <w:rsid w:val="41BD82A3"/>
    <w:rsid w:val="4242C14F"/>
    <w:rsid w:val="42A437C7"/>
    <w:rsid w:val="42B43F92"/>
    <w:rsid w:val="43067965"/>
    <w:rsid w:val="444BCCD0"/>
    <w:rsid w:val="4463D462"/>
    <w:rsid w:val="44A249C6"/>
    <w:rsid w:val="44E8A307"/>
    <w:rsid w:val="45F7FFDB"/>
    <w:rsid w:val="4604D9FC"/>
    <w:rsid w:val="463E1A27"/>
    <w:rsid w:val="4699C0C5"/>
    <w:rsid w:val="47353657"/>
    <w:rsid w:val="47727F61"/>
    <w:rsid w:val="4775DFF2"/>
    <w:rsid w:val="4793D03C"/>
    <w:rsid w:val="47D9EA88"/>
    <w:rsid w:val="4838EB25"/>
    <w:rsid w:val="494D1FF5"/>
    <w:rsid w:val="4975BAE9"/>
    <w:rsid w:val="49C81ECE"/>
    <w:rsid w:val="4A0F0DFB"/>
    <w:rsid w:val="4A3F196A"/>
    <w:rsid w:val="4ACB70FE"/>
    <w:rsid w:val="4B422CA4"/>
    <w:rsid w:val="4B4B1B1C"/>
    <w:rsid w:val="4B5DE978"/>
    <w:rsid w:val="4C2C473C"/>
    <w:rsid w:val="4C741B80"/>
    <w:rsid w:val="4C8B3338"/>
    <w:rsid w:val="4CA55452"/>
    <w:rsid w:val="4CCC6CF9"/>
    <w:rsid w:val="4D46AEBD"/>
    <w:rsid w:val="4E0150B9"/>
    <w:rsid w:val="4E79CD66"/>
    <w:rsid w:val="4F48BCBC"/>
    <w:rsid w:val="4F63E7FE"/>
    <w:rsid w:val="4FECE9F3"/>
    <w:rsid w:val="51D22EE8"/>
    <w:rsid w:val="52F4023B"/>
    <w:rsid w:val="53248AB5"/>
    <w:rsid w:val="53745351"/>
    <w:rsid w:val="53B11D79"/>
    <w:rsid w:val="53C23EE9"/>
    <w:rsid w:val="53C947A5"/>
    <w:rsid w:val="53E4356E"/>
    <w:rsid w:val="541C173D"/>
    <w:rsid w:val="5431FE6E"/>
    <w:rsid w:val="5530C688"/>
    <w:rsid w:val="554250FD"/>
    <w:rsid w:val="56467C24"/>
    <w:rsid w:val="56ABF413"/>
    <w:rsid w:val="56B52A5C"/>
    <w:rsid w:val="56CB1B55"/>
    <w:rsid w:val="56F2EDD8"/>
    <w:rsid w:val="570EC0B9"/>
    <w:rsid w:val="5835E692"/>
    <w:rsid w:val="5847C474"/>
    <w:rsid w:val="585F8E3E"/>
    <w:rsid w:val="588EBE39"/>
    <w:rsid w:val="591A7184"/>
    <w:rsid w:val="593998C6"/>
    <w:rsid w:val="59E7E6DF"/>
    <w:rsid w:val="59ED5A45"/>
    <w:rsid w:val="5A02BC17"/>
    <w:rsid w:val="5A0437AB"/>
    <w:rsid w:val="5A2A8E9A"/>
    <w:rsid w:val="5B16F547"/>
    <w:rsid w:val="5B4FE911"/>
    <w:rsid w:val="5B5BA3D9"/>
    <w:rsid w:val="5B9E8C78"/>
    <w:rsid w:val="5BA8E761"/>
    <w:rsid w:val="5BDE1ADE"/>
    <w:rsid w:val="5CC32B56"/>
    <w:rsid w:val="5CD84608"/>
    <w:rsid w:val="5D936CD1"/>
    <w:rsid w:val="5DFEDBB5"/>
    <w:rsid w:val="5E11D976"/>
    <w:rsid w:val="5EB6B5A9"/>
    <w:rsid w:val="5ED62D3A"/>
    <w:rsid w:val="5EE18F6F"/>
    <w:rsid w:val="5F1D2D7A"/>
    <w:rsid w:val="5F2F9A0A"/>
    <w:rsid w:val="5F3C3099"/>
    <w:rsid w:val="5F7C0459"/>
    <w:rsid w:val="5F7FC2AC"/>
    <w:rsid w:val="5F8A006C"/>
    <w:rsid w:val="604C79A6"/>
    <w:rsid w:val="6071FD9B"/>
    <w:rsid w:val="608086FE"/>
    <w:rsid w:val="60B8FDDB"/>
    <w:rsid w:val="611B930D"/>
    <w:rsid w:val="61C7CEE3"/>
    <w:rsid w:val="61CF7F78"/>
    <w:rsid w:val="6220A702"/>
    <w:rsid w:val="62540CF2"/>
    <w:rsid w:val="6254CE3C"/>
    <w:rsid w:val="62A58687"/>
    <w:rsid w:val="62B99A10"/>
    <w:rsid w:val="62DFFAD1"/>
    <w:rsid w:val="62FA8785"/>
    <w:rsid w:val="645333CF"/>
    <w:rsid w:val="64A6AEA1"/>
    <w:rsid w:val="64B77A48"/>
    <w:rsid w:val="64F95A37"/>
    <w:rsid w:val="6577A4C9"/>
    <w:rsid w:val="65FB8FD5"/>
    <w:rsid w:val="66CBA847"/>
    <w:rsid w:val="678AD491"/>
    <w:rsid w:val="67A5E8BC"/>
    <w:rsid w:val="6811D330"/>
    <w:rsid w:val="683DA837"/>
    <w:rsid w:val="684847BC"/>
    <w:rsid w:val="6926A4F2"/>
    <w:rsid w:val="693B93D7"/>
    <w:rsid w:val="6957AA16"/>
    <w:rsid w:val="698FB3BF"/>
    <w:rsid w:val="69FBA54A"/>
    <w:rsid w:val="6A398174"/>
    <w:rsid w:val="6A437F83"/>
    <w:rsid w:val="6A848A99"/>
    <w:rsid w:val="6AC27553"/>
    <w:rsid w:val="6ACBF839"/>
    <w:rsid w:val="6AD76438"/>
    <w:rsid w:val="6AF37A77"/>
    <w:rsid w:val="6AF4BF78"/>
    <w:rsid w:val="6B9775AB"/>
    <w:rsid w:val="6C26E4B7"/>
    <w:rsid w:val="6C80C046"/>
    <w:rsid w:val="6CD64B18"/>
    <w:rsid w:val="6D33460C"/>
    <w:rsid w:val="6D82EB30"/>
    <w:rsid w:val="6DFA1615"/>
    <w:rsid w:val="6DFB67D0"/>
    <w:rsid w:val="6DFC01E3"/>
    <w:rsid w:val="6E71887A"/>
    <w:rsid w:val="6ECF166D"/>
    <w:rsid w:val="6F57FBBC"/>
    <w:rsid w:val="6FC0369A"/>
    <w:rsid w:val="700DEBDA"/>
    <w:rsid w:val="7015E4AA"/>
    <w:rsid w:val="704201EF"/>
    <w:rsid w:val="709B7120"/>
    <w:rsid w:val="70BA8BF2"/>
    <w:rsid w:val="7133A2A5"/>
    <w:rsid w:val="7146A5BC"/>
    <w:rsid w:val="7164378F"/>
    <w:rsid w:val="7206B72F"/>
    <w:rsid w:val="72565C53"/>
    <w:rsid w:val="72D574BE"/>
    <w:rsid w:val="72E2761D"/>
    <w:rsid w:val="73A28790"/>
    <w:rsid w:val="746B4367"/>
    <w:rsid w:val="74989649"/>
    <w:rsid w:val="753E57F1"/>
    <w:rsid w:val="758DFD15"/>
    <w:rsid w:val="759039DA"/>
    <w:rsid w:val="75FB89FB"/>
    <w:rsid w:val="760713C8"/>
    <w:rsid w:val="76C83A01"/>
    <w:rsid w:val="76CDE5A9"/>
    <w:rsid w:val="771CF355"/>
    <w:rsid w:val="7921FB6C"/>
    <w:rsid w:val="79411285"/>
    <w:rsid w:val="7976910D"/>
    <w:rsid w:val="79EBD714"/>
    <w:rsid w:val="7A05866B"/>
    <w:rsid w:val="7A523092"/>
    <w:rsid w:val="7A581822"/>
    <w:rsid w:val="7AA1B096"/>
    <w:rsid w:val="7AE086A3"/>
    <w:rsid w:val="7C0DE3D0"/>
    <w:rsid w:val="7C0EC5E6"/>
    <w:rsid w:val="7CACDA7D"/>
    <w:rsid w:val="7CEC6EE2"/>
    <w:rsid w:val="7D5B333E"/>
    <w:rsid w:val="7E02F07F"/>
    <w:rsid w:val="7E902CC9"/>
    <w:rsid w:val="7FDD2771"/>
    <w:rsid w:val="7FF015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EDBB5"/>
  <w15:chartTrackingRefBased/>
  <w15:docId w15:val="{9AA04C35-8E5D-4D87-A143-79447FD3D4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d409fa413ea47bc" /><Relationship Type="http://schemas.openxmlformats.org/officeDocument/2006/relationships/footer" Target="/word/footer.xml" Id="R9f73e0aeab1c4e0f" /><Relationship Type="http://schemas.openxmlformats.org/officeDocument/2006/relationships/numbering" Target="/word/numbering.xml" Id="Re7f7c0eba3754a8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Jazmin Leonard (1803407)</dc:creator>
  <keywords/>
  <dc:description/>
  <lastModifiedBy>Jazmin Leonard (1803407)</lastModifiedBy>
  <revision>2</revision>
  <dcterms:created xsi:type="dcterms:W3CDTF">2023-07-24T11:00:10.4436534Z</dcterms:created>
  <dcterms:modified xsi:type="dcterms:W3CDTF">2023-07-24T16:37:34.1792640Z</dcterms:modified>
</coreProperties>
</file>