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E87F09" w14:textId="77777777" w:rsidR="00175B27" w:rsidRDefault="00175B27" w:rsidP="00175B27">
      <w:pPr>
        <w:rPr>
          <w:b/>
          <w:bCs/>
          <w:sz w:val="28"/>
          <w:szCs w:val="28"/>
        </w:rPr>
      </w:pPr>
      <w:r>
        <w:rPr>
          <w:noProof/>
          <w:lang w:eastAsia="en-GB"/>
        </w:rPr>
        <w:drawing>
          <wp:inline distT="0" distB="0" distL="0" distR="0" wp14:anchorId="2147FE96" wp14:editId="3266A1BC">
            <wp:extent cx="4765675" cy="3893820"/>
            <wp:effectExtent l="0" t="0" r="0" b="0"/>
            <wp:docPr id="1" name="Picture 1"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92752" cy="3915943"/>
                    </a:xfrm>
                    <a:prstGeom prst="rect">
                      <a:avLst/>
                    </a:prstGeom>
                  </pic:spPr>
                </pic:pic>
              </a:graphicData>
            </a:graphic>
          </wp:inline>
        </w:drawing>
      </w:r>
    </w:p>
    <w:p w14:paraId="701D17C9" w14:textId="77777777" w:rsidR="00175B27" w:rsidRDefault="00175B27" w:rsidP="00175B27">
      <w:pPr>
        <w:rPr>
          <w:b/>
          <w:bCs/>
          <w:sz w:val="28"/>
          <w:szCs w:val="28"/>
        </w:rPr>
      </w:pPr>
    </w:p>
    <w:p w14:paraId="696DEF36" w14:textId="70330393" w:rsidR="00DB5BC8" w:rsidRDefault="00DB5BC8" w:rsidP="00175B27">
      <w:pPr>
        <w:rPr>
          <w:b/>
          <w:bCs/>
          <w:sz w:val="28"/>
          <w:szCs w:val="28"/>
        </w:rPr>
      </w:pPr>
      <w:r w:rsidRPr="00DB5BC8">
        <w:rPr>
          <w:b/>
          <w:bCs/>
          <w:sz w:val="28"/>
          <w:szCs w:val="28"/>
        </w:rPr>
        <w:t xml:space="preserve">Assignment Title: </w:t>
      </w:r>
      <w:r w:rsidRPr="00DB5BC8">
        <w:rPr>
          <w:rFonts w:asciiTheme="minorBidi" w:hAnsiTheme="minorBidi"/>
          <w:szCs w:val="24"/>
        </w:rPr>
        <w:t xml:space="preserve">The Evolution of Human Resources Management (HRM) in Facilitating the Strategic Development of </w:t>
      </w:r>
      <w:r w:rsidRPr="00175B27">
        <w:rPr>
          <w:rFonts w:asciiTheme="minorBidi" w:hAnsiTheme="minorBidi"/>
          <w:b/>
          <w:bCs/>
          <w:szCs w:val="24"/>
        </w:rPr>
        <w:t>Marriott International</w:t>
      </w:r>
      <w:r w:rsidRPr="00DB5BC8">
        <w:rPr>
          <w:rFonts w:asciiTheme="minorBidi" w:hAnsiTheme="minorBidi"/>
          <w:szCs w:val="24"/>
        </w:rPr>
        <w:t xml:space="preserve"> Through Workforce Planning, Recruitment, and Selection</w:t>
      </w:r>
    </w:p>
    <w:p w14:paraId="604DBF3E" w14:textId="7DE9140D" w:rsidR="00BE61C3" w:rsidRPr="00A53468" w:rsidRDefault="00BE61C3" w:rsidP="00BE61C3">
      <w:pPr>
        <w:rPr>
          <w:rFonts w:asciiTheme="minorBidi" w:eastAsia="Calibri" w:hAnsiTheme="minorBidi"/>
          <w:b/>
          <w:bCs/>
          <w:color w:val="000000" w:themeColor="text1"/>
          <w:szCs w:val="24"/>
          <w:u w:val="single"/>
        </w:rPr>
      </w:pPr>
      <w:r w:rsidRPr="00A53468">
        <w:rPr>
          <w:rFonts w:asciiTheme="minorBidi" w:eastAsia="Calibri" w:hAnsiTheme="minorBidi"/>
          <w:b/>
          <w:bCs/>
          <w:color w:val="000000" w:themeColor="text1"/>
          <w:szCs w:val="24"/>
          <w:u w:val="single"/>
        </w:rPr>
        <w:t xml:space="preserve">Name: </w:t>
      </w:r>
      <w:r w:rsidRPr="00A53468">
        <w:rPr>
          <w:rFonts w:asciiTheme="minorBidi" w:eastAsia="Calibri" w:hAnsiTheme="minorBidi"/>
          <w:b/>
          <w:bCs/>
          <w:color w:val="000000" w:themeColor="text1"/>
          <w:szCs w:val="24"/>
        </w:rPr>
        <w:t xml:space="preserve"> </w:t>
      </w:r>
      <w:proofErr w:type="spellStart"/>
      <w:r>
        <w:rPr>
          <w:rFonts w:asciiTheme="minorBidi" w:eastAsia="Calibri" w:hAnsiTheme="minorBidi"/>
          <w:color w:val="000000" w:themeColor="text1"/>
          <w:szCs w:val="24"/>
        </w:rPr>
        <w:t>Md</w:t>
      </w:r>
      <w:proofErr w:type="spellEnd"/>
      <w:r>
        <w:rPr>
          <w:rFonts w:asciiTheme="minorBidi" w:eastAsia="Calibri" w:hAnsiTheme="minorBidi"/>
          <w:color w:val="000000" w:themeColor="text1"/>
          <w:szCs w:val="24"/>
        </w:rPr>
        <w:t xml:space="preserve"> </w:t>
      </w:r>
      <w:proofErr w:type="spellStart"/>
      <w:r>
        <w:rPr>
          <w:rFonts w:asciiTheme="minorBidi" w:eastAsia="Calibri" w:hAnsiTheme="minorBidi"/>
          <w:color w:val="000000" w:themeColor="text1"/>
          <w:szCs w:val="24"/>
        </w:rPr>
        <w:t>Mustakim</w:t>
      </w:r>
      <w:proofErr w:type="spellEnd"/>
      <w:r>
        <w:rPr>
          <w:rFonts w:asciiTheme="minorBidi" w:eastAsia="Calibri" w:hAnsiTheme="minorBidi"/>
          <w:color w:val="000000" w:themeColor="text1"/>
          <w:szCs w:val="24"/>
        </w:rPr>
        <w:t xml:space="preserve"> Miah </w:t>
      </w:r>
      <w:proofErr w:type="spellStart"/>
      <w:r>
        <w:rPr>
          <w:rFonts w:asciiTheme="minorBidi" w:eastAsia="Calibri" w:hAnsiTheme="minorBidi"/>
          <w:color w:val="000000" w:themeColor="text1"/>
          <w:szCs w:val="24"/>
        </w:rPr>
        <w:t>Burhani</w:t>
      </w:r>
      <w:proofErr w:type="spellEnd"/>
      <w:r>
        <w:rPr>
          <w:rFonts w:asciiTheme="minorBidi" w:eastAsia="Calibri" w:hAnsiTheme="minorBidi"/>
          <w:color w:val="000000" w:themeColor="text1"/>
          <w:szCs w:val="24"/>
        </w:rPr>
        <w:t xml:space="preserve"> </w:t>
      </w:r>
    </w:p>
    <w:p w14:paraId="21AE9DB1" w14:textId="77777777" w:rsidR="00BE61C3" w:rsidRPr="00A53468" w:rsidRDefault="00BE61C3" w:rsidP="00BE61C3">
      <w:pPr>
        <w:rPr>
          <w:rFonts w:asciiTheme="minorBidi" w:eastAsia="Calibri" w:hAnsiTheme="minorBidi"/>
          <w:color w:val="000000" w:themeColor="text1"/>
          <w:szCs w:val="24"/>
        </w:rPr>
      </w:pPr>
      <w:r w:rsidRPr="00A53468">
        <w:rPr>
          <w:rFonts w:asciiTheme="minorBidi" w:eastAsia="Calibri" w:hAnsiTheme="minorBidi"/>
          <w:b/>
          <w:bCs/>
          <w:color w:val="000000" w:themeColor="text1"/>
          <w:szCs w:val="24"/>
          <w:u w:val="single"/>
        </w:rPr>
        <w:t>Student Number:</w:t>
      </w:r>
      <w:r w:rsidRPr="00A53468">
        <w:rPr>
          <w:rFonts w:asciiTheme="minorBidi" w:eastAsia="Calibri" w:hAnsiTheme="minorBidi"/>
          <w:b/>
          <w:bCs/>
          <w:color w:val="000000" w:themeColor="text1"/>
          <w:szCs w:val="24"/>
        </w:rPr>
        <w:t xml:space="preserve"> </w:t>
      </w:r>
      <w:r w:rsidRPr="00A53468">
        <w:rPr>
          <w:rFonts w:asciiTheme="minorBidi" w:eastAsia="Calibri" w:hAnsiTheme="minorBidi"/>
          <w:color w:val="000000" w:themeColor="text1"/>
          <w:szCs w:val="24"/>
        </w:rPr>
        <w:t>2246150</w:t>
      </w:r>
    </w:p>
    <w:p w14:paraId="42E465EB" w14:textId="77777777" w:rsidR="00BE61C3" w:rsidRPr="00A53468" w:rsidRDefault="00BE61C3" w:rsidP="00BE61C3">
      <w:pPr>
        <w:rPr>
          <w:rFonts w:asciiTheme="minorBidi" w:hAnsiTheme="minorBidi"/>
          <w:szCs w:val="24"/>
        </w:rPr>
      </w:pPr>
      <w:r w:rsidRPr="00A53468">
        <w:rPr>
          <w:rFonts w:asciiTheme="minorBidi" w:hAnsiTheme="minorBidi"/>
          <w:b/>
          <w:bCs/>
          <w:szCs w:val="24"/>
          <w:u w:val="single"/>
        </w:rPr>
        <w:t>Module:</w:t>
      </w:r>
      <w:r w:rsidRPr="00A53468">
        <w:rPr>
          <w:rFonts w:asciiTheme="minorBidi" w:hAnsiTheme="minorBidi"/>
          <w:szCs w:val="24"/>
        </w:rPr>
        <w:t xml:space="preserve"> Personnel Resourcing and Development </w:t>
      </w:r>
    </w:p>
    <w:p w14:paraId="4F26C14F" w14:textId="77777777" w:rsidR="00BE61C3" w:rsidRPr="00A53468" w:rsidRDefault="00BE61C3" w:rsidP="00BE61C3">
      <w:pPr>
        <w:rPr>
          <w:rFonts w:asciiTheme="minorBidi" w:hAnsiTheme="minorBidi"/>
          <w:szCs w:val="24"/>
        </w:rPr>
      </w:pPr>
      <w:r w:rsidRPr="00A53468">
        <w:rPr>
          <w:rFonts w:asciiTheme="minorBidi" w:hAnsiTheme="minorBidi"/>
          <w:b/>
          <w:bCs/>
          <w:szCs w:val="24"/>
          <w:u w:val="single"/>
        </w:rPr>
        <w:t>Module code:</w:t>
      </w:r>
      <w:r w:rsidRPr="00A53468">
        <w:rPr>
          <w:rFonts w:asciiTheme="minorBidi" w:hAnsiTheme="minorBidi"/>
          <w:szCs w:val="24"/>
        </w:rPr>
        <w:t xml:space="preserve"> BMIH5005 </w:t>
      </w:r>
    </w:p>
    <w:p w14:paraId="1CD2E4D8" w14:textId="77777777" w:rsidR="00BE61C3" w:rsidRPr="00A53468" w:rsidRDefault="00BE61C3" w:rsidP="00BE61C3">
      <w:pPr>
        <w:rPr>
          <w:rFonts w:asciiTheme="minorBidi" w:eastAsia="Calibri" w:hAnsiTheme="minorBidi"/>
          <w:color w:val="000000" w:themeColor="text1"/>
          <w:szCs w:val="24"/>
        </w:rPr>
      </w:pPr>
      <w:r w:rsidRPr="00A53468">
        <w:rPr>
          <w:rFonts w:asciiTheme="minorBidi" w:hAnsiTheme="minorBidi"/>
          <w:b/>
          <w:bCs/>
          <w:szCs w:val="24"/>
          <w:u w:val="single"/>
        </w:rPr>
        <w:t>Programme</w:t>
      </w:r>
      <w:r w:rsidRPr="00A53468">
        <w:rPr>
          <w:rFonts w:asciiTheme="minorBidi" w:hAnsiTheme="minorBidi"/>
          <w:b/>
          <w:bCs/>
          <w:szCs w:val="24"/>
        </w:rPr>
        <w:t>:</w:t>
      </w:r>
      <w:r w:rsidRPr="00A53468">
        <w:rPr>
          <w:rFonts w:asciiTheme="minorBidi" w:hAnsiTheme="minorBidi"/>
          <w:szCs w:val="24"/>
        </w:rPr>
        <w:t xml:space="preserve"> BA (Hons) International Hotel Management</w:t>
      </w:r>
    </w:p>
    <w:p w14:paraId="61A1F095" w14:textId="77777777" w:rsidR="00BE61C3" w:rsidRPr="00A53468" w:rsidRDefault="00BE61C3" w:rsidP="00BE61C3">
      <w:pPr>
        <w:rPr>
          <w:rFonts w:asciiTheme="minorBidi" w:eastAsia="Calibri" w:hAnsiTheme="minorBidi"/>
          <w:color w:val="000000" w:themeColor="text1"/>
          <w:szCs w:val="24"/>
        </w:rPr>
      </w:pPr>
      <w:r w:rsidRPr="00A53468">
        <w:rPr>
          <w:rFonts w:asciiTheme="minorBidi" w:eastAsia="Calibri" w:hAnsiTheme="minorBidi"/>
          <w:b/>
          <w:bCs/>
          <w:color w:val="000000" w:themeColor="text1"/>
          <w:szCs w:val="24"/>
          <w:u w:val="single"/>
        </w:rPr>
        <w:t>Lecturer’s Name:</w:t>
      </w:r>
      <w:r w:rsidRPr="00A53468">
        <w:rPr>
          <w:rFonts w:asciiTheme="minorBidi" w:eastAsia="Calibri" w:hAnsiTheme="minorBidi"/>
          <w:b/>
          <w:bCs/>
          <w:color w:val="000000" w:themeColor="text1"/>
          <w:szCs w:val="24"/>
        </w:rPr>
        <w:t xml:space="preserve"> </w:t>
      </w:r>
      <w:r w:rsidRPr="00A53468">
        <w:rPr>
          <w:rFonts w:asciiTheme="minorBidi" w:eastAsia="Calibri" w:hAnsiTheme="minorBidi"/>
          <w:color w:val="000000" w:themeColor="text1"/>
          <w:szCs w:val="24"/>
        </w:rPr>
        <w:t>Scott James   BA Hons, MBA, PGCE-PCET</w:t>
      </w:r>
    </w:p>
    <w:p w14:paraId="1C977439" w14:textId="77777777" w:rsidR="00BE61C3" w:rsidRPr="00A53468" w:rsidRDefault="00BE61C3" w:rsidP="00BE61C3">
      <w:pPr>
        <w:rPr>
          <w:rFonts w:asciiTheme="minorBidi" w:hAnsiTheme="minorBidi"/>
          <w:szCs w:val="24"/>
        </w:rPr>
      </w:pPr>
      <w:r w:rsidRPr="00A53468">
        <w:rPr>
          <w:rFonts w:asciiTheme="minorBidi" w:hAnsiTheme="minorBidi"/>
          <w:b/>
          <w:bCs/>
          <w:szCs w:val="24"/>
          <w:u w:val="single"/>
        </w:rPr>
        <w:t>Submission deadline:</w:t>
      </w:r>
      <w:r w:rsidRPr="00A53468">
        <w:rPr>
          <w:rFonts w:asciiTheme="minorBidi" w:hAnsiTheme="minorBidi"/>
          <w:szCs w:val="24"/>
        </w:rPr>
        <w:t xml:space="preserve">  Monday 13th May 2024 23.59 </w:t>
      </w:r>
    </w:p>
    <w:p w14:paraId="070732BD" w14:textId="79527E5A" w:rsidR="00EB61C5" w:rsidRDefault="00BE61C3" w:rsidP="00BE61C3">
      <w:pPr>
        <w:spacing w:line="259" w:lineRule="auto"/>
        <w:jc w:val="left"/>
        <w:rPr>
          <w:b/>
          <w:bCs/>
          <w:sz w:val="28"/>
          <w:szCs w:val="28"/>
        </w:rPr>
      </w:pPr>
      <w:r w:rsidRPr="00A53468">
        <w:rPr>
          <w:rFonts w:asciiTheme="minorBidi" w:hAnsiTheme="minorBidi"/>
          <w:b/>
          <w:bCs/>
          <w:szCs w:val="24"/>
          <w:u w:val="single"/>
        </w:rPr>
        <w:t>Word count (or equivalent):</w:t>
      </w:r>
      <w:r w:rsidRPr="00A53468">
        <w:rPr>
          <w:rFonts w:asciiTheme="minorBidi" w:hAnsiTheme="minorBidi"/>
          <w:szCs w:val="24"/>
        </w:rPr>
        <w:t xml:space="preserve"> 2000</w:t>
      </w:r>
    </w:p>
    <w:p w14:paraId="618425F3" w14:textId="220DEFFF" w:rsidR="00B80B95" w:rsidRPr="002B70B4" w:rsidRDefault="000F5F6A" w:rsidP="00EB61C5">
      <w:pPr>
        <w:rPr>
          <w:rFonts w:asciiTheme="minorBidi" w:hAnsiTheme="minorBidi"/>
          <w:szCs w:val="24"/>
        </w:rPr>
      </w:pPr>
      <w:r w:rsidRPr="002B70B4">
        <w:rPr>
          <w:rFonts w:asciiTheme="minorBidi" w:hAnsiTheme="minorBidi"/>
          <w:szCs w:val="24"/>
        </w:rPr>
        <w:lastRenderedPageBreak/>
        <w:t>Human Resources Management today is no longer an administrative function but a strategic one, playing an increasingly vital role in driving the success of international hotel brands. This is an industry dependent on people as the main actors in the delivery of service and operational efficiency, where HRM is critical in ensuring that organi</w:t>
      </w:r>
      <w:r w:rsidR="00B80B95" w:rsidRPr="002B70B4">
        <w:rPr>
          <w:rFonts w:asciiTheme="minorBidi" w:hAnsiTheme="minorBidi"/>
          <w:szCs w:val="24"/>
        </w:rPr>
        <w:t>s</w:t>
      </w:r>
      <w:r w:rsidRPr="002B70B4">
        <w:rPr>
          <w:rFonts w:asciiTheme="minorBidi" w:hAnsiTheme="minorBidi"/>
          <w:szCs w:val="24"/>
        </w:rPr>
        <w:t>ations are well-endowed with the right talent to meet daily operational needs and drive long-term expansion</w:t>
      </w:r>
      <w:r w:rsidR="00492F24" w:rsidRPr="002B70B4">
        <w:rPr>
          <w:rFonts w:asciiTheme="minorBidi" w:hAnsiTheme="minorBidi"/>
          <w:szCs w:val="24"/>
        </w:rPr>
        <w:t xml:space="preserve"> (Torrington et al., 2020)</w:t>
      </w:r>
      <w:r w:rsidRPr="002B70B4">
        <w:rPr>
          <w:rFonts w:asciiTheme="minorBidi" w:hAnsiTheme="minorBidi"/>
          <w:szCs w:val="24"/>
        </w:rPr>
        <w:t>. Workforce planning, recruitment, and selection are some of the important functions in HRM; workforce planning aligns the supply of labour with the needs of business, recruitment attracts suitable candidates, and selection locates the best individuals for a particular post. This is especially critical in Marriott International because human capital tends to be an integral component of competitive advantage for this global hotel chain</w:t>
      </w:r>
      <w:r w:rsidR="00492F24" w:rsidRPr="002B70B4">
        <w:rPr>
          <w:rFonts w:asciiTheme="minorBidi" w:hAnsiTheme="minorBidi"/>
          <w:szCs w:val="24"/>
        </w:rPr>
        <w:t xml:space="preserve"> (</w:t>
      </w:r>
      <w:proofErr w:type="spellStart"/>
      <w:r w:rsidR="00492F24" w:rsidRPr="002B70B4">
        <w:rPr>
          <w:rFonts w:asciiTheme="minorBidi" w:hAnsiTheme="minorBidi"/>
          <w:szCs w:val="24"/>
        </w:rPr>
        <w:t>Marchington</w:t>
      </w:r>
      <w:proofErr w:type="spellEnd"/>
      <w:r w:rsidR="00492F24" w:rsidRPr="002B70B4">
        <w:rPr>
          <w:rFonts w:asciiTheme="minorBidi" w:hAnsiTheme="minorBidi"/>
          <w:szCs w:val="24"/>
        </w:rPr>
        <w:t xml:space="preserve"> and Wilkinson, 2016)</w:t>
      </w:r>
      <w:r w:rsidRPr="002B70B4">
        <w:rPr>
          <w:rFonts w:asciiTheme="minorBidi" w:hAnsiTheme="minorBidi"/>
          <w:szCs w:val="24"/>
        </w:rPr>
        <w:t>. The rest of the essay explains how the evolution of HRM has contributed to the strategic development of Marriott International through an analysis of the approach to workforce planning, recruitment, and selection showing how these HR functions support the growth and success of the brand.</w:t>
      </w:r>
    </w:p>
    <w:p w14:paraId="52400AF8" w14:textId="2D93C6CB" w:rsidR="00EB61C5" w:rsidRPr="002B70B4" w:rsidRDefault="00737291" w:rsidP="002A389B">
      <w:pPr>
        <w:spacing w:line="259" w:lineRule="auto"/>
        <w:jc w:val="left"/>
        <w:rPr>
          <w:rFonts w:asciiTheme="minorBidi" w:hAnsiTheme="minorBidi"/>
          <w:szCs w:val="24"/>
        </w:rPr>
      </w:pPr>
      <w:r w:rsidRPr="002B70B4">
        <w:rPr>
          <w:rFonts w:asciiTheme="minorBidi" w:hAnsiTheme="minorBidi"/>
          <w:szCs w:val="24"/>
        </w:rPr>
        <w:t>The emergence and development of Human Resources Management transformed it from a largely administrative function to that of a strategic partner. Conventionally, HR departments were engaged in transactional activities ranging from payroll and employee benefits to labour law compliance</w:t>
      </w:r>
      <w:r w:rsidR="00492F24" w:rsidRPr="002B70B4">
        <w:rPr>
          <w:rFonts w:asciiTheme="minorBidi" w:hAnsiTheme="minorBidi"/>
          <w:szCs w:val="24"/>
        </w:rPr>
        <w:t xml:space="preserve"> (</w:t>
      </w:r>
      <w:proofErr w:type="spellStart"/>
      <w:r w:rsidR="00492F24" w:rsidRPr="002B70B4">
        <w:rPr>
          <w:rFonts w:asciiTheme="minorBidi" w:hAnsiTheme="minorBidi"/>
          <w:szCs w:val="24"/>
        </w:rPr>
        <w:t>Prayag</w:t>
      </w:r>
      <w:proofErr w:type="spellEnd"/>
      <w:r w:rsidR="00492F24" w:rsidRPr="002B70B4">
        <w:rPr>
          <w:rFonts w:asciiTheme="minorBidi" w:hAnsiTheme="minorBidi"/>
          <w:szCs w:val="24"/>
        </w:rPr>
        <w:t xml:space="preserve"> and </w:t>
      </w:r>
      <w:proofErr w:type="spellStart"/>
      <w:r w:rsidR="00492F24" w:rsidRPr="002B70B4">
        <w:rPr>
          <w:rFonts w:asciiTheme="minorBidi" w:hAnsiTheme="minorBidi"/>
          <w:szCs w:val="24"/>
        </w:rPr>
        <w:t>Hosany</w:t>
      </w:r>
      <w:proofErr w:type="spellEnd"/>
      <w:r w:rsidR="00492F24" w:rsidRPr="002B70B4">
        <w:rPr>
          <w:rFonts w:asciiTheme="minorBidi" w:hAnsiTheme="minorBidi"/>
          <w:szCs w:val="24"/>
        </w:rPr>
        <w:t>, 2015)</w:t>
      </w:r>
      <w:r w:rsidRPr="002B70B4">
        <w:rPr>
          <w:rFonts w:asciiTheme="minorBidi" w:hAnsiTheme="minorBidi"/>
          <w:szCs w:val="24"/>
        </w:rPr>
        <w:t xml:space="preserve">. Each of these activities was essential for the regular functioning of organisations; however, the role of HR was restricted to daily operations with little participation in general business planning activities. </w:t>
      </w:r>
      <w:r w:rsidR="003200D0" w:rsidRPr="002B70B4">
        <w:rPr>
          <w:rFonts w:asciiTheme="minorBidi" w:hAnsiTheme="minorBidi"/>
          <w:szCs w:val="24"/>
        </w:rPr>
        <w:t>However,</w:t>
      </w:r>
      <w:r w:rsidRPr="002B70B4">
        <w:rPr>
          <w:rFonts w:asciiTheme="minorBidi" w:hAnsiTheme="minorBidi"/>
          <w:szCs w:val="24"/>
        </w:rPr>
        <w:t xml:space="preserve"> with increasing complexity and competitiveness in business enterprises, the contribution of HR in the attainment of long-term organisational goals was found necessary; hence, it developed into a strategic function. </w:t>
      </w:r>
      <w:r w:rsidR="003200D0" w:rsidRPr="002B70B4">
        <w:rPr>
          <w:rFonts w:asciiTheme="minorBidi" w:hAnsiTheme="minorBidi"/>
          <w:szCs w:val="24"/>
        </w:rPr>
        <w:t>Contemporary HRM focuses on the development of an official interconnection between strategic initiatives and HR practices, rather than on administrative obligations</w:t>
      </w:r>
      <w:r w:rsidR="00492F24" w:rsidRPr="002B70B4">
        <w:rPr>
          <w:rFonts w:asciiTheme="minorBidi" w:hAnsiTheme="minorBidi"/>
          <w:szCs w:val="24"/>
        </w:rPr>
        <w:t xml:space="preserve"> (</w:t>
      </w:r>
      <w:proofErr w:type="spellStart"/>
      <w:r w:rsidR="00492F24" w:rsidRPr="002B70B4">
        <w:rPr>
          <w:rFonts w:asciiTheme="minorBidi" w:hAnsiTheme="minorBidi"/>
          <w:szCs w:val="24"/>
        </w:rPr>
        <w:t>Gagić</w:t>
      </w:r>
      <w:proofErr w:type="spellEnd"/>
      <w:r w:rsidR="00492F24" w:rsidRPr="002B70B4">
        <w:rPr>
          <w:rFonts w:asciiTheme="minorBidi" w:hAnsiTheme="minorBidi"/>
          <w:szCs w:val="24"/>
        </w:rPr>
        <w:t xml:space="preserve"> and </w:t>
      </w:r>
      <w:proofErr w:type="spellStart"/>
      <w:r w:rsidR="00492F24" w:rsidRPr="002B70B4">
        <w:rPr>
          <w:rFonts w:asciiTheme="minorBidi" w:hAnsiTheme="minorBidi"/>
          <w:szCs w:val="24"/>
        </w:rPr>
        <w:t>Jovičić</w:t>
      </w:r>
      <w:proofErr w:type="spellEnd"/>
      <w:r w:rsidR="00492F24" w:rsidRPr="002B70B4">
        <w:rPr>
          <w:rFonts w:asciiTheme="minorBidi" w:hAnsiTheme="minorBidi"/>
          <w:szCs w:val="24"/>
        </w:rPr>
        <w:t>, 2017)</w:t>
      </w:r>
      <w:r w:rsidR="003200D0" w:rsidRPr="002B70B4">
        <w:rPr>
          <w:rFonts w:asciiTheme="minorBidi" w:hAnsiTheme="minorBidi"/>
          <w:szCs w:val="24"/>
        </w:rPr>
        <w:t>. For multinational corporations such as Marriott International, HRM becomes a strategic partner in efficiently achieving business goals that encompass growth and innovation while outpacing their competitors in the hospitality sector. For instance, through active workforce planning, talent management, and leadership development, HRM ensures the organisation secures the human resources and capacity to deliver on the strategic plans</w:t>
      </w:r>
      <w:r w:rsidR="00492F24" w:rsidRPr="002B70B4">
        <w:rPr>
          <w:rFonts w:asciiTheme="minorBidi" w:hAnsiTheme="minorBidi"/>
          <w:szCs w:val="24"/>
        </w:rPr>
        <w:t xml:space="preserve"> (</w:t>
      </w:r>
      <w:proofErr w:type="spellStart"/>
      <w:r w:rsidR="00492F24" w:rsidRPr="002B70B4">
        <w:rPr>
          <w:rFonts w:asciiTheme="minorBidi" w:hAnsiTheme="minorBidi"/>
          <w:szCs w:val="24"/>
        </w:rPr>
        <w:t>Marchington</w:t>
      </w:r>
      <w:proofErr w:type="spellEnd"/>
      <w:r w:rsidR="00492F24" w:rsidRPr="002B70B4">
        <w:rPr>
          <w:rFonts w:asciiTheme="minorBidi" w:hAnsiTheme="minorBidi"/>
          <w:szCs w:val="24"/>
        </w:rPr>
        <w:t xml:space="preserve"> and Wilkinson, 2016)</w:t>
      </w:r>
      <w:r w:rsidR="003200D0" w:rsidRPr="002B70B4">
        <w:rPr>
          <w:rFonts w:asciiTheme="minorBidi" w:hAnsiTheme="minorBidi"/>
          <w:szCs w:val="24"/>
        </w:rPr>
        <w:t>. Marriott's human resource team works together with top management in estimating labour needs, establishing proper recruitment, and creating training programs that align with the company's growth strategies.</w:t>
      </w:r>
    </w:p>
    <w:p w14:paraId="12CBB2C7" w14:textId="4EE684A9" w:rsidR="003200D0" w:rsidRPr="002B70B4" w:rsidRDefault="00276382" w:rsidP="00EB61C5">
      <w:pPr>
        <w:rPr>
          <w:rFonts w:asciiTheme="minorBidi" w:hAnsiTheme="minorBidi"/>
          <w:szCs w:val="24"/>
        </w:rPr>
      </w:pPr>
      <w:r w:rsidRPr="002B70B4">
        <w:rPr>
          <w:rFonts w:asciiTheme="minorBidi" w:hAnsiTheme="minorBidi"/>
          <w:szCs w:val="24"/>
        </w:rPr>
        <w:t xml:space="preserve">This evolution has been accelerated by factors such as globalisation, technological change, and the changing expectations of employees. Globalisation increased the level of complexity in dealing with a diverse and geographically dispersed workforce, </w:t>
      </w:r>
      <w:r w:rsidRPr="002B70B4">
        <w:rPr>
          <w:rFonts w:asciiTheme="minorBidi" w:hAnsiTheme="minorBidi"/>
          <w:szCs w:val="24"/>
        </w:rPr>
        <w:lastRenderedPageBreak/>
        <w:t>encouraging more strategic approaches toward the management of talent across borders</w:t>
      </w:r>
      <w:r w:rsidR="00492F24" w:rsidRPr="002B70B4">
        <w:rPr>
          <w:rFonts w:asciiTheme="minorBidi" w:hAnsiTheme="minorBidi"/>
          <w:szCs w:val="24"/>
        </w:rPr>
        <w:t xml:space="preserve"> (</w:t>
      </w:r>
      <w:proofErr w:type="spellStart"/>
      <w:r w:rsidR="00492F24" w:rsidRPr="002B70B4">
        <w:rPr>
          <w:rFonts w:asciiTheme="minorBidi" w:hAnsiTheme="minorBidi"/>
          <w:szCs w:val="24"/>
        </w:rPr>
        <w:t>Hassanein</w:t>
      </w:r>
      <w:proofErr w:type="spellEnd"/>
      <w:r w:rsidR="00492F24" w:rsidRPr="002B70B4">
        <w:rPr>
          <w:rFonts w:asciiTheme="minorBidi" w:hAnsiTheme="minorBidi"/>
          <w:szCs w:val="24"/>
        </w:rPr>
        <w:t xml:space="preserve"> and </w:t>
      </w:r>
      <w:proofErr w:type="spellStart"/>
      <w:r w:rsidR="00492F24" w:rsidRPr="002B70B4">
        <w:rPr>
          <w:rFonts w:asciiTheme="minorBidi" w:hAnsiTheme="minorBidi"/>
          <w:szCs w:val="24"/>
        </w:rPr>
        <w:t>Özgit</w:t>
      </w:r>
      <w:proofErr w:type="spellEnd"/>
      <w:r w:rsidR="00492F24" w:rsidRPr="002B70B4">
        <w:rPr>
          <w:rFonts w:asciiTheme="minorBidi" w:hAnsiTheme="minorBidi"/>
          <w:szCs w:val="24"/>
        </w:rPr>
        <w:t>, 2022)</w:t>
      </w:r>
      <w:r w:rsidRPr="002B70B4">
        <w:rPr>
          <w:rFonts w:asciiTheme="minorBidi" w:hAnsiTheme="minorBidi"/>
          <w:szCs w:val="24"/>
        </w:rPr>
        <w:t>. It is noticed that technology reshaped some HR functions, considering that processes such as recruitment and training have become much easier with the full support of digital platforms in place. What's more, the modern employee does not only seek money in exchange but also flexibility in life, the development of one's job, and the cultural context of their employer</w:t>
      </w:r>
      <w:r w:rsidR="00492F24" w:rsidRPr="002B70B4">
        <w:rPr>
          <w:rFonts w:asciiTheme="minorBidi" w:hAnsiTheme="minorBidi"/>
          <w:szCs w:val="24"/>
        </w:rPr>
        <w:t xml:space="preserve"> (</w:t>
      </w:r>
      <w:proofErr w:type="spellStart"/>
      <w:r w:rsidR="00492F24" w:rsidRPr="002B70B4">
        <w:rPr>
          <w:rFonts w:asciiTheme="minorBidi" w:hAnsiTheme="minorBidi"/>
          <w:szCs w:val="24"/>
        </w:rPr>
        <w:t>Prayag</w:t>
      </w:r>
      <w:proofErr w:type="spellEnd"/>
      <w:r w:rsidR="00492F24" w:rsidRPr="002B70B4">
        <w:rPr>
          <w:rFonts w:asciiTheme="minorBidi" w:hAnsiTheme="minorBidi"/>
          <w:szCs w:val="24"/>
        </w:rPr>
        <w:t xml:space="preserve"> and </w:t>
      </w:r>
      <w:proofErr w:type="spellStart"/>
      <w:r w:rsidR="00492F24" w:rsidRPr="002B70B4">
        <w:rPr>
          <w:rFonts w:asciiTheme="minorBidi" w:hAnsiTheme="minorBidi"/>
          <w:szCs w:val="24"/>
        </w:rPr>
        <w:t>Hosany</w:t>
      </w:r>
      <w:proofErr w:type="spellEnd"/>
      <w:r w:rsidR="00492F24" w:rsidRPr="002B70B4">
        <w:rPr>
          <w:rFonts w:asciiTheme="minorBidi" w:hAnsiTheme="minorBidi"/>
          <w:szCs w:val="24"/>
        </w:rPr>
        <w:t>, 2015)</w:t>
      </w:r>
      <w:r w:rsidRPr="002B70B4">
        <w:rPr>
          <w:rFonts w:asciiTheme="minorBidi" w:hAnsiTheme="minorBidi"/>
          <w:szCs w:val="24"/>
        </w:rPr>
        <w:t>. Ideally, HR departments will have to adapt to these shifting dynamics to attract and retain top talent, reinforcing HR once more as a strategic partner in organisational success.</w:t>
      </w:r>
    </w:p>
    <w:p w14:paraId="0DE9D0B3" w14:textId="2F77034F" w:rsidR="00276382" w:rsidRPr="002B70B4" w:rsidRDefault="002B5505" w:rsidP="00EB61C5">
      <w:pPr>
        <w:rPr>
          <w:rFonts w:asciiTheme="minorBidi" w:hAnsiTheme="minorBidi"/>
          <w:szCs w:val="24"/>
        </w:rPr>
      </w:pPr>
      <w:r w:rsidRPr="002B70B4">
        <w:rPr>
          <w:rFonts w:asciiTheme="minorBidi" w:hAnsiTheme="minorBidi"/>
          <w:szCs w:val="24"/>
        </w:rPr>
        <w:t>In modern organisations like Marriott International, the HR functions of workforce planning, recruitment, and selection are deeply ingrained in the overall corporate strategy. The current business strategy of Marriott focuses on global expansion and innovation</w:t>
      </w:r>
      <w:r w:rsidR="00492F24" w:rsidRPr="002B70B4">
        <w:rPr>
          <w:rFonts w:asciiTheme="minorBidi" w:hAnsiTheme="minorBidi"/>
          <w:szCs w:val="24"/>
        </w:rPr>
        <w:t xml:space="preserve"> (Wickham et al., 2020)</w:t>
      </w:r>
      <w:r w:rsidRPr="002B70B4">
        <w:rPr>
          <w:rFonts w:asciiTheme="minorBidi" w:hAnsiTheme="minorBidi"/>
          <w:szCs w:val="24"/>
        </w:rPr>
        <w:t>. It aims to achieve high levels of customer satisfaction, which need human resources for each. Workforce planning ensures that the company has the right talent in the right locations to meet the operational needs of the business, while processes for recruitment and selection are tailored to attract people who can align with Marriott's service-oriented culture</w:t>
      </w:r>
      <w:r w:rsidR="00492F24" w:rsidRPr="002B70B4">
        <w:rPr>
          <w:rFonts w:asciiTheme="minorBidi" w:hAnsiTheme="minorBidi"/>
          <w:szCs w:val="24"/>
        </w:rPr>
        <w:t xml:space="preserve"> (Wesley et al., 2024)</w:t>
      </w:r>
      <w:r w:rsidRPr="002B70B4">
        <w:rPr>
          <w:rFonts w:asciiTheme="minorBidi" w:hAnsiTheme="minorBidi"/>
          <w:szCs w:val="24"/>
        </w:rPr>
        <w:t>. In this way, Marriott could align such HR functions with business goals, ensuring the workforce would not only be capable of delivering high-quality service but also adaptable to the changing demands within the industry. Therefore, strategic human resource planning played a paramount role in enabling Marriott to maintain its competitive advantage in the global hotel industry. For example, the company applies data-driven approaches to forecast labour demand supported by market trend fluctuation at each season and hotel expansion plans</w:t>
      </w:r>
      <w:r w:rsidR="00492F24" w:rsidRPr="002B70B4">
        <w:rPr>
          <w:rFonts w:asciiTheme="minorBidi" w:hAnsiTheme="minorBidi"/>
          <w:szCs w:val="24"/>
        </w:rPr>
        <w:t xml:space="preserve"> (Greer, 2021)</w:t>
      </w:r>
      <w:r w:rsidRPr="002B70B4">
        <w:rPr>
          <w:rFonts w:asciiTheme="minorBidi" w:hAnsiTheme="minorBidi"/>
          <w:szCs w:val="24"/>
        </w:rPr>
        <w:t>. That</w:t>
      </w:r>
      <w:r w:rsidR="00492F24" w:rsidRPr="002B70B4">
        <w:rPr>
          <w:rFonts w:asciiTheme="minorBidi" w:hAnsiTheme="minorBidi"/>
          <w:szCs w:val="24"/>
        </w:rPr>
        <w:t xml:space="preserve"> is</w:t>
      </w:r>
      <w:r w:rsidRPr="002B70B4">
        <w:rPr>
          <w:rFonts w:asciiTheme="minorBidi" w:hAnsiTheme="minorBidi"/>
          <w:szCs w:val="24"/>
        </w:rPr>
        <w:t xml:space="preserve"> how Marriott can anticipate and take broad action toward staffing and making sure that hotels remain adequately staffed with skilled employees in new and emerging markets. Besides, Marriott's recruitment policies ensure the diversification of talent pools so that the company can develop a workforce representative of its global customers</w:t>
      </w:r>
      <w:r w:rsidR="00492F24" w:rsidRPr="002B70B4">
        <w:rPr>
          <w:rFonts w:asciiTheme="minorBidi" w:hAnsiTheme="minorBidi"/>
          <w:szCs w:val="24"/>
        </w:rPr>
        <w:t xml:space="preserve"> (</w:t>
      </w:r>
      <w:proofErr w:type="spellStart"/>
      <w:r w:rsidR="00492F24" w:rsidRPr="002B70B4">
        <w:rPr>
          <w:rFonts w:asciiTheme="minorBidi" w:hAnsiTheme="minorBidi"/>
          <w:szCs w:val="24"/>
        </w:rPr>
        <w:t>Utari</w:t>
      </w:r>
      <w:proofErr w:type="spellEnd"/>
      <w:r w:rsidR="00492F24" w:rsidRPr="002B70B4">
        <w:rPr>
          <w:rFonts w:asciiTheme="minorBidi" w:hAnsiTheme="minorBidi"/>
          <w:szCs w:val="24"/>
        </w:rPr>
        <w:t>, 2024)</w:t>
      </w:r>
      <w:r w:rsidRPr="002B70B4">
        <w:rPr>
          <w:rFonts w:asciiTheme="minorBidi" w:hAnsiTheme="minorBidi"/>
          <w:szCs w:val="24"/>
        </w:rPr>
        <w:t>. The HR department at Marriott undertakes leadership development and continual training programs to make the Marriott employees lead from the front in innovating service standards.</w:t>
      </w:r>
    </w:p>
    <w:p w14:paraId="530949C4" w14:textId="62BE45D9" w:rsidR="002B5505" w:rsidRPr="002B70B4" w:rsidRDefault="002B5505" w:rsidP="00EB61C5">
      <w:pPr>
        <w:rPr>
          <w:rFonts w:asciiTheme="minorBidi" w:hAnsiTheme="minorBidi"/>
          <w:szCs w:val="24"/>
        </w:rPr>
      </w:pPr>
      <w:r w:rsidRPr="002B70B4">
        <w:rPr>
          <w:rFonts w:asciiTheme="minorBidi" w:hAnsiTheme="minorBidi"/>
          <w:szCs w:val="24"/>
        </w:rPr>
        <w:lastRenderedPageBreak/>
        <w:t>Besides, HR helps Marriott advance its business goals and objectives with its strategy for growing the business, innovation, and customer entitlements</w:t>
      </w:r>
      <w:r w:rsidR="00492F24" w:rsidRPr="002B70B4">
        <w:rPr>
          <w:rFonts w:asciiTheme="minorBidi" w:hAnsiTheme="minorBidi"/>
          <w:szCs w:val="24"/>
        </w:rPr>
        <w:t xml:space="preserve"> (</w:t>
      </w:r>
      <w:proofErr w:type="spellStart"/>
      <w:r w:rsidR="00492F24" w:rsidRPr="002B70B4">
        <w:rPr>
          <w:rFonts w:asciiTheme="minorBidi" w:hAnsiTheme="minorBidi"/>
          <w:szCs w:val="24"/>
        </w:rPr>
        <w:t>Zhorzholiani</w:t>
      </w:r>
      <w:proofErr w:type="spellEnd"/>
      <w:r w:rsidR="00492F24" w:rsidRPr="002B70B4">
        <w:rPr>
          <w:rFonts w:asciiTheme="minorBidi" w:hAnsiTheme="minorBidi"/>
          <w:szCs w:val="24"/>
        </w:rPr>
        <w:t xml:space="preserve"> et al., 2024)</w:t>
      </w:r>
      <w:r w:rsidRPr="002B70B4">
        <w:rPr>
          <w:rFonts w:asciiTheme="minorBidi" w:hAnsiTheme="minorBidi"/>
          <w:szCs w:val="24"/>
        </w:rPr>
        <w:t>. For example, opening hotels in regions requires the HR team to work with local managers to comprehend the nature of the local labour market and adapt the recruitment efforts accordingly. Marriott's commitment to employee satisfaction and growth opportunities has translated into a high level of customer satisfaction across the board, as happy employees tend to deliver superior service</w:t>
      </w:r>
      <w:r w:rsidR="00492F24" w:rsidRPr="002B70B4">
        <w:rPr>
          <w:rFonts w:asciiTheme="minorBidi" w:hAnsiTheme="minorBidi"/>
          <w:szCs w:val="24"/>
        </w:rPr>
        <w:t xml:space="preserve"> (Horn, 2009)</w:t>
      </w:r>
      <w:r w:rsidRPr="002B70B4">
        <w:rPr>
          <w:rFonts w:asciiTheme="minorBidi" w:hAnsiTheme="minorBidi"/>
          <w:szCs w:val="24"/>
        </w:rPr>
        <w:t>. Marriott attains both operational efficiency and ensures long-term success through strategic HR functions in the highly competitive global hospitality market.</w:t>
      </w:r>
    </w:p>
    <w:p w14:paraId="6DE539C8" w14:textId="1972ACF2" w:rsidR="007D66B9" w:rsidRPr="002B70B4" w:rsidRDefault="007D66B9" w:rsidP="00EB61C5">
      <w:pPr>
        <w:rPr>
          <w:rFonts w:asciiTheme="minorBidi" w:hAnsiTheme="minorBidi"/>
          <w:szCs w:val="24"/>
        </w:rPr>
      </w:pPr>
      <w:r w:rsidRPr="002B70B4">
        <w:rPr>
          <w:rFonts w:asciiTheme="minorBidi" w:hAnsiTheme="minorBidi"/>
          <w:szCs w:val="24"/>
        </w:rPr>
        <w:t xml:space="preserve">In terms of </w:t>
      </w:r>
      <w:r w:rsidR="003304D5" w:rsidRPr="002B70B4">
        <w:rPr>
          <w:rFonts w:asciiTheme="minorBidi" w:hAnsiTheme="minorBidi"/>
          <w:szCs w:val="24"/>
        </w:rPr>
        <w:t>the </w:t>
      </w:r>
      <w:r w:rsidRPr="002B70B4">
        <w:rPr>
          <w:rFonts w:asciiTheme="minorBidi" w:hAnsiTheme="minorBidi"/>
          <w:szCs w:val="24"/>
        </w:rPr>
        <w:t xml:space="preserve">strategic planning process, </w:t>
      </w:r>
      <w:r w:rsidR="003304D5" w:rsidRPr="002B70B4">
        <w:rPr>
          <w:rFonts w:asciiTheme="minorBidi" w:hAnsiTheme="minorBidi"/>
          <w:szCs w:val="24"/>
        </w:rPr>
        <w:t>the first step in Marriott International's strategic HR planning process is the labour demand and supply analysis, study, and forecasting to ensure proper sprinkling of its workforce in keeping with its business requirements</w:t>
      </w:r>
      <w:r w:rsidR="00492F24" w:rsidRPr="002B70B4">
        <w:rPr>
          <w:rFonts w:asciiTheme="minorBidi" w:hAnsiTheme="minorBidi"/>
          <w:szCs w:val="24"/>
        </w:rPr>
        <w:t xml:space="preserve"> (Gallagher, 2016)</w:t>
      </w:r>
      <w:r w:rsidR="003304D5" w:rsidRPr="002B70B4">
        <w:rPr>
          <w:rFonts w:asciiTheme="minorBidi" w:hAnsiTheme="minorBidi"/>
          <w:szCs w:val="24"/>
        </w:rPr>
        <w:t>. Marriott International forecasts workforce needs, through internal and external analysis, that may be put forth by market demands, hotel additions, and altogether, industry demands. For instance, while planning Marriott's new hotel openings, the HR staff study a particular local labour market, taking into consideration things like talent availability, wage expectations, and even cultural nuances</w:t>
      </w:r>
      <w:r w:rsidR="00492F24" w:rsidRPr="002B70B4">
        <w:rPr>
          <w:rFonts w:asciiTheme="minorBidi" w:hAnsiTheme="minorBidi"/>
          <w:szCs w:val="24"/>
        </w:rPr>
        <w:t xml:space="preserve"> (Hughes, 2018)</w:t>
      </w:r>
      <w:r w:rsidR="003304D5" w:rsidRPr="002B70B4">
        <w:rPr>
          <w:rFonts w:asciiTheme="minorBidi" w:hAnsiTheme="minorBidi"/>
          <w:szCs w:val="24"/>
        </w:rPr>
        <w:t>. What is more, access to big data analytics has enabled one to track workforce trends across current properties so that one can anticipate times of turnover and predict staffing needs during peak times or due to market fluctuation</w:t>
      </w:r>
      <w:r w:rsidR="00492F24" w:rsidRPr="002B70B4">
        <w:rPr>
          <w:rFonts w:asciiTheme="minorBidi" w:hAnsiTheme="minorBidi"/>
          <w:szCs w:val="24"/>
        </w:rPr>
        <w:t xml:space="preserve"> (Friedman, 2012)</w:t>
      </w:r>
      <w:r w:rsidR="003304D5" w:rsidRPr="002B70B4">
        <w:rPr>
          <w:rFonts w:asciiTheme="minorBidi" w:hAnsiTheme="minorBidi"/>
          <w:szCs w:val="24"/>
        </w:rPr>
        <w:t>. In turn, this proactive approach allows Marriott to nip the problem in the bud and avoid labour shortages that might pose a serious threat to consistency in its service level across various global markets.</w:t>
      </w:r>
    </w:p>
    <w:p w14:paraId="565D9E44" w14:textId="2E1AE048" w:rsidR="003304D5" w:rsidRPr="002B70B4" w:rsidRDefault="003304D5" w:rsidP="00EB61C5">
      <w:pPr>
        <w:rPr>
          <w:rFonts w:asciiTheme="minorBidi" w:hAnsiTheme="minorBidi"/>
          <w:szCs w:val="24"/>
        </w:rPr>
      </w:pPr>
      <w:r w:rsidRPr="002B70B4">
        <w:rPr>
          <w:rFonts w:asciiTheme="minorBidi" w:hAnsiTheme="minorBidi"/>
          <w:szCs w:val="24"/>
        </w:rPr>
        <w:t>Marriott bases its labo</w:t>
      </w:r>
      <w:r w:rsidR="00492F24" w:rsidRPr="002B70B4">
        <w:rPr>
          <w:rFonts w:asciiTheme="minorBidi" w:hAnsiTheme="minorBidi"/>
          <w:szCs w:val="24"/>
        </w:rPr>
        <w:t>u</w:t>
      </w:r>
      <w:r w:rsidRPr="002B70B4">
        <w:rPr>
          <w:rFonts w:asciiTheme="minorBidi" w:hAnsiTheme="minorBidi"/>
          <w:szCs w:val="24"/>
        </w:rPr>
        <w:t>r forecasting on setting specific, measurable objectives consistent with larger business goals o</w:t>
      </w:r>
      <w:r w:rsidR="00492F24" w:rsidRPr="002B70B4">
        <w:rPr>
          <w:rFonts w:asciiTheme="minorBidi" w:hAnsiTheme="minorBidi"/>
          <w:szCs w:val="24"/>
        </w:rPr>
        <w:t>f</w:t>
      </w:r>
      <w:r w:rsidRPr="002B70B4">
        <w:rPr>
          <w:rFonts w:asciiTheme="minorBidi" w:hAnsiTheme="minorBidi"/>
          <w:szCs w:val="24"/>
        </w:rPr>
        <w:t xml:space="preserve"> workforce development, diversity, and leadership. Marriott reflects varied elements of commitment to diversity through its effort to build an inclusive workforce that echoes its numerator customer base across the globe</w:t>
      </w:r>
      <w:r w:rsidR="00492F24" w:rsidRPr="002B70B4">
        <w:rPr>
          <w:rFonts w:asciiTheme="minorBidi" w:hAnsiTheme="minorBidi"/>
          <w:szCs w:val="24"/>
        </w:rPr>
        <w:t xml:space="preserve"> (</w:t>
      </w:r>
      <w:proofErr w:type="spellStart"/>
      <w:r w:rsidR="00492F24" w:rsidRPr="002B70B4">
        <w:rPr>
          <w:rFonts w:asciiTheme="minorBidi" w:hAnsiTheme="minorBidi"/>
          <w:szCs w:val="24"/>
        </w:rPr>
        <w:t>Murton</w:t>
      </w:r>
      <w:proofErr w:type="spellEnd"/>
      <w:r w:rsidR="00492F24" w:rsidRPr="002B70B4">
        <w:rPr>
          <w:rFonts w:asciiTheme="minorBidi" w:hAnsiTheme="minorBidi"/>
          <w:szCs w:val="24"/>
        </w:rPr>
        <w:t xml:space="preserve"> et al., 2010)</w:t>
      </w:r>
      <w:r w:rsidRPr="002B70B4">
        <w:rPr>
          <w:rFonts w:asciiTheme="minorBidi" w:hAnsiTheme="minorBidi"/>
          <w:szCs w:val="24"/>
        </w:rPr>
        <w:t xml:space="preserve">. It does the branding of HR recruitment targeting the under-represented groups and monitors the activity through regular personal assessment. In addition, Marriott emphasises leadership development as another significant factor in its strategic HR </w:t>
      </w:r>
      <w:r w:rsidRPr="002B70B4">
        <w:rPr>
          <w:rFonts w:asciiTheme="minorBidi" w:hAnsiTheme="minorBidi"/>
          <w:szCs w:val="24"/>
        </w:rPr>
        <w:lastRenderedPageBreak/>
        <w:t>planning. For instance, the "Voyage Global Leadership Development Program" is designed to focus on structured career development opportunities to equip and develop future leaders</w:t>
      </w:r>
      <w:r w:rsidR="00492F24" w:rsidRPr="002B70B4">
        <w:rPr>
          <w:rFonts w:asciiTheme="minorBidi" w:hAnsiTheme="minorBidi"/>
          <w:szCs w:val="24"/>
        </w:rPr>
        <w:t xml:space="preserve"> (David, 2016)</w:t>
      </w:r>
      <w:r w:rsidRPr="002B70B4">
        <w:rPr>
          <w:rFonts w:asciiTheme="minorBidi" w:hAnsiTheme="minorBidi"/>
          <w:szCs w:val="24"/>
        </w:rPr>
        <w:t>. Accordingly, determined goals related to workforce diversity and leadership development mean that Marriott not only has employees to meet the current business needs but can also develop employees capable of ensuring its future growth and success.</w:t>
      </w:r>
    </w:p>
    <w:p w14:paraId="13E5E8DC" w14:textId="7800F416" w:rsidR="003304D5" w:rsidRPr="002B70B4" w:rsidRDefault="003304D5" w:rsidP="00EB61C5">
      <w:pPr>
        <w:rPr>
          <w:rFonts w:asciiTheme="minorBidi" w:hAnsiTheme="minorBidi"/>
          <w:szCs w:val="24"/>
        </w:rPr>
      </w:pPr>
      <w:r w:rsidRPr="002B70B4">
        <w:rPr>
          <w:rFonts w:asciiTheme="minorBidi" w:hAnsiTheme="minorBidi"/>
          <w:szCs w:val="24"/>
        </w:rPr>
        <w:t>To accomplish these goals, Marriott considers several HR practices and evaluates their effectiveness continuously. Training programs, such as "Spirit to Serve," build the technical competencies, along with the customer service competencies necessary to ensure that Marriott's employees create superior experiences for their guests</w:t>
      </w:r>
      <w:r w:rsidR="00492F24" w:rsidRPr="002B70B4">
        <w:rPr>
          <w:rFonts w:asciiTheme="minorBidi" w:hAnsiTheme="minorBidi"/>
          <w:szCs w:val="24"/>
        </w:rPr>
        <w:t xml:space="preserve"> (</w:t>
      </w:r>
      <w:proofErr w:type="spellStart"/>
      <w:r w:rsidR="00492F24" w:rsidRPr="002B70B4">
        <w:rPr>
          <w:rFonts w:asciiTheme="minorBidi" w:hAnsiTheme="minorBidi"/>
          <w:szCs w:val="24"/>
        </w:rPr>
        <w:t>Virdanty</w:t>
      </w:r>
      <w:proofErr w:type="spellEnd"/>
      <w:r w:rsidR="00492F24" w:rsidRPr="002B70B4">
        <w:rPr>
          <w:rFonts w:asciiTheme="minorBidi" w:hAnsiTheme="minorBidi"/>
          <w:szCs w:val="24"/>
        </w:rPr>
        <w:t xml:space="preserve"> et al., 2023)</w:t>
      </w:r>
      <w:r w:rsidRPr="002B70B4">
        <w:rPr>
          <w:rFonts w:asciiTheme="minorBidi" w:hAnsiTheme="minorBidi"/>
          <w:szCs w:val="24"/>
        </w:rPr>
        <w:t>. Other employee development programs, including mentorships and leadership academies, provide ongoing learning opportunities and support career development in ways that reinforce Marriott's strategic objectives. The company measures the efficiency of these through responses from employees, performance reviews, and key performance indicators identified as engagement and retention rates</w:t>
      </w:r>
      <w:r w:rsidR="00492F24" w:rsidRPr="002B70B4">
        <w:rPr>
          <w:rFonts w:asciiTheme="minorBidi" w:hAnsiTheme="minorBidi"/>
          <w:szCs w:val="24"/>
        </w:rPr>
        <w:t xml:space="preserve"> (Wickham and Wong, 2018)</w:t>
      </w:r>
      <w:r w:rsidRPr="002B70B4">
        <w:rPr>
          <w:rFonts w:asciiTheme="minorBidi" w:hAnsiTheme="minorBidi"/>
          <w:szCs w:val="24"/>
        </w:rPr>
        <w:t>. By reviewing and refining its HR strategies regularly, Marriott makes sure that its workforce is aligned with its long-term business objectives, thus allowing the company to maintain its competitive advantage within the global hotel industry.</w:t>
      </w:r>
    </w:p>
    <w:p w14:paraId="05B3045D" w14:textId="10F0DA13" w:rsidR="003304D5" w:rsidRPr="002B70B4" w:rsidRDefault="003304D5" w:rsidP="00EB61C5">
      <w:pPr>
        <w:rPr>
          <w:rFonts w:asciiTheme="minorBidi" w:hAnsiTheme="minorBidi"/>
          <w:szCs w:val="24"/>
        </w:rPr>
      </w:pPr>
      <w:r w:rsidRPr="002B70B4">
        <w:rPr>
          <w:rFonts w:asciiTheme="minorBidi" w:hAnsiTheme="minorBidi"/>
          <w:szCs w:val="24"/>
        </w:rPr>
        <w:t>Regarding recruitment strategy, Marriott International</w:t>
      </w:r>
      <w:r w:rsidR="00D92EB9" w:rsidRPr="002B70B4">
        <w:rPr>
          <w:rFonts w:asciiTheme="minorBidi" w:hAnsiTheme="minorBidi"/>
          <w:szCs w:val="24"/>
        </w:rPr>
        <w:t>'s</w:t>
      </w:r>
      <w:r w:rsidRPr="002B70B4">
        <w:rPr>
          <w:rFonts w:asciiTheme="minorBidi" w:hAnsiTheme="minorBidi"/>
          <w:szCs w:val="24"/>
        </w:rPr>
        <w:t xml:space="preserve"> approach to recruitment should result in diverse, talented employees who can help the company meet its strategic objectives related to global expansion, innovation, and service excellence</w:t>
      </w:r>
      <w:r w:rsidR="00D92EB9" w:rsidRPr="002B70B4">
        <w:rPr>
          <w:rFonts w:asciiTheme="minorBidi" w:hAnsiTheme="minorBidi"/>
          <w:szCs w:val="24"/>
        </w:rPr>
        <w:t xml:space="preserve"> (</w:t>
      </w:r>
      <w:proofErr w:type="spellStart"/>
      <w:r w:rsidR="00D92EB9" w:rsidRPr="002B70B4">
        <w:rPr>
          <w:rFonts w:asciiTheme="minorBidi" w:hAnsiTheme="minorBidi"/>
          <w:szCs w:val="24"/>
        </w:rPr>
        <w:t>Belcourt</w:t>
      </w:r>
      <w:proofErr w:type="spellEnd"/>
      <w:r w:rsidR="00D92EB9" w:rsidRPr="002B70B4">
        <w:rPr>
          <w:rFonts w:asciiTheme="minorBidi" w:hAnsiTheme="minorBidi"/>
          <w:szCs w:val="24"/>
        </w:rPr>
        <w:t xml:space="preserve"> et al., 2022)</w:t>
      </w:r>
      <w:r w:rsidRPr="002B70B4">
        <w:rPr>
          <w:rFonts w:asciiTheme="minorBidi" w:hAnsiTheme="minorBidi"/>
          <w:szCs w:val="24"/>
        </w:rPr>
        <w:t>. One of the hot means of recruiting persons globally by Marriott includes online means. The company, therefore, operates a focused career website where applicants are allowed to view available opportunities worldwide, apply, and even further monitor their movements in the recruitment process</w:t>
      </w:r>
      <w:r w:rsidR="00D92EB9" w:rsidRPr="002B70B4">
        <w:rPr>
          <w:rFonts w:asciiTheme="minorBidi" w:hAnsiTheme="minorBidi"/>
          <w:szCs w:val="24"/>
        </w:rPr>
        <w:t xml:space="preserve"> (</w:t>
      </w:r>
      <w:proofErr w:type="spellStart"/>
      <w:r w:rsidR="00D92EB9" w:rsidRPr="002B70B4">
        <w:rPr>
          <w:rFonts w:asciiTheme="minorBidi" w:hAnsiTheme="minorBidi"/>
          <w:szCs w:val="24"/>
        </w:rPr>
        <w:t>Prayag</w:t>
      </w:r>
      <w:proofErr w:type="spellEnd"/>
      <w:r w:rsidR="00D92EB9" w:rsidRPr="002B70B4">
        <w:rPr>
          <w:rFonts w:asciiTheme="minorBidi" w:hAnsiTheme="minorBidi"/>
          <w:szCs w:val="24"/>
        </w:rPr>
        <w:t xml:space="preserve"> and </w:t>
      </w:r>
      <w:proofErr w:type="spellStart"/>
      <w:r w:rsidR="00D92EB9" w:rsidRPr="002B70B4">
        <w:rPr>
          <w:rFonts w:asciiTheme="minorBidi" w:hAnsiTheme="minorBidi"/>
          <w:szCs w:val="24"/>
        </w:rPr>
        <w:t>Hosany</w:t>
      </w:r>
      <w:proofErr w:type="spellEnd"/>
      <w:r w:rsidR="00D92EB9" w:rsidRPr="002B70B4">
        <w:rPr>
          <w:rFonts w:asciiTheme="minorBidi" w:hAnsiTheme="minorBidi"/>
          <w:szCs w:val="24"/>
        </w:rPr>
        <w:t>, 2015)</w:t>
      </w:r>
      <w:r w:rsidRPr="002B70B4">
        <w:rPr>
          <w:rFonts w:asciiTheme="minorBidi" w:hAnsiTheme="minorBidi"/>
          <w:szCs w:val="24"/>
        </w:rPr>
        <w:t xml:space="preserve">. In addition to the website, Marriott uses social media and job search sites, such as LinkedIn, to reach candidates, especially managerial and executive potential. Marriott partners with universities and hospitality schools to create a pipeline of talent </w:t>
      </w:r>
      <w:r w:rsidR="00D92EB9" w:rsidRPr="002B70B4">
        <w:rPr>
          <w:rFonts w:asciiTheme="minorBidi" w:hAnsiTheme="minorBidi"/>
          <w:szCs w:val="24"/>
        </w:rPr>
        <w:t>by</w:t>
      </w:r>
      <w:r w:rsidRPr="002B70B4">
        <w:rPr>
          <w:rFonts w:asciiTheme="minorBidi" w:hAnsiTheme="minorBidi"/>
          <w:szCs w:val="24"/>
        </w:rPr>
        <w:t xml:space="preserve"> offering internships and leadership development programs such as Marriott's "Voyage Global Leadership Development Program"-that assist in identifying and developing leadership talent</w:t>
      </w:r>
      <w:r w:rsidR="00D92EB9" w:rsidRPr="002B70B4">
        <w:rPr>
          <w:rFonts w:asciiTheme="minorBidi" w:hAnsiTheme="minorBidi"/>
          <w:szCs w:val="24"/>
        </w:rPr>
        <w:t xml:space="preserve"> </w:t>
      </w:r>
      <w:r w:rsidR="00D92EB9" w:rsidRPr="002B70B4">
        <w:rPr>
          <w:rFonts w:asciiTheme="minorBidi" w:hAnsiTheme="minorBidi"/>
          <w:szCs w:val="24"/>
        </w:rPr>
        <w:lastRenderedPageBreak/>
        <w:t>(Armstrong and Taylor, 2020)</w:t>
      </w:r>
      <w:r w:rsidRPr="002B70B4">
        <w:rPr>
          <w:rFonts w:asciiTheme="minorBidi" w:hAnsiTheme="minorBidi"/>
          <w:szCs w:val="24"/>
        </w:rPr>
        <w:t>. The partnerships ensure a continuation into Marriott through a pipeline of younger talents who are groomed and trained to achieve long-term strategic goals within the organisation.</w:t>
      </w:r>
    </w:p>
    <w:p w14:paraId="19416D51" w14:textId="039A4EAE" w:rsidR="003304D5" w:rsidRPr="002B70B4" w:rsidRDefault="002F57E5" w:rsidP="00EB61C5">
      <w:pPr>
        <w:rPr>
          <w:rFonts w:asciiTheme="minorBidi" w:hAnsiTheme="minorBidi"/>
          <w:szCs w:val="24"/>
        </w:rPr>
      </w:pPr>
      <w:r w:rsidRPr="002B70B4">
        <w:rPr>
          <w:rFonts w:asciiTheme="minorBidi" w:hAnsiTheme="minorBidi"/>
          <w:szCs w:val="24"/>
        </w:rPr>
        <w:t>The selection at Marriott is multi-staged, aimed at ensuring the right kind of talent is selected from an entry-level position to a senior management position. It ushers in preliminary screening, which may include a review of the submitted resumes or online applications to see whether candidates meet the minimum qualification for a particular post</w:t>
      </w:r>
      <w:r w:rsidR="00D92EB9" w:rsidRPr="002B70B4">
        <w:rPr>
          <w:rFonts w:asciiTheme="minorBidi" w:hAnsiTheme="minorBidi"/>
          <w:szCs w:val="24"/>
        </w:rPr>
        <w:t xml:space="preserve"> (Torrington et al., 2020)</w:t>
      </w:r>
      <w:r w:rsidRPr="002B70B4">
        <w:rPr>
          <w:rFonts w:asciiTheme="minorBidi" w:hAnsiTheme="minorBidi"/>
          <w:szCs w:val="24"/>
        </w:rPr>
        <w:t>. Those who pass this stage may be invited for a phone or video interview, which will permit HR to assess the candidates' communication skills, and culture fit alignment with Marriott's core values. In cases where a vacancy needs to be filled for more specialised or senior positions, Marriott often resorts to assessment centres where a candidate is asked to participate in a set of simulations or role-playing exercises</w:t>
      </w:r>
      <w:r w:rsidR="00D92EB9" w:rsidRPr="002B70B4">
        <w:rPr>
          <w:rFonts w:asciiTheme="minorBidi" w:hAnsiTheme="minorBidi"/>
          <w:szCs w:val="24"/>
        </w:rPr>
        <w:t xml:space="preserve"> (</w:t>
      </w:r>
      <w:proofErr w:type="spellStart"/>
      <w:r w:rsidR="00D92EB9" w:rsidRPr="002B70B4">
        <w:rPr>
          <w:rFonts w:asciiTheme="minorBidi" w:hAnsiTheme="minorBidi"/>
          <w:szCs w:val="24"/>
        </w:rPr>
        <w:t>Hassanein</w:t>
      </w:r>
      <w:proofErr w:type="spellEnd"/>
      <w:r w:rsidR="00D92EB9" w:rsidRPr="002B70B4">
        <w:rPr>
          <w:rFonts w:asciiTheme="minorBidi" w:hAnsiTheme="minorBidi"/>
          <w:szCs w:val="24"/>
        </w:rPr>
        <w:t xml:space="preserve"> and </w:t>
      </w:r>
      <w:proofErr w:type="spellStart"/>
      <w:r w:rsidR="00D92EB9" w:rsidRPr="002B70B4">
        <w:rPr>
          <w:rFonts w:asciiTheme="minorBidi" w:hAnsiTheme="minorBidi"/>
          <w:szCs w:val="24"/>
        </w:rPr>
        <w:t>Özgit</w:t>
      </w:r>
      <w:proofErr w:type="spellEnd"/>
      <w:r w:rsidR="00D92EB9" w:rsidRPr="002B70B4">
        <w:rPr>
          <w:rFonts w:asciiTheme="minorBidi" w:hAnsiTheme="minorBidi"/>
          <w:szCs w:val="24"/>
        </w:rPr>
        <w:t>, 2022)</w:t>
      </w:r>
      <w:r w:rsidRPr="002B70B4">
        <w:rPr>
          <w:rFonts w:asciiTheme="minorBidi" w:hAnsiTheme="minorBidi"/>
          <w:szCs w:val="24"/>
        </w:rPr>
        <w:t>. These assessments help to further gauge the applicant's problem-solving abilities, leadership potential, and ability to prosper in Marriott's pace-setting atmosphere of service performance. Those who have passed all previous steps in the selection process would then be invited for a face-to-face interview, usually conducted by both HR professionals and department managers</w:t>
      </w:r>
      <w:r w:rsidR="00D92EB9" w:rsidRPr="002B70B4">
        <w:rPr>
          <w:rFonts w:asciiTheme="minorBidi" w:hAnsiTheme="minorBidi"/>
          <w:szCs w:val="24"/>
        </w:rPr>
        <w:t xml:space="preserve"> (</w:t>
      </w:r>
      <w:proofErr w:type="spellStart"/>
      <w:r w:rsidR="00D92EB9" w:rsidRPr="002B70B4">
        <w:rPr>
          <w:rFonts w:asciiTheme="minorBidi" w:hAnsiTheme="minorBidi"/>
          <w:szCs w:val="24"/>
        </w:rPr>
        <w:t>Aboramadan</w:t>
      </w:r>
      <w:proofErr w:type="spellEnd"/>
      <w:r w:rsidR="00D92EB9" w:rsidRPr="002B70B4">
        <w:rPr>
          <w:rFonts w:asciiTheme="minorBidi" w:hAnsiTheme="minorBidi"/>
          <w:szCs w:val="24"/>
        </w:rPr>
        <w:t xml:space="preserve"> and </w:t>
      </w:r>
      <w:proofErr w:type="spellStart"/>
      <w:r w:rsidR="00D92EB9" w:rsidRPr="002B70B4">
        <w:rPr>
          <w:rFonts w:asciiTheme="minorBidi" w:hAnsiTheme="minorBidi"/>
          <w:szCs w:val="24"/>
        </w:rPr>
        <w:t>Karatepe</w:t>
      </w:r>
      <w:proofErr w:type="spellEnd"/>
      <w:r w:rsidR="00D92EB9" w:rsidRPr="002B70B4">
        <w:rPr>
          <w:rFonts w:asciiTheme="minorBidi" w:hAnsiTheme="minorBidi"/>
          <w:szCs w:val="24"/>
        </w:rPr>
        <w:t>, 2021)</w:t>
      </w:r>
      <w:r w:rsidRPr="002B70B4">
        <w:rPr>
          <w:rFonts w:asciiTheme="minorBidi" w:hAnsiTheme="minorBidi"/>
          <w:szCs w:val="24"/>
        </w:rPr>
        <w:t>. This assures detailed evaluation of the candidate on technical expertise, interpersonal skills, and overall fit within Marriott's culture of excellence.</w:t>
      </w:r>
    </w:p>
    <w:p w14:paraId="03D7FCA6" w14:textId="01A8A44E" w:rsidR="002F57E5" w:rsidRPr="002B70B4" w:rsidRDefault="002F57E5" w:rsidP="00EB61C5">
      <w:pPr>
        <w:rPr>
          <w:rFonts w:asciiTheme="minorBidi" w:hAnsiTheme="minorBidi"/>
          <w:szCs w:val="24"/>
        </w:rPr>
      </w:pPr>
      <w:r w:rsidRPr="002B70B4">
        <w:rPr>
          <w:rFonts w:asciiTheme="minorBidi" w:hAnsiTheme="minorBidi"/>
          <w:szCs w:val="24"/>
        </w:rPr>
        <w:t>Together, Marriott's recruitment and selection process is quite instrumental in the company's strategic growth, whether it is launching new hotel chains or expanding its activities by venturing into new markets</w:t>
      </w:r>
      <w:r w:rsidR="00D92EB9" w:rsidRPr="002B70B4">
        <w:rPr>
          <w:rFonts w:asciiTheme="minorBidi" w:hAnsiTheme="minorBidi"/>
          <w:szCs w:val="24"/>
        </w:rPr>
        <w:t xml:space="preserve"> (Johnston et al., 2012)</w:t>
      </w:r>
      <w:r w:rsidRPr="002B70B4">
        <w:rPr>
          <w:rFonts w:asciiTheme="minorBidi" w:hAnsiTheme="minorBidi"/>
          <w:szCs w:val="24"/>
        </w:rPr>
        <w:t>. When starting any new hotels, for instance, Marriott designs the recruitment process to adapt to the local labour needs but still meets the standards of the company's global service standards. In some cases, the company has opened recruitment centres in new locations that require mass hiring and augmented the process through its internet portals to source candidates from every corner of the world</w:t>
      </w:r>
      <w:r w:rsidR="00D92EB9" w:rsidRPr="002B70B4">
        <w:rPr>
          <w:rFonts w:asciiTheme="minorBidi" w:hAnsiTheme="minorBidi"/>
          <w:szCs w:val="24"/>
        </w:rPr>
        <w:t xml:space="preserve"> (</w:t>
      </w:r>
      <w:proofErr w:type="spellStart"/>
      <w:r w:rsidR="00D92EB9" w:rsidRPr="002B70B4">
        <w:rPr>
          <w:rFonts w:asciiTheme="minorBidi" w:hAnsiTheme="minorBidi"/>
          <w:szCs w:val="24"/>
        </w:rPr>
        <w:t>Gagić</w:t>
      </w:r>
      <w:proofErr w:type="spellEnd"/>
      <w:r w:rsidR="00D92EB9" w:rsidRPr="002B70B4">
        <w:rPr>
          <w:rFonts w:asciiTheme="minorBidi" w:hAnsiTheme="minorBidi"/>
          <w:szCs w:val="24"/>
        </w:rPr>
        <w:t xml:space="preserve"> and </w:t>
      </w:r>
      <w:proofErr w:type="spellStart"/>
      <w:r w:rsidR="00D92EB9" w:rsidRPr="002B70B4">
        <w:rPr>
          <w:rFonts w:asciiTheme="minorBidi" w:hAnsiTheme="minorBidi"/>
          <w:szCs w:val="24"/>
        </w:rPr>
        <w:t>Jovičić</w:t>
      </w:r>
      <w:proofErr w:type="spellEnd"/>
      <w:r w:rsidR="00D92EB9" w:rsidRPr="002B70B4">
        <w:rPr>
          <w:rFonts w:asciiTheme="minorBidi" w:hAnsiTheme="minorBidi"/>
          <w:szCs w:val="24"/>
        </w:rPr>
        <w:t>, 2017)</w:t>
      </w:r>
      <w:r w:rsidRPr="002B70B4">
        <w:rPr>
          <w:rFonts w:asciiTheme="minorBidi" w:hAnsiTheme="minorBidi"/>
          <w:szCs w:val="24"/>
        </w:rPr>
        <w:t xml:space="preserve">. Marriott's focus on the selection process for individuals who have a passion for consistently serving excellent service is one of the reasons Marriott has been able to meet the demanding customers that seek excellent hospitality services. Also, the leadership development emphasis in Marriott's </w:t>
      </w:r>
      <w:r w:rsidRPr="002B70B4">
        <w:rPr>
          <w:rFonts w:asciiTheme="minorBidi" w:hAnsiTheme="minorBidi"/>
          <w:szCs w:val="24"/>
        </w:rPr>
        <w:lastRenderedPageBreak/>
        <w:t>recruitment process provides a pool of internal talents for this hotel chain to assume management positions each time there is an opening of new hotels or expansion into other locations</w:t>
      </w:r>
      <w:r w:rsidR="00D92EB9" w:rsidRPr="002B70B4">
        <w:rPr>
          <w:rFonts w:asciiTheme="minorBidi" w:hAnsiTheme="minorBidi"/>
          <w:szCs w:val="24"/>
        </w:rPr>
        <w:t xml:space="preserve"> (</w:t>
      </w:r>
      <w:proofErr w:type="spellStart"/>
      <w:r w:rsidR="00D92EB9" w:rsidRPr="002B70B4">
        <w:rPr>
          <w:rFonts w:asciiTheme="minorBidi" w:hAnsiTheme="minorBidi"/>
          <w:szCs w:val="24"/>
        </w:rPr>
        <w:t>Marchington</w:t>
      </w:r>
      <w:proofErr w:type="spellEnd"/>
      <w:r w:rsidR="00D92EB9" w:rsidRPr="002B70B4">
        <w:rPr>
          <w:rFonts w:asciiTheme="minorBidi" w:hAnsiTheme="minorBidi"/>
          <w:szCs w:val="24"/>
        </w:rPr>
        <w:t xml:space="preserve"> and Wilkinson, 2016)</w:t>
      </w:r>
      <w:r w:rsidRPr="002B70B4">
        <w:rPr>
          <w:rFonts w:asciiTheme="minorBidi" w:hAnsiTheme="minorBidi"/>
          <w:szCs w:val="24"/>
        </w:rPr>
        <w:t>. It is this smooth process of recruiting and selecting the best that has contributed so much to Marriott's further growth and its leading position in the world's hotel market.</w:t>
      </w:r>
    </w:p>
    <w:p w14:paraId="24FB6A1F" w14:textId="779F3D49" w:rsidR="00B96B01" w:rsidRPr="002B70B4" w:rsidRDefault="007B62BE" w:rsidP="002A389B">
      <w:pPr>
        <w:spacing w:line="259" w:lineRule="auto"/>
        <w:jc w:val="left"/>
        <w:rPr>
          <w:rFonts w:asciiTheme="minorBidi" w:hAnsiTheme="minorBidi"/>
          <w:szCs w:val="24"/>
        </w:rPr>
      </w:pPr>
      <w:r w:rsidRPr="002B70B4">
        <w:rPr>
          <w:rFonts w:asciiTheme="minorBidi" w:hAnsiTheme="minorBidi"/>
          <w:szCs w:val="24"/>
        </w:rPr>
        <w:t>In conclusion, the essay has demonstrated that in the development of HRM from administrative tasks, it has shifted to a strategic role for Marriott hotel brand success across the globe. Marriott incorporates workforce planning into corporate strategy, along with recruitment and selection procedures, to ensure that people talent aligns with its business objectives. Labour demand forecasting, setting goals, and then implementing programs to enable the enterprise to continue to have a competitive edge constitute Marriott's strategic HR planning. A staged recruitment and selection process ensures that the best available talent is attracted in support of its global growth plans and strategy for service excellence. In short, these major HRM functions are very instrumental in Marriott's business growth, operational efficiency, and long-term sustainability in the global hospitality industry. Eventually, it is HRM that plays a significant role in designing the future of hotel brands to keep them competitive and innovative within the dynamic environment of the market.</w:t>
      </w:r>
    </w:p>
    <w:p w14:paraId="5100D8C3" w14:textId="77777777" w:rsidR="002A389B" w:rsidRPr="002A389B" w:rsidRDefault="002A389B" w:rsidP="002A389B">
      <w:pPr>
        <w:spacing w:line="259" w:lineRule="auto"/>
        <w:jc w:val="left"/>
        <w:rPr>
          <w:rFonts w:asciiTheme="minorBidi" w:hAnsiTheme="minorBidi"/>
          <w:b/>
          <w:bCs/>
          <w:szCs w:val="24"/>
        </w:rPr>
      </w:pPr>
    </w:p>
    <w:p w14:paraId="091CE2EE" w14:textId="79FBEEB0" w:rsidR="002F57E5" w:rsidRPr="002A389B" w:rsidRDefault="00B96B01" w:rsidP="002A389B">
      <w:pPr>
        <w:spacing w:line="259" w:lineRule="auto"/>
        <w:jc w:val="left"/>
        <w:rPr>
          <w:rFonts w:asciiTheme="minorBidi" w:hAnsiTheme="minorBidi"/>
          <w:b/>
          <w:bCs/>
          <w:szCs w:val="24"/>
        </w:rPr>
      </w:pPr>
      <w:r w:rsidRPr="002A389B">
        <w:rPr>
          <w:rFonts w:asciiTheme="minorBidi" w:hAnsiTheme="minorBidi"/>
          <w:b/>
          <w:bCs/>
          <w:szCs w:val="24"/>
        </w:rPr>
        <w:t>References</w:t>
      </w:r>
    </w:p>
    <w:p w14:paraId="105D1162" w14:textId="4C9264AD" w:rsidR="00035647" w:rsidRPr="002B70B4" w:rsidRDefault="002A389B" w:rsidP="00035647">
      <w:pPr>
        <w:ind w:left="720" w:hanging="720"/>
        <w:rPr>
          <w:rFonts w:asciiTheme="minorBidi" w:hAnsiTheme="minorBidi"/>
          <w:szCs w:val="24"/>
          <w:lang w:val="en-US"/>
        </w:rPr>
      </w:pPr>
      <w:bookmarkStart w:id="0" w:name="_Hlk180158826"/>
      <w:r>
        <w:rPr>
          <w:rFonts w:asciiTheme="minorBidi" w:hAnsiTheme="minorBidi"/>
          <w:szCs w:val="24"/>
        </w:rPr>
        <w:t>1.</w:t>
      </w:r>
      <w:r w:rsidR="00035647" w:rsidRPr="002B70B4">
        <w:rPr>
          <w:rFonts w:asciiTheme="minorBidi" w:hAnsiTheme="minorBidi"/>
          <w:szCs w:val="24"/>
        </w:rPr>
        <w:t xml:space="preserve">Aboramadan, M. and </w:t>
      </w:r>
      <w:proofErr w:type="spellStart"/>
      <w:r w:rsidR="00035647" w:rsidRPr="002B70B4">
        <w:rPr>
          <w:rFonts w:asciiTheme="minorBidi" w:hAnsiTheme="minorBidi"/>
          <w:szCs w:val="24"/>
        </w:rPr>
        <w:t>Karatepe</w:t>
      </w:r>
      <w:proofErr w:type="spellEnd"/>
      <w:r w:rsidR="00035647" w:rsidRPr="002B70B4">
        <w:rPr>
          <w:rFonts w:asciiTheme="minorBidi" w:hAnsiTheme="minorBidi"/>
          <w:szCs w:val="24"/>
        </w:rPr>
        <w:t xml:space="preserve">, O.M., (2021). Green human resource management, perceived green organizational support and their effects on hotel employees’ </w:t>
      </w:r>
      <w:proofErr w:type="spellStart"/>
      <w:r w:rsidR="00035647" w:rsidRPr="002B70B4">
        <w:rPr>
          <w:rFonts w:asciiTheme="minorBidi" w:hAnsiTheme="minorBidi"/>
          <w:szCs w:val="24"/>
        </w:rPr>
        <w:t>behavioral</w:t>
      </w:r>
      <w:proofErr w:type="spellEnd"/>
      <w:r w:rsidR="00035647" w:rsidRPr="002B70B4">
        <w:rPr>
          <w:rFonts w:asciiTheme="minorBidi" w:hAnsiTheme="minorBidi"/>
          <w:szCs w:val="24"/>
        </w:rPr>
        <w:t xml:space="preserve"> outcomes. </w:t>
      </w:r>
      <w:r w:rsidR="00035647" w:rsidRPr="002B70B4">
        <w:rPr>
          <w:rFonts w:asciiTheme="minorBidi" w:hAnsiTheme="minorBidi"/>
          <w:i/>
          <w:iCs/>
          <w:szCs w:val="24"/>
        </w:rPr>
        <w:t>International Journal of Contemporary Hospitality Management</w:t>
      </w:r>
      <w:r w:rsidR="00035647" w:rsidRPr="002B70B4">
        <w:rPr>
          <w:rFonts w:asciiTheme="minorBidi" w:hAnsiTheme="minorBidi"/>
          <w:szCs w:val="24"/>
        </w:rPr>
        <w:t>, </w:t>
      </w:r>
      <w:r w:rsidR="00035647" w:rsidRPr="002B70B4">
        <w:rPr>
          <w:rFonts w:asciiTheme="minorBidi" w:hAnsiTheme="minorBidi"/>
          <w:i/>
          <w:iCs/>
          <w:szCs w:val="24"/>
        </w:rPr>
        <w:t>33</w:t>
      </w:r>
      <w:r w:rsidR="00035647" w:rsidRPr="002B70B4">
        <w:rPr>
          <w:rFonts w:asciiTheme="minorBidi" w:hAnsiTheme="minorBidi"/>
          <w:szCs w:val="24"/>
        </w:rPr>
        <w:t>(10), pp.3199-3222.</w:t>
      </w:r>
    </w:p>
    <w:p w14:paraId="5D7086B6" w14:textId="23B93AA8"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2.</w:t>
      </w:r>
      <w:r w:rsidR="00035647" w:rsidRPr="002B70B4">
        <w:rPr>
          <w:rFonts w:asciiTheme="minorBidi" w:hAnsiTheme="minorBidi"/>
          <w:szCs w:val="24"/>
          <w:lang w:val="en-US"/>
        </w:rPr>
        <w:t xml:space="preserve">Armstrong, M. and Taylor, S. (2020) Armstrong’s handbook of human resource management practice. 15th edition. London, United </w:t>
      </w:r>
      <w:proofErr w:type="gramStart"/>
      <w:r w:rsidR="00035647" w:rsidRPr="002B70B4">
        <w:rPr>
          <w:rFonts w:asciiTheme="minorBidi" w:hAnsiTheme="minorBidi"/>
          <w:szCs w:val="24"/>
          <w:lang w:val="en-US"/>
        </w:rPr>
        <w:t>Kingdom ;</w:t>
      </w:r>
      <w:proofErr w:type="gramEnd"/>
      <w:r w:rsidR="00035647" w:rsidRPr="002B70B4">
        <w:rPr>
          <w:rFonts w:asciiTheme="minorBidi" w:hAnsiTheme="minorBidi"/>
          <w:szCs w:val="24"/>
          <w:lang w:val="en-US"/>
        </w:rPr>
        <w:t xml:space="preserve">: </w:t>
      </w:r>
      <w:proofErr w:type="spellStart"/>
      <w:r w:rsidR="00035647" w:rsidRPr="002B70B4">
        <w:rPr>
          <w:rFonts w:asciiTheme="minorBidi" w:hAnsiTheme="minorBidi"/>
          <w:szCs w:val="24"/>
          <w:lang w:val="en-US"/>
        </w:rPr>
        <w:t>KoganPage</w:t>
      </w:r>
      <w:proofErr w:type="spellEnd"/>
      <w:r w:rsidR="00035647" w:rsidRPr="002B70B4">
        <w:rPr>
          <w:rFonts w:asciiTheme="minorBidi" w:hAnsiTheme="minorBidi"/>
          <w:szCs w:val="24"/>
          <w:lang w:val="en-US"/>
        </w:rPr>
        <w:t>.</w:t>
      </w:r>
    </w:p>
    <w:p w14:paraId="40ECD11A" w14:textId="657C944C" w:rsidR="00035647" w:rsidRPr="002B70B4" w:rsidRDefault="002A389B" w:rsidP="00035647">
      <w:pPr>
        <w:ind w:left="720" w:hanging="720"/>
        <w:rPr>
          <w:rFonts w:asciiTheme="minorBidi" w:hAnsiTheme="minorBidi"/>
          <w:szCs w:val="24"/>
          <w:lang w:val="en-US"/>
        </w:rPr>
      </w:pPr>
      <w:r>
        <w:rPr>
          <w:rFonts w:asciiTheme="minorBidi" w:hAnsiTheme="minorBidi"/>
          <w:szCs w:val="24"/>
        </w:rPr>
        <w:t>3.</w:t>
      </w:r>
      <w:r w:rsidR="00035647" w:rsidRPr="002B70B4">
        <w:rPr>
          <w:rFonts w:asciiTheme="minorBidi" w:hAnsiTheme="minorBidi"/>
          <w:szCs w:val="24"/>
        </w:rPr>
        <w:t>Belcourt, M., Singh, P., Snell, S. and Morris, S., (2022). </w:t>
      </w:r>
      <w:r w:rsidR="00035647" w:rsidRPr="002B70B4">
        <w:rPr>
          <w:rFonts w:asciiTheme="minorBidi" w:hAnsiTheme="minorBidi"/>
          <w:i/>
          <w:iCs/>
          <w:szCs w:val="24"/>
        </w:rPr>
        <w:t>Managing Human Resources 10CE</w:t>
      </w:r>
      <w:r w:rsidR="00035647" w:rsidRPr="002B70B4">
        <w:rPr>
          <w:rFonts w:asciiTheme="minorBidi" w:hAnsiTheme="minorBidi"/>
          <w:szCs w:val="24"/>
        </w:rPr>
        <w:t>. Cengage Canada.</w:t>
      </w:r>
    </w:p>
    <w:p w14:paraId="581EBC3E" w14:textId="654CE31D" w:rsidR="00035647" w:rsidRPr="002B70B4" w:rsidRDefault="002A389B" w:rsidP="00035647">
      <w:pPr>
        <w:ind w:left="720" w:hanging="720"/>
        <w:rPr>
          <w:rFonts w:asciiTheme="minorBidi" w:hAnsiTheme="minorBidi"/>
          <w:szCs w:val="24"/>
          <w:lang w:val="en-US"/>
        </w:rPr>
      </w:pPr>
      <w:r>
        <w:rPr>
          <w:rFonts w:asciiTheme="minorBidi" w:hAnsiTheme="minorBidi"/>
          <w:szCs w:val="24"/>
        </w:rPr>
        <w:t>4.</w:t>
      </w:r>
      <w:r w:rsidR="00035647" w:rsidRPr="002B70B4">
        <w:rPr>
          <w:rFonts w:asciiTheme="minorBidi" w:hAnsiTheme="minorBidi"/>
          <w:szCs w:val="24"/>
        </w:rPr>
        <w:t>David, H., (2016). Human resources management in the hospitality industry.</w:t>
      </w:r>
    </w:p>
    <w:p w14:paraId="2E2882A5" w14:textId="77777777" w:rsidR="00035647" w:rsidRPr="002B70B4" w:rsidRDefault="00035647" w:rsidP="00035647">
      <w:pPr>
        <w:ind w:left="720" w:hanging="720"/>
        <w:rPr>
          <w:rFonts w:asciiTheme="minorBidi" w:hAnsiTheme="minorBidi"/>
          <w:szCs w:val="24"/>
          <w:lang w:val="en-US"/>
        </w:rPr>
      </w:pPr>
      <w:r w:rsidRPr="002B70B4">
        <w:rPr>
          <w:rFonts w:asciiTheme="minorBidi" w:hAnsiTheme="minorBidi"/>
          <w:szCs w:val="24"/>
          <w:lang w:val="en-US"/>
        </w:rPr>
        <w:t>Friedman, A. (2012) Continuing professional development: lifelong learning of millions. London: Routledge.</w:t>
      </w:r>
    </w:p>
    <w:p w14:paraId="6328D1E6" w14:textId="4D518302" w:rsidR="00035647" w:rsidRPr="002B70B4" w:rsidRDefault="002A389B" w:rsidP="00035647">
      <w:pPr>
        <w:ind w:left="720" w:hanging="720"/>
        <w:rPr>
          <w:rFonts w:asciiTheme="minorBidi" w:hAnsiTheme="minorBidi"/>
          <w:szCs w:val="24"/>
          <w:lang w:val="en-US"/>
        </w:rPr>
      </w:pPr>
      <w:r>
        <w:rPr>
          <w:rFonts w:asciiTheme="minorBidi" w:hAnsiTheme="minorBidi"/>
          <w:szCs w:val="24"/>
        </w:rPr>
        <w:lastRenderedPageBreak/>
        <w:t>5.</w:t>
      </w:r>
      <w:r w:rsidR="00035647" w:rsidRPr="002B70B4">
        <w:rPr>
          <w:rFonts w:asciiTheme="minorBidi" w:hAnsiTheme="minorBidi"/>
          <w:szCs w:val="24"/>
        </w:rPr>
        <w:t xml:space="preserve">Gagić, S. and </w:t>
      </w:r>
      <w:proofErr w:type="spellStart"/>
      <w:r w:rsidR="00035647" w:rsidRPr="002B70B4">
        <w:rPr>
          <w:rFonts w:asciiTheme="minorBidi" w:hAnsiTheme="minorBidi"/>
          <w:szCs w:val="24"/>
        </w:rPr>
        <w:t>Jovičić-Vuković</w:t>
      </w:r>
      <w:proofErr w:type="spellEnd"/>
      <w:r w:rsidR="00035647" w:rsidRPr="002B70B4">
        <w:rPr>
          <w:rFonts w:asciiTheme="minorBidi" w:hAnsiTheme="minorBidi"/>
          <w:szCs w:val="24"/>
        </w:rPr>
        <w:t>, A., (2017), June. BEST HUMAN RECOURCES PRACTICES IN THE HOTEL INDUSTRY. In </w:t>
      </w:r>
      <w:r w:rsidR="00035647" w:rsidRPr="002B70B4">
        <w:rPr>
          <w:rFonts w:asciiTheme="minorBidi" w:hAnsiTheme="minorBidi"/>
          <w:i/>
          <w:iCs/>
          <w:szCs w:val="24"/>
        </w:rPr>
        <w:t xml:space="preserve">Tourism International Scientific Conference </w:t>
      </w:r>
      <w:proofErr w:type="spellStart"/>
      <w:r w:rsidR="00035647" w:rsidRPr="002B70B4">
        <w:rPr>
          <w:rFonts w:asciiTheme="minorBidi" w:hAnsiTheme="minorBidi"/>
          <w:i/>
          <w:iCs/>
          <w:szCs w:val="24"/>
        </w:rPr>
        <w:t>Vrnjačka</w:t>
      </w:r>
      <w:proofErr w:type="spellEnd"/>
      <w:r w:rsidR="00035647" w:rsidRPr="002B70B4">
        <w:rPr>
          <w:rFonts w:asciiTheme="minorBidi" w:hAnsiTheme="minorBidi"/>
          <w:i/>
          <w:iCs/>
          <w:szCs w:val="24"/>
        </w:rPr>
        <w:t xml:space="preserve"> Banja-TISC</w:t>
      </w:r>
      <w:r w:rsidR="00035647" w:rsidRPr="002B70B4">
        <w:rPr>
          <w:rFonts w:asciiTheme="minorBidi" w:hAnsiTheme="minorBidi"/>
          <w:szCs w:val="24"/>
        </w:rPr>
        <w:t> (Vol. 2, No. 1, pp. 113-131).</w:t>
      </w:r>
    </w:p>
    <w:p w14:paraId="30095C37" w14:textId="0A369CB2" w:rsidR="00035647" w:rsidRPr="002B70B4" w:rsidRDefault="002A389B" w:rsidP="00035647">
      <w:pPr>
        <w:ind w:left="720" w:hanging="720"/>
        <w:rPr>
          <w:rFonts w:asciiTheme="minorBidi" w:hAnsiTheme="minorBidi"/>
          <w:szCs w:val="24"/>
        </w:rPr>
      </w:pPr>
      <w:r>
        <w:rPr>
          <w:rFonts w:asciiTheme="minorBidi" w:hAnsiTheme="minorBidi"/>
          <w:szCs w:val="24"/>
        </w:rPr>
        <w:t>6.</w:t>
      </w:r>
      <w:r w:rsidR="00035647" w:rsidRPr="002B70B4">
        <w:rPr>
          <w:rFonts w:asciiTheme="minorBidi" w:hAnsiTheme="minorBidi"/>
          <w:szCs w:val="24"/>
        </w:rPr>
        <w:t>Gallagher, K. (2016) Essential study and employment skills for business and management students. Oxford: Oxford University Press.</w:t>
      </w:r>
    </w:p>
    <w:p w14:paraId="722386E4" w14:textId="1542835E" w:rsidR="00035647" w:rsidRPr="002B70B4" w:rsidRDefault="002A389B" w:rsidP="00035647">
      <w:pPr>
        <w:ind w:left="720" w:hanging="720"/>
        <w:rPr>
          <w:rFonts w:asciiTheme="minorBidi" w:hAnsiTheme="minorBidi"/>
          <w:szCs w:val="24"/>
          <w:lang w:val="en-US"/>
        </w:rPr>
      </w:pPr>
      <w:r>
        <w:rPr>
          <w:rFonts w:asciiTheme="minorBidi" w:hAnsiTheme="minorBidi"/>
          <w:szCs w:val="24"/>
        </w:rPr>
        <w:t>7.</w:t>
      </w:r>
      <w:r w:rsidR="00035647" w:rsidRPr="002B70B4">
        <w:rPr>
          <w:rFonts w:asciiTheme="minorBidi" w:hAnsiTheme="minorBidi"/>
          <w:szCs w:val="24"/>
        </w:rPr>
        <w:t>Greer, C.R., (2021). </w:t>
      </w:r>
      <w:r w:rsidR="00035647" w:rsidRPr="002B70B4">
        <w:rPr>
          <w:rFonts w:asciiTheme="minorBidi" w:hAnsiTheme="minorBidi"/>
          <w:i/>
          <w:iCs/>
          <w:szCs w:val="24"/>
        </w:rPr>
        <w:t>Strategic human resource management</w:t>
      </w:r>
      <w:r w:rsidR="00035647" w:rsidRPr="002B70B4">
        <w:rPr>
          <w:rFonts w:asciiTheme="minorBidi" w:hAnsiTheme="minorBidi"/>
          <w:szCs w:val="24"/>
        </w:rPr>
        <w:t>. Pearson Custom Publishing.</w:t>
      </w:r>
    </w:p>
    <w:p w14:paraId="57FABBA8" w14:textId="0811293F" w:rsidR="00035647" w:rsidRPr="002B70B4" w:rsidRDefault="002A389B" w:rsidP="00035647">
      <w:pPr>
        <w:ind w:left="720" w:hanging="720"/>
        <w:rPr>
          <w:rFonts w:asciiTheme="minorBidi" w:hAnsiTheme="minorBidi"/>
          <w:szCs w:val="24"/>
          <w:lang w:val="en-US"/>
        </w:rPr>
      </w:pPr>
      <w:r>
        <w:rPr>
          <w:rFonts w:asciiTheme="minorBidi" w:hAnsiTheme="minorBidi"/>
          <w:szCs w:val="24"/>
        </w:rPr>
        <w:t>8.</w:t>
      </w:r>
      <w:r w:rsidR="00035647" w:rsidRPr="002B70B4">
        <w:rPr>
          <w:rFonts w:asciiTheme="minorBidi" w:hAnsiTheme="minorBidi"/>
          <w:szCs w:val="24"/>
        </w:rPr>
        <w:t xml:space="preserve">Hassanein, F. and </w:t>
      </w:r>
      <w:proofErr w:type="spellStart"/>
      <w:r w:rsidR="00035647" w:rsidRPr="002B70B4">
        <w:rPr>
          <w:rFonts w:asciiTheme="minorBidi" w:hAnsiTheme="minorBidi"/>
          <w:szCs w:val="24"/>
        </w:rPr>
        <w:t>Özgit</w:t>
      </w:r>
      <w:proofErr w:type="spellEnd"/>
      <w:r w:rsidR="00035647" w:rsidRPr="002B70B4">
        <w:rPr>
          <w:rFonts w:asciiTheme="minorBidi" w:hAnsiTheme="minorBidi"/>
          <w:szCs w:val="24"/>
        </w:rPr>
        <w:t>, H., (2022). Sustaining human resources through talent management strategies and employee engagement in the Middle East hotel industry. </w:t>
      </w:r>
      <w:r w:rsidR="00035647" w:rsidRPr="002B70B4">
        <w:rPr>
          <w:rFonts w:asciiTheme="minorBidi" w:hAnsiTheme="minorBidi"/>
          <w:i/>
          <w:iCs/>
          <w:szCs w:val="24"/>
        </w:rPr>
        <w:t>Sustainability</w:t>
      </w:r>
      <w:r w:rsidR="00035647" w:rsidRPr="002B70B4">
        <w:rPr>
          <w:rFonts w:asciiTheme="minorBidi" w:hAnsiTheme="minorBidi"/>
          <w:szCs w:val="24"/>
        </w:rPr>
        <w:t>, </w:t>
      </w:r>
      <w:r w:rsidR="00035647" w:rsidRPr="002B70B4">
        <w:rPr>
          <w:rFonts w:asciiTheme="minorBidi" w:hAnsiTheme="minorBidi"/>
          <w:i/>
          <w:iCs/>
          <w:szCs w:val="24"/>
        </w:rPr>
        <w:t>14</w:t>
      </w:r>
      <w:r w:rsidR="00035647" w:rsidRPr="002B70B4">
        <w:rPr>
          <w:rFonts w:asciiTheme="minorBidi" w:hAnsiTheme="minorBidi"/>
          <w:szCs w:val="24"/>
        </w:rPr>
        <w:t>(22), p.15365.</w:t>
      </w:r>
    </w:p>
    <w:p w14:paraId="48FE0C59" w14:textId="7DEE177A"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9.</w:t>
      </w:r>
      <w:r w:rsidR="00035647" w:rsidRPr="002B70B4">
        <w:rPr>
          <w:rFonts w:asciiTheme="minorBidi" w:hAnsiTheme="minorBidi"/>
          <w:szCs w:val="24"/>
          <w:lang w:val="en-US"/>
        </w:rPr>
        <w:t>Horn, R. (2009) The business skills handbook. London: Chartered Institute of Personnel and Development.</w:t>
      </w:r>
    </w:p>
    <w:p w14:paraId="552C96E3" w14:textId="72773835" w:rsidR="00035647" w:rsidRPr="002B70B4" w:rsidRDefault="002A389B" w:rsidP="00035647">
      <w:pPr>
        <w:ind w:left="720" w:hanging="720"/>
        <w:rPr>
          <w:rFonts w:asciiTheme="minorBidi" w:hAnsiTheme="minorBidi"/>
          <w:szCs w:val="24"/>
          <w:lang w:val="en-US"/>
        </w:rPr>
      </w:pPr>
      <w:r>
        <w:rPr>
          <w:rFonts w:asciiTheme="minorBidi" w:hAnsiTheme="minorBidi"/>
          <w:szCs w:val="24"/>
        </w:rPr>
        <w:t>10.</w:t>
      </w:r>
      <w:r w:rsidR="00035647" w:rsidRPr="002B70B4">
        <w:rPr>
          <w:rFonts w:asciiTheme="minorBidi" w:hAnsiTheme="minorBidi"/>
          <w:szCs w:val="24"/>
        </w:rPr>
        <w:t>Hughes, J.C., (2018). The changing tourism and hospitality context: Implications for human resource management in an age of disruption and growth. </w:t>
      </w:r>
      <w:r w:rsidR="00035647" w:rsidRPr="002B70B4">
        <w:rPr>
          <w:rFonts w:asciiTheme="minorBidi" w:hAnsiTheme="minorBidi"/>
          <w:i/>
          <w:iCs/>
          <w:szCs w:val="24"/>
        </w:rPr>
        <w:t>Handbook of human resource management in the tourism and hospitality industries</w:t>
      </w:r>
      <w:r w:rsidR="00035647" w:rsidRPr="002B70B4">
        <w:rPr>
          <w:rFonts w:asciiTheme="minorBidi" w:hAnsiTheme="minorBidi"/>
          <w:szCs w:val="24"/>
        </w:rPr>
        <w:t>, pp.40-64.</w:t>
      </w:r>
    </w:p>
    <w:p w14:paraId="2AA5532A" w14:textId="5F70AB18"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11.</w:t>
      </w:r>
      <w:r w:rsidR="00035647" w:rsidRPr="002B70B4">
        <w:rPr>
          <w:rFonts w:asciiTheme="minorBidi" w:hAnsiTheme="minorBidi"/>
          <w:szCs w:val="24"/>
          <w:lang w:val="en-US"/>
        </w:rPr>
        <w:t xml:space="preserve">Johnston, R. Clark, G. </w:t>
      </w:r>
      <w:proofErr w:type="spellStart"/>
      <w:r w:rsidR="00035647" w:rsidRPr="002B70B4">
        <w:rPr>
          <w:rFonts w:asciiTheme="minorBidi" w:hAnsiTheme="minorBidi"/>
          <w:szCs w:val="24"/>
          <w:lang w:val="en-US"/>
        </w:rPr>
        <w:t>Shulver</w:t>
      </w:r>
      <w:proofErr w:type="spellEnd"/>
      <w:r w:rsidR="00035647" w:rsidRPr="002B70B4">
        <w:rPr>
          <w:rFonts w:asciiTheme="minorBidi" w:hAnsiTheme="minorBidi"/>
          <w:szCs w:val="24"/>
          <w:lang w:val="en-US"/>
        </w:rPr>
        <w:t xml:space="preserve">, M (2012). Service Operations </w:t>
      </w:r>
      <w:proofErr w:type="gramStart"/>
      <w:r w:rsidR="00035647" w:rsidRPr="002B70B4">
        <w:rPr>
          <w:rFonts w:asciiTheme="minorBidi" w:hAnsiTheme="minorBidi"/>
          <w:szCs w:val="24"/>
          <w:lang w:val="en-US"/>
        </w:rPr>
        <w:t>Management ,Pearson</w:t>
      </w:r>
      <w:proofErr w:type="gramEnd"/>
      <w:r w:rsidR="00035647" w:rsidRPr="002B70B4">
        <w:rPr>
          <w:rFonts w:asciiTheme="minorBidi" w:hAnsiTheme="minorBidi"/>
          <w:szCs w:val="24"/>
          <w:lang w:val="en-US"/>
        </w:rPr>
        <w:t>, London</w:t>
      </w:r>
    </w:p>
    <w:p w14:paraId="23743DCA" w14:textId="179EBE75"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12.</w:t>
      </w:r>
      <w:r w:rsidR="00035647" w:rsidRPr="002B70B4">
        <w:rPr>
          <w:rFonts w:asciiTheme="minorBidi" w:hAnsiTheme="minorBidi"/>
          <w:szCs w:val="24"/>
          <w:lang w:val="en-US"/>
        </w:rPr>
        <w:t>Marchington, M. and Wilkinson, A. (2016) Human resource management at work. 6th ed. London: Chartered Institute of Personnel and Development.</w:t>
      </w:r>
    </w:p>
    <w:p w14:paraId="3D732575" w14:textId="1A44DF60"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13.</w:t>
      </w:r>
      <w:r w:rsidR="00035647" w:rsidRPr="002B70B4">
        <w:rPr>
          <w:rFonts w:asciiTheme="minorBidi" w:hAnsiTheme="minorBidi"/>
          <w:szCs w:val="24"/>
          <w:lang w:val="en-US"/>
        </w:rPr>
        <w:t xml:space="preserve">Murton, </w:t>
      </w:r>
      <w:proofErr w:type="gramStart"/>
      <w:r w:rsidR="00035647" w:rsidRPr="002B70B4">
        <w:rPr>
          <w:rFonts w:asciiTheme="minorBidi" w:hAnsiTheme="minorBidi"/>
          <w:szCs w:val="24"/>
          <w:lang w:val="en-US"/>
        </w:rPr>
        <w:t>A,.</w:t>
      </w:r>
      <w:proofErr w:type="gramEnd"/>
      <w:r w:rsidR="00035647" w:rsidRPr="002B70B4">
        <w:rPr>
          <w:rFonts w:asciiTheme="minorBidi" w:hAnsiTheme="minorBidi"/>
          <w:szCs w:val="24"/>
          <w:lang w:val="en-US"/>
        </w:rPr>
        <w:t xml:space="preserve"> Inman, M., O’Sullivan, N. (2010) Unlocking Human Resource Management, Hodder Education</w:t>
      </w:r>
    </w:p>
    <w:p w14:paraId="0570C064" w14:textId="09384D87" w:rsidR="00035647" w:rsidRPr="002B70B4" w:rsidRDefault="002A389B" w:rsidP="00035647">
      <w:pPr>
        <w:ind w:left="720" w:hanging="720"/>
        <w:rPr>
          <w:rFonts w:asciiTheme="minorBidi" w:hAnsiTheme="minorBidi"/>
          <w:szCs w:val="24"/>
          <w:lang w:val="en-US"/>
        </w:rPr>
      </w:pPr>
      <w:r>
        <w:rPr>
          <w:rFonts w:asciiTheme="minorBidi" w:hAnsiTheme="minorBidi"/>
          <w:szCs w:val="24"/>
        </w:rPr>
        <w:t>14.</w:t>
      </w:r>
      <w:r w:rsidR="00035647" w:rsidRPr="002B70B4">
        <w:rPr>
          <w:rFonts w:asciiTheme="minorBidi" w:hAnsiTheme="minorBidi"/>
          <w:szCs w:val="24"/>
        </w:rPr>
        <w:t xml:space="preserve">Prayag, G. and </w:t>
      </w:r>
      <w:proofErr w:type="spellStart"/>
      <w:r w:rsidR="00035647" w:rsidRPr="002B70B4">
        <w:rPr>
          <w:rFonts w:asciiTheme="minorBidi" w:hAnsiTheme="minorBidi"/>
          <w:szCs w:val="24"/>
        </w:rPr>
        <w:t>Hosany</w:t>
      </w:r>
      <w:proofErr w:type="spellEnd"/>
      <w:r w:rsidR="00035647" w:rsidRPr="002B70B4">
        <w:rPr>
          <w:rFonts w:asciiTheme="minorBidi" w:hAnsiTheme="minorBidi"/>
          <w:szCs w:val="24"/>
        </w:rPr>
        <w:t xml:space="preserve">, S., (2015). Human resource development in the hotel industry of Mauritius: myth or </w:t>
      </w:r>
      <w:proofErr w:type="gramStart"/>
      <w:r w:rsidR="00035647" w:rsidRPr="002B70B4">
        <w:rPr>
          <w:rFonts w:asciiTheme="minorBidi" w:hAnsiTheme="minorBidi"/>
          <w:szCs w:val="24"/>
        </w:rPr>
        <w:t>reality?.</w:t>
      </w:r>
      <w:proofErr w:type="gramEnd"/>
      <w:r w:rsidR="00035647" w:rsidRPr="002B70B4">
        <w:rPr>
          <w:rFonts w:asciiTheme="minorBidi" w:hAnsiTheme="minorBidi"/>
          <w:szCs w:val="24"/>
        </w:rPr>
        <w:t> </w:t>
      </w:r>
      <w:r w:rsidR="00035647" w:rsidRPr="002B70B4">
        <w:rPr>
          <w:rFonts w:asciiTheme="minorBidi" w:hAnsiTheme="minorBidi"/>
          <w:i/>
          <w:iCs/>
          <w:szCs w:val="24"/>
        </w:rPr>
        <w:t>Current Issues in Tourism</w:t>
      </w:r>
      <w:r w:rsidR="00035647" w:rsidRPr="002B70B4">
        <w:rPr>
          <w:rFonts w:asciiTheme="minorBidi" w:hAnsiTheme="minorBidi"/>
          <w:szCs w:val="24"/>
        </w:rPr>
        <w:t>, </w:t>
      </w:r>
      <w:r w:rsidR="00035647" w:rsidRPr="002B70B4">
        <w:rPr>
          <w:rFonts w:asciiTheme="minorBidi" w:hAnsiTheme="minorBidi"/>
          <w:i/>
          <w:iCs/>
          <w:szCs w:val="24"/>
        </w:rPr>
        <w:t>18</w:t>
      </w:r>
      <w:r w:rsidR="00035647" w:rsidRPr="002B70B4">
        <w:rPr>
          <w:rFonts w:asciiTheme="minorBidi" w:hAnsiTheme="minorBidi"/>
          <w:szCs w:val="24"/>
        </w:rPr>
        <w:t>(3), pp.249-266.</w:t>
      </w:r>
    </w:p>
    <w:p w14:paraId="5191695C" w14:textId="5B408DF1" w:rsidR="00035647" w:rsidRPr="002B70B4" w:rsidRDefault="002A389B" w:rsidP="00035647">
      <w:pPr>
        <w:ind w:left="720" w:hanging="720"/>
        <w:rPr>
          <w:rFonts w:asciiTheme="minorBidi" w:hAnsiTheme="minorBidi"/>
          <w:szCs w:val="24"/>
          <w:lang w:val="en-US"/>
        </w:rPr>
      </w:pPr>
      <w:r>
        <w:rPr>
          <w:rFonts w:asciiTheme="minorBidi" w:hAnsiTheme="minorBidi"/>
          <w:szCs w:val="24"/>
          <w:lang w:val="en-US"/>
        </w:rPr>
        <w:t>15.</w:t>
      </w:r>
      <w:r w:rsidR="00035647" w:rsidRPr="002B70B4">
        <w:rPr>
          <w:rFonts w:asciiTheme="minorBidi" w:hAnsiTheme="minorBidi"/>
          <w:szCs w:val="24"/>
          <w:lang w:val="en-US"/>
        </w:rPr>
        <w:t xml:space="preserve">Torrington, D, Hall, L, Atkinson, C, &amp; Taylor, S (2020), Human Resource Management PDF EBook, Pearson Education, Limited, Harlow. Available from: ProQuest </w:t>
      </w:r>
      <w:proofErr w:type="spellStart"/>
      <w:r w:rsidR="00035647" w:rsidRPr="002B70B4">
        <w:rPr>
          <w:rFonts w:asciiTheme="minorBidi" w:hAnsiTheme="minorBidi"/>
          <w:szCs w:val="24"/>
          <w:lang w:val="en-US"/>
        </w:rPr>
        <w:t>Ebook</w:t>
      </w:r>
      <w:proofErr w:type="spellEnd"/>
      <w:r w:rsidR="00035647" w:rsidRPr="002B70B4">
        <w:rPr>
          <w:rFonts w:asciiTheme="minorBidi" w:hAnsiTheme="minorBidi"/>
          <w:szCs w:val="24"/>
          <w:lang w:val="en-US"/>
        </w:rPr>
        <w:t xml:space="preserve"> Central.</w:t>
      </w:r>
    </w:p>
    <w:p w14:paraId="5283CEA1" w14:textId="79758650" w:rsidR="00035647" w:rsidRPr="002B70B4" w:rsidRDefault="002A389B" w:rsidP="00035647">
      <w:pPr>
        <w:ind w:left="720" w:hanging="720"/>
        <w:rPr>
          <w:rFonts w:asciiTheme="minorBidi" w:hAnsiTheme="minorBidi"/>
          <w:szCs w:val="24"/>
          <w:lang w:val="en-US"/>
        </w:rPr>
      </w:pPr>
      <w:r>
        <w:rPr>
          <w:rFonts w:asciiTheme="minorBidi" w:hAnsiTheme="minorBidi"/>
          <w:szCs w:val="24"/>
        </w:rPr>
        <w:lastRenderedPageBreak/>
        <w:t>16.</w:t>
      </w:r>
      <w:r w:rsidR="00035647" w:rsidRPr="002B70B4">
        <w:rPr>
          <w:rFonts w:asciiTheme="minorBidi" w:hAnsiTheme="minorBidi"/>
          <w:szCs w:val="24"/>
        </w:rPr>
        <w:t>Utari, N.M.A.P., (2024). </w:t>
      </w:r>
      <w:r w:rsidR="00035647" w:rsidRPr="002B70B4">
        <w:rPr>
          <w:rFonts w:asciiTheme="minorBidi" w:hAnsiTheme="minorBidi"/>
          <w:i/>
          <w:iCs/>
          <w:szCs w:val="24"/>
        </w:rPr>
        <w:t>Implementation of Online Training in Enhancing Front Office Employee Performance through Marriott Global Source Platform at W Bali-</w:t>
      </w:r>
      <w:proofErr w:type="spellStart"/>
      <w:r w:rsidR="00035647" w:rsidRPr="002B70B4">
        <w:rPr>
          <w:rFonts w:asciiTheme="minorBidi" w:hAnsiTheme="minorBidi"/>
          <w:i/>
          <w:iCs/>
          <w:szCs w:val="24"/>
        </w:rPr>
        <w:t>Seminyak</w:t>
      </w:r>
      <w:proofErr w:type="spellEnd"/>
      <w:r w:rsidR="00035647" w:rsidRPr="002B70B4">
        <w:rPr>
          <w:rFonts w:asciiTheme="minorBidi" w:hAnsiTheme="minorBidi"/>
          <w:szCs w:val="24"/>
        </w:rPr>
        <w:t xml:space="preserve"> (Doctoral dissertation, </w:t>
      </w:r>
      <w:proofErr w:type="spellStart"/>
      <w:r w:rsidR="00035647" w:rsidRPr="002B70B4">
        <w:rPr>
          <w:rFonts w:asciiTheme="minorBidi" w:hAnsiTheme="minorBidi"/>
          <w:szCs w:val="24"/>
        </w:rPr>
        <w:t>Politeknik</w:t>
      </w:r>
      <w:proofErr w:type="spellEnd"/>
      <w:r w:rsidR="00035647" w:rsidRPr="002B70B4">
        <w:rPr>
          <w:rFonts w:asciiTheme="minorBidi" w:hAnsiTheme="minorBidi"/>
          <w:szCs w:val="24"/>
        </w:rPr>
        <w:t xml:space="preserve"> </w:t>
      </w:r>
      <w:proofErr w:type="spellStart"/>
      <w:r w:rsidR="00035647" w:rsidRPr="002B70B4">
        <w:rPr>
          <w:rFonts w:asciiTheme="minorBidi" w:hAnsiTheme="minorBidi"/>
          <w:szCs w:val="24"/>
        </w:rPr>
        <w:t>Negeri</w:t>
      </w:r>
      <w:proofErr w:type="spellEnd"/>
      <w:r w:rsidR="00035647" w:rsidRPr="002B70B4">
        <w:rPr>
          <w:rFonts w:asciiTheme="minorBidi" w:hAnsiTheme="minorBidi"/>
          <w:szCs w:val="24"/>
        </w:rPr>
        <w:t xml:space="preserve"> Bali).</w:t>
      </w:r>
    </w:p>
    <w:p w14:paraId="259AD905" w14:textId="35970F2D" w:rsidR="00035647" w:rsidRPr="002B70B4" w:rsidRDefault="002A389B" w:rsidP="00035647">
      <w:pPr>
        <w:ind w:left="720" w:hanging="720"/>
        <w:rPr>
          <w:rFonts w:asciiTheme="minorBidi" w:hAnsiTheme="minorBidi"/>
          <w:szCs w:val="24"/>
          <w:lang w:val="en-US"/>
        </w:rPr>
      </w:pPr>
      <w:r>
        <w:rPr>
          <w:rFonts w:asciiTheme="minorBidi" w:hAnsiTheme="minorBidi"/>
          <w:szCs w:val="24"/>
        </w:rPr>
        <w:t>17.</w:t>
      </w:r>
      <w:r w:rsidR="00035647" w:rsidRPr="002B70B4">
        <w:rPr>
          <w:rFonts w:asciiTheme="minorBidi" w:hAnsiTheme="minorBidi"/>
          <w:szCs w:val="24"/>
        </w:rPr>
        <w:t xml:space="preserve">Virdanty, S.D., </w:t>
      </w:r>
      <w:proofErr w:type="spellStart"/>
      <w:r w:rsidR="00035647" w:rsidRPr="002B70B4">
        <w:rPr>
          <w:rFonts w:asciiTheme="minorBidi" w:hAnsiTheme="minorBidi"/>
          <w:szCs w:val="24"/>
        </w:rPr>
        <w:t>Nadra</w:t>
      </w:r>
      <w:proofErr w:type="spellEnd"/>
      <w:r w:rsidR="00035647" w:rsidRPr="002B70B4">
        <w:rPr>
          <w:rFonts w:asciiTheme="minorBidi" w:hAnsiTheme="minorBidi"/>
          <w:szCs w:val="24"/>
        </w:rPr>
        <w:t xml:space="preserve">, N.M., </w:t>
      </w:r>
      <w:proofErr w:type="spellStart"/>
      <w:r w:rsidR="00035647" w:rsidRPr="002B70B4">
        <w:rPr>
          <w:rFonts w:asciiTheme="minorBidi" w:hAnsiTheme="minorBidi"/>
          <w:szCs w:val="24"/>
        </w:rPr>
        <w:t>Wendri</w:t>
      </w:r>
      <w:proofErr w:type="spellEnd"/>
      <w:r w:rsidR="00035647" w:rsidRPr="002B70B4">
        <w:rPr>
          <w:rFonts w:asciiTheme="minorBidi" w:hAnsiTheme="minorBidi"/>
          <w:szCs w:val="24"/>
        </w:rPr>
        <w:t>, I.G.M. and Sari, P.Y.W., (2023). Human Resources Efforts to Improve Employees Performance at JW Marriott Surabaya. </w:t>
      </w:r>
      <w:r w:rsidR="00035647" w:rsidRPr="002B70B4">
        <w:rPr>
          <w:rFonts w:asciiTheme="minorBidi" w:hAnsiTheme="minorBidi"/>
          <w:i/>
          <w:iCs/>
          <w:szCs w:val="24"/>
        </w:rPr>
        <w:t xml:space="preserve">International Journal of </w:t>
      </w:r>
      <w:proofErr w:type="spellStart"/>
      <w:r w:rsidR="00035647" w:rsidRPr="002B70B4">
        <w:rPr>
          <w:rFonts w:asciiTheme="minorBidi" w:hAnsiTheme="minorBidi"/>
          <w:i/>
          <w:iCs/>
          <w:szCs w:val="24"/>
        </w:rPr>
        <w:t>Glocal</w:t>
      </w:r>
      <w:proofErr w:type="spellEnd"/>
      <w:r w:rsidR="00035647" w:rsidRPr="002B70B4">
        <w:rPr>
          <w:rFonts w:asciiTheme="minorBidi" w:hAnsiTheme="minorBidi"/>
          <w:i/>
          <w:iCs/>
          <w:szCs w:val="24"/>
        </w:rPr>
        <w:t xml:space="preserve"> Tourism</w:t>
      </w:r>
      <w:r w:rsidR="00035647" w:rsidRPr="002B70B4">
        <w:rPr>
          <w:rFonts w:asciiTheme="minorBidi" w:hAnsiTheme="minorBidi"/>
          <w:szCs w:val="24"/>
        </w:rPr>
        <w:t>, </w:t>
      </w:r>
      <w:r w:rsidR="00035647" w:rsidRPr="002B70B4">
        <w:rPr>
          <w:rFonts w:asciiTheme="minorBidi" w:hAnsiTheme="minorBidi"/>
          <w:i/>
          <w:iCs/>
          <w:szCs w:val="24"/>
        </w:rPr>
        <w:t>4</w:t>
      </w:r>
      <w:r w:rsidR="00035647" w:rsidRPr="002B70B4">
        <w:rPr>
          <w:rFonts w:asciiTheme="minorBidi" w:hAnsiTheme="minorBidi"/>
          <w:szCs w:val="24"/>
        </w:rPr>
        <w:t>(4), pp.343-359.</w:t>
      </w:r>
    </w:p>
    <w:p w14:paraId="40846930" w14:textId="49B17ADD" w:rsidR="00035647" w:rsidRPr="002B70B4" w:rsidRDefault="002A389B" w:rsidP="00035647">
      <w:pPr>
        <w:ind w:left="720" w:hanging="720"/>
        <w:rPr>
          <w:rFonts w:asciiTheme="minorBidi" w:hAnsiTheme="minorBidi"/>
          <w:szCs w:val="24"/>
          <w:lang w:val="en-US"/>
        </w:rPr>
      </w:pPr>
      <w:r>
        <w:rPr>
          <w:rFonts w:asciiTheme="minorBidi" w:hAnsiTheme="minorBidi"/>
          <w:szCs w:val="24"/>
        </w:rPr>
        <w:t>18.</w:t>
      </w:r>
      <w:r w:rsidR="00035647" w:rsidRPr="002B70B4">
        <w:rPr>
          <w:rFonts w:asciiTheme="minorBidi" w:hAnsiTheme="minorBidi"/>
          <w:szCs w:val="24"/>
        </w:rPr>
        <w:t xml:space="preserve">Wesley, S., Jackson, K.N., Ramos, D.M., </w:t>
      </w:r>
      <w:proofErr w:type="spellStart"/>
      <w:r w:rsidR="00035647" w:rsidRPr="002B70B4">
        <w:rPr>
          <w:rFonts w:asciiTheme="minorBidi" w:hAnsiTheme="minorBidi"/>
          <w:szCs w:val="24"/>
        </w:rPr>
        <w:t>Vanbeber</w:t>
      </w:r>
      <w:proofErr w:type="spellEnd"/>
      <w:r w:rsidR="00035647" w:rsidRPr="002B70B4">
        <w:rPr>
          <w:rFonts w:asciiTheme="minorBidi" w:hAnsiTheme="minorBidi"/>
          <w:szCs w:val="24"/>
        </w:rPr>
        <w:t xml:space="preserve">, S. and </w:t>
      </w:r>
      <w:proofErr w:type="spellStart"/>
      <w:r w:rsidR="00035647" w:rsidRPr="002B70B4">
        <w:rPr>
          <w:rFonts w:asciiTheme="minorBidi" w:hAnsiTheme="minorBidi"/>
          <w:szCs w:val="24"/>
        </w:rPr>
        <w:t>Mujtaba</w:t>
      </w:r>
      <w:proofErr w:type="spellEnd"/>
      <w:r w:rsidR="00035647" w:rsidRPr="002B70B4">
        <w:rPr>
          <w:rFonts w:asciiTheme="minorBidi" w:hAnsiTheme="minorBidi"/>
          <w:szCs w:val="24"/>
        </w:rPr>
        <w:t>, B.G., (2024). Marriott Hotel’s practices in mitigating discrimination through inclusionary employee resource groups. </w:t>
      </w:r>
      <w:r w:rsidR="00035647" w:rsidRPr="002B70B4">
        <w:rPr>
          <w:rFonts w:asciiTheme="minorBidi" w:hAnsiTheme="minorBidi"/>
          <w:i/>
          <w:iCs/>
          <w:szCs w:val="24"/>
        </w:rPr>
        <w:t>Journal of Business Diversity</w:t>
      </w:r>
      <w:r w:rsidR="00035647" w:rsidRPr="002B70B4">
        <w:rPr>
          <w:rFonts w:asciiTheme="minorBidi" w:hAnsiTheme="minorBidi"/>
          <w:szCs w:val="24"/>
        </w:rPr>
        <w:t>, </w:t>
      </w:r>
      <w:r w:rsidR="00035647" w:rsidRPr="002B70B4">
        <w:rPr>
          <w:rFonts w:asciiTheme="minorBidi" w:hAnsiTheme="minorBidi"/>
          <w:i/>
          <w:iCs/>
          <w:szCs w:val="24"/>
        </w:rPr>
        <w:t>24</w:t>
      </w:r>
      <w:r w:rsidR="00035647" w:rsidRPr="002B70B4">
        <w:rPr>
          <w:rFonts w:asciiTheme="minorBidi" w:hAnsiTheme="minorBidi"/>
          <w:szCs w:val="24"/>
        </w:rPr>
        <w:t>(1).</w:t>
      </w:r>
    </w:p>
    <w:p w14:paraId="32C41E25" w14:textId="05C5D990" w:rsidR="00035647" w:rsidRPr="002B70B4" w:rsidRDefault="002A389B" w:rsidP="00035647">
      <w:pPr>
        <w:ind w:left="720" w:hanging="720"/>
        <w:rPr>
          <w:rFonts w:asciiTheme="minorBidi" w:hAnsiTheme="minorBidi"/>
          <w:szCs w:val="24"/>
          <w:lang w:val="en-US"/>
        </w:rPr>
      </w:pPr>
      <w:r>
        <w:rPr>
          <w:rFonts w:asciiTheme="minorBidi" w:hAnsiTheme="minorBidi"/>
          <w:szCs w:val="24"/>
        </w:rPr>
        <w:t>19.</w:t>
      </w:r>
      <w:r w:rsidR="00035647" w:rsidRPr="002B70B4">
        <w:rPr>
          <w:rFonts w:asciiTheme="minorBidi" w:hAnsiTheme="minorBidi"/>
          <w:szCs w:val="24"/>
        </w:rPr>
        <w:t>Wickham, M. and Wong, T., (2018). Exploring the strategies underpinning Marriott’s Rewards practices in the emerging Chinese hotel industry. In </w:t>
      </w:r>
      <w:r w:rsidR="00035647" w:rsidRPr="002B70B4">
        <w:rPr>
          <w:rFonts w:asciiTheme="minorBidi" w:hAnsiTheme="minorBidi"/>
          <w:i/>
          <w:iCs/>
          <w:szCs w:val="24"/>
        </w:rPr>
        <w:t>The Routledge Companion to Reward Management</w:t>
      </w:r>
      <w:r w:rsidR="00035647" w:rsidRPr="002B70B4">
        <w:rPr>
          <w:rFonts w:asciiTheme="minorBidi" w:hAnsiTheme="minorBidi"/>
          <w:szCs w:val="24"/>
        </w:rPr>
        <w:t> (pp. 358-370). Routledge.</w:t>
      </w:r>
    </w:p>
    <w:p w14:paraId="28C544C3" w14:textId="096AF5D9" w:rsidR="00035647" w:rsidRPr="002B70B4" w:rsidRDefault="002A389B" w:rsidP="00035647">
      <w:pPr>
        <w:ind w:left="720" w:hanging="720"/>
        <w:rPr>
          <w:rFonts w:asciiTheme="minorBidi" w:hAnsiTheme="minorBidi"/>
          <w:szCs w:val="24"/>
          <w:lang w:val="en-US"/>
        </w:rPr>
      </w:pPr>
      <w:r>
        <w:rPr>
          <w:rFonts w:asciiTheme="minorBidi" w:hAnsiTheme="minorBidi"/>
          <w:szCs w:val="24"/>
        </w:rPr>
        <w:t>20.</w:t>
      </w:r>
      <w:r w:rsidR="00035647" w:rsidRPr="002B70B4">
        <w:rPr>
          <w:rFonts w:asciiTheme="minorBidi" w:hAnsiTheme="minorBidi"/>
          <w:szCs w:val="24"/>
        </w:rPr>
        <w:t>Wickham, M., French, L. and Wong, T., (2020). Marriott's strategic sustainability priorities in the Chinese hotel industry. </w:t>
      </w:r>
      <w:r w:rsidR="00035647" w:rsidRPr="002B70B4">
        <w:rPr>
          <w:rFonts w:asciiTheme="minorBidi" w:hAnsiTheme="minorBidi"/>
          <w:i/>
          <w:iCs/>
          <w:szCs w:val="24"/>
        </w:rPr>
        <w:t>International Journal of Sustainable Strategic Management</w:t>
      </w:r>
      <w:r w:rsidR="00035647" w:rsidRPr="002B70B4">
        <w:rPr>
          <w:rFonts w:asciiTheme="minorBidi" w:hAnsiTheme="minorBidi"/>
          <w:szCs w:val="24"/>
        </w:rPr>
        <w:t>, </w:t>
      </w:r>
      <w:r w:rsidR="00035647" w:rsidRPr="002B70B4">
        <w:rPr>
          <w:rFonts w:asciiTheme="minorBidi" w:hAnsiTheme="minorBidi"/>
          <w:i/>
          <w:iCs/>
          <w:szCs w:val="24"/>
        </w:rPr>
        <w:t>8</w:t>
      </w:r>
      <w:r w:rsidR="00035647" w:rsidRPr="002B70B4">
        <w:rPr>
          <w:rFonts w:asciiTheme="minorBidi" w:hAnsiTheme="minorBidi"/>
          <w:szCs w:val="24"/>
        </w:rPr>
        <w:t>(1), pp.77-97.</w:t>
      </w:r>
    </w:p>
    <w:bookmarkEnd w:id="0"/>
    <w:p w14:paraId="32EBC615" w14:textId="1B6E962E" w:rsidR="00035647" w:rsidRPr="002B70B4" w:rsidRDefault="002A389B" w:rsidP="00035647">
      <w:pPr>
        <w:ind w:left="720" w:hanging="720"/>
        <w:rPr>
          <w:rFonts w:asciiTheme="minorBidi" w:hAnsiTheme="minorBidi"/>
          <w:szCs w:val="24"/>
          <w:lang w:val="en-US"/>
        </w:rPr>
      </w:pPr>
      <w:r>
        <w:rPr>
          <w:rFonts w:asciiTheme="minorBidi" w:hAnsiTheme="minorBidi"/>
          <w:szCs w:val="24"/>
        </w:rPr>
        <w:t>21.</w:t>
      </w:r>
      <w:bookmarkStart w:id="1" w:name="_GoBack"/>
      <w:bookmarkEnd w:id="1"/>
      <w:r w:rsidR="00035647" w:rsidRPr="002B70B4">
        <w:rPr>
          <w:rFonts w:asciiTheme="minorBidi" w:hAnsiTheme="minorBidi"/>
          <w:szCs w:val="24"/>
        </w:rPr>
        <w:t xml:space="preserve">Zhorzholiani, T., </w:t>
      </w:r>
      <w:proofErr w:type="spellStart"/>
      <w:r w:rsidR="00035647" w:rsidRPr="002B70B4">
        <w:rPr>
          <w:rFonts w:asciiTheme="minorBidi" w:hAnsiTheme="minorBidi"/>
          <w:szCs w:val="24"/>
        </w:rPr>
        <w:t>Chokheli</w:t>
      </w:r>
      <w:proofErr w:type="spellEnd"/>
      <w:r w:rsidR="00035647" w:rsidRPr="002B70B4">
        <w:rPr>
          <w:rFonts w:asciiTheme="minorBidi" w:hAnsiTheme="minorBidi"/>
          <w:szCs w:val="24"/>
        </w:rPr>
        <w:t xml:space="preserve">, E. and </w:t>
      </w:r>
      <w:proofErr w:type="spellStart"/>
      <w:r w:rsidR="00035647" w:rsidRPr="002B70B4">
        <w:rPr>
          <w:rFonts w:asciiTheme="minorBidi" w:hAnsiTheme="minorBidi"/>
          <w:szCs w:val="24"/>
        </w:rPr>
        <w:t>Adamadze</w:t>
      </w:r>
      <w:proofErr w:type="spellEnd"/>
      <w:r w:rsidR="00035647" w:rsidRPr="002B70B4">
        <w:rPr>
          <w:rFonts w:asciiTheme="minorBidi" w:hAnsiTheme="minorBidi"/>
          <w:szCs w:val="24"/>
        </w:rPr>
        <w:t xml:space="preserve">, P., (2024). Human Resources Satisfaction Trends </w:t>
      </w:r>
      <w:proofErr w:type="gramStart"/>
      <w:r w:rsidR="00035647" w:rsidRPr="002B70B4">
        <w:rPr>
          <w:rFonts w:asciiTheme="minorBidi" w:hAnsiTheme="minorBidi"/>
          <w:szCs w:val="24"/>
        </w:rPr>
        <w:t>In</w:t>
      </w:r>
      <w:proofErr w:type="gramEnd"/>
      <w:r w:rsidR="00035647" w:rsidRPr="002B70B4">
        <w:rPr>
          <w:rFonts w:asciiTheme="minorBidi" w:hAnsiTheme="minorBidi"/>
          <w:szCs w:val="24"/>
        </w:rPr>
        <w:t xml:space="preserve"> Chain Hotels. </w:t>
      </w:r>
      <w:r w:rsidR="00035647" w:rsidRPr="002B70B4">
        <w:rPr>
          <w:rFonts w:asciiTheme="minorBidi" w:hAnsiTheme="minorBidi"/>
          <w:i/>
          <w:iCs/>
          <w:szCs w:val="24"/>
        </w:rPr>
        <w:t>Educational Administration: Theory and Practice</w:t>
      </w:r>
      <w:r w:rsidR="00035647" w:rsidRPr="002B70B4">
        <w:rPr>
          <w:rFonts w:asciiTheme="minorBidi" w:hAnsiTheme="minorBidi"/>
          <w:szCs w:val="24"/>
        </w:rPr>
        <w:t>, </w:t>
      </w:r>
      <w:r w:rsidR="00035647" w:rsidRPr="002B70B4">
        <w:rPr>
          <w:rFonts w:asciiTheme="minorBidi" w:hAnsiTheme="minorBidi"/>
          <w:i/>
          <w:iCs/>
          <w:szCs w:val="24"/>
        </w:rPr>
        <w:t>30</w:t>
      </w:r>
      <w:r w:rsidR="00035647" w:rsidRPr="002B70B4">
        <w:rPr>
          <w:rFonts w:asciiTheme="minorBidi" w:hAnsiTheme="minorBidi"/>
          <w:szCs w:val="24"/>
        </w:rPr>
        <w:t>(6), pp.3270-3275.</w:t>
      </w:r>
    </w:p>
    <w:sectPr w:rsidR="00035647" w:rsidRPr="002B70B4" w:rsidSect="00533FA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CB2AC9" w14:textId="77777777" w:rsidR="00CF0A77" w:rsidRDefault="00CF0A77" w:rsidP="00EB61C5">
      <w:pPr>
        <w:spacing w:after="0" w:line="240" w:lineRule="auto"/>
      </w:pPr>
      <w:r>
        <w:separator/>
      </w:r>
    </w:p>
  </w:endnote>
  <w:endnote w:type="continuationSeparator" w:id="0">
    <w:p w14:paraId="5C06AACC" w14:textId="77777777" w:rsidR="00CF0A77" w:rsidRDefault="00CF0A77" w:rsidP="00EB6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957068"/>
      <w:docPartObj>
        <w:docPartGallery w:val="Page Numbers (Bottom of Page)"/>
        <w:docPartUnique/>
      </w:docPartObj>
    </w:sdtPr>
    <w:sdtEndPr>
      <w:rPr>
        <w:noProof/>
      </w:rPr>
    </w:sdtEndPr>
    <w:sdtContent>
      <w:p w14:paraId="0CC63EDF" w14:textId="7541A298" w:rsidR="00EB61C5" w:rsidRDefault="00EB61C5">
        <w:pPr>
          <w:pStyle w:val="Footer"/>
          <w:jc w:val="right"/>
        </w:pPr>
        <w:r>
          <w:fldChar w:fldCharType="begin"/>
        </w:r>
        <w:r>
          <w:instrText xml:space="preserve"> PAGE   \* MERGEFORMAT </w:instrText>
        </w:r>
        <w:r>
          <w:fldChar w:fldCharType="separate"/>
        </w:r>
        <w:r w:rsidR="002A389B">
          <w:rPr>
            <w:noProof/>
          </w:rPr>
          <w:t>9</w:t>
        </w:r>
        <w:r>
          <w:rPr>
            <w:noProof/>
          </w:rPr>
          <w:fldChar w:fldCharType="end"/>
        </w:r>
      </w:p>
    </w:sdtContent>
  </w:sdt>
  <w:p w14:paraId="0E251F83" w14:textId="77777777" w:rsidR="00EB61C5" w:rsidRDefault="00EB61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2E6E7C" w14:textId="77777777" w:rsidR="00CF0A77" w:rsidRDefault="00CF0A77" w:rsidP="00EB61C5">
      <w:pPr>
        <w:spacing w:after="0" w:line="240" w:lineRule="auto"/>
      </w:pPr>
      <w:r>
        <w:separator/>
      </w:r>
    </w:p>
  </w:footnote>
  <w:footnote w:type="continuationSeparator" w:id="0">
    <w:p w14:paraId="01C0BF5A" w14:textId="77777777" w:rsidR="00CF0A77" w:rsidRDefault="00CF0A77" w:rsidP="00EB61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6F2"/>
    <w:rsid w:val="00035647"/>
    <w:rsid w:val="000869EB"/>
    <w:rsid w:val="000B16F2"/>
    <w:rsid w:val="000F4F66"/>
    <w:rsid w:val="000F5F6A"/>
    <w:rsid w:val="00175B27"/>
    <w:rsid w:val="001B167D"/>
    <w:rsid w:val="002357B2"/>
    <w:rsid w:val="00276382"/>
    <w:rsid w:val="002A389B"/>
    <w:rsid w:val="002B5505"/>
    <w:rsid w:val="002B70B4"/>
    <w:rsid w:val="002F57E5"/>
    <w:rsid w:val="003200D0"/>
    <w:rsid w:val="003304D5"/>
    <w:rsid w:val="003647BB"/>
    <w:rsid w:val="003E499C"/>
    <w:rsid w:val="00492F24"/>
    <w:rsid w:val="004E6001"/>
    <w:rsid w:val="00516B0E"/>
    <w:rsid w:val="00533FAE"/>
    <w:rsid w:val="00667519"/>
    <w:rsid w:val="006C62D2"/>
    <w:rsid w:val="006F5927"/>
    <w:rsid w:val="00710BD6"/>
    <w:rsid w:val="00737291"/>
    <w:rsid w:val="007B6128"/>
    <w:rsid w:val="007B62BE"/>
    <w:rsid w:val="007D66B9"/>
    <w:rsid w:val="00830DEA"/>
    <w:rsid w:val="008B616C"/>
    <w:rsid w:val="00A76790"/>
    <w:rsid w:val="00B10E70"/>
    <w:rsid w:val="00B1481F"/>
    <w:rsid w:val="00B23C4B"/>
    <w:rsid w:val="00B80B95"/>
    <w:rsid w:val="00B96B01"/>
    <w:rsid w:val="00BE61C3"/>
    <w:rsid w:val="00BE7A36"/>
    <w:rsid w:val="00C34CFF"/>
    <w:rsid w:val="00C35643"/>
    <w:rsid w:val="00C6319B"/>
    <w:rsid w:val="00CC475C"/>
    <w:rsid w:val="00CF0A77"/>
    <w:rsid w:val="00D92EB9"/>
    <w:rsid w:val="00DB5BC8"/>
    <w:rsid w:val="00EB61C5"/>
    <w:rsid w:val="00F00372"/>
    <w:rsid w:val="00F66B6D"/>
    <w:rsid w:val="00F739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0529D1"/>
  <w15:chartTrackingRefBased/>
  <w15:docId w15:val="{86C1CC8D-BC9A-4771-8C57-04F02DF00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D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39E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6F592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0B16F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6F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B16F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B16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6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6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6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9EE"/>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F592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0B1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6F2"/>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0B16F2"/>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0B16F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B16F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B16F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B16F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B1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6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6F2"/>
    <w:pPr>
      <w:spacing w:before="160"/>
      <w:jc w:val="center"/>
    </w:pPr>
    <w:rPr>
      <w:i/>
      <w:iCs/>
      <w:color w:val="404040" w:themeColor="text1" w:themeTint="BF"/>
    </w:rPr>
  </w:style>
  <w:style w:type="character" w:customStyle="1" w:styleId="QuoteChar">
    <w:name w:val="Quote Char"/>
    <w:basedOn w:val="DefaultParagraphFont"/>
    <w:link w:val="Quote"/>
    <w:uiPriority w:val="29"/>
    <w:rsid w:val="000B16F2"/>
    <w:rPr>
      <w:rFonts w:ascii="Times New Roman" w:hAnsi="Times New Roman"/>
      <w:i/>
      <w:iCs/>
      <w:color w:val="404040" w:themeColor="text1" w:themeTint="BF"/>
      <w:sz w:val="24"/>
    </w:rPr>
  </w:style>
  <w:style w:type="paragraph" w:styleId="ListParagraph">
    <w:name w:val="List Paragraph"/>
    <w:basedOn w:val="Normal"/>
    <w:uiPriority w:val="34"/>
    <w:qFormat/>
    <w:rsid w:val="000B16F2"/>
    <w:pPr>
      <w:ind w:left="720"/>
      <w:contextualSpacing/>
    </w:pPr>
  </w:style>
  <w:style w:type="character" w:styleId="IntenseEmphasis">
    <w:name w:val="Intense Emphasis"/>
    <w:basedOn w:val="DefaultParagraphFont"/>
    <w:uiPriority w:val="21"/>
    <w:qFormat/>
    <w:rsid w:val="000B16F2"/>
    <w:rPr>
      <w:i/>
      <w:iCs/>
      <w:color w:val="0F4761" w:themeColor="accent1" w:themeShade="BF"/>
    </w:rPr>
  </w:style>
  <w:style w:type="paragraph" w:styleId="IntenseQuote">
    <w:name w:val="Intense Quote"/>
    <w:basedOn w:val="Normal"/>
    <w:next w:val="Normal"/>
    <w:link w:val="IntenseQuoteChar"/>
    <w:uiPriority w:val="30"/>
    <w:qFormat/>
    <w:rsid w:val="000B1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6F2"/>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0B16F2"/>
    <w:rPr>
      <w:b/>
      <w:bCs/>
      <w:smallCaps/>
      <w:color w:val="0F4761" w:themeColor="accent1" w:themeShade="BF"/>
      <w:spacing w:val="5"/>
    </w:rPr>
  </w:style>
  <w:style w:type="paragraph" w:styleId="Header">
    <w:name w:val="header"/>
    <w:basedOn w:val="Normal"/>
    <w:link w:val="HeaderChar"/>
    <w:uiPriority w:val="99"/>
    <w:unhideWhenUsed/>
    <w:rsid w:val="00EB6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1C5"/>
    <w:rPr>
      <w:rFonts w:ascii="Times New Roman" w:hAnsi="Times New Roman"/>
      <w:sz w:val="24"/>
    </w:rPr>
  </w:style>
  <w:style w:type="paragraph" w:styleId="Footer">
    <w:name w:val="footer"/>
    <w:basedOn w:val="Normal"/>
    <w:link w:val="FooterChar"/>
    <w:uiPriority w:val="99"/>
    <w:unhideWhenUsed/>
    <w:rsid w:val="00EB6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1C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2622</Words>
  <Characters>16074</Characters>
  <Application>Microsoft Office Word</Application>
  <DocSecurity>0</DocSecurity>
  <Lines>267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Sumon</dc:creator>
  <cp:keywords/>
  <dc:description/>
  <cp:lastModifiedBy>m</cp:lastModifiedBy>
  <cp:revision>7</cp:revision>
  <dcterms:created xsi:type="dcterms:W3CDTF">2024-10-19T16:20:00Z</dcterms:created>
  <dcterms:modified xsi:type="dcterms:W3CDTF">2024-10-19T16:46:00Z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2024-10-18T03:27:08Z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8bf9b88d-d271-4ca5-a4fd-11594046ba1b</vt:lpwstr>
  </property>
  <property fmtid="{D5CDD505-2E9C-101B-9397-08002B2CF9AE}" pid="7" name="MSIP_Label_defa4170-0d19-0005-0004-bc88714345d2_ActionId">
    <vt:lpwstr>d3fbc71a-5758-4061-b618-2ed8db6e1063</vt:lpwstr>
  </property>
  <property fmtid="{D5CDD505-2E9C-101B-9397-08002B2CF9AE}" pid="8" name="MSIP_Label_defa4170-0d19-0005-0004-bc88714345d2_ContentBits">
    <vt:lpwstr>0</vt:lpwstr>
  </property>
  <property fmtid="{D5CDD505-2E9C-101B-9397-08002B2CF9AE}" pid="9" name="GrammarlyDocumentId">
    <vt:lpwstr>c59b5cd15dbdec6b8204acaecef9b8a1346e8c01c73a14bf5d615881765b4f67</vt:lpwstr>
  </property>
</Properties>
</file>