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9FC819" w14:textId="7A1648E6" w:rsidR="005E7FC1" w:rsidRPr="005E7FC1" w:rsidRDefault="005E7FC1" w:rsidP="009C07A8">
      <w:pPr>
        <w:jc w:val="center"/>
        <w:rPr>
          <w:b/>
          <w:bCs/>
          <w:sz w:val="40"/>
          <w:szCs w:val="40"/>
        </w:rPr>
      </w:pPr>
      <w:r w:rsidRPr="005E7FC1">
        <w:rPr>
          <w:b/>
          <w:bCs/>
          <w:sz w:val="40"/>
          <w:szCs w:val="40"/>
        </w:rPr>
        <w:t>BA (Hons) Leadership and Management Skills Module Code: LCLM 6003</w:t>
      </w:r>
    </w:p>
    <w:p w14:paraId="38CC2CD7" w14:textId="77777777" w:rsidR="005E7FC1" w:rsidRPr="005E7FC1" w:rsidRDefault="005E7FC1" w:rsidP="009C07A8">
      <w:pPr>
        <w:jc w:val="center"/>
        <w:rPr>
          <w:b/>
          <w:bCs/>
          <w:sz w:val="40"/>
          <w:szCs w:val="40"/>
        </w:rPr>
      </w:pPr>
      <w:r w:rsidRPr="005E7FC1">
        <w:rPr>
          <w:b/>
          <w:bCs/>
          <w:sz w:val="40"/>
          <w:szCs w:val="40"/>
        </w:rPr>
        <w:t xml:space="preserve">Leading and Implementing </w:t>
      </w:r>
      <w:proofErr w:type="gramStart"/>
      <w:r w:rsidRPr="005E7FC1">
        <w:rPr>
          <w:b/>
          <w:bCs/>
          <w:sz w:val="40"/>
          <w:szCs w:val="40"/>
        </w:rPr>
        <w:t>Change  (</w:t>
      </w:r>
      <w:proofErr w:type="gramEnd"/>
      <w:r w:rsidRPr="005E7FC1">
        <w:rPr>
          <w:b/>
          <w:bCs/>
          <w:sz w:val="40"/>
          <w:szCs w:val="40"/>
        </w:rPr>
        <w:t>LIC)</w:t>
      </w:r>
    </w:p>
    <w:p w14:paraId="0BE11212" w14:textId="2A2C8127" w:rsidR="005E7FC1" w:rsidRPr="005E7FC1" w:rsidRDefault="005E7FC1" w:rsidP="009C07A8">
      <w:pPr>
        <w:jc w:val="center"/>
        <w:rPr>
          <w:b/>
          <w:bCs/>
          <w:sz w:val="40"/>
          <w:szCs w:val="40"/>
        </w:rPr>
      </w:pPr>
      <w:r w:rsidRPr="005E7FC1">
        <w:rPr>
          <w:b/>
          <w:bCs/>
          <w:sz w:val="40"/>
          <w:szCs w:val="40"/>
        </w:rPr>
        <w:t>Lecturer:</w:t>
      </w:r>
      <w:r w:rsidR="009C07A8">
        <w:rPr>
          <w:b/>
          <w:bCs/>
          <w:sz w:val="40"/>
          <w:szCs w:val="40"/>
        </w:rPr>
        <w:t xml:space="preserve"> Nadeem Mirza</w:t>
      </w:r>
    </w:p>
    <w:p w14:paraId="547EE779" w14:textId="076DF381" w:rsidR="005E7FC1" w:rsidRPr="005E7FC1" w:rsidRDefault="005E7FC1" w:rsidP="009C07A8">
      <w:pPr>
        <w:jc w:val="center"/>
        <w:rPr>
          <w:b/>
          <w:bCs/>
          <w:sz w:val="40"/>
          <w:szCs w:val="40"/>
        </w:rPr>
      </w:pPr>
      <w:r w:rsidRPr="005E7FC1">
        <w:rPr>
          <w:b/>
          <w:bCs/>
          <w:sz w:val="40"/>
          <w:szCs w:val="40"/>
        </w:rPr>
        <w:t>Name:</w:t>
      </w:r>
      <w:r w:rsidR="009C07A8">
        <w:rPr>
          <w:b/>
          <w:bCs/>
          <w:sz w:val="40"/>
          <w:szCs w:val="40"/>
        </w:rPr>
        <w:t xml:space="preserve"> Teya Todorova </w:t>
      </w:r>
      <w:proofErr w:type="spellStart"/>
      <w:r w:rsidR="009C07A8">
        <w:rPr>
          <w:b/>
          <w:bCs/>
          <w:sz w:val="40"/>
          <w:szCs w:val="40"/>
        </w:rPr>
        <w:t>Ceneva</w:t>
      </w:r>
      <w:proofErr w:type="spellEnd"/>
    </w:p>
    <w:p w14:paraId="6E64B6F8" w14:textId="286DAB5A" w:rsidR="00DE5195" w:rsidRPr="005E7FC1" w:rsidRDefault="005E7FC1" w:rsidP="009C07A8">
      <w:pPr>
        <w:jc w:val="center"/>
        <w:rPr>
          <w:b/>
          <w:bCs/>
          <w:sz w:val="40"/>
          <w:szCs w:val="40"/>
        </w:rPr>
      </w:pPr>
      <w:r w:rsidRPr="005E7FC1">
        <w:rPr>
          <w:b/>
          <w:bCs/>
          <w:sz w:val="40"/>
          <w:szCs w:val="40"/>
        </w:rPr>
        <w:t>Student ID:</w:t>
      </w:r>
      <w:r w:rsidR="009C07A8">
        <w:rPr>
          <w:b/>
          <w:bCs/>
          <w:sz w:val="40"/>
          <w:szCs w:val="40"/>
        </w:rPr>
        <w:t xml:space="preserve"> 2325754</w:t>
      </w:r>
    </w:p>
    <w:p w14:paraId="7713513D" w14:textId="77777777" w:rsidR="00DE5195" w:rsidRDefault="00DE5195" w:rsidP="009C07A8">
      <w:pPr>
        <w:jc w:val="center"/>
      </w:pPr>
      <w:r>
        <w:br w:type="page"/>
      </w:r>
    </w:p>
    <w:sdt>
      <w:sdtPr>
        <w:rPr>
          <w:rFonts w:asciiTheme="minorHAnsi" w:eastAsiaTheme="minorHAnsi" w:hAnsiTheme="minorHAnsi" w:cstheme="minorBidi"/>
          <w:color w:val="auto"/>
          <w:kern w:val="2"/>
          <w:sz w:val="24"/>
          <w:szCs w:val="24"/>
          <w:lang w:val="en-GB"/>
          <w14:ligatures w14:val="standardContextual"/>
        </w:rPr>
        <w:id w:val="1212547906"/>
        <w:docPartObj>
          <w:docPartGallery w:val="Table of Contents"/>
          <w:docPartUnique/>
        </w:docPartObj>
      </w:sdtPr>
      <w:sdtEndPr>
        <w:rPr>
          <w:b/>
          <w:bCs/>
          <w:noProof/>
        </w:rPr>
      </w:sdtEndPr>
      <w:sdtContent>
        <w:p w14:paraId="2B5A16D9" w14:textId="67F7AFE3" w:rsidR="003172DA" w:rsidRDefault="003172DA">
          <w:pPr>
            <w:pStyle w:val="TOCHeading"/>
          </w:pPr>
          <w:r>
            <w:t>Contents</w:t>
          </w:r>
        </w:p>
        <w:p w14:paraId="35E46F5A" w14:textId="0A9A279A" w:rsidR="003172DA" w:rsidRDefault="003172DA">
          <w:pPr>
            <w:pStyle w:val="TOC1"/>
            <w:tabs>
              <w:tab w:val="right" w:leader="dot" w:pos="9016"/>
            </w:tabs>
            <w:rPr>
              <w:noProof/>
            </w:rPr>
          </w:pPr>
          <w:r>
            <w:fldChar w:fldCharType="begin"/>
          </w:r>
          <w:r>
            <w:instrText xml:space="preserve"> TOC \o "1-3" \h \z \u </w:instrText>
          </w:r>
          <w:r>
            <w:fldChar w:fldCharType="separate"/>
          </w:r>
          <w:hyperlink w:anchor="_Toc238194388" w:history="1">
            <w:r w:rsidRPr="00EE3999">
              <w:rPr>
                <w:rStyle w:val="Hyperlink"/>
                <w:noProof/>
              </w:rPr>
              <w:t>Executive summary</w:t>
            </w:r>
            <w:r>
              <w:rPr>
                <w:noProof/>
                <w:webHidden/>
              </w:rPr>
              <w:tab/>
            </w:r>
            <w:r>
              <w:rPr>
                <w:noProof/>
                <w:webHidden/>
              </w:rPr>
              <w:fldChar w:fldCharType="begin"/>
            </w:r>
            <w:r>
              <w:rPr>
                <w:noProof/>
                <w:webHidden/>
              </w:rPr>
              <w:instrText xml:space="preserve"> PAGEREF _Toc238194388 \h </w:instrText>
            </w:r>
            <w:r>
              <w:rPr>
                <w:noProof/>
                <w:webHidden/>
              </w:rPr>
            </w:r>
            <w:r>
              <w:rPr>
                <w:noProof/>
                <w:webHidden/>
              </w:rPr>
              <w:fldChar w:fldCharType="separate"/>
            </w:r>
            <w:r>
              <w:rPr>
                <w:noProof/>
                <w:webHidden/>
              </w:rPr>
              <w:t>3</w:t>
            </w:r>
            <w:r>
              <w:rPr>
                <w:noProof/>
                <w:webHidden/>
              </w:rPr>
              <w:fldChar w:fldCharType="end"/>
            </w:r>
          </w:hyperlink>
        </w:p>
        <w:p w14:paraId="1790A125" w14:textId="029C3DD9" w:rsidR="003172DA" w:rsidRDefault="003172DA">
          <w:pPr>
            <w:pStyle w:val="TOC1"/>
            <w:tabs>
              <w:tab w:val="left" w:pos="480"/>
              <w:tab w:val="right" w:leader="dot" w:pos="9016"/>
            </w:tabs>
            <w:rPr>
              <w:noProof/>
            </w:rPr>
          </w:pPr>
          <w:hyperlink w:anchor="_Toc238194389" w:history="1">
            <w:r w:rsidRPr="00EE3999">
              <w:rPr>
                <w:rStyle w:val="Hyperlink"/>
                <w:noProof/>
              </w:rPr>
              <w:t>1.</w:t>
            </w:r>
            <w:r>
              <w:rPr>
                <w:noProof/>
              </w:rPr>
              <w:tab/>
            </w:r>
            <w:r w:rsidRPr="00EE3999">
              <w:rPr>
                <w:rStyle w:val="Hyperlink"/>
                <w:noProof/>
              </w:rPr>
              <w:t>Introduction</w:t>
            </w:r>
            <w:r>
              <w:rPr>
                <w:noProof/>
                <w:webHidden/>
              </w:rPr>
              <w:tab/>
            </w:r>
            <w:r>
              <w:rPr>
                <w:noProof/>
                <w:webHidden/>
              </w:rPr>
              <w:fldChar w:fldCharType="begin"/>
            </w:r>
            <w:r>
              <w:rPr>
                <w:noProof/>
                <w:webHidden/>
              </w:rPr>
              <w:instrText xml:space="preserve"> PAGEREF _Toc238194389 \h </w:instrText>
            </w:r>
            <w:r>
              <w:rPr>
                <w:noProof/>
                <w:webHidden/>
              </w:rPr>
            </w:r>
            <w:r>
              <w:rPr>
                <w:noProof/>
                <w:webHidden/>
              </w:rPr>
              <w:fldChar w:fldCharType="separate"/>
            </w:r>
            <w:r>
              <w:rPr>
                <w:noProof/>
                <w:webHidden/>
              </w:rPr>
              <w:t>4</w:t>
            </w:r>
            <w:r>
              <w:rPr>
                <w:noProof/>
                <w:webHidden/>
              </w:rPr>
              <w:fldChar w:fldCharType="end"/>
            </w:r>
          </w:hyperlink>
        </w:p>
        <w:p w14:paraId="2282CCEE" w14:textId="1A56FC32" w:rsidR="003172DA" w:rsidRDefault="003172DA">
          <w:pPr>
            <w:pStyle w:val="TOC1"/>
            <w:tabs>
              <w:tab w:val="right" w:leader="dot" w:pos="9016"/>
            </w:tabs>
            <w:rPr>
              <w:noProof/>
            </w:rPr>
          </w:pPr>
          <w:hyperlink w:anchor="_Toc238194390" w:history="1">
            <w:r w:rsidRPr="00EE3999">
              <w:rPr>
                <w:rStyle w:val="Hyperlink"/>
                <w:noProof/>
              </w:rPr>
              <w:t>2. Recent History and Strategic Context</w:t>
            </w:r>
            <w:r>
              <w:rPr>
                <w:noProof/>
                <w:webHidden/>
              </w:rPr>
              <w:tab/>
            </w:r>
            <w:r>
              <w:rPr>
                <w:noProof/>
                <w:webHidden/>
              </w:rPr>
              <w:fldChar w:fldCharType="begin"/>
            </w:r>
            <w:r>
              <w:rPr>
                <w:noProof/>
                <w:webHidden/>
              </w:rPr>
              <w:instrText xml:space="preserve"> PAGEREF _Toc238194390 \h </w:instrText>
            </w:r>
            <w:r>
              <w:rPr>
                <w:noProof/>
                <w:webHidden/>
              </w:rPr>
            </w:r>
            <w:r>
              <w:rPr>
                <w:noProof/>
                <w:webHidden/>
              </w:rPr>
              <w:fldChar w:fldCharType="separate"/>
            </w:r>
            <w:r>
              <w:rPr>
                <w:noProof/>
                <w:webHidden/>
              </w:rPr>
              <w:t>4</w:t>
            </w:r>
            <w:r>
              <w:rPr>
                <w:noProof/>
                <w:webHidden/>
              </w:rPr>
              <w:fldChar w:fldCharType="end"/>
            </w:r>
          </w:hyperlink>
        </w:p>
        <w:p w14:paraId="0EFC7AB0" w14:textId="5ADF90D6" w:rsidR="003172DA" w:rsidRDefault="003172DA">
          <w:pPr>
            <w:pStyle w:val="TOC2"/>
            <w:tabs>
              <w:tab w:val="right" w:leader="dot" w:pos="9016"/>
            </w:tabs>
            <w:rPr>
              <w:noProof/>
            </w:rPr>
          </w:pPr>
          <w:hyperlink w:anchor="_Toc238194391" w:history="1">
            <w:r w:rsidRPr="00EE3999">
              <w:rPr>
                <w:rStyle w:val="Hyperlink"/>
                <w:noProof/>
              </w:rPr>
              <w:t>2.1 Evolution of Nissan Sunderland</w:t>
            </w:r>
            <w:r>
              <w:rPr>
                <w:noProof/>
                <w:webHidden/>
              </w:rPr>
              <w:tab/>
            </w:r>
            <w:r>
              <w:rPr>
                <w:noProof/>
                <w:webHidden/>
              </w:rPr>
              <w:fldChar w:fldCharType="begin"/>
            </w:r>
            <w:r>
              <w:rPr>
                <w:noProof/>
                <w:webHidden/>
              </w:rPr>
              <w:instrText xml:space="preserve"> PAGEREF _Toc238194391 \h </w:instrText>
            </w:r>
            <w:r>
              <w:rPr>
                <w:noProof/>
                <w:webHidden/>
              </w:rPr>
            </w:r>
            <w:r>
              <w:rPr>
                <w:noProof/>
                <w:webHidden/>
              </w:rPr>
              <w:fldChar w:fldCharType="separate"/>
            </w:r>
            <w:r>
              <w:rPr>
                <w:noProof/>
                <w:webHidden/>
              </w:rPr>
              <w:t>4</w:t>
            </w:r>
            <w:r>
              <w:rPr>
                <w:noProof/>
                <w:webHidden/>
              </w:rPr>
              <w:fldChar w:fldCharType="end"/>
            </w:r>
          </w:hyperlink>
        </w:p>
        <w:p w14:paraId="06FB7C92" w14:textId="7CF7CBBF" w:rsidR="003172DA" w:rsidRDefault="003172DA">
          <w:pPr>
            <w:pStyle w:val="TOC2"/>
            <w:tabs>
              <w:tab w:val="right" w:leader="dot" w:pos="9016"/>
            </w:tabs>
            <w:rPr>
              <w:noProof/>
            </w:rPr>
          </w:pPr>
          <w:hyperlink w:anchor="_Toc238194392" w:history="1">
            <w:r w:rsidRPr="00EE3999">
              <w:rPr>
                <w:rStyle w:val="Hyperlink"/>
                <w:noProof/>
              </w:rPr>
              <w:t>2.2 Nissan's wider financial and strategic pressures</w:t>
            </w:r>
            <w:r>
              <w:rPr>
                <w:noProof/>
                <w:webHidden/>
              </w:rPr>
              <w:tab/>
            </w:r>
            <w:r>
              <w:rPr>
                <w:noProof/>
                <w:webHidden/>
              </w:rPr>
              <w:fldChar w:fldCharType="begin"/>
            </w:r>
            <w:r>
              <w:rPr>
                <w:noProof/>
                <w:webHidden/>
              </w:rPr>
              <w:instrText xml:space="preserve"> PAGEREF _Toc238194392 \h </w:instrText>
            </w:r>
            <w:r>
              <w:rPr>
                <w:noProof/>
                <w:webHidden/>
              </w:rPr>
            </w:r>
            <w:r>
              <w:rPr>
                <w:noProof/>
                <w:webHidden/>
              </w:rPr>
              <w:fldChar w:fldCharType="separate"/>
            </w:r>
            <w:r>
              <w:rPr>
                <w:noProof/>
                <w:webHidden/>
              </w:rPr>
              <w:t>5</w:t>
            </w:r>
            <w:r>
              <w:rPr>
                <w:noProof/>
                <w:webHidden/>
              </w:rPr>
              <w:fldChar w:fldCharType="end"/>
            </w:r>
          </w:hyperlink>
        </w:p>
        <w:p w14:paraId="78E69D37" w14:textId="283BBBC8" w:rsidR="003172DA" w:rsidRDefault="003172DA">
          <w:pPr>
            <w:pStyle w:val="TOC1"/>
            <w:tabs>
              <w:tab w:val="right" w:leader="dot" w:pos="9016"/>
            </w:tabs>
            <w:rPr>
              <w:noProof/>
            </w:rPr>
          </w:pPr>
          <w:hyperlink w:anchor="_Toc238194393" w:history="1">
            <w:r w:rsidRPr="00EE3999">
              <w:rPr>
                <w:rStyle w:val="Hyperlink"/>
                <w:noProof/>
              </w:rPr>
              <w:t>3. Analysis of the External and Internal Environment</w:t>
            </w:r>
            <w:r>
              <w:rPr>
                <w:noProof/>
                <w:webHidden/>
              </w:rPr>
              <w:tab/>
            </w:r>
            <w:r>
              <w:rPr>
                <w:noProof/>
                <w:webHidden/>
              </w:rPr>
              <w:fldChar w:fldCharType="begin"/>
            </w:r>
            <w:r>
              <w:rPr>
                <w:noProof/>
                <w:webHidden/>
              </w:rPr>
              <w:instrText xml:space="preserve"> PAGEREF _Toc238194393 \h </w:instrText>
            </w:r>
            <w:r>
              <w:rPr>
                <w:noProof/>
                <w:webHidden/>
              </w:rPr>
            </w:r>
            <w:r>
              <w:rPr>
                <w:noProof/>
                <w:webHidden/>
              </w:rPr>
              <w:fldChar w:fldCharType="separate"/>
            </w:r>
            <w:r>
              <w:rPr>
                <w:noProof/>
                <w:webHidden/>
              </w:rPr>
              <w:t>5</w:t>
            </w:r>
            <w:r>
              <w:rPr>
                <w:noProof/>
                <w:webHidden/>
              </w:rPr>
              <w:fldChar w:fldCharType="end"/>
            </w:r>
          </w:hyperlink>
        </w:p>
        <w:p w14:paraId="422A3F51" w14:textId="064B3F4B" w:rsidR="003172DA" w:rsidRDefault="003172DA">
          <w:pPr>
            <w:pStyle w:val="TOC2"/>
            <w:tabs>
              <w:tab w:val="right" w:leader="dot" w:pos="9016"/>
            </w:tabs>
            <w:rPr>
              <w:noProof/>
            </w:rPr>
          </w:pPr>
          <w:hyperlink w:anchor="_Toc238194394" w:history="1">
            <w:r w:rsidRPr="00EE3999">
              <w:rPr>
                <w:rStyle w:val="Hyperlink"/>
                <w:noProof/>
              </w:rPr>
              <w:t>3.1 PESTLE analysis</w:t>
            </w:r>
            <w:r>
              <w:rPr>
                <w:noProof/>
                <w:webHidden/>
              </w:rPr>
              <w:tab/>
            </w:r>
            <w:r>
              <w:rPr>
                <w:noProof/>
                <w:webHidden/>
              </w:rPr>
              <w:fldChar w:fldCharType="begin"/>
            </w:r>
            <w:r>
              <w:rPr>
                <w:noProof/>
                <w:webHidden/>
              </w:rPr>
              <w:instrText xml:space="preserve"> PAGEREF _Toc238194394 \h </w:instrText>
            </w:r>
            <w:r>
              <w:rPr>
                <w:noProof/>
                <w:webHidden/>
              </w:rPr>
            </w:r>
            <w:r>
              <w:rPr>
                <w:noProof/>
                <w:webHidden/>
              </w:rPr>
              <w:fldChar w:fldCharType="separate"/>
            </w:r>
            <w:r>
              <w:rPr>
                <w:noProof/>
                <w:webHidden/>
              </w:rPr>
              <w:t>5</w:t>
            </w:r>
            <w:r>
              <w:rPr>
                <w:noProof/>
                <w:webHidden/>
              </w:rPr>
              <w:fldChar w:fldCharType="end"/>
            </w:r>
          </w:hyperlink>
        </w:p>
        <w:p w14:paraId="69CBD579" w14:textId="7DD62B9C" w:rsidR="003172DA" w:rsidRDefault="003172DA">
          <w:pPr>
            <w:pStyle w:val="TOC2"/>
            <w:tabs>
              <w:tab w:val="right" w:leader="dot" w:pos="9016"/>
            </w:tabs>
            <w:rPr>
              <w:noProof/>
            </w:rPr>
          </w:pPr>
          <w:hyperlink w:anchor="_Toc238194395" w:history="1">
            <w:r w:rsidRPr="00EE3999">
              <w:rPr>
                <w:rStyle w:val="Hyperlink"/>
                <w:noProof/>
              </w:rPr>
              <w:t>3.2 SWOT analysis</w:t>
            </w:r>
            <w:r>
              <w:rPr>
                <w:noProof/>
                <w:webHidden/>
              </w:rPr>
              <w:tab/>
            </w:r>
            <w:r>
              <w:rPr>
                <w:noProof/>
                <w:webHidden/>
              </w:rPr>
              <w:fldChar w:fldCharType="begin"/>
            </w:r>
            <w:r>
              <w:rPr>
                <w:noProof/>
                <w:webHidden/>
              </w:rPr>
              <w:instrText xml:space="preserve"> PAGEREF _Toc238194395 \h </w:instrText>
            </w:r>
            <w:r>
              <w:rPr>
                <w:noProof/>
                <w:webHidden/>
              </w:rPr>
            </w:r>
            <w:r>
              <w:rPr>
                <w:noProof/>
                <w:webHidden/>
              </w:rPr>
              <w:fldChar w:fldCharType="separate"/>
            </w:r>
            <w:r>
              <w:rPr>
                <w:noProof/>
                <w:webHidden/>
              </w:rPr>
              <w:t>7</w:t>
            </w:r>
            <w:r>
              <w:rPr>
                <w:noProof/>
                <w:webHidden/>
              </w:rPr>
              <w:fldChar w:fldCharType="end"/>
            </w:r>
          </w:hyperlink>
        </w:p>
        <w:p w14:paraId="4BC974FF" w14:textId="5FA58E03" w:rsidR="003172DA" w:rsidRDefault="003172DA">
          <w:pPr>
            <w:pStyle w:val="TOC1"/>
            <w:tabs>
              <w:tab w:val="right" w:leader="dot" w:pos="9016"/>
            </w:tabs>
            <w:rPr>
              <w:noProof/>
            </w:rPr>
          </w:pPr>
          <w:hyperlink w:anchor="_Toc238194396" w:history="1">
            <w:r w:rsidRPr="00EE3999">
              <w:rPr>
                <w:rStyle w:val="Hyperlink"/>
                <w:noProof/>
              </w:rPr>
              <w:t>4. Evaluation of Change Management Models</w:t>
            </w:r>
            <w:r>
              <w:rPr>
                <w:noProof/>
                <w:webHidden/>
              </w:rPr>
              <w:tab/>
            </w:r>
            <w:r>
              <w:rPr>
                <w:noProof/>
                <w:webHidden/>
              </w:rPr>
              <w:fldChar w:fldCharType="begin"/>
            </w:r>
            <w:r>
              <w:rPr>
                <w:noProof/>
                <w:webHidden/>
              </w:rPr>
              <w:instrText xml:space="preserve"> PAGEREF _Toc238194396 \h </w:instrText>
            </w:r>
            <w:r>
              <w:rPr>
                <w:noProof/>
                <w:webHidden/>
              </w:rPr>
            </w:r>
            <w:r>
              <w:rPr>
                <w:noProof/>
                <w:webHidden/>
              </w:rPr>
              <w:fldChar w:fldCharType="separate"/>
            </w:r>
            <w:r>
              <w:rPr>
                <w:noProof/>
                <w:webHidden/>
              </w:rPr>
              <w:t>8</w:t>
            </w:r>
            <w:r>
              <w:rPr>
                <w:noProof/>
                <w:webHidden/>
              </w:rPr>
              <w:fldChar w:fldCharType="end"/>
            </w:r>
          </w:hyperlink>
        </w:p>
        <w:p w14:paraId="0A9A4603" w14:textId="2EA3A4AD" w:rsidR="003172DA" w:rsidRDefault="003172DA">
          <w:pPr>
            <w:pStyle w:val="TOC2"/>
            <w:tabs>
              <w:tab w:val="right" w:leader="dot" w:pos="9016"/>
            </w:tabs>
            <w:rPr>
              <w:noProof/>
            </w:rPr>
          </w:pPr>
          <w:hyperlink w:anchor="_Toc238194397" w:history="1">
            <w:r w:rsidRPr="00EE3999">
              <w:rPr>
                <w:rStyle w:val="Hyperlink"/>
                <w:noProof/>
              </w:rPr>
              <w:t>4.1 Lewin's three-stage model</w:t>
            </w:r>
            <w:r>
              <w:rPr>
                <w:noProof/>
                <w:webHidden/>
              </w:rPr>
              <w:tab/>
            </w:r>
            <w:r>
              <w:rPr>
                <w:noProof/>
                <w:webHidden/>
              </w:rPr>
              <w:fldChar w:fldCharType="begin"/>
            </w:r>
            <w:r>
              <w:rPr>
                <w:noProof/>
                <w:webHidden/>
              </w:rPr>
              <w:instrText xml:space="preserve"> PAGEREF _Toc238194397 \h </w:instrText>
            </w:r>
            <w:r>
              <w:rPr>
                <w:noProof/>
                <w:webHidden/>
              </w:rPr>
            </w:r>
            <w:r>
              <w:rPr>
                <w:noProof/>
                <w:webHidden/>
              </w:rPr>
              <w:fldChar w:fldCharType="separate"/>
            </w:r>
            <w:r>
              <w:rPr>
                <w:noProof/>
                <w:webHidden/>
              </w:rPr>
              <w:t>8</w:t>
            </w:r>
            <w:r>
              <w:rPr>
                <w:noProof/>
                <w:webHidden/>
              </w:rPr>
              <w:fldChar w:fldCharType="end"/>
            </w:r>
          </w:hyperlink>
        </w:p>
        <w:p w14:paraId="5B7C9FBB" w14:textId="013FC57F" w:rsidR="003172DA" w:rsidRDefault="003172DA">
          <w:pPr>
            <w:pStyle w:val="TOC2"/>
            <w:tabs>
              <w:tab w:val="right" w:leader="dot" w:pos="9016"/>
            </w:tabs>
            <w:rPr>
              <w:noProof/>
            </w:rPr>
          </w:pPr>
          <w:hyperlink w:anchor="_Toc238194398" w:history="1">
            <w:r w:rsidRPr="00EE3999">
              <w:rPr>
                <w:rStyle w:val="Hyperlink"/>
                <w:noProof/>
              </w:rPr>
              <w:t>4.2 Kotter's eight-step model</w:t>
            </w:r>
            <w:r>
              <w:rPr>
                <w:noProof/>
                <w:webHidden/>
              </w:rPr>
              <w:tab/>
            </w:r>
            <w:r>
              <w:rPr>
                <w:noProof/>
                <w:webHidden/>
              </w:rPr>
              <w:fldChar w:fldCharType="begin"/>
            </w:r>
            <w:r>
              <w:rPr>
                <w:noProof/>
                <w:webHidden/>
              </w:rPr>
              <w:instrText xml:space="preserve"> PAGEREF _Toc238194398 \h </w:instrText>
            </w:r>
            <w:r>
              <w:rPr>
                <w:noProof/>
                <w:webHidden/>
              </w:rPr>
            </w:r>
            <w:r>
              <w:rPr>
                <w:noProof/>
                <w:webHidden/>
              </w:rPr>
              <w:fldChar w:fldCharType="separate"/>
            </w:r>
            <w:r>
              <w:rPr>
                <w:noProof/>
                <w:webHidden/>
              </w:rPr>
              <w:t>8</w:t>
            </w:r>
            <w:r>
              <w:rPr>
                <w:noProof/>
                <w:webHidden/>
              </w:rPr>
              <w:fldChar w:fldCharType="end"/>
            </w:r>
          </w:hyperlink>
        </w:p>
        <w:p w14:paraId="57089D14" w14:textId="36B36BEA" w:rsidR="003172DA" w:rsidRDefault="003172DA">
          <w:pPr>
            <w:pStyle w:val="TOC1"/>
            <w:tabs>
              <w:tab w:val="right" w:leader="dot" w:pos="9016"/>
            </w:tabs>
            <w:rPr>
              <w:noProof/>
            </w:rPr>
          </w:pPr>
          <w:hyperlink w:anchor="_Toc238194399" w:history="1">
            <w:r w:rsidRPr="00EE3999">
              <w:rPr>
                <w:rStyle w:val="Hyperlink"/>
                <w:noProof/>
              </w:rPr>
              <w:t>5. Leadership and Organisational Culture</w:t>
            </w:r>
            <w:r>
              <w:rPr>
                <w:noProof/>
                <w:webHidden/>
              </w:rPr>
              <w:tab/>
            </w:r>
            <w:r>
              <w:rPr>
                <w:noProof/>
                <w:webHidden/>
              </w:rPr>
              <w:fldChar w:fldCharType="begin"/>
            </w:r>
            <w:r>
              <w:rPr>
                <w:noProof/>
                <w:webHidden/>
              </w:rPr>
              <w:instrText xml:space="preserve"> PAGEREF _Toc238194399 \h </w:instrText>
            </w:r>
            <w:r>
              <w:rPr>
                <w:noProof/>
                <w:webHidden/>
              </w:rPr>
            </w:r>
            <w:r>
              <w:rPr>
                <w:noProof/>
                <w:webHidden/>
              </w:rPr>
              <w:fldChar w:fldCharType="separate"/>
            </w:r>
            <w:r>
              <w:rPr>
                <w:noProof/>
                <w:webHidden/>
              </w:rPr>
              <w:t>9</w:t>
            </w:r>
            <w:r>
              <w:rPr>
                <w:noProof/>
                <w:webHidden/>
              </w:rPr>
              <w:fldChar w:fldCharType="end"/>
            </w:r>
          </w:hyperlink>
        </w:p>
        <w:p w14:paraId="007EE16F" w14:textId="5616BEA2" w:rsidR="003172DA" w:rsidRDefault="003172DA">
          <w:pPr>
            <w:pStyle w:val="TOC2"/>
            <w:tabs>
              <w:tab w:val="right" w:leader="dot" w:pos="9016"/>
            </w:tabs>
            <w:rPr>
              <w:noProof/>
            </w:rPr>
          </w:pPr>
          <w:hyperlink w:anchor="_Toc238194400" w:history="1">
            <w:r w:rsidRPr="00EE3999">
              <w:rPr>
                <w:rStyle w:val="Hyperlink"/>
                <w:noProof/>
              </w:rPr>
              <w:t>5.1 Leadership and Nissan's strategic change</w:t>
            </w:r>
            <w:r>
              <w:rPr>
                <w:noProof/>
                <w:webHidden/>
              </w:rPr>
              <w:tab/>
            </w:r>
            <w:r>
              <w:rPr>
                <w:noProof/>
                <w:webHidden/>
              </w:rPr>
              <w:fldChar w:fldCharType="begin"/>
            </w:r>
            <w:r>
              <w:rPr>
                <w:noProof/>
                <w:webHidden/>
              </w:rPr>
              <w:instrText xml:space="preserve"> PAGEREF _Toc238194400 \h </w:instrText>
            </w:r>
            <w:r>
              <w:rPr>
                <w:noProof/>
                <w:webHidden/>
              </w:rPr>
            </w:r>
            <w:r>
              <w:rPr>
                <w:noProof/>
                <w:webHidden/>
              </w:rPr>
              <w:fldChar w:fldCharType="separate"/>
            </w:r>
            <w:r>
              <w:rPr>
                <w:noProof/>
                <w:webHidden/>
              </w:rPr>
              <w:t>9</w:t>
            </w:r>
            <w:r>
              <w:rPr>
                <w:noProof/>
                <w:webHidden/>
              </w:rPr>
              <w:fldChar w:fldCharType="end"/>
            </w:r>
          </w:hyperlink>
        </w:p>
        <w:p w14:paraId="1E9B18A6" w14:textId="21314732" w:rsidR="003172DA" w:rsidRDefault="003172DA">
          <w:pPr>
            <w:pStyle w:val="TOC2"/>
            <w:tabs>
              <w:tab w:val="right" w:leader="dot" w:pos="9016"/>
            </w:tabs>
            <w:rPr>
              <w:noProof/>
            </w:rPr>
          </w:pPr>
          <w:hyperlink w:anchor="_Toc238194401" w:history="1">
            <w:r w:rsidRPr="00EE3999">
              <w:rPr>
                <w:rStyle w:val="Hyperlink"/>
                <w:noProof/>
              </w:rPr>
              <w:t>5.2 Transformational leadership</w:t>
            </w:r>
            <w:r>
              <w:rPr>
                <w:noProof/>
                <w:webHidden/>
              </w:rPr>
              <w:tab/>
            </w:r>
            <w:r>
              <w:rPr>
                <w:noProof/>
                <w:webHidden/>
              </w:rPr>
              <w:fldChar w:fldCharType="begin"/>
            </w:r>
            <w:r>
              <w:rPr>
                <w:noProof/>
                <w:webHidden/>
              </w:rPr>
              <w:instrText xml:space="preserve"> PAGEREF _Toc238194401 \h </w:instrText>
            </w:r>
            <w:r>
              <w:rPr>
                <w:noProof/>
                <w:webHidden/>
              </w:rPr>
            </w:r>
            <w:r>
              <w:rPr>
                <w:noProof/>
                <w:webHidden/>
              </w:rPr>
              <w:fldChar w:fldCharType="separate"/>
            </w:r>
            <w:r>
              <w:rPr>
                <w:noProof/>
                <w:webHidden/>
              </w:rPr>
              <w:t>9</w:t>
            </w:r>
            <w:r>
              <w:rPr>
                <w:noProof/>
                <w:webHidden/>
              </w:rPr>
              <w:fldChar w:fldCharType="end"/>
            </w:r>
          </w:hyperlink>
        </w:p>
        <w:p w14:paraId="3F0D4A0F" w14:textId="5D49D550" w:rsidR="003172DA" w:rsidRDefault="003172DA">
          <w:pPr>
            <w:pStyle w:val="TOC2"/>
            <w:tabs>
              <w:tab w:val="right" w:leader="dot" w:pos="9016"/>
            </w:tabs>
            <w:rPr>
              <w:noProof/>
            </w:rPr>
          </w:pPr>
          <w:hyperlink w:anchor="_Toc238194402" w:history="1">
            <w:r w:rsidRPr="00EE3999">
              <w:rPr>
                <w:rStyle w:val="Hyperlink"/>
                <w:noProof/>
              </w:rPr>
              <w:t>5.3 Organisational culture</w:t>
            </w:r>
            <w:r>
              <w:rPr>
                <w:noProof/>
                <w:webHidden/>
              </w:rPr>
              <w:tab/>
            </w:r>
            <w:r>
              <w:rPr>
                <w:noProof/>
                <w:webHidden/>
              </w:rPr>
              <w:fldChar w:fldCharType="begin"/>
            </w:r>
            <w:r>
              <w:rPr>
                <w:noProof/>
                <w:webHidden/>
              </w:rPr>
              <w:instrText xml:space="preserve"> PAGEREF _Toc238194402 \h </w:instrText>
            </w:r>
            <w:r>
              <w:rPr>
                <w:noProof/>
                <w:webHidden/>
              </w:rPr>
            </w:r>
            <w:r>
              <w:rPr>
                <w:noProof/>
                <w:webHidden/>
              </w:rPr>
              <w:fldChar w:fldCharType="separate"/>
            </w:r>
            <w:r>
              <w:rPr>
                <w:noProof/>
                <w:webHidden/>
              </w:rPr>
              <w:t>10</w:t>
            </w:r>
            <w:r>
              <w:rPr>
                <w:noProof/>
                <w:webHidden/>
              </w:rPr>
              <w:fldChar w:fldCharType="end"/>
            </w:r>
          </w:hyperlink>
        </w:p>
        <w:p w14:paraId="7BDEF7CD" w14:textId="53BBB657" w:rsidR="003172DA" w:rsidRDefault="003172DA">
          <w:pPr>
            <w:pStyle w:val="TOC1"/>
            <w:tabs>
              <w:tab w:val="right" w:leader="dot" w:pos="9016"/>
            </w:tabs>
            <w:rPr>
              <w:noProof/>
            </w:rPr>
          </w:pPr>
          <w:hyperlink w:anchor="_Toc238194403" w:history="1">
            <w:r w:rsidRPr="00EE3999">
              <w:rPr>
                <w:rStyle w:val="Hyperlink"/>
                <w:noProof/>
              </w:rPr>
              <w:t>6. Proposed Change Plan: Sunderland Smart Factory 2030</w:t>
            </w:r>
            <w:r>
              <w:rPr>
                <w:noProof/>
                <w:webHidden/>
              </w:rPr>
              <w:tab/>
            </w:r>
            <w:r>
              <w:rPr>
                <w:noProof/>
                <w:webHidden/>
              </w:rPr>
              <w:fldChar w:fldCharType="begin"/>
            </w:r>
            <w:r>
              <w:rPr>
                <w:noProof/>
                <w:webHidden/>
              </w:rPr>
              <w:instrText xml:space="preserve"> PAGEREF _Toc238194403 \h </w:instrText>
            </w:r>
            <w:r>
              <w:rPr>
                <w:noProof/>
                <w:webHidden/>
              </w:rPr>
            </w:r>
            <w:r>
              <w:rPr>
                <w:noProof/>
                <w:webHidden/>
              </w:rPr>
              <w:fldChar w:fldCharType="separate"/>
            </w:r>
            <w:r>
              <w:rPr>
                <w:noProof/>
                <w:webHidden/>
              </w:rPr>
              <w:t>10</w:t>
            </w:r>
            <w:r>
              <w:rPr>
                <w:noProof/>
                <w:webHidden/>
              </w:rPr>
              <w:fldChar w:fldCharType="end"/>
            </w:r>
          </w:hyperlink>
        </w:p>
        <w:p w14:paraId="33D56D9B" w14:textId="6C611CC5" w:rsidR="003172DA" w:rsidRDefault="003172DA">
          <w:pPr>
            <w:pStyle w:val="TOC2"/>
            <w:tabs>
              <w:tab w:val="right" w:leader="dot" w:pos="9016"/>
            </w:tabs>
            <w:rPr>
              <w:noProof/>
            </w:rPr>
          </w:pPr>
          <w:hyperlink w:anchor="_Toc238194404" w:history="1">
            <w:r w:rsidRPr="00EE3999">
              <w:rPr>
                <w:rStyle w:val="Hyperlink"/>
                <w:noProof/>
              </w:rPr>
              <w:t>6.1 Strategic proposal</w:t>
            </w:r>
            <w:r>
              <w:rPr>
                <w:noProof/>
                <w:webHidden/>
              </w:rPr>
              <w:tab/>
            </w:r>
            <w:r>
              <w:rPr>
                <w:noProof/>
                <w:webHidden/>
              </w:rPr>
              <w:fldChar w:fldCharType="begin"/>
            </w:r>
            <w:r>
              <w:rPr>
                <w:noProof/>
                <w:webHidden/>
              </w:rPr>
              <w:instrText xml:space="preserve"> PAGEREF _Toc238194404 \h </w:instrText>
            </w:r>
            <w:r>
              <w:rPr>
                <w:noProof/>
                <w:webHidden/>
              </w:rPr>
            </w:r>
            <w:r>
              <w:rPr>
                <w:noProof/>
                <w:webHidden/>
              </w:rPr>
              <w:fldChar w:fldCharType="separate"/>
            </w:r>
            <w:r>
              <w:rPr>
                <w:noProof/>
                <w:webHidden/>
              </w:rPr>
              <w:t>10</w:t>
            </w:r>
            <w:r>
              <w:rPr>
                <w:noProof/>
                <w:webHidden/>
              </w:rPr>
              <w:fldChar w:fldCharType="end"/>
            </w:r>
          </w:hyperlink>
        </w:p>
        <w:p w14:paraId="1DDAB026" w14:textId="736E908A" w:rsidR="003172DA" w:rsidRDefault="003172DA">
          <w:pPr>
            <w:pStyle w:val="TOC2"/>
            <w:tabs>
              <w:tab w:val="right" w:leader="dot" w:pos="9016"/>
            </w:tabs>
            <w:rPr>
              <w:noProof/>
            </w:rPr>
          </w:pPr>
          <w:hyperlink w:anchor="_Toc238194405" w:history="1">
            <w:r w:rsidRPr="00EE3999">
              <w:rPr>
                <w:rStyle w:val="Hyperlink"/>
                <w:noProof/>
              </w:rPr>
              <w:t>6.2 Key programme components</w:t>
            </w:r>
            <w:r>
              <w:rPr>
                <w:noProof/>
                <w:webHidden/>
              </w:rPr>
              <w:tab/>
            </w:r>
            <w:r>
              <w:rPr>
                <w:noProof/>
                <w:webHidden/>
              </w:rPr>
              <w:fldChar w:fldCharType="begin"/>
            </w:r>
            <w:r>
              <w:rPr>
                <w:noProof/>
                <w:webHidden/>
              </w:rPr>
              <w:instrText xml:space="preserve"> PAGEREF _Toc238194405 \h </w:instrText>
            </w:r>
            <w:r>
              <w:rPr>
                <w:noProof/>
                <w:webHidden/>
              </w:rPr>
            </w:r>
            <w:r>
              <w:rPr>
                <w:noProof/>
                <w:webHidden/>
              </w:rPr>
              <w:fldChar w:fldCharType="separate"/>
            </w:r>
            <w:r>
              <w:rPr>
                <w:noProof/>
                <w:webHidden/>
              </w:rPr>
              <w:t>11</w:t>
            </w:r>
            <w:r>
              <w:rPr>
                <w:noProof/>
                <w:webHidden/>
              </w:rPr>
              <w:fldChar w:fldCharType="end"/>
            </w:r>
          </w:hyperlink>
        </w:p>
        <w:p w14:paraId="69A4574D" w14:textId="27C1E0FF" w:rsidR="003172DA" w:rsidRDefault="003172DA">
          <w:pPr>
            <w:pStyle w:val="TOC2"/>
            <w:tabs>
              <w:tab w:val="right" w:leader="dot" w:pos="9016"/>
            </w:tabs>
            <w:rPr>
              <w:noProof/>
            </w:rPr>
          </w:pPr>
          <w:hyperlink w:anchor="_Toc238194406" w:history="1">
            <w:r w:rsidRPr="00EE3999">
              <w:rPr>
                <w:rStyle w:val="Hyperlink"/>
                <w:noProof/>
              </w:rPr>
              <w:t>6.3 Financial plan</w:t>
            </w:r>
            <w:r>
              <w:rPr>
                <w:noProof/>
                <w:webHidden/>
              </w:rPr>
              <w:tab/>
            </w:r>
            <w:r>
              <w:rPr>
                <w:noProof/>
                <w:webHidden/>
              </w:rPr>
              <w:fldChar w:fldCharType="begin"/>
            </w:r>
            <w:r>
              <w:rPr>
                <w:noProof/>
                <w:webHidden/>
              </w:rPr>
              <w:instrText xml:space="preserve"> PAGEREF _Toc238194406 \h </w:instrText>
            </w:r>
            <w:r>
              <w:rPr>
                <w:noProof/>
                <w:webHidden/>
              </w:rPr>
            </w:r>
            <w:r>
              <w:rPr>
                <w:noProof/>
                <w:webHidden/>
              </w:rPr>
              <w:fldChar w:fldCharType="separate"/>
            </w:r>
            <w:r>
              <w:rPr>
                <w:noProof/>
                <w:webHidden/>
              </w:rPr>
              <w:t>11</w:t>
            </w:r>
            <w:r>
              <w:rPr>
                <w:noProof/>
                <w:webHidden/>
              </w:rPr>
              <w:fldChar w:fldCharType="end"/>
            </w:r>
          </w:hyperlink>
        </w:p>
        <w:p w14:paraId="60B61956" w14:textId="051E89A0" w:rsidR="003172DA" w:rsidRDefault="003172DA">
          <w:pPr>
            <w:pStyle w:val="TOC2"/>
            <w:tabs>
              <w:tab w:val="right" w:leader="dot" w:pos="9016"/>
            </w:tabs>
            <w:rPr>
              <w:noProof/>
            </w:rPr>
          </w:pPr>
          <w:hyperlink w:anchor="_Toc238194407" w:history="1">
            <w:r w:rsidRPr="00EE3999">
              <w:rPr>
                <w:rStyle w:val="Hyperlink"/>
                <w:noProof/>
              </w:rPr>
              <w:t>6.4 Communication plan</w:t>
            </w:r>
            <w:r>
              <w:rPr>
                <w:noProof/>
                <w:webHidden/>
              </w:rPr>
              <w:tab/>
            </w:r>
            <w:r>
              <w:rPr>
                <w:noProof/>
                <w:webHidden/>
              </w:rPr>
              <w:fldChar w:fldCharType="begin"/>
            </w:r>
            <w:r>
              <w:rPr>
                <w:noProof/>
                <w:webHidden/>
              </w:rPr>
              <w:instrText xml:space="preserve"> PAGEREF _Toc238194407 \h </w:instrText>
            </w:r>
            <w:r>
              <w:rPr>
                <w:noProof/>
                <w:webHidden/>
              </w:rPr>
            </w:r>
            <w:r>
              <w:rPr>
                <w:noProof/>
                <w:webHidden/>
              </w:rPr>
              <w:fldChar w:fldCharType="separate"/>
            </w:r>
            <w:r>
              <w:rPr>
                <w:noProof/>
                <w:webHidden/>
              </w:rPr>
              <w:t>12</w:t>
            </w:r>
            <w:r>
              <w:rPr>
                <w:noProof/>
                <w:webHidden/>
              </w:rPr>
              <w:fldChar w:fldCharType="end"/>
            </w:r>
          </w:hyperlink>
        </w:p>
        <w:p w14:paraId="44F6D574" w14:textId="2F579A39" w:rsidR="003172DA" w:rsidRDefault="003172DA">
          <w:pPr>
            <w:pStyle w:val="TOC2"/>
            <w:tabs>
              <w:tab w:val="right" w:leader="dot" w:pos="9016"/>
            </w:tabs>
            <w:rPr>
              <w:noProof/>
            </w:rPr>
          </w:pPr>
          <w:hyperlink w:anchor="_Toc238194408" w:history="1">
            <w:r w:rsidRPr="00EE3999">
              <w:rPr>
                <w:rStyle w:val="Hyperlink"/>
                <w:noProof/>
              </w:rPr>
              <w:t>6.5 Managing employee resistance</w:t>
            </w:r>
            <w:r>
              <w:rPr>
                <w:noProof/>
                <w:webHidden/>
              </w:rPr>
              <w:tab/>
            </w:r>
            <w:r>
              <w:rPr>
                <w:noProof/>
                <w:webHidden/>
              </w:rPr>
              <w:fldChar w:fldCharType="begin"/>
            </w:r>
            <w:r>
              <w:rPr>
                <w:noProof/>
                <w:webHidden/>
              </w:rPr>
              <w:instrText xml:space="preserve"> PAGEREF _Toc238194408 \h </w:instrText>
            </w:r>
            <w:r>
              <w:rPr>
                <w:noProof/>
                <w:webHidden/>
              </w:rPr>
            </w:r>
            <w:r>
              <w:rPr>
                <w:noProof/>
                <w:webHidden/>
              </w:rPr>
              <w:fldChar w:fldCharType="separate"/>
            </w:r>
            <w:r>
              <w:rPr>
                <w:noProof/>
                <w:webHidden/>
              </w:rPr>
              <w:t>13</w:t>
            </w:r>
            <w:r>
              <w:rPr>
                <w:noProof/>
                <w:webHidden/>
              </w:rPr>
              <w:fldChar w:fldCharType="end"/>
            </w:r>
          </w:hyperlink>
        </w:p>
        <w:p w14:paraId="4C679B7B" w14:textId="5C0E17FB" w:rsidR="003172DA" w:rsidRDefault="003172DA">
          <w:pPr>
            <w:pStyle w:val="TOC2"/>
            <w:tabs>
              <w:tab w:val="right" w:leader="dot" w:pos="9016"/>
            </w:tabs>
            <w:rPr>
              <w:noProof/>
            </w:rPr>
          </w:pPr>
          <w:hyperlink w:anchor="_Toc238194409" w:history="1">
            <w:r w:rsidRPr="00EE3999">
              <w:rPr>
                <w:rStyle w:val="Hyperlink"/>
                <w:noProof/>
              </w:rPr>
              <w:t>6.6 Risk management</w:t>
            </w:r>
            <w:r>
              <w:rPr>
                <w:noProof/>
                <w:webHidden/>
              </w:rPr>
              <w:tab/>
            </w:r>
            <w:r>
              <w:rPr>
                <w:noProof/>
                <w:webHidden/>
              </w:rPr>
              <w:fldChar w:fldCharType="begin"/>
            </w:r>
            <w:r>
              <w:rPr>
                <w:noProof/>
                <w:webHidden/>
              </w:rPr>
              <w:instrText xml:space="preserve"> PAGEREF _Toc238194409 \h </w:instrText>
            </w:r>
            <w:r>
              <w:rPr>
                <w:noProof/>
                <w:webHidden/>
              </w:rPr>
            </w:r>
            <w:r>
              <w:rPr>
                <w:noProof/>
                <w:webHidden/>
              </w:rPr>
              <w:fldChar w:fldCharType="separate"/>
            </w:r>
            <w:r>
              <w:rPr>
                <w:noProof/>
                <w:webHidden/>
              </w:rPr>
              <w:t>13</w:t>
            </w:r>
            <w:r>
              <w:rPr>
                <w:noProof/>
                <w:webHidden/>
              </w:rPr>
              <w:fldChar w:fldCharType="end"/>
            </w:r>
          </w:hyperlink>
        </w:p>
        <w:p w14:paraId="3DC49D71" w14:textId="5203B73F" w:rsidR="003172DA" w:rsidRDefault="003172DA">
          <w:pPr>
            <w:pStyle w:val="TOC2"/>
            <w:tabs>
              <w:tab w:val="right" w:leader="dot" w:pos="9016"/>
            </w:tabs>
            <w:rPr>
              <w:noProof/>
            </w:rPr>
          </w:pPr>
          <w:hyperlink w:anchor="_Toc238194410" w:history="1">
            <w:r w:rsidRPr="00EE3999">
              <w:rPr>
                <w:rStyle w:val="Hyperlink"/>
                <w:noProof/>
              </w:rPr>
              <w:t>6.7 Evaluation plan</w:t>
            </w:r>
            <w:r>
              <w:rPr>
                <w:noProof/>
                <w:webHidden/>
              </w:rPr>
              <w:tab/>
            </w:r>
            <w:r>
              <w:rPr>
                <w:noProof/>
                <w:webHidden/>
              </w:rPr>
              <w:fldChar w:fldCharType="begin"/>
            </w:r>
            <w:r>
              <w:rPr>
                <w:noProof/>
                <w:webHidden/>
              </w:rPr>
              <w:instrText xml:space="preserve"> PAGEREF _Toc238194410 \h </w:instrText>
            </w:r>
            <w:r>
              <w:rPr>
                <w:noProof/>
                <w:webHidden/>
              </w:rPr>
            </w:r>
            <w:r>
              <w:rPr>
                <w:noProof/>
                <w:webHidden/>
              </w:rPr>
              <w:fldChar w:fldCharType="separate"/>
            </w:r>
            <w:r>
              <w:rPr>
                <w:noProof/>
                <w:webHidden/>
              </w:rPr>
              <w:t>14</w:t>
            </w:r>
            <w:r>
              <w:rPr>
                <w:noProof/>
                <w:webHidden/>
              </w:rPr>
              <w:fldChar w:fldCharType="end"/>
            </w:r>
          </w:hyperlink>
        </w:p>
        <w:p w14:paraId="3AD8D723" w14:textId="6E4BB657" w:rsidR="003172DA" w:rsidRDefault="003172DA">
          <w:pPr>
            <w:pStyle w:val="TOC1"/>
            <w:tabs>
              <w:tab w:val="right" w:leader="dot" w:pos="9016"/>
            </w:tabs>
            <w:rPr>
              <w:noProof/>
            </w:rPr>
          </w:pPr>
          <w:hyperlink w:anchor="_Toc238194411" w:history="1">
            <w:r w:rsidRPr="00EE3999">
              <w:rPr>
                <w:rStyle w:val="Hyperlink"/>
                <w:noProof/>
              </w:rPr>
              <w:t>7. Implementation Timeline</w:t>
            </w:r>
            <w:r>
              <w:rPr>
                <w:noProof/>
                <w:webHidden/>
              </w:rPr>
              <w:tab/>
            </w:r>
            <w:r>
              <w:rPr>
                <w:noProof/>
                <w:webHidden/>
              </w:rPr>
              <w:fldChar w:fldCharType="begin"/>
            </w:r>
            <w:r>
              <w:rPr>
                <w:noProof/>
                <w:webHidden/>
              </w:rPr>
              <w:instrText xml:space="preserve"> PAGEREF _Toc238194411 \h </w:instrText>
            </w:r>
            <w:r>
              <w:rPr>
                <w:noProof/>
                <w:webHidden/>
              </w:rPr>
            </w:r>
            <w:r>
              <w:rPr>
                <w:noProof/>
                <w:webHidden/>
              </w:rPr>
              <w:fldChar w:fldCharType="separate"/>
            </w:r>
            <w:r>
              <w:rPr>
                <w:noProof/>
                <w:webHidden/>
              </w:rPr>
              <w:t>14</w:t>
            </w:r>
            <w:r>
              <w:rPr>
                <w:noProof/>
                <w:webHidden/>
              </w:rPr>
              <w:fldChar w:fldCharType="end"/>
            </w:r>
          </w:hyperlink>
        </w:p>
        <w:p w14:paraId="2BC22073" w14:textId="1A67FAB5" w:rsidR="003172DA" w:rsidRDefault="003172DA">
          <w:pPr>
            <w:pStyle w:val="TOC1"/>
            <w:tabs>
              <w:tab w:val="right" w:leader="dot" w:pos="9016"/>
            </w:tabs>
            <w:rPr>
              <w:noProof/>
            </w:rPr>
          </w:pPr>
          <w:hyperlink w:anchor="_Toc238194412" w:history="1">
            <w:r w:rsidRPr="00EE3999">
              <w:rPr>
                <w:rStyle w:val="Hyperlink"/>
                <w:noProof/>
              </w:rPr>
              <w:t>8. Conclusion</w:t>
            </w:r>
            <w:r>
              <w:rPr>
                <w:noProof/>
                <w:webHidden/>
              </w:rPr>
              <w:tab/>
            </w:r>
            <w:r>
              <w:rPr>
                <w:noProof/>
                <w:webHidden/>
              </w:rPr>
              <w:fldChar w:fldCharType="begin"/>
            </w:r>
            <w:r>
              <w:rPr>
                <w:noProof/>
                <w:webHidden/>
              </w:rPr>
              <w:instrText xml:space="preserve"> PAGEREF _Toc238194412 \h </w:instrText>
            </w:r>
            <w:r>
              <w:rPr>
                <w:noProof/>
                <w:webHidden/>
              </w:rPr>
            </w:r>
            <w:r>
              <w:rPr>
                <w:noProof/>
                <w:webHidden/>
              </w:rPr>
              <w:fldChar w:fldCharType="separate"/>
            </w:r>
            <w:r>
              <w:rPr>
                <w:noProof/>
                <w:webHidden/>
              </w:rPr>
              <w:t>15</w:t>
            </w:r>
            <w:r>
              <w:rPr>
                <w:noProof/>
                <w:webHidden/>
              </w:rPr>
              <w:fldChar w:fldCharType="end"/>
            </w:r>
          </w:hyperlink>
        </w:p>
        <w:p w14:paraId="3A2B5F12" w14:textId="2209AB27" w:rsidR="003172DA" w:rsidRDefault="003172DA">
          <w:r>
            <w:rPr>
              <w:b/>
              <w:bCs/>
              <w:noProof/>
            </w:rPr>
            <w:fldChar w:fldCharType="end"/>
          </w:r>
        </w:p>
      </w:sdtContent>
    </w:sdt>
    <w:p w14:paraId="2AE79ECB" w14:textId="52941306" w:rsidR="00DE5195" w:rsidRDefault="00DE5195"/>
    <w:p w14:paraId="7120336D" w14:textId="77777777" w:rsidR="00DE5195" w:rsidRDefault="00DE5195">
      <w:r>
        <w:br w:type="page"/>
      </w:r>
    </w:p>
    <w:p w14:paraId="2D470006" w14:textId="40EF0DDD" w:rsidR="00DE5195" w:rsidRDefault="00DE5195" w:rsidP="00B03AB2">
      <w:pPr>
        <w:pStyle w:val="Heading1"/>
      </w:pPr>
      <w:bookmarkStart w:id="0" w:name="_Toc238194388"/>
      <w:r>
        <w:lastRenderedPageBreak/>
        <w:t>Executive summary</w:t>
      </w:r>
      <w:bookmarkEnd w:id="0"/>
      <w:r>
        <w:t xml:space="preserve"> </w:t>
      </w:r>
    </w:p>
    <w:p w14:paraId="7704B6A3" w14:textId="189F2010" w:rsidR="00DE5195" w:rsidRDefault="00B03AB2">
      <w:r w:rsidRPr="00B03AB2">
        <w:t xml:space="preserve">Electrification, artificial intelligence (AI), automation, digitalisation, environmental regulations, shifting customer tastes, and heightened international rivalry are all driving fundamental structural change in the global automotive sector. An excellent illustration of how a well-known automaker is reacting to these demands is Nissan Motor Manufacturing (UK) Ltd. (NMUK), which is based </w:t>
      </w:r>
      <w:r>
        <w:t>at</w:t>
      </w:r>
      <w:r w:rsidRPr="00B03AB2">
        <w:t xml:space="preserve"> its Sunderland manufacturing facility.</w:t>
      </w:r>
    </w:p>
    <w:p w14:paraId="1823150D" w14:textId="75CFBD3E" w:rsidR="00B03AB2" w:rsidRDefault="00B03AB2">
      <w:r w:rsidRPr="00B03AB2">
        <w:t xml:space="preserve">Although Nissan has a long history of production in Sunderland, the climate in which it operates has grown considerably more difficult. Products, manufacturing procedures, labour capacities, supply chains, and energy infrastructure must all change as internal combustion engine cars give way to electric vehicles (EVs). By combining EV manufacturing, battery production, and renewable energy in the Sunderland area, Nissan's EV36Zero effort is a significant strategic response. After more than £450 million was invested in the facility, production of the </w:t>
      </w:r>
      <w:r>
        <w:t>next-generation</w:t>
      </w:r>
      <w:r w:rsidRPr="00B03AB2">
        <w:t xml:space="preserve"> Nissan LEAF started at Sunderland in December 2025 (Department for Business and Trade, 2025).</w:t>
      </w:r>
    </w:p>
    <w:p w14:paraId="5BBD8A5B" w14:textId="26885513" w:rsidR="00B03AB2" w:rsidRDefault="00B03AB2">
      <w:r w:rsidRPr="00B03AB2">
        <w:t>Nissan's overall business record, however, suggests that technology investment by itself cannot ensure competitiveness. In response to poor commercial performance and a heavy cost structure, Nissan introduced the Re Recovery Plan in 2025. In addition to cutting expenses, enhancing goods and markets, and fortifying alliances, the strategy seeks to return positive automotive operating profit and free cash flow (Nissan Motor Co., 2026a).</w:t>
      </w:r>
    </w:p>
    <w:p w14:paraId="138E1A4E" w14:textId="66B9C818" w:rsidR="00B03AB2" w:rsidRDefault="00B03AB2">
      <w:r w:rsidRPr="00B03AB2">
        <w:t xml:space="preserve">The PESTLE and SWOT frameworks are used in this report's analysis of Nissan Sunderland's strategic environment, while Lewin's three-stage model and Kotter's eight-step model are used to assess its transformation. Although it should be paired with transactional controls in areas like safety, cybersecurity, financial management, and production quality, transformational leadership is shown to be the most suitable primary leadership method. Although Nissan's well-established </w:t>
      </w:r>
      <w:proofErr w:type="spellStart"/>
      <w:r w:rsidRPr="00B03AB2">
        <w:t>monozukuri</w:t>
      </w:r>
      <w:proofErr w:type="spellEnd"/>
      <w:r w:rsidRPr="00B03AB2">
        <w:t xml:space="preserve"> culture of manufacturing excellence is a fantastic asset, it </w:t>
      </w:r>
      <w:proofErr w:type="gramStart"/>
      <w:r w:rsidRPr="00B03AB2">
        <w:t>has to</w:t>
      </w:r>
      <w:proofErr w:type="gramEnd"/>
      <w:r w:rsidRPr="00B03AB2">
        <w:t xml:space="preserve"> change to encourage more digital experimentation, data sharing, and ongoing learning.</w:t>
      </w:r>
    </w:p>
    <w:p w14:paraId="69CCEEC6" w14:textId="5BE3A261" w:rsidR="00B03AB2" w:rsidRDefault="00B03AB2">
      <w:r w:rsidRPr="00B03AB2">
        <w:t>A scheme called Sunderland Smart Factory 2030 (SSF2030) is suggested in the report. AI-driven predictive maintenance, digital twins, automated quality control, supply-chain analytics, workforce retraining, and renewable energy optimisation will all be included in the three-year reform program. It is suggested that a £500 million investment be made, subject to phased approval and quantifiable benefit realisation. The goal is not just to automate the Sunderland factory, but to make it a human-</w:t>
      </w:r>
      <w:proofErr w:type="spellStart"/>
      <w:r w:rsidRPr="00B03AB2">
        <w:t>centered</w:t>
      </w:r>
      <w:proofErr w:type="spellEnd"/>
      <w:r w:rsidRPr="00B03AB2">
        <w:t>, adaptable, and resilient production facility that can help Nissan remain competitive in the European EV market going forward.</w:t>
      </w:r>
    </w:p>
    <w:p w14:paraId="1AA6904C" w14:textId="77777777" w:rsidR="00B03AB2" w:rsidRDefault="00B03AB2"/>
    <w:p w14:paraId="5D9BEE48" w14:textId="47454F20" w:rsidR="00B03AB2" w:rsidRDefault="00B03AB2" w:rsidP="00B03AB2">
      <w:pPr>
        <w:pStyle w:val="Heading1"/>
        <w:numPr>
          <w:ilvl w:val="0"/>
          <w:numId w:val="1"/>
        </w:numPr>
      </w:pPr>
      <w:bookmarkStart w:id="1" w:name="_Toc238194389"/>
      <w:r w:rsidRPr="00B03AB2">
        <w:lastRenderedPageBreak/>
        <w:t>Introduction</w:t>
      </w:r>
      <w:bookmarkEnd w:id="1"/>
    </w:p>
    <w:p w14:paraId="34C5C392" w14:textId="09271320" w:rsidR="00B03AB2" w:rsidRDefault="00B03AB2" w:rsidP="00B03AB2">
      <w:r>
        <w:t xml:space="preserve">Nissan's Sunderland facility in northeast England is run by Nissan Motor Manufacturing (UK) Ltd. Sunderland has grown into one of the most important automobile manufacturing sites in the UK since production started in 1986. It has contributed significantly to the economic growth of </w:t>
      </w:r>
      <w:proofErr w:type="gramStart"/>
      <w:r>
        <w:t>North East</w:t>
      </w:r>
      <w:proofErr w:type="gramEnd"/>
      <w:r>
        <w:t xml:space="preserve"> England and produces automobiles for both home and foreign markets.</w:t>
      </w:r>
    </w:p>
    <w:p w14:paraId="6873B199" w14:textId="21EC813F" w:rsidR="00B03AB2" w:rsidRDefault="00B03AB2" w:rsidP="00B03AB2">
      <w:r>
        <w:t>Nissan's shift to electric vehicles currently revolves around the factory. When the EV36Zero project was first unveiled in 2021, it was described as a £1 billion collaboration between Nissan, battery maker Envision AESC, and Sunderland City Council. Production of electric vehicles, battery manufacturing, and renewable energy infrastructure are its three interrelated components (Nissan Motor Co., 2026b). Nissan invested in a new battery gigafactory and renewable energy microgrid in addition to its initial automotive investment.</w:t>
      </w:r>
    </w:p>
    <w:p w14:paraId="2B4B2CC7" w14:textId="1CD61D7B" w:rsidR="00B03AB2" w:rsidRDefault="00B03AB2" w:rsidP="00B03AB2">
      <w:r>
        <w:t>Sunderland's strategic importance grew as a result. After investing over £450 million to upgrade the factory, manufacture of the next-generation LEAF began in December 2025. According to the UK government, the project created about 6,000 employment and was the country's first high-volume electric vehicle manufactured since 2020 (Department for Business and Trade, 2025).</w:t>
      </w:r>
    </w:p>
    <w:p w14:paraId="3E094FFB" w14:textId="7E018EF4" w:rsidR="00B03AB2" w:rsidRDefault="00B03AB2" w:rsidP="00B03AB2">
      <w:r>
        <w:t>However, Nissan is confronted with significant strategic obstacles. Software and AI are becoming sources of automotive competitive advantage; EV adoption is growing but is still uneven; Chinese manufacturers are expanding internationally; and Nissan has faced severe financial strain. As a result, the company must handle strategic transformation on two fronts: boosting efficiency and competitiveness within Nissan's broader recovery while also moving Sunderland toward EV manufacture.</w:t>
      </w:r>
    </w:p>
    <w:p w14:paraId="6F728FE0" w14:textId="0EDB396C" w:rsidR="00B03AB2" w:rsidRDefault="00B03AB2" w:rsidP="00B03AB2">
      <w:proofErr w:type="gramStart"/>
      <w:r w:rsidRPr="00B03AB2">
        <w:t>In order to</w:t>
      </w:r>
      <w:proofErr w:type="gramEnd"/>
      <w:r w:rsidRPr="00B03AB2">
        <w:t xml:space="preserve"> expedite Nissan Sunderland's transformation into an AI-enabled, adaptable, and resilient manufacturing plant, this research looks at these issues and suggests a strategic change program.</w:t>
      </w:r>
    </w:p>
    <w:p w14:paraId="466D098D" w14:textId="77777777" w:rsidR="00B03AB2" w:rsidRDefault="00B03AB2" w:rsidP="00B03AB2"/>
    <w:p w14:paraId="2EDCA688" w14:textId="77777777" w:rsidR="00B03AB2" w:rsidRDefault="00B03AB2" w:rsidP="00B03AB2">
      <w:pPr>
        <w:pStyle w:val="Heading1"/>
      </w:pPr>
      <w:bookmarkStart w:id="2" w:name="_Toc238194390"/>
      <w:r>
        <w:t>2. Recent History and Strategic Context</w:t>
      </w:r>
      <w:bookmarkEnd w:id="2"/>
    </w:p>
    <w:p w14:paraId="034F3E79" w14:textId="61ED73F7" w:rsidR="00B03AB2" w:rsidRDefault="00B03AB2" w:rsidP="00B03AB2">
      <w:pPr>
        <w:pStyle w:val="Heading2"/>
      </w:pPr>
      <w:bookmarkStart w:id="3" w:name="_Toc238194391"/>
      <w:r>
        <w:t>2.1 Evolution of Nissan Sunderland</w:t>
      </w:r>
      <w:bookmarkEnd w:id="3"/>
    </w:p>
    <w:p w14:paraId="62AD14C7" w14:textId="77777777" w:rsidR="00445E4C" w:rsidRDefault="00445E4C" w:rsidP="00445E4C">
      <w:r>
        <w:t>Nissan made a significant foreign direct investment in the UK automotive sector when it decided to set up production facilities in Sunderland. The facility produced models including the Micra, Qashqai, Juke, and LEAF throughout the ensuing decades, earning a reputation for manufacturing quality and productivity.</w:t>
      </w:r>
    </w:p>
    <w:p w14:paraId="2502EFFC" w14:textId="77777777" w:rsidR="00445E4C" w:rsidRDefault="00445E4C" w:rsidP="00445E4C"/>
    <w:p w14:paraId="1BBA15FF" w14:textId="77777777" w:rsidR="00445E4C" w:rsidRDefault="00445E4C" w:rsidP="00445E4C">
      <w:r>
        <w:t>It was especially important when the first Nissan LEAF was introduced. Nissan entered the contemporary battery-electric car industry as one of the first major players. Additionally, a battery factory was set up in Sunderland, offering expertise in combining EV and battery manufacturing</w:t>
      </w:r>
    </w:p>
    <w:p w14:paraId="6E72A100" w14:textId="3E1FAABE" w:rsidR="00710ABB" w:rsidRDefault="004D4A65" w:rsidP="00445E4C">
      <w:r w:rsidRPr="004D4A65">
        <w:t xml:space="preserve">Major businesses like Tesla and BYD were drawn to the EV industry since early entry did not lessen competitive risks. Initiated in 2021 with £1 billion in investments, Nissan's EV36Zero project sought to establish an integrated EV manufacturing ecosystem that included a £450 million gigafactory and a new electric crossover. An estimated 6,200 </w:t>
      </w:r>
      <w:r>
        <w:t>jobs</w:t>
      </w:r>
      <w:r w:rsidRPr="004D4A65">
        <w:t xml:space="preserve"> will be supported by this endeavour. In December 2025, the next-generation LEAF started production in Sunderland, marking the shift to an all-encompassing EV manufacturing ecosystem.</w:t>
      </w:r>
    </w:p>
    <w:p w14:paraId="5D2ACCD0" w14:textId="19DD9560" w:rsidR="004D4A65" w:rsidRDefault="00D77894" w:rsidP="00D77894">
      <w:pPr>
        <w:pStyle w:val="Heading2"/>
      </w:pPr>
      <w:bookmarkStart w:id="4" w:name="_Toc238194392"/>
      <w:r w:rsidRPr="00D77894">
        <w:t>2.2 Nissan's wider financial and strategic pressures</w:t>
      </w:r>
      <w:bookmarkEnd w:id="4"/>
    </w:p>
    <w:p w14:paraId="0C3E51B4" w14:textId="6303DF46" w:rsidR="00D77894" w:rsidRDefault="00F92800" w:rsidP="00D77894">
      <w:r w:rsidRPr="00F92800">
        <w:t xml:space="preserve">Nissan's FY2024 financials demonstrate inadequate profitability despite scale, with consolidated net sales of ¥12.63 trillion but an operating profit of just ¥69.8 billion. Nissan responded by launching the Re Recovery Plan, which seeks to improve </w:t>
      </w:r>
      <w:r>
        <w:t>operating</w:t>
      </w:r>
      <w:r w:rsidRPr="00F92800">
        <w:t xml:space="preserve"> profit and free cash flow in the automotive industry by FY2026. Stronger cooperation, cost reduction, and restructuring are important concerns. As a result, Sunderland has a strategic dilemma: investments in new technology must demonstrate quantifiable financial gains while lowering structural expenses.</w:t>
      </w:r>
    </w:p>
    <w:p w14:paraId="3F8FE337" w14:textId="77777777" w:rsidR="00294692" w:rsidRDefault="00294692" w:rsidP="00294692">
      <w:pPr>
        <w:pStyle w:val="Heading1"/>
      </w:pPr>
      <w:bookmarkStart w:id="5" w:name="_Toc238194393"/>
      <w:r>
        <w:t>3. Analysis of the External and Internal Environment</w:t>
      </w:r>
      <w:bookmarkEnd w:id="5"/>
    </w:p>
    <w:p w14:paraId="0E0C9950" w14:textId="77777777" w:rsidR="00294692" w:rsidRDefault="00294692" w:rsidP="00294692">
      <w:pPr>
        <w:pStyle w:val="Heading2"/>
      </w:pPr>
      <w:bookmarkStart w:id="6" w:name="_Toc238194394"/>
      <w:r>
        <w:t>3.1 PESTLE analysis</w:t>
      </w:r>
      <w:bookmarkEnd w:id="6"/>
    </w:p>
    <w:p w14:paraId="066EA9E7" w14:textId="03820494" w:rsidR="00F92800" w:rsidRDefault="00294692" w:rsidP="00294692">
      <w:proofErr w:type="spellStart"/>
      <w:r>
        <w:t>i</w:t>
      </w:r>
      <w:proofErr w:type="spellEnd"/>
      <w:r>
        <w:t>)Political factors</w:t>
      </w:r>
    </w:p>
    <w:p w14:paraId="547D8B06" w14:textId="46691741" w:rsidR="00432421" w:rsidRDefault="00432421" w:rsidP="00294692">
      <w:r w:rsidRPr="00432421">
        <w:t xml:space="preserve">Government policies have a big impact on the automotive sector, and Nissan Sunderland benefits from being close to the UK and European markets. Trade rules now face difficulties </w:t>
      </w:r>
      <w:proofErr w:type="gramStart"/>
      <w:r w:rsidRPr="00432421">
        <w:t>as a result of</w:t>
      </w:r>
      <w:proofErr w:type="gramEnd"/>
      <w:r w:rsidRPr="00432421">
        <w:t xml:space="preserve"> the UK's withdrawal from the EU. Since local production reduces costs and simplifies logistics, battery localisation is essential for electric vehicle (EV) competitiveness. The UK government has demonstrated its commitment to domestic automobile </w:t>
      </w:r>
      <w:r w:rsidR="00820848">
        <w:t>manufacturing by supporting the next-generation LEAF model, underscoring</w:t>
      </w:r>
      <w:r w:rsidRPr="00432421">
        <w:t xml:space="preserve"> its priority for EV production.</w:t>
      </w:r>
    </w:p>
    <w:p w14:paraId="5DE080D1" w14:textId="670C7C6F" w:rsidR="00294692" w:rsidRDefault="00475764" w:rsidP="00294692">
      <w:r>
        <w:t>ii)</w:t>
      </w:r>
      <w:r w:rsidR="00820848">
        <w:t xml:space="preserve"> Economic factors </w:t>
      </w:r>
    </w:p>
    <w:p w14:paraId="7F6224AE" w14:textId="6737B9C5" w:rsidR="00820848" w:rsidRDefault="00BC3EA1" w:rsidP="00294692">
      <w:r>
        <w:t>Inflation, energy costs, borrowing rates, and slow economic development are impacting vehicle affordability and production costs</w:t>
      </w:r>
      <w:r w:rsidR="00820848" w:rsidRPr="00820848">
        <w:t xml:space="preserve">. These difficulties are made more difficult by Nissan's financial problems, which have led the corporation to see its </w:t>
      </w:r>
      <w:proofErr w:type="gramStart"/>
      <w:r w:rsidR="00820848" w:rsidRPr="00820848">
        <w:t>high cost</w:t>
      </w:r>
      <w:proofErr w:type="gramEnd"/>
      <w:r w:rsidR="00820848" w:rsidRPr="00820848">
        <w:t xml:space="preserve"> structure as a major problem and strive for more efficiency. While switching to new car </w:t>
      </w:r>
      <w:r w:rsidR="00820848" w:rsidRPr="00820848">
        <w:lastRenderedPageBreak/>
        <w:t xml:space="preserve">architectures, Sunderland </w:t>
      </w:r>
      <w:proofErr w:type="gramStart"/>
      <w:r w:rsidR="00820848" w:rsidRPr="00820848">
        <w:t>has to</w:t>
      </w:r>
      <w:proofErr w:type="gramEnd"/>
      <w:r w:rsidR="00820848" w:rsidRPr="00820848">
        <w:t xml:space="preserve"> increase productivity. Localised battery manufacturing and renewable energy sources, on the other hand, may result in cheaper energy and transportation costs, which would benefit the economy and the environment.</w:t>
      </w:r>
    </w:p>
    <w:p w14:paraId="3DDFA60F" w14:textId="08CCB5BF" w:rsidR="00475764" w:rsidRDefault="00475764" w:rsidP="00294692">
      <w:r>
        <w:t>iii)</w:t>
      </w:r>
      <w:r w:rsidR="00820848">
        <w:t xml:space="preserve"> Social Factors </w:t>
      </w:r>
    </w:p>
    <w:p w14:paraId="6F8CA5D9" w14:textId="4119086B" w:rsidR="00600F3F" w:rsidRDefault="00600F3F" w:rsidP="00600F3F">
      <w:r>
        <w:t>The expectations of consumers are evolving. Low-emission transportation has become more popular due to environmental consciousness, but when selecting EVs, buyers also take range, resale value, charging infrastructure, and purchase price into account.</w:t>
      </w:r>
    </w:p>
    <w:p w14:paraId="41FBAFF2" w14:textId="1618BEDF" w:rsidR="00600F3F" w:rsidRDefault="00600F3F" w:rsidP="00600F3F">
      <w:r>
        <w:t>The personnel aspect is just as significant. The skills needed in the production of automobiles are altered by electrification. While certain conventional mechanical skills may become less necessary, battery systems, power electronics, robotics, software, and data analytics are becoming more and more relevant.</w:t>
      </w:r>
    </w:p>
    <w:p w14:paraId="5B2974A4" w14:textId="6F99B27A" w:rsidR="00820848" w:rsidRDefault="00600F3F" w:rsidP="00600F3F">
      <w:r>
        <w:t>This makes managing change difficult. If workers feel that technology is endangering their jobs, they can oppose automation or artificial intelligence. Therefore, labour involvement and reliable retraining options are necessary for successful transformation.</w:t>
      </w:r>
    </w:p>
    <w:p w14:paraId="5896FE4D" w14:textId="1F1D85B0" w:rsidR="00475764" w:rsidRDefault="004A261C" w:rsidP="00294692">
      <w:r>
        <w:t>iv)</w:t>
      </w:r>
      <w:r w:rsidR="00820848">
        <w:t xml:space="preserve"> Technological Factors </w:t>
      </w:r>
    </w:p>
    <w:p w14:paraId="3446B2BA" w14:textId="043725BA" w:rsidR="00600F3F" w:rsidRDefault="0081502E" w:rsidP="00294692">
      <w:r w:rsidRPr="0081502E">
        <w:t>With the use of cutting-edge equipment like robotics, artificial intelligence, and the Internet of Things in modern car production, technology is a significant disruptive factor for Nissan. Automation that improves working conditions and encourages zero-emission manufacturing is integrated into Nissan's Intelligent Factory. Deeper AI integration for supply-chain optimisation and predictive maintenance is probably in store for future advancements. But greater connectivity also presents cybersecurity threats, thus cybersecurity must be seen as an operational capacity rather than just an IT issue.</w:t>
      </w:r>
    </w:p>
    <w:p w14:paraId="1AACB55A" w14:textId="265EB4B9" w:rsidR="004A261C" w:rsidRDefault="004A261C" w:rsidP="00294692">
      <w:r>
        <w:t>v)</w:t>
      </w:r>
      <w:r w:rsidR="00820848">
        <w:t xml:space="preserve"> Environmental Factors</w:t>
      </w:r>
    </w:p>
    <w:p w14:paraId="0A208752" w14:textId="47C08D7B" w:rsidR="0081502E" w:rsidRDefault="005703E7" w:rsidP="00294692">
      <w:r w:rsidRPr="005703E7">
        <w:t>Nissan must abide by rules pertaining to data security, employment, environmental standards, car safety, and burgeoning artificial intelligence. Due of possible safety and reputational hazards, governance of AI systems in manufacturing and quality control is essential. Data-driven manufacturing must also abide by the UK GDPR when managing customer or staff data. Nissan should use values like responsibility, human supervision, and openness to guarantee ethical AI use.</w:t>
      </w:r>
    </w:p>
    <w:p w14:paraId="4C9F9695" w14:textId="153F5213" w:rsidR="004A261C" w:rsidRDefault="004A261C" w:rsidP="00294692">
      <w:r>
        <w:t>vi)</w:t>
      </w:r>
      <w:r w:rsidR="00820848">
        <w:t xml:space="preserve"> Legal Factors</w:t>
      </w:r>
    </w:p>
    <w:p w14:paraId="58A4F102" w14:textId="4694039D" w:rsidR="00FB648E" w:rsidRDefault="00FB648E" w:rsidP="00FB648E">
      <w:r>
        <w:t xml:space="preserve">Climate change and environmental control are at the heart of EV36Zero. By 2050, Nissan wants </w:t>
      </w:r>
      <w:proofErr w:type="gramStart"/>
      <w:r>
        <w:t>all of</w:t>
      </w:r>
      <w:proofErr w:type="gramEnd"/>
      <w:r>
        <w:t xml:space="preserve"> its activities and product lifecycles to be carbon neutral. The </w:t>
      </w:r>
      <w:r>
        <w:lastRenderedPageBreak/>
        <w:t>manufacture of cars, batteries, and renewable energy are all part of Sunderland's EV ecosystem (Nissan Motor Co., 2026b).</w:t>
      </w:r>
    </w:p>
    <w:p w14:paraId="25A0750C" w14:textId="3080E610" w:rsidR="00F92800" w:rsidRDefault="00FB648E" w:rsidP="00FB648E">
      <w:r>
        <w:t>The proposed renewable microgrid serves as an example of how operational planning, as opposed to just corporate reporting, may incorporate sustainability. Reusing and recycling batteries also offers chances to lessen the environmental effects of their lifespan.</w:t>
      </w:r>
    </w:p>
    <w:p w14:paraId="09015464" w14:textId="77777777" w:rsidR="00FB648E" w:rsidRDefault="00FB648E" w:rsidP="00FB648E"/>
    <w:p w14:paraId="49D5D0E9" w14:textId="237B9CF8" w:rsidR="00FB648E" w:rsidRDefault="00BC3EA1" w:rsidP="00BC3EA1">
      <w:pPr>
        <w:pStyle w:val="Heading2"/>
      </w:pPr>
      <w:bookmarkStart w:id="7" w:name="_Toc238194395"/>
      <w:r w:rsidRPr="00BC3EA1">
        <w:t>3.2 SWOT analysis</w:t>
      </w:r>
      <w:bookmarkEnd w:id="7"/>
    </w:p>
    <w:p w14:paraId="134751B9" w14:textId="57975D82" w:rsidR="00BC3EA1" w:rsidRDefault="00A56C69" w:rsidP="00BC3EA1">
      <w:proofErr w:type="spellStart"/>
      <w:r>
        <w:t>i</w:t>
      </w:r>
      <w:proofErr w:type="spellEnd"/>
      <w:r>
        <w:t xml:space="preserve">) </w:t>
      </w:r>
      <w:r w:rsidRPr="00A56C69">
        <w:t>Strengths. Sunderland has a strong productivity legacy, a well-established workforce, a wealth of manufacturing experience, and current EV expertise. An ecological benefit results from the convergence of battery production, car assembly, and renewable energy. With the LEAF, Nissan has decades of expertise with electric vehicles.</w:t>
      </w:r>
    </w:p>
    <w:p w14:paraId="29C1B1A8" w14:textId="3259A824" w:rsidR="00A56C69" w:rsidRDefault="00A56C69" w:rsidP="00BC3EA1">
      <w:r>
        <w:t xml:space="preserve">ii) </w:t>
      </w:r>
      <w:r w:rsidR="00B82D71" w:rsidRPr="00B82D71">
        <w:t>Weaknesses. Investment is under pressure due to Nissan's overall financial performance. Sunderland is subject to the constraints of the European market and is still reliant on the competitiveness of Nissan's product line. Additionally, the switch to EVs results in significant capital needs and talent deficits.</w:t>
      </w:r>
    </w:p>
    <w:p w14:paraId="7FC0B24B" w14:textId="20605E28" w:rsidR="00B82D71" w:rsidRDefault="00193B68" w:rsidP="00BC3EA1">
      <w:r>
        <w:t>iii)</w:t>
      </w:r>
      <w:r w:rsidR="00827D5C" w:rsidRPr="00827D5C">
        <w:t>Opportunities. Productivity, quality, energy efficiency, and maintenance might all be enhanced by AI and digital manufacturing. Production of batteries locally might improve the robustness of the supply chain. It's possible that Sunderland will serve as a model location for Nissan's global production procedures. According to Nissan, EV36Zero is a blueprint whose expertise may improve its competitiveness in the worldwide market (Nissan Motor Co., 2026b).</w:t>
      </w:r>
    </w:p>
    <w:p w14:paraId="2E8FC0B7" w14:textId="523CCDB9" w:rsidR="00827D5C" w:rsidRDefault="00193B68" w:rsidP="00BC3EA1">
      <w:r>
        <w:t>iv)</w:t>
      </w:r>
      <w:r w:rsidRPr="00193B68">
        <w:t>Threats. Chinese EV producers are becoming more competitive in terms of software, battery technology, and pricing. European producers and Tesla are still making investments in EV platforms. The demand for EVs may be slowed by economic difficulties. Additional issues include energy costs, cybersecurity, the supply of battery materials, and trade restrictions.</w:t>
      </w:r>
    </w:p>
    <w:p w14:paraId="6AB34BFD" w14:textId="77777777" w:rsidR="00193B68" w:rsidRDefault="00193B68" w:rsidP="00BC3EA1"/>
    <w:p w14:paraId="5E095FE4" w14:textId="1822BFF2" w:rsidR="00A10802" w:rsidRPr="00BC3EA1" w:rsidRDefault="00A10802" w:rsidP="00BC3EA1">
      <w:r w:rsidRPr="00A10802">
        <w:t>According to the report, Nissan should maintain Sunderland's electrification initiative while enhancing it with a more robust plan for organisational capabilities and AI-enabled productivity.</w:t>
      </w:r>
    </w:p>
    <w:p w14:paraId="266ACB6D" w14:textId="77777777" w:rsidR="004D4A65" w:rsidRDefault="004D4A65" w:rsidP="00445E4C"/>
    <w:p w14:paraId="5843DBEF" w14:textId="77777777" w:rsidR="00445E4C" w:rsidRPr="00710ABB" w:rsidRDefault="00445E4C" w:rsidP="00445E4C"/>
    <w:p w14:paraId="740D8F74" w14:textId="77777777" w:rsidR="00B03AB2" w:rsidRPr="00B03AB2" w:rsidRDefault="00B03AB2" w:rsidP="00B03AB2"/>
    <w:p w14:paraId="22FBD715" w14:textId="77777777" w:rsidR="00B03AB2" w:rsidRDefault="00B03AB2"/>
    <w:p w14:paraId="098B5706" w14:textId="77777777" w:rsidR="005464E0" w:rsidRDefault="005464E0" w:rsidP="005464E0">
      <w:pPr>
        <w:pStyle w:val="Heading1"/>
      </w:pPr>
      <w:bookmarkStart w:id="8" w:name="_Toc238194396"/>
      <w:r>
        <w:lastRenderedPageBreak/>
        <w:t>4. Evaluation of Change Management Models</w:t>
      </w:r>
      <w:bookmarkEnd w:id="8"/>
    </w:p>
    <w:p w14:paraId="10BE10A6" w14:textId="4196297E" w:rsidR="00B03AB2" w:rsidRDefault="005464E0" w:rsidP="005464E0">
      <w:pPr>
        <w:pStyle w:val="Heading2"/>
      </w:pPr>
      <w:bookmarkStart w:id="9" w:name="_Toc238194397"/>
      <w:r>
        <w:t>4.1 Lewin's three-stage model</w:t>
      </w:r>
      <w:bookmarkEnd w:id="9"/>
    </w:p>
    <w:p w14:paraId="42B53117" w14:textId="41DB3B31" w:rsidR="005464E0" w:rsidRDefault="00051A59" w:rsidP="005464E0">
      <w:r w:rsidRPr="00051A59">
        <w:t xml:space="preserve">Three phases make up Nissan's use of Lewin's change model: unfreezing, altering, and refreezing. The EV36Zero approach was initially prompted by unfreezing, which included recognising the constraints of conventional automotive models </w:t>
      </w:r>
      <w:proofErr w:type="gramStart"/>
      <w:r w:rsidRPr="00051A59">
        <w:t>in light of</w:t>
      </w:r>
      <w:proofErr w:type="gramEnd"/>
      <w:r w:rsidRPr="00051A59">
        <w:t xml:space="preserve"> legislative, technical, and market developments. Sunderland's change via the manufacture of electric vehicles, battery infrastructure, and new technologies is indicative of the shifting stage. However, because automobile technology is developing so quickly, the refreezing step presents difficulties that make a stable operating model impractical. Lewin's paradigm emphasises the need to break away from conventional norms, but it is insufficient for Nissan, which </w:t>
      </w:r>
      <w:proofErr w:type="gramStart"/>
      <w:r w:rsidRPr="00051A59">
        <w:t>has to</w:t>
      </w:r>
      <w:proofErr w:type="gramEnd"/>
      <w:r w:rsidRPr="00051A59">
        <w:t xml:space="preserve"> accept ongoing adaptability rather than pursue permanency.</w:t>
      </w:r>
    </w:p>
    <w:p w14:paraId="04A7DDD3" w14:textId="30B8A3C1" w:rsidR="00051A59" w:rsidRDefault="00D256CA" w:rsidP="00D256CA">
      <w:pPr>
        <w:pStyle w:val="Heading2"/>
      </w:pPr>
      <w:bookmarkStart w:id="10" w:name="_Toc238194398"/>
      <w:r w:rsidRPr="00D256CA">
        <w:t>4.2 Kotter's eight-step model</w:t>
      </w:r>
      <w:bookmarkEnd w:id="10"/>
    </w:p>
    <w:p w14:paraId="0912CC5F" w14:textId="3AD90A04" w:rsidR="00D256CA" w:rsidRDefault="00274790" w:rsidP="00D256CA">
      <w:r w:rsidRPr="00274790">
        <w:t>Kotter (1996) provides a more detailed framework.</w:t>
      </w:r>
    </w:p>
    <w:p w14:paraId="5D7772D4" w14:textId="6484A3BD" w:rsidR="00104108" w:rsidRDefault="00104108" w:rsidP="00104108">
      <w:r>
        <w:t>1. Create a sense of urgency. Nissan makes a compelling argument for haste. Maintaining the status quo is problematic due to financial pressure, technical rivalry, and the shift to electric vehicles.</w:t>
      </w:r>
    </w:p>
    <w:p w14:paraId="540B9919" w14:textId="4A7D1DAF" w:rsidR="00274790" w:rsidRDefault="00104108" w:rsidP="00104108">
      <w:r>
        <w:t>2. Form a leadership alliance. Nissan, battery providers, the government, Sunderland City Council, workers, and technological partners must all work together to implement EV36Zero. This illustrates how strategy transformation transcends corporate borders.</w:t>
      </w:r>
    </w:p>
    <w:p w14:paraId="41193934" w14:textId="28523635" w:rsidR="00641259" w:rsidRDefault="00641259" w:rsidP="00641259">
      <w:r>
        <w:t>3. Create a plan and a vision. EV36Zero has a simple vision: create a sustainable automobile ecosystem by integrating EV production, batteries, and renewable energy.</w:t>
      </w:r>
    </w:p>
    <w:p w14:paraId="42B585B2" w14:textId="42CE1020" w:rsidR="00641259" w:rsidRDefault="00641259" w:rsidP="00641259">
      <w:r>
        <w:t>4. Share the vision for transformation. Nissan has made the significance of electrification and Sunderland known. However, ongoing internal communication outlining how employee responsibilities will shift must coexist with outward communication.</w:t>
      </w:r>
    </w:p>
    <w:p w14:paraId="0F735C00" w14:textId="48D6D0E9" w:rsidR="00104108" w:rsidRPr="00D256CA" w:rsidRDefault="00641259" w:rsidP="00641259">
      <w:r>
        <w:t>5. Encourage widespread action. Workers require the necessary technology resources, decision-making power, and digital abilities. It is necessary to eliminate outdated procedures that deter exploration.</w:t>
      </w:r>
    </w:p>
    <w:p w14:paraId="43F6AA6E" w14:textId="77777777" w:rsidR="00DC28F6" w:rsidRDefault="00DC28F6" w:rsidP="00DC28F6">
      <w:r>
        <w:t>6. Produce quick wins. The start of manufacture of next-generation LEAFs is a significant tangible accomplishment. These benchmarks show that operational results are being produced by strategic plans.</w:t>
      </w:r>
    </w:p>
    <w:p w14:paraId="072BD5CB" w14:textId="7F9202EE" w:rsidR="00DC28F6" w:rsidRDefault="00DC28F6" w:rsidP="00DC28F6">
      <w:r>
        <w:t>7. Combine gains. Nissan should now expand the change beyond EV manufacturing to include supply-chain intelligence, AI-enabled maintenance, and digital quality control.</w:t>
      </w:r>
    </w:p>
    <w:p w14:paraId="5AEAEE50" w14:textId="37B58C10" w:rsidR="00D256CA" w:rsidRDefault="00DC28F6" w:rsidP="00DC28F6">
      <w:r>
        <w:lastRenderedPageBreak/>
        <w:t>8. Anchor cultural shifts. Making sure digital working becomes a part of Nissan's production culture rather than just a collection of technological initiatives is the biggest difficulty.</w:t>
      </w:r>
    </w:p>
    <w:p w14:paraId="4B5E8EF1" w14:textId="2852C259" w:rsidR="001417BF" w:rsidRDefault="001417BF" w:rsidP="00DC28F6">
      <w:r w:rsidRPr="001417BF">
        <w:t xml:space="preserve">Because Kotter tackles leadership, communication, and institutionalisation, it offers a more robust foundation for the suggested change than Lewin. However, agile implementation cycles </w:t>
      </w:r>
      <w:proofErr w:type="gramStart"/>
      <w:r w:rsidRPr="001417BF">
        <w:t>have to</w:t>
      </w:r>
      <w:proofErr w:type="gramEnd"/>
      <w:r w:rsidRPr="001417BF">
        <w:t xml:space="preserve"> be added to its linear framework.</w:t>
      </w:r>
    </w:p>
    <w:p w14:paraId="56DFAC2C" w14:textId="77777777" w:rsidR="001417BF" w:rsidRDefault="001417BF" w:rsidP="00DC28F6"/>
    <w:p w14:paraId="0F21A83C" w14:textId="77777777" w:rsidR="00CA6CA2" w:rsidRDefault="00CA6CA2" w:rsidP="00CA6CA2">
      <w:pPr>
        <w:pStyle w:val="Heading1"/>
      </w:pPr>
      <w:bookmarkStart w:id="11" w:name="_Toc238194399"/>
      <w:r>
        <w:t>5. Leadership and Organisational Culture</w:t>
      </w:r>
      <w:bookmarkEnd w:id="11"/>
    </w:p>
    <w:p w14:paraId="0203ADA7" w14:textId="193FCF87" w:rsidR="001417BF" w:rsidRDefault="00CA6CA2" w:rsidP="00CA6CA2">
      <w:pPr>
        <w:pStyle w:val="Heading2"/>
      </w:pPr>
      <w:bookmarkStart w:id="12" w:name="_Toc238194400"/>
      <w:r>
        <w:t>5.1 Leadership and Nissan's strategic change</w:t>
      </w:r>
      <w:bookmarkEnd w:id="12"/>
    </w:p>
    <w:p w14:paraId="14AF04E2" w14:textId="77777777" w:rsidR="00711AB5" w:rsidRDefault="00711AB5" w:rsidP="00711AB5"/>
    <w:p w14:paraId="330AC0DD" w14:textId="6428A7EB" w:rsidR="00705955" w:rsidRDefault="00705955" w:rsidP="00705955">
      <w:r>
        <w:t>Leadership that can strike a balance between short-term operational demands and long-term investment is necessary for strategic change.</w:t>
      </w:r>
    </w:p>
    <w:p w14:paraId="0D0280A0" w14:textId="574BA90A" w:rsidR="00705955" w:rsidRDefault="00705955" w:rsidP="00705955">
      <w:r>
        <w:t>In April 2025, Ivan Espinosa was named President and CEO of Nissan. The company started Re under his direction, emphasising alliances, product and market strategy, and cost reduction (Nissan Motor Co., 2026d).</w:t>
      </w:r>
    </w:p>
    <w:p w14:paraId="548189F8" w14:textId="340D2CA1" w:rsidR="00711AB5" w:rsidRDefault="00705955" w:rsidP="00705955">
      <w:r>
        <w:t xml:space="preserve">This global plan </w:t>
      </w:r>
      <w:proofErr w:type="gramStart"/>
      <w:r>
        <w:t>has to</w:t>
      </w:r>
      <w:proofErr w:type="gramEnd"/>
      <w:r>
        <w:t xml:space="preserve"> be translated into practical conduct by Sunderland's leadership. Workers must comprehend the benefits of automation, electrification, and artificial intelligence as well as how they will affect the plant's future.</w:t>
      </w:r>
    </w:p>
    <w:p w14:paraId="588B1A5C" w14:textId="77777777" w:rsidR="00D932A3" w:rsidRDefault="00D932A3" w:rsidP="00705955"/>
    <w:p w14:paraId="0653D206" w14:textId="71BD3B51" w:rsidR="00D932A3" w:rsidRDefault="00D932A3" w:rsidP="00D932A3">
      <w:pPr>
        <w:pStyle w:val="Heading2"/>
      </w:pPr>
      <w:bookmarkStart w:id="13" w:name="_Toc238194401"/>
      <w:r w:rsidRPr="00D932A3">
        <w:t>5.2 Transformational leadership</w:t>
      </w:r>
      <w:bookmarkEnd w:id="13"/>
    </w:p>
    <w:p w14:paraId="0B7590BC" w14:textId="38824348" w:rsidR="00D932A3" w:rsidRDefault="00C84AF2" w:rsidP="00D932A3">
      <w:r w:rsidRPr="00C84AF2">
        <w:t xml:space="preserve">According to Bass and Riggio (2006), transformational leadership is a successful strategy that is distinguished by idealised influence, intellectual stimulation, inspiring motivation, and individualised concern. Technological change is in line with Sunderland's competitiveness thanks to inspirational motivation. Intellectual stimulation encourages adopting AI and questioning conventional wisdom. Individualised attention </w:t>
      </w:r>
      <w:proofErr w:type="gramStart"/>
      <w:r w:rsidRPr="00C84AF2">
        <w:t>takes into account</w:t>
      </w:r>
      <w:proofErr w:type="gramEnd"/>
      <w:r w:rsidRPr="00C84AF2">
        <w:t xml:space="preserve"> the various training requirements for positions such as data scientist and maintenance engineer. Leaders must set an example of desired behaviour </w:t>
      </w:r>
      <w:proofErr w:type="gramStart"/>
      <w:r w:rsidRPr="00C84AF2">
        <w:t>in order to</w:t>
      </w:r>
      <w:proofErr w:type="gramEnd"/>
      <w:r w:rsidRPr="00C84AF2">
        <w:t xml:space="preserve"> achieve idealised influence. To guarantee quality, safety, cybersecurity, and financial responsibility, it is advised that transformational leadership be supplemented with transactional leadership, supporting a hybrid leadership style.</w:t>
      </w:r>
    </w:p>
    <w:p w14:paraId="620444B8" w14:textId="0C0EAB0B" w:rsidR="00C84AF2" w:rsidRDefault="00416A65" w:rsidP="00416A65">
      <w:pPr>
        <w:pStyle w:val="Heading2"/>
      </w:pPr>
      <w:bookmarkStart w:id="14" w:name="_Toc238194402"/>
      <w:r w:rsidRPr="00416A65">
        <w:lastRenderedPageBreak/>
        <w:t>5.3 Organisational culture</w:t>
      </w:r>
      <w:bookmarkEnd w:id="14"/>
    </w:p>
    <w:p w14:paraId="56D49F2B" w14:textId="31C8E383" w:rsidR="00416A65" w:rsidRDefault="00003AA1" w:rsidP="00416A65">
      <w:proofErr w:type="gramStart"/>
      <w:r w:rsidRPr="00003AA1">
        <w:t>In order to</w:t>
      </w:r>
      <w:proofErr w:type="gramEnd"/>
      <w:r w:rsidRPr="00003AA1">
        <w:t xml:space="preserve"> ensure that AI improves quality rather than replaces it, Nissan's production strategy is based on </w:t>
      </w:r>
      <w:proofErr w:type="spellStart"/>
      <w:r w:rsidRPr="00003AA1">
        <w:t>monozukuri</w:t>
      </w:r>
      <w:proofErr w:type="spellEnd"/>
      <w:r w:rsidRPr="00003AA1">
        <w:t>, which emphasises craftsmanship and constant progress. Employees must exchange data, experiment with technology, and learn from mistakes as part of the cultural changes required by digital transformation. Schein's concept highlights the need to question ingrained beliefs about work, promoted principles like sustainability and innovation, and identified observable artefacts like robots and EV manufacturing lines. Leadership must support human-</w:t>
      </w:r>
      <w:proofErr w:type="spellStart"/>
      <w:r w:rsidRPr="00003AA1">
        <w:t>centered</w:t>
      </w:r>
      <w:proofErr w:type="spellEnd"/>
      <w:r w:rsidRPr="00003AA1">
        <w:t xml:space="preserve"> automation, which attempts to remove repetitive work, improve safety, and empower people in decision-making, since resistance to automation may occur if it is perceived as endangering jobs.</w:t>
      </w:r>
    </w:p>
    <w:p w14:paraId="6714556E" w14:textId="77777777" w:rsidR="00003AA1" w:rsidRDefault="00003AA1" w:rsidP="00416A65"/>
    <w:p w14:paraId="02C9E904" w14:textId="77777777" w:rsidR="00400D5D" w:rsidRDefault="00400D5D" w:rsidP="00400D5D">
      <w:pPr>
        <w:pStyle w:val="Heading1"/>
      </w:pPr>
      <w:bookmarkStart w:id="15" w:name="_Toc238194403"/>
      <w:r>
        <w:t>6. Proposed Change Plan: Sunderland Smart Factory 2030</w:t>
      </w:r>
      <w:bookmarkEnd w:id="15"/>
    </w:p>
    <w:p w14:paraId="6BC5C2DC" w14:textId="16FCEC03" w:rsidR="00400D5D" w:rsidRDefault="00400D5D" w:rsidP="00400D5D">
      <w:pPr>
        <w:pStyle w:val="Heading2"/>
      </w:pPr>
      <w:bookmarkStart w:id="16" w:name="_Toc238194404"/>
      <w:r>
        <w:t>6.1 Strategic proposal</w:t>
      </w:r>
      <w:bookmarkEnd w:id="16"/>
    </w:p>
    <w:p w14:paraId="1D9FA153" w14:textId="22B4A26B" w:rsidR="00400D5D" w:rsidRDefault="003A113A" w:rsidP="00400D5D">
      <w:r w:rsidRPr="003A113A">
        <w:t>The proposed programme is called Sunderland Smart Factory 2030 (SSF2030).</w:t>
      </w:r>
    </w:p>
    <w:p w14:paraId="32EDE83C" w14:textId="143BFED9" w:rsidR="003A113A" w:rsidRDefault="009C1408" w:rsidP="00400D5D">
      <w:r w:rsidRPr="009C1408">
        <w:t>By converting Sunderland from a cutting-edge EV production plant into an AI-enabled, digitally connected, and resilient smart factory, it aims to supplement EV36Zero.</w:t>
      </w:r>
    </w:p>
    <w:p w14:paraId="6014B2C4" w14:textId="0800C550" w:rsidR="009C1408" w:rsidRDefault="009451BC" w:rsidP="00400D5D">
      <w:r w:rsidRPr="009451BC">
        <w:t>Five SMART objectives are proposed:</w:t>
      </w:r>
    </w:p>
    <w:p w14:paraId="1EAAB0F9" w14:textId="77777777" w:rsidR="00B146A4" w:rsidRDefault="00B146A4" w:rsidP="00B146A4">
      <w:pPr>
        <w:pStyle w:val="ListParagraph"/>
        <w:numPr>
          <w:ilvl w:val="0"/>
          <w:numId w:val="3"/>
        </w:numPr>
      </w:pPr>
      <w:r>
        <w:t>By March 2030, use predictive maintenance to cut unscheduled production equipment downtime by 30%.</w:t>
      </w:r>
    </w:p>
    <w:p w14:paraId="15541474" w14:textId="77777777" w:rsidR="00B146A4" w:rsidRDefault="00B146A4" w:rsidP="00B146A4">
      <w:pPr>
        <w:pStyle w:val="ListParagraph"/>
        <w:numPr>
          <w:ilvl w:val="0"/>
          <w:numId w:val="3"/>
        </w:numPr>
      </w:pPr>
      <w:r>
        <w:t>By March 2030, decrease the number of production flaws that may be found via digital inspection by 25%.</w:t>
      </w:r>
    </w:p>
    <w:p w14:paraId="55A1715E" w14:textId="77777777" w:rsidR="00B146A4" w:rsidRDefault="00B146A4" w:rsidP="00B146A4">
      <w:pPr>
        <w:pStyle w:val="ListParagraph"/>
        <w:numPr>
          <w:ilvl w:val="0"/>
          <w:numId w:val="3"/>
        </w:numPr>
      </w:pPr>
      <w:r>
        <w:t>By March 2029, 90% of relevant Sunderland workers will have received role-specific AI, EV, and digital manufacturing training, with at least 75% exhibiting evaluated capability.</w:t>
      </w:r>
    </w:p>
    <w:p w14:paraId="2D870B13" w14:textId="77777777" w:rsidR="00B146A4" w:rsidRDefault="00B146A4" w:rsidP="00B146A4">
      <w:pPr>
        <w:pStyle w:val="ListParagraph"/>
        <w:numPr>
          <w:ilvl w:val="0"/>
          <w:numId w:val="3"/>
        </w:numPr>
      </w:pPr>
      <w:r>
        <w:t>By March 2030, use AI-supported energy optimisation to cut the energy consumption per produced vehicle by 15% compared to the FY2027 baseline.</w:t>
      </w:r>
    </w:p>
    <w:p w14:paraId="71E920F1" w14:textId="30C0AF45" w:rsidR="009451BC" w:rsidRDefault="00B146A4" w:rsidP="00B146A4">
      <w:pPr>
        <w:pStyle w:val="ListParagraph"/>
        <w:numPr>
          <w:ilvl w:val="0"/>
          <w:numId w:val="3"/>
        </w:numPr>
      </w:pPr>
      <w:r>
        <w:t>By FY2030, increase productivity, reduce downtime, enhance quality, optimise energy use, and streamline the supply chain to generate at least £250 million in annualised operating benefits.</w:t>
      </w:r>
    </w:p>
    <w:p w14:paraId="328DE1AF" w14:textId="77777777" w:rsidR="00B146A4" w:rsidRDefault="00B146A4" w:rsidP="00B146A4"/>
    <w:p w14:paraId="06AA9C16" w14:textId="4A0423C6" w:rsidR="00157369" w:rsidRDefault="00157369" w:rsidP="00157369">
      <w:pPr>
        <w:pStyle w:val="Heading2"/>
      </w:pPr>
      <w:bookmarkStart w:id="17" w:name="_Toc238194405"/>
      <w:r w:rsidRPr="00157369">
        <w:lastRenderedPageBreak/>
        <w:t>6.2 Key programme components</w:t>
      </w:r>
      <w:bookmarkEnd w:id="17"/>
    </w:p>
    <w:p w14:paraId="2113B879" w14:textId="60EDC465" w:rsidR="00157369" w:rsidRDefault="00AC78EE" w:rsidP="00157369">
      <w:r w:rsidRPr="00AC78EE">
        <w:t>Predictive maintenance uses sensors and machine learning to anticipate equipment failures; AI-driven quality assurance uses machine vision for product inspection with human oversight for crucial decisions; digital twins enable virtual simulations of production processes, improving efficiency; supply-chain intelligence monitors component and logistics risks; energy optimisation integrates smart systems for cost reduction and emission control; and workforce transformation offers training in critical skills like AI and cybersecurity.</w:t>
      </w:r>
    </w:p>
    <w:p w14:paraId="09088E06" w14:textId="77777777" w:rsidR="00AC78EE" w:rsidRDefault="00AC78EE" w:rsidP="00157369"/>
    <w:p w14:paraId="40A11E26" w14:textId="39073D63" w:rsidR="00CC4AD3" w:rsidRDefault="00CC4AD3" w:rsidP="00CC4AD3">
      <w:pPr>
        <w:pStyle w:val="Heading2"/>
      </w:pPr>
      <w:bookmarkStart w:id="18" w:name="_Toc238194406"/>
      <w:r w:rsidRPr="00CC4AD3">
        <w:t>6.3 Financial plan</w:t>
      </w:r>
      <w:bookmarkEnd w:id="18"/>
    </w:p>
    <w:p w14:paraId="1EDF4B1B" w14:textId="3B682297" w:rsidR="00CC4AD3" w:rsidRDefault="00831568" w:rsidP="00CC4AD3">
      <w:r w:rsidRPr="00831568">
        <w:t>A three-year budget of £500 million is suggested. This is not a publicly released Nissan budget; rather, it is an independent managerial suggestion for this report.</w:t>
      </w:r>
    </w:p>
    <w:tbl>
      <w:tblPr>
        <w:tblStyle w:val="TableGrid"/>
        <w:tblW w:w="0" w:type="auto"/>
        <w:tblLook w:val="04A0" w:firstRow="1" w:lastRow="0" w:firstColumn="1" w:lastColumn="0" w:noHBand="0" w:noVBand="1"/>
      </w:tblPr>
      <w:tblGrid>
        <w:gridCol w:w="4508"/>
        <w:gridCol w:w="4508"/>
      </w:tblGrid>
      <w:tr w:rsidR="00F97B38" w14:paraId="5F056B33" w14:textId="77777777" w:rsidTr="00F97B38">
        <w:tc>
          <w:tcPr>
            <w:tcW w:w="4508" w:type="dxa"/>
          </w:tcPr>
          <w:p w14:paraId="2DDD630A" w14:textId="7D0D2D5F" w:rsidR="00F97B38" w:rsidRPr="007553B4" w:rsidRDefault="0034441C" w:rsidP="00CC4AD3">
            <w:pPr>
              <w:rPr>
                <w:b/>
                <w:bCs/>
              </w:rPr>
            </w:pPr>
            <w:r w:rsidRPr="007553B4">
              <w:rPr>
                <w:b/>
                <w:bCs/>
              </w:rPr>
              <w:t>Investment category</w:t>
            </w:r>
          </w:p>
        </w:tc>
        <w:tc>
          <w:tcPr>
            <w:tcW w:w="4508" w:type="dxa"/>
          </w:tcPr>
          <w:p w14:paraId="212D398C" w14:textId="4B65584B" w:rsidR="00F97B38" w:rsidRPr="007553B4" w:rsidRDefault="0034441C" w:rsidP="00CC4AD3">
            <w:pPr>
              <w:rPr>
                <w:b/>
                <w:bCs/>
              </w:rPr>
            </w:pPr>
            <w:r w:rsidRPr="007553B4">
              <w:rPr>
                <w:b/>
                <w:bCs/>
              </w:rPr>
              <w:t xml:space="preserve">Proposed Investment </w:t>
            </w:r>
          </w:p>
        </w:tc>
      </w:tr>
      <w:tr w:rsidR="00F97B38" w14:paraId="291241B9" w14:textId="77777777" w:rsidTr="00F97B38">
        <w:tc>
          <w:tcPr>
            <w:tcW w:w="4508" w:type="dxa"/>
          </w:tcPr>
          <w:p w14:paraId="6DEE7E55" w14:textId="1422A115" w:rsidR="00F97B38" w:rsidRDefault="007553B4" w:rsidP="00CC4AD3">
            <w:r w:rsidRPr="007553B4">
              <w:t>AI and industrial data platform</w:t>
            </w:r>
          </w:p>
        </w:tc>
        <w:tc>
          <w:tcPr>
            <w:tcW w:w="4508" w:type="dxa"/>
          </w:tcPr>
          <w:p w14:paraId="717177EA" w14:textId="4694C6AF" w:rsidR="00F97B38" w:rsidRPr="007553B4" w:rsidRDefault="0034441C" w:rsidP="007553B4">
            <w:pPr>
              <w:jc w:val="center"/>
              <w:rPr>
                <w:b/>
                <w:bCs/>
              </w:rPr>
            </w:pPr>
            <w:r w:rsidRPr="007553B4">
              <w:rPr>
                <w:b/>
                <w:bCs/>
              </w:rPr>
              <w:t>£120m</w:t>
            </w:r>
          </w:p>
        </w:tc>
      </w:tr>
      <w:tr w:rsidR="00F97B38" w14:paraId="681F7628" w14:textId="77777777" w:rsidTr="00F97B38">
        <w:tc>
          <w:tcPr>
            <w:tcW w:w="4508" w:type="dxa"/>
          </w:tcPr>
          <w:p w14:paraId="3C701778" w14:textId="0EDED301" w:rsidR="00F97B38" w:rsidRDefault="007553B4" w:rsidP="00CC4AD3">
            <w:r w:rsidRPr="007553B4">
              <w:t>Robotics, machine vision and smart sensors</w:t>
            </w:r>
          </w:p>
        </w:tc>
        <w:tc>
          <w:tcPr>
            <w:tcW w:w="4508" w:type="dxa"/>
          </w:tcPr>
          <w:p w14:paraId="33413874" w14:textId="5F43DBEB" w:rsidR="00F97B38" w:rsidRPr="007553B4" w:rsidRDefault="0034441C" w:rsidP="007553B4">
            <w:pPr>
              <w:jc w:val="center"/>
              <w:rPr>
                <w:b/>
                <w:bCs/>
              </w:rPr>
            </w:pPr>
            <w:r w:rsidRPr="007553B4">
              <w:rPr>
                <w:b/>
                <w:bCs/>
              </w:rPr>
              <w:t>£110m</w:t>
            </w:r>
          </w:p>
        </w:tc>
      </w:tr>
      <w:tr w:rsidR="00F97B38" w14:paraId="25A386CE" w14:textId="77777777" w:rsidTr="00F97B38">
        <w:tc>
          <w:tcPr>
            <w:tcW w:w="4508" w:type="dxa"/>
          </w:tcPr>
          <w:p w14:paraId="1A04C954" w14:textId="5E39AD82" w:rsidR="00F97B38" w:rsidRDefault="007553B4" w:rsidP="00CC4AD3">
            <w:r w:rsidRPr="007553B4">
              <w:t>Digital twins and predictive maintenance</w:t>
            </w:r>
          </w:p>
        </w:tc>
        <w:tc>
          <w:tcPr>
            <w:tcW w:w="4508" w:type="dxa"/>
          </w:tcPr>
          <w:p w14:paraId="44AC6B77" w14:textId="067F2CA9" w:rsidR="00F97B38" w:rsidRPr="007553B4" w:rsidRDefault="00D92A93" w:rsidP="007553B4">
            <w:pPr>
              <w:jc w:val="center"/>
              <w:rPr>
                <w:b/>
                <w:bCs/>
              </w:rPr>
            </w:pPr>
            <w:r w:rsidRPr="007553B4">
              <w:rPr>
                <w:b/>
                <w:bCs/>
              </w:rPr>
              <w:t>£75m</w:t>
            </w:r>
          </w:p>
        </w:tc>
      </w:tr>
      <w:tr w:rsidR="00F97B38" w14:paraId="0A48AE49" w14:textId="77777777" w:rsidTr="00F97B38">
        <w:tc>
          <w:tcPr>
            <w:tcW w:w="4508" w:type="dxa"/>
          </w:tcPr>
          <w:p w14:paraId="0D7746C2" w14:textId="78725DEF" w:rsidR="00F97B38" w:rsidRDefault="009C2B67" w:rsidP="009C2B67">
            <w:r w:rsidRPr="009C2B67">
              <w:t>Cybersecurity and operational resilience</w:t>
            </w:r>
          </w:p>
        </w:tc>
        <w:tc>
          <w:tcPr>
            <w:tcW w:w="4508" w:type="dxa"/>
          </w:tcPr>
          <w:p w14:paraId="33E2439D" w14:textId="6B292A0C" w:rsidR="00F97B38" w:rsidRPr="007553B4" w:rsidRDefault="00D92A93" w:rsidP="007553B4">
            <w:pPr>
              <w:jc w:val="center"/>
              <w:rPr>
                <w:b/>
                <w:bCs/>
              </w:rPr>
            </w:pPr>
            <w:r w:rsidRPr="007553B4">
              <w:rPr>
                <w:b/>
                <w:bCs/>
              </w:rPr>
              <w:t>£65m</w:t>
            </w:r>
          </w:p>
        </w:tc>
      </w:tr>
      <w:tr w:rsidR="00F97B38" w14:paraId="40B7B905" w14:textId="77777777" w:rsidTr="00F97B38">
        <w:tc>
          <w:tcPr>
            <w:tcW w:w="4508" w:type="dxa"/>
          </w:tcPr>
          <w:p w14:paraId="2152EE9A" w14:textId="3C0FFBF7" w:rsidR="00F97B38" w:rsidRDefault="009C2B67" w:rsidP="00CC4AD3">
            <w:r w:rsidRPr="009C2B67">
              <w:t>Workforce training and change management</w:t>
            </w:r>
          </w:p>
        </w:tc>
        <w:tc>
          <w:tcPr>
            <w:tcW w:w="4508" w:type="dxa"/>
          </w:tcPr>
          <w:p w14:paraId="059859BF" w14:textId="7EC6E799" w:rsidR="00F97B38" w:rsidRPr="007553B4" w:rsidRDefault="00D92A93" w:rsidP="007553B4">
            <w:pPr>
              <w:jc w:val="center"/>
              <w:rPr>
                <w:b/>
                <w:bCs/>
              </w:rPr>
            </w:pPr>
            <w:r w:rsidRPr="007553B4">
              <w:rPr>
                <w:b/>
                <w:bCs/>
              </w:rPr>
              <w:t>£55m</w:t>
            </w:r>
          </w:p>
        </w:tc>
      </w:tr>
      <w:tr w:rsidR="00F97B38" w14:paraId="3F52E95A" w14:textId="77777777" w:rsidTr="00F97B38">
        <w:tc>
          <w:tcPr>
            <w:tcW w:w="4508" w:type="dxa"/>
          </w:tcPr>
          <w:p w14:paraId="6341DD57" w14:textId="62763ECF" w:rsidR="00F97B38" w:rsidRDefault="00543D22" w:rsidP="00CC4AD3">
            <w:r w:rsidRPr="00543D22">
              <w:t>Energy optimisation and microgrid integration</w:t>
            </w:r>
          </w:p>
        </w:tc>
        <w:tc>
          <w:tcPr>
            <w:tcW w:w="4508" w:type="dxa"/>
          </w:tcPr>
          <w:p w14:paraId="70D53B5A" w14:textId="66B689ED" w:rsidR="00F97B38" w:rsidRPr="007553B4" w:rsidRDefault="00D92A93" w:rsidP="007553B4">
            <w:pPr>
              <w:jc w:val="center"/>
              <w:rPr>
                <w:b/>
                <w:bCs/>
              </w:rPr>
            </w:pPr>
            <w:r w:rsidRPr="007553B4">
              <w:rPr>
                <w:b/>
                <w:bCs/>
              </w:rPr>
              <w:t>£45m</w:t>
            </w:r>
          </w:p>
        </w:tc>
      </w:tr>
      <w:tr w:rsidR="00F97B38" w14:paraId="0FCD4A18" w14:textId="77777777" w:rsidTr="00F97B38">
        <w:tc>
          <w:tcPr>
            <w:tcW w:w="4508" w:type="dxa"/>
          </w:tcPr>
          <w:p w14:paraId="6ACEECB2" w14:textId="6C28F965" w:rsidR="00F97B38" w:rsidRDefault="00543D22" w:rsidP="00CC4AD3">
            <w:r w:rsidRPr="00543D22">
              <w:t>Contingency and independent assurance</w:t>
            </w:r>
          </w:p>
        </w:tc>
        <w:tc>
          <w:tcPr>
            <w:tcW w:w="4508" w:type="dxa"/>
          </w:tcPr>
          <w:p w14:paraId="1F5B620D" w14:textId="0B7E322D" w:rsidR="00F97B38" w:rsidRPr="007553B4" w:rsidRDefault="00D92A93" w:rsidP="007553B4">
            <w:pPr>
              <w:jc w:val="center"/>
              <w:rPr>
                <w:b/>
                <w:bCs/>
              </w:rPr>
            </w:pPr>
            <w:r w:rsidRPr="007553B4">
              <w:rPr>
                <w:b/>
                <w:bCs/>
              </w:rPr>
              <w:t>£30m</w:t>
            </w:r>
          </w:p>
        </w:tc>
      </w:tr>
      <w:tr w:rsidR="00F97B38" w14:paraId="00B9AF5E" w14:textId="77777777" w:rsidTr="00F97B38">
        <w:tc>
          <w:tcPr>
            <w:tcW w:w="4508" w:type="dxa"/>
          </w:tcPr>
          <w:p w14:paraId="51A02521" w14:textId="25084112" w:rsidR="00F97B38" w:rsidRDefault="00543D22" w:rsidP="00CC4AD3">
            <w:r>
              <w:t>Total</w:t>
            </w:r>
          </w:p>
        </w:tc>
        <w:tc>
          <w:tcPr>
            <w:tcW w:w="4508" w:type="dxa"/>
          </w:tcPr>
          <w:p w14:paraId="07BD357D" w14:textId="2800A963" w:rsidR="00F97B38" w:rsidRPr="007553B4" w:rsidRDefault="00D92A93" w:rsidP="007553B4">
            <w:pPr>
              <w:jc w:val="center"/>
              <w:rPr>
                <w:b/>
                <w:bCs/>
              </w:rPr>
            </w:pPr>
            <w:r w:rsidRPr="007553B4">
              <w:rPr>
                <w:b/>
                <w:bCs/>
              </w:rPr>
              <w:t>£</w:t>
            </w:r>
            <w:r w:rsidR="00543D22" w:rsidRPr="007553B4">
              <w:rPr>
                <w:b/>
                <w:bCs/>
              </w:rPr>
              <w:t>500m</w:t>
            </w:r>
          </w:p>
        </w:tc>
      </w:tr>
    </w:tbl>
    <w:p w14:paraId="20A44F96" w14:textId="77777777" w:rsidR="00831568" w:rsidRPr="00CC4AD3" w:rsidRDefault="00831568" w:rsidP="00CC4AD3"/>
    <w:p w14:paraId="2ECFEC55" w14:textId="3BBB3F0F" w:rsidR="00CC4AD3" w:rsidRDefault="00301BFD" w:rsidP="00157369">
      <w:r w:rsidRPr="00301BFD">
        <w:t xml:space="preserve">Investment should be </w:t>
      </w:r>
      <w:proofErr w:type="gramStart"/>
      <w:r w:rsidRPr="00301BFD">
        <w:t>stage-gated</w:t>
      </w:r>
      <w:proofErr w:type="gramEnd"/>
      <w:r w:rsidRPr="00301BFD">
        <w:t>.</w:t>
      </w:r>
    </w:p>
    <w:p w14:paraId="3401C921" w14:textId="795009B4" w:rsidR="00734BE6" w:rsidRDefault="00734BE6" w:rsidP="00734BE6">
      <w:pPr>
        <w:pStyle w:val="ListParagraph"/>
        <w:numPr>
          <w:ilvl w:val="0"/>
          <w:numId w:val="4"/>
        </w:numPr>
      </w:pPr>
      <w:r>
        <w:t>Infrastructure, staff training, cybersecurity, and experimental projects total £175 million in the first year.</w:t>
      </w:r>
    </w:p>
    <w:p w14:paraId="2E32F8FF" w14:textId="7C809187" w:rsidR="00734BE6" w:rsidRDefault="00734BE6" w:rsidP="00734BE6">
      <w:pPr>
        <w:pStyle w:val="ListParagraph"/>
        <w:numPr>
          <w:ilvl w:val="0"/>
          <w:numId w:val="4"/>
        </w:numPr>
      </w:pPr>
      <w:r>
        <w:t>Scaling effective AI, automation, and digital twin systems will cost £200 million in the second year.</w:t>
      </w:r>
    </w:p>
    <w:p w14:paraId="7B371DAB" w14:textId="74871FDB" w:rsidR="00734BE6" w:rsidRPr="00157369" w:rsidRDefault="00734BE6" w:rsidP="00734BE6">
      <w:pPr>
        <w:pStyle w:val="ListParagraph"/>
        <w:numPr>
          <w:ilvl w:val="0"/>
          <w:numId w:val="4"/>
        </w:numPr>
      </w:pPr>
      <w:r>
        <w:t>Third year: £125 million for institutionalisation, optimisation, and complete integration.</w:t>
      </w:r>
    </w:p>
    <w:p w14:paraId="2E486EAB" w14:textId="77777777" w:rsidR="00D932A3" w:rsidRDefault="00D932A3" w:rsidP="00D932A3"/>
    <w:p w14:paraId="7A176FC4" w14:textId="77777777" w:rsidR="00DE1B9F" w:rsidRDefault="00DE1B9F" w:rsidP="00DE1B9F">
      <w:r>
        <w:t xml:space="preserve">By FY2030, the goal is to provide annualised benefits of at least £250 million. </w:t>
      </w:r>
      <w:proofErr w:type="gramStart"/>
      <w:r>
        <w:t>Reduced downtime,</w:t>
      </w:r>
      <w:proofErr w:type="gramEnd"/>
      <w:r>
        <w:t xml:space="preserve"> decreased scrap and warranty costs, enhanced energy efficiency, less inventory needs, and increased worker productivity are some possible advantages.</w:t>
      </w:r>
    </w:p>
    <w:p w14:paraId="08CD647A" w14:textId="6F829F9A" w:rsidR="00734BE6" w:rsidRDefault="00DE1B9F" w:rsidP="00DE1B9F">
      <w:r>
        <w:lastRenderedPageBreak/>
        <w:t xml:space="preserve">An impartial examination of this goal is necessary. </w:t>
      </w:r>
      <w:r w:rsidR="0086640D">
        <w:t>Productivity improvements</w:t>
      </w:r>
      <w:r>
        <w:t xml:space="preserve"> shouldn't always be considered financial savings until they lower expenses or produce more.</w:t>
      </w:r>
    </w:p>
    <w:p w14:paraId="3FE8BE12" w14:textId="77777777" w:rsidR="0086640D" w:rsidRDefault="0086640D" w:rsidP="00DE1B9F"/>
    <w:p w14:paraId="02FF5FBE" w14:textId="4168B0C2" w:rsidR="0086640D" w:rsidRDefault="0086640D" w:rsidP="0086640D">
      <w:pPr>
        <w:pStyle w:val="Heading2"/>
      </w:pPr>
      <w:bookmarkStart w:id="19" w:name="_Toc238194407"/>
      <w:r w:rsidRPr="0086640D">
        <w:t>6.4 Communication plan</w:t>
      </w:r>
      <w:bookmarkEnd w:id="19"/>
    </w:p>
    <w:p w14:paraId="52F11048" w14:textId="0D9A6424" w:rsidR="0086640D" w:rsidRDefault="00E1152C" w:rsidP="0086640D">
      <w:r w:rsidRPr="00E1152C">
        <w:t>Employees may equate automation and artificial intelligence with job instability, so effective communication is crucial.</w:t>
      </w:r>
    </w:p>
    <w:tbl>
      <w:tblPr>
        <w:tblStyle w:val="TableGrid"/>
        <w:tblW w:w="0" w:type="auto"/>
        <w:tblLook w:val="04A0" w:firstRow="1" w:lastRow="0" w:firstColumn="1" w:lastColumn="0" w:noHBand="0" w:noVBand="1"/>
      </w:tblPr>
      <w:tblGrid>
        <w:gridCol w:w="2254"/>
        <w:gridCol w:w="2254"/>
        <w:gridCol w:w="2254"/>
        <w:gridCol w:w="2254"/>
      </w:tblGrid>
      <w:tr w:rsidR="00E1152C" w14:paraId="747F0D18" w14:textId="77777777" w:rsidTr="00E1152C">
        <w:tc>
          <w:tcPr>
            <w:tcW w:w="2254" w:type="dxa"/>
          </w:tcPr>
          <w:p w14:paraId="6761F07E" w14:textId="4A93333F" w:rsidR="00E1152C" w:rsidRDefault="00650823" w:rsidP="0086640D">
            <w:r>
              <w:t>Stakeholder</w:t>
            </w:r>
          </w:p>
        </w:tc>
        <w:tc>
          <w:tcPr>
            <w:tcW w:w="2254" w:type="dxa"/>
          </w:tcPr>
          <w:p w14:paraId="3353F73A" w14:textId="295B4C92" w:rsidR="00E1152C" w:rsidRDefault="00650823" w:rsidP="0086640D">
            <w:proofErr w:type="spellStart"/>
            <w:r>
              <w:t>Comunication</w:t>
            </w:r>
            <w:proofErr w:type="spellEnd"/>
            <w:r>
              <w:t xml:space="preserve"> objective</w:t>
            </w:r>
          </w:p>
        </w:tc>
        <w:tc>
          <w:tcPr>
            <w:tcW w:w="2254" w:type="dxa"/>
          </w:tcPr>
          <w:p w14:paraId="374043AA" w14:textId="2E7E66F0" w:rsidR="00E1152C" w:rsidRDefault="005432E7" w:rsidP="0086640D">
            <w:r w:rsidRPr="005432E7">
              <w:t>Method</w:t>
            </w:r>
          </w:p>
        </w:tc>
        <w:tc>
          <w:tcPr>
            <w:tcW w:w="2254" w:type="dxa"/>
          </w:tcPr>
          <w:p w14:paraId="37709132" w14:textId="0261B1CE" w:rsidR="00E1152C" w:rsidRDefault="005432E7" w:rsidP="0086640D">
            <w:r w:rsidRPr="005432E7">
              <w:t>Frequency</w:t>
            </w:r>
          </w:p>
        </w:tc>
      </w:tr>
      <w:tr w:rsidR="00E1152C" w14:paraId="380B2D3B" w14:textId="77777777" w:rsidTr="00E1152C">
        <w:tc>
          <w:tcPr>
            <w:tcW w:w="2254" w:type="dxa"/>
          </w:tcPr>
          <w:p w14:paraId="49263B11" w14:textId="24768912" w:rsidR="00E1152C" w:rsidRDefault="00650823" w:rsidP="0086640D">
            <w:r>
              <w:t>Sunderland employees</w:t>
            </w:r>
          </w:p>
        </w:tc>
        <w:tc>
          <w:tcPr>
            <w:tcW w:w="2254" w:type="dxa"/>
          </w:tcPr>
          <w:p w14:paraId="5AB4E400" w14:textId="071EA47D" w:rsidR="00E1152C" w:rsidRDefault="00650823" w:rsidP="0086640D">
            <w:r>
              <w:t>Explain purpose, job im</w:t>
            </w:r>
            <w:r w:rsidR="0071130D">
              <w:t xml:space="preserve">p and trainings </w:t>
            </w:r>
          </w:p>
        </w:tc>
        <w:tc>
          <w:tcPr>
            <w:tcW w:w="2254" w:type="dxa"/>
          </w:tcPr>
          <w:p w14:paraId="689BB242" w14:textId="5E48854B" w:rsidR="00E1152C" w:rsidRDefault="0071130D" w:rsidP="0086640D">
            <w:r>
              <w:t xml:space="preserve">Town halls, team </w:t>
            </w:r>
            <w:proofErr w:type="spellStart"/>
            <w:proofErr w:type="gramStart"/>
            <w:r>
              <w:t>briefing,intranet</w:t>
            </w:r>
            <w:proofErr w:type="spellEnd"/>
            <w:proofErr w:type="gramEnd"/>
          </w:p>
        </w:tc>
        <w:tc>
          <w:tcPr>
            <w:tcW w:w="2254" w:type="dxa"/>
          </w:tcPr>
          <w:p w14:paraId="38127B26" w14:textId="3EA614D1" w:rsidR="00E1152C" w:rsidRDefault="00251139" w:rsidP="0086640D">
            <w:r>
              <w:t>Monthly</w:t>
            </w:r>
          </w:p>
        </w:tc>
      </w:tr>
      <w:tr w:rsidR="00E1152C" w14:paraId="207A8374" w14:textId="77777777" w:rsidTr="00E1152C">
        <w:tc>
          <w:tcPr>
            <w:tcW w:w="2254" w:type="dxa"/>
          </w:tcPr>
          <w:p w14:paraId="1FD314C4" w14:textId="5C4DD8F4" w:rsidR="00E1152C" w:rsidRDefault="0071130D" w:rsidP="0086640D">
            <w:r>
              <w:t>Plat management</w:t>
            </w:r>
          </w:p>
        </w:tc>
        <w:tc>
          <w:tcPr>
            <w:tcW w:w="2254" w:type="dxa"/>
          </w:tcPr>
          <w:p w14:paraId="7FD05EFE" w14:textId="026AE456" w:rsidR="00E1152C" w:rsidRDefault="00A131F5" w:rsidP="0086640D">
            <w:r w:rsidRPr="00A131F5">
              <w:t>Review implementation and remove barriers</w:t>
            </w:r>
          </w:p>
        </w:tc>
        <w:tc>
          <w:tcPr>
            <w:tcW w:w="2254" w:type="dxa"/>
          </w:tcPr>
          <w:p w14:paraId="77D93486" w14:textId="1859E29A" w:rsidR="00E1152C" w:rsidRDefault="00B42542" w:rsidP="0086640D">
            <w:r w:rsidRPr="00B42542">
              <w:t>Programme dashboard</w:t>
            </w:r>
          </w:p>
        </w:tc>
        <w:tc>
          <w:tcPr>
            <w:tcW w:w="2254" w:type="dxa"/>
          </w:tcPr>
          <w:p w14:paraId="62C0FB6E" w14:textId="71A28237" w:rsidR="00E1152C" w:rsidRDefault="00251139" w:rsidP="0086640D">
            <w:r w:rsidRPr="00251139">
              <w:t>Monthly</w:t>
            </w:r>
          </w:p>
        </w:tc>
      </w:tr>
      <w:tr w:rsidR="00E1152C" w14:paraId="2174BE7A" w14:textId="77777777" w:rsidTr="00E1152C">
        <w:tc>
          <w:tcPr>
            <w:tcW w:w="2254" w:type="dxa"/>
          </w:tcPr>
          <w:p w14:paraId="1711C07A" w14:textId="2821A4F9" w:rsidR="00E1152C" w:rsidRDefault="0071130D" w:rsidP="0086640D">
            <w:r>
              <w:t>Nissan executive leadership</w:t>
            </w:r>
          </w:p>
        </w:tc>
        <w:tc>
          <w:tcPr>
            <w:tcW w:w="2254" w:type="dxa"/>
          </w:tcPr>
          <w:p w14:paraId="1F11B8CD" w14:textId="30A62326" w:rsidR="00E1152C" w:rsidRDefault="00A131F5" w:rsidP="0086640D">
            <w:r w:rsidRPr="00A131F5">
              <w:t>Monitor strategic and financial outcomes</w:t>
            </w:r>
          </w:p>
        </w:tc>
        <w:tc>
          <w:tcPr>
            <w:tcW w:w="2254" w:type="dxa"/>
          </w:tcPr>
          <w:p w14:paraId="05EB57F5" w14:textId="2CFA703C" w:rsidR="00E1152C" w:rsidRDefault="00B42542" w:rsidP="0086640D">
            <w:r w:rsidRPr="00B42542">
              <w:t>Executive report</w:t>
            </w:r>
          </w:p>
        </w:tc>
        <w:tc>
          <w:tcPr>
            <w:tcW w:w="2254" w:type="dxa"/>
          </w:tcPr>
          <w:p w14:paraId="309A106C" w14:textId="425E3F63" w:rsidR="00E1152C" w:rsidRDefault="00251139" w:rsidP="0086640D">
            <w:r w:rsidRPr="00251139">
              <w:t>Quarterly</w:t>
            </w:r>
          </w:p>
        </w:tc>
      </w:tr>
      <w:tr w:rsidR="00E1152C" w14:paraId="1E0E17D0" w14:textId="77777777" w:rsidTr="00E1152C">
        <w:tc>
          <w:tcPr>
            <w:tcW w:w="2254" w:type="dxa"/>
          </w:tcPr>
          <w:p w14:paraId="16BC0D7D" w14:textId="28D5E653" w:rsidR="00E1152C" w:rsidRDefault="0071130D" w:rsidP="0086640D">
            <w:r>
              <w:t>Trade unions</w:t>
            </w:r>
            <w:r w:rsidR="008B15D6">
              <w:t>/employee representative</w:t>
            </w:r>
          </w:p>
        </w:tc>
        <w:tc>
          <w:tcPr>
            <w:tcW w:w="2254" w:type="dxa"/>
          </w:tcPr>
          <w:p w14:paraId="475E2C9B" w14:textId="1870F6D6" w:rsidR="00E1152C" w:rsidRDefault="00DB7DFC" w:rsidP="0086640D">
            <w:r w:rsidRPr="00DB7DFC">
              <w:t>Consultation on workforce implications</w:t>
            </w:r>
          </w:p>
        </w:tc>
        <w:tc>
          <w:tcPr>
            <w:tcW w:w="2254" w:type="dxa"/>
          </w:tcPr>
          <w:p w14:paraId="02E218FE" w14:textId="20D0D00B" w:rsidR="00E1152C" w:rsidRDefault="00B42542" w:rsidP="0086640D">
            <w:r w:rsidRPr="00B42542">
              <w:t>Formal consultation meetings</w:t>
            </w:r>
          </w:p>
        </w:tc>
        <w:tc>
          <w:tcPr>
            <w:tcW w:w="2254" w:type="dxa"/>
          </w:tcPr>
          <w:p w14:paraId="36E58438" w14:textId="497632BC" w:rsidR="00E1152C" w:rsidRDefault="00FB6DF2" w:rsidP="0086640D">
            <w:r>
              <w:t>Monthly/Q</w:t>
            </w:r>
            <w:r w:rsidR="00251139">
              <w:t>uarterly</w:t>
            </w:r>
          </w:p>
        </w:tc>
      </w:tr>
      <w:tr w:rsidR="00E1152C" w14:paraId="0E9335BC" w14:textId="77777777" w:rsidTr="00E1152C">
        <w:tc>
          <w:tcPr>
            <w:tcW w:w="2254" w:type="dxa"/>
          </w:tcPr>
          <w:p w14:paraId="1DB44B46" w14:textId="6F969282" w:rsidR="00E1152C" w:rsidRDefault="008B15D6" w:rsidP="0086640D">
            <w:r>
              <w:t>Suppliers</w:t>
            </w:r>
          </w:p>
        </w:tc>
        <w:tc>
          <w:tcPr>
            <w:tcW w:w="2254" w:type="dxa"/>
          </w:tcPr>
          <w:p w14:paraId="28B88590" w14:textId="45B9B367" w:rsidR="00E1152C" w:rsidRDefault="00DB7DFC" w:rsidP="0086640D">
            <w:r w:rsidRPr="00DB7DFC">
              <w:t>Communicate data and resilience standards</w:t>
            </w:r>
          </w:p>
        </w:tc>
        <w:tc>
          <w:tcPr>
            <w:tcW w:w="2254" w:type="dxa"/>
          </w:tcPr>
          <w:p w14:paraId="49E8A394" w14:textId="70987901" w:rsidR="00E1152C" w:rsidRDefault="00D342DF" w:rsidP="0086640D">
            <w:r w:rsidRPr="00D342DF">
              <w:t>Supplier forums and portal</w:t>
            </w:r>
          </w:p>
        </w:tc>
        <w:tc>
          <w:tcPr>
            <w:tcW w:w="2254" w:type="dxa"/>
          </w:tcPr>
          <w:p w14:paraId="7CD83C6E" w14:textId="5D7694AA" w:rsidR="00E1152C" w:rsidRDefault="00FB6DF2" w:rsidP="0086640D">
            <w:r>
              <w:t>Quarterly</w:t>
            </w:r>
          </w:p>
        </w:tc>
      </w:tr>
      <w:tr w:rsidR="00E1152C" w14:paraId="2F9D2846" w14:textId="77777777" w:rsidTr="00E1152C">
        <w:tc>
          <w:tcPr>
            <w:tcW w:w="2254" w:type="dxa"/>
          </w:tcPr>
          <w:p w14:paraId="408124D2" w14:textId="6E69C8BB" w:rsidR="00E1152C" w:rsidRDefault="008B15D6" w:rsidP="0086640D">
            <w:r>
              <w:t>Government/local stakeholders</w:t>
            </w:r>
          </w:p>
        </w:tc>
        <w:tc>
          <w:tcPr>
            <w:tcW w:w="2254" w:type="dxa"/>
          </w:tcPr>
          <w:p w14:paraId="356E569E" w14:textId="6588AE63" w:rsidR="00E1152C" w:rsidRDefault="00DB7DFC" w:rsidP="0086640D">
            <w:r w:rsidRPr="00DB7DFC">
              <w:t>Demonstrate economic and environmental progress</w:t>
            </w:r>
          </w:p>
        </w:tc>
        <w:tc>
          <w:tcPr>
            <w:tcW w:w="2254" w:type="dxa"/>
          </w:tcPr>
          <w:p w14:paraId="64FDCC6E" w14:textId="65B2EFB3" w:rsidR="00E1152C" w:rsidRDefault="00D342DF" w:rsidP="0086640D">
            <w:r w:rsidRPr="00D342DF">
              <w:t>Stakeholder reports</w:t>
            </w:r>
          </w:p>
        </w:tc>
        <w:tc>
          <w:tcPr>
            <w:tcW w:w="2254" w:type="dxa"/>
          </w:tcPr>
          <w:p w14:paraId="77987A6A" w14:textId="3237CC6D" w:rsidR="00E1152C" w:rsidRDefault="00FB6DF2" w:rsidP="0086640D">
            <w:r>
              <w:t>Six-monthly</w:t>
            </w:r>
          </w:p>
        </w:tc>
      </w:tr>
      <w:tr w:rsidR="00E1152C" w14:paraId="02A0DE67" w14:textId="77777777" w:rsidTr="00E1152C">
        <w:tc>
          <w:tcPr>
            <w:tcW w:w="2254" w:type="dxa"/>
          </w:tcPr>
          <w:p w14:paraId="3B1ED155" w14:textId="6C986ED4" w:rsidR="00E1152C" w:rsidRDefault="008B15D6" w:rsidP="0086640D">
            <w:r>
              <w:t>Customers</w:t>
            </w:r>
          </w:p>
        </w:tc>
        <w:tc>
          <w:tcPr>
            <w:tcW w:w="2254" w:type="dxa"/>
          </w:tcPr>
          <w:p w14:paraId="285183CB" w14:textId="6207A8A4" w:rsidR="00E1152C" w:rsidRDefault="00DB7DFC" w:rsidP="0086640D">
            <w:r w:rsidRPr="00DB7DFC">
              <w:t>Communicate quality and sustainability benefits</w:t>
            </w:r>
          </w:p>
        </w:tc>
        <w:tc>
          <w:tcPr>
            <w:tcW w:w="2254" w:type="dxa"/>
          </w:tcPr>
          <w:p w14:paraId="5A39DB63" w14:textId="1C480C6B" w:rsidR="00E1152C" w:rsidRDefault="005E5BDD" w:rsidP="0086640D">
            <w:r w:rsidRPr="005E5BDD">
              <w:t>Marketing and digital channels</w:t>
            </w:r>
          </w:p>
        </w:tc>
        <w:tc>
          <w:tcPr>
            <w:tcW w:w="2254" w:type="dxa"/>
          </w:tcPr>
          <w:p w14:paraId="78A23A3B" w14:textId="51A20402" w:rsidR="00E1152C" w:rsidRDefault="00A131F5" w:rsidP="0086640D">
            <w:r>
              <w:t>At milestones</w:t>
            </w:r>
          </w:p>
        </w:tc>
      </w:tr>
    </w:tbl>
    <w:p w14:paraId="684E1E5D" w14:textId="77777777" w:rsidR="00E1152C" w:rsidRDefault="00E1152C" w:rsidP="0086640D"/>
    <w:p w14:paraId="68082B52" w14:textId="77777777" w:rsidR="00E1152C" w:rsidRDefault="00E1152C" w:rsidP="0086640D"/>
    <w:p w14:paraId="7D19A432" w14:textId="1F4523DE" w:rsidR="00E1152C" w:rsidRDefault="00CA1002" w:rsidP="0086640D">
      <w:r w:rsidRPr="00CA1002">
        <w:t xml:space="preserve">Instead of being commercial, communication should be two-way. Digital feedback tools and anonymous questionnaires should be available to staff members. Change advocates who </w:t>
      </w:r>
      <w:proofErr w:type="gramStart"/>
      <w:r w:rsidRPr="00CA1002">
        <w:t>are able to</w:t>
      </w:r>
      <w:proofErr w:type="gramEnd"/>
      <w:r w:rsidRPr="00CA1002">
        <w:t xml:space="preserve"> communicate issues to program leadership should be appointed for each production area.</w:t>
      </w:r>
    </w:p>
    <w:p w14:paraId="067724FA" w14:textId="77777777" w:rsidR="00CA1002" w:rsidRDefault="00CA1002" w:rsidP="0086640D"/>
    <w:p w14:paraId="12DFFC70" w14:textId="38EC6799" w:rsidR="00CA1002" w:rsidRDefault="00CA1002" w:rsidP="00CA1002">
      <w:pPr>
        <w:pStyle w:val="Heading2"/>
      </w:pPr>
      <w:bookmarkStart w:id="20" w:name="_Toc238194408"/>
      <w:r w:rsidRPr="00CA1002">
        <w:lastRenderedPageBreak/>
        <w:t>6.5 Managing employee resistance</w:t>
      </w:r>
      <w:bookmarkEnd w:id="20"/>
    </w:p>
    <w:p w14:paraId="10415D42" w14:textId="10DE84E0" w:rsidR="00C47D56" w:rsidRDefault="00C47D56" w:rsidP="00C47D56">
      <w:r>
        <w:t>Rather than being seen as betrayal, resistance should be anticipated. Workers may legitimately wonder if automation poses a danger to their jobs.</w:t>
      </w:r>
    </w:p>
    <w:p w14:paraId="3461D7B1" w14:textId="441D0C7F" w:rsidR="00C47D56" w:rsidRDefault="00C47D56" w:rsidP="00C47D56">
      <w:r>
        <w:t>As a result, Nissan ought to provide impacted workers with a Digital Skills Guarantee. When SSF2030 significantly alters occupations, workers should be given the chance to retrain appropriately and, if feasible, apply for new digital positions.</w:t>
      </w:r>
    </w:p>
    <w:p w14:paraId="176357C9" w14:textId="5322F9D8" w:rsidR="00C47D56" w:rsidRDefault="00C47D56" w:rsidP="00C47D56">
      <w:r>
        <w:t xml:space="preserve">Training </w:t>
      </w:r>
      <w:proofErr w:type="gramStart"/>
      <w:r>
        <w:t>need</w:t>
      </w:r>
      <w:proofErr w:type="gramEnd"/>
      <w:r>
        <w:t xml:space="preserve"> to take place within protected work hours. Workers shouldn't be expected to learn significant new skills on their own outside of the workplace.</w:t>
      </w:r>
    </w:p>
    <w:p w14:paraId="015AC5B6" w14:textId="592B7C54" w:rsidR="00CA1002" w:rsidRDefault="00C47D56" w:rsidP="00C47D56">
      <w:r>
        <w:t>Respected engineers and manufacturing workers should be among the change advocates, not only managers. Peer advocacy has the potential to increase the credibility of change.</w:t>
      </w:r>
    </w:p>
    <w:p w14:paraId="5D125FC9" w14:textId="77777777" w:rsidR="00C47D56" w:rsidRDefault="00C47D56" w:rsidP="00C47D56"/>
    <w:p w14:paraId="61E9B8E8" w14:textId="4AD2C645" w:rsidR="00C47D56" w:rsidRDefault="00385194" w:rsidP="00385194">
      <w:pPr>
        <w:pStyle w:val="Heading2"/>
      </w:pPr>
      <w:bookmarkStart w:id="21" w:name="_Toc238194409"/>
      <w:r w:rsidRPr="00385194">
        <w:t>6.6 Risk management</w:t>
      </w:r>
      <w:bookmarkEnd w:id="21"/>
    </w:p>
    <w:p w14:paraId="09447CA6" w14:textId="77777777" w:rsidR="00385194" w:rsidRDefault="00385194" w:rsidP="00385194"/>
    <w:p w14:paraId="682DB3B8" w14:textId="00F85AE2" w:rsidR="00385194" w:rsidRDefault="00385194" w:rsidP="00385194">
      <w:r w:rsidRPr="00385194">
        <w:t>Major risks include:</w:t>
      </w:r>
    </w:p>
    <w:p w14:paraId="6C314EE0" w14:textId="77777777" w:rsidR="007A5766" w:rsidRDefault="007A5766" w:rsidP="007A5766">
      <w:pPr>
        <w:pStyle w:val="ListParagraph"/>
        <w:numPr>
          <w:ilvl w:val="0"/>
          <w:numId w:val="5"/>
        </w:numPr>
      </w:pPr>
      <w:r w:rsidRPr="007A5766">
        <w:t xml:space="preserve">employee opposition and a lack of skills; </w:t>
      </w:r>
    </w:p>
    <w:p w14:paraId="6BCC7961" w14:textId="77777777" w:rsidR="007A5766" w:rsidRDefault="007A5766" w:rsidP="007A5766">
      <w:pPr>
        <w:pStyle w:val="ListParagraph"/>
        <w:numPr>
          <w:ilvl w:val="0"/>
          <w:numId w:val="5"/>
        </w:numPr>
      </w:pPr>
      <w:r w:rsidRPr="007A5766">
        <w:t>cybersecurity breaches;</w:t>
      </w:r>
    </w:p>
    <w:p w14:paraId="6A3AA809" w14:textId="427F61B2" w:rsidR="007A5766" w:rsidRDefault="007A5766" w:rsidP="007A5766">
      <w:pPr>
        <w:pStyle w:val="ListParagraph"/>
        <w:numPr>
          <w:ilvl w:val="0"/>
          <w:numId w:val="5"/>
        </w:numPr>
      </w:pPr>
      <w:r w:rsidRPr="007A5766">
        <w:t>erroneous AI choices;</w:t>
      </w:r>
    </w:p>
    <w:p w14:paraId="1AB5FDC4" w14:textId="2CD080F7" w:rsidR="007A5766" w:rsidRDefault="007A5766" w:rsidP="007A5766">
      <w:pPr>
        <w:pStyle w:val="ListParagraph"/>
        <w:numPr>
          <w:ilvl w:val="0"/>
          <w:numId w:val="5"/>
        </w:numPr>
      </w:pPr>
      <w:r w:rsidRPr="007A5766">
        <w:t xml:space="preserve">outdated technology; </w:t>
      </w:r>
    </w:p>
    <w:p w14:paraId="52885432" w14:textId="77777777" w:rsidR="007A5766" w:rsidRDefault="007A5766" w:rsidP="007A5766">
      <w:pPr>
        <w:pStyle w:val="ListParagraph"/>
        <w:numPr>
          <w:ilvl w:val="0"/>
          <w:numId w:val="5"/>
        </w:numPr>
      </w:pPr>
      <w:r w:rsidRPr="007A5766">
        <w:t xml:space="preserve">cost overruns; </w:t>
      </w:r>
    </w:p>
    <w:p w14:paraId="1968D7AE" w14:textId="77777777" w:rsidR="007A5766" w:rsidRDefault="007A5766" w:rsidP="007A5766">
      <w:pPr>
        <w:pStyle w:val="ListParagraph"/>
        <w:numPr>
          <w:ilvl w:val="0"/>
          <w:numId w:val="5"/>
        </w:numPr>
      </w:pPr>
      <w:r w:rsidRPr="007A5766">
        <w:t xml:space="preserve">issues integrating old equipment; </w:t>
      </w:r>
    </w:p>
    <w:p w14:paraId="146E0CE6" w14:textId="77777777" w:rsidR="007A5766" w:rsidRDefault="007A5766" w:rsidP="007A5766">
      <w:pPr>
        <w:pStyle w:val="ListParagraph"/>
        <w:numPr>
          <w:ilvl w:val="0"/>
          <w:numId w:val="5"/>
        </w:numPr>
      </w:pPr>
      <w:r w:rsidRPr="007A5766">
        <w:t xml:space="preserve">incompatibility with suppliers; </w:t>
      </w:r>
    </w:p>
    <w:p w14:paraId="28EE9BE6" w14:textId="7B81D6A0" w:rsidR="00385194" w:rsidRDefault="007A5766" w:rsidP="007A5766">
      <w:pPr>
        <w:pStyle w:val="ListParagraph"/>
        <w:numPr>
          <w:ilvl w:val="0"/>
          <w:numId w:val="5"/>
        </w:numPr>
      </w:pPr>
      <w:r w:rsidRPr="007A5766">
        <w:t>inability to realise anticipated advantages.</w:t>
      </w:r>
    </w:p>
    <w:p w14:paraId="66E4AB54" w14:textId="3BC5A3F2" w:rsidR="005E1889" w:rsidRDefault="005E1889" w:rsidP="005E1889">
      <w:r>
        <w:t>It is important to include cybersecurity from the beginning of the design process. Critical systems should have validated recovery plans, production networks should be divided, and access should adhere to zero-trust norms.</w:t>
      </w:r>
    </w:p>
    <w:p w14:paraId="6E7BBCCB" w14:textId="0E6B02C3" w:rsidR="005E1889" w:rsidRDefault="005E1889" w:rsidP="005E1889">
      <w:r>
        <w:t>Safety-critical choices made by AI should be subject to human scrutiny. Algorithms should be watched for issues with data quality and performance decline.</w:t>
      </w:r>
    </w:p>
    <w:p w14:paraId="57C438BB" w14:textId="1C069E2D" w:rsidR="007A5766" w:rsidRDefault="005E1889" w:rsidP="005E1889">
      <w:r>
        <w:t>Stage-gate investments should be used to manage financial risk. Projects should move from proof of concept to controlled pilot to verified business case to plant-wide adoption.</w:t>
      </w:r>
    </w:p>
    <w:p w14:paraId="02E2E2B7" w14:textId="77777777" w:rsidR="005E1889" w:rsidRDefault="005E1889" w:rsidP="005E1889"/>
    <w:p w14:paraId="4E70B3CB" w14:textId="3219C77A" w:rsidR="005E1889" w:rsidRDefault="0061403D" w:rsidP="0061403D">
      <w:pPr>
        <w:pStyle w:val="Heading2"/>
      </w:pPr>
      <w:bookmarkStart w:id="22" w:name="_Toc238194410"/>
      <w:r w:rsidRPr="0061403D">
        <w:lastRenderedPageBreak/>
        <w:t>6.7 Evaluation plan</w:t>
      </w:r>
      <w:bookmarkEnd w:id="22"/>
    </w:p>
    <w:p w14:paraId="0458BEA8" w14:textId="3CDCD858" w:rsidR="0061403D" w:rsidRDefault="001C1D6A" w:rsidP="0061403D">
      <w:r w:rsidRPr="001C1D6A">
        <w:t xml:space="preserve">Four dimensions should be used to measure results in a </w:t>
      </w:r>
      <w:r w:rsidR="002B0591">
        <w:t>balanced scorecard</w:t>
      </w:r>
      <w:r w:rsidRPr="001C1D6A">
        <w:t xml:space="preserve"> method.</w:t>
      </w:r>
    </w:p>
    <w:p w14:paraId="52DA3D8E" w14:textId="37385C67" w:rsidR="004168B9" w:rsidRDefault="004168B9" w:rsidP="004168B9">
      <w:pPr>
        <w:pStyle w:val="ListParagraph"/>
        <w:numPr>
          <w:ilvl w:val="0"/>
          <w:numId w:val="6"/>
        </w:numPr>
      </w:pPr>
      <w:r>
        <w:t>Financial: yearly savings, program expenses, ROI, and car production costs.</w:t>
      </w:r>
    </w:p>
    <w:p w14:paraId="39D9E618" w14:textId="54FF7128" w:rsidR="004168B9" w:rsidRDefault="004168B9" w:rsidP="004168B9">
      <w:pPr>
        <w:pStyle w:val="ListParagraph"/>
        <w:numPr>
          <w:ilvl w:val="0"/>
          <w:numId w:val="6"/>
        </w:numPr>
      </w:pPr>
      <w:r>
        <w:t>Operational factors include equipment availability, energy consumption per vehicle, manufacturing throughput, downtime, and defect rates.</w:t>
      </w:r>
    </w:p>
    <w:p w14:paraId="44980EE2" w14:textId="614F59BC" w:rsidR="004168B9" w:rsidRDefault="004168B9" w:rsidP="004168B9">
      <w:pPr>
        <w:pStyle w:val="ListParagraph"/>
        <w:numPr>
          <w:ilvl w:val="0"/>
          <w:numId w:val="6"/>
        </w:numPr>
      </w:pPr>
      <w:r>
        <w:t>People: internal transition into digital jobs, employee engagement, training completion, and evaluated digital proficiency.</w:t>
      </w:r>
    </w:p>
    <w:p w14:paraId="452654F5" w14:textId="187FC10E" w:rsidR="001C1D6A" w:rsidRDefault="004168B9" w:rsidP="004168B9">
      <w:pPr>
        <w:pStyle w:val="ListParagraph"/>
        <w:numPr>
          <w:ilvl w:val="0"/>
          <w:numId w:val="6"/>
        </w:numPr>
      </w:pPr>
      <w:r>
        <w:t>Strategic/customer: supply-chain resilience, production adaptability, product quality, and support for Nissan's European EV plan.</w:t>
      </w:r>
    </w:p>
    <w:p w14:paraId="1774D218" w14:textId="0FF49281" w:rsidR="002B0591" w:rsidRDefault="002B0591" w:rsidP="002B0591">
      <w:r>
        <w:t>Prior to implementation, a baseline should be set.</w:t>
      </w:r>
    </w:p>
    <w:p w14:paraId="35E7CCDC" w14:textId="4B976B1C" w:rsidR="002B0591" w:rsidRDefault="002B0591" w:rsidP="002B0591">
      <w:r>
        <w:t>New issues should be found through monthly operational evaluations. Benefits should be assessed and additional funds approved by quarterly executive reviews. Employee results, cybersecurity maturity, and financial gains should all be confirmed by an independent audit every year.</w:t>
      </w:r>
    </w:p>
    <w:p w14:paraId="3D8312F1" w14:textId="18AADE54" w:rsidR="004168B9" w:rsidRDefault="002B0591" w:rsidP="002B0591">
      <w:r>
        <w:t>Technology installation and organisational change must be distinguished in evaluation. Installing 100 AI systems won't be considered successful if workers avoid them or if the results aren't improved. Adoption, operational success, and long-term behaviour change are the main metrics.</w:t>
      </w:r>
    </w:p>
    <w:p w14:paraId="462465C3" w14:textId="3E573D52" w:rsidR="0061403D" w:rsidRDefault="0061403D" w:rsidP="0061403D">
      <w:pPr>
        <w:pStyle w:val="Heading1"/>
      </w:pPr>
      <w:bookmarkStart w:id="23" w:name="_Toc238194411"/>
      <w:r w:rsidRPr="0061403D">
        <w:t>7. Implementation Timeline</w:t>
      </w:r>
      <w:bookmarkEnd w:id="23"/>
    </w:p>
    <w:p w14:paraId="439F3E78" w14:textId="6590BE56" w:rsidR="0061403D" w:rsidRDefault="009725A0" w:rsidP="0061403D">
      <w:proofErr w:type="spellStart"/>
      <w:r>
        <w:t>i</w:t>
      </w:r>
      <w:proofErr w:type="spellEnd"/>
      <w:r>
        <w:t xml:space="preserve">) </w:t>
      </w:r>
      <w:r w:rsidRPr="009725A0">
        <w:t>Phase 1: Mobilisation – April to September 2027</w:t>
      </w:r>
    </w:p>
    <w:p w14:paraId="24627748" w14:textId="0B118646" w:rsidR="009725A0" w:rsidRDefault="003C753F" w:rsidP="0061403D">
      <w:r w:rsidRPr="003C753F">
        <w:t>Establishing a Transformation Council and measuring baseline performance are important. Unions and workers should be consulted. Capability gaps should be found through digital skills evaluations. A review of cybersecurity architecture is necessary.</w:t>
      </w:r>
    </w:p>
    <w:p w14:paraId="0062371B" w14:textId="6EFDB8D8" w:rsidR="009725A0" w:rsidRDefault="009725A0" w:rsidP="0061403D">
      <w:r>
        <w:t xml:space="preserve">ii) </w:t>
      </w:r>
      <w:r w:rsidRPr="009725A0">
        <w:t>Phase 2: Pilots – October 2027 to March 2028</w:t>
      </w:r>
    </w:p>
    <w:p w14:paraId="72CEC250" w14:textId="5076D3C1" w:rsidR="009725A0" w:rsidRDefault="003C753F" w:rsidP="0061403D">
      <w:r w:rsidRPr="003C753F">
        <w:t>Predictive maintenance should be piloted on selected production equipment. Machine vision should be introduced in selected quality-control processes. Digital-twin pilots should be implemented on one production area.</w:t>
      </w:r>
    </w:p>
    <w:p w14:paraId="2D160262" w14:textId="2C456B80" w:rsidR="009725A0" w:rsidRDefault="00870820" w:rsidP="0061403D">
      <w:r>
        <w:t xml:space="preserve">iii) </w:t>
      </w:r>
      <w:r w:rsidRPr="00870820">
        <w:t>Phase 3: Scale – April 2028 to March 2029</w:t>
      </w:r>
    </w:p>
    <w:p w14:paraId="0DF9CB74" w14:textId="4EBFDC94" w:rsidR="00870820" w:rsidRDefault="00994758" w:rsidP="0061403D">
      <w:r w:rsidRPr="00994758">
        <w:t>Expanding validated technology across Sunderland is a good idea. At least 90% of relevant staff should receive digital training. Systems for energy optimisation and supplier risk monitoring ought to go live.</w:t>
      </w:r>
    </w:p>
    <w:p w14:paraId="46D8EFEE" w14:textId="190C114B" w:rsidR="00870820" w:rsidRDefault="00870820" w:rsidP="0061403D">
      <w:r>
        <w:t xml:space="preserve">iv) </w:t>
      </w:r>
      <w:r w:rsidRPr="00870820">
        <w:t>Phase 4: Integration – April 2029 to March 2030</w:t>
      </w:r>
    </w:p>
    <w:p w14:paraId="43DCE43B" w14:textId="1C7741D1" w:rsidR="00870820" w:rsidRDefault="003837BD" w:rsidP="0061403D">
      <w:r w:rsidRPr="003837BD">
        <w:lastRenderedPageBreak/>
        <w:t xml:space="preserve">Systems </w:t>
      </w:r>
      <w:proofErr w:type="gramStart"/>
      <w:r w:rsidRPr="003837BD">
        <w:t>have to</w:t>
      </w:r>
      <w:proofErr w:type="gramEnd"/>
      <w:r w:rsidRPr="003837BD">
        <w:t xml:space="preserve"> be included into a digital architecture for the entire facility. Digital and sustainable measures should be included into performance management. For potential transmission to other Nissan production locations, successful practices should be documented.</w:t>
      </w:r>
    </w:p>
    <w:p w14:paraId="22F6209F" w14:textId="5D860D5C" w:rsidR="00870820" w:rsidRDefault="00654E1C" w:rsidP="0061403D">
      <w:r>
        <w:t xml:space="preserve">v) </w:t>
      </w:r>
      <w:r w:rsidRPr="00654E1C">
        <w:t>Phase 5: Institutionalisation – From April 2030</w:t>
      </w:r>
    </w:p>
    <w:p w14:paraId="5C477507" w14:textId="72E7F8F1" w:rsidR="003716F3" w:rsidRDefault="007F5244" w:rsidP="0061403D">
      <w:r w:rsidRPr="007F5244">
        <w:t xml:space="preserve">Rather than continuing as a distinct transformation project, Nissan should integrate continuous digital improvement into its regular </w:t>
      </w:r>
      <w:proofErr w:type="spellStart"/>
      <w:r w:rsidRPr="007F5244">
        <w:t>monozukuri</w:t>
      </w:r>
      <w:proofErr w:type="spellEnd"/>
      <w:r w:rsidRPr="007F5244">
        <w:t xml:space="preserve"> operations.</w:t>
      </w:r>
    </w:p>
    <w:p w14:paraId="7F2F9320" w14:textId="7FF43122" w:rsidR="003716F3" w:rsidRPr="0061403D" w:rsidRDefault="003716F3" w:rsidP="003716F3">
      <w:pPr>
        <w:pStyle w:val="Heading1"/>
      </w:pPr>
      <w:bookmarkStart w:id="24" w:name="_Toc238194412"/>
      <w:r w:rsidRPr="003716F3">
        <w:t>8. Conclusion</w:t>
      </w:r>
      <w:bookmarkEnd w:id="24"/>
    </w:p>
    <w:p w14:paraId="6C658641" w14:textId="0416E2C5" w:rsidR="0061403D" w:rsidRDefault="007F5244" w:rsidP="005E1889">
      <w:r w:rsidRPr="007F5244">
        <w:t>One significant illustration of strategic transformation in the UK car industry is Nissan Sunderland. With EV36Zero, the facility has transitioned from producing conventional cars to an entire EV ecosystem. The manufacture of next-generation LEAFs will begin in December 2025, indicating a substantial advancement in this change.</w:t>
      </w:r>
    </w:p>
    <w:p w14:paraId="36400BC9" w14:textId="6971D20D" w:rsidR="007F5244" w:rsidRDefault="00AD3FA0" w:rsidP="005E1889">
      <w:r w:rsidRPr="00AD3FA0">
        <w:t>However, Nissan's broader financial difficulties show that electrification by itself does not ensure competitive success. Re reflects the need to enhance Nissan's product and market competitiveness, reduce costs, and boost resilience. Therefore, Sunderland needs to balance increasing production with transforming the environment.</w:t>
      </w:r>
    </w:p>
    <w:p w14:paraId="7F61E960" w14:textId="54ECB071" w:rsidR="00AD3FA0" w:rsidRDefault="008D6F97" w:rsidP="005E1889">
      <w:r w:rsidRPr="008D6F97">
        <w:t xml:space="preserve">According to PESTLE research, the main factors influencing the </w:t>
      </w:r>
      <w:r w:rsidR="00FB1061">
        <w:t>organisation</w:t>
      </w:r>
      <w:r w:rsidRPr="008D6F97">
        <w:t xml:space="preserve"> include electrification regulation, economic instability, shifting customer expectations, artificial intelligence, automation, and environmental concerns. According to a SWOT analysis, Sunderland has considerable advantages in terms of human capacity, manufacturing expertise, and EV infrastructure, but it also confronts intense global rivalry and technological upheaval.</w:t>
      </w:r>
    </w:p>
    <w:p w14:paraId="23AF12DD" w14:textId="22EC8277" w:rsidR="008D6F97" w:rsidRDefault="004B0702" w:rsidP="005E1889">
      <w:r w:rsidRPr="004B0702">
        <w:t>Lewin's model clarifies the need to unfreeze conventional automotive assumptions, but because the competitive climate is unlikely to stable, it is less appropriate for ongoing digital transformation. Because Kotter's approach promotes urgency, leadership coalitions, communication, short-term victories, and institutionalisation, it offers a more thorough framework. However, Nissan ought to integrate agile implementation with Kotter.</w:t>
      </w:r>
    </w:p>
    <w:p w14:paraId="57D4D9A0" w14:textId="393EEB2E" w:rsidR="00FB1061" w:rsidRDefault="00FB1061" w:rsidP="005E1889">
      <w:r w:rsidRPr="00FB1061">
        <w:t xml:space="preserve">Engaging employees with Nissan's new strategic direction requires both transformational leadership and crucial transactional controls for management and quality. With a £500 million investment in AI, predictive maintenance, and other technologies, the Sunderland Smart Factory 2030 program seeks to expand on the current EV36Zero effort with the goal of achieving £250 million in yearly operational advantages while reducing downtime and energy usage. Treating AI as a fundamental organisational competency, giving workforce reskilling top priority, and making sure digital investments provide quantifiable results are some of the main suggestions. A </w:t>
      </w:r>
      <w:r w:rsidRPr="00FB1061">
        <w:lastRenderedPageBreak/>
        <w:t>successful implementation that integrates technology, culture, and financial performance might establish Sunderland as a leader in sustainable automobile production.</w:t>
      </w:r>
    </w:p>
    <w:p w14:paraId="3DD106FF" w14:textId="77777777" w:rsidR="00FB1061" w:rsidRDefault="00FB1061">
      <w:r>
        <w:br w:type="page"/>
      </w:r>
    </w:p>
    <w:p w14:paraId="31E50007" w14:textId="6E488E8C" w:rsidR="004B0702" w:rsidRDefault="00FB1061" w:rsidP="005E1889">
      <w:r>
        <w:lastRenderedPageBreak/>
        <w:t>References</w:t>
      </w:r>
    </w:p>
    <w:p w14:paraId="00E1F0D7" w14:textId="42987154" w:rsidR="001548E6" w:rsidRDefault="001548E6" w:rsidP="001548E6">
      <w:r>
        <w:t xml:space="preserve">Bass, B.M. and Riggio, R.E. (2006) Transformational leadership. 2nd </w:t>
      </w:r>
      <w:proofErr w:type="spellStart"/>
      <w:r>
        <w:t>edn</w:t>
      </w:r>
      <w:proofErr w:type="spellEnd"/>
      <w:r>
        <w:t>. Mahwah, NJ: Lawrence Erlbaum Associates.</w:t>
      </w:r>
    </w:p>
    <w:p w14:paraId="33650664" w14:textId="1E1E88D0" w:rsidR="001548E6" w:rsidRDefault="001548E6" w:rsidP="001548E6">
      <w:r>
        <w:t>Department for Business and Trade (2025) ‘Nissan launches £450m next-generation LEAF in major vote of confidence in UK's Industrial Strategy’, GOV.UK, 16 December. Available at: https://www.gov.uk/government/news/nissan-launches-450m-next-generation-leafin-major-vote-of-confidence-in-uks-industrial-strategy (Accessed: 18 August 2026).</w:t>
      </w:r>
    </w:p>
    <w:p w14:paraId="7F1E3E04" w14:textId="2CDAD90D" w:rsidR="001548E6" w:rsidRDefault="001548E6" w:rsidP="001548E6">
      <w:r>
        <w:t>Department for Transport (2025) Updates to the Vehicle Emissions Trading Schemes (VETS) Order 2023. London: Department for Transport. Available at: https://www.gov.uk/government/publications/vehicle-emissions-trading-schemes-vets-order-2023-updates/updates-to-the-vehicle-emissions-trading-schemes-vets-order-2023 (Accessed: 16 August 2026).</w:t>
      </w:r>
    </w:p>
    <w:p w14:paraId="55DE9DF8" w14:textId="342618B3" w:rsidR="001548E6" w:rsidRDefault="001548E6" w:rsidP="001548E6">
      <w:r>
        <w:t>Kotter, J.P. (1996) Leading change. Boston, MA: Harvard Business School Press.</w:t>
      </w:r>
    </w:p>
    <w:p w14:paraId="54E13791" w14:textId="357E704C" w:rsidR="001548E6" w:rsidRDefault="001548E6" w:rsidP="001548E6">
      <w:r>
        <w:t>Lewin, K. (1947) ‘Frontiers in group dynamics: Concept, method and reality in social science; social equilibria and social change’, Human Relations, 1(1), pp. 5–41.</w:t>
      </w:r>
    </w:p>
    <w:p w14:paraId="0FDA814E" w14:textId="762DB96C" w:rsidR="001548E6" w:rsidRDefault="001548E6" w:rsidP="001548E6">
      <w:r>
        <w:t>Nissan Motor Co. (2021) Nissan Ambition 2030. Available at: https://www.nissan-global.com/EN/COMPANY/PLAN/AMBITION2030/ (Accessed: 15 August 2026).</w:t>
      </w:r>
    </w:p>
    <w:p w14:paraId="14891D1C" w14:textId="3FCD77AF" w:rsidR="001548E6" w:rsidRDefault="001548E6" w:rsidP="001548E6">
      <w:r>
        <w:t>Nissan Motor Co. (2025a) Financial results for fiscal year 2024. Yokohama: Nissan Motor Co., Ltd.</w:t>
      </w:r>
    </w:p>
    <w:p w14:paraId="6EA84FDD" w14:textId="16F47645" w:rsidR="001548E6" w:rsidRDefault="001548E6" w:rsidP="001548E6">
      <w:r>
        <w:t xml:space="preserve">Nissan Motor Co. (2026a) </w:t>
      </w:r>
      <w:proofErr w:type="spellStart"/>
      <w:proofErr w:type="gramStart"/>
      <w:r>
        <w:t>Re:Nissan</w:t>
      </w:r>
      <w:proofErr w:type="spellEnd"/>
      <w:proofErr w:type="gramEnd"/>
      <w:r>
        <w:t>: Our recovery plan. Available at: https://www.nissan-global.com/EN/COMPANY/PLAN/RENISSAN/ (Accessed: 20 August 2026).</w:t>
      </w:r>
    </w:p>
    <w:p w14:paraId="662CD86B" w14:textId="55D0E3A6" w:rsidR="001548E6" w:rsidRDefault="001548E6" w:rsidP="001548E6">
      <w:r>
        <w:t>Nissan Motor Co. (2026b) Carbon neutrality: EV36Zero, the world's first Electric Vehicle Hub. Available at: https://www.nissan-global.com/EN/SUSTAINABILITY/ENVIRONMENT/CARBONNEUTRAL/ (Accessed: 20 August 2026).</w:t>
      </w:r>
    </w:p>
    <w:p w14:paraId="3CA3157C" w14:textId="661AE7AA" w:rsidR="001548E6" w:rsidRDefault="001548E6" w:rsidP="001548E6">
      <w:r>
        <w:t xml:space="preserve">Nissan Motor Co. (2026c) Climate change and Nissan Intelligent Factory. Available at: https://www.nissan-global.com/EN/SUSTAINABILITY/ENVIRONMENT/GREENPROGRAM/CLIMATE/ (Accessed: </w:t>
      </w:r>
      <w:proofErr w:type="gramStart"/>
      <w:r>
        <w:t>21  August</w:t>
      </w:r>
      <w:proofErr w:type="gramEnd"/>
      <w:r>
        <w:t xml:space="preserve"> 2026).</w:t>
      </w:r>
    </w:p>
    <w:p w14:paraId="4E2F60FD" w14:textId="640C850D" w:rsidR="001548E6" w:rsidRDefault="001548E6" w:rsidP="001548E6">
      <w:r>
        <w:t>Nissan Motor Co. (2026d) Our leadership. Available at: https://www.nissan-global.com/EN/COMPANY/PROFILE/EXECUTIVE/ (Accessed: 20 August 2026).</w:t>
      </w:r>
    </w:p>
    <w:p w14:paraId="03E39FD0" w14:textId="17837A55" w:rsidR="001548E6" w:rsidRDefault="001548E6" w:rsidP="001548E6">
      <w:r>
        <w:lastRenderedPageBreak/>
        <w:t>Nissan Motor Co. (2026e) Building a leaner, more resilient Nissan. Available at: https://www.nissan-global.com/EN/COMPANY/PLAN/RENISSAN/BUILDING-A-LEANER/ (Accessed: 20 August 2026).</w:t>
      </w:r>
    </w:p>
    <w:p w14:paraId="3755D543" w14:textId="17444D1D" w:rsidR="001548E6" w:rsidRDefault="001548E6" w:rsidP="001548E6">
      <w:r>
        <w:t>Nissan Motor Co. (2026f) Sustainable solutions. Available at: https://www.nissan-global.com/EN/INNOVATION/TECHNOLOGY/SUSTAINABLE_SOLUTIONS/ (Accessed: 16 August 2026).</w:t>
      </w:r>
    </w:p>
    <w:p w14:paraId="1560162F" w14:textId="55FF386F" w:rsidR="001548E6" w:rsidRDefault="001548E6" w:rsidP="001548E6">
      <w:r>
        <w:t xml:space="preserve">Schein, E.H. (2010) Organizational culture and leadership. 4th </w:t>
      </w:r>
      <w:proofErr w:type="spellStart"/>
      <w:r>
        <w:t>edn</w:t>
      </w:r>
      <w:proofErr w:type="spellEnd"/>
      <w:r>
        <w:t>. San Francisco, CA: Jossey-Bass.</w:t>
      </w:r>
    </w:p>
    <w:p w14:paraId="063C1057" w14:textId="189A2D97" w:rsidR="001548E6" w:rsidRDefault="001548E6" w:rsidP="001548E6">
      <w:r>
        <w:t xml:space="preserve">Sunderland City Council (2021) ‘Nissan unveils EV36Zero – a £1bn Electric Vehicle (EV) Hub to accelerate the journey to carbon neutrality’. Available at: https://www.sunderland.gov.uk/article/19177/Nissan-unveils-EV36Zero-a-1bn-Electric-Vehicle-EV-Hub-to-accelerate-the-journey-to-carbon-neutrality (Accessed: </w:t>
      </w:r>
      <w:proofErr w:type="gramStart"/>
      <w:r w:rsidR="00452803">
        <w:t xml:space="preserve">16 </w:t>
      </w:r>
      <w:r>
        <w:t xml:space="preserve"> August</w:t>
      </w:r>
      <w:proofErr w:type="gramEnd"/>
      <w:r>
        <w:t xml:space="preserve"> 2026).</w:t>
      </w:r>
    </w:p>
    <w:p w14:paraId="168BDD35" w14:textId="494B9938" w:rsidR="00FB1061" w:rsidRPr="00385194" w:rsidRDefault="001548E6" w:rsidP="001548E6">
      <w:r>
        <w:t>UK Government (2025) Backing British business: Prime Minister unveils plan to support carmakers. London: UK Government.</w:t>
      </w:r>
    </w:p>
    <w:sectPr w:rsidR="00FB1061" w:rsidRPr="003851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12E20"/>
    <w:multiLevelType w:val="hybridMultilevel"/>
    <w:tmpl w:val="098452CA"/>
    <w:lvl w:ilvl="0" w:tplc="937445BE">
      <w:start w:val="1"/>
      <w:numFmt w:val="decimal"/>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303F97"/>
    <w:multiLevelType w:val="hybridMultilevel"/>
    <w:tmpl w:val="71E25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6F5678"/>
    <w:multiLevelType w:val="hybridMultilevel"/>
    <w:tmpl w:val="18C80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895DD2"/>
    <w:multiLevelType w:val="hybridMultilevel"/>
    <w:tmpl w:val="F1A85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943D66"/>
    <w:multiLevelType w:val="hybridMultilevel"/>
    <w:tmpl w:val="7B88A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8D47C7"/>
    <w:multiLevelType w:val="hybridMultilevel"/>
    <w:tmpl w:val="9DE84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2287923">
    <w:abstractNumId w:val="0"/>
  </w:num>
  <w:num w:numId="2" w16cid:durableId="1133595694">
    <w:abstractNumId w:val="3"/>
  </w:num>
  <w:num w:numId="3" w16cid:durableId="1844198170">
    <w:abstractNumId w:val="1"/>
  </w:num>
  <w:num w:numId="4" w16cid:durableId="417942952">
    <w:abstractNumId w:val="5"/>
  </w:num>
  <w:num w:numId="5" w16cid:durableId="1956133138">
    <w:abstractNumId w:val="2"/>
  </w:num>
  <w:num w:numId="6" w16cid:durableId="11305852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195"/>
    <w:rsid w:val="00003AA1"/>
    <w:rsid w:val="00051A59"/>
    <w:rsid w:val="00104108"/>
    <w:rsid w:val="001417BF"/>
    <w:rsid w:val="001548E6"/>
    <w:rsid w:val="00157369"/>
    <w:rsid w:val="00193B68"/>
    <w:rsid w:val="001C1D6A"/>
    <w:rsid w:val="00205F30"/>
    <w:rsid w:val="00251139"/>
    <w:rsid w:val="00274790"/>
    <w:rsid w:val="00294692"/>
    <w:rsid w:val="002B0591"/>
    <w:rsid w:val="00301BFD"/>
    <w:rsid w:val="003172DA"/>
    <w:rsid w:val="0034441C"/>
    <w:rsid w:val="003716F3"/>
    <w:rsid w:val="003837BD"/>
    <w:rsid w:val="00385194"/>
    <w:rsid w:val="003A113A"/>
    <w:rsid w:val="003C753F"/>
    <w:rsid w:val="00400D5D"/>
    <w:rsid w:val="004168B9"/>
    <w:rsid w:val="00416A65"/>
    <w:rsid w:val="00432421"/>
    <w:rsid w:val="00445E4C"/>
    <w:rsid w:val="00452803"/>
    <w:rsid w:val="00475764"/>
    <w:rsid w:val="004A261C"/>
    <w:rsid w:val="004B0702"/>
    <w:rsid w:val="004D4A65"/>
    <w:rsid w:val="005432E7"/>
    <w:rsid w:val="00543D22"/>
    <w:rsid w:val="005464E0"/>
    <w:rsid w:val="005703E7"/>
    <w:rsid w:val="005E1889"/>
    <w:rsid w:val="005E5BDD"/>
    <w:rsid w:val="005E7FC1"/>
    <w:rsid w:val="00600F3F"/>
    <w:rsid w:val="0061403D"/>
    <w:rsid w:val="00641259"/>
    <w:rsid w:val="00650823"/>
    <w:rsid w:val="00654E1C"/>
    <w:rsid w:val="00705955"/>
    <w:rsid w:val="00710ABB"/>
    <w:rsid w:val="0071130D"/>
    <w:rsid w:val="00711AB5"/>
    <w:rsid w:val="00734BE6"/>
    <w:rsid w:val="007553B4"/>
    <w:rsid w:val="007A5766"/>
    <w:rsid w:val="007F5244"/>
    <w:rsid w:val="0081502E"/>
    <w:rsid w:val="00820848"/>
    <w:rsid w:val="00827D5C"/>
    <w:rsid w:val="00831568"/>
    <w:rsid w:val="0086640D"/>
    <w:rsid w:val="00870820"/>
    <w:rsid w:val="008B15D6"/>
    <w:rsid w:val="008D6F97"/>
    <w:rsid w:val="009451BC"/>
    <w:rsid w:val="009725A0"/>
    <w:rsid w:val="00994758"/>
    <w:rsid w:val="009C07A8"/>
    <w:rsid w:val="009C1408"/>
    <w:rsid w:val="009C2B67"/>
    <w:rsid w:val="00A10802"/>
    <w:rsid w:val="00A131F5"/>
    <w:rsid w:val="00A56C69"/>
    <w:rsid w:val="00AC78EE"/>
    <w:rsid w:val="00AD3FA0"/>
    <w:rsid w:val="00B03AB2"/>
    <w:rsid w:val="00B146A4"/>
    <w:rsid w:val="00B42542"/>
    <w:rsid w:val="00B82D71"/>
    <w:rsid w:val="00BC3EA1"/>
    <w:rsid w:val="00C47D56"/>
    <w:rsid w:val="00C64E29"/>
    <w:rsid w:val="00C84AF2"/>
    <w:rsid w:val="00CA1002"/>
    <w:rsid w:val="00CA6CA2"/>
    <w:rsid w:val="00CC4AD3"/>
    <w:rsid w:val="00D256CA"/>
    <w:rsid w:val="00D342DF"/>
    <w:rsid w:val="00D77894"/>
    <w:rsid w:val="00D92A93"/>
    <w:rsid w:val="00D932A3"/>
    <w:rsid w:val="00DB7DFC"/>
    <w:rsid w:val="00DC28F6"/>
    <w:rsid w:val="00DE1B9F"/>
    <w:rsid w:val="00DE5195"/>
    <w:rsid w:val="00E1152C"/>
    <w:rsid w:val="00F92800"/>
    <w:rsid w:val="00F97B38"/>
    <w:rsid w:val="00FB1061"/>
    <w:rsid w:val="00FB648E"/>
    <w:rsid w:val="00FB6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FED15"/>
  <w15:chartTrackingRefBased/>
  <w15:docId w15:val="{C2F8B7FF-7635-4EF8-9881-72732FAB9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51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E51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51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51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51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51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51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51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51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1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E51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51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51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51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51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51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51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5195"/>
    <w:rPr>
      <w:rFonts w:eastAsiaTheme="majorEastAsia" w:cstheme="majorBidi"/>
      <w:color w:val="272727" w:themeColor="text1" w:themeTint="D8"/>
    </w:rPr>
  </w:style>
  <w:style w:type="paragraph" w:styleId="Title">
    <w:name w:val="Title"/>
    <w:basedOn w:val="Normal"/>
    <w:next w:val="Normal"/>
    <w:link w:val="TitleChar"/>
    <w:uiPriority w:val="10"/>
    <w:qFormat/>
    <w:rsid w:val="00DE51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51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51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51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5195"/>
    <w:pPr>
      <w:spacing w:before="160"/>
      <w:jc w:val="center"/>
    </w:pPr>
    <w:rPr>
      <w:i/>
      <w:iCs/>
      <w:color w:val="404040" w:themeColor="text1" w:themeTint="BF"/>
    </w:rPr>
  </w:style>
  <w:style w:type="character" w:customStyle="1" w:styleId="QuoteChar">
    <w:name w:val="Quote Char"/>
    <w:basedOn w:val="DefaultParagraphFont"/>
    <w:link w:val="Quote"/>
    <w:uiPriority w:val="29"/>
    <w:rsid w:val="00DE5195"/>
    <w:rPr>
      <w:i/>
      <w:iCs/>
      <w:color w:val="404040" w:themeColor="text1" w:themeTint="BF"/>
    </w:rPr>
  </w:style>
  <w:style w:type="paragraph" w:styleId="ListParagraph">
    <w:name w:val="List Paragraph"/>
    <w:basedOn w:val="Normal"/>
    <w:uiPriority w:val="34"/>
    <w:qFormat/>
    <w:rsid w:val="00DE5195"/>
    <w:pPr>
      <w:ind w:left="720"/>
      <w:contextualSpacing/>
    </w:pPr>
  </w:style>
  <w:style w:type="character" w:styleId="IntenseEmphasis">
    <w:name w:val="Intense Emphasis"/>
    <w:basedOn w:val="DefaultParagraphFont"/>
    <w:uiPriority w:val="21"/>
    <w:qFormat/>
    <w:rsid w:val="00DE5195"/>
    <w:rPr>
      <w:i/>
      <w:iCs/>
      <w:color w:val="0F4761" w:themeColor="accent1" w:themeShade="BF"/>
    </w:rPr>
  </w:style>
  <w:style w:type="paragraph" w:styleId="IntenseQuote">
    <w:name w:val="Intense Quote"/>
    <w:basedOn w:val="Normal"/>
    <w:next w:val="Normal"/>
    <w:link w:val="IntenseQuoteChar"/>
    <w:uiPriority w:val="30"/>
    <w:qFormat/>
    <w:rsid w:val="00DE51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5195"/>
    <w:rPr>
      <w:i/>
      <w:iCs/>
      <w:color w:val="0F4761" w:themeColor="accent1" w:themeShade="BF"/>
    </w:rPr>
  </w:style>
  <w:style w:type="character" w:styleId="IntenseReference">
    <w:name w:val="Intense Reference"/>
    <w:basedOn w:val="DefaultParagraphFont"/>
    <w:uiPriority w:val="32"/>
    <w:qFormat/>
    <w:rsid w:val="00DE5195"/>
    <w:rPr>
      <w:b/>
      <w:bCs/>
      <w:smallCaps/>
      <w:color w:val="0F4761" w:themeColor="accent1" w:themeShade="BF"/>
      <w:spacing w:val="5"/>
    </w:rPr>
  </w:style>
  <w:style w:type="table" w:styleId="TableGrid">
    <w:name w:val="Table Grid"/>
    <w:basedOn w:val="TableNormal"/>
    <w:uiPriority w:val="39"/>
    <w:rsid w:val="00F97B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172D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172DA"/>
    <w:pPr>
      <w:spacing w:after="100"/>
    </w:pPr>
  </w:style>
  <w:style w:type="paragraph" w:styleId="TOC2">
    <w:name w:val="toc 2"/>
    <w:basedOn w:val="Normal"/>
    <w:next w:val="Normal"/>
    <w:autoRedefine/>
    <w:uiPriority w:val="39"/>
    <w:unhideWhenUsed/>
    <w:rsid w:val="003172DA"/>
    <w:pPr>
      <w:spacing w:after="100"/>
      <w:ind w:left="240"/>
    </w:pPr>
  </w:style>
  <w:style w:type="character" w:styleId="Hyperlink">
    <w:name w:val="Hyperlink"/>
    <w:basedOn w:val="DefaultParagraphFont"/>
    <w:uiPriority w:val="99"/>
    <w:unhideWhenUsed/>
    <w:rsid w:val="003172D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18</Pages>
  <Words>4984</Words>
  <Characters>28413</Characters>
  <Application>Microsoft Office Word</Application>
  <DocSecurity>0</DocSecurity>
  <Lines>236</Lines>
  <Paragraphs>66</Paragraphs>
  <ScaleCrop>false</ScaleCrop>
  <Company/>
  <LinksUpToDate>false</LinksUpToDate>
  <CharactersWithSpaces>33331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Iasmine-Georgiana Tompos</dc:creator>
  <cp:keywords/>
  <dc:description/>
  <cp:lastModifiedBy>Teya Todorova Ceneva (2325754)</cp:lastModifiedBy>
  <cp:revision>2</cp:revision>
  <dcterms:created xsi:type="dcterms:W3CDTF">2026-08-21T15:37:00Z</dcterms:created>
  <dcterms:modified xsi:type="dcterms:W3CDTF">2026-08-21T15:37:00Z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149d007b-e71d-4e6b-9f8b-44556a3575ae</vt:lpwstr>
  </property>
</Properties>
</file>