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51D6A" w14:textId="4DCDCEAB" w:rsidR="000B4FED" w:rsidRPr="000B4FED" w:rsidRDefault="000B4FED" w:rsidP="000B4FED">
      <w:pPr>
        <w:pStyle w:val="p1"/>
        <w:rPr>
          <w:sz w:val="28"/>
          <w:szCs w:val="28"/>
        </w:rPr>
      </w:pPr>
      <w:r>
        <w:rPr>
          <w:b/>
          <w:bCs/>
          <w:sz w:val="28"/>
          <w:szCs w:val="28"/>
        </w:rPr>
        <w:t xml:space="preserve">                                    </w:t>
      </w:r>
      <w:r w:rsidRPr="000B4FED">
        <w:rPr>
          <w:b/>
          <w:bCs/>
          <w:sz w:val="28"/>
          <w:szCs w:val="28"/>
        </w:rPr>
        <w:t>Module: Project Management</w:t>
      </w:r>
    </w:p>
    <w:p w14:paraId="6AC4461C" w14:textId="089F8199" w:rsidR="000B4FED" w:rsidRPr="000B4FED" w:rsidRDefault="000B4FED">
      <w:pPr>
        <w:spacing w:after="236" w:line="265" w:lineRule="auto"/>
        <w:jc w:val="center"/>
        <w:rPr>
          <w:b/>
          <w:bCs/>
          <w:sz w:val="28"/>
          <w:szCs w:val="28"/>
        </w:rPr>
      </w:pPr>
      <w:r>
        <w:rPr>
          <w:rFonts w:ascii="Source Sans Pro" w:hAnsi="Source Sans Pro"/>
          <w:b/>
          <w:bCs/>
          <w:color w:val="242130"/>
          <w:sz w:val="28"/>
          <w:szCs w:val="28"/>
          <w:shd w:val="clear" w:color="auto" w:fill="FFFFFF"/>
        </w:rPr>
        <w:t xml:space="preserve">Lecture </w:t>
      </w:r>
      <w:r w:rsidRPr="000B4FED">
        <w:rPr>
          <w:rFonts w:ascii="Source Sans Pro" w:hAnsi="Source Sans Pro"/>
          <w:b/>
          <w:bCs/>
          <w:color w:val="242130"/>
          <w:sz w:val="28"/>
          <w:szCs w:val="28"/>
          <w:shd w:val="clear" w:color="auto" w:fill="FFFFFF"/>
        </w:rPr>
        <w:t>Rexo</w:t>
      </w:r>
      <w:r>
        <w:rPr>
          <w:rFonts w:ascii="Source Sans Pro" w:hAnsi="Source Sans Pro"/>
          <w:b/>
          <w:bCs/>
          <w:color w:val="242130"/>
          <w:sz w:val="28"/>
          <w:szCs w:val="28"/>
          <w:shd w:val="clear" w:color="auto" w:fill="FFFFFF"/>
        </w:rPr>
        <w:t>n</w:t>
      </w:r>
      <w:r w:rsidRPr="000B4FED">
        <w:rPr>
          <w:rFonts w:ascii="Source Sans Pro" w:hAnsi="Source Sans Pro"/>
          <w:b/>
          <w:bCs/>
          <w:color w:val="242130"/>
          <w:sz w:val="28"/>
          <w:szCs w:val="28"/>
          <w:shd w:val="clear" w:color="auto" w:fill="FFFFFF"/>
        </w:rPr>
        <w:t xml:space="preserve"> Nting</w:t>
      </w:r>
    </w:p>
    <w:p w14:paraId="3CC2035A" w14:textId="0BA529CC" w:rsidR="000B4FED" w:rsidRDefault="000B4FED" w:rsidP="000B4FED">
      <w:pPr>
        <w:spacing w:after="236" w:line="265" w:lineRule="auto"/>
        <w:rPr>
          <w:b/>
          <w:sz w:val="28"/>
          <w:szCs w:val="28"/>
        </w:rPr>
      </w:pPr>
      <w:r>
        <w:rPr>
          <w:b/>
          <w:sz w:val="28"/>
          <w:szCs w:val="28"/>
        </w:rPr>
        <w:t xml:space="preserve">                                    </w:t>
      </w:r>
      <w:r w:rsidRPr="000B4FED">
        <w:rPr>
          <w:b/>
          <w:sz w:val="28"/>
          <w:szCs w:val="28"/>
        </w:rPr>
        <w:t xml:space="preserve">Student </w:t>
      </w:r>
      <w:r>
        <w:rPr>
          <w:b/>
          <w:sz w:val="28"/>
          <w:szCs w:val="28"/>
        </w:rPr>
        <w:t>Na</w:t>
      </w:r>
      <w:r w:rsidRPr="000B4FED">
        <w:rPr>
          <w:b/>
          <w:sz w:val="28"/>
          <w:szCs w:val="28"/>
        </w:rPr>
        <w:t>me</w:t>
      </w:r>
      <w:r>
        <w:rPr>
          <w:b/>
          <w:sz w:val="28"/>
          <w:szCs w:val="28"/>
        </w:rPr>
        <w:t xml:space="preserve">: </w:t>
      </w:r>
      <w:r w:rsidRPr="000B4FED">
        <w:rPr>
          <w:b/>
          <w:sz w:val="28"/>
          <w:szCs w:val="28"/>
        </w:rPr>
        <w:t xml:space="preserve"> Victor Hugo Da Silveira Pedrosa</w:t>
      </w:r>
    </w:p>
    <w:p w14:paraId="35D247A4" w14:textId="48A1B2C3" w:rsidR="000B4FED" w:rsidRDefault="000B4FED" w:rsidP="000B4FED">
      <w:pPr>
        <w:spacing w:after="236" w:line="265" w:lineRule="auto"/>
        <w:rPr>
          <w:b/>
          <w:sz w:val="28"/>
          <w:szCs w:val="28"/>
        </w:rPr>
      </w:pPr>
      <w:r>
        <w:rPr>
          <w:b/>
          <w:sz w:val="28"/>
          <w:szCs w:val="28"/>
        </w:rPr>
        <w:t xml:space="preserve">                                       Student ID:  2422018</w:t>
      </w:r>
    </w:p>
    <w:p w14:paraId="17D70203" w14:textId="4A0CDD0C" w:rsidR="000B4FED" w:rsidRPr="000B4FED" w:rsidRDefault="000B4FED" w:rsidP="000B4FED">
      <w:pPr>
        <w:pStyle w:val="p1"/>
        <w:rPr>
          <w:sz w:val="28"/>
          <w:szCs w:val="28"/>
        </w:rPr>
      </w:pPr>
      <w:r>
        <w:rPr>
          <w:b/>
          <w:bCs/>
          <w:sz w:val="28"/>
          <w:szCs w:val="28"/>
        </w:rPr>
        <w:t xml:space="preserve">                                </w:t>
      </w:r>
      <w:r w:rsidRPr="000B4FED">
        <w:rPr>
          <w:b/>
          <w:bCs/>
          <w:sz w:val="28"/>
          <w:szCs w:val="28"/>
        </w:rPr>
        <w:t xml:space="preserve">Module code: </w:t>
      </w:r>
      <w:r w:rsidRPr="000B4FED">
        <w:rPr>
          <w:rStyle w:val="s1"/>
          <w:b/>
          <w:bCs/>
          <w:sz w:val="28"/>
          <w:szCs w:val="28"/>
        </w:rPr>
        <w:t>LCLM5003</w:t>
      </w:r>
      <w:r w:rsidRPr="000B4FED">
        <w:rPr>
          <w:rStyle w:val="apple-converted-space"/>
          <w:sz w:val="28"/>
          <w:szCs w:val="28"/>
        </w:rPr>
        <w:t> </w:t>
      </w:r>
    </w:p>
    <w:p w14:paraId="6B4F69D7" w14:textId="77777777" w:rsidR="000B4FED" w:rsidRPr="000B4FED" w:rsidRDefault="000B4FED" w:rsidP="000B4FED">
      <w:pPr>
        <w:spacing w:after="236" w:line="265" w:lineRule="auto"/>
        <w:rPr>
          <w:b/>
          <w:sz w:val="28"/>
          <w:szCs w:val="28"/>
        </w:rPr>
      </w:pPr>
    </w:p>
    <w:p w14:paraId="7169654A" w14:textId="77777777" w:rsidR="000B4FED" w:rsidRDefault="000B4FED">
      <w:pPr>
        <w:spacing w:after="236" w:line="265" w:lineRule="auto"/>
        <w:jc w:val="center"/>
        <w:rPr>
          <w:b/>
          <w:sz w:val="36"/>
        </w:rPr>
      </w:pPr>
    </w:p>
    <w:p w14:paraId="6D460400" w14:textId="35329ACC" w:rsidR="001A377A" w:rsidRDefault="00000000">
      <w:pPr>
        <w:spacing w:after="236" w:line="265" w:lineRule="auto"/>
        <w:jc w:val="center"/>
      </w:pPr>
      <w:r>
        <w:rPr>
          <w:b/>
          <w:sz w:val="36"/>
        </w:rPr>
        <w:t>Project Management Plan</w:t>
      </w:r>
    </w:p>
    <w:p w14:paraId="32145E53" w14:textId="77777777" w:rsidR="001A377A" w:rsidRDefault="00000000">
      <w:pPr>
        <w:spacing w:after="0" w:line="259" w:lineRule="auto"/>
        <w:ind w:left="312" w:firstLine="0"/>
      </w:pPr>
      <w:r>
        <w:rPr>
          <w:b/>
          <w:sz w:val="36"/>
        </w:rPr>
        <w:t>Digital Modernisation of Passenger Flow and</w:t>
      </w:r>
    </w:p>
    <w:p w14:paraId="52736666" w14:textId="77777777" w:rsidR="001A377A" w:rsidRDefault="00000000">
      <w:pPr>
        <w:spacing w:after="563" w:line="265" w:lineRule="auto"/>
        <w:jc w:val="center"/>
      </w:pPr>
      <w:r>
        <w:rPr>
          <w:b/>
          <w:sz w:val="36"/>
        </w:rPr>
        <w:t>Logistics Coordination</w:t>
      </w:r>
    </w:p>
    <w:p w14:paraId="302C4580" w14:textId="77777777" w:rsidR="001A377A" w:rsidRDefault="00000000">
      <w:pPr>
        <w:pStyle w:val="Heading1"/>
        <w:ind w:left="355" w:hanging="370"/>
      </w:pPr>
      <w:r>
        <w:t>Introduction</w:t>
      </w:r>
    </w:p>
    <w:p w14:paraId="2D730F4D" w14:textId="77777777" w:rsidR="001A377A" w:rsidRDefault="00000000">
      <w:pPr>
        <w:ind w:left="-5"/>
      </w:pPr>
      <w:r>
        <w:t>The closure of a major central transport hub has created serious problems for passengers, transport operators, local businesses and freight services. These problems include longer waiting times, overcrowding, unreliable services, disruption to supply chains and economic losses. The proposed project will support the development of a modern transport hub by introducing digital systems that improve passenger movement and logistics coordination.</w:t>
      </w:r>
    </w:p>
    <w:p w14:paraId="321EC19C" w14:textId="77777777" w:rsidR="001A377A" w:rsidRDefault="00000000">
      <w:pPr>
        <w:ind w:left="-5"/>
      </w:pPr>
      <w:r>
        <w:t>Project management is important because the project involves different organisations, technologies, resources, risks and stakeholder expectations. The Project Management Institute (PMI, 2021) explains that successful project management requires planning and control while also focusing on stakeholder value and project outcomes. ISO 21502 also recognises that projects may use predictive, iterative, adaptive or hybrid approaches depending on their needs (ISO, 2020).</w:t>
      </w:r>
    </w:p>
    <w:p w14:paraId="60F63FD5" w14:textId="77777777" w:rsidR="001A377A" w:rsidRDefault="00000000">
      <w:pPr>
        <w:ind w:left="-5"/>
      </w:pPr>
      <w:r>
        <w:t xml:space="preserve">This project will use a hybrid project management approach. Traditional planning will be used for activities with clear deadlines, such as infrastructure installation, procurement, budgeting and project handover. Agile principles will be used for digital systems because software, passenger information systems and data platforms may need testing and improvement based on user feedback. </w:t>
      </w:r>
      <w:proofErr w:type="spellStart"/>
      <w:r>
        <w:t>Serrador</w:t>
      </w:r>
      <w:proofErr w:type="spellEnd"/>
      <w:r>
        <w:t xml:space="preserve"> and Pinto (2015) found that Agile approaches can positively influence project efficiency and stakeholder satisfaction.</w:t>
      </w:r>
    </w:p>
    <w:p w14:paraId="61FBB720" w14:textId="77777777" w:rsidR="001A377A" w:rsidRDefault="00000000">
      <w:pPr>
        <w:spacing w:after="283"/>
        <w:ind w:left="-5"/>
      </w:pPr>
      <w:r>
        <w:t>The project will run for 24 months. Its overall aim is to create a safe, accessible, efficient and sustainable transport hub supported by digital technology.</w:t>
      </w:r>
    </w:p>
    <w:p w14:paraId="10AD4448" w14:textId="77777777" w:rsidR="001A377A" w:rsidRDefault="00000000">
      <w:pPr>
        <w:pStyle w:val="Heading1"/>
        <w:ind w:left="355" w:hanging="370"/>
      </w:pPr>
      <w:r>
        <w:t>Project Description</w:t>
      </w:r>
    </w:p>
    <w:p w14:paraId="62214915" w14:textId="77777777" w:rsidR="001A377A" w:rsidRDefault="00000000">
      <w:pPr>
        <w:ind w:left="-5"/>
      </w:pPr>
      <w:r>
        <w:t>The project is called Digital Modernisation of Passenger Flow and Logistics Coordination. It responds to transport disruption caused by the closure of an ageing transport hub that no longer meets current safety, accessibility and operational requirements.</w:t>
      </w:r>
    </w:p>
    <w:p w14:paraId="31FD9D0C" w14:textId="77777777" w:rsidR="001A377A" w:rsidRDefault="00000000">
      <w:pPr>
        <w:ind w:left="-5"/>
      </w:pPr>
      <w:r>
        <w:t>The project will introduce digital technology into the replacement transport hub. The main systems will include real-time passenger information, digital wayfinding, integrated ticketing, passenger-flow monitoring, logistics coordination and data integration between transport operators and relevant city systems.</w:t>
      </w:r>
    </w:p>
    <w:p w14:paraId="697E96D8" w14:textId="77777777" w:rsidR="001A377A" w:rsidRDefault="00000000">
      <w:pPr>
        <w:ind w:left="-5"/>
      </w:pPr>
      <w:r>
        <w:t>The five SMART objectives are to increase passenger throughput capacity by 30% within 24 months; reduce average passenger waiting time by 25% within 18 months; improve public transport on-time performance to 95% within 24 months; reduce logistics turnaround time for freight and deliveries by 20% within 18 months; and reduce operational carbon emissions by 20% within 24 months.</w:t>
      </w:r>
    </w:p>
    <w:p w14:paraId="386DD33B" w14:textId="77777777" w:rsidR="001A377A" w:rsidRDefault="00000000">
      <w:pPr>
        <w:spacing w:after="283"/>
        <w:ind w:left="-5"/>
      </w:pPr>
      <w:r>
        <w:t xml:space="preserve">SMART objectives provide measurable outcomes against which performance can be reviewed. The percentage targets will be confirmed during project initiation using baseline operational data. This makes the objectives more credible and </w:t>
      </w:r>
      <w:proofErr w:type="gramStart"/>
      <w:r>
        <w:t>evidence-based</w:t>
      </w:r>
      <w:proofErr w:type="gramEnd"/>
      <w:r>
        <w:t xml:space="preserve">. Success will not only mean delivering the project on time and within budget. It will also mean achieving benefits for passengers, </w:t>
      </w:r>
      <w:r>
        <w:lastRenderedPageBreak/>
        <w:t>operators, businesses and the wider community. Atkinson (1999) argues that time, cost and quality alone may not fully represent project success.</w:t>
      </w:r>
    </w:p>
    <w:p w14:paraId="684D5473" w14:textId="77777777" w:rsidR="001A377A" w:rsidRDefault="00000000">
      <w:pPr>
        <w:pStyle w:val="Heading1"/>
        <w:ind w:left="355" w:hanging="370"/>
      </w:pPr>
      <w:r>
        <w:t>Project Scope</w:t>
      </w:r>
    </w:p>
    <w:p w14:paraId="79ADADB2" w14:textId="77777777" w:rsidR="001A377A" w:rsidRDefault="00000000">
      <w:pPr>
        <w:spacing w:after="221"/>
        <w:ind w:left="-5"/>
      </w:pPr>
      <w:r>
        <w:t>Clear scope management is important because uncontrolled additions can increase costs, cause delays and place pressure on resources. Scope will be agreed at the beginning of the project and controlled through a formal change-control process.</w:t>
      </w:r>
    </w:p>
    <w:p w14:paraId="16ED716A" w14:textId="77777777" w:rsidR="001A377A" w:rsidRDefault="00000000">
      <w:pPr>
        <w:pStyle w:val="Heading2"/>
        <w:ind w:left="451" w:hanging="466"/>
      </w:pPr>
      <w:r>
        <w:t>In Scope</w:t>
      </w:r>
    </w:p>
    <w:p w14:paraId="2E24AAA1" w14:textId="77777777" w:rsidR="001A377A" w:rsidRDefault="00000000">
      <w:pPr>
        <w:numPr>
          <w:ilvl w:val="0"/>
          <w:numId w:val="1"/>
        </w:numPr>
        <w:ind w:hanging="167"/>
      </w:pPr>
      <w:r>
        <w:t xml:space="preserve">Digital passenger information and wayfinding systems, including a website, mobile application </w:t>
      </w:r>
      <w:proofErr w:type="spellStart"/>
      <w:r>
        <w:t>andreal</w:t>
      </w:r>
      <w:proofErr w:type="spellEnd"/>
      <w:r>
        <w:t>-time information displays.</w:t>
      </w:r>
    </w:p>
    <w:p w14:paraId="4FB2A207" w14:textId="77777777" w:rsidR="001A377A" w:rsidRDefault="00000000">
      <w:pPr>
        <w:numPr>
          <w:ilvl w:val="0"/>
          <w:numId w:val="1"/>
        </w:numPr>
        <w:ind w:hanging="167"/>
      </w:pPr>
      <w:r>
        <w:t>Integrated digital ticketing and payment systems.</w:t>
      </w:r>
    </w:p>
    <w:p w14:paraId="12FEC195" w14:textId="77777777" w:rsidR="001A377A" w:rsidRDefault="00000000">
      <w:pPr>
        <w:numPr>
          <w:ilvl w:val="0"/>
          <w:numId w:val="1"/>
        </w:numPr>
        <w:ind w:hanging="167"/>
      </w:pPr>
      <w:r>
        <w:t>Passenger-flow monitoring using sensors and data analytics.</w:t>
      </w:r>
    </w:p>
    <w:p w14:paraId="52553F34" w14:textId="77777777" w:rsidR="001A377A" w:rsidRDefault="00000000">
      <w:pPr>
        <w:numPr>
          <w:ilvl w:val="0"/>
          <w:numId w:val="1"/>
        </w:numPr>
        <w:ind w:hanging="167"/>
      </w:pPr>
      <w:r>
        <w:t>Logistics coordination for freight, deliveries and service vehicles.</w:t>
      </w:r>
    </w:p>
    <w:p w14:paraId="2B669212" w14:textId="77777777" w:rsidR="001A377A" w:rsidRDefault="00000000">
      <w:pPr>
        <w:numPr>
          <w:ilvl w:val="0"/>
          <w:numId w:val="1"/>
        </w:numPr>
        <w:ind w:hanging="167"/>
      </w:pPr>
      <w:r>
        <w:t>Data integration between transport operators and relevant city systems.</w:t>
      </w:r>
    </w:p>
    <w:p w14:paraId="18FE90C3" w14:textId="77777777" w:rsidR="001A377A" w:rsidRDefault="00000000">
      <w:pPr>
        <w:numPr>
          <w:ilvl w:val="0"/>
          <w:numId w:val="1"/>
        </w:numPr>
        <w:ind w:hanging="167"/>
      </w:pPr>
      <w:r>
        <w:t>Accessibility, safety and security improvements related to the digital hub.</w:t>
      </w:r>
    </w:p>
    <w:p w14:paraId="7904429B" w14:textId="77777777" w:rsidR="001A377A" w:rsidRDefault="00000000">
      <w:pPr>
        <w:numPr>
          <w:ilvl w:val="0"/>
          <w:numId w:val="1"/>
        </w:numPr>
        <w:ind w:hanging="167"/>
      </w:pPr>
      <w:r>
        <w:t>Energy-efficient digital infrastructure.</w:t>
      </w:r>
    </w:p>
    <w:p w14:paraId="337C363C" w14:textId="77777777" w:rsidR="001A377A" w:rsidRDefault="00000000">
      <w:pPr>
        <w:numPr>
          <w:ilvl w:val="0"/>
          <w:numId w:val="1"/>
        </w:numPr>
        <w:ind w:hanging="167"/>
      </w:pPr>
      <w:r>
        <w:t>Staff training and change-management activities.</w:t>
      </w:r>
    </w:p>
    <w:p w14:paraId="3F39744A" w14:textId="77777777" w:rsidR="001A377A" w:rsidRDefault="00000000">
      <w:pPr>
        <w:numPr>
          <w:ilvl w:val="0"/>
          <w:numId w:val="1"/>
        </w:numPr>
        <w:ind w:hanging="167"/>
      </w:pPr>
      <w:r>
        <w:t>Testing, commissioning, implementation and performance monitoring.</w:t>
      </w:r>
    </w:p>
    <w:p w14:paraId="1A2F0238" w14:textId="77777777" w:rsidR="001A377A" w:rsidRDefault="00000000">
      <w:pPr>
        <w:numPr>
          <w:ilvl w:val="0"/>
          <w:numId w:val="1"/>
        </w:numPr>
        <w:spacing w:after="206"/>
        <w:ind w:hanging="167"/>
      </w:pPr>
      <w:r>
        <w:t>Project handover at the end of month 24.</w:t>
      </w:r>
    </w:p>
    <w:p w14:paraId="1874CED3" w14:textId="77777777" w:rsidR="001A377A" w:rsidRDefault="00000000">
      <w:pPr>
        <w:pStyle w:val="Heading2"/>
        <w:ind w:left="451" w:hanging="466"/>
      </w:pPr>
      <w:r>
        <w:t>Out of Scope</w:t>
      </w:r>
    </w:p>
    <w:p w14:paraId="542F3C22" w14:textId="77777777" w:rsidR="001A377A" w:rsidRDefault="00000000">
      <w:pPr>
        <w:numPr>
          <w:ilvl w:val="0"/>
          <w:numId w:val="2"/>
        </w:numPr>
        <w:ind w:hanging="167"/>
      </w:pPr>
      <w:r>
        <w:t>Commercial property development around the transport hub.</w:t>
      </w:r>
    </w:p>
    <w:p w14:paraId="3322C922" w14:textId="77777777" w:rsidR="001A377A" w:rsidRDefault="00000000">
      <w:pPr>
        <w:numPr>
          <w:ilvl w:val="0"/>
          <w:numId w:val="2"/>
        </w:numPr>
        <w:ind w:hanging="167"/>
      </w:pPr>
      <w:r>
        <w:t>National rail network infrastructure upgrades outside the hub.</w:t>
      </w:r>
    </w:p>
    <w:p w14:paraId="588ADC97" w14:textId="77777777" w:rsidR="001A377A" w:rsidRDefault="00000000">
      <w:pPr>
        <w:numPr>
          <w:ilvl w:val="0"/>
          <w:numId w:val="2"/>
        </w:numPr>
        <w:ind w:hanging="167"/>
      </w:pPr>
      <w:r>
        <w:t>Major policy changes outside the project's authority.</w:t>
      </w:r>
    </w:p>
    <w:p w14:paraId="623D7262" w14:textId="77777777" w:rsidR="001A377A" w:rsidRDefault="00000000">
      <w:pPr>
        <w:numPr>
          <w:ilvl w:val="0"/>
          <w:numId w:val="2"/>
        </w:numPr>
        <w:ind w:hanging="167"/>
      </w:pPr>
      <w:r>
        <w:t>Long-term operation and maintenance after project handover.</w:t>
      </w:r>
    </w:p>
    <w:p w14:paraId="6A59F829" w14:textId="77777777" w:rsidR="001A377A" w:rsidRDefault="00000000">
      <w:pPr>
        <w:spacing w:after="283"/>
        <w:ind w:left="-5"/>
      </w:pPr>
      <w:r>
        <w:t>Any request to change the approved scope will be recorded through a change request. The project manager will assess its impact on cost, time, quality, benefits and risk. Significant changes will require approval from the project sponsor or project board. This control is important because large infrastructure projects can face cost and schedule problems when requirements are not managed carefully (</w:t>
      </w:r>
      <w:proofErr w:type="spellStart"/>
      <w:r>
        <w:t>Flyvbjerg</w:t>
      </w:r>
      <w:proofErr w:type="spellEnd"/>
      <w:r>
        <w:t>, 2014).</w:t>
      </w:r>
    </w:p>
    <w:p w14:paraId="18921F94" w14:textId="77777777" w:rsidR="001A377A" w:rsidRDefault="00000000">
      <w:pPr>
        <w:pStyle w:val="Heading1"/>
        <w:ind w:left="355" w:hanging="370"/>
      </w:pPr>
      <w:r>
        <w:t>Work Breakdown Structure (WBS)</w:t>
      </w:r>
    </w:p>
    <w:p w14:paraId="38D22CB6" w14:textId="77777777" w:rsidR="001A377A" w:rsidRDefault="00000000">
      <w:pPr>
        <w:spacing w:after="0"/>
        <w:ind w:left="-5"/>
      </w:pPr>
      <w:r>
        <w:t>A Work Breakdown Structure divides the project into smaller and more manageable work packages. It helps identify activities, responsibilities, costs and resources and provides a foundation for scheduling and monitoring.</w:t>
      </w:r>
    </w:p>
    <w:tbl>
      <w:tblPr>
        <w:tblStyle w:val="TableGrid"/>
        <w:tblW w:w="9524" w:type="dxa"/>
        <w:tblInd w:w="107" w:type="dxa"/>
        <w:tblCellMar>
          <w:top w:w="117" w:type="dxa"/>
          <w:left w:w="80" w:type="dxa"/>
          <w:bottom w:w="0" w:type="dxa"/>
          <w:right w:w="85" w:type="dxa"/>
        </w:tblCellMar>
        <w:tblLook w:val="04A0" w:firstRow="1" w:lastRow="0" w:firstColumn="1" w:lastColumn="0" w:noHBand="0" w:noVBand="1"/>
      </w:tblPr>
      <w:tblGrid>
        <w:gridCol w:w="793"/>
        <w:gridCol w:w="2098"/>
        <w:gridCol w:w="4082"/>
        <w:gridCol w:w="2551"/>
      </w:tblGrid>
      <w:tr w:rsidR="001A377A" w14:paraId="1FCC92D5" w14:textId="77777777">
        <w:trPr>
          <w:trHeight w:val="360"/>
        </w:trPr>
        <w:tc>
          <w:tcPr>
            <w:tcW w:w="794" w:type="dxa"/>
            <w:tcBorders>
              <w:top w:val="single" w:sz="3" w:space="0" w:color="808080"/>
              <w:left w:val="single" w:sz="3" w:space="0" w:color="808080"/>
              <w:bottom w:val="single" w:sz="3" w:space="0" w:color="808080"/>
              <w:right w:val="single" w:sz="3" w:space="0" w:color="808080"/>
            </w:tcBorders>
            <w:shd w:val="clear" w:color="auto" w:fill="17365D"/>
          </w:tcPr>
          <w:p w14:paraId="720A0194" w14:textId="77777777" w:rsidR="001A377A" w:rsidRDefault="00000000">
            <w:pPr>
              <w:spacing w:after="0" w:line="259" w:lineRule="auto"/>
              <w:ind w:left="0" w:firstLine="0"/>
            </w:pPr>
            <w:r>
              <w:rPr>
                <w:sz w:val="15"/>
              </w:rPr>
              <w:t>WBS</w:t>
            </w:r>
          </w:p>
        </w:tc>
        <w:tc>
          <w:tcPr>
            <w:tcW w:w="2098" w:type="dxa"/>
            <w:tcBorders>
              <w:top w:val="single" w:sz="3" w:space="0" w:color="808080"/>
              <w:left w:val="single" w:sz="3" w:space="0" w:color="808080"/>
              <w:bottom w:val="single" w:sz="3" w:space="0" w:color="808080"/>
              <w:right w:val="single" w:sz="3" w:space="0" w:color="808080"/>
            </w:tcBorders>
            <w:shd w:val="clear" w:color="auto" w:fill="17365D"/>
          </w:tcPr>
          <w:p w14:paraId="04EB8534" w14:textId="77777777" w:rsidR="001A377A" w:rsidRDefault="00000000">
            <w:pPr>
              <w:spacing w:after="0" w:line="259" w:lineRule="auto"/>
              <w:ind w:left="0" w:firstLine="0"/>
            </w:pPr>
            <w:r>
              <w:rPr>
                <w:sz w:val="15"/>
              </w:rPr>
              <w:t>Work Package</w:t>
            </w:r>
          </w:p>
        </w:tc>
        <w:tc>
          <w:tcPr>
            <w:tcW w:w="4082" w:type="dxa"/>
            <w:tcBorders>
              <w:top w:val="single" w:sz="3" w:space="0" w:color="808080"/>
              <w:left w:val="single" w:sz="3" w:space="0" w:color="808080"/>
              <w:bottom w:val="single" w:sz="3" w:space="0" w:color="808080"/>
              <w:right w:val="single" w:sz="3" w:space="0" w:color="808080"/>
            </w:tcBorders>
            <w:shd w:val="clear" w:color="auto" w:fill="17365D"/>
          </w:tcPr>
          <w:p w14:paraId="5A61C7B9" w14:textId="77777777" w:rsidR="001A377A" w:rsidRDefault="00000000">
            <w:pPr>
              <w:spacing w:after="0" w:line="259" w:lineRule="auto"/>
              <w:ind w:left="0" w:firstLine="0"/>
            </w:pPr>
            <w:r>
              <w:rPr>
                <w:sz w:val="15"/>
              </w:rPr>
              <w:t>Main Activities</w:t>
            </w:r>
          </w:p>
        </w:tc>
        <w:tc>
          <w:tcPr>
            <w:tcW w:w="2551" w:type="dxa"/>
            <w:tcBorders>
              <w:top w:val="single" w:sz="3" w:space="0" w:color="808080"/>
              <w:left w:val="single" w:sz="3" w:space="0" w:color="808080"/>
              <w:bottom w:val="single" w:sz="3" w:space="0" w:color="808080"/>
              <w:right w:val="single" w:sz="3" w:space="0" w:color="808080"/>
            </w:tcBorders>
            <w:shd w:val="clear" w:color="auto" w:fill="17365D"/>
          </w:tcPr>
          <w:p w14:paraId="7437E802" w14:textId="77777777" w:rsidR="001A377A" w:rsidRDefault="00000000">
            <w:pPr>
              <w:spacing w:after="0" w:line="259" w:lineRule="auto"/>
              <w:ind w:left="0" w:firstLine="0"/>
            </w:pPr>
            <w:r>
              <w:rPr>
                <w:sz w:val="15"/>
              </w:rPr>
              <w:t>Main Output</w:t>
            </w:r>
          </w:p>
        </w:tc>
      </w:tr>
      <w:tr w:rsidR="001A377A" w14:paraId="4E562354" w14:textId="77777777">
        <w:trPr>
          <w:trHeight w:val="560"/>
        </w:trPr>
        <w:tc>
          <w:tcPr>
            <w:tcW w:w="794" w:type="dxa"/>
            <w:tcBorders>
              <w:top w:val="single" w:sz="3" w:space="0" w:color="808080"/>
              <w:left w:val="single" w:sz="3" w:space="0" w:color="808080"/>
              <w:bottom w:val="single" w:sz="3" w:space="0" w:color="808080"/>
              <w:right w:val="single" w:sz="3" w:space="0" w:color="808080"/>
            </w:tcBorders>
          </w:tcPr>
          <w:p w14:paraId="0629C3D5" w14:textId="77777777" w:rsidR="001A377A" w:rsidRDefault="00000000">
            <w:pPr>
              <w:spacing w:after="0" w:line="259" w:lineRule="auto"/>
              <w:ind w:left="0" w:firstLine="0"/>
            </w:pPr>
            <w:r>
              <w:rPr>
                <w:sz w:val="15"/>
              </w:rPr>
              <w:t>1.0</w:t>
            </w:r>
          </w:p>
        </w:tc>
        <w:tc>
          <w:tcPr>
            <w:tcW w:w="2098" w:type="dxa"/>
            <w:tcBorders>
              <w:top w:val="single" w:sz="3" w:space="0" w:color="808080"/>
              <w:left w:val="single" w:sz="3" w:space="0" w:color="808080"/>
              <w:bottom w:val="single" w:sz="3" w:space="0" w:color="808080"/>
              <w:right w:val="single" w:sz="3" w:space="0" w:color="808080"/>
            </w:tcBorders>
          </w:tcPr>
          <w:p w14:paraId="0B4A7CAD" w14:textId="77777777" w:rsidR="001A377A" w:rsidRDefault="00000000">
            <w:pPr>
              <w:spacing w:after="0" w:line="259" w:lineRule="auto"/>
              <w:ind w:left="0" w:firstLine="0"/>
            </w:pPr>
            <w:r>
              <w:rPr>
                <w:sz w:val="15"/>
              </w:rPr>
              <w:t>Initiation and Planning</w:t>
            </w:r>
          </w:p>
        </w:tc>
        <w:tc>
          <w:tcPr>
            <w:tcW w:w="4082" w:type="dxa"/>
            <w:tcBorders>
              <w:top w:val="single" w:sz="3" w:space="0" w:color="808080"/>
              <w:left w:val="single" w:sz="3" w:space="0" w:color="808080"/>
              <w:bottom w:val="single" w:sz="3" w:space="0" w:color="808080"/>
              <w:right w:val="single" w:sz="3" w:space="0" w:color="808080"/>
            </w:tcBorders>
          </w:tcPr>
          <w:p w14:paraId="439DB876" w14:textId="77777777" w:rsidR="001A377A" w:rsidRDefault="00000000">
            <w:pPr>
              <w:spacing w:after="0" w:line="259" w:lineRule="auto"/>
              <w:ind w:left="0" w:firstLine="0"/>
            </w:pPr>
            <w:r>
              <w:rPr>
                <w:sz w:val="15"/>
              </w:rPr>
              <w:t>Business case, requirements, governance, baseline data</w:t>
            </w:r>
          </w:p>
        </w:tc>
        <w:tc>
          <w:tcPr>
            <w:tcW w:w="2551" w:type="dxa"/>
            <w:tcBorders>
              <w:top w:val="single" w:sz="3" w:space="0" w:color="808080"/>
              <w:left w:val="single" w:sz="3" w:space="0" w:color="808080"/>
              <w:bottom w:val="single" w:sz="3" w:space="0" w:color="808080"/>
              <w:right w:val="single" w:sz="3" w:space="0" w:color="808080"/>
            </w:tcBorders>
          </w:tcPr>
          <w:p w14:paraId="14BA68E0" w14:textId="77777777" w:rsidR="001A377A" w:rsidRDefault="00000000">
            <w:pPr>
              <w:spacing w:after="0" w:line="259" w:lineRule="auto"/>
              <w:ind w:left="0" w:firstLine="0"/>
            </w:pPr>
            <w:r>
              <w:rPr>
                <w:sz w:val="15"/>
              </w:rPr>
              <w:t>Approved project plan</w:t>
            </w:r>
          </w:p>
        </w:tc>
      </w:tr>
      <w:tr w:rsidR="001A377A" w14:paraId="5E3E97DF" w14:textId="77777777">
        <w:trPr>
          <w:trHeight w:val="560"/>
        </w:trPr>
        <w:tc>
          <w:tcPr>
            <w:tcW w:w="794" w:type="dxa"/>
            <w:tcBorders>
              <w:top w:val="single" w:sz="3" w:space="0" w:color="808080"/>
              <w:left w:val="single" w:sz="3" w:space="0" w:color="808080"/>
              <w:bottom w:val="single" w:sz="3" w:space="0" w:color="808080"/>
              <w:right w:val="single" w:sz="3" w:space="0" w:color="808080"/>
            </w:tcBorders>
          </w:tcPr>
          <w:p w14:paraId="59963211" w14:textId="77777777" w:rsidR="001A377A" w:rsidRDefault="00000000">
            <w:pPr>
              <w:spacing w:after="0" w:line="259" w:lineRule="auto"/>
              <w:ind w:left="0" w:firstLine="0"/>
            </w:pPr>
            <w:r>
              <w:rPr>
                <w:sz w:val="15"/>
              </w:rPr>
              <w:t>2.0</w:t>
            </w:r>
          </w:p>
        </w:tc>
        <w:tc>
          <w:tcPr>
            <w:tcW w:w="2098" w:type="dxa"/>
            <w:tcBorders>
              <w:top w:val="single" w:sz="3" w:space="0" w:color="808080"/>
              <w:left w:val="single" w:sz="3" w:space="0" w:color="808080"/>
              <w:bottom w:val="single" w:sz="3" w:space="0" w:color="808080"/>
              <w:right w:val="single" w:sz="3" w:space="0" w:color="808080"/>
            </w:tcBorders>
          </w:tcPr>
          <w:p w14:paraId="720BAD3C" w14:textId="77777777" w:rsidR="001A377A" w:rsidRDefault="00000000">
            <w:pPr>
              <w:spacing w:after="0" w:line="259" w:lineRule="auto"/>
              <w:ind w:left="0" w:firstLine="0"/>
            </w:pPr>
            <w:r>
              <w:rPr>
                <w:sz w:val="15"/>
              </w:rPr>
              <w:t>Requirements and</w:t>
            </w:r>
          </w:p>
          <w:p w14:paraId="4501C8B0" w14:textId="77777777" w:rsidR="001A377A" w:rsidRDefault="00000000">
            <w:pPr>
              <w:spacing w:after="0" w:line="259" w:lineRule="auto"/>
              <w:ind w:left="0" w:firstLine="0"/>
            </w:pPr>
            <w:r>
              <w:rPr>
                <w:sz w:val="15"/>
              </w:rPr>
              <w:t>Design</w:t>
            </w:r>
          </w:p>
        </w:tc>
        <w:tc>
          <w:tcPr>
            <w:tcW w:w="4082" w:type="dxa"/>
            <w:tcBorders>
              <w:top w:val="single" w:sz="3" w:space="0" w:color="808080"/>
              <w:left w:val="single" w:sz="3" w:space="0" w:color="808080"/>
              <w:bottom w:val="single" w:sz="3" w:space="0" w:color="808080"/>
              <w:right w:val="single" w:sz="3" w:space="0" w:color="808080"/>
            </w:tcBorders>
          </w:tcPr>
          <w:p w14:paraId="707CE55F" w14:textId="77777777" w:rsidR="001A377A" w:rsidRDefault="00000000">
            <w:pPr>
              <w:spacing w:after="0" w:line="259" w:lineRule="auto"/>
              <w:ind w:left="0" w:firstLine="0"/>
            </w:pPr>
            <w:r>
              <w:rPr>
                <w:sz w:val="15"/>
              </w:rPr>
              <w:t>User research, technical design, accessibility requirements</w:t>
            </w:r>
          </w:p>
        </w:tc>
        <w:tc>
          <w:tcPr>
            <w:tcW w:w="2551" w:type="dxa"/>
            <w:tcBorders>
              <w:top w:val="single" w:sz="3" w:space="0" w:color="808080"/>
              <w:left w:val="single" w:sz="3" w:space="0" w:color="808080"/>
              <w:bottom w:val="single" w:sz="3" w:space="0" w:color="808080"/>
              <w:right w:val="single" w:sz="3" w:space="0" w:color="808080"/>
            </w:tcBorders>
          </w:tcPr>
          <w:p w14:paraId="02785AC3" w14:textId="77777777" w:rsidR="001A377A" w:rsidRDefault="00000000">
            <w:pPr>
              <w:spacing w:after="0" w:line="259" w:lineRule="auto"/>
              <w:ind w:left="0" w:firstLine="0"/>
            </w:pPr>
            <w:r>
              <w:rPr>
                <w:sz w:val="15"/>
              </w:rPr>
              <w:t>Approved system design</w:t>
            </w:r>
          </w:p>
        </w:tc>
      </w:tr>
      <w:tr w:rsidR="001A377A" w14:paraId="67CFB649" w14:textId="77777777">
        <w:trPr>
          <w:trHeight w:val="560"/>
        </w:trPr>
        <w:tc>
          <w:tcPr>
            <w:tcW w:w="794" w:type="dxa"/>
            <w:tcBorders>
              <w:top w:val="single" w:sz="3" w:space="0" w:color="808080"/>
              <w:left w:val="single" w:sz="3" w:space="0" w:color="808080"/>
              <w:bottom w:val="single" w:sz="3" w:space="0" w:color="808080"/>
              <w:right w:val="single" w:sz="3" w:space="0" w:color="808080"/>
            </w:tcBorders>
          </w:tcPr>
          <w:p w14:paraId="22552639" w14:textId="77777777" w:rsidR="001A377A" w:rsidRDefault="00000000">
            <w:pPr>
              <w:spacing w:after="0" w:line="259" w:lineRule="auto"/>
              <w:ind w:left="0" w:firstLine="0"/>
            </w:pPr>
            <w:r>
              <w:rPr>
                <w:sz w:val="15"/>
              </w:rPr>
              <w:t>3.0</w:t>
            </w:r>
          </w:p>
        </w:tc>
        <w:tc>
          <w:tcPr>
            <w:tcW w:w="2098" w:type="dxa"/>
            <w:tcBorders>
              <w:top w:val="single" w:sz="3" w:space="0" w:color="808080"/>
              <w:left w:val="single" w:sz="3" w:space="0" w:color="808080"/>
              <w:bottom w:val="single" w:sz="3" w:space="0" w:color="808080"/>
              <w:right w:val="single" w:sz="3" w:space="0" w:color="808080"/>
            </w:tcBorders>
          </w:tcPr>
          <w:p w14:paraId="37A82BE1" w14:textId="77777777" w:rsidR="001A377A" w:rsidRDefault="00000000">
            <w:pPr>
              <w:spacing w:after="0" w:line="259" w:lineRule="auto"/>
              <w:ind w:left="0" w:firstLine="0"/>
            </w:pPr>
            <w:r>
              <w:rPr>
                <w:sz w:val="15"/>
              </w:rPr>
              <w:t>System Development</w:t>
            </w:r>
          </w:p>
        </w:tc>
        <w:tc>
          <w:tcPr>
            <w:tcW w:w="4082" w:type="dxa"/>
            <w:tcBorders>
              <w:top w:val="single" w:sz="3" w:space="0" w:color="808080"/>
              <w:left w:val="single" w:sz="3" w:space="0" w:color="808080"/>
              <w:bottom w:val="single" w:sz="3" w:space="0" w:color="808080"/>
              <w:right w:val="single" w:sz="3" w:space="0" w:color="808080"/>
            </w:tcBorders>
          </w:tcPr>
          <w:p w14:paraId="49A8220A" w14:textId="77777777" w:rsidR="001A377A" w:rsidRDefault="00000000">
            <w:pPr>
              <w:spacing w:after="0" w:line="259" w:lineRule="auto"/>
              <w:ind w:left="0" w:firstLine="0"/>
            </w:pPr>
            <w:r>
              <w:rPr>
                <w:sz w:val="15"/>
              </w:rPr>
              <w:t>Software, ticketing, passenger information and data platforms</w:t>
            </w:r>
          </w:p>
        </w:tc>
        <w:tc>
          <w:tcPr>
            <w:tcW w:w="2551" w:type="dxa"/>
            <w:tcBorders>
              <w:top w:val="single" w:sz="3" w:space="0" w:color="808080"/>
              <w:left w:val="single" w:sz="3" w:space="0" w:color="808080"/>
              <w:bottom w:val="single" w:sz="3" w:space="0" w:color="808080"/>
              <w:right w:val="single" w:sz="3" w:space="0" w:color="808080"/>
            </w:tcBorders>
          </w:tcPr>
          <w:p w14:paraId="522EC887" w14:textId="77777777" w:rsidR="001A377A" w:rsidRDefault="00000000">
            <w:pPr>
              <w:spacing w:after="0" w:line="259" w:lineRule="auto"/>
              <w:ind w:left="0" w:firstLine="0"/>
            </w:pPr>
            <w:r>
              <w:rPr>
                <w:sz w:val="15"/>
              </w:rPr>
              <w:t>Developed digital systems</w:t>
            </w:r>
          </w:p>
        </w:tc>
      </w:tr>
      <w:tr w:rsidR="001A377A" w14:paraId="67D8CA76" w14:textId="77777777">
        <w:trPr>
          <w:trHeight w:val="560"/>
        </w:trPr>
        <w:tc>
          <w:tcPr>
            <w:tcW w:w="794" w:type="dxa"/>
            <w:tcBorders>
              <w:top w:val="single" w:sz="3" w:space="0" w:color="808080"/>
              <w:left w:val="single" w:sz="3" w:space="0" w:color="808080"/>
              <w:bottom w:val="single" w:sz="3" w:space="0" w:color="808080"/>
              <w:right w:val="single" w:sz="3" w:space="0" w:color="808080"/>
            </w:tcBorders>
          </w:tcPr>
          <w:p w14:paraId="26910728" w14:textId="77777777" w:rsidR="001A377A" w:rsidRDefault="00000000">
            <w:pPr>
              <w:spacing w:after="0" w:line="259" w:lineRule="auto"/>
              <w:ind w:left="0" w:firstLine="0"/>
            </w:pPr>
            <w:r>
              <w:rPr>
                <w:sz w:val="15"/>
              </w:rPr>
              <w:t>4.0</w:t>
            </w:r>
          </w:p>
        </w:tc>
        <w:tc>
          <w:tcPr>
            <w:tcW w:w="2098" w:type="dxa"/>
            <w:tcBorders>
              <w:top w:val="single" w:sz="3" w:space="0" w:color="808080"/>
              <w:left w:val="single" w:sz="3" w:space="0" w:color="808080"/>
              <w:bottom w:val="single" w:sz="3" w:space="0" w:color="808080"/>
              <w:right w:val="single" w:sz="3" w:space="0" w:color="808080"/>
            </w:tcBorders>
          </w:tcPr>
          <w:p w14:paraId="24CC4DF1" w14:textId="77777777" w:rsidR="001A377A" w:rsidRDefault="00000000">
            <w:pPr>
              <w:spacing w:after="0" w:line="259" w:lineRule="auto"/>
              <w:ind w:left="0" w:firstLine="0"/>
            </w:pPr>
            <w:r>
              <w:rPr>
                <w:sz w:val="15"/>
              </w:rPr>
              <w:t>Infrastructure Upgrades</w:t>
            </w:r>
          </w:p>
        </w:tc>
        <w:tc>
          <w:tcPr>
            <w:tcW w:w="4082" w:type="dxa"/>
            <w:tcBorders>
              <w:top w:val="single" w:sz="3" w:space="0" w:color="808080"/>
              <w:left w:val="single" w:sz="3" w:space="0" w:color="808080"/>
              <w:bottom w:val="single" w:sz="3" w:space="0" w:color="808080"/>
              <w:right w:val="single" w:sz="3" w:space="0" w:color="808080"/>
            </w:tcBorders>
          </w:tcPr>
          <w:p w14:paraId="4CD6EA2C" w14:textId="77777777" w:rsidR="001A377A" w:rsidRDefault="00000000">
            <w:pPr>
              <w:spacing w:after="0" w:line="259" w:lineRule="auto"/>
              <w:ind w:left="0" w:firstLine="0"/>
            </w:pPr>
            <w:r>
              <w:rPr>
                <w:sz w:val="15"/>
              </w:rPr>
              <w:t>Sensors, displays, network and equipment installation</w:t>
            </w:r>
          </w:p>
        </w:tc>
        <w:tc>
          <w:tcPr>
            <w:tcW w:w="2551" w:type="dxa"/>
            <w:tcBorders>
              <w:top w:val="single" w:sz="3" w:space="0" w:color="808080"/>
              <w:left w:val="single" w:sz="3" w:space="0" w:color="808080"/>
              <w:bottom w:val="single" w:sz="3" w:space="0" w:color="808080"/>
              <w:right w:val="single" w:sz="3" w:space="0" w:color="808080"/>
            </w:tcBorders>
          </w:tcPr>
          <w:p w14:paraId="6BE268BB" w14:textId="77777777" w:rsidR="001A377A" w:rsidRDefault="00000000">
            <w:pPr>
              <w:spacing w:after="0" w:line="259" w:lineRule="auto"/>
              <w:ind w:left="0" w:firstLine="0"/>
            </w:pPr>
            <w:r>
              <w:rPr>
                <w:sz w:val="15"/>
              </w:rPr>
              <w:t>Digital infrastructure</w:t>
            </w:r>
          </w:p>
        </w:tc>
      </w:tr>
      <w:tr w:rsidR="001A377A" w14:paraId="5F1E2949" w14:textId="77777777">
        <w:trPr>
          <w:trHeight w:val="360"/>
        </w:trPr>
        <w:tc>
          <w:tcPr>
            <w:tcW w:w="794" w:type="dxa"/>
            <w:tcBorders>
              <w:top w:val="single" w:sz="3" w:space="0" w:color="808080"/>
              <w:left w:val="single" w:sz="3" w:space="0" w:color="808080"/>
              <w:bottom w:val="single" w:sz="3" w:space="0" w:color="808080"/>
              <w:right w:val="single" w:sz="3" w:space="0" w:color="808080"/>
            </w:tcBorders>
          </w:tcPr>
          <w:p w14:paraId="02DC0CBA" w14:textId="77777777" w:rsidR="001A377A" w:rsidRDefault="00000000">
            <w:pPr>
              <w:spacing w:after="0" w:line="259" w:lineRule="auto"/>
              <w:ind w:left="0" w:firstLine="0"/>
            </w:pPr>
            <w:r>
              <w:rPr>
                <w:sz w:val="15"/>
              </w:rPr>
              <w:t>5.0</w:t>
            </w:r>
          </w:p>
        </w:tc>
        <w:tc>
          <w:tcPr>
            <w:tcW w:w="2098" w:type="dxa"/>
            <w:tcBorders>
              <w:top w:val="single" w:sz="3" w:space="0" w:color="808080"/>
              <w:left w:val="single" w:sz="3" w:space="0" w:color="808080"/>
              <w:bottom w:val="single" w:sz="3" w:space="0" w:color="808080"/>
              <w:right w:val="single" w:sz="3" w:space="0" w:color="808080"/>
            </w:tcBorders>
          </w:tcPr>
          <w:p w14:paraId="4EE0F8B6" w14:textId="77777777" w:rsidR="001A377A" w:rsidRDefault="00000000">
            <w:pPr>
              <w:spacing w:after="0" w:line="259" w:lineRule="auto"/>
              <w:ind w:left="0" w:firstLine="0"/>
            </w:pPr>
            <w:r>
              <w:rPr>
                <w:sz w:val="15"/>
              </w:rPr>
              <w:t>Testing and Pilot</w:t>
            </w:r>
          </w:p>
        </w:tc>
        <w:tc>
          <w:tcPr>
            <w:tcW w:w="4082" w:type="dxa"/>
            <w:tcBorders>
              <w:top w:val="single" w:sz="3" w:space="0" w:color="808080"/>
              <w:left w:val="single" w:sz="3" w:space="0" w:color="808080"/>
              <w:bottom w:val="single" w:sz="3" w:space="0" w:color="808080"/>
              <w:right w:val="single" w:sz="3" w:space="0" w:color="808080"/>
            </w:tcBorders>
          </w:tcPr>
          <w:p w14:paraId="27B2405A" w14:textId="77777777" w:rsidR="001A377A" w:rsidRDefault="00000000">
            <w:pPr>
              <w:spacing w:after="0" w:line="259" w:lineRule="auto"/>
              <w:ind w:left="0" w:firstLine="0"/>
            </w:pPr>
            <w:r>
              <w:rPr>
                <w:sz w:val="15"/>
              </w:rPr>
              <w:t>Integration, security and user testing</w:t>
            </w:r>
          </w:p>
        </w:tc>
        <w:tc>
          <w:tcPr>
            <w:tcW w:w="2551" w:type="dxa"/>
            <w:tcBorders>
              <w:top w:val="single" w:sz="3" w:space="0" w:color="808080"/>
              <w:left w:val="single" w:sz="3" w:space="0" w:color="808080"/>
              <w:bottom w:val="single" w:sz="3" w:space="0" w:color="808080"/>
              <w:right w:val="single" w:sz="3" w:space="0" w:color="808080"/>
            </w:tcBorders>
          </w:tcPr>
          <w:p w14:paraId="7C5B8C31" w14:textId="77777777" w:rsidR="001A377A" w:rsidRDefault="00000000">
            <w:pPr>
              <w:spacing w:after="0" w:line="259" w:lineRule="auto"/>
              <w:ind w:left="0" w:firstLine="0"/>
            </w:pPr>
            <w:r>
              <w:rPr>
                <w:sz w:val="15"/>
              </w:rPr>
              <w:t>Tested systems</w:t>
            </w:r>
          </w:p>
        </w:tc>
      </w:tr>
      <w:tr w:rsidR="001A377A" w14:paraId="4311764F" w14:textId="77777777">
        <w:trPr>
          <w:trHeight w:val="360"/>
        </w:trPr>
        <w:tc>
          <w:tcPr>
            <w:tcW w:w="794" w:type="dxa"/>
            <w:tcBorders>
              <w:top w:val="single" w:sz="3" w:space="0" w:color="808080"/>
              <w:left w:val="single" w:sz="3" w:space="0" w:color="808080"/>
              <w:bottom w:val="single" w:sz="3" w:space="0" w:color="808080"/>
              <w:right w:val="single" w:sz="3" w:space="0" w:color="808080"/>
            </w:tcBorders>
          </w:tcPr>
          <w:p w14:paraId="2322CE88" w14:textId="77777777" w:rsidR="001A377A" w:rsidRDefault="00000000">
            <w:pPr>
              <w:spacing w:after="0" w:line="259" w:lineRule="auto"/>
              <w:ind w:left="0" w:firstLine="0"/>
            </w:pPr>
            <w:r>
              <w:rPr>
                <w:sz w:val="15"/>
              </w:rPr>
              <w:t>6.0</w:t>
            </w:r>
          </w:p>
        </w:tc>
        <w:tc>
          <w:tcPr>
            <w:tcW w:w="2098" w:type="dxa"/>
            <w:tcBorders>
              <w:top w:val="single" w:sz="3" w:space="0" w:color="808080"/>
              <w:left w:val="single" w:sz="3" w:space="0" w:color="808080"/>
              <w:bottom w:val="single" w:sz="3" w:space="0" w:color="808080"/>
              <w:right w:val="single" w:sz="3" w:space="0" w:color="808080"/>
            </w:tcBorders>
          </w:tcPr>
          <w:p w14:paraId="0959F84C" w14:textId="77777777" w:rsidR="001A377A" w:rsidRDefault="00000000">
            <w:pPr>
              <w:spacing w:after="0" w:line="259" w:lineRule="auto"/>
              <w:ind w:left="0" w:firstLine="0"/>
            </w:pPr>
            <w:r>
              <w:rPr>
                <w:sz w:val="15"/>
              </w:rPr>
              <w:t>Training and Change</w:t>
            </w:r>
          </w:p>
        </w:tc>
        <w:tc>
          <w:tcPr>
            <w:tcW w:w="4082" w:type="dxa"/>
            <w:tcBorders>
              <w:top w:val="single" w:sz="3" w:space="0" w:color="808080"/>
              <w:left w:val="single" w:sz="3" w:space="0" w:color="808080"/>
              <w:bottom w:val="single" w:sz="3" w:space="0" w:color="808080"/>
              <w:right w:val="single" w:sz="3" w:space="0" w:color="808080"/>
            </w:tcBorders>
          </w:tcPr>
          <w:p w14:paraId="5B973A9F" w14:textId="77777777" w:rsidR="001A377A" w:rsidRDefault="00000000">
            <w:pPr>
              <w:spacing w:after="0" w:line="259" w:lineRule="auto"/>
              <w:ind w:left="0" w:firstLine="0"/>
            </w:pPr>
            <w:r>
              <w:rPr>
                <w:sz w:val="15"/>
              </w:rPr>
              <w:t>Staff training, communication and procedures</w:t>
            </w:r>
          </w:p>
        </w:tc>
        <w:tc>
          <w:tcPr>
            <w:tcW w:w="2551" w:type="dxa"/>
            <w:tcBorders>
              <w:top w:val="single" w:sz="3" w:space="0" w:color="808080"/>
              <w:left w:val="single" w:sz="3" w:space="0" w:color="808080"/>
              <w:bottom w:val="single" w:sz="3" w:space="0" w:color="808080"/>
              <w:right w:val="single" w:sz="3" w:space="0" w:color="808080"/>
            </w:tcBorders>
          </w:tcPr>
          <w:p w14:paraId="53B0DCBF" w14:textId="77777777" w:rsidR="001A377A" w:rsidRDefault="00000000">
            <w:pPr>
              <w:spacing w:after="0" w:line="259" w:lineRule="auto"/>
              <w:ind w:left="0" w:firstLine="0"/>
            </w:pPr>
            <w:r>
              <w:rPr>
                <w:sz w:val="15"/>
              </w:rPr>
              <w:t>Staff readiness</w:t>
            </w:r>
          </w:p>
        </w:tc>
      </w:tr>
      <w:tr w:rsidR="001A377A" w14:paraId="3D4CDA5E" w14:textId="77777777">
        <w:trPr>
          <w:trHeight w:val="360"/>
        </w:trPr>
        <w:tc>
          <w:tcPr>
            <w:tcW w:w="794" w:type="dxa"/>
            <w:tcBorders>
              <w:top w:val="single" w:sz="3" w:space="0" w:color="808080"/>
              <w:left w:val="single" w:sz="3" w:space="0" w:color="808080"/>
              <w:bottom w:val="single" w:sz="3" w:space="0" w:color="808080"/>
              <w:right w:val="single" w:sz="3" w:space="0" w:color="808080"/>
            </w:tcBorders>
          </w:tcPr>
          <w:p w14:paraId="0FF49642" w14:textId="77777777" w:rsidR="001A377A" w:rsidRDefault="00000000">
            <w:pPr>
              <w:spacing w:after="0" w:line="259" w:lineRule="auto"/>
              <w:ind w:left="0" w:firstLine="0"/>
            </w:pPr>
            <w:r>
              <w:rPr>
                <w:sz w:val="15"/>
              </w:rPr>
              <w:lastRenderedPageBreak/>
              <w:t>7.0</w:t>
            </w:r>
          </w:p>
        </w:tc>
        <w:tc>
          <w:tcPr>
            <w:tcW w:w="2098" w:type="dxa"/>
            <w:tcBorders>
              <w:top w:val="single" w:sz="3" w:space="0" w:color="808080"/>
              <w:left w:val="single" w:sz="3" w:space="0" w:color="808080"/>
              <w:bottom w:val="single" w:sz="3" w:space="0" w:color="808080"/>
              <w:right w:val="single" w:sz="3" w:space="0" w:color="808080"/>
            </w:tcBorders>
          </w:tcPr>
          <w:p w14:paraId="3535287C" w14:textId="77777777" w:rsidR="001A377A" w:rsidRDefault="00000000">
            <w:pPr>
              <w:spacing w:after="0" w:line="259" w:lineRule="auto"/>
              <w:ind w:left="0" w:firstLine="0"/>
            </w:pPr>
            <w:r>
              <w:rPr>
                <w:sz w:val="15"/>
              </w:rPr>
              <w:t>Go-Live</w:t>
            </w:r>
          </w:p>
        </w:tc>
        <w:tc>
          <w:tcPr>
            <w:tcW w:w="4082" w:type="dxa"/>
            <w:tcBorders>
              <w:top w:val="single" w:sz="3" w:space="0" w:color="808080"/>
              <w:left w:val="single" w:sz="3" w:space="0" w:color="808080"/>
              <w:bottom w:val="single" w:sz="3" w:space="0" w:color="808080"/>
              <w:right w:val="single" w:sz="3" w:space="0" w:color="808080"/>
            </w:tcBorders>
          </w:tcPr>
          <w:p w14:paraId="535EF3F6" w14:textId="77777777" w:rsidR="001A377A" w:rsidRDefault="00000000">
            <w:pPr>
              <w:spacing w:after="0" w:line="259" w:lineRule="auto"/>
              <w:ind w:left="0" w:firstLine="0"/>
            </w:pPr>
            <w:r>
              <w:rPr>
                <w:sz w:val="15"/>
              </w:rPr>
              <w:t>System deployment and transition support</w:t>
            </w:r>
          </w:p>
        </w:tc>
        <w:tc>
          <w:tcPr>
            <w:tcW w:w="2551" w:type="dxa"/>
            <w:tcBorders>
              <w:top w:val="single" w:sz="3" w:space="0" w:color="808080"/>
              <w:left w:val="single" w:sz="3" w:space="0" w:color="808080"/>
              <w:bottom w:val="single" w:sz="3" w:space="0" w:color="808080"/>
              <w:right w:val="single" w:sz="3" w:space="0" w:color="808080"/>
            </w:tcBorders>
          </w:tcPr>
          <w:p w14:paraId="7CC2192D" w14:textId="77777777" w:rsidR="001A377A" w:rsidRDefault="00000000">
            <w:pPr>
              <w:spacing w:after="0" w:line="259" w:lineRule="auto"/>
              <w:ind w:left="0" w:firstLine="0"/>
            </w:pPr>
            <w:r>
              <w:rPr>
                <w:sz w:val="15"/>
              </w:rPr>
              <w:t>Operational systems</w:t>
            </w:r>
          </w:p>
        </w:tc>
      </w:tr>
      <w:tr w:rsidR="001A377A" w14:paraId="5C0A02E5" w14:textId="77777777">
        <w:trPr>
          <w:trHeight w:val="360"/>
        </w:trPr>
        <w:tc>
          <w:tcPr>
            <w:tcW w:w="794" w:type="dxa"/>
            <w:tcBorders>
              <w:top w:val="single" w:sz="3" w:space="0" w:color="808080"/>
              <w:left w:val="single" w:sz="3" w:space="0" w:color="808080"/>
              <w:bottom w:val="single" w:sz="3" w:space="0" w:color="808080"/>
              <w:right w:val="single" w:sz="3" w:space="0" w:color="808080"/>
            </w:tcBorders>
          </w:tcPr>
          <w:p w14:paraId="48622E20" w14:textId="77777777" w:rsidR="001A377A" w:rsidRDefault="00000000">
            <w:pPr>
              <w:spacing w:after="0" w:line="259" w:lineRule="auto"/>
              <w:ind w:left="0" w:firstLine="0"/>
            </w:pPr>
            <w:r>
              <w:rPr>
                <w:sz w:val="15"/>
              </w:rPr>
              <w:t>8.0</w:t>
            </w:r>
          </w:p>
        </w:tc>
        <w:tc>
          <w:tcPr>
            <w:tcW w:w="2098" w:type="dxa"/>
            <w:tcBorders>
              <w:top w:val="single" w:sz="3" w:space="0" w:color="808080"/>
              <w:left w:val="single" w:sz="3" w:space="0" w:color="808080"/>
              <w:bottom w:val="single" w:sz="3" w:space="0" w:color="808080"/>
              <w:right w:val="single" w:sz="3" w:space="0" w:color="808080"/>
            </w:tcBorders>
          </w:tcPr>
          <w:p w14:paraId="799063A1" w14:textId="77777777" w:rsidR="001A377A" w:rsidRDefault="00000000">
            <w:pPr>
              <w:spacing w:after="0" w:line="259" w:lineRule="auto"/>
              <w:ind w:left="0" w:firstLine="0"/>
            </w:pPr>
            <w:r>
              <w:rPr>
                <w:sz w:val="15"/>
              </w:rPr>
              <w:t>Review and Handover</w:t>
            </w:r>
          </w:p>
        </w:tc>
        <w:tc>
          <w:tcPr>
            <w:tcW w:w="4082" w:type="dxa"/>
            <w:tcBorders>
              <w:top w:val="single" w:sz="3" w:space="0" w:color="808080"/>
              <w:left w:val="single" w:sz="3" w:space="0" w:color="808080"/>
              <w:bottom w:val="single" w:sz="3" w:space="0" w:color="808080"/>
              <w:right w:val="single" w:sz="3" w:space="0" w:color="808080"/>
            </w:tcBorders>
          </w:tcPr>
          <w:p w14:paraId="334B07CF" w14:textId="77777777" w:rsidR="001A377A" w:rsidRDefault="00000000">
            <w:pPr>
              <w:spacing w:after="0" w:line="259" w:lineRule="auto"/>
              <w:ind w:left="0" w:firstLine="0"/>
            </w:pPr>
            <w:r>
              <w:rPr>
                <w:sz w:val="15"/>
              </w:rPr>
              <w:t>Benefits review, lessons learned and handover</w:t>
            </w:r>
          </w:p>
        </w:tc>
        <w:tc>
          <w:tcPr>
            <w:tcW w:w="2551" w:type="dxa"/>
            <w:tcBorders>
              <w:top w:val="single" w:sz="3" w:space="0" w:color="808080"/>
              <w:left w:val="single" w:sz="3" w:space="0" w:color="808080"/>
              <w:bottom w:val="single" w:sz="3" w:space="0" w:color="808080"/>
              <w:right w:val="single" w:sz="3" w:space="0" w:color="808080"/>
            </w:tcBorders>
          </w:tcPr>
          <w:p w14:paraId="60774E77" w14:textId="77777777" w:rsidR="001A377A" w:rsidRDefault="00000000">
            <w:pPr>
              <w:spacing w:after="0" w:line="259" w:lineRule="auto"/>
              <w:ind w:left="0" w:firstLine="0"/>
            </w:pPr>
            <w:r>
              <w:rPr>
                <w:sz w:val="15"/>
              </w:rPr>
              <w:t>Project closure</w:t>
            </w:r>
          </w:p>
        </w:tc>
      </w:tr>
    </w:tbl>
    <w:p w14:paraId="071DF8F7" w14:textId="77777777" w:rsidR="001A377A" w:rsidRDefault="00000000">
      <w:pPr>
        <w:spacing w:after="301"/>
        <w:ind w:left="-5"/>
      </w:pPr>
      <w:r>
        <w:t>Each work package will have a responsible owner, defined outputs and completion criteria. The WBS will also support cost control because the budget can be allocated to individual work packages and problems can be identified early.</w:t>
      </w:r>
    </w:p>
    <w:p w14:paraId="23E4D32E" w14:textId="77777777" w:rsidR="001A377A" w:rsidRDefault="00000000">
      <w:pPr>
        <w:pStyle w:val="Heading1"/>
        <w:spacing w:after="0"/>
        <w:ind w:left="355" w:hanging="370"/>
      </w:pPr>
      <w:r>
        <w:t>Quad Chart</w:t>
      </w:r>
    </w:p>
    <w:tbl>
      <w:tblPr>
        <w:tblStyle w:val="TableGrid"/>
        <w:tblW w:w="9524" w:type="dxa"/>
        <w:tblInd w:w="107" w:type="dxa"/>
        <w:tblCellMar>
          <w:top w:w="97" w:type="dxa"/>
          <w:left w:w="120" w:type="dxa"/>
          <w:bottom w:w="0" w:type="dxa"/>
          <w:right w:w="115" w:type="dxa"/>
        </w:tblCellMar>
        <w:tblLook w:val="04A0" w:firstRow="1" w:lastRow="0" w:firstColumn="1" w:lastColumn="0" w:noHBand="0" w:noVBand="1"/>
      </w:tblPr>
      <w:tblGrid>
        <w:gridCol w:w="4762"/>
        <w:gridCol w:w="4762"/>
      </w:tblGrid>
      <w:tr w:rsidR="001A377A" w14:paraId="3F024A62" w14:textId="77777777">
        <w:trPr>
          <w:trHeight w:val="320"/>
        </w:trPr>
        <w:tc>
          <w:tcPr>
            <w:tcW w:w="4762" w:type="dxa"/>
            <w:tcBorders>
              <w:top w:val="single" w:sz="4" w:space="0" w:color="808080"/>
              <w:left w:val="single" w:sz="4" w:space="0" w:color="808080"/>
              <w:bottom w:val="single" w:sz="4" w:space="0" w:color="808080"/>
              <w:right w:val="single" w:sz="4" w:space="0" w:color="808080"/>
            </w:tcBorders>
            <w:shd w:val="clear" w:color="auto" w:fill="17365D"/>
          </w:tcPr>
          <w:p w14:paraId="1C864F13" w14:textId="77777777" w:rsidR="001A377A" w:rsidRDefault="00000000">
            <w:pPr>
              <w:spacing w:after="0" w:line="259" w:lineRule="auto"/>
              <w:ind w:left="0" w:firstLine="0"/>
            </w:pPr>
            <w:r>
              <w:rPr>
                <w:sz w:val="15"/>
              </w:rPr>
              <w:t>Project Objective</w:t>
            </w:r>
          </w:p>
        </w:tc>
        <w:tc>
          <w:tcPr>
            <w:tcW w:w="4762" w:type="dxa"/>
            <w:tcBorders>
              <w:top w:val="single" w:sz="4" w:space="0" w:color="808080"/>
              <w:left w:val="single" w:sz="4" w:space="0" w:color="808080"/>
              <w:bottom w:val="single" w:sz="4" w:space="0" w:color="808080"/>
              <w:right w:val="single" w:sz="4" w:space="0" w:color="808080"/>
            </w:tcBorders>
            <w:shd w:val="clear" w:color="auto" w:fill="17365D"/>
          </w:tcPr>
          <w:p w14:paraId="67944AB1" w14:textId="77777777" w:rsidR="001A377A" w:rsidRDefault="00000000">
            <w:pPr>
              <w:spacing w:after="0" w:line="259" w:lineRule="auto"/>
              <w:ind w:left="0" w:firstLine="0"/>
            </w:pPr>
            <w:r>
              <w:rPr>
                <w:sz w:val="15"/>
              </w:rPr>
              <w:t>Key Deliverables</w:t>
            </w:r>
          </w:p>
        </w:tc>
      </w:tr>
      <w:tr w:rsidR="001A377A" w14:paraId="735B1C9B" w14:textId="77777777">
        <w:trPr>
          <w:trHeight w:val="920"/>
        </w:trPr>
        <w:tc>
          <w:tcPr>
            <w:tcW w:w="4762" w:type="dxa"/>
            <w:tcBorders>
              <w:top w:val="single" w:sz="4" w:space="0" w:color="808080"/>
              <w:left w:val="single" w:sz="4" w:space="0" w:color="808080"/>
              <w:bottom w:val="single" w:sz="4" w:space="0" w:color="808080"/>
              <w:right w:val="single" w:sz="4" w:space="0" w:color="808080"/>
            </w:tcBorders>
          </w:tcPr>
          <w:p w14:paraId="55EC6286" w14:textId="77777777" w:rsidR="001A377A" w:rsidRDefault="00000000">
            <w:pPr>
              <w:spacing w:after="0" w:line="259" w:lineRule="auto"/>
              <w:ind w:left="0" w:firstLine="0"/>
            </w:pPr>
            <w:r>
              <w:rPr>
                <w:sz w:val="15"/>
              </w:rPr>
              <w:t>Modernise passenger and logistics coordination within 24 months. Improve throughput, waiting time, punctuality, logistics turnaround and carbon performance.</w:t>
            </w:r>
          </w:p>
        </w:tc>
        <w:tc>
          <w:tcPr>
            <w:tcW w:w="4762" w:type="dxa"/>
            <w:tcBorders>
              <w:top w:val="single" w:sz="4" w:space="0" w:color="808080"/>
              <w:left w:val="single" w:sz="4" w:space="0" w:color="808080"/>
              <w:bottom w:val="single" w:sz="4" w:space="0" w:color="808080"/>
              <w:right w:val="single" w:sz="4" w:space="0" w:color="808080"/>
            </w:tcBorders>
          </w:tcPr>
          <w:p w14:paraId="688C8F1C" w14:textId="77777777" w:rsidR="001A377A" w:rsidRDefault="00000000">
            <w:pPr>
              <w:spacing w:after="0" w:line="259" w:lineRule="auto"/>
              <w:ind w:left="0" w:firstLine="0"/>
            </w:pPr>
            <w:r>
              <w:rPr>
                <w:sz w:val="15"/>
              </w:rPr>
              <w:t>Real-time passenger information; digital wayfinding; integrated ticketing; passenger-flow monitoring; logistics platform; data integration; staff training; operational handover.</w:t>
            </w:r>
          </w:p>
        </w:tc>
      </w:tr>
      <w:tr w:rsidR="001A377A" w14:paraId="186A2EA0" w14:textId="77777777">
        <w:trPr>
          <w:trHeight w:val="320"/>
        </w:trPr>
        <w:tc>
          <w:tcPr>
            <w:tcW w:w="4762" w:type="dxa"/>
            <w:tcBorders>
              <w:top w:val="single" w:sz="4" w:space="0" w:color="808080"/>
              <w:left w:val="single" w:sz="4" w:space="0" w:color="808080"/>
              <w:bottom w:val="single" w:sz="4" w:space="0" w:color="808080"/>
              <w:right w:val="single" w:sz="4" w:space="0" w:color="808080"/>
            </w:tcBorders>
            <w:shd w:val="clear" w:color="auto" w:fill="17365D"/>
          </w:tcPr>
          <w:p w14:paraId="096554AE" w14:textId="77777777" w:rsidR="001A377A" w:rsidRDefault="00000000">
            <w:pPr>
              <w:spacing w:after="0" w:line="259" w:lineRule="auto"/>
              <w:ind w:left="0" w:firstLine="0"/>
            </w:pPr>
            <w:r>
              <w:rPr>
                <w:sz w:val="15"/>
              </w:rPr>
              <w:t>Major Risks</w:t>
            </w:r>
          </w:p>
        </w:tc>
        <w:tc>
          <w:tcPr>
            <w:tcW w:w="4762" w:type="dxa"/>
            <w:tcBorders>
              <w:top w:val="single" w:sz="4" w:space="0" w:color="808080"/>
              <w:left w:val="single" w:sz="4" w:space="0" w:color="808080"/>
              <w:bottom w:val="single" w:sz="4" w:space="0" w:color="808080"/>
              <w:right w:val="single" w:sz="4" w:space="0" w:color="808080"/>
            </w:tcBorders>
            <w:shd w:val="clear" w:color="auto" w:fill="17365D"/>
          </w:tcPr>
          <w:p w14:paraId="0F6E601F" w14:textId="77777777" w:rsidR="001A377A" w:rsidRDefault="00000000">
            <w:pPr>
              <w:spacing w:after="0" w:line="259" w:lineRule="auto"/>
              <w:ind w:left="0" w:firstLine="0"/>
            </w:pPr>
            <w:r>
              <w:rPr>
                <w:sz w:val="15"/>
              </w:rPr>
              <w:t>Success Measures</w:t>
            </w:r>
          </w:p>
        </w:tc>
      </w:tr>
      <w:tr w:rsidR="001A377A" w14:paraId="2F1CB3EB" w14:textId="77777777">
        <w:trPr>
          <w:trHeight w:val="720"/>
        </w:trPr>
        <w:tc>
          <w:tcPr>
            <w:tcW w:w="4762" w:type="dxa"/>
            <w:tcBorders>
              <w:top w:val="single" w:sz="4" w:space="0" w:color="808080"/>
              <w:left w:val="single" w:sz="4" w:space="0" w:color="808080"/>
              <w:bottom w:val="single" w:sz="4" w:space="0" w:color="808080"/>
              <w:right w:val="single" w:sz="4" w:space="0" w:color="808080"/>
            </w:tcBorders>
          </w:tcPr>
          <w:p w14:paraId="3C8B6DCB" w14:textId="77777777" w:rsidR="001A377A" w:rsidRDefault="00000000">
            <w:pPr>
              <w:spacing w:after="0" w:line="259" w:lineRule="auto"/>
              <w:ind w:left="0" w:firstLine="0"/>
            </w:pPr>
            <w:r>
              <w:rPr>
                <w:sz w:val="15"/>
              </w:rPr>
              <w:t>System integration failure; cyber-security breach; stakeholder resistance; installation delays; budget overruns; privacy issues; supplier delays.</w:t>
            </w:r>
          </w:p>
        </w:tc>
        <w:tc>
          <w:tcPr>
            <w:tcW w:w="4762" w:type="dxa"/>
            <w:tcBorders>
              <w:top w:val="single" w:sz="4" w:space="0" w:color="808080"/>
              <w:left w:val="single" w:sz="4" w:space="0" w:color="808080"/>
              <w:bottom w:val="single" w:sz="4" w:space="0" w:color="808080"/>
              <w:right w:val="single" w:sz="4" w:space="0" w:color="808080"/>
            </w:tcBorders>
          </w:tcPr>
          <w:p w14:paraId="4BFFCB07" w14:textId="77777777" w:rsidR="001A377A" w:rsidRDefault="00000000">
            <w:pPr>
              <w:spacing w:after="0" w:line="259" w:lineRule="auto"/>
              <w:ind w:left="0" w:right="5" w:firstLine="0"/>
            </w:pPr>
            <w:r>
              <w:rPr>
                <w:sz w:val="15"/>
              </w:rPr>
              <w:t>Delivery within 24 months; controlled expenditure; reduced waiting times; improved reliability; faster logistics; lower emissions; strong stakeholder satisfaction.</w:t>
            </w:r>
          </w:p>
        </w:tc>
      </w:tr>
    </w:tbl>
    <w:p w14:paraId="7B2F192E" w14:textId="77777777" w:rsidR="001A377A" w:rsidRDefault="00000000">
      <w:pPr>
        <w:spacing w:after="283"/>
        <w:ind w:left="-5"/>
      </w:pPr>
      <w:r>
        <w:t>The Quad Chart will be used in project board meetings to give senior stakeholders a quick overview of the project's purpose, deliverables, risks and expected results.</w:t>
      </w:r>
    </w:p>
    <w:p w14:paraId="58E5FF9B" w14:textId="77777777" w:rsidR="001A377A" w:rsidRDefault="00000000">
      <w:pPr>
        <w:pStyle w:val="Heading1"/>
        <w:spacing w:after="0"/>
        <w:ind w:left="355" w:hanging="370"/>
      </w:pPr>
      <w:r>
        <w:t>Gantt Chart and Project Schedule</w:t>
      </w:r>
    </w:p>
    <w:tbl>
      <w:tblPr>
        <w:tblStyle w:val="TableGrid"/>
        <w:tblW w:w="9524" w:type="dxa"/>
        <w:tblInd w:w="107" w:type="dxa"/>
        <w:tblCellMar>
          <w:top w:w="97" w:type="dxa"/>
          <w:left w:w="120" w:type="dxa"/>
          <w:bottom w:w="0" w:type="dxa"/>
          <w:right w:w="115" w:type="dxa"/>
        </w:tblCellMar>
        <w:tblLook w:val="04A0" w:firstRow="1" w:lastRow="0" w:firstColumn="1" w:lastColumn="0" w:noHBand="0" w:noVBand="1"/>
      </w:tblPr>
      <w:tblGrid>
        <w:gridCol w:w="2664"/>
        <w:gridCol w:w="1134"/>
        <w:gridCol w:w="3685"/>
        <w:gridCol w:w="2041"/>
      </w:tblGrid>
      <w:tr w:rsidR="001A377A" w14:paraId="59D4DEE5" w14:textId="77777777">
        <w:trPr>
          <w:trHeight w:val="320"/>
        </w:trPr>
        <w:tc>
          <w:tcPr>
            <w:tcW w:w="2665" w:type="dxa"/>
            <w:tcBorders>
              <w:top w:val="single" w:sz="3" w:space="0" w:color="808080"/>
              <w:left w:val="single" w:sz="3" w:space="0" w:color="808080"/>
              <w:bottom w:val="single" w:sz="3" w:space="0" w:color="808080"/>
              <w:right w:val="single" w:sz="3" w:space="0" w:color="808080"/>
            </w:tcBorders>
            <w:shd w:val="clear" w:color="auto" w:fill="17365D"/>
          </w:tcPr>
          <w:p w14:paraId="0A8BCDEE" w14:textId="77777777" w:rsidR="001A377A" w:rsidRDefault="00000000">
            <w:pPr>
              <w:spacing w:after="0" w:line="259" w:lineRule="auto"/>
              <w:ind w:left="0" w:firstLine="0"/>
            </w:pPr>
            <w:r>
              <w:rPr>
                <w:sz w:val="15"/>
              </w:rPr>
              <w:t>Phase</w:t>
            </w:r>
          </w:p>
        </w:tc>
        <w:tc>
          <w:tcPr>
            <w:tcW w:w="1134" w:type="dxa"/>
            <w:tcBorders>
              <w:top w:val="single" w:sz="3" w:space="0" w:color="808080"/>
              <w:left w:val="single" w:sz="3" w:space="0" w:color="808080"/>
              <w:bottom w:val="single" w:sz="3" w:space="0" w:color="808080"/>
              <w:right w:val="single" w:sz="3" w:space="0" w:color="808080"/>
            </w:tcBorders>
            <w:shd w:val="clear" w:color="auto" w:fill="17365D"/>
          </w:tcPr>
          <w:p w14:paraId="3067D72A" w14:textId="77777777" w:rsidR="001A377A" w:rsidRDefault="00000000">
            <w:pPr>
              <w:spacing w:after="0" w:line="259" w:lineRule="auto"/>
              <w:ind w:left="0" w:firstLine="0"/>
            </w:pPr>
            <w:r>
              <w:rPr>
                <w:sz w:val="15"/>
              </w:rPr>
              <w:t>Months</w:t>
            </w:r>
          </w:p>
        </w:tc>
        <w:tc>
          <w:tcPr>
            <w:tcW w:w="3685" w:type="dxa"/>
            <w:tcBorders>
              <w:top w:val="single" w:sz="3" w:space="0" w:color="808080"/>
              <w:left w:val="single" w:sz="3" w:space="0" w:color="808080"/>
              <w:bottom w:val="single" w:sz="3" w:space="0" w:color="808080"/>
              <w:right w:val="single" w:sz="3" w:space="0" w:color="808080"/>
            </w:tcBorders>
            <w:shd w:val="clear" w:color="auto" w:fill="17365D"/>
          </w:tcPr>
          <w:p w14:paraId="1AB62679" w14:textId="77777777" w:rsidR="001A377A" w:rsidRDefault="00000000">
            <w:pPr>
              <w:spacing w:after="0" w:line="259" w:lineRule="auto"/>
              <w:ind w:left="0" w:firstLine="0"/>
            </w:pPr>
            <w:r>
              <w:rPr>
                <w:sz w:val="15"/>
              </w:rPr>
              <w:t>Main Activity</w:t>
            </w:r>
          </w:p>
        </w:tc>
        <w:tc>
          <w:tcPr>
            <w:tcW w:w="2041" w:type="dxa"/>
            <w:tcBorders>
              <w:top w:val="single" w:sz="3" w:space="0" w:color="808080"/>
              <w:left w:val="single" w:sz="3" w:space="0" w:color="808080"/>
              <w:bottom w:val="single" w:sz="3" w:space="0" w:color="808080"/>
              <w:right w:val="single" w:sz="3" w:space="0" w:color="808080"/>
            </w:tcBorders>
            <w:shd w:val="clear" w:color="auto" w:fill="17365D"/>
          </w:tcPr>
          <w:p w14:paraId="58EEBCFB" w14:textId="77777777" w:rsidR="001A377A" w:rsidRDefault="00000000">
            <w:pPr>
              <w:spacing w:after="0" w:line="259" w:lineRule="auto"/>
              <w:ind w:left="0" w:firstLine="0"/>
            </w:pPr>
            <w:r>
              <w:rPr>
                <w:sz w:val="15"/>
              </w:rPr>
              <w:t>Milestone</w:t>
            </w:r>
          </w:p>
        </w:tc>
      </w:tr>
      <w:tr w:rsidR="001A377A" w14:paraId="0F3A22C2" w14:textId="77777777">
        <w:trPr>
          <w:trHeight w:val="520"/>
        </w:trPr>
        <w:tc>
          <w:tcPr>
            <w:tcW w:w="2665" w:type="dxa"/>
            <w:tcBorders>
              <w:top w:val="single" w:sz="3" w:space="0" w:color="808080"/>
              <w:left w:val="single" w:sz="3" w:space="0" w:color="808080"/>
              <w:bottom w:val="single" w:sz="3" w:space="0" w:color="808080"/>
              <w:right w:val="single" w:sz="3" w:space="0" w:color="808080"/>
            </w:tcBorders>
          </w:tcPr>
          <w:p w14:paraId="5677DEBE" w14:textId="77777777" w:rsidR="001A377A" w:rsidRDefault="00000000">
            <w:pPr>
              <w:spacing w:after="0" w:line="259" w:lineRule="auto"/>
              <w:ind w:left="0" w:firstLine="0"/>
            </w:pPr>
            <w:r>
              <w:rPr>
                <w:sz w:val="15"/>
              </w:rPr>
              <w:t>Initiation and Planning</w:t>
            </w:r>
          </w:p>
        </w:tc>
        <w:tc>
          <w:tcPr>
            <w:tcW w:w="1134" w:type="dxa"/>
            <w:tcBorders>
              <w:top w:val="single" w:sz="3" w:space="0" w:color="808080"/>
              <w:left w:val="single" w:sz="3" w:space="0" w:color="808080"/>
              <w:bottom w:val="single" w:sz="3" w:space="0" w:color="808080"/>
              <w:right w:val="single" w:sz="3" w:space="0" w:color="808080"/>
            </w:tcBorders>
          </w:tcPr>
          <w:p w14:paraId="4FA8F9E9" w14:textId="77777777" w:rsidR="001A377A" w:rsidRDefault="00000000">
            <w:pPr>
              <w:spacing w:after="0" w:line="259" w:lineRule="auto"/>
              <w:ind w:left="0" w:firstLine="0"/>
            </w:pPr>
            <w:r>
              <w:rPr>
                <w:sz w:val="15"/>
              </w:rPr>
              <w:t>1-3</w:t>
            </w:r>
          </w:p>
        </w:tc>
        <w:tc>
          <w:tcPr>
            <w:tcW w:w="3685" w:type="dxa"/>
            <w:tcBorders>
              <w:top w:val="single" w:sz="3" w:space="0" w:color="808080"/>
              <w:left w:val="single" w:sz="3" w:space="0" w:color="808080"/>
              <w:bottom w:val="single" w:sz="3" w:space="0" w:color="808080"/>
              <w:right w:val="single" w:sz="3" w:space="0" w:color="808080"/>
            </w:tcBorders>
          </w:tcPr>
          <w:p w14:paraId="20884626" w14:textId="77777777" w:rsidR="001A377A" w:rsidRDefault="00000000">
            <w:pPr>
              <w:spacing w:after="0" w:line="259" w:lineRule="auto"/>
              <w:ind w:left="0" w:firstLine="0"/>
            </w:pPr>
            <w:r>
              <w:rPr>
                <w:sz w:val="15"/>
              </w:rPr>
              <w:t>Business case, governance and baseline assessment</w:t>
            </w:r>
          </w:p>
        </w:tc>
        <w:tc>
          <w:tcPr>
            <w:tcW w:w="2041" w:type="dxa"/>
            <w:tcBorders>
              <w:top w:val="single" w:sz="3" w:space="0" w:color="808080"/>
              <w:left w:val="single" w:sz="3" w:space="0" w:color="808080"/>
              <w:bottom w:val="single" w:sz="3" w:space="0" w:color="808080"/>
              <w:right w:val="single" w:sz="3" w:space="0" w:color="808080"/>
            </w:tcBorders>
          </w:tcPr>
          <w:p w14:paraId="26F7E5DD" w14:textId="77777777" w:rsidR="001A377A" w:rsidRDefault="00000000">
            <w:pPr>
              <w:spacing w:after="0" w:line="259" w:lineRule="auto"/>
              <w:ind w:left="0" w:firstLine="0"/>
            </w:pPr>
            <w:r>
              <w:rPr>
                <w:sz w:val="15"/>
              </w:rPr>
              <w:t>M1: Project Kick-off</w:t>
            </w:r>
          </w:p>
        </w:tc>
      </w:tr>
      <w:tr w:rsidR="001A377A" w14:paraId="36363074" w14:textId="77777777">
        <w:trPr>
          <w:trHeight w:val="520"/>
        </w:trPr>
        <w:tc>
          <w:tcPr>
            <w:tcW w:w="2665" w:type="dxa"/>
            <w:tcBorders>
              <w:top w:val="single" w:sz="3" w:space="0" w:color="808080"/>
              <w:left w:val="single" w:sz="3" w:space="0" w:color="808080"/>
              <w:bottom w:val="single" w:sz="3" w:space="0" w:color="808080"/>
              <w:right w:val="single" w:sz="3" w:space="0" w:color="808080"/>
            </w:tcBorders>
          </w:tcPr>
          <w:p w14:paraId="44542D4A" w14:textId="77777777" w:rsidR="001A377A" w:rsidRDefault="00000000">
            <w:pPr>
              <w:spacing w:after="0" w:line="259" w:lineRule="auto"/>
              <w:ind w:left="0" w:firstLine="0"/>
            </w:pPr>
            <w:r>
              <w:rPr>
                <w:sz w:val="15"/>
              </w:rPr>
              <w:t>Requirements and Design</w:t>
            </w:r>
          </w:p>
        </w:tc>
        <w:tc>
          <w:tcPr>
            <w:tcW w:w="1134" w:type="dxa"/>
            <w:tcBorders>
              <w:top w:val="single" w:sz="3" w:space="0" w:color="808080"/>
              <w:left w:val="single" w:sz="3" w:space="0" w:color="808080"/>
              <w:bottom w:val="single" w:sz="3" w:space="0" w:color="808080"/>
              <w:right w:val="single" w:sz="3" w:space="0" w:color="808080"/>
            </w:tcBorders>
          </w:tcPr>
          <w:p w14:paraId="6C5A4E4A" w14:textId="77777777" w:rsidR="001A377A" w:rsidRDefault="00000000">
            <w:pPr>
              <w:spacing w:after="0" w:line="259" w:lineRule="auto"/>
              <w:ind w:left="0" w:firstLine="0"/>
            </w:pPr>
            <w:r>
              <w:rPr>
                <w:sz w:val="15"/>
              </w:rPr>
              <w:t>4-6</w:t>
            </w:r>
          </w:p>
        </w:tc>
        <w:tc>
          <w:tcPr>
            <w:tcW w:w="3685" w:type="dxa"/>
            <w:tcBorders>
              <w:top w:val="single" w:sz="3" w:space="0" w:color="808080"/>
              <w:left w:val="single" w:sz="3" w:space="0" w:color="808080"/>
              <w:bottom w:val="single" w:sz="3" w:space="0" w:color="808080"/>
              <w:right w:val="single" w:sz="3" w:space="0" w:color="808080"/>
            </w:tcBorders>
          </w:tcPr>
          <w:p w14:paraId="5F7A67FD" w14:textId="77777777" w:rsidR="001A377A" w:rsidRDefault="00000000">
            <w:pPr>
              <w:spacing w:after="0" w:line="259" w:lineRule="auto"/>
              <w:ind w:left="0" w:right="21" w:firstLine="0"/>
            </w:pPr>
            <w:r>
              <w:rPr>
                <w:sz w:val="15"/>
              </w:rPr>
              <w:t>Requirements gathering and technical design</w:t>
            </w:r>
          </w:p>
        </w:tc>
        <w:tc>
          <w:tcPr>
            <w:tcW w:w="2041" w:type="dxa"/>
            <w:tcBorders>
              <w:top w:val="single" w:sz="3" w:space="0" w:color="808080"/>
              <w:left w:val="single" w:sz="3" w:space="0" w:color="808080"/>
              <w:bottom w:val="single" w:sz="3" w:space="0" w:color="808080"/>
              <w:right w:val="single" w:sz="3" w:space="0" w:color="808080"/>
            </w:tcBorders>
          </w:tcPr>
          <w:p w14:paraId="75F43F88" w14:textId="77777777" w:rsidR="001A377A" w:rsidRDefault="00000000">
            <w:pPr>
              <w:spacing w:after="0" w:line="259" w:lineRule="auto"/>
              <w:ind w:left="0" w:firstLine="0"/>
            </w:pPr>
            <w:r>
              <w:rPr>
                <w:sz w:val="15"/>
              </w:rPr>
              <w:t>M2: Design Approved</w:t>
            </w:r>
          </w:p>
        </w:tc>
      </w:tr>
      <w:tr w:rsidR="001A377A" w14:paraId="128FBB99" w14:textId="77777777">
        <w:trPr>
          <w:trHeight w:val="320"/>
        </w:trPr>
        <w:tc>
          <w:tcPr>
            <w:tcW w:w="2665" w:type="dxa"/>
            <w:tcBorders>
              <w:top w:val="single" w:sz="3" w:space="0" w:color="808080"/>
              <w:left w:val="single" w:sz="3" w:space="0" w:color="808080"/>
              <w:bottom w:val="single" w:sz="3" w:space="0" w:color="808080"/>
              <w:right w:val="single" w:sz="3" w:space="0" w:color="808080"/>
            </w:tcBorders>
          </w:tcPr>
          <w:p w14:paraId="57EDA922" w14:textId="77777777" w:rsidR="001A377A" w:rsidRDefault="00000000">
            <w:pPr>
              <w:spacing w:after="0" w:line="259" w:lineRule="auto"/>
              <w:ind w:left="0" w:firstLine="0"/>
            </w:pPr>
            <w:r>
              <w:rPr>
                <w:sz w:val="15"/>
              </w:rPr>
              <w:t>System Development</w:t>
            </w:r>
          </w:p>
        </w:tc>
        <w:tc>
          <w:tcPr>
            <w:tcW w:w="1134" w:type="dxa"/>
            <w:tcBorders>
              <w:top w:val="single" w:sz="3" w:space="0" w:color="808080"/>
              <w:left w:val="single" w:sz="3" w:space="0" w:color="808080"/>
              <w:bottom w:val="single" w:sz="3" w:space="0" w:color="808080"/>
              <w:right w:val="single" w:sz="3" w:space="0" w:color="808080"/>
            </w:tcBorders>
          </w:tcPr>
          <w:p w14:paraId="537E52C5" w14:textId="77777777" w:rsidR="001A377A" w:rsidRDefault="00000000">
            <w:pPr>
              <w:spacing w:after="0" w:line="259" w:lineRule="auto"/>
              <w:ind w:left="0" w:firstLine="0"/>
            </w:pPr>
            <w:r>
              <w:rPr>
                <w:sz w:val="15"/>
              </w:rPr>
              <w:t>7-9</w:t>
            </w:r>
          </w:p>
        </w:tc>
        <w:tc>
          <w:tcPr>
            <w:tcW w:w="3685" w:type="dxa"/>
            <w:tcBorders>
              <w:top w:val="single" w:sz="3" w:space="0" w:color="808080"/>
              <w:left w:val="single" w:sz="3" w:space="0" w:color="808080"/>
              <w:bottom w:val="single" w:sz="3" w:space="0" w:color="808080"/>
              <w:right w:val="single" w:sz="3" w:space="0" w:color="808080"/>
            </w:tcBorders>
          </w:tcPr>
          <w:p w14:paraId="303A2C1B" w14:textId="77777777" w:rsidR="001A377A" w:rsidRDefault="00000000">
            <w:pPr>
              <w:spacing w:after="0" w:line="259" w:lineRule="auto"/>
              <w:ind w:left="0" w:firstLine="0"/>
            </w:pPr>
            <w:r>
              <w:rPr>
                <w:sz w:val="15"/>
              </w:rPr>
              <w:t>Development of digital platforms</w:t>
            </w:r>
          </w:p>
        </w:tc>
        <w:tc>
          <w:tcPr>
            <w:tcW w:w="2041" w:type="dxa"/>
            <w:tcBorders>
              <w:top w:val="single" w:sz="3" w:space="0" w:color="808080"/>
              <w:left w:val="single" w:sz="3" w:space="0" w:color="808080"/>
              <w:bottom w:val="single" w:sz="3" w:space="0" w:color="808080"/>
              <w:right w:val="single" w:sz="3" w:space="0" w:color="808080"/>
            </w:tcBorders>
          </w:tcPr>
          <w:p w14:paraId="42BAC7CC" w14:textId="77777777" w:rsidR="001A377A" w:rsidRDefault="00000000">
            <w:pPr>
              <w:spacing w:after="0" w:line="259" w:lineRule="auto"/>
              <w:ind w:left="0" w:firstLine="0"/>
            </w:pPr>
            <w:r>
              <w:rPr>
                <w:sz w:val="15"/>
              </w:rPr>
              <w:t>-</w:t>
            </w:r>
          </w:p>
        </w:tc>
      </w:tr>
      <w:tr w:rsidR="001A377A" w14:paraId="2BB0FC3F" w14:textId="77777777">
        <w:trPr>
          <w:trHeight w:val="320"/>
        </w:trPr>
        <w:tc>
          <w:tcPr>
            <w:tcW w:w="2665" w:type="dxa"/>
            <w:tcBorders>
              <w:top w:val="single" w:sz="3" w:space="0" w:color="808080"/>
              <w:left w:val="single" w:sz="3" w:space="0" w:color="808080"/>
              <w:bottom w:val="single" w:sz="3" w:space="0" w:color="808080"/>
              <w:right w:val="single" w:sz="3" w:space="0" w:color="808080"/>
            </w:tcBorders>
          </w:tcPr>
          <w:p w14:paraId="2F1C91EF" w14:textId="77777777" w:rsidR="001A377A" w:rsidRDefault="00000000">
            <w:pPr>
              <w:spacing w:after="0" w:line="259" w:lineRule="auto"/>
              <w:ind w:left="0" w:firstLine="0"/>
            </w:pPr>
            <w:r>
              <w:rPr>
                <w:sz w:val="15"/>
              </w:rPr>
              <w:t>Infrastructure Upgrades</w:t>
            </w:r>
          </w:p>
        </w:tc>
        <w:tc>
          <w:tcPr>
            <w:tcW w:w="1134" w:type="dxa"/>
            <w:tcBorders>
              <w:top w:val="single" w:sz="3" w:space="0" w:color="808080"/>
              <w:left w:val="single" w:sz="3" w:space="0" w:color="808080"/>
              <w:bottom w:val="single" w:sz="3" w:space="0" w:color="808080"/>
              <w:right w:val="single" w:sz="3" w:space="0" w:color="808080"/>
            </w:tcBorders>
          </w:tcPr>
          <w:p w14:paraId="76173DE3" w14:textId="77777777" w:rsidR="001A377A" w:rsidRDefault="00000000">
            <w:pPr>
              <w:spacing w:after="0" w:line="259" w:lineRule="auto"/>
              <w:ind w:left="0" w:firstLine="0"/>
            </w:pPr>
            <w:r>
              <w:rPr>
                <w:sz w:val="15"/>
              </w:rPr>
              <w:t>10-12</w:t>
            </w:r>
          </w:p>
        </w:tc>
        <w:tc>
          <w:tcPr>
            <w:tcW w:w="3685" w:type="dxa"/>
            <w:tcBorders>
              <w:top w:val="single" w:sz="3" w:space="0" w:color="808080"/>
              <w:left w:val="single" w:sz="3" w:space="0" w:color="808080"/>
              <w:bottom w:val="single" w:sz="3" w:space="0" w:color="808080"/>
              <w:right w:val="single" w:sz="3" w:space="0" w:color="808080"/>
            </w:tcBorders>
          </w:tcPr>
          <w:p w14:paraId="74AE12EA" w14:textId="77777777" w:rsidR="001A377A" w:rsidRDefault="00000000">
            <w:pPr>
              <w:spacing w:after="0" w:line="259" w:lineRule="auto"/>
              <w:ind w:left="0" w:firstLine="0"/>
            </w:pPr>
            <w:r>
              <w:rPr>
                <w:sz w:val="15"/>
              </w:rPr>
              <w:t>Equipment and network installation</w:t>
            </w:r>
          </w:p>
        </w:tc>
        <w:tc>
          <w:tcPr>
            <w:tcW w:w="2041" w:type="dxa"/>
            <w:tcBorders>
              <w:top w:val="single" w:sz="3" w:space="0" w:color="808080"/>
              <w:left w:val="single" w:sz="3" w:space="0" w:color="808080"/>
              <w:bottom w:val="single" w:sz="3" w:space="0" w:color="808080"/>
              <w:right w:val="single" w:sz="3" w:space="0" w:color="808080"/>
            </w:tcBorders>
          </w:tcPr>
          <w:p w14:paraId="551898F6" w14:textId="77777777" w:rsidR="001A377A" w:rsidRDefault="00000000">
            <w:pPr>
              <w:spacing w:after="0" w:line="259" w:lineRule="auto"/>
              <w:ind w:left="0" w:firstLine="0"/>
            </w:pPr>
            <w:r>
              <w:rPr>
                <w:sz w:val="15"/>
              </w:rPr>
              <w:t>-</w:t>
            </w:r>
          </w:p>
        </w:tc>
      </w:tr>
      <w:tr w:rsidR="001A377A" w14:paraId="005BCECC" w14:textId="77777777">
        <w:trPr>
          <w:trHeight w:val="320"/>
        </w:trPr>
        <w:tc>
          <w:tcPr>
            <w:tcW w:w="2665" w:type="dxa"/>
            <w:tcBorders>
              <w:top w:val="single" w:sz="3" w:space="0" w:color="808080"/>
              <w:left w:val="single" w:sz="3" w:space="0" w:color="808080"/>
              <w:bottom w:val="single" w:sz="3" w:space="0" w:color="808080"/>
              <w:right w:val="single" w:sz="3" w:space="0" w:color="808080"/>
            </w:tcBorders>
          </w:tcPr>
          <w:p w14:paraId="3FC9BF6C" w14:textId="77777777" w:rsidR="001A377A" w:rsidRDefault="00000000">
            <w:pPr>
              <w:spacing w:after="0" w:line="259" w:lineRule="auto"/>
              <w:ind w:left="0" w:firstLine="0"/>
            </w:pPr>
            <w:r>
              <w:rPr>
                <w:sz w:val="15"/>
              </w:rPr>
              <w:t>Testing and Pilot</w:t>
            </w:r>
          </w:p>
        </w:tc>
        <w:tc>
          <w:tcPr>
            <w:tcW w:w="1134" w:type="dxa"/>
            <w:tcBorders>
              <w:top w:val="single" w:sz="3" w:space="0" w:color="808080"/>
              <w:left w:val="single" w:sz="3" w:space="0" w:color="808080"/>
              <w:bottom w:val="single" w:sz="3" w:space="0" w:color="808080"/>
              <w:right w:val="single" w:sz="3" w:space="0" w:color="808080"/>
            </w:tcBorders>
          </w:tcPr>
          <w:p w14:paraId="39C17777" w14:textId="77777777" w:rsidR="001A377A" w:rsidRDefault="00000000">
            <w:pPr>
              <w:spacing w:after="0" w:line="259" w:lineRule="auto"/>
              <w:ind w:left="0" w:firstLine="0"/>
            </w:pPr>
            <w:r>
              <w:rPr>
                <w:sz w:val="15"/>
              </w:rPr>
              <w:t>13-15</w:t>
            </w:r>
          </w:p>
        </w:tc>
        <w:tc>
          <w:tcPr>
            <w:tcW w:w="3685" w:type="dxa"/>
            <w:tcBorders>
              <w:top w:val="single" w:sz="3" w:space="0" w:color="808080"/>
              <w:left w:val="single" w:sz="3" w:space="0" w:color="808080"/>
              <w:bottom w:val="single" w:sz="3" w:space="0" w:color="808080"/>
              <w:right w:val="single" w:sz="3" w:space="0" w:color="808080"/>
            </w:tcBorders>
          </w:tcPr>
          <w:p w14:paraId="4E10D2EB" w14:textId="77777777" w:rsidR="001A377A" w:rsidRDefault="00000000">
            <w:pPr>
              <w:spacing w:after="0" w:line="259" w:lineRule="auto"/>
              <w:ind w:left="0" w:firstLine="0"/>
            </w:pPr>
            <w:r>
              <w:rPr>
                <w:sz w:val="15"/>
              </w:rPr>
              <w:t>System and user testing</w:t>
            </w:r>
          </w:p>
        </w:tc>
        <w:tc>
          <w:tcPr>
            <w:tcW w:w="2041" w:type="dxa"/>
            <w:tcBorders>
              <w:top w:val="single" w:sz="3" w:space="0" w:color="808080"/>
              <w:left w:val="single" w:sz="3" w:space="0" w:color="808080"/>
              <w:bottom w:val="single" w:sz="3" w:space="0" w:color="808080"/>
              <w:right w:val="single" w:sz="3" w:space="0" w:color="808080"/>
            </w:tcBorders>
          </w:tcPr>
          <w:p w14:paraId="76784E2B" w14:textId="77777777" w:rsidR="001A377A" w:rsidRDefault="00000000">
            <w:pPr>
              <w:spacing w:after="0" w:line="259" w:lineRule="auto"/>
              <w:ind w:left="0" w:firstLine="0"/>
            </w:pPr>
            <w:r>
              <w:rPr>
                <w:sz w:val="15"/>
              </w:rPr>
              <w:t>M3: Pilot Complete</w:t>
            </w:r>
          </w:p>
        </w:tc>
      </w:tr>
      <w:tr w:rsidR="001A377A" w14:paraId="6B89F138" w14:textId="77777777">
        <w:trPr>
          <w:trHeight w:val="520"/>
        </w:trPr>
        <w:tc>
          <w:tcPr>
            <w:tcW w:w="2665" w:type="dxa"/>
            <w:tcBorders>
              <w:top w:val="single" w:sz="3" w:space="0" w:color="808080"/>
              <w:left w:val="single" w:sz="3" w:space="0" w:color="808080"/>
              <w:bottom w:val="single" w:sz="3" w:space="0" w:color="808080"/>
              <w:right w:val="single" w:sz="3" w:space="0" w:color="808080"/>
            </w:tcBorders>
          </w:tcPr>
          <w:p w14:paraId="5D190F4C" w14:textId="77777777" w:rsidR="001A377A" w:rsidRDefault="00000000">
            <w:pPr>
              <w:spacing w:after="0" w:line="259" w:lineRule="auto"/>
              <w:ind w:left="0" w:firstLine="0"/>
            </w:pPr>
            <w:r>
              <w:rPr>
                <w:sz w:val="15"/>
              </w:rPr>
              <w:t>Training and Change</w:t>
            </w:r>
          </w:p>
          <w:p w14:paraId="256CB060" w14:textId="77777777" w:rsidR="001A377A" w:rsidRDefault="00000000">
            <w:pPr>
              <w:spacing w:after="0" w:line="259" w:lineRule="auto"/>
              <w:ind w:left="0" w:firstLine="0"/>
            </w:pPr>
            <w:r>
              <w:rPr>
                <w:sz w:val="15"/>
              </w:rPr>
              <w:t>Management</w:t>
            </w:r>
          </w:p>
        </w:tc>
        <w:tc>
          <w:tcPr>
            <w:tcW w:w="1134" w:type="dxa"/>
            <w:tcBorders>
              <w:top w:val="single" w:sz="3" w:space="0" w:color="808080"/>
              <w:left w:val="single" w:sz="3" w:space="0" w:color="808080"/>
              <w:bottom w:val="single" w:sz="3" w:space="0" w:color="808080"/>
              <w:right w:val="single" w:sz="3" w:space="0" w:color="808080"/>
            </w:tcBorders>
          </w:tcPr>
          <w:p w14:paraId="55B72BF7" w14:textId="77777777" w:rsidR="001A377A" w:rsidRDefault="00000000">
            <w:pPr>
              <w:spacing w:after="0" w:line="259" w:lineRule="auto"/>
              <w:ind w:left="0" w:firstLine="0"/>
            </w:pPr>
            <w:r>
              <w:rPr>
                <w:sz w:val="15"/>
              </w:rPr>
              <w:t>16-18</w:t>
            </w:r>
          </w:p>
        </w:tc>
        <w:tc>
          <w:tcPr>
            <w:tcW w:w="3685" w:type="dxa"/>
            <w:tcBorders>
              <w:top w:val="single" w:sz="3" w:space="0" w:color="808080"/>
              <w:left w:val="single" w:sz="3" w:space="0" w:color="808080"/>
              <w:bottom w:val="single" w:sz="3" w:space="0" w:color="808080"/>
              <w:right w:val="single" w:sz="3" w:space="0" w:color="808080"/>
            </w:tcBorders>
          </w:tcPr>
          <w:p w14:paraId="6F1E7B71" w14:textId="77777777" w:rsidR="001A377A" w:rsidRDefault="00000000">
            <w:pPr>
              <w:spacing w:after="0" w:line="259" w:lineRule="auto"/>
              <w:ind w:left="0" w:firstLine="0"/>
            </w:pPr>
            <w:r>
              <w:rPr>
                <w:sz w:val="15"/>
              </w:rPr>
              <w:t>Staff training and communication</w:t>
            </w:r>
          </w:p>
        </w:tc>
        <w:tc>
          <w:tcPr>
            <w:tcW w:w="2041" w:type="dxa"/>
            <w:tcBorders>
              <w:top w:val="single" w:sz="3" w:space="0" w:color="808080"/>
              <w:left w:val="single" w:sz="3" w:space="0" w:color="808080"/>
              <w:bottom w:val="single" w:sz="3" w:space="0" w:color="808080"/>
              <w:right w:val="single" w:sz="3" w:space="0" w:color="808080"/>
            </w:tcBorders>
          </w:tcPr>
          <w:p w14:paraId="7F72A0A6" w14:textId="77777777" w:rsidR="001A377A" w:rsidRDefault="00000000">
            <w:pPr>
              <w:spacing w:after="0" w:line="259" w:lineRule="auto"/>
              <w:ind w:left="0" w:firstLine="0"/>
            </w:pPr>
            <w:r>
              <w:rPr>
                <w:sz w:val="15"/>
              </w:rPr>
              <w:t>-</w:t>
            </w:r>
          </w:p>
        </w:tc>
      </w:tr>
      <w:tr w:rsidR="001A377A" w14:paraId="7749BC03" w14:textId="77777777">
        <w:trPr>
          <w:trHeight w:val="320"/>
        </w:trPr>
        <w:tc>
          <w:tcPr>
            <w:tcW w:w="2665" w:type="dxa"/>
            <w:tcBorders>
              <w:top w:val="single" w:sz="3" w:space="0" w:color="808080"/>
              <w:left w:val="single" w:sz="3" w:space="0" w:color="808080"/>
              <w:bottom w:val="single" w:sz="3" w:space="0" w:color="808080"/>
              <w:right w:val="single" w:sz="3" w:space="0" w:color="808080"/>
            </w:tcBorders>
          </w:tcPr>
          <w:p w14:paraId="25F7E75C" w14:textId="77777777" w:rsidR="001A377A" w:rsidRDefault="00000000">
            <w:pPr>
              <w:spacing w:after="0" w:line="259" w:lineRule="auto"/>
              <w:ind w:left="0" w:firstLine="0"/>
            </w:pPr>
            <w:r>
              <w:rPr>
                <w:sz w:val="15"/>
              </w:rPr>
              <w:t>Go-Live and Implementation</w:t>
            </w:r>
          </w:p>
        </w:tc>
        <w:tc>
          <w:tcPr>
            <w:tcW w:w="1134" w:type="dxa"/>
            <w:tcBorders>
              <w:top w:val="single" w:sz="3" w:space="0" w:color="808080"/>
              <w:left w:val="single" w:sz="3" w:space="0" w:color="808080"/>
              <w:bottom w:val="single" w:sz="3" w:space="0" w:color="808080"/>
              <w:right w:val="single" w:sz="3" w:space="0" w:color="808080"/>
            </w:tcBorders>
          </w:tcPr>
          <w:p w14:paraId="32736B32" w14:textId="77777777" w:rsidR="001A377A" w:rsidRDefault="00000000">
            <w:pPr>
              <w:spacing w:after="0" w:line="259" w:lineRule="auto"/>
              <w:ind w:left="0" w:firstLine="0"/>
            </w:pPr>
            <w:r>
              <w:rPr>
                <w:sz w:val="15"/>
              </w:rPr>
              <w:t>19-21</w:t>
            </w:r>
          </w:p>
        </w:tc>
        <w:tc>
          <w:tcPr>
            <w:tcW w:w="3685" w:type="dxa"/>
            <w:tcBorders>
              <w:top w:val="single" w:sz="3" w:space="0" w:color="808080"/>
              <w:left w:val="single" w:sz="3" w:space="0" w:color="808080"/>
              <w:bottom w:val="single" w:sz="3" w:space="0" w:color="808080"/>
              <w:right w:val="single" w:sz="3" w:space="0" w:color="808080"/>
            </w:tcBorders>
          </w:tcPr>
          <w:p w14:paraId="10E42E8A" w14:textId="77777777" w:rsidR="001A377A" w:rsidRDefault="00000000">
            <w:pPr>
              <w:spacing w:after="0" w:line="259" w:lineRule="auto"/>
              <w:ind w:left="0" w:firstLine="0"/>
            </w:pPr>
            <w:r>
              <w:rPr>
                <w:sz w:val="15"/>
              </w:rPr>
              <w:t>Full implementation</w:t>
            </w:r>
          </w:p>
        </w:tc>
        <w:tc>
          <w:tcPr>
            <w:tcW w:w="2041" w:type="dxa"/>
            <w:tcBorders>
              <w:top w:val="single" w:sz="3" w:space="0" w:color="808080"/>
              <w:left w:val="single" w:sz="3" w:space="0" w:color="808080"/>
              <w:bottom w:val="single" w:sz="3" w:space="0" w:color="808080"/>
              <w:right w:val="single" w:sz="3" w:space="0" w:color="808080"/>
            </w:tcBorders>
          </w:tcPr>
          <w:p w14:paraId="1CDA21A7" w14:textId="77777777" w:rsidR="001A377A" w:rsidRDefault="00000000">
            <w:pPr>
              <w:spacing w:after="0" w:line="259" w:lineRule="auto"/>
              <w:ind w:left="0" w:firstLine="0"/>
            </w:pPr>
            <w:r>
              <w:rPr>
                <w:sz w:val="15"/>
              </w:rPr>
              <w:t>M4: Go-Live</w:t>
            </w:r>
          </w:p>
        </w:tc>
      </w:tr>
      <w:tr w:rsidR="001A377A" w14:paraId="3482FB62" w14:textId="77777777">
        <w:trPr>
          <w:trHeight w:val="320"/>
        </w:trPr>
        <w:tc>
          <w:tcPr>
            <w:tcW w:w="2665" w:type="dxa"/>
            <w:tcBorders>
              <w:top w:val="single" w:sz="3" w:space="0" w:color="808080"/>
              <w:left w:val="single" w:sz="3" w:space="0" w:color="808080"/>
              <w:bottom w:val="single" w:sz="3" w:space="0" w:color="808080"/>
              <w:right w:val="single" w:sz="3" w:space="0" w:color="808080"/>
            </w:tcBorders>
          </w:tcPr>
          <w:p w14:paraId="62BEAFB5" w14:textId="77777777" w:rsidR="001A377A" w:rsidRDefault="00000000">
            <w:pPr>
              <w:spacing w:after="0" w:line="259" w:lineRule="auto"/>
              <w:ind w:left="0" w:firstLine="0"/>
            </w:pPr>
            <w:r>
              <w:rPr>
                <w:sz w:val="15"/>
              </w:rPr>
              <w:t>Review and Optimisation</w:t>
            </w:r>
          </w:p>
        </w:tc>
        <w:tc>
          <w:tcPr>
            <w:tcW w:w="1134" w:type="dxa"/>
            <w:tcBorders>
              <w:top w:val="single" w:sz="3" w:space="0" w:color="808080"/>
              <w:left w:val="single" w:sz="3" w:space="0" w:color="808080"/>
              <w:bottom w:val="single" w:sz="3" w:space="0" w:color="808080"/>
              <w:right w:val="single" w:sz="3" w:space="0" w:color="808080"/>
            </w:tcBorders>
          </w:tcPr>
          <w:p w14:paraId="48678CE4" w14:textId="77777777" w:rsidR="001A377A" w:rsidRDefault="00000000">
            <w:pPr>
              <w:spacing w:after="0" w:line="259" w:lineRule="auto"/>
              <w:ind w:left="0" w:firstLine="0"/>
            </w:pPr>
            <w:r>
              <w:rPr>
                <w:sz w:val="15"/>
              </w:rPr>
              <w:t>22-24</w:t>
            </w:r>
          </w:p>
        </w:tc>
        <w:tc>
          <w:tcPr>
            <w:tcW w:w="3685" w:type="dxa"/>
            <w:tcBorders>
              <w:top w:val="single" w:sz="3" w:space="0" w:color="808080"/>
              <w:left w:val="single" w:sz="3" w:space="0" w:color="808080"/>
              <w:bottom w:val="single" w:sz="3" w:space="0" w:color="808080"/>
              <w:right w:val="single" w:sz="3" w:space="0" w:color="808080"/>
            </w:tcBorders>
          </w:tcPr>
          <w:p w14:paraId="4794F460" w14:textId="77777777" w:rsidR="001A377A" w:rsidRDefault="00000000">
            <w:pPr>
              <w:spacing w:after="0" w:line="259" w:lineRule="auto"/>
              <w:ind w:left="0" w:firstLine="0"/>
            </w:pPr>
            <w:r>
              <w:rPr>
                <w:sz w:val="15"/>
              </w:rPr>
              <w:t>Evaluation, improvements and handover</w:t>
            </w:r>
          </w:p>
        </w:tc>
        <w:tc>
          <w:tcPr>
            <w:tcW w:w="2041" w:type="dxa"/>
            <w:tcBorders>
              <w:top w:val="single" w:sz="3" w:space="0" w:color="808080"/>
              <w:left w:val="single" w:sz="3" w:space="0" w:color="808080"/>
              <w:bottom w:val="single" w:sz="3" w:space="0" w:color="808080"/>
              <w:right w:val="single" w:sz="3" w:space="0" w:color="808080"/>
            </w:tcBorders>
          </w:tcPr>
          <w:p w14:paraId="386FCFC8" w14:textId="77777777" w:rsidR="001A377A" w:rsidRDefault="00000000">
            <w:pPr>
              <w:spacing w:after="0" w:line="259" w:lineRule="auto"/>
              <w:ind w:left="0" w:firstLine="0"/>
            </w:pPr>
            <w:r>
              <w:rPr>
                <w:sz w:val="15"/>
              </w:rPr>
              <w:t>M5: Project Handover</w:t>
            </w:r>
          </w:p>
        </w:tc>
      </w:tr>
    </w:tbl>
    <w:p w14:paraId="1FF29C45" w14:textId="77777777" w:rsidR="001A377A" w:rsidRDefault="00000000">
      <w:pPr>
        <w:spacing w:after="283"/>
        <w:ind w:left="-5"/>
      </w:pPr>
      <w:r>
        <w:t xml:space="preserve">The Gantt Chart will help the project manager monitor whether tasks are starting and finishing as planned. Dependencies will be </w:t>
      </w:r>
      <w:proofErr w:type="gramStart"/>
      <w:r>
        <w:t>monitored</w:t>
      </w:r>
      <w:proofErr w:type="gramEnd"/>
      <w:r>
        <w:t xml:space="preserve"> and a critical path approach will identify activities where delays could affect the final completion date. Progress will be reviewed monthly. Corrective action may include reallocating resources, changing activity sequences or escalating supplier issues. Some flexibility will be kept for digital development because testing may lead to changes.</w:t>
      </w:r>
    </w:p>
    <w:p w14:paraId="3961C95A" w14:textId="77777777" w:rsidR="001A377A" w:rsidRDefault="00000000">
      <w:pPr>
        <w:pStyle w:val="Heading1"/>
        <w:ind w:left="355" w:hanging="370"/>
      </w:pPr>
      <w:r>
        <w:t>Stakeholders' Involvement</w:t>
      </w:r>
    </w:p>
    <w:p w14:paraId="777643B4" w14:textId="77777777" w:rsidR="001A377A" w:rsidRDefault="00000000">
      <w:pPr>
        <w:spacing w:after="0"/>
        <w:ind w:left="-5"/>
      </w:pPr>
      <w:r>
        <w:t>Stakeholder management is important because the project affects public services and involves groups with different interests. Freeman (1984) argues that organisations should consider groups that can affect or are affected by their activities. Bryson (2004) also explains that stakeholder analysis can help public organisations develop practical and acceptable solutions.</w:t>
      </w:r>
    </w:p>
    <w:tbl>
      <w:tblPr>
        <w:tblStyle w:val="TableGrid"/>
        <w:tblW w:w="9524" w:type="dxa"/>
        <w:tblInd w:w="107" w:type="dxa"/>
        <w:tblCellMar>
          <w:top w:w="97" w:type="dxa"/>
          <w:left w:w="120" w:type="dxa"/>
          <w:bottom w:w="0" w:type="dxa"/>
          <w:right w:w="115" w:type="dxa"/>
        </w:tblCellMar>
        <w:tblLook w:val="04A0" w:firstRow="1" w:lastRow="0" w:firstColumn="1" w:lastColumn="0" w:noHBand="0" w:noVBand="1"/>
      </w:tblPr>
      <w:tblGrid>
        <w:gridCol w:w="3685"/>
        <w:gridCol w:w="1417"/>
        <w:gridCol w:w="1417"/>
        <w:gridCol w:w="3005"/>
      </w:tblGrid>
      <w:tr w:rsidR="001A377A" w14:paraId="723E4039" w14:textId="77777777">
        <w:trPr>
          <w:trHeight w:val="320"/>
        </w:trPr>
        <w:tc>
          <w:tcPr>
            <w:tcW w:w="3685" w:type="dxa"/>
            <w:tcBorders>
              <w:top w:val="single" w:sz="3" w:space="0" w:color="808080"/>
              <w:left w:val="single" w:sz="3" w:space="0" w:color="808080"/>
              <w:bottom w:val="single" w:sz="3" w:space="0" w:color="808080"/>
              <w:right w:val="single" w:sz="3" w:space="0" w:color="808080"/>
            </w:tcBorders>
            <w:shd w:val="clear" w:color="auto" w:fill="17365D"/>
          </w:tcPr>
          <w:p w14:paraId="0F105192" w14:textId="77777777" w:rsidR="001A377A" w:rsidRDefault="00000000">
            <w:pPr>
              <w:spacing w:after="0" w:line="259" w:lineRule="auto"/>
              <w:ind w:left="0" w:firstLine="0"/>
            </w:pPr>
            <w:r>
              <w:rPr>
                <w:sz w:val="15"/>
              </w:rPr>
              <w:t>Stakeholder</w:t>
            </w:r>
          </w:p>
        </w:tc>
        <w:tc>
          <w:tcPr>
            <w:tcW w:w="1417" w:type="dxa"/>
            <w:tcBorders>
              <w:top w:val="single" w:sz="3" w:space="0" w:color="808080"/>
              <w:left w:val="single" w:sz="3" w:space="0" w:color="808080"/>
              <w:bottom w:val="single" w:sz="3" w:space="0" w:color="808080"/>
              <w:right w:val="single" w:sz="3" w:space="0" w:color="808080"/>
            </w:tcBorders>
            <w:shd w:val="clear" w:color="auto" w:fill="17365D"/>
          </w:tcPr>
          <w:p w14:paraId="00160737" w14:textId="77777777" w:rsidR="001A377A" w:rsidRDefault="00000000">
            <w:pPr>
              <w:spacing w:after="0" w:line="259" w:lineRule="auto"/>
              <w:ind w:left="0" w:firstLine="0"/>
            </w:pPr>
            <w:r>
              <w:rPr>
                <w:sz w:val="15"/>
              </w:rPr>
              <w:t>Power</w:t>
            </w:r>
          </w:p>
        </w:tc>
        <w:tc>
          <w:tcPr>
            <w:tcW w:w="1417" w:type="dxa"/>
            <w:tcBorders>
              <w:top w:val="single" w:sz="3" w:space="0" w:color="808080"/>
              <w:left w:val="single" w:sz="3" w:space="0" w:color="808080"/>
              <w:bottom w:val="single" w:sz="3" w:space="0" w:color="808080"/>
              <w:right w:val="single" w:sz="3" w:space="0" w:color="808080"/>
            </w:tcBorders>
            <w:shd w:val="clear" w:color="auto" w:fill="17365D"/>
          </w:tcPr>
          <w:p w14:paraId="681F6CCB" w14:textId="77777777" w:rsidR="001A377A" w:rsidRDefault="00000000">
            <w:pPr>
              <w:spacing w:after="0" w:line="259" w:lineRule="auto"/>
              <w:ind w:left="0" w:firstLine="0"/>
            </w:pPr>
            <w:r>
              <w:rPr>
                <w:sz w:val="15"/>
              </w:rPr>
              <w:t>Interest</w:t>
            </w:r>
          </w:p>
        </w:tc>
        <w:tc>
          <w:tcPr>
            <w:tcW w:w="3005" w:type="dxa"/>
            <w:tcBorders>
              <w:top w:val="single" w:sz="3" w:space="0" w:color="808080"/>
              <w:left w:val="single" w:sz="3" w:space="0" w:color="808080"/>
              <w:bottom w:val="single" w:sz="3" w:space="0" w:color="808080"/>
              <w:right w:val="single" w:sz="3" w:space="0" w:color="808080"/>
            </w:tcBorders>
            <w:shd w:val="clear" w:color="auto" w:fill="17365D"/>
          </w:tcPr>
          <w:p w14:paraId="189DA135" w14:textId="77777777" w:rsidR="001A377A" w:rsidRDefault="00000000">
            <w:pPr>
              <w:spacing w:after="0" w:line="259" w:lineRule="auto"/>
              <w:ind w:left="0" w:firstLine="0"/>
            </w:pPr>
            <w:r>
              <w:rPr>
                <w:sz w:val="15"/>
              </w:rPr>
              <w:t>Strategy</w:t>
            </w:r>
          </w:p>
        </w:tc>
      </w:tr>
      <w:tr w:rsidR="001A377A" w14:paraId="47A13253" w14:textId="77777777">
        <w:trPr>
          <w:trHeight w:val="320"/>
        </w:trPr>
        <w:tc>
          <w:tcPr>
            <w:tcW w:w="3685" w:type="dxa"/>
            <w:tcBorders>
              <w:top w:val="single" w:sz="3" w:space="0" w:color="808080"/>
              <w:left w:val="single" w:sz="3" w:space="0" w:color="808080"/>
              <w:bottom w:val="single" w:sz="3" w:space="0" w:color="808080"/>
              <w:right w:val="single" w:sz="3" w:space="0" w:color="808080"/>
            </w:tcBorders>
          </w:tcPr>
          <w:p w14:paraId="5932BFF8" w14:textId="77777777" w:rsidR="001A377A" w:rsidRDefault="00000000">
            <w:pPr>
              <w:spacing w:after="0" w:line="259" w:lineRule="auto"/>
              <w:ind w:left="0" w:firstLine="0"/>
            </w:pPr>
            <w:r>
              <w:rPr>
                <w:sz w:val="15"/>
              </w:rPr>
              <w:t>Local authorities</w:t>
            </w:r>
          </w:p>
        </w:tc>
        <w:tc>
          <w:tcPr>
            <w:tcW w:w="1417" w:type="dxa"/>
            <w:tcBorders>
              <w:top w:val="single" w:sz="3" w:space="0" w:color="808080"/>
              <w:left w:val="single" w:sz="3" w:space="0" w:color="808080"/>
              <w:bottom w:val="single" w:sz="3" w:space="0" w:color="808080"/>
              <w:right w:val="single" w:sz="3" w:space="0" w:color="808080"/>
            </w:tcBorders>
          </w:tcPr>
          <w:p w14:paraId="0AFB7147" w14:textId="77777777" w:rsidR="001A377A" w:rsidRDefault="00000000">
            <w:pPr>
              <w:spacing w:after="0" w:line="259" w:lineRule="auto"/>
              <w:ind w:left="0" w:firstLine="0"/>
            </w:pPr>
            <w:r>
              <w:rPr>
                <w:sz w:val="15"/>
              </w:rPr>
              <w:t>High</w:t>
            </w:r>
          </w:p>
        </w:tc>
        <w:tc>
          <w:tcPr>
            <w:tcW w:w="1417" w:type="dxa"/>
            <w:tcBorders>
              <w:top w:val="single" w:sz="3" w:space="0" w:color="808080"/>
              <w:left w:val="single" w:sz="3" w:space="0" w:color="808080"/>
              <w:bottom w:val="single" w:sz="3" w:space="0" w:color="808080"/>
              <w:right w:val="single" w:sz="3" w:space="0" w:color="808080"/>
            </w:tcBorders>
          </w:tcPr>
          <w:p w14:paraId="6B355EA6" w14:textId="77777777" w:rsidR="001A377A" w:rsidRDefault="00000000">
            <w:pPr>
              <w:spacing w:after="0" w:line="259" w:lineRule="auto"/>
              <w:ind w:left="0" w:firstLine="0"/>
            </w:pPr>
            <w:r>
              <w:rPr>
                <w:sz w:val="15"/>
              </w:rPr>
              <w:t>High</w:t>
            </w:r>
          </w:p>
        </w:tc>
        <w:tc>
          <w:tcPr>
            <w:tcW w:w="3005" w:type="dxa"/>
            <w:tcBorders>
              <w:top w:val="single" w:sz="3" w:space="0" w:color="808080"/>
              <w:left w:val="single" w:sz="3" w:space="0" w:color="808080"/>
              <w:bottom w:val="single" w:sz="3" w:space="0" w:color="808080"/>
              <w:right w:val="single" w:sz="3" w:space="0" w:color="808080"/>
            </w:tcBorders>
          </w:tcPr>
          <w:p w14:paraId="797CE66F" w14:textId="77777777" w:rsidR="001A377A" w:rsidRDefault="00000000">
            <w:pPr>
              <w:spacing w:after="0" w:line="259" w:lineRule="auto"/>
              <w:ind w:left="0" w:firstLine="0"/>
            </w:pPr>
            <w:r>
              <w:rPr>
                <w:sz w:val="15"/>
              </w:rPr>
              <w:t>Manage closely</w:t>
            </w:r>
          </w:p>
        </w:tc>
      </w:tr>
      <w:tr w:rsidR="001A377A" w14:paraId="2032231C" w14:textId="77777777">
        <w:trPr>
          <w:trHeight w:val="320"/>
        </w:trPr>
        <w:tc>
          <w:tcPr>
            <w:tcW w:w="3685" w:type="dxa"/>
            <w:tcBorders>
              <w:top w:val="single" w:sz="3" w:space="0" w:color="808080"/>
              <w:left w:val="single" w:sz="3" w:space="0" w:color="808080"/>
              <w:bottom w:val="single" w:sz="3" w:space="0" w:color="808080"/>
              <w:right w:val="single" w:sz="3" w:space="0" w:color="808080"/>
            </w:tcBorders>
          </w:tcPr>
          <w:p w14:paraId="0E1479B0" w14:textId="77777777" w:rsidR="001A377A" w:rsidRDefault="00000000">
            <w:pPr>
              <w:spacing w:after="0" w:line="259" w:lineRule="auto"/>
              <w:ind w:left="0" w:firstLine="0"/>
            </w:pPr>
            <w:r>
              <w:rPr>
                <w:sz w:val="15"/>
              </w:rPr>
              <w:t>Transport operators</w:t>
            </w:r>
          </w:p>
        </w:tc>
        <w:tc>
          <w:tcPr>
            <w:tcW w:w="1417" w:type="dxa"/>
            <w:tcBorders>
              <w:top w:val="single" w:sz="3" w:space="0" w:color="808080"/>
              <w:left w:val="single" w:sz="3" w:space="0" w:color="808080"/>
              <w:bottom w:val="single" w:sz="3" w:space="0" w:color="808080"/>
              <w:right w:val="single" w:sz="3" w:space="0" w:color="808080"/>
            </w:tcBorders>
          </w:tcPr>
          <w:p w14:paraId="428D1F1E" w14:textId="77777777" w:rsidR="001A377A" w:rsidRDefault="00000000">
            <w:pPr>
              <w:spacing w:after="0" w:line="259" w:lineRule="auto"/>
              <w:ind w:left="0" w:firstLine="0"/>
            </w:pPr>
            <w:r>
              <w:rPr>
                <w:sz w:val="15"/>
              </w:rPr>
              <w:t>High</w:t>
            </w:r>
          </w:p>
        </w:tc>
        <w:tc>
          <w:tcPr>
            <w:tcW w:w="1417" w:type="dxa"/>
            <w:tcBorders>
              <w:top w:val="single" w:sz="3" w:space="0" w:color="808080"/>
              <w:left w:val="single" w:sz="3" w:space="0" w:color="808080"/>
              <w:bottom w:val="single" w:sz="3" w:space="0" w:color="808080"/>
              <w:right w:val="single" w:sz="3" w:space="0" w:color="808080"/>
            </w:tcBorders>
          </w:tcPr>
          <w:p w14:paraId="3AEF94FF" w14:textId="77777777" w:rsidR="001A377A" w:rsidRDefault="00000000">
            <w:pPr>
              <w:spacing w:after="0" w:line="259" w:lineRule="auto"/>
              <w:ind w:left="0" w:firstLine="0"/>
            </w:pPr>
            <w:r>
              <w:rPr>
                <w:sz w:val="15"/>
              </w:rPr>
              <w:t>High</w:t>
            </w:r>
          </w:p>
        </w:tc>
        <w:tc>
          <w:tcPr>
            <w:tcW w:w="3005" w:type="dxa"/>
            <w:tcBorders>
              <w:top w:val="single" w:sz="3" w:space="0" w:color="808080"/>
              <w:left w:val="single" w:sz="3" w:space="0" w:color="808080"/>
              <w:bottom w:val="single" w:sz="3" w:space="0" w:color="808080"/>
              <w:right w:val="single" w:sz="3" w:space="0" w:color="808080"/>
            </w:tcBorders>
          </w:tcPr>
          <w:p w14:paraId="1433BEF9" w14:textId="77777777" w:rsidR="001A377A" w:rsidRDefault="00000000">
            <w:pPr>
              <w:spacing w:after="0" w:line="259" w:lineRule="auto"/>
              <w:ind w:left="0" w:firstLine="0"/>
            </w:pPr>
            <w:r>
              <w:rPr>
                <w:sz w:val="15"/>
              </w:rPr>
              <w:t>Manage closely</w:t>
            </w:r>
          </w:p>
        </w:tc>
      </w:tr>
      <w:tr w:rsidR="001A377A" w14:paraId="60A47BD4" w14:textId="77777777">
        <w:trPr>
          <w:trHeight w:val="320"/>
        </w:trPr>
        <w:tc>
          <w:tcPr>
            <w:tcW w:w="3685" w:type="dxa"/>
            <w:tcBorders>
              <w:top w:val="single" w:sz="3" w:space="0" w:color="808080"/>
              <w:left w:val="single" w:sz="3" w:space="0" w:color="808080"/>
              <w:bottom w:val="single" w:sz="3" w:space="0" w:color="808080"/>
              <w:right w:val="single" w:sz="3" w:space="0" w:color="808080"/>
            </w:tcBorders>
          </w:tcPr>
          <w:p w14:paraId="3E79BC0B" w14:textId="77777777" w:rsidR="001A377A" w:rsidRDefault="00000000">
            <w:pPr>
              <w:spacing w:after="0" w:line="259" w:lineRule="auto"/>
              <w:ind w:left="0" w:firstLine="0"/>
            </w:pPr>
            <w:r>
              <w:rPr>
                <w:sz w:val="15"/>
              </w:rPr>
              <w:t>Project sponsor</w:t>
            </w:r>
          </w:p>
        </w:tc>
        <w:tc>
          <w:tcPr>
            <w:tcW w:w="1417" w:type="dxa"/>
            <w:tcBorders>
              <w:top w:val="single" w:sz="3" w:space="0" w:color="808080"/>
              <w:left w:val="single" w:sz="3" w:space="0" w:color="808080"/>
              <w:bottom w:val="single" w:sz="3" w:space="0" w:color="808080"/>
              <w:right w:val="single" w:sz="3" w:space="0" w:color="808080"/>
            </w:tcBorders>
          </w:tcPr>
          <w:p w14:paraId="5F2FC7CA" w14:textId="77777777" w:rsidR="001A377A" w:rsidRDefault="00000000">
            <w:pPr>
              <w:spacing w:after="0" w:line="259" w:lineRule="auto"/>
              <w:ind w:left="0" w:firstLine="0"/>
            </w:pPr>
            <w:r>
              <w:rPr>
                <w:sz w:val="15"/>
              </w:rPr>
              <w:t>High</w:t>
            </w:r>
          </w:p>
        </w:tc>
        <w:tc>
          <w:tcPr>
            <w:tcW w:w="1417" w:type="dxa"/>
            <w:tcBorders>
              <w:top w:val="single" w:sz="3" w:space="0" w:color="808080"/>
              <w:left w:val="single" w:sz="3" w:space="0" w:color="808080"/>
              <w:bottom w:val="single" w:sz="3" w:space="0" w:color="808080"/>
              <w:right w:val="single" w:sz="3" w:space="0" w:color="808080"/>
            </w:tcBorders>
          </w:tcPr>
          <w:p w14:paraId="47106966" w14:textId="77777777" w:rsidR="001A377A" w:rsidRDefault="00000000">
            <w:pPr>
              <w:spacing w:after="0" w:line="259" w:lineRule="auto"/>
              <w:ind w:left="0" w:firstLine="0"/>
            </w:pPr>
            <w:r>
              <w:rPr>
                <w:sz w:val="15"/>
              </w:rPr>
              <w:t>High</w:t>
            </w:r>
          </w:p>
        </w:tc>
        <w:tc>
          <w:tcPr>
            <w:tcW w:w="3005" w:type="dxa"/>
            <w:tcBorders>
              <w:top w:val="single" w:sz="3" w:space="0" w:color="808080"/>
              <w:left w:val="single" w:sz="3" w:space="0" w:color="808080"/>
              <w:bottom w:val="single" w:sz="3" w:space="0" w:color="808080"/>
              <w:right w:val="single" w:sz="3" w:space="0" w:color="808080"/>
            </w:tcBorders>
          </w:tcPr>
          <w:p w14:paraId="5BA83FCD" w14:textId="77777777" w:rsidR="001A377A" w:rsidRDefault="00000000">
            <w:pPr>
              <w:spacing w:after="0" w:line="259" w:lineRule="auto"/>
              <w:ind w:left="0" w:firstLine="0"/>
            </w:pPr>
            <w:r>
              <w:rPr>
                <w:sz w:val="15"/>
              </w:rPr>
              <w:t>Manage closely</w:t>
            </w:r>
          </w:p>
        </w:tc>
      </w:tr>
      <w:tr w:rsidR="001A377A" w14:paraId="42E40CED" w14:textId="77777777">
        <w:trPr>
          <w:trHeight w:val="320"/>
        </w:trPr>
        <w:tc>
          <w:tcPr>
            <w:tcW w:w="3685" w:type="dxa"/>
            <w:tcBorders>
              <w:top w:val="single" w:sz="3" w:space="0" w:color="808080"/>
              <w:left w:val="single" w:sz="3" w:space="0" w:color="808080"/>
              <w:bottom w:val="single" w:sz="3" w:space="0" w:color="808080"/>
              <w:right w:val="single" w:sz="3" w:space="0" w:color="808080"/>
            </w:tcBorders>
          </w:tcPr>
          <w:p w14:paraId="212F647C" w14:textId="77777777" w:rsidR="001A377A" w:rsidRDefault="00000000">
            <w:pPr>
              <w:spacing w:after="0" w:line="259" w:lineRule="auto"/>
              <w:ind w:left="0" w:firstLine="0"/>
            </w:pPr>
            <w:r>
              <w:rPr>
                <w:sz w:val="15"/>
              </w:rPr>
              <w:lastRenderedPageBreak/>
              <w:t>Government/funding bodies</w:t>
            </w:r>
          </w:p>
        </w:tc>
        <w:tc>
          <w:tcPr>
            <w:tcW w:w="1417" w:type="dxa"/>
            <w:tcBorders>
              <w:top w:val="single" w:sz="3" w:space="0" w:color="808080"/>
              <w:left w:val="single" w:sz="3" w:space="0" w:color="808080"/>
              <w:bottom w:val="single" w:sz="3" w:space="0" w:color="808080"/>
              <w:right w:val="single" w:sz="3" w:space="0" w:color="808080"/>
            </w:tcBorders>
          </w:tcPr>
          <w:p w14:paraId="322EB52D" w14:textId="77777777" w:rsidR="001A377A" w:rsidRDefault="00000000">
            <w:pPr>
              <w:spacing w:after="0" w:line="259" w:lineRule="auto"/>
              <w:ind w:left="0" w:firstLine="0"/>
            </w:pPr>
            <w:r>
              <w:rPr>
                <w:sz w:val="15"/>
              </w:rPr>
              <w:t>High</w:t>
            </w:r>
          </w:p>
        </w:tc>
        <w:tc>
          <w:tcPr>
            <w:tcW w:w="1417" w:type="dxa"/>
            <w:tcBorders>
              <w:top w:val="single" w:sz="3" w:space="0" w:color="808080"/>
              <w:left w:val="single" w:sz="3" w:space="0" w:color="808080"/>
              <w:bottom w:val="single" w:sz="3" w:space="0" w:color="808080"/>
              <w:right w:val="single" w:sz="3" w:space="0" w:color="808080"/>
            </w:tcBorders>
          </w:tcPr>
          <w:p w14:paraId="44E947CE" w14:textId="77777777" w:rsidR="001A377A" w:rsidRDefault="00000000">
            <w:pPr>
              <w:spacing w:after="0" w:line="259" w:lineRule="auto"/>
              <w:ind w:left="0" w:firstLine="0"/>
            </w:pPr>
            <w:r>
              <w:rPr>
                <w:sz w:val="15"/>
              </w:rPr>
              <w:t>Medium</w:t>
            </w:r>
          </w:p>
        </w:tc>
        <w:tc>
          <w:tcPr>
            <w:tcW w:w="3005" w:type="dxa"/>
            <w:tcBorders>
              <w:top w:val="single" w:sz="3" w:space="0" w:color="808080"/>
              <w:left w:val="single" w:sz="3" w:space="0" w:color="808080"/>
              <w:bottom w:val="single" w:sz="3" w:space="0" w:color="808080"/>
              <w:right w:val="single" w:sz="3" w:space="0" w:color="808080"/>
            </w:tcBorders>
          </w:tcPr>
          <w:p w14:paraId="4474761D" w14:textId="77777777" w:rsidR="001A377A" w:rsidRDefault="00000000">
            <w:pPr>
              <w:spacing w:after="0" w:line="259" w:lineRule="auto"/>
              <w:ind w:left="0" w:firstLine="0"/>
            </w:pPr>
            <w:r>
              <w:rPr>
                <w:sz w:val="15"/>
              </w:rPr>
              <w:t>Keep satisfied</w:t>
            </w:r>
          </w:p>
        </w:tc>
      </w:tr>
      <w:tr w:rsidR="001A377A" w14:paraId="4565AF30" w14:textId="77777777">
        <w:trPr>
          <w:trHeight w:val="320"/>
        </w:trPr>
        <w:tc>
          <w:tcPr>
            <w:tcW w:w="3685" w:type="dxa"/>
            <w:tcBorders>
              <w:top w:val="single" w:sz="3" w:space="0" w:color="808080"/>
              <w:left w:val="single" w:sz="3" w:space="0" w:color="808080"/>
              <w:bottom w:val="single" w:sz="3" w:space="0" w:color="808080"/>
              <w:right w:val="single" w:sz="3" w:space="0" w:color="808080"/>
            </w:tcBorders>
          </w:tcPr>
          <w:p w14:paraId="41D0CA7F" w14:textId="77777777" w:rsidR="001A377A" w:rsidRDefault="00000000">
            <w:pPr>
              <w:spacing w:after="0" w:line="259" w:lineRule="auto"/>
              <w:ind w:left="0" w:firstLine="0"/>
            </w:pPr>
            <w:r>
              <w:rPr>
                <w:sz w:val="15"/>
              </w:rPr>
              <w:t>Daily commuters</w:t>
            </w:r>
          </w:p>
        </w:tc>
        <w:tc>
          <w:tcPr>
            <w:tcW w:w="1417" w:type="dxa"/>
            <w:tcBorders>
              <w:top w:val="single" w:sz="3" w:space="0" w:color="808080"/>
              <w:left w:val="single" w:sz="3" w:space="0" w:color="808080"/>
              <w:bottom w:val="single" w:sz="3" w:space="0" w:color="808080"/>
              <w:right w:val="single" w:sz="3" w:space="0" w:color="808080"/>
            </w:tcBorders>
          </w:tcPr>
          <w:p w14:paraId="01F54148" w14:textId="77777777" w:rsidR="001A377A" w:rsidRDefault="00000000">
            <w:pPr>
              <w:spacing w:after="0" w:line="259" w:lineRule="auto"/>
              <w:ind w:left="0" w:firstLine="0"/>
            </w:pPr>
            <w:r>
              <w:rPr>
                <w:sz w:val="15"/>
              </w:rPr>
              <w:t>Low</w:t>
            </w:r>
          </w:p>
        </w:tc>
        <w:tc>
          <w:tcPr>
            <w:tcW w:w="1417" w:type="dxa"/>
            <w:tcBorders>
              <w:top w:val="single" w:sz="3" w:space="0" w:color="808080"/>
              <w:left w:val="single" w:sz="3" w:space="0" w:color="808080"/>
              <w:bottom w:val="single" w:sz="3" w:space="0" w:color="808080"/>
              <w:right w:val="single" w:sz="3" w:space="0" w:color="808080"/>
            </w:tcBorders>
          </w:tcPr>
          <w:p w14:paraId="38D62426" w14:textId="77777777" w:rsidR="001A377A" w:rsidRDefault="00000000">
            <w:pPr>
              <w:spacing w:after="0" w:line="259" w:lineRule="auto"/>
              <w:ind w:left="0" w:firstLine="0"/>
            </w:pPr>
            <w:r>
              <w:rPr>
                <w:sz w:val="15"/>
              </w:rPr>
              <w:t>High</w:t>
            </w:r>
          </w:p>
        </w:tc>
        <w:tc>
          <w:tcPr>
            <w:tcW w:w="3005" w:type="dxa"/>
            <w:tcBorders>
              <w:top w:val="single" w:sz="3" w:space="0" w:color="808080"/>
              <w:left w:val="single" w:sz="3" w:space="0" w:color="808080"/>
              <w:bottom w:val="single" w:sz="3" w:space="0" w:color="808080"/>
              <w:right w:val="single" w:sz="3" w:space="0" w:color="808080"/>
            </w:tcBorders>
          </w:tcPr>
          <w:p w14:paraId="0A359A1B" w14:textId="77777777" w:rsidR="001A377A" w:rsidRDefault="00000000">
            <w:pPr>
              <w:spacing w:after="0" w:line="259" w:lineRule="auto"/>
              <w:ind w:left="0" w:firstLine="0"/>
            </w:pPr>
            <w:r>
              <w:rPr>
                <w:sz w:val="15"/>
              </w:rPr>
              <w:t>Keep informed</w:t>
            </w:r>
          </w:p>
        </w:tc>
      </w:tr>
      <w:tr w:rsidR="001A377A" w14:paraId="68216034" w14:textId="77777777">
        <w:trPr>
          <w:trHeight w:val="320"/>
        </w:trPr>
        <w:tc>
          <w:tcPr>
            <w:tcW w:w="3685" w:type="dxa"/>
            <w:tcBorders>
              <w:top w:val="single" w:sz="3" w:space="0" w:color="808080"/>
              <w:left w:val="single" w:sz="3" w:space="0" w:color="808080"/>
              <w:bottom w:val="single" w:sz="3" w:space="0" w:color="808080"/>
              <w:right w:val="single" w:sz="3" w:space="0" w:color="808080"/>
            </w:tcBorders>
          </w:tcPr>
          <w:p w14:paraId="68FE92CF" w14:textId="77777777" w:rsidR="001A377A" w:rsidRDefault="00000000">
            <w:pPr>
              <w:spacing w:after="0" w:line="259" w:lineRule="auto"/>
              <w:ind w:left="0" w:firstLine="0"/>
            </w:pPr>
            <w:r>
              <w:rPr>
                <w:sz w:val="15"/>
              </w:rPr>
              <w:t>Local businesses</w:t>
            </w:r>
          </w:p>
        </w:tc>
        <w:tc>
          <w:tcPr>
            <w:tcW w:w="1417" w:type="dxa"/>
            <w:tcBorders>
              <w:top w:val="single" w:sz="3" w:space="0" w:color="808080"/>
              <w:left w:val="single" w:sz="3" w:space="0" w:color="808080"/>
              <w:bottom w:val="single" w:sz="3" w:space="0" w:color="808080"/>
              <w:right w:val="single" w:sz="3" w:space="0" w:color="808080"/>
            </w:tcBorders>
          </w:tcPr>
          <w:p w14:paraId="09530F41" w14:textId="77777777" w:rsidR="001A377A" w:rsidRDefault="00000000">
            <w:pPr>
              <w:spacing w:after="0" w:line="259" w:lineRule="auto"/>
              <w:ind w:left="0" w:firstLine="0"/>
            </w:pPr>
            <w:r>
              <w:rPr>
                <w:sz w:val="15"/>
              </w:rPr>
              <w:t>Medium</w:t>
            </w:r>
          </w:p>
        </w:tc>
        <w:tc>
          <w:tcPr>
            <w:tcW w:w="1417" w:type="dxa"/>
            <w:tcBorders>
              <w:top w:val="single" w:sz="3" w:space="0" w:color="808080"/>
              <w:left w:val="single" w:sz="3" w:space="0" w:color="808080"/>
              <w:bottom w:val="single" w:sz="3" w:space="0" w:color="808080"/>
              <w:right w:val="single" w:sz="3" w:space="0" w:color="808080"/>
            </w:tcBorders>
          </w:tcPr>
          <w:p w14:paraId="527CF459" w14:textId="77777777" w:rsidR="001A377A" w:rsidRDefault="00000000">
            <w:pPr>
              <w:spacing w:after="0" w:line="259" w:lineRule="auto"/>
              <w:ind w:left="0" w:firstLine="0"/>
            </w:pPr>
            <w:r>
              <w:rPr>
                <w:sz w:val="15"/>
              </w:rPr>
              <w:t>High</w:t>
            </w:r>
          </w:p>
        </w:tc>
        <w:tc>
          <w:tcPr>
            <w:tcW w:w="3005" w:type="dxa"/>
            <w:tcBorders>
              <w:top w:val="single" w:sz="3" w:space="0" w:color="808080"/>
              <w:left w:val="single" w:sz="3" w:space="0" w:color="808080"/>
              <w:bottom w:val="single" w:sz="3" w:space="0" w:color="808080"/>
              <w:right w:val="single" w:sz="3" w:space="0" w:color="808080"/>
            </w:tcBorders>
          </w:tcPr>
          <w:p w14:paraId="1EB6DBF7" w14:textId="77777777" w:rsidR="001A377A" w:rsidRDefault="00000000">
            <w:pPr>
              <w:spacing w:after="0" w:line="259" w:lineRule="auto"/>
              <w:ind w:left="0" w:firstLine="0"/>
            </w:pPr>
            <w:r>
              <w:rPr>
                <w:sz w:val="15"/>
              </w:rPr>
              <w:t>Involve/keep informed</w:t>
            </w:r>
          </w:p>
        </w:tc>
      </w:tr>
      <w:tr w:rsidR="001A377A" w14:paraId="035B909C" w14:textId="77777777">
        <w:trPr>
          <w:trHeight w:val="320"/>
        </w:trPr>
        <w:tc>
          <w:tcPr>
            <w:tcW w:w="3685" w:type="dxa"/>
            <w:tcBorders>
              <w:top w:val="single" w:sz="3" w:space="0" w:color="808080"/>
              <w:left w:val="single" w:sz="3" w:space="0" w:color="808080"/>
              <w:bottom w:val="single" w:sz="3" w:space="0" w:color="808080"/>
              <w:right w:val="single" w:sz="3" w:space="0" w:color="808080"/>
            </w:tcBorders>
          </w:tcPr>
          <w:p w14:paraId="6374A40C" w14:textId="77777777" w:rsidR="001A377A" w:rsidRDefault="00000000">
            <w:pPr>
              <w:spacing w:after="0" w:line="259" w:lineRule="auto"/>
              <w:ind w:left="0" w:firstLine="0"/>
            </w:pPr>
            <w:r>
              <w:rPr>
                <w:sz w:val="15"/>
              </w:rPr>
              <w:t>Community groups</w:t>
            </w:r>
          </w:p>
        </w:tc>
        <w:tc>
          <w:tcPr>
            <w:tcW w:w="1417" w:type="dxa"/>
            <w:tcBorders>
              <w:top w:val="single" w:sz="3" w:space="0" w:color="808080"/>
              <w:left w:val="single" w:sz="3" w:space="0" w:color="808080"/>
              <w:bottom w:val="single" w:sz="3" w:space="0" w:color="808080"/>
              <w:right w:val="single" w:sz="3" w:space="0" w:color="808080"/>
            </w:tcBorders>
          </w:tcPr>
          <w:p w14:paraId="0CC6558D" w14:textId="77777777" w:rsidR="001A377A" w:rsidRDefault="00000000">
            <w:pPr>
              <w:spacing w:after="0" w:line="259" w:lineRule="auto"/>
              <w:ind w:left="0" w:firstLine="0"/>
            </w:pPr>
            <w:r>
              <w:rPr>
                <w:sz w:val="15"/>
              </w:rPr>
              <w:t>Medium</w:t>
            </w:r>
          </w:p>
        </w:tc>
        <w:tc>
          <w:tcPr>
            <w:tcW w:w="1417" w:type="dxa"/>
            <w:tcBorders>
              <w:top w:val="single" w:sz="3" w:space="0" w:color="808080"/>
              <w:left w:val="single" w:sz="3" w:space="0" w:color="808080"/>
              <w:bottom w:val="single" w:sz="3" w:space="0" w:color="808080"/>
              <w:right w:val="single" w:sz="3" w:space="0" w:color="808080"/>
            </w:tcBorders>
          </w:tcPr>
          <w:p w14:paraId="2FCCB8FF" w14:textId="77777777" w:rsidR="001A377A" w:rsidRDefault="00000000">
            <w:pPr>
              <w:spacing w:after="0" w:line="259" w:lineRule="auto"/>
              <w:ind w:left="0" w:firstLine="0"/>
            </w:pPr>
            <w:r>
              <w:rPr>
                <w:sz w:val="15"/>
              </w:rPr>
              <w:t>High</w:t>
            </w:r>
          </w:p>
        </w:tc>
        <w:tc>
          <w:tcPr>
            <w:tcW w:w="3005" w:type="dxa"/>
            <w:tcBorders>
              <w:top w:val="single" w:sz="3" w:space="0" w:color="808080"/>
              <w:left w:val="single" w:sz="3" w:space="0" w:color="808080"/>
              <w:bottom w:val="single" w:sz="3" w:space="0" w:color="808080"/>
              <w:right w:val="single" w:sz="3" w:space="0" w:color="808080"/>
            </w:tcBorders>
          </w:tcPr>
          <w:p w14:paraId="5BE1E002" w14:textId="77777777" w:rsidR="001A377A" w:rsidRDefault="00000000">
            <w:pPr>
              <w:spacing w:after="0" w:line="259" w:lineRule="auto"/>
              <w:ind w:left="0" w:firstLine="0"/>
            </w:pPr>
            <w:r>
              <w:rPr>
                <w:sz w:val="15"/>
              </w:rPr>
              <w:t>Involve/keep informed</w:t>
            </w:r>
          </w:p>
        </w:tc>
      </w:tr>
      <w:tr w:rsidR="001A377A" w14:paraId="4B485478" w14:textId="77777777">
        <w:trPr>
          <w:trHeight w:val="320"/>
        </w:trPr>
        <w:tc>
          <w:tcPr>
            <w:tcW w:w="3685" w:type="dxa"/>
            <w:tcBorders>
              <w:top w:val="single" w:sz="3" w:space="0" w:color="808080"/>
              <w:left w:val="single" w:sz="3" w:space="0" w:color="808080"/>
              <w:bottom w:val="single" w:sz="3" w:space="0" w:color="808080"/>
              <w:right w:val="single" w:sz="3" w:space="0" w:color="808080"/>
            </w:tcBorders>
          </w:tcPr>
          <w:p w14:paraId="6AC76904" w14:textId="77777777" w:rsidR="001A377A" w:rsidRDefault="00000000">
            <w:pPr>
              <w:spacing w:after="0" w:line="259" w:lineRule="auto"/>
              <w:ind w:left="0" w:firstLine="0"/>
            </w:pPr>
            <w:r>
              <w:rPr>
                <w:sz w:val="15"/>
              </w:rPr>
              <w:t>General public</w:t>
            </w:r>
          </w:p>
        </w:tc>
        <w:tc>
          <w:tcPr>
            <w:tcW w:w="1417" w:type="dxa"/>
            <w:tcBorders>
              <w:top w:val="single" w:sz="3" w:space="0" w:color="808080"/>
              <w:left w:val="single" w:sz="3" w:space="0" w:color="808080"/>
              <w:bottom w:val="single" w:sz="3" w:space="0" w:color="808080"/>
              <w:right w:val="single" w:sz="3" w:space="0" w:color="808080"/>
            </w:tcBorders>
          </w:tcPr>
          <w:p w14:paraId="7F14AF11" w14:textId="77777777" w:rsidR="001A377A" w:rsidRDefault="00000000">
            <w:pPr>
              <w:spacing w:after="0" w:line="259" w:lineRule="auto"/>
              <w:ind w:left="0" w:firstLine="0"/>
            </w:pPr>
            <w:r>
              <w:rPr>
                <w:sz w:val="15"/>
              </w:rPr>
              <w:t>Low</w:t>
            </w:r>
          </w:p>
        </w:tc>
        <w:tc>
          <w:tcPr>
            <w:tcW w:w="1417" w:type="dxa"/>
            <w:tcBorders>
              <w:top w:val="single" w:sz="3" w:space="0" w:color="808080"/>
              <w:left w:val="single" w:sz="3" w:space="0" w:color="808080"/>
              <w:bottom w:val="single" w:sz="3" w:space="0" w:color="808080"/>
              <w:right w:val="single" w:sz="3" w:space="0" w:color="808080"/>
            </w:tcBorders>
          </w:tcPr>
          <w:p w14:paraId="578D1FAD" w14:textId="77777777" w:rsidR="001A377A" w:rsidRDefault="00000000">
            <w:pPr>
              <w:spacing w:after="0" w:line="259" w:lineRule="auto"/>
              <w:ind w:left="0" w:firstLine="0"/>
            </w:pPr>
            <w:r>
              <w:rPr>
                <w:sz w:val="15"/>
              </w:rPr>
              <w:t>Medium</w:t>
            </w:r>
          </w:p>
        </w:tc>
        <w:tc>
          <w:tcPr>
            <w:tcW w:w="3005" w:type="dxa"/>
            <w:tcBorders>
              <w:top w:val="single" w:sz="3" w:space="0" w:color="808080"/>
              <w:left w:val="single" w:sz="3" w:space="0" w:color="808080"/>
              <w:bottom w:val="single" w:sz="3" w:space="0" w:color="808080"/>
              <w:right w:val="single" w:sz="3" w:space="0" w:color="808080"/>
            </w:tcBorders>
          </w:tcPr>
          <w:p w14:paraId="5C051D77" w14:textId="77777777" w:rsidR="001A377A" w:rsidRDefault="00000000">
            <w:pPr>
              <w:spacing w:after="0" w:line="259" w:lineRule="auto"/>
              <w:ind w:left="0" w:firstLine="0"/>
            </w:pPr>
            <w:r>
              <w:rPr>
                <w:sz w:val="15"/>
              </w:rPr>
              <w:t>Monitor/inform</w:t>
            </w:r>
          </w:p>
        </w:tc>
      </w:tr>
      <w:tr w:rsidR="001A377A" w14:paraId="76062335" w14:textId="77777777">
        <w:trPr>
          <w:trHeight w:val="320"/>
        </w:trPr>
        <w:tc>
          <w:tcPr>
            <w:tcW w:w="3685" w:type="dxa"/>
            <w:tcBorders>
              <w:top w:val="single" w:sz="3" w:space="0" w:color="808080"/>
              <w:left w:val="single" w:sz="3" w:space="0" w:color="808080"/>
              <w:bottom w:val="single" w:sz="3" w:space="0" w:color="808080"/>
              <w:right w:val="single" w:sz="3" w:space="0" w:color="808080"/>
            </w:tcBorders>
          </w:tcPr>
          <w:p w14:paraId="30DD4B33" w14:textId="77777777" w:rsidR="001A377A" w:rsidRDefault="00000000">
            <w:pPr>
              <w:spacing w:after="0" w:line="259" w:lineRule="auto"/>
              <w:ind w:left="0" w:firstLine="0"/>
            </w:pPr>
            <w:r>
              <w:rPr>
                <w:sz w:val="15"/>
              </w:rPr>
              <w:t>Suppliers/contractors</w:t>
            </w:r>
          </w:p>
        </w:tc>
        <w:tc>
          <w:tcPr>
            <w:tcW w:w="1417" w:type="dxa"/>
            <w:tcBorders>
              <w:top w:val="single" w:sz="3" w:space="0" w:color="808080"/>
              <w:left w:val="single" w:sz="3" w:space="0" w:color="808080"/>
              <w:bottom w:val="single" w:sz="3" w:space="0" w:color="808080"/>
              <w:right w:val="single" w:sz="3" w:space="0" w:color="808080"/>
            </w:tcBorders>
          </w:tcPr>
          <w:p w14:paraId="349AA192" w14:textId="77777777" w:rsidR="001A377A" w:rsidRDefault="00000000">
            <w:pPr>
              <w:spacing w:after="0" w:line="259" w:lineRule="auto"/>
              <w:ind w:left="0" w:firstLine="0"/>
            </w:pPr>
            <w:r>
              <w:rPr>
                <w:sz w:val="15"/>
              </w:rPr>
              <w:t>High</w:t>
            </w:r>
          </w:p>
        </w:tc>
        <w:tc>
          <w:tcPr>
            <w:tcW w:w="1417" w:type="dxa"/>
            <w:tcBorders>
              <w:top w:val="single" w:sz="3" w:space="0" w:color="808080"/>
              <w:left w:val="single" w:sz="3" w:space="0" w:color="808080"/>
              <w:bottom w:val="single" w:sz="3" w:space="0" w:color="808080"/>
              <w:right w:val="single" w:sz="3" w:space="0" w:color="808080"/>
            </w:tcBorders>
          </w:tcPr>
          <w:p w14:paraId="2B3520CD" w14:textId="77777777" w:rsidR="001A377A" w:rsidRDefault="00000000">
            <w:pPr>
              <w:spacing w:after="0" w:line="259" w:lineRule="auto"/>
              <w:ind w:left="0" w:firstLine="0"/>
            </w:pPr>
            <w:r>
              <w:rPr>
                <w:sz w:val="15"/>
              </w:rPr>
              <w:t>High</w:t>
            </w:r>
          </w:p>
        </w:tc>
        <w:tc>
          <w:tcPr>
            <w:tcW w:w="3005" w:type="dxa"/>
            <w:tcBorders>
              <w:top w:val="single" w:sz="3" w:space="0" w:color="808080"/>
              <w:left w:val="single" w:sz="3" w:space="0" w:color="808080"/>
              <w:bottom w:val="single" w:sz="3" w:space="0" w:color="808080"/>
              <w:right w:val="single" w:sz="3" w:space="0" w:color="808080"/>
            </w:tcBorders>
          </w:tcPr>
          <w:p w14:paraId="30382C3E" w14:textId="77777777" w:rsidR="001A377A" w:rsidRDefault="00000000">
            <w:pPr>
              <w:spacing w:after="0" w:line="259" w:lineRule="auto"/>
              <w:ind w:left="0" w:firstLine="0"/>
            </w:pPr>
            <w:r>
              <w:rPr>
                <w:sz w:val="15"/>
              </w:rPr>
              <w:t>Manage closely</w:t>
            </w:r>
          </w:p>
        </w:tc>
      </w:tr>
    </w:tbl>
    <w:p w14:paraId="64819C8A" w14:textId="77777777" w:rsidR="001A377A" w:rsidRDefault="00000000">
      <w:pPr>
        <w:spacing w:after="203"/>
        <w:ind w:left="-5"/>
      </w:pPr>
      <w:r>
        <w:t>Stakeholders will be involved throughout the lifecycle. Commuters and accessibility groups will take part in design and pilot testing. Transport operators will provide operational requirements. Local authorities and the sponsor will oversee governance, funding and major decisions. Communication will include monthly reports, workshops, consultation meetings, passenger surveys, staff briefings and digital updates.</w:t>
      </w:r>
    </w:p>
    <w:p w14:paraId="5B5F56BD" w14:textId="77777777" w:rsidR="001A377A" w:rsidRDefault="00000000">
      <w:pPr>
        <w:pStyle w:val="Heading2"/>
        <w:numPr>
          <w:ilvl w:val="0"/>
          <w:numId w:val="0"/>
        </w:numPr>
        <w:spacing w:after="0"/>
        <w:ind w:left="-5"/>
      </w:pPr>
      <w:r>
        <w:t>RACI Matrix</w:t>
      </w:r>
    </w:p>
    <w:tbl>
      <w:tblPr>
        <w:tblStyle w:val="TableGrid"/>
        <w:tblW w:w="9808" w:type="dxa"/>
        <w:tblInd w:w="-35" w:type="dxa"/>
        <w:tblCellMar>
          <w:top w:w="97" w:type="dxa"/>
          <w:left w:w="120" w:type="dxa"/>
          <w:bottom w:w="0" w:type="dxa"/>
          <w:right w:w="115" w:type="dxa"/>
        </w:tblCellMar>
        <w:tblLook w:val="04A0" w:firstRow="1" w:lastRow="0" w:firstColumn="1" w:lastColumn="0" w:noHBand="0" w:noVBand="1"/>
      </w:tblPr>
      <w:tblGrid>
        <w:gridCol w:w="2721"/>
        <w:gridCol w:w="1361"/>
        <w:gridCol w:w="1928"/>
        <w:gridCol w:w="1304"/>
        <w:gridCol w:w="1247"/>
        <w:gridCol w:w="1247"/>
      </w:tblGrid>
      <w:tr w:rsidR="001A377A" w14:paraId="2A538B86" w14:textId="77777777">
        <w:trPr>
          <w:trHeight w:val="320"/>
        </w:trPr>
        <w:tc>
          <w:tcPr>
            <w:tcW w:w="2721" w:type="dxa"/>
            <w:tcBorders>
              <w:top w:val="single" w:sz="3" w:space="0" w:color="808080"/>
              <w:left w:val="single" w:sz="3" w:space="0" w:color="808080"/>
              <w:bottom w:val="single" w:sz="3" w:space="0" w:color="808080"/>
              <w:right w:val="single" w:sz="3" w:space="0" w:color="808080"/>
            </w:tcBorders>
            <w:shd w:val="clear" w:color="auto" w:fill="17365D"/>
          </w:tcPr>
          <w:p w14:paraId="738F6D1E" w14:textId="77777777" w:rsidR="001A377A" w:rsidRDefault="00000000">
            <w:pPr>
              <w:spacing w:after="0" w:line="259" w:lineRule="auto"/>
              <w:ind w:left="0" w:firstLine="0"/>
            </w:pPr>
            <w:r>
              <w:rPr>
                <w:sz w:val="15"/>
              </w:rPr>
              <w:t>Activity</w:t>
            </w:r>
          </w:p>
        </w:tc>
        <w:tc>
          <w:tcPr>
            <w:tcW w:w="1361" w:type="dxa"/>
            <w:tcBorders>
              <w:top w:val="single" w:sz="3" w:space="0" w:color="808080"/>
              <w:left w:val="single" w:sz="3" w:space="0" w:color="808080"/>
              <w:bottom w:val="single" w:sz="3" w:space="0" w:color="808080"/>
              <w:right w:val="single" w:sz="3" w:space="0" w:color="808080"/>
            </w:tcBorders>
            <w:shd w:val="clear" w:color="auto" w:fill="17365D"/>
          </w:tcPr>
          <w:p w14:paraId="605A1DA5" w14:textId="77777777" w:rsidR="001A377A" w:rsidRDefault="00000000">
            <w:pPr>
              <w:spacing w:after="0" w:line="259" w:lineRule="auto"/>
              <w:ind w:left="0" w:firstLine="0"/>
            </w:pPr>
            <w:r>
              <w:rPr>
                <w:sz w:val="15"/>
              </w:rPr>
              <w:t>Sponsor</w:t>
            </w:r>
          </w:p>
        </w:tc>
        <w:tc>
          <w:tcPr>
            <w:tcW w:w="1928" w:type="dxa"/>
            <w:tcBorders>
              <w:top w:val="single" w:sz="3" w:space="0" w:color="808080"/>
              <w:left w:val="single" w:sz="3" w:space="0" w:color="808080"/>
              <w:bottom w:val="single" w:sz="3" w:space="0" w:color="808080"/>
              <w:right w:val="single" w:sz="3" w:space="0" w:color="808080"/>
            </w:tcBorders>
            <w:shd w:val="clear" w:color="auto" w:fill="17365D"/>
          </w:tcPr>
          <w:p w14:paraId="7C30259E" w14:textId="77777777" w:rsidR="001A377A" w:rsidRDefault="00000000">
            <w:pPr>
              <w:spacing w:after="0" w:line="259" w:lineRule="auto"/>
              <w:ind w:left="0" w:firstLine="0"/>
            </w:pPr>
            <w:r>
              <w:rPr>
                <w:sz w:val="15"/>
              </w:rPr>
              <w:t>Project Manager</w:t>
            </w:r>
          </w:p>
        </w:tc>
        <w:tc>
          <w:tcPr>
            <w:tcW w:w="1304" w:type="dxa"/>
            <w:tcBorders>
              <w:top w:val="single" w:sz="3" w:space="0" w:color="808080"/>
              <w:left w:val="single" w:sz="3" w:space="0" w:color="808080"/>
              <w:bottom w:val="single" w:sz="3" w:space="0" w:color="808080"/>
              <w:right w:val="single" w:sz="3" w:space="0" w:color="808080"/>
            </w:tcBorders>
            <w:shd w:val="clear" w:color="auto" w:fill="17365D"/>
          </w:tcPr>
          <w:p w14:paraId="5E202711" w14:textId="77777777" w:rsidR="001A377A" w:rsidRDefault="00000000">
            <w:pPr>
              <w:spacing w:after="0" w:line="259" w:lineRule="auto"/>
              <w:ind w:left="0" w:firstLine="0"/>
            </w:pPr>
            <w:r>
              <w:rPr>
                <w:sz w:val="15"/>
              </w:rPr>
              <w:t>IT Team</w:t>
            </w:r>
          </w:p>
        </w:tc>
        <w:tc>
          <w:tcPr>
            <w:tcW w:w="1247" w:type="dxa"/>
            <w:tcBorders>
              <w:top w:val="single" w:sz="3" w:space="0" w:color="808080"/>
              <w:left w:val="single" w:sz="3" w:space="0" w:color="808080"/>
              <w:bottom w:val="single" w:sz="3" w:space="0" w:color="808080"/>
              <w:right w:val="single" w:sz="3" w:space="0" w:color="808080"/>
            </w:tcBorders>
            <w:shd w:val="clear" w:color="auto" w:fill="17365D"/>
          </w:tcPr>
          <w:p w14:paraId="12879D02" w14:textId="77777777" w:rsidR="001A377A" w:rsidRDefault="00000000">
            <w:pPr>
              <w:spacing w:after="0" w:line="259" w:lineRule="auto"/>
              <w:ind w:left="0" w:firstLine="0"/>
            </w:pPr>
            <w:r>
              <w:rPr>
                <w:sz w:val="15"/>
              </w:rPr>
              <w:t>Operators</w:t>
            </w:r>
          </w:p>
        </w:tc>
        <w:tc>
          <w:tcPr>
            <w:tcW w:w="1247" w:type="dxa"/>
            <w:tcBorders>
              <w:top w:val="single" w:sz="3" w:space="0" w:color="808080"/>
              <w:left w:val="single" w:sz="3" w:space="0" w:color="808080"/>
              <w:bottom w:val="single" w:sz="3" w:space="0" w:color="808080"/>
              <w:right w:val="single" w:sz="3" w:space="0" w:color="808080"/>
            </w:tcBorders>
            <w:shd w:val="clear" w:color="auto" w:fill="17365D"/>
          </w:tcPr>
          <w:p w14:paraId="779F036E" w14:textId="77777777" w:rsidR="001A377A" w:rsidRDefault="00000000">
            <w:pPr>
              <w:spacing w:after="0" w:line="259" w:lineRule="auto"/>
              <w:ind w:left="0" w:firstLine="0"/>
            </w:pPr>
            <w:r>
              <w:rPr>
                <w:sz w:val="15"/>
              </w:rPr>
              <w:t>Suppliers</w:t>
            </w:r>
          </w:p>
        </w:tc>
      </w:tr>
      <w:tr w:rsidR="001A377A" w14:paraId="0257600E" w14:textId="77777777">
        <w:trPr>
          <w:trHeight w:val="320"/>
        </w:trPr>
        <w:tc>
          <w:tcPr>
            <w:tcW w:w="2721" w:type="dxa"/>
            <w:tcBorders>
              <w:top w:val="single" w:sz="3" w:space="0" w:color="808080"/>
              <w:left w:val="single" w:sz="3" w:space="0" w:color="808080"/>
              <w:bottom w:val="single" w:sz="3" w:space="0" w:color="808080"/>
              <w:right w:val="single" w:sz="3" w:space="0" w:color="808080"/>
            </w:tcBorders>
          </w:tcPr>
          <w:p w14:paraId="621C5132" w14:textId="77777777" w:rsidR="001A377A" w:rsidRDefault="00000000">
            <w:pPr>
              <w:spacing w:after="0" w:line="259" w:lineRule="auto"/>
              <w:ind w:left="0" w:firstLine="0"/>
            </w:pPr>
            <w:r>
              <w:rPr>
                <w:sz w:val="15"/>
              </w:rPr>
              <w:t>Project approval</w:t>
            </w:r>
          </w:p>
        </w:tc>
        <w:tc>
          <w:tcPr>
            <w:tcW w:w="1361" w:type="dxa"/>
            <w:tcBorders>
              <w:top w:val="single" w:sz="3" w:space="0" w:color="808080"/>
              <w:left w:val="single" w:sz="3" w:space="0" w:color="808080"/>
              <w:bottom w:val="single" w:sz="3" w:space="0" w:color="808080"/>
              <w:right w:val="single" w:sz="3" w:space="0" w:color="808080"/>
            </w:tcBorders>
          </w:tcPr>
          <w:p w14:paraId="7363C9DF" w14:textId="77777777" w:rsidR="001A377A" w:rsidRDefault="00000000">
            <w:pPr>
              <w:spacing w:after="0" w:line="259" w:lineRule="auto"/>
              <w:ind w:left="0" w:firstLine="0"/>
            </w:pPr>
            <w:r>
              <w:rPr>
                <w:sz w:val="15"/>
              </w:rPr>
              <w:t>A</w:t>
            </w:r>
          </w:p>
        </w:tc>
        <w:tc>
          <w:tcPr>
            <w:tcW w:w="1928" w:type="dxa"/>
            <w:tcBorders>
              <w:top w:val="single" w:sz="3" w:space="0" w:color="808080"/>
              <w:left w:val="single" w:sz="3" w:space="0" w:color="808080"/>
              <w:bottom w:val="single" w:sz="3" w:space="0" w:color="808080"/>
              <w:right w:val="single" w:sz="3" w:space="0" w:color="808080"/>
            </w:tcBorders>
          </w:tcPr>
          <w:p w14:paraId="564460A1" w14:textId="77777777" w:rsidR="001A377A" w:rsidRDefault="00000000">
            <w:pPr>
              <w:spacing w:after="0" w:line="259" w:lineRule="auto"/>
              <w:ind w:left="0" w:firstLine="0"/>
            </w:pPr>
            <w:r>
              <w:rPr>
                <w:sz w:val="15"/>
              </w:rPr>
              <w:t>R</w:t>
            </w:r>
          </w:p>
        </w:tc>
        <w:tc>
          <w:tcPr>
            <w:tcW w:w="1304" w:type="dxa"/>
            <w:tcBorders>
              <w:top w:val="single" w:sz="3" w:space="0" w:color="808080"/>
              <w:left w:val="single" w:sz="3" w:space="0" w:color="808080"/>
              <w:bottom w:val="single" w:sz="3" w:space="0" w:color="808080"/>
              <w:right w:val="single" w:sz="3" w:space="0" w:color="808080"/>
            </w:tcBorders>
          </w:tcPr>
          <w:p w14:paraId="183BDAA1" w14:textId="77777777" w:rsidR="001A377A" w:rsidRDefault="00000000">
            <w:pPr>
              <w:spacing w:after="0" w:line="259" w:lineRule="auto"/>
              <w:ind w:left="0" w:firstLine="0"/>
            </w:pPr>
            <w:r>
              <w:rPr>
                <w:sz w:val="15"/>
              </w:rPr>
              <w:t>C</w:t>
            </w:r>
          </w:p>
        </w:tc>
        <w:tc>
          <w:tcPr>
            <w:tcW w:w="1247" w:type="dxa"/>
            <w:tcBorders>
              <w:top w:val="single" w:sz="3" w:space="0" w:color="808080"/>
              <w:left w:val="single" w:sz="3" w:space="0" w:color="808080"/>
              <w:bottom w:val="single" w:sz="3" w:space="0" w:color="808080"/>
              <w:right w:val="single" w:sz="3" w:space="0" w:color="808080"/>
            </w:tcBorders>
          </w:tcPr>
          <w:p w14:paraId="4B3F19AB" w14:textId="77777777" w:rsidR="001A377A" w:rsidRDefault="00000000">
            <w:pPr>
              <w:spacing w:after="0" w:line="259" w:lineRule="auto"/>
              <w:ind w:left="0" w:firstLine="0"/>
            </w:pPr>
            <w:r>
              <w:rPr>
                <w:sz w:val="15"/>
              </w:rPr>
              <w:t>C</w:t>
            </w:r>
          </w:p>
        </w:tc>
        <w:tc>
          <w:tcPr>
            <w:tcW w:w="1247" w:type="dxa"/>
            <w:tcBorders>
              <w:top w:val="single" w:sz="3" w:space="0" w:color="808080"/>
              <w:left w:val="single" w:sz="3" w:space="0" w:color="808080"/>
              <w:bottom w:val="single" w:sz="3" w:space="0" w:color="808080"/>
              <w:right w:val="single" w:sz="3" w:space="0" w:color="808080"/>
            </w:tcBorders>
          </w:tcPr>
          <w:p w14:paraId="4EC8A464" w14:textId="77777777" w:rsidR="001A377A" w:rsidRDefault="00000000">
            <w:pPr>
              <w:spacing w:after="0" w:line="259" w:lineRule="auto"/>
              <w:ind w:left="0" w:firstLine="0"/>
            </w:pPr>
            <w:r>
              <w:rPr>
                <w:sz w:val="15"/>
              </w:rPr>
              <w:t>I</w:t>
            </w:r>
          </w:p>
        </w:tc>
      </w:tr>
      <w:tr w:rsidR="001A377A" w14:paraId="545C663A" w14:textId="77777777">
        <w:trPr>
          <w:trHeight w:val="320"/>
        </w:trPr>
        <w:tc>
          <w:tcPr>
            <w:tcW w:w="2721" w:type="dxa"/>
            <w:tcBorders>
              <w:top w:val="single" w:sz="3" w:space="0" w:color="808080"/>
              <w:left w:val="single" w:sz="3" w:space="0" w:color="808080"/>
              <w:bottom w:val="single" w:sz="3" w:space="0" w:color="808080"/>
              <w:right w:val="single" w:sz="3" w:space="0" w:color="808080"/>
            </w:tcBorders>
          </w:tcPr>
          <w:p w14:paraId="6D0CB6C0" w14:textId="77777777" w:rsidR="001A377A" w:rsidRDefault="00000000">
            <w:pPr>
              <w:spacing w:after="0" w:line="259" w:lineRule="auto"/>
              <w:ind w:left="0" w:firstLine="0"/>
            </w:pPr>
            <w:r>
              <w:rPr>
                <w:sz w:val="15"/>
              </w:rPr>
              <w:t>System design</w:t>
            </w:r>
          </w:p>
        </w:tc>
        <w:tc>
          <w:tcPr>
            <w:tcW w:w="1361" w:type="dxa"/>
            <w:tcBorders>
              <w:top w:val="single" w:sz="3" w:space="0" w:color="808080"/>
              <w:left w:val="single" w:sz="3" w:space="0" w:color="808080"/>
              <w:bottom w:val="single" w:sz="3" w:space="0" w:color="808080"/>
              <w:right w:val="single" w:sz="3" w:space="0" w:color="808080"/>
            </w:tcBorders>
          </w:tcPr>
          <w:p w14:paraId="1BCBD067" w14:textId="77777777" w:rsidR="001A377A" w:rsidRDefault="00000000">
            <w:pPr>
              <w:spacing w:after="0" w:line="259" w:lineRule="auto"/>
              <w:ind w:left="0" w:firstLine="0"/>
            </w:pPr>
            <w:r>
              <w:rPr>
                <w:sz w:val="15"/>
              </w:rPr>
              <w:t>I</w:t>
            </w:r>
          </w:p>
        </w:tc>
        <w:tc>
          <w:tcPr>
            <w:tcW w:w="1928" w:type="dxa"/>
            <w:tcBorders>
              <w:top w:val="single" w:sz="3" w:space="0" w:color="808080"/>
              <w:left w:val="single" w:sz="3" w:space="0" w:color="808080"/>
              <w:bottom w:val="single" w:sz="3" w:space="0" w:color="808080"/>
              <w:right w:val="single" w:sz="3" w:space="0" w:color="808080"/>
            </w:tcBorders>
          </w:tcPr>
          <w:p w14:paraId="7506B1FE" w14:textId="77777777" w:rsidR="001A377A" w:rsidRDefault="00000000">
            <w:pPr>
              <w:spacing w:after="0" w:line="259" w:lineRule="auto"/>
              <w:ind w:left="0" w:firstLine="0"/>
            </w:pPr>
            <w:r>
              <w:rPr>
                <w:sz w:val="15"/>
              </w:rPr>
              <w:t>A</w:t>
            </w:r>
          </w:p>
        </w:tc>
        <w:tc>
          <w:tcPr>
            <w:tcW w:w="1304" w:type="dxa"/>
            <w:tcBorders>
              <w:top w:val="single" w:sz="3" w:space="0" w:color="808080"/>
              <w:left w:val="single" w:sz="3" w:space="0" w:color="808080"/>
              <w:bottom w:val="single" w:sz="3" w:space="0" w:color="808080"/>
              <w:right w:val="single" w:sz="3" w:space="0" w:color="808080"/>
            </w:tcBorders>
          </w:tcPr>
          <w:p w14:paraId="1CE74E6B" w14:textId="77777777" w:rsidR="001A377A" w:rsidRDefault="00000000">
            <w:pPr>
              <w:spacing w:after="0" w:line="259" w:lineRule="auto"/>
              <w:ind w:left="0" w:firstLine="0"/>
            </w:pPr>
            <w:r>
              <w:rPr>
                <w:sz w:val="15"/>
              </w:rPr>
              <w:t>R</w:t>
            </w:r>
          </w:p>
        </w:tc>
        <w:tc>
          <w:tcPr>
            <w:tcW w:w="1247" w:type="dxa"/>
            <w:tcBorders>
              <w:top w:val="single" w:sz="3" w:space="0" w:color="808080"/>
              <w:left w:val="single" w:sz="3" w:space="0" w:color="808080"/>
              <w:bottom w:val="single" w:sz="3" w:space="0" w:color="808080"/>
              <w:right w:val="single" w:sz="3" w:space="0" w:color="808080"/>
            </w:tcBorders>
          </w:tcPr>
          <w:p w14:paraId="70B81CFC" w14:textId="77777777" w:rsidR="001A377A" w:rsidRDefault="00000000">
            <w:pPr>
              <w:spacing w:after="0" w:line="259" w:lineRule="auto"/>
              <w:ind w:left="0" w:firstLine="0"/>
            </w:pPr>
            <w:r>
              <w:rPr>
                <w:sz w:val="15"/>
              </w:rPr>
              <w:t>C</w:t>
            </w:r>
          </w:p>
        </w:tc>
        <w:tc>
          <w:tcPr>
            <w:tcW w:w="1247" w:type="dxa"/>
            <w:tcBorders>
              <w:top w:val="single" w:sz="3" w:space="0" w:color="808080"/>
              <w:left w:val="single" w:sz="3" w:space="0" w:color="808080"/>
              <w:bottom w:val="single" w:sz="3" w:space="0" w:color="808080"/>
              <w:right w:val="single" w:sz="3" w:space="0" w:color="808080"/>
            </w:tcBorders>
          </w:tcPr>
          <w:p w14:paraId="623CDFA3" w14:textId="77777777" w:rsidR="001A377A" w:rsidRDefault="00000000">
            <w:pPr>
              <w:spacing w:after="0" w:line="259" w:lineRule="auto"/>
              <w:ind w:left="0" w:firstLine="0"/>
            </w:pPr>
            <w:r>
              <w:rPr>
                <w:sz w:val="15"/>
              </w:rPr>
              <w:t>C</w:t>
            </w:r>
          </w:p>
        </w:tc>
      </w:tr>
      <w:tr w:rsidR="001A377A" w14:paraId="4B0644E1" w14:textId="77777777">
        <w:trPr>
          <w:trHeight w:val="320"/>
        </w:trPr>
        <w:tc>
          <w:tcPr>
            <w:tcW w:w="2721" w:type="dxa"/>
            <w:tcBorders>
              <w:top w:val="single" w:sz="3" w:space="0" w:color="808080"/>
              <w:left w:val="single" w:sz="3" w:space="0" w:color="808080"/>
              <w:bottom w:val="single" w:sz="3" w:space="0" w:color="808080"/>
              <w:right w:val="single" w:sz="3" w:space="0" w:color="808080"/>
            </w:tcBorders>
          </w:tcPr>
          <w:p w14:paraId="77CA9C21" w14:textId="77777777" w:rsidR="001A377A" w:rsidRDefault="00000000">
            <w:pPr>
              <w:spacing w:after="0" w:line="259" w:lineRule="auto"/>
              <w:ind w:left="0" w:firstLine="0"/>
            </w:pPr>
            <w:r>
              <w:rPr>
                <w:sz w:val="15"/>
              </w:rPr>
              <w:t>Infrastructure installation</w:t>
            </w:r>
          </w:p>
        </w:tc>
        <w:tc>
          <w:tcPr>
            <w:tcW w:w="1361" w:type="dxa"/>
            <w:tcBorders>
              <w:top w:val="single" w:sz="3" w:space="0" w:color="808080"/>
              <w:left w:val="single" w:sz="3" w:space="0" w:color="808080"/>
              <w:bottom w:val="single" w:sz="3" w:space="0" w:color="808080"/>
              <w:right w:val="single" w:sz="3" w:space="0" w:color="808080"/>
            </w:tcBorders>
          </w:tcPr>
          <w:p w14:paraId="32D48EC2" w14:textId="77777777" w:rsidR="001A377A" w:rsidRDefault="00000000">
            <w:pPr>
              <w:spacing w:after="0" w:line="259" w:lineRule="auto"/>
              <w:ind w:left="0" w:firstLine="0"/>
            </w:pPr>
            <w:r>
              <w:rPr>
                <w:sz w:val="15"/>
              </w:rPr>
              <w:t>I</w:t>
            </w:r>
          </w:p>
        </w:tc>
        <w:tc>
          <w:tcPr>
            <w:tcW w:w="1928" w:type="dxa"/>
            <w:tcBorders>
              <w:top w:val="single" w:sz="3" w:space="0" w:color="808080"/>
              <w:left w:val="single" w:sz="3" w:space="0" w:color="808080"/>
              <w:bottom w:val="single" w:sz="3" w:space="0" w:color="808080"/>
              <w:right w:val="single" w:sz="3" w:space="0" w:color="808080"/>
            </w:tcBorders>
          </w:tcPr>
          <w:p w14:paraId="1F756A31" w14:textId="77777777" w:rsidR="001A377A" w:rsidRDefault="00000000">
            <w:pPr>
              <w:spacing w:after="0" w:line="259" w:lineRule="auto"/>
              <w:ind w:left="0" w:firstLine="0"/>
            </w:pPr>
            <w:r>
              <w:rPr>
                <w:sz w:val="15"/>
              </w:rPr>
              <w:t>A</w:t>
            </w:r>
          </w:p>
        </w:tc>
        <w:tc>
          <w:tcPr>
            <w:tcW w:w="1304" w:type="dxa"/>
            <w:tcBorders>
              <w:top w:val="single" w:sz="3" w:space="0" w:color="808080"/>
              <w:left w:val="single" w:sz="3" w:space="0" w:color="808080"/>
              <w:bottom w:val="single" w:sz="3" w:space="0" w:color="808080"/>
              <w:right w:val="single" w:sz="3" w:space="0" w:color="808080"/>
            </w:tcBorders>
          </w:tcPr>
          <w:p w14:paraId="767798BD" w14:textId="77777777" w:rsidR="001A377A" w:rsidRDefault="00000000">
            <w:pPr>
              <w:spacing w:after="0" w:line="259" w:lineRule="auto"/>
              <w:ind w:left="0" w:firstLine="0"/>
            </w:pPr>
            <w:r>
              <w:rPr>
                <w:sz w:val="15"/>
              </w:rPr>
              <w:t>C</w:t>
            </w:r>
          </w:p>
        </w:tc>
        <w:tc>
          <w:tcPr>
            <w:tcW w:w="1247" w:type="dxa"/>
            <w:tcBorders>
              <w:top w:val="single" w:sz="3" w:space="0" w:color="808080"/>
              <w:left w:val="single" w:sz="3" w:space="0" w:color="808080"/>
              <w:bottom w:val="single" w:sz="3" w:space="0" w:color="808080"/>
              <w:right w:val="single" w:sz="3" w:space="0" w:color="808080"/>
            </w:tcBorders>
          </w:tcPr>
          <w:p w14:paraId="652B7AAD" w14:textId="77777777" w:rsidR="001A377A" w:rsidRDefault="00000000">
            <w:pPr>
              <w:spacing w:after="0" w:line="259" w:lineRule="auto"/>
              <w:ind w:left="0" w:firstLine="0"/>
            </w:pPr>
            <w:r>
              <w:rPr>
                <w:sz w:val="15"/>
              </w:rPr>
              <w:t>C</w:t>
            </w:r>
          </w:p>
        </w:tc>
        <w:tc>
          <w:tcPr>
            <w:tcW w:w="1247" w:type="dxa"/>
            <w:tcBorders>
              <w:top w:val="single" w:sz="3" w:space="0" w:color="808080"/>
              <w:left w:val="single" w:sz="3" w:space="0" w:color="808080"/>
              <w:bottom w:val="single" w:sz="3" w:space="0" w:color="808080"/>
              <w:right w:val="single" w:sz="3" w:space="0" w:color="808080"/>
            </w:tcBorders>
          </w:tcPr>
          <w:p w14:paraId="500E2DF7" w14:textId="77777777" w:rsidR="001A377A" w:rsidRDefault="00000000">
            <w:pPr>
              <w:spacing w:after="0" w:line="259" w:lineRule="auto"/>
              <w:ind w:left="0" w:firstLine="0"/>
            </w:pPr>
            <w:r>
              <w:rPr>
                <w:sz w:val="15"/>
              </w:rPr>
              <w:t>R</w:t>
            </w:r>
          </w:p>
        </w:tc>
      </w:tr>
      <w:tr w:rsidR="001A377A" w14:paraId="17FBB9B3" w14:textId="77777777">
        <w:trPr>
          <w:trHeight w:val="320"/>
        </w:trPr>
        <w:tc>
          <w:tcPr>
            <w:tcW w:w="2721" w:type="dxa"/>
            <w:tcBorders>
              <w:top w:val="single" w:sz="3" w:space="0" w:color="808080"/>
              <w:left w:val="single" w:sz="3" w:space="0" w:color="808080"/>
              <w:bottom w:val="single" w:sz="3" w:space="0" w:color="808080"/>
              <w:right w:val="single" w:sz="3" w:space="0" w:color="808080"/>
            </w:tcBorders>
          </w:tcPr>
          <w:p w14:paraId="4A8D5802" w14:textId="77777777" w:rsidR="001A377A" w:rsidRDefault="00000000">
            <w:pPr>
              <w:spacing w:after="0" w:line="259" w:lineRule="auto"/>
              <w:ind w:left="0" w:firstLine="0"/>
            </w:pPr>
            <w:r>
              <w:rPr>
                <w:sz w:val="15"/>
              </w:rPr>
              <w:t>Testing</w:t>
            </w:r>
          </w:p>
        </w:tc>
        <w:tc>
          <w:tcPr>
            <w:tcW w:w="1361" w:type="dxa"/>
            <w:tcBorders>
              <w:top w:val="single" w:sz="3" w:space="0" w:color="808080"/>
              <w:left w:val="single" w:sz="3" w:space="0" w:color="808080"/>
              <w:bottom w:val="single" w:sz="3" w:space="0" w:color="808080"/>
              <w:right w:val="single" w:sz="3" w:space="0" w:color="808080"/>
            </w:tcBorders>
          </w:tcPr>
          <w:p w14:paraId="2B7630A0" w14:textId="77777777" w:rsidR="001A377A" w:rsidRDefault="00000000">
            <w:pPr>
              <w:spacing w:after="0" w:line="259" w:lineRule="auto"/>
              <w:ind w:left="0" w:firstLine="0"/>
            </w:pPr>
            <w:r>
              <w:rPr>
                <w:sz w:val="15"/>
              </w:rPr>
              <w:t>I</w:t>
            </w:r>
          </w:p>
        </w:tc>
        <w:tc>
          <w:tcPr>
            <w:tcW w:w="1928" w:type="dxa"/>
            <w:tcBorders>
              <w:top w:val="single" w:sz="3" w:space="0" w:color="808080"/>
              <w:left w:val="single" w:sz="3" w:space="0" w:color="808080"/>
              <w:bottom w:val="single" w:sz="3" w:space="0" w:color="808080"/>
              <w:right w:val="single" w:sz="3" w:space="0" w:color="808080"/>
            </w:tcBorders>
          </w:tcPr>
          <w:p w14:paraId="7034332D" w14:textId="77777777" w:rsidR="001A377A" w:rsidRDefault="00000000">
            <w:pPr>
              <w:spacing w:after="0" w:line="259" w:lineRule="auto"/>
              <w:ind w:left="0" w:firstLine="0"/>
            </w:pPr>
            <w:r>
              <w:rPr>
                <w:sz w:val="15"/>
              </w:rPr>
              <w:t>A</w:t>
            </w:r>
          </w:p>
        </w:tc>
        <w:tc>
          <w:tcPr>
            <w:tcW w:w="1304" w:type="dxa"/>
            <w:tcBorders>
              <w:top w:val="single" w:sz="3" w:space="0" w:color="808080"/>
              <w:left w:val="single" w:sz="3" w:space="0" w:color="808080"/>
              <w:bottom w:val="single" w:sz="3" w:space="0" w:color="808080"/>
              <w:right w:val="single" w:sz="3" w:space="0" w:color="808080"/>
            </w:tcBorders>
          </w:tcPr>
          <w:p w14:paraId="1D9C4960" w14:textId="77777777" w:rsidR="001A377A" w:rsidRDefault="00000000">
            <w:pPr>
              <w:spacing w:after="0" w:line="259" w:lineRule="auto"/>
              <w:ind w:left="0" w:firstLine="0"/>
            </w:pPr>
            <w:r>
              <w:rPr>
                <w:sz w:val="15"/>
              </w:rPr>
              <w:t>R</w:t>
            </w:r>
          </w:p>
        </w:tc>
        <w:tc>
          <w:tcPr>
            <w:tcW w:w="1247" w:type="dxa"/>
            <w:tcBorders>
              <w:top w:val="single" w:sz="3" w:space="0" w:color="808080"/>
              <w:left w:val="single" w:sz="3" w:space="0" w:color="808080"/>
              <w:bottom w:val="single" w:sz="3" w:space="0" w:color="808080"/>
              <w:right w:val="single" w:sz="3" w:space="0" w:color="808080"/>
            </w:tcBorders>
          </w:tcPr>
          <w:p w14:paraId="0FB79D4D" w14:textId="77777777" w:rsidR="001A377A" w:rsidRDefault="00000000">
            <w:pPr>
              <w:spacing w:after="0" w:line="259" w:lineRule="auto"/>
              <w:ind w:left="0" w:firstLine="0"/>
            </w:pPr>
            <w:r>
              <w:rPr>
                <w:sz w:val="15"/>
              </w:rPr>
              <w:t>R</w:t>
            </w:r>
          </w:p>
        </w:tc>
        <w:tc>
          <w:tcPr>
            <w:tcW w:w="1247" w:type="dxa"/>
            <w:tcBorders>
              <w:top w:val="single" w:sz="3" w:space="0" w:color="808080"/>
              <w:left w:val="single" w:sz="3" w:space="0" w:color="808080"/>
              <w:bottom w:val="single" w:sz="3" w:space="0" w:color="808080"/>
              <w:right w:val="single" w:sz="3" w:space="0" w:color="808080"/>
            </w:tcBorders>
          </w:tcPr>
          <w:p w14:paraId="121A5A02" w14:textId="77777777" w:rsidR="001A377A" w:rsidRDefault="00000000">
            <w:pPr>
              <w:spacing w:after="0" w:line="259" w:lineRule="auto"/>
              <w:ind w:left="0" w:firstLine="0"/>
            </w:pPr>
            <w:r>
              <w:rPr>
                <w:sz w:val="15"/>
              </w:rPr>
              <w:t>C</w:t>
            </w:r>
          </w:p>
        </w:tc>
      </w:tr>
      <w:tr w:rsidR="001A377A" w14:paraId="3DB363FB" w14:textId="77777777">
        <w:trPr>
          <w:trHeight w:val="320"/>
        </w:trPr>
        <w:tc>
          <w:tcPr>
            <w:tcW w:w="2721" w:type="dxa"/>
            <w:tcBorders>
              <w:top w:val="single" w:sz="3" w:space="0" w:color="808080"/>
              <w:left w:val="single" w:sz="3" w:space="0" w:color="808080"/>
              <w:bottom w:val="single" w:sz="3" w:space="0" w:color="808080"/>
              <w:right w:val="single" w:sz="3" w:space="0" w:color="808080"/>
            </w:tcBorders>
          </w:tcPr>
          <w:p w14:paraId="2F0FB9A2" w14:textId="77777777" w:rsidR="001A377A" w:rsidRDefault="00000000">
            <w:pPr>
              <w:spacing w:after="0" w:line="259" w:lineRule="auto"/>
              <w:ind w:left="0" w:firstLine="0"/>
            </w:pPr>
            <w:r>
              <w:rPr>
                <w:sz w:val="15"/>
              </w:rPr>
              <w:t>Go-live</w:t>
            </w:r>
          </w:p>
        </w:tc>
        <w:tc>
          <w:tcPr>
            <w:tcW w:w="1361" w:type="dxa"/>
            <w:tcBorders>
              <w:top w:val="single" w:sz="3" w:space="0" w:color="808080"/>
              <w:left w:val="single" w:sz="3" w:space="0" w:color="808080"/>
              <w:bottom w:val="single" w:sz="3" w:space="0" w:color="808080"/>
              <w:right w:val="single" w:sz="3" w:space="0" w:color="808080"/>
            </w:tcBorders>
          </w:tcPr>
          <w:p w14:paraId="095138C6" w14:textId="77777777" w:rsidR="001A377A" w:rsidRDefault="00000000">
            <w:pPr>
              <w:spacing w:after="0" w:line="259" w:lineRule="auto"/>
              <w:ind w:left="0" w:firstLine="0"/>
            </w:pPr>
            <w:r>
              <w:rPr>
                <w:sz w:val="15"/>
              </w:rPr>
              <w:t>A</w:t>
            </w:r>
          </w:p>
        </w:tc>
        <w:tc>
          <w:tcPr>
            <w:tcW w:w="1928" w:type="dxa"/>
            <w:tcBorders>
              <w:top w:val="single" w:sz="3" w:space="0" w:color="808080"/>
              <w:left w:val="single" w:sz="3" w:space="0" w:color="808080"/>
              <w:bottom w:val="single" w:sz="3" w:space="0" w:color="808080"/>
              <w:right w:val="single" w:sz="3" w:space="0" w:color="808080"/>
            </w:tcBorders>
          </w:tcPr>
          <w:p w14:paraId="0BFBAAE5" w14:textId="77777777" w:rsidR="001A377A" w:rsidRDefault="00000000">
            <w:pPr>
              <w:spacing w:after="0" w:line="259" w:lineRule="auto"/>
              <w:ind w:left="0" w:firstLine="0"/>
            </w:pPr>
            <w:r>
              <w:rPr>
                <w:sz w:val="15"/>
              </w:rPr>
              <w:t>R</w:t>
            </w:r>
          </w:p>
        </w:tc>
        <w:tc>
          <w:tcPr>
            <w:tcW w:w="1304" w:type="dxa"/>
            <w:tcBorders>
              <w:top w:val="single" w:sz="3" w:space="0" w:color="808080"/>
              <w:left w:val="single" w:sz="3" w:space="0" w:color="808080"/>
              <w:bottom w:val="single" w:sz="3" w:space="0" w:color="808080"/>
              <w:right w:val="single" w:sz="3" w:space="0" w:color="808080"/>
            </w:tcBorders>
          </w:tcPr>
          <w:p w14:paraId="50D7D80D" w14:textId="77777777" w:rsidR="001A377A" w:rsidRDefault="00000000">
            <w:pPr>
              <w:spacing w:after="0" w:line="259" w:lineRule="auto"/>
              <w:ind w:left="0" w:firstLine="0"/>
            </w:pPr>
            <w:r>
              <w:rPr>
                <w:sz w:val="15"/>
              </w:rPr>
              <w:t>R</w:t>
            </w:r>
          </w:p>
        </w:tc>
        <w:tc>
          <w:tcPr>
            <w:tcW w:w="1247" w:type="dxa"/>
            <w:tcBorders>
              <w:top w:val="single" w:sz="3" w:space="0" w:color="808080"/>
              <w:left w:val="single" w:sz="3" w:space="0" w:color="808080"/>
              <w:bottom w:val="single" w:sz="3" w:space="0" w:color="808080"/>
              <w:right w:val="single" w:sz="3" w:space="0" w:color="808080"/>
            </w:tcBorders>
          </w:tcPr>
          <w:p w14:paraId="038841CB" w14:textId="77777777" w:rsidR="001A377A" w:rsidRDefault="00000000">
            <w:pPr>
              <w:spacing w:after="0" w:line="259" w:lineRule="auto"/>
              <w:ind w:left="0" w:firstLine="0"/>
            </w:pPr>
            <w:r>
              <w:rPr>
                <w:sz w:val="15"/>
              </w:rPr>
              <w:t>R</w:t>
            </w:r>
          </w:p>
        </w:tc>
        <w:tc>
          <w:tcPr>
            <w:tcW w:w="1247" w:type="dxa"/>
            <w:tcBorders>
              <w:top w:val="single" w:sz="3" w:space="0" w:color="808080"/>
              <w:left w:val="single" w:sz="3" w:space="0" w:color="808080"/>
              <w:bottom w:val="single" w:sz="3" w:space="0" w:color="808080"/>
              <w:right w:val="single" w:sz="3" w:space="0" w:color="808080"/>
            </w:tcBorders>
          </w:tcPr>
          <w:p w14:paraId="1D50BEC6" w14:textId="77777777" w:rsidR="001A377A" w:rsidRDefault="00000000">
            <w:pPr>
              <w:spacing w:after="0" w:line="259" w:lineRule="auto"/>
              <w:ind w:left="0" w:firstLine="0"/>
            </w:pPr>
            <w:r>
              <w:rPr>
                <w:sz w:val="15"/>
              </w:rPr>
              <w:t>C</w:t>
            </w:r>
          </w:p>
        </w:tc>
      </w:tr>
      <w:tr w:rsidR="001A377A" w14:paraId="0FC8C167" w14:textId="77777777">
        <w:trPr>
          <w:trHeight w:val="320"/>
        </w:trPr>
        <w:tc>
          <w:tcPr>
            <w:tcW w:w="2721" w:type="dxa"/>
            <w:tcBorders>
              <w:top w:val="single" w:sz="3" w:space="0" w:color="808080"/>
              <w:left w:val="single" w:sz="3" w:space="0" w:color="808080"/>
              <w:bottom w:val="single" w:sz="3" w:space="0" w:color="808080"/>
              <w:right w:val="single" w:sz="3" w:space="0" w:color="808080"/>
            </w:tcBorders>
          </w:tcPr>
          <w:p w14:paraId="260F7AEA" w14:textId="77777777" w:rsidR="001A377A" w:rsidRDefault="00000000">
            <w:pPr>
              <w:spacing w:after="0" w:line="259" w:lineRule="auto"/>
              <w:ind w:left="0" w:firstLine="0"/>
            </w:pPr>
            <w:r>
              <w:rPr>
                <w:sz w:val="15"/>
              </w:rPr>
              <w:t>Handover</w:t>
            </w:r>
          </w:p>
        </w:tc>
        <w:tc>
          <w:tcPr>
            <w:tcW w:w="1361" w:type="dxa"/>
            <w:tcBorders>
              <w:top w:val="single" w:sz="3" w:space="0" w:color="808080"/>
              <w:left w:val="single" w:sz="3" w:space="0" w:color="808080"/>
              <w:bottom w:val="single" w:sz="3" w:space="0" w:color="808080"/>
              <w:right w:val="single" w:sz="3" w:space="0" w:color="808080"/>
            </w:tcBorders>
          </w:tcPr>
          <w:p w14:paraId="3AEB179C" w14:textId="77777777" w:rsidR="001A377A" w:rsidRDefault="00000000">
            <w:pPr>
              <w:spacing w:after="0" w:line="259" w:lineRule="auto"/>
              <w:ind w:left="0" w:firstLine="0"/>
            </w:pPr>
            <w:r>
              <w:rPr>
                <w:sz w:val="15"/>
              </w:rPr>
              <w:t>A</w:t>
            </w:r>
          </w:p>
        </w:tc>
        <w:tc>
          <w:tcPr>
            <w:tcW w:w="1928" w:type="dxa"/>
            <w:tcBorders>
              <w:top w:val="single" w:sz="3" w:space="0" w:color="808080"/>
              <w:left w:val="single" w:sz="3" w:space="0" w:color="808080"/>
              <w:bottom w:val="single" w:sz="3" w:space="0" w:color="808080"/>
              <w:right w:val="single" w:sz="3" w:space="0" w:color="808080"/>
            </w:tcBorders>
          </w:tcPr>
          <w:p w14:paraId="67F582C7" w14:textId="77777777" w:rsidR="001A377A" w:rsidRDefault="00000000">
            <w:pPr>
              <w:spacing w:after="0" w:line="259" w:lineRule="auto"/>
              <w:ind w:left="0" w:firstLine="0"/>
            </w:pPr>
            <w:r>
              <w:rPr>
                <w:sz w:val="15"/>
              </w:rPr>
              <w:t>R</w:t>
            </w:r>
          </w:p>
        </w:tc>
        <w:tc>
          <w:tcPr>
            <w:tcW w:w="1304" w:type="dxa"/>
            <w:tcBorders>
              <w:top w:val="single" w:sz="3" w:space="0" w:color="808080"/>
              <w:left w:val="single" w:sz="3" w:space="0" w:color="808080"/>
              <w:bottom w:val="single" w:sz="3" w:space="0" w:color="808080"/>
              <w:right w:val="single" w:sz="3" w:space="0" w:color="808080"/>
            </w:tcBorders>
          </w:tcPr>
          <w:p w14:paraId="50A6F498" w14:textId="77777777" w:rsidR="001A377A" w:rsidRDefault="00000000">
            <w:pPr>
              <w:spacing w:after="0" w:line="259" w:lineRule="auto"/>
              <w:ind w:left="0" w:firstLine="0"/>
            </w:pPr>
            <w:r>
              <w:rPr>
                <w:sz w:val="15"/>
              </w:rPr>
              <w:t>C</w:t>
            </w:r>
          </w:p>
        </w:tc>
        <w:tc>
          <w:tcPr>
            <w:tcW w:w="1247" w:type="dxa"/>
            <w:tcBorders>
              <w:top w:val="single" w:sz="3" w:space="0" w:color="808080"/>
              <w:left w:val="single" w:sz="3" w:space="0" w:color="808080"/>
              <w:bottom w:val="single" w:sz="3" w:space="0" w:color="808080"/>
              <w:right w:val="single" w:sz="3" w:space="0" w:color="808080"/>
            </w:tcBorders>
          </w:tcPr>
          <w:p w14:paraId="30023F11" w14:textId="77777777" w:rsidR="001A377A" w:rsidRDefault="00000000">
            <w:pPr>
              <w:spacing w:after="0" w:line="259" w:lineRule="auto"/>
              <w:ind w:left="0" w:firstLine="0"/>
            </w:pPr>
            <w:r>
              <w:rPr>
                <w:sz w:val="15"/>
              </w:rPr>
              <w:t>R</w:t>
            </w:r>
          </w:p>
        </w:tc>
        <w:tc>
          <w:tcPr>
            <w:tcW w:w="1247" w:type="dxa"/>
            <w:tcBorders>
              <w:top w:val="single" w:sz="3" w:space="0" w:color="808080"/>
              <w:left w:val="single" w:sz="3" w:space="0" w:color="808080"/>
              <w:bottom w:val="single" w:sz="3" w:space="0" w:color="808080"/>
              <w:right w:val="single" w:sz="3" w:space="0" w:color="808080"/>
            </w:tcBorders>
          </w:tcPr>
          <w:p w14:paraId="613A2C77" w14:textId="77777777" w:rsidR="001A377A" w:rsidRDefault="00000000">
            <w:pPr>
              <w:spacing w:after="0" w:line="259" w:lineRule="auto"/>
              <w:ind w:left="0" w:firstLine="0"/>
            </w:pPr>
            <w:r>
              <w:rPr>
                <w:sz w:val="15"/>
              </w:rPr>
              <w:t>I</w:t>
            </w:r>
          </w:p>
        </w:tc>
      </w:tr>
    </w:tbl>
    <w:p w14:paraId="23B03CAD" w14:textId="77777777" w:rsidR="001A377A" w:rsidRDefault="00000000">
      <w:pPr>
        <w:spacing w:after="308" w:line="259" w:lineRule="auto"/>
        <w:ind w:left="0" w:firstLine="0"/>
      </w:pPr>
      <w:r>
        <w:rPr>
          <w:sz w:val="15"/>
        </w:rPr>
        <w:t>R = Responsible, A = Accountable, C = Consulted, I = Informed.</w:t>
      </w:r>
    </w:p>
    <w:p w14:paraId="3B146B6D" w14:textId="77777777" w:rsidR="001A377A" w:rsidRDefault="00000000">
      <w:pPr>
        <w:pStyle w:val="Heading1"/>
        <w:ind w:left="355" w:hanging="370"/>
      </w:pPr>
      <w:r>
        <w:t>Allocation of Resources</w:t>
      </w:r>
    </w:p>
    <w:p w14:paraId="1969FF61" w14:textId="77777777" w:rsidR="001A377A" w:rsidRDefault="00000000">
      <w:pPr>
        <w:ind w:left="-5"/>
      </w:pPr>
      <w:r>
        <w:t>Human resources will include a project sponsor, project manager, project support staff, business analysts, IT and systems specialists, cyber-security specialists, data analysts, engineers, procurement and finance staff, change-management staff, training specialists, contractors and technology suppliers.</w:t>
      </w:r>
    </w:p>
    <w:p w14:paraId="1276EA5B" w14:textId="77777777" w:rsidR="001A377A" w:rsidRDefault="00000000">
      <w:pPr>
        <w:spacing w:after="0"/>
        <w:ind w:left="-5"/>
      </w:pPr>
      <w:r>
        <w:t>The project manager will coordinate schedule, budget, risk and reporting. Technical teams will develop and integrate digital systems. Engineers and suppliers will install infrastructure, while change and training specialists will prepare staff for new ways of working.</w:t>
      </w:r>
    </w:p>
    <w:tbl>
      <w:tblPr>
        <w:tblStyle w:val="TableGrid"/>
        <w:tblW w:w="9071" w:type="dxa"/>
        <w:tblInd w:w="334" w:type="dxa"/>
        <w:tblCellMar>
          <w:top w:w="97" w:type="dxa"/>
          <w:left w:w="120" w:type="dxa"/>
          <w:bottom w:w="0" w:type="dxa"/>
          <w:right w:w="115" w:type="dxa"/>
        </w:tblCellMar>
        <w:tblLook w:val="04A0" w:firstRow="1" w:lastRow="0" w:firstColumn="1" w:lastColumn="0" w:noHBand="0" w:noVBand="1"/>
      </w:tblPr>
      <w:tblGrid>
        <w:gridCol w:w="6520"/>
        <w:gridCol w:w="2551"/>
      </w:tblGrid>
      <w:tr w:rsidR="001A377A" w14:paraId="5D700F0A" w14:textId="77777777">
        <w:trPr>
          <w:trHeight w:val="320"/>
        </w:trPr>
        <w:tc>
          <w:tcPr>
            <w:tcW w:w="6520" w:type="dxa"/>
            <w:tcBorders>
              <w:top w:val="single" w:sz="3" w:space="0" w:color="808080"/>
              <w:left w:val="single" w:sz="3" w:space="0" w:color="808080"/>
              <w:bottom w:val="single" w:sz="3" w:space="0" w:color="808080"/>
              <w:right w:val="single" w:sz="3" w:space="0" w:color="808080"/>
            </w:tcBorders>
            <w:shd w:val="clear" w:color="auto" w:fill="17365D"/>
          </w:tcPr>
          <w:p w14:paraId="77096EC9" w14:textId="77777777" w:rsidR="001A377A" w:rsidRDefault="00000000">
            <w:pPr>
              <w:spacing w:after="0" w:line="259" w:lineRule="auto"/>
              <w:ind w:left="0" w:firstLine="0"/>
            </w:pPr>
            <w:r>
              <w:rPr>
                <w:sz w:val="15"/>
              </w:rPr>
              <w:t>Budget Area</w:t>
            </w:r>
          </w:p>
        </w:tc>
        <w:tc>
          <w:tcPr>
            <w:tcW w:w="2551" w:type="dxa"/>
            <w:tcBorders>
              <w:top w:val="single" w:sz="3" w:space="0" w:color="808080"/>
              <w:left w:val="single" w:sz="3" w:space="0" w:color="808080"/>
              <w:bottom w:val="single" w:sz="3" w:space="0" w:color="808080"/>
              <w:right w:val="single" w:sz="3" w:space="0" w:color="808080"/>
            </w:tcBorders>
            <w:shd w:val="clear" w:color="auto" w:fill="17365D"/>
          </w:tcPr>
          <w:p w14:paraId="3FEC0B08" w14:textId="77777777" w:rsidR="001A377A" w:rsidRDefault="00000000">
            <w:pPr>
              <w:spacing w:after="0" w:line="259" w:lineRule="auto"/>
              <w:ind w:left="0" w:firstLine="0"/>
            </w:pPr>
            <w:r>
              <w:rPr>
                <w:sz w:val="15"/>
              </w:rPr>
              <w:t>Indicative Share</w:t>
            </w:r>
          </w:p>
        </w:tc>
      </w:tr>
      <w:tr w:rsidR="001A377A" w14:paraId="66157740" w14:textId="77777777">
        <w:trPr>
          <w:trHeight w:val="320"/>
        </w:trPr>
        <w:tc>
          <w:tcPr>
            <w:tcW w:w="6520" w:type="dxa"/>
            <w:tcBorders>
              <w:top w:val="single" w:sz="3" w:space="0" w:color="808080"/>
              <w:left w:val="single" w:sz="3" w:space="0" w:color="808080"/>
              <w:bottom w:val="single" w:sz="3" w:space="0" w:color="808080"/>
              <w:right w:val="single" w:sz="3" w:space="0" w:color="808080"/>
            </w:tcBorders>
          </w:tcPr>
          <w:p w14:paraId="2EFDEA5F" w14:textId="77777777" w:rsidR="001A377A" w:rsidRDefault="00000000">
            <w:pPr>
              <w:spacing w:after="0" w:line="259" w:lineRule="auto"/>
              <w:ind w:left="0" w:firstLine="0"/>
            </w:pPr>
            <w:r>
              <w:rPr>
                <w:sz w:val="15"/>
              </w:rPr>
              <w:t>Digital systems/software</w:t>
            </w:r>
          </w:p>
        </w:tc>
        <w:tc>
          <w:tcPr>
            <w:tcW w:w="2551" w:type="dxa"/>
            <w:tcBorders>
              <w:top w:val="single" w:sz="3" w:space="0" w:color="808080"/>
              <w:left w:val="single" w:sz="3" w:space="0" w:color="808080"/>
              <w:bottom w:val="single" w:sz="3" w:space="0" w:color="808080"/>
              <w:right w:val="single" w:sz="3" w:space="0" w:color="808080"/>
            </w:tcBorders>
          </w:tcPr>
          <w:p w14:paraId="5E14FC07" w14:textId="77777777" w:rsidR="001A377A" w:rsidRDefault="00000000">
            <w:pPr>
              <w:spacing w:after="0" w:line="259" w:lineRule="auto"/>
              <w:ind w:left="0" w:firstLine="0"/>
            </w:pPr>
            <w:r>
              <w:rPr>
                <w:sz w:val="15"/>
              </w:rPr>
              <w:t>25%</w:t>
            </w:r>
          </w:p>
        </w:tc>
      </w:tr>
      <w:tr w:rsidR="001A377A" w14:paraId="4B1B64B2" w14:textId="77777777">
        <w:trPr>
          <w:trHeight w:val="320"/>
        </w:trPr>
        <w:tc>
          <w:tcPr>
            <w:tcW w:w="6520" w:type="dxa"/>
            <w:tcBorders>
              <w:top w:val="single" w:sz="3" w:space="0" w:color="808080"/>
              <w:left w:val="single" w:sz="3" w:space="0" w:color="808080"/>
              <w:bottom w:val="single" w:sz="3" w:space="0" w:color="808080"/>
              <w:right w:val="single" w:sz="3" w:space="0" w:color="808080"/>
            </w:tcBorders>
          </w:tcPr>
          <w:p w14:paraId="608CC2DE" w14:textId="77777777" w:rsidR="001A377A" w:rsidRDefault="00000000">
            <w:pPr>
              <w:spacing w:after="0" w:line="259" w:lineRule="auto"/>
              <w:ind w:left="0" w:firstLine="0"/>
            </w:pPr>
            <w:r>
              <w:rPr>
                <w:sz w:val="15"/>
              </w:rPr>
              <w:t>Infrastructure and equipment</w:t>
            </w:r>
          </w:p>
        </w:tc>
        <w:tc>
          <w:tcPr>
            <w:tcW w:w="2551" w:type="dxa"/>
            <w:tcBorders>
              <w:top w:val="single" w:sz="3" w:space="0" w:color="808080"/>
              <w:left w:val="single" w:sz="3" w:space="0" w:color="808080"/>
              <w:bottom w:val="single" w:sz="3" w:space="0" w:color="808080"/>
              <w:right w:val="single" w:sz="3" w:space="0" w:color="808080"/>
            </w:tcBorders>
          </w:tcPr>
          <w:p w14:paraId="131C98B7" w14:textId="77777777" w:rsidR="001A377A" w:rsidRDefault="00000000">
            <w:pPr>
              <w:spacing w:after="0" w:line="259" w:lineRule="auto"/>
              <w:ind w:left="0" w:firstLine="0"/>
            </w:pPr>
            <w:r>
              <w:rPr>
                <w:sz w:val="15"/>
              </w:rPr>
              <w:t>30%</w:t>
            </w:r>
          </w:p>
        </w:tc>
      </w:tr>
      <w:tr w:rsidR="001A377A" w14:paraId="56099DEE" w14:textId="77777777">
        <w:trPr>
          <w:trHeight w:val="320"/>
        </w:trPr>
        <w:tc>
          <w:tcPr>
            <w:tcW w:w="6520" w:type="dxa"/>
            <w:tcBorders>
              <w:top w:val="single" w:sz="3" w:space="0" w:color="808080"/>
              <w:left w:val="single" w:sz="3" w:space="0" w:color="808080"/>
              <w:bottom w:val="single" w:sz="3" w:space="0" w:color="808080"/>
              <w:right w:val="single" w:sz="3" w:space="0" w:color="808080"/>
            </w:tcBorders>
          </w:tcPr>
          <w:p w14:paraId="74F2CDB0" w14:textId="77777777" w:rsidR="001A377A" w:rsidRDefault="00000000">
            <w:pPr>
              <w:spacing w:after="0" w:line="259" w:lineRule="auto"/>
              <w:ind w:left="0" w:firstLine="0"/>
            </w:pPr>
            <w:r>
              <w:rPr>
                <w:sz w:val="15"/>
              </w:rPr>
              <w:t>Staff/project management</w:t>
            </w:r>
          </w:p>
        </w:tc>
        <w:tc>
          <w:tcPr>
            <w:tcW w:w="2551" w:type="dxa"/>
            <w:tcBorders>
              <w:top w:val="single" w:sz="3" w:space="0" w:color="808080"/>
              <w:left w:val="single" w:sz="3" w:space="0" w:color="808080"/>
              <w:bottom w:val="single" w:sz="3" w:space="0" w:color="808080"/>
              <w:right w:val="single" w:sz="3" w:space="0" w:color="808080"/>
            </w:tcBorders>
          </w:tcPr>
          <w:p w14:paraId="21C9CEA7" w14:textId="77777777" w:rsidR="001A377A" w:rsidRDefault="00000000">
            <w:pPr>
              <w:spacing w:after="0" w:line="259" w:lineRule="auto"/>
              <w:ind w:left="0" w:firstLine="0"/>
            </w:pPr>
            <w:r>
              <w:rPr>
                <w:sz w:val="15"/>
              </w:rPr>
              <w:t>15%</w:t>
            </w:r>
          </w:p>
        </w:tc>
      </w:tr>
      <w:tr w:rsidR="001A377A" w14:paraId="665299A1" w14:textId="77777777">
        <w:trPr>
          <w:trHeight w:val="320"/>
        </w:trPr>
        <w:tc>
          <w:tcPr>
            <w:tcW w:w="6520" w:type="dxa"/>
            <w:tcBorders>
              <w:top w:val="single" w:sz="3" w:space="0" w:color="808080"/>
              <w:left w:val="single" w:sz="3" w:space="0" w:color="808080"/>
              <w:bottom w:val="single" w:sz="3" w:space="0" w:color="808080"/>
              <w:right w:val="single" w:sz="3" w:space="0" w:color="808080"/>
            </w:tcBorders>
          </w:tcPr>
          <w:p w14:paraId="49FC9551" w14:textId="77777777" w:rsidR="001A377A" w:rsidRDefault="00000000">
            <w:pPr>
              <w:spacing w:after="0" w:line="259" w:lineRule="auto"/>
              <w:ind w:left="0" w:firstLine="0"/>
            </w:pPr>
            <w:r>
              <w:rPr>
                <w:sz w:val="15"/>
              </w:rPr>
              <w:t>Cyber-security/data integration</w:t>
            </w:r>
          </w:p>
        </w:tc>
        <w:tc>
          <w:tcPr>
            <w:tcW w:w="2551" w:type="dxa"/>
            <w:tcBorders>
              <w:top w:val="single" w:sz="3" w:space="0" w:color="808080"/>
              <w:left w:val="single" w:sz="3" w:space="0" w:color="808080"/>
              <w:bottom w:val="single" w:sz="3" w:space="0" w:color="808080"/>
              <w:right w:val="single" w:sz="3" w:space="0" w:color="808080"/>
            </w:tcBorders>
          </w:tcPr>
          <w:p w14:paraId="79F926CE" w14:textId="77777777" w:rsidR="001A377A" w:rsidRDefault="00000000">
            <w:pPr>
              <w:spacing w:after="0" w:line="259" w:lineRule="auto"/>
              <w:ind w:left="0" w:firstLine="0"/>
            </w:pPr>
            <w:r>
              <w:rPr>
                <w:sz w:val="15"/>
              </w:rPr>
              <w:t>10%</w:t>
            </w:r>
          </w:p>
        </w:tc>
      </w:tr>
      <w:tr w:rsidR="001A377A" w14:paraId="2E034848" w14:textId="77777777">
        <w:trPr>
          <w:trHeight w:val="320"/>
        </w:trPr>
        <w:tc>
          <w:tcPr>
            <w:tcW w:w="6520" w:type="dxa"/>
            <w:tcBorders>
              <w:top w:val="single" w:sz="3" w:space="0" w:color="808080"/>
              <w:left w:val="single" w:sz="3" w:space="0" w:color="808080"/>
              <w:bottom w:val="single" w:sz="3" w:space="0" w:color="808080"/>
              <w:right w:val="single" w:sz="3" w:space="0" w:color="808080"/>
            </w:tcBorders>
          </w:tcPr>
          <w:p w14:paraId="09DCABCE" w14:textId="77777777" w:rsidR="001A377A" w:rsidRDefault="00000000">
            <w:pPr>
              <w:spacing w:after="0" w:line="259" w:lineRule="auto"/>
              <w:ind w:left="0" w:firstLine="0"/>
            </w:pPr>
            <w:r>
              <w:rPr>
                <w:sz w:val="15"/>
              </w:rPr>
              <w:t>Training/change management</w:t>
            </w:r>
          </w:p>
        </w:tc>
        <w:tc>
          <w:tcPr>
            <w:tcW w:w="2551" w:type="dxa"/>
            <w:tcBorders>
              <w:top w:val="single" w:sz="3" w:space="0" w:color="808080"/>
              <w:left w:val="single" w:sz="3" w:space="0" w:color="808080"/>
              <w:bottom w:val="single" w:sz="3" w:space="0" w:color="808080"/>
              <w:right w:val="single" w:sz="3" w:space="0" w:color="808080"/>
            </w:tcBorders>
          </w:tcPr>
          <w:p w14:paraId="71B7AA0A" w14:textId="77777777" w:rsidR="001A377A" w:rsidRDefault="00000000">
            <w:pPr>
              <w:spacing w:after="0" w:line="259" w:lineRule="auto"/>
              <w:ind w:left="0" w:firstLine="0"/>
            </w:pPr>
            <w:r>
              <w:rPr>
                <w:sz w:val="15"/>
              </w:rPr>
              <w:t>5%</w:t>
            </w:r>
          </w:p>
        </w:tc>
      </w:tr>
      <w:tr w:rsidR="001A377A" w14:paraId="1CF8101C" w14:textId="77777777">
        <w:trPr>
          <w:trHeight w:val="320"/>
        </w:trPr>
        <w:tc>
          <w:tcPr>
            <w:tcW w:w="6520" w:type="dxa"/>
            <w:tcBorders>
              <w:top w:val="single" w:sz="3" w:space="0" w:color="808080"/>
              <w:left w:val="single" w:sz="3" w:space="0" w:color="808080"/>
              <w:bottom w:val="single" w:sz="3" w:space="0" w:color="808080"/>
              <w:right w:val="single" w:sz="3" w:space="0" w:color="808080"/>
            </w:tcBorders>
          </w:tcPr>
          <w:p w14:paraId="4EF8B55E" w14:textId="77777777" w:rsidR="001A377A" w:rsidRDefault="00000000">
            <w:pPr>
              <w:spacing w:after="0" w:line="259" w:lineRule="auto"/>
              <w:ind w:left="0" w:firstLine="0"/>
            </w:pPr>
            <w:r>
              <w:rPr>
                <w:sz w:val="15"/>
              </w:rPr>
              <w:t>Testing and implementation</w:t>
            </w:r>
          </w:p>
        </w:tc>
        <w:tc>
          <w:tcPr>
            <w:tcW w:w="2551" w:type="dxa"/>
            <w:tcBorders>
              <w:top w:val="single" w:sz="3" w:space="0" w:color="808080"/>
              <w:left w:val="single" w:sz="3" w:space="0" w:color="808080"/>
              <w:bottom w:val="single" w:sz="3" w:space="0" w:color="808080"/>
              <w:right w:val="single" w:sz="3" w:space="0" w:color="808080"/>
            </w:tcBorders>
          </w:tcPr>
          <w:p w14:paraId="3652AE5E" w14:textId="77777777" w:rsidR="001A377A" w:rsidRDefault="00000000">
            <w:pPr>
              <w:spacing w:after="0" w:line="259" w:lineRule="auto"/>
              <w:ind w:left="0" w:firstLine="0"/>
            </w:pPr>
            <w:r>
              <w:rPr>
                <w:sz w:val="15"/>
              </w:rPr>
              <w:t>5%</w:t>
            </w:r>
          </w:p>
        </w:tc>
      </w:tr>
      <w:tr w:rsidR="001A377A" w14:paraId="2D2F2669" w14:textId="77777777">
        <w:trPr>
          <w:trHeight w:val="320"/>
        </w:trPr>
        <w:tc>
          <w:tcPr>
            <w:tcW w:w="6520" w:type="dxa"/>
            <w:tcBorders>
              <w:top w:val="single" w:sz="3" w:space="0" w:color="808080"/>
              <w:left w:val="single" w:sz="3" w:space="0" w:color="808080"/>
              <w:bottom w:val="single" w:sz="3" w:space="0" w:color="808080"/>
              <w:right w:val="single" w:sz="3" w:space="0" w:color="808080"/>
            </w:tcBorders>
          </w:tcPr>
          <w:p w14:paraId="738ED258" w14:textId="77777777" w:rsidR="001A377A" w:rsidRDefault="00000000">
            <w:pPr>
              <w:spacing w:after="0" w:line="259" w:lineRule="auto"/>
              <w:ind w:left="0" w:firstLine="0"/>
            </w:pPr>
            <w:r>
              <w:rPr>
                <w:sz w:val="15"/>
              </w:rPr>
              <w:t>Contingency reserve</w:t>
            </w:r>
          </w:p>
        </w:tc>
        <w:tc>
          <w:tcPr>
            <w:tcW w:w="2551" w:type="dxa"/>
            <w:tcBorders>
              <w:top w:val="single" w:sz="3" w:space="0" w:color="808080"/>
              <w:left w:val="single" w:sz="3" w:space="0" w:color="808080"/>
              <w:bottom w:val="single" w:sz="3" w:space="0" w:color="808080"/>
              <w:right w:val="single" w:sz="3" w:space="0" w:color="808080"/>
            </w:tcBorders>
          </w:tcPr>
          <w:p w14:paraId="49286172" w14:textId="77777777" w:rsidR="001A377A" w:rsidRDefault="00000000">
            <w:pPr>
              <w:spacing w:after="0" w:line="259" w:lineRule="auto"/>
              <w:ind w:left="0" w:firstLine="0"/>
            </w:pPr>
            <w:r>
              <w:rPr>
                <w:sz w:val="15"/>
              </w:rPr>
              <w:t>10%</w:t>
            </w:r>
          </w:p>
        </w:tc>
      </w:tr>
    </w:tbl>
    <w:p w14:paraId="04E15560" w14:textId="77777777" w:rsidR="001A377A" w:rsidRDefault="00000000">
      <w:pPr>
        <w:spacing w:after="283"/>
        <w:ind w:left="-5"/>
      </w:pPr>
      <w:r>
        <w:t>These percentages are planning assumptions and will be replaced by confirmed costs after procurement and detailed design. Financial performance will be monitored against the approved baseline. Earned Value Management may be used for major work packages by comparing planned value, earned value and actual cost. Technology resources will include information screens, sensors, servers or cloud infrastructure, communication networks, ticketing equipment, data platforms and cyber-security tools.</w:t>
      </w:r>
    </w:p>
    <w:p w14:paraId="53950570" w14:textId="77777777" w:rsidR="001A377A" w:rsidRDefault="00000000">
      <w:pPr>
        <w:pStyle w:val="Heading1"/>
        <w:ind w:left="355" w:hanging="370"/>
      </w:pPr>
      <w:r>
        <w:lastRenderedPageBreak/>
        <w:t>Risk Analysis</w:t>
      </w:r>
    </w:p>
    <w:p w14:paraId="16FE710F" w14:textId="77777777" w:rsidR="001A377A" w:rsidRDefault="00000000">
      <w:pPr>
        <w:spacing w:after="0"/>
        <w:ind w:left="-5"/>
      </w:pPr>
      <w:r>
        <w:t>Risk management involves identifying uncertain events, assessing likelihood and impact, developing responses and monitoring them throughout the project. A probability-impact matrix using scores from 1 (very low) to 5 (very high) will support prioritisation.</w:t>
      </w:r>
    </w:p>
    <w:tbl>
      <w:tblPr>
        <w:tblStyle w:val="TableGrid"/>
        <w:tblW w:w="9524" w:type="dxa"/>
        <w:tblInd w:w="107" w:type="dxa"/>
        <w:tblCellMar>
          <w:top w:w="97" w:type="dxa"/>
          <w:left w:w="120" w:type="dxa"/>
          <w:bottom w:w="0" w:type="dxa"/>
          <w:right w:w="115" w:type="dxa"/>
        </w:tblCellMar>
        <w:tblLook w:val="04A0" w:firstRow="1" w:lastRow="0" w:firstColumn="1" w:lastColumn="0" w:noHBand="0" w:noVBand="1"/>
      </w:tblPr>
      <w:tblGrid>
        <w:gridCol w:w="2552"/>
        <w:gridCol w:w="1247"/>
        <w:gridCol w:w="1077"/>
        <w:gridCol w:w="1417"/>
        <w:gridCol w:w="3231"/>
      </w:tblGrid>
      <w:tr w:rsidR="001A377A" w14:paraId="64003B55" w14:textId="77777777">
        <w:trPr>
          <w:trHeight w:val="320"/>
        </w:trPr>
        <w:tc>
          <w:tcPr>
            <w:tcW w:w="2551" w:type="dxa"/>
            <w:tcBorders>
              <w:top w:val="single" w:sz="3" w:space="0" w:color="808080"/>
              <w:left w:val="single" w:sz="3" w:space="0" w:color="808080"/>
              <w:bottom w:val="single" w:sz="3" w:space="0" w:color="808080"/>
              <w:right w:val="single" w:sz="3" w:space="0" w:color="808080"/>
            </w:tcBorders>
            <w:shd w:val="clear" w:color="auto" w:fill="17365D"/>
          </w:tcPr>
          <w:p w14:paraId="3A43F7FC" w14:textId="77777777" w:rsidR="001A377A" w:rsidRDefault="00000000">
            <w:pPr>
              <w:spacing w:after="0" w:line="259" w:lineRule="auto"/>
              <w:ind w:left="0" w:firstLine="0"/>
            </w:pPr>
            <w:r>
              <w:rPr>
                <w:sz w:val="15"/>
              </w:rPr>
              <w:t>Risk</w:t>
            </w:r>
          </w:p>
        </w:tc>
        <w:tc>
          <w:tcPr>
            <w:tcW w:w="1247" w:type="dxa"/>
            <w:tcBorders>
              <w:top w:val="single" w:sz="3" w:space="0" w:color="808080"/>
              <w:left w:val="single" w:sz="3" w:space="0" w:color="808080"/>
              <w:bottom w:val="single" w:sz="3" w:space="0" w:color="808080"/>
              <w:right w:val="single" w:sz="3" w:space="0" w:color="808080"/>
            </w:tcBorders>
            <w:shd w:val="clear" w:color="auto" w:fill="17365D"/>
          </w:tcPr>
          <w:p w14:paraId="5C8D467A" w14:textId="77777777" w:rsidR="001A377A" w:rsidRDefault="00000000">
            <w:pPr>
              <w:spacing w:after="0" w:line="259" w:lineRule="auto"/>
              <w:ind w:left="0" w:firstLine="0"/>
            </w:pPr>
            <w:r>
              <w:rPr>
                <w:sz w:val="15"/>
              </w:rPr>
              <w:t>Likelihood</w:t>
            </w:r>
          </w:p>
        </w:tc>
        <w:tc>
          <w:tcPr>
            <w:tcW w:w="1077" w:type="dxa"/>
            <w:tcBorders>
              <w:top w:val="single" w:sz="3" w:space="0" w:color="808080"/>
              <w:left w:val="single" w:sz="3" w:space="0" w:color="808080"/>
              <w:bottom w:val="single" w:sz="3" w:space="0" w:color="808080"/>
              <w:right w:val="single" w:sz="3" w:space="0" w:color="808080"/>
            </w:tcBorders>
            <w:shd w:val="clear" w:color="auto" w:fill="17365D"/>
          </w:tcPr>
          <w:p w14:paraId="32D59E8C" w14:textId="77777777" w:rsidR="001A377A" w:rsidRDefault="00000000">
            <w:pPr>
              <w:spacing w:after="0" w:line="259" w:lineRule="auto"/>
              <w:ind w:left="0" w:firstLine="0"/>
            </w:pPr>
            <w:r>
              <w:rPr>
                <w:sz w:val="15"/>
              </w:rPr>
              <w:t>Impact</w:t>
            </w:r>
          </w:p>
        </w:tc>
        <w:tc>
          <w:tcPr>
            <w:tcW w:w="1417" w:type="dxa"/>
            <w:tcBorders>
              <w:top w:val="single" w:sz="3" w:space="0" w:color="808080"/>
              <w:left w:val="single" w:sz="3" w:space="0" w:color="808080"/>
              <w:bottom w:val="single" w:sz="3" w:space="0" w:color="808080"/>
              <w:right w:val="single" w:sz="3" w:space="0" w:color="808080"/>
            </w:tcBorders>
            <w:shd w:val="clear" w:color="auto" w:fill="17365D"/>
          </w:tcPr>
          <w:p w14:paraId="48302DBC" w14:textId="77777777" w:rsidR="001A377A" w:rsidRDefault="00000000">
            <w:pPr>
              <w:spacing w:after="0" w:line="259" w:lineRule="auto"/>
              <w:ind w:left="0" w:firstLine="0"/>
            </w:pPr>
            <w:r>
              <w:rPr>
                <w:sz w:val="15"/>
              </w:rPr>
              <w:t>Rating</w:t>
            </w:r>
          </w:p>
        </w:tc>
        <w:tc>
          <w:tcPr>
            <w:tcW w:w="3231" w:type="dxa"/>
            <w:tcBorders>
              <w:top w:val="single" w:sz="3" w:space="0" w:color="808080"/>
              <w:left w:val="single" w:sz="3" w:space="0" w:color="808080"/>
              <w:bottom w:val="single" w:sz="3" w:space="0" w:color="808080"/>
              <w:right w:val="single" w:sz="3" w:space="0" w:color="808080"/>
            </w:tcBorders>
            <w:shd w:val="clear" w:color="auto" w:fill="17365D"/>
          </w:tcPr>
          <w:p w14:paraId="7B576D12" w14:textId="77777777" w:rsidR="001A377A" w:rsidRDefault="00000000">
            <w:pPr>
              <w:spacing w:after="0" w:line="259" w:lineRule="auto"/>
              <w:ind w:left="0" w:firstLine="0"/>
            </w:pPr>
            <w:r>
              <w:rPr>
                <w:sz w:val="15"/>
              </w:rPr>
              <w:t>Response</w:t>
            </w:r>
          </w:p>
        </w:tc>
      </w:tr>
      <w:tr w:rsidR="001A377A" w14:paraId="12A0D5DE" w14:textId="77777777">
        <w:trPr>
          <w:trHeight w:val="320"/>
        </w:trPr>
        <w:tc>
          <w:tcPr>
            <w:tcW w:w="2551" w:type="dxa"/>
            <w:tcBorders>
              <w:top w:val="single" w:sz="3" w:space="0" w:color="808080"/>
              <w:left w:val="single" w:sz="3" w:space="0" w:color="808080"/>
              <w:bottom w:val="single" w:sz="3" w:space="0" w:color="808080"/>
              <w:right w:val="single" w:sz="3" w:space="0" w:color="808080"/>
            </w:tcBorders>
          </w:tcPr>
          <w:p w14:paraId="77F10604" w14:textId="77777777" w:rsidR="001A377A" w:rsidRDefault="00000000">
            <w:pPr>
              <w:spacing w:after="0" w:line="259" w:lineRule="auto"/>
              <w:ind w:left="0" w:firstLine="0"/>
            </w:pPr>
            <w:r>
              <w:rPr>
                <w:sz w:val="15"/>
              </w:rPr>
              <w:t>System integration failure</w:t>
            </w:r>
          </w:p>
        </w:tc>
        <w:tc>
          <w:tcPr>
            <w:tcW w:w="1247" w:type="dxa"/>
            <w:tcBorders>
              <w:top w:val="single" w:sz="3" w:space="0" w:color="808080"/>
              <w:left w:val="single" w:sz="3" w:space="0" w:color="808080"/>
              <w:bottom w:val="single" w:sz="3" w:space="0" w:color="808080"/>
              <w:right w:val="single" w:sz="3" w:space="0" w:color="808080"/>
            </w:tcBorders>
          </w:tcPr>
          <w:p w14:paraId="7480B4FF" w14:textId="77777777" w:rsidR="001A377A" w:rsidRDefault="00000000">
            <w:pPr>
              <w:spacing w:after="0" w:line="259" w:lineRule="auto"/>
              <w:ind w:left="0" w:firstLine="0"/>
            </w:pPr>
            <w:r>
              <w:rPr>
                <w:sz w:val="15"/>
              </w:rPr>
              <w:t>4</w:t>
            </w:r>
          </w:p>
        </w:tc>
        <w:tc>
          <w:tcPr>
            <w:tcW w:w="1077" w:type="dxa"/>
            <w:tcBorders>
              <w:top w:val="single" w:sz="3" w:space="0" w:color="808080"/>
              <w:left w:val="single" w:sz="3" w:space="0" w:color="808080"/>
              <w:bottom w:val="single" w:sz="3" w:space="0" w:color="808080"/>
              <w:right w:val="single" w:sz="3" w:space="0" w:color="808080"/>
            </w:tcBorders>
          </w:tcPr>
          <w:p w14:paraId="08AC89E9" w14:textId="77777777" w:rsidR="001A377A" w:rsidRDefault="00000000">
            <w:pPr>
              <w:spacing w:after="0" w:line="259" w:lineRule="auto"/>
              <w:ind w:left="0" w:firstLine="0"/>
            </w:pPr>
            <w:r>
              <w:rPr>
                <w:sz w:val="15"/>
              </w:rPr>
              <w:t>5</w:t>
            </w:r>
          </w:p>
        </w:tc>
        <w:tc>
          <w:tcPr>
            <w:tcW w:w="1417" w:type="dxa"/>
            <w:tcBorders>
              <w:top w:val="single" w:sz="3" w:space="0" w:color="808080"/>
              <w:left w:val="single" w:sz="3" w:space="0" w:color="808080"/>
              <w:bottom w:val="single" w:sz="3" w:space="0" w:color="808080"/>
              <w:right w:val="single" w:sz="3" w:space="0" w:color="808080"/>
            </w:tcBorders>
          </w:tcPr>
          <w:p w14:paraId="5E335914" w14:textId="77777777" w:rsidR="001A377A" w:rsidRDefault="00000000">
            <w:pPr>
              <w:spacing w:after="0" w:line="259" w:lineRule="auto"/>
              <w:ind w:left="0" w:firstLine="0"/>
            </w:pPr>
            <w:r>
              <w:rPr>
                <w:sz w:val="15"/>
              </w:rPr>
              <w:t>Very High</w:t>
            </w:r>
          </w:p>
        </w:tc>
        <w:tc>
          <w:tcPr>
            <w:tcW w:w="3231" w:type="dxa"/>
            <w:tcBorders>
              <w:top w:val="single" w:sz="3" w:space="0" w:color="808080"/>
              <w:left w:val="single" w:sz="3" w:space="0" w:color="808080"/>
              <w:bottom w:val="single" w:sz="3" w:space="0" w:color="808080"/>
              <w:right w:val="single" w:sz="3" w:space="0" w:color="808080"/>
            </w:tcBorders>
          </w:tcPr>
          <w:p w14:paraId="72ED3F43" w14:textId="77777777" w:rsidR="001A377A" w:rsidRDefault="00000000">
            <w:pPr>
              <w:spacing w:after="0" w:line="259" w:lineRule="auto"/>
              <w:ind w:left="0" w:firstLine="0"/>
            </w:pPr>
            <w:r>
              <w:rPr>
                <w:sz w:val="15"/>
              </w:rPr>
              <w:t>Early testing and phased integration</w:t>
            </w:r>
          </w:p>
        </w:tc>
      </w:tr>
      <w:tr w:rsidR="001A377A" w14:paraId="468B3CEB" w14:textId="77777777">
        <w:trPr>
          <w:trHeight w:val="520"/>
        </w:trPr>
        <w:tc>
          <w:tcPr>
            <w:tcW w:w="2551" w:type="dxa"/>
            <w:tcBorders>
              <w:top w:val="single" w:sz="3" w:space="0" w:color="808080"/>
              <w:left w:val="single" w:sz="3" w:space="0" w:color="808080"/>
              <w:bottom w:val="single" w:sz="3" w:space="0" w:color="808080"/>
              <w:right w:val="single" w:sz="3" w:space="0" w:color="808080"/>
            </w:tcBorders>
          </w:tcPr>
          <w:p w14:paraId="3F39681C" w14:textId="77777777" w:rsidR="001A377A" w:rsidRDefault="00000000">
            <w:pPr>
              <w:spacing w:after="0" w:line="259" w:lineRule="auto"/>
              <w:ind w:left="0" w:firstLine="0"/>
            </w:pPr>
            <w:r>
              <w:rPr>
                <w:sz w:val="15"/>
              </w:rPr>
              <w:t>Cyber-security/data breach</w:t>
            </w:r>
          </w:p>
        </w:tc>
        <w:tc>
          <w:tcPr>
            <w:tcW w:w="1247" w:type="dxa"/>
            <w:tcBorders>
              <w:top w:val="single" w:sz="3" w:space="0" w:color="808080"/>
              <w:left w:val="single" w:sz="3" w:space="0" w:color="808080"/>
              <w:bottom w:val="single" w:sz="3" w:space="0" w:color="808080"/>
              <w:right w:val="single" w:sz="3" w:space="0" w:color="808080"/>
            </w:tcBorders>
          </w:tcPr>
          <w:p w14:paraId="185BD86F" w14:textId="77777777" w:rsidR="001A377A" w:rsidRDefault="00000000">
            <w:pPr>
              <w:spacing w:after="0" w:line="259" w:lineRule="auto"/>
              <w:ind w:left="0" w:firstLine="0"/>
            </w:pPr>
            <w:r>
              <w:rPr>
                <w:sz w:val="15"/>
              </w:rPr>
              <w:t>4</w:t>
            </w:r>
          </w:p>
        </w:tc>
        <w:tc>
          <w:tcPr>
            <w:tcW w:w="1077" w:type="dxa"/>
            <w:tcBorders>
              <w:top w:val="single" w:sz="3" w:space="0" w:color="808080"/>
              <w:left w:val="single" w:sz="3" w:space="0" w:color="808080"/>
              <w:bottom w:val="single" w:sz="3" w:space="0" w:color="808080"/>
              <w:right w:val="single" w:sz="3" w:space="0" w:color="808080"/>
            </w:tcBorders>
          </w:tcPr>
          <w:p w14:paraId="168AE122" w14:textId="77777777" w:rsidR="001A377A" w:rsidRDefault="00000000">
            <w:pPr>
              <w:spacing w:after="0" w:line="259" w:lineRule="auto"/>
              <w:ind w:left="0" w:firstLine="0"/>
            </w:pPr>
            <w:r>
              <w:rPr>
                <w:sz w:val="15"/>
              </w:rPr>
              <w:t>4</w:t>
            </w:r>
          </w:p>
        </w:tc>
        <w:tc>
          <w:tcPr>
            <w:tcW w:w="1417" w:type="dxa"/>
            <w:tcBorders>
              <w:top w:val="single" w:sz="3" w:space="0" w:color="808080"/>
              <w:left w:val="single" w:sz="3" w:space="0" w:color="808080"/>
              <w:bottom w:val="single" w:sz="3" w:space="0" w:color="808080"/>
              <w:right w:val="single" w:sz="3" w:space="0" w:color="808080"/>
            </w:tcBorders>
          </w:tcPr>
          <w:p w14:paraId="68EBA1C7" w14:textId="77777777" w:rsidR="001A377A" w:rsidRDefault="00000000">
            <w:pPr>
              <w:spacing w:after="0" w:line="259" w:lineRule="auto"/>
              <w:ind w:left="0" w:firstLine="0"/>
            </w:pPr>
            <w:r>
              <w:rPr>
                <w:sz w:val="15"/>
              </w:rPr>
              <w:t>High</w:t>
            </w:r>
          </w:p>
        </w:tc>
        <w:tc>
          <w:tcPr>
            <w:tcW w:w="3231" w:type="dxa"/>
            <w:tcBorders>
              <w:top w:val="single" w:sz="3" w:space="0" w:color="808080"/>
              <w:left w:val="single" w:sz="3" w:space="0" w:color="808080"/>
              <w:bottom w:val="single" w:sz="3" w:space="0" w:color="808080"/>
              <w:right w:val="single" w:sz="3" w:space="0" w:color="808080"/>
            </w:tcBorders>
          </w:tcPr>
          <w:p w14:paraId="32AA33A0" w14:textId="77777777" w:rsidR="001A377A" w:rsidRDefault="00000000">
            <w:pPr>
              <w:spacing w:after="0" w:line="259" w:lineRule="auto"/>
              <w:ind w:left="0" w:right="40" w:firstLine="0"/>
            </w:pPr>
            <w:r>
              <w:rPr>
                <w:sz w:val="15"/>
              </w:rPr>
              <w:t>Security testing, encryption and access controls</w:t>
            </w:r>
          </w:p>
        </w:tc>
      </w:tr>
      <w:tr w:rsidR="001A377A" w14:paraId="14299C6F" w14:textId="77777777">
        <w:trPr>
          <w:trHeight w:val="320"/>
        </w:trPr>
        <w:tc>
          <w:tcPr>
            <w:tcW w:w="2551" w:type="dxa"/>
            <w:tcBorders>
              <w:top w:val="single" w:sz="3" w:space="0" w:color="808080"/>
              <w:left w:val="single" w:sz="3" w:space="0" w:color="808080"/>
              <w:bottom w:val="single" w:sz="3" w:space="0" w:color="808080"/>
              <w:right w:val="single" w:sz="3" w:space="0" w:color="808080"/>
            </w:tcBorders>
          </w:tcPr>
          <w:p w14:paraId="66ACDB43" w14:textId="77777777" w:rsidR="001A377A" w:rsidRDefault="00000000">
            <w:pPr>
              <w:spacing w:after="0" w:line="259" w:lineRule="auto"/>
              <w:ind w:left="0" w:firstLine="0"/>
            </w:pPr>
            <w:r>
              <w:rPr>
                <w:sz w:val="15"/>
              </w:rPr>
              <w:t>Stakeholder resistance</w:t>
            </w:r>
          </w:p>
        </w:tc>
        <w:tc>
          <w:tcPr>
            <w:tcW w:w="1247" w:type="dxa"/>
            <w:tcBorders>
              <w:top w:val="single" w:sz="3" w:space="0" w:color="808080"/>
              <w:left w:val="single" w:sz="3" w:space="0" w:color="808080"/>
              <w:bottom w:val="single" w:sz="3" w:space="0" w:color="808080"/>
              <w:right w:val="single" w:sz="3" w:space="0" w:color="808080"/>
            </w:tcBorders>
          </w:tcPr>
          <w:p w14:paraId="106475A8" w14:textId="77777777" w:rsidR="001A377A" w:rsidRDefault="00000000">
            <w:pPr>
              <w:spacing w:after="0" w:line="259" w:lineRule="auto"/>
              <w:ind w:left="0" w:firstLine="0"/>
            </w:pPr>
            <w:r>
              <w:rPr>
                <w:sz w:val="15"/>
              </w:rPr>
              <w:t>3</w:t>
            </w:r>
          </w:p>
        </w:tc>
        <w:tc>
          <w:tcPr>
            <w:tcW w:w="1077" w:type="dxa"/>
            <w:tcBorders>
              <w:top w:val="single" w:sz="3" w:space="0" w:color="808080"/>
              <w:left w:val="single" w:sz="3" w:space="0" w:color="808080"/>
              <w:bottom w:val="single" w:sz="3" w:space="0" w:color="808080"/>
              <w:right w:val="single" w:sz="3" w:space="0" w:color="808080"/>
            </w:tcBorders>
          </w:tcPr>
          <w:p w14:paraId="7902591D" w14:textId="77777777" w:rsidR="001A377A" w:rsidRDefault="00000000">
            <w:pPr>
              <w:spacing w:after="0" w:line="259" w:lineRule="auto"/>
              <w:ind w:left="0" w:firstLine="0"/>
            </w:pPr>
            <w:r>
              <w:rPr>
                <w:sz w:val="15"/>
              </w:rPr>
              <w:t>4</w:t>
            </w:r>
          </w:p>
        </w:tc>
        <w:tc>
          <w:tcPr>
            <w:tcW w:w="1417" w:type="dxa"/>
            <w:tcBorders>
              <w:top w:val="single" w:sz="3" w:space="0" w:color="808080"/>
              <w:left w:val="single" w:sz="3" w:space="0" w:color="808080"/>
              <w:bottom w:val="single" w:sz="3" w:space="0" w:color="808080"/>
              <w:right w:val="single" w:sz="3" w:space="0" w:color="808080"/>
            </w:tcBorders>
          </w:tcPr>
          <w:p w14:paraId="6A219861" w14:textId="77777777" w:rsidR="001A377A" w:rsidRDefault="00000000">
            <w:pPr>
              <w:spacing w:after="0" w:line="259" w:lineRule="auto"/>
              <w:ind w:left="0" w:firstLine="0"/>
            </w:pPr>
            <w:r>
              <w:rPr>
                <w:sz w:val="15"/>
              </w:rPr>
              <w:t>Med/High</w:t>
            </w:r>
          </w:p>
        </w:tc>
        <w:tc>
          <w:tcPr>
            <w:tcW w:w="3231" w:type="dxa"/>
            <w:tcBorders>
              <w:top w:val="single" w:sz="3" w:space="0" w:color="808080"/>
              <w:left w:val="single" w:sz="3" w:space="0" w:color="808080"/>
              <w:bottom w:val="single" w:sz="3" w:space="0" w:color="808080"/>
              <w:right w:val="single" w:sz="3" w:space="0" w:color="808080"/>
            </w:tcBorders>
          </w:tcPr>
          <w:p w14:paraId="25DFC231" w14:textId="77777777" w:rsidR="001A377A" w:rsidRDefault="00000000">
            <w:pPr>
              <w:spacing w:after="0" w:line="259" w:lineRule="auto"/>
              <w:ind w:left="0" w:firstLine="0"/>
            </w:pPr>
            <w:r>
              <w:rPr>
                <w:sz w:val="15"/>
              </w:rPr>
              <w:t>Early consultation and communication</w:t>
            </w:r>
          </w:p>
        </w:tc>
      </w:tr>
      <w:tr w:rsidR="001A377A" w14:paraId="4219ABE8" w14:textId="77777777">
        <w:trPr>
          <w:trHeight w:val="520"/>
        </w:trPr>
        <w:tc>
          <w:tcPr>
            <w:tcW w:w="2551" w:type="dxa"/>
            <w:tcBorders>
              <w:top w:val="single" w:sz="3" w:space="0" w:color="808080"/>
              <w:left w:val="single" w:sz="3" w:space="0" w:color="808080"/>
              <w:bottom w:val="single" w:sz="3" w:space="0" w:color="808080"/>
              <w:right w:val="single" w:sz="3" w:space="0" w:color="808080"/>
            </w:tcBorders>
          </w:tcPr>
          <w:p w14:paraId="1B62FE81" w14:textId="77777777" w:rsidR="001A377A" w:rsidRDefault="00000000">
            <w:pPr>
              <w:spacing w:after="0" w:line="259" w:lineRule="auto"/>
              <w:ind w:left="0" w:firstLine="0"/>
            </w:pPr>
            <w:r>
              <w:rPr>
                <w:sz w:val="15"/>
              </w:rPr>
              <w:t>Installation delays</w:t>
            </w:r>
          </w:p>
        </w:tc>
        <w:tc>
          <w:tcPr>
            <w:tcW w:w="1247" w:type="dxa"/>
            <w:tcBorders>
              <w:top w:val="single" w:sz="3" w:space="0" w:color="808080"/>
              <w:left w:val="single" w:sz="3" w:space="0" w:color="808080"/>
              <w:bottom w:val="single" w:sz="3" w:space="0" w:color="808080"/>
              <w:right w:val="single" w:sz="3" w:space="0" w:color="808080"/>
            </w:tcBorders>
          </w:tcPr>
          <w:p w14:paraId="3FCA6CD6" w14:textId="77777777" w:rsidR="001A377A" w:rsidRDefault="00000000">
            <w:pPr>
              <w:spacing w:after="0" w:line="259" w:lineRule="auto"/>
              <w:ind w:left="0" w:firstLine="0"/>
            </w:pPr>
            <w:r>
              <w:rPr>
                <w:sz w:val="15"/>
              </w:rPr>
              <w:t>3</w:t>
            </w:r>
          </w:p>
        </w:tc>
        <w:tc>
          <w:tcPr>
            <w:tcW w:w="1077" w:type="dxa"/>
            <w:tcBorders>
              <w:top w:val="single" w:sz="3" w:space="0" w:color="808080"/>
              <w:left w:val="single" w:sz="3" w:space="0" w:color="808080"/>
              <w:bottom w:val="single" w:sz="3" w:space="0" w:color="808080"/>
              <w:right w:val="single" w:sz="3" w:space="0" w:color="808080"/>
            </w:tcBorders>
          </w:tcPr>
          <w:p w14:paraId="53BE1CA4" w14:textId="77777777" w:rsidR="001A377A" w:rsidRDefault="00000000">
            <w:pPr>
              <w:spacing w:after="0" w:line="259" w:lineRule="auto"/>
              <w:ind w:left="0" w:firstLine="0"/>
            </w:pPr>
            <w:r>
              <w:rPr>
                <w:sz w:val="15"/>
              </w:rPr>
              <w:t>3</w:t>
            </w:r>
          </w:p>
        </w:tc>
        <w:tc>
          <w:tcPr>
            <w:tcW w:w="1417" w:type="dxa"/>
            <w:tcBorders>
              <w:top w:val="single" w:sz="3" w:space="0" w:color="808080"/>
              <w:left w:val="single" w:sz="3" w:space="0" w:color="808080"/>
              <w:bottom w:val="single" w:sz="3" w:space="0" w:color="808080"/>
              <w:right w:val="single" w:sz="3" w:space="0" w:color="808080"/>
            </w:tcBorders>
          </w:tcPr>
          <w:p w14:paraId="3F5DA3AF" w14:textId="77777777" w:rsidR="001A377A" w:rsidRDefault="00000000">
            <w:pPr>
              <w:spacing w:after="0" w:line="259" w:lineRule="auto"/>
              <w:ind w:left="0" w:firstLine="0"/>
            </w:pPr>
            <w:r>
              <w:rPr>
                <w:sz w:val="15"/>
              </w:rPr>
              <w:t>Medium</w:t>
            </w:r>
          </w:p>
        </w:tc>
        <w:tc>
          <w:tcPr>
            <w:tcW w:w="3231" w:type="dxa"/>
            <w:tcBorders>
              <w:top w:val="single" w:sz="3" w:space="0" w:color="808080"/>
              <w:left w:val="single" w:sz="3" w:space="0" w:color="808080"/>
              <w:bottom w:val="single" w:sz="3" w:space="0" w:color="808080"/>
              <w:right w:val="single" w:sz="3" w:space="0" w:color="808080"/>
            </w:tcBorders>
          </w:tcPr>
          <w:p w14:paraId="065D3DD4" w14:textId="77777777" w:rsidR="001A377A" w:rsidRDefault="00000000">
            <w:pPr>
              <w:spacing w:after="0" w:line="259" w:lineRule="auto"/>
              <w:ind w:left="0" w:firstLine="0"/>
            </w:pPr>
            <w:r>
              <w:rPr>
                <w:sz w:val="15"/>
              </w:rPr>
              <w:t>Schedule contingency and supplier monitoring</w:t>
            </w:r>
          </w:p>
        </w:tc>
      </w:tr>
      <w:tr w:rsidR="001A377A" w14:paraId="048DCCC9" w14:textId="77777777">
        <w:trPr>
          <w:trHeight w:val="320"/>
        </w:trPr>
        <w:tc>
          <w:tcPr>
            <w:tcW w:w="2551" w:type="dxa"/>
            <w:tcBorders>
              <w:top w:val="single" w:sz="3" w:space="0" w:color="808080"/>
              <w:left w:val="single" w:sz="3" w:space="0" w:color="808080"/>
              <w:bottom w:val="single" w:sz="3" w:space="0" w:color="808080"/>
              <w:right w:val="single" w:sz="3" w:space="0" w:color="808080"/>
            </w:tcBorders>
            <w:shd w:val="clear" w:color="auto" w:fill="17365D"/>
          </w:tcPr>
          <w:p w14:paraId="6DE4BE77" w14:textId="77777777" w:rsidR="001A377A" w:rsidRDefault="00000000">
            <w:pPr>
              <w:spacing w:after="0" w:line="259" w:lineRule="auto"/>
              <w:ind w:left="0" w:firstLine="0"/>
            </w:pPr>
            <w:r>
              <w:rPr>
                <w:sz w:val="15"/>
              </w:rPr>
              <w:t>Risk</w:t>
            </w:r>
          </w:p>
        </w:tc>
        <w:tc>
          <w:tcPr>
            <w:tcW w:w="1247" w:type="dxa"/>
            <w:tcBorders>
              <w:top w:val="single" w:sz="3" w:space="0" w:color="808080"/>
              <w:left w:val="single" w:sz="3" w:space="0" w:color="808080"/>
              <w:bottom w:val="single" w:sz="3" w:space="0" w:color="808080"/>
              <w:right w:val="single" w:sz="3" w:space="0" w:color="808080"/>
            </w:tcBorders>
            <w:shd w:val="clear" w:color="auto" w:fill="17365D"/>
          </w:tcPr>
          <w:p w14:paraId="7B6BDD9A" w14:textId="77777777" w:rsidR="001A377A" w:rsidRDefault="00000000">
            <w:pPr>
              <w:spacing w:after="0" w:line="259" w:lineRule="auto"/>
              <w:ind w:left="0" w:firstLine="0"/>
            </w:pPr>
            <w:r>
              <w:rPr>
                <w:sz w:val="15"/>
              </w:rPr>
              <w:t>Likelihood</w:t>
            </w:r>
          </w:p>
        </w:tc>
        <w:tc>
          <w:tcPr>
            <w:tcW w:w="1077" w:type="dxa"/>
            <w:tcBorders>
              <w:top w:val="single" w:sz="3" w:space="0" w:color="808080"/>
              <w:left w:val="single" w:sz="3" w:space="0" w:color="808080"/>
              <w:bottom w:val="single" w:sz="3" w:space="0" w:color="808080"/>
              <w:right w:val="single" w:sz="3" w:space="0" w:color="808080"/>
            </w:tcBorders>
            <w:shd w:val="clear" w:color="auto" w:fill="17365D"/>
          </w:tcPr>
          <w:p w14:paraId="74215F3E" w14:textId="77777777" w:rsidR="001A377A" w:rsidRDefault="00000000">
            <w:pPr>
              <w:spacing w:after="0" w:line="259" w:lineRule="auto"/>
              <w:ind w:left="0" w:firstLine="0"/>
            </w:pPr>
            <w:r>
              <w:rPr>
                <w:sz w:val="15"/>
              </w:rPr>
              <w:t>Impact</w:t>
            </w:r>
          </w:p>
        </w:tc>
        <w:tc>
          <w:tcPr>
            <w:tcW w:w="1417" w:type="dxa"/>
            <w:tcBorders>
              <w:top w:val="single" w:sz="3" w:space="0" w:color="808080"/>
              <w:left w:val="single" w:sz="3" w:space="0" w:color="808080"/>
              <w:bottom w:val="single" w:sz="3" w:space="0" w:color="808080"/>
              <w:right w:val="single" w:sz="3" w:space="0" w:color="808080"/>
            </w:tcBorders>
            <w:shd w:val="clear" w:color="auto" w:fill="17365D"/>
          </w:tcPr>
          <w:p w14:paraId="3F4FC8EE" w14:textId="77777777" w:rsidR="001A377A" w:rsidRDefault="00000000">
            <w:pPr>
              <w:spacing w:after="0" w:line="259" w:lineRule="auto"/>
              <w:ind w:left="0" w:firstLine="0"/>
            </w:pPr>
            <w:r>
              <w:rPr>
                <w:sz w:val="15"/>
              </w:rPr>
              <w:t>Rating</w:t>
            </w:r>
          </w:p>
        </w:tc>
        <w:tc>
          <w:tcPr>
            <w:tcW w:w="3231" w:type="dxa"/>
            <w:tcBorders>
              <w:top w:val="single" w:sz="3" w:space="0" w:color="808080"/>
              <w:left w:val="single" w:sz="3" w:space="0" w:color="808080"/>
              <w:bottom w:val="single" w:sz="3" w:space="0" w:color="808080"/>
              <w:right w:val="single" w:sz="3" w:space="0" w:color="808080"/>
            </w:tcBorders>
            <w:shd w:val="clear" w:color="auto" w:fill="17365D"/>
          </w:tcPr>
          <w:p w14:paraId="72DC3297" w14:textId="77777777" w:rsidR="001A377A" w:rsidRDefault="00000000">
            <w:pPr>
              <w:spacing w:after="0" w:line="259" w:lineRule="auto"/>
              <w:ind w:left="0" w:firstLine="0"/>
            </w:pPr>
            <w:r>
              <w:rPr>
                <w:sz w:val="15"/>
              </w:rPr>
              <w:t>Response</w:t>
            </w:r>
          </w:p>
        </w:tc>
      </w:tr>
      <w:tr w:rsidR="001A377A" w14:paraId="54505043" w14:textId="77777777">
        <w:trPr>
          <w:trHeight w:val="520"/>
        </w:trPr>
        <w:tc>
          <w:tcPr>
            <w:tcW w:w="2551" w:type="dxa"/>
            <w:tcBorders>
              <w:top w:val="single" w:sz="3" w:space="0" w:color="808080"/>
              <w:left w:val="single" w:sz="3" w:space="0" w:color="808080"/>
              <w:bottom w:val="single" w:sz="3" w:space="0" w:color="808080"/>
              <w:right w:val="single" w:sz="3" w:space="0" w:color="808080"/>
            </w:tcBorders>
          </w:tcPr>
          <w:p w14:paraId="4EF5ED25" w14:textId="77777777" w:rsidR="001A377A" w:rsidRDefault="00000000">
            <w:pPr>
              <w:spacing w:after="0" w:line="259" w:lineRule="auto"/>
              <w:ind w:left="0" w:firstLine="0"/>
            </w:pPr>
            <w:r>
              <w:rPr>
                <w:sz w:val="15"/>
              </w:rPr>
              <w:t>Budget overrun</w:t>
            </w:r>
          </w:p>
        </w:tc>
        <w:tc>
          <w:tcPr>
            <w:tcW w:w="1247" w:type="dxa"/>
            <w:tcBorders>
              <w:top w:val="single" w:sz="3" w:space="0" w:color="808080"/>
              <w:left w:val="single" w:sz="3" w:space="0" w:color="808080"/>
              <w:bottom w:val="single" w:sz="3" w:space="0" w:color="808080"/>
              <w:right w:val="single" w:sz="3" w:space="0" w:color="808080"/>
            </w:tcBorders>
          </w:tcPr>
          <w:p w14:paraId="4B979223" w14:textId="77777777" w:rsidR="001A377A" w:rsidRDefault="00000000">
            <w:pPr>
              <w:spacing w:after="0" w:line="259" w:lineRule="auto"/>
              <w:ind w:left="0" w:firstLine="0"/>
            </w:pPr>
            <w:r>
              <w:rPr>
                <w:sz w:val="15"/>
              </w:rPr>
              <w:t>3</w:t>
            </w:r>
          </w:p>
        </w:tc>
        <w:tc>
          <w:tcPr>
            <w:tcW w:w="1077" w:type="dxa"/>
            <w:tcBorders>
              <w:top w:val="single" w:sz="3" w:space="0" w:color="808080"/>
              <w:left w:val="single" w:sz="3" w:space="0" w:color="808080"/>
              <w:bottom w:val="single" w:sz="3" w:space="0" w:color="808080"/>
              <w:right w:val="single" w:sz="3" w:space="0" w:color="808080"/>
            </w:tcBorders>
          </w:tcPr>
          <w:p w14:paraId="10CE1F8F" w14:textId="77777777" w:rsidR="001A377A" w:rsidRDefault="00000000">
            <w:pPr>
              <w:spacing w:after="0" w:line="259" w:lineRule="auto"/>
              <w:ind w:left="0" w:firstLine="0"/>
            </w:pPr>
            <w:r>
              <w:rPr>
                <w:sz w:val="15"/>
              </w:rPr>
              <w:t>4</w:t>
            </w:r>
          </w:p>
        </w:tc>
        <w:tc>
          <w:tcPr>
            <w:tcW w:w="1417" w:type="dxa"/>
            <w:tcBorders>
              <w:top w:val="single" w:sz="3" w:space="0" w:color="808080"/>
              <w:left w:val="single" w:sz="3" w:space="0" w:color="808080"/>
              <w:bottom w:val="single" w:sz="3" w:space="0" w:color="808080"/>
              <w:right w:val="single" w:sz="3" w:space="0" w:color="808080"/>
            </w:tcBorders>
          </w:tcPr>
          <w:p w14:paraId="4E9D786E" w14:textId="77777777" w:rsidR="001A377A" w:rsidRDefault="00000000">
            <w:pPr>
              <w:spacing w:after="0" w:line="259" w:lineRule="auto"/>
              <w:ind w:left="0" w:firstLine="0"/>
            </w:pPr>
            <w:r>
              <w:rPr>
                <w:sz w:val="15"/>
              </w:rPr>
              <w:t>Med/High</w:t>
            </w:r>
          </w:p>
        </w:tc>
        <w:tc>
          <w:tcPr>
            <w:tcW w:w="3231" w:type="dxa"/>
            <w:tcBorders>
              <w:top w:val="single" w:sz="3" w:space="0" w:color="808080"/>
              <w:left w:val="single" w:sz="3" w:space="0" w:color="808080"/>
              <w:bottom w:val="single" w:sz="3" w:space="0" w:color="808080"/>
              <w:right w:val="single" w:sz="3" w:space="0" w:color="808080"/>
            </w:tcBorders>
          </w:tcPr>
          <w:p w14:paraId="0A21F8BE" w14:textId="77777777" w:rsidR="001A377A" w:rsidRDefault="00000000">
            <w:pPr>
              <w:spacing w:after="0" w:line="259" w:lineRule="auto"/>
              <w:ind w:left="0" w:firstLine="0"/>
            </w:pPr>
            <w:r>
              <w:rPr>
                <w:sz w:val="15"/>
              </w:rPr>
              <w:t>Cost monitoring and contingency reserve</w:t>
            </w:r>
          </w:p>
        </w:tc>
      </w:tr>
      <w:tr w:rsidR="001A377A" w14:paraId="318B90FF" w14:textId="77777777">
        <w:trPr>
          <w:trHeight w:val="520"/>
        </w:trPr>
        <w:tc>
          <w:tcPr>
            <w:tcW w:w="2551" w:type="dxa"/>
            <w:tcBorders>
              <w:top w:val="single" w:sz="3" w:space="0" w:color="808080"/>
              <w:left w:val="single" w:sz="3" w:space="0" w:color="808080"/>
              <w:bottom w:val="single" w:sz="3" w:space="0" w:color="808080"/>
              <w:right w:val="single" w:sz="3" w:space="0" w:color="808080"/>
            </w:tcBorders>
          </w:tcPr>
          <w:p w14:paraId="2823FFDF" w14:textId="77777777" w:rsidR="001A377A" w:rsidRDefault="00000000">
            <w:pPr>
              <w:spacing w:after="0" w:line="259" w:lineRule="auto"/>
              <w:ind w:left="0" w:firstLine="0"/>
            </w:pPr>
            <w:r>
              <w:rPr>
                <w:sz w:val="15"/>
              </w:rPr>
              <w:t>Supplier failure</w:t>
            </w:r>
          </w:p>
        </w:tc>
        <w:tc>
          <w:tcPr>
            <w:tcW w:w="1247" w:type="dxa"/>
            <w:tcBorders>
              <w:top w:val="single" w:sz="3" w:space="0" w:color="808080"/>
              <w:left w:val="single" w:sz="3" w:space="0" w:color="808080"/>
              <w:bottom w:val="single" w:sz="3" w:space="0" w:color="808080"/>
              <w:right w:val="single" w:sz="3" w:space="0" w:color="808080"/>
            </w:tcBorders>
          </w:tcPr>
          <w:p w14:paraId="081BC636" w14:textId="77777777" w:rsidR="001A377A" w:rsidRDefault="00000000">
            <w:pPr>
              <w:spacing w:after="0" w:line="259" w:lineRule="auto"/>
              <w:ind w:left="0" w:firstLine="0"/>
            </w:pPr>
            <w:r>
              <w:rPr>
                <w:sz w:val="15"/>
              </w:rPr>
              <w:t>2</w:t>
            </w:r>
          </w:p>
        </w:tc>
        <w:tc>
          <w:tcPr>
            <w:tcW w:w="1077" w:type="dxa"/>
            <w:tcBorders>
              <w:top w:val="single" w:sz="3" w:space="0" w:color="808080"/>
              <w:left w:val="single" w:sz="3" w:space="0" w:color="808080"/>
              <w:bottom w:val="single" w:sz="3" w:space="0" w:color="808080"/>
              <w:right w:val="single" w:sz="3" w:space="0" w:color="808080"/>
            </w:tcBorders>
          </w:tcPr>
          <w:p w14:paraId="2C8FC1F0" w14:textId="77777777" w:rsidR="001A377A" w:rsidRDefault="00000000">
            <w:pPr>
              <w:spacing w:after="0" w:line="259" w:lineRule="auto"/>
              <w:ind w:left="0" w:firstLine="0"/>
            </w:pPr>
            <w:r>
              <w:rPr>
                <w:sz w:val="15"/>
              </w:rPr>
              <w:t>4</w:t>
            </w:r>
          </w:p>
        </w:tc>
        <w:tc>
          <w:tcPr>
            <w:tcW w:w="1417" w:type="dxa"/>
            <w:tcBorders>
              <w:top w:val="single" w:sz="3" w:space="0" w:color="808080"/>
              <w:left w:val="single" w:sz="3" w:space="0" w:color="808080"/>
              <w:bottom w:val="single" w:sz="3" w:space="0" w:color="808080"/>
              <w:right w:val="single" w:sz="3" w:space="0" w:color="808080"/>
            </w:tcBorders>
          </w:tcPr>
          <w:p w14:paraId="220FD022" w14:textId="77777777" w:rsidR="001A377A" w:rsidRDefault="00000000">
            <w:pPr>
              <w:spacing w:after="0" w:line="259" w:lineRule="auto"/>
              <w:ind w:left="0" w:firstLine="0"/>
            </w:pPr>
            <w:r>
              <w:rPr>
                <w:sz w:val="15"/>
              </w:rPr>
              <w:t>Medium</w:t>
            </w:r>
          </w:p>
        </w:tc>
        <w:tc>
          <w:tcPr>
            <w:tcW w:w="3231" w:type="dxa"/>
            <w:tcBorders>
              <w:top w:val="single" w:sz="3" w:space="0" w:color="808080"/>
              <w:left w:val="single" w:sz="3" w:space="0" w:color="808080"/>
              <w:bottom w:val="single" w:sz="3" w:space="0" w:color="808080"/>
              <w:right w:val="single" w:sz="3" w:space="0" w:color="808080"/>
            </w:tcBorders>
          </w:tcPr>
          <w:p w14:paraId="53B067D1" w14:textId="77777777" w:rsidR="001A377A" w:rsidRDefault="00000000">
            <w:pPr>
              <w:spacing w:after="0" w:line="259" w:lineRule="auto"/>
              <w:ind w:left="0" w:firstLine="0"/>
            </w:pPr>
            <w:r>
              <w:rPr>
                <w:sz w:val="15"/>
              </w:rPr>
              <w:t>Supplier assessment and backup arrangements</w:t>
            </w:r>
          </w:p>
        </w:tc>
      </w:tr>
      <w:tr w:rsidR="001A377A" w14:paraId="59D09F62" w14:textId="77777777">
        <w:trPr>
          <w:trHeight w:val="520"/>
        </w:trPr>
        <w:tc>
          <w:tcPr>
            <w:tcW w:w="2551" w:type="dxa"/>
            <w:tcBorders>
              <w:top w:val="single" w:sz="3" w:space="0" w:color="808080"/>
              <w:left w:val="single" w:sz="3" w:space="0" w:color="808080"/>
              <w:bottom w:val="single" w:sz="3" w:space="0" w:color="808080"/>
              <w:right w:val="single" w:sz="3" w:space="0" w:color="808080"/>
            </w:tcBorders>
          </w:tcPr>
          <w:p w14:paraId="524658D5" w14:textId="77777777" w:rsidR="001A377A" w:rsidRDefault="00000000">
            <w:pPr>
              <w:spacing w:after="0" w:line="259" w:lineRule="auto"/>
              <w:ind w:left="0" w:firstLine="0"/>
            </w:pPr>
            <w:r>
              <w:rPr>
                <w:sz w:val="15"/>
              </w:rPr>
              <w:t>Technology performance problems</w:t>
            </w:r>
          </w:p>
        </w:tc>
        <w:tc>
          <w:tcPr>
            <w:tcW w:w="1247" w:type="dxa"/>
            <w:tcBorders>
              <w:top w:val="single" w:sz="3" w:space="0" w:color="808080"/>
              <w:left w:val="single" w:sz="3" w:space="0" w:color="808080"/>
              <w:bottom w:val="single" w:sz="3" w:space="0" w:color="808080"/>
              <w:right w:val="single" w:sz="3" w:space="0" w:color="808080"/>
            </w:tcBorders>
          </w:tcPr>
          <w:p w14:paraId="6FCAC72E" w14:textId="77777777" w:rsidR="001A377A" w:rsidRDefault="00000000">
            <w:pPr>
              <w:spacing w:after="0" w:line="259" w:lineRule="auto"/>
              <w:ind w:left="0" w:firstLine="0"/>
            </w:pPr>
            <w:r>
              <w:rPr>
                <w:sz w:val="15"/>
              </w:rPr>
              <w:t>3</w:t>
            </w:r>
          </w:p>
        </w:tc>
        <w:tc>
          <w:tcPr>
            <w:tcW w:w="1077" w:type="dxa"/>
            <w:tcBorders>
              <w:top w:val="single" w:sz="3" w:space="0" w:color="808080"/>
              <w:left w:val="single" w:sz="3" w:space="0" w:color="808080"/>
              <w:bottom w:val="single" w:sz="3" w:space="0" w:color="808080"/>
              <w:right w:val="single" w:sz="3" w:space="0" w:color="808080"/>
            </w:tcBorders>
          </w:tcPr>
          <w:p w14:paraId="51482DD1" w14:textId="77777777" w:rsidR="001A377A" w:rsidRDefault="00000000">
            <w:pPr>
              <w:spacing w:after="0" w:line="259" w:lineRule="auto"/>
              <w:ind w:left="0" w:firstLine="0"/>
            </w:pPr>
            <w:r>
              <w:rPr>
                <w:sz w:val="15"/>
              </w:rPr>
              <w:t>4</w:t>
            </w:r>
          </w:p>
        </w:tc>
        <w:tc>
          <w:tcPr>
            <w:tcW w:w="1417" w:type="dxa"/>
            <w:tcBorders>
              <w:top w:val="single" w:sz="3" w:space="0" w:color="808080"/>
              <w:left w:val="single" w:sz="3" w:space="0" w:color="808080"/>
              <w:bottom w:val="single" w:sz="3" w:space="0" w:color="808080"/>
              <w:right w:val="single" w:sz="3" w:space="0" w:color="808080"/>
            </w:tcBorders>
          </w:tcPr>
          <w:p w14:paraId="59127960" w14:textId="77777777" w:rsidR="001A377A" w:rsidRDefault="00000000">
            <w:pPr>
              <w:spacing w:after="0" w:line="259" w:lineRule="auto"/>
              <w:ind w:left="0" w:firstLine="0"/>
            </w:pPr>
            <w:r>
              <w:rPr>
                <w:sz w:val="15"/>
              </w:rPr>
              <w:t>Med/High</w:t>
            </w:r>
          </w:p>
        </w:tc>
        <w:tc>
          <w:tcPr>
            <w:tcW w:w="3231" w:type="dxa"/>
            <w:tcBorders>
              <w:top w:val="single" w:sz="3" w:space="0" w:color="808080"/>
              <w:left w:val="single" w:sz="3" w:space="0" w:color="808080"/>
              <w:bottom w:val="single" w:sz="3" w:space="0" w:color="808080"/>
              <w:right w:val="single" w:sz="3" w:space="0" w:color="808080"/>
            </w:tcBorders>
          </w:tcPr>
          <w:p w14:paraId="34C73889" w14:textId="77777777" w:rsidR="001A377A" w:rsidRDefault="00000000">
            <w:pPr>
              <w:spacing w:after="0" w:line="259" w:lineRule="auto"/>
              <w:ind w:left="0" w:firstLine="0"/>
            </w:pPr>
            <w:r>
              <w:rPr>
                <w:sz w:val="15"/>
              </w:rPr>
              <w:t>Pilot testing before full deployment</w:t>
            </w:r>
          </w:p>
        </w:tc>
      </w:tr>
      <w:tr w:rsidR="001A377A" w14:paraId="7FB4124A" w14:textId="77777777">
        <w:trPr>
          <w:trHeight w:val="520"/>
        </w:trPr>
        <w:tc>
          <w:tcPr>
            <w:tcW w:w="2551" w:type="dxa"/>
            <w:tcBorders>
              <w:top w:val="single" w:sz="3" w:space="0" w:color="808080"/>
              <w:left w:val="single" w:sz="3" w:space="0" w:color="808080"/>
              <w:bottom w:val="single" w:sz="3" w:space="0" w:color="808080"/>
              <w:right w:val="single" w:sz="3" w:space="0" w:color="808080"/>
            </w:tcBorders>
          </w:tcPr>
          <w:p w14:paraId="337F549C" w14:textId="77777777" w:rsidR="001A377A" w:rsidRDefault="00000000">
            <w:pPr>
              <w:spacing w:after="0" w:line="259" w:lineRule="auto"/>
              <w:ind w:left="0" w:firstLine="0"/>
            </w:pPr>
            <w:r>
              <w:rPr>
                <w:sz w:val="15"/>
              </w:rPr>
              <w:t>Data privacy concerns</w:t>
            </w:r>
          </w:p>
        </w:tc>
        <w:tc>
          <w:tcPr>
            <w:tcW w:w="1247" w:type="dxa"/>
            <w:tcBorders>
              <w:top w:val="single" w:sz="3" w:space="0" w:color="808080"/>
              <w:left w:val="single" w:sz="3" w:space="0" w:color="808080"/>
              <w:bottom w:val="single" w:sz="3" w:space="0" w:color="808080"/>
              <w:right w:val="single" w:sz="3" w:space="0" w:color="808080"/>
            </w:tcBorders>
          </w:tcPr>
          <w:p w14:paraId="36DDAEA1" w14:textId="77777777" w:rsidR="001A377A" w:rsidRDefault="00000000">
            <w:pPr>
              <w:spacing w:after="0" w:line="259" w:lineRule="auto"/>
              <w:ind w:left="0" w:firstLine="0"/>
            </w:pPr>
            <w:r>
              <w:rPr>
                <w:sz w:val="15"/>
              </w:rPr>
              <w:t>2</w:t>
            </w:r>
          </w:p>
        </w:tc>
        <w:tc>
          <w:tcPr>
            <w:tcW w:w="1077" w:type="dxa"/>
            <w:tcBorders>
              <w:top w:val="single" w:sz="3" w:space="0" w:color="808080"/>
              <w:left w:val="single" w:sz="3" w:space="0" w:color="808080"/>
              <w:bottom w:val="single" w:sz="3" w:space="0" w:color="808080"/>
              <w:right w:val="single" w:sz="3" w:space="0" w:color="808080"/>
            </w:tcBorders>
          </w:tcPr>
          <w:p w14:paraId="718114AD" w14:textId="77777777" w:rsidR="001A377A" w:rsidRDefault="00000000">
            <w:pPr>
              <w:spacing w:after="0" w:line="259" w:lineRule="auto"/>
              <w:ind w:left="0" w:firstLine="0"/>
            </w:pPr>
            <w:r>
              <w:rPr>
                <w:sz w:val="15"/>
              </w:rPr>
              <w:t>5</w:t>
            </w:r>
          </w:p>
        </w:tc>
        <w:tc>
          <w:tcPr>
            <w:tcW w:w="1417" w:type="dxa"/>
            <w:tcBorders>
              <w:top w:val="single" w:sz="3" w:space="0" w:color="808080"/>
              <w:left w:val="single" w:sz="3" w:space="0" w:color="808080"/>
              <w:bottom w:val="single" w:sz="3" w:space="0" w:color="808080"/>
              <w:right w:val="single" w:sz="3" w:space="0" w:color="808080"/>
            </w:tcBorders>
          </w:tcPr>
          <w:p w14:paraId="000327EA" w14:textId="77777777" w:rsidR="001A377A" w:rsidRDefault="00000000">
            <w:pPr>
              <w:spacing w:after="0" w:line="259" w:lineRule="auto"/>
              <w:ind w:left="0" w:firstLine="0"/>
            </w:pPr>
            <w:r>
              <w:rPr>
                <w:sz w:val="15"/>
              </w:rPr>
              <w:t>High</w:t>
            </w:r>
          </w:p>
        </w:tc>
        <w:tc>
          <w:tcPr>
            <w:tcW w:w="3231" w:type="dxa"/>
            <w:tcBorders>
              <w:top w:val="single" w:sz="3" w:space="0" w:color="808080"/>
              <w:left w:val="single" w:sz="3" w:space="0" w:color="808080"/>
              <w:bottom w:val="single" w:sz="3" w:space="0" w:color="808080"/>
              <w:right w:val="single" w:sz="3" w:space="0" w:color="808080"/>
            </w:tcBorders>
          </w:tcPr>
          <w:p w14:paraId="141EE140" w14:textId="77777777" w:rsidR="001A377A" w:rsidRDefault="00000000">
            <w:pPr>
              <w:spacing w:after="0" w:line="259" w:lineRule="auto"/>
              <w:ind w:left="0" w:firstLine="0"/>
            </w:pPr>
            <w:r>
              <w:rPr>
                <w:sz w:val="15"/>
              </w:rPr>
              <w:t>Privacy assessment and legal compliance</w:t>
            </w:r>
          </w:p>
        </w:tc>
      </w:tr>
    </w:tbl>
    <w:p w14:paraId="3A2E97DA" w14:textId="77777777" w:rsidR="001A377A" w:rsidRDefault="00000000">
      <w:pPr>
        <w:spacing w:after="283"/>
        <w:ind w:left="-5"/>
      </w:pPr>
      <w:r>
        <w:t xml:space="preserve">System integration failure is the most serious risk because ticketing, passenger information, logistics and transport systems must work together. Cyber-security is also important because connected systems will process operational and potentially personal data. Stakeholder resistance will be reduced through consultation, demonstrations, training and pilot testing. Budget and schedule risks will be managed using realistic estimates, contingency reserves, monthly monitoring and formal change control. Each major risk will have a risk </w:t>
      </w:r>
      <w:proofErr w:type="gramStart"/>
      <w:r>
        <w:t>owner</w:t>
      </w:r>
      <w:proofErr w:type="gramEnd"/>
      <w:r>
        <w:t xml:space="preserve"> and the risk register will be reviewed monthly.</w:t>
      </w:r>
    </w:p>
    <w:p w14:paraId="2884528D" w14:textId="77777777" w:rsidR="001A377A" w:rsidRDefault="00000000">
      <w:pPr>
        <w:pStyle w:val="Heading1"/>
        <w:ind w:left="536" w:hanging="551"/>
      </w:pPr>
      <w:r>
        <w:t>Conclusion</w:t>
      </w:r>
    </w:p>
    <w:p w14:paraId="775FA238" w14:textId="77777777" w:rsidR="001A377A" w:rsidRDefault="00000000">
      <w:pPr>
        <w:ind w:left="-5"/>
      </w:pPr>
      <w:r>
        <w:t>This Project Management Plan provides a structured approach for delivering the Digital Modernisation of Passenger Flow and Logistics Coordination project over 24 months. A hybrid project management approach is suitable because the project combines predictable infrastructure activities with digital systems that require testing and user feedback. The WBS, Gantt Chart, Quad Chart, stakeholder analysis, RACI matrix, resource plan and risk register provide practical tools for planning and control.</w:t>
      </w:r>
    </w:p>
    <w:p w14:paraId="2ADF249F" w14:textId="77777777" w:rsidR="001A377A" w:rsidRDefault="00000000">
      <w:pPr>
        <w:spacing w:after="283"/>
        <w:ind w:left="-5"/>
      </w:pPr>
      <w:r>
        <w:t>Success will be measured through outcomes as well as project completion. Passenger waiting time, throughput, service reliability, logistics performance, emissions and stakeholder satisfaction will be monitored. By combining clear governance, stakeholder engagement, structured planning, risk management and flexible digital development, the project has a stronger chance of delivering long-term value for passengers, transport operators, businesses and the wider city.</w:t>
      </w:r>
    </w:p>
    <w:p w14:paraId="4D8CBF5A" w14:textId="77777777" w:rsidR="001A377A" w:rsidRDefault="00000000">
      <w:pPr>
        <w:pStyle w:val="Heading1"/>
        <w:ind w:left="536" w:hanging="551"/>
      </w:pPr>
      <w:r>
        <w:t>References</w:t>
      </w:r>
    </w:p>
    <w:p w14:paraId="2B95C680" w14:textId="77777777" w:rsidR="001A377A" w:rsidRDefault="00000000">
      <w:pPr>
        <w:spacing w:after="118" w:line="260" w:lineRule="auto"/>
        <w:ind w:left="335" w:right="8" w:hanging="350"/>
      </w:pPr>
      <w:r>
        <w:rPr>
          <w:sz w:val="17"/>
        </w:rPr>
        <w:t xml:space="preserve">Atkinson, R. (1999) 'Project management: cost, time and quality, two best guesses and a phenomenon, </w:t>
      </w:r>
      <w:proofErr w:type="spellStart"/>
      <w:r>
        <w:rPr>
          <w:sz w:val="17"/>
        </w:rPr>
        <w:t>its</w:t>
      </w:r>
      <w:proofErr w:type="spellEnd"/>
      <w:r>
        <w:rPr>
          <w:sz w:val="17"/>
        </w:rPr>
        <w:t xml:space="preserve"> time to accept other success criteria', International Journal of Project Management, 17(6), pp. 337-342.</w:t>
      </w:r>
    </w:p>
    <w:p w14:paraId="2BECD812" w14:textId="77777777" w:rsidR="001A377A" w:rsidRDefault="00000000">
      <w:pPr>
        <w:spacing w:after="118" w:line="260" w:lineRule="auto"/>
        <w:ind w:left="335" w:right="8" w:hanging="350"/>
      </w:pPr>
      <w:proofErr w:type="spellStart"/>
      <w:r>
        <w:rPr>
          <w:sz w:val="17"/>
        </w:rPr>
        <w:t>Baccarini</w:t>
      </w:r>
      <w:proofErr w:type="spellEnd"/>
      <w:r>
        <w:rPr>
          <w:sz w:val="17"/>
        </w:rPr>
        <w:t>, D. (1996) 'The concept of project complexity - a review', International Journal of Project Management, 14(4), pp. 201-204.</w:t>
      </w:r>
    </w:p>
    <w:p w14:paraId="3829ED87" w14:textId="77777777" w:rsidR="001A377A" w:rsidRDefault="00000000">
      <w:pPr>
        <w:spacing w:after="118" w:line="260" w:lineRule="auto"/>
        <w:ind w:left="335" w:right="8" w:hanging="350"/>
      </w:pPr>
      <w:r>
        <w:rPr>
          <w:sz w:val="17"/>
        </w:rPr>
        <w:t>Bryson, J.M. (2004) 'What to do when stakeholders matter: stakeholder identification and analysis techniques', Public Management Review, 6(1), pp. 21-53.</w:t>
      </w:r>
    </w:p>
    <w:p w14:paraId="3B8A165B" w14:textId="77777777" w:rsidR="001A377A" w:rsidRDefault="00000000">
      <w:pPr>
        <w:spacing w:after="118" w:line="260" w:lineRule="auto"/>
        <w:ind w:left="335" w:right="8" w:hanging="350"/>
      </w:pPr>
      <w:r>
        <w:rPr>
          <w:sz w:val="17"/>
        </w:rPr>
        <w:t>Cooke-Davies, T. (2002) 'The real success factors on projects', International Journal of Project Management, 20(3), pp. 185-190.</w:t>
      </w:r>
    </w:p>
    <w:p w14:paraId="3B887162" w14:textId="77777777" w:rsidR="001A377A" w:rsidRDefault="00000000">
      <w:pPr>
        <w:spacing w:after="118" w:line="260" w:lineRule="auto"/>
        <w:ind w:left="335" w:right="8" w:hanging="350"/>
      </w:pPr>
      <w:proofErr w:type="spellStart"/>
      <w:r>
        <w:rPr>
          <w:sz w:val="17"/>
        </w:rPr>
        <w:t>Flyvbjerg</w:t>
      </w:r>
      <w:proofErr w:type="spellEnd"/>
      <w:r>
        <w:rPr>
          <w:sz w:val="17"/>
        </w:rPr>
        <w:t>, B. (2014) 'What you should know about megaprojects and why: an overview', Project Management Journal, 45(2), pp. 6-19.</w:t>
      </w:r>
    </w:p>
    <w:p w14:paraId="7C728BA6" w14:textId="77777777" w:rsidR="001A377A" w:rsidRDefault="00000000">
      <w:pPr>
        <w:spacing w:after="118" w:line="260" w:lineRule="auto"/>
        <w:ind w:left="-15" w:right="8" w:firstLine="0"/>
      </w:pPr>
      <w:r>
        <w:rPr>
          <w:sz w:val="17"/>
        </w:rPr>
        <w:t>Freeman, R.E. (1984) Strategic Management: A Stakeholder Approach. Boston: Pitman.</w:t>
      </w:r>
    </w:p>
    <w:p w14:paraId="51645158" w14:textId="77777777" w:rsidR="001A377A" w:rsidRDefault="00000000">
      <w:pPr>
        <w:spacing w:after="118" w:line="260" w:lineRule="auto"/>
        <w:ind w:left="335" w:right="8" w:hanging="350"/>
      </w:pPr>
      <w:r>
        <w:rPr>
          <w:sz w:val="17"/>
        </w:rPr>
        <w:t>Hillson, D. (2002) 'Extending the risk process to manage opportunities', International Journal of Project Management, 20(3), pp. 235-240.</w:t>
      </w:r>
    </w:p>
    <w:p w14:paraId="10918858" w14:textId="77777777" w:rsidR="001A377A" w:rsidRDefault="00000000">
      <w:pPr>
        <w:spacing w:after="118" w:line="260" w:lineRule="auto"/>
        <w:ind w:left="335" w:right="8" w:hanging="350"/>
      </w:pPr>
      <w:r>
        <w:rPr>
          <w:sz w:val="17"/>
        </w:rPr>
        <w:t>International Organization for Standardization (ISO) (2018) ISO 21511:2018 Work Breakdown Structures for Project and Programme Management. Geneva: ISO.</w:t>
      </w:r>
    </w:p>
    <w:p w14:paraId="3A28569C" w14:textId="77777777" w:rsidR="001A377A" w:rsidRDefault="00000000">
      <w:pPr>
        <w:spacing w:after="118" w:line="260" w:lineRule="auto"/>
        <w:ind w:left="335" w:right="8" w:hanging="350"/>
      </w:pPr>
      <w:r>
        <w:rPr>
          <w:sz w:val="17"/>
        </w:rPr>
        <w:lastRenderedPageBreak/>
        <w:t>International Organization for Standardization (ISO) (2020) ISO 21502:2020 Project, Programme and Portfolio Management - Guidance on Project Management. Geneva: ISO.</w:t>
      </w:r>
    </w:p>
    <w:p w14:paraId="388F72D1" w14:textId="77777777" w:rsidR="001A377A" w:rsidRDefault="00000000">
      <w:pPr>
        <w:spacing w:after="118" w:line="260" w:lineRule="auto"/>
        <w:ind w:left="335" w:right="8" w:hanging="350"/>
      </w:pPr>
      <w:r>
        <w:rPr>
          <w:sz w:val="17"/>
        </w:rPr>
        <w:t xml:space="preserve">Kerzner, H. (2022) Project Management: A Systems Approach to Planning, Scheduling, and Controlling. 13th </w:t>
      </w:r>
      <w:proofErr w:type="spellStart"/>
      <w:r>
        <w:rPr>
          <w:sz w:val="17"/>
        </w:rPr>
        <w:t>edn</w:t>
      </w:r>
      <w:proofErr w:type="spellEnd"/>
      <w:r>
        <w:rPr>
          <w:sz w:val="17"/>
        </w:rPr>
        <w:t>. Hoboken, NJ: Wiley.</w:t>
      </w:r>
    </w:p>
    <w:p w14:paraId="72349516" w14:textId="77777777" w:rsidR="001A377A" w:rsidRDefault="00000000">
      <w:pPr>
        <w:spacing w:after="118" w:line="260" w:lineRule="auto"/>
        <w:ind w:left="335" w:right="8" w:hanging="350"/>
      </w:pPr>
      <w:r>
        <w:rPr>
          <w:sz w:val="17"/>
        </w:rPr>
        <w:t xml:space="preserve">Project Management Institute (PMI) (2021) A Guide to the Project Management Body of Knowledge (PMBOK Guide) and The Standard for Project Management. 7th </w:t>
      </w:r>
      <w:proofErr w:type="spellStart"/>
      <w:r>
        <w:rPr>
          <w:sz w:val="17"/>
        </w:rPr>
        <w:t>edn</w:t>
      </w:r>
      <w:proofErr w:type="spellEnd"/>
      <w:r>
        <w:rPr>
          <w:sz w:val="17"/>
        </w:rPr>
        <w:t>. Newtown Square, PA: Project Management Institute.</w:t>
      </w:r>
    </w:p>
    <w:p w14:paraId="66487309" w14:textId="77777777" w:rsidR="001A377A" w:rsidRDefault="00000000">
      <w:pPr>
        <w:spacing w:after="118" w:line="260" w:lineRule="auto"/>
        <w:ind w:left="335" w:right="8" w:hanging="350"/>
      </w:pPr>
      <w:proofErr w:type="spellStart"/>
      <w:r>
        <w:rPr>
          <w:sz w:val="17"/>
        </w:rPr>
        <w:t>Serrador</w:t>
      </w:r>
      <w:proofErr w:type="spellEnd"/>
      <w:r>
        <w:rPr>
          <w:sz w:val="17"/>
        </w:rPr>
        <w:t>, P. and Pinto, J.K. (2015) 'Does Agile work? A quantitative analysis of agile project success', International Journal of Project Management, 33(5), pp. 1040-1051.</w:t>
      </w:r>
    </w:p>
    <w:p w14:paraId="04721ED4" w14:textId="77777777" w:rsidR="001A377A" w:rsidRDefault="00000000">
      <w:pPr>
        <w:spacing w:after="118" w:line="260" w:lineRule="auto"/>
        <w:ind w:left="335" w:right="8" w:hanging="350"/>
      </w:pPr>
      <w:r>
        <w:rPr>
          <w:sz w:val="17"/>
        </w:rPr>
        <w:t xml:space="preserve">Turner, J.R. (2014) The Handbook of Project-Based Management: Leading Strategic Change in Organizations. 4th </w:t>
      </w:r>
      <w:proofErr w:type="spellStart"/>
      <w:r>
        <w:rPr>
          <w:sz w:val="17"/>
        </w:rPr>
        <w:t>edn</w:t>
      </w:r>
      <w:proofErr w:type="spellEnd"/>
      <w:r>
        <w:rPr>
          <w:sz w:val="17"/>
        </w:rPr>
        <w:t>. New York: McGraw-Hill Education.</w:t>
      </w:r>
    </w:p>
    <w:p w14:paraId="2915567A" w14:textId="77777777" w:rsidR="001A377A" w:rsidRDefault="00000000">
      <w:pPr>
        <w:spacing w:after="118" w:line="260" w:lineRule="auto"/>
        <w:ind w:left="335" w:right="8" w:hanging="350"/>
      </w:pPr>
      <w:r>
        <w:rPr>
          <w:sz w:val="17"/>
        </w:rPr>
        <w:t>Too, E.G. and Weaver, P. (2014) 'The management of project management: a conceptual framework for project governance', International Journal of Project Management, 32(8), pp. 1382-1394.</w:t>
      </w:r>
    </w:p>
    <w:sectPr w:rsidR="001A377A">
      <w:footerReference w:type="even" r:id="rId7"/>
      <w:footerReference w:type="default" r:id="rId8"/>
      <w:footerReference w:type="first" r:id="rId9"/>
      <w:pgSz w:w="11906" w:h="16838"/>
      <w:pgMar w:top="1140" w:right="1084" w:bottom="1212" w:left="1084" w:header="720" w:footer="47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719CE9" w14:textId="77777777" w:rsidR="00F51788" w:rsidRDefault="00F51788">
      <w:pPr>
        <w:spacing w:after="0" w:line="240" w:lineRule="auto"/>
      </w:pPr>
      <w:r>
        <w:separator/>
      </w:r>
    </w:p>
  </w:endnote>
  <w:endnote w:type="continuationSeparator" w:id="0">
    <w:p w14:paraId="01DF54F8" w14:textId="77777777" w:rsidR="00F51788" w:rsidRDefault="00F51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272DC" w14:textId="77777777" w:rsidR="001A377A" w:rsidRDefault="00000000">
    <w:pPr>
      <w:spacing w:after="0" w:line="259" w:lineRule="auto"/>
      <w:ind w:left="0" w:firstLine="0"/>
      <w:jc w:val="center"/>
    </w:pPr>
    <w:r>
      <w:rPr>
        <w:sz w:val="15"/>
      </w:rPr>
      <w:t xml:space="preserve">Project Management Plan | Page </w:t>
    </w:r>
    <w:r>
      <w:fldChar w:fldCharType="begin"/>
    </w:r>
    <w:r>
      <w:instrText xml:space="preserve"> PAGE   \* MERGEFORMAT </w:instrText>
    </w:r>
    <w:r>
      <w:fldChar w:fldCharType="separate"/>
    </w:r>
    <w:r>
      <w:rPr>
        <w:sz w:val="15"/>
      </w:rPr>
      <w:t>1</w:t>
    </w:r>
    <w:r>
      <w:rPr>
        <w:sz w:val="15"/>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1BEF1" w14:textId="77777777" w:rsidR="001A377A" w:rsidRDefault="00000000">
    <w:pPr>
      <w:spacing w:after="0" w:line="259" w:lineRule="auto"/>
      <w:ind w:left="0" w:firstLine="0"/>
      <w:jc w:val="center"/>
    </w:pPr>
    <w:r>
      <w:rPr>
        <w:sz w:val="15"/>
      </w:rPr>
      <w:t xml:space="preserve">Project Management Plan | Page </w:t>
    </w:r>
    <w:r>
      <w:fldChar w:fldCharType="begin"/>
    </w:r>
    <w:r>
      <w:instrText xml:space="preserve"> PAGE   \* MERGEFORMAT </w:instrText>
    </w:r>
    <w:r>
      <w:fldChar w:fldCharType="separate"/>
    </w:r>
    <w:r>
      <w:rPr>
        <w:sz w:val="15"/>
      </w:rPr>
      <w:t>1</w:t>
    </w:r>
    <w:r>
      <w:rPr>
        <w:sz w:val="15"/>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7395F7" w14:textId="77777777" w:rsidR="001A377A" w:rsidRDefault="00000000">
    <w:pPr>
      <w:spacing w:after="0" w:line="259" w:lineRule="auto"/>
      <w:ind w:left="0" w:firstLine="0"/>
      <w:jc w:val="center"/>
    </w:pPr>
    <w:r>
      <w:rPr>
        <w:sz w:val="15"/>
      </w:rPr>
      <w:t xml:space="preserve">Project Management Plan | Page </w:t>
    </w:r>
    <w:r>
      <w:fldChar w:fldCharType="begin"/>
    </w:r>
    <w:r>
      <w:instrText xml:space="preserve"> PAGE   \* MERGEFORMAT </w:instrText>
    </w:r>
    <w:r>
      <w:fldChar w:fldCharType="separate"/>
    </w:r>
    <w:r>
      <w:rPr>
        <w:sz w:val="15"/>
      </w:rPr>
      <w:t>1</w:t>
    </w:r>
    <w:r>
      <w:rPr>
        <w:sz w:val="15"/>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EF20F" w14:textId="77777777" w:rsidR="00F51788" w:rsidRDefault="00F51788">
      <w:pPr>
        <w:spacing w:after="0" w:line="240" w:lineRule="auto"/>
      </w:pPr>
      <w:r>
        <w:separator/>
      </w:r>
    </w:p>
  </w:footnote>
  <w:footnote w:type="continuationSeparator" w:id="0">
    <w:p w14:paraId="4FB4C063" w14:textId="77777777" w:rsidR="00F51788" w:rsidRDefault="00F517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D71A1"/>
    <w:multiLevelType w:val="hybridMultilevel"/>
    <w:tmpl w:val="FE4AF974"/>
    <w:lvl w:ilvl="0" w:tplc="83548DF8">
      <w:start w:val="1"/>
      <w:numFmt w:val="bullet"/>
      <w:lvlText w:val="•"/>
      <w:lvlJc w:val="left"/>
      <w:pPr>
        <w:ind w:left="167"/>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0B980944">
      <w:start w:val="1"/>
      <w:numFmt w:val="bullet"/>
      <w:lvlText w:val="o"/>
      <w:lvlJc w:val="left"/>
      <w:pPr>
        <w:ind w:left="108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F476FC5A">
      <w:start w:val="1"/>
      <w:numFmt w:val="bullet"/>
      <w:lvlText w:val="▪"/>
      <w:lvlJc w:val="left"/>
      <w:pPr>
        <w:ind w:left="180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A91AE032">
      <w:start w:val="1"/>
      <w:numFmt w:val="bullet"/>
      <w:lvlText w:val="•"/>
      <w:lvlJc w:val="left"/>
      <w:pPr>
        <w:ind w:left="252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8E7C9AE6">
      <w:start w:val="1"/>
      <w:numFmt w:val="bullet"/>
      <w:lvlText w:val="o"/>
      <w:lvlJc w:val="left"/>
      <w:pPr>
        <w:ind w:left="324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D6BA5F08">
      <w:start w:val="1"/>
      <w:numFmt w:val="bullet"/>
      <w:lvlText w:val="▪"/>
      <w:lvlJc w:val="left"/>
      <w:pPr>
        <w:ind w:left="396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171C16D2">
      <w:start w:val="1"/>
      <w:numFmt w:val="bullet"/>
      <w:lvlText w:val="•"/>
      <w:lvlJc w:val="left"/>
      <w:pPr>
        <w:ind w:left="468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DF92907A">
      <w:start w:val="1"/>
      <w:numFmt w:val="bullet"/>
      <w:lvlText w:val="o"/>
      <w:lvlJc w:val="left"/>
      <w:pPr>
        <w:ind w:left="540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17B86BE6">
      <w:start w:val="1"/>
      <w:numFmt w:val="bullet"/>
      <w:lvlText w:val="▪"/>
      <w:lvlJc w:val="left"/>
      <w:pPr>
        <w:ind w:left="612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1" w15:restartNumberingAfterBreak="0">
    <w:nsid w:val="0BA86220"/>
    <w:multiLevelType w:val="hybridMultilevel"/>
    <w:tmpl w:val="76DAF176"/>
    <w:lvl w:ilvl="0" w:tplc="02F24616">
      <w:start w:val="1"/>
      <w:numFmt w:val="bullet"/>
      <w:lvlText w:val="•"/>
      <w:lvlJc w:val="left"/>
      <w:pPr>
        <w:ind w:left="167"/>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3F96D49A">
      <w:start w:val="1"/>
      <w:numFmt w:val="bullet"/>
      <w:lvlText w:val="o"/>
      <w:lvlJc w:val="left"/>
      <w:pPr>
        <w:ind w:left="108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9FFAC268">
      <w:start w:val="1"/>
      <w:numFmt w:val="bullet"/>
      <w:lvlText w:val="▪"/>
      <w:lvlJc w:val="left"/>
      <w:pPr>
        <w:ind w:left="180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8D626742">
      <w:start w:val="1"/>
      <w:numFmt w:val="bullet"/>
      <w:lvlText w:val="•"/>
      <w:lvlJc w:val="left"/>
      <w:pPr>
        <w:ind w:left="252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E8886A22">
      <w:start w:val="1"/>
      <w:numFmt w:val="bullet"/>
      <w:lvlText w:val="o"/>
      <w:lvlJc w:val="left"/>
      <w:pPr>
        <w:ind w:left="324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19424EE0">
      <w:start w:val="1"/>
      <w:numFmt w:val="bullet"/>
      <w:lvlText w:val="▪"/>
      <w:lvlJc w:val="left"/>
      <w:pPr>
        <w:ind w:left="396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381C008A">
      <w:start w:val="1"/>
      <w:numFmt w:val="bullet"/>
      <w:lvlText w:val="•"/>
      <w:lvlJc w:val="left"/>
      <w:pPr>
        <w:ind w:left="468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30E2958C">
      <w:start w:val="1"/>
      <w:numFmt w:val="bullet"/>
      <w:lvlText w:val="o"/>
      <w:lvlJc w:val="left"/>
      <w:pPr>
        <w:ind w:left="540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9D568CE0">
      <w:start w:val="1"/>
      <w:numFmt w:val="bullet"/>
      <w:lvlText w:val="▪"/>
      <w:lvlJc w:val="left"/>
      <w:pPr>
        <w:ind w:left="612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2" w15:restartNumberingAfterBreak="0">
    <w:nsid w:val="13D5026D"/>
    <w:multiLevelType w:val="multilevel"/>
    <w:tmpl w:val="8B7E03B8"/>
    <w:lvl w:ilvl="0">
      <w:start w:val="1"/>
      <w:numFmt w:val="decimal"/>
      <w:pStyle w:val="Heading1"/>
      <w:lvlText w:val="%1."/>
      <w:lvlJc w:val="left"/>
      <w:pPr>
        <w:ind w:left="0"/>
      </w:pPr>
      <w:rPr>
        <w:rFonts w:ascii="Calibri" w:eastAsia="Calibri" w:hAnsi="Calibri" w:cs="Calibri"/>
        <w:b/>
        <w:bCs/>
        <w:i w:val="0"/>
        <w:strike w:val="0"/>
        <w:dstrike w:val="0"/>
        <w:color w:val="000000"/>
        <w:sz w:val="26"/>
        <w:szCs w:val="26"/>
        <w:u w:val="none" w:color="000000"/>
        <w:bdr w:val="none" w:sz="0" w:space="0" w:color="auto"/>
        <w:shd w:val="clear" w:color="auto" w:fill="auto"/>
        <w:vertAlign w:val="baseline"/>
      </w:rPr>
    </w:lvl>
    <w:lvl w:ilvl="1">
      <w:start w:val="1"/>
      <w:numFmt w:val="decimal"/>
      <w:pStyle w:val="Heading2"/>
      <w:lvlText w:val="%1.%2"/>
      <w:lvlJc w:val="left"/>
      <w:pPr>
        <w:ind w:left="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num w:numId="1" w16cid:durableId="2116633113">
    <w:abstractNumId w:val="0"/>
  </w:num>
  <w:num w:numId="2" w16cid:durableId="484123244">
    <w:abstractNumId w:val="1"/>
  </w:num>
  <w:num w:numId="3" w16cid:durableId="6711097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377A"/>
    <w:rsid w:val="000B4FED"/>
    <w:rsid w:val="001A377A"/>
    <w:rsid w:val="00893A7E"/>
    <w:rsid w:val="00F51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25BA00"/>
  <w15:docId w15:val="{468F7748-D9A1-3342-9950-ED20203A6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9" w:line="269" w:lineRule="auto"/>
      <w:ind w:left="10" w:hanging="10"/>
    </w:pPr>
    <w:rPr>
      <w:rFonts w:ascii="Calibri" w:eastAsia="Calibri" w:hAnsi="Calibri" w:cs="Calibri"/>
      <w:color w:val="000000"/>
      <w:sz w:val="18"/>
    </w:rPr>
  </w:style>
  <w:style w:type="paragraph" w:styleId="Heading1">
    <w:name w:val="heading 1"/>
    <w:next w:val="Normal"/>
    <w:link w:val="Heading1Char"/>
    <w:uiPriority w:val="9"/>
    <w:qFormat/>
    <w:pPr>
      <w:keepNext/>
      <w:keepLines/>
      <w:numPr>
        <w:numId w:val="3"/>
      </w:numPr>
      <w:spacing w:after="41" w:line="259" w:lineRule="auto"/>
      <w:ind w:left="10" w:hanging="10"/>
      <w:outlineLvl w:val="0"/>
    </w:pPr>
    <w:rPr>
      <w:rFonts w:ascii="Calibri" w:eastAsia="Calibri" w:hAnsi="Calibri" w:cs="Calibri"/>
      <w:b/>
      <w:color w:val="000000"/>
      <w:sz w:val="26"/>
    </w:rPr>
  </w:style>
  <w:style w:type="paragraph" w:styleId="Heading2">
    <w:name w:val="heading 2"/>
    <w:next w:val="Normal"/>
    <w:link w:val="Heading2Char"/>
    <w:uiPriority w:val="9"/>
    <w:unhideWhenUsed/>
    <w:qFormat/>
    <w:pPr>
      <w:keepNext/>
      <w:keepLines/>
      <w:numPr>
        <w:ilvl w:val="1"/>
        <w:numId w:val="3"/>
      </w:numPr>
      <w:spacing w:after="74" w:line="259" w:lineRule="auto"/>
      <w:ind w:left="10" w:hanging="10"/>
      <w:outlineLvl w:val="1"/>
    </w:pPr>
    <w:rPr>
      <w:rFonts w:ascii="Calibri" w:eastAsia="Calibri" w:hAnsi="Calibri" w:cs="Calibri"/>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6"/>
    </w:rPr>
  </w:style>
  <w:style w:type="character" w:customStyle="1" w:styleId="Heading2Char">
    <w:name w:val="Heading 2 Char"/>
    <w:link w:val="Heading2"/>
    <w:rPr>
      <w:rFonts w:ascii="Calibri" w:eastAsia="Calibri" w:hAnsi="Calibri" w:cs="Calibri"/>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customStyle="1" w:styleId="p1">
    <w:name w:val="p1"/>
    <w:basedOn w:val="Normal"/>
    <w:rsid w:val="000B4FED"/>
    <w:pPr>
      <w:spacing w:after="0" w:line="240" w:lineRule="auto"/>
      <w:ind w:left="0" w:firstLine="0"/>
    </w:pPr>
    <w:rPr>
      <w:rFonts w:ascii="Arial" w:eastAsia="Times New Roman" w:hAnsi="Arial" w:cs="Arial"/>
      <w:kern w:val="0"/>
      <w:sz w:val="17"/>
      <w:szCs w:val="17"/>
      <w14:ligatures w14:val="none"/>
    </w:rPr>
  </w:style>
  <w:style w:type="character" w:customStyle="1" w:styleId="s1">
    <w:name w:val="s1"/>
    <w:basedOn w:val="DefaultParagraphFont"/>
    <w:rsid w:val="000B4FED"/>
    <w:rPr>
      <w:rFonts w:ascii="Times New Roman" w:hAnsi="Times New Roman" w:cs="Times New Roman" w:hint="default"/>
      <w:sz w:val="18"/>
      <w:szCs w:val="18"/>
    </w:rPr>
  </w:style>
  <w:style w:type="character" w:customStyle="1" w:styleId="apple-converted-space">
    <w:name w:val="apple-converted-space"/>
    <w:basedOn w:val="DefaultParagraphFont"/>
    <w:rsid w:val="000B4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6522416">
      <w:bodyDiv w:val="1"/>
      <w:marLeft w:val="0"/>
      <w:marRight w:val="0"/>
      <w:marTop w:val="0"/>
      <w:marBottom w:val="0"/>
      <w:divBdr>
        <w:top w:val="none" w:sz="0" w:space="0" w:color="auto"/>
        <w:left w:val="none" w:sz="0" w:space="0" w:color="auto"/>
        <w:bottom w:val="none" w:sz="0" w:space="0" w:color="auto"/>
        <w:right w:val="none" w:sz="0" w:space="0" w:color="auto"/>
      </w:divBdr>
    </w:div>
    <w:div w:id="18871377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2385</Words>
  <Characters>13596</Characters>
  <Application>Microsoft Office Word</Application>
  <DocSecurity>0</DocSecurity>
  <Lines>113</Lines>
  <Paragraphs>31</Paragraphs>
  <ScaleCrop>false</ScaleCrop>
  <Company/>
  <LinksUpToDate>false</LinksUpToDate>
  <CharactersWithSpaces>15950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Hugo Da Silveira Pedrosa (2422018)</dc:creator>
  <cp:keywords/>
  <cp:lastModifiedBy>Victor Hugo Da Silveira Pedrosa (2422018)</cp:lastModifiedBy>
  <cp:revision>2</cp:revision>
  <dcterms:created xsi:type="dcterms:W3CDTF">2026-08-20T09:54:00Z</dcterms:created>
  <dcterms:modified xsi:type="dcterms:W3CDTF">2026-08-20T09:54:00Z</dcterms:modified>
</cp:coreProperties>
</file>