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E8531" w14:textId="4D6EA83F" w:rsidR="00D5413C" w:rsidRDefault="005C4E37" w:rsidP="005C4E37">
      <w:pPr>
        <w:pStyle w:val="Photo"/>
        <w:jc w:val="center"/>
      </w:pPr>
      <w:r>
        <w:rPr>
          <w:noProof/>
        </w:rPr>
        <w:drawing>
          <wp:inline distT="0" distB="0" distL="0" distR="0" wp14:anchorId="75F82A19" wp14:editId="7A5D3893">
            <wp:extent cx="5540967" cy="4322618"/>
            <wp:effectExtent l="0" t="0" r="3175" b="1905"/>
            <wp:docPr id="864756045" name="Picture 1" descr="Comet in F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et in Fligh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0481" cy="4384649"/>
                    </a:xfrm>
                    <a:prstGeom prst="rect">
                      <a:avLst/>
                    </a:prstGeom>
                    <a:noFill/>
                    <a:ln>
                      <a:noFill/>
                    </a:ln>
                  </pic:spPr>
                </pic:pic>
              </a:graphicData>
            </a:graphic>
          </wp:inline>
        </w:drawing>
      </w:r>
    </w:p>
    <w:p w14:paraId="16E8ABC7" w14:textId="073EAA15" w:rsidR="001638F6" w:rsidRPr="00952078" w:rsidRDefault="00BE0E54" w:rsidP="00D5413C">
      <w:pPr>
        <w:pStyle w:val="Title"/>
      </w:pPr>
      <w:r>
        <w:t>Failure Analysis of the de Havilland Comet</w:t>
      </w:r>
    </w:p>
    <w:p w14:paraId="7712B83F" w14:textId="4E7695FF" w:rsidR="001638F6" w:rsidRPr="00952078" w:rsidRDefault="00DC7FCF" w:rsidP="00D5413C">
      <w:pPr>
        <w:pStyle w:val="Subtitle"/>
      </w:pPr>
      <w:r>
        <w:t>Fatigue</w:t>
      </w:r>
      <w:r w:rsidR="009467E0">
        <w:t xml:space="preserve"> and </w:t>
      </w:r>
      <w:r w:rsidR="009467E0">
        <w:t>Material Failure</w:t>
      </w:r>
    </w:p>
    <w:p w14:paraId="2D3A7D1C" w14:textId="77777777" w:rsidR="004D4347" w:rsidRDefault="005C4E37" w:rsidP="003422FF">
      <w:pPr>
        <w:pStyle w:val="ContactInfo"/>
      </w:pPr>
      <w:r>
        <w:t>Fraser Goodwin</w:t>
      </w:r>
      <w:r w:rsidR="00D5413C" w:rsidRPr="00952078">
        <w:rPr>
          <w:lang w:val="en-GB" w:bidi="en-GB"/>
        </w:rPr>
        <w:t xml:space="preserve"> | </w:t>
      </w:r>
      <w:r>
        <w:t>Materials Science ACDA 6016</w:t>
      </w:r>
      <w:r w:rsidR="00D5413C" w:rsidRPr="00952078">
        <w:rPr>
          <w:lang w:val="en-GB" w:bidi="en-GB"/>
        </w:rPr>
        <w:t xml:space="preserve"> | </w:t>
      </w:r>
      <w:r w:rsidR="00DC7FCF">
        <w:t>11/01/2026</w:t>
      </w:r>
    </w:p>
    <w:p w14:paraId="6A479C43" w14:textId="77777777" w:rsidR="004D4347" w:rsidRDefault="004D4347" w:rsidP="003422FF">
      <w:pPr>
        <w:pStyle w:val="ContactInfo"/>
      </w:pPr>
    </w:p>
    <w:p w14:paraId="7412AB59" w14:textId="77777777" w:rsidR="00C55A2D" w:rsidRDefault="004D4347" w:rsidP="003422FF">
      <w:pPr>
        <w:pStyle w:val="ContactInfo"/>
      </w:pPr>
      <w:r>
        <w:t>Word Count: 3022</w:t>
      </w:r>
    </w:p>
    <w:p w14:paraId="76FC8413" w14:textId="77777777" w:rsidR="00C55A2D" w:rsidRDefault="00C55A2D" w:rsidP="00C55A2D">
      <w:pPr>
        <w:pStyle w:val="ContactInfo"/>
        <w:jc w:val="left"/>
      </w:pPr>
    </w:p>
    <w:p w14:paraId="20CE8A67" w14:textId="77777777" w:rsidR="00C55A2D" w:rsidRDefault="00C55A2D" w:rsidP="003422FF">
      <w:pPr>
        <w:pStyle w:val="ContactInfo"/>
      </w:pPr>
    </w:p>
    <w:p w14:paraId="252530E2" w14:textId="77777777" w:rsidR="00C55A2D" w:rsidRDefault="00C55A2D" w:rsidP="00C55A2D">
      <w:pPr>
        <w:pStyle w:val="Heading1"/>
        <w:rPr>
          <w:lang w:val="en-GB" w:bidi="en-GB"/>
        </w:rPr>
      </w:pPr>
      <w:bookmarkStart w:id="0" w:name="_Toc219051812"/>
      <w:r>
        <w:rPr>
          <w:lang w:val="en-GB" w:bidi="en-GB"/>
        </w:rPr>
        <w:lastRenderedPageBreak/>
        <w:t>Abstract</w:t>
      </w:r>
      <w:bookmarkEnd w:id="0"/>
    </w:p>
    <w:p w14:paraId="1017B7EB" w14:textId="77777777" w:rsidR="00C55A2D" w:rsidRPr="00C55A2D" w:rsidRDefault="00C55A2D" w:rsidP="00C55A2D">
      <w:pPr>
        <w:rPr>
          <w:lang w:val="en-GB" w:bidi="en-GB"/>
        </w:rPr>
      </w:pPr>
      <w:r w:rsidRPr="00C55A2D">
        <w:rPr>
          <w:lang w:val="en-GB" w:bidi="en-GB"/>
        </w:rPr>
        <w:t>The de Havilland Comet was the world’s first commercial jet airliner and a landmark achievement in aerospace engineering, introducing pressurised jet travel to civilian aviation in the early 1950s. Despite its technological innovation, a series of catastrophic mid-air breakups between 1953 and 1954 led to the grounding of the fleet and revealed fundamental shortcomings in the understanding of metal fatigue and structural integrity under cyclic loading. This report presents a detailed failure analysis of the Comet, focusing on fatigue-driven fuselage failure and the material, design, and testing factors that contributed to its demise.</w:t>
      </w:r>
    </w:p>
    <w:p w14:paraId="78F769AA" w14:textId="0E8CAAC5" w:rsidR="00C55A2D" w:rsidRPr="00C55A2D" w:rsidRDefault="00C55A2D" w:rsidP="00C55A2D">
      <w:pPr>
        <w:rPr>
          <w:lang w:val="en-GB" w:bidi="en-GB"/>
        </w:rPr>
      </w:pPr>
      <w:r w:rsidRPr="00C55A2D">
        <w:rPr>
          <w:lang w:val="en-GB" w:bidi="en-GB"/>
        </w:rPr>
        <w:t xml:space="preserve">The investigation examines the effects of repeated cabin pressurisation cycles on the aluminium alloy fuselage, demonstrating how stresses well below the ultimate tensile strength initiated microscopic fatigue cracks that propagated over time. </w:t>
      </w:r>
      <w:proofErr w:type="gramStart"/>
      <w:r w:rsidRPr="00C55A2D">
        <w:rPr>
          <w:lang w:val="en-GB" w:bidi="en-GB"/>
        </w:rPr>
        <w:t>Particular attention</w:t>
      </w:r>
      <w:proofErr w:type="gramEnd"/>
      <w:r w:rsidRPr="00C55A2D">
        <w:rPr>
          <w:lang w:val="en-GB" w:bidi="en-GB"/>
        </w:rPr>
        <w:t xml:space="preserve"> is given to stress concentration effects around rectangular window cutouts and rivet holes, which significantly accelerated crack growth. Theoretical frameworks including S–N curves and Paris’ Law are applied to explain the crack initiation, propagation, and sudden catastrophic failure observed in service.</w:t>
      </w:r>
    </w:p>
    <w:p w14:paraId="469DA0E8" w14:textId="77777777" w:rsidR="00C55A2D" w:rsidRPr="00C55A2D" w:rsidRDefault="00C55A2D" w:rsidP="00C55A2D">
      <w:pPr>
        <w:rPr>
          <w:lang w:val="en-GB" w:bidi="en-GB"/>
        </w:rPr>
      </w:pPr>
      <w:r w:rsidRPr="00C55A2D">
        <w:rPr>
          <w:lang w:val="en-GB" w:bidi="en-GB"/>
        </w:rPr>
        <w:t>The report also reviews the experimental methods used to identify the root cause of the accidents, including wreckage recovery and reconstruction, full-scale pressurised water tank fatigue testing, and metallurgical examination of fracture surfaces. These investigations conclusively demonstrated that cyclic pressurisation-induced metal fatigue was responsible for the failures.</w:t>
      </w:r>
    </w:p>
    <w:p w14:paraId="2433499E" w14:textId="383809E4" w:rsidR="003422FF" w:rsidRDefault="00C55A2D" w:rsidP="00C55A2D">
      <w:pPr>
        <w:rPr>
          <w:lang w:val="en-GB" w:bidi="en-GB"/>
        </w:rPr>
      </w:pPr>
      <w:r w:rsidRPr="00C55A2D">
        <w:rPr>
          <w:lang w:val="en-GB" w:bidi="en-GB"/>
        </w:rPr>
        <w:t>Finally, the report discusses the profound impact of the Comet disasters on modern aircraft design, certification, and testing standards. Lessons learned led to the adoption of damage-tolerant design philosophies, improved fatigue testing, redesigned fuselage geometries, and enhanced inspection regimes, establishing principles that continue to underpin the safety of commercial aviation.</w:t>
      </w:r>
    </w:p>
    <w:bookmarkStart w:id="1" w:name="_Toc219051813" w:displacedByCustomXml="next"/>
    <w:sdt>
      <w:sdtPr>
        <w:rPr>
          <w:lang w:val="en-GB"/>
        </w:rPr>
        <w:id w:val="-310645423"/>
        <w:docPartObj>
          <w:docPartGallery w:val="Table of Contents"/>
          <w:docPartUnique/>
        </w:docPartObj>
      </w:sdtPr>
      <w:sdtEndPr>
        <w:rPr>
          <w:rFonts w:eastAsiaTheme="minorEastAsia" w:cstheme="minorBidi"/>
          <w:bCs/>
          <w:sz w:val="24"/>
          <w:szCs w:val="22"/>
          <w:lang w:val="en-US"/>
        </w:rPr>
      </w:sdtEndPr>
      <w:sdtContent>
        <w:p w14:paraId="4FA70017" w14:textId="101E5561" w:rsidR="00C55A2D" w:rsidRDefault="00C55A2D" w:rsidP="007A0E4D">
          <w:pPr>
            <w:pStyle w:val="Heading1"/>
          </w:pPr>
          <w:r>
            <w:rPr>
              <w:lang w:val="en-GB"/>
            </w:rPr>
            <w:t>Table of Contents</w:t>
          </w:r>
          <w:bookmarkEnd w:id="1"/>
        </w:p>
        <w:p w14:paraId="1BC8306F" w14:textId="0583A19B" w:rsidR="00C93754" w:rsidRDefault="00C55A2D">
          <w:pPr>
            <w:pStyle w:val="TOC1"/>
            <w:tabs>
              <w:tab w:val="right" w:leader="dot" w:pos="8630"/>
            </w:tabs>
            <w:rPr>
              <w:rFonts w:asciiTheme="minorHAnsi"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19051812" w:history="1">
            <w:r w:rsidR="00C93754" w:rsidRPr="00A54548">
              <w:rPr>
                <w:rStyle w:val="Hyperlink"/>
                <w:noProof/>
                <w:lang w:val="en-GB" w:bidi="en-GB"/>
              </w:rPr>
              <w:t>Abstract</w:t>
            </w:r>
            <w:r w:rsidR="00C93754">
              <w:rPr>
                <w:noProof/>
                <w:webHidden/>
              </w:rPr>
              <w:tab/>
            </w:r>
            <w:r w:rsidR="00C93754">
              <w:rPr>
                <w:noProof/>
                <w:webHidden/>
              </w:rPr>
              <w:fldChar w:fldCharType="begin"/>
            </w:r>
            <w:r w:rsidR="00C93754">
              <w:rPr>
                <w:noProof/>
                <w:webHidden/>
              </w:rPr>
              <w:instrText xml:space="preserve"> PAGEREF _Toc219051812 \h </w:instrText>
            </w:r>
            <w:r w:rsidR="00C93754">
              <w:rPr>
                <w:noProof/>
                <w:webHidden/>
              </w:rPr>
            </w:r>
            <w:r w:rsidR="00C93754">
              <w:rPr>
                <w:noProof/>
                <w:webHidden/>
              </w:rPr>
              <w:fldChar w:fldCharType="separate"/>
            </w:r>
            <w:r w:rsidR="00C93754">
              <w:rPr>
                <w:noProof/>
                <w:webHidden/>
              </w:rPr>
              <w:t>1</w:t>
            </w:r>
            <w:r w:rsidR="00C93754">
              <w:rPr>
                <w:noProof/>
                <w:webHidden/>
              </w:rPr>
              <w:fldChar w:fldCharType="end"/>
            </w:r>
          </w:hyperlink>
        </w:p>
        <w:p w14:paraId="69F6E5CB" w14:textId="6EA7C6A9"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13" w:history="1">
            <w:r w:rsidRPr="00A54548">
              <w:rPr>
                <w:rStyle w:val="Hyperlink"/>
                <w:noProof/>
                <w:lang w:val="en-GB"/>
              </w:rPr>
              <w:t>Table of Contents</w:t>
            </w:r>
            <w:r>
              <w:rPr>
                <w:noProof/>
                <w:webHidden/>
              </w:rPr>
              <w:tab/>
            </w:r>
            <w:r>
              <w:rPr>
                <w:noProof/>
                <w:webHidden/>
              </w:rPr>
              <w:fldChar w:fldCharType="begin"/>
            </w:r>
            <w:r>
              <w:rPr>
                <w:noProof/>
                <w:webHidden/>
              </w:rPr>
              <w:instrText xml:space="preserve"> PAGEREF _Toc219051813 \h </w:instrText>
            </w:r>
            <w:r>
              <w:rPr>
                <w:noProof/>
                <w:webHidden/>
              </w:rPr>
            </w:r>
            <w:r>
              <w:rPr>
                <w:noProof/>
                <w:webHidden/>
              </w:rPr>
              <w:fldChar w:fldCharType="separate"/>
            </w:r>
            <w:r>
              <w:rPr>
                <w:noProof/>
                <w:webHidden/>
              </w:rPr>
              <w:t>2</w:t>
            </w:r>
            <w:r>
              <w:rPr>
                <w:noProof/>
                <w:webHidden/>
              </w:rPr>
              <w:fldChar w:fldCharType="end"/>
            </w:r>
          </w:hyperlink>
        </w:p>
        <w:p w14:paraId="3FDA83EC" w14:textId="21477C89"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14" w:history="1">
            <w:r w:rsidRPr="00A54548">
              <w:rPr>
                <w:rStyle w:val="Hyperlink"/>
                <w:noProof/>
                <w:lang w:val="en-GB" w:bidi="en-GB"/>
              </w:rPr>
              <w:t>Table of Figures</w:t>
            </w:r>
            <w:r>
              <w:rPr>
                <w:noProof/>
                <w:webHidden/>
              </w:rPr>
              <w:tab/>
            </w:r>
            <w:r>
              <w:rPr>
                <w:noProof/>
                <w:webHidden/>
              </w:rPr>
              <w:fldChar w:fldCharType="begin"/>
            </w:r>
            <w:r>
              <w:rPr>
                <w:noProof/>
                <w:webHidden/>
              </w:rPr>
              <w:instrText xml:space="preserve"> PAGEREF _Toc219051814 \h </w:instrText>
            </w:r>
            <w:r>
              <w:rPr>
                <w:noProof/>
                <w:webHidden/>
              </w:rPr>
            </w:r>
            <w:r>
              <w:rPr>
                <w:noProof/>
                <w:webHidden/>
              </w:rPr>
              <w:fldChar w:fldCharType="separate"/>
            </w:r>
            <w:r>
              <w:rPr>
                <w:noProof/>
                <w:webHidden/>
              </w:rPr>
              <w:t>2</w:t>
            </w:r>
            <w:r>
              <w:rPr>
                <w:noProof/>
                <w:webHidden/>
              </w:rPr>
              <w:fldChar w:fldCharType="end"/>
            </w:r>
          </w:hyperlink>
        </w:p>
        <w:p w14:paraId="3D03D325" w14:textId="533A8F2B"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15" w:history="1">
            <w:r w:rsidRPr="00A54548">
              <w:rPr>
                <w:rStyle w:val="Hyperlink"/>
                <w:noProof/>
                <w:lang w:val="en-GB" w:bidi="en-GB"/>
              </w:rPr>
              <w:t>Table of Equations</w:t>
            </w:r>
            <w:r>
              <w:rPr>
                <w:noProof/>
                <w:webHidden/>
              </w:rPr>
              <w:tab/>
            </w:r>
            <w:r>
              <w:rPr>
                <w:noProof/>
                <w:webHidden/>
              </w:rPr>
              <w:fldChar w:fldCharType="begin"/>
            </w:r>
            <w:r>
              <w:rPr>
                <w:noProof/>
                <w:webHidden/>
              </w:rPr>
              <w:instrText xml:space="preserve"> PAGEREF _Toc219051815 \h </w:instrText>
            </w:r>
            <w:r>
              <w:rPr>
                <w:noProof/>
                <w:webHidden/>
              </w:rPr>
            </w:r>
            <w:r>
              <w:rPr>
                <w:noProof/>
                <w:webHidden/>
              </w:rPr>
              <w:fldChar w:fldCharType="separate"/>
            </w:r>
            <w:r>
              <w:rPr>
                <w:noProof/>
                <w:webHidden/>
              </w:rPr>
              <w:t>3</w:t>
            </w:r>
            <w:r>
              <w:rPr>
                <w:noProof/>
                <w:webHidden/>
              </w:rPr>
              <w:fldChar w:fldCharType="end"/>
            </w:r>
          </w:hyperlink>
        </w:p>
        <w:p w14:paraId="56C8072F" w14:textId="1257777C"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16" w:history="1">
            <w:r w:rsidRPr="00A54548">
              <w:rPr>
                <w:rStyle w:val="Hyperlink"/>
                <w:noProof/>
              </w:rPr>
              <w:t>Introduction</w:t>
            </w:r>
            <w:r>
              <w:rPr>
                <w:noProof/>
                <w:webHidden/>
              </w:rPr>
              <w:tab/>
            </w:r>
            <w:r>
              <w:rPr>
                <w:noProof/>
                <w:webHidden/>
              </w:rPr>
              <w:fldChar w:fldCharType="begin"/>
            </w:r>
            <w:r>
              <w:rPr>
                <w:noProof/>
                <w:webHidden/>
              </w:rPr>
              <w:instrText xml:space="preserve"> PAGEREF _Toc219051816 \h </w:instrText>
            </w:r>
            <w:r>
              <w:rPr>
                <w:noProof/>
                <w:webHidden/>
              </w:rPr>
            </w:r>
            <w:r>
              <w:rPr>
                <w:noProof/>
                <w:webHidden/>
              </w:rPr>
              <w:fldChar w:fldCharType="separate"/>
            </w:r>
            <w:r>
              <w:rPr>
                <w:noProof/>
                <w:webHidden/>
              </w:rPr>
              <w:t>3</w:t>
            </w:r>
            <w:r>
              <w:rPr>
                <w:noProof/>
                <w:webHidden/>
              </w:rPr>
              <w:fldChar w:fldCharType="end"/>
            </w:r>
          </w:hyperlink>
        </w:p>
        <w:p w14:paraId="52C8809F" w14:textId="5D0E9957"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17" w:history="1">
            <w:r w:rsidRPr="00A54548">
              <w:rPr>
                <w:rStyle w:val="Hyperlink"/>
                <w:noProof/>
              </w:rPr>
              <w:t>Comet Fuselage Failure</w:t>
            </w:r>
            <w:r>
              <w:rPr>
                <w:noProof/>
                <w:webHidden/>
              </w:rPr>
              <w:tab/>
            </w:r>
            <w:r>
              <w:rPr>
                <w:noProof/>
                <w:webHidden/>
              </w:rPr>
              <w:fldChar w:fldCharType="begin"/>
            </w:r>
            <w:r>
              <w:rPr>
                <w:noProof/>
                <w:webHidden/>
              </w:rPr>
              <w:instrText xml:space="preserve"> PAGEREF _Toc219051817 \h </w:instrText>
            </w:r>
            <w:r>
              <w:rPr>
                <w:noProof/>
                <w:webHidden/>
              </w:rPr>
            </w:r>
            <w:r>
              <w:rPr>
                <w:noProof/>
                <w:webHidden/>
              </w:rPr>
              <w:fldChar w:fldCharType="separate"/>
            </w:r>
            <w:r>
              <w:rPr>
                <w:noProof/>
                <w:webHidden/>
              </w:rPr>
              <w:t>5</w:t>
            </w:r>
            <w:r>
              <w:rPr>
                <w:noProof/>
                <w:webHidden/>
              </w:rPr>
              <w:fldChar w:fldCharType="end"/>
            </w:r>
          </w:hyperlink>
        </w:p>
        <w:p w14:paraId="70FB38D6" w14:textId="4D6B3381"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18" w:history="1">
            <w:r w:rsidRPr="00A54548">
              <w:rPr>
                <w:rStyle w:val="Hyperlink"/>
                <w:noProof/>
              </w:rPr>
              <w:t>Metal Fatigue Under cyclic Pressurisation</w:t>
            </w:r>
            <w:r>
              <w:rPr>
                <w:noProof/>
                <w:webHidden/>
              </w:rPr>
              <w:tab/>
            </w:r>
            <w:r>
              <w:rPr>
                <w:noProof/>
                <w:webHidden/>
              </w:rPr>
              <w:fldChar w:fldCharType="begin"/>
            </w:r>
            <w:r>
              <w:rPr>
                <w:noProof/>
                <w:webHidden/>
              </w:rPr>
              <w:instrText xml:space="preserve"> PAGEREF _Toc219051818 \h </w:instrText>
            </w:r>
            <w:r>
              <w:rPr>
                <w:noProof/>
                <w:webHidden/>
              </w:rPr>
            </w:r>
            <w:r>
              <w:rPr>
                <w:noProof/>
                <w:webHidden/>
              </w:rPr>
              <w:fldChar w:fldCharType="separate"/>
            </w:r>
            <w:r>
              <w:rPr>
                <w:noProof/>
                <w:webHidden/>
              </w:rPr>
              <w:t>5</w:t>
            </w:r>
            <w:r>
              <w:rPr>
                <w:noProof/>
                <w:webHidden/>
              </w:rPr>
              <w:fldChar w:fldCharType="end"/>
            </w:r>
          </w:hyperlink>
        </w:p>
        <w:p w14:paraId="70C06B37" w14:textId="36453A29"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19" w:history="1">
            <w:r w:rsidRPr="00A54548">
              <w:rPr>
                <w:rStyle w:val="Hyperlink"/>
                <w:noProof/>
              </w:rPr>
              <w:t>Design Induced Crack Propagation</w:t>
            </w:r>
            <w:r>
              <w:rPr>
                <w:noProof/>
                <w:webHidden/>
              </w:rPr>
              <w:tab/>
            </w:r>
            <w:r>
              <w:rPr>
                <w:noProof/>
                <w:webHidden/>
              </w:rPr>
              <w:fldChar w:fldCharType="begin"/>
            </w:r>
            <w:r>
              <w:rPr>
                <w:noProof/>
                <w:webHidden/>
              </w:rPr>
              <w:instrText xml:space="preserve"> PAGEREF _Toc219051819 \h </w:instrText>
            </w:r>
            <w:r>
              <w:rPr>
                <w:noProof/>
                <w:webHidden/>
              </w:rPr>
            </w:r>
            <w:r>
              <w:rPr>
                <w:noProof/>
                <w:webHidden/>
              </w:rPr>
              <w:fldChar w:fldCharType="separate"/>
            </w:r>
            <w:r>
              <w:rPr>
                <w:noProof/>
                <w:webHidden/>
              </w:rPr>
              <w:t>6</w:t>
            </w:r>
            <w:r>
              <w:rPr>
                <w:noProof/>
                <w:webHidden/>
              </w:rPr>
              <w:fldChar w:fldCharType="end"/>
            </w:r>
          </w:hyperlink>
        </w:p>
        <w:p w14:paraId="20DE1864" w14:textId="3F324204"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20" w:history="1">
            <w:r w:rsidRPr="00A54548">
              <w:rPr>
                <w:rStyle w:val="Hyperlink"/>
                <w:noProof/>
              </w:rPr>
              <w:t>Materials Theory</w:t>
            </w:r>
            <w:r>
              <w:rPr>
                <w:noProof/>
                <w:webHidden/>
              </w:rPr>
              <w:tab/>
            </w:r>
            <w:r>
              <w:rPr>
                <w:noProof/>
                <w:webHidden/>
              </w:rPr>
              <w:fldChar w:fldCharType="begin"/>
            </w:r>
            <w:r>
              <w:rPr>
                <w:noProof/>
                <w:webHidden/>
              </w:rPr>
              <w:instrText xml:space="preserve"> PAGEREF _Toc219051820 \h </w:instrText>
            </w:r>
            <w:r>
              <w:rPr>
                <w:noProof/>
                <w:webHidden/>
              </w:rPr>
            </w:r>
            <w:r>
              <w:rPr>
                <w:noProof/>
                <w:webHidden/>
              </w:rPr>
              <w:fldChar w:fldCharType="separate"/>
            </w:r>
            <w:r>
              <w:rPr>
                <w:noProof/>
                <w:webHidden/>
              </w:rPr>
              <w:t>9</w:t>
            </w:r>
            <w:r>
              <w:rPr>
                <w:noProof/>
                <w:webHidden/>
              </w:rPr>
              <w:fldChar w:fldCharType="end"/>
            </w:r>
          </w:hyperlink>
        </w:p>
        <w:p w14:paraId="035A6E1A" w14:textId="6328DFD7"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1" w:history="1">
            <w:r w:rsidRPr="00A54548">
              <w:rPr>
                <w:rStyle w:val="Hyperlink"/>
                <w:noProof/>
              </w:rPr>
              <w:t>Wöhler curve</w:t>
            </w:r>
            <w:r>
              <w:rPr>
                <w:noProof/>
                <w:webHidden/>
              </w:rPr>
              <w:tab/>
            </w:r>
            <w:r>
              <w:rPr>
                <w:noProof/>
                <w:webHidden/>
              </w:rPr>
              <w:fldChar w:fldCharType="begin"/>
            </w:r>
            <w:r>
              <w:rPr>
                <w:noProof/>
                <w:webHidden/>
              </w:rPr>
              <w:instrText xml:space="preserve"> PAGEREF _Toc219051821 \h </w:instrText>
            </w:r>
            <w:r>
              <w:rPr>
                <w:noProof/>
                <w:webHidden/>
              </w:rPr>
            </w:r>
            <w:r>
              <w:rPr>
                <w:noProof/>
                <w:webHidden/>
              </w:rPr>
              <w:fldChar w:fldCharType="separate"/>
            </w:r>
            <w:r>
              <w:rPr>
                <w:noProof/>
                <w:webHidden/>
              </w:rPr>
              <w:t>9</w:t>
            </w:r>
            <w:r>
              <w:rPr>
                <w:noProof/>
                <w:webHidden/>
              </w:rPr>
              <w:fldChar w:fldCharType="end"/>
            </w:r>
          </w:hyperlink>
        </w:p>
        <w:p w14:paraId="3F3E90A5" w14:textId="18C4008E"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2" w:history="1">
            <w:r w:rsidRPr="00A54548">
              <w:rPr>
                <w:rStyle w:val="Hyperlink"/>
                <w:noProof/>
              </w:rPr>
              <w:t>Paris Law</w:t>
            </w:r>
            <w:r>
              <w:rPr>
                <w:noProof/>
                <w:webHidden/>
              </w:rPr>
              <w:tab/>
            </w:r>
            <w:r>
              <w:rPr>
                <w:noProof/>
                <w:webHidden/>
              </w:rPr>
              <w:fldChar w:fldCharType="begin"/>
            </w:r>
            <w:r>
              <w:rPr>
                <w:noProof/>
                <w:webHidden/>
              </w:rPr>
              <w:instrText xml:space="preserve"> PAGEREF _Toc219051822 \h </w:instrText>
            </w:r>
            <w:r>
              <w:rPr>
                <w:noProof/>
                <w:webHidden/>
              </w:rPr>
            </w:r>
            <w:r>
              <w:rPr>
                <w:noProof/>
                <w:webHidden/>
              </w:rPr>
              <w:fldChar w:fldCharType="separate"/>
            </w:r>
            <w:r>
              <w:rPr>
                <w:noProof/>
                <w:webHidden/>
              </w:rPr>
              <w:t>10</w:t>
            </w:r>
            <w:r>
              <w:rPr>
                <w:noProof/>
                <w:webHidden/>
              </w:rPr>
              <w:fldChar w:fldCharType="end"/>
            </w:r>
          </w:hyperlink>
        </w:p>
        <w:p w14:paraId="5E3FE26E" w14:textId="2B16DDC0"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23" w:history="1">
            <w:r w:rsidRPr="00A54548">
              <w:rPr>
                <w:rStyle w:val="Hyperlink"/>
                <w:noProof/>
              </w:rPr>
              <w:t>Experimental Methods</w:t>
            </w:r>
            <w:r>
              <w:rPr>
                <w:noProof/>
                <w:webHidden/>
              </w:rPr>
              <w:tab/>
            </w:r>
            <w:r>
              <w:rPr>
                <w:noProof/>
                <w:webHidden/>
              </w:rPr>
              <w:fldChar w:fldCharType="begin"/>
            </w:r>
            <w:r>
              <w:rPr>
                <w:noProof/>
                <w:webHidden/>
              </w:rPr>
              <w:instrText xml:space="preserve"> PAGEREF _Toc219051823 \h </w:instrText>
            </w:r>
            <w:r>
              <w:rPr>
                <w:noProof/>
                <w:webHidden/>
              </w:rPr>
            </w:r>
            <w:r>
              <w:rPr>
                <w:noProof/>
                <w:webHidden/>
              </w:rPr>
              <w:fldChar w:fldCharType="separate"/>
            </w:r>
            <w:r>
              <w:rPr>
                <w:noProof/>
                <w:webHidden/>
              </w:rPr>
              <w:t>12</w:t>
            </w:r>
            <w:r>
              <w:rPr>
                <w:noProof/>
                <w:webHidden/>
              </w:rPr>
              <w:fldChar w:fldCharType="end"/>
            </w:r>
          </w:hyperlink>
        </w:p>
        <w:p w14:paraId="53DE83A8" w14:textId="3B1652C9"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4" w:history="1">
            <w:r w:rsidRPr="00A54548">
              <w:rPr>
                <w:rStyle w:val="Hyperlink"/>
                <w:noProof/>
              </w:rPr>
              <w:t>Initial Fatigue Testing Limitations</w:t>
            </w:r>
            <w:r>
              <w:rPr>
                <w:noProof/>
                <w:webHidden/>
              </w:rPr>
              <w:tab/>
            </w:r>
            <w:r>
              <w:rPr>
                <w:noProof/>
                <w:webHidden/>
              </w:rPr>
              <w:fldChar w:fldCharType="begin"/>
            </w:r>
            <w:r>
              <w:rPr>
                <w:noProof/>
                <w:webHidden/>
              </w:rPr>
              <w:instrText xml:space="preserve"> PAGEREF _Toc219051824 \h </w:instrText>
            </w:r>
            <w:r>
              <w:rPr>
                <w:noProof/>
                <w:webHidden/>
              </w:rPr>
            </w:r>
            <w:r>
              <w:rPr>
                <w:noProof/>
                <w:webHidden/>
              </w:rPr>
              <w:fldChar w:fldCharType="separate"/>
            </w:r>
            <w:r>
              <w:rPr>
                <w:noProof/>
                <w:webHidden/>
              </w:rPr>
              <w:t>12</w:t>
            </w:r>
            <w:r>
              <w:rPr>
                <w:noProof/>
                <w:webHidden/>
              </w:rPr>
              <w:fldChar w:fldCharType="end"/>
            </w:r>
          </w:hyperlink>
        </w:p>
        <w:p w14:paraId="1A6D9AE0" w14:textId="66097658"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5" w:history="1">
            <w:r w:rsidRPr="00A54548">
              <w:rPr>
                <w:rStyle w:val="Hyperlink"/>
                <w:noProof/>
              </w:rPr>
              <w:t>Wreckage Recovery and reconstruction</w:t>
            </w:r>
            <w:r>
              <w:rPr>
                <w:noProof/>
                <w:webHidden/>
              </w:rPr>
              <w:tab/>
            </w:r>
            <w:r>
              <w:rPr>
                <w:noProof/>
                <w:webHidden/>
              </w:rPr>
              <w:fldChar w:fldCharType="begin"/>
            </w:r>
            <w:r>
              <w:rPr>
                <w:noProof/>
                <w:webHidden/>
              </w:rPr>
              <w:instrText xml:space="preserve"> PAGEREF _Toc219051825 \h </w:instrText>
            </w:r>
            <w:r>
              <w:rPr>
                <w:noProof/>
                <w:webHidden/>
              </w:rPr>
            </w:r>
            <w:r>
              <w:rPr>
                <w:noProof/>
                <w:webHidden/>
              </w:rPr>
              <w:fldChar w:fldCharType="separate"/>
            </w:r>
            <w:r>
              <w:rPr>
                <w:noProof/>
                <w:webHidden/>
              </w:rPr>
              <w:t>13</w:t>
            </w:r>
            <w:r>
              <w:rPr>
                <w:noProof/>
                <w:webHidden/>
              </w:rPr>
              <w:fldChar w:fldCharType="end"/>
            </w:r>
          </w:hyperlink>
        </w:p>
        <w:p w14:paraId="79DB4ADA" w14:textId="77C17C7E"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6" w:history="1">
            <w:r w:rsidRPr="00A54548">
              <w:rPr>
                <w:rStyle w:val="Hyperlink"/>
                <w:noProof/>
              </w:rPr>
              <w:t>Pressurised Water Tank Fatigue Test</w:t>
            </w:r>
            <w:r>
              <w:rPr>
                <w:noProof/>
                <w:webHidden/>
              </w:rPr>
              <w:tab/>
            </w:r>
            <w:r>
              <w:rPr>
                <w:noProof/>
                <w:webHidden/>
              </w:rPr>
              <w:fldChar w:fldCharType="begin"/>
            </w:r>
            <w:r>
              <w:rPr>
                <w:noProof/>
                <w:webHidden/>
              </w:rPr>
              <w:instrText xml:space="preserve"> PAGEREF _Toc219051826 \h </w:instrText>
            </w:r>
            <w:r>
              <w:rPr>
                <w:noProof/>
                <w:webHidden/>
              </w:rPr>
            </w:r>
            <w:r>
              <w:rPr>
                <w:noProof/>
                <w:webHidden/>
              </w:rPr>
              <w:fldChar w:fldCharType="separate"/>
            </w:r>
            <w:r>
              <w:rPr>
                <w:noProof/>
                <w:webHidden/>
              </w:rPr>
              <w:t>13</w:t>
            </w:r>
            <w:r>
              <w:rPr>
                <w:noProof/>
                <w:webHidden/>
              </w:rPr>
              <w:fldChar w:fldCharType="end"/>
            </w:r>
          </w:hyperlink>
        </w:p>
        <w:p w14:paraId="6CD39856" w14:textId="14500565"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7" w:history="1">
            <w:r w:rsidRPr="00A54548">
              <w:rPr>
                <w:rStyle w:val="Hyperlink"/>
                <w:noProof/>
              </w:rPr>
              <w:t>Metallurgical Examination and Stress Analysis</w:t>
            </w:r>
            <w:r>
              <w:rPr>
                <w:noProof/>
                <w:webHidden/>
              </w:rPr>
              <w:tab/>
            </w:r>
            <w:r>
              <w:rPr>
                <w:noProof/>
                <w:webHidden/>
              </w:rPr>
              <w:fldChar w:fldCharType="begin"/>
            </w:r>
            <w:r>
              <w:rPr>
                <w:noProof/>
                <w:webHidden/>
              </w:rPr>
              <w:instrText xml:space="preserve"> PAGEREF _Toc219051827 \h </w:instrText>
            </w:r>
            <w:r>
              <w:rPr>
                <w:noProof/>
                <w:webHidden/>
              </w:rPr>
            </w:r>
            <w:r>
              <w:rPr>
                <w:noProof/>
                <w:webHidden/>
              </w:rPr>
              <w:fldChar w:fldCharType="separate"/>
            </w:r>
            <w:r>
              <w:rPr>
                <w:noProof/>
                <w:webHidden/>
              </w:rPr>
              <w:t>15</w:t>
            </w:r>
            <w:r>
              <w:rPr>
                <w:noProof/>
                <w:webHidden/>
              </w:rPr>
              <w:fldChar w:fldCharType="end"/>
            </w:r>
          </w:hyperlink>
        </w:p>
        <w:p w14:paraId="0C8800EC" w14:textId="5A27EF62"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28" w:history="1">
            <w:r w:rsidRPr="00A54548">
              <w:rPr>
                <w:rStyle w:val="Hyperlink"/>
                <w:noProof/>
              </w:rPr>
              <w:t>Conclusion and Recommendations</w:t>
            </w:r>
            <w:r>
              <w:rPr>
                <w:noProof/>
                <w:webHidden/>
              </w:rPr>
              <w:tab/>
            </w:r>
            <w:r>
              <w:rPr>
                <w:noProof/>
                <w:webHidden/>
              </w:rPr>
              <w:fldChar w:fldCharType="begin"/>
            </w:r>
            <w:r>
              <w:rPr>
                <w:noProof/>
                <w:webHidden/>
              </w:rPr>
              <w:instrText xml:space="preserve"> PAGEREF _Toc219051828 \h </w:instrText>
            </w:r>
            <w:r>
              <w:rPr>
                <w:noProof/>
                <w:webHidden/>
              </w:rPr>
            </w:r>
            <w:r>
              <w:rPr>
                <w:noProof/>
                <w:webHidden/>
              </w:rPr>
              <w:fldChar w:fldCharType="separate"/>
            </w:r>
            <w:r>
              <w:rPr>
                <w:noProof/>
                <w:webHidden/>
              </w:rPr>
              <w:t>17</w:t>
            </w:r>
            <w:r>
              <w:rPr>
                <w:noProof/>
                <w:webHidden/>
              </w:rPr>
              <w:fldChar w:fldCharType="end"/>
            </w:r>
          </w:hyperlink>
        </w:p>
        <w:p w14:paraId="589823F1" w14:textId="2210F7E7" w:rsidR="00C93754" w:rsidRDefault="00C93754">
          <w:pPr>
            <w:pStyle w:val="TOC2"/>
            <w:tabs>
              <w:tab w:val="right" w:leader="dot" w:pos="8630"/>
            </w:tabs>
            <w:rPr>
              <w:rFonts w:asciiTheme="minorHAnsi" w:hAnsiTheme="minorHAnsi"/>
              <w:noProof/>
              <w:kern w:val="2"/>
              <w:szCs w:val="24"/>
              <w:lang w:val="en-GB" w:eastAsia="en-GB"/>
              <w14:ligatures w14:val="standardContextual"/>
            </w:rPr>
          </w:pPr>
          <w:hyperlink w:anchor="_Toc219051829" w:history="1">
            <w:r w:rsidRPr="00A54548">
              <w:rPr>
                <w:rStyle w:val="Hyperlink"/>
                <w:noProof/>
              </w:rPr>
              <w:t>Engineering Recommendations</w:t>
            </w:r>
            <w:r>
              <w:rPr>
                <w:noProof/>
                <w:webHidden/>
              </w:rPr>
              <w:tab/>
            </w:r>
            <w:r>
              <w:rPr>
                <w:noProof/>
                <w:webHidden/>
              </w:rPr>
              <w:fldChar w:fldCharType="begin"/>
            </w:r>
            <w:r>
              <w:rPr>
                <w:noProof/>
                <w:webHidden/>
              </w:rPr>
              <w:instrText xml:space="preserve"> PAGEREF _Toc219051829 \h </w:instrText>
            </w:r>
            <w:r>
              <w:rPr>
                <w:noProof/>
                <w:webHidden/>
              </w:rPr>
            </w:r>
            <w:r>
              <w:rPr>
                <w:noProof/>
                <w:webHidden/>
              </w:rPr>
              <w:fldChar w:fldCharType="separate"/>
            </w:r>
            <w:r>
              <w:rPr>
                <w:noProof/>
                <w:webHidden/>
              </w:rPr>
              <w:t>18</w:t>
            </w:r>
            <w:r>
              <w:rPr>
                <w:noProof/>
                <w:webHidden/>
              </w:rPr>
              <w:fldChar w:fldCharType="end"/>
            </w:r>
          </w:hyperlink>
        </w:p>
        <w:p w14:paraId="5FA7B5F5" w14:textId="13FBC275" w:rsidR="00C93754" w:rsidRDefault="00C93754">
          <w:pPr>
            <w:pStyle w:val="TOC1"/>
            <w:tabs>
              <w:tab w:val="right" w:leader="dot" w:pos="8630"/>
            </w:tabs>
            <w:rPr>
              <w:rFonts w:asciiTheme="minorHAnsi" w:hAnsiTheme="minorHAnsi"/>
              <w:noProof/>
              <w:kern w:val="2"/>
              <w:szCs w:val="24"/>
              <w:lang w:val="en-GB" w:eastAsia="en-GB"/>
              <w14:ligatures w14:val="standardContextual"/>
            </w:rPr>
          </w:pPr>
          <w:hyperlink w:anchor="_Toc219051830" w:history="1">
            <w:r w:rsidRPr="00A54548">
              <w:rPr>
                <w:rStyle w:val="Hyperlink"/>
                <w:noProof/>
                <w:lang w:val="en-GB"/>
              </w:rPr>
              <w:t>References</w:t>
            </w:r>
            <w:r>
              <w:rPr>
                <w:noProof/>
                <w:webHidden/>
              </w:rPr>
              <w:tab/>
            </w:r>
            <w:r>
              <w:rPr>
                <w:noProof/>
                <w:webHidden/>
              </w:rPr>
              <w:fldChar w:fldCharType="begin"/>
            </w:r>
            <w:r>
              <w:rPr>
                <w:noProof/>
                <w:webHidden/>
              </w:rPr>
              <w:instrText xml:space="preserve"> PAGEREF _Toc219051830 \h </w:instrText>
            </w:r>
            <w:r>
              <w:rPr>
                <w:noProof/>
                <w:webHidden/>
              </w:rPr>
            </w:r>
            <w:r>
              <w:rPr>
                <w:noProof/>
                <w:webHidden/>
              </w:rPr>
              <w:fldChar w:fldCharType="separate"/>
            </w:r>
            <w:r>
              <w:rPr>
                <w:noProof/>
                <w:webHidden/>
              </w:rPr>
              <w:t>19</w:t>
            </w:r>
            <w:r>
              <w:rPr>
                <w:noProof/>
                <w:webHidden/>
              </w:rPr>
              <w:fldChar w:fldCharType="end"/>
            </w:r>
          </w:hyperlink>
        </w:p>
        <w:p w14:paraId="54BB44B3" w14:textId="3FFC56F0" w:rsidR="00C55A2D" w:rsidRDefault="00C55A2D">
          <w:r>
            <w:rPr>
              <w:b/>
              <w:bCs/>
            </w:rPr>
            <w:fldChar w:fldCharType="end"/>
          </w:r>
        </w:p>
      </w:sdtContent>
    </w:sdt>
    <w:p w14:paraId="79ABDC8A" w14:textId="7B2C6854" w:rsidR="00C55A2D" w:rsidRDefault="00C55A2D" w:rsidP="00C55A2D">
      <w:pPr>
        <w:pStyle w:val="Heading2"/>
        <w:rPr>
          <w:lang w:val="en-GB" w:bidi="en-GB"/>
        </w:rPr>
      </w:pPr>
      <w:bookmarkStart w:id="2" w:name="_Toc219051814"/>
      <w:r>
        <w:rPr>
          <w:lang w:val="en-GB" w:bidi="en-GB"/>
        </w:rPr>
        <w:t>Table of Figures</w:t>
      </w:r>
      <w:bookmarkEnd w:id="2"/>
    </w:p>
    <w:p w14:paraId="52629150" w14:textId="750C7330" w:rsidR="00C55A2D" w:rsidRDefault="00C55A2D">
      <w:pPr>
        <w:pStyle w:val="TableofFigures"/>
        <w:tabs>
          <w:tab w:val="right" w:leader="dot" w:pos="8630"/>
        </w:tabs>
        <w:rPr>
          <w:noProof/>
        </w:rPr>
      </w:pPr>
      <w:r>
        <w:rPr>
          <w:lang w:val="en-GB" w:bidi="en-GB"/>
        </w:rPr>
        <w:fldChar w:fldCharType="begin"/>
      </w:r>
      <w:r>
        <w:rPr>
          <w:lang w:val="en-GB" w:bidi="en-GB"/>
        </w:rPr>
        <w:instrText xml:space="preserve"> TOC \h \z \c "Figure" </w:instrText>
      </w:r>
      <w:r>
        <w:rPr>
          <w:lang w:val="en-GB" w:bidi="en-GB"/>
        </w:rPr>
        <w:fldChar w:fldCharType="separate"/>
      </w:r>
      <w:hyperlink w:anchor="_Toc219051655" w:history="1">
        <w:r w:rsidRPr="00382AAD">
          <w:rPr>
            <w:rStyle w:val="Hyperlink"/>
            <w:noProof/>
          </w:rPr>
          <w:t>Figure 1 - de Havilland Comet I</w:t>
        </w:r>
        <w:r>
          <w:rPr>
            <w:noProof/>
            <w:webHidden/>
          </w:rPr>
          <w:tab/>
        </w:r>
        <w:r>
          <w:rPr>
            <w:noProof/>
            <w:webHidden/>
          </w:rPr>
          <w:fldChar w:fldCharType="begin"/>
        </w:r>
        <w:r>
          <w:rPr>
            <w:noProof/>
            <w:webHidden/>
          </w:rPr>
          <w:instrText xml:space="preserve"> PAGEREF _Toc219051655 \h </w:instrText>
        </w:r>
        <w:r>
          <w:rPr>
            <w:noProof/>
            <w:webHidden/>
          </w:rPr>
        </w:r>
        <w:r>
          <w:rPr>
            <w:noProof/>
            <w:webHidden/>
          </w:rPr>
          <w:fldChar w:fldCharType="separate"/>
        </w:r>
        <w:r>
          <w:rPr>
            <w:noProof/>
            <w:webHidden/>
          </w:rPr>
          <w:t>3</w:t>
        </w:r>
        <w:r>
          <w:rPr>
            <w:noProof/>
            <w:webHidden/>
          </w:rPr>
          <w:fldChar w:fldCharType="end"/>
        </w:r>
      </w:hyperlink>
    </w:p>
    <w:p w14:paraId="2A6D8973" w14:textId="1161115E" w:rsidR="00C55A2D" w:rsidRDefault="00C55A2D">
      <w:pPr>
        <w:pStyle w:val="TableofFigures"/>
        <w:tabs>
          <w:tab w:val="right" w:leader="dot" w:pos="8630"/>
        </w:tabs>
        <w:rPr>
          <w:noProof/>
        </w:rPr>
      </w:pPr>
      <w:hyperlink w:anchor="_Toc219051656" w:history="1">
        <w:r w:rsidRPr="00382AAD">
          <w:rPr>
            <w:rStyle w:val="Hyperlink"/>
            <w:noProof/>
          </w:rPr>
          <w:t>Figure 2 - Comet Cyclic Pressurisation</w:t>
        </w:r>
        <w:r>
          <w:rPr>
            <w:noProof/>
            <w:webHidden/>
          </w:rPr>
          <w:tab/>
        </w:r>
        <w:r>
          <w:rPr>
            <w:noProof/>
            <w:webHidden/>
          </w:rPr>
          <w:fldChar w:fldCharType="begin"/>
        </w:r>
        <w:r>
          <w:rPr>
            <w:noProof/>
            <w:webHidden/>
          </w:rPr>
          <w:instrText xml:space="preserve"> PAGEREF _Toc219051656 \h </w:instrText>
        </w:r>
        <w:r>
          <w:rPr>
            <w:noProof/>
            <w:webHidden/>
          </w:rPr>
        </w:r>
        <w:r>
          <w:rPr>
            <w:noProof/>
            <w:webHidden/>
          </w:rPr>
          <w:fldChar w:fldCharType="separate"/>
        </w:r>
        <w:r>
          <w:rPr>
            <w:noProof/>
            <w:webHidden/>
          </w:rPr>
          <w:t>5</w:t>
        </w:r>
        <w:r>
          <w:rPr>
            <w:noProof/>
            <w:webHidden/>
          </w:rPr>
          <w:fldChar w:fldCharType="end"/>
        </w:r>
      </w:hyperlink>
    </w:p>
    <w:p w14:paraId="473EBD05" w14:textId="6BD525A8" w:rsidR="00C55A2D" w:rsidRDefault="00C55A2D">
      <w:pPr>
        <w:pStyle w:val="TableofFigures"/>
        <w:tabs>
          <w:tab w:val="right" w:leader="dot" w:pos="8630"/>
        </w:tabs>
        <w:rPr>
          <w:noProof/>
        </w:rPr>
      </w:pPr>
      <w:hyperlink w:anchor="_Toc219051657" w:history="1">
        <w:r w:rsidRPr="00382AAD">
          <w:rPr>
            <w:rStyle w:val="Hyperlink"/>
            <w:noProof/>
          </w:rPr>
          <w:t>Figure 3 - Stress Concentrations around Windows</w:t>
        </w:r>
        <w:r>
          <w:rPr>
            <w:noProof/>
            <w:webHidden/>
          </w:rPr>
          <w:tab/>
        </w:r>
        <w:r>
          <w:rPr>
            <w:noProof/>
            <w:webHidden/>
          </w:rPr>
          <w:fldChar w:fldCharType="begin"/>
        </w:r>
        <w:r>
          <w:rPr>
            <w:noProof/>
            <w:webHidden/>
          </w:rPr>
          <w:instrText xml:space="preserve"> PAGEREF _Toc219051657 \h </w:instrText>
        </w:r>
        <w:r>
          <w:rPr>
            <w:noProof/>
            <w:webHidden/>
          </w:rPr>
        </w:r>
        <w:r>
          <w:rPr>
            <w:noProof/>
            <w:webHidden/>
          </w:rPr>
          <w:fldChar w:fldCharType="separate"/>
        </w:r>
        <w:r>
          <w:rPr>
            <w:noProof/>
            <w:webHidden/>
          </w:rPr>
          <w:t>7</w:t>
        </w:r>
        <w:r>
          <w:rPr>
            <w:noProof/>
            <w:webHidden/>
          </w:rPr>
          <w:fldChar w:fldCharType="end"/>
        </w:r>
      </w:hyperlink>
    </w:p>
    <w:p w14:paraId="4CE64427" w14:textId="41B8134A" w:rsidR="00C55A2D" w:rsidRDefault="00C55A2D">
      <w:pPr>
        <w:pStyle w:val="TableofFigures"/>
        <w:tabs>
          <w:tab w:val="right" w:leader="dot" w:pos="8630"/>
        </w:tabs>
        <w:rPr>
          <w:noProof/>
        </w:rPr>
      </w:pPr>
      <w:hyperlink w:anchor="_Toc219051658" w:history="1">
        <w:r w:rsidRPr="00382AAD">
          <w:rPr>
            <w:rStyle w:val="Hyperlink"/>
            <w:noProof/>
          </w:rPr>
          <w:t>Figure 4 - Fuselage Cracks from Rivet Holes</w:t>
        </w:r>
        <w:r>
          <w:rPr>
            <w:noProof/>
            <w:webHidden/>
          </w:rPr>
          <w:tab/>
        </w:r>
        <w:r>
          <w:rPr>
            <w:noProof/>
            <w:webHidden/>
          </w:rPr>
          <w:fldChar w:fldCharType="begin"/>
        </w:r>
        <w:r>
          <w:rPr>
            <w:noProof/>
            <w:webHidden/>
          </w:rPr>
          <w:instrText xml:space="preserve"> PAGEREF _Toc219051658 \h </w:instrText>
        </w:r>
        <w:r>
          <w:rPr>
            <w:noProof/>
            <w:webHidden/>
          </w:rPr>
        </w:r>
        <w:r>
          <w:rPr>
            <w:noProof/>
            <w:webHidden/>
          </w:rPr>
          <w:fldChar w:fldCharType="separate"/>
        </w:r>
        <w:r>
          <w:rPr>
            <w:noProof/>
            <w:webHidden/>
          </w:rPr>
          <w:t>8</w:t>
        </w:r>
        <w:r>
          <w:rPr>
            <w:noProof/>
            <w:webHidden/>
          </w:rPr>
          <w:fldChar w:fldCharType="end"/>
        </w:r>
      </w:hyperlink>
    </w:p>
    <w:p w14:paraId="38D1761E" w14:textId="2C566DE6" w:rsidR="00C55A2D" w:rsidRDefault="00C55A2D">
      <w:pPr>
        <w:pStyle w:val="TableofFigures"/>
        <w:tabs>
          <w:tab w:val="right" w:leader="dot" w:pos="8630"/>
        </w:tabs>
        <w:rPr>
          <w:noProof/>
        </w:rPr>
      </w:pPr>
      <w:hyperlink w:anchor="_Toc219051659" w:history="1">
        <w:r w:rsidRPr="00382AAD">
          <w:rPr>
            <w:rStyle w:val="Hyperlink"/>
            <w:noProof/>
          </w:rPr>
          <w:t>Figure 5 - Typical S-N Curve</w:t>
        </w:r>
        <w:r>
          <w:rPr>
            <w:noProof/>
            <w:webHidden/>
          </w:rPr>
          <w:tab/>
        </w:r>
        <w:r>
          <w:rPr>
            <w:noProof/>
            <w:webHidden/>
          </w:rPr>
          <w:fldChar w:fldCharType="begin"/>
        </w:r>
        <w:r>
          <w:rPr>
            <w:noProof/>
            <w:webHidden/>
          </w:rPr>
          <w:instrText xml:space="preserve"> PAGEREF _Toc219051659 \h </w:instrText>
        </w:r>
        <w:r>
          <w:rPr>
            <w:noProof/>
            <w:webHidden/>
          </w:rPr>
        </w:r>
        <w:r>
          <w:rPr>
            <w:noProof/>
            <w:webHidden/>
          </w:rPr>
          <w:fldChar w:fldCharType="separate"/>
        </w:r>
        <w:r>
          <w:rPr>
            <w:noProof/>
            <w:webHidden/>
          </w:rPr>
          <w:t>9</w:t>
        </w:r>
        <w:r>
          <w:rPr>
            <w:noProof/>
            <w:webHidden/>
          </w:rPr>
          <w:fldChar w:fldCharType="end"/>
        </w:r>
      </w:hyperlink>
    </w:p>
    <w:p w14:paraId="56AD3098" w14:textId="70A18DA4" w:rsidR="00C55A2D" w:rsidRDefault="00C55A2D">
      <w:pPr>
        <w:pStyle w:val="TableofFigures"/>
        <w:tabs>
          <w:tab w:val="right" w:leader="dot" w:pos="8630"/>
        </w:tabs>
        <w:rPr>
          <w:noProof/>
        </w:rPr>
      </w:pPr>
      <w:hyperlink w:anchor="_Toc219051660" w:history="1">
        <w:r w:rsidRPr="00382AAD">
          <w:rPr>
            <w:rStyle w:val="Hyperlink"/>
            <w:noProof/>
          </w:rPr>
          <w:t>Figure 6 - G-ALYP Reconstruction</w:t>
        </w:r>
        <w:r>
          <w:rPr>
            <w:noProof/>
            <w:webHidden/>
          </w:rPr>
          <w:tab/>
        </w:r>
        <w:r>
          <w:rPr>
            <w:noProof/>
            <w:webHidden/>
          </w:rPr>
          <w:fldChar w:fldCharType="begin"/>
        </w:r>
        <w:r>
          <w:rPr>
            <w:noProof/>
            <w:webHidden/>
          </w:rPr>
          <w:instrText xml:space="preserve"> PAGEREF _Toc219051660 \h </w:instrText>
        </w:r>
        <w:r>
          <w:rPr>
            <w:noProof/>
            <w:webHidden/>
          </w:rPr>
        </w:r>
        <w:r>
          <w:rPr>
            <w:noProof/>
            <w:webHidden/>
          </w:rPr>
          <w:fldChar w:fldCharType="separate"/>
        </w:r>
        <w:r>
          <w:rPr>
            <w:noProof/>
            <w:webHidden/>
          </w:rPr>
          <w:t>13</w:t>
        </w:r>
        <w:r>
          <w:rPr>
            <w:noProof/>
            <w:webHidden/>
          </w:rPr>
          <w:fldChar w:fldCharType="end"/>
        </w:r>
      </w:hyperlink>
    </w:p>
    <w:p w14:paraId="4D2E0CF0" w14:textId="6EB15326" w:rsidR="00C55A2D" w:rsidRDefault="00C55A2D">
      <w:pPr>
        <w:pStyle w:val="TableofFigures"/>
        <w:tabs>
          <w:tab w:val="right" w:leader="dot" w:pos="8630"/>
        </w:tabs>
        <w:rPr>
          <w:noProof/>
        </w:rPr>
      </w:pPr>
      <w:hyperlink w:anchor="_Toc219051661" w:history="1">
        <w:r w:rsidRPr="00382AAD">
          <w:rPr>
            <w:rStyle w:val="Hyperlink"/>
            <w:noProof/>
          </w:rPr>
          <w:t>Figure 7 - G-ALYU in Testing Tank</w:t>
        </w:r>
        <w:r>
          <w:rPr>
            <w:noProof/>
            <w:webHidden/>
          </w:rPr>
          <w:tab/>
        </w:r>
        <w:r>
          <w:rPr>
            <w:noProof/>
            <w:webHidden/>
          </w:rPr>
          <w:fldChar w:fldCharType="begin"/>
        </w:r>
        <w:r>
          <w:rPr>
            <w:noProof/>
            <w:webHidden/>
          </w:rPr>
          <w:instrText xml:space="preserve"> PAGEREF _Toc219051661 \h </w:instrText>
        </w:r>
        <w:r>
          <w:rPr>
            <w:noProof/>
            <w:webHidden/>
          </w:rPr>
        </w:r>
        <w:r>
          <w:rPr>
            <w:noProof/>
            <w:webHidden/>
          </w:rPr>
          <w:fldChar w:fldCharType="separate"/>
        </w:r>
        <w:r>
          <w:rPr>
            <w:noProof/>
            <w:webHidden/>
          </w:rPr>
          <w:t>14</w:t>
        </w:r>
        <w:r>
          <w:rPr>
            <w:noProof/>
            <w:webHidden/>
          </w:rPr>
          <w:fldChar w:fldCharType="end"/>
        </w:r>
      </w:hyperlink>
    </w:p>
    <w:p w14:paraId="7AB3253B" w14:textId="73F68AC7" w:rsidR="00C55A2D" w:rsidRDefault="00C55A2D">
      <w:pPr>
        <w:pStyle w:val="TableofFigures"/>
        <w:tabs>
          <w:tab w:val="right" w:leader="dot" w:pos="8630"/>
        </w:tabs>
        <w:rPr>
          <w:noProof/>
        </w:rPr>
      </w:pPr>
      <w:hyperlink w:anchor="_Toc219051662" w:history="1">
        <w:r w:rsidRPr="00382AAD">
          <w:rPr>
            <w:rStyle w:val="Hyperlink"/>
            <w:noProof/>
          </w:rPr>
          <w:t>Figure 8 - G-ALYU Fuselage Failure</w:t>
        </w:r>
        <w:r>
          <w:rPr>
            <w:noProof/>
            <w:webHidden/>
          </w:rPr>
          <w:tab/>
        </w:r>
        <w:r>
          <w:rPr>
            <w:noProof/>
            <w:webHidden/>
          </w:rPr>
          <w:fldChar w:fldCharType="begin"/>
        </w:r>
        <w:r>
          <w:rPr>
            <w:noProof/>
            <w:webHidden/>
          </w:rPr>
          <w:instrText xml:space="preserve"> PAGEREF _Toc219051662 \h </w:instrText>
        </w:r>
        <w:r>
          <w:rPr>
            <w:noProof/>
            <w:webHidden/>
          </w:rPr>
        </w:r>
        <w:r>
          <w:rPr>
            <w:noProof/>
            <w:webHidden/>
          </w:rPr>
          <w:fldChar w:fldCharType="separate"/>
        </w:r>
        <w:r>
          <w:rPr>
            <w:noProof/>
            <w:webHidden/>
          </w:rPr>
          <w:t>15</w:t>
        </w:r>
        <w:r>
          <w:rPr>
            <w:noProof/>
            <w:webHidden/>
          </w:rPr>
          <w:fldChar w:fldCharType="end"/>
        </w:r>
      </w:hyperlink>
    </w:p>
    <w:p w14:paraId="45A844AA" w14:textId="57B98710" w:rsidR="00C55A2D" w:rsidRDefault="00C55A2D">
      <w:pPr>
        <w:pStyle w:val="TableofFigures"/>
        <w:tabs>
          <w:tab w:val="right" w:leader="dot" w:pos="8630"/>
        </w:tabs>
        <w:rPr>
          <w:noProof/>
        </w:rPr>
      </w:pPr>
      <w:hyperlink w:anchor="_Toc219051663" w:history="1">
        <w:r w:rsidRPr="00382AAD">
          <w:rPr>
            <w:rStyle w:val="Hyperlink"/>
            <w:noProof/>
          </w:rPr>
          <w:t>Figure 9 - G-ALYP Close-up Failure</w:t>
        </w:r>
        <w:r>
          <w:rPr>
            <w:noProof/>
            <w:webHidden/>
          </w:rPr>
          <w:tab/>
        </w:r>
        <w:r>
          <w:rPr>
            <w:noProof/>
            <w:webHidden/>
          </w:rPr>
          <w:fldChar w:fldCharType="begin"/>
        </w:r>
        <w:r>
          <w:rPr>
            <w:noProof/>
            <w:webHidden/>
          </w:rPr>
          <w:instrText xml:space="preserve"> PAGEREF _Toc219051663 \h </w:instrText>
        </w:r>
        <w:r>
          <w:rPr>
            <w:noProof/>
            <w:webHidden/>
          </w:rPr>
        </w:r>
        <w:r>
          <w:rPr>
            <w:noProof/>
            <w:webHidden/>
          </w:rPr>
          <w:fldChar w:fldCharType="separate"/>
        </w:r>
        <w:r>
          <w:rPr>
            <w:noProof/>
            <w:webHidden/>
          </w:rPr>
          <w:t>16</w:t>
        </w:r>
        <w:r>
          <w:rPr>
            <w:noProof/>
            <w:webHidden/>
          </w:rPr>
          <w:fldChar w:fldCharType="end"/>
        </w:r>
      </w:hyperlink>
    </w:p>
    <w:p w14:paraId="635F0DE4" w14:textId="46D84966" w:rsidR="00C55A2D" w:rsidRDefault="00C55A2D">
      <w:pPr>
        <w:pStyle w:val="TableofFigures"/>
        <w:tabs>
          <w:tab w:val="right" w:leader="dot" w:pos="8630"/>
        </w:tabs>
        <w:rPr>
          <w:noProof/>
        </w:rPr>
      </w:pPr>
      <w:hyperlink w:anchor="_Toc219051664" w:history="1">
        <w:r w:rsidRPr="00382AAD">
          <w:rPr>
            <w:rStyle w:val="Hyperlink"/>
            <w:noProof/>
          </w:rPr>
          <w:t>Figure 10 - Stress at Cutout on G-ALYU</w:t>
        </w:r>
        <w:r>
          <w:rPr>
            <w:noProof/>
            <w:webHidden/>
          </w:rPr>
          <w:tab/>
        </w:r>
        <w:r>
          <w:rPr>
            <w:noProof/>
            <w:webHidden/>
          </w:rPr>
          <w:fldChar w:fldCharType="begin"/>
        </w:r>
        <w:r>
          <w:rPr>
            <w:noProof/>
            <w:webHidden/>
          </w:rPr>
          <w:instrText xml:space="preserve"> PAGEREF _Toc219051664 \h </w:instrText>
        </w:r>
        <w:r>
          <w:rPr>
            <w:noProof/>
            <w:webHidden/>
          </w:rPr>
        </w:r>
        <w:r>
          <w:rPr>
            <w:noProof/>
            <w:webHidden/>
          </w:rPr>
          <w:fldChar w:fldCharType="separate"/>
        </w:r>
        <w:r>
          <w:rPr>
            <w:noProof/>
            <w:webHidden/>
          </w:rPr>
          <w:t>17</w:t>
        </w:r>
        <w:r>
          <w:rPr>
            <w:noProof/>
            <w:webHidden/>
          </w:rPr>
          <w:fldChar w:fldCharType="end"/>
        </w:r>
      </w:hyperlink>
    </w:p>
    <w:p w14:paraId="36EEA80E" w14:textId="4B2152E0" w:rsidR="00C55A2D" w:rsidRDefault="00C55A2D" w:rsidP="00C55A2D">
      <w:pPr>
        <w:pStyle w:val="Heading2"/>
        <w:rPr>
          <w:noProof/>
        </w:rPr>
      </w:pPr>
      <w:r>
        <w:rPr>
          <w:lang w:val="en-GB" w:bidi="en-GB"/>
        </w:rPr>
        <w:fldChar w:fldCharType="end"/>
      </w:r>
      <w:bookmarkStart w:id="3" w:name="_Toc219051815"/>
      <w:r>
        <w:rPr>
          <w:lang w:val="en-GB" w:bidi="en-GB"/>
        </w:rPr>
        <w:t>Table of Equations</w:t>
      </w:r>
      <w:bookmarkEnd w:id="3"/>
      <w:r>
        <w:rPr>
          <w:lang w:val="en-GB" w:bidi="en-GB"/>
        </w:rPr>
        <w:fldChar w:fldCharType="begin"/>
      </w:r>
      <w:r>
        <w:rPr>
          <w:lang w:val="en-GB" w:bidi="en-GB"/>
        </w:rPr>
        <w:instrText xml:space="preserve"> TOC \h \z \c "Equation" </w:instrText>
      </w:r>
      <w:r>
        <w:rPr>
          <w:lang w:val="en-GB" w:bidi="en-GB"/>
        </w:rPr>
        <w:fldChar w:fldCharType="separate"/>
      </w:r>
    </w:p>
    <w:p w14:paraId="7CB20317" w14:textId="7703A5D4" w:rsidR="00C55A2D" w:rsidRDefault="00C55A2D">
      <w:pPr>
        <w:pStyle w:val="TableofFigures"/>
        <w:tabs>
          <w:tab w:val="right" w:leader="dot" w:pos="8630"/>
        </w:tabs>
        <w:rPr>
          <w:rFonts w:asciiTheme="minorHAnsi" w:hAnsiTheme="minorHAnsi"/>
          <w:noProof/>
          <w:kern w:val="2"/>
          <w:szCs w:val="24"/>
          <w:lang w:val="en-GB" w:eastAsia="en-GB"/>
          <w14:ligatures w14:val="standardContextual"/>
        </w:rPr>
      </w:pPr>
      <w:hyperlink w:anchor="_Toc219051665" w:history="1">
        <w:r w:rsidRPr="00F16286">
          <w:rPr>
            <w:rStyle w:val="Hyperlink"/>
            <w:noProof/>
          </w:rPr>
          <w:t>Equation 1 - Paris Law</w:t>
        </w:r>
        <w:r>
          <w:rPr>
            <w:noProof/>
            <w:webHidden/>
          </w:rPr>
          <w:tab/>
        </w:r>
        <w:r>
          <w:rPr>
            <w:noProof/>
            <w:webHidden/>
          </w:rPr>
          <w:fldChar w:fldCharType="begin"/>
        </w:r>
        <w:r>
          <w:rPr>
            <w:noProof/>
            <w:webHidden/>
          </w:rPr>
          <w:instrText xml:space="preserve"> PAGEREF _Toc219051665 \h </w:instrText>
        </w:r>
        <w:r>
          <w:rPr>
            <w:noProof/>
            <w:webHidden/>
          </w:rPr>
        </w:r>
        <w:r>
          <w:rPr>
            <w:noProof/>
            <w:webHidden/>
          </w:rPr>
          <w:fldChar w:fldCharType="separate"/>
        </w:r>
        <w:r>
          <w:rPr>
            <w:noProof/>
            <w:webHidden/>
          </w:rPr>
          <w:t>11</w:t>
        </w:r>
        <w:r>
          <w:rPr>
            <w:noProof/>
            <w:webHidden/>
          </w:rPr>
          <w:fldChar w:fldCharType="end"/>
        </w:r>
      </w:hyperlink>
    </w:p>
    <w:p w14:paraId="542D79AC" w14:textId="5EB72355" w:rsidR="00C55A2D" w:rsidRDefault="00C55A2D">
      <w:pPr>
        <w:pStyle w:val="TableofFigures"/>
        <w:tabs>
          <w:tab w:val="right" w:leader="dot" w:pos="8630"/>
        </w:tabs>
        <w:rPr>
          <w:rFonts w:asciiTheme="minorHAnsi" w:hAnsiTheme="minorHAnsi"/>
          <w:noProof/>
          <w:kern w:val="2"/>
          <w:szCs w:val="24"/>
          <w:lang w:val="en-GB" w:eastAsia="en-GB"/>
          <w14:ligatures w14:val="standardContextual"/>
        </w:rPr>
      </w:pPr>
      <w:hyperlink w:anchor="_Toc219051666" w:history="1">
        <w:r w:rsidRPr="00F16286">
          <w:rPr>
            <w:rStyle w:val="Hyperlink"/>
            <w:noProof/>
          </w:rPr>
          <w:t>Equation 2 - Stress Intensity Factor</w:t>
        </w:r>
        <w:r>
          <w:rPr>
            <w:noProof/>
            <w:webHidden/>
          </w:rPr>
          <w:tab/>
        </w:r>
        <w:r>
          <w:rPr>
            <w:noProof/>
            <w:webHidden/>
          </w:rPr>
          <w:fldChar w:fldCharType="begin"/>
        </w:r>
        <w:r>
          <w:rPr>
            <w:noProof/>
            <w:webHidden/>
          </w:rPr>
          <w:instrText xml:space="preserve"> PAGEREF _Toc219051666 \h </w:instrText>
        </w:r>
        <w:r>
          <w:rPr>
            <w:noProof/>
            <w:webHidden/>
          </w:rPr>
        </w:r>
        <w:r>
          <w:rPr>
            <w:noProof/>
            <w:webHidden/>
          </w:rPr>
          <w:fldChar w:fldCharType="separate"/>
        </w:r>
        <w:r>
          <w:rPr>
            <w:noProof/>
            <w:webHidden/>
          </w:rPr>
          <w:t>11</w:t>
        </w:r>
        <w:r>
          <w:rPr>
            <w:noProof/>
            <w:webHidden/>
          </w:rPr>
          <w:fldChar w:fldCharType="end"/>
        </w:r>
      </w:hyperlink>
    </w:p>
    <w:p w14:paraId="6FA1A01C" w14:textId="7019F4D9" w:rsidR="00C55A2D" w:rsidRDefault="00C55A2D">
      <w:pPr>
        <w:pStyle w:val="TableofFigures"/>
        <w:tabs>
          <w:tab w:val="right" w:leader="dot" w:pos="8630"/>
        </w:tabs>
        <w:rPr>
          <w:rFonts w:asciiTheme="minorHAnsi" w:hAnsiTheme="minorHAnsi"/>
          <w:noProof/>
          <w:kern w:val="2"/>
          <w:szCs w:val="24"/>
          <w:lang w:val="en-GB" w:eastAsia="en-GB"/>
          <w14:ligatures w14:val="standardContextual"/>
        </w:rPr>
      </w:pPr>
      <w:hyperlink w:anchor="_Toc219051667" w:history="1">
        <w:r w:rsidRPr="00F16286">
          <w:rPr>
            <w:rStyle w:val="Hyperlink"/>
            <w:noProof/>
          </w:rPr>
          <w:t>Equation 3 - Crack Growth vs Crack Length</w:t>
        </w:r>
        <w:r>
          <w:rPr>
            <w:noProof/>
            <w:webHidden/>
          </w:rPr>
          <w:tab/>
        </w:r>
        <w:r>
          <w:rPr>
            <w:noProof/>
            <w:webHidden/>
          </w:rPr>
          <w:fldChar w:fldCharType="begin"/>
        </w:r>
        <w:r>
          <w:rPr>
            <w:noProof/>
            <w:webHidden/>
          </w:rPr>
          <w:instrText xml:space="preserve"> PAGEREF _Toc219051667 \h </w:instrText>
        </w:r>
        <w:r>
          <w:rPr>
            <w:noProof/>
            <w:webHidden/>
          </w:rPr>
        </w:r>
        <w:r>
          <w:rPr>
            <w:noProof/>
            <w:webHidden/>
          </w:rPr>
          <w:fldChar w:fldCharType="separate"/>
        </w:r>
        <w:r>
          <w:rPr>
            <w:noProof/>
            <w:webHidden/>
          </w:rPr>
          <w:t>11</w:t>
        </w:r>
        <w:r>
          <w:rPr>
            <w:noProof/>
            <w:webHidden/>
          </w:rPr>
          <w:fldChar w:fldCharType="end"/>
        </w:r>
      </w:hyperlink>
    </w:p>
    <w:p w14:paraId="2EC4BED0" w14:textId="35861CD2" w:rsidR="00C55A2D" w:rsidRPr="00C55A2D" w:rsidRDefault="00C55A2D" w:rsidP="00C55A2D">
      <w:pPr>
        <w:rPr>
          <w:lang w:val="en-GB" w:bidi="en-GB"/>
        </w:rPr>
      </w:pPr>
      <w:r>
        <w:rPr>
          <w:lang w:val="en-GB" w:bidi="en-GB"/>
        </w:rPr>
        <w:fldChar w:fldCharType="end"/>
      </w:r>
      <w:r w:rsidRPr="00C55A2D">
        <w:rPr>
          <w:lang w:val="en-GB" w:bidi="en-GB"/>
        </w:rPr>
        <w:t xml:space="preserve"> </w:t>
      </w:r>
    </w:p>
    <w:p w14:paraId="5E9BE845" w14:textId="5C6C0829" w:rsidR="001638F6" w:rsidRDefault="000B67A6">
      <w:pPr>
        <w:pStyle w:val="Heading1"/>
      </w:pPr>
      <w:bookmarkStart w:id="4" w:name="_Toc219051816"/>
      <w:r>
        <w:t>Introduction</w:t>
      </w:r>
      <w:bookmarkEnd w:id="4"/>
    </w:p>
    <w:p w14:paraId="103DCC4A" w14:textId="5816F6DC" w:rsidR="000B67A6" w:rsidRDefault="000B67A6" w:rsidP="000B67A6">
      <w:pPr>
        <w:pStyle w:val="Photo"/>
      </w:pPr>
      <w:r w:rsidRPr="000B67A6">
        <w:t>The de Havilland Comet</w:t>
      </w:r>
      <w:r w:rsidR="00634DA6">
        <w:t>, seen in Figure 1,</w:t>
      </w:r>
      <w:r w:rsidRPr="000B67A6">
        <w:t xml:space="preserve"> </w:t>
      </w:r>
      <w:r w:rsidR="0068366C">
        <w:t xml:space="preserve">holds a unique place in aviation history as the world’s first commercial jet airliner. Introduced in 1952 by the British manufacturer de Havilland, the Comet represented a bold leap forward in technology and design. </w:t>
      </w:r>
      <w:r w:rsidR="00A70BE9">
        <w:t xml:space="preserve">It boasted embedded turbojet engines, a pressurised fuselage and aerodynamic efficiency which promised faster, </w:t>
      </w:r>
      <w:r w:rsidR="00A0172D">
        <w:t>smoother,</w:t>
      </w:r>
      <w:r w:rsidR="00A70BE9">
        <w:t xml:space="preserve"> and more comfortable travel than the propeller driven aircraft of the </w:t>
      </w:r>
      <w:r w:rsidR="004A1D8E">
        <w:t xml:space="preserve">then current </w:t>
      </w:r>
      <w:r w:rsidR="00A70BE9">
        <w:t xml:space="preserve">era. At the time, the Comet aircraft symbolised engineering excellence and put the United Kingdom at the forefront of aviation technology. </w:t>
      </w:r>
      <w:sdt>
        <w:sdtPr>
          <w:id w:val="-403291778"/>
          <w:citation/>
        </w:sdtPr>
        <w:sdtContent>
          <w:r w:rsidR="000E02C2">
            <w:fldChar w:fldCharType="begin"/>
          </w:r>
          <w:r w:rsidR="000E02C2">
            <w:rPr>
              <w:lang w:val="en-GB"/>
            </w:rPr>
            <w:instrText xml:space="preserve"> CITATION DeH19 \l 2057 </w:instrText>
          </w:r>
          <w:r w:rsidR="000E02C2">
            <w:fldChar w:fldCharType="separate"/>
          </w:r>
          <w:r w:rsidR="00C93754" w:rsidRPr="00C93754">
            <w:rPr>
              <w:noProof/>
              <w:lang w:val="en-GB"/>
            </w:rPr>
            <w:t>[1]</w:t>
          </w:r>
          <w:r w:rsidR="000E02C2">
            <w:fldChar w:fldCharType="end"/>
          </w:r>
        </w:sdtContent>
      </w:sdt>
      <w:sdt>
        <w:sdtPr>
          <w:id w:val="2004998382"/>
          <w:citation/>
        </w:sdtPr>
        <w:sdtContent>
          <w:r w:rsidR="00966270">
            <w:fldChar w:fldCharType="begin"/>
          </w:r>
          <w:r w:rsidR="00966270">
            <w:rPr>
              <w:lang w:val="en-GB"/>
            </w:rPr>
            <w:instrText xml:space="preserve"> CITATION Rep55 \l 2057 </w:instrText>
          </w:r>
          <w:r w:rsidR="00966270">
            <w:fldChar w:fldCharType="separate"/>
          </w:r>
          <w:r w:rsidR="00C93754">
            <w:rPr>
              <w:noProof/>
              <w:lang w:val="en-GB"/>
            </w:rPr>
            <w:t xml:space="preserve"> </w:t>
          </w:r>
          <w:r w:rsidR="00C93754" w:rsidRPr="00C93754">
            <w:rPr>
              <w:noProof/>
              <w:lang w:val="en-GB"/>
            </w:rPr>
            <w:t>[2]</w:t>
          </w:r>
          <w:r w:rsidR="00966270">
            <w:fldChar w:fldCharType="end"/>
          </w:r>
        </w:sdtContent>
      </w:sdt>
    </w:p>
    <w:p w14:paraId="0F203581" w14:textId="77777777" w:rsidR="00634DA6" w:rsidRDefault="00634DA6" w:rsidP="00634DA6">
      <w:pPr>
        <w:pStyle w:val="Photo"/>
        <w:keepNext/>
      </w:pPr>
      <w:r>
        <w:rPr>
          <w:noProof/>
        </w:rPr>
        <w:lastRenderedPageBreak/>
        <w:drawing>
          <wp:inline distT="0" distB="0" distL="0" distR="0" wp14:anchorId="2109427A" wp14:editId="4EC1C7B4">
            <wp:extent cx="5655128" cy="3097415"/>
            <wp:effectExtent l="0" t="0" r="3175" b="8255"/>
            <wp:docPr id="332390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8449" cy="3104711"/>
                    </a:xfrm>
                    <a:prstGeom prst="rect">
                      <a:avLst/>
                    </a:prstGeom>
                    <a:noFill/>
                  </pic:spPr>
                </pic:pic>
              </a:graphicData>
            </a:graphic>
          </wp:inline>
        </w:drawing>
      </w:r>
    </w:p>
    <w:p w14:paraId="3834CC47" w14:textId="23B993D3" w:rsidR="00634DA6" w:rsidRDefault="00634DA6" w:rsidP="00634DA6">
      <w:pPr>
        <w:pStyle w:val="Caption"/>
        <w:jc w:val="center"/>
      </w:pPr>
      <w:bookmarkStart w:id="5" w:name="_Toc219051655"/>
      <w:r>
        <w:t xml:space="preserve">Figure </w:t>
      </w:r>
      <w:r>
        <w:fldChar w:fldCharType="begin"/>
      </w:r>
      <w:r>
        <w:instrText xml:space="preserve"> SEQ Figure \* ARABIC </w:instrText>
      </w:r>
      <w:r>
        <w:fldChar w:fldCharType="separate"/>
      </w:r>
      <w:r w:rsidR="001812A4">
        <w:rPr>
          <w:noProof/>
        </w:rPr>
        <w:t>1</w:t>
      </w:r>
      <w:r>
        <w:fldChar w:fldCharType="end"/>
      </w:r>
      <w:r>
        <w:t xml:space="preserve"> - de Havilland Comet I</w:t>
      </w:r>
      <w:bookmarkEnd w:id="5"/>
    </w:p>
    <w:p w14:paraId="149D284E" w14:textId="0CC385E0" w:rsidR="004A1D8E" w:rsidRDefault="0047243A" w:rsidP="000B67A6">
      <w:pPr>
        <w:pStyle w:val="Photo"/>
      </w:pPr>
      <w:r>
        <w:t xml:space="preserve">Initially, the Comet was a resounding success, attracting global attention and setting new standards for passenger </w:t>
      </w:r>
      <w:r w:rsidR="004C4A53">
        <w:t>aircraft</w:t>
      </w:r>
      <w:r>
        <w:t xml:space="preserve">. However, this was short lived as between 1953 and 1954 a series of catastrophic accidents occurred, with </w:t>
      </w:r>
      <w:proofErr w:type="gramStart"/>
      <w:r>
        <w:t>several</w:t>
      </w:r>
      <w:proofErr w:type="gramEnd"/>
      <w:r>
        <w:t xml:space="preserve"> Comet </w:t>
      </w:r>
      <w:r w:rsidR="004C4A53">
        <w:t>aircraft</w:t>
      </w:r>
      <w:r>
        <w:t xml:space="preserve"> suffering structural failures mid-flight. Investigations revealed that the crashes </w:t>
      </w:r>
      <w:proofErr w:type="gramStart"/>
      <w:r>
        <w:t>were caused</w:t>
      </w:r>
      <w:proofErr w:type="gramEnd"/>
      <w:r>
        <w:t xml:space="preserve"> by metal fatigue resulting from repeated pressurisation cycles, which was a phenomenon poorly understood at the time. The aircraft</w:t>
      </w:r>
      <w:r w:rsidR="00C313FE">
        <w:t xml:space="preserve">’s square shaped windows and stress concentration points accelerated crack propagation </w:t>
      </w:r>
      <w:proofErr w:type="gramStart"/>
      <w:r w:rsidR="00C313FE">
        <w:t>ultimately leading</w:t>
      </w:r>
      <w:proofErr w:type="gramEnd"/>
      <w:r w:rsidR="00C313FE">
        <w:t xml:space="preserve"> to failure of the aluminium fuselage. These design flaws combined with limited fatigue testing, exposed critical gaps in the industry’s understanding of jet aircraft durability. The consequences were severe as the Comet fleet was grounded in 1954 when the airlines certificate of airworthiness was revoked by the British Air Ministry which allowed American manufacturers such as Boeing </w:t>
      </w:r>
      <w:r w:rsidR="002F697D">
        <w:t>to dominate the commercial jet market putting a stop to Britain’s early lead in aviation innovation.</w:t>
      </w:r>
      <w:sdt>
        <w:sdtPr>
          <w:id w:val="-150300917"/>
          <w:citation/>
        </w:sdtPr>
        <w:sdtContent>
          <w:r w:rsidR="000E02C2">
            <w:fldChar w:fldCharType="begin"/>
          </w:r>
          <w:r w:rsidR="000E02C2">
            <w:rPr>
              <w:lang w:val="en-GB"/>
            </w:rPr>
            <w:instrText xml:space="preserve"> CITATION DeH19 \l 2057 </w:instrText>
          </w:r>
          <w:r w:rsidR="000E02C2">
            <w:fldChar w:fldCharType="separate"/>
          </w:r>
          <w:r w:rsidR="00C93754">
            <w:rPr>
              <w:noProof/>
              <w:lang w:val="en-GB"/>
            </w:rPr>
            <w:t xml:space="preserve"> </w:t>
          </w:r>
          <w:r w:rsidR="00C93754" w:rsidRPr="00C93754">
            <w:rPr>
              <w:noProof/>
              <w:lang w:val="en-GB"/>
            </w:rPr>
            <w:t>[1]</w:t>
          </w:r>
          <w:r w:rsidR="000E02C2">
            <w:fldChar w:fldCharType="end"/>
          </w:r>
        </w:sdtContent>
      </w:sdt>
      <w:sdt>
        <w:sdtPr>
          <w:id w:val="-1154060620"/>
          <w:citation/>
        </w:sdtPr>
        <w:sdtContent>
          <w:r w:rsidR="000E02C2">
            <w:fldChar w:fldCharType="begin"/>
          </w:r>
          <w:r w:rsidR="000E02C2">
            <w:rPr>
              <w:lang w:val="en-GB"/>
            </w:rPr>
            <w:instrText xml:space="preserve"> CITATION Szo22 \l 2057 </w:instrText>
          </w:r>
          <w:r w:rsidR="000E02C2">
            <w:fldChar w:fldCharType="separate"/>
          </w:r>
          <w:r w:rsidR="00C93754">
            <w:rPr>
              <w:noProof/>
              <w:lang w:val="en-GB"/>
            </w:rPr>
            <w:t xml:space="preserve"> </w:t>
          </w:r>
          <w:r w:rsidR="00C93754" w:rsidRPr="00C93754">
            <w:rPr>
              <w:noProof/>
              <w:lang w:val="en-GB"/>
            </w:rPr>
            <w:t>[3]</w:t>
          </w:r>
          <w:r w:rsidR="000E02C2">
            <w:fldChar w:fldCharType="end"/>
          </w:r>
        </w:sdtContent>
      </w:sdt>
      <w:sdt>
        <w:sdtPr>
          <w:id w:val="1423147529"/>
          <w:citation/>
        </w:sdtPr>
        <w:sdtContent>
          <w:r w:rsidR="00966270">
            <w:fldChar w:fldCharType="begin"/>
          </w:r>
          <w:r w:rsidR="00966270">
            <w:rPr>
              <w:lang w:val="en-GB"/>
            </w:rPr>
            <w:instrText xml:space="preserve"> CITATION PAW96 \l 2057 </w:instrText>
          </w:r>
          <w:r w:rsidR="00966270">
            <w:fldChar w:fldCharType="separate"/>
          </w:r>
          <w:r w:rsidR="00C93754">
            <w:rPr>
              <w:noProof/>
              <w:lang w:val="en-GB"/>
            </w:rPr>
            <w:t xml:space="preserve"> </w:t>
          </w:r>
          <w:r w:rsidR="00C93754" w:rsidRPr="00C93754">
            <w:rPr>
              <w:noProof/>
              <w:lang w:val="en-GB"/>
            </w:rPr>
            <w:t>[4]</w:t>
          </w:r>
          <w:r w:rsidR="00966270">
            <w:fldChar w:fldCharType="end"/>
          </w:r>
        </w:sdtContent>
      </w:sdt>
      <w:sdt>
        <w:sdtPr>
          <w:id w:val="-346715224"/>
          <w:citation/>
        </w:sdtPr>
        <w:sdtContent>
          <w:r w:rsidR="006D7CA9">
            <w:fldChar w:fldCharType="begin"/>
          </w:r>
          <w:r w:rsidR="006D7CA9">
            <w:rPr>
              <w:lang w:val="en-GB"/>
            </w:rPr>
            <w:instrText xml:space="preserve"> CITATION Rep55 \l 2057 </w:instrText>
          </w:r>
          <w:r w:rsidR="006D7CA9">
            <w:fldChar w:fldCharType="separate"/>
          </w:r>
          <w:r w:rsidR="00C93754">
            <w:rPr>
              <w:noProof/>
              <w:lang w:val="en-GB"/>
            </w:rPr>
            <w:t xml:space="preserve"> </w:t>
          </w:r>
          <w:r w:rsidR="00C93754" w:rsidRPr="00C93754">
            <w:rPr>
              <w:noProof/>
              <w:lang w:val="en-GB"/>
            </w:rPr>
            <w:t>[2]</w:t>
          </w:r>
          <w:r w:rsidR="006D7CA9">
            <w:fldChar w:fldCharType="end"/>
          </w:r>
        </w:sdtContent>
      </w:sdt>
    </w:p>
    <w:p w14:paraId="4ACF79F5" w14:textId="19DDB713" w:rsidR="002F697D" w:rsidRDefault="002F697D" w:rsidP="000B67A6">
      <w:pPr>
        <w:pStyle w:val="Photo"/>
      </w:pPr>
      <w:r>
        <w:t xml:space="preserve">Despite its tragic setbacks, the Comet’s legacy is profound. The failures prompted extensive changes in aircraft design, testing, and certification standards with rigorous fatigue analysis, structural principles, and comprehensive </w:t>
      </w:r>
      <w:r>
        <w:lastRenderedPageBreak/>
        <w:t xml:space="preserve">lifecycle testing becoming industry norms. </w:t>
      </w:r>
      <w:r w:rsidR="00F40513">
        <w:t>The Comet’s story highlighted the importance of balancing innovation with thorough safety validation, a principle that continues to guide modern aircraft development. While the Comet aircraft innovation never recovered, its pioneering role and knowledge gained from its shortcomings laid the foundation for the global jet era, shaping the future of air travel for generations to follow.</w:t>
      </w:r>
      <w:sdt>
        <w:sdtPr>
          <w:id w:val="1582560532"/>
          <w:citation/>
        </w:sdtPr>
        <w:sdtContent>
          <w:r w:rsidR="000E02C2">
            <w:fldChar w:fldCharType="begin"/>
          </w:r>
          <w:r w:rsidR="000E02C2">
            <w:rPr>
              <w:lang w:val="en-GB"/>
            </w:rPr>
            <w:instrText xml:space="preserve"> CITATION Szo22 \l 2057 </w:instrText>
          </w:r>
          <w:r w:rsidR="000E02C2">
            <w:fldChar w:fldCharType="separate"/>
          </w:r>
          <w:r w:rsidR="00C93754">
            <w:rPr>
              <w:noProof/>
              <w:lang w:val="en-GB"/>
            </w:rPr>
            <w:t xml:space="preserve"> </w:t>
          </w:r>
          <w:r w:rsidR="00C93754" w:rsidRPr="00C93754">
            <w:rPr>
              <w:noProof/>
              <w:lang w:val="en-GB"/>
            </w:rPr>
            <w:t>[3]</w:t>
          </w:r>
          <w:r w:rsidR="000E02C2">
            <w:fldChar w:fldCharType="end"/>
          </w:r>
        </w:sdtContent>
      </w:sdt>
      <w:sdt>
        <w:sdtPr>
          <w:id w:val="936723363"/>
          <w:citation/>
        </w:sdtPr>
        <w:sdtContent>
          <w:r w:rsidR="000E02C2">
            <w:fldChar w:fldCharType="begin"/>
          </w:r>
          <w:r w:rsidR="000E02C2">
            <w:rPr>
              <w:lang w:val="en-GB"/>
            </w:rPr>
            <w:instrText xml:space="preserve"> CITATION deH24 \l 2057 </w:instrText>
          </w:r>
          <w:r w:rsidR="000E02C2">
            <w:fldChar w:fldCharType="separate"/>
          </w:r>
          <w:r w:rsidR="00C93754">
            <w:rPr>
              <w:noProof/>
              <w:lang w:val="en-GB"/>
            </w:rPr>
            <w:t xml:space="preserve"> </w:t>
          </w:r>
          <w:r w:rsidR="00C93754" w:rsidRPr="00C93754">
            <w:rPr>
              <w:noProof/>
              <w:lang w:val="en-GB"/>
            </w:rPr>
            <w:t>[5]</w:t>
          </w:r>
          <w:r w:rsidR="000E02C2">
            <w:fldChar w:fldCharType="end"/>
          </w:r>
        </w:sdtContent>
      </w:sdt>
    </w:p>
    <w:p w14:paraId="18CC083B" w14:textId="5F2D1DA2" w:rsidR="00F40513" w:rsidRDefault="00F40513" w:rsidP="00F40513">
      <w:pPr>
        <w:pStyle w:val="Heading1"/>
      </w:pPr>
      <w:bookmarkStart w:id="6" w:name="_Toc219051817"/>
      <w:r>
        <w:t>Comet Fuselage Failure</w:t>
      </w:r>
      <w:bookmarkEnd w:id="6"/>
      <w:r w:rsidR="00E62E3A">
        <w:t xml:space="preserve">  </w:t>
      </w:r>
    </w:p>
    <w:p w14:paraId="492B2BA0" w14:textId="5F9BE407" w:rsidR="005C4E37" w:rsidRDefault="00BA1B56" w:rsidP="00F40513">
      <w:r>
        <w:t xml:space="preserve">The structural failures of the de Havilland Comet were primally attributed to metal fatigue in the aircraft’s fuselage. This phenomenon, poorly understood at the time, </w:t>
      </w:r>
      <w:proofErr w:type="gramStart"/>
      <w:r>
        <w:t>was exacerbated</w:t>
      </w:r>
      <w:proofErr w:type="gramEnd"/>
      <w:r>
        <w:t xml:space="preserve"> by design choices and operational pressure conditions unique to jet powered </w:t>
      </w:r>
      <w:r w:rsidR="004C4A53">
        <w:t>aircraft</w:t>
      </w:r>
      <w:r>
        <w:t>.</w:t>
      </w:r>
    </w:p>
    <w:p w14:paraId="51107640" w14:textId="37CE8E2F" w:rsidR="005C4E37" w:rsidRDefault="005C4E37" w:rsidP="005C4E37">
      <w:pPr>
        <w:pStyle w:val="Heading2"/>
      </w:pPr>
      <w:bookmarkStart w:id="7" w:name="_Toc219051818"/>
      <w:r>
        <w:t>Metal Fatigue Under cyclic Pressurisation</w:t>
      </w:r>
      <w:bookmarkEnd w:id="7"/>
    </w:p>
    <w:p w14:paraId="27CC4E9A" w14:textId="7CD6BB4E" w:rsidR="005C4E37" w:rsidRDefault="005C4E37" w:rsidP="005C4E37">
      <w:r>
        <w:t xml:space="preserve">To enable the </w:t>
      </w:r>
      <w:r w:rsidR="00ED68E5">
        <w:t xml:space="preserve">output of the Comet to be sufficiently large for commercial viability, the weight of the aircraft and the fuel onboard had to </w:t>
      </w:r>
      <w:proofErr w:type="gramStart"/>
      <w:r w:rsidR="00ED68E5">
        <w:t>be kept</w:t>
      </w:r>
      <w:proofErr w:type="gramEnd"/>
      <w:r w:rsidR="00ED68E5">
        <w:t xml:space="preserve"> to a minimum. Additionally, to allow the engines to run as efficiently as </w:t>
      </w:r>
      <w:r w:rsidR="00327E6F">
        <w:t>possible</w:t>
      </w:r>
      <w:r w:rsidR="00ED68E5">
        <w:t xml:space="preserve">, the aircraft </w:t>
      </w:r>
      <w:proofErr w:type="gramStart"/>
      <w:r w:rsidR="00ED68E5">
        <w:t>was expected</w:t>
      </w:r>
      <w:proofErr w:type="gramEnd"/>
      <w:r w:rsidR="00ED68E5">
        <w:t xml:space="preserve"> to fly at 40,000</w:t>
      </w:r>
      <w:r w:rsidR="007163AC">
        <w:t xml:space="preserve">ft, which was double the cruising altitude of the then commercial </w:t>
      </w:r>
      <w:r w:rsidR="00327E6F">
        <w:t>aircraft</w:t>
      </w:r>
      <w:r w:rsidR="007163AC">
        <w:t xml:space="preserve">. At this cruising altitude, due to the reduced air pressure, the passengers would require an artificial oxygen supply. The cabin was pressurised </w:t>
      </w:r>
      <w:r w:rsidR="00327E6F">
        <w:t>to</w:t>
      </w:r>
      <w:r w:rsidR="007163AC">
        <w:t xml:space="preserve"> the equivalent </w:t>
      </w:r>
      <w:r w:rsidR="00327E6F">
        <w:t>of</w:t>
      </w:r>
      <w:r w:rsidR="007163AC">
        <w:t xml:space="preserve"> 8000ft above sea level which was comfortable for passengers but gave a pressure differential across the aircraft skin of 56kPa at cruising altitude. This was </w:t>
      </w:r>
      <w:r w:rsidR="004C4A53">
        <w:t>double the number</w:t>
      </w:r>
      <w:r w:rsidR="007163AC">
        <w:t xml:space="preserve"> </w:t>
      </w:r>
      <w:r w:rsidR="00327E6F">
        <w:t>that</w:t>
      </w:r>
      <w:r w:rsidR="007163AC">
        <w:t xml:space="preserve"> </w:t>
      </w:r>
      <w:r w:rsidR="00093B00">
        <w:t>had been previously employed, but de Havilland conducted extensive tests to ensure the integrity of the cabin.</w:t>
      </w:r>
      <w:sdt>
        <w:sdtPr>
          <w:id w:val="-439372522"/>
          <w:citation/>
        </w:sdtPr>
        <w:sdtContent>
          <w:r w:rsidR="00966270">
            <w:fldChar w:fldCharType="begin"/>
          </w:r>
          <w:r w:rsidR="00966270">
            <w:rPr>
              <w:lang w:val="en-GB"/>
            </w:rPr>
            <w:instrText xml:space="preserve"> CITATION PAW96 \l 2057 </w:instrText>
          </w:r>
          <w:r w:rsidR="00966270">
            <w:fldChar w:fldCharType="separate"/>
          </w:r>
          <w:r w:rsidR="00C93754">
            <w:rPr>
              <w:noProof/>
              <w:lang w:val="en-GB"/>
            </w:rPr>
            <w:t xml:space="preserve"> </w:t>
          </w:r>
          <w:r w:rsidR="00C93754" w:rsidRPr="00C93754">
            <w:rPr>
              <w:noProof/>
              <w:lang w:val="en-GB"/>
            </w:rPr>
            <w:t>[4]</w:t>
          </w:r>
          <w:r w:rsidR="00966270">
            <w:fldChar w:fldCharType="end"/>
          </w:r>
        </w:sdtContent>
      </w:sdt>
      <w:sdt>
        <w:sdtPr>
          <w:id w:val="-1904677353"/>
          <w:citation/>
        </w:sdtPr>
        <w:sdtContent>
          <w:r w:rsidR="00966270">
            <w:fldChar w:fldCharType="begin"/>
          </w:r>
          <w:r w:rsidR="00966270">
            <w:rPr>
              <w:lang w:val="en-GB"/>
            </w:rPr>
            <w:instrText xml:space="preserve"> CITATION Van22 \l 2057 </w:instrText>
          </w:r>
          <w:r w:rsidR="00966270">
            <w:fldChar w:fldCharType="separate"/>
          </w:r>
          <w:r w:rsidR="00C93754">
            <w:rPr>
              <w:noProof/>
              <w:lang w:val="en-GB"/>
            </w:rPr>
            <w:t xml:space="preserve"> </w:t>
          </w:r>
          <w:r w:rsidR="00C93754" w:rsidRPr="00C93754">
            <w:rPr>
              <w:noProof/>
              <w:lang w:val="en-GB"/>
            </w:rPr>
            <w:t>[6]</w:t>
          </w:r>
          <w:r w:rsidR="00966270">
            <w:fldChar w:fldCharType="end"/>
          </w:r>
        </w:sdtContent>
      </w:sdt>
    </w:p>
    <w:p w14:paraId="030EC445" w14:textId="77777777" w:rsidR="00093B00" w:rsidRDefault="00093B00" w:rsidP="00093B00">
      <w:pPr>
        <w:keepNext/>
      </w:pPr>
      <w:r w:rsidRPr="00093B00">
        <w:rPr>
          <w:noProof/>
        </w:rPr>
        <w:lastRenderedPageBreak/>
        <w:drawing>
          <wp:inline distT="0" distB="0" distL="0" distR="0" wp14:anchorId="1E3CCA0E" wp14:editId="029EC9C3">
            <wp:extent cx="5486400" cy="3128645"/>
            <wp:effectExtent l="0" t="0" r="0" b="0"/>
            <wp:docPr id="201235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50039" name=""/>
                    <pic:cNvPicPr/>
                  </pic:nvPicPr>
                  <pic:blipFill>
                    <a:blip r:embed="rId10"/>
                    <a:stretch>
                      <a:fillRect/>
                    </a:stretch>
                  </pic:blipFill>
                  <pic:spPr>
                    <a:xfrm>
                      <a:off x="0" y="0"/>
                      <a:ext cx="5486400" cy="3128645"/>
                    </a:xfrm>
                    <a:prstGeom prst="rect">
                      <a:avLst/>
                    </a:prstGeom>
                  </pic:spPr>
                </pic:pic>
              </a:graphicData>
            </a:graphic>
          </wp:inline>
        </w:drawing>
      </w:r>
    </w:p>
    <w:p w14:paraId="2B3CA5FA" w14:textId="23DBFB42" w:rsidR="00093B00" w:rsidRDefault="00093B00" w:rsidP="00093B00">
      <w:pPr>
        <w:pStyle w:val="Caption"/>
        <w:jc w:val="center"/>
      </w:pPr>
      <w:bookmarkStart w:id="8" w:name="_Toc219051656"/>
      <w:r>
        <w:t xml:space="preserve">Figure </w:t>
      </w:r>
      <w:r>
        <w:fldChar w:fldCharType="begin"/>
      </w:r>
      <w:r>
        <w:instrText xml:space="preserve"> SEQ Figure \* ARABIC </w:instrText>
      </w:r>
      <w:r>
        <w:fldChar w:fldCharType="separate"/>
      </w:r>
      <w:r w:rsidR="001812A4">
        <w:rPr>
          <w:noProof/>
        </w:rPr>
        <w:t>2</w:t>
      </w:r>
      <w:r>
        <w:fldChar w:fldCharType="end"/>
      </w:r>
      <w:r>
        <w:t xml:space="preserve"> - Comet Cyclic Pressurisation</w:t>
      </w:r>
      <w:bookmarkEnd w:id="8"/>
    </w:p>
    <w:p w14:paraId="4E03E45E" w14:textId="57ADD8F7" w:rsidR="00BC13A8" w:rsidRDefault="00E15D94" w:rsidP="00093B00">
      <w:r>
        <w:t xml:space="preserve">Figure </w:t>
      </w:r>
      <w:r w:rsidR="00634DA6">
        <w:t>2</w:t>
      </w:r>
      <w:r>
        <w:t xml:space="preserve"> </w:t>
      </w:r>
      <w:r w:rsidR="00C3309A">
        <w:t xml:space="preserve">is a graph that </w:t>
      </w:r>
      <w:proofErr w:type="gramStart"/>
      <w:r>
        <w:t>roughly shows</w:t>
      </w:r>
      <w:proofErr w:type="gramEnd"/>
      <w:r>
        <w:t xml:space="preserve"> the pressurisation cycles that the Comet would experience on every flight when the cabin is pressurised to provide breathing air for passengers. Each cycle imposes tensile stresses on the </w:t>
      </w:r>
      <w:r w:rsidR="00634DA6">
        <w:t xml:space="preserve">aluminium alloy </w:t>
      </w:r>
      <w:r>
        <w:t>fuselage skin and supporting structure</w:t>
      </w:r>
      <w:r w:rsidR="00634DA6">
        <w:t>, which while lightweight and strong, was susceptible to fatigue cracking under cyclic loads.</w:t>
      </w:r>
      <w:r>
        <w:t xml:space="preserve"> </w:t>
      </w:r>
      <w:r w:rsidR="00634DA6">
        <w:t>The tensile stresses experienced by the aircraft wer</w:t>
      </w:r>
      <w:r>
        <w:t xml:space="preserve">e </w:t>
      </w:r>
      <w:r w:rsidR="00634DA6">
        <w:t xml:space="preserve">well </w:t>
      </w:r>
      <w:r>
        <w:t xml:space="preserve">below the ultimate tensile strength for the material, but </w:t>
      </w:r>
      <w:r w:rsidR="00634DA6">
        <w:t>their repetitive nature initiate</w:t>
      </w:r>
      <w:r w:rsidR="00D43580">
        <w:t>d</w:t>
      </w:r>
      <w:r w:rsidR="00634DA6">
        <w:t xml:space="preserve"> microscopic cracks that propagate</w:t>
      </w:r>
      <w:r w:rsidR="00D43580">
        <w:t xml:space="preserve">d </w:t>
      </w:r>
      <w:r w:rsidR="00634DA6">
        <w:t>over time</w:t>
      </w:r>
      <w:r w:rsidR="00D43580">
        <w:t xml:space="preserve"> eventually causing material catastrophic failure</w:t>
      </w:r>
      <w:r w:rsidR="00634DA6">
        <w:t>. This is the basis of metal fatigue.</w:t>
      </w:r>
      <w:sdt>
        <w:sdtPr>
          <w:id w:val="1611086889"/>
          <w:citation/>
        </w:sdtPr>
        <w:sdtContent>
          <w:r w:rsidR="00966270">
            <w:fldChar w:fldCharType="begin"/>
          </w:r>
          <w:r w:rsidR="00966270">
            <w:rPr>
              <w:lang w:val="en-GB"/>
            </w:rPr>
            <w:instrText xml:space="preserve"> CITATION PAW96 \l 2057 </w:instrText>
          </w:r>
          <w:r w:rsidR="00966270">
            <w:fldChar w:fldCharType="separate"/>
          </w:r>
          <w:r w:rsidR="00C93754">
            <w:rPr>
              <w:noProof/>
              <w:lang w:val="en-GB"/>
            </w:rPr>
            <w:t xml:space="preserve"> </w:t>
          </w:r>
          <w:r w:rsidR="00C93754" w:rsidRPr="00C93754">
            <w:rPr>
              <w:noProof/>
              <w:lang w:val="en-GB"/>
            </w:rPr>
            <w:t>[4]</w:t>
          </w:r>
          <w:r w:rsidR="00966270">
            <w:fldChar w:fldCharType="end"/>
          </w:r>
        </w:sdtContent>
      </w:sdt>
    </w:p>
    <w:p w14:paraId="1B88A263" w14:textId="323C346A" w:rsidR="007021DE" w:rsidRDefault="00BC13A8" w:rsidP="003B090F">
      <w:pPr>
        <w:pStyle w:val="Heading2"/>
      </w:pPr>
      <w:bookmarkStart w:id="9" w:name="_Toc219051819"/>
      <w:r>
        <w:t xml:space="preserve">Design Induced </w:t>
      </w:r>
      <w:r w:rsidR="00A436EE">
        <w:t>Crack Propagation</w:t>
      </w:r>
      <w:bookmarkEnd w:id="9"/>
    </w:p>
    <w:p w14:paraId="04457AA9" w14:textId="3E56743F" w:rsidR="003B090F" w:rsidRDefault="00A436EE" w:rsidP="003B090F">
      <w:r>
        <w:t xml:space="preserve">The Comet aircraft fleet included </w:t>
      </w:r>
      <w:proofErr w:type="gramStart"/>
      <w:r>
        <w:t>several</w:t>
      </w:r>
      <w:proofErr w:type="gramEnd"/>
      <w:r>
        <w:t xml:space="preserve"> critical design flaws that </w:t>
      </w:r>
      <w:proofErr w:type="gramStart"/>
      <w:r>
        <w:t>ultimately led</w:t>
      </w:r>
      <w:proofErr w:type="gramEnd"/>
      <w:r>
        <w:t xml:space="preserve"> to its grounding. The aircraft featured </w:t>
      </w:r>
      <w:r w:rsidR="007524D1">
        <w:t>rectangular</w:t>
      </w:r>
      <w:r>
        <w:t xml:space="preserve"> window cutouts which acted as natural stress concentrators, due to the stress levels experienced at each corner of the windows being multiple times higher </w:t>
      </w:r>
      <w:r w:rsidR="007524D1">
        <w:t>than</w:t>
      </w:r>
      <w:r>
        <w:t xml:space="preserve"> the surrounding fuselage. Although high stress would </w:t>
      </w:r>
      <w:proofErr w:type="gramStart"/>
      <w:r>
        <w:t>be experienced</w:t>
      </w:r>
      <w:proofErr w:type="gramEnd"/>
      <w:r>
        <w:t xml:space="preserve"> at the corners of windows, this was already a known fact at the time. For this reason, the windows were not </w:t>
      </w:r>
      <w:r>
        <w:lastRenderedPageBreak/>
        <w:t xml:space="preserve">completely rectangular but had rounded edges to distribute the stress more evenly, but investigations concluded that the stress in these areas was still much higher than other areas. While the design of the window cutouts was weak, they were not the source of cracks in the fuselage. They merely provided a high stress area for cracks to </w:t>
      </w:r>
      <w:r w:rsidR="007524D1">
        <w:t>propagate to and from</w:t>
      </w:r>
      <w:r>
        <w:t>.</w:t>
      </w:r>
      <w:r w:rsidR="00BB1CD1">
        <w:t xml:space="preserve"> The stress profile of the window cutouts can be seen in Figure 3.</w:t>
      </w:r>
      <w:sdt>
        <w:sdtPr>
          <w:id w:val="-925040903"/>
          <w:citation/>
        </w:sdtPr>
        <w:sdtContent>
          <w:r w:rsidR="00966270">
            <w:fldChar w:fldCharType="begin"/>
          </w:r>
          <w:r w:rsidR="00966270">
            <w:rPr>
              <w:lang w:val="en-GB"/>
            </w:rPr>
            <w:instrText xml:space="preserve"> CITATION Van22 \l 2057 </w:instrText>
          </w:r>
          <w:r w:rsidR="00966270">
            <w:fldChar w:fldCharType="separate"/>
          </w:r>
          <w:r w:rsidR="00C93754">
            <w:rPr>
              <w:noProof/>
              <w:lang w:val="en-GB"/>
            </w:rPr>
            <w:t xml:space="preserve"> </w:t>
          </w:r>
          <w:r w:rsidR="00C93754" w:rsidRPr="00C93754">
            <w:rPr>
              <w:noProof/>
              <w:lang w:val="en-GB"/>
            </w:rPr>
            <w:t>[6]</w:t>
          </w:r>
          <w:r w:rsidR="00966270">
            <w:fldChar w:fldCharType="end"/>
          </w:r>
        </w:sdtContent>
      </w:sdt>
      <w:sdt>
        <w:sdtPr>
          <w:id w:val="-2059532669"/>
          <w:citation/>
        </w:sdtPr>
        <w:sdtContent>
          <w:r w:rsidR="006D7CA9">
            <w:fldChar w:fldCharType="begin"/>
          </w:r>
          <w:r w:rsidR="006D7CA9">
            <w:rPr>
              <w:lang w:val="en-GB"/>
            </w:rPr>
            <w:instrText xml:space="preserve"> CITATION Rep55 \l 2057 </w:instrText>
          </w:r>
          <w:r w:rsidR="006D7CA9">
            <w:fldChar w:fldCharType="separate"/>
          </w:r>
          <w:r w:rsidR="00C93754">
            <w:rPr>
              <w:noProof/>
              <w:lang w:val="en-GB"/>
            </w:rPr>
            <w:t xml:space="preserve"> </w:t>
          </w:r>
          <w:r w:rsidR="00C93754" w:rsidRPr="00C93754">
            <w:rPr>
              <w:noProof/>
              <w:lang w:val="en-GB"/>
            </w:rPr>
            <w:t>[2]</w:t>
          </w:r>
          <w:r w:rsidR="006D7CA9">
            <w:fldChar w:fldCharType="end"/>
          </w:r>
        </w:sdtContent>
      </w:sdt>
    </w:p>
    <w:p w14:paraId="1468FEB1" w14:textId="77777777" w:rsidR="00BB1CD1" w:rsidRDefault="00BB1CD1" w:rsidP="00BB1CD1">
      <w:pPr>
        <w:keepNext/>
        <w:jc w:val="center"/>
      </w:pPr>
      <w:r w:rsidRPr="00BB1CD1">
        <w:rPr>
          <w:noProof/>
        </w:rPr>
        <w:drawing>
          <wp:inline distT="0" distB="0" distL="0" distR="0" wp14:anchorId="16175960" wp14:editId="095153C5">
            <wp:extent cx="3705225" cy="3811305"/>
            <wp:effectExtent l="0" t="0" r="0" b="0"/>
            <wp:docPr id="514052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52408" name=""/>
                    <pic:cNvPicPr/>
                  </pic:nvPicPr>
                  <pic:blipFill>
                    <a:blip r:embed="rId11"/>
                    <a:stretch>
                      <a:fillRect/>
                    </a:stretch>
                  </pic:blipFill>
                  <pic:spPr>
                    <a:xfrm>
                      <a:off x="0" y="0"/>
                      <a:ext cx="3712604" cy="3818895"/>
                    </a:xfrm>
                    <a:prstGeom prst="rect">
                      <a:avLst/>
                    </a:prstGeom>
                  </pic:spPr>
                </pic:pic>
              </a:graphicData>
            </a:graphic>
          </wp:inline>
        </w:drawing>
      </w:r>
    </w:p>
    <w:p w14:paraId="3CAB6BA8" w14:textId="4782190C" w:rsidR="00BB1CD1" w:rsidRDefault="00BB1CD1" w:rsidP="00BB1CD1">
      <w:pPr>
        <w:pStyle w:val="Caption"/>
        <w:jc w:val="center"/>
      </w:pPr>
      <w:bookmarkStart w:id="10" w:name="_Toc219051657"/>
      <w:r>
        <w:t xml:space="preserve">Figure </w:t>
      </w:r>
      <w:r>
        <w:fldChar w:fldCharType="begin"/>
      </w:r>
      <w:r>
        <w:instrText xml:space="preserve"> SEQ Figure \* ARABIC </w:instrText>
      </w:r>
      <w:r>
        <w:fldChar w:fldCharType="separate"/>
      </w:r>
      <w:r w:rsidR="001812A4">
        <w:rPr>
          <w:noProof/>
        </w:rPr>
        <w:t>3</w:t>
      </w:r>
      <w:r>
        <w:fldChar w:fldCharType="end"/>
      </w:r>
      <w:r>
        <w:t xml:space="preserve"> - Stress Concentrations around Windows</w:t>
      </w:r>
      <w:bookmarkEnd w:id="10"/>
    </w:p>
    <w:p w14:paraId="41A24B0C" w14:textId="24924E40" w:rsidR="00A436EE" w:rsidRDefault="00A436EE" w:rsidP="003B090F">
      <w:r>
        <w:t xml:space="preserve">To improve aerodynamics and efficiency of the aircraft, engineers wanted the smoothest possible fuselage. At the time this </w:t>
      </w:r>
      <w:proofErr w:type="gramStart"/>
      <w:r>
        <w:t>was normally achieved</w:t>
      </w:r>
      <w:proofErr w:type="gramEnd"/>
      <w:r>
        <w:t xml:space="preserve"> by machining a hole into the skin of the fuselage</w:t>
      </w:r>
      <w:r w:rsidR="00CF493D">
        <w:t xml:space="preserve">, rather than having the rivets that connect the skin to the frames protruding from the surface, creating extra drag. However, advances in aluminium alloys meant a thinner skin could </w:t>
      </w:r>
      <w:proofErr w:type="gramStart"/>
      <w:r w:rsidR="00CF493D">
        <w:t>be used</w:t>
      </w:r>
      <w:proofErr w:type="gramEnd"/>
      <w:r w:rsidR="00CF493D">
        <w:t xml:space="preserve"> on the Comet</w:t>
      </w:r>
      <w:r w:rsidR="007524D1">
        <w:t xml:space="preserve"> </w:t>
      </w:r>
      <w:r w:rsidR="00CF493D">
        <w:t>with a lower weight</w:t>
      </w:r>
      <w:r w:rsidR="007524D1">
        <w:t xml:space="preserve"> while maintaining high strength</w:t>
      </w:r>
      <w:r w:rsidR="00CF493D">
        <w:t xml:space="preserve">, but this meant that the skin was too thin to drill a suitable hole in. </w:t>
      </w:r>
      <w:r w:rsidR="00BB1CD1">
        <w:t xml:space="preserve">As a solution, the ‘punch rivet’ technique </w:t>
      </w:r>
      <w:proofErr w:type="gramStart"/>
      <w:r w:rsidR="00BB1CD1">
        <w:t>was used</w:t>
      </w:r>
      <w:proofErr w:type="gramEnd"/>
      <w:r w:rsidR="00BB1CD1">
        <w:t xml:space="preserve"> where rivets </w:t>
      </w:r>
      <w:proofErr w:type="gramStart"/>
      <w:r w:rsidR="00BB1CD1">
        <w:t>are applied</w:t>
      </w:r>
      <w:proofErr w:type="gramEnd"/>
      <w:r w:rsidR="00BB1CD1">
        <w:t xml:space="preserve"> with enough force to dent into the </w:t>
      </w:r>
      <w:r w:rsidR="00BB1CD1">
        <w:lastRenderedPageBreak/>
        <w:t>skin creating a flat aerodynamic surface. In doing this, uneven holes and microfractures in the fuselage were created, facilitating the propagation of cracks which would grow increasingly deep with each pressurization cycle</w:t>
      </w:r>
      <w:r w:rsidR="00830FE3">
        <w:t xml:space="preserve"> ultimately leading to the material failure of the fuselage.</w:t>
      </w:r>
      <w:sdt>
        <w:sdtPr>
          <w:id w:val="-802074232"/>
          <w:citation/>
        </w:sdtPr>
        <w:sdtContent>
          <w:r w:rsidR="00966270">
            <w:fldChar w:fldCharType="begin"/>
          </w:r>
          <w:r w:rsidR="00966270">
            <w:rPr>
              <w:lang w:val="en-GB"/>
            </w:rPr>
            <w:instrText xml:space="preserve"> CITATION PAW96 \l 2057 </w:instrText>
          </w:r>
          <w:r w:rsidR="00966270">
            <w:fldChar w:fldCharType="separate"/>
          </w:r>
          <w:r w:rsidR="00C93754">
            <w:rPr>
              <w:noProof/>
              <w:lang w:val="en-GB"/>
            </w:rPr>
            <w:t xml:space="preserve"> </w:t>
          </w:r>
          <w:r w:rsidR="00C93754" w:rsidRPr="00C93754">
            <w:rPr>
              <w:noProof/>
              <w:lang w:val="en-GB"/>
            </w:rPr>
            <w:t>[4]</w:t>
          </w:r>
          <w:r w:rsidR="00966270">
            <w:fldChar w:fldCharType="end"/>
          </w:r>
        </w:sdtContent>
      </w:sdt>
      <w:sdt>
        <w:sdtPr>
          <w:id w:val="-1360885913"/>
          <w:citation/>
        </w:sdtPr>
        <w:sdtContent>
          <w:r w:rsidR="00966270">
            <w:fldChar w:fldCharType="begin"/>
          </w:r>
          <w:r w:rsidR="00966270">
            <w:rPr>
              <w:lang w:val="en-GB"/>
            </w:rPr>
            <w:instrText xml:space="preserve"> CITATION Szo22 \l 2057 </w:instrText>
          </w:r>
          <w:r w:rsidR="00966270">
            <w:fldChar w:fldCharType="separate"/>
          </w:r>
          <w:r w:rsidR="00C93754">
            <w:rPr>
              <w:noProof/>
              <w:lang w:val="en-GB"/>
            </w:rPr>
            <w:t xml:space="preserve"> </w:t>
          </w:r>
          <w:r w:rsidR="00C93754" w:rsidRPr="00C93754">
            <w:rPr>
              <w:noProof/>
              <w:lang w:val="en-GB"/>
            </w:rPr>
            <w:t>[3]</w:t>
          </w:r>
          <w:r w:rsidR="00966270">
            <w:fldChar w:fldCharType="end"/>
          </w:r>
        </w:sdtContent>
      </w:sdt>
    </w:p>
    <w:p w14:paraId="6F908015" w14:textId="77777777" w:rsidR="00830FE3" w:rsidRDefault="00830FE3" w:rsidP="00830FE3">
      <w:pPr>
        <w:keepNext/>
        <w:jc w:val="center"/>
      </w:pPr>
      <w:r w:rsidRPr="00830FE3">
        <w:rPr>
          <w:noProof/>
        </w:rPr>
        <w:drawing>
          <wp:inline distT="0" distB="0" distL="0" distR="0" wp14:anchorId="0426DBB7" wp14:editId="61C79EC5">
            <wp:extent cx="4601217" cy="3362794"/>
            <wp:effectExtent l="0" t="0" r="8890" b="9525"/>
            <wp:docPr id="916376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76813" name=""/>
                    <pic:cNvPicPr/>
                  </pic:nvPicPr>
                  <pic:blipFill>
                    <a:blip r:embed="rId12"/>
                    <a:stretch>
                      <a:fillRect/>
                    </a:stretch>
                  </pic:blipFill>
                  <pic:spPr>
                    <a:xfrm>
                      <a:off x="0" y="0"/>
                      <a:ext cx="4601217" cy="3362794"/>
                    </a:xfrm>
                    <a:prstGeom prst="rect">
                      <a:avLst/>
                    </a:prstGeom>
                  </pic:spPr>
                </pic:pic>
              </a:graphicData>
            </a:graphic>
          </wp:inline>
        </w:drawing>
      </w:r>
    </w:p>
    <w:p w14:paraId="4D232A02" w14:textId="57EF7933" w:rsidR="00830FE3" w:rsidRDefault="00830FE3" w:rsidP="00830FE3">
      <w:pPr>
        <w:pStyle w:val="Caption"/>
        <w:jc w:val="center"/>
      </w:pPr>
      <w:bookmarkStart w:id="11" w:name="_Toc219051658"/>
      <w:r>
        <w:t xml:space="preserve">Figure </w:t>
      </w:r>
      <w:r>
        <w:fldChar w:fldCharType="begin"/>
      </w:r>
      <w:r>
        <w:instrText xml:space="preserve"> SEQ Figure \* ARABIC </w:instrText>
      </w:r>
      <w:r>
        <w:fldChar w:fldCharType="separate"/>
      </w:r>
      <w:r w:rsidR="001812A4">
        <w:rPr>
          <w:noProof/>
        </w:rPr>
        <w:t>4</w:t>
      </w:r>
      <w:r>
        <w:fldChar w:fldCharType="end"/>
      </w:r>
      <w:r>
        <w:t xml:space="preserve"> - Fuselage Cracks from Rivet Holes</w:t>
      </w:r>
      <w:bookmarkEnd w:id="11"/>
    </w:p>
    <w:p w14:paraId="7B114C52" w14:textId="0E486EB4" w:rsidR="00830FE3" w:rsidRDefault="00830FE3" w:rsidP="00830FE3">
      <w:r>
        <w:t xml:space="preserve">Figure 4 shows a part of a crack that developed during the life of one of the recovered Comet aircraft. The crack propagates from the rivet hole towards the edge of the material but a 1.66mm drill </w:t>
      </w:r>
      <w:proofErr w:type="gramStart"/>
      <w:r>
        <w:t>was made</w:t>
      </w:r>
      <w:proofErr w:type="gramEnd"/>
      <w:r>
        <w:t xml:space="preserve"> at the end of the crack in effort to stop it propagating further which was an approved technique at the time. In most cases, the crack did not extend beyond the drilled hole, and this </w:t>
      </w:r>
      <w:proofErr w:type="gramStart"/>
      <w:r>
        <w:t>was assumed</w:t>
      </w:r>
      <w:proofErr w:type="gramEnd"/>
      <w:r>
        <w:t xml:space="preserve"> to be adequate security against further crack growth. But in this case</w:t>
      </w:r>
      <w:r w:rsidR="00E37B11">
        <w:t>,</w:t>
      </w:r>
      <w:r>
        <w:t xml:space="preserve"> the crack continued to grow after the drilled hole</w:t>
      </w:r>
      <w:r w:rsidR="007524D1">
        <w:t>,</w:t>
      </w:r>
      <w:r w:rsidR="00E37B11">
        <w:t xml:space="preserve"> reaching the edge of the material.</w:t>
      </w:r>
      <w:sdt>
        <w:sdtPr>
          <w:id w:val="-1892420557"/>
          <w:citation/>
        </w:sdtPr>
        <w:sdtContent>
          <w:r w:rsidR="006D7CA9">
            <w:fldChar w:fldCharType="begin"/>
          </w:r>
          <w:r w:rsidR="006D7CA9">
            <w:rPr>
              <w:lang w:val="en-GB"/>
            </w:rPr>
            <w:instrText xml:space="preserve"> CITATION PAW96 \l 2057 </w:instrText>
          </w:r>
          <w:r w:rsidR="006D7CA9">
            <w:fldChar w:fldCharType="separate"/>
          </w:r>
          <w:r w:rsidR="00C93754">
            <w:rPr>
              <w:noProof/>
              <w:lang w:val="en-GB"/>
            </w:rPr>
            <w:t xml:space="preserve"> </w:t>
          </w:r>
          <w:r w:rsidR="00C93754" w:rsidRPr="00C93754">
            <w:rPr>
              <w:noProof/>
              <w:lang w:val="en-GB"/>
            </w:rPr>
            <w:t>[4]</w:t>
          </w:r>
          <w:r w:rsidR="006D7CA9">
            <w:fldChar w:fldCharType="end"/>
          </w:r>
        </w:sdtContent>
      </w:sdt>
      <w:sdt>
        <w:sdtPr>
          <w:id w:val="189662957"/>
          <w:citation/>
        </w:sdtPr>
        <w:sdtContent>
          <w:r w:rsidR="006D7CA9">
            <w:fldChar w:fldCharType="begin"/>
          </w:r>
          <w:r w:rsidR="006D7CA9">
            <w:rPr>
              <w:lang w:val="en-GB"/>
            </w:rPr>
            <w:instrText xml:space="preserve"> CITATION Rep55 \l 2057 </w:instrText>
          </w:r>
          <w:r w:rsidR="006D7CA9">
            <w:fldChar w:fldCharType="separate"/>
          </w:r>
          <w:r w:rsidR="00C93754">
            <w:rPr>
              <w:noProof/>
              <w:lang w:val="en-GB"/>
            </w:rPr>
            <w:t xml:space="preserve"> </w:t>
          </w:r>
          <w:r w:rsidR="00C93754" w:rsidRPr="00C93754">
            <w:rPr>
              <w:noProof/>
              <w:lang w:val="en-GB"/>
            </w:rPr>
            <w:t>[2]</w:t>
          </w:r>
          <w:r w:rsidR="006D7CA9">
            <w:fldChar w:fldCharType="end"/>
          </w:r>
        </w:sdtContent>
      </w:sdt>
    </w:p>
    <w:p w14:paraId="2C4E39FD" w14:textId="36FAFD25" w:rsidR="00E13652" w:rsidRDefault="00214BCE" w:rsidP="00E13652">
      <w:pPr>
        <w:pStyle w:val="Heading1"/>
      </w:pPr>
      <w:bookmarkStart w:id="12" w:name="_Toc219051820"/>
      <w:r>
        <w:lastRenderedPageBreak/>
        <w:t>Materials Theory</w:t>
      </w:r>
      <w:bookmarkEnd w:id="12"/>
    </w:p>
    <w:p w14:paraId="65EE99B7" w14:textId="25159A3F" w:rsidR="00214BCE" w:rsidRDefault="003D7F53" w:rsidP="003D7F53">
      <w:pPr>
        <w:pStyle w:val="Heading2"/>
      </w:pPr>
      <w:bookmarkStart w:id="13" w:name="_Toc219051821"/>
      <w:r w:rsidRPr="003D7F53">
        <w:t>Wöhler curve</w:t>
      </w:r>
      <w:bookmarkEnd w:id="13"/>
    </w:p>
    <w:p w14:paraId="20129729" w14:textId="39E29F67" w:rsidR="00223AC7" w:rsidRDefault="00D1312C" w:rsidP="00223AC7">
      <w:r>
        <w:t xml:space="preserve">The </w:t>
      </w:r>
      <w:r w:rsidRPr="003D7F53">
        <w:t>Wöhler</w:t>
      </w:r>
      <w:r>
        <w:t xml:space="preserve"> curve, or S-N curve</w:t>
      </w:r>
      <w:r w:rsidR="00A002C5">
        <w:t>, is one of the most widely used tools to represent m</w:t>
      </w:r>
      <w:r w:rsidR="007B5BFB">
        <w:t>etal</w:t>
      </w:r>
      <w:r w:rsidR="00A002C5">
        <w:t xml:space="preserve"> fatigue</w:t>
      </w:r>
      <w:r w:rsidR="007B5BFB">
        <w:t xml:space="preserve"> data</w:t>
      </w:r>
      <w:r w:rsidR="00224674">
        <w:t xml:space="preserve">. The S-N curve describes the relationship between </w:t>
      </w:r>
      <w:r w:rsidR="002B47A2">
        <w:t xml:space="preserve">the cyclic stress amplitude experienced by a material and the number of cycles it takes until the material reaches failure. </w:t>
      </w:r>
      <w:r w:rsidR="003D06EF">
        <w:t>The curve</w:t>
      </w:r>
      <w:r w:rsidR="007C5138">
        <w:t xml:space="preserve">, </w:t>
      </w:r>
      <w:r w:rsidR="004407A4">
        <w:t>unique to each material</w:t>
      </w:r>
      <w:r w:rsidR="007C5138">
        <w:t xml:space="preserve">, </w:t>
      </w:r>
      <w:r w:rsidR="004407A4">
        <w:t xml:space="preserve">provides insights </w:t>
      </w:r>
      <w:r w:rsidR="007C5138">
        <w:t xml:space="preserve">into a material’s fatigue life and </w:t>
      </w:r>
      <w:proofErr w:type="gramStart"/>
      <w:r w:rsidR="00363584">
        <w:t>is commonly used</w:t>
      </w:r>
      <w:proofErr w:type="gramEnd"/>
      <w:r w:rsidR="00363584">
        <w:t xml:space="preserve"> to design components that experience repeated loads over time.</w:t>
      </w:r>
      <w:r w:rsidR="009F08E0">
        <w:t xml:space="preserve"> </w:t>
      </w:r>
      <w:r w:rsidR="00F5176D">
        <w:t>The S-N curve typically has two distinct regions</w:t>
      </w:r>
      <w:r w:rsidR="00AB75D9">
        <w:t xml:space="preserve">, </w:t>
      </w:r>
      <w:r w:rsidR="00B01CA3">
        <w:t xml:space="preserve">the low cycle </w:t>
      </w:r>
      <w:r w:rsidR="00C45183">
        <w:t xml:space="preserve">fatigue </w:t>
      </w:r>
      <w:r w:rsidR="00A0172D">
        <w:t>region,</w:t>
      </w:r>
      <w:r w:rsidR="00B01CA3">
        <w:t xml:space="preserve"> and the high cycle</w:t>
      </w:r>
      <w:r w:rsidR="00C45183">
        <w:t xml:space="preserve"> fatigue</w:t>
      </w:r>
      <w:r w:rsidR="00B01CA3">
        <w:t xml:space="preserve"> region</w:t>
      </w:r>
      <w:r w:rsidR="005B0AB6">
        <w:t xml:space="preserve">. At high </w:t>
      </w:r>
      <w:r w:rsidR="001B2026">
        <w:t>stress levels</w:t>
      </w:r>
      <w:r w:rsidR="005B0AB6">
        <w:t xml:space="preserve">, materials fail quicker after </w:t>
      </w:r>
      <w:proofErr w:type="gramStart"/>
      <w:r w:rsidR="005B0AB6">
        <w:t>a small number of</w:t>
      </w:r>
      <w:proofErr w:type="gramEnd"/>
      <w:r w:rsidR="005B0AB6">
        <w:t xml:space="preserve"> cycles whereas at lower stress levels, materials can withstand </w:t>
      </w:r>
      <w:r w:rsidR="00E970C4">
        <w:t>millions of cycles before failure</w:t>
      </w:r>
      <w:r w:rsidR="001B2026">
        <w:t xml:space="preserve">, reaching what </w:t>
      </w:r>
      <w:proofErr w:type="gramStart"/>
      <w:r w:rsidR="001B2026">
        <w:t>is called</w:t>
      </w:r>
      <w:proofErr w:type="gramEnd"/>
      <w:r w:rsidR="001B2026">
        <w:t xml:space="preserve"> the endurance limit.</w:t>
      </w:r>
      <w:r w:rsidR="00DB2740">
        <w:t xml:space="preserve"> A typical S-N curve </w:t>
      </w:r>
      <w:r w:rsidR="004A346C">
        <w:t>for different metallic materials can be seen in Figure 5.</w:t>
      </w:r>
      <w:sdt>
        <w:sdtPr>
          <w:id w:val="86123890"/>
          <w:citation/>
        </w:sdtPr>
        <w:sdtContent>
          <w:r w:rsidR="006D7CA9">
            <w:fldChar w:fldCharType="begin"/>
          </w:r>
          <w:r w:rsidR="006D7CA9">
            <w:rPr>
              <w:lang w:val="en-GB"/>
            </w:rPr>
            <w:instrText xml:space="preserve"> CITATION Fat25 \l 2057 </w:instrText>
          </w:r>
          <w:r w:rsidR="006D7CA9">
            <w:fldChar w:fldCharType="separate"/>
          </w:r>
          <w:r w:rsidR="00C93754">
            <w:rPr>
              <w:noProof/>
              <w:lang w:val="en-GB"/>
            </w:rPr>
            <w:t xml:space="preserve"> </w:t>
          </w:r>
          <w:r w:rsidR="00C93754" w:rsidRPr="00C93754">
            <w:rPr>
              <w:noProof/>
              <w:lang w:val="en-GB"/>
            </w:rPr>
            <w:t>[7]</w:t>
          </w:r>
          <w:r w:rsidR="006D7CA9">
            <w:fldChar w:fldCharType="end"/>
          </w:r>
        </w:sdtContent>
      </w:sdt>
      <w:sdt>
        <w:sdtPr>
          <w:id w:val="-1520611682"/>
          <w:citation/>
        </w:sdtPr>
        <w:sdtContent>
          <w:r w:rsidR="006D7CA9">
            <w:fldChar w:fldCharType="begin"/>
          </w:r>
          <w:r w:rsidR="006D7CA9">
            <w:rPr>
              <w:lang w:val="en-GB"/>
            </w:rPr>
            <w:instrText xml:space="preserve"> CITATION SNC26 \l 2057 </w:instrText>
          </w:r>
          <w:r w:rsidR="006D7CA9">
            <w:fldChar w:fldCharType="separate"/>
          </w:r>
          <w:r w:rsidR="00C93754">
            <w:rPr>
              <w:noProof/>
              <w:lang w:val="en-GB"/>
            </w:rPr>
            <w:t xml:space="preserve"> </w:t>
          </w:r>
          <w:r w:rsidR="00C93754" w:rsidRPr="00C93754">
            <w:rPr>
              <w:noProof/>
              <w:lang w:val="en-GB"/>
            </w:rPr>
            <w:t>[8]</w:t>
          </w:r>
          <w:r w:rsidR="006D7CA9">
            <w:fldChar w:fldCharType="end"/>
          </w:r>
        </w:sdtContent>
      </w:sdt>
    </w:p>
    <w:p w14:paraId="456CA9DE" w14:textId="77777777" w:rsidR="004A346C" w:rsidRDefault="004A346C" w:rsidP="004A346C">
      <w:pPr>
        <w:keepNext/>
        <w:jc w:val="center"/>
      </w:pPr>
      <w:r>
        <w:rPr>
          <w:noProof/>
        </w:rPr>
        <w:drawing>
          <wp:inline distT="0" distB="0" distL="0" distR="0" wp14:anchorId="47B04B09" wp14:editId="10F04084">
            <wp:extent cx="4228815" cy="2955645"/>
            <wp:effectExtent l="0" t="0" r="635" b="0"/>
            <wp:docPr id="1701488726" name="Picture 1" descr="PPT - Design Stress &amp; Fatigue PowerPoint Presentation,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T - Design Stress &amp; Fatigue PowerPoint Presentation, free download ..."/>
                    <pic:cNvPicPr>
                      <a:picLocks noChangeAspect="1" noChangeArrowheads="1"/>
                    </pic:cNvPicPr>
                  </pic:nvPicPr>
                  <pic:blipFill rotWithShape="1">
                    <a:blip r:embed="rId13">
                      <a:extLst>
                        <a:ext uri="{28A0092B-C50C-407E-A947-70E740481C1C}">
                          <a14:useLocalDpi xmlns:a14="http://schemas.microsoft.com/office/drawing/2010/main" val="0"/>
                        </a:ext>
                      </a:extLst>
                    </a:blip>
                    <a:srcRect l="10416" t="21334" r="12501" b="6831"/>
                    <a:stretch>
                      <a:fillRect/>
                    </a:stretch>
                  </pic:blipFill>
                  <pic:spPr bwMode="auto">
                    <a:xfrm>
                      <a:off x="0" y="0"/>
                      <a:ext cx="4229100" cy="2955844"/>
                    </a:xfrm>
                    <a:prstGeom prst="rect">
                      <a:avLst/>
                    </a:prstGeom>
                    <a:noFill/>
                    <a:ln>
                      <a:noFill/>
                    </a:ln>
                    <a:extLst>
                      <a:ext uri="{53640926-AAD7-44D8-BBD7-CCE9431645EC}">
                        <a14:shadowObscured xmlns:a14="http://schemas.microsoft.com/office/drawing/2010/main"/>
                      </a:ext>
                    </a:extLst>
                  </pic:spPr>
                </pic:pic>
              </a:graphicData>
            </a:graphic>
          </wp:inline>
        </w:drawing>
      </w:r>
    </w:p>
    <w:p w14:paraId="6C23D382" w14:textId="790F4807" w:rsidR="004A346C" w:rsidRDefault="004A346C" w:rsidP="004A346C">
      <w:pPr>
        <w:pStyle w:val="Caption"/>
        <w:jc w:val="center"/>
      </w:pPr>
      <w:bookmarkStart w:id="14" w:name="_Toc219051659"/>
      <w:r>
        <w:t xml:space="preserve">Figure </w:t>
      </w:r>
      <w:r>
        <w:fldChar w:fldCharType="begin"/>
      </w:r>
      <w:r>
        <w:instrText xml:space="preserve"> SEQ Figure \* ARABIC </w:instrText>
      </w:r>
      <w:r>
        <w:fldChar w:fldCharType="separate"/>
      </w:r>
      <w:r w:rsidR="001812A4">
        <w:rPr>
          <w:noProof/>
        </w:rPr>
        <w:t>5</w:t>
      </w:r>
      <w:r>
        <w:fldChar w:fldCharType="end"/>
      </w:r>
      <w:r>
        <w:t xml:space="preserve"> - Typical S-N Curve</w:t>
      </w:r>
      <w:bookmarkEnd w:id="14"/>
    </w:p>
    <w:p w14:paraId="142BC603" w14:textId="514DDD2A" w:rsidR="001B2026" w:rsidRDefault="00A15A3D" w:rsidP="00223AC7">
      <w:r>
        <w:t xml:space="preserve">Using the S-N approach the fuselage failure of the de Havilland Comet aircraft can </w:t>
      </w:r>
      <w:proofErr w:type="gramStart"/>
      <w:r>
        <w:t>be clearly understood</w:t>
      </w:r>
      <w:proofErr w:type="gramEnd"/>
      <w:r w:rsidR="00A0172D">
        <w:t xml:space="preserve">. </w:t>
      </w:r>
      <w:r w:rsidR="00BC74F5">
        <w:t>This is because the Comet</w:t>
      </w:r>
      <w:r w:rsidR="00F103FF">
        <w:t xml:space="preserve">’s fuselage </w:t>
      </w:r>
      <w:proofErr w:type="gramStart"/>
      <w:r w:rsidR="00F103FF">
        <w:t>was subjected</w:t>
      </w:r>
      <w:proofErr w:type="gramEnd"/>
      <w:r w:rsidR="00F103FF">
        <w:t xml:space="preserve"> to repeated pressurisation and depressurisation </w:t>
      </w:r>
      <w:r w:rsidR="00DF6F0B">
        <w:t xml:space="preserve">cycles during every flight </w:t>
      </w:r>
      <w:r w:rsidR="00DF6F0B">
        <w:lastRenderedPageBreak/>
        <w:t>operation</w:t>
      </w:r>
      <w:r w:rsidR="00C72B90">
        <w:t>,</w:t>
      </w:r>
      <w:r w:rsidR="00056918">
        <w:t xml:space="preserve"> impos</w:t>
      </w:r>
      <w:r w:rsidR="00C72B90">
        <w:t>ing</w:t>
      </w:r>
      <w:r w:rsidR="00056918">
        <w:t xml:space="preserve"> a cyclic tensile stress on the </w:t>
      </w:r>
      <w:r w:rsidR="00C72B90">
        <w:t>fuselage skin upon every ascent and descent</w:t>
      </w:r>
      <w:r w:rsidR="00800E78">
        <w:t xml:space="preserve">. Although the stress level in each cycle was well below the </w:t>
      </w:r>
      <w:r w:rsidR="00BC0082">
        <w:t>ultimate tensile strength of the aluminium alloy used</w:t>
      </w:r>
      <w:r w:rsidR="00082286">
        <w:t xml:space="preserve">, the S-N theory shows that failure can still occur after a significant number of cycles </w:t>
      </w:r>
      <w:r w:rsidR="003A225F">
        <w:t xml:space="preserve">if the stress amplitude exceeds </w:t>
      </w:r>
      <w:r w:rsidR="00F53949">
        <w:t xml:space="preserve">the materials </w:t>
      </w:r>
      <w:r w:rsidR="0048101E">
        <w:t>fatigue</w:t>
      </w:r>
      <w:r w:rsidR="00F53949">
        <w:t xml:space="preserve"> limit</w:t>
      </w:r>
      <w:r w:rsidR="00A0172D">
        <w:t xml:space="preserve">. </w:t>
      </w:r>
      <w:r w:rsidR="00E02445">
        <w:t xml:space="preserve">For the </w:t>
      </w:r>
      <w:r w:rsidR="00737523">
        <w:t>Comet, the fuselage experienced high cycle fatigue, where relatively low stresses led to failure after thousands of pressurisation cycles.</w:t>
      </w:r>
      <w:sdt>
        <w:sdtPr>
          <w:id w:val="-1727213795"/>
          <w:citation/>
        </w:sdtPr>
        <w:sdtContent>
          <w:r w:rsidR="006D7CA9">
            <w:fldChar w:fldCharType="begin"/>
          </w:r>
          <w:r w:rsidR="006D7CA9">
            <w:rPr>
              <w:lang w:val="en-GB"/>
            </w:rPr>
            <w:instrText xml:space="preserve"> CITATION PAW96 \l 2057 </w:instrText>
          </w:r>
          <w:r w:rsidR="006D7CA9">
            <w:fldChar w:fldCharType="separate"/>
          </w:r>
          <w:r w:rsidR="00C93754">
            <w:rPr>
              <w:noProof/>
              <w:lang w:val="en-GB"/>
            </w:rPr>
            <w:t xml:space="preserve"> </w:t>
          </w:r>
          <w:r w:rsidR="00C93754" w:rsidRPr="00C93754">
            <w:rPr>
              <w:noProof/>
              <w:lang w:val="en-GB"/>
            </w:rPr>
            <w:t>[4]</w:t>
          </w:r>
          <w:r w:rsidR="006D7CA9">
            <w:fldChar w:fldCharType="end"/>
          </w:r>
        </w:sdtContent>
      </w:sdt>
      <w:sdt>
        <w:sdtPr>
          <w:id w:val="-169177625"/>
          <w:citation/>
        </w:sdtPr>
        <w:sdtContent>
          <w:r w:rsidR="006D7CA9">
            <w:fldChar w:fldCharType="begin"/>
          </w:r>
          <w:r w:rsidR="006D7CA9">
            <w:rPr>
              <w:lang w:val="en-GB"/>
            </w:rPr>
            <w:instrText xml:space="preserve"> CITATION Fat25 \l 2057 </w:instrText>
          </w:r>
          <w:r w:rsidR="006D7CA9">
            <w:fldChar w:fldCharType="separate"/>
          </w:r>
          <w:r w:rsidR="00C93754">
            <w:rPr>
              <w:noProof/>
              <w:lang w:val="en-GB"/>
            </w:rPr>
            <w:t xml:space="preserve"> </w:t>
          </w:r>
          <w:r w:rsidR="00C93754" w:rsidRPr="00C93754">
            <w:rPr>
              <w:noProof/>
              <w:lang w:val="en-GB"/>
            </w:rPr>
            <w:t>[7]</w:t>
          </w:r>
          <w:r w:rsidR="006D7CA9">
            <w:fldChar w:fldCharType="end"/>
          </w:r>
        </w:sdtContent>
      </w:sdt>
    </w:p>
    <w:p w14:paraId="7837A8C0" w14:textId="7AB6EEB5" w:rsidR="00737523" w:rsidRDefault="009A2314" w:rsidP="00223AC7">
      <w:r>
        <w:t xml:space="preserve">The problem of </w:t>
      </w:r>
      <w:r w:rsidR="00090769">
        <w:t xml:space="preserve">metal fatigue </w:t>
      </w:r>
      <w:proofErr w:type="gramStart"/>
      <w:r w:rsidR="00090769">
        <w:t>was accelerated</w:t>
      </w:r>
      <w:proofErr w:type="gramEnd"/>
      <w:r w:rsidR="00090769">
        <w:t xml:space="preserve"> </w:t>
      </w:r>
      <w:r w:rsidR="0060150D">
        <w:t>more by high stress concentrations around the square window cutouts and rivet holes</w:t>
      </w:r>
      <w:r w:rsidR="00804A99">
        <w:t xml:space="preserve">. According to the S-N concept, </w:t>
      </w:r>
      <w:r w:rsidR="00827263">
        <w:t xml:space="preserve">local increases in stress </w:t>
      </w:r>
      <w:r w:rsidR="00A14025">
        <w:t>will shift</w:t>
      </w:r>
      <w:r w:rsidR="00827263">
        <w:t xml:space="preserve"> the operating point on the S-N curve </w:t>
      </w:r>
      <w:r w:rsidR="00A2100E">
        <w:t xml:space="preserve">to a higher stress amplitude, thus dramatically reducing the fatigue life. </w:t>
      </w:r>
      <w:r w:rsidR="00154E1A">
        <w:t xml:space="preserve">The microscopic cracks initiated at these stress concentration sites </w:t>
      </w:r>
      <w:r w:rsidR="00A14025">
        <w:t xml:space="preserve">grew with each pressure cycle </w:t>
      </w:r>
      <w:r w:rsidR="008D4C0F">
        <w:t>with more high stress areas being created when cracks propagate</w:t>
      </w:r>
      <w:r w:rsidR="002F200D">
        <w:t>.</w:t>
      </w:r>
      <w:sdt>
        <w:sdtPr>
          <w:id w:val="-871378698"/>
          <w:citation/>
        </w:sdtPr>
        <w:sdtContent>
          <w:r w:rsidR="006D7CA9">
            <w:fldChar w:fldCharType="begin"/>
          </w:r>
          <w:r w:rsidR="006D7CA9">
            <w:rPr>
              <w:lang w:val="en-GB"/>
            </w:rPr>
            <w:instrText xml:space="preserve"> CITATION Rep55 \l 2057 </w:instrText>
          </w:r>
          <w:r w:rsidR="006D7CA9">
            <w:fldChar w:fldCharType="separate"/>
          </w:r>
          <w:r w:rsidR="00C93754">
            <w:rPr>
              <w:noProof/>
              <w:lang w:val="en-GB"/>
            </w:rPr>
            <w:t xml:space="preserve"> </w:t>
          </w:r>
          <w:r w:rsidR="00C93754" w:rsidRPr="00C93754">
            <w:rPr>
              <w:noProof/>
              <w:lang w:val="en-GB"/>
            </w:rPr>
            <w:t>[2]</w:t>
          </w:r>
          <w:r w:rsidR="006D7CA9">
            <w:fldChar w:fldCharType="end"/>
          </w:r>
        </w:sdtContent>
      </w:sdt>
      <w:sdt>
        <w:sdtPr>
          <w:id w:val="-849031447"/>
          <w:citation/>
        </w:sdtPr>
        <w:sdtContent>
          <w:r w:rsidR="006D7CA9">
            <w:fldChar w:fldCharType="begin"/>
          </w:r>
          <w:r w:rsidR="006D7CA9">
            <w:rPr>
              <w:lang w:val="en-GB"/>
            </w:rPr>
            <w:instrText xml:space="preserve"> CITATION Fat25 \l 2057 </w:instrText>
          </w:r>
          <w:r w:rsidR="006D7CA9">
            <w:fldChar w:fldCharType="separate"/>
          </w:r>
          <w:r w:rsidR="00C93754">
            <w:rPr>
              <w:noProof/>
              <w:lang w:val="en-GB"/>
            </w:rPr>
            <w:t xml:space="preserve"> </w:t>
          </w:r>
          <w:r w:rsidR="00C93754" w:rsidRPr="00C93754">
            <w:rPr>
              <w:noProof/>
              <w:lang w:val="en-GB"/>
            </w:rPr>
            <w:t>[7]</w:t>
          </w:r>
          <w:r w:rsidR="006D7CA9">
            <w:fldChar w:fldCharType="end"/>
          </w:r>
        </w:sdtContent>
      </w:sdt>
    </w:p>
    <w:p w14:paraId="427AC227" w14:textId="5CDA9EA9" w:rsidR="002F200D" w:rsidRDefault="00D655C0" w:rsidP="00223AC7">
      <w:r>
        <w:t xml:space="preserve">As can </w:t>
      </w:r>
      <w:proofErr w:type="gramStart"/>
      <w:r>
        <w:t>be seen</w:t>
      </w:r>
      <w:proofErr w:type="gramEnd"/>
      <w:r>
        <w:t xml:space="preserve"> in Figure 5, the aluminium </w:t>
      </w:r>
      <w:r w:rsidR="00A528E8">
        <w:t>alloy,</w:t>
      </w:r>
      <w:r>
        <w:t xml:space="preserve"> </w:t>
      </w:r>
      <w:r w:rsidR="00FA35C5">
        <w:t xml:space="preserve">which is </w:t>
      </w:r>
      <w:r w:rsidR="0048101E">
        <w:t>like</w:t>
      </w:r>
      <w:r w:rsidR="00FA35C5">
        <w:t xml:space="preserve"> the one used to make the fuselage skin of the Comet aircraft</w:t>
      </w:r>
      <w:r w:rsidR="002B5EA2">
        <w:t xml:space="preserve"> </w:t>
      </w:r>
      <w:r w:rsidR="00A0172D">
        <w:t>does not</w:t>
      </w:r>
      <w:r w:rsidR="002B5EA2">
        <w:t xml:space="preserve"> </w:t>
      </w:r>
      <w:r w:rsidR="00F56A3B">
        <w:t>have an endurance limit</w:t>
      </w:r>
      <w:r w:rsidR="00373EC7">
        <w:t>,</w:t>
      </w:r>
      <w:r w:rsidR="00731DCB">
        <w:t xml:space="preserve"> meaning that </w:t>
      </w:r>
      <w:r w:rsidR="0042504D">
        <w:t>even under very low stress levels the material will eventually fail</w:t>
      </w:r>
      <w:r w:rsidR="00A528E8">
        <w:t>. This is unlike materials like</w:t>
      </w:r>
      <w:r w:rsidR="00373EC7">
        <w:t xml:space="preserve"> steel which exhibit a clear endurance limit </w:t>
      </w:r>
      <w:r w:rsidR="00341C1D">
        <w:t>where they can theoretically endure infinite cycles under that stress level without failure.</w:t>
      </w:r>
    </w:p>
    <w:p w14:paraId="061EF631" w14:textId="0F1A8822" w:rsidR="00825AFD" w:rsidRDefault="00825AFD" w:rsidP="00825AFD">
      <w:pPr>
        <w:pStyle w:val="Heading2"/>
      </w:pPr>
      <w:bookmarkStart w:id="15" w:name="_Toc219051822"/>
      <w:r>
        <w:t xml:space="preserve">Paris </w:t>
      </w:r>
      <w:r w:rsidR="002670F7">
        <w:t>Law</w:t>
      </w:r>
      <w:bookmarkEnd w:id="15"/>
    </w:p>
    <w:p w14:paraId="50B80226" w14:textId="503920D3" w:rsidR="007C26D6" w:rsidRDefault="00771990" w:rsidP="007C26D6">
      <w:r>
        <w:t xml:space="preserve">The fuselage failure of the de Havilland Comet can </w:t>
      </w:r>
      <w:proofErr w:type="gramStart"/>
      <w:r>
        <w:t>be interpreted</w:t>
      </w:r>
      <w:proofErr w:type="gramEnd"/>
      <w:r>
        <w:t xml:space="preserve"> using </w:t>
      </w:r>
      <w:r w:rsidR="00C33904">
        <w:t xml:space="preserve">Paris’ Law, which </w:t>
      </w:r>
      <w:r w:rsidR="00793EF9">
        <w:t>quanti</w:t>
      </w:r>
      <w:r w:rsidR="00352094">
        <w:t xml:space="preserve">tively </w:t>
      </w:r>
      <w:r w:rsidR="00C33904">
        <w:t xml:space="preserve">describes </w:t>
      </w:r>
      <w:r w:rsidR="00352094">
        <w:t xml:space="preserve">fatigue crack growth under cyclic loading. </w:t>
      </w:r>
      <w:r w:rsidR="00827C04">
        <w:t xml:space="preserve">The constant pressurisation and depressurisation of the </w:t>
      </w:r>
      <w:r w:rsidR="006D5561">
        <w:t xml:space="preserve">cabin </w:t>
      </w:r>
      <w:r w:rsidR="00A97CB5">
        <w:t xml:space="preserve">produced </w:t>
      </w:r>
      <w:r w:rsidR="00E5511A">
        <w:t>cyclic</w:t>
      </w:r>
      <w:r w:rsidR="00A97CB5">
        <w:t xml:space="preserve"> hoop stress</w:t>
      </w:r>
      <w:r w:rsidR="00E5511A">
        <w:t>es</w:t>
      </w:r>
      <w:r w:rsidR="00A97CB5">
        <w:t xml:space="preserve"> in the fuselage skin</w:t>
      </w:r>
      <w:r w:rsidR="00E5511A">
        <w:t xml:space="preserve">, causing fatigue cracks to initiate at stress concentration points such as rivet holes near the </w:t>
      </w:r>
      <w:r w:rsidR="00B878D3">
        <w:t>corners of window cutouts.</w:t>
      </w:r>
    </w:p>
    <w:p w14:paraId="65D78CC8" w14:textId="63976B8C" w:rsidR="00995747" w:rsidRDefault="00995747" w:rsidP="007C26D6">
      <w:r>
        <w:t xml:space="preserve">Paris’s Law related the </w:t>
      </w:r>
      <w:r w:rsidR="005805AB">
        <w:t xml:space="preserve">crack growth rate to the stress intensity factory range </w:t>
      </w:r>
      <w:r w:rsidR="0051078E">
        <w:t xml:space="preserve">and </w:t>
      </w:r>
      <w:proofErr w:type="gramStart"/>
      <w:r w:rsidR="0051078E">
        <w:t>is defined</w:t>
      </w:r>
      <w:proofErr w:type="gramEnd"/>
      <w:r w:rsidR="0051078E">
        <w:t xml:space="preserve"> as:</w:t>
      </w:r>
    </w:p>
    <w:p w14:paraId="6660AC11" w14:textId="097233B6" w:rsidR="007F378E" w:rsidRDefault="007F378E" w:rsidP="007F378E">
      <w:pPr>
        <w:pStyle w:val="Caption"/>
        <w:keepNext/>
      </w:pPr>
      <w:bookmarkStart w:id="16" w:name="_Toc219051665"/>
      <w:r>
        <w:lastRenderedPageBreak/>
        <w:t xml:space="preserve">Equation </w:t>
      </w:r>
      <w:r>
        <w:fldChar w:fldCharType="begin"/>
      </w:r>
      <w:r>
        <w:instrText xml:space="preserve"> SEQ Equation \* ARABIC </w:instrText>
      </w:r>
      <w:r>
        <w:fldChar w:fldCharType="separate"/>
      </w:r>
      <w:r w:rsidR="00E642EE">
        <w:rPr>
          <w:noProof/>
        </w:rPr>
        <w:t>1</w:t>
      </w:r>
      <w:r>
        <w:fldChar w:fldCharType="end"/>
      </w:r>
      <w:r>
        <w:t xml:space="preserve"> - Paris Law</w:t>
      </w:r>
      <w:bookmarkEnd w:id="16"/>
    </w:p>
    <w:p w14:paraId="5D3009CB" w14:textId="3EC6DF54" w:rsidR="00F42427" w:rsidRPr="003725F3" w:rsidRDefault="00000000" w:rsidP="00223AC7">
      <w:pPr>
        <w:rPr>
          <w:sz w:val="28"/>
          <w:szCs w:val="24"/>
        </w:rPr>
      </w:pPr>
      <m:oMathPara>
        <m:oMath>
          <m:f>
            <m:fPr>
              <m:ctrlPr>
                <w:rPr>
                  <w:rFonts w:ascii="Cambria Math" w:hAnsi="Cambria Math"/>
                  <w:i/>
                  <w:iCs/>
                  <w:sz w:val="28"/>
                  <w:szCs w:val="24"/>
                </w:rPr>
              </m:ctrlPr>
            </m:fPr>
            <m:num>
              <m:r>
                <w:rPr>
                  <w:rFonts w:ascii="Cambria Math" w:hAnsi="Cambria Math"/>
                  <w:sz w:val="28"/>
                  <w:szCs w:val="24"/>
                </w:rPr>
                <m:t>da</m:t>
              </m:r>
            </m:num>
            <m:den>
              <m:r>
                <w:rPr>
                  <w:rFonts w:ascii="Cambria Math" w:hAnsi="Cambria Math"/>
                  <w:sz w:val="28"/>
                  <w:szCs w:val="24"/>
                </w:rPr>
                <m:t>dN</m:t>
              </m:r>
            </m:den>
          </m:f>
          <m:r>
            <w:rPr>
              <w:rFonts w:ascii="Cambria Math" w:hAnsi="Cambria Math"/>
              <w:sz w:val="28"/>
              <w:szCs w:val="24"/>
            </w:rPr>
            <m:t>=</m:t>
          </m:r>
          <m:sSup>
            <m:sSupPr>
              <m:ctrlPr>
                <w:rPr>
                  <w:rFonts w:ascii="Cambria Math" w:hAnsi="Cambria Math"/>
                  <w:i/>
                  <w:iCs/>
                  <w:sz w:val="28"/>
                  <w:szCs w:val="24"/>
                </w:rPr>
              </m:ctrlPr>
            </m:sSupPr>
            <m:e>
              <m:r>
                <w:rPr>
                  <w:rFonts w:ascii="Cambria Math" w:hAnsi="Cambria Math"/>
                  <w:sz w:val="28"/>
                  <w:szCs w:val="24"/>
                </w:rPr>
                <m:t>C(ΔK)</m:t>
              </m:r>
            </m:e>
            <m:sup>
              <m:r>
                <w:rPr>
                  <w:rFonts w:ascii="Cambria Math" w:hAnsi="Cambria Math"/>
                  <w:sz w:val="28"/>
                  <w:szCs w:val="24"/>
                </w:rPr>
                <m:t>m</m:t>
              </m:r>
            </m:sup>
          </m:sSup>
        </m:oMath>
      </m:oMathPara>
    </w:p>
    <w:p w14:paraId="3602AFC7" w14:textId="7A70E41D" w:rsidR="003725F3" w:rsidRDefault="000F0B04" w:rsidP="00223AC7">
      <w:pPr>
        <w:rPr>
          <w:iCs/>
          <w:szCs w:val="24"/>
        </w:rPr>
      </w:pPr>
      <w:r w:rsidRPr="00B94158">
        <w:rPr>
          <w:szCs w:val="24"/>
        </w:rPr>
        <w:t xml:space="preserve">Where </w:t>
      </w:r>
      <m:oMath>
        <m:r>
          <w:rPr>
            <w:rFonts w:ascii="Cambria Math" w:hAnsi="Cambria Math"/>
            <w:sz w:val="28"/>
            <w:szCs w:val="28"/>
          </w:rPr>
          <m:t>a</m:t>
        </m:r>
      </m:oMath>
      <w:r w:rsidRPr="00B94158">
        <w:rPr>
          <w:iCs/>
          <w:szCs w:val="24"/>
        </w:rPr>
        <w:t xml:space="preserve"> is crack length, </w:t>
      </w:r>
      <m:oMath>
        <m:r>
          <w:rPr>
            <w:rFonts w:ascii="Cambria Math" w:hAnsi="Cambria Math"/>
            <w:sz w:val="28"/>
            <w:szCs w:val="28"/>
          </w:rPr>
          <m:t>N</m:t>
        </m:r>
      </m:oMath>
      <w:r w:rsidRPr="00B94158">
        <w:rPr>
          <w:iCs/>
          <w:szCs w:val="24"/>
        </w:rPr>
        <w:t xml:space="preserve"> is the </w:t>
      </w:r>
      <w:r w:rsidR="0028573F" w:rsidRPr="00B94158">
        <w:rPr>
          <w:iCs/>
          <w:szCs w:val="24"/>
        </w:rPr>
        <w:t xml:space="preserve">number of load cycles, </w:t>
      </w:r>
      <m:oMath>
        <m:r>
          <w:rPr>
            <w:rFonts w:ascii="Cambria Math" w:hAnsi="Cambria Math"/>
            <w:sz w:val="28"/>
            <w:szCs w:val="28"/>
          </w:rPr>
          <m:t>C</m:t>
        </m:r>
      </m:oMath>
      <w:r w:rsidR="0028573F" w:rsidRPr="00B94158">
        <w:rPr>
          <w:iCs/>
          <w:szCs w:val="24"/>
        </w:rPr>
        <w:t xml:space="preserve"> and </w:t>
      </w:r>
      <m:oMath>
        <m:r>
          <w:rPr>
            <w:rFonts w:ascii="Cambria Math" w:hAnsi="Cambria Math"/>
            <w:sz w:val="28"/>
            <w:szCs w:val="28"/>
          </w:rPr>
          <m:t>m</m:t>
        </m:r>
      </m:oMath>
      <w:r w:rsidR="0028573F" w:rsidRPr="00982A06">
        <w:rPr>
          <w:iCs/>
          <w:sz w:val="28"/>
          <w:szCs w:val="28"/>
        </w:rPr>
        <w:t xml:space="preserve"> </w:t>
      </w:r>
      <w:r w:rsidR="00C670C7" w:rsidRPr="00B94158">
        <w:rPr>
          <w:iCs/>
          <w:szCs w:val="24"/>
        </w:rPr>
        <w:t xml:space="preserve">are material constants, and </w:t>
      </w:r>
      <m:oMath>
        <m:r>
          <w:rPr>
            <w:rFonts w:ascii="Cambria Math" w:hAnsi="Cambria Math"/>
            <w:sz w:val="28"/>
            <w:szCs w:val="28"/>
          </w:rPr>
          <m:t>ΔK</m:t>
        </m:r>
      </m:oMath>
      <w:r w:rsidR="00C670C7" w:rsidRPr="00B94158">
        <w:rPr>
          <w:iCs/>
          <w:szCs w:val="24"/>
        </w:rPr>
        <w:t xml:space="preserve"> is the stress intensity factor range</w:t>
      </w:r>
      <w:r w:rsidR="00B94158" w:rsidRPr="00B94158">
        <w:rPr>
          <w:iCs/>
          <w:szCs w:val="24"/>
        </w:rPr>
        <w:t>.</w:t>
      </w:r>
      <w:sdt>
        <w:sdtPr>
          <w:rPr>
            <w:iCs/>
            <w:szCs w:val="24"/>
          </w:rPr>
          <w:id w:val="-902134010"/>
          <w:citation/>
        </w:sdtPr>
        <w:sdtContent>
          <w:r w:rsidR="006D7CA9">
            <w:rPr>
              <w:iCs/>
              <w:szCs w:val="24"/>
            </w:rPr>
            <w:fldChar w:fldCharType="begin"/>
          </w:r>
          <w:r w:rsidR="006D7CA9">
            <w:rPr>
              <w:iCs/>
              <w:szCs w:val="24"/>
              <w:lang w:val="en-GB"/>
            </w:rPr>
            <w:instrText xml:space="preserve"> CITATION Lee25 \l 2057 </w:instrText>
          </w:r>
          <w:r w:rsidR="006D7CA9">
            <w:rPr>
              <w:iCs/>
              <w:szCs w:val="24"/>
            </w:rPr>
            <w:fldChar w:fldCharType="separate"/>
          </w:r>
          <w:r w:rsidR="00C93754">
            <w:rPr>
              <w:iCs/>
              <w:noProof/>
              <w:szCs w:val="24"/>
              <w:lang w:val="en-GB"/>
            </w:rPr>
            <w:t xml:space="preserve"> </w:t>
          </w:r>
          <w:r w:rsidR="00C93754" w:rsidRPr="00C93754">
            <w:rPr>
              <w:noProof/>
              <w:szCs w:val="24"/>
              <w:lang w:val="en-GB"/>
            </w:rPr>
            <w:t>[9]</w:t>
          </w:r>
          <w:r w:rsidR="006D7CA9">
            <w:rPr>
              <w:iCs/>
              <w:szCs w:val="24"/>
            </w:rPr>
            <w:fldChar w:fldCharType="end"/>
          </w:r>
        </w:sdtContent>
      </w:sdt>
      <w:r w:rsidR="00887CCE">
        <w:rPr>
          <w:iCs/>
          <w:szCs w:val="24"/>
        </w:rPr>
        <w:t xml:space="preserve"> </w:t>
      </w:r>
      <w:r w:rsidR="003E293D">
        <w:rPr>
          <w:iCs/>
          <w:szCs w:val="24"/>
        </w:rPr>
        <w:t xml:space="preserve">For a through thickness crack </w:t>
      </w:r>
      <w:r w:rsidR="005813AD">
        <w:rPr>
          <w:iCs/>
          <w:szCs w:val="24"/>
        </w:rPr>
        <w:t xml:space="preserve">in </w:t>
      </w:r>
      <w:r w:rsidR="004500F8">
        <w:rPr>
          <w:iCs/>
          <w:szCs w:val="24"/>
        </w:rPr>
        <w:t>a thin fuselage skin, the stress intensity factor range can be approximated as</w:t>
      </w:r>
      <w:r w:rsidR="00203931">
        <w:rPr>
          <w:iCs/>
          <w:szCs w:val="24"/>
        </w:rPr>
        <w:t>:</w:t>
      </w:r>
    </w:p>
    <w:p w14:paraId="53978659" w14:textId="49C71B37" w:rsidR="007F378E" w:rsidRDefault="007F378E" w:rsidP="007F378E">
      <w:pPr>
        <w:pStyle w:val="Caption"/>
        <w:keepNext/>
      </w:pPr>
      <w:bookmarkStart w:id="17" w:name="_Toc219051666"/>
      <w:r>
        <w:t xml:space="preserve">Equation </w:t>
      </w:r>
      <w:r>
        <w:fldChar w:fldCharType="begin"/>
      </w:r>
      <w:r>
        <w:instrText xml:space="preserve"> SEQ Equation \* ARABIC </w:instrText>
      </w:r>
      <w:r>
        <w:fldChar w:fldCharType="separate"/>
      </w:r>
      <w:r w:rsidR="00E642EE">
        <w:rPr>
          <w:noProof/>
        </w:rPr>
        <w:t>2</w:t>
      </w:r>
      <w:r>
        <w:fldChar w:fldCharType="end"/>
      </w:r>
      <w:r>
        <w:t xml:space="preserve"> - Stress Intensity Factor</w:t>
      </w:r>
      <w:bookmarkEnd w:id="17"/>
    </w:p>
    <w:p w14:paraId="02594ADE" w14:textId="2056A8D9" w:rsidR="00203931" w:rsidRPr="007B3CD5" w:rsidRDefault="00203931" w:rsidP="00223AC7">
      <w:pPr>
        <w:rPr>
          <w:iCs/>
          <w:sz w:val="28"/>
          <w:szCs w:val="24"/>
        </w:rPr>
      </w:pPr>
      <m:oMathPara>
        <m:oMath>
          <m:r>
            <w:rPr>
              <w:rFonts w:ascii="Cambria Math" w:hAnsi="Cambria Math"/>
              <w:sz w:val="28"/>
              <w:szCs w:val="24"/>
            </w:rPr>
            <m:t>ΔK=YΔσ</m:t>
          </m:r>
          <m:rad>
            <m:radPr>
              <m:degHide m:val="1"/>
              <m:ctrlPr>
                <w:rPr>
                  <w:rFonts w:ascii="Cambria Math" w:hAnsi="Cambria Math"/>
                  <w:i/>
                  <w:iCs/>
                  <w:sz w:val="28"/>
                  <w:szCs w:val="24"/>
                </w:rPr>
              </m:ctrlPr>
            </m:radPr>
            <m:deg/>
            <m:e>
              <m:r>
                <w:rPr>
                  <w:rFonts w:ascii="Cambria Math" w:hAnsi="Cambria Math"/>
                  <w:sz w:val="28"/>
                  <w:szCs w:val="24"/>
                </w:rPr>
                <m:t>πa</m:t>
              </m:r>
            </m:e>
          </m:rad>
        </m:oMath>
      </m:oMathPara>
    </w:p>
    <w:p w14:paraId="174B06AB" w14:textId="067E40E5" w:rsidR="007B3CD5" w:rsidRDefault="007B3CD5" w:rsidP="00223AC7">
      <w:pPr>
        <w:rPr>
          <w:iCs/>
        </w:rPr>
      </w:pPr>
      <w:r>
        <w:rPr>
          <w:iCs/>
        </w:rPr>
        <w:t xml:space="preserve">Where </w:t>
      </w:r>
      <m:oMath>
        <m:r>
          <w:rPr>
            <w:rFonts w:ascii="Cambria Math" w:hAnsi="Cambria Math"/>
            <w:sz w:val="28"/>
            <w:szCs w:val="24"/>
          </w:rPr>
          <m:t>Y</m:t>
        </m:r>
      </m:oMath>
      <w:r w:rsidRPr="00687D23">
        <w:rPr>
          <w:iCs/>
          <w:sz w:val="28"/>
          <w:szCs w:val="24"/>
        </w:rPr>
        <w:t xml:space="preserve"> </w:t>
      </w:r>
      <w:r>
        <w:rPr>
          <w:iCs/>
        </w:rPr>
        <w:t xml:space="preserve">is </w:t>
      </w:r>
      <w:r w:rsidR="00864D6E">
        <w:rPr>
          <w:iCs/>
        </w:rPr>
        <w:t>a geometrical factor</w:t>
      </w:r>
      <w:r w:rsidR="00544096">
        <w:rPr>
          <w:iCs/>
        </w:rPr>
        <w:t>.</w:t>
      </w:r>
      <w:r w:rsidR="009E4A76">
        <w:rPr>
          <w:iCs/>
        </w:rPr>
        <w:t xml:space="preserve"> </w:t>
      </w:r>
      <w:r w:rsidR="00544096">
        <w:rPr>
          <w:iCs/>
        </w:rPr>
        <w:t xml:space="preserve">In the Comet, the corners of the rectangular window cutouts </w:t>
      </w:r>
      <w:r w:rsidR="00687D23">
        <w:rPr>
          <w:iCs/>
        </w:rPr>
        <w:t xml:space="preserve">resulted in a large </w:t>
      </w:r>
      <m:oMath>
        <m:r>
          <w:rPr>
            <w:rFonts w:ascii="Cambria Math" w:hAnsi="Cambria Math"/>
            <w:sz w:val="28"/>
            <w:szCs w:val="24"/>
          </w:rPr>
          <m:t>Y</m:t>
        </m:r>
      </m:oMath>
      <w:r w:rsidR="009E4A76">
        <w:rPr>
          <w:iCs/>
        </w:rPr>
        <w:t xml:space="preserve"> </w:t>
      </w:r>
      <w:r w:rsidR="00687D23">
        <w:rPr>
          <w:iCs/>
        </w:rPr>
        <w:t xml:space="preserve">value, significantly increasing </w:t>
      </w:r>
      <m:oMath>
        <m:r>
          <w:rPr>
            <w:rFonts w:ascii="Cambria Math" w:hAnsi="Cambria Math"/>
            <w:sz w:val="28"/>
            <w:szCs w:val="24"/>
          </w:rPr>
          <m:t>ΔK</m:t>
        </m:r>
      </m:oMath>
      <w:r w:rsidR="00687D23" w:rsidRPr="00687D23">
        <w:rPr>
          <w:iCs/>
        </w:rPr>
        <w:t xml:space="preserve"> for a given crack length.</w:t>
      </w:r>
      <w:sdt>
        <w:sdtPr>
          <w:rPr>
            <w:iCs/>
          </w:rPr>
          <w:id w:val="-447313593"/>
          <w:citation/>
        </w:sdtPr>
        <w:sdtContent>
          <w:r w:rsidR="006D7CA9">
            <w:rPr>
              <w:iCs/>
            </w:rPr>
            <w:fldChar w:fldCharType="begin"/>
          </w:r>
          <w:r w:rsidR="006D7CA9">
            <w:rPr>
              <w:iCs/>
              <w:lang w:val="en-GB"/>
            </w:rPr>
            <w:instrText xml:space="preserve"> CITATION Wan96 \l 2057 </w:instrText>
          </w:r>
          <w:r w:rsidR="006D7CA9">
            <w:rPr>
              <w:iCs/>
            </w:rPr>
            <w:fldChar w:fldCharType="separate"/>
          </w:r>
          <w:r w:rsidR="00C93754">
            <w:rPr>
              <w:iCs/>
              <w:noProof/>
              <w:lang w:val="en-GB"/>
            </w:rPr>
            <w:t xml:space="preserve"> </w:t>
          </w:r>
          <w:r w:rsidR="00C93754" w:rsidRPr="00C93754">
            <w:rPr>
              <w:noProof/>
              <w:lang w:val="en-GB"/>
            </w:rPr>
            <w:t>[10]</w:t>
          </w:r>
          <w:r w:rsidR="006D7CA9">
            <w:rPr>
              <w:iCs/>
            </w:rPr>
            <w:fldChar w:fldCharType="end"/>
          </w:r>
        </w:sdtContent>
      </w:sdt>
      <w:r w:rsidR="007F378E">
        <w:rPr>
          <w:iCs/>
        </w:rPr>
        <w:t xml:space="preserve"> </w:t>
      </w:r>
      <w:r w:rsidR="00E3076C">
        <w:rPr>
          <w:iCs/>
        </w:rPr>
        <w:t xml:space="preserve">If you substitute </w:t>
      </w:r>
      <m:oMath>
        <m:r>
          <w:rPr>
            <w:rFonts w:ascii="Cambria Math" w:hAnsi="Cambria Math"/>
            <w:sz w:val="28"/>
            <w:szCs w:val="24"/>
          </w:rPr>
          <m:t>ΔK</m:t>
        </m:r>
      </m:oMath>
      <w:r w:rsidR="00E3076C">
        <w:rPr>
          <w:iCs/>
          <w:sz w:val="28"/>
          <w:szCs w:val="24"/>
        </w:rPr>
        <w:t xml:space="preserve"> </w:t>
      </w:r>
      <w:r w:rsidR="00E3076C">
        <w:rPr>
          <w:iCs/>
        </w:rPr>
        <w:t>from Equation 2 into Equation 1</w:t>
      </w:r>
      <w:r w:rsidR="00577005">
        <w:rPr>
          <w:iCs/>
        </w:rPr>
        <w:t xml:space="preserve"> it can be shown that </w:t>
      </w:r>
      <w:r w:rsidR="00DE39BD">
        <w:rPr>
          <w:iCs/>
        </w:rPr>
        <w:t>crack growth rate increases nonlinearly with crack length</w:t>
      </w:r>
      <w:r w:rsidR="001300AE">
        <w:rPr>
          <w:iCs/>
        </w:rPr>
        <w:t>:</w:t>
      </w:r>
    </w:p>
    <w:p w14:paraId="78C3B8DA" w14:textId="565F32AD" w:rsidR="00E642EE" w:rsidRDefault="00E642EE" w:rsidP="00E642EE">
      <w:pPr>
        <w:pStyle w:val="Caption"/>
        <w:keepNext/>
      </w:pPr>
      <w:bookmarkStart w:id="18" w:name="_Toc219051667"/>
      <w:r>
        <w:t xml:space="preserve">Equation </w:t>
      </w:r>
      <w:r>
        <w:fldChar w:fldCharType="begin"/>
      </w:r>
      <w:r>
        <w:instrText xml:space="preserve"> SEQ Equation \* ARABIC </w:instrText>
      </w:r>
      <w:r>
        <w:fldChar w:fldCharType="separate"/>
      </w:r>
      <w:r>
        <w:rPr>
          <w:noProof/>
        </w:rPr>
        <w:t>3</w:t>
      </w:r>
      <w:r>
        <w:fldChar w:fldCharType="end"/>
      </w:r>
      <w:r>
        <w:t xml:space="preserve"> - Crack Growth vs Crack Length</w:t>
      </w:r>
      <w:bookmarkEnd w:id="18"/>
    </w:p>
    <w:p w14:paraId="47493CAB" w14:textId="28019C69" w:rsidR="001300AE" w:rsidRPr="00881CB4" w:rsidRDefault="00000000" w:rsidP="00223AC7">
      <w:pPr>
        <w:rPr>
          <w:iCs/>
          <w:sz w:val="28"/>
          <w:szCs w:val="24"/>
        </w:rPr>
      </w:pPr>
      <m:oMathPara>
        <m:oMath>
          <m:f>
            <m:fPr>
              <m:ctrlPr>
                <w:rPr>
                  <w:rFonts w:ascii="Cambria Math" w:hAnsi="Cambria Math"/>
                  <w:i/>
                  <w:iCs/>
                  <w:sz w:val="28"/>
                  <w:szCs w:val="24"/>
                </w:rPr>
              </m:ctrlPr>
            </m:fPr>
            <m:num>
              <m:r>
                <w:rPr>
                  <w:rFonts w:ascii="Cambria Math" w:hAnsi="Cambria Math"/>
                  <w:sz w:val="28"/>
                  <w:szCs w:val="24"/>
                </w:rPr>
                <m:t>da</m:t>
              </m:r>
            </m:num>
            <m:den>
              <m:r>
                <w:rPr>
                  <w:rFonts w:ascii="Cambria Math" w:hAnsi="Cambria Math"/>
                  <w:sz w:val="28"/>
                  <w:szCs w:val="24"/>
                </w:rPr>
                <m:t>dN</m:t>
              </m:r>
            </m:den>
          </m:f>
          <m:r>
            <w:rPr>
              <w:rFonts w:ascii="Cambria Math" w:hAnsi="Cambria Math"/>
            </w:rPr>
            <m:t>=</m:t>
          </m:r>
          <m:sSup>
            <m:sSupPr>
              <m:ctrlPr>
                <w:rPr>
                  <w:rFonts w:ascii="Cambria Math" w:hAnsi="Cambria Math"/>
                  <w:i/>
                  <w:iCs/>
                  <w:sz w:val="28"/>
                  <w:szCs w:val="24"/>
                </w:rPr>
              </m:ctrlPr>
            </m:sSupPr>
            <m:e>
              <m:r>
                <w:rPr>
                  <w:rFonts w:ascii="Cambria Math" w:hAnsi="Cambria Math"/>
                  <w:sz w:val="28"/>
                  <w:szCs w:val="24"/>
                </w:rPr>
                <m:t>C(YΔσ</m:t>
              </m:r>
              <m:rad>
                <m:radPr>
                  <m:degHide m:val="1"/>
                  <m:ctrlPr>
                    <w:rPr>
                      <w:rFonts w:ascii="Cambria Math" w:hAnsi="Cambria Math"/>
                      <w:i/>
                      <w:iCs/>
                      <w:sz w:val="28"/>
                      <w:szCs w:val="24"/>
                    </w:rPr>
                  </m:ctrlPr>
                </m:radPr>
                <m:deg/>
                <m:e>
                  <m:r>
                    <w:rPr>
                      <w:rFonts w:ascii="Cambria Math" w:hAnsi="Cambria Math"/>
                      <w:sz w:val="28"/>
                      <w:szCs w:val="24"/>
                    </w:rPr>
                    <m:t>πa</m:t>
                  </m:r>
                </m:e>
              </m:rad>
              <m:r>
                <w:rPr>
                  <w:rFonts w:ascii="Cambria Math" w:hAnsi="Cambria Math"/>
                  <w:sz w:val="28"/>
                  <w:szCs w:val="24"/>
                </w:rPr>
                <m:t>)</m:t>
              </m:r>
            </m:e>
            <m:sup>
              <m:r>
                <w:rPr>
                  <w:rFonts w:ascii="Cambria Math" w:hAnsi="Cambria Math"/>
                  <w:sz w:val="28"/>
                  <w:szCs w:val="24"/>
                </w:rPr>
                <m:t>m</m:t>
              </m:r>
            </m:sup>
          </m:sSup>
        </m:oMath>
      </m:oMathPara>
    </w:p>
    <w:p w14:paraId="25A28DED" w14:textId="13336C16" w:rsidR="00FB25B6" w:rsidRDefault="00537F4A" w:rsidP="00223AC7">
      <w:pPr>
        <w:rPr>
          <w:iCs/>
        </w:rPr>
      </w:pPr>
      <w:r>
        <w:rPr>
          <w:iCs/>
        </w:rPr>
        <w:t xml:space="preserve">The relationship in Equation 3 implies that </w:t>
      </w:r>
      <w:r w:rsidR="00A84D12">
        <w:rPr>
          <w:iCs/>
        </w:rPr>
        <w:t>when cracks start off small</w:t>
      </w:r>
      <w:r w:rsidR="00CF09F4">
        <w:rPr>
          <w:iCs/>
        </w:rPr>
        <w:t>,</w:t>
      </w:r>
      <w:r w:rsidR="00A84D12">
        <w:rPr>
          <w:iCs/>
        </w:rPr>
        <w:t xml:space="preserve"> they grow slowly </w:t>
      </w:r>
      <w:r w:rsidR="007F417E">
        <w:rPr>
          <w:iCs/>
        </w:rPr>
        <w:t xml:space="preserve">but as the crack length, </w:t>
      </w:r>
      <m:oMath>
        <m:r>
          <w:rPr>
            <w:rFonts w:ascii="Cambria Math" w:hAnsi="Cambria Math"/>
            <w:sz w:val="28"/>
            <w:szCs w:val="24"/>
          </w:rPr>
          <m:t>a</m:t>
        </m:r>
      </m:oMath>
      <w:r w:rsidR="007F417E">
        <w:rPr>
          <w:iCs/>
        </w:rPr>
        <w:t xml:space="preserve">, gets larger </w:t>
      </w:r>
      <w:r w:rsidR="00CF09F4">
        <w:rPr>
          <w:iCs/>
        </w:rPr>
        <w:t xml:space="preserve">there is a rapid acceleration </w:t>
      </w:r>
      <w:r w:rsidR="00B472B8">
        <w:rPr>
          <w:iCs/>
        </w:rPr>
        <w:t xml:space="preserve">in the crack growth rate. This demonstrates that </w:t>
      </w:r>
      <w:r w:rsidR="00477843">
        <w:rPr>
          <w:iCs/>
        </w:rPr>
        <w:t xml:space="preserve">a substantial period of </w:t>
      </w:r>
      <w:r w:rsidR="00FE267F">
        <w:rPr>
          <w:iCs/>
        </w:rPr>
        <w:t xml:space="preserve">initial </w:t>
      </w:r>
      <w:r w:rsidR="00477843">
        <w:rPr>
          <w:iCs/>
        </w:rPr>
        <w:t xml:space="preserve">fatigue </w:t>
      </w:r>
      <w:r w:rsidR="00FE267F">
        <w:rPr>
          <w:iCs/>
        </w:rPr>
        <w:t xml:space="preserve">for a material </w:t>
      </w:r>
      <w:proofErr w:type="gramStart"/>
      <w:r w:rsidR="00FE267F">
        <w:rPr>
          <w:iCs/>
        </w:rPr>
        <w:t>is spent</w:t>
      </w:r>
      <w:proofErr w:type="gramEnd"/>
      <w:r w:rsidR="00FE267F">
        <w:rPr>
          <w:iCs/>
        </w:rPr>
        <w:t xml:space="preserve"> with cracks with a </w:t>
      </w:r>
      <w:r w:rsidR="004C5A6C">
        <w:rPr>
          <w:iCs/>
        </w:rPr>
        <w:t xml:space="preserve">length below detectable size, which could explain why the Comet aircraft failures occurred suddenly without </w:t>
      </w:r>
      <w:r w:rsidR="002E1CF8">
        <w:rPr>
          <w:iCs/>
        </w:rPr>
        <w:t>warning</w:t>
      </w:r>
      <w:r w:rsidR="004C5A6C">
        <w:rPr>
          <w:iCs/>
        </w:rPr>
        <w:t>.</w:t>
      </w:r>
      <w:r w:rsidR="008F4E67">
        <w:rPr>
          <w:iCs/>
        </w:rPr>
        <w:t xml:space="preserve"> </w:t>
      </w:r>
      <w:r w:rsidR="00FB25B6">
        <w:rPr>
          <w:iCs/>
        </w:rPr>
        <w:t xml:space="preserve">For a crack to </w:t>
      </w:r>
      <w:r w:rsidR="00DB0BF9">
        <w:rPr>
          <w:iCs/>
        </w:rPr>
        <w:t xml:space="preserve">grow large enough to induce material failure, it must reach </w:t>
      </w:r>
      <w:r w:rsidR="007F499F">
        <w:rPr>
          <w:iCs/>
        </w:rPr>
        <w:t xml:space="preserve">the critical crack length. This is the point where the maximum stress </w:t>
      </w:r>
      <w:r w:rsidR="008564C3">
        <w:rPr>
          <w:iCs/>
        </w:rPr>
        <w:t xml:space="preserve">intensity factor, </w:t>
      </w:r>
      <m:oMath>
        <m:sSub>
          <m:sSubPr>
            <m:ctrlPr>
              <w:rPr>
                <w:rFonts w:ascii="Cambria Math" w:hAnsi="Cambria Math"/>
                <w:i/>
                <w:iCs/>
                <w:sz w:val="28"/>
                <w:szCs w:val="24"/>
              </w:rPr>
            </m:ctrlPr>
          </m:sSubPr>
          <m:e>
            <m:r>
              <w:rPr>
                <w:rFonts w:ascii="Cambria Math" w:hAnsi="Cambria Math"/>
                <w:sz w:val="28"/>
                <w:szCs w:val="24"/>
              </w:rPr>
              <m:t>K</m:t>
            </m:r>
          </m:e>
          <m:sub>
            <m:r>
              <w:rPr>
                <w:rFonts w:ascii="Cambria Math" w:hAnsi="Cambria Math"/>
                <w:sz w:val="28"/>
                <w:szCs w:val="24"/>
              </w:rPr>
              <m:t>max</m:t>
            </m:r>
          </m:sub>
        </m:sSub>
      </m:oMath>
      <w:r w:rsidR="00497392" w:rsidRPr="008D4CB6">
        <w:rPr>
          <w:iCs/>
        </w:rPr>
        <w:t>,</w:t>
      </w:r>
      <w:r w:rsidR="00497392">
        <w:rPr>
          <w:iCs/>
          <w:sz w:val="28"/>
          <w:szCs w:val="24"/>
        </w:rPr>
        <w:t xml:space="preserve"> </w:t>
      </w:r>
      <w:r w:rsidR="00497392">
        <w:rPr>
          <w:iCs/>
        </w:rPr>
        <w:t xml:space="preserve">exceeds the material fracture toughness </w:t>
      </w:r>
      <w:r w:rsidR="008D4CB6">
        <w:rPr>
          <w:iCs/>
        </w:rPr>
        <w:t>leading to unstable fracture.</w:t>
      </w:r>
      <w:sdt>
        <w:sdtPr>
          <w:rPr>
            <w:iCs/>
          </w:rPr>
          <w:id w:val="1274292599"/>
          <w:citation/>
        </w:sdtPr>
        <w:sdtContent>
          <w:r w:rsidR="0090418A">
            <w:rPr>
              <w:iCs/>
            </w:rPr>
            <w:fldChar w:fldCharType="begin"/>
          </w:r>
          <w:r w:rsidR="0090418A">
            <w:rPr>
              <w:iCs/>
              <w:lang w:val="en-GB"/>
            </w:rPr>
            <w:instrText xml:space="preserve"> CITATION PAW96 \l 2057 </w:instrText>
          </w:r>
          <w:r w:rsidR="0090418A">
            <w:rPr>
              <w:iCs/>
            </w:rPr>
            <w:fldChar w:fldCharType="separate"/>
          </w:r>
          <w:r w:rsidR="00C93754">
            <w:rPr>
              <w:iCs/>
              <w:noProof/>
              <w:lang w:val="en-GB"/>
            </w:rPr>
            <w:t xml:space="preserve"> </w:t>
          </w:r>
          <w:r w:rsidR="00C93754" w:rsidRPr="00C93754">
            <w:rPr>
              <w:noProof/>
              <w:lang w:val="en-GB"/>
            </w:rPr>
            <w:t>[4]</w:t>
          </w:r>
          <w:r w:rsidR="0090418A">
            <w:rPr>
              <w:iCs/>
            </w:rPr>
            <w:fldChar w:fldCharType="end"/>
          </w:r>
        </w:sdtContent>
      </w:sdt>
      <w:sdt>
        <w:sdtPr>
          <w:rPr>
            <w:iCs/>
          </w:rPr>
          <w:id w:val="896862784"/>
          <w:citation/>
        </w:sdtPr>
        <w:sdtContent>
          <w:r w:rsidR="0090418A">
            <w:rPr>
              <w:iCs/>
            </w:rPr>
            <w:fldChar w:fldCharType="begin"/>
          </w:r>
          <w:r w:rsidR="0090418A">
            <w:rPr>
              <w:iCs/>
              <w:lang w:val="en-GB"/>
            </w:rPr>
            <w:instrText xml:space="preserve"> CITATION Wan96 \l 2057 </w:instrText>
          </w:r>
          <w:r w:rsidR="0090418A">
            <w:rPr>
              <w:iCs/>
            </w:rPr>
            <w:fldChar w:fldCharType="separate"/>
          </w:r>
          <w:r w:rsidR="00C93754">
            <w:rPr>
              <w:iCs/>
              <w:noProof/>
              <w:lang w:val="en-GB"/>
            </w:rPr>
            <w:t xml:space="preserve"> </w:t>
          </w:r>
          <w:r w:rsidR="00C93754" w:rsidRPr="00C93754">
            <w:rPr>
              <w:noProof/>
              <w:lang w:val="en-GB"/>
            </w:rPr>
            <w:t>[10]</w:t>
          </w:r>
          <w:r w:rsidR="0090418A">
            <w:rPr>
              <w:iCs/>
            </w:rPr>
            <w:fldChar w:fldCharType="end"/>
          </w:r>
        </w:sdtContent>
      </w:sdt>
      <w:sdt>
        <w:sdtPr>
          <w:rPr>
            <w:iCs/>
          </w:rPr>
          <w:id w:val="-1075516210"/>
          <w:citation/>
        </w:sdtPr>
        <w:sdtContent>
          <w:r w:rsidR="0090418A">
            <w:rPr>
              <w:iCs/>
            </w:rPr>
            <w:fldChar w:fldCharType="begin"/>
          </w:r>
          <w:r w:rsidR="0090418A">
            <w:rPr>
              <w:iCs/>
              <w:lang w:val="en-GB"/>
            </w:rPr>
            <w:instrText xml:space="preserve"> CITATION Wan961 \l 2057 </w:instrText>
          </w:r>
          <w:r w:rsidR="0090418A">
            <w:rPr>
              <w:iCs/>
            </w:rPr>
            <w:fldChar w:fldCharType="separate"/>
          </w:r>
          <w:r w:rsidR="00C93754">
            <w:rPr>
              <w:iCs/>
              <w:noProof/>
              <w:lang w:val="en-GB"/>
            </w:rPr>
            <w:t xml:space="preserve"> </w:t>
          </w:r>
          <w:r w:rsidR="00C93754" w:rsidRPr="00C93754">
            <w:rPr>
              <w:noProof/>
              <w:lang w:val="en-GB"/>
            </w:rPr>
            <w:t>[11]</w:t>
          </w:r>
          <w:r w:rsidR="0090418A">
            <w:rPr>
              <w:iCs/>
            </w:rPr>
            <w:fldChar w:fldCharType="end"/>
          </w:r>
        </w:sdtContent>
      </w:sdt>
    </w:p>
    <w:p w14:paraId="666F0EC3" w14:textId="22DDB21B" w:rsidR="008D4CB6" w:rsidRDefault="002A3C7C" w:rsidP="00223AC7">
      <w:pPr>
        <w:rPr>
          <w:iCs/>
        </w:rPr>
      </w:pPr>
      <w:r>
        <w:rPr>
          <w:iCs/>
        </w:rPr>
        <w:t xml:space="preserve">The Comet’s structure </w:t>
      </w:r>
      <w:proofErr w:type="gramStart"/>
      <w:r>
        <w:rPr>
          <w:iCs/>
        </w:rPr>
        <w:t>was not evaluated</w:t>
      </w:r>
      <w:proofErr w:type="gramEnd"/>
      <w:r>
        <w:rPr>
          <w:iCs/>
        </w:rPr>
        <w:t xml:space="preserve"> </w:t>
      </w:r>
      <w:r w:rsidR="009E3D5E">
        <w:rPr>
          <w:iCs/>
        </w:rPr>
        <w:t xml:space="preserve">against such fatigue crack progression </w:t>
      </w:r>
      <w:r w:rsidR="00290360">
        <w:rPr>
          <w:iCs/>
        </w:rPr>
        <w:t xml:space="preserve">theory </w:t>
      </w:r>
      <w:r w:rsidR="009E3D5E">
        <w:rPr>
          <w:iCs/>
        </w:rPr>
        <w:t xml:space="preserve">as it was </w:t>
      </w:r>
      <w:r w:rsidR="00290360">
        <w:rPr>
          <w:iCs/>
        </w:rPr>
        <w:t xml:space="preserve">not available at the time. The later adoption of Paris’ Law </w:t>
      </w:r>
      <w:r w:rsidR="00290360">
        <w:rPr>
          <w:iCs/>
        </w:rPr>
        <w:lastRenderedPageBreak/>
        <w:t xml:space="preserve">enabled engineers to predict </w:t>
      </w:r>
      <w:r w:rsidR="006C47F5">
        <w:rPr>
          <w:iCs/>
        </w:rPr>
        <w:t xml:space="preserve">crack growth, establish inspection intervals, and </w:t>
      </w:r>
      <w:r w:rsidR="00AD26E7">
        <w:rPr>
          <w:iCs/>
        </w:rPr>
        <w:t>improve fuselage design</w:t>
      </w:r>
      <w:r w:rsidR="00F83291">
        <w:rPr>
          <w:iCs/>
        </w:rPr>
        <w:t>, fundamentally improving aircraft structural integrity.</w:t>
      </w:r>
    </w:p>
    <w:p w14:paraId="4860976A" w14:textId="59145C6A" w:rsidR="00F83291" w:rsidRPr="00497392" w:rsidRDefault="004D0161" w:rsidP="004D0161">
      <w:pPr>
        <w:pStyle w:val="Heading1"/>
      </w:pPr>
      <w:bookmarkStart w:id="19" w:name="_Toc219051823"/>
      <w:r>
        <w:t>Experimental Methods</w:t>
      </w:r>
      <w:bookmarkEnd w:id="19"/>
    </w:p>
    <w:p w14:paraId="2D9A117F" w14:textId="7C2D45AB" w:rsidR="002E1CF8" w:rsidRDefault="005015D0" w:rsidP="00223AC7">
      <w:pPr>
        <w:rPr>
          <w:iCs/>
        </w:rPr>
      </w:pPr>
      <w:r>
        <w:rPr>
          <w:iCs/>
        </w:rPr>
        <w:t xml:space="preserve">Following the </w:t>
      </w:r>
      <w:r w:rsidR="007E0360">
        <w:rPr>
          <w:iCs/>
        </w:rPr>
        <w:t xml:space="preserve">loss of </w:t>
      </w:r>
      <w:proofErr w:type="gramStart"/>
      <w:r w:rsidR="007E0360">
        <w:rPr>
          <w:iCs/>
        </w:rPr>
        <w:t>several</w:t>
      </w:r>
      <w:proofErr w:type="gramEnd"/>
      <w:r w:rsidR="007E0360">
        <w:rPr>
          <w:iCs/>
        </w:rPr>
        <w:t xml:space="preserve"> de Havilland Comet aircraft in the 1950s, extensive experimental investigations </w:t>
      </w:r>
      <w:proofErr w:type="gramStart"/>
      <w:r w:rsidR="000E4729">
        <w:rPr>
          <w:iCs/>
        </w:rPr>
        <w:t>were undertaken</w:t>
      </w:r>
      <w:proofErr w:type="gramEnd"/>
      <w:r w:rsidR="000E4729">
        <w:rPr>
          <w:iCs/>
        </w:rPr>
        <w:t xml:space="preserve"> to determine the root cause of the </w:t>
      </w:r>
      <w:r w:rsidR="005E207D">
        <w:rPr>
          <w:iCs/>
        </w:rPr>
        <w:t>accidents</w:t>
      </w:r>
      <w:r w:rsidR="000E4729">
        <w:rPr>
          <w:iCs/>
        </w:rPr>
        <w:t xml:space="preserve">. </w:t>
      </w:r>
      <w:r w:rsidR="007F2BF3">
        <w:rPr>
          <w:iCs/>
        </w:rPr>
        <w:t xml:space="preserve">While de Havilland conducted fatigue testing </w:t>
      </w:r>
      <w:r w:rsidR="005E207D">
        <w:rPr>
          <w:iCs/>
        </w:rPr>
        <w:t xml:space="preserve">of the </w:t>
      </w:r>
      <w:r w:rsidR="00075E17">
        <w:rPr>
          <w:iCs/>
        </w:rPr>
        <w:t xml:space="preserve">fuselage during the original design phase, these tests proved insufficient </w:t>
      </w:r>
      <w:r w:rsidR="00016DE8">
        <w:rPr>
          <w:iCs/>
        </w:rPr>
        <w:t xml:space="preserve">to reveal the true failure mechanism. </w:t>
      </w:r>
      <w:proofErr w:type="gramStart"/>
      <w:r w:rsidR="002F39AF">
        <w:rPr>
          <w:iCs/>
        </w:rPr>
        <w:t>Several</w:t>
      </w:r>
      <w:proofErr w:type="gramEnd"/>
      <w:r w:rsidR="002F39AF">
        <w:rPr>
          <w:iCs/>
        </w:rPr>
        <w:t xml:space="preserve"> experimental procedures </w:t>
      </w:r>
      <w:proofErr w:type="gramStart"/>
      <w:r w:rsidR="002F39AF">
        <w:rPr>
          <w:iCs/>
        </w:rPr>
        <w:t>were used</w:t>
      </w:r>
      <w:proofErr w:type="gramEnd"/>
      <w:r w:rsidR="002F39AF">
        <w:rPr>
          <w:iCs/>
        </w:rPr>
        <w:t xml:space="preserve"> </w:t>
      </w:r>
      <w:r w:rsidR="0094586B">
        <w:rPr>
          <w:iCs/>
        </w:rPr>
        <w:t>to identify the root cause of these accidents</w:t>
      </w:r>
      <w:r w:rsidR="00CA353D">
        <w:rPr>
          <w:iCs/>
        </w:rPr>
        <w:t>,</w:t>
      </w:r>
      <w:r w:rsidR="0094586B">
        <w:rPr>
          <w:iCs/>
        </w:rPr>
        <w:t xml:space="preserve"> but the three deemed criti</w:t>
      </w:r>
      <w:r w:rsidR="00CA353D">
        <w:rPr>
          <w:iCs/>
        </w:rPr>
        <w:t xml:space="preserve">cal to the identification of the root cause </w:t>
      </w:r>
      <w:r w:rsidR="00F7747B">
        <w:rPr>
          <w:iCs/>
        </w:rPr>
        <w:t xml:space="preserve">were: wreckage recovery and reconstruction, </w:t>
      </w:r>
      <w:r w:rsidR="006D09B5">
        <w:rPr>
          <w:iCs/>
        </w:rPr>
        <w:t>full scale pressurised fatigue testing, and metallurgical and stress analysis.</w:t>
      </w:r>
      <w:r w:rsidR="0090418A" w:rsidRPr="0090418A">
        <w:rPr>
          <w:iCs/>
        </w:rPr>
        <w:t xml:space="preserve"> </w:t>
      </w:r>
      <w:sdt>
        <w:sdtPr>
          <w:rPr>
            <w:iCs/>
          </w:rPr>
          <w:id w:val="-1204947727"/>
          <w:citation/>
        </w:sdtPr>
        <w:sdtContent>
          <w:r w:rsidR="0090418A">
            <w:rPr>
              <w:iCs/>
            </w:rPr>
            <w:fldChar w:fldCharType="begin"/>
          </w:r>
          <w:r w:rsidR="0090418A">
            <w:rPr>
              <w:iCs/>
              <w:lang w:val="en-GB"/>
            </w:rPr>
            <w:instrText xml:space="preserve"> CITATION Rep55 \l 2057 </w:instrText>
          </w:r>
          <w:r w:rsidR="0090418A">
            <w:rPr>
              <w:iCs/>
            </w:rPr>
            <w:fldChar w:fldCharType="separate"/>
          </w:r>
          <w:r w:rsidR="00C93754" w:rsidRPr="00C93754">
            <w:rPr>
              <w:noProof/>
              <w:lang w:val="en-GB"/>
            </w:rPr>
            <w:t>[2]</w:t>
          </w:r>
          <w:r w:rsidR="0090418A">
            <w:rPr>
              <w:iCs/>
            </w:rPr>
            <w:fldChar w:fldCharType="end"/>
          </w:r>
        </w:sdtContent>
      </w:sdt>
      <w:sdt>
        <w:sdtPr>
          <w:rPr>
            <w:iCs/>
          </w:rPr>
          <w:id w:val="1227334694"/>
          <w:citation/>
        </w:sdtPr>
        <w:sdtContent>
          <w:r w:rsidR="0090418A">
            <w:rPr>
              <w:iCs/>
            </w:rPr>
            <w:fldChar w:fldCharType="begin"/>
          </w:r>
          <w:r w:rsidR="0090418A">
            <w:rPr>
              <w:iCs/>
              <w:lang w:val="en-GB"/>
            </w:rPr>
            <w:instrText xml:space="preserve"> CITATION PAW96 \l 2057 </w:instrText>
          </w:r>
          <w:r w:rsidR="0090418A">
            <w:rPr>
              <w:iCs/>
            </w:rPr>
            <w:fldChar w:fldCharType="separate"/>
          </w:r>
          <w:r w:rsidR="00C93754">
            <w:rPr>
              <w:iCs/>
              <w:noProof/>
              <w:lang w:val="en-GB"/>
            </w:rPr>
            <w:t xml:space="preserve"> </w:t>
          </w:r>
          <w:r w:rsidR="00C93754" w:rsidRPr="00C93754">
            <w:rPr>
              <w:noProof/>
              <w:lang w:val="en-GB"/>
            </w:rPr>
            <w:t>[4]</w:t>
          </w:r>
          <w:r w:rsidR="0090418A">
            <w:rPr>
              <w:iCs/>
            </w:rPr>
            <w:fldChar w:fldCharType="end"/>
          </w:r>
        </w:sdtContent>
      </w:sdt>
    </w:p>
    <w:p w14:paraId="470C700A" w14:textId="7EB4168E" w:rsidR="006D09B5" w:rsidRDefault="00CA26C3" w:rsidP="006D09B5">
      <w:pPr>
        <w:pStyle w:val="Heading2"/>
      </w:pPr>
      <w:bookmarkStart w:id="20" w:name="_Toc219051824"/>
      <w:r>
        <w:t>Initial Fatigue Testing Limitations</w:t>
      </w:r>
      <w:bookmarkEnd w:id="20"/>
    </w:p>
    <w:p w14:paraId="03F6BC32" w14:textId="77777777" w:rsidR="00495A1C" w:rsidRDefault="00BB2AB5" w:rsidP="00CA26C3">
      <w:r>
        <w:t>During development</w:t>
      </w:r>
      <w:r w:rsidR="00F416F4">
        <w:t xml:space="preserve">, fatigue tests </w:t>
      </w:r>
      <w:proofErr w:type="gramStart"/>
      <w:r w:rsidR="00F416F4">
        <w:t>were performed</w:t>
      </w:r>
      <w:proofErr w:type="gramEnd"/>
      <w:r w:rsidR="00F416F4">
        <w:t xml:space="preserve"> on fuselage sections to assess durability under cyclic pressurisation</w:t>
      </w:r>
      <w:r w:rsidR="00832357">
        <w:t xml:space="preserve">. </w:t>
      </w:r>
      <w:r w:rsidR="00DB304A">
        <w:t xml:space="preserve">These tests </w:t>
      </w:r>
      <w:r w:rsidR="00B41AD6">
        <w:t xml:space="preserve">involved repeated loading of pressurised cabin </w:t>
      </w:r>
      <w:r w:rsidR="00AA6920">
        <w:t>structures,</w:t>
      </w:r>
      <w:r w:rsidR="00B41AD6">
        <w:t xml:space="preserve"> </w:t>
      </w:r>
      <w:r w:rsidR="002845E1">
        <w:t xml:space="preserve">but </w:t>
      </w:r>
      <w:r w:rsidR="00242E6A">
        <w:t xml:space="preserve">it </w:t>
      </w:r>
      <w:proofErr w:type="gramStart"/>
      <w:r w:rsidR="00242E6A">
        <w:t>was found</w:t>
      </w:r>
      <w:proofErr w:type="gramEnd"/>
      <w:r w:rsidR="00242E6A">
        <w:t xml:space="preserve"> non-representative of a whole aircraft cabin</w:t>
      </w:r>
      <w:r w:rsidR="00AA6920">
        <w:t xml:space="preserve">. This was due to bulkheads </w:t>
      </w:r>
      <w:proofErr w:type="gramStart"/>
      <w:r w:rsidR="00AA6920">
        <w:t>being fitted</w:t>
      </w:r>
      <w:proofErr w:type="gramEnd"/>
      <w:r w:rsidR="00AA6920">
        <w:t xml:space="preserve"> to these sections to allow pressurisation </w:t>
      </w:r>
      <w:r w:rsidR="008F7643">
        <w:t xml:space="preserve">affecting the stresses around the window cutouts. </w:t>
      </w:r>
    </w:p>
    <w:p w14:paraId="67FCDA6B" w14:textId="1749325D" w:rsidR="00CA26C3" w:rsidRDefault="0095007B" w:rsidP="00CA26C3">
      <w:r>
        <w:t>In addition, the sections were proof tested to double the operating pressure at cruising altitude</w:t>
      </w:r>
      <w:r w:rsidR="00495A1C">
        <w:t xml:space="preserve"> before fatigue testing began. </w:t>
      </w:r>
      <w:r w:rsidR="004A35C5">
        <w:t xml:space="preserve">This </w:t>
      </w:r>
      <w:proofErr w:type="gramStart"/>
      <w:r w:rsidR="004A35C5">
        <w:t>is thought</w:t>
      </w:r>
      <w:proofErr w:type="gramEnd"/>
      <w:r w:rsidR="004A35C5">
        <w:t xml:space="preserve"> to have caused local plastic deformation in regions of stress concentration</w:t>
      </w:r>
      <w:r w:rsidR="00F324E1">
        <w:t xml:space="preserve">, resulting in rounded crack initiation sites. </w:t>
      </w:r>
      <w:r w:rsidR="00CE416D">
        <w:t xml:space="preserve">The rounded geometry significantly reduced the local stress concentrations, allowing the structures </w:t>
      </w:r>
      <w:r w:rsidR="00D02525">
        <w:t xml:space="preserve">to survive a much higher number of cycles before failure. </w:t>
      </w:r>
      <w:r w:rsidR="00B54FE1">
        <w:t xml:space="preserve">As a result, the tests suggested an acceptable fatigue life of 18,000 cycles </w:t>
      </w:r>
      <w:r w:rsidR="00136639">
        <w:t>and did not predict catastrophic failure.</w:t>
      </w:r>
      <w:sdt>
        <w:sdtPr>
          <w:id w:val="-1171103157"/>
          <w:citation/>
        </w:sdtPr>
        <w:sdtContent>
          <w:r w:rsidR="0090418A">
            <w:fldChar w:fldCharType="begin"/>
          </w:r>
          <w:r w:rsidR="0090418A">
            <w:rPr>
              <w:lang w:val="en-GB"/>
            </w:rPr>
            <w:instrText xml:space="preserve"> CITATION Rep55 \l 2057 </w:instrText>
          </w:r>
          <w:r w:rsidR="0090418A">
            <w:fldChar w:fldCharType="separate"/>
          </w:r>
          <w:r w:rsidR="00C93754">
            <w:rPr>
              <w:noProof/>
              <w:lang w:val="en-GB"/>
            </w:rPr>
            <w:t xml:space="preserve"> </w:t>
          </w:r>
          <w:r w:rsidR="00C93754" w:rsidRPr="00C93754">
            <w:rPr>
              <w:noProof/>
              <w:lang w:val="en-GB"/>
            </w:rPr>
            <w:t>[2]</w:t>
          </w:r>
          <w:r w:rsidR="0090418A">
            <w:fldChar w:fldCharType="end"/>
          </w:r>
        </w:sdtContent>
      </w:sdt>
      <w:sdt>
        <w:sdtPr>
          <w:id w:val="-1881926194"/>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2B6390DF" w14:textId="438E0B42" w:rsidR="00136639" w:rsidRDefault="000E19A1" w:rsidP="00733158">
      <w:pPr>
        <w:pStyle w:val="Heading2"/>
      </w:pPr>
      <w:bookmarkStart w:id="21" w:name="_Toc219051825"/>
      <w:r>
        <w:lastRenderedPageBreak/>
        <w:t>Wreckage Recovery and reconstruction</w:t>
      </w:r>
      <w:bookmarkEnd w:id="21"/>
    </w:p>
    <w:p w14:paraId="7283EB2E" w14:textId="5DAF2B88" w:rsidR="000E19A1" w:rsidRPr="000E19A1" w:rsidRDefault="002F3575" w:rsidP="000E19A1">
      <w:r>
        <w:t xml:space="preserve">The first crucial step in the accident investigation was the systematic recovery and reconstruction of </w:t>
      </w:r>
      <w:r w:rsidR="0042026A">
        <w:t xml:space="preserve">aircraft wreckage from the sea. </w:t>
      </w:r>
      <w:r w:rsidR="00846DE2">
        <w:t xml:space="preserve">The Royal Navy managed to </w:t>
      </w:r>
      <w:r w:rsidR="005844E4">
        <w:t xml:space="preserve">find 70% of the Comet G-ALYP wreckage as it was </w:t>
      </w:r>
      <w:r w:rsidR="00C13EC4">
        <w:t xml:space="preserve">in around 600ft of </w:t>
      </w:r>
      <w:r w:rsidR="00DC17C3">
        <w:t>water,</w:t>
      </w:r>
      <w:r w:rsidR="00C13EC4">
        <w:t xml:space="preserve"> but recovery was not possible for the G-ALYY </w:t>
      </w:r>
      <w:r w:rsidR="00B1251B">
        <w:t xml:space="preserve">as it </w:t>
      </w:r>
      <w:proofErr w:type="gramStart"/>
      <w:r w:rsidR="00B1251B">
        <w:t>is thought</w:t>
      </w:r>
      <w:proofErr w:type="gramEnd"/>
      <w:r w:rsidR="00B1251B">
        <w:t xml:space="preserve"> to rest at depths of 3,500ft under water. </w:t>
      </w:r>
      <w:r w:rsidR="00DC17C3">
        <w:t xml:space="preserve">Engineers cleaned, </w:t>
      </w:r>
      <w:r w:rsidR="00A0172D">
        <w:t>catalogued,</w:t>
      </w:r>
      <w:r w:rsidR="00DC17C3">
        <w:t xml:space="preserve"> and </w:t>
      </w:r>
      <w:r w:rsidR="00EF409B">
        <w:t xml:space="preserve">managed to reconstruct the recovered components in their relative positions </w:t>
      </w:r>
      <w:r w:rsidR="009E2A96">
        <w:t xml:space="preserve">on a frame </w:t>
      </w:r>
      <w:r w:rsidR="00EF409B">
        <w:t>as accurately as possible, as seen in Figure 6.</w:t>
      </w:r>
      <w:sdt>
        <w:sdtPr>
          <w:id w:val="-799070732"/>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4CB50956" w14:textId="77777777" w:rsidR="00766CB5" w:rsidRDefault="00766CB5" w:rsidP="00766CB5">
      <w:pPr>
        <w:keepNext/>
        <w:jc w:val="center"/>
      </w:pPr>
      <w:r w:rsidRPr="00766CB5">
        <w:rPr>
          <w:iCs/>
          <w:noProof/>
        </w:rPr>
        <w:drawing>
          <wp:inline distT="0" distB="0" distL="0" distR="0" wp14:anchorId="77872CE5" wp14:editId="745E398B">
            <wp:extent cx="5485765" cy="2041451"/>
            <wp:effectExtent l="0" t="0" r="635" b="0"/>
            <wp:docPr id="172842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20418" name=""/>
                    <pic:cNvPicPr/>
                  </pic:nvPicPr>
                  <pic:blipFill>
                    <a:blip r:embed="rId14"/>
                    <a:stretch>
                      <a:fillRect/>
                    </a:stretch>
                  </pic:blipFill>
                  <pic:spPr>
                    <a:xfrm>
                      <a:off x="0" y="0"/>
                      <a:ext cx="5522982" cy="2055301"/>
                    </a:xfrm>
                    <a:prstGeom prst="rect">
                      <a:avLst/>
                    </a:prstGeom>
                  </pic:spPr>
                </pic:pic>
              </a:graphicData>
            </a:graphic>
          </wp:inline>
        </w:drawing>
      </w:r>
    </w:p>
    <w:p w14:paraId="3C41536F" w14:textId="0B0D9AAE" w:rsidR="00045FA5" w:rsidRDefault="00766CB5" w:rsidP="00766CB5">
      <w:pPr>
        <w:pStyle w:val="Caption"/>
        <w:jc w:val="center"/>
      </w:pPr>
      <w:bookmarkStart w:id="22" w:name="_Toc219051660"/>
      <w:r>
        <w:t xml:space="preserve">Figure </w:t>
      </w:r>
      <w:r>
        <w:fldChar w:fldCharType="begin"/>
      </w:r>
      <w:r>
        <w:instrText xml:space="preserve"> SEQ Figure \* ARABIC </w:instrText>
      </w:r>
      <w:r>
        <w:fldChar w:fldCharType="separate"/>
      </w:r>
      <w:r w:rsidR="001812A4">
        <w:rPr>
          <w:noProof/>
        </w:rPr>
        <w:t>6</w:t>
      </w:r>
      <w:r>
        <w:fldChar w:fldCharType="end"/>
      </w:r>
      <w:r>
        <w:t xml:space="preserve"> - G-ALYP Reconstruction</w:t>
      </w:r>
      <w:bookmarkEnd w:id="22"/>
    </w:p>
    <w:p w14:paraId="2362BDEB" w14:textId="1AAFDE25" w:rsidR="00E642EE" w:rsidRDefault="005F43A5" w:rsidP="00223AC7">
      <w:r>
        <w:t>This reconstruction allowed investigators to study fracture patterns a</w:t>
      </w:r>
      <w:r w:rsidR="007B65BE">
        <w:t>nd deformation modes across the fuselage skin</w:t>
      </w:r>
      <w:r w:rsidR="007A3007">
        <w:t xml:space="preserve">. The damage distribution showed that the aircraft had suffered a </w:t>
      </w:r>
      <w:r w:rsidR="00D95A2F">
        <w:t>sudden structural failure mid-flight, rather than an explosion or impact induced breakup</w:t>
      </w:r>
      <w:r w:rsidR="008326A2">
        <w:t xml:space="preserve">. It </w:t>
      </w:r>
      <w:proofErr w:type="gramStart"/>
      <w:r w:rsidR="008326A2">
        <w:t>was also observed</w:t>
      </w:r>
      <w:proofErr w:type="gramEnd"/>
      <w:r w:rsidR="008326A2">
        <w:t xml:space="preserve"> that </w:t>
      </w:r>
      <w:proofErr w:type="gramStart"/>
      <w:r w:rsidR="008326A2">
        <w:t>several</w:t>
      </w:r>
      <w:proofErr w:type="gramEnd"/>
      <w:r w:rsidR="008326A2">
        <w:t xml:space="preserve"> fractures appeared to originate near fuselage cutouts </w:t>
      </w:r>
      <w:r w:rsidR="009F6673">
        <w:t xml:space="preserve">at window corners which set the basis </w:t>
      </w:r>
      <w:r w:rsidR="00CC294C">
        <w:t xml:space="preserve">for the rest of the investigation. This procedure was vital in narrowing </w:t>
      </w:r>
      <w:r w:rsidR="00B60B43">
        <w:t>the investigation down to a structural integrity problem and identifying crack initiation locations.</w:t>
      </w:r>
    </w:p>
    <w:p w14:paraId="1219E764" w14:textId="23EE1F33" w:rsidR="00B60B43" w:rsidRDefault="00B60B43" w:rsidP="00B60B43">
      <w:pPr>
        <w:pStyle w:val="Heading2"/>
      </w:pPr>
      <w:bookmarkStart w:id="23" w:name="_Toc219051826"/>
      <w:r>
        <w:t>Pressurised Water Tank Fatigue Test</w:t>
      </w:r>
      <w:bookmarkEnd w:id="23"/>
    </w:p>
    <w:p w14:paraId="73CBBFF2" w14:textId="04A9D02D" w:rsidR="00840CCC" w:rsidRDefault="00297C0D" w:rsidP="00840CCC">
      <w:r>
        <w:t xml:space="preserve">The most decisive experimental procedure was the full scale pressurised fatigue test conducted at the </w:t>
      </w:r>
      <w:r w:rsidR="00147381">
        <w:t xml:space="preserve">Royal Aircraft Establishment (RAE) in Farnborough. A full </w:t>
      </w:r>
      <w:r w:rsidR="00147381">
        <w:lastRenderedPageBreak/>
        <w:t>Comet fuselage</w:t>
      </w:r>
      <w:r w:rsidR="00F42113">
        <w:t xml:space="preserve"> (G-ALYU)</w:t>
      </w:r>
      <w:r w:rsidR="00147381">
        <w:t xml:space="preserve"> </w:t>
      </w:r>
      <w:proofErr w:type="gramStart"/>
      <w:r w:rsidR="00147381">
        <w:t>was mounted</w:t>
      </w:r>
      <w:proofErr w:type="gramEnd"/>
      <w:r w:rsidR="00147381">
        <w:t xml:space="preserve"> inside a large water tank</w:t>
      </w:r>
      <w:r w:rsidR="00AE146D">
        <w:t>, with internal cabin fixtures replaced with weights,</w:t>
      </w:r>
      <w:r w:rsidR="00147381">
        <w:t xml:space="preserve"> </w:t>
      </w:r>
      <w:r w:rsidR="00EE7FA2">
        <w:t xml:space="preserve">and subjected to repeated cycles of </w:t>
      </w:r>
      <w:r w:rsidR="0044436B">
        <w:t xml:space="preserve">internal pressurisation and depressurisation to simulate normal flight operations. Each cycle represented </w:t>
      </w:r>
      <w:r w:rsidR="00AB734B">
        <w:t>one takeoff, climb to cruising altitude, and descent.</w:t>
      </w:r>
      <w:r w:rsidR="00716604">
        <w:t xml:space="preserve"> </w:t>
      </w:r>
      <w:r w:rsidR="00101B6B">
        <w:t>An ariel view of the aircraft in the testing tank can be seen in Figure 7.</w:t>
      </w:r>
      <w:sdt>
        <w:sdtPr>
          <w:id w:val="-623081184"/>
          <w:citation/>
        </w:sdtPr>
        <w:sdtContent>
          <w:r w:rsidR="0090418A">
            <w:fldChar w:fldCharType="begin"/>
          </w:r>
          <w:r w:rsidR="0090418A">
            <w:rPr>
              <w:lang w:val="en-GB"/>
            </w:rPr>
            <w:instrText xml:space="preserve"> CITATION Rep55 \l 2057 </w:instrText>
          </w:r>
          <w:r w:rsidR="0090418A">
            <w:fldChar w:fldCharType="separate"/>
          </w:r>
          <w:r w:rsidR="00C93754">
            <w:rPr>
              <w:noProof/>
              <w:lang w:val="en-GB"/>
            </w:rPr>
            <w:t xml:space="preserve"> </w:t>
          </w:r>
          <w:r w:rsidR="00C93754" w:rsidRPr="00C93754">
            <w:rPr>
              <w:noProof/>
              <w:lang w:val="en-GB"/>
            </w:rPr>
            <w:t>[2]</w:t>
          </w:r>
          <w:r w:rsidR="0090418A">
            <w:fldChar w:fldCharType="end"/>
          </w:r>
        </w:sdtContent>
      </w:sdt>
      <w:sdt>
        <w:sdtPr>
          <w:id w:val="-261535468"/>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542DFB49" w14:textId="77777777" w:rsidR="00767D56" w:rsidRDefault="00767D56" w:rsidP="00767D56">
      <w:pPr>
        <w:keepNext/>
        <w:jc w:val="center"/>
      </w:pPr>
      <w:r w:rsidRPr="00767D56">
        <w:rPr>
          <w:noProof/>
        </w:rPr>
        <w:drawing>
          <wp:inline distT="0" distB="0" distL="0" distR="0" wp14:anchorId="5AB4828C" wp14:editId="537BA506">
            <wp:extent cx="4348717" cy="2699204"/>
            <wp:effectExtent l="0" t="0" r="0" b="6350"/>
            <wp:docPr id="1776209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209721" name=""/>
                    <pic:cNvPicPr/>
                  </pic:nvPicPr>
                  <pic:blipFill>
                    <a:blip r:embed="rId15"/>
                    <a:stretch>
                      <a:fillRect/>
                    </a:stretch>
                  </pic:blipFill>
                  <pic:spPr>
                    <a:xfrm>
                      <a:off x="0" y="0"/>
                      <a:ext cx="4356455" cy="2704007"/>
                    </a:xfrm>
                    <a:prstGeom prst="rect">
                      <a:avLst/>
                    </a:prstGeom>
                  </pic:spPr>
                </pic:pic>
              </a:graphicData>
            </a:graphic>
          </wp:inline>
        </w:drawing>
      </w:r>
    </w:p>
    <w:p w14:paraId="6C8F2F05" w14:textId="2D14626E" w:rsidR="00101B6B" w:rsidRDefault="00767D56" w:rsidP="00767D56">
      <w:pPr>
        <w:pStyle w:val="Caption"/>
        <w:jc w:val="center"/>
      </w:pPr>
      <w:bookmarkStart w:id="24" w:name="_Toc219051661"/>
      <w:r>
        <w:t xml:space="preserve">Figure </w:t>
      </w:r>
      <w:r>
        <w:fldChar w:fldCharType="begin"/>
      </w:r>
      <w:r>
        <w:instrText xml:space="preserve"> SEQ Figure \* ARABIC </w:instrText>
      </w:r>
      <w:r>
        <w:fldChar w:fldCharType="separate"/>
      </w:r>
      <w:r w:rsidR="001812A4">
        <w:rPr>
          <w:noProof/>
        </w:rPr>
        <w:t>7</w:t>
      </w:r>
      <w:r>
        <w:fldChar w:fldCharType="end"/>
      </w:r>
      <w:r>
        <w:t xml:space="preserve"> - G-ALYU in Testing Tank</w:t>
      </w:r>
      <w:bookmarkEnd w:id="24"/>
    </w:p>
    <w:p w14:paraId="18FFA5D1" w14:textId="6C3E4E41" w:rsidR="00AB734B" w:rsidRDefault="00E22DF0" w:rsidP="00840CCC">
      <w:r>
        <w:t xml:space="preserve">Submerging the fuselage in water served two purposes, it absorbed the energy release during failure and </w:t>
      </w:r>
      <w:r w:rsidR="00904F05">
        <w:t>allowed for visual detection of crack formation through escaping air bubbles</w:t>
      </w:r>
      <w:r w:rsidR="00A32BEC">
        <w:t xml:space="preserve">. The test </w:t>
      </w:r>
      <w:proofErr w:type="gramStart"/>
      <w:r w:rsidR="00A32BEC">
        <w:t>was conducted</w:t>
      </w:r>
      <w:proofErr w:type="gramEnd"/>
      <w:r w:rsidR="00A32BEC">
        <w:t xml:space="preserve"> continuously, with a two hour flight </w:t>
      </w:r>
      <w:r w:rsidR="00D8642C">
        <w:t xml:space="preserve">able to </w:t>
      </w:r>
      <w:proofErr w:type="gramStart"/>
      <w:r w:rsidR="00D8642C">
        <w:t>be simulated</w:t>
      </w:r>
      <w:proofErr w:type="gramEnd"/>
      <w:r w:rsidR="00D8642C">
        <w:t xml:space="preserve"> in five minutes.</w:t>
      </w:r>
    </w:p>
    <w:p w14:paraId="0673D4B7" w14:textId="4D0E42C4" w:rsidR="00D15A37" w:rsidRPr="00840CCC" w:rsidRDefault="00D15A37" w:rsidP="00840CCC">
      <w:r>
        <w:t>Before undergoing fatigue tests</w:t>
      </w:r>
      <w:r w:rsidR="00F42113">
        <w:t>, Comet G-ALYU had already completed 1121 passenger flights</w:t>
      </w:r>
      <w:r w:rsidR="00134A3B">
        <w:t xml:space="preserve">, then a further 1826 simulated cycles in the test. </w:t>
      </w:r>
      <w:r w:rsidR="00C6344B">
        <w:t xml:space="preserve">After a total of 3057 cycles, the pressure cabin experienced fatigue failure emanating from a crack growing from a rivet hole at </w:t>
      </w:r>
      <w:r w:rsidR="00B87939">
        <w:t>one of the cutouts</w:t>
      </w:r>
      <w:r w:rsidR="00781584">
        <w:t xml:space="preserve">, shown in Figure </w:t>
      </w:r>
      <w:r w:rsidR="00101B6B">
        <w:t>8</w:t>
      </w:r>
      <w:r w:rsidR="00781584">
        <w:t>.</w:t>
      </w:r>
      <w:r w:rsidR="00AB1D83">
        <w:t xml:space="preserve"> This experiment conclusi</w:t>
      </w:r>
      <w:r w:rsidR="00F4436C">
        <w:t>vely demonstrated that the fuselage failed due to metal fatigue caused by cyclic pressurisation</w:t>
      </w:r>
      <w:r w:rsidR="003B2739">
        <w:t>.</w:t>
      </w:r>
      <w:sdt>
        <w:sdtPr>
          <w:id w:val="2036621000"/>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036DAC88" w14:textId="77777777" w:rsidR="00D858CD" w:rsidRDefault="00D858CD" w:rsidP="00D858CD">
      <w:pPr>
        <w:keepNext/>
        <w:jc w:val="center"/>
      </w:pPr>
      <w:r w:rsidRPr="00D858CD">
        <w:rPr>
          <w:noProof/>
          <w:szCs w:val="24"/>
        </w:rPr>
        <w:lastRenderedPageBreak/>
        <w:drawing>
          <wp:inline distT="0" distB="0" distL="0" distR="0" wp14:anchorId="38F2CAAA" wp14:editId="61333056">
            <wp:extent cx="4732041" cy="3380105"/>
            <wp:effectExtent l="0" t="0" r="0" b="0"/>
            <wp:docPr id="969856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56431" name=""/>
                    <pic:cNvPicPr/>
                  </pic:nvPicPr>
                  <pic:blipFill rotWithShape="1">
                    <a:blip r:embed="rId16"/>
                    <a:srcRect l="1548" t="935"/>
                    <a:stretch>
                      <a:fillRect/>
                    </a:stretch>
                  </pic:blipFill>
                  <pic:spPr bwMode="auto">
                    <a:xfrm>
                      <a:off x="0" y="0"/>
                      <a:ext cx="4758177" cy="3398774"/>
                    </a:xfrm>
                    <a:prstGeom prst="rect">
                      <a:avLst/>
                    </a:prstGeom>
                    <a:ln>
                      <a:noFill/>
                    </a:ln>
                    <a:extLst>
                      <a:ext uri="{53640926-AAD7-44D8-BBD7-CCE9431645EC}">
                        <a14:shadowObscured xmlns:a14="http://schemas.microsoft.com/office/drawing/2010/main"/>
                      </a:ext>
                    </a:extLst>
                  </pic:spPr>
                </pic:pic>
              </a:graphicData>
            </a:graphic>
          </wp:inline>
        </w:drawing>
      </w:r>
    </w:p>
    <w:p w14:paraId="2FCDEDA9" w14:textId="4A074864" w:rsidR="00203931" w:rsidRDefault="00D858CD" w:rsidP="00D858CD">
      <w:pPr>
        <w:pStyle w:val="Caption"/>
        <w:jc w:val="center"/>
      </w:pPr>
      <w:bookmarkStart w:id="25" w:name="_Toc219051662"/>
      <w:r>
        <w:t xml:space="preserve">Figure </w:t>
      </w:r>
      <w:r>
        <w:fldChar w:fldCharType="begin"/>
      </w:r>
      <w:r>
        <w:instrText xml:space="preserve"> SEQ Figure \* ARABIC </w:instrText>
      </w:r>
      <w:r>
        <w:fldChar w:fldCharType="separate"/>
      </w:r>
      <w:r w:rsidR="001812A4">
        <w:rPr>
          <w:noProof/>
        </w:rPr>
        <w:t>8</w:t>
      </w:r>
      <w:r>
        <w:fldChar w:fldCharType="end"/>
      </w:r>
      <w:r>
        <w:t xml:space="preserve"> - G-ALYU Fuselage Failure</w:t>
      </w:r>
      <w:bookmarkEnd w:id="25"/>
    </w:p>
    <w:p w14:paraId="6A106978" w14:textId="49816321" w:rsidR="00D858CD" w:rsidRDefault="002F6684" w:rsidP="002F6684">
      <w:pPr>
        <w:pStyle w:val="Heading2"/>
      </w:pPr>
      <w:bookmarkStart w:id="26" w:name="_Toc219051827"/>
      <w:r>
        <w:t>Metallurgical Examination and Stress Analysis</w:t>
      </w:r>
      <w:bookmarkEnd w:id="26"/>
    </w:p>
    <w:p w14:paraId="317B2DC5" w14:textId="1349315D" w:rsidR="002F6684" w:rsidRPr="002F6684" w:rsidRDefault="00A15925" w:rsidP="002F6684">
      <w:r>
        <w:t>Following the identification of crack initiation sites</w:t>
      </w:r>
      <w:r w:rsidR="008363E6">
        <w:t xml:space="preserve"> from recovered wreckage</w:t>
      </w:r>
      <w:r>
        <w:t xml:space="preserve">, detailed metallurgical examinations </w:t>
      </w:r>
      <w:proofErr w:type="gramStart"/>
      <w:r>
        <w:t>were performed</w:t>
      </w:r>
      <w:proofErr w:type="gramEnd"/>
      <w:r>
        <w:t xml:space="preserve"> on failed fuselage components</w:t>
      </w:r>
      <w:r w:rsidR="00907536">
        <w:t xml:space="preserve">. Fracture surfaces </w:t>
      </w:r>
      <w:proofErr w:type="gramStart"/>
      <w:r w:rsidR="00907536">
        <w:t>were analysed</w:t>
      </w:r>
      <w:proofErr w:type="gramEnd"/>
      <w:r w:rsidR="00907536">
        <w:t xml:space="preserve"> using optical microscopy to identify </w:t>
      </w:r>
      <w:r w:rsidR="00B0238D">
        <w:t>fatigue characteristics such as beach marks and striations.</w:t>
      </w:r>
      <w:r w:rsidR="006F1DD1">
        <w:t xml:space="preserve"> These markings indicated </w:t>
      </w:r>
      <w:r w:rsidR="00E713B6">
        <w:t>progressive crack growth under repeated loading confirming fatigue as the dominant failure mechanism</w:t>
      </w:r>
      <w:r w:rsidR="002456C8">
        <w:t xml:space="preserve">. The failure of </w:t>
      </w:r>
      <w:r w:rsidR="008A3B6B">
        <w:t>Comet G-ALYP was deduced to be a fatigue crack near the rear corner of the rear ADF window</w:t>
      </w:r>
      <w:r w:rsidR="000A0558">
        <w:t xml:space="preserve"> emanating from a 10mm diameter </w:t>
      </w:r>
      <w:r w:rsidR="00FF5D70">
        <w:t>bolt hole</w:t>
      </w:r>
      <w:r w:rsidR="000A0558">
        <w:t xml:space="preserve">, </w:t>
      </w:r>
      <w:r w:rsidR="00FF5D70">
        <w:t>which propagated to failure as seen in Figure 9.</w:t>
      </w:r>
      <w:sdt>
        <w:sdtPr>
          <w:id w:val="1540555005"/>
          <w:citation/>
        </w:sdtPr>
        <w:sdtContent>
          <w:r w:rsidR="0090418A">
            <w:fldChar w:fldCharType="begin"/>
          </w:r>
          <w:r w:rsidR="0090418A">
            <w:rPr>
              <w:lang w:val="en-GB"/>
            </w:rPr>
            <w:instrText xml:space="preserve"> CITATION Rep55 \l 2057 </w:instrText>
          </w:r>
          <w:r w:rsidR="0090418A">
            <w:fldChar w:fldCharType="separate"/>
          </w:r>
          <w:r w:rsidR="00C93754">
            <w:rPr>
              <w:noProof/>
              <w:lang w:val="en-GB"/>
            </w:rPr>
            <w:t xml:space="preserve"> </w:t>
          </w:r>
          <w:r w:rsidR="00C93754" w:rsidRPr="00C93754">
            <w:rPr>
              <w:noProof/>
              <w:lang w:val="en-GB"/>
            </w:rPr>
            <w:t>[2]</w:t>
          </w:r>
          <w:r w:rsidR="0090418A">
            <w:fldChar w:fldCharType="end"/>
          </w:r>
        </w:sdtContent>
      </w:sdt>
      <w:sdt>
        <w:sdtPr>
          <w:id w:val="-1713342505"/>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4A5F181A" w14:textId="77777777" w:rsidR="005E002D" w:rsidRDefault="005E002D" w:rsidP="005E002D">
      <w:pPr>
        <w:keepNext/>
        <w:jc w:val="center"/>
      </w:pPr>
      <w:r w:rsidRPr="005E002D">
        <w:rPr>
          <w:noProof/>
        </w:rPr>
        <w:lastRenderedPageBreak/>
        <w:drawing>
          <wp:inline distT="0" distB="0" distL="0" distR="0" wp14:anchorId="3B54A330" wp14:editId="1AB98378">
            <wp:extent cx="4123220" cy="3051544"/>
            <wp:effectExtent l="0" t="0" r="0" b="0"/>
            <wp:docPr id="140121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16625" name=""/>
                    <pic:cNvPicPr/>
                  </pic:nvPicPr>
                  <pic:blipFill>
                    <a:blip r:embed="rId17"/>
                    <a:stretch>
                      <a:fillRect/>
                    </a:stretch>
                  </pic:blipFill>
                  <pic:spPr>
                    <a:xfrm>
                      <a:off x="0" y="0"/>
                      <a:ext cx="4138462" cy="3062824"/>
                    </a:xfrm>
                    <a:prstGeom prst="rect">
                      <a:avLst/>
                    </a:prstGeom>
                  </pic:spPr>
                </pic:pic>
              </a:graphicData>
            </a:graphic>
          </wp:inline>
        </w:drawing>
      </w:r>
    </w:p>
    <w:p w14:paraId="77F8FD0A" w14:textId="2B5854F8" w:rsidR="001B2026" w:rsidRDefault="005E002D" w:rsidP="005E002D">
      <w:pPr>
        <w:pStyle w:val="Caption"/>
        <w:jc w:val="center"/>
      </w:pPr>
      <w:bookmarkStart w:id="27" w:name="_Toc219051663"/>
      <w:r>
        <w:t xml:space="preserve">Figure </w:t>
      </w:r>
      <w:r>
        <w:fldChar w:fldCharType="begin"/>
      </w:r>
      <w:r>
        <w:instrText xml:space="preserve"> SEQ Figure \* ARABIC </w:instrText>
      </w:r>
      <w:r>
        <w:fldChar w:fldCharType="separate"/>
      </w:r>
      <w:r w:rsidR="001812A4">
        <w:rPr>
          <w:noProof/>
        </w:rPr>
        <w:t>9</w:t>
      </w:r>
      <w:r>
        <w:fldChar w:fldCharType="end"/>
      </w:r>
      <w:r>
        <w:t xml:space="preserve"> - G-ALYP Close-up Failure</w:t>
      </w:r>
      <w:bookmarkEnd w:id="27"/>
    </w:p>
    <w:p w14:paraId="798D3904" w14:textId="596CE2BC" w:rsidR="00DC23AE" w:rsidRPr="00DC23AE" w:rsidRDefault="00DC23AE" w:rsidP="00DC23AE">
      <w:r>
        <w:t>Additionally, stress analysis conducted to understand why cracks consistently initiated near window corners</w:t>
      </w:r>
      <w:r w:rsidR="00D6536A">
        <w:t xml:space="preserve">. Strain gauge measurements and modelling supported by calculations </w:t>
      </w:r>
      <w:r w:rsidR="00132CAC">
        <w:t>revealed</w:t>
      </w:r>
      <w:r w:rsidR="001607DA">
        <w:t xml:space="preserve"> the high stress concentrations around the corners of window cutouts</w:t>
      </w:r>
      <w:r w:rsidR="00816776">
        <w:t xml:space="preserve"> with peak </w:t>
      </w:r>
      <w:r w:rsidR="00C331E6">
        <w:t>stresses</w:t>
      </w:r>
      <w:r w:rsidR="00816776">
        <w:t xml:space="preserve"> of 315MPa </w:t>
      </w:r>
      <w:r w:rsidR="00C331E6">
        <w:t xml:space="preserve">measured, </w:t>
      </w:r>
      <w:r w:rsidR="00DC3BB5">
        <w:t xml:space="preserve">which is </w:t>
      </w:r>
      <w:r w:rsidR="00C331E6">
        <w:t>70% of the ultimate tensile strength of the fuselage</w:t>
      </w:r>
      <w:r w:rsidR="00DC3BB5">
        <w:t xml:space="preserve"> material</w:t>
      </w:r>
      <w:r w:rsidR="00C331E6">
        <w:t>.</w:t>
      </w:r>
      <w:r w:rsidR="00B56B38">
        <w:t xml:space="preserve"> </w:t>
      </w:r>
      <w:r w:rsidR="00434B83">
        <w:t xml:space="preserve">The graph shown in Figure 10 shows the </w:t>
      </w:r>
      <w:r w:rsidR="00FE7B2E">
        <w:t>build up of stress at one of the window cutouts</w:t>
      </w:r>
      <w:r w:rsidR="001812A4">
        <w:t xml:space="preserve"> of G-ALYU</w:t>
      </w:r>
      <w:r w:rsidR="00CE4B74">
        <w:t>, showing a rapid increase in stress as the distance to the corner of the window is decreased.</w:t>
      </w:r>
      <w:sdt>
        <w:sdtPr>
          <w:id w:val="1352911049"/>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42D7E4C2" w14:textId="77777777" w:rsidR="001812A4" w:rsidRDefault="000444CF" w:rsidP="001812A4">
      <w:pPr>
        <w:keepNext/>
        <w:jc w:val="center"/>
      </w:pPr>
      <w:r w:rsidRPr="000444CF">
        <w:rPr>
          <w:noProof/>
        </w:rPr>
        <w:lastRenderedPageBreak/>
        <w:drawing>
          <wp:inline distT="0" distB="0" distL="0" distR="0" wp14:anchorId="324EF9CE" wp14:editId="16928304">
            <wp:extent cx="2743200" cy="3526970"/>
            <wp:effectExtent l="0" t="0" r="0" b="0"/>
            <wp:docPr id="169311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12734" name=""/>
                    <pic:cNvPicPr/>
                  </pic:nvPicPr>
                  <pic:blipFill>
                    <a:blip r:embed="rId18"/>
                    <a:stretch>
                      <a:fillRect/>
                    </a:stretch>
                  </pic:blipFill>
                  <pic:spPr>
                    <a:xfrm>
                      <a:off x="0" y="0"/>
                      <a:ext cx="2755717" cy="3543063"/>
                    </a:xfrm>
                    <a:prstGeom prst="rect">
                      <a:avLst/>
                    </a:prstGeom>
                  </pic:spPr>
                </pic:pic>
              </a:graphicData>
            </a:graphic>
          </wp:inline>
        </w:drawing>
      </w:r>
    </w:p>
    <w:p w14:paraId="0E880FD5" w14:textId="737FEEE1" w:rsidR="001638F6" w:rsidRDefault="001812A4" w:rsidP="001812A4">
      <w:pPr>
        <w:pStyle w:val="Caption"/>
        <w:jc w:val="center"/>
      </w:pPr>
      <w:bookmarkStart w:id="28" w:name="_Toc219051664"/>
      <w:r>
        <w:t xml:space="preserve">Figure </w:t>
      </w:r>
      <w:r>
        <w:fldChar w:fldCharType="begin"/>
      </w:r>
      <w:r>
        <w:instrText xml:space="preserve"> SEQ Figure \* ARABIC </w:instrText>
      </w:r>
      <w:r>
        <w:fldChar w:fldCharType="separate"/>
      </w:r>
      <w:r>
        <w:rPr>
          <w:noProof/>
        </w:rPr>
        <w:t>10</w:t>
      </w:r>
      <w:r>
        <w:fldChar w:fldCharType="end"/>
      </w:r>
      <w:r>
        <w:t xml:space="preserve"> - Stress at Cutout on G-ALYU</w:t>
      </w:r>
      <w:bookmarkEnd w:id="28"/>
    </w:p>
    <w:p w14:paraId="1A6AB71E" w14:textId="2B6839F3" w:rsidR="001812A4" w:rsidRDefault="00CE4B74" w:rsidP="001812A4">
      <w:pPr>
        <w:pStyle w:val="Heading1"/>
      </w:pPr>
      <w:bookmarkStart w:id="29" w:name="_Toc219051828"/>
      <w:r>
        <w:t>Conclusion</w:t>
      </w:r>
      <w:r w:rsidR="009F252E">
        <w:t xml:space="preserve"> and Recommendations</w:t>
      </w:r>
      <w:bookmarkEnd w:id="29"/>
    </w:p>
    <w:p w14:paraId="11F801B3" w14:textId="59C96D72" w:rsidR="008F1BD4" w:rsidRDefault="00B61756" w:rsidP="008F1BD4">
      <w:r>
        <w:t>The de Havilland comet represents both a landmark achievement and a pivotal lesson in the history of aerospace engineering. As the world’s first commercial jet airliner, it introduced technologies that redefined air travel, but its catastrophic failures exposed critical shortcomings in the understanding of metal fatigue and structural integrity under cyclic loading. The Comet disasters demonstrated that stress loads well below a material’s ultimate tensile strength can still lead to failure when applied repeatedly, particularly in materials like aluminium that lack a true endurance limit. Design features such as rectangular window cutouts and punch riveted joints creates areas of high stress concentration that accelerated crack initiation and propagation, ultimately resulting in explosive decompression of the pressurised fuselage.</w:t>
      </w:r>
      <w:sdt>
        <w:sdtPr>
          <w:id w:val="329193336"/>
          <w:citation/>
        </w:sdtPr>
        <w:sdtContent>
          <w:r w:rsidR="0090418A">
            <w:fldChar w:fldCharType="begin"/>
          </w:r>
          <w:r w:rsidR="0090418A">
            <w:rPr>
              <w:lang w:val="en-GB"/>
            </w:rPr>
            <w:instrText xml:space="preserve"> CITATION PAW96 \l 2057 </w:instrText>
          </w:r>
          <w:r w:rsidR="0090418A">
            <w:fldChar w:fldCharType="separate"/>
          </w:r>
          <w:r w:rsidR="00C93754">
            <w:rPr>
              <w:noProof/>
              <w:lang w:val="en-GB"/>
            </w:rPr>
            <w:t xml:space="preserve"> </w:t>
          </w:r>
          <w:r w:rsidR="00C93754" w:rsidRPr="00C93754">
            <w:rPr>
              <w:noProof/>
              <w:lang w:val="en-GB"/>
            </w:rPr>
            <w:t>[4]</w:t>
          </w:r>
          <w:r w:rsidR="0090418A">
            <w:fldChar w:fldCharType="end"/>
          </w:r>
        </w:sdtContent>
      </w:sdt>
    </w:p>
    <w:p w14:paraId="5CE28128" w14:textId="0A6DFD87" w:rsidR="00B61756" w:rsidRDefault="00B61756" w:rsidP="008F1BD4">
      <w:r>
        <w:t xml:space="preserve">Subsequent investigations, especially the full-scale pressurised water tank fatigue tests, conclusively identified metal fatigue due to cyclic pressurisation as </w:t>
      </w:r>
      <w:r>
        <w:lastRenderedPageBreak/>
        <w:t>the root cause of the disasters. The application of fatigue theory, including S-N curves and Paris’ Law, provides a clear theoretical framework to expl</w:t>
      </w:r>
      <w:r w:rsidR="00AA42B9">
        <w:t>ain the at the time seemingly unpredictable nature of the Comet failures. These theories also highlight why early fatigue testing methods were insufficient and failed to capture long term crack growth predictability.</w:t>
      </w:r>
    </w:p>
    <w:p w14:paraId="03BD5665" w14:textId="39CA9600" w:rsidR="00AA42B9" w:rsidRDefault="00AA42B9" w:rsidP="00AA42B9">
      <w:pPr>
        <w:pStyle w:val="Heading2"/>
      </w:pPr>
      <w:bookmarkStart w:id="30" w:name="_Toc219051829"/>
      <w:r>
        <w:t>Engineering Recommendations</w:t>
      </w:r>
      <w:bookmarkEnd w:id="30"/>
    </w:p>
    <w:p w14:paraId="680B3EEC" w14:textId="50A8F7BC" w:rsidR="005F60B4" w:rsidRDefault="005F60B4" w:rsidP="005F60B4">
      <w:pPr>
        <w:pStyle w:val="ListParagraph"/>
        <w:numPr>
          <w:ilvl w:val="0"/>
          <w:numId w:val="21"/>
        </w:numPr>
        <w:rPr>
          <w:b/>
          <w:bCs/>
        </w:rPr>
      </w:pPr>
      <w:r w:rsidRPr="005F60B4">
        <w:rPr>
          <w:b/>
          <w:bCs/>
        </w:rPr>
        <w:t>Fuselage Geometry Redesig</w:t>
      </w:r>
      <w:r>
        <w:rPr>
          <w:b/>
          <w:bCs/>
        </w:rPr>
        <w:t>n</w:t>
      </w:r>
    </w:p>
    <w:p w14:paraId="2E1CFB1D" w14:textId="3EECC455" w:rsidR="00F044D8" w:rsidRPr="00F044D8" w:rsidRDefault="00F044D8" w:rsidP="00F044D8">
      <w:r w:rsidRPr="00F044D8">
        <w:t xml:space="preserve">The Comet failures demonstrated that sharp cornered cutouts in pressurised fuselages create local stress concentrations which encourage crack growth under cyclic loading. Considerable improvement would have </w:t>
      </w:r>
      <w:proofErr w:type="gramStart"/>
      <w:r w:rsidRPr="00F044D8">
        <w:t>been achieved</w:t>
      </w:r>
      <w:proofErr w:type="gramEnd"/>
      <w:r w:rsidRPr="00F044D8">
        <w:t xml:space="preserve"> by adopting oval or circular windows and access hatches, significantly reducing peak tensile </w:t>
      </w:r>
      <w:r w:rsidR="00A0172D" w:rsidRPr="00F044D8">
        <w:t>stresses,</w:t>
      </w:r>
      <w:r w:rsidRPr="00F044D8">
        <w:t xml:space="preserve"> and removing areas of local stress concentration. Finite Element Analysis (FEA) could </w:t>
      </w:r>
      <w:proofErr w:type="gramStart"/>
      <w:r w:rsidRPr="00F044D8">
        <w:t>be applied</w:t>
      </w:r>
      <w:proofErr w:type="gramEnd"/>
      <w:r w:rsidRPr="00F044D8">
        <w:t xml:space="preserve"> to all fuselage sections to identify peak stress regions around joints and openings which can </w:t>
      </w:r>
      <w:proofErr w:type="gramStart"/>
      <w:r w:rsidRPr="00F044D8">
        <w:t>be used</w:t>
      </w:r>
      <w:proofErr w:type="gramEnd"/>
      <w:r w:rsidRPr="00F044D8">
        <w:t xml:space="preserve"> to optimise geometries by varying shapes and corner radii.</w:t>
      </w:r>
    </w:p>
    <w:p w14:paraId="0316C019" w14:textId="02BB31CE" w:rsidR="009F252E" w:rsidRDefault="00F044D8" w:rsidP="009F252E">
      <w:pPr>
        <w:pStyle w:val="ListParagraph"/>
        <w:numPr>
          <w:ilvl w:val="0"/>
          <w:numId w:val="21"/>
        </w:numPr>
        <w:rPr>
          <w:b/>
          <w:bCs/>
        </w:rPr>
      </w:pPr>
      <w:r w:rsidRPr="00F044D8">
        <w:rPr>
          <w:b/>
          <w:bCs/>
        </w:rPr>
        <w:t>Structural Integrity</w:t>
      </w:r>
    </w:p>
    <w:p w14:paraId="592F6CB1" w14:textId="0B2D76F6" w:rsidR="00F044D8" w:rsidRDefault="00F044D8" w:rsidP="00F044D8">
      <w:r>
        <w:t xml:space="preserve">The original design relied heavily on static strength and did not adequately account for </w:t>
      </w:r>
      <w:r w:rsidR="00A1352D">
        <w:t xml:space="preserve">fatigue under cyclic loading. A fatigue life and damage tolerance approach should have </w:t>
      </w:r>
      <w:proofErr w:type="gramStart"/>
      <w:r w:rsidR="00A1352D">
        <w:t>been adopted</w:t>
      </w:r>
      <w:proofErr w:type="gramEnd"/>
      <w:r w:rsidR="00A1352D">
        <w:t xml:space="preserve"> under the assumption that small cracks will develop during service. </w:t>
      </w:r>
      <w:r w:rsidR="00B83484">
        <w:t xml:space="preserve">Structural modifications such as tear straps or frame reinforcements could have </w:t>
      </w:r>
      <w:proofErr w:type="gramStart"/>
      <w:r w:rsidR="00B83484">
        <w:t>been used</w:t>
      </w:r>
      <w:proofErr w:type="gramEnd"/>
      <w:r w:rsidR="00B83484">
        <w:t xml:space="preserve"> to limit crack growth and prevent fuselage failure.</w:t>
      </w:r>
    </w:p>
    <w:p w14:paraId="5BA23940" w14:textId="6D4B261C" w:rsidR="00B83484" w:rsidRPr="00B83484" w:rsidRDefault="00B83484" w:rsidP="00B83484">
      <w:pPr>
        <w:pStyle w:val="ListParagraph"/>
        <w:numPr>
          <w:ilvl w:val="0"/>
          <w:numId w:val="21"/>
        </w:numPr>
        <w:rPr>
          <w:b/>
          <w:bCs/>
        </w:rPr>
      </w:pPr>
      <w:r w:rsidRPr="00B83484">
        <w:rPr>
          <w:b/>
          <w:bCs/>
        </w:rPr>
        <w:t>Mandatory Fatigue Testing</w:t>
      </w:r>
    </w:p>
    <w:p w14:paraId="223CDB8E" w14:textId="7A250656" w:rsidR="00B83484" w:rsidRDefault="00B83484" w:rsidP="00B83484">
      <w:r>
        <w:t xml:space="preserve">The absence of proper fatigue testing was a critical factor in the Comet failures. Engineering best practice would require full scale fuselage </w:t>
      </w:r>
      <w:r w:rsidR="001810FF">
        <w:t xml:space="preserve">constructions to undergo repeated pressurisation tests simulating the complete operational life of the aircraft with a safety margin beyond design service life. This would have </w:t>
      </w:r>
      <w:r w:rsidR="001810FF">
        <w:lastRenderedPageBreak/>
        <w:t xml:space="preserve">revealed crack initiation at stress concentration sites and validated fatigue prediction calculations. This approach </w:t>
      </w:r>
      <w:proofErr w:type="gramStart"/>
      <w:r w:rsidR="001810FF">
        <w:t>was not undertaken</w:t>
      </w:r>
      <w:proofErr w:type="gramEnd"/>
      <w:r w:rsidR="001810FF">
        <w:t xml:space="preserve"> at the time due to the lack of understanding of metal fatigue, but it is now essential for certification of all pressurised aircraft.</w:t>
      </w:r>
    </w:p>
    <w:p w14:paraId="3D32CF2A" w14:textId="12825CEB" w:rsidR="001810FF" w:rsidRPr="001810FF" w:rsidRDefault="001810FF" w:rsidP="001810FF">
      <w:pPr>
        <w:pStyle w:val="ListParagraph"/>
        <w:numPr>
          <w:ilvl w:val="0"/>
          <w:numId w:val="21"/>
        </w:numPr>
        <w:rPr>
          <w:b/>
          <w:bCs/>
        </w:rPr>
      </w:pPr>
      <w:r w:rsidRPr="001810FF">
        <w:rPr>
          <w:b/>
          <w:bCs/>
        </w:rPr>
        <w:t>Material Selection and Manufacturing Techniques</w:t>
      </w:r>
    </w:p>
    <w:p w14:paraId="03C566EE" w14:textId="6A397822" w:rsidR="001810FF" w:rsidRDefault="001810FF" w:rsidP="001810FF">
      <w:r>
        <w:t xml:space="preserve">The use of aluminium alloys with limited fatigue resistance combined with manufacturing practices such as punch riveting, introduced residual stresses and microscopic cracks at joint holes. Engineering improvements should have included alloys with improved crack growth characteristics, drilled holes, a controlled riveting process, or introducing a better surface finish through polishing or deburring. </w:t>
      </w:r>
    </w:p>
    <w:p w14:paraId="7146A8E3" w14:textId="21296198" w:rsidR="00BE0E54" w:rsidRPr="00BE0E54" w:rsidRDefault="00BE0E54" w:rsidP="00BE0E54">
      <w:pPr>
        <w:pStyle w:val="ListParagraph"/>
        <w:numPr>
          <w:ilvl w:val="0"/>
          <w:numId w:val="21"/>
        </w:numPr>
        <w:rPr>
          <w:b/>
          <w:bCs/>
        </w:rPr>
      </w:pPr>
      <w:r w:rsidRPr="00BE0E54">
        <w:rPr>
          <w:b/>
          <w:bCs/>
        </w:rPr>
        <w:t>Enhanced Inspection and Maintenance Programs</w:t>
      </w:r>
    </w:p>
    <w:p w14:paraId="3268E082" w14:textId="6448D7D7" w:rsidR="00BE0E54" w:rsidRDefault="00BE0E54" w:rsidP="00BE0E54">
      <w:r>
        <w:t xml:space="preserve">Regular non-destructive inspections of fatigue critical areas such as window cutouts and openings would have increased the likelihood of early crack detection. Inspection intervals should have </w:t>
      </w:r>
      <w:proofErr w:type="gramStart"/>
      <w:r>
        <w:t>been derived</w:t>
      </w:r>
      <w:proofErr w:type="gramEnd"/>
      <w:r>
        <w:t xml:space="preserve"> from crack growth analysis, governed by Paris’ Law, rather than periodic maintenance schedules. Targeted inspection protocols and fatigue liable location identification should </w:t>
      </w:r>
      <w:proofErr w:type="gramStart"/>
      <w:r>
        <w:t>be introduced</w:t>
      </w:r>
      <w:proofErr w:type="gramEnd"/>
      <w:r>
        <w:t xml:space="preserve"> to mitigate.</w:t>
      </w:r>
    </w:p>
    <w:bookmarkStart w:id="31" w:name="_Toc219051830" w:displacedByCustomXml="next"/>
    <w:sdt>
      <w:sdtPr>
        <w:rPr>
          <w:lang w:val="en-GB"/>
        </w:rPr>
        <w:id w:val="1604152961"/>
        <w:docPartObj>
          <w:docPartGallery w:val="Bibliographies"/>
          <w:docPartUnique/>
        </w:docPartObj>
      </w:sdtPr>
      <w:sdtEndPr>
        <w:rPr>
          <w:rFonts w:eastAsiaTheme="minorEastAsia" w:cstheme="minorBidi"/>
          <w:b w:val="0"/>
          <w:sz w:val="24"/>
          <w:szCs w:val="22"/>
          <w:lang w:val="en-US"/>
        </w:rPr>
      </w:sdtEndPr>
      <w:sdtContent>
        <w:p w14:paraId="1170BD7D" w14:textId="505A35CF" w:rsidR="007A0E4D" w:rsidRDefault="007A0E4D">
          <w:pPr>
            <w:pStyle w:val="Heading1"/>
          </w:pPr>
          <w:r>
            <w:rPr>
              <w:lang w:val="en-GB"/>
            </w:rPr>
            <w:t>References</w:t>
          </w:r>
          <w:bookmarkEnd w:id="31"/>
        </w:p>
        <w:sdt>
          <w:sdtPr>
            <w:id w:val="-573587230"/>
            <w:bibliography/>
          </w:sdtPr>
          <w:sdtContent>
            <w:p w14:paraId="1BBEB6E7" w14:textId="77777777" w:rsidR="00C93754" w:rsidRDefault="007A0E4D">
              <w:pPr>
                <w:rPr>
                  <w:rFonts w:asciiTheme="minorHAnsi" w:hAnsiTheme="minorHAnsi"/>
                  <w:noProof/>
                  <w:color w:val="4D322D" w:themeColor="text2"/>
                  <w:sz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164"/>
              </w:tblGrid>
              <w:tr w:rsidR="00C93754" w14:paraId="5C41A4FB" w14:textId="77777777">
                <w:trPr>
                  <w:divId w:val="256643352"/>
                  <w:tblCellSpacing w:w="15" w:type="dxa"/>
                </w:trPr>
                <w:tc>
                  <w:tcPr>
                    <w:tcW w:w="50" w:type="pct"/>
                    <w:hideMark/>
                  </w:tcPr>
                  <w:p w14:paraId="595ADCB8" w14:textId="085ABAD8" w:rsidR="00C93754" w:rsidRDefault="00C93754">
                    <w:pPr>
                      <w:pStyle w:val="Bibliography"/>
                      <w:rPr>
                        <w:noProof/>
                        <w:szCs w:val="24"/>
                      </w:rPr>
                    </w:pPr>
                    <w:r>
                      <w:rPr>
                        <w:noProof/>
                      </w:rPr>
                      <w:t xml:space="preserve">[1] </w:t>
                    </w:r>
                  </w:p>
                </w:tc>
                <w:tc>
                  <w:tcPr>
                    <w:tcW w:w="0" w:type="auto"/>
                    <w:hideMark/>
                  </w:tcPr>
                  <w:p w14:paraId="0DD26A38" w14:textId="77777777" w:rsidR="00C93754" w:rsidRDefault="00C93754">
                    <w:pPr>
                      <w:pStyle w:val="Bibliography"/>
                      <w:rPr>
                        <w:noProof/>
                      </w:rPr>
                    </w:pPr>
                    <w:r>
                      <w:rPr>
                        <w:noProof/>
                      </w:rPr>
                      <w:t>“DeHavilland DH 106 Comet - History,” 11 March 2019. [Online]. Available: https://www.globalsecurity.org/military/world//europe//comet-history.htm. [Accessed 11 January 2026].</w:t>
                    </w:r>
                  </w:p>
                </w:tc>
              </w:tr>
              <w:tr w:rsidR="00C93754" w14:paraId="6F21FAE9" w14:textId="77777777">
                <w:trPr>
                  <w:divId w:val="256643352"/>
                  <w:tblCellSpacing w:w="15" w:type="dxa"/>
                </w:trPr>
                <w:tc>
                  <w:tcPr>
                    <w:tcW w:w="50" w:type="pct"/>
                    <w:hideMark/>
                  </w:tcPr>
                  <w:p w14:paraId="5D632BB1" w14:textId="77777777" w:rsidR="00C93754" w:rsidRDefault="00C93754">
                    <w:pPr>
                      <w:pStyle w:val="Bibliography"/>
                      <w:rPr>
                        <w:noProof/>
                      </w:rPr>
                    </w:pPr>
                    <w:r>
                      <w:rPr>
                        <w:noProof/>
                      </w:rPr>
                      <w:lastRenderedPageBreak/>
                      <w:t xml:space="preserve">[2] </w:t>
                    </w:r>
                  </w:p>
                </w:tc>
                <w:tc>
                  <w:tcPr>
                    <w:tcW w:w="0" w:type="auto"/>
                    <w:hideMark/>
                  </w:tcPr>
                  <w:p w14:paraId="408FFE77" w14:textId="77777777" w:rsidR="00C93754" w:rsidRDefault="00C93754">
                    <w:pPr>
                      <w:pStyle w:val="Bibliography"/>
                      <w:rPr>
                        <w:noProof/>
                      </w:rPr>
                    </w:pPr>
                    <w:r>
                      <w:rPr>
                        <w:noProof/>
                      </w:rPr>
                      <w:t>“Report of the Court of Inquiry into the Accidents to Comet G-ALYP and Comet G-ALYY,” Her Majesty's Stationery Office, London, 1955.</w:t>
                    </w:r>
                  </w:p>
                </w:tc>
              </w:tr>
              <w:tr w:rsidR="00C93754" w14:paraId="606384C4" w14:textId="77777777">
                <w:trPr>
                  <w:divId w:val="256643352"/>
                  <w:tblCellSpacing w:w="15" w:type="dxa"/>
                </w:trPr>
                <w:tc>
                  <w:tcPr>
                    <w:tcW w:w="50" w:type="pct"/>
                    <w:hideMark/>
                  </w:tcPr>
                  <w:p w14:paraId="05A3BB21" w14:textId="77777777" w:rsidR="00C93754" w:rsidRDefault="00C93754">
                    <w:pPr>
                      <w:pStyle w:val="Bibliography"/>
                      <w:rPr>
                        <w:noProof/>
                      </w:rPr>
                    </w:pPr>
                    <w:r>
                      <w:rPr>
                        <w:noProof/>
                      </w:rPr>
                      <w:t xml:space="preserve">[3] </w:t>
                    </w:r>
                  </w:p>
                </w:tc>
                <w:tc>
                  <w:tcPr>
                    <w:tcW w:w="0" w:type="auto"/>
                    <w:hideMark/>
                  </w:tcPr>
                  <w:p w14:paraId="754E857A" w14:textId="77777777" w:rsidR="00C93754" w:rsidRDefault="00C93754">
                    <w:pPr>
                      <w:pStyle w:val="Bibliography"/>
                      <w:rPr>
                        <w:noProof/>
                      </w:rPr>
                    </w:pPr>
                    <w:r>
                      <w:rPr>
                        <w:noProof/>
                      </w:rPr>
                      <w:t>D. Szondy, “The Comet, the 707, and the disaster that shaped the Jet Age,” 17 February 2022. [Online]. Available: https://newatlas.com/aircraft/de-havilland-comet-boeing-707-airliners-jet-age-history/. [Accessed 11 January 2026].</w:t>
                    </w:r>
                  </w:p>
                </w:tc>
              </w:tr>
              <w:tr w:rsidR="00C93754" w14:paraId="247BF6D6" w14:textId="77777777">
                <w:trPr>
                  <w:divId w:val="256643352"/>
                  <w:tblCellSpacing w:w="15" w:type="dxa"/>
                </w:trPr>
                <w:tc>
                  <w:tcPr>
                    <w:tcW w:w="50" w:type="pct"/>
                    <w:hideMark/>
                  </w:tcPr>
                  <w:p w14:paraId="64E93F53" w14:textId="77777777" w:rsidR="00C93754" w:rsidRDefault="00C93754">
                    <w:pPr>
                      <w:pStyle w:val="Bibliography"/>
                      <w:rPr>
                        <w:noProof/>
                      </w:rPr>
                    </w:pPr>
                    <w:r>
                      <w:rPr>
                        <w:noProof/>
                      </w:rPr>
                      <w:t xml:space="preserve">[4] </w:t>
                    </w:r>
                  </w:p>
                </w:tc>
                <w:tc>
                  <w:tcPr>
                    <w:tcW w:w="0" w:type="auto"/>
                    <w:hideMark/>
                  </w:tcPr>
                  <w:p w14:paraId="632F311C" w14:textId="77777777" w:rsidR="00C93754" w:rsidRDefault="00C93754">
                    <w:pPr>
                      <w:pStyle w:val="Bibliography"/>
                      <w:rPr>
                        <w:noProof/>
                      </w:rPr>
                    </w:pPr>
                    <w:r>
                      <w:rPr>
                        <w:noProof/>
                      </w:rPr>
                      <w:t>P. A. Withey, “FATIGUE FAILURE OF THE DE HAVILLAND COMET I,” Birmingham, 1996.</w:t>
                    </w:r>
                  </w:p>
                </w:tc>
              </w:tr>
              <w:tr w:rsidR="00C93754" w14:paraId="7040815B" w14:textId="77777777">
                <w:trPr>
                  <w:divId w:val="256643352"/>
                  <w:tblCellSpacing w:w="15" w:type="dxa"/>
                </w:trPr>
                <w:tc>
                  <w:tcPr>
                    <w:tcW w:w="50" w:type="pct"/>
                    <w:hideMark/>
                  </w:tcPr>
                  <w:p w14:paraId="42B9264A" w14:textId="77777777" w:rsidR="00C93754" w:rsidRDefault="00C93754">
                    <w:pPr>
                      <w:pStyle w:val="Bibliography"/>
                      <w:rPr>
                        <w:noProof/>
                      </w:rPr>
                    </w:pPr>
                    <w:r>
                      <w:rPr>
                        <w:noProof/>
                      </w:rPr>
                      <w:t xml:space="preserve">[5] </w:t>
                    </w:r>
                  </w:p>
                </w:tc>
                <w:tc>
                  <w:tcPr>
                    <w:tcW w:w="0" w:type="auto"/>
                    <w:hideMark/>
                  </w:tcPr>
                  <w:p w14:paraId="53FEC7B6" w14:textId="77777777" w:rsidR="00C93754" w:rsidRDefault="00C93754">
                    <w:pPr>
                      <w:pStyle w:val="Bibliography"/>
                      <w:rPr>
                        <w:noProof/>
                      </w:rPr>
                    </w:pPr>
                    <w:r>
                      <w:rPr>
                        <w:noProof/>
                      </w:rPr>
                      <w:t>“de Havilland Comet,” 21 September 2024. [Online]. Available: https://worldofhistorycheatsheet.com/de-havilland-comet/. [Accessed 11 January 2026].</w:t>
                    </w:r>
                  </w:p>
                </w:tc>
              </w:tr>
              <w:tr w:rsidR="00C93754" w14:paraId="591246F5" w14:textId="77777777">
                <w:trPr>
                  <w:divId w:val="256643352"/>
                  <w:tblCellSpacing w:w="15" w:type="dxa"/>
                </w:trPr>
                <w:tc>
                  <w:tcPr>
                    <w:tcW w:w="50" w:type="pct"/>
                    <w:hideMark/>
                  </w:tcPr>
                  <w:p w14:paraId="75AF8401" w14:textId="77777777" w:rsidR="00C93754" w:rsidRDefault="00C93754">
                    <w:pPr>
                      <w:pStyle w:val="Bibliography"/>
                      <w:rPr>
                        <w:noProof/>
                      </w:rPr>
                    </w:pPr>
                    <w:r>
                      <w:rPr>
                        <w:noProof/>
                      </w:rPr>
                      <w:t xml:space="preserve">[6] </w:t>
                    </w:r>
                  </w:p>
                </w:tc>
                <w:tc>
                  <w:tcPr>
                    <w:tcW w:w="0" w:type="auto"/>
                    <w:hideMark/>
                  </w:tcPr>
                  <w:p w14:paraId="6968159E" w14:textId="77777777" w:rsidR="00C93754" w:rsidRDefault="00C93754">
                    <w:pPr>
                      <w:pStyle w:val="Bibliography"/>
                      <w:rPr>
                        <w:noProof/>
                      </w:rPr>
                    </w:pPr>
                    <w:r>
                      <w:rPr>
                        <w:noProof/>
                      </w:rPr>
                      <w:t>T. Van Aaken, “The De Havilland Comet: A Pioneer with a Fatal Flaw,” 26 September 2022. [Online]. Available: https://www.aeroxplorer.com/articles/the-de-havilland-comet-a-pioneer-with-a-fatal-flaw.php?utm_source=copilot.com. [Accessed 11 January 2026].</w:t>
                    </w:r>
                  </w:p>
                </w:tc>
              </w:tr>
              <w:tr w:rsidR="00C93754" w14:paraId="11771FEE" w14:textId="77777777">
                <w:trPr>
                  <w:divId w:val="256643352"/>
                  <w:tblCellSpacing w:w="15" w:type="dxa"/>
                </w:trPr>
                <w:tc>
                  <w:tcPr>
                    <w:tcW w:w="50" w:type="pct"/>
                    <w:hideMark/>
                  </w:tcPr>
                  <w:p w14:paraId="2D3908CF" w14:textId="77777777" w:rsidR="00C93754" w:rsidRDefault="00C93754">
                    <w:pPr>
                      <w:pStyle w:val="Bibliography"/>
                      <w:rPr>
                        <w:noProof/>
                      </w:rPr>
                    </w:pPr>
                    <w:r>
                      <w:rPr>
                        <w:noProof/>
                      </w:rPr>
                      <w:t xml:space="preserve">[7] </w:t>
                    </w:r>
                  </w:p>
                </w:tc>
                <w:tc>
                  <w:tcPr>
                    <w:tcW w:w="0" w:type="auto"/>
                    <w:hideMark/>
                  </w:tcPr>
                  <w:p w14:paraId="0013C4F2" w14:textId="77777777" w:rsidR="00C93754" w:rsidRDefault="00C93754">
                    <w:pPr>
                      <w:pStyle w:val="Bibliography"/>
                      <w:rPr>
                        <w:noProof/>
                      </w:rPr>
                    </w:pPr>
                    <w:r>
                      <w:rPr>
                        <w:noProof/>
                      </w:rPr>
                      <w:t>“Fatigue Testing: S-N Curves and Their Significance,” 2 January 2025. [Online]. Available: https://tactun.com/fatigue-testing-s-n-curves-and-their-significance/. [Accessed 11 January 2026].</w:t>
                    </w:r>
                  </w:p>
                </w:tc>
              </w:tr>
              <w:tr w:rsidR="00C93754" w14:paraId="444325F1" w14:textId="77777777">
                <w:trPr>
                  <w:divId w:val="256643352"/>
                  <w:tblCellSpacing w:w="15" w:type="dxa"/>
                </w:trPr>
                <w:tc>
                  <w:tcPr>
                    <w:tcW w:w="50" w:type="pct"/>
                    <w:hideMark/>
                  </w:tcPr>
                  <w:p w14:paraId="2210A0CA" w14:textId="77777777" w:rsidR="00C93754" w:rsidRDefault="00C93754">
                    <w:pPr>
                      <w:pStyle w:val="Bibliography"/>
                      <w:rPr>
                        <w:noProof/>
                      </w:rPr>
                    </w:pPr>
                    <w:r>
                      <w:rPr>
                        <w:noProof/>
                      </w:rPr>
                      <w:t xml:space="preserve">[8] </w:t>
                    </w:r>
                  </w:p>
                </w:tc>
                <w:tc>
                  <w:tcPr>
                    <w:tcW w:w="0" w:type="auto"/>
                    <w:hideMark/>
                  </w:tcPr>
                  <w:p w14:paraId="72F536C5" w14:textId="77777777" w:rsidR="00C93754" w:rsidRDefault="00C93754">
                    <w:pPr>
                      <w:pStyle w:val="Bibliography"/>
                      <w:rPr>
                        <w:noProof/>
                      </w:rPr>
                    </w:pPr>
                    <w:r>
                      <w:rPr>
                        <w:noProof/>
                      </w:rPr>
                      <w:t>“S-N Curve / Woehler Curve,” [Online]. Available: https://www.zwickroell.com/industries/materials-testing/fatigue-test/s-n-curve-woehler-curve/. [Accessed 11 January 2026].</w:t>
                    </w:r>
                  </w:p>
                </w:tc>
              </w:tr>
              <w:tr w:rsidR="00C93754" w14:paraId="3672EC54" w14:textId="77777777">
                <w:trPr>
                  <w:divId w:val="256643352"/>
                  <w:tblCellSpacing w:w="15" w:type="dxa"/>
                </w:trPr>
                <w:tc>
                  <w:tcPr>
                    <w:tcW w:w="50" w:type="pct"/>
                    <w:hideMark/>
                  </w:tcPr>
                  <w:p w14:paraId="5F136A7C" w14:textId="77777777" w:rsidR="00C93754" w:rsidRDefault="00C93754">
                    <w:pPr>
                      <w:pStyle w:val="Bibliography"/>
                      <w:rPr>
                        <w:noProof/>
                      </w:rPr>
                    </w:pPr>
                    <w:r>
                      <w:rPr>
                        <w:noProof/>
                      </w:rPr>
                      <w:lastRenderedPageBreak/>
                      <w:t xml:space="preserve">[9] </w:t>
                    </w:r>
                  </w:p>
                </w:tc>
                <w:tc>
                  <w:tcPr>
                    <w:tcW w:w="0" w:type="auto"/>
                    <w:hideMark/>
                  </w:tcPr>
                  <w:p w14:paraId="06E91262" w14:textId="77777777" w:rsidR="00C93754" w:rsidRDefault="00C93754">
                    <w:pPr>
                      <w:pStyle w:val="Bibliography"/>
                      <w:rPr>
                        <w:noProof/>
                      </w:rPr>
                    </w:pPr>
                    <w:r>
                      <w:rPr>
                        <w:noProof/>
                      </w:rPr>
                      <w:t>S. Lee, “Paris' Law: A Comprehensive Guide,” 10 June 2025. [Online]. Available: https://www.numberanalytics.com/blog/paris-law-materials-science-guide. [Accessed 11 January 2026].</w:t>
                    </w:r>
                  </w:p>
                </w:tc>
              </w:tr>
              <w:tr w:rsidR="00C93754" w14:paraId="66245B09" w14:textId="77777777">
                <w:trPr>
                  <w:divId w:val="256643352"/>
                  <w:tblCellSpacing w:w="15" w:type="dxa"/>
                </w:trPr>
                <w:tc>
                  <w:tcPr>
                    <w:tcW w:w="50" w:type="pct"/>
                    <w:hideMark/>
                  </w:tcPr>
                  <w:p w14:paraId="71E12B3A" w14:textId="77777777" w:rsidR="00C93754" w:rsidRDefault="00C93754">
                    <w:pPr>
                      <w:pStyle w:val="Bibliography"/>
                      <w:rPr>
                        <w:noProof/>
                      </w:rPr>
                    </w:pPr>
                    <w:r>
                      <w:rPr>
                        <w:noProof/>
                      </w:rPr>
                      <w:t xml:space="preserve">[10] </w:t>
                    </w:r>
                  </w:p>
                </w:tc>
                <w:tc>
                  <w:tcPr>
                    <w:tcW w:w="0" w:type="auto"/>
                    <w:hideMark/>
                  </w:tcPr>
                  <w:p w14:paraId="664452AB" w14:textId="77777777" w:rsidR="00C93754" w:rsidRDefault="00C93754">
                    <w:pPr>
                      <w:pStyle w:val="Bibliography"/>
                      <w:rPr>
                        <w:noProof/>
                      </w:rPr>
                    </w:pPr>
                    <w:r>
                      <w:rPr>
                        <w:noProof/>
                      </w:rPr>
                      <w:t xml:space="preserve">C. Wang, “Fatigue Crack Growth and Life Prediction,” in </w:t>
                    </w:r>
                    <w:r>
                      <w:rPr>
                        <w:i/>
                        <w:iCs/>
                        <w:noProof/>
                      </w:rPr>
                      <w:t>Introduction to Fracture Mechanics</w:t>
                    </w:r>
                    <w:r>
                      <w:rPr>
                        <w:noProof/>
                      </w:rPr>
                      <w:t xml:space="preserve">, DSTO Aeronautical and Maritime Research Laboratory,, 1996. </w:t>
                    </w:r>
                  </w:p>
                </w:tc>
              </w:tr>
              <w:tr w:rsidR="00C93754" w14:paraId="2D8D3DDC" w14:textId="77777777">
                <w:trPr>
                  <w:divId w:val="256643352"/>
                  <w:tblCellSpacing w:w="15" w:type="dxa"/>
                </w:trPr>
                <w:tc>
                  <w:tcPr>
                    <w:tcW w:w="50" w:type="pct"/>
                    <w:hideMark/>
                  </w:tcPr>
                  <w:p w14:paraId="1BC55E36" w14:textId="77777777" w:rsidR="00C93754" w:rsidRDefault="00C93754">
                    <w:pPr>
                      <w:pStyle w:val="Bibliography"/>
                      <w:rPr>
                        <w:noProof/>
                      </w:rPr>
                    </w:pPr>
                    <w:r>
                      <w:rPr>
                        <w:noProof/>
                      </w:rPr>
                      <w:t xml:space="preserve">[11] </w:t>
                    </w:r>
                  </w:p>
                </w:tc>
                <w:tc>
                  <w:tcPr>
                    <w:tcW w:w="0" w:type="auto"/>
                    <w:hideMark/>
                  </w:tcPr>
                  <w:p w14:paraId="7DBBED58" w14:textId="77777777" w:rsidR="00C93754" w:rsidRDefault="00C93754">
                    <w:pPr>
                      <w:pStyle w:val="Bibliography"/>
                      <w:rPr>
                        <w:noProof/>
                      </w:rPr>
                    </w:pPr>
                    <w:r>
                      <w:rPr>
                        <w:noProof/>
                      </w:rPr>
                      <w:t xml:space="preserve">C. H. Wang, “Stress Intensity Factor,” in </w:t>
                    </w:r>
                    <w:r>
                      <w:rPr>
                        <w:i/>
                        <w:iCs/>
                        <w:noProof/>
                      </w:rPr>
                      <w:t>Introduction to Fracture Mechanics</w:t>
                    </w:r>
                    <w:r>
                      <w:rPr>
                        <w:noProof/>
                      </w:rPr>
                      <w:t xml:space="preserve">, DSTO Aeronautical and Maritime Research Laboratory, 1996. </w:t>
                    </w:r>
                  </w:p>
                </w:tc>
              </w:tr>
            </w:tbl>
            <w:p w14:paraId="1E8AE230" w14:textId="77777777" w:rsidR="00C93754" w:rsidRDefault="00C93754">
              <w:pPr>
                <w:divId w:val="256643352"/>
                <w:rPr>
                  <w:rFonts w:eastAsia="Times New Roman"/>
                  <w:noProof/>
                </w:rPr>
              </w:pPr>
            </w:p>
            <w:p w14:paraId="2D221737" w14:textId="409FDFD1" w:rsidR="007A0E4D" w:rsidRDefault="007A0E4D">
              <w:r>
                <w:rPr>
                  <w:b/>
                  <w:bCs/>
                </w:rPr>
                <w:fldChar w:fldCharType="end"/>
              </w:r>
            </w:p>
          </w:sdtContent>
        </w:sdt>
      </w:sdtContent>
    </w:sdt>
    <w:p w14:paraId="36B6EAEF" w14:textId="77777777" w:rsidR="007A0E4D" w:rsidRPr="00F044D8" w:rsidRDefault="007A0E4D" w:rsidP="00BE0E54"/>
    <w:sectPr w:rsidR="007A0E4D" w:rsidRPr="00F044D8">
      <w:footerReference w:type="default" r:id="rId1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36ED0" w14:textId="77777777" w:rsidR="003042D3" w:rsidRDefault="003042D3">
      <w:pPr>
        <w:spacing w:before="0" w:after="0" w:line="240" w:lineRule="auto"/>
      </w:pPr>
      <w:r>
        <w:separator/>
      </w:r>
    </w:p>
  </w:endnote>
  <w:endnote w:type="continuationSeparator" w:id="0">
    <w:p w14:paraId="18CA7773" w14:textId="77777777" w:rsidR="003042D3" w:rsidRDefault="003042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497D"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0DBD8" w14:textId="77777777" w:rsidR="003042D3" w:rsidRDefault="003042D3">
      <w:pPr>
        <w:spacing w:before="0" w:after="0" w:line="240" w:lineRule="auto"/>
      </w:pPr>
      <w:r>
        <w:separator/>
      </w:r>
    </w:p>
  </w:footnote>
  <w:footnote w:type="continuationSeparator" w:id="0">
    <w:p w14:paraId="038CB953" w14:textId="77777777" w:rsidR="003042D3" w:rsidRDefault="003042D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7EF55E4B"/>
    <w:multiLevelType w:val="hybridMultilevel"/>
    <w:tmpl w:val="3E9656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492963">
    <w:abstractNumId w:val="9"/>
  </w:num>
  <w:num w:numId="2" w16cid:durableId="1716007327">
    <w:abstractNumId w:val="9"/>
  </w:num>
  <w:num w:numId="3" w16cid:durableId="761754802">
    <w:abstractNumId w:val="8"/>
  </w:num>
  <w:num w:numId="4" w16cid:durableId="1051808124">
    <w:abstractNumId w:val="8"/>
  </w:num>
  <w:num w:numId="5" w16cid:durableId="53823269">
    <w:abstractNumId w:val="9"/>
  </w:num>
  <w:num w:numId="6" w16cid:durableId="2108309731">
    <w:abstractNumId w:val="8"/>
  </w:num>
  <w:num w:numId="7" w16cid:durableId="1636377427">
    <w:abstractNumId w:val="11"/>
  </w:num>
  <w:num w:numId="8" w16cid:durableId="244610865">
    <w:abstractNumId w:val="10"/>
  </w:num>
  <w:num w:numId="9" w16cid:durableId="366032268">
    <w:abstractNumId w:val="13"/>
  </w:num>
  <w:num w:numId="10" w16cid:durableId="745765483">
    <w:abstractNumId w:val="12"/>
  </w:num>
  <w:num w:numId="11" w16cid:durableId="1356612046">
    <w:abstractNumId w:val="15"/>
  </w:num>
  <w:num w:numId="12" w16cid:durableId="1105728170">
    <w:abstractNumId w:val="14"/>
  </w:num>
  <w:num w:numId="13" w16cid:durableId="942689401">
    <w:abstractNumId w:val="7"/>
  </w:num>
  <w:num w:numId="14" w16cid:durableId="163519509">
    <w:abstractNumId w:val="6"/>
  </w:num>
  <w:num w:numId="15" w16cid:durableId="2066562793">
    <w:abstractNumId w:val="5"/>
  </w:num>
  <w:num w:numId="16" w16cid:durableId="395327150">
    <w:abstractNumId w:val="4"/>
  </w:num>
  <w:num w:numId="17" w16cid:durableId="892741064">
    <w:abstractNumId w:val="3"/>
  </w:num>
  <w:num w:numId="18" w16cid:durableId="1612932658">
    <w:abstractNumId w:val="2"/>
  </w:num>
  <w:num w:numId="19" w16cid:durableId="780880826">
    <w:abstractNumId w:val="1"/>
  </w:num>
  <w:num w:numId="20" w16cid:durableId="1777168516">
    <w:abstractNumId w:val="0"/>
  </w:num>
  <w:num w:numId="21" w16cid:durableId="17001637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078"/>
    <w:rsid w:val="00016DE8"/>
    <w:rsid w:val="000444CF"/>
    <w:rsid w:val="00045FA5"/>
    <w:rsid w:val="00056918"/>
    <w:rsid w:val="00060B69"/>
    <w:rsid w:val="000748AA"/>
    <w:rsid w:val="00075E17"/>
    <w:rsid w:val="00082286"/>
    <w:rsid w:val="00090769"/>
    <w:rsid w:val="00093B00"/>
    <w:rsid w:val="000A0558"/>
    <w:rsid w:val="000B67A6"/>
    <w:rsid w:val="000E02C2"/>
    <w:rsid w:val="000E19A1"/>
    <w:rsid w:val="000E4729"/>
    <w:rsid w:val="000F0B04"/>
    <w:rsid w:val="00101B6B"/>
    <w:rsid w:val="001300AE"/>
    <w:rsid w:val="00132CAC"/>
    <w:rsid w:val="00134A3B"/>
    <w:rsid w:val="00136639"/>
    <w:rsid w:val="00147381"/>
    <w:rsid w:val="00154E1A"/>
    <w:rsid w:val="001607DA"/>
    <w:rsid w:val="001638F6"/>
    <w:rsid w:val="001642A9"/>
    <w:rsid w:val="001744A6"/>
    <w:rsid w:val="001810FF"/>
    <w:rsid w:val="001812A4"/>
    <w:rsid w:val="001A2000"/>
    <w:rsid w:val="001B2026"/>
    <w:rsid w:val="001D1946"/>
    <w:rsid w:val="001D3D4F"/>
    <w:rsid w:val="00203931"/>
    <w:rsid w:val="00212A05"/>
    <w:rsid w:val="00214BCE"/>
    <w:rsid w:val="00223AC7"/>
    <w:rsid w:val="00224674"/>
    <w:rsid w:val="00242E6A"/>
    <w:rsid w:val="00243F97"/>
    <w:rsid w:val="002456C8"/>
    <w:rsid w:val="002670F7"/>
    <w:rsid w:val="002845E1"/>
    <w:rsid w:val="0028573F"/>
    <w:rsid w:val="00290360"/>
    <w:rsid w:val="00297C0D"/>
    <w:rsid w:val="002A3C7C"/>
    <w:rsid w:val="002B47A2"/>
    <w:rsid w:val="002B5EA2"/>
    <w:rsid w:val="002E1CF8"/>
    <w:rsid w:val="002F200D"/>
    <w:rsid w:val="002F3575"/>
    <w:rsid w:val="002F39AF"/>
    <w:rsid w:val="002F6684"/>
    <w:rsid w:val="002F697D"/>
    <w:rsid w:val="003042D3"/>
    <w:rsid w:val="003209D6"/>
    <w:rsid w:val="00327E6F"/>
    <w:rsid w:val="00334A73"/>
    <w:rsid w:val="00341C1D"/>
    <w:rsid w:val="003422FF"/>
    <w:rsid w:val="00352094"/>
    <w:rsid w:val="00357307"/>
    <w:rsid w:val="00363584"/>
    <w:rsid w:val="003725F3"/>
    <w:rsid w:val="00373EC7"/>
    <w:rsid w:val="003A225F"/>
    <w:rsid w:val="003A7410"/>
    <w:rsid w:val="003B090F"/>
    <w:rsid w:val="003B2739"/>
    <w:rsid w:val="003D06EF"/>
    <w:rsid w:val="003D4AA9"/>
    <w:rsid w:val="003D7F53"/>
    <w:rsid w:val="003E293D"/>
    <w:rsid w:val="0042026A"/>
    <w:rsid w:val="0042504D"/>
    <w:rsid w:val="00434B83"/>
    <w:rsid w:val="004407A4"/>
    <w:rsid w:val="0044436B"/>
    <w:rsid w:val="004500F8"/>
    <w:rsid w:val="0047243A"/>
    <w:rsid w:val="00477843"/>
    <w:rsid w:val="0048101E"/>
    <w:rsid w:val="004835BB"/>
    <w:rsid w:val="004952C4"/>
    <w:rsid w:val="00495A1C"/>
    <w:rsid w:val="00497392"/>
    <w:rsid w:val="004A1D8E"/>
    <w:rsid w:val="004A346C"/>
    <w:rsid w:val="004A35C5"/>
    <w:rsid w:val="004C4A53"/>
    <w:rsid w:val="004C5A6C"/>
    <w:rsid w:val="004D0161"/>
    <w:rsid w:val="004D4347"/>
    <w:rsid w:val="004F12B3"/>
    <w:rsid w:val="005015D0"/>
    <w:rsid w:val="0051078E"/>
    <w:rsid w:val="00537F4A"/>
    <w:rsid w:val="00544096"/>
    <w:rsid w:val="00577005"/>
    <w:rsid w:val="005805AB"/>
    <w:rsid w:val="005813AD"/>
    <w:rsid w:val="005844E4"/>
    <w:rsid w:val="005A1C5A"/>
    <w:rsid w:val="005B0AB6"/>
    <w:rsid w:val="005C4E37"/>
    <w:rsid w:val="005E002D"/>
    <w:rsid w:val="005E207D"/>
    <w:rsid w:val="005F43A5"/>
    <w:rsid w:val="005F60B4"/>
    <w:rsid w:val="0060150D"/>
    <w:rsid w:val="00634DA6"/>
    <w:rsid w:val="0068366C"/>
    <w:rsid w:val="00687D23"/>
    <w:rsid w:val="00690EFD"/>
    <w:rsid w:val="006C47F5"/>
    <w:rsid w:val="006D09B5"/>
    <w:rsid w:val="006D5561"/>
    <w:rsid w:val="006D7CA9"/>
    <w:rsid w:val="006F1DD1"/>
    <w:rsid w:val="007021DE"/>
    <w:rsid w:val="00702528"/>
    <w:rsid w:val="007163AC"/>
    <w:rsid w:val="00716604"/>
    <w:rsid w:val="00731DCB"/>
    <w:rsid w:val="00732607"/>
    <w:rsid w:val="00733158"/>
    <w:rsid w:val="00737523"/>
    <w:rsid w:val="0073757D"/>
    <w:rsid w:val="007524D1"/>
    <w:rsid w:val="00765C5E"/>
    <w:rsid w:val="00766CB5"/>
    <w:rsid w:val="00767D56"/>
    <w:rsid w:val="00771990"/>
    <w:rsid w:val="00781584"/>
    <w:rsid w:val="00791FDC"/>
    <w:rsid w:val="00793EF9"/>
    <w:rsid w:val="007A0E4D"/>
    <w:rsid w:val="007A3007"/>
    <w:rsid w:val="007A5E74"/>
    <w:rsid w:val="007B3CD5"/>
    <w:rsid w:val="007B5BFB"/>
    <w:rsid w:val="007B65BE"/>
    <w:rsid w:val="007C26D6"/>
    <w:rsid w:val="007C5138"/>
    <w:rsid w:val="007E0360"/>
    <w:rsid w:val="007F2BF3"/>
    <w:rsid w:val="007F378E"/>
    <w:rsid w:val="007F417E"/>
    <w:rsid w:val="007F499F"/>
    <w:rsid w:val="00800E78"/>
    <w:rsid w:val="00804A99"/>
    <w:rsid w:val="00816776"/>
    <w:rsid w:val="00825AFD"/>
    <w:rsid w:val="00827263"/>
    <w:rsid w:val="00827C04"/>
    <w:rsid w:val="00830FE3"/>
    <w:rsid w:val="00832357"/>
    <w:rsid w:val="008326A2"/>
    <w:rsid w:val="008363E6"/>
    <w:rsid w:val="00840CCC"/>
    <w:rsid w:val="00844483"/>
    <w:rsid w:val="00846DE2"/>
    <w:rsid w:val="008564C3"/>
    <w:rsid w:val="00864D6E"/>
    <w:rsid w:val="00881CB4"/>
    <w:rsid w:val="00887CCE"/>
    <w:rsid w:val="008A3B6B"/>
    <w:rsid w:val="008D3813"/>
    <w:rsid w:val="008D4C0F"/>
    <w:rsid w:val="008D4CB6"/>
    <w:rsid w:val="008F1BD4"/>
    <w:rsid w:val="008F4E67"/>
    <w:rsid w:val="008F7643"/>
    <w:rsid w:val="0090418A"/>
    <w:rsid w:val="00904F05"/>
    <w:rsid w:val="00907536"/>
    <w:rsid w:val="00934F1C"/>
    <w:rsid w:val="0094586B"/>
    <w:rsid w:val="009467E0"/>
    <w:rsid w:val="0095007B"/>
    <w:rsid w:val="00952078"/>
    <w:rsid w:val="00966270"/>
    <w:rsid w:val="00982A06"/>
    <w:rsid w:val="00995747"/>
    <w:rsid w:val="009A2314"/>
    <w:rsid w:val="009A2339"/>
    <w:rsid w:val="009B22DF"/>
    <w:rsid w:val="009B4416"/>
    <w:rsid w:val="009D2231"/>
    <w:rsid w:val="009E2A96"/>
    <w:rsid w:val="009E3D5E"/>
    <w:rsid w:val="009E4A76"/>
    <w:rsid w:val="009F08E0"/>
    <w:rsid w:val="009F252E"/>
    <w:rsid w:val="009F6673"/>
    <w:rsid w:val="00A002C5"/>
    <w:rsid w:val="00A0172D"/>
    <w:rsid w:val="00A122DB"/>
    <w:rsid w:val="00A1352D"/>
    <w:rsid w:val="00A14025"/>
    <w:rsid w:val="00A15925"/>
    <w:rsid w:val="00A15A3D"/>
    <w:rsid w:val="00A2100E"/>
    <w:rsid w:val="00A32BEC"/>
    <w:rsid w:val="00A436EE"/>
    <w:rsid w:val="00A528E8"/>
    <w:rsid w:val="00A70BE9"/>
    <w:rsid w:val="00A84D12"/>
    <w:rsid w:val="00A97CB5"/>
    <w:rsid w:val="00AA42B9"/>
    <w:rsid w:val="00AA59A3"/>
    <w:rsid w:val="00AA6920"/>
    <w:rsid w:val="00AB1D83"/>
    <w:rsid w:val="00AB734B"/>
    <w:rsid w:val="00AB75D9"/>
    <w:rsid w:val="00AD165F"/>
    <w:rsid w:val="00AD26E7"/>
    <w:rsid w:val="00AE146D"/>
    <w:rsid w:val="00B01CA3"/>
    <w:rsid w:val="00B0238D"/>
    <w:rsid w:val="00B1251B"/>
    <w:rsid w:val="00B41AD6"/>
    <w:rsid w:val="00B472B8"/>
    <w:rsid w:val="00B47B7A"/>
    <w:rsid w:val="00B54FE1"/>
    <w:rsid w:val="00B56B38"/>
    <w:rsid w:val="00B60B43"/>
    <w:rsid w:val="00B61756"/>
    <w:rsid w:val="00B646B8"/>
    <w:rsid w:val="00B83484"/>
    <w:rsid w:val="00B878D3"/>
    <w:rsid w:val="00B87939"/>
    <w:rsid w:val="00B94158"/>
    <w:rsid w:val="00BA1B56"/>
    <w:rsid w:val="00BB1CD1"/>
    <w:rsid w:val="00BB2AB5"/>
    <w:rsid w:val="00BC0082"/>
    <w:rsid w:val="00BC13A8"/>
    <w:rsid w:val="00BC4FF7"/>
    <w:rsid w:val="00BC74F5"/>
    <w:rsid w:val="00BE0E54"/>
    <w:rsid w:val="00C13EC4"/>
    <w:rsid w:val="00C313FE"/>
    <w:rsid w:val="00C3309A"/>
    <w:rsid w:val="00C331E6"/>
    <w:rsid w:val="00C33904"/>
    <w:rsid w:val="00C45183"/>
    <w:rsid w:val="00C55A2D"/>
    <w:rsid w:val="00C6344B"/>
    <w:rsid w:val="00C670C7"/>
    <w:rsid w:val="00C72B90"/>
    <w:rsid w:val="00C80BD4"/>
    <w:rsid w:val="00C8730A"/>
    <w:rsid w:val="00C93754"/>
    <w:rsid w:val="00CA26C3"/>
    <w:rsid w:val="00CA353D"/>
    <w:rsid w:val="00CC294C"/>
    <w:rsid w:val="00CE416D"/>
    <w:rsid w:val="00CE4B74"/>
    <w:rsid w:val="00CF09F4"/>
    <w:rsid w:val="00CF3A42"/>
    <w:rsid w:val="00CF493D"/>
    <w:rsid w:val="00D02525"/>
    <w:rsid w:val="00D1312C"/>
    <w:rsid w:val="00D15A37"/>
    <w:rsid w:val="00D43580"/>
    <w:rsid w:val="00D5413C"/>
    <w:rsid w:val="00D6536A"/>
    <w:rsid w:val="00D655C0"/>
    <w:rsid w:val="00D858CD"/>
    <w:rsid w:val="00D8642C"/>
    <w:rsid w:val="00D95A2F"/>
    <w:rsid w:val="00DB0BF9"/>
    <w:rsid w:val="00DB2740"/>
    <w:rsid w:val="00DB304A"/>
    <w:rsid w:val="00DC07A3"/>
    <w:rsid w:val="00DC17C3"/>
    <w:rsid w:val="00DC23AE"/>
    <w:rsid w:val="00DC3BB5"/>
    <w:rsid w:val="00DC7FCF"/>
    <w:rsid w:val="00DE121A"/>
    <w:rsid w:val="00DE39BD"/>
    <w:rsid w:val="00DF6F0B"/>
    <w:rsid w:val="00E02445"/>
    <w:rsid w:val="00E11B8A"/>
    <w:rsid w:val="00E13652"/>
    <w:rsid w:val="00E15D94"/>
    <w:rsid w:val="00E16EB6"/>
    <w:rsid w:val="00E22DF0"/>
    <w:rsid w:val="00E3076C"/>
    <w:rsid w:val="00E37B11"/>
    <w:rsid w:val="00E5511A"/>
    <w:rsid w:val="00E5570D"/>
    <w:rsid w:val="00E62E3A"/>
    <w:rsid w:val="00E642EE"/>
    <w:rsid w:val="00E713B6"/>
    <w:rsid w:val="00E84443"/>
    <w:rsid w:val="00E970C4"/>
    <w:rsid w:val="00ED68E5"/>
    <w:rsid w:val="00EE7FA2"/>
    <w:rsid w:val="00EF409B"/>
    <w:rsid w:val="00F044D8"/>
    <w:rsid w:val="00F103FF"/>
    <w:rsid w:val="00F324E1"/>
    <w:rsid w:val="00F40513"/>
    <w:rsid w:val="00F416F4"/>
    <w:rsid w:val="00F42113"/>
    <w:rsid w:val="00F42427"/>
    <w:rsid w:val="00F4436C"/>
    <w:rsid w:val="00F5176D"/>
    <w:rsid w:val="00F53949"/>
    <w:rsid w:val="00F56A3B"/>
    <w:rsid w:val="00F67122"/>
    <w:rsid w:val="00F677F9"/>
    <w:rsid w:val="00F7747B"/>
    <w:rsid w:val="00F83291"/>
    <w:rsid w:val="00FA35C5"/>
    <w:rsid w:val="00FB25B6"/>
    <w:rsid w:val="00FD1504"/>
    <w:rsid w:val="00FE267F"/>
    <w:rsid w:val="00FE7B2E"/>
    <w:rsid w:val="00FF5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2C922F"/>
  <w15:chartTrackingRefBased/>
  <w15:docId w15:val="{AA131456-36CA-49D2-8A1A-AFDC88220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2D"/>
    <w:pPr>
      <w:spacing w:line="360" w:lineRule="auto"/>
    </w:pPr>
    <w:rPr>
      <w:rFonts w:ascii="Arial" w:hAnsi="Arial"/>
      <w:color w:val="auto"/>
      <w:sz w:val="24"/>
    </w:rPr>
  </w:style>
  <w:style w:type="paragraph" w:styleId="Heading1">
    <w:name w:val="heading 1"/>
    <w:basedOn w:val="Normal"/>
    <w:next w:val="Normal"/>
    <w:link w:val="Heading1Char"/>
    <w:uiPriority w:val="9"/>
    <w:qFormat/>
    <w:rsid w:val="007524D1"/>
    <w:pPr>
      <w:keepNext/>
      <w:keepLines/>
      <w:spacing w:before="600" w:after="60"/>
      <w:outlineLvl w:val="0"/>
    </w:pPr>
    <w:rPr>
      <w:rFonts w:eastAsiaTheme="majorEastAsia" w:cstheme="majorBidi"/>
      <w:b/>
      <w:sz w:val="36"/>
      <w:szCs w:val="30"/>
    </w:rPr>
  </w:style>
  <w:style w:type="paragraph" w:styleId="Heading2">
    <w:name w:val="heading 2"/>
    <w:basedOn w:val="Normal"/>
    <w:next w:val="Normal"/>
    <w:link w:val="Heading2Char"/>
    <w:uiPriority w:val="4"/>
    <w:unhideWhenUsed/>
    <w:qFormat/>
    <w:rsid w:val="005F60B4"/>
    <w:pPr>
      <w:keepNext/>
      <w:keepLines/>
      <w:spacing w:before="240" w:after="0"/>
      <w:outlineLvl w:val="1"/>
    </w:pPr>
    <w:rPr>
      <w:rFonts w:eastAsiaTheme="majorEastAsia" w:cstheme="majorBidi"/>
      <w:caps/>
      <w:sz w:val="32"/>
      <w:u w:val="single"/>
    </w:rPr>
  </w:style>
  <w:style w:type="paragraph" w:styleId="Heading3">
    <w:name w:val="heading 3"/>
    <w:basedOn w:val="Normal"/>
    <w:next w:val="Normal"/>
    <w:link w:val="Heading3Char"/>
    <w:uiPriority w:val="4"/>
    <w:unhideWhenUsed/>
    <w:qFormat/>
    <w:rsid w:val="005F60B4"/>
    <w:pPr>
      <w:keepNext/>
      <w:keepLines/>
      <w:spacing w:before="200" w:after="0"/>
      <w:outlineLvl w:val="2"/>
    </w:pPr>
    <w:rPr>
      <w:rFonts w:eastAsiaTheme="majorEastAsia" w:cstheme="majorBidi"/>
      <w:b/>
      <w:sz w:val="28"/>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rsid w:val="00952078"/>
    <w:pPr>
      <w:spacing w:before="360" w:after="0"/>
      <w:contextualSpacing/>
      <w:jc w:val="center"/>
    </w:pPr>
  </w:style>
  <w:style w:type="character" w:customStyle="1" w:styleId="Heading1Char">
    <w:name w:val="Heading 1 Char"/>
    <w:basedOn w:val="DefaultParagraphFont"/>
    <w:link w:val="Heading1"/>
    <w:uiPriority w:val="9"/>
    <w:rsid w:val="007524D1"/>
    <w:rPr>
      <w:rFonts w:ascii="Arial" w:eastAsiaTheme="majorEastAsia" w:hAnsi="Arial" w:cstheme="majorBidi"/>
      <w:b/>
      <w:color w:val="auto"/>
      <w:sz w:val="36"/>
      <w:szCs w:val="30"/>
    </w:rPr>
  </w:style>
  <w:style w:type="character" w:customStyle="1" w:styleId="Heading2Char">
    <w:name w:val="Heading 2 Char"/>
    <w:basedOn w:val="DefaultParagraphFont"/>
    <w:link w:val="Heading2"/>
    <w:uiPriority w:val="4"/>
    <w:rsid w:val="005F60B4"/>
    <w:rPr>
      <w:rFonts w:ascii="Arial" w:eastAsiaTheme="majorEastAsia" w:hAnsi="Arial" w:cstheme="majorBidi"/>
      <w:caps/>
      <w:color w:val="auto"/>
      <w:sz w:val="32"/>
      <w:u w:val="single"/>
    </w:rPr>
  </w:style>
  <w:style w:type="character" w:customStyle="1" w:styleId="Heading3Char">
    <w:name w:val="Heading 3 Char"/>
    <w:basedOn w:val="DefaultParagraphFont"/>
    <w:link w:val="Heading3"/>
    <w:uiPriority w:val="4"/>
    <w:rsid w:val="005F60B4"/>
    <w:rPr>
      <w:rFonts w:ascii="Arial" w:eastAsiaTheme="majorEastAsia" w:hAnsi="Arial" w:cstheme="majorBidi"/>
      <w:b/>
      <w:color w:val="auto"/>
      <w:sz w:val="28"/>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rsid w:val="00952078"/>
    <w:pPr>
      <w:numPr>
        <w:numId w:val="5"/>
      </w:numPr>
    </w:pPr>
  </w:style>
  <w:style w:type="paragraph" w:styleId="ListNumber">
    <w:name w:val="List Number"/>
    <w:basedOn w:val="Normal"/>
    <w:uiPriority w:val="5"/>
    <w:unhideWhenUsed/>
    <w:qFormat/>
    <w:rsid w:val="00952078"/>
    <w:pPr>
      <w:numPr>
        <w:numId w:val="6"/>
      </w:numPr>
      <w:contextualSpacing/>
    </w:pPr>
  </w:style>
  <w:style w:type="paragraph" w:styleId="Title">
    <w:name w:val="Title"/>
    <w:basedOn w:val="Normal"/>
    <w:link w:val="TitleChar"/>
    <w:uiPriority w:val="2"/>
    <w:unhideWhenUsed/>
    <w:qFormat/>
    <w:rsid w:val="000B67A6"/>
    <w:pPr>
      <w:spacing w:before="440" w:after="40" w:line="240" w:lineRule="auto"/>
      <w:contextualSpacing/>
      <w:jc w:val="center"/>
    </w:pPr>
    <w:rPr>
      <w:rFonts w:eastAsiaTheme="majorEastAsia" w:cstheme="majorBidi"/>
      <w:kern w:val="28"/>
      <w:sz w:val="60"/>
      <w:szCs w:val="60"/>
    </w:rPr>
  </w:style>
  <w:style w:type="character" w:customStyle="1" w:styleId="TitleChar">
    <w:name w:val="Title Char"/>
    <w:basedOn w:val="DefaultParagraphFont"/>
    <w:link w:val="Title"/>
    <w:uiPriority w:val="2"/>
    <w:rsid w:val="000B67A6"/>
    <w:rPr>
      <w:rFonts w:ascii="Arial" w:eastAsiaTheme="majorEastAsia" w:hAnsi="Arial" w:cstheme="majorBidi"/>
      <w:color w:val="auto"/>
      <w:kern w:val="28"/>
      <w:sz w:val="60"/>
      <w:szCs w:val="60"/>
    </w:rPr>
  </w:style>
  <w:style w:type="paragraph" w:styleId="Subtitle">
    <w:name w:val="Subtitle"/>
    <w:basedOn w:val="Normal"/>
    <w:link w:val="SubtitleChar"/>
    <w:uiPriority w:val="3"/>
    <w:unhideWhenUsed/>
    <w:qFormat/>
    <w:rsid w:val="000B67A6"/>
    <w:pPr>
      <w:numPr>
        <w:ilvl w:val="1"/>
      </w:numPr>
      <w:spacing w:before="300" w:after="40"/>
      <w:contextualSpacing/>
      <w:jc w:val="center"/>
    </w:pPr>
    <w:rPr>
      <w:rFonts w:eastAsiaTheme="majorEastAsia" w:cstheme="majorBidi"/>
      <w:caps/>
      <w:sz w:val="26"/>
      <w:szCs w:val="26"/>
    </w:rPr>
  </w:style>
  <w:style w:type="character" w:customStyle="1" w:styleId="SubtitleChar">
    <w:name w:val="Subtitle Char"/>
    <w:basedOn w:val="DefaultParagraphFont"/>
    <w:link w:val="Subtitle"/>
    <w:uiPriority w:val="3"/>
    <w:rsid w:val="000B67A6"/>
    <w:rPr>
      <w:rFonts w:ascii="Arial" w:eastAsiaTheme="majorEastAsia" w:hAnsi="Arial" w:cstheme="majorBidi"/>
      <w:caps/>
      <w:color w:val="auto"/>
      <w:sz w:val="26"/>
      <w:szCs w:val="26"/>
    </w:rPr>
  </w:style>
  <w:style w:type="paragraph" w:customStyle="1" w:styleId="Photo">
    <w:name w:val="Photo"/>
    <w:basedOn w:val="Normal"/>
    <w:uiPriority w:val="1"/>
    <w:qFormat/>
    <w:rsid w:val="000B67A6"/>
  </w:style>
  <w:style w:type="paragraph" w:styleId="Caption">
    <w:name w:val="caption"/>
    <w:basedOn w:val="Normal"/>
    <w:next w:val="Normal"/>
    <w:uiPriority w:val="2"/>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5F60B4"/>
    <w:pPr>
      <w:ind w:left="720"/>
      <w:contextualSpacing/>
    </w:pPr>
  </w:style>
  <w:style w:type="character" w:styleId="Hyperlink">
    <w:name w:val="Hyperlink"/>
    <w:basedOn w:val="DefaultParagraphFont"/>
    <w:uiPriority w:val="99"/>
    <w:unhideWhenUsed/>
    <w:rsid w:val="00C55A2D"/>
    <w:rPr>
      <w:color w:val="993E21" w:themeColor="hyperlink"/>
      <w:u w:val="single"/>
    </w:rPr>
  </w:style>
  <w:style w:type="paragraph" w:styleId="TableofFigures">
    <w:name w:val="table of figures"/>
    <w:basedOn w:val="Normal"/>
    <w:next w:val="Normal"/>
    <w:uiPriority w:val="99"/>
    <w:unhideWhenUsed/>
    <w:rsid w:val="00C55A2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9943">
      <w:bodyDiv w:val="1"/>
      <w:marLeft w:val="0"/>
      <w:marRight w:val="0"/>
      <w:marTop w:val="0"/>
      <w:marBottom w:val="0"/>
      <w:divBdr>
        <w:top w:val="none" w:sz="0" w:space="0" w:color="auto"/>
        <w:left w:val="none" w:sz="0" w:space="0" w:color="auto"/>
        <w:bottom w:val="none" w:sz="0" w:space="0" w:color="auto"/>
        <w:right w:val="none" w:sz="0" w:space="0" w:color="auto"/>
      </w:divBdr>
    </w:div>
    <w:div w:id="27489933">
      <w:bodyDiv w:val="1"/>
      <w:marLeft w:val="0"/>
      <w:marRight w:val="0"/>
      <w:marTop w:val="0"/>
      <w:marBottom w:val="0"/>
      <w:divBdr>
        <w:top w:val="none" w:sz="0" w:space="0" w:color="auto"/>
        <w:left w:val="none" w:sz="0" w:space="0" w:color="auto"/>
        <w:bottom w:val="none" w:sz="0" w:space="0" w:color="auto"/>
        <w:right w:val="none" w:sz="0" w:space="0" w:color="auto"/>
      </w:divBdr>
    </w:div>
    <w:div w:id="52775674">
      <w:bodyDiv w:val="1"/>
      <w:marLeft w:val="0"/>
      <w:marRight w:val="0"/>
      <w:marTop w:val="0"/>
      <w:marBottom w:val="0"/>
      <w:divBdr>
        <w:top w:val="none" w:sz="0" w:space="0" w:color="auto"/>
        <w:left w:val="none" w:sz="0" w:space="0" w:color="auto"/>
        <w:bottom w:val="none" w:sz="0" w:space="0" w:color="auto"/>
        <w:right w:val="none" w:sz="0" w:space="0" w:color="auto"/>
      </w:divBdr>
    </w:div>
    <w:div w:id="65231078">
      <w:bodyDiv w:val="1"/>
      <w:marLeft w:val="0"/>
      <w:marRight w:val="0"/>
      <w:marTop w:val="0"/>
      <w:marBottom w:val="0"/>
      <w:divBdr>
        <w:top w:val="none" w:sz="0" w:space="0" w:color="auto"/>
        <w:left w:val="none" w:sz="0" w:space="0" w:color="auto"/>
        <w:bottom w:val="none" w:sz="0" w:space="0" w:color="auto"/>
        <w:right w:val="none" w:sz="0" w:space="0" w:color="auto"/>
      </w:divBdr>
    </w:div>
    <w:div w:id="83234603">
      <w:bodyDiv w:val="1"/>
      <w:marLeft w:val="0"/>
      <w:marRight w:val="0"/>
      <w:marTop w:val="0"/>
      <w:marBottom w:val="0"/>
      <w:divBdr>
        <w:top w:val="none" w:sz="0" w:space="0" w:color="auto"/>
        <w:left w:val="none" w:sz="0" w:space="0" w:color="auto"/>
        <w:bottom w:val="none" w:sz="0" w:space="0" w:color="auto"/>
        <w:right w:val="none" w:sz="0" w:space="0" w:color="auto"/>
      </w:divBdr>
    </w:div>
    <w:div w:id="156119409">
      <w:bodyDiv w:val="1"/>
      <w:marLeft w:val="0"/>
      <w:marRight w:val="0"/>
      <w:marTop w:val="0"/>
      <w:marBottom w:val="0"/>
      <w:divBdr>
        <w:top w:val="none" w:sz="0" w:space="0" w:color="auto"/>
        <w:left w:val="none" w:sz="0" w:space="0" w:color="auto"/>
        <w:bottom w:val="none" w:sz="0" w:space="0" w:color="auto"/>
        <w:right w:val="none" w:sz="0" w:space="0" w:color="auto"/>
      </w:divBdr>
    </w:div>
    <w:div w:id="175269489">
      <w:bodyDiv w:val="1"/>
      <w:marLeft w:val="0"/>
      <w:marRight w:val="0"/>
      <w:marTop w:val="0"/>
      <w:marBottom w:val="0"/>
      <w:divBdr>
        <w:top w:val="none" w:sz="0" w:space="0" w:color="auto"/>
        <w:left w:val="none" w:sz="0" w:space="0" w:color="auto"/>
        <w:bottom w:val="none" w:sz="0" w:space="0" w:color="auto"/>
        <w:right w:val="none" w:sz="0" w:space="0" w:color="auto"/>
      </w:divBdr>
    </w:div>
    <w:div w:id="187719821">
      <w:bodyDiv w:val="1"/>
      <w:marLeft w:val="0"/>
      <w:marRight w:val="0"/>
      <w:marTop w:val="0"/>
      <w:marBottom w:val="0"/>
      <w:divBdr>
        <w:top w:val="none" w:sz="0" w:space="0" w:color="auto"/>
        <w:left w:val="none" w:sz="0" w:space="0" w:color="auto"/>
        <w:bottom w:val="none" w:sz="0" w:space="0" w:color="auto"/>
        <w:right w:val="none" w:sz="0" w:space="0" w:color="auto"/>
      </w:divBdr>
    </w:div>
    <w:div w:id="213467979">
      <w:bodyDiv w:val="1"/>
      <w:marLeft w:val="0"/>
      <w:marRight w:val="0"/>
      <w:marTop w:val="0"/>
      <w:marBottom w:val="0"/>
      <w:divBdr>
        <w:top w:val="none" w:sz="0" w:space="0" w:color="auto"/>
        <w:left w:val="none" w:sz="0" w:space="0" w:color="auto"/>
        <w:bottom w:val="none" w:sz="0" w:space="0" w:color="auto"/>
        <w:right w:val="none" w:sz="0" w:space="0" w:color="auto"/>
      </w:divBdr>
    </w:div>
    <w:div w:id="238367299">
      <w:bodyDiv w:val="1"/>
      <w:marLeft w:val="0"/>
      <w:marRight w:val="0"/>
      <w:marTop w:val="0"/>
      <w:marBottom w:val="0"/>
      <w:divBdr>
        <w:top w:val="none" w:sz="0" w:space="0" w:color="auto"/>
        <w:left w:val="none" w:sz="0" w:space="0" w:color="auto"/>
        <w:bottom w:val="none" w:sz="0" w:space="0" w:color="auto"/>
        <w:right w:val="none" w:sz="0" w:space="0" w:color="auto"/>
      </w:divBdr>
    </w:div>
    <w:div w:id="254215803">
      <w:bodyDiv w:val="1"/>
      <w:marLeft w:val="0"/>
      <w:marRight w:val="0"/>
      <w:marTop w:val="0"/>
      <w:marBottom w:val="0"/>
      <w:divBdr>
        <w:top w:val="none" w:sz="0" w:space="0" w:color="auto"/>
        <w:left w:val="none" w:sz="0" w:space="0" w:color="auto"/>
        <w:bottom w:val="none" w:sz="0" w:space="0" w:color="auto"/>
        <w:right w:val="none" w:sz="0" w:space="0" w:color="auto"/>
      </w:divBdr>
    </w:div>
    <w:div w:id="256643352">
      <w:bodyDiv w:val="1"/>
      <w:marLeft w:val="0"/>
      <w:marRight w:val="0"/>
      <w:marTop w:val="0"/>
      <w:marBottom w:val="0"/>
      <w:divBdr>
        <w:top w:val="none" w:sz="0" w:space="0" w:color="auto"/>
        <w:left w:val="none" w:sz="0" w:space="0" w:color="auto"/>
        <w:bottom w:val="none" w:sz="0" w:space="0" w:color="auto"/>
        <w:right w:val="none" w:sz="0" w:space="0" w:color="auto"/>
      </w:divBdr>
    </w:div>
    <w:div w:id="256717886">
      <w:bodyDiv w:val="1"/>
      <w:marLeft w:val="0"/>
      <w:marRight w:val="0"/>
      <w:marTop w:val="0"/>
      <w:marBottom w:val="0"/>
      <w:divBdr>
        <w:top w:val="none" w:sz="0" w:space="0" w:color="auto"/>
        <w:left w:val="none" w:sz="0" w:space="0" w:color="auto"/>
        <w:bottom w:val="none" w:sz="0" w:space="0" w:color="auto"/>
        <w:right w:val="none" w:sz="0" w:space="0" w:color="auto"/>
      </w:divBdr>
    </w:div>
    <w:div w:id="289241221">
      <w:bodyDiv w:val="1"/>
      <w:marLeft w:val="0"/>
      <w:marRight w:val="0"/>
      <w:marTop w:val="0"/>
      <w:marBottom w:val="0"/>
      <w:divBdr>
        <w:top w:val="none" w:sz="0" w:space="0" w:color="auto"/>
        <w:left w:val="none" w:sz="0" w:space="0" w:color="auto"/>
        <w:bottom w:val="none" w:sz="0" w:space="0" w:color="auto"/>
        <w:right w:val="none" w:sz="0" w:space="0" w:color="auto"/>
      </w:divBdr>
    </w:div>
    <w:div w:id="302005904">
      <w:bodyDiv w:val="1"/>
      <w:marLeft w:val="0"/>
      <w:marRight w:val="0"/>
      <w:marTop w:val="0"/>
      <w:marBottom w:val="0"/>
      <w:divBdr>
        <w:top w:val="none" w:sz="0" w:space="0" w:color="auto"/>
        <w:left w:val="none" w:sz="0" w:space="0" w:color="auto"/>
        <w:bottom w:val="none" w:sz="0" w:space="0" w:color="auto"/>
        <w:right w:val="none" w:sz="0" w:space="0" w:color="auto"/>
      </w:divBdr>
    </w:div>
    <w:div w:id="304087630">
      <w:bodyDiv w:val="1"/>
      <w:marLeft w:val="0"/>
      <w:marRight w:val="0"/>
      <w:marTop w:val="0"/>
      <w:marBottom w:val="0"/>
      <w:divBdr>
        <w:top w:val="none" w:sz="0" w:space="0" w:color="auto"/>
        <w:left w:val="none" w:sz="0" w:space="0" w:color="auto"/>
        <w:bottom w:val="none" w:sz="0" w:space="0" w:color="auto"/>
        <w:right w:val="none" w:sz="0" w:space="0" w:color="auto"/>
      </w:divBdr>
    </w:div>
    <w:div w:id="311447630">
      <w:bodyDiv w:val="1"/>
      <w:marLeft w:val="0"/>
      <w:marRight w:val="0"/>
      <w:marTop w:val="0"/>
      <w:marBottom w:val="0"/>
      <w:divBdr>
        <w:top w:val="none" w:sz="0" w:space="0" w:color="auto"/>
        <w:left w:val="none" w:sz="0" w:space="0" w:color="auto"/>
        <w:bottom w:val="none" w:sz="0" w:space="0" w:color="auto"/>
        <w:right w:val="none" w:sz="0" w:space="0" w:color="auto"/>
      </w:divBdr>
    </w:div>
    <w:div w:id="315035776">
      <w:bodyDiv w:val="1"/>
      <w:marLeft w:val="0"/>
      <w:marRight w:val="0"/>
      <w:marTop w:val="0"/>
      <w:marBottom w:val="0"/>
      <w:divBdr>
        <w:top w:val="none" w:sz="0" w:space="0" w:color="auto"/>
        <w:left w:val="none" w:sz="0" w:space="0" w:color="auto"/>
        <w:bottom w:val="none" w:sz="0" w:space="0" w:color="auto"/>
        <w:right w:val="none" w:sz="0" w:space="0" w:color="auto"/>
      </w:divBdr>
    </w:div>
    <w:div w:id="363410669">
      <w:bodyDiv w:val="1"/>
      <w:marLeft w:val="0"/>
      <w:marRight w:val="0"/>
      <w:marTop w:val="0"/>
      <w:marBottom w:val="0"/>
      <w:divBdr>
        <w:top w:val="none" w:sz="0" w:space="0" w:color="auto"/>
        <w:left w:val="none" w:sz="0" w:space="0" w:color="auto"/>
        <w:bottom w:val="none" w:sz="0" w:space="0" w:color="auto"/>
        <w:right w:val="none" w:sz="0" w:space="0" w:color="auto"/>
      </w:divBdr>
    </w:div>
    <w:div w:id="423454573">
      <w:bodyDiv w:val="1"/>
      <w:marLeft w:val="0"/>
      <w:marRight w:val="0"/>
      <w:marTop w:val="0"/>
      <w:marBottom w:val="0"/>
      <w:divBdr>
        <w:top w:val="none" w:sz="0" w:space="0" w:color="auto"/>
        <w:left w:val="none" w:sz="0" w:space="0" w:color="auto"/>
        <w:bottom w:val="none" w:sz="0" w:space="0" w:color="auto"/>
        <w:right w:val="none" w:sz="0" w:space="0" w:color="auto"/>
      </w:divBdr>
    </w:div>
    <w:div w:id="496964397">
      <w:bodyDiv w:val="1"/>
      <w:marLeft w:val="0"/>
      <w:marRight w:val="0"/>
      <w:marTop w:val="0"/>
      <w:marBottom w:val="0"/>
      <w:divBdr>
        <w:top w:val="none" w:sz="0" w:space="0" w:color="auto"/>
        <w:left w:val="none" w:sz="0" w:space="0" w:color="auto"/>
        <w:bottom w:val="none" w:sz="0" w:space="0" w:color="auto"/>
        <w:right w:val="none" w:sz="0" w:space="0" w:color="auto"/>
      </w:divBdr>
    </w:div>
    <w:div w:id="507525847">
      <w:bodyDiv w:val="1"/>
      <w:marLeft w:val="0"/>
      <w:marRight w:val="0"/>
      <w:marTop w:val="0"/>
      <w:marBottom w:val="0"/>
      <w:divBdr>
        <w:top w:val="none" w:sz="0" w:space="0" w:color="auto"/>
        <w:left w:val="none" w:sz="0" w:space="0" w:color="auto"/>
        <w:bottom w:val="none" w:sz="0" w:space="0" w:color="auto"/>
        <w:right w:val="none" w:sz="0" w:space="0" w:color="auto"/>
      </w:divBdr>
    </w:div>
    <w:div w:id="508721006">
      <w:bodyDiv w:val="1"/>
      <w:marLeft w:val="0"/>
      <w:marRight w:val="0"/>
      <w:marTop w:val="0"/>
      <w:marBottom w:val="0"/>
      <w:divBdr>
        <w:top w:val="none" w:sz="0" w:space="0" w:color="auto"/>
        <w:left w:val="none" w:sz="0" w:space="0" w:color="auto"/>
        <w:bottom w:val="none" w:sz="0" w:space="0" w:color="auto"/>
        <w:right w:val="none" w:sz="0" w:space="0" w:color="auto"/>
      </w:divBdr>
    </w:div>
    <w:div w:id="550848868">
      <w:bodyDiv w:val="1"/>
      <w:marLeft w:val="0"/>
      <w:marRight w:val="0"/>
      <w:marTop w:val="0"/>
      <w:marBottom w:val="0"/>
      <w:divBdr>
        <w:top w:val="none" w:sz="0" w:space="0" w:color="auto"/>
        <w:left w:val="none" w:sz="0" w:space="0" w:color="auto"/>
        <w:bottom w:val="none" w:sz="0" w:space="0" w:color="auto"/>
        <w:right w:val="none" w:sz="0" w:space="0" w:color="auto"/>
      </w:divBdr>
    </w:div>
    <w:div w:id="552541059">
      <w:bodyDiv w:val="1"/>
      <w:marLeft w:val="0"/>
      <w:marRight w:val="0"/>
      <w:marTop w:val="0"/>
      <w:marBottom w:val="0"/>
      <w:divBdr>
        <w:top w:val="none" w:sz="0" w:space="0" w:color="auto"/>
        <w:left w:val="none" w:sz="0" w:space="0" w:color="auto"/>
        <w:bottom w:val="none" w:sz="0" w:space="0" w:color="auto"/>
        <w:right w:val="none" w:sz="0" w:space="0" w:color="auto"/>
      </w:divBdr>
    </w:div>
    <w:div w:id="556405375">
      <w:bodyDiv w:val="1"/>
      <w:marLeft w:val="0"/>
      <w:marRight w:val="0"/>
      <w:marTop w:val="0"/>
      <w:marBottom w:val="0"/>
      <w:divBdr>
        <w:top w:val="none" w:sz="0" w:space="0" w:color="auto"/>
        <w:left w:val="none" w:sz="0" w:space="0" w:color="auto"/>
        <w:bottom w:val="none" w:sz="0" w:space="0" w:color="auto"/>
        <w:right w:val="none" w:sz="0" w:space="0" w:color="auto"/>
      </w:divBdr>
    </w:div>
    <w:div w:id="592860418">
      <w:bodyDiv w:val="1"/>
      <w:marLeft w:val="0"/>
      <w:marRight w:val="0"/>
      <w:marTop w:val="0"/>
      <w:marBottom w:val="0"/>
      <w:divBdr>
        <w:top w:val="none" w:sz="0" w:space="0" w:color="auto"/>
        <w:left w:val="none" w:sz="0" w:space="0" w:color="auto"/>
        <w:bottom w:val="none" w:sz="0" w:space="0" w:color="auto"/>
        <w:right w:val="none" w:sz="0" w:space="0" w:color="auto"/>
      </w:divBdr>
    </w:div>
    <w:div w:id="604773943">
      <w:bodyDiv w:val="1"/>
      <w:marLeft w:val="0"/>
      <w:marRight w:val="0"/>
      <w:marTop w:val="0"/>
      <w:marBottom w:val="0"/>
      <w:divBdr>
        <w:top w:val="none" w:sz="0" w:space="0" w:color="auto"/>
        <w:left w:val="none" w:sz="0" w:space="0" w:color="auto"/>
        <w:bottom w:val="none" w:sz="0" w:space="0" w:color="auto"/>
        <w:right w:val="none" w:sz="0" w:space="0" w:color="auto"/>
      </w:divBdr>
    </w:div>
    <w:div w:id="606622591">
      <w:bodyDiv w:val="1"/>
      <w:marLeft w:val="0"/>
      <w:marRight w:val="0"/>
      <w:marTop w:val="0"/>
      <w:marBottom w:val="0"/>
      <w:divBdr>
        <w:top w:val="none" w:sz="0" w:space="0" w:color="auto"/>
        <w:left w:val="none" w:sz="0" w:space="0" w:color="auto"/>
        <w:bottom w:val="none" w:sz="0" w:space="0" w:color="auto"/>
        <w:right w:val="none" w:sz="0" w:space="0" w:color="auto"/>
      </w:divBdr>
    </w:div>
    <w:div w:id="645858263">
      <w:bodyDiv w:val="1"/>
      <w:marLeft w:val="0"/>
      <w:marRight w:val="0"/>
      <w:marTop w:val="0"/>
      <w:marBottom w:val="0"/>
      <w:divBdr>
        <w:top w:val="none" w:sz="0" w:space="0" w:color="auto"/>
        <w:left w:val="none" w:sz="0" w:space="0" w:color="auto"/>
        <w:bottom w:val="none" w:sz="0" w:space="0" w:color="auto"/>
        <w:right w:val="none" w:sz="0" w:space="0" w:color="auto"/>
      </w:divBdr>
    </w:div>
    <w:div w:id="688993598">
      <w:bodyDiv w:val="1"/>
      <w:marLeft w:val="0"/>
      <w:marRight w:val="0"/>
      <w:marTop w:val="0"/>
      <w:marBottom w:val="0"/>
      <w:divBdr>
        <w:top w:val="none" w:sz="0" w:space="0" w:color="auto"/>
        <w:left w:val="none" w:sz="0" w:space="0" w:color="auto"/>
        <w:bottom w:val="none" w:sz="0" w:space="0" w:color="auto"/>
        <w:right w:val="none" w:sz="0" w:space="0" w:color="auto"/>
      </w:divBdr>
    </w:div>
    <w:div w:id="698431314">
      <w:bodyDiv w:val="1"/>
      <w:marLeft w:val="0"/>
      <w:marRight w:val="0"/>
      <w:marTop w:val="0"/>
      <w:marBottom w:val="0"/>
      <w:divBdr>
        <w:top w:val="none" w:sz="0" w:space="0" w:color="auto"/>
        <w:left w:val="none" w:sz="0" w:space="0" w:color="auto"/>
        <w:bottom w:val="none" w:sz="0" w:space="0" w:color="auto"/>
        <w:right w:val="none" w:sz="0" w:space="0" w:color="auto"/>
      </w:divBdr>
    </w:div>
    <w:div w:id="708992299">
      <w:bodyDiv w:val="1"/>
      <w:marLeft w:val="0"/>
      <w:marRight w:val="0"/>
      <w:marTop w:val="0"/>
      <w:marBottom w:val="0"/>
      <w:divBdr>
        <w:top w:val="none" w:sz="0" w:space="0" w:color="auto"/>
        <w:left w:val="none" w:sz="0" w:space="0" w:color="auto"/>
        <w:bottom w:val="none" w:sz="0" w:space="0" w:color="auto"/>
        <w:right w:val="none" w:sz="0" w:space="0" w:color="auto"/>
      </w:divBdr>
    </w:div>
    <w:div w:id="714040958">
      <w:bodyDiv w:val="1"/>
      <w:marLeft w:val="0"/>
      <w:marRight w:val="0"/>
      <w:marTop w:val="0"/>
      <w:marBottom w:val="0"/>
      <w:divBdr>
        <w:top w:val="none" w:sz="0" w:space="0" w:color="auto"/>
        <w:left w:val="none" w:sz="0" w:space="0" w:color="auto"/>
        <w:bottom w:val="none" w:sz="0" w:space="0" w:color="auto"/>
        <w:right w:val="none" w:sz="0" w:space="0" w:color="auto"/>
      </w:divBdr>
    </w:div>
    <w:div w:id="723989688">
      <w:bodyDiv w:val="1"/>
      <w:marLeft w:val="0"/>
      <w:marRight w:val="0"/>
      <w:marTop w:val="0"/>
      <w:marBottom w:val="0"/>
      <w:divBdr>
        <w:top w:val="none" w:sz="0" w:space="0" w:color="auto"/>
        <w:left w:val="none" w:sz="0" w:space="0" w:color="auto"/>
        <w:bottom w:val="none" w:sz="0" w:space="0" w:color="auto"/>
        <w:right w:val="none" w:sz="0" w:space="0" w:color="auto"/>
      </w:divBdr>
    </w:div>
    <w:div w:id="792290417">
      <w:bodyDiv w:val="1"/>
      <w:marLeft w:val="0"/>
      <w:marRight w:val="0"/>
      <w:marTop w:val="0"/>
      <w:marBottom w:val="0"/>
      <w:divBdr>
        <w:top w:val="none" w:sz="0" w:space="0" w:color="auto"/>
        <w:left w:val="none" w:sz="0" w:space="0" w:color="auto"/>
        <w:bottom w:val="none" w:sz="0" w:space="0" w:color="auto"/>
        <w:right w:val="none" w:sz="0" w:space="0" w:color="auto"/>
      </w:divBdr>
    </w:div>
    <w:div w:id="813327731">
      <w:bodyDiv w:val="1"/>
      <w:marLeft w:val="0"/>
      <w:marRight w:val="0"/>
      <w:marTop w:val="0"/>
      <w:marBottom w:val="0"/>
      <w:divBdr>
        <w:top w:val="none" w:sz="0" w:space="0" w:color="auto"/>
        <w:left w:val="none" w:sz="0" w:space="0" w:color="auto"/>
        <w:bottom w:val="none" w:sz="0" w:space="0" w:color="auto"/>
        <w:right w:val="none" w:sz="0" w:space="0" w:color="auto"/>
      </w:divBdr>
    </w:div>
    <w:div w:id="830098239">
      <w:bodyDiv w:val="1"/>
      <w:marLeft w:val="0"/>
      <w:marRight w:val="0"/>
      <w:marTop w:val="0"/>
      <w:marBottom w:val="0"/>
      <w:divBdr>
        <w:top w:val="none" w:sz="0" w:space="0" w:color="auto"/>
        <w:left w:val="none" w:sz="0" w:space="0" w:color="auto"/>
        <w:bottom w:val="none" w:sz="0" w:space="0" w:color="auto"/>
        <w:right w:val="none" w:sz="0" w:space="0" w:color="auto"/>
      </w:divBdr>
    </w:div>
    <w:div w:id="832988702">
      <w:bodyDiv w:val="1"/>
      <w:marLeft w:val="0"/>
      <w:marRight w:val="0"/>
      <w:marTop w:val="0"/>
      <w:marBottom w:val="0"/>
      <w:divBdr>
        <w:top w:val="none" w:sz="0" w:space="0" w:color="auto"/>
        <w:left w:val="none" w:sz="0" w:space="0" w:color="auto"/>
        <w:bottom w:val="none" w:sz="0" w:space="0" w:color="auto"/>
        <w:right w:val="none" w:sz="0" w:space="0" w:color="auto"/>
      </w:divBdr>
    </w:div>
    <w:div w:id="838815343">
      <w:bodyDiv w:val="1"/>
      <w:marLeft w:val="0"/>
      <w:marRight w:val="0"/>
      <w:marTop w:val="0"/>
      <w:marBottom w:val="0"/>
      <w:divBdr>
        <w:top w:val="none" w:sz="0" w:space="0" w:color="auto"/>
        <w:left w:val="none" w:sz="0" w:space="0" w:color="auto"/>
        <w:bottom w:val="none" w:sz="0" w:space="0" w:color="auto"/>
        <w:right w:val="none" w:sz="0" w:space="0" w:color="auto"/>
      </w:divBdr>
    </w:div>
    <w:div w:id="877354788">
      <w:bodyDiv w:val="1"/>
      <w:marLeft w:val="0"/>
      <w:marRight w:val="0"/>
      <w:marTop w:val="0"/>
      <w:marBottom w:val="0"/>
      <w:divBdr>
        <w:top w:val="none" w:sz="0" w:space="0" w:color="auto"/>
        <w:left w:val="none" w:sz="0" w:space="0" w:color="auto"/>
        <w:bottom w:val="none" w:sz="0" w:space="0" w:color="auto"/>
        <w:right w:val="none" w:sz="0" w:space="0" w:color="auto"/>
      </w:divBdr>
    </w:div>
    <w:div w:id="961693078">
      <w:bodyDiv w:val="1"/>
      <w:marLeft w:val="0"/>
      <w:marRight w:val="0"/>
      <w:marTop w:val="0"/>
      <w:marBottom w:val="0"/>
      <w:divBdr>
        <w:top w:val="none" w:sz="0" w:space="0" w:color="auto"/>
        <w:left w:val="none" w:sz="0" w:space="0" w:color="auto"/>
        <w:bottom w:val="none" w:sz="0" w:space="0" w:color="auto"/>
        <w:right w:val="none" w:sz="0" w:space="0" w:color="auto"/>
      </w:divBdr>
    </w:div>
    <w:div w:id="973681636">
      <w:bodyDiv w:val="1"/>
      <w:marLeft w:val="0"/>
      <w:marRight w:val="0"/>
      <w:marTop w:val="0"/>
      <w:marBottom w:val="0"/>
      <w:divBdr>
        <w:top w:val="none" w:sz="0" w:space="0" w:color="auto"/>
        <w:left w:val="none" w:sz="0" w:space="0" w:color="auto"/>
        <w:bottom w:val="none" w:sz="0" w:space="0" w:color="auto"/>
        <w:right w:val="none" w:sz="0" w:space="0" w:color="auto"/>
      </w:divBdr>
    </w:div>
    <w:div w:id="983510000">
      <w:bodyDiv w:val="1"/>
      <w:marLeft w:val="0"/>
      <w:marRight w:val="0"/>
      <w:marTop w:val="0"/>
      <w:marBottom w:val="0"/>
      <w:divBdr>
        <w:top w:val="none" w:sz="0" w:space="0" w:color="auto"/>
        <w:left w:val="none" w:sz="0" w:space="0" w:color="auto"/>
        <w:bottom w:val="none" w:sz="0" w:space="0" w:color="auto"/>
        <w:right w:val="none" w:sz="0" w:space="0" w:color="auto"/>
      </w:divBdr>
    </w:div>
    <w:div w:id="991180682">
      <w:bodyDiv w:val="1"/>
      <w:marLeft w:val="0"/>
      <w:marRight w:val="0"/>
      <w:marTop w:val="0"/>
      <w:marBottom w:val="0"/>
      <w:divBdr>
        <w:top w:val="none" w:sz="0" w:space="0" w:color="auto"/>
        <w:left w:val="none" w:sz="0" w:space="0" w:color="auto"/>
        <w:bottom w:val="none" w:sz="0" w:space="0" w:color="auto"/>
        <w:right w:val="none" w:sz="0" w:space="0" w:color="auto"/>
      </w:divBdr>
    </w:div>
    <w:div w:id="1042897422">
      <w:bodyDiv w:val="1"/>
      <w:marLeft w:val="0"/>
      <w:marRight w:val="0"/>
      <w:marTop w:val="0"/>
      <w:marBottom w:val="0"/>
      <w:divBdr>
        <w:top w:val="none" w:sz="0" w:space="0" w:color="auto"/>
        <w:left w:val="none" w:sz="0" w:space="0" w:color="auto"/>
        <w:bottom w:val="none" w:sz="0" w:space="0" w:color="auto"/>
        <w:right w:val="none" w:sz="0" w:space="0" w:color="auto"/>
      </w:divBdr>
    </w:div>
    <w:div w:id="1062212644">
      <w:bodyDiv w:val="1"/>
      <w:marLeft w:val="0"/>
      <w:marRight w:val="0"/>
      <w:marTop w:val="0"/>
      <w:marBottom w:val="0"/>
      <w:divBdr>
        <w:top w:val="none" w:sz="0" w:space="0" w:color="auto"/>
        <w:left w:val="none" w:sz="0" w:space="0" w:color="auto"/>
        <w:bottom w:val="none" w:sz="0" w:space="0" w:color="auto"/>
        <w:right w:val="none" w:sz="0" w:space="0" w:color="auto"/>
      </w:divBdr>
    </w:div>
    <w:div w:id="1085107054">
      <w:bodyDiv w:val="1"/>
      <w:marLeft w:val="0"/>
      <w:marRight w:val="0"/>
      <w:marTop w:val="0"/>
      <w:marBottom w:val="0"/>
      <w:divBdr>
        <w:top w:val="none" w:sz="0" w:space="0" w:color="auto"/>
        <w:left w:val="none" w:sz="0" w:space="0" w:color="auto"/>
        <w:bottom w:val="none" w:sz="0" w:space="0" w:color="auto"/>
        <w:right w:val="none" w:sz="0" w:space="0" w:color="auto"/>
      </w:divBdr>
    </w:div>
    <w:div w:id="1107503683">
      <w:bodyDiv w:val="1"/>
      <w:marLeft w:val="0"/>
      <w:marRight w:val="0"/>
      <w:marTop w:val="0"/>
      <w:marBottom w:val="0"/>
      <w:divBdr>
        <w:top w:val="none" w:sz="0" w:space="0" w:color="auto"/>
        <w:left w:val="none" w:sz="0" w:space="0" w:color="auto"/>
        <w:bottom w:val="none" w:sz="0" w:space="0" w:color="auto"/>
        <w:right w:val="none" w:sz="0" w:space="0" w:color="auto"/>
      </w:divBdr>
    </w:div>
    <w:div w:id="1107627725">
      <w:bodyDiv w:val="1"/>
      <w:marLeft w:val="0"/>
      <w:marRight w:val="0"/>
      <w:marTop w:val="0"/>
      <w:marBottom w:val="0"/>
      <w:divBdr>
        <w:top w:val="none" w:sz="0" w:space="0" w:color="auto"/>
        <w:left w:val="none" w:sz="0" w:space="0" w:color="auto"/>
        <w:bottom w:val="none" w:sz="0" w:space="0" w:color="auto"/>
        <w:right w:val="none" w:sz="0" w:space="0" w:color="auto"/>
      </w:divBdr>
    </w:div>
    <w:div w:id="1117719467">
      <w:bodyDiv w:val="1"/>
      <w:marLeft w:val="0"/>
      <w:marRight w:val="0"/>
      <w:marTop w:val="0"/>
      <w:marBottom w:val="0"/>
      <w:divBdr>
        <w:top w:val="none" w:sz="0" w:space="0" w:color="auto"/>
        <w:left w:val="none" w:sz="0" w:space="0" w:color="auto"/>
        <w:bottom w:val="none" w:sz="0" w:space="0" w:color="auto"/>
        <w:right w:val="none" w:sz="0" w:space="0" w:color="auto"/>
      </w:divBdr>
    </w:div>
    <w:div w:id="1127820153">
      <w:bodyDiv w:val="1"/>
      <w:marLeft w:val="0"/>
      <w:marRight w:val="0"/>
      <w:marTop w:val="0"/>
      <w:marBottom w:val="0"/>
      <w:divBdr>
        <w:top w:val="none" w:sz="0" w:space="0" w:color="auto"/>
        <w:left w:val="none" w:sz="0" w:space="0" w:color="auto"/>
        <w:bottom w:val="none" w:sz="0" w:space="0" w:color="auto"/>
        <w:right w:val="none" w:sz="0" w:space="0" w:color="auto"/>
      </w:divBdr>
    </w:div>
    <w:div w:id="1128863931">
      <w:bodyDiv w:val="1"/>
      <w:marLeft w:val="0"/>
      <w:marRight w:val="0"/>
      <w:marTop w:val="0"/>
      <w:marBottom w:val="0"/>
      <w:divBdr>
        <w:top w:val="none" w:sz="0" w:space="0" w:color="auto"/>
        <w:left w:val="none" w:sz="0" w:space="0" w:color="auto"/>
        <w:bottom w:val="none" w:sz="0" w:space="0" w:color="auto"/>
        <w:right w:val="none" w:sz="0" w:space="0" w:color="auto"/>
      </w:divBdr>
    </w:div>
    <w:div w:id="1132363160">
      <w:bodyDiv w:val="1"/>
      <w:marLeft w:val="0"/>
      <w:marRight w:val="0"/>
      <w:marTop w:val="0"/>
      <w:marBottom w:val="0"/>
      <w:divBdr>
        <w:top w:val="none" w:sz="0" w:space="0" w:color="auto"/>
        <w:left w:val="none" w:sz="0" w:space="0" w:color="auto"/>
        <w:bottom w:val="none" w:sz="0" w:space="0" w:color="auto"/>
        <w:right w:val="none" w:sz="0" w:space="0" w:color="auto"/>
      </w:divBdr>
    </w:div>
    <w:div w:id="1135638781">
      <w:bodyDiv w:val="1"/>
      <w:marLeft w:val="0"/>
      <w:marRight w:val="0"/>
      <w:marTop w:val="0"/>
      <w:marBottom w:val="0"/>
      <w:divBdr>
        <w:top w:val="none" w:sz="0" w:space="0" w:color="auto"/>
        <w:left w:val="none" w:sz="0" w:space="0" w:color="auto"/>
        <w:bottom w:val="none" w:sz="0" w:space="0" w:color="auto"/>
        <w:right w:val="none" w:sz="0" w:space="0" w:color="auto"/>
      </w:divBdr>
    </w:div>
    <w:div w:id="1141121033">
      <w:bodyDiv w:val="1"/>
      <w:marLeft w:val="0"/>
      <w:marRight w:val="0"/>
      <w:marTop w:val="0"/>
      <w:marBottom w:val="0"/>
      <w:divBdr>
        <w:top w:val="none" w:sz="0" w:space="0" w:color="auto"/>
        <w:left w:val="none" w:sz="0" w:space="0" w:color="auto"/>
        <w:bottom w:val="none" w:sz="0" w:space="0" w:color="auto"/>
        <w:right w:val="none" w:sz="0" w:space="0" w:color="auto"/>
      </w:divBdr>
    </w:div>
    <w:div w:id="1141269935">
      <w:bodyDiv w:val="1"/>
      <w:marLeft w:val="0"/>
      <w:marRight w:val="0"/>
      <w:marTop w:val="0"/>
      <w:marBottom w:val="0"/>
      <w:divBdr>
        <w:top w:val="none" w:sz="0" w:space="0" w:color="auto"/>
        <w:left w:val="none" w:sz="0" w:space="0" w:color="auto"/>
        <w:bottom w:val="none" w:sz="0" w:space="0" w:color="auto"/>
        <w:right w:val="none" w:sz="0" w:space="0" w:color="auto"/>
      </w:divBdr>
    </w:div>
    <w:div w:id="1151945409">
      <w:bodyDiv w:val="1"/>
      <w:marLeft w:val="0"/>
      <w:marRight w:val="0"/>
      <w:marTop w:val="0"/>
      <w:marBottom w:val="0"/>
      <w:divBdr>
        <w:top w:val="none" w:sz="0" w:space="0" w:color="auto"/>
        <w:left w:val="none" w:sz="0" w:space="0" w:color="auto"/>
        <w:bottom w:val="none" w:sz="0" w:space="0" w:color="auto"/>
        <w:right w:val="none" w:sz="0" w:space="0" w:color="auto"/>
      </w:divBdr>
    </w:div>
    <w:div w:id="1159417258">
      <w:bodyDiv w:val="1"/>
      <w:marLeft w:val="0"/>
      <w:marRight w:val="0"/>
      <w:marTop w:val="0"/>
      <w:marBottom w:val="0"/>
      <w:divBdr>
        <w:top w:val="none" w:sz="0" w:space="0" w:color="auto"/>
        <w:left w:val="none" w:sz="0" w:space="0" w:color="auto"/>
        <w:bottom w:val="none" w:sz="0" w:space="0" w:color="auto"/>
        <w:right w:val="none" w:sz="0" w:space="0" w:color="auto"/>
      </w:divBdr>
    </w:div>
    <w:div w:id="1175651969">
      <w:bodyDiv w:val="1"/>
      <w:marLeft w:val="0"/>
      <w:marRight w:val="0"/>
      <w:marTop w:val="0"/>
      <w:marBottom w:val="0"/>
      <w:divBdr>
        <w:top w:val="none" w:sz="0" w:space="0" w:color="auto"/>
        <w:left w:val="none" w:sz="0" w:space="0" w:color="auto"/>
        <w:bottom w:val="none" w:sz="0" w:space="0" w:color="auto"/>
        <w:right w:val="none" w:sz="0" w:space="0" w:color="auto"/>
      </w:divBdr>
    </w:div>
    <w:div w:id="1176919099">
      <w:bodyDiv w:val="1"/>
      <w:marLeft w:val="0"/>
      <w:marRight w:val="0"/>
      <w:marTop w:val="0"/>
      <w:marBottom w:val="0"/>
      <w:divBdr>
        <w:top w:val="none" w:sz="0" w:space="0" w:color="auto"/>
        <w:left w:val="none" w:sz="0" w:space="0" w:color="auto"/>
        <w:bottom w:val="none" w:sz="0" w:space="0" w:color="auto"/>
        <w:right w:val="none" w:sz="0" w:space="0" w:color="auto"/>
      </w:divBdr>
    </w:div>
    <w:div w:id="1208571376">
      <w:bodyDiv w:val="1"/>
      <w:marLeft w:val="0"/>
      <w:marRight w:val="0"/>
      <w:marTop w:val="0"/>
      <w:marBottom w:val="0"/>
      <w:divBdr>
        <w:top w:val="none" w:sz="0" w:space="0" w:color="auto"/>
        <w:left w:val="none" w:sz="0" w:space="0" w:color="auto"/>
        <w:bottom w:val="none" w:sz="0" w:space="0" w:color="auto"/>
        <w:right w:val="none" w:sz="0" w:space="0" w:color="auto"/>
      </w:divBdr>
    </w:div>
    <w:div w:id="1216353891">
      <w:bodyDiv w:val="1"/>
      <w:marLeft w:val="0"/>
      <w:marRight w:val="0"/>
      <w:marTop w:val="0"/>
      <w:marBottom w:val="0"/>
      <w:divBdr>
        <w:top w:val="none" w:sz="0" w:space="0" w:color="auto"/>
        <w:left w:val="none" w:sz="0" w:space="0" w:color="auto"/>
        <w:bottom w:val="none" w:sz="0" w:space="0" w:color="auto"/>
        <w:right w:val="none" w:sz="0" w:space="0" w:color="auto"/>
      </w:divBdr>
    </w:div>
    <w:div w:id="1272517419">
      <w:bodyDiv w:val="1"/>
      <w:marLeft w:val="0"/>
      <w:marRight w:val="0"/>
      <w:marTop w:val="0"/>
      <w:marBottom w:val="0"/>
      <w:divBdr>
        <w:top w:val="none" w:sz="0" w:space="0" w:color="auto"/>
        <w:left w:val="none" w:sz="0" w:space="0" w:color="auto"/>
        <w:bottom w:val="none" w:sz="0" w:space="0" w:color="auto"/>
        <w:right w:val="none" w:sz="0" w:space="0" w:color="auto"/>
      </w:divBdr>
    </w:div>
    <w:div w:id="1296594688">
      <w:bodyDiv w:val="1"/>
      <w:marLeft w:val="0"/>
      <w:marRight w:val="0"/>
      <w:marTop w:val="0"/>
      <w:marBottom w:val="0"/>
      <w:divBdr>
        <w:top w:val="none" w:sz="0" w:space="0" w:color="auto"/>
        <w:left w:val="none" w:sz="0" w:space="0" w:color="auto"/>
        <w:bottom w:val="none" w:sz="0" w:space="0" w:color="auto"/>
        <w:right w:val="none" w:sz="0" w:space="0" w:color="auto"/>
      </w:divBdr>
    </w:div>
    <w:div w:id="1309703039">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42313402">
      <w:bodyDiv w:val="1"/>
      <w:marLeft w:val="0"/>
      <w:marRight w:val="0"/>
      <w:marTop w:val="0"/>
      <w:marBottom w:val="0"/>
      <w:divBdr>
        <w:top w:val="none" w:sz="0" w:space="0" w:color="auto"/>
        <w:left w:val="none" w:sz="0" w:space="0" w:color="auto"/>
        <w:bottom w:val="none" w:sz="0" w:space="0" w:color="auto"/>
        <w:right w:val="none" w:sz="0" w:space="0" w:color="auto"/>
      </w:divBdr>
    </w:div>
    <w:div w:id="1382166114">
      <w:bodyDiv w:val="1"/>
      <w:marLeft w:val="0"/>
      <w:marRight w:val="0"/>
      <w:marTop w:val="0"/>
      <w:marBottom w:val="0"/>
      <w:divBdr>
        <w:top w:val="none" w:sz="0" w:space="0" w:color="auto"/>
        <w:left w:val="none" w:sz="0" w:space="0" w:color="auto"/>
        <w:bottom w:val="none" w:sz="0" w:space="0" w:color="auto"/>
        <w:right w:val="none" w:sz="0" w:space="0" w:color="auto"/>
      </w:divBdr>
    </w:div>
    <w:div w:id="1382437189">
      <w:bodyDiv w:val="1"/>
      <w:marLeft w:val="0"/>
      <w:marRight w:val="0"/>
      <w:marTop w:val="0"/>
      <w:marBottom w:val="0"/>
      <w:divBdr>
        <w:top w:val="none" w:sz="0" w:space="0" w:color="auto"/>
        <w:left w:val="none" w:sz="0" w:space="0" w:color="auto"/>
        <w:bottom w:val="none" w:sz="0" w:space="0" w:color="auto"/>
        <w:right w:val="none" w:sz="0" w:space="0" w:color="auto"/>
      </w:divBdr>
    </w:div>
    <w:div w:id="1433353201">
      <w:bodyDiv w:val="1"/>
      <w:marLeft w:val="0"/>
      <w:marRight w:val="0"/>
      <w:marTop w:val="0"/>
      <w:marBottom w:val="0"/>
      <w:divBdr>
        <w:top w:val="none" w:sz="0" w:space="0" w:color="auto"/>
        <w:left w:val="none" w:sz="0" w:space="0" w:color="auto"/>
        <w:bottom w:val="none" w:sz="0" w:space="0" w:color="auto"/>
        <w:right w:val="none" w:sz="0" w:space="0" w:color="auto"/>
      </w:divBdr>
    </w:div>
    <w:div w:id="1452702842">
      <w:bodyDiv w:val="1"/>
      <w:marLeft w:val="0"/>
      <w:marRight w:val="0"/>
      <w:marTop w:val="0"/>
      <w:marBottom w:val="0"/>
      <w:divBdr>
        <w:top w:val="none" w:sz="0" w:space="0" w:color="auto"/>
        <w:left w:val="none" w:sz="0" w:space="0" w:color="auto"/>
        <w:bottom w:val="none" w:sz="0" w:space="0" w:color="auto"/>
        <w:right w:val="none" w:sz="0" w:space="0" w:color="auto"/>
      </w:divBdr>
    </w:div>
    <w:div w:id="1468400495">
      <w:bodyDiv w:val="1"/>
      <w:marLeft w:val="0"/>
      <w:marRight w:val="0"/>
      <w:marTop w:val="0"/>
      <w:marBottom w:val="0"/>
      <w:divBdr>
        <w:top w:val="none" w:sz="0" w:space="0" w:color="auto"/>
        <w:left w:val="none" w:sz="0" w:space="0" w:color="auto"/>
        <w:bottom w:val="none" w:sz="0" w:space="0" w:color="auto"/>
        <w:right w:val="none" w:sz="0" w:space="0" w:color="auto"/>
      </w:divBdr>
    </w:div>
    <w:div w:id="1471247673">
      <w:bodyDiv w:val="1"/>
      <w:marLeft w:val="0"/>
      <w:marRight w:val="0"/>
      <w:marTop w:val="0"/>
      <w:marBottom w:val="0"/>
      <w:divBdr>
        <w:top w:val="none" w:sz="0" w:space="0" w:color="auto"/>
        <w:left w:val="none" w:sz="0" w:space="0" w:color="auto"/>
        <w:bottom w:val="none" w:sz="0" w:space="0" w:color="auto"/>
        <w:right w:val="none" w:sz="0" w:space="0" w:color="auto"/>
      </w:divBdr>
    </w:div>
    <w:div w:id="1484931083">
      <w:bodyDiv w:val="1"/>
      <w:marLeft w:val="0"/>
      <w:marRight w:val="0"/>
      <w:marTop w:val="0"/>
      <w:marBottom w:val="0"/>
      <w:divBdr>
        <w:top w:val="none" w:sz="0" w:space="0" w:color="auto"/>
        <w:left w:val="none" w:sz="0" w:space="0" w:color="auto"/>
        <w:bottom w:val="none" w:sz="0" w:space="0" w:color="auto"/>
        <w:right w:val="none" w:sz="0" w:space="0" w:color="auto"/>
      </w:divBdr>
    </w:div>
    <w:div w:id="1497190733">
      <w:bodyDiv w:val="1"/>
      <w:marLeft w:val="0"/>
      <w:marRight w:val="0"/>
      <w:marTop w:val="0"/>
      <w:marBottom w:val="0"/>
      <w:divBdr>
        <w:top w:val="none" w:sz="0" w:space="0" w:color="auto"/>
        <w:left w:val="none" w:sz="0" w:space="0" w:color="auto"/>
        <w:bottom w:val="none" w:sz="0" w:space="0" w:color="auto"/>
        <w:right w:val="none" w:sz="0" w:space="0" w:color="auto"/>
      </w:divBdr>
    </w:div>
    <w:div w:id="1502306565">
      <w:bodyDiv w:val="1"/>
      <w:marLeft w:val="0"/>
      <w:marRight w:val="0"/>
      <w:marTop w:val="0"/>
      <w:marBottom w:val="0"/>
      <w:divBdr>
        <w:top w:val="none" w:sz="0" w:space="0" w:color="auto"/>
        <w:left w:val="none" w:sz="0" w:space="0" w:color="auto"/>
        <w:bottom w:val="none" w:sz="0" w:space="0" w:color="auto"/>
        <w:right w:val="none" w:sz="0" w:space="0" w:color="auto"/>
      </w:divBdr>
    </w:div>
    <w:div w:id="1505778409">
      <w:bodyDiv w:val="1"/>
      <w:marLeft w:val="0"/>
      <w:marRight w:val="0"/>
      <w:marTop w:val="0"/>
      <w:marBottom w:val="0"/>
      <w:divBdr>
        <w:top w:val="none" w:sz="0" w:space="0" w:color="auto"/>
        <w:left w:val="none" w:sz="0" w:space="0" w:color="auto"/>
        <w:bottom w:val="none" w:sz="0" w:space="0" w:color="auto"/>
        <w:right w:val="none" w:sz="0" w:space="0" w:color="auto"/>
      </w:divBdr>
    </w:div>
    <w:div w:id="1507551570">
      <w:bodyDiv w:val="1"/>
      <w:marLeft w:val="0"/>
      <w:marRight w:val="0"/>
      <w:marTop w:val="0"/>
      <w:marBottom w:val="0"/>
      <w:divBdr>
        <w:top w:val="none" w:sz="0" w:space="0" w:color="auto"/>
        <w:left w:val="none" w:sz="0" w:space="0" w:color="auto"/>
        <w:bottom w:val="none" w:sz="0" w:space="0" w:color="auto"/>
        <w:right w:val="none" w:sz="0" w:space="0" w:color="auto"/>
      </w:divBdr>
    </w:div>
    <w:div w:id="1550797168">
      <w:bodyDiv w:val="1"/>
      <w:marLeft w:val="0"/>
      <w:marRight w:val="0"/>
      <w:marTop w:val="0"/>
      <w:marBottom w:val="0"/>
      <w:divBdr>
        <w:top w:val="none" w:sz="0" w:space="0" w:color="auto"/>
        <w:left w:val="none" w:sz="0" w:space="0" w:color="auto"/>
        <w:bottom w:val="none" w:sz="0" w:space="0" w:color="auto"/>
        <w:right w:val="none" w:sz="0" w:space="0" w:color="auto"/>
      </w:divBdr>
    </w:div>
    <w:div w:id="1554152446">
      <w:bodyDiv w:val="1"/>
      <w:marLeft w:val="0"/>
      <w:marRight w:val="0"/>
      <w:marTop w:val="0"/>
      <w:marBottom w:val="0"/>
      <w:divBdr>
        <w:top w:val="none" w:sz="0" w:space="0" w:color="auto"/>
        <w:left w:val="none" w:sz="0" w:space="0" w:color="auto"/>
        <w:bottom w:val="none" w:sz="0" w:space="0" w:color="auto"/>
        <w:right w:val="none" w:sz="0" w:space="0" w:color="auto"/>
      </w:divBdr>
    </w:div>
    <w:div w:id="1559317312">
      <w:bodyDiv w:val="1"/>
      <w:marLeft w:val="0"/>
      <w:marRight w:val="0"/>
      <w:marTop w:val="0"/>
      <w:marBottom w:val="0"/>
      <w:divBdr>
        <w:top w:val="none" w:sz="0" w:space="0" w:color="auto"/>
        <w:left w:val="none" w:sz="0" w:space="0" w:color="auto"/>
        <w:bottom w:val="none" w:sz="0" w:space="0" w:color="auto"/>
        <w:right w:val="none" w:sz="0" w:space="0" w:color="auto"/>
      </w:divBdr>
    </w:div>
    <w:div w:id="1564675076">
      <w:bodyDiv w:val="1"/>
      <w:marLeft w:val="0"/>
      <w:marRight w:val="0"/>
      <w:marTop w:val="0"/>
      <w:marBottom w:val="0"/>
      <w:divBdr>
        <w:top w:val="none" w:sz="0" w:space="0" w:color="auto"/>
        <w:left w:val="none" w:sz="0" w:space="0" w:color="auto"/>
        <w:bottom w:val="none" w:sz="0" w:space="0" w:color="auto"/>
        <w:right w:val="none" w:sz="0" w:space="0" w:color="auto"/>
      </w:divBdr>
    </w:div>
    <w:div w:id="1587376705">
      <w:bodyDiv w:val="1"/>
      <w:marLeft w:val="0"/>
      <w:marRight w:val="0"/>
      <w:marTop w:val="0"/>
      <w:marBottom w:val="0"/>
      <w:divBdr>
        <w:top w:val="none" w:sz="0" w:space="0" w:color="auto"/>
        <w:left w:val="none" w:sz="0" w:space="0" w:color="auto"/>
        <w:bottom w:val="none" w:sz="0" w:space="0" w:color="auto"/>
        <w:right w:val="none" w:sz="0" w:space="0" w:color="auto"/>
      </w:divBdr>
    </w:div>
    <w:div w:id="1618366997">
      <w:bodyDiv w:val="1"/>
      <w:marLeft w:val="0"/>
      <w:marRight w:val="0"/>
      <w:marTop w:val="0"/>
      <w:marBottom w:val="0"/>
      <w:divBdr>
        <w:top w:val="none" w:sz="0" w:space="0" w:color="auto"/>
        <w:left w:val="none" w:sz="0" w:space="0" w:color="auto"/>
        <w:bottom w:val="none" w:sz="0" w:space="0" w:color="auto"/>
        <w:right w:val="none" w:sz="0" w:space="0" w:color="auto"/>
      </w:divBdr>
    </w:div>
    <w:div w:id="1635524534">
      <w:bodyDiv w:val="1"/>
      <w:marLeft w:val="0"/>
      <w:marRight w:val="0"/>
      <w:marTop w:val="0"/>
      <w:marBottom w:val="0"/>
      <w:divBdr>
        <w:top w:val="none" w:sz="0" w:space="0" w:color="auto"/>
        <w:left w:val="none" w:sz="0" w:space="0" w:color="auto"/>
        <w:bottom w:val="none" w:sz="0" w:space="0" w:color="auto"/>
        <w:right w:val="none" w:sz="0" w:space="0" w:color="auto"/>
      </w:divBdr>
    </w:div>
    <w:div w:id="1636907590">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51056300">
      <w:bodyDiv w:val="1"/>
      <w:marLeft w:val="0"/>
      <w:marRight w:val="0"/>
      <w:marTop w:val="0"/>
      <w:marBottom w:val="0"/>
      <w:divBdr>
        <w:top w:val="none" w:sz="0" w:space="0" w:color="auto"/>
        <w:left w:val="none" w:sz="0" w:space="0" w:color="auto"/>
        <w:bottom w:val="none" w:sz="0" w:space="0" w:color="auto"/>
        <w:right w:val="none" w:sz="0" w:space="0" w:color="auto"/>
      </w:divBdr>
    </w:div>
    <w:div w:id="1690833461">
      <w:bodyDiv w:val="1"/>
      <w:marLeft w:val="0"/>
      <w:marRight w:val="0"/>
      <w:marTop w:val="0"/>
      <w:marBottom w:val="0"/>
      <w:divBdr>
        <w:top w:val="none" w:sz="0" w:space="0" w:color="auto"/>
        <w:left w:val="none" w:sz="0" w:space="0" w:color="auto"/>
        <w:bottom w:val="none" w:sz="0" w:space="0" w:color="auto"/>
        <w:right w:val="none" w:sz="0" w:space="0" w:color="auto"/>
      </w:divBdr>
    </w:div>
    <w:div w:id="1692339650">
      <w:bodyDiv w:val="1"/>
      <w:marLeft w:val="0"/>
      <w:marRight w:val="0"/>
      <w:marTop w:val="0"/>
      <w:marBottom w:val="0"/>
      <w:divBdr>
        <w:top w:val="none" w:sz="0" w:space="0" w:color="auto"/>
        <w:left w:val="none" w:sz="0" w:space="0" w:color="auto"/>
        <w:bottom w:val="none" w:sz="0" w:space="0" w:color="auto"/>
        <w:right w:val="none" w:sz="0" w:space="0" w:color="auto"/>
      </w:divBdr>
    </w:div>
    <w:div w:id="1794204911">
      <w:bodyDiv w:val="1"/>
      <w:marLeft w:val="0"/>
      <w:marRight w:val="0"/>
      <w:marTop w:val="0"/>
      <w:marBottom w:val="0"/>
      <w:divBdr>
        <w:top w:val="none" w:sz="0" w:space="0" w:color="auto"/>
        <w:left w:val="none" w:sz="0" w:space="0" w:color="auto"/>
        <w:bottom w:val="none" w:sz="0" w:space="0" w:color="auto"/>
        <w:right w:val="none" w:sz="0" w:space="0" w:color="auto"/>
      </w:divBdr>
    </w:div>
    <w:div w:id="1795520418">
      <w:bodyDiv w:val="1"/>
      <w:marLeft w:val="0"/>
      <w:marRight w:val="0"/>
      <w:marTop w:val="0"/>
      <w:marBottom w:val="0"/>
      <w:divBdr>
        <w:top w:val="none" w:sz="0" w:space="0" w:color="auto"/>
        <w:left w:val="none" w:sz="0" w:space="0" w:color="auto"/>
        <w:bottom w:val="none" w:sz="0" w:space="0" w:color="auto"/>
        <w:right w:val="none" w:sz="0" w:space="0" w:color="auto"/>
      </w:divBdr>
    </w:div>
    <w:div w:id="1805853015">
      <w:bodyDiv w:val="1"/>
      <w:marLeft w:val="0"/>
      <w:marRight w:val="0"/>
      <w:marTop w:val="0"/>
      <w:marBottom w:val="0"/>
      <w:divBdr>
        <w:top w:val="none" w:sz="0" w:space="0" w:color="auto"/>
        <w:left w:val="none" w:sz="0" w:space="0" w:color="auto"/>
        <w:bottom w:val="none" w:sz="0" w:space="0" w:color="auto"/>
        <w:right w:val="none" w:sz="0" w:space="0" w:color="auto"/>
      </w:divBdr>
    </w:div>
    <w:div w:id="1809008322">
      <w:bodyDiv w:val="1"/>
      <w:marLeft w:val="0"/>
      <w:marRight w:val="0"/>
      <w:marTop w:val="0"/>
      <w:marBottom w:val="0"/>
      <w:divBdr>
        <w:top w:val="none" w:sz="0" w:space="0" w:color="auto"/>
        <w:left w:val="none" w:sz="0" w:space="0" w:color="auto"/>
        <w:bottom w:val="none" w:sz="0" w:space="0" w:color="auto"/>
        <w:right w:val="none" w:sz="0" w:space="0" w:color="auto"/>
      </w:divBdr>
    </w:div>
    <w:div w:id="1827549727">
      <w:bodyDiv w:val="1"/>
      <w:marLeft w:val="0"/>
      <w:marRight w:val="0"/>
      <w:marTop w:val="0"/>
      <w:marBottom w:val="0"/>
      <w:divBdr>
        <w:top w:val="none" w:sz="0" w:space="0" w:color="auto"/>
        <w:left w:val="none" w:sz="0" w:space="0" w:color="auto"/>
        <w:bottom w:val="none" w:sz="0" w:space="0" w:color="auto"/>
        <w:right w:val="none" w:sz="0" w:space="0" w:color="auto"/>
      </w:divBdr>
    </w:div>
    <w:div w:id="1838494176">
      <w:bodyDiv w:val="1"/>
      <w:marLeft w:val="0"/>
      <w:marRight w:val="0"/>
      <w:marTop w:val="0"/>
      <w:marBottom w:val="0"/>
      <w:divBdr>
        <w:top w:val="none" w:sz="0" w:space="0" w:color="auto"/>
        <w:left w:val="none" w:sz="0" w:space="0" w:color="auto"/>
        <w:bottom w:val="none" w:sz="0" w:space="0" w:color="auto"/>
        <w:right w:val="none" w:sz="0" w:space="0" w:color="auto"/>
      </w:divBdr>
    </w:div>
    <w:div w:id="1863326186">
      <w:bodyDiv w:val="1"/>
      <w:marLeft w:val="0"/>
      <w:marRight w:val="0"/>
      <w:marTop w:val="0"/>
      <w:marBottom w:val="0"/>
      <w:divBdr>
        <w:top w:val="none" w:sz="0" w:space="0" w:color="auto"/>
        <w:left w:val="none" w:sz="0" w:space="0" w:color="auto"/>
        <w:bottom w:val="none" w:sz="0" w:space="0" w:color="auto"/>
        <w:right w:val="none" w:sz="0" w:space="0" w:color="auto"/>
      </w:divBdr>
    </w:div>
    <w:div w:id="1864779851">
      <w:bodyDiv w:val="1"/>
      <w:marLeft w:val="0"/>
      <w:marRight w:val="0"/>
      <w:marTop w:val="0"/>
      <w:marBottom w:val="0"/>
      <w:divBdr>
        <w:top w:val="none" w:sz="0" w:space="0" w:color="auto"/>
        <w:left w:val="none" w:sz="0" w:space="0" w:color="auto"/>
        <w:bottom w:val="none" w:sz="0" w:space="0" w:color="auto"/>
        <w:right w:val="none" w:sz="0" w:space="0" w:color="auto"/>
      </w:divBdr>
    </w:div>
    <w:div w:id="1890804491">
      <w:bodyDiv w:val="1"/>
      <w:marLeft w:val="0"/>
      <w:marRight w:val="0"/>
      <w:marTop w:val="0"/>
      <w:marBottom w:val="0"/>
      <w:divBdr>
        <w:top w:val="none" w:sz="0" w:space="0" w:color="auto"/>
        <w:left w:val="none" w:sz="0" w:space="0" w:color="auto"/>
        <w:bottom w:val="none" w:sz="0" w:space="0" w:color="auto"/>
        <w:right w:val="none" w:sz="0" w:space="0" w:color="auto"/>
      </w:divBdr>
    </w:div>
    <w:div w:id="1908999294">
      <w:bodyDiv w:val="1"/>
      <w:marLeft w:val="0"/>
      <w:marRight w:val="0"/>
      <w:marTop w:val="0"/>
      <w:marBottom w:val="0"/>
      <w:divBdr>
        <w:top w:val="none" w:sz="0" w:space="0" w:color="auto"/>
        <w:left w:val="none" w:sz="0" w:space="0" w:color="auto"/>
        <w:bottom w:val="none" w:sz="0" w:space="0" w:color="auto"/>
        <w:right w:val="none" w:sz="0" w:space="0" w:color="auto"/>
      </w:divBdr>
    </w:div>
    <w:div w:id="1970430584">
      <w:bodyDiv w:val="1"/>
      <w:marLeft w:val="0"/>
      <w:marRight w:val="0"/>
      <w:marTop w:val="0"/>
      <w:marBottom w:val="0"/>
      <w:divBdr>
        <w:top w:val="none" w:sz="0" w:space="0" w:color="auto"/>
        <w:left w:val="none" w:sz="0" w:space="0" w:color="auto"/>
        <w:bottom w:val="none" w:sz="0" w:space="0" w:color="auto"/>
        <w:right w:val="none" w:sz="0" w:space="0" w:color="auto"/>
      </w:divBdr>
    </w:div>
    <w:div w:id="2004048667">
      <w:bodyDiv w:val="1"/>
      <w:marLeft w:val="0"/>
      <w:marRight w:val="0"/>
      <w:marTop w:val="0"/>
      <w:marBottom w:val="0"/>
      <w:divBdr>
        <w:top w:val="none" w:sz="0" w:space="0" w:color="auto"/>
        <w:left w:val="none" w:sz="0" w:space="0" w:color="auto"/>
        <w:bottom w:val="none" w:sz="0" w:space="0" w:color="auto"/>
        <w:right w:val="none" w:sz="0" w:space="0" w:color="auto"/>
      </w:divBdr>
    </w:div>
    <w:div w:id="2079207695">
      <w:bodyDiv w:val="1"/>
      <w:marLeft w:val="0"/>
      <w:marRight w:val="0"/>
      <w:marTop w:val="0"/>
      <w:marBottom w:val="0"/>
      <w:divBdr>
        <w:top w:val="none" w:sz="0" w:space="0" w:color="auto"/>
        <w:left w:val="none" w:sz="0" w:space="0" w:color="auto"/>
        <w:bottom w:val="none" w:sz="0" w:space="0" w:color="auto"/>
        <w:right w:val="none" w:sz="0" w:space="0" w:color="auto"/>
      </w:divBdr>
    </w:div>
    <w:div w:id="2091542083">
      <w:bodyDiv w:val="1"/>
      <w:marLeft w:val="0"/>
      <w:marRight w:val="0"/>
      <w:marTop w:val="0"/>
      <w:marBottom w:val="0"/>
      <w:divBdr>
        <w:top w:val="none" w:sz="0" w:space="0" w:color="auto"/>
        <w:left w:val="none" w:sz="0" w:space="0" w:color="auto"/>
        <w:bottom w:val="none" w:sz="0" w:space="0" w:color="auto"/>
        <w:right w:val="none" w:sz="0" w:space="0" w:color="auto"/>
      </w:divBdr>
    </w:div>
    <w:div w:id="2095391986">
      <w:bodyDiv w:val="1"/>
      <w:marLeft w:val="0"/>
      <w:marRight w:val="0"/>
      <w:marTop w:val="0"/>
      <w:marBottom w:val="0"/>
      <w:divBdr>
        <w:top w:val="none" w:sz="0" w:space="0" w:color="auto"/>
        <w:left w:val="none" w:sz="0" w:space="0" w:color="auto"/>
        <w:bottom w:val="none" w:sz="0" w:space="0" w:color="auto"/>
        <w:right w:val="none" w:sz="0" w:space="0" w:color="auto"/>
      </w:divBdr>
    </w:div>
    <w:div w:id="2096633768">
      <w:bodyDiv w:val="1"/>
      <w:marLeft w:val="0"/>
      <w:marRight w:val="0"/>
      <w:marTop w:val="0"/>
      <w:marBottom w:val="0"/>
      <w:divBdr>
        <w:top w:val="none" w:sz="0" w:space="0" w:color="auto"/>
        <w:left w:val="none" w:sz="0" w:space="0" w:color="auto"/>
        <w:bottom w:val="none" w:sz="0" w:space="0" w:color="auto"/>
        <w:right w:val="none" w:sz="0" w:space="0" w:color="auto"/>
      </w:divBdr>
    </w:div>
    <w:div w:id="2112358737">
      <w:bodyDiv w:val="1"/>
      <w:marLeft w:val="0"/>
      <w:marRight w:val="0"/>
      <w:marTop w:val="0"/>
      <w:marBottom w:val="0"/>
      <w:divBdr>
        <w:top w:val="none" w:sz="0" w:space="0" w:color="auto"/>
        <w:left w:val="none" w:sz="0" w:space="0" w:color="auto"/>
        <w:bottom w:val="none" w:sz="0" w:space="0" w:color="auto"/>
        <w:right w:val="none" w:sz="0" w:space="0" w:color="auto"/>
      </w:divBdr>
    </w:div>
    <w:div w:id="213529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se\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DeH19</b:Tag>
    <b:SourceType>InternetSite</b:SourceType>
    <b:Guid>{BA0A9506-E260-4F7E-9FF1-9C723CD6E682}</b:Guid>
    <b:Title>DeHavilland DH 106 Comet - History</b:Title>
    <b:Year>2019</b:Year>
    <b:Month>March</b:Month>
    <b:Day>11</b:Day>
    <b:YearAccessed>2026</b:YearAccessed>
    <b:MonthAccessed>January</b:MonthAccessed>
    <b:DayAccessed>11</b:DayAccessed>
    <b:URL>https://www.globalsecurity.org/military/world//europe//comet-history.htm</b:URL>
    <b:InternetSiteTitle>globalsecurity.org</b:InternetSiteTitle>
    <b:RefOrder>1</b:RefOrder>
  </b:Source>
  <b:Source>
    <b:Tag>Szo22</b:Tag>
    <b:SourceType>InternetSite</b:SourceType>
    <b:Guid>{E286C904-4D39-4839-A67F-871DDAC140CA}</b:Guid>
    <b:Author>
      <b:Author>
        <b:NameList>
          <b:Person>
            <b:Last>Szondy</b:Last>
            <b:First>David</b:First>
          </b:Person>
        </b:NameList>
      </b:Author>
    </b:Author>
    <b:Title>The Comet, the 707, and the disaster that shaped the Jet Age</b:Title>
    <b:Year>2022</b:Year>
    <b:Month>February</b:Month>
    <b:Day>17</b:Day>
    <b:YearAccessed>2026</b:YearAccessed>
    <b:MonthAccessed>January</b:MonthAccessed>
    <b:DayAccessed>11</b:DayAccessed>
    <b:URL>https://newatlas.com/aircraft/de-havilland-comet-boeing-707-airliners-jet-age-history/</b:URL>
    <b:InternetSiteTitle>New Atlas</b:InternetSiteTitle>
    <b:RefOrder>3</b:RefOrder>
  </b:Source>
  <b:Source>
    <b:Tag>deH24</b:Tag>
    <b:SourceType>InternetSite</b:SourceType>
    <b:Guid>{F9F44E10-2C02-4DF9-8E78-E27A6B0C0AB8}</b:Guid>
    <b:Title>de Havilland Comet</b:Title>
    <b:Year>2024</b:Year>
    <b:Month>September</b:Month>
    <b:Day>21</b:Day>
    <b:YearAccessed>2026</b:YearAccessed>
    <b:MonthAccessed>January</b:MonthAccessed>
    <b:DayAccessed>11</b:DayAccessed>
    <b:URL>https://worldofhistorycheatsheet.com/de-havilland-comet/</b:URL>
    <b:InternetSiteTitle>World of History</b:InternetSiteTitle>
    <b:RefOrder>5</b:RefOrder>
  </b:Source>
  <b:Source>
    <b:Tag>PAW96</b:Tag>
    <b:SourceType>Report</b:SourceType>
    <b:Guid>{E8E8E64C-AF4A-4A6B-9D65-A3C9E5DEAECD}</b:Guid>
    <b:Title>FATIGUE FAILURE OF THE DE HAVILLAND COMET I </b:Title>
    <b:Year>1996</b:Year>
    <b:YearAccessed>2025</b:YearAccessed>
    <b:MonthAccessed>January</b:MonthAccessed>
    <b:DayAccessed>11</b:DayAccessed>
    <b:URL>https://ae.iitm.ac.in/~nidish/courses/as3020/files/mod2/dehavcomet.pdf?utm_source=copilot.com</b:URL>
    <b:City>Birmingham</b:City>
    <b:Author>
      <b:Author>
        <b:NameList>
          <b:Person>
            <b:Last>Withey</b:Last>
            <b:First>P.</b:First>
            <b:Middle>A.</b:Middle>
          </b:Person>
        </b:NameList>
      </b:Author>
    </b:Author>
    <b:Department>School of Metallurgy and Materials</b:Department>
    <b:Institution>The University of Birmingham</b:Institution>
    <b:RefOrder>4</b:RefOrder>
  </b:Source>
  <b:Source>
    <b:Tag>Van22</b:Tag>
    <b:SourceType>InternetSite</b:SourceType>
    <b:Guid>{CDB3FB90-D0ED-49E6-AE60-C8D9149B8ACB}</b:Guid>
    <b:Title>The De Havilland Comet: A Pioneer with a Fatal Flaw</b:Title>
    <b:Year>2022</b:Year>
    <b:Month>September</b:Month>
    <b:Day>26</b:Day>
    <b:YearAccessed>2026</b:YearAccessed>
    <b:MonthAccessed>January</b:MonthAccessed>
    <b:DayAccessed>11</b:DayAccessed>
    <b:URL>https://www.aeroxplorer.com/articles/the-de-havilland-comet-a-pioneer-with-a-fatal-flaw.php?utm_source=copilot.com</b:URL>
    <b:Author>
      <b:Author>
        <b:NameList>
          <b:Person>
            <b:Last>Van Aaken</b:Last>
            <b:First>Tom</b:First>
          </b:Person>
        </b:NameList>
      </b:Author>
    </b:Author>
    <b:InternetSiteTitle>AeroXplorer</b:InternetSiteTitle>
    <b:RefOrder>6</b:RefOrder>
  </b:Source>
  <b:Source>
    <b:Tag>Rep55</b:Tag>
    <b:SourceType>Report</b:SourceType>
    <b:Guid>{5F968851-07A9-4E72-8135-E9CE9DDAC890}</b:Guid>
    <b:Title>Report of the Court of Inquiry into the Accidents to Comet G-ALYP and Comet G-ALYY</b:Title>
    <b:Year>1955</b:Year>
    <b:YearAccessed>2026</b:YearAccessed>
    <b:MonthAccessed>January</b:MonthAccessed>
    <b:DayAccessed>11</b:DayAccessed>
    <b:URL>https://www.baaa-acro.com/sites/default/files/import/uploads/2017/04/G-ALYP.pdf</b:URL>
    <b:Publisher>Her Majesty's Stationery Office</b:Publisher>
    <b:City>London</b:City>
    <b:RefOrder>2</b:RefOrder>
  </b:Source>
  <b:Source>
    <b:Tag>Fat25</b:Tag>
    <b:SourceType>InternetSite</b:SourceType>
    <b:Guid>{B03A8B6B-6DAC-424A-AD4A-5D1CA216853C}</b:Guid>
    <b:Title>Fatigue Testing: S-N Curves and Their Significance</b:Title>
    <b:Year>2025</b:Year>
    <b:Month>January</b:Month>
    <b:Day>2</b:Day>
    <b:YearAccessed>2026</b:YearAccessed>
    <b:MonthAccessed>January</b:MonthAccessed>
    <b:DayAccessed>11</b:DayAccessed>
    <b:URL>https://tactun.com/fatigue-testing-s-n-curves-and-their-significance/</b:URL>
    <b:InternetSiteTitle>Tactun</b:InternetSiteTitle>
    <b:RefOrder>7</b:RefOrder>
  </b:Source>
  <b:Source>
    <b:Tag>SNC26</b:Tag>
    <b:SourceType>InternetSite</b:SourceType>
    <b:Guid>{BA4958DF-49AD-4F73-9784-0B2116435229}</b:Guid>
    <b:Title>S-N Curve / Woehler Curve</b:Title>
    <b:YearAccessed>2026</b:YearAccessed>
    <b:MonthAccessed>January</b:MonthAccessed>
    <b:DayAccessed>11</b:DayAccessed>
    <b:URL>https://www.zwickroell.com/industries/materials-testing/fatigue-test/s-n-curve-woehler-curve/</b:URL>
    <b:InternetSiteTitle>Zwick Roell</b:InternetSiteTitle>
    <b:RefOrder>8</b:RefOrder>
  </b:Source>
  <b:Source>
    <b:Tag>Lee25</b:Tag>
    <b:SourceType>InternetSite</b:SourceType>
    <b:Guid>{39206A71-0091-4697-A915-393F2FDA0D22}</b:Guid>
    <b:Title>Paris' Law: A Comprehensive Guide</b:Title>
    <b:Year>2025</b:Year>
    <b:Month>June</b:Month>
    <b:Day>10</b:Day>
    <b:YearAccessed>2026</b:YearAccessed>
    <b:MonthAccessed>January</b:MonthAccessed>
    <b:DayAccessed>11</b:DayAccessed>
    <b:URL>https://www.numberanalytics.com/blog/paris-law-materials-science-guide</b:URL>
    <b:Author>
      <b:Author>
        <b:NameList>
          <b:Person>
            <b:Last>Lee</b:Last>
            <b:First>Sarah</b:First>
          </b:Person>
        </b:NameList>
      </b:Author>
    </b:Author>
    <b:InternetSiteTitle>number analytics</b:InternetSiteTitle>
    <b:RefOrder>9</b:RefOrder>
  </b:Source>
  <b:Source>
    <b:Tag>Wan96</b:Tag>
    <b:SourceType>BookSection</b:SourceType>
    <b:Guid>{64A0F918-7FA2-44A8-B472-0315F2DB4140}</b:Guid>
    <b:Title>Fatigue Crack Growth and Life Prediction</b:Title>
    <b:Year>1996</b:Year>
    <b:YearAccessed>2026</b:YearAccessed>
    <b:MonthAccessed>January</b:MonthAccessed>
    <b:DayAccessed>11</b:DayAccessed>
    <b:URL>https://engineeringlibrary.org/reference/fatigue-crack-growth</b:URL>
    <b:BookTitle>Introduction to Fracture Mechanics</b:BookTitle>
    <b:Publisher>DSTO Aeronautical and Maritime Research Laboratory,</b:Publisher>
    <b:Author>
      <b:Author>
        <b:NameList>
          <b:Person>
            <b:Last>Wang</b:Last>
            <b:First>C.H</b:First>
          </b:Person>
        </b:NameList>
      </b:Author>
    </b:Author>
    <b:RefOrder>10</b:RefOrder>
  </b:Source>
  <b:Source>
    <b:Tag>Wan961</b:Tag>
    <b:SourceType>BookSection</b:SourceType>
    <b:Guid>{A02F9232-528F-4AFE-85DD-7F3EDB83A600}</b:Guid>
    <b:Title>Stress Intensity Factor</b:Title>
    <b:BookTitle>Introduction to Fracture Mechanics</b:BookTitle>
    <b:Year>1996</b:Year>
    <b:Publisher>DSTO Aeronautical and Maritime Research Laboratory</b:Publisher>
    <b:Author>
      <b:Author>
        <b:NameList>
          <b:Person>
            <b:Last>Wang</b:Last>
            <b:First>C.</b:First>
            <b:Middle>H</b:Middle>
          </b:Person>
        </b:NameList>
      </b:Author>
    </b:Author>
    <b:YearAccessed>2026</b:YearAccessed>
    <b:MonthAccessed>January</b:MonthAccessed>
    <b:DayAccessed>11</b:DayAccessed>
    <b:URL>https://engineeringlibrary.org/reference/fracture-mechanics-stress-intensity-factor</b:URL>
    <b:RefOrder>11</b:RefOrder>
  </b:Source>
</b:Sources>
</file>

<file path=customXml/itemProps1.xml><?xml version="1.0" encoding="utf-8"?>
<ds:datastoreItem xmlns:ds="http://schemas.openxmlformats.org/officeDocument/2006/customXml" ds:itemID="{77A09CF1-CEEC-42A9-81D3-06D7A729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186</TotalTime>
  <Pages>22</Pages>
  <Words>4452</Words>
  <Characters>25378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goodwinf100</dc:creator>
  <cp:keywords/>
  <cp:lastModifiedBy>Fraser Goodwin</cp:lastModifiedBy>
  <cp:revision>9</cp:revision>
  <dcterms:created xsi:type="dcterms:W3CDTF">2026-01-11T14:41:00Z</dcterms:created>
  <dcterms:modified xsi:type="dcterms:W3CDTF">2026-01-11T19:24:00Z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2026-01-06T10:50:27Z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63351a17-5658-42bb-9e79-10bc1ce88a54</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ies>
</file>