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BE8" w:rsidRDefault="001B7BE8"/>
    <w:p w:rsidR="00B843C7" w:rsidRDefault="00B843C7"/>
    <w:p w:rsidR="00B843C7" w:rsidRDefault="00B843C7"/>
    <w:p w:rsidR="00B843C7" w:rsidRDefault="00B843C7"/>
    <w:p w:rsidR="00B843C7" w:rsidRDefault="00B843C7"/>
    <w:p w:rsidR="00B843C7" w:rsidRDefault="00B843C7"/>
    <w:p w:rsidR="00B843C7" w:rsidRDefault="00B843C7"/>
    <w:p w:rsidR="00B843C7" w:rsidRDefault="00B843C7"/>
    <w:p w:rsidR="00B843C7" w:rsidRDefault="00B843C7">
      <w:pPr>
        <w:rPr>
          <w:b/>
          <w:sz w:val="44"/>
          <w:szCs w:val="44"/>
        </w:rPr>
      </w:pPr>
      <w:r>
        <w:rPr>
          <w:b/>
          <w:sz w:val="44"/>
          <w:szCs w:val="44"/>
        </w:rPr>
        <w:t xml:space="preserve">             </w:t>
      </w:r>
      <w:r w:rsidRPr="00B843C7">
        <w:rPr>
          <w:b/>
          <w:sz w:val="44"/>
          <w:szCs w:val="44"/>
        </w:rPr>
        <w:t>Skills for The Workplace (Level 4)</w:t>
      </w:r>
    </w:p>
    <w:p w:rsidR="00B843C7" w:rsidRDefault="00B843C7">
      <w:pPr>
        <w:rPr>
          <w:b/>
          <w:sz w:val="44"/>
          <w:szCs w:val="44"/>
        </w:rPr>
      </w:pPr>
    </w:p>
    <w:p w:rsidR="00B843C7" w:rsidRDefault="00B843C7">
      <w:pPr>
        <w:rPr>
          <w:b/>
          <w:sz w:val="36"/>
          <w:szCs w:val="36"/>
        </w:rPr>
      </w:pPr>
      <w:r>
        <w:rPr>
          <w:b/>
          <w:sz w:val="44"/>
          <w:szCs w:val="44"/>
        </w:rPr>
        <w:t xml:space="preserve">                 </w:t>
      </w:r>
      <w:r>
        <w:rPr>
          <w:b/>
          <w:sz w:val="36"/>
          <w:szCs w:val="36"/>
        </w:rPr>
        <w:t>Mr Daiod Anwar (</w:t>
      </w:r>
      <w:r w:rsidRPr="00B843C7">
        <w:rPr>
          <w:b/>
          <w:sz w:val="36"/>
          <w:szCs w:val="36"/>
        </w:rPr>
        <w:t>Term 2, Group 3)</w:t>
      </w:r>
    </w:p>
    <w:p w:rsidR="00B843C7" w:rsidRDefault="00B843C7">
      <w:pPr>
        <w:rPr>
          <w:b/>
          <w:sz w:val="36"/>
          <w:szCs w:val="36"/>
        </w:rPr>
      </w:pPr>
      <w:r>
        <w:rPr>
          <w:b/>
          <w:sz w:val="36"/>
          <w:szCs w:val="36"/>
        </w:rPr>
        <w:t xml:space="preserve">                     Managing Enterprise in the 21</w:t>
      </w:r>
      <w:r w:rsidRPr="00B843C7">
        <w:rPr>
          <w:b/>
          <w:sz w:val="36"/>
          <w:szCs w:val="36"/>
          <w:vertAlign w:val="superscript"/>
        </w:rPr>
        <w:t>st</w:t>
      </w:r>
      <w:r>
        <w:rPr>
          <w:b/>
          <w:sz w:val="36"/>
          <w:szCs w:val="36"/>
        </w:rPr>
        <w:t xml:space="preserve"> Century</w:t>
      </w:r>
    </w:p>
    <w:p w:rsidR="00B843C7" w:rsidRDefault="00B843C7">
      <w:pPr>
        <w:rPr>
          <w:b/>
          <w:sz w:val="36"/>
          <w:szCs w:val="36"/>
        </w:rPr>
      </w:pPr>
      <w:r>
        <w:rPr>
          <w:b/>
          <w:sz w:val="36"/>
          <w:szCs w:val="36"/>
        </w:rPr>
        <w:t xml:space="preserve">                     Module Code: BMSK 4006_LON</w:t>
      </w:r>
    </w:p>
    <w:p w:rsidR="00B843C7" w:rsidRDefault="00B843C7">
      <w:pPr>
        <w:rPr>
          <w:b/>
          <w:sz w:val="36"/>
          <w:szCs w:val="36"/>
        </w:rPr>
      </w:pPr>
      <w:r>
        <w:rPr>
          <w:b/>
          <w:sz w:val="36"/>
          <w:szCs w:val="36"/>
        </w:rPr>
        <w:t xml:space="preserve">                     Tutor: Richard Small</w:t>
      </w:r>
    </w:p>
    <w:p w:rsidR="00822199" w:rsidRDefault="00822199">
      <w:pPr>
        <w:rPr>
          <w:b/>
          <w:sz w:val="36"/>
          <w:szCs w:val="36"/>
        </w:rPr>
      </w:pPr>
    </w:p>
    <w:p w:rsidR="00822199" w:rsidRDefault="00822199">
      <w:pPr>
        <w:rPr>
          <w:b/>
          <w:sz w:val="36"/>
          <w:szCs w:val="36"/>
        </w:rPr>
      </w:pPr>
    </w:p>
    <w:p w:rsidR="00822199" w:rsidRDefault="00822199">
      <w:pPr>
        <w:rPr>
          <w:b/>
          <w:sz w:val="36"/>
          <w:szCs w:val="36"/>
        </w:rPr>
      </w:pPr>
    </w:p>
    <w:p w:rsidR="00822199" w:rsidRDefault="00822199">
      <w:pPr>
        <w:rPr>
          <w:b/>
          <w:sz w:val="36"/>
          <w:szCs w:val="36"/>
        </w:rPr>
      </w:pPr>
    </w:p>
    <w:p w:rsidR="00822199" w:rsidRDefault="00822199">
      <w:pPr>
        <w:rPr>
          <w:b/>
          <w:sz w:val="36"/>
          <w:szCs w:val="36"/>
        </w:rPr>
      </w:pPr>
    </w:p>
    <w:p w:rsidR="00822199" w:rsidRDefault="00822199">
      <w:pPr>
        <w:rPr>
          <w:b/>
          <w:sz w:val="36"/>
          <w:szCs w:val="36"/>
        </w:rPr>
      </w:pPr>
    </w:p>
    <w:p w:rsidR="00822199" w:rsidRDefault="00822199">
      <w:pPr>
        <w:rPr>
          <w:b/>
          <w:sz w:val="36"/>
          <w:szCs w:val="36"/>
        </w:rPr>
      </w:pPr>
    </w:p>
    <w:p w:rsidR="00822199" w:rsidRDefault="00822199">
      <w:pPr>
        <w:rPr>
          <w:b/>
          <w:sz w:val="36"/>
          <w:szCs w:val="36"/>
        </w:rPr>
      </w:pPr>
    </w:p>
    <w:p w:rsidR="00822199" w:rsidRDefault="00822199">
      <w:pPr>
        <w:rPr>
          <w:b/>
          <w:sz w:val="36"/>
          <w:szCs w:val="36"/>
        </w:rPr>
      </w:pPr>
    </w:p>
    <w:p w:rsidR="00822199" w:rsidRDefault="00822199">
      <w:pPr>
        <w:rPr>
          <w:b/>
          <w:sz w:val="36"/>
          <w:szCs w:val="36"/>
        </w:rPr>
      </w:pPr>
    </w:p>
    <w:p w:rsidR="00822199" w:rsidRDefault="00822199">
      <w:pPr>
        <w:rPr>
          <w:b/>
          <w:sz w:val="36"/>
          <w:szCs w:val="36"/>
        </w:rPr>
      </w:pPr>
    </w:p>
    <w:p w:rsidR="00822199" w:rsidRDefault="00822199">
      <w:pPr>
        <w:rPr>
          <w:b/>
          <w:sz w:val="36"/>
          <w:szCs w:val="36"/>
        </w:rPr>
      </w:pPr>
    </w:p>
    <w:p w:rsidR="00822199" w:rsidRDefault="00822199">
      <w:pPr>
        <w:rPr>
          <w:b/>
          <w:sz w:val="36"/>
          <w:szCs w:val="36"/>
        </w:rPr>
      </w:pPr>
    </w:p>
    <w:p w:rsidR="00822199" w:rsidRDefault="00822199">
      <w:pPr>
        <w:rPr>
          <w:b/>
          <w:sz w:val="72"/>
          <w:szCs w:val="72"/>
          <w:u w:val="single"/>
        </w:rPr>
      </w:pPr>
      <w:r>
        <w:rPr>
          <w:b/>
          <w:sz w:val="36"/>
          <w:szCs w:val="36"/>
        </w:rPr>
        <w:t xml:space="preserve">                                  </w:t>
      </w:r>
      <w:r w:rsidRPr="00822199">
        <w:rPr>
          <w:b/>
          <w:sz w:val="72"/>
          <w:szCs w:val="72"/>
          <w:u w:val="single"/>
        </w:rPr>
        <w:t>CONTENTS</w:t>
      </w:r>
    </w:p>
    <w:p w:rsidR="00822199" w:rsidRDefault="00822199">
      <w:pPr>
        <w:rPr>
          <w:b/>
          <w:sz w:val="36"/>
          <w:szCs w:val="36"/>
        </w:rPr>
      </w:pPr>
    </w:p>
    <w:p w:rsidR="00822199" w:rsidRDefault="00822199">
      <w:pPr>
        <w:rPr>
          <w:b/>
          <w:sz w:val="36"/>
          <w:szCs w:val="36"/>
        </w:rPr>
      </w:pPr>
      <w:r>
        <w:rPr>
          <w:b/>
          <w:sz w:val="36"/>
          <w:szCs w:val="36"/>
        </w:rPr>
        <w:t>P.</w:t>
      </w:r>
      <w:r w:rsidR="00BE4BBE">
        <w:rPr>
          <w:b/>
          <w:sz w:val="36"/>
          <w:szCs w:val="36"/>
        </w:rPr>
        <w:t xml:space="preserve"> 1)       Executive Summary</w:t>
      </w:r>
    </w:p>
    <w:p w:rsidR="00822199" w:rsidRDefault="00822199">
      <w:pPr>
        <w:rPr>
          <w:b/>
          <w:sz w:val="36"/>
          <w:szCs w:val="36"/>
        </w:rPr>
      </w:pPr>
      <w:r>
        <w:rPr>
          <w:b/>
          <w:sz w:val="36"/>
          <w:szCs w:val="36"/>
        </w:rPr>
        <w:t>P.</w:t>
      </w:r>
      <w:r w:rsidR="00BE4BBE">
        <w:rPr>
          <w:b/>
          <w:sz w:val="36"/>
          <w:szCs w:val="36"/>
        </w:rPr>
        <w:t xml:space="preserve"> 2)       Introduction</w:t>
      </w:r>
    </w:p>
    <w:p w:rsidR="00822199" w:rsidRDefault="00822199">
      <w:pPr>
        <w:rPr>
          <w:b/>
          <w:sz w:val="36"/>
          <w:szCs w:val="36"/>
        </w:rPr>
      </w:pPr>
      <w:r>
        <w:rPr>
          <w:b/>
          <w:sz w:val="36"/>
          <w:szCs w:val="36"/>
        </w:rPr>
        <w:t>P.</w:t>
      </w:r>
      <w:r w:rsidR="00BE4BBE">
        <w:rPr>
          <w:b/>
          <w:sz w:val="36"/>
          <w:szCs w:val="36"/>
        </w:rPr>
        <w:t xml:space="preserve"> 3)       Reflecting on the team Business Plan</w:t>
      </w:r>
    </w:p>
    <w:p w:rsidR="00822199" w:rsidRDefault="00822199">
      <w:pPr>
        <w:rPr>
          <w:b/>
          <w:sz w:val="36"/>
          <w:szCs w:val="36"/>
        </w:rPr>
      </w:pPr>
      <w:r>
        <w:rPr>
          <w:b/>
          <w:sz w:val="36"/>
          <w:szCs w:val="36"/>
        </w:rPr>
        <w:t>P.</w:t>
      </w:r>
      <w:r w:rsidR="00BE4BBE">
        <w:rPr>
          <w:b/>
          <w:sz w:val="36"/>
          <w:szCs w:val="36"/>
        </w:rPr>
        <w:t xml:space="preserve"> 3)       PESTLE analysis &amp; Industry review </w:t>
      </w:r>
    </w:p>
    <w:p w:rsidR="00822199" w:rsidRDefault="00822199">
      <w:pPr>
        <w:rPr>
          <w:b/>
          <w:sz w:val="36"/>
          <w:szCs w:val="36"/>
        </w:rPr>
      </w:pPr>
      <w:r>
        <w:rPr>
          <w:b/>
          <w:sz w:val="36"/>
          <w:szCs w:val="36"/>
        </w:rPr>
        <w:t>P.</w:t>
      </w:r>
      <w:r w:rsidR="001A3DC3">
        <w:rPr>
          <w:b/>
          <w:sz w:val="36"/>
          <w:szCs w:val="36"/>
        </w:rPr>
        <w:t xml:space="preserve"> 6)       GIBBS MODEL of Reflection</w:t>
      </w:r>
    </w:p>
    <w:p w:rsidR="00822199" w:rsidRDefault="00822199">
      <w:pPr>
        <w:rPr>
          <w:b/>
          <w:sz w:val="36"/>
          <w:szCs w:val="36"/>
        </w:rPr>
      </w:pPr>
      <w:r>
        <w:rPr>
          <w:b/>
          <w:sz w:val="36"/>
          <w:szCs w:val="36"/>
        </w:rPr>
        <w:t>P.</w:t>
      </w:r>
      <w:r w:rsidR="001A3DC3">
        <w:rPr>
          <w:b/>
          <w:sz w:val="36"/>
          <w:szCs w:val="36"/>
        </w:rPr>
        <w:t xml:space="preserve"> 7)        KOLB Theory</w:t>
      </w:r>
    </w:p>
    <w:p w:rsidR="00822199" w:rsidRDefault="00822199">
      <w:pPr>
        <w:rPr>
          <w:b/>
          <w:sz w:val="36"/>
          <w:szCs w:val="36"/>
        </w:rPr>
      </w:pPr>
      <w:r>
        <w:rPr>
          <w:b/>
          <w:sz w:val="36"/>
          <w:szCs w:val="36"/>
        </w:rPr>
        <w:t>P.</w:t>
      </w:r>
      <w:r w:rsidR="001A3DC3">
        <w:rPr>
          <w:b/>
          <w:sz w:val="36"/>
          <w:szCs w:val="36"/>
        </w:rPr>
        <w:t xml:space="preserve"> 8)         Correcting learning mistakes</w:t>
      </w:r>
    </w:p>
    <w:p w:rsidR="00975567" w:rsidRDefault="00975567">
      <w:pPr>
        <w:rPr>
          <w:b/>
          <w:sz w:val="36"/>
          <w:szCs w:val="36"/>
        </w:rPr>
      </w:pPr>
    </w:p>
    <w:p w:rsidR="00975567" w:rsidRDefault="00975567">
      <w:pPr>
        <w:rPr>
          <w:b/>
          <w:sz w:val="36"/>
          <w:szCs w:val="36"/>
        </w:rPr>
      </w:pPr>
    </w:p>
    <w:p w:rsidR="00975567" w:rsidRDefault="00975567">
      <w:pPr>
        <w:rPr>
          <w:b/>
          <w:sz w:val="36"/>
          <w:szCs w:val="36"/>
        </w:rPr>
      </w:pPr>
    </w:p>
    <w:p w:rsidR="00975567" w:rsidRDefault="00975567">
      <w:pPr>
        <w:rPr>
          <w:b/>
          <w:sz w:val="36"/>
          <w:szCs w:val="36"/>
        </w:rPr>
      </w:pPr>
    </w:p>
    <w:p w:rsidR="00975567" w:rsidRDefault="00975567">
      <w:pPr>
        <w:rPr>
          <w:b/>
          <w:sz w:val="36"/>
          <w:szCs w:val="36"/>
        </w:rPr>
      </w:pPr>
    </w:p>
    <w:p w:rsidR="00975567" w:rsidRDefault="00975567">
      <w:pPr>
        <w:rPr>
          <w:b/>
          <w:sz w:val="36"/>
          <w:szCs w:val="36"/>
        </w:rPr>
      </w:pPr>
    </w:p>
    <w:p w:rsidR="00975567" w:rsidRDefault="00975567">
      <w:pPr>
        <w:rPr>
          <w:b/>
          <w:sz w:val="36"/>
          <w:szCs w:val="36"/>
        </w:rPr>
      </w:pPr>
    </w:p>
    <w:p w:rsidR="00975567" w:rsidRDefault="00975567">
      <w:pPr>
        <w:rPr>
          <w:b/>
          <w:sz w:val="36"/>
          <w:szCs w:val="36"/>
        </w:rPr>
      </w:pPr>
    </w:p>
    <w:p w:rsidR="00975567" w:rsidRDefault="00975567">
      <w:pPr>
        <w:rPr>
          <w:b/>
          <w:sz w:val="36"/>
          <w:szCs w:val="36"/>
        </w:rPr>
      </w:pPr>
    </w:p>
    <w:p w:rsidR="00975567" w:rsidRPr="00BE4BBE" w:rsidRDefault="00BE4BBE">
      <w:pPr>
        <w:rPr>
          <w:b/>
        </w:rPr>
      </w:pPr>
      <w:r>
        <w:rPr>
          <w:b/>
        </w:rPr>
        <w:lastRenderedPageBreak/>
        <w:t>P.</w:t>
      </w:r>
      <w:r w:rsidRPr="00BE4BBE">
        <w:rPr>
          <w:b/>
        </w:rPr>
        <w:t>1</w:t>
      </w:r>
      <w:r>
        <w:rPr>
          <w:b/>
        </w:rPr>
        <w:t>)</w:t>
      </w:r>
    </w:p>
    <w:p w:rsidR="00975567" w:rsidRPr="00DB01EE" w:rsidRDefault="00DB01EE">
      <w:pPr>
        <w:rPr>
          <w:b/>
          <w:sz w:val="56"/>
          <w:szCs w:val="56"/>
          <w:u w:val="single"/>
        </w:rPr>
      </w:pPr>
      <w:r>
        <w:rPr>
          <w:b/>
          <w:sz w:val="36"/>
          <w:szCs w:val="36"/>
        </w:rPr>
        <w:t xml:space="preserve">                              </w:t>
      </w:r>
      <w:r w:rsidRPr="00DB01EE">
        <w:rPr>
          <w:b/>
          <w:sz w:val="36"/>
          <w:szCs w:val="36"/>
          <w:u w:val="single"/>
        </w:rPr>
        <w:t>EXECUTIVE SUMMARY</w:t>
      </w:r>
      <w:r w:rsidR="00975567" w:rsidRPr="00DB01EE">
        <w:rPr>
          <w:b/>
          <w:sz w:val="36"/>
          <w:szCs w:val="36"/>
          <w:u w:val="single"/>
        </w:rPr>
        <w:t xml:space="preserve"> </w:t>
      </w:r>
    </w:p>
    <w:p w:rsidR="004E6B05" w:rsidRDefault="00835C34" w:rsidP="004E6B05">
      <w:pPr>
        <w:rPr>
          <w:b/>
          <w:sz w:val="28"/>
          <w:szCs w:val="28"/>
        </w:rPr>
      </w:pPr>
      <w:r>
        <w:rPr>
          <w:b/>
          <w:sz w:val="28"/>
          <w:szCs w:val="28"/>
        </w:rPr>
        <w:t xml:space="preserve"> </w:t>
      </w:r>
      <w:r w:rsidR="004E6B05">
        <w:rPr>
          <w:b/>
          <w:sz w:val="28"/>
          <w:szCs w:val="28"/>
        </w:rPr>
        <w:t>This report provides an analysis and evaluation of how the learning journey of ‘Managing Enterprise in the 21</w:t>
      </w:r>
      <w:r w:rsidR="004E6B05">
        <w:rPr>
          <w:b/>
          <w:sz w:val="28"/>
          <w:szCs w:val="28"/>
          <w:vertAlign w:val="superscript"/>
        </w:rPr>
        <w:t>st</w:t>
      </w:r>
      <w:r w:rsidR="004E6B05">
        <w:rPr>
          <w:b/>
          <w:sz w:val="28"/>
          <w:szCs w:val="28"/>
        </w:rPr>
        <w:t xml:space="preserve"> Century’ started and a reflective review of the group business plan which was done in term one.</w:t>
      </w:r>
    </w:p>
    <w:p w:rsidR="004E6B05" w:rsidRDefault="004E6B05" w:rsidP="004E6B05">
      <w:pPr>
        <w:rPr>
          <w:b/>
          <w:sz w:val="28"/>
          <w:szCs w:val="28"/>
        </w:rPr>
      </w:pPr>
      <w:r>
        <w:rPr>
          <w:b/>
          <w:sz w:val="28"/>
          <w:szCs w:val="28"/>
        </w:rPr>
        <w:t>The business plan was done as a presentation and I will reflect on my thoughts going into the process as well as during the process and how we did as a team in the presentation itself.</w:t>
      </w:r>
    </w:p>
    <w:p w:rsidR="004E6B05" w:rsidRDefault="004E6B05" w:rsidP="004E6B05">
      <w:pPr>
        <w:rPr>
          <w:b/>
          <w:sz w:val="28"/>
          <w:szCs w:val="28"/>
        </w:rPr>
      </w:pPr>
      <w:r>
        <w:rPr>
          <w:b/>
          <w:sz w:val="28"/>
          <w:szCs w:val="28"/>
        </w:rPr>
        <w:t>There will be an evaluation of how I have improved in the learning journey, giving examples and how the learning cycle will help moving forward into self-employment.  Examples will be given as to how I could use some of my knowledge that I have gained and not repeat mistakes when previously running a business.</w:t>
      </w:r>
    </w:p>
    <w:p w:rsidR="004E6B05" w:rsidRDefault="004E6B05" w:rsidP="004E6B05">
      <w:pPr>
        <w:rPr>
          <w:b/>
          <w:sz w:val="28"/>
          <w:szCs w:val="28"/>
        </w:rPr>
      </w:pPr>
      <w:r>
        <w:rPr>
          <w:b/>
          <w:sz w:val="28"/>
          <w:szCs w:val="28"/>
        </w:rPr>
        <w:t>The theory-based section will have the model of the KOLB Cycle and the Gibbs theory model. Both have a relevance to this report. Both the K</w:t>
      </w:r>
      <w:r w:rsidR="00BE4BBE">
        <w:rPr>
          <w:b/>
          <w:sz w:val="28"/>
          <w:szCs w:val="28"/>
        </w:rPr>
        <w:t>OLB and the Gibbs model has</w:t>
      </w:r>
      <w:r>
        <w:rPr>
          <w:b/>
          <w:sz w:val="28"/>
          <w:szCs w:val="28"/>
        </w:rPr>
        <w:t xml:space="preserve"> </w:t>
      </w:r>
      <w:r w:rsidR="00BE4BBE">
        <w:rPr>
          <w:b/>
          <w:sz w:val="28"/>
          <w:szCs w:val="28"/>
        </w:rPr>
        <w:t>been</w:t>
      </w:r>
      <w:r>
        <w:rPr>
          <w:b/>
          <w:sz w:val="28"/>
          <w:szCs w:val="28"/>
        </w:rPr>
        <w:t xml:space="preserve"> simplified for reasons of clarity.</w:t>
      </w:r>
    </w:p>
    <w:p w:rsidR="00542F7C" w:rsidRDefault="00542F7C">
      <w:pPr>
        <w:rPr>
          <w:b/>
          <w:sz w:val="28"/>
          <w:szCs w:val="28"/>
        </w:rPr>
      </w:pPr>
    </w:p>
    <w:p w:rsidR="00835C34" w:rsidRDefault="00835C34">
      <w:pPr>
        <w:rPr>
          <w:b/>
          <w:sz w:val="28"/>
          <w:szCs w:val="28"/>
        </w:rPr>
      </w:pPr>
    </w:p>
    <w:p w:rsidR="00835C34" w:rsidRDefault="00835C34">
      <w:pPr>
        <w:rPr>
          <w:b/>
          <w:sz w:val="28"/>
          <w:szCs w:val="28"/>
        </w:rPr>
      </w:pPr>
    </w:p>
    <w:p w:rsidR="00835C34" w:rsidRDefault="00835C34">
      <w:pPr>
        <w:rPr>
          <w:b/>
          <w:sz w:val="28"/>
          <w:szCs w:val="28"/>
        </w:rPr>
      </w:pPr>
    </w:p>
    <w:p w:rsidR="00835C34" w:rsidRDefault="00835C34">
      <w:pPr>
        <w:rPr>
          <w:b/>
          <w:sz w:val="28"/>
          <w:szCs w:val="28"/>
        </w:rPr>
      </w:pPr>
    </w:p>
    <w:p w:rsidR="00835C34" w:rsidRDefault="00835C34">
      <w:pPr>
        <w:rPr>
          <w:b/>
          <w:sz w:val="28"/>
          <w:szCs w:val="28"/>
        </w:rPr>
      </w:pPr>
    </w:p>
    <w:p w:rsidR="00835C34" w:rsidRDefault="00835C34">
      <w:pPr>
        <w:rPr>
          <w:b/>
          <w:sz w:val="28"/>
          <w:szCs w:val="28"/>
        </w:rPr>
      </w:pPr>
    </w:p>
    <w:p w:rsidR="00835C34" w:rsidRDefault="00835C34">
      <w:pPr>
        <w:rPr>
          <w:b/>
          <w:sz w:val="28"/>
          <w:szCs w:val="28"/>
        </w:rPr>
      </w:pPr>
    </w:p>
    <w:p w:rsidR="00835C34" w:rsidRDefault="00835C34">
      <w:pPr>
        <w:rPr>
          <w:b/>
          <w:sz w:val="28"/>
          <w:szCs w:val="28"/>
        </w:rPr>
      </w:pPr>
    </w:p>
    <w:p w:rsidR="00835C34" w:rsidRDefault="00835C34">
      <w:pPr>
        <w:rPr>
          <w:b/>
          <w:sz w:val="28"/>
          <w:szCs w:val="28"/>
        </w:rPr>
      </w:pPr>
    </w:p>
    <w:p w:rsidR="00835C34" w:rsidRDefault="00835C34">
      <w:pPr>
        <w:rPr>
          <w:b/>
          <w:sz w:val="28"/>
          <w:szCs w:val="28"/>
        </w:rPr>
      </w:pPr>
    </w:p>
    <w:p w:rsidR="00835C34" w:rsidRDefault="00835C34">
      <w:pPr>
        <w:rPr>
          <w:b/>
          <w:sz w:val="28"/>
          <w:szCs w:val="28"/>
        </w:rPr>
      </w:pPr>
    </w:p>
    <w:p w:rsidR="00835C34" w:rsidRDefault="00835C34">
      <w:pPr>
        <w:rPr>
          <w:b/>
          <w:sz w:val="28"/>
          <w:szCs w:val="28"/>
        </w:rPr>
      </w:pPr>
    </w:p>
    <w:p w:rsidR="00835C34" w:rsidRPr="00BE4BBE" w:rsidRDefault="00BE4BBE">
      <w:pPr>
        <w:rPr>
          <w:b/>
        </w:rPr>
      </w:pPr>
      <w:r>
        <w:rPr>
          <w:b/>
        </w:rPr>
        <w:lastRenderedPageBreak/>
        <w:t>P.2)</w:t>
      </w:r>
    </w:p>
    <w:p w:rsidR="00835C34" w:rsidRDefault="00835C34">
      <w:pPr>
        <w:rPr>
          <w:b/>
          <w:sz w:val="36"/>
          <w:szCs w:val="36"/>
          <w:u w:val="single"/>
        </w:rPr>
      </w:pPr>
      <w:r>
        <w:rPr>
          <w:b/>
          <w:sz w:val="28"/>
          <w:szCs w:val="28"/>
        </w:rPr>
        <w:t xml:space="preserve"> </w:t>
      </w:r>
      <w:r w:rsidRPr="00835C34">
        <w:rPr>
          <w:b/>
          <w:sz w:val="36"/>
          <w:szCs w:val="36"/>
          <w:u w:val="single"/>
        </w:rPr>
        <w:t>INTRODUCTION</w:t>
      </w:r>
    </w:p>
    <w:p w:rsidR="007D1041" w:rsidRDefault="007D1041">
      <w:pPr>
        <w:rPr>
          <w:b/>
          <w:sz w:val="28"/>
          <w:szCs w:val="28"/>
        </w:rPr>
      </w:pPr>
      <w:r>
        <w:rPr>
          <w:b/>
          <w:sz w:val="28"/>
          <w:szCs w:val="28"/>
        </w:rPr>
        <w:t xml:space="preserve">      </w:t>
      </w:r>
      <w:r w:rsidR="00835C34" w:rsidRPr="00835C34">
        <w:rPr>
          <w:b/>
          <w:sz w:val="28"/>
          <w:szCs w:val="28"/>
        </w:rPr>
        <w:t>This is a</w:t>
      </w:r>
      <w:r w:rsidR="00835C34">
        <w:rPr>
          <w:b/>
          <w:sz w:val="28"/>
          <w:szCs w:val="28"/>
        </w:rPr>
        <w:t xml:space="preserve"> reflective report demonstrating the learning journey that has been undertaken whilst doing the team business plan. I will be reflecting how as a group we interacted and how we decided </w:t>
      </w:r>
      <w:r w:rsidR="00654039">
        <w:rPr>
          <w:b/>
          <w:sz w:val="28"/>
          <w:szCs w:val="28"/>
        </w:rPr>
        <w:t>upon</w:t>
      </w:r>
      <w:r w:rsidR="00835C34">
        <w:rPr>
          <w:b/>
          <w:sz w:val="28"/>
          <w:szCs w:val="28"/>
        </w:rPr>
        <w:t xml:space="preserve"> the </w:t>
      </w:r>
      <w:r>
        <w:rPr>
          <w:b/>
          <w:sz w:val="28"/>
          <w:szCs w:val="28"/>
        </w:rPr>
        <w:t xml:space="preserve">chosen </w:t>
      </w:r>
      <w:r w:rsidR="00835C34">
        <w:rPr>
          <w:b/>
          <w:sz w:val="28"/>
          <w:szCs w:val="28"/>
        </w:rPr>
        <w:t>business</w:t>
      </w:r>
      <w:r>
        <w:rPr>
          <w:b/>
          <w:sz w:val="28"/>
          <w:szCs w:val="28"/>
        </w:rPr>
        <w:t>. I will also reflect on how each individual had their own specialist area of expertise and how it benefitted the group in terms of the overall business plan.</w:t>
      </w:r>
    </w:p>
    <w:p w:rsidR="004D5ADD" w:rsidRDefault="004D5ADD">
      <w:pPr>
        <w:rPr>
          <w:b/>
          <w:sz w:val="28"/>
          <w:szCs w:val="28"/>
        </w:rPr>
      </w:pPr>
      <w:r>
        <w:rPr>
          <w:b/>
          <w:sz w:val="28"/>
          <w:szCs w:val="28"/>
        </w:rPr>
        <w:t xml:space="preserve">      I will also reflect on my personal skill set for self-employment. I will be reflecting on my persona</w:t>
      </w:r>
      <w:r w:rsidR="00130385">
        <w:rPr>
          <w:b/>
          <w:sz w:val="28"/>
          <w:szCs w:val="28"/>
        </w:rPr>
        <w:t>l development within the last 18</w:t>
      </w:r>
      <w:r>
        <w:rPr>
          <w:b/>
          <w:sz w:val="28"/>
          <w:szCs w:val="28"/>
        </w:rPr>
        <w:t xml:space="preserve"> months</w:t>
      </w:r>
      <w:r w:rsidR="00130385">
        <w:rPr>
          <w:b/>
          <w:sz w:val="28"/>
          <w:szCs w:val="28"/>
        </w:rPr>
        <w:t xml:space="preserve"> since I came out of hospital after having five operations of which two were major life saving surgeries. I will be putting together in a simple format of how my learning journey can and will help me in my future in terms of running my own </w:t>
      </w:r>
      <w:r w:rsidR="001B5499">
        <w:rPr>
          <w:b/>
          <w:sz w:val="28"/>
          <w:szCs w:val="28"/>
        </w:rPr>
        <w:t xml:space="preserve">successful </w:t>
      </w:r>
      <w:r w:rsidR="00130385">
        <w:rPr>
          <w:b/>
          <w:sz w:val="28"/>
          <w:szCs w:val="28"/>
        </w:rPr>
        <w:t>business</w:t>
      </w:r>
      <w:r w:rsidR="00557682">
        <w:rPr>
          <w:b/>
          <w:sz w:val="28"/>
          <w:szCs w:val="28"/>
        </w:rPr>
        <w:t xml:space="preserve"> again</w:t>
      </w:r>
      <w:r w:rsidR="00130385">
        <w:rPr>
          <w:b/>
          <w:sz w:val="28"/>
          <w:szCs w:val="28"/>
        </w:rPr>
        <w:t>. I have previously run two successful businesses and I will reflect on what I may have done differently</w:t>
      </w:r>
      <w:r w:rsidR="00654039">
        <w:rPr>
          <w:b/>
          <w:sz w:val="28"/>
          <w:szCs w:val="28"/>
        </w:rPr>
        <w:t xml:space="preserve"> at certain stages whilst growing the business. I will reflect on </w:t>
      </w:r>
      <w:r w:rsidR="00130385">
        <w:rPr>
          <w:b/>
          <w:sz w:val="28"/>
          <w:szCs w:val="28"/>
        </w:rPr>
        <w:t>what I may do post double major surgery and how my recent learning journey will be of great value going forward.</w:t>
      </w:r>
    </w:p>
    <w:p w:rsidR="003528DA" w:rsidRDefault="003528DA">
      <w:pPr>
        <w:rPr>
          <w:b/>
          <w:sz w:val="28"/>
          <w:szCs w:val="28"/>
        </w:rPr>
      </w:pPr>
    </w:p>
    <w:p w:rsidR="003528DA" w:rsidRDefault="003528DA">
      <w:pPr>
        <w:rPr>
          <w:b/>
          <w:sz w:val="28"/>
          <w:szCs w:val="28"/>
        </w:rPr>
      </w:pPr>
    </w:p>
    <w:p w:rsidR="003528DA" w:rsidRDefault="003528DA">
      <w:pPr>
        <w:rPr>
          <w:b/>
          <w:sz w:val="28"/>
          <w:szCs w:val="28"/>
        </w:rPr>
      </w:pPr>
    </w:p>
    <w:p w:rsidR="003528DA" w:rsidRDefault="003528DA">
      <w:pPr>
        <w:rPr>
          <w:b/>
          <w:sz w:val="28"/>
          <w:szCs w:val="28"/>
        </w:rPr>
      </w:pPr>
    </w:p>
    <w:p w:rsidR="003528DA" w:rsidRDefault="003528DA">
      <w:pPr>
        <w:rPr>
          <w:b/>
          <w:sz w:val="28"/>
          <w:szCs w:val="28"/>
        </w:rPr>
      </w:pPr>
    </w:p>
    <w:p w:rsidR="003528DA" w:rsidRDefault="003528DA">
      <w:pPr>
        <w:rPr>
          <w:b/>
          <w:sz w:val="28"/>
          <w:szCs w:val="28"/>
        </w:rPr>
      </w:pPr>
    </w:p>
    <w:p w:rsidR="003528DA" w:rsidRDefault="003528DA">
      <w:pPr>
        <w:rPr>
          <w:b/>
          <w:sz w:val="28"/>
          <w:szCs w:val="28"/>
        </w:rPr>
      </w:pPr>
    </w:p>
    <w:p w:rsidR="003528DA" w:rsidRDefault="003528DA">
      <w:pPr>
        <w:rPr>
          <w:b/>
          <w:sz w:val="28"/>
          <w:szCs w:val="28"/>
        </w:rPr>
      </w:pPr>
    </w:p>
    <w:p w:rsidR="003528DA" w:rsidRDefault="003528DA">
      <w:pPr>
        <w:rPr>
          <w:b/>
          <w:sz w:val="28"/>
          <w:szCs w:val="28"/>
        </w:rPr>
      </w:pPr>
    </w:p>
    <w:p w:rsidR="003528DA" w:rsidRDefault="003528DA">
      <w:pPr>
        <w:rPr>
          <w:b/>
          <w:sz w:val="28"/>
          <w:szCs w:val="28"/>
        </w:rPr>
      </w:pPr>
    </w:p>
    <w:p w:rsidR="003528DA" w:rsidRDefault="003528DA">
      <w:pPr>
        <w:rPr>
          <w:b/>
          <w:sz w:val="28"/>
          <w:szCs w:val="28"/>
        </w:rPr>
      </w:pPr>
    </w:p>
    <w:p w:rsidR="003528DA" w:rsidRDefault="003528DA">
      <w:pPr>
        <w:rPr>
          <w:b/>
          <w:sz w:val="28"/>
          <w:szCs w:val="28"/>
        </w:rPr>
      </w:pPr>
    </w:p>
    <w:p w:rsidR="00BE4BBE" w:rsidRDefault="00BE4BBE">
      <w:pPr>
        <w:rPr>
          <w:b/>
        </w:rPr>
      </w:pPr>
    </w:p>
    <w:p w:rsidR="003528DA" w:rsidRPr="00BE4BBE" w:rsidRDefault="00BE4BBE">
      <w:pPr>
        <w:rPr>
          <w:b/>
        </w:rPr>
      </w:pPr>
      <w:r>
        <w:rPr>
          <w:b/>
        </w:rPr>
        <w:lastRenderedPageBreak/>
        <w:t>P</w:t>
      </w:r>
      <w:r w:rsidRPr="00BE4BBE">
        <w:rPr>
          <w:b/>
        </w:rPr>
        <w:t>.3)</w:t>
      </w:r>
    </w:p>
    <w:p w:rsidR="003528DA" w:rsidRDefault="00BE4BBE">
      <w:pPr>
        <w:rPr>
          <w:b/>
          <w:sz w:val="36"/>
          <w:szCs w:val="36"/>
          <w:u w:val="single"/>
        </w:rPr>
      </w:pPr>
      <w:r>
        <w:rPr>
          <w:b/>
          <w:sz w:val="36"/>
          <w:szCs w:val="36"/>
          <w:u w:val="single"/>
        </w:rPr>
        <w:t>R</w:t>
      </w:r>
      <w:r w:rsidR="003528DA" w:rsidRPr="003528DA">
        <w:rPr>
          <w:b/>
          <w:sz w:val="36"/>
          <w:szCs w:val="36"/>
          <w:u w:val="single"/>
        </w:rPr>
        <w:t>EFLECTING ON THE TEAM BUSINESS PLAN</w:t>
      </w:r>
    </w:p>
    <w:p w:rsidR="00AA14AD" w:rsidRDefault="004F0604">
      <w:pPr>
        <w:rPr>
          <w:b/>
          <w:sz w:val="28"/>
          <w:szCs w:val="28"/>
        </w:rPr>
      </w:pPr>
      <w:r>
        <w:rPr>
          <w:b/>
          <w:sz w:val="28"/>
          <w:szCs w:val="28"/>
        </w:rPr>
        <w:t xml:space="preserve">      </w:t>
      </w:r>
      <w:r w:rsidR="003528DA" w:rsidRPr="003528DA">
        <w:rPr>
          <w:b/>
          <w:sz w:val="28"/>
          <w:szCs w:val="28"/>
        </w:rPr>
        <w:t>T</w:t>
      </w:r>
      <w:r w:rsidR="003528DA">
        <w:rPr>
          <w:b/>
          <w:sz w:val="28"/>
          <w:szCs w:val="28"/>
        </w:rPr>
        <w:t>his was one of the most exciting l</w:t>
      </w:r>
      <w:r w:rsidR="00BE3397">
        <w:rPr>
          <w:b/>
          <w:sz w:val="28"/>
          <w:szCs w:val="28"/>
        </w:rPr>
        <w:t>earning experience</w:t>
      </w:r>
      <w:r w:rsidR="005949BE">
        <w:rPr>
          <w:b/>
          <w:sz w:val="28"/>
          <w:szCs w:val="28"/>
        </w:rPr>
        <w:t>s</w:t>
      </w:r>
      <w:r w:rsidR="00BE3397">
        <w:rPr>
          <w:b/>
          <w:sz w:val="28"/>
          <w:szCs w:val="28"/>
        </w:rPr>
        <w:t xml:space="preserve"> I have ever had the pleasure to undertake. The fact that our group of initially five people were to present in f</w:t>
      </w:r>
      <w:r>
        <w:rPr>
          <w:b/>
          <w:sz w:val="28"/>
          <w:szCs w:val="28"/>
        </w:rPr>
        <w:t xml:space="preserve">ront of the class in approximately </w:t>
      </w:r>
      <w:r w:rsidR="00BE3397">
        <w:rPr>
          <w:b/>
          <w:sz w:val="28"/>
          <w:szCs w:val="28"/>
        </w:rPr>
        <w:t>15 minutes with each team member presenting a section of the business plan</w:t>
      </w:r>
      <w:r>
        <w:rPr>
          <w:b/>
          <w:sz w:val="28"/>
          <w:szCs w:val="28"/>
        </w:rPr>
        <w:t xml:space="preserve"> bought a sense of excitement and intrigue because this was something that none of us have ever had to do in a learning environment.</w:t>
      </w:r>
      <w:r w:rsidR="00D41DAC">
        <w:rPr>
          <w:b/>
          <w:sz w:val="28"/>
          <w:szCs w:val="28"/>
        </w:rPr>
        <w:t xml:space="preserve"> </w:t>
      </w:r>
      <w:r w:rsidR="003E532F">
        <w:rPr>
          <w:b/>
          <w:sz w:val="28"/>
          <w:szCs w:val="28"/>
        </w:rPr>
        <w:t xml:space="preserve">I had never presented in front of a group where everyone was working towards the same goal, usually if another person is presenting then they are looking to take business away from you, this was completely new to me. </w:t>
      </w:r>
      <w:r w:rsidR="00D41DAC">
        <w:rPr>
          <w:b/>
          <w:sz w:val="28"/>
          <w:szCs w:val="28"/>
        </w:rPr>
        <w:t xml:space="preserve">I must add that initially there were three males and two females in our group which we were very happy with because nobody could dispute that we didn’t have a varied selection from a wide range of backgrounds </w:t>
      </w:r>
      <w:r w:rsidR="0096452B">
        <w:rPr>
          <w:b/>
          <w:sz w:val="28"/>
          <w:szCs w:val="28"/>
        </w:rPr>
        <w:t>and beliefs.</w:t>
      </w:r>
    </w:p>
    <w:p w:rsidR="00AA14AD" w:rsidRDefault="00AA14AD">
      <w:pPr>
        <w:rPr>
          <w:b/>
          <w:sz w:val="28"/>
          <w:szCs w:val="28"/>
        </w:rPr>
      </w:pPr>
    </w:p>
    <w:p w:rsidR="004F0604" w:rsidRPr="00725AAD" w:rsidRDefault="00AA14AD">
      <w:pPr>
        <w:rPr>
          <w:b/>
          <w:sz w:val="28"/>
          <w:szCs w:val="28"/>
          <w:u w:val="single"/>
        </w:rPr>
      </w:pPr>
      <w:r w:rsidRPr="00725AAD">
        <w:rPr>
          <w:b/>
          <w:sz w:val="28"/>
          <w:szCs w:val="28"/>
          <w:u w:val="single"/>
        </w:rPr>
        <w:t>PESTLE ANALY</w:t>
      </w:r>
      <w:r w:rsidR="00725AAD" w:rsidRPr="00725AAD">
        <w:rPr>
          <w:b/>
          <w:sz w:val="28"/>
          <w:szCs w:val="28"/>
          <w:u w:val="single"/>
        </w:rPr>
        <w:t>SIS &amp; INDUSTRY REVIEW</w:t>
      </w:r>
      <w:r w:rsidR="004F0604" w:rsidRPr="00725AAD">
        <w:rPr>
          <w:b/>
          <w:sz w:val="28"/>
          <w:szCs w:val="28"/>
          <w:u w:val="single"/>
        </w:rPr>
        <w:t xml:space="preserve"> </w:t>
      </w:r>
    </w:p>
    <w:p w:rsidR="00A210D1" w:rsidRDefault="00A210D1">
      <w:pPr>
        <w:rPr>
          <w:b/>
          <w:sz w:val="28"/>
          <w:szCs w:val="28"/>
        </w:rPr>
      </w:pPr>
      <w:r>
        <w:rPr>
          <w:b/>
          <w:sz w:val="28"/>
          <w:szCs w:val="28"/>
        </w:rPr>
        <w:t>I was dealing with the PESTLE analysis and especially the legal side of it</w:t>
      </w:r>
      <w:r w:rsidR="00E9389E">
        <w:rPr>
          <w:b/>
          <w:sz w:val="28"/>
          <w:szCs w:val="28"/>
        </w:rPr>
        <w:t xml:space="preserve">. I also did all the figures for our business plan which was a Shisha Bar and restaurant which everyone in our group was in favour of because some of the other ideas were in too specific a field that most people would not have an idea on the business and would take far too long to explain. The Shisha </w:t>
      </w:r>
      <w:r w:rsidR="00743271">
        <w:rPr>
          <w:b/>
          <w:sz w:val="28"/>
          <w:szCs w:val="28"/>
        </w:rPr>
        <w:t>Bar which</w:t>
      </w:r>
      <w:r w:rsidR="00E9389E">
        <w:rPr>
          <w:b/>
          <w:sz w:val="28"/>
          <w:szCs w:val="28"/>
        </w:rPr>
        <w:t xml:space="preserve"> would be especially adapted so people could smoke on the roof area and fully adapted for safety and security and to meet local council and Government guidelines.</w:t>
      </w:r>
      <w:r w:rsidR="00743271">
        <w:rPr>
          <w:b/>
          <w:sz w:val="28"/>
          <w:szCs w:val="28"/>
        </w:rPr>
        <w:t xml:space="preserve"> The name of the Shisha Bar would be calls ‘SANDS’ which was to be the initials of everyone in our group, this eventually became ‘SAND’ as one member of our group left without any warning and leaving us with a horrendous problem in trying to cover someone else’s part of the presentation on very short notice.</w:t>
      </w:r>
    </w:p>
    <w:p w:rsidR="00725AAD" w:rsidRDefault="00725AAD">
      <w:pPr>
        <w:rPr>
          <w:b/>
          <w:sz w:val="28"/>
          <w:szCs w:val="28"/>
        </w:rPr>
      </w:pPr>
      <w:r>
        <w:rPr>
          <w:b/>
          <w:sz w:val="28"/>
          <w:szCs w:val="28"/>
        </w:rPr>
        <w:t>It must be noted that the reason for the business chosen was because it is one of the fastest growing businesses in recent years. Since the Government ban on smoking inside bars, clubs, restaurants, snooker halls and all indoor facilities, people have been looking for a trendier way to hang out with friends and enjoy social smoking.</w:t>
      </w:r>
    </w:p>
    <w:p w:rsidR="00D4373E" w:rsidRDefault="00E9389E">
      <w:pPr>
        <w:rPr>
          <w:b/>
          <w:sz w:val="28"/>
          <w:szCs w:val="28"/>
        </w:rPr>
      </w:pPr>
      <w:r>
        <w:rPr>
          <w:b/>
          <w:sz w:val="28"/>
          <w:szCs w:val="28"/>
        </w:rPr>
        <w:lastRenderedPageBreak/>
        <w:t xml:space="preserve">On the legal side of things, I </w:t>
      </w:r>
      <w:r w:rsidR="00743271">
        <w:rPr>
          <w:b/>
          <w:sz w:val="28"/>
          <w:szCs w:val="28"/>
        </w:rPr>
        <w:t xml:space="preserve">covered many aspects from the legal age of the staff to be hired, possible part time work experience staff. Photocopies of all passports as well as any EU nations to have photocopies taken of their passport and the individuals photo at the time, birth certificate, proof of qualifications and </w:t>
      </w:r>
      <w:r w:rsidR="00670F4F">
        <w:rPr>
          <w:b/>
          <w:sz w:val="28"/>
          <w:szCs w:val="28"/>
        </w:rPr>
        <w:t>references. Copies of previous work permits and entry visas in the UK.  As per UK law “If the candidate cannot provide any of the relevant documents detailed above, then it appears that they do not have sufficient evidence to prove they can work legally.” (</w:t>
      </w:r>
      <w:hyperlink r:id="rId5" w:history="1">
        <w:r w:rsidR="00670F4F" w:rsidRPr="00A55133">
          <w:rPr>
            <w:rStyle w:val="Hyperlink"/>
            <w:b/>
            <w:sz w:val="28"/>
            <w:szCs w:val="28"/>
          </w:rPr>
          <w:t>www.gov.uk</w:t>
        </w:r>
      </w:hyperlink>
      <w:r w:rsidR="00D54D95">
        <w:rPr>
          <w:b/>
          <w:sz w:val="28"/>
          <w:szCs w:val="28"/>
        </w:rPr>
        <w:t>).  T</w:t>
      </w:r>
      <w:r w:rsidR="00670F4F">
        <w:rPr>
          <w:b/>
          <w:sz w:val="28"/>
          <w:szCs w:val="28"/>
        </w:rPr>
        <w:t>his is just one example of many areas that were covered. Illegal workers were covered, health and safety, carbon monoxide regulations, gas and electric safety certificates to be regularly updated. Restaurant and food business licences were all covered.</w:t>
      </w:r>
    </w:p>
    <w:p w:rsidR="00D4373E" w:rsidRDefault="00D4373E">
      <w:pPr>
        <w:rPr>
          <w:b/>
          <w:sz w:val="28"/>
          <w:szCs w:val="28"/>
        </w:rPr>
      </w:pPr>
      <w:r>
        <w:rPr>
          <w:b/>
          <w:sz w:val="28"/>
          <w:szCs w:val="28"/>
        </w:rPr>
        <w:t>I had the figures. broken down month by month projections and going all the way up to the next two years. The exact amount per customer per shisha was calculated as was the restaurant prices or a special rate if someone wanted food and a Shisha on the roof at the same time.</w:t>
      </w:r>
    </w:p>
    <w:p w:rsidR="00670F4F" w:rsidRDefault="00D4373E">
      <w:pPr>
        <w:rPr>
          <w:b/>
          <w:sz w:val="28"/>
          <w:szCs w:val="28"/>
        </w:rPr>
      </w:pPr>
      <w:r>
        <w:rPr>
          <w:b/>
          <w:sz w:val="28"/>
          <w:szCs w:val="28"/>
        </w:rPr>
        <w:t xml:space="preserve">It was decided </w:t>
      </w:r>
      <w:r w:rsidR="003E532F">
        <w:rPr>
          <w:b/>
          <w:sz w:val="28"/>
          <w:szCs w:val="28"/>
        </w:rPr>
        <w:t>early in the</w:t>
      </w:r>
      <w:r>
        <w:rPr>
          <w:b/>
          <w:sz w:val="28"/>
          <w:szCs w:val="28"/>
        </w:rPr>
        <w:t xml:space="preserve"> process that the females were to be in the downstairs restaurant area and the males to be upstairs in the Shisha Rooftop Bar and restaurant</w:t>
      </w:r>
      <w:r w:rsidR="003E532F">
        <w:rPr>
          <w:b/>
          <w:sz w:val="28"/>
          <w:szCs w:val="28"/>
        </w:rPr>
        <w:t>. I</w:t>
      </w:r>
      <w:r w:rsidR="00670F4F">
        <w:rPr>
          <w:b/>
          <w:sz w:val="28"/>
          <w:szCs w:val="28"/>
        </w:rPr>
        <w:t xml:space="preserve"> </w:t>
      </w:r>
      <w:r w:rsidR="003E532F">
        <w:rPr>
          <w:b/>
          <w:sz w:val="28"/>
          <w:szCs w:val="28"/>
        </w:rPr>
        <w:t xml:space="preserve">was made </w:t>
      </w:r>
      <w:r w:rsidR="00E47954">
        <w:rPr>
          <w:b/>
          <w:sz w:val="28"/>
          <w:szCs w:val="28"/>
        </w:rPr>
        <w:t>joint leader</w:t>
      </w:r>
      <w:r w:rsidR="003E532F">
        <w:rPr>
          <w:b/>
          <w:sz w:val="28"/>
          <w:szCs w:val="28"/>
        </w:rPr>
        <w:t xml:space="preserve"> of the group and I enjoyed getting everyone’s views together listening to </w:t>
      </w:r>
      <w:r w:rsidR="00E47954">
        <w:rPr>
          <w:b/>
          <w:sz w:val="28"/>
          <w:szCs w:val="28"/>
        </w:rPr>
        <w:t xml:space="preserve">their practice presentation as well as going through their paperwork checking the fact were correct. “Team leaders can model active listening and managing the dialogue so that understanding takes place and everyone feels heard.” </w:t>
      </w:r>
      <w:bookmarkStart w:id="0" w:name="_Hlk535240142"/>
      <w:r w:rsidR="00E47954">
        <w:rPr>
          <w:b/>
          <w:sz w:val="28"/>
          <w:szCs w:val="28"/>
        </w:rPr>
        <w:t>(Maund, Schriek &amp; Tinkler. 2017).</w:t>
      </w:r>
    </w:p>
    <w:bookmarkEnd w:id="0"/>
    <w:p w:rsidR="0052213C" w:rsidRDefault="00E47954" w:rsidP="0052213C">
      <w:pPr>
        <w:rPr>
          <w:b/>
          <w:sz w:val="28"/>
          <w:szCs w:val="28"/>
        </w:rPr>
      </w:pPr>
      <w:r>
        <w:rPr>
          <w:b/>
          <w:sz w:val="28"/>
          <w:szCs w:val="28"/>
        </w:rPr>
        <w:t>“When verbally communicating, it is vital to learn eye contact well as not interrupting conversation which takes place not just in conversation with friends or family which anyone can put up with, but not in a professional capacity. Small things can make or break a deal.”</w:t>
      </w:r>
      <w:r w:rsidR="0052213C" w:rsidRPr="0052213C">
        <w:rPr>
          <w:b/>
          <w:sz w:val="28"/>
          <w:szCs w:val="28"/>
        </w:rPr>
        <w:t xml:space="preserve"> </w:t>
      </w:r>
      <w:r w:rsidR="0052213C">
        <w:rPr>
          <w:b/>
          <w:sz w:val="28"/>
          <w:szCs w:val="28"/>
        </w:rPr>
        <w:t>(Maund, Schriek &amp; Tinkler. 2017).  Robinson &amp; Robinson (1982) concluded that if speakers are to be consistently efficient conveying verbally their intended meanings to listeners, they must understand that intended meanings may not be fully conveyed by a message and many factors can lead to listeners failure to understand what a speaker means.”</w:t>
      </w:r>
    </w:p>
    <w:p w:rsidR="00F40725" w:rsidRDefault="0052213C" w:rsidP="0052213C">
      <w:pPr>
        <w:rPr>
          <w:b/>
          <w:sz w:val="28"/>
          <w:szCs w:val="28"/>
        </w:rPr>
      </w:pPr>
      <w:r>
        <w:rPr>
          <w:b/>
          <w:sz w:val="28"/>
          <w:szCs w:val="28"/>
        </w:rPr>
        <w:t xml:space="preserve">The presentation went well and according to plan. I have for the most part had good soft skills and I used that </w:t>
      </w:r>
      <w:r w:rsidR="00F40725">
        <w:rPr>
          <w:b/>
          <w:sz w:val="28"/>
          <w:szCs w:val="28"/>
        </w:rPr>
        <w:t>in</w:t>
      </w:r>
      <w:r>
        <w:rPr>
          <w:b/>
          <w:sz w:val="28"/>
          <w:szCs w:val="28"/>
        </w:rPr>
        <w:t xml:space="preserve"> my presentation. Soft skills </w:t>
      </w:r>
      <w:r w:rsidR="00F40725">
        <w:rPr>
          <w:b/>
          <w:sz w:val="28"/>
          <w:szCs w:val="28"/>
        </w:rPr>
        <w:t xml:space="preserve">are </w:t>
      </w:r>
      <w:r>
        <w:rPr>
          <w:b/>
          <w:sz w:val="28"/>
          <w:szCs w:val="28"/>
        </w:rPr>
        <w:t>skills which really cannot be taught but learnt over time.</w:t>
      </w:r>
      <w:r w:rsidR="00F40725">
        <w:rPr>
          <w:b/>
          <w:sz w:val="28"/>
          <w:szCs w:val="28"/>
        </w:rPr>
        <w:t xml:space="preserve"> “Communication other </w:t>
      </w:r>
      <w:r w:rsidR="00F40725">
        <w:rPr>
          <w:b/>
          <w:sz w:val="28"/>
          <w:szCs w:val="28"/>
        </w:rPr>
        <w:lastRenderedPageBreak/>
        <w:t>than written or spoken language that creates meaning for someone.” (Ivy &amp; Whal, 2014). “When verbal communication carries one message and body language shows a conflicting message, the result is likely to be communication failure.” (Jones &amp; LeBaron, 2002; Laplante &amp; Ambody, 2003</w:t>
      </w:r>
      <w:r w:rsidR="00D54D95">
        <w:rPr>
          <w:b/>
          <w:sz w:val="28"/>
          <w:szCs w:val="28"/>
        </w:rPr>
        <w:t>). “</w:t>
      </w:r>
      <w:r w:rsidR="00F40725">
        <w:rPr>
          <w:b/>
          <w:sz w:val="28"/>
          <w:szCs w:val="28"/>
        </w:rPr>
        <w:t xml:space="preserve">Research indicates that about 55% of interpersonal messages are conveyed </w:t>
      </w:r>
      <w:r w:rsidR="00D54D95">
        <w:rPr>
          <w:b/>
          <w:sz w:val="28"/>
          <w:szCs w:val="28"/>
        </w:rPr>
        <w:t>nonverbally.” (Lavan, 2002). Scientific studies have shown that people with a position power or authority characteristically speak low, slow and with high vocal intonation.” (Lovet, 2102)</w:t>
      </w:r>
    </w:p>
    <w:p w:rsidR="0052213C" w:rsidRDefault="0052213C" w:rsidP="0052213C">
      <w:pPr>
        <w:rPr>
          <w:b/>
          <w:sz w:val="28"/>
          <w:szCs w:val="28"/>
        </w:rPr>
      </w:pPr>
    </w:p>
    <w:p w:rsidR="00E47954" w:rsidRDefault="00E47954">
      <w:pPr>
        <w:rPr>
          <w:b/>
          <w:sz w:val="28"/>
          <w:szCs w:val="28"/>
        </w:rPr>
      </w:pPr>
    </w:p>
    <w:p w:rsidR="00E9389E" w:rsidRDefault="00670F4F">
      <w:pPr>
        <w:rPr>
          <w:b/>
          <w:sz w:val="28"/>
          <w:szCs w:val="28"/>
        </w:rPr>
      </w:pPr>
      <w:r>
        <w:rPr>
          <w:b/>
          <w:sz w:val="28"/>
          <w:szCs w:val="28"/>
        </w:rPr>
        <w:t xml:space="preserve"> </w:t>
      </w:r>
      <w:r w:rsidR="00743271">
        <w:rPr>
          <w:b/>
          <w:sz w:val="28"/>
          <w:szCs w:val="28"/>
        </w:rPr>
        <w:t xml:space="preserve"> </w:t>
      </w:r>
    </w:p>
    <w:p w:rsidR="004F0604" w:rsidRDefault="004F0604">
      <w:pPr>
        <w:rPr>
          <w:b/>
          <w:sz w:val="28"/>
          <w:szCs w:val="28"/>
        </w:rPr>
      </w:pPr>
    </w:p>
    <w:p w:rsidR="004F0604" w:rsidRDefault="004F0604">
      <w:pPr>
        <w:rPr>
          <w:b/>
          <w:sz w:val="28"/>
          <w:szCs w:val="28"/>
        </w:rPr>
      </w:pPr>
    </w:p>
    <w:p w:rsidR="003528DA" w:rsidRPr="003528DA" w:rsidRDefault="004F0604">
      <w:pPr>
        <w:rPr>
          <w:b/>
          <w:sz w:val="28"/>
          <w:szCs w:val="28"/>
        </w:rPr>
      </w:pPr>
      <w:r>
        <w:rPr>
          <w:b/>
          <w:sz w:val="28"/>
          <w:szCs w:val="28"/>
        </w:rPr>
        <w:t xml:space="preserve"> </w:t>
      </w:r>
    </w:p>
    <w:p w:rsidR="007D1041" w:rsidRDefault="007D1041">
      <w:pPr>
        <w:rPr>
          <w:b/>
          <w:sz w:val="28"/>
          <w:szCs w:val="28"/>
        </w:rPr>
      </w:pPr>
      <w:r>
        <w:rPr>
          <w:b/>
          <w:sz w:val="28"/>
          <w:szCs w:val="28"/>
        </w:rPr>
        <w:t xml:space="preserve">      </w:t>
      </w:r>
    </w:p>
    <w:p w:rsidR="00835C34" w:rsidRPr="00835C34" w:rsidRDefault="007D1041">
      <w:pPr>
        <w:rPr>
          <w:b/>
          <w:sz w:val="28"/>
          <w:szCs w:val="28"/>
        </w:rPr>
      </w:pPr>
      <w:r>
        <w:rPr>
          <w:b/>
          <w:sz w:val="28"/>
          <w:szCs w:val="28"/>
        </w:rPr>
        <w:t xml:space="preserve">       </w:t>
      </w:r>
    </w:p>
    <w:p w:rsidR="00822199" w:rsidRDefault="00822199">
      <w:pPr>
        <w:rPr>
          <w:b/>
          <w:sz w:val="72"/>
          <w:szCs w:val="72"/>
          <w:u w:val="single"/>
        </w:rPr>
      </w:pPr>
    </w:p>
    <w:p w:rsidR="00822199" w:rsidRPr="00822199" w:rsidRDefault="00822199">
      <w:pPr>
        <w:rPr>
          <w:b/>
          <w:sz w:val="72"/>
          <w:szCs w:val="72"/>
          <w:u w:val="single"/>
        </w:rPr>
      </w:pPr>
    </w:p>
    <w:p w:rsidR="00B843C7" w:rsidRDefault="00B843C7">
      <w:pPr>
        <w:rPr>
          <w:b/>
          <w:sz w:val="36"/>
          <w:szCs w:val="36"/>
        </w:rPr>
      </w:pPr>
    </w:p>
    <w:p w:rsidR="00B843C7" w:rsidRDefault="00B843C7">
      <w:pPr>
        <w:rPr>
          <w:b/>
          <w:sz w:val="36"/>
          <w:szCs w:val="36"/>
        </w:rPr>
      </w:pPr>
    </w:p>
    <w:p w:rsidR="00B843C7" w:rsidRDefault="00B843C7">
      <w:pPr>
        <w:rPr>
          <w:b/>
          <w:sz w:val="36"/>
          <w:szCs w:val="36"/>
        </w:rPr>
      </w:pPr>
    </w:p>
    <w:p w:rsidR="00B843C7" w:rsidRDefault="00B843C7">
      <w:pPr>
        <w:rPr>
          <w:b/>
          <w:sz w:val="36"/>
          <w:szCs w:val="36"/>
        </w:rPr>
      </w:pPr>
    </w:p>
    <w:p w:rsidR="00835C34" w:rsidRDefault="00835C34">
      <w:pPr>
        <w:rPr>
          <w:b/>
          <w:sz w:val="36"/>
          <w:szCs w:val="36"/>
        </w:rPr>
      </w:pPr>
    </w:p>
    <w:p w:rsidR="00835C34" w:rsidRDefault="00835C34">
      <w:pPr>
        <w:rPr>
          <w:b/>
          <w:sz w:val="36"/>
          <w:szCs w:val="36"/>
        </w:rPr>
      </w:pPr>
    </w:p>
    <w:p w:rsidR="00835C34" w:rsidRDefault="00835C34">
      <w:pPr>
        <w:rPr>
          <w:b/>
          <w:sz w:val="36"/>
          <w:szCs w:val="36"/>
        </w:rPr>
      </w:pPr>
    </w:p>
    <w:p w:rsidR="00835C34" w:rsidRPr="001A3DC3" w:rsidRDefault="001A3DC3">
      <w:pPr>
        <w:rPr>
          <w:b/>
        </w:rPr>
      </w:pPr>
      <w:r w:rsidRPr="001A3DC3">
        <w:rPr>
          <w:b/>
        </w:rPr>
        <w:lastRenderedPageBreak/>
        <w:t>P.6)</w:t>
      </w:r>
    </w:p>
    <w:p w:rsidR="00835C34" w:rsidRDefault="00835C34">
      <w:pPr>
        <w:rPr>
          <w:b/>
          <w:sz w:val="36"/>
          <w:szCs w:val="36"/>
        </w:rPr>
      </w:pPr>
    </w:p>
    <w:p w:rsidR="003544E2" w:rsidRPr="003544E2" w:rsidRDefault="003544E2">
      <w:pPr>
        <w:rPr>
          <w:b/>
          <w:sz w:val="36"/>
          <w:szCs w:val="36"/>
          <w:u w:val="single"/>
        </w:rPr>
      </w:pPr>
      <w:r w:rsidRPr="003544E2">
        <w:rPr>
          <w:b/>
          <w:sz w:val="36"/>
          <w:szCs w:val="36"/>
          <w:u w:val="single"/>
        </w:rPr>
        <w:t>GIBBS MODEL OF REFLECTION</w:t>
      </w:r>
    </w:p>
    <w:p w:rsidR="003544E2" w:rsidRDefault="003544E2">
      <w:pPr>
        <w:rPr>
          <w:b/>
          <w:sz w:val="36"/>
          <w:szCs w:val="36"/>
        </w:rPr>
      </w:pPr>
    </w:p>
    <w:p w:rsidR="003544E2" w:rsidRDefault="003544E2">
      <w:pPr>
        <w:rPr>
          <w:b/>
          <w:sz w:val="36"/>
          <w:szCs w:val="36"/>
        </w:rPr>
      </w:pPr>
    </w:p>
    <w:p w:rsidR="003544E2" w:rsidRDefault="003544E2">
      <w:pPr>
        <w:rPr>
          <w:b/>
          <w:sz w:val="36"/>
          <w:szCs w:val="36"/>
        </w:rPr>
      </w:pPr>
      <w:r>
        <w:rPr>
          <w:noProof/>
          <w:lang w:eastAsia="en-GB"/>
        </w:rPr>
        <w:drawing>
          <wp:inline distT="0" distB="0" distL="0" distR="0" wp14:anchorId="7AC4CFB0" wp14:editId="6B60801B">
            <wp:extent cx="5314950" cy="4791075"/>
            <wp:effectExtent l="1905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3544E2" w:rsidRDefault="003544E2">
      <w:pPr>
        <w:rPr>
          <w:b/>
          <w:sz w:val="36"/>
          <w:szCs w:val="36"/>
        </w:rPr>
      </w:pPr>
    </w:p>
    <w:p w:rsidR="003544E2" w:rsidRDefault="003544E2">
      <w:pPr>
        <w:rPr>
          <w:b/>
          <w:sz w:val="36"/>
          <w:szCs w:val="36"/>
        </w:rPr>
      </w:pPr>
      <w:r>
        <w:rPr>
          <w:b/>
          <w:sz w:val="36"/>
          <w:szCs w:val="36"/>
        </w:rPr>
        <w:t>The GIBBS model of reflection encourages a person to think in a logical sequence</w:t>
      </w:r>
      <w:r w:rsidR="00DA47E9">
        <w:rPr>
          <w:b/>
          <w:sz w:val="36"/>
          <w:szCs w:val="36"/>
        </w:rPr>
        <w:t xml:space="preserve"> about the phases of an activity or experience and all the phases in the cycle should be used when reflecting.</w:t>
      </w:r>
      <w:r>
        <w:rPr>
          <w:b/>
          <w:sz w:val="36"/>
          <w:szCs w:val="36"/>
        </w:rPr>
        <w:t xml:space="preserve"> </w:t>
      </w:r>
    </w:p>
    <w:p w:rsidR="003544E2" w:rsidRDefault="003544E2">
      <w:pPr>
        <w:rPr>
          <w:b/>
          <w:sz w:val="36"/>
          <w:szCs w:val="36"/>
        </w:rPr>
      </w:pPr>
    </w:p>
    <w:p w:rsidR="00E57584" w:rsidRDefault="001A3DC3">
      <w:pPr>
        <w:rPr>
          <w:b/>
          <w:sz w:val="36"/>
          <w:szCs w:val="36"/>
        </w:rPr>
      </w:pPr>
      <w:r w:rsidRPr="001A3DC3">
        <w:rPr>
          <w:b/>
        </w:rPr>
        <w:lastRenderedPageBreak/>
        <w:t>P.7</w:t>
      </w:r>
      <w:r>
        <w:rPr>
          <w:b/>
          <w:sz w:val="36"/>
          <w:szCs w:val="36"/>
        </w:rPr>
        <w:t>)</w:t>
      </w:r>
    </w:p>
    <w:p w:rsidR="00E57584" w:rsidRDefault="00E57584">
      <w:pPr>
        <w:rPr>
          <w:b/>
          <w:sz w:val="36"/>
          <w:szCs w:val="36"/>
        </w:rPr>
      </w:pPr>
    </w:p>
    <w:p w:rsidR="00E57584" w:rsidRPr="00E57584" w:rsidRDefault="00E57584">
      <w:pPr>
        <w:rPr>
          <w:b/>
          <w:sz w:val="36"/>
          <w:szCs w:val="36"/>
          <w:u w:val="single"/>
        </w:rPr>
      </w:pPr>
      <w:r w:rsidRPr="00E57584">
        <w:rPr>
          <w:b/>
          <w:sz w:val="36"/>
          <w:szCs w:val="36"/>
          <w:u w:val="single"/>
        </w:rPr>
        <w:t>KOLB THEORY</w:t>
      </w:r>
    </w:p>
    <w:p w:rsidR="00E57584" w:rsidRDefault="00E57584">
      <w:pPr>
        <w:rPr>
          <w:b/>
          <w:sz w:val="36"/>
          <w:szCs w:val="36"/>
        </w:rPr>
      </w:pPr>
    </w:p>
    <w:p w:rsidR="00E57584" w:rsidRDefault="00E57584">
      <w:pPr>
        <w:rPr>
          <w:b/>
          <w:sz w:val="36"/>
          <w:szCs w:val="36"/>
        </w:rPr>
      </w:pPr>
    </w:p>
    <w:p w:rsidR="00E57584" w:rsidRDefault="00E57584">
      <w:pPr>
        <w:rPr>
          <w:b/>
          <w:sz w:val="36"/>
          <w:szCs w:val="36"/>
        </w:rPr>
      </w:pPr>
      <w:r>
        <w:rPr>
          <w:noProof/>
          <w:lang w:eastAsia="en-GB"/>
        </w:rPr>
        <w:drawing>
          <wp:inline distT="0" distB="0" distL="0" distR="0" wp14:anchorId="25C373DD" wp14:editId="5640A041">
            <wp:extent cx="5486400" cy="5248275"/>
            <wp:effectExtent l="0" t="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835C34" w:rsidRDefault="00E57584">
      <w:pPr>
        <w:rPr>
          <w:b/>
          <w:sz w:val="36"/>
          <w:szCs w:val="36"/>
        </w:rPr>
      </w:pPr>
      <w:r>
        <w:rPr>
          <w:b/>
          <w:sz w:val="36"/>
          <w:szCs w:val="36"/>
        </w:rPr>
        <w:t>KOLB theory is a four-stage cycle in which the learner will use the four segments in everyday life. Mr David Kolb came up with the concept in 1984.</w:t>
      </w:r>
    </w:p>
    <w:p w:rsidR="008C1E16" w:rsidRDefault="008C1E16">
      <w:pPr>
        <w:rPr>
          <w:b/>
          <w:sz w:val="36"/>
          <w:szCs w:val="36"/>
        </w:rPr>
      </w:pPr>
    </w:p>
    <w:p w:rsidR="008C1E16" w:rsidRPr="001A3DC3" w:rsidRDefault="001A3DC3">
      <w:pPr>
        <w:rPr>
          <w:b/>
        </w:rPr>
      </w:pPr>
      <w:r w:rsidRPr="001A3DC3">
        <w:rPr>
          <w:b/>
        </w:rPr>
        <w:lastRenderedPageBreak/>
        <w:t>P. 8)</w:t>
      </w:r>
    </w:p>
    <w:p w:rsidR="008C1E16" w:rsidRPr="004A5601" w:rsidRDefault="004A5601">
      <w:pPr>
        <w:rPr>
          <w:b/>
          <w:sz w:val="36"/>
          <w:szCs w:val="36"/>
          <w:u w:val="single"/>
        </w:rPr>
      </w:pPr>
      <w:r w:rsidRPr="004A5601">
        <w:rPr>
          <w:b/>
          <w:sz w:val="36"/>
          <w:szCs w:val="36"/>
          <w:u w:val="single"/>
        </w:rPr>
        <w:t>CORRECTING LEARNING MISTAKES</w:t>
      </w:r>
    </w:p>
    <w:p w:rsidR="008C1E16" w:rsidRDefault="008C1E16">
      <w:pPr>
        <w:rPr>
          <w:b/>
          <w:sz w:val="36"/>
          <w:szCs w:val="36"/>
        </w:rPr>
      </w:pPr>
    </w:p>
    <w:p w:rsidR="008C1E16" w:rsidRDefault="008C1E16">
      <w:pPr>
        <w:rPr>
          <w:b/>
          <w:sz w:val="36"/>
          <w:szCs w:val="36"/>
        </w:rPr>
      </w:pPr>
    </w:p>
    <w:p w:rsidR="008C1E16" w:rsidRDefault="008C1E16">
      <w:pPr>
        <w:rPr>
          <w:b/>
          <w:sz w:val="36"/>
          <w:szCs w:val="36"/>
        </w:rPr>
      </w:pPr>
    </w:p>
    <w:p w:rsidR="008C1E16" w:rsidRDefault="008C1E16">
      <w:pPr>
        <w:rPr>
          <w:b/>
          <w:sz w:val="36"/>
          <w:szCs w:val="36"/>
        </w:rPr>
      </w:pPr>
      <w:r>
        <w:rPr>
          <w:noProof/>
          <w:lang w:eastAsia="en-GB"/>
        </w:rPr>
        <w:drawing>
          <wp:inline distT="0" distB="0" distL="0" distR="0" wp14:anchorId="01793985" wp14:editId="22A04B8E">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4A5601" w:rsidRDefault="004A5601">
      <w:pPr>
        <w:rPr>
          <w:b/>
          <w:sz w:val="36"/>
          <w:szCs w:val="36"/>
        </w:rPr>
      </w:pPr>
    </w:p>
    <w:p w:rsidR="004A5601" w:rsidRDefault="004A5601">
      <w:pPr>
        <w:rPr>
          <w:b/>
          <w:sz w:val="36"/>
          <w:szCs w:val="36"/>
        </w:rPr>
      </w:pPr>
    </w:p>
    <w:p w:rsidR="004A5601" w:rsidRDefault="004A5601">
      <w:pPr>
        <w:rPr>
          <w:b/>
          <w:sz w:val="36"/>
          <w:szCs w:val="36"/>
        </w:rPr>
      </w:pPr>
      <w:r>
        <w:rPr>
          <w:b/>
          <w:sz w:val="36"/>
          <w:szCs w:val="36"/>
        </w:rPr>
        <w:t>A simple but effective diagram showing how we all can learn new ways of thinking and adapting to gain a positive result. In business, if you don’t change then the business world will move on and leave you far behind.</w:t>
      </w:r>
    </w:p>
    <w:p w:rsidR="002F4B65" w:rsidRDefault="002F4B65">
      <w:pPr>
        <w:rPr>
          <w:b/>
          <w:sz w:val="36"/>
          <w:szCs w:val="36"/>
        </w:rPr>
      </w:pPr>
    </w:p>
    <w:p w:rsidR="002F4B65" w:rsidRDefault="002F4B65">
      <w:pPr>
        <w:rPr>
          <w:b/>
          <w:sz w:val="36"/>
          <w:szCs w:val="36"/>
        </w:rPr>
      </w:pPr>
    </w:p>
    <w:p w:rsidR="002F4B65" w:rsidRDefault="002F4B65">
      <w:pPr>
        <w:rPr>
          <w:b/>
          <w:sz w:val="36"/>
          <w:szCs w:val="36"/>
        </w:rPr>
      </w:pPr>
    </w:p>
    <w:p w:rsidR="002F4B65" w:rsidRDefault="002F4B65">
      <w:pPr>
        <w:rPr>
          <w:b/>
          <w:sz w:val="36"/>
          <w:szCs w:val="36"/>
          <w:u w:val="single"/>
        </w:rPr>
      </w:pPr>
      <w:r w:rsidRPr="002F4B65">
        <w:rPr>
          <w:b/>
          <w:sz w:val="36"/>
          <w:szCs w:val="36"/>
          <w:u w:val="single"/>
        </w:rPr>
        <w:t>SELF EMPLOYMENT SKILLS</w:t>
      </w:r>
    </w:p>
    <w:p w:rsidR="002F4B65" w:rsidRPr="001A3DC3" w:rsidRDefault="002F4B65" w:rsidP="001A3DC3">
      <w:pPr>
        <w:rPr>
          <w:b/>
          <w:sz w:val="28"/>
          <w:szCs w:val="28"/>
        </w:rPr>
      </w:pPr>
      <w:r w:rsidRPr="002F4B65">
        <w:rPr>
          <w:b/>
          <w:sz w:val="28"/>
          <w:szCs w:val="28"/>
        </w:rPr>
        <w:lastRenderedPageBreak/>
        <w:t xml:space="preserve">      </w:t>
      </w:r>
      <w:r w:rsidRPr="001A3DC3">
        <w:rPr>
          <w:b/>
          <w:sz w:val="28"/>
          <w:szCs w:val="28"/>
        </w:rPr>
        <w:t>One of the mail things I have learned is in business, especially self-employment is reciprocity, the art of equal give and take. In the fast paced world we live in, if I am not able to adapt to the advancement of technology on whatever line of self-employment business I am in then your business gets left behind.</w:t>
      </w:r>
      <w:r w:rsidR="001A3DC3" w:rsidRPr="001A3DC3">
        <w:rPr>
          <w:b/>
          <w:sz w:val="28"/>
          <w:szCs w:val="28"/>
        </w:rPr>
        <w:t xml:space="preserve"> </w:t>
      </w:r>
      <w:r w:rsidRPr="001A3DC3">
        <w:rPr>
          <w:rFonts w:eastAsia="Times New Roman" w:cstheme="minorHAnsi"/>
          <w:b/>
          <w:color w:val="3B3B3B"/>
          <w:spacing w:val="5"/>
          <w:sz w:val="28"/>
          <w:szCs w:val="28"/>
          <w:lang w:eastAsia="en-GB"/>
        </w:rPr>
        <w:t>One of the most interesting sources or reference material that I found was from Dr Simon Cassidy who is a professor at the University of Salford U.K.  I have quoted four (4) paragraphs from Dr Cassidy as I feel that paraphrasing the following would not do his words any justice at all. I feel it is totally justified in putting the following into this assignment and that great Universities like the University of Wales and the Government should introduce the following around the U.K</w:t>
      </w:r>
    </w:p>
    <w:p w:rsidR="002F4B65" w:rsidRPr="001A3DC3" w:rsidRDefault="002F4B65" w:rsidP="002F4B65">
      <w:pPr>
        <w:shd w:val="clear" w:color="auto" w:fill="FFFFFF"/>
        <w:spacing w:after="0" w:line="240" w:lineRule="auto"/>
        <w:outlineLvl w:val="4"/>
        <w:rPr>
          <w:rFonts w:eastAsia="Times New Roman" w:cstheme="minorHAnsi"/>
          <w:b/>
          <w:color w:val="3B3B3B"/>
          <w:spacing w:val="5"/>
          <w:sz w:val="28"/>
          <w:szCs w:val="28"/>
          <w:lang w:eastAsia="en-GB"/>
        </w:rPr>
      </w:pPr>
      <w:r w:rsidRPr="001A3DC3">
        <w:rPr>
          <w:rFonts w:eastAsia="Times New Roman" w:cstheme="minorHAnsi"/>
          <w:b/>
          <w:color w:val="3B3B3B"/>
          <w:spacing w:val="5"/>
          <w:sz w:val="28"/>
          <w:szCs w:val="28"/>
          <w:lang w:eastAsia="en-GB"/>
        </w:rPr>
        <w:t>I find it hard to believe that anyone would disagree and in no way shape or form could anyone possibly make an argument against the following quote.</w:t>
      </w:r>
    </w:p>
    <w:p w:rsidR="002F4B65" w:rsidRPr="001A3DC3" w:rsidRDefault="002F4B65" w:rsidP="002F4B65">
      <w:pPr>
        <w:shd w:val="clear" w:color="auto" w:fill="FFFFFF"/>
        <w:spacing w:after="0" w:line="240" w:lineRule="auto"/>
        <w:outlineLvl w:val="4"/>
        <w:rPr>
          <w:rFonts w:eastAsia="Times New Roman" w:cstheme="minorHAnsi"/>
          <w:b/>
          <w:color w:val="3B3B3B"/>
          <w:spacing w:val="5"/>
          <w:sz w:val="28"/>
          <w:szCs w:val="28"/>
          <w:lang w:eastAsia="en-GB"/>
        </w:rPr>
      </w:pPr>
    </w:p>
    <w:p w:rsidR="002F4B65" w:rsidRPr="001A3DC3" w:rsidRDefault="002F4B65" w:rsidP="002F4B65">
      <w:pPr>
        <w:shd w:val="clear" w:color="auto" w:fill="FFFFFF"/>
        <w:spacing w:after="0" w:line="240" w:lineRule="auto"/>
        <w:outlineLvl w:val="4"/>
        <w:rPr>
          <w:rFonts w:eastAsia="Times New Roman" w:cstheme="minorHAnsi"/>
          <w:b/>
          <w:color w:val="3B3B3B"/>
          <w:spacing w:val="5"/>
          <w:sz w:val="28"/>
          <w:szCs w:val="28"/>
          <w:lang w:eastAsia="en-GB"/>
        </w:rPr>
      </w:pPr>
      <w:r w:rsidRPr="001A3DC3">
        <w:rPr>
          <w:rFonts w:eastAsia="Times New Roman" w:cstheme="minorHAnsi"/>
          <w:b/>
          <w:color w:val="3B3B3B"/>
          <w:spacing w:val="5"/>
          <w:sz w:val="28"/>
          <w:szCs w:val="28"/>
          <w:lang w:eastAsia="en-GB"/>
        </w:rPr>
        <w:t>Purpose</w:t>
      </w:r>
    </w:p>
    <w:p w:rsidR="002F4B65" w:rsidRPr="001A3DC3" w:rsidRDefault="002F4B65" w:rsidP="002F4B65">
      <w:pPr>
        <w:shd w:val="clear" w:color="auto" w:fill="FFFFFF"/>
        <w:spacing w:after="0" w:line="240" w:lineRule="auto"/>
        <w:rPr>
          <w:rFonts w:eastAsia="Times New Roman" w:cstheme="minorHAnsi"/>
          <w:b/>
          <w:color w:val="515151"/>
          <w:spacing w:val="5"/>
          <w:sz w:val="28"/>
          <w:szCs w:val="28"/>
          <w:lang w:eastAsia="en-GB"/>
        </w:rPr>
      </w:pPr>
      <w:r w:rsidRPr="001A3DC3">
        <w:rPr>
          <w:rFonts w:eastAsia="Times New Roman" w:cstheme="minorHAnsi"/>
          <w:b/>
          <w:color w:val="515151"/>
          <w:spacing w:val="5"/>
          <w:sz w:val="28"/>
          <w:szCs w:val="28"/>
          <w:lang w:eastAsia="en-GB"/>
        </w:rPr>
        <w:t>“– Reports examining graduate employment issues suggest that employers are concerned by the lack of employability skills exhibited by entry‐level job applications. It is also suggested that employers consider it the responsibility of educational institutions to develop such skills. The current study seeks to identify peer assessment as a potential strategy for developing employability skills and aims to examine – from a students' perspective – the process of introducing peer assessment into higher education teaching programmes”.</w:t>
      </w:r>
    </w:p>
    <w:p w:rsidR="002F4B65" w:rsidRPr="001A3DC3" w:rsidRDefault="002F4B65" w:rsidP="002F4B65">
      <w:pPr>
        <w:shd w:val="clear" w:color="auto" w:fill="FFFFFF"/>
        <w:spacing w:after="0" w:line="240" w:lineRule="auto"/>
        <w:outlineLvl w:val="4"/>
        <w:rPr>
          <w:rFonts w:eastAsia="Times New Roman" w:cstheme="minorHAnsi"/>
          <w:b/>
          <w:color w:val="3B3B3B"/>
          <w:spacing w:val="5"/>
          <w:sz w:val="28"/>
          <w:szCs w:val="28"/>
          <w:lang w:eastAsia="en-GB"/>
        </w:rPr>
      </w:pPr>
      <w:bookmarkStart w:id="1" w:name="_i2"/>
      <w:bookmarkEnd w:id="1"/>
      <w:r w:rsidRPr="001A3DC3">
        <w:rPr>
          <w:rFonts w:eastAsia="Times New Roman" w:cstheme="minorHAnsi"/>
          <w:b/>
          <w:color w:val="3B3B3B"/>
          <w:spacing w:val="5"/>
          <w:sz w:val="28"/>
          <w:szCs w:val="28"/>
          <w:lang w:eastAsia="en-GB"/>
        </w:rPr>
        <w:t>Design/methodology/approach</w:t>
      </w:r>
    </w:p>
    <w:p w:rsidR="002F4B65" w:rsidRPr="001A3DC3" w:rsidRDefault="002F4B65" w:rsidP="002F4B65">
      <w:pPr>
        <w:shd w:val="clear" w:color="auto" w:fill="FFFFFF"/>
        <w:spacing w:after="0" w:line="240" w:lineRule="auto"/>
        <w:rPr>
          <w:rFonts w:eastAsia="Times New Roman" w:cstheme="minorHAnsi"/>
          <w:b/>
          <w:color w:val="515151"/>
          <w:spacing w:val="5"/>
          <w:sz w:val="28"/>
          <w:szCs w:val="28"/>
          <w:lang w:eastAsia="en-GB"/>
        </w:rPr>
      </w:pPr>
      <w:r w:rsidRPr="001A3DC3">
        <w:rPr>
          <w:rFonts w:eastAsia="Times New Roman" w:cstheme="minorHAnsi"/>
          <w:b/>
          <w:color w:val="515151"/>
          <w:spacing w:val="5"/>
          <w:sz w:val="28"/>
          <w:szCs w:val="28"/>
          <w:lang w:eastAsia="en-GB"/>
        </w:rPr>
        <w:t>– “The focus of the study was on the assessment of students' attitudes towards both being assessed by and assessing other students' work. Data were gathered from a sample of undergraduate students following a structured peer assessment exercise”.</w:t>
      </w:r>
    </w:p>
    <w:p w:rsidR="002F4B65" w:rsidRPr="001A3DC3" w:rsidRDefault="002F4B65" w:rsidP="002F4B65">
      <w:pPr>
        <w:spacing w:after="0" w:line="240" w:lineRule="auto"/>
        <w:rPr>
          <w:rFonts w:ascii="Arial Rounded MT Bold" w:eastAsia="Times New Roman" w:hAnsi="Arial Rounded MT Bold" w:cs="Times New Roman"/>
          <w:b/>
          <w:sz w:val="24"/>
          <w:szCs w:val="24"/>
          <w:lang w:eastAsia="en-GB"/>
        </w:rPr>
      </w:pPr>
    </w:p>
    <w:p w:rsidR="002F4B65" w:rsidRPr="001A3DC3" w:rsidRDefault="002F4B65" w:rsidP="002F4B65">
      <w:pPr>
        <w:shd w:val="clear" w:color="auto" w:fill="FFFFFF"/>
        <w:spacing w:after="0" w:line="240" w:lineRule="auto"/>
        <w:outlineLvl w:val="4"/>
        <w:rPr>
          <w:rFonts w:eastAsia="Times New Roman" w:cstheme="minorHAnsi"/>
          <w:b/>
          <w:color w:val="3B3B3B"/>
          <w:spacing w:val="5"/>
          <w:sz w:val="28"/>
          <w:szCs w:val="28"/>
          <w:lang w:eastAsia="en-GB"/>
        </w:rPr>
      </w:pPr>
      <w:bookmarkStart w:id="2" w:name="_i3"/>
      <w:bookmarkEnd w:id="2"/>
      <w:r w:rsidRPr="001A3DC3">
        <w:rPr>
          <w:rFonts w:eastAsia="Times New Roman" w:cstheme="minorHAnsi"/>
          <w:b/>
          <w:color w:val="3B3B3B"/>
          <w:spacing w:val="5"/>
          <w:sz w:val="28"/>
          <w:szCs w:val="28"/>
          <w:lang w:eastAsia="en-GB"/>
        </w:rPr>
        <w:t>Findings</w:t>
      </w:r>
    </w:p>
    <w:p w:rsidR="002F4B65" w:rsidRPr="001A3DC3" w:rsidRDefault="002F4B65" w:rsidP="002F4B65">
      <w:pPr>
        <w:shd w:val="clear" w:color="auto" w:fill="FFFFFF"/>
        <w:spacing w:after="0" w:line="240" w:lineRule="auto"/>
        <w:rPr>
          <w:rFonts w:eastAsia="Times New Roman" w:cstheme="minorHAnsi"/>
          <w:b/>
          <w:color w:val="515151"/>
          <w:spacing w:val="5"/>
          <w:sz w:val="28"/>
          <w:szCs w:val="28"/>
          <w:lang w:eastAsia="en-GB"/>
        </w:rPr>
      </w:pPr>
      <w:r w:rsidRPr="001A3DC3">
        <w:rPr>
          <w:rFonts w:eastAsia="Times New Roman" w:cstheme="minorHAnsi"/>
          <w:b/>
          <w:color w:val="515151"/>
          <w:spacing w:val="5"/>
          <w:sz w:val="28"/>
          <w:szCs w:val="28"/>
          <w:lang w:eastAsia="en-GB"/>
        </w:rPr>
        <w:t>– “In line with previous work, the study found that students expressed a positive attitude towards peer assessment but had concerns relating to their capability to assess peers and to the responsibility associated with assessing peers”.</w:t>
      </w:r>
    </w:p>
    <w:p w:rsidR="002F4B65" w:rsidRPr="00013FDF" w:rsidRDefault="002F4B65" w:rsidP="002F4B65">
      <w:pPr>
        <w:spacing w:after="0" w:line="240" w:lineRule="auto"/>
        <w:rPr>
          <w:rFonts w:eastAsia="Times New Roman" w:cstheme="minorHAnsi"/>
          <w:b/>
          <w:sz w:val="28"/>
          <w:szCs w:val="28"/>
          <w:lang w:eastAsia="en-GB"/>
        </w:rPr>
      </w:pPr>
    </w:p>
    <w:p w:rsidR="002F4B65" w:rsidRPr="00013FDF" w:rsidRDefault="002F4B65" w:rsidP="002F4B65">
      <w:pPr>
        <w:shd w:val="clear" w:color="auto" w:fill="FFFFFF"/>
        <w:spacing w:after="0" w:line="240" w:lineRule="auto"/>
        <w:outlineLvl w:val="4"/>
        <w:rPr>
          <w:rFonts w:eastAsia="Times New Roman" w:cstheme="minorHAnsi"/>
          <w:b/>
          <w:color w:val="3B3B3B"/>
          <w:spacing w:val="5"/>
          <w:sz w:val="28"/>
          <w:szCs w:val="28"/>
          <w:lang w:eastAsia="en-GB"/>
        </w:rPr>
      </w:pPr>
      <w:bookmarkStart w:id="3" w:name="_i4"/>
      <w:bookmarkEnd w:id="3"/>
      <w:r w:rsidRPr="00013FDF">
        <w:rPr>
          <w:rFonts w:eastAsia="Times New Roman" w:cstheme="minorHAnsi"/>
          <w:b/>
          <w:color w:val="3B3B3B"/>
          <w:spacing w:val="5"/>
          <w:sz w:val="28"/>
          <w:szCs w:val="28"/>
          <w:lang w:eastAsia="en-GB"/>
        </w:rPr>
        <w:t>Practical implications</w:t>
      </w:r>
    </w:p>
    <w:p w:rsidR="002F4B65" w:rsidRPr="00013FDF" w:rsidRDefault="002F4B65" w:rsidP="002F4B65">
      <w:pPr>
        <w:shd w:val="clear" w:color="auto" w:fill="FFFFFF"/>
        <w:spacing w:after="0" w:line="240" w:lineRule="auto"/>
        <w:rPr>
          <w:rFonts w:eastAsia="Times New Roman" w:cstheme="minorHAnsi"/>
          <w:b/>
          <w:color w:val="515151"/>
          <w:spacing w:val="5"/>
          <w:sz w:val="28"/>
          <w:szCs w:val="28"/>
          <w:lang w:eastAsia="en-GB"/>
        </w:rPr>
      </w:pPr>
      <w:r w:rsidRPr="00013FDF">
        <w:rPr>
          <w:rFonts w:eastAsia="Times New Roman" w:cstheme="minorHAnsi"/>
          <w:b/>
          <w:color w:val="515151"/>
          <w:spacing w:val="5"/>
          <w:sz w:val="28"/>
          <w:szCs w:val="28"/>
          <w:lang w:eastAsia="en-GB"/>
        </w:rPr>
        <w:t xml:space="preserve">– “Results suggest that, whilst students would accept peer assessment as an element of their course, its introduction at least should focus on the </w:t>
      </w:r>
      <w:r w:rsidRPr="00013FDF">
        <w:rPr>
          <w:rFonts w:eastAsia="Times New Roman" w:cstheme="minorHAnsi"/>
          <w:b/>
          <w:color w:val="515151"/>
          <w:spacing w:val="5"/>
          <w:sz w:val="28"/>
          <w:szCs w:val="28"/>
          <w:lang w:eastAsia="en-GB"/>
        </w:rPr>
        <w:lastRenderedPageBreak/>
        <w:t xml:space="preserve">development of evaluative skills (i.e. emphasising learning rather than assessment) and provide support to alleviate an onerous sense of responsibility. It is concluded that, if the value of peer assessment – in terms of employability skill development – is accepted, then it should be adopted as regular practice on undergraduate programmes wishing to equip students with a complete repertoire of employment‐relevant skills”. </w:t>
      </w:r>
    </w:p>
    <w:p w:rsidR="002F4B65" w:rsidRDefault="00013FDF" w:rsidP="002F4B65">
      <w:pPr>
        <w:shd w:val="clear" w:color="auto" w:fill="FFFFFF"/>
        <w:spacing w:after="0" w:line="240" w:lineRule="auto"/>
        <w:rPr>
          <w:rFonts w:eastAsia="Times New Roman" w:cstheme="minorHAnsi"/>
          <w:b/>
          <w:color w:val="515151"/>
          <w:spacing w:val="5"/>
          <w:sz w:val="28"/>
          <w:szCs w:val="28"/>
          <w:lang w:eastAsia="en-GB"/>
        </w:rPr>
      </w:pPr>
      <w:r>
        <w:rPr>
          <w:rFonts w:eastAsia="Times New Roman" w:cstheme="minorHAnsi"/>
          <w:b/>
          <w:color w:val="515151"/>
          <w:spacing w:val="5"/>
          <w:sz w:val="28"/>
          <w:szCs w:val="28"/>
          <w:lang w:eastAsia="en-GB"/>
        </w:rPr>
        <w:t xml:space="preserve">(Cassidy. S. Dr. </w:t>
      </w:r>
      <w:r w:rsidR="002F4B65" w:rsidRPr="00013FDF">
        <w:rPr>
          <w:rFonts w:eastAsia="Times New Roman" w:cstheme="minorHAnsi"/>
          <w:b/>
          <w:color w:val="515151"/>
          <w:spacing w:val="5"/>
          <w:sz w:val="28"/>
          <w:szCs w:val="28"/>
          <w:lang w:eastAsia="en-GB"/>
        </w:rPr>
        <w:t xml:space="preserve">2006) </w:t>
      </w:r>
    </w:p>
    <w:p w:rsidR="00013FDF" w:rsidRDefault="00013FDF" w:rsidP="002F4B65">
      <w:pPr>
        <w:shd w:val="clear" w:color="auto" w:fill="FFFFFF"/>
        <w:spacing w:after="0" w:line="240" w:lineRule="auto"/>
        <w:rPr>
          <w:rFonts w:eastAsia="Times New Roman" w:cstheme="minorHAnsi"/>
          <w:b/>
          <w:color w:val="515151"/>
          <w:spacing w:val="5"/>
          <w:sz w:val="28"/>
          <w:szCs w:val="28"/>
          <w:lang w:eastAsia="en-GB"/>
        </w:rPr>
      </w:pPr>
    </w:p>
    <w:p w:rsidR="00013FDF" w:rsidRDefault="00013FDF" w:rsidP="002F4B65">
      <w:pPr>
        <w:shd w:val="clear" w:color="auto" w:fill="FFFFFF"/>
        <w:spacing w:after="0" w:line="240" w:lineRule="auto"/>
        <w:rPr>
          <w:rFonts w:eastAsia="Times New Roman" w:cstheme="minorHAnsi"/>
          <w:b/>
          <w:color w:val="515151"/>
          <w:spacing w:val="5"/>
          <w:sz w:val="28"/>
          <w:szCs w:val="28"/>
          <w:lang w:eastAsia="en-GB"/>
        </w:rPr>
      </w:pPr>
      <w:r>
        <w:rPr>
          <w:rFonts w:eastAsia="Times New Roman" w:cstheme="minorHAnsi"/>
          <w:b/>
          <w:color w:val="515151"/>
          <w:spacing w:val="5"/>
          <w:sz w:val="28"/>
          <w:szCs w:val="28"/>
          <w:lang w:eastAsia="en-GB"/>
        </w:rPr>
        <w:t>I do feel that after reading that statement that self-employment is the way to go forward because even if you are a graduate, anyone can be replaced at any time. There is no doubt about that, we have seen this time and time again through the years.</w:t>
      </w:r>
    </w:p>
    <w:p w:rsidR="001A3DC3" w:rsidRDefault="001A3DC3" w:rsidP="002F4B65">
      <w:pPr>
        <w:shd w:val="clear" w:color="auto" w:fill="FFFFFF"/>
        <w:spacing w:after="0" w:line="240" w:lineRule="auto"/>
        <w:rPr>
          <w:rFonts w:eastAsia="Times New Roman" w:cstheme="minorHAnsi"/>
          <w:b/>
          <w:color w:val="515151"/>
          <w:spacing w:val="5"/>
          <w:sz w:val="28"/>
          <w:szCs w:val="28"/>
          <w:lang w:eastAsia="en-GB"/>
        </w:rPr>
      </w:pPr>
      <w:r>
        <w:rPr>
          <w:rFonts w:eastAsia="Times New Roman" w:cstheme="minorHAnsi"/>
          <w:b/>
          <w:color w:val="515151"/>
          <w:spacing w:val="5"/>
          <w:sz w:val="28"/>
          <w:szCs w:val="28"/>
          <w:lang w:eastAsia="en-GB"/>
        </w:rPr>
        <w:t>An interesting quote that I have seen talks about people’s inability or being at some point in their life afraid to learn.</w:t>
      </w:r>
    </w:p>
    <w:p w:rsidR="001A3DC3" w:rsidRDefault="001A3DC3" w:rsidP="002F4B65">
      <w:pPr>
        <w:shd w:val="clear" w:color="auto" w:fill="FFFFFF"/>
        <w:spacing w:after="0" w:line="240" w:lineRule="auto"/>
        <w:rPr>
          <w:rFonts w:eastAsia="Times New Roman" w:cstheme="minorHAnsi"/>
          <w:b/>
          <w:color w:val="515151"/>
          <w:spacing w:val="5"/>
          <w:sz w:val="28"/>
          <w:szCs w:val="28"/>
          <w:lang w:eastAsia="en-GB"/>
        </w:rPr>
      </w:pPr>
    </w:p>
    <w:p w:rsidR="001A3DC3" w:rsidRDefault="001A3DC3" w:rsidP="002F4B65">
      <w:pPr>
        <w:shd w:val="clear" w:color="auto" w:fill="FFFFFF"/>
        <w:spacing w:after="0" w:line="240" w:lineRule="auto"/>
        <w:rPr>
          <w:b/>
          <w:sz w:val="36"/>
          <w:szCs w:val="36"/>
        </w:rPr>
      </w:pPr>
      <w:r>
        <w:rPr>
          <w:b/>
          <w:sz w:val="36"/>
          <w:szCs w:val="36"/>
        </w:rPr>
        <w:t xml:space="preserve">“What on earth would make someone a non-learner? Everyone is born with an intense drive to learn. Infants stretch their skills daily. Not just ordinary skills, but the most difficult tasks of a lifetime, like learning to walk and talk. They never decide it’s too hard or it’s not worth the efforts. Babies don’t worry about making mistakes or humiliating themselves, they walk, they fall, they get up, </w:t>
      </w:r>
      <w:r>
        <w:rPr>
          <w:b/>
          <w:sz w:val="36"/>
          <w:szCs w:val="36"/>
        </w:rPr>
        <w:t>and they</w:t>
      </w:r>
      <w:r>
        <w:rPr>
          <w:b/>
          <w:sz w:val="36"/>
          <w:szCs w:val="36"/>
        </w:rPr>
        <w:t xml:space="preserve"> just barge forward. What could put an end to this exuberant learning? The fixed </w:t>
      </w:r>
      <w:r>
        <w:rPr>
          <w:b/>
          <w:sz w:val="36"/>
          <w:szCs w:val="36"/>
        </w:rPr>
        <w:t>mind-set</w:t>
      </w:r>
      <w:r>
        <w:rPr>
          <w:b/>
          <w:sz w:val="36"/>
          <w:szCs w:val="36"/>
        </w:rPr>
        <w:t>. As soon as children become able to evaluate themselves, some of them become afraid of challenges. They become afraid of not being smart. I have studied thousands of people from pre-schoolers on, and its breathtaking how many how many reject an opportunity to learn.” Dweck. C (</w:t>
      </w:r>
      <w:r>
        <w:rPr>
          <w:b/>
          <w:sz w:val="36"/>
          <w:szCs w:val="36"/>
        </w:rPr>
        <w:t>2016</w:t>
      </w:r>
      <w:r>
        <w:rPr>
          <w:b/>
          <w:sz w:val="36"/>
          <w:szCs w:val="36"/>
        </w:rPr>
        <w:t>)</w:t>
      </w:r>
      <w:r>
        <w:rPr>
          <w:b/>
          <w:sz w:val="36"/>
          <w:szCs w:val="36"/>
        </w:rPr>
        <w:t>.</w:t>
      </w:r>
    </w:p>
    <w:p w:rsidR="001A3DC3" w:rsidRDefault="001A3DC3" w:rsidP="002F4B65">
      <w:pPr>
        <w:shd w:val="clear" w:color="auto" w:fill="FFFFFF"/>
        <w:spacing w:after="0" w:line="240" w:lineRule="auto"/>
        <w:rPr>
          <w:b/>
          <w:sz w:val="36"/>
          <w:szCs w:val="36"/>
        </w:rPr>
      </w:pPr>
    </w:p>
    <w:p w:rsidR="001A3DC3" w:rsidRDefault="001A3DC3" w:rsidP="002F4B65">
      <w:pPr>
        <w:shd w:val="clear" w:color="auto" w:fill="FFFFFF"/>
        <w:spacing w:after="0" w:line="240" w:lineRule="auto"/>
        <w:rPr>
          <w:b/>
          <w:sz w:val="36"/>
          <w:szCs w:val="36"/>
        </w:rPr>
      </w:pPr>
      <w:r>
        <w:rPr>
          <w:b/>
          <w:sz w:val="36"/>
          <w:szCs w:val="36"/>
        </w:rPr>
        <w:t>The skills I have learned in terms or listening, presentation, reflection and all round making my mind stronger after what has happened to me in 2017 cannot be underestimated.</w:t>
      </w:r>
    </w:p>
    <w:p w:rsidR="001A3DC3" w:rsidRDefault="001A3DC3" w:rsidP="001A3DC3">
      <w:pPr>
        <w:rPr>
          <w:b/>
          <w:sz w:val="36"/>
          <w:szCs w:val="36"/>
        </w:rPr>
      </w:pPr>
      <w:r>
        <w:rPr>
          <w:b/>
          <w:sz w:val="36"/>
          <w:szCs w:val="36"/>
        </w:rPr>
        <w:lastRenderedPageBreak/>
        <w:t xml:space="preserve">The one thing I did realise before I applied to University was the fact that it is not like school where students in effect are “factory workers”.  The children go to school so that the parents can go to work. The kids are there to be quite and fit in. The other disastrous effect of this is when they get older and apply for various jobs, their CV’s become robotic, in other words everyone CV’s look the same.      Seth Godin on </w:t>
      </w:r>
      <w:r w:rsidRPr="00776DFB">
        <w:rPr>
          <w:i/>
          <w:sz w:val="36"/>
          <w:szCs w:val="36"/>
        </w:rPr>
        <w:t>impact Theory</w:t>
      </w:r>
      <w:r>
        <w:rPr>
          <w:b/>
          <w:sz w:val="36"/>
          <w:szCs w:val="36"/>
        </w:rPr>
        <w:t xml:space="preserve"> has this way of thinking. “Large scale education was not developed to motivate kids or create scholars, it was invented to churn out adults who worked out well within the system”</w:t>
      </w:r>
    </w:p>
    <w:p w:rsidR="001A3DC3" w:rsidRDefault="001A3DC3" w:rsidP="001A3DC3">
      <w:pPr>
        <w:rPr>
          <w:b/>
          <w:sz w:val="36"/>
          <w:szCs w:val="36"/>
        </w:rPr>
      </w:pPr>
      <w:r>
        <w:rPr>
          <w:b/>
          <w:sz w:val="36"/>
          <w:szCs w:val="36"/>
        </w:rPr>
        <w:t>In my module I learnt about how to generate trust through my C.V. According to Cialdini One of the things that generate trust is reciprocity which is the principle of give and reward. (Cialdini 1984).</w:t>
      </w:r>
      <w:r>
        <w:rPr>
          <w:b/>
          <w:sz w:val="36"/>
          <w:szCs w:val="36"/>
        </w:rPr>
        <w:t xml:space="preserve"> </w:t>
      </w:r>
    </w:p>
    <w:p w:rsidR="001A3DC3" w:rsidRDefault="001A3DC3" w:rsidP="002F4B65">
      <w:pPr>
        <w:shd w:val="clear" w:color="auto" w:fill="FFFFFF"/>
        <w:spacing w:after="0" w:line="240" w:lineRule="auto"/>
        <w:rPr>
          <w:b/>
          <w:sz w:val="36"/>
          <w:szCs w:val="36"/>
        </w:rPr>
      </w:pPr>
    </w:p>
    <w:p w:rsidR="001A3DC3" w:rsidRDefault="001A3DC3" w:rsidP="002F4B65">
      <w:pPr>
        <w:shd w:val="clear" w:color="auto" w:fill="FFFFFF"/>
        <w:spacing w:after="0" w:line="240" w:lineRule="auto"/>
        <w:rPr>
          <w:b/>
          <w:sz w:val="36"/>
          <w:szCs w:val="36"/>
        </w:rPr>
      </w:pPr>
      <w:r>
        <w:rPr>
          <w:b/>
          <w:sz w:val="36"/>
          <w:szCs w:val="36"/>
        </w:rPr>
        <w:t>My two businesses earlier in my life which were online advertising and interior design were successful but I know now certain mistakes that I made can be improved and the learning journey will help.</w:t>
      </w:r>
    </w:p>
    <w:p w:rsidR="001A3DC3" w:rsidRDefault="001A3DC3" w:rsidP="002F4B65">
      <w:pPr>
        <w:shd w:val="clear" w:color="auto" w:fill="FFFFFF"/>
        <w:spacing w:after="0" w:line="240" w:lineRule="auto"/>
        <w:rPr>
          <w:b/>
          <w:sz w:val="36"/>
          <w:szCs w:val="36"/>
        </w:rPr>
      </w:pPr>
    </w:p>
    <w:p w:rsidR="001A3DC3" w:rsidRDefault="001A3DC3" w:rsidP="002F4B65">
      <w:pPr>
        <w:shd w:val="clear" w:color="auto" w:fill="FFFFFF"/>
        <w:spacing w:after="0" w:line="240" w:lineRule="auto"/>
        <w:rPr>
          <w:b/>
          <w:sz w:val="36"/>
          <w:szCs w:val="36"/>
        </w:rPr>
      </w:pPr>
    </w:p>
    <w:p w:rsidR="001A3DC3" w:rsidRDefault="001A3DC3" w:rsidP="002F4B65">
      <w:pPr>
        <w:shd w:val="clear" w:color="auto" w:fill="FFFFFF"/>
        <w:spacing w:after="0" w:line="240" w:lineRule="auto"/>
        <w:rPr>
          <w:b/>
          <w:sz w:val="36"/>
          <w:szCs w:val="36"/>
        </w:rPr>
      </w:pPr>
    </w:p>
    <w:p w:rsidR="001A3DC3" w:rsidRDefault="001A3DC3" w:rsidP="002F4B65">
      <w:pPr>
        <w:shd w:val="clear" w:color="auto" w:fill="FFFFFF"/>
        <w:spacing w:after="0" w:line="240" w:lineRule="auto"/>
        <w:rPr>
          <w:b/>
          <w:sz w:val="36"/>
          <w:szCs w:val="36"/>
        </w:rPr>
      </w:pPr>
    </w:p>
    <w:p w:rsidR="001A3DC3" w:rsidRDefault="001A3DC3" w:rsidP="002F4B65">
      <w:pPr>
        <w:shd w:val="clear" w:color="auto" w:fill="FFFFFF"/>
        <w:spacing w:after="0" w:line="240" w:lineRule="auto"/>
        <w:rPr>
          <w:b/>
          <w:sz w:val="36"/>
          <w:szCs w:val="36"/>
        </w:rPr>
      </w:pPr>
    </w:p>
    <w:p w:rsidR="001A3DC3" w:rsidRDefault="001A3DC3" w:rsidP="002F4B65">
      <w:pPr>
        <w:shd w:val="clear" w:color="auto" w:fill="FFFFFF"/>
        <w:spacing w:after="0" w:line="240" w:lineRule="auto"/>
        <w:rPr>
          <w:b/>
          <w:sz w:val="36"/>
          <w:szCs w:val="36"/>
        </w:rPr>
      </w:pPr>
    </w:p>
    <w:p w:rsidR="001A3DC3" w:rsidRDefault="001A3DC3" w:rsidP="002F4B65">
      <w:pPr>
        <w:shd w:val="clear" w:color="auto" w:fill="FFFFFF"/>
        <w:spacing w:after="0" w:line="240" w:lineRule="auto"/>
        <w:rPr>
          <w:b/>
          <w:sz w:val="36"/>
          <w:szCs w:val="36"/>
        </w:rPr>
      </w:pPr>
    </w:p>
    <w:p w:rsidR="001A3DC3" w:rsidRDefault="001A3DC3" w:rsidP="002F4B65">
      <w:pPr>
        <w:shd w:val="clear" w:color="auto" w:fill="FFFFFF"/>
        <w:spacing w:after="0" w:line="240" w:lineRule="auto"/>
        <w:rPr>
          <w:b/>
          <w:sz w:val="36"/>
          <w:szCs w:val="36"/>
          <w:u w:val="single"/>
        </w:rPr>
      </w:pPr>
    </w:p>
    <w:p w:rsidR="001A3DC3" w:rsidRDefault="001A3DC3" w:rsidP="002F4B65">
      <w:pPr>
        <w:shd w:val="clear" w:color="auto" w:fill="FFFFFF"/>
        <w:spacing w:after="0" w:line="240" w:lineRule="auto"/>
        <w:rPr>
          <w:b/>
          <w:sz w:val="36"/>
          <w:szCs w:val="36"/>
          <w:u w:val="single"/>
        </w:rPr>
      </w:pPr>
    </w:p>
    <w:p w:rsidR="001A3DC3" w:rsidRDefault="001A3DC3" w:rsidP="002F4B65">
      <w:pPr>
        <w:shd w:val="clear" w:color="auto" w:fill="FFFFFF"/>
        <w:spacing w:after="0" w:line="240" w:lineRule="auto"/>
        <w:rPr>
          <w:b/>
          <w:sz w:val="36"/>
          <w:szCs w:val="36"/>
          <w:u w:val="single"/>
        </w:rPr>
      </w:pPr>
    </w:p>
    <w:p w:rsidR="001A3DC3" w:rsidRDefault="001A3DC3" w:rsidP="002F4B65">
      <w:pPr>
        <w:shd w:val="clear" w:color="auto" w:fill="FFFFFF"/>
        <w:spacing w:after="0" w:line="240" w:lineRule="auto"/>
        <w:rPr>
          <w:b/>
          <w:sz w:val="36"/>
          <w:szCs w:val="36"/>
          <w:u w:val="single"/>
        </w:rPr>
      </w:pPr>
      <w:r w:rsidRPr="001A3DC3">
        <w:rPr>
          <w:b/>
          <w:sz w:val="36"/>
          <w:szCs w:val="36"/>
          <w:u w:val="single"/>
        </w:rPr>
        <w:t>CONCLUSION</w:t>
      </w:r>
      <w:r w:rsidRPr="001A3DC3">
        <w:rPr>
          <w:b/>
          <w:sz w:val="36"/>
          <w:szCs w:val="36"/>
          <w:u w:val="single"/>
        </w:rPr>
        <w:t xml:space="preserve">  </w:t>
      </w:r>
    </w:p>
    <w:p w:rsidR="001A3DC3" w:rsidRDefault="001A3DC3" w:rsidP="002F4B65">
      <w:pPr>
        <w:shd w:val="clear" w:color="auto" w:fill="FFFFFF"/>
        <w:spacing w:after="0" w:line="240" w:lineRule="auto"/>
        <w:rPr>
          <w:b/>
          <w:sz w:val="36"/>
          <w:szCs w:val="36"/>
          <w:u w:val="single"/>
        </w:rPr>
      </w:pPr>
    </w:p>
    <w:p w:rsidR="001A3DC3" w:rsidRDefault="001A3DC3" w:rsidP="002F4B65">
      <w:pPr>
        <w:shd w:val="clear" w:color="auto" w:fill="FFFFFF"/>
        <w:spacing w:after="0" w:line="240" w:lineRule="auto"/>
        <w:rPr>
          <w:b/>
          <w:sz w:val="28"/>
          <w:szCs w:val="28"/>
        </w:rPr>
      </w:pPr>
      <w:r>
        <w:rPr>
          <w:b/>
          <w:sz w:val="28"/>
          <w:szCs w:val="28"/>
        </w:rPr>
        <w:t>It has been a great journey to reflect where I was in 2017 to this point now.</w:t>
      </w:r>
    </w:p>
    <w:p w:rsidR="001A3DC3" w:rsidRDefault="001A3DC3" w:rsidP="002F4B65">
      <w:pPr>
        <w:shd w:val="clear" w:color="auto" w:fill="FFFFFF"/>
        <w:spacing w:after="0" w:line="240" w:lineRule="auto"/>
        <w:rPr>
          <w:b/>
          <w:sz w:val="28"/>
          <w:szCs w:val="28"/>
        </w:rPr>
      </w:pPr>
      <w:r>
        <w:rPr>
          <w:b/>
          <w:sz w:val="28"/>
          <w:szCs w:val="28"/>
        </w:rPr>
        <w:t>The skills I have learned and the way it will help me going forward in my life.</w:t>
      </w:r>
    </w:p>
    <w:p w:rsidR="001A3DC3" w:rsidRDefault="001A3DC3" w:rsidP="002F4B65">
      <w:pPr>
        <w:shd w:val="clear" w:color="auto" w:fill="FFFFFF"/>
        <w:spacing w:after="0" w:line="240" w:lineRule="auto"/>
        <w:rPr>
          <w:b/>
          <w:sz w:val="28"/>
          <w:szCs w:val="28"/>
        </w:rPr>
      </w:pPr>
      <w:r>
        <w:rPr>
          <w:b/>
          <w:sz w:val="28"/>
          <w:szCs w:val="28"/>
        </w:rPr>
        <w:t xml:space="preserve">I have to that everyone in the University as well as Mr Tyson Fury &amp; Family </w:t>
      </w:r>
      <w:proofErr w:type="gramStart"/>
      <w:r>
        <w:rPr>
          <w:b/>
          <w:sz w:val="28"/>
          <w:szCs w:val="28"/>
        </w:rPr>
        <w:t>( Ex</w:t>
      </w:r>
      <w:proofErr w:type="gramEnd"/>
      <w:r>
        <w:rPr>
          <w:b/>
          <w:sz w:val="28"/>
          <w:szCs w:val="28"/>
        </w:rPr>
        <w:t xml:space="preserve"> WBA, WBO &amp; IBF Unified Heavyweight Champion.</w:t>
      </w:r>
    </w:p>
    <w:p w:rsidR="001A3DC3" w:rsidRDefault="001A3DC3" w:rsidP="002F4B65">
      <w:pPr>
        <w:shd w:val="clear" w:color="auto" w:fill="FFFFFF"/>
        <w:spacing w:after="0" w:line="240" w:lineRule="auto"/>
        <w:rPr>
          <w:b/>
          <w:sz w:val="28"/>
          <w:szCs w:val="28"/>
        </w:rPr>
      </w:pPr>
      <w:r>
        <w:rPr>
          <w:b/>
          <w:sz w:val="28"/>
          <w:szCs w:val="28"/>
        </w:rPr>
        <w:t>The difference of what I know now compared to when I came out of hospital in late 2017 is like the difference between night and day.</w:t>
      </w:r>
    </w:p>
    <w:p w:rsidR="001A3DC3" w:rsidRPr="001A3DC3" w:rsidRDefault="001A3DC3" w:rsidP="002F4B65">
      <w:pPr>
        <w:shd w:val="clear" w:color="auto" w:fill="FFFFFF"/>
        <w:spacing w:after="0" w:line="240" w:lineRule="auto"/>
        <w:rPr>
          <w:b/>
          <w:sz w:val="28"/>
          <w:szCs w:val="28"/>
        </w:rPr>
      </w:pPr>
      <w:r>
        <w:rPr>
          <w:b/>
          <w:sz w:val="28"/>
          <w:szCs w:val="28"/>
        </w:rPr>
        <w:t>I have made the conclusion short for clarity.</w:t>
      </w:r>
    </w:p>
    <w:p w:rsidR="001A3DC3" w:rsidRPr="00013FDF" w:rsidRDefault="001A3DC3" w:rsidP="002F4B65">
      <w:pPr>
        <w:shd w:val="clear" w:color="auto" w:fill="FFFFFF"/>
        <w:spacing w:after="0" w:line="240" w:lineRule="auto"/>
        <w:rPr>
          <w:rFonts w:eastAsia="Times New Roman" w:cstheme="minorHAnsi"/>
          <w:b/>
          <w:color w:val="515151"/>
          <w:spacing w:val="5"/>
          <w:sz w:val="28"/>
          <w:szCs w:val="28"/>
          <w:lang w:eastAsia="en-GB"/>
        </w:rPr>
      </w:pPr>
    </w:p>
    <w:p w:rsidR="002F4B65" w:rsidRDefault="002F4B65"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Default="001A3DC3" w:rsidP="002F4B65">
      <w:pPr>
        <w:rPr>
          <w:b/>
          <w:sz w:val="28"/>
          <w:szCs w:val="28"/>
        </w:rPr>
      </w:pPr>
    </w:p>
    <w:p w:rsidR="001A3DC3" w:rsidRPr="00912009" w:rsidRDefault="001A3DC3" w:rsidP="001A3DC3">
      <w:pPr>
        <w:rPr>
          <w:b/>
          <w:sz w:val="36"/>
          <w:szCs w:val="36"/>
        </w:rPr>
      </w:pPr>
      <w:r>
        <w:rPr>
          <w:b/>
          <w:sz w:val="48"/>
          <w:szCs w:val="48"/>
        </w:rPr>
        <w:t xml:space="preserve">                         </w:t>
      </w:r>
      <w:r w:rsidRPr="00912009">
        <w:rPr>
          <w:b/>
          <w:sz w:val="72"/>
          <w:szCs w:val="72"/>
          <w:u w:val="single"/>
        </w:rPr>
        <w:t>REFRENCES</w:t>
      </w:r>
    </w:p>
    <w:p w:rsidR="001A3DC3" w:rsidRPr="007C6518" w:rsidRDefault="001A3DC3" w:rsidP="001A3DC3">
      <w:pPr>
        <w:pStyle w:val="ListParagraph"/>
        <w:numPr>
          <w:ilvl w:val="0"/>
          <w:numId w:val="1"/>
        </w:numPr>
        <w:rPr>
          <w:b/>
          <w:sz w:val="28"/>
          <w:szCs w:val="28"/>
        </w:rPr>
      </w:pPr>
      <w:r w:rsidRPr="007C6518">
        <w:rPr>
          <w:b/>
          <w:sz w:val="28"/>
          <w:szCs w:val="28"/>
        </w:rPr>
        <w:t xml:space="preserve">Cialdini. B.R (2007) </w:t>
      </w:r>
      <w:r w:rsidRPr="007C6518">
        <w:rPr>
          <w:i/>
          <w:sz w:val="28"/>
          <w:szCs w:val="28"/>
        </w:rPr>
        <w:t>Influence: The Psychology of Persuasion</w:t>
      </w:r>
      <w:r w:rsidRPr="007C6518">
        <w:rPr>
          <w:b/>
          <w:sz w:val="28"/>
          <w:szCs w:val="28"/>
        </w:rPr>
        <w:t xml:space="preserve"> (Revised Edition). New York ,Harper Publishing</w:t>
      </w:r>
    </w:p>
    <w:p w:rsidR="001A3DC3" w:rsidRPr="007C6518" w:rsidRDefault="001A3DC3" w:rsidP="001A3DC3">
      <w:pPr>
        <w:pStyle w:val="ListParagraph"/>
        <w:numPr>
          <w:ilvl w:val="0"/>
          <w:numId w:val="1"/>
        </w:numPr>
        <w:rPr>
          <w:b/>
          <w:sz w:val="28"/>
          <w:szCs w:val="28"/>
        </w:rPr>
      </w:pPr>
      <w:r w:rsidRPr="007C6518">
        <w:rPr>
          <w:b/>
          <w:sz w:val="28"/>
          <w:szCs w:val="28"/>
        </w:rPr>
        <w:t xml:space="preserve">Dweck. C (2017) </w:t>
      </w:r>
      <w:proofErr w:type="spellStart"/>
      <w:r w:rsidRPr="007C6518">
        <w:rPr>
          <w:i/>
          <w:sz w:val="28"/>
          <w:szCs w:val="28"/>
        </w:rPr>
        <w:t>Mindset</w:t>
      </w:r>
      <w:proofErr w:type="spellEnd"/>
      <w:r w:rsidRPr="007C6518">
        <w:rPr>
          <w:b/>
          <w:sz w:val="28"/>
          <w:szCs w:val="28"/>
        </w:rPr>
        <w:t>. London, Robinson Publishing</w:t>
      </w:r>
    </w:p>
    <w:p w:rsidR="001A3DC3" w:rsidRPr="007C6518" w:rsidRDefault="001A3DC3" w:rsidP="001A3DC3">
      <w:pPr>
        <w:pStyle w:val="ListParagraph"/>
        <w:numPr>
          <w:ilvl w:val="0"/>
          <w:numId w:val="1"/>
        </w:numPr>
        <w:rPr>
          <w:i/>
          <w:sz w:val="28"/>
          <w:szCs w:val="28"/>
        </w:rPr>
      </w:pPr>
      <w:r w:rsidRPr="007C6518">
        <w:rPr>
          <w:b/>
          <w:sz w:val="28"/>
          <w:szCs w:val="28"/>
        </w:rPr>
        <w:t xml:space="preserve">Dweck. C (2012) </w:t>
      </w:r>
      <w:proofErr w:type="spellStart"/>
      <w:r w:rsidRPr="007C6518">
        <w:rPr>
          <w:i/>
          <w:sz w:val="28"/>
          <w:szCs w:val="28"/>
        </w:rPr>
        <w:t>Mindset</w:t>
      </w:r>
      <w:proofErr w:type="spellEnd"/>
      <w:r w:rsidRPr="007C6518">
        <w:rPr>
          <w:i/>
          <w:sz w:val="28"/>
          <w:szCs w:val="28"/>
        </w:rPr>
        <w:t>: The New Psychology of Success.</w:t>
      </w:r>
      <w:r w:rsidRPr="007C6518">
        <w:rPr>
          <w:b/>
          <w:sz w:val="28"/>
          <w:szCs w:val="28"/>
        </w:rPr>
        <w:t xml:space="preserve"> Penguin Publishing</w:t>
      </w:r>
    </w:p>
    <w:p w:rsidR="001A3DC3" w:rsidRPr="007C6518" w:rsidRDefault="001A3DC3" w:rsidP="001A3DC3">
      <w:pPr>
        <w:pStyle w:val="ListParagraph"/>
        <w:numPr>
          <w:ilvl w:val="0"/>
          <w:numId w:val="1"/>
        </w:numPr>
        <w:rPr>
          <w:i/>
          <w:sz w:val="28"/>
          <w:szCs w:val="28"/>
        </w:rPr>
      </w:pPr>
      <w:r w:rsidRPr="007C6518">
        <w:rPr>
          <w:b/>
          <w:sz w:val="28"/>
          <w:szCs w:val="28"/>
        </w:rPr>
        <w:t xml:space="preserve">Godin. S (2016) </w:t>
      </w:r>
      <w:r w:rsidRPr="007C6518">
        <w:rPr>
          <w:i/>
          <w:sz w:val="28"/>
          <w:szCs w:val="28"/>
        </w:rPr>
        <w:t>Impact Theory</w:t>
      </w:r>
      <w:r w:rsidRPr="007C6518">
        <w:rPr>
          <w:b/>
          <w:sz w:val="28"/>
          <w:szCs w:val="28"/>
        </w:rPr>
        <w:t>, Revised Edition. Blackwell Publishing</w:t>
      </w:r>
    </w:p>
    <w:p w:rsidR="001A3DC3" w:rsidRPr="007C6518" w:rsidRDefault="001A3DC3" w:rsidP="001A3DC3">
      <w:pPr>
        <w:pStyle w:val="ListParagraph"/>
        <w:numPr>
          <w:ilvl w:val="0"/>
          <w:numId w:val="1"/>
        </w:numPr>
        <w:rPr>
          <w:i/>
          <w:sz w:val="28"/>
          <w:szCs w:val="28"/>
        </w:rPr>
      </w:pPr>
      <w:r w:rsidRPr="007C6518">
        <w:rPr>
          <w:b/>
          <w:sz w:val="28"/>
          <w:szCs w:val="28"/>
        </w:rPr>
        <w:t xml:space="preserve">Godin. S (2012) </w:t>
      </w:r>
      <w:r w:rsidRPr="007C6518">
        <w:rPr>
          <w:i/>
          <w:sz w:val="28"/>
          <w:szCs w:val="28"/>
        </w:rPr>
        <w:t>Tribes: We Need You To Lead Us</w:t>
      </w:r>
    </w:p>
    <w:p w:rsidR="001A3DC3" w:rsidRPr="007C6518" w:rsidRDefault="001A3DC3" w:rsidP="001A3DC3">
      <w:pPr>
        <w:pStyle w:val="ListParagraph"/>
        <w:numPr>
          <w:ilvl w:val="0"/>
          <w:numId w:val="1"/>
        </w:numPr>
        <w:rPr>
          <w:i/>
          <w:sz w:val="28"/>
          <w:szCs w:val="28"/>
        </w:rPr>
      </w:pPr>
      <w:r w:rsidRPr="007C6518">
        <w:rPr>
          <w:b/>
          <w:sz w:val="28"/>
          <w:szCs w:val="28"/>
        </w:rPr>
        <w:t xml:space="preserve">Harari. N. Y (2018) </w:t>
      </w:r>
      <w:r w:rsidRPr="007C6518">
        <w:rPr>
          <w:i/>
          <w:sz w:val="28"/>
          <w:szCs w:val="28"/>
        </w:rPr>
        <w:t>21 Lessons For the 21</w:t>
      </w:r>
      <w:r w:rsidRPr="007C6518">
        <w:rPr>
          <w:i/>
          <w:sz w:val="28"/>
          <w:szCs w:val="28"/>
          <w:vertAlign w:val="superscript"/>
        </w:rPr>
        <w:t>st</w:t>
      </w:r>
      <w:r w:rsidRPr="007C6518">
        <w:rPr>
          <w:i/>
          <w:sz w:val="28"/>
          <w:szCs w:val="28"/>
        </w:rPr>
        <w:t xml:space="preserve"> Century</w:t>
      </w:r>
    </w:p>
    <w:p w:rsidR="001A3DC3" w:rsidRPr="007C6518" w:rsidRDefault="001A3DC3" w:rsidP="001A3DC3">
      <w:pPr>
        <w:pStyle w:val="ListParagraph"/>
        <w:numPr>
          <w:ilvl w:val="0"/>
          <w:numId w:val="1"/>
        </w:numPr>
        <w:rPr>
          <w:i/>
          <w:sz w:val="28"/>
          <w:szCs w:val="28"/>
        </w:rPr>
      </w:pPr>
      <w:r w:rsidRPr="007C6518">
        <w:rPr>
          <w:b/>
          <w:sz w:val="28"/>
          <w:szCs w:val="28"/>
        </w:rPr>
        <w:t>Prince’s Trust: Life Report (2017)</w:t>
      </w:r>
    </w:p>
    <w:p w:rsidR="001A3DC3" w:rsidRPr="007C6518" w:rsidRDefault="001A3DC3" w:rsidP="001A3DC3">
      <w:pPr>
        <w:pStyle w:val="ListParagraph"/>
        <w:numPr>
          <w:ilvl w:val="0"/>
          <w:numId w:val="1"/>
        </w:numPr>
        <w:rPr>
          <w:i/>
          <w:sz w:val="28"/>
          <w:szCs w:val="28"/>
        </w:rPr>
      </w:pPr>
      <w:r w:rsidRPr="007C6518">
        <w:rPr>
          <w:b/>
          <w:sz w:val="28"/>
          <w:szCs w:val="28"/>
        </w:rPr>
        <w:t>Sinek. S (2009</w:t>
      </w:r>
      <w:r w:rsidRPr="007C6518">
        <w:rPr>
          <w:i/>
          <w:sz w:val="28"/>
          <w:szCs w:val="28"/>
        </w:rPr>
        <w:t>) Leaders Eat Last: Why Some Teams Pull Together &amp; Some Don’t</w:t>
      </w:r>
      <w:r w:rsidRPr="007C6518">
        <w:rPr>
          <w:b/>
          <w:sz w:val="28"/>
          <w:szCs w:val="28"/>
        </w:rPr>
        <w:t>, Penguin Publishing</w:t>
      </w:r>
    </w:p>
    <w:p w:rsidR="001A3DC3" w:rsidRPr="00B20AEF" w:rsidRDefault="001A3DC3" w:rsidP="001A3DC3">
      <w:pPr>
        <w:pStyle w:val="ListParagraph"/>
        <w:numPr>
          <w:ilvl w:val="0"/>
          <w:numId w:val="1"/>
        </w:numPr>
        <w:rPr>
          <w:i/>
          <w:sz w:val="28"/>
          <w:szCs w:val="28"/>
        </w:rPr>
      </w:pPr>
      <w:r w:rsidRPr="007C6518">
        <w:rPr>
          <w:b/>
          <w:sz w:val="28"/>
          <w:szCs w:val="28"/>
        </w:rPr>
        <w:t>Sinek. S (2011</w:t>
      </w:r>
      <w:r w:rsidRPr="007C6518">
        <w:rPr>
          <w:i/>
          <w:sz w:val="28"/>
          <w:szCs w:val="28"/>
        </w:rPr>
        <w:t>) Start with Why: How Great Leaders Inspire Everyone to take action.</w:t>
      </w:r>
      <w:r w:rsidRPr="007C6518">
        <w:rPr>
          <w:b/>
          <w:sz w:val="28"/>
          <w:szCs w:val="28"/>
        </w:rPr>
        <w:t xml:space="preserve"> Penguin Publishing</w:t>
      </w:r>
    </w:p>
    <w:p w:rsidR="001A3DC3" w:rsidRPr="003E2E6F" w:rsidRDefault="001A3DC3" w:rsidP="001A3DC3">
      <w:pPr>
        <w:pStyle w:val="ListParagraph"/>
        <w:numPr>
          <w:ilvl w:val="0"/>
          <w:numId w:val="1"/>
        </w:numPr>
        <w:rPr>
          <w:i/>
          <w:sz w:val="28"/>
          <w:szCs w:val="28"/>
        </w:rPr>
      </w:pPr>
      <w:r>
        <w:rPr>
          <w:b/>
          <w:sz w:val="28"/>
          <w:szCs w:val="28"/>
        </w:rPr>
        <w:t xml:space="preserve">Voss. C (2016) Influence: </w:t>
      </w:r>
      <w:r w:rsidRPr="00B20AEF">
        <w:rPr>
          <w:i/>
          <w:sz w:val="28"/>
          <w:szCs w:val="28"/>
        </w:rPr>
        <w:t>The Psychology of Persuasion</w:t>
      </w:r>
      <w:r>
        <w:rPr>
          <w:i/>
          <w:sz w:val="28"/>
          <w:szCs w:val="28"/>
        </w:rPr>
        <w:t>.</w:t>
      </w:r>
      <w:r>
        <w:rPr>
          <w:b/>
          <w:sz w:val="28"/>
          <w:szCs w:val="28"/>
        </w:rPr>
        <w:t xml:space="preserve"> Harper Publishing</w:t>
      </w:r>
    </w:p>
    <w:p w:rsidR="001A3DC3" w:rsidRPr="003E2E6F" w:rsidRDefault="001A3DC3" w:rsidP="001A3DC3">
      <w:pPr>
        <w:pStyle w:val="ListParagraph"/>
        <w:numPr>
          <w:ilvl w:val="0"/>
          <w:numId w:val="1"/>
        </w:numPr>
        <w:rPr>
          <w:i/>
          <w:sz w:val="28"/>
          <w:szCs w:val="28"/>
        </w:rPr>
      </w:pPr>
      <w:r>
        <w:rPr>
          <w:b/>
          <w:sz w:val="28"/>
          <w:szCs w:val="28"/>
        </w:rPr>
        <w:t xml:space="preserve">Voss. C (2016) Talks on YouTube ( Video) </w:t>
      </w:r>
      <w:hyperlink r:id="rId21" w:history="1">
        <w:r w:rsidRPr="004C5EA8">
          <w:rPr>
            <w:rStyle w:val="Hyperlink"/>
            <w:b/>
            <w:sz w:val="28"/>
            <w:szCs w:val="28"/>
          </w:rPr>
          <w:t>https://www.youtube.com/watch?v=1Wi4c-7lM8o</w:t>
        </w:r>
      </w:hyperlink>
    </w:p>
    <w:p w:rsidR="001A3DC3" w:rsidRPr="003E2E6F" w:rsidRDefault="001A3DC3" w:rsidP="001A3DC3">
      <w:pPr>
        <w:pStyle w:val="ListParagraph"/>
        <w:numPr>
          <w:ilvl w:val="0"/>
          <w:numId w:val="1"/>
        </w:numPr>
        <w:rPr>
          <w:i/>
          <w:sz w:val="28"/>
          <w:szCs w:val="28"/>
        </w:rPr>
      </w:pPr>
      <w:r>
        <w:rPr>
          <w:b/>
          <w:sz w:val="28"/>
          <w:szCs w:val="28"/>
        </w:rPr>
        <w:t xml:space="preserve">Voss. C (2018) </w:t>
      </w:r>
      <w:r w:rsidRPr="003E2E6F">
        <w:rPr>
          <w:i/>
          <w:sz w:val="28"/>
          <w:szCs w:val="28"/>
        </w:rPr>
        <w:t>Never Split the Difference</w:t>
      </w:r>
      <w:r>
        <w:rPr>
          <w:b/>
          <w:sz w:val="28"/>
          <w:szCs w:val="28"/>
        </w:rPr>
        <w:t xml:space="preserve">, Talks on YouTube ( Video) </w:t>
      </w:r>
      <w:hyperlink r:id="rId22" w:history="1">
        <w:r w:rsidRPr="004C5EA8">
          <w:rPr>
            <w:rStyle w:val="Hyperlink"/>
            <w:b/>
            <w:sz w:val="28"/>
            <w:szCs w:val="28"/>
          </w:rPr>
          <w:t>https://www.youtube.com/watch?v=O_iKeiPhisw</w:t>
        </w:r>
      </w:hyperlink>
      <w:r>
        <w:rPr>
          <w:b/>
          <w:sz w:val="28"/>
          <w:szCs w:val="28"/>
        </w:rPr>
        <w:t xml:space="preserve"> </w:t>
      </w:r>
      <w:bookmarkStart w:id="4" w:name="_GoBack"/>
      <w:bookmarkEnd w:id="4"/>
    </w:p>
    <w:p w:rsidR="001A3DC3" w:rsidRPr="002F4B65" w:rsidRDefault="001A3DC3" w:rsidP="002F4B65">
      <w:pPr>
        <w:rPr>
          <w:b/>
          <w:sz w:val="28"/>
          <w:szCs w:val="28"/>
        </w:rPr>
      </w:pPr>
    </w:p>
    <w:sectPr w:rsidR="001A3DC3" w:rsidRPr="002F4B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CB3B1E"/>
    <w:multiLevelType w:val="hybridMultilevel"/>
    <w:tmpl w:val="F4BA1F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3C7"/>
    <w:rsid w:val="00013FDF"/>
    <w:rsid w:val="00130385"/>
    <w:rsid w:val="001A3DC3"/>
    <w:rsid w:val="001B5499"/>
    <w:rsid w:val="001B7BE8"/>
    <w:rsid w:val="002F4B65"/>
    <w:rsid w:val="003528DA"/>
    <w:rsid w:val="003544E2"/>
    <w:rsid w:val="003E532F"/>
    <w:rsid w:val="004A5601"/>
    <w:rsid w:val="004D5ADD"/>
    <w:rsid w:val="004E6B05"/>
    <w:rsid w:val="004F0604"/>
    <w:rsid w:val="0052213C"/>
    <w:rsid w:val="00542F7C"/>
    <w:rsid w:val="00557682"/>
    <w:rsid w:val="005949BE"/>
    <w:rsid w:val="00654039"/>
    <w:rsid w:val="00670F4F"/>
    <w:rsid w:val="00725AAD"/>
    <w:rsid w:val="00743271"/>
    <w:rsid w:val="007D1041"/>
    <w:rsid w:val="00822199"/>
    <w:rsid w:val="00835C34"/>
    <w:rsid w:val="008C1E16"/>
    <w:rsid w:val="0096452B"/>
    <w:rsid w:val="00975567"/>
    <w:rsid w:val="00A210D1"/>
    <w:rsid w:val="00AA14AD"/>
    <w:rsid w:val="00B843C7"/>
    <w:rsid w:val="00BE3397"/>
    <w:rsid w:val="00BE4BBE"/>
    <w:rsid w:val="00D41DAC"/>
    <w:rsid w:val="00D4373E"/>
    <w:rsid w:val="00D54D95"/>
    <w:rsid w:val="00DA47E9"/>
    <w:rsid w:val="00DB01EE"/>
    <w:rsid w:val="00E47954"/>
    <w:rsid w:val="00E57584"/>
    <w:rsid w:val="00E9389E"/>
    <w:rsid w:val="00F40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23964"/>
  <w15:chartTrackingRefBased/>
  <w15:docId w15:val="{78F88ED8-2B3F-48F1-B34D-84F68F54C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0F4F"/>
    <w:rPr>
      <w:color w:val="0563C1" w:themeColor="hyperlink"/>
      <w:u w:val="single"/>
    </w:rPr>
  </w:style>
  <w:style w:type="character" w:customStyle="1" w:styleId="UnresolvedMention">
    <w:name w:val="Unresolved Mention"/>
    <w:basedOn w:val="DefaultParagraphFont"/>
    <w:uiPriority w:val="99"/>
    <w:semiHidden/>
    <w:unhideWhenUsed/>
    <w:rsid w:val="00670F4F"/>
    <w:rPr>
      <w:color w:val="808080"/>
      <w:shd w:val="clear" w:color="auto" w:fill="E6E6E6"/>
    </w:rPr>
  </w:style>
  <w:style w:type="paragraph" w:styleId="ListParagraph">
    <w:name w:val="List Paragraph"/>
    <w:basedOn w:val="Normal"/>
    <w:uiPriority w:val="34"/>
    <w:qFormat/>
    <w:rsid w:val="001A3D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0839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3" Type="http://schemas.openxmlformats.org/officeDocument/2006/relationships/settings" Target="settings.xml"/><Relationship Id="rId21" Type="http://schemas.openxmlformats.org/officeDocument/2006/relationships/hyperlink" Target="https://www.youtube.com/watch?v=1Wi4c-7lM8o" TargetMode="Externa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 Type="http://schemas.openxmlformats.org/officeDocument/2006/relationships/styles" Target="styles.xml"/><Relationship Id="rId16" Type="http://schemas.openxmlformats.org/officeDocument/2006/relationships/diagramData" Target="diagrams/data3.xml"/><Relationship Id="rId20" Type="http://schemas.microsoft.com/office/2007/relationships/diagramDrawing" Target="diagrams/drawing3.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24" Type="http://schemas.openxmlformats.org/officeDocument/2006/relationships/theme" Target="theme/theme1.xml"/><Relationship Id="rId5" Type="http://schemas.openxmlformats.org/officeDocument/2006/relationships/hyperlink" Target="http://www.gov.uk" TargetMode="External"/><Relationship Id="rId15" Type="http://schemas.microsoft.com/office/2007/relationships/diagramDrawing" Target="diagrams/drawing2.xml"/><Relationship Id="rId23" Type="http://schemas.openxmlformats.org/officeDocument/2006/relationships/fontTable" Target="fontTable.xml"/><Relationship Id="rId10" Type="http://schemas.microsoft.com/office/2007/relationships/diagramDrawing" Target="diagrams/drawing1.xml"/><Relationship Id="rId19" Type="http://schemas.openxmlformats.org/officeDocument/2006/relationships/diagramColors" Target="diagrams/colors3.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hyperlink" Target="https://www.youtube.com/watch?v=O_iKeiPhisw"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A0E7DE-E3F6-4F37-B545-FE15C341E3EC}" type="doc">
      <dgm:prSet loTypeId="urn:microsoft.com/office/officeart/2005/8/layout/cycle5" loCatId="cycle" qsTypeId="urn:microsoft.com/office/officeart/2005/8/quickstyle/simple1" qsCatId="simple" csTypeId="urn:microsoft.com/office/officeart/2005/8/colors/colorful4" csCatId="colorful" phldr="1"/>
      <dgm:spPr/>
      <dgm:t>
        <a:bodyPr/>
        <a:lstStyle/>
        <a:p>
          <a:endParaRPr lang="en-GB"/>
        </a:p>
      </dgm:t>
    </dgm:pt>
    <dgm:pt modelId="{19911262-8BCA-4897-8E06-69A78E06ADE7}">
      <dgm:prSet phldrT="[Text]"/>
      <dgm:spPr>
        <a:xfrm>
          <a:off x="1891893" y="66531"/>
          <a:ext cx="1531162" cy="995255"/>
        </a:xfrm>
        <a:prstGeom prst="roundRect">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DISCRIPTION:</a:t>
          </a:r>
        </a:p>
        <a:p>
          <a:pPr>
            <a:buNone/>
          </a:pPr>
          <a:r>
            <a:rPr lang="en-GB">
              <a:solidFill>
                <a:sysClr val="window" lastClr="FFFFFF"/>
              </a:solidFill>
              <a:latin typeface="Calibri" panose="020F0502020204030204"/>
              <a:ea typeface="+mn-ea"/>
              <a:cs typeface="+mn-cs"/>
            </a:rPr>
            <a:t>Feeling &amp; Thinkings</a:t>
          </a:r>
        </a:p>
      </dgm:t>
    </dgm:pt>
    <dgm:pt modelId="{5BC8D8AD-19EF-40D8-930A-98AB14E0BA0E}" type="parTrans" cxnId="{87435347-6E6A-4114-9130-661C1E58268B}">
      <dgm:prSet/>
      <dgm:spPr/>
      <dgm:t>
        <a:bodyPr/>
        <a:lstStyle/>
        <a:p>
          <a:endParaRPr lang="en-GB"/>
        </a:p>
      </dgm:t>
    </dgm:pt>
    <dgm:pt modelId="{8231E775-3AD5-471C-A387-3FF8D9764165}" type="sibTrans" cxnId="{87435347-6E6A-4114-9130-661C1E58268B}">
      <dgm:prSet/>
      <dgm:spPr>
        <a:xfrm>
          <a:off x="669152" y="564158"/>
          <a:ext cx="3976645" cy="3976645"/>
        </a:xfrm>
        <a:custGeom>
          <a:avLst/>
          <a:gdLst/>
          <a:ahLst/>
          <a:cxnLst/>
          <a:rect l="0" t="0" r="0" b="0"/>
          <a:pathLst>
            <a:path>
              <a:moveTo>
                <a:pt x="2959005" y="253041"/>
              </a:moveTo>
              <a:arcTo wR="1988322" hR="1988322" stAng="17953308" swAng="1211740"/>
            </a:path>
          </a:pathLst>
        </a:custGeom>
        <a:noFill/>
        <a:ln w="6350" cap="flat" cmpd="sng" algn="ctr">
          <a:solidFill>
            <a:srgbClr val="FFC000">
              <a:hueOff val="0"/>
              <a:satOff val="0"/>
              <a:lumOff val="0"/>
              <a:alphaOff val="0"/>
            </a:srgbClr>
          </a:solidFill>
          <a:prstDash val="solid"/>
          <a:miter lim="800000"/>
          <a:tailEnd type="arrow"/>
        </a:ln>
        <a:effectLst/>
      </dgm:spPr>
      <dgm:t>
        <a:bodyPr/>
        <a:lstStyle/>
        <a:p>
          <a:endParaRPr lang="en-GB"/>
        </a:p>
      </dgm:t>
    </dgm:pt>
    <dgm:pt modelId="{A0508081-227C-45BA-95D7-7602C4DA4C07}">
      <dgm:prSet phldrT="[Text]"/>
      <dgm:spPr>
        <a:xfrm>
          <a:off x="3782901" y="1440428"/>
          <a:ext cx="1531162" cy="995255"/>
        </a:xfrm>
        <a:prstGeom prst="roundRect">
          <a:avLst/>
        </a:prstGeom>
        <a:solidFill>
          <a:srgbClr val="FFC000">
            <a:hueOff val="2450223"/>
            <a:satOff val="-10194"/>
            <a:lumOff val="240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EVALUATION:</a:t>
          </a:r>
        </a:p>
        <a:p>
          <a:pPr>
            <a:buNone/>
          </a:pPr>
          <a:r>
            <a:rPr lang="en-GB">
              <a:solidFill>
                <a:sysClr val="window" lastClr="FFFFFF"/>
              </a:solidFill>
              <a:latin typeface="Calibri" panose="020F0502020204030204"/>
              <a:ea typeface="+mn-ea"/>
              <a:cs typeface="+mn-cs"/>
            </a:rPr>
            <a:t>What was Good &amp; Bad</a:t>
          </a:r>
        </a:p>
      </dgm:t>
    </dgm:pt>
    <dgm:pt modelId="{216D1619-EC20-4A15-9B31-B9C5682BAD67}" type="parTrans" cxnId="{4044444C-A75F-481E-A818-94652D6AAD3C}">
      <dgm:prSet/>
      <dgm:spPr/>
      <dgm:t>
        <a:bodyPr/>
        <a:lstStyle/>
        <a:p>
          <a:endParaRPr lang="en-GB"/>
        </a:p>
      </dgm:t>
    </dgm:pt>
    <dgm:pt modelId="{EE4E77E6-81C2-4CA4-88CA-D071BF00B030}" type="sibTrans" cxnId="{4044444C-A75F-481E-A818-94652D6AAD3C}">
      <dgm:prSet/>
      <dgm:spPr>
        <a:xfrm>
          <a:off x="669152" y="564158"/>
          <a:ext cx="3976645" cy="3976645"/>
        </a:xfrm>
        <a:custGeom>
          <a:avLst/>
          <a:gdLst/>
          <a:ahLst/>
          <a:cxnLst/>
          <a:rect l="0" t="0" r="0" b="0"/>
          <a:pathLst>
            <a:path>
              <a:moveTo>
                <a:pt x="3971878" y="2125922"/>
              </a:moveTo>
              <a:arcTo wR="1988322" hR="1988322" stAng="21838096" swAng="1359882"/>
            </a:path>
          </a:pathLst>
        </a:custGeom>
        <a:noFill/>
        <a:ln w="6350" cap="flat" cmpd="sng" algn="ctr">
          <a:solidFill>
            <a:srgbClr val="FFC000">
              <a:hueOff val="2450223"/>
              <a:satOff val="-10194"/>
              <a:lumOff val="2402"/>
              <a:alphaOff val="0"/>
            </a:srgbClr>
          </a:solidFill>
          <a:prstDash val="solid"/>
          <a:miter lim="800000"/>
          <a:tailEnd type="arrow"/>
        </a:ln>
        <a:effectLst/>
      </dgm:spPr>
      <dgm:t>
        <a:bodyPr/>
        <a:lstStyle/>
        <a:p>
          <a:endParaRPr lang="en-GB"/>
        </a:p>
      </dgm:t>
    </dgm:pt>
    <dgm:pt modelId="{37083A23-BEB5-4484-BE2E-C17AD76D87D6}">
      <dgm:prSet phldrT="[Text]"/>
      <dgm:spPr>
        <a:xfrm>
          <a:off x="3060600" y="3663440"/>
          <a:ext cx="1531162" cy="995255"/>
        </a:xfrm>
        <a:prstGeom prst="roundRect">
          <a:avLst/>
        </a:prstGeom>
        <a:solidFill>
          <a:srgbClr val="FFC000">
            <a:hueOff val="4900445"/>
            <a:satOff val="-20388"/>
            <a:lumOff val="480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ANALYSIS:</a:t>
          </a:r>
        </a:p>
        <a:p>
          <a:pPr>
            <a:buNone/>
          </a:pPr>
          <a:r>
            <a:rPr lang="en-GB">
              <a:solidFill>
                <a:sysClr val="window" lastClr="FFFFFF"/>
              </a:solidFill>
              <a:latin typeface="Calibri" panose="020F0502020204030204"/>
              <a:ea typeface="+mn-ea"/>
              <a:cs typeface="+mn-cs"/>
            </a:rPr>
            <a:t>Making Sense</a:t>
          </a:r>
        </a:p>
      </dgm:t>
    </dgm:pt>
    <dgm:pt modelId="{1D6E624F-B591-4F04-8343-A19B195F32C2}" type="parTrans" cxnId="{595F1D08-CB15-4344-8757-E91F72A677EA}">
      <dgm:prSet/>
      <dgm:spPr/>
      <dgm:t>
        <a:bodyPr/>
        <a:lstStyle/>
        <a:p>
          <a:endParaRPr lang="en-GB"/>
        </a:p>
      </dgm:t>
    </dgm:pt>
    <dgm:pt modelId="{2AA2A8D0-8975-46F5-8A90-042F943DADCD}" type="sibTrans" cxnId="{595F1D08-CB15-4344-8757-E91F72A677EA}">
      <dgm:prSet/>
      <dgm:spPr>
        <a:xfrm>
          <a:off x="669152" y="564158"/>
          <a:ext cx="3976645" cy="3976645"/>
        </a:xfrm>
        <a:custGeom>
          <a:avLst/>
          <a:gdLst/>
          <a:ahLst/>
          <a:cxnLst/>
          <a:rect l="0" t="0" r="0" b="0"/>
          <a:pathLst>
            <a:path>
              <a:moveTo>
                <a:pt x="2232395" y="3961608"/>
              </a:moveTo>
              <a:arcTo wR="1988322" hR="1988322" stAng="4976940" swAng="846121"/>
            </a:path>
          </a:pathLst>
        </a:custGeom>
        <a:noFill/>
        <a:ln w="6350" cap="flat" cmpd="sng" algn="ctr">
          <a:solidFill>
            <a:srgbClr val="FFC000">
              <a:hueOff val="4900445"/>
              <a:satOff val="-20388"/>
              <a:lumOff val="4804"/>
              <a:alphaOff val="0"/>
            </a:srgbClr>
          </a:solidFill>
          <a:prstDash val="solid"/>
          <a:miter lim="800000"/>
          <a:tailEnd type="arrow"/>
        </a:ln>
        <a:effectLst/>
      </dgm:spPr>
      <dgm:t>
        <a:bodyPr/>
        <a:lstStyle/>
        <a:p>
          <a:endParaRPr lang="en-GB"/>
        </a:p>
      </dgm:t>
    </dgm:pt>
    <dgm:pt modelId="{5AD054AD-447D-49D6-89B0-7A2EE4F1BDE4}">
      <dgm:prSet phldrT="[Text]"/>
      <dgm:spPr>
        <a:xfrm>
          <a:off x="723187" y="3663440"/>
          <a:ext cx="1531162" cy="995255"/>
        </a:xfrm>
        <a:prstGeom prst="roundRect">
          <a:avLst/>
        </a:prstGeom>
        <a:solidFill>
          <a:srgbClr val="FFC000">
            <a:hueOff val="7350668"/>
            <a:satOff val="-30583"/>
            <a:lumOff val="720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CONCLUSION:</a:t>
          </a:r>
        </a:p>
        <a:p>
          <a:pPr>
            <a:buNone/>
          </a:pPr>
          <a:r>
            <a:rPr lang="en-GB">
              <a:solidFill>
                <a:sysClr val="window" lastClr="FFFFFF"/>
              </a:solidFill>
              <a:latin typeface="Calibri" panose="020F0502020204030204"/>
              <a:ea typeface="+mn-ea"/>
              <a:cs typeface="+mn-cs"/>
            </a:rPr>
            <a:t>What else could you have done</a:t>
          </a:r>
        </a:p>
      </dgm:t>
    </dgm:pt>
    <dgm:pt modelId="{86726280-3937-4F68-A55D-F763CBE1C772}" type="parTrans" cxnId="{081698BF-29F4-4633-BD25-ADC3650FA6F0}">
      <dgm:prSet/>
      <dgm:spPr/>
      <dgm:t>
        <a:bodyPr/>
        <a:lstStyle/>
        <a:p>
          <a:endParaRPr lang="en-GB"/>
        </a:p>
      </dgm:t>
    </dgm:pt>
    <dgm:pt modelId="{7832E57B-E257-4284-ADFB-E66D59941EB6}" type="sibTrans" cxnId="{081698BF-29F4-4633-BD25-ADC3650FA6F0}">
      <dgm:prSet/>
      <dgm:spPr>
        <a:xfrm>
          <a:off x="669152" y="564158"/>
          <a:ext cx="3976645" cy="3976645"/>
        </a:xfrm>
        <a:custGeom>
          <a:avLst/>
          <a:gdLst/>
          <a:ahLst/>
          <a:cxnLst/>
          <a:rect l="0" t="0" r="0" b="0"/>
          <a:pathLst>
            <a:path>
              <a:moveTo>
                <a:pt x="210968" y="2879635"/>
              </a:moveTo>
              <a:arcTo wR="1988322" hR="1988322" stAng="9202022" swAng="1359882"/>
            </a:path>
          </a:pathLst>
        </a:custGeom>
        <a:noFill/>
        <a:ln w="6350" cap="flat" cmpd="sng" algn="ctr">
          <a:solidFill>
            <a:srgbClr val="FFC000">
              <a:hueOff val="7350668"/>
              <a:satOff val="-30583"/>
              <a:lumOff val="7206"/>
              <a:alphaOff val="0"/>
            </a:srgbClr>
          </a:solidFill>
          <a:prstDash val="solid"/>
          <a:miter lim="800000"/>
          <a:tailEnd type="arrow"/>
        </a:ln>
        <a:effectLst/>
      </dgm:spPr>
      <dgm:t>
        <a:bodyPr/>
        <a:lstStyle/>
        <a:p>
          <a:endParaRPr lang="en-GB"/>
        </a:p>
      </dgm:t>
    </dgm:pt>
    <dgm:pt modelId="{AA290EBE-14CD-4D01-A142-B461EA95D7E3}">
      <dgm:prSet phldrT="[Text]"/>
      <dgm:spPr>
        <a:xfrm>
          <a:off x="886" y="1440428"/>
          <a:ext cx="1531162" cy="995255"/>
        </a:xfrm>
        <a:prstGeom prst="roundRect">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ACTION PLAN:</a:t>
          </a:r>
        </a:p>
        <a:p>
          <a:pPr>
            <a:buNone/>
          </a:pPr>
          <a:r>
            <a:rPr lang="en-GB">
              <a:solidFill>
                <a:sysClr val="window" lastClr="FFFFFF"/>
              </a:solidFill>
              <a:latin typeface="Calibri" panose="020F0502020204030204"/>
              <a:ea typeface="+mn-ea"/>
              <a:cs typeface="+mn-cs"/>
            </a:rPr>
            <a:t>What would you do if it happened again</a:t>
          </a:r>
        </a:p>
      </dgm:t>
    </dgm:pt>
    <dgm:pt modelId="{5DA8EE7A-7129-49AE-AFF0-A380B90244BF}" type="parTrans" cxnId="{516276CC-0B2B-4AFA-A65F-CDD373E44B69}">
      <dgm:prSet/>
      <dgm:spPr/>
      <dgm:t>
        <a:bodyPr/>
        <a:lstStyle/>
        <a:p>
          <a:endParaRPr lang="en-GB"/>
        </a:p>
      </dgm:t>
    </dgm:pt>
    <dgm:pt modelId="{FEB128B2-2D14-41D4-80DE-D700DD25059A}" type="sibTrans" cxnId="{516276CC-0B2B-4AFA-A65F-CDD373E44B69}">
      <dgm:prSet/>
      <dgm:spPr>
        <a:xfrm>
          <a:off x="669152" y="564158"/>
          <a:ext cx="3976645" cy="3976645"/>
        </a:xfrm>
        <a:custGeom>
          <a:avLst/>
          <a:gdLst/>
          <a:ahLst/>
          <a:cxnLst/>
          <a:rect l="0" t="0" r="0" b="0"/>
          <a:pathLst>
            <a:path>
              <a:moveTo>
                <a:pt x="478251" y="694834"/>
              </a:moveTo>
              <a:arcTo wR="1988322" hR="1988322" stAng="13234951" swAng="1211740"/>
            </a:path>
          </a:pathLst>
        </a:custGeom>
        <a:noFill/>
        <a:ln w="6350" cap="flat" cmpd="sng" algn="ctr">
          <a:solidFill>
            <a:srgbClr val="FFC000">
              <a:hueOff val="9800891"/>
              <a:satOff val="-40777"/>
              <a:lumOff val="9608"/>
              <a:alphaOff val="0"/>
            </a:srgbClr>
          </a:solidFill>
          <a:prstDash val="solid"/>
          <a:miter lim="800000"/>
          <a:tailEnd type="arrow"/>
        </a:ln>
        <a:effectLst/>
      </dgm:spPr>
      <dgm:t>
        <a:bodyPr/>
        <a:lstStyle/>
        <a:p>
          <a:endParaRPr lang="en-GB"/>
        </a:p>
      </dgm:t>
    </dgm:pt>
    <dgm:pt modelId="{17EAB134-53AE-4750-B2E1-2F0AB638A8EA}" type="pres">
      <dgm:prSet presAssocID="{F8A0E7DE-E3F6-4F37-B545-FE15C341E3EC}" presName="cycle" presStyleCnt="0">
        <dgm:presLayoutVars>
          <dgm:dir/>
          <dgm:resizeHandles val="exact"/>
        </dgm:presLayoutVars>
      </dgm:prSet>
      <dgm:spPr/>
      <dgm:t>
        <a:bodyPr/>
        <a:lstStyle/>
        <a:p>
          <a:endParaRPr lang="en-US"/>
        </a:p>
      </dgm:t>
    </dgm:pt>
    <dgm:pt modelId="{BA549C4C-07D0-41AC-B288-E1F94897E16A}" type="pres">
      <dgm:prSet presAssocID="{19911262-8BCA-4897-8E06-69A78E06ADE7}" presName="node" presStyleLbl="node1" presStyleIdx="0" presStyleCnt="5">
        <dgm:presLayoutVars>
          <dgm:bulletEnabled val="1"/>
        </dgm:presLayoutVars>
      </dgm:prSet>
      <dgm:spPr/>
      <dgm:t>
        <a:bodyPr/>
        <a:lstStyle/>
        <a:p>
          <a:endParaRPr lang="en-US"/>
        </a:p>
      </dgm:t>
    </dgm:pt>
    <dgm:pt modelId="{5174F3B1-DBC7-4F80-AD26-C55B3951D2DC}" type="pres">
      <dgm:prSet presAssocID="{19911262-8BCA-4897-8E06-69A78E06ADE7}" presName="spNode" presStyleCnt="0"/>
      <dgm:spPr/>
    </dgm:pt>
    <dgm:pt modelId="{5F943B42-013E-41ED-861D-863F202D2B81}" type="pres">
      <dgm:prSet presAssocID="{8231E775-3AD5-471C-A387-3FF8D9764165}" presName="sibTrans" presStyleLbl="sibTrans1D1" presStyleIdx="0" presStyleCnt="5"/>
      <dgm:spPr/>
      <dgm:t>
        <a:bodyPr/>
        <a:lstStyle/>
        <a:p>
          <a:endParaRPr lang="en-US"/>
        </a:p>
      </dgm:t>
    </dgm:pt>
    <dgm:pt modelId="{84696431-C3EC-4C28-998A-D8614C8DE338}" type="pres">
      <dgm:prSet presAssocID="{A0508081-227C-45BA-95D7-7602C4DA4C07}" presName="node" presStyleLbl="node1" presStyleIdx="1" presStyleCnt="5">
        <dgm:presLayoutVars>
          <dgm:bulletEnabled val="1"/>
        </dgm:presLayoutVars>
      </dgm:prSet>
      <dgm:spPr/>
      <dgm:t>
        <a:bodyPr/>
        <a:lstStyle/>
        <a:p>
          <a:endParaRPr lang="en-US"/>
        </a:p>
      </dgm:t>
    </dgm:pt>
    <dgm:pt modelId="{E67B33DF-8025-4D77-8ACD-12D7A7A31B8D}" type="pres">
      <dgm:prSet presAssocID="{A0508081-227C-45BA-95D7-7602C4DA4C07}" presName="spNode" presStyleCnt="0"/>
      <dgm:spPr/>
    </dgm:pt>
    <dgm:pt modelId="{5401594B-E364-4243-BE3F-B982A04AB887}" type="pres">
      <dgm:prSet presAssocID="{EE4E77E6-81C2-4CA4-88CA-D071BF00B030}" presName="sibTrans" presStyleLbl="sibTrans1D1" presStyleIdx="1" presStyleCnt="5"/>
      <dgm:spPr/>
      <dgm:t>
        <a:bodyPr/>
        <a:lstStyle/>
        <a:p>
          <a:endParaRPr lang="en-US"/>
        </a:p>
      </dgm:t>
    </dgm:pt>
    <dgm:pt modelId="{EF7D04CA-EA11-46E5-9EAE-76EDF1984049}" type="pres">
      <dgm:prSet presAssocID="{37083A23-BEB5-4484-BE2E-C17AD76D87D6}" presName="node" presStyleLbl="node1" presStyleIdx="2" presStyleCnt="5">
        <dgm:presLayoutVars>
          <dgm:bulletEnabled val="1"/>
        </dgm:presLayoutVars>
      </dgm:prSet>
      <dgm:spPr/>
      <dgm:t>
        <a:bodyPr/>
        <a:lstStyle/>
        <a:p>
          <a:endParaRPr lang="en-US"/>
        </a:p>
      </dgm:t>
    </dgm:pt>
    <dgm:pt modelId="{CBF342D2-79FC-4134-80C2-4115DF65E205}" type="pres">
      <dgm:prSet presAssocID="{37083A23-BEB5-4484-BE2E-C17AD76D87D6}" presName="spNode" presStyleCnt="0"/>
      <dgm:spPr/>
    </dgm:pt>
    <dgm:pt modelId="{92C64A1D-42BB-4402-B146-2F63A1F44354}" type="pres">
      <dgm:prSet presAssocID="{2AA2A8D0-8975-46F5-8A90-042F943DADCD}" presName="sibTrans" presStyleLbl="sibTrans1D1" presStyleIdx="2" presStyleCnt="5"/>
      <dgm:spPr/>
      <dgm:t>
        <a:bodyPr/>
        <a:lstStyle/>
        <a:p>
          <a:endParaRPr lang="en-US"/>
        </a:p>
      </dgm:t>
    </dgm:pt>
    <dgm:pt modelId="{0DDAAF10-954C-431D-8C9C-1F1956225B4C}" type="pres">
      <dgm:prSet presAssocID="{5AD054AD-447D-49D6-89B0-7A2EE4F1BDE4}" presName="node" presStyleLbl="node1" presStyleIdx="3" presStyleCnt="5">
        <dgm:presLayoutVars>
          <dgm:bulletEnabled val="1"/>
        </dgm:presLayoutVars>
      </dgm:prSet>
      <dgm:spPr/>
      <dgm:t>
        <a:bodyPr/>
        <a:lstStyle/>
        <a:p>
          <a:endParaRPr lang="en-US"/>
        </a:p>
      </dgm:t>
    </dgm:pt>
    <dgm:pt modelId="{F4FD8214-9797-4E6C-86EA-03566684096A}" type="pres">
      <dgm:prSet presAssocID="{5AD054AD-447D-49D6-89B0-7A2EE4F1BDE4}" presName="spNode" presStyleCnt="0"/>
      <dgm:spPr/>
    </dgm:pt>
    <dgm:pt modelId="{95D92D5B-D904-4CEE-BAA8-243560DAF239}" type="pres">
      <dgm:prSet presAssocID="{7832E57B-E257-4284-ADFB-E66D59941EB6}" presName="sibTrans" presStyleLbl="sibTrans1D1" presStyleIdx="3" presStyleCnt="5"/>
      <dgm:spPr/>
      <dgm:t>
        <a:bodyPr/>
        <a:lstStyle/>
        <a:p>
          <a:endParaRPr lang="en-US"/>
        </a:p>
      </dgm:t>
    </dgm:pt>
    <dgm:pt modelId="{2E904DED-E8A3-4537-96F5-01829327473E}" type="pres">
      <dgm:prSet presAssocID="{AA290EBE-14CD-4D01-A142-B461EA95D7E3}" presName="node" presStyleLbl="node1" presStyleIdx="4" presStyleCnt="5">
        <dgm:presLayoutVars>
          <dgm:bulletEnabled val="1"/>
        </dgm:presLayoutVars>
      </dgm:prSet>
      <dgm:spPr/>
      <dgm:t>
        <a:bodyPr/>
        <a:lstStyle/>
        <a:p>
          <a:endParaRPr lang="en-US"/>
        </a:p>
      </dgm:t>
    </dgm:pt>
    <dgm:pt modelId="{86628DDE-69F6-4EF8-A6EA-269E76D9CBB4}" type="pres">
      <dgm:prSet presAssocID="{AA290EBE-14CD-4D01-A142-B461EA95D7E3}" presName="spNode" presStyleCnt="0"/>
      <dgm:spPr/>
    </dgm:pt>
    <dgm:pt modelId="{00D5551E-04CA-4E4A-B69D-5E147514FF71}" type="pres">
      <dgm:prSet presAssocID="{FEB128B2-2D14-41D4-80DE-D700DD25059A}" presName="sibTrans" presStyleLbl="sibTrans1D1" presStyleIdx="4" presStyleCnt="5"/>
      <dgm:spPr/>
      <dgm:t>
        <a:bodyPr/>
        <a:lstStyle/>
        <a:p>
          <a:endParaRPr lang="en-US"/>
        </a:p>
      </dgm:t>
    </dgm:pt>
  </dgm:ptLst>
  <dgm:cxnLst>
    <dgm:cxn modelId="{4044444C-A75F-481E-A818-94652D6AAD3C}" srcId="{F8A0E7DE-E3F6-4F37-B545-FE15C341E3EC}" destId="{A0508081-227C-45BA-95D7-7602C4DA4C07}" srcOrd="1" destOrd="0" parTransId="{216D1619-EC20-4A15-9B31-B9C5682BAD67}" sibTransId="{EE4E77E6-81C2-4CA4-88CA-D071BF00B030}"/>
    <dgm:cxn modelId="{595F1D08-CB15-4344-8757-E91F72A677EA}" srcId="{F8A0E7DE-E3F6-4F37-B545-FE15C341E3EC}" destId="{37083A23-BEB5-4484-BE2E-C17AD76D87D6}" srcOrd="2" destOrd="0" parTransId="{1D6E624F-B591-4F04-8343-A19B195F32C2}" sibTransId="{2AA2A8D0-8975-46F5-8A90-042F943DADCD}"/>
    <dgm:cxn modelId="{23865382-31EC-467D-BD35-BB0D11A6F099}" type="presOf" srcId="{37083A23-BEB5-4484-BE2E-C17AD76D87D6}" destId="{EF7D04CA-EA11-46E5-9EAE-76EDF1984049}" srcOrd="0" destOrd="0" presId="urn:microsoft.com/office/officeart/2005/8/layout/cycle5"/>
    <dgm:cxn modelId="{516276CC-0B2B-4AFA-A65F-CDD373E44B69}" srcId="{F8A0E7DE-E3F6-4F37-B545-FE15C341E3EC}" destId="{AA290EBE-14CD-4D01-A142-B461EA95D7E3}" srcOrd="4" destOrd="0" parTransId="{5DA8EE7A-7129-49AE-AFF0-A380B90244BF}" sibTransId="{FEB128B2-2D14-41D4-80DE-D700DD25059A}"/>
    <dgm:cxn modelId="{E42E3BB5-A249-433F-9360-E926A6308F39}" type="presOf" srcId="{2AA2A8D0-8975-46F5-8A90-042F943DADCD}" destId="{92C64A1D-42BB-4402-B146-2F63A1F44354}" srcOrd="0" destOrd="0" presId="urn:microsoft.com/office/officeart/2005/8/layout/cycle5"/>
    <dgm:cxn modelId="{F63D617F-6D9E-4A43-926A-E241E21F8CF9}" type="presOf" srcId="{A0508081-227C-45BA-95D7-7602C4DA4C07}" destId="{84696431-C3EC-4C28-998A-D8614C8DE338}" srcOrd="0" destOrd="0" presId="urn:microsoft.com/office/officeart/2005/8/layout/cycle5"/>
    <dgm:cxn modelId="{910F412A-715F-44A0-A92C-FA478FCB64B6}" type="presOf" srcId="{8231E775-3AD5-471C-A387-3FF8D9764165}" destId="{5F943B42-013E-41ED-861D-863F202D2B81}" srcOrd="0" destOrd="0" presId="urn:microsoft.com/office/officeart/2005/8/layout/cycle5"/>
    <dgm:cxn modelId="{A35DE3F1-81CB-4B7A-9295-022AB77A5D7C}" type="presOf" srcId="{AA290EBE-14CD-4D01-A142-B461EA95D7E3}" destId="{2E904DED-E8A3-4537-96F5-01829327473E}" srcOrd="0" destOrd="0" presId="urn:microsoft.com/office/officeart/2005/8/layout/cycle5"/>
    <dgm:cxn modelId="{10B5E2D9-05A2-4D6D-B833-4A1C1F19C385}" type="presOf" srcId="{FEB128B2-2D14-41D4-80DE-D700DD25059A}" destId="{00D5551E-04CA-4E4A-B69D-5E147514FF71}" srcOrd="0" destOrd="0" presId="urn:microsoft.com/office/officeart/2005/8/layout/cycle5"/>
    <dgm:cxn modelId="{CE326DB3-98CC-4DB8-A272-31F18DA62449}" type="presOf" srcId="{EE4E77E6-81C2-4CA4-88CA-D071BF00B030}" destId="{5401594B-E364-4243-BE3F-B982A04AB887}" srcOrd="0" destOrd="0" presId="urn:microsoft.com/office/officeart/2005/8/layout/cycle5"/>
    <dgm:cxn modelId="{0AB736F8-A224-4009-A2F0-D43C6CCCBBC6}" type="presOf" srcId="{F8A0E7DE-E3F6-4F37-B545-FE15C341E3EC}" destId="{17EAB134-53AE-4750-B2E1-2F0AB638A8EA}" srcOrd="0" destOrd="0" presId="urn:microsoft.com/office/officeart/2005/8/layout/cycle5"/>
    <dgm:cxn modelId="{B861BD6B-C74B-4FE2-B4C9-891311B5A013}" type="presOf" srcId="{5AD054AD-447D-49D6-89B0-7A2EE4F1BDE4}" destId="{0DDAAF10-954C-431D-8C9C-1F1956225B4C}" srcOrd="0" destOrd="0" presId="urn:microsoft.com/office/officeart/2005/8/layout/cycle5"/>
    <dgm:cxn modelId="{4FA5AE03-D4A9-4F7B-8EA2-270F8CFC71B7}" type="presOf" srcId="{7832E57B-E257-4284-ADFB-E66D59941EB6}" destId="{95D92D5B-D904-4CEE-BAA8-243560DAF239}" srcOrd="0" destOrd="0" presId="urn:microsoft.com/office/officeart/2005/8/layout/cycle5"/>
    <dgm:cxn modelId="{87435347-6E6A-4114-9130-661C1E58268B}" srcId="{F8A0E7DE-E3F6-4F37-B545-FE15C341E3EC}" destId="{19911262-8BCA-4897-8E06-69A78E06ADE7}" srcOrd="0" destOrd="0" parTransId="{5BC8D8AD-19EF-40D8-930A-98AB14E0BA0E}" sibTransId="{8231E775-3AD5-471C-A387-3FF8D9764165}"/>
    <dgm:cxn modelId="{081698BF-29F4-4633-BD25-ADC3650FA6F0}" srcId="{F8A0E7DE-E3F6-4F37-B545-FE15C341E3EC}" destId="{5AD054AD-447D-49D6-89B0-7A2EE4F1BDE4}" srcOrd="3" destOrd="0" parTransId="{86726280-3937-4F68-A55D-F763CBE1C772}" sibTransId="{7832E57B-E257-4284-ADFB-E66D59941EB6}"/>
    <dgm:cxn modelId="{A695FC1E-4CCD-4287-9252-4E09CF3FC6FC}" type="presOf" srcId="{19911262-8BCA-4897-8E06-69A78E06ADE7}" destId="{BA549C4C-07D0-41AC-B288-E1F94897E16A}" srcOrd="0" destOrd="0" presId="urn:microsoft.com/office/officeart/2005/8/layout/cycle5"/>
    <dgm:cxn modelId="{ED7F9866-3A87-45B0-BC14-E5698561177B}" type="presParOf" srcId="{17EAB134-53AE-4750-B2E1-2F0AB638A8EA}" destId="{BA549C4C-07D0-41AC-B288-E1F94897E16A}" srcOrd="0" destOrd="0" presId="urn:microsoft.com/office/officeart/2005/8/layout/cycle5"/>
    <dgm:cxn modelId="{B9345439-1D07-488D-B1E1-3E59BB3F2227}" type="presParOf" srcId="{17EAB134-53AE-4750-B2E1-2F0AB638A8EA}" destId="{5174F3B1-DBC7-4F80-AD26-C55B3951D2DC}" srcOrd="1" destOrd="0" presId="urn:microsoft.com/office/officeart/2005/8/layout/cycle5"/>
    <dgm:cxn modelId="{2A75693F-C4B8-4C3A-B955-7611ED944AAA}" type="presParOf" srcId="{17EAB134-53AE-4750-B2E1-2F0AB638A8EA}" destId="{5F943B42-013E-41ED-861D-863F202D2B81}" srcOrd="2" destOrd="0" presId="urn:microsoft.com/office/officeart/2005/8/layout/cycle5"/>
    <dgm:cxn modelId="{C58B8EFA-E326-40F7-AF72-8C0374E13325}" type="presParOf" srcId="{17EAB134-53AE-4750-B2E1-2F0AB638A8EA}" destId="{84696431-C3EC-4C28-998A-D8614C8DE338}" srcOrd="3" destOrd="0" presId="urn:microsoft.com/office/officeart/2005/8/layout/cycle5"/>
    <dgm:cxn modelId="{9F10E5B8-977A-477B-8A30-237CC78AA0DC}" type="presParOf" srcId="{17EAB134-53AE-4750-B2E1-2F0AB638A8EA}" destId="{E67B33DF-8025-4D77-8ACD-12D7A7A31B8D}" srcOrd="4" destOrd="0" presId="urn:microsoft.com/office/officeart/2005/8/layout/cycle5"/>
    <dgm:cxn modelId="{E8EC4CA7-155B-4393-9DAB-6C0F7B3BCDA3}" type="presParOf" srcId="{17EAB134-53AE-4750-B2E1-2F0AB638A8EA}" destId="{5401594B-E364-4243-BE3F-B982A04AB887}" srcOrd="5" destOrd="0" presId="urn:microsoft.com/office/officeart/2005/8/layout/cycle5"/>
    <dgm:cxn modelId="{5D4945DF-5F13-48B0-8F7F-FC546C74CCA8}" type="presParOf" srcId="{17EAB134-53AE-4750-B2E1-2F0AB638A8EA}" destId="{EF7D04CA-EA11-46E5-9EAE-76EDF1984049}" srcOrd="6" destOrd="0" presId="urn:microsoft.com/office/officeart/2005/8/layout/cycle5"/>
    <dgm:cxn modelId="{B8813692-81A3-4E5A-B692-CBFDF4094560}" type="presParOf" srcId="{17EAB134-53AE-4750-B2E1-2F0AB638A8EA}" destId="{CBF342D2-79FC-4134-80C2-4115DF65E205}" srcOrd="7" destOrd="0" presId="urn:microsoft.com/office/officeart/2005/8/layout/cycle5"/>
    <dgm:cxn modelId="{AA3AD5FB-D448-4554-986C-0453EDAC471C}" type="presParOf" srcId="{17EAB134-53AE-4750-B2E1-2F0AB638A8EA}" destId="{92C64A1D-42BB-4402-B146-2F63A1F44354}" srcOrd="8" destOrd="0" presId="urn:microsoft.com/office/officeart/2005/8/layout/cycle5"/>
    <dgm:cxn modelId="{2B3FAA3C-E9FF-4C47-8C46-70A5AC729921}" type="presParOf" srcId="{17EAB134-53AE-4750-B2E1-2F0AB638A8EA}" destId="{0DDAAF10-954C-431D-8C9C-1F1956225B4C}" srcOrd="9" destOrd="0" presId="urn:microsoft.com/office/officeart/2005/8/layout/cycle5"/>
    <dgm:cxn modelId="{2343A4A5-AD8A-4430-B04C-FAD1F7F1EF6C}" type="presParOf" srcId="{17EAB134-53AE-4750-B2E1-2F0AB638A8EA}" destId="{F4FD8214-9797-4E6C-86EA-03566684096A}" srcOrd="10" destOrd="0" presId="urn:microsoft.com/office/officeart/2005/8/layout/cycle5"/>
    <dgm:cxn modelId="{955AF37C-0265-460C-A070-436D9DFF9D93}" type="presParOf" srcId="{17EAB134-53AE-4750-B2E1-2F0AB638A8EA}" destId="{95D92D5B-D904-4CEE-BAA8-243560DAF239}" srcOrd="11" destOrd="0" presId="urn:microsoft.com/office/officeart/2005/8/layout/cycle5"/>
    <dgm:cxn modelId="{FD9EB1BD-A8B3-449A-9169-CA601B596A5F}" type="presParOf" srcId="{17EAB134-53AE-4750-B2E1-2F0AB638A8EA}" destId="{2E904DED-E8A3-4537-96F5-01829327473E}" srcOrd="12" destOrd="0" presId="urn:microsoft.com/office/officeart/2005/8/layout/cycle5"/>
    <dgm:cxn modelId="{C16441D5-4B50-4E0C-9BDE-5CECF56DC55F}" type="presParOf" srcId="{17EAB134-53AE-4750-B2E1-2F0AB638A8EA}" destId="{86628DDE-69F6-4EF8-A6EA-269E76D9CBB4}" srcOrd="13" destOrd="0" presId="urn:microsoft.com/office/officeart/2005/8/layout/cycle5"/>
    <dgm:cxn modelId="{ABEA0E46-5E7A-4629-9B0A-EBE5FAD9C937}" type="presParOf" srcId="{17EAB134-53AE-4750-B2E1-2F0AB638A8EA}" destId="{00D5551E-04CA-4E4A-B69D-5E147514FF71}" srcOrd="14" destOrd="0" presId="urn:microsoft.com/office/officeart/2005/8/layout/cycle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F8AC03C-7296-42EB-AD1B-1F8442B07F28}" type="doc">
      <dgm:prSet loTypeId="urn:microsoft.com/office/officeart/2005/8/layout/radial5" loCatId="cycle" qsTypeId="urn:microsoft.com/office/officeart/2005/8/quickstyle/simple1" qsCatId="simple" csTypeId="urn:microsoft.com/office/officeart/2005/8/colors/colorful4" csCatId="colorful" phldr="1"/>
      <dgm:spPr/>
      <dgm:t>
        <a:bodyPr/>
        <a:lstStyle/>
        <a:p>
          <a:endParaRPr lang="en-GB"/>
        </a:p>
      </dgm:t>
    </dgm:pt>
    <dgm:pt modelId="{F5A5B632-F4AC-4391-8AEF-B8460F3C9867}">
      <dgm:prSet phldrT="[Text]"/>
      <dgm:spPr>
        <a:xfrm>
          <a:off x="2138126" y="2019063"/>
          <a:ext cx="1210147" cy="1210147"/>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KOLB THEORY:</a:t>
          </a:r>
        </a:p>
        <a:p>
          <a:pPr>
            <a:buNone/>
          </a:pPr>
          <a:r>
            <a:rPr lang="en-GB">
              <a:solidFill>
                <a:sysClr val="window" lastClr="FFFFFF"/>
              </a:solidFill>
              <a:latin typeface="Calibri" panose="020F0502020204030204"/>
              <a:ea typeface="+mn-ea"/>
              <a:cs typeface="+mn-cs"/>
            </a:rPr>
            <a:t>Learning Cycle</a:t>
          </a:r>
        </a:p>
      </dgm:t>
    </dgm:pt>
    <dgm:pt modelId="{14E95C4B-7EA6-45F5-9CDD-BA75A79AADE8}" type="parTrans" cxnId="{340C70BF-2DC7-4CE0-880B-EF2E107DC3B9}">
      <dgm:prSet/>
      <dgm:spPr/>
      <dgm:t>
        <a:bodyPr/>
        <a:lstStyle/>
        <a:p>
          <a:endParaRPr lang="en-GB"/>
        </a:p>
      </dgm:t>
    </dgm:pt>
    <dgm:pt modelId="{42597534-7C6E-4B63-B829-E75B8942E13F}" type="sibTrans" cxnId="{340C70BF-2DC7-4CE0-880B-EF2E107DC3B9}">
      <dgm:prSet/>
      <dgm:spPr/>
      <dgm:t>
        <a:bodyPr/>
        <a:lstStyle/>
        <a:p>
          <a:endParaRPr lang="en-GB"/>
        </a:p>
      </dgm:t>
    </dgm:pt>
    <dgm:pt modelId="{5CEB0ABE-3D6E-40DC-B5E4-A6E11465EEF1}">
      <dgm:prSet phldrT="[Text]"/>
      <dgm:spPr>
        <a:xfrm>
          <a:off x="1986857" y="19222"/>
          <a:ext cx="1512684" cy="1512684"/>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CONCRETE EXPERIANCE:</a:t>
          </a:r>
        </a:p>
        <a:p>
          <a:pPr>
            <a:buNone/>
          </a:pPr>
          <a:r>
            <a:rPr lang="en-GB">
              <a:solidFill>
                <a:sysClr val="window" lastClr="FFFFFF"/>
              </a:solidFill>
              <a:latin typeface="Calibri" panose="020F0502020204030204"/>
              <a:ea typeface="+mn-ea"/>
              <a:cs typeface="+mn-cs"/>
            </a:rPr>
            <a:t>Doing / Having an experiance</a:t>
          </a:r>
        </a:p>
      </dgm:t>
    </dgm:pt>
    <dgm:pt modelId="{7E190D23-7371-44D2-AEB2-5B0B555FF104}" type="parTrans" cxnId="{5741D7C8-FE3C-42FC-BF80-A851FD480733}">
      <dgm:prSet/>
      <dgm:spPr>
        <a:xfrm rot="16200000">
          <a:off x="2614103" y="1626902"/>
          <a:ext cx="258193" cy="311780"/>
        </a:xfrm>
        <a:prstGeom prst="rightArrow">
          <a:avLst>
            <a:gd name="adj1" fmla="val 60000"/>
            <a:gd name="adj2" fmla="val 50000"/>
          </a:avLst>
        </a:prstGeom>
        <a:solidFill>
          <a:srgbClr val="FFC000">
            <a:hueOff val="0"/>
            <a:satOff val="0"/>
            <a:lumOff val="0"/>
            <a:alphaOff val="0"/>
          </a:srgbClr>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4315907F-C9F4-4678-9E38-1729CBB1A737}" type="sibTrans" cxnId="{5741D7C8-FE3C-42FC-BF80-A851FD480733}">
      <dgm:prSet/>
      <dgm:spPr/>
      <dgm:t>
        <a:bodyPr/>
        <a:lstStyle/>
        <a:p>
          <a:endParaRPr lang="en-GB"/>
        </a:p>
      </dgm:t>
    </dgm:pt>
    <dgm:pt modelId="{285001CC-8447-488F-A2C6-29C6B69FB740}">
      <dgm:prSet phldrT="[Text]"/>
      <dgm:spPr>
        <a:xfrm>
          <a:off x="3835430" y="1867795"/>
          <a:ext cx="1512684" cy="1512684"/>
        </a:xfrm>
        <a:prstGeom prst="ellipse">
          <a:avLst/>
        </a:prstGeom>
        <a:solidFill>
          <a:srgbClr val="FFC000">
            <a:hueOff val="3266964"/>
            <a:satOff val="-13592"/>
            <a:lumOff val="320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REFLECTIVE OBSERVATION:</a:t>
          </a:r>
        </a:p>
        <a:p>
          <a:pPr>
            <a:buNone/>
          </a:pPr>
          <a:r>
            <a:rPr lang="en-GB">
              <a:solidFill>
                <a:sysClr val="window" lastClr="FFFFFF"/>
              </a:solidFill>
              <a:latin typeface="Calibri" panose="020F0502020204030204"/>
              <a:ea typeface="+mn-ea"/>
              <a:cs typeface="+mn-cs"/>
            </a:rPr>
            <a:t>Reviewing the experiance</a:t>
          </a:r>
        </a:p>
      </dgm:t>
    </dgm:pt>
    <dgm:pt modelId="{53A6698F-68F9-4F46-A007-4DAEA8779C39}" type="parTrans" cxnId="{25F3B423-38B8-48B8-8026-B31BE635CA5A}">
      <dgm:prSet/>
      <dgm:spPr>
        <a:xfrm>
          <a:off x="3455448" y="2468247"/>
          <a:ext cx="258193" cy="311780"/>
        </a:xfrm>
        <a:prstGeom prst="rightArrow">
          <a:avLst>
            <a:gd name="adj1" fmla="val 60000"/>
            <a:gd name="adj2" fmla="val 50000"/>
          </a:avLst>
        </a:prstGeom>
        <a:solidFill>
          <a:srgbClr val="FFC000">
            <a:hueOff val="3266964"/>
            <a:satOff val="-13592"/>
            <a:lumOff val="3203"/>
            <a:alphaOff val="0"/>
          </a:srgbClr>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4C6E5ECE-9B22-45F2-A2C8-42F18FDBA156}" type="sibTrans" cxnId="{25F3B423-38B8-48B8-8026-B31BE635CA5A}">
      <dgm:prSet/>
      <dgm:spPr/>
      <dgm:t>
        <a:bodyPr/>
        <a:lstStyle/>
        <a:p>
          <a:endParaRPr lang="en-GB"/>
        </a:p>
      </dgm:t>
    </dgm:pt>
    <dgm:pt modelId="{39E3F9BB-A2B9-475F-803C-7BBBAE9ADDA1}">
      <dgm:prSet phldrT="[Text]"/>
      <dgm:spPr>
        <a:xfrm>
          <a:off x="1986857" y="3716368"/>
          <a:ext cx="1512684" cy="1512684"/>
        </a:xfrm>
        <a:prstGeom prst="ellipse">
          <a:avLst/>
        </a:prstGeom>
        <a:solidFill>
          <a:srgbClr val="FFC000">
            <a:hueOff val="6533927"/>
            <a:satOff val="-27185"/>
            <a:lumOff val="640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CONCLUDING:</a:t>
          </a:r>
        </a:p>
        <a:p>
          <a:pPr>
            <a:buNone/>
          </a:pPr>
          <a:r>
            <a:rPr lang="en-GB">
              <a:solidFill>
                <a:sysClr val="window" lastClr="FFFFFF"/>
              </a:solidFill>
              <a:latin typeface="Calibri" panose="020F0502020204030204"/>
              <a:ea typeface="+mn-ea"/>
              <a:cs typeface="+mn-cs"/>
            </a:rPr>
            <a:t>Learing fron the experiance</a:t>
          </a:r>
        </a:p>
      </dgm:t>
    </dgm:pt>
    <dgm:pt modelId="{6008D174-9E58-416C-B5E7-92653C5605B2}" type="parTrans" cxnId="{E001D7AD-6D82-4F51-A2CE-7C0D66495E8E}">
      <dgm:prSet/>
      <dgm:spPr>
        <a:xfrm rot="5400000">
          <a:off x="2614103" y="3309591"/>
          <a:ext cx="258193" cy="311780"/>
        </a:xfrm>
        <a:prstGeom prst="rightArrow">
          <a:avLst>
            <a:gd name="adj1" fmla="val 60000"/>
            <a:gd name="adj2" fmla="val 50000"/>
          </a:avLst>
        </a:prstGeom>
        <a:solidFill>
          <a:srgbClr val="FFC000">
            <a:hueOff val="6533927"/>
            <a:satOff val="-27185"/>
            <a:lumOff val="6405"/>
            <a:alphaOff val="0"/>
          </a:srgbClr>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C4B54D95-3C01-4659-9BA7-3C819B369948}" type="sibTrans" cxnId="{E001D7AD-6D82-4F51-A2CE-7C0D66495E8E}">
      <dgm:prSet/>
      <dgm:spPr/>
      <dgm:t>
        <a:bodyPr/>
        <a:lstStyle/>
        <a:p>
          <a:endParaRPr lang="en-GB"/>
        </a:p>
      </dgm:t>
    </dgm:pt>
    <dgm:pt modelId="{78AF4364-486C-4957-918F-ED13BC2C8295}">
      <dgm:prSet phldrT="[Text]"/>
      <dgm:spPr>
        <a:xfrm>
          <a:off x="138285" y="1867795"/>
          <a:ext cx="1512684" cy="1512684"/>
        </a:xfrm>
        <a:prstGeom prst="ellipse">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PRO-ACTIVE EXPERIMENTATION:</a:t>
          </a:r>
        </a:p>
        <a:p>
          <a:pPr>
            <a:buNone/>
          </a:pPr>
          <a:r>
            <a:rPr lang="en-GB">
              <a:solidFill>
                <a:sysClr val="window" lastClr="FFFFFF"/>
              </a:solidFill>
              <a:latin typeface="Calibri" panose="020F0502020204030204"/>
              <a:ea typeface="+mn-ea"/>
              <a:cs typeface="+mn-cs"/>
            </a:rPr>
            <a:t>Try out what you have learned</a:t>
          </a:r>
        </a:p>
      </dgm:t>
    </dgm:pt>
    <dgm:pt modelId="{E6AD3CB1-410E-4433-95EB-1409EEB6082F}" type="parTrans" cxnId="{18BE1E41-B9F5-4B72-A4A8-9FAC74779E69}">
      <dgm:prSet/>
      <dgm:spPr>
        <a:xfrm rot="10800000">
          <a:off x="1772758" y="2468247"/>
          <a:ext cx="258193" cy="311780"/>
        </a:xfrm>
        <a:prstGeom prst="rightArrow">
          <a:avLst>
            <a:gd name="adj1" fmla="val 60000"/>
            <a:gd name="adj2" fmla="val 50000"/>
          </a:avLst>
        </a:prstGeom>
        <a:solidFill>
          <a:srgbClr val="FFC000">
            <a:hueOff val="9800891"/>
            <a:satOff val="-40777"/>
            <a:lumOff val="9608"/>
            <a:alphaOff val="0"/>
          </a:srgbClr>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751BC76C-700B-4737-8257-869B5F67A61E}" type="sibTrans" cxnId="{18BE1E41-B9F5-4B72-A4A8-9FAC74779E69}">
      <dgm:prSet/>
      <dgm:spPr/>
      <dgm:t>
        <a:bodyPr/>
        <a:lstStyle/>
        <a:p>
          <a:endParaRPr lang="en-GB"/>
        </a:p>
      </dgm:t>
    </dgm:pt>
    <dgm:pt modelId="{2DA804D3-BA6E-4C28-BF6F-918D2B2D2B3A}" type="pres">
      <dgm:prSet presAssocID="{1F8AC03C-7296-42EB-AD1B-1F8442B07F28}" presName="Name0" presStyleCnt="0">
        <dgm:presLayoutVars>
          <dgm:chMax val="1"/>
          <dgm:dir/>
          <dgm:animLvl val="ctr"/>
          <dgm:resizeHandles val="exact"/>
        </dgm:presLayoutVars>
      </dgm:prSet>
      <dgm:spPr/>
      <dgm:t>
        <a:bodyPr/>
        <a:lstStyle/>
        <a:p>
          <a:endParaRPr lang="en-US"/>
        </a:p>
      </dgm:t>
    </dgm:pt>
    <dgm:pt modelId="{ED214FE2-22F1-4E56-ADEF-94BAF94ECDE7}" type="pres">
      <dgm:prSet presAssocID="{F5A5B632-F4AC-4391-8AEF-B8460F3C9867}" presName="centerShape" presStyleLbl="node0" presStyleIdx="0" presStyleCnt="1"/>
      <dgm:spPr/>
      <dgm:t>
        <a:bodyPr/>
        <a:lstStyle/>
        <a:p>
          <a:endParaRPr lang="en-US"/>
        </a:p>
      </dgm:t>
    </dgm:pt>
    <dgm:pt modelId="{BB1E5410-B064-407F-9064-5771748699BC}" type="pres">
      <dgm:prSet presAssocID="{7E190D23-7371-44D2-AEB2-5B0B555FF104}" presName="parTrans" presStyleLbl="sibTrans2D1" presStyleIdx="0" presStyleCnt="4"/>
      <dgm:spPr/>
      <dgm:t>
        <a:bodyPr/>
        <a:lstStyle/>
        <a:p>
          <a:endParaRPr lang="en-US"/>
        </a:p>
      </dgm:t>
    </dgm:pt>
    <dgm:pt modelId="{52BBFAC1-950E-40C2-A7E9-F5AFCB05FA8A}" type="pres">
      <dgm:prSet presAssocID="{7E190D23-7371-44D2-AEB2-5B0B555FF104}" presName="connectorText" presStyleLbl="sibTrans2D1" presStyleIdx="0" presStyleCnt="4"/>
      <dgm:spPr/>
      <dgm:t>
        <a:bodyPr/>
        <a:lstStyle/>
        <a:p>
          <a:endParaRPr lang="en-US"/>
        </a:p>
      </dgm:t>
    </dgm:pt>
    <dgm:pt modelId="{06F72EFF-E685-4E74-81A1-7D28EAF1B15D}" type="pres">
      <dgm:prSet presAssocID="{5CEB0ABE-3D6E-40DC-B5E4-A6E11465EEF1}" presName="node" presStyleLbl="node1" presStyleIdx="0" presStyleCnt="4">
        <dgm:presLayoutVars>
          <dgm:bulletEnabled val="1"/>
        </dgm:presLayoutVars>
      </dgm:prSet>
      <dgm:spPr/>
      <dgm:t>
        <a:bodyPr/>
        <a:lstStyle/>
        <a:p>
          <a:endParaRPr lang="en-US"/>
        </a:p>
      </dgm:t>
    </dgm:pt>
    <dgm:pt modelId="{63A9CD13-52C5-4278-BCB6-D85B2BB1B7DD}" type="pres">
      <dgm:prSet presAssocID="{53A6698F-68F9-4F46-A007-4DAEA8779C39}" presName="parTrans" presStyleLbl="sibTrans2D1" presStyleIdx="1" presStyleCnt="4"/>
      <dgm:spPr/>
      <dgm:t>
        <a:bodyPr/>
        <a:lstStyle/>
        <a:p>
          <a:endParaRPr lang="en-US"/>
        </a:p>
      </dgm:t>
    </dgm:pt>
    <dgm:pt modelId="{3F9FD597-7A47-4781-99A9-E5FA29B75C36}" type="pres">
      <dgm:prSet presAssocID="{53A6698F-68F9-4F46-A007-4DAEA8779C39}" presName="connectorText" presStyleLbl="sibTrans2D1" presStyleIdx="1" presStyleCnt="4"/>
      <dgm:spPr/>
      <dgm:t>
        <a:bodyPr/>
        <a:lstStyle/>
        <a:p>
          <a:endParaRPr lang="en-US"/>
        </a:p>
      </dgm:t>
    </dgm:pt>
    <dgm:pt modelId="{099356B9-EDBE-4263-969C-FB678BE6B453}" type="pres">
      <dgm:prSet presAssocID="{285001CC-8447-488F-A2C6-29C6B69FB740}" presName="node" presStyleLbl="node1" presStyleIdx="1" presStyleCnt="4">
        <dgm:presLayoutVars>
          <dgm:bulletEnabled val="1"/>
        </dgm:presLayoutVars>
      </dgm:prSet>
      <dgm:spPr/>
      <dgm:t>
        <a:bodyPr/>
        <a:lstStyle/>
        <a:p>
          <a:endParaRPr lang="en-US"/>
        </a:p>
      </dgm:t>
    </dgm:pt>
    <dgm:pt modelId="{4DC24A28-403B-457A-B078-02D1D66A8263}" type="pres">
      <dgm:prSet presAssocID="{6008D174-9E58-416C-B5E7-92653C5605B2}" presName="parTrans" presStyleLbl="sibTrans2D1" presStyleIdx="2" presStyleCnt="4"/>
      <dgm:spPr/>
      <dgm:t>
        <a:bodyPr/>
        <a:lstStyle/>
        <a:p>
          <a:endParaRPr lang="en-US"/>
        </a:p>
      </dgm:t>
    </dgm:pt>
    <dgm:pt modelId="{18B02901-4E04-40F2-9683-1189F143AF1D}" type="pres">
      <dgm:prSet presAssocID="{6008D174-9E58-416C-B5E7-92653C5605B2}" presName="connectorText" presStyleLbl="sibTrans2D1" presStyleIdx="2" presStyleCnt="4"/>
      <dgm:spPr/>
      <dgm:t>
        <a:bodyPr/>
        <a:lstStyle/>
        <a:p>
          <a:endParaRPr lang="en-US"/>
        </a:p>
      </dgm:t>
    </dgm:pt>
    <dgm:pt modelId="{7DA6C0F6-B56C-4B1C-AF1D-7BE5ED92E4BF}" type="pres">
      <dgm:prSet presAssocID="{39E3F9BB-A2B9-475F-803C-7BBBAE9ADDA1}" presName="node" presStyleLbl="node1" presStyleIdx="2" presStyleCnt="4">
        <dgm:presLayoutVars>
          <dgm:bulletEnabled val="1"/>
        </dgm:presLayoutVars>
      </dgm:prSet>
      <dgm:spPr/>
      <dgm:t>
        <a:bodyPr/>
        <a:lstStyle/>
        <a:p>
          <a:endParaRPr lang="en-US"/>
        </a:p>
      </dgm:t>
    </dgm:pt>
    <dgm:pt modelId="{0BCADF00-D67F-4652-A49E-373FE55A5EB3}" type="pres">
      <dgm:prSet presAssocID="{E6AD3CB1-410E-4433-95EB-1409EEB6082F}" presName="parTrans" presStyleLbl="sibTrans2D1" presStyleIdx="3" presStyleCnt="4"/>
      <dgm:spPr/>
      <dgm:t>
        <a:bodyPr/>
        <a:lstStyle/>
        <a:p>
          <a:endParaRPr lang="en-US"/>
        </a:p>
      </dgm:t>
    </dgm:pt>
    <dgm:pt modelId="{AD670F48-6E1A-4A6B-8FAF-908C411A7A6E}" type="pres">
      <dgm:prSet presAssocID="{E6AD3CB1-410E-4433-95EB-1409EEB6082F}" presName="connectorText" presStyleLbl="sibTrans2D1" presStyleIdx="3" presStyleCnt="4"/>
      <dgm:spPr/>
      <dgm:t>
        <a:bodyPr/>
        <a:lstStyle/>
        <a:p>
          <a:endParaRPr lang="en-US"/>
        </a:p>
      </dgm:t>
    </dgm:pt>
    <dgm:pt modelId="{044B584C-56F7-4827-8F12-D0EC75B5D040}" type="pres">
      <dgm:prSet presAssocID="{78AF4364-486C-4957-918F-ED13BC2C8295}" presName="node" presStyleLbl="node1" presStyleIdx="3" presStyleCnt="4">
        <dgm:presLayoutVars>
          <dgm:bulletEnabled val="1"/>
        </dgm:presLayoutVars>
      </dgm:prSet>
      <dgm:spPr/>
      <dgm:t>
        <a:bodyPr/>
        <a:lstStyle/>
        <a:p>
          <a:endParaRPr lang="en-US"/>
        </a:p>
      </dgm:t>
    </dgm:pt>
  </dgm:ptLst>
  <dgm:cxnLst>
    <dgm:cxn modelId="{8D2EA612-8890-4C95-923A-7D28B64240D3}" type="presOf" srcId="{6008D174-9E58-416C-B5E7-92653C5605B2}" destId="{18B02901-4E04-40F2-9683-1189F143AF1D}" srcOrd="1" destOrd="0" presId="urn:microsoft.com/office/officeart/2005/8/layout/radial5"/>
    <dgm:cxn modelId="{E001D7AD-6D82-4F51-A2CE-7C0D66495E8E}" srcId="{F5A5B632-F4AC-4391-8AEF-B8460F3C9867}" destId="{39E3F9BB-A2B9-475F-803C-7BBBAE9ADDA1}" srcOrd="2" destOrd="0" parTransId="{6008D174-9E58-416C-B5E7-92653C5605B2}" sibTransId="{C4B54D95-3C01-4659-9BA7-3C819B369948}"/>
    <dgm:cxn modelId="{F9646658-7C9D-481C-9DC0-197AAE7CD0E8}" type="presOf" srcId="{78AF4364-486C-4957-918F-ED13BC2C8295}" destId="{044B584C-56F7-4827-8F12-D0EC75B5D040}" srcOrd="0" destOrd="0" presId="urn:microsoft.com/office/officeart/2005/8/layout/radial5"/>
    <dgm:cxn modelId="{121D3EA3-C543-4EA3-8074-E9EB00EE9C94}" type="presOf" srcId="{1F8AC03C-7296-42EB-AD1B-1F8442B07F28}" destId="{2DA804D3-BA6E-4C28-BF6F-918D2B2D2B3A}" srcOrd="0" destOrd="0" presId="urn:microsoft.com/office/officeart/2005/8/layout/radial5"/>
    <dgm:cxn modelId="{1C0514DD-606A-43A5-85B8-48C73D16886C}" type="presOf" srcId="{E6AD3CB1-410E-4433-95EB-1409EEB6082F}" destId="{AD670F48-6E1A-4A6B-8FAF-908C411A7A6E}" srcOrd="1" destOrd="0" presId="urn:microsoft.com/office/officeart/2005/8/layout/radial5"/>
    <dgm:cxn modelId="{18BE1E41-B9F5-4B72-A4A8-9FAC74779E69}" srcId="{F5A5B632-F4AC-4391-8AEF-B8460F3C9867}" destId="{78AF4364-486C-4957-918F-ED13BC2C8295}" srcOrd="3" destOrd="0" parTransId="{E6AD3CB1-410E-4433-95EB-1409EEB6082F}" sibTransId="{751BC76C-700B-4737-8257-869B5F67A61E}"/>
    <dgm:cxn modelId="{539F3C0E-04BD-43BA-80DF-4EEF38C4C1D9}" type="presOf" srcId="{F5A5B632-F4AC-4391-8AEF-B8460F3C9867}" destId="{ED214FE2-22F1-4E56-ADEF-94BAF94ECDE7}" srcOrd="0" destOrd="0" presId="urn:microsoft.com/office/officeart/2005/8/layout/radial5"/>
    <dgm:cxn modelId="{25F3B423-38B8-48B8-8026-B31BE635CA5A}" srcId="{F5A5B632-F4AC-4391-8AEF-B8460F3C9867}" destId="{285001CC-8447-488F-A2C6-29C6B69FB740}" srcOrd="1" destOrd="0" parTransId="{53A6698F-68F9-4F46-A007-4DAEA8779C39}" sibTransId="{4C6E5ECE-9B22-45F2-A2C8-42F18FDBA156}"/>
    <dgm:cxn modelId="{812EE628-E1C3-435B-8CC1-1C3F993F6FAD}" type="presOf" srcId="{53A6698F-68F9-4F46-A007-4DAEA8779C39}" destId="{63A9CD13-52C5-4278-BCB6-D85B2BB1B7DD}" srcOrd="0" destOrd="0" presId="urn:microsoft.com/office/officeart/2005/8/layout/radial5"/>
    <dgm:cxn modelId="{B5AA3443-DC41-4F70-9397-73AF94E080FB}" type="presOf" srcId="{6008D174-9E58-416C-B5E7-92653C5605B2}" destId="{4DC24A28-403B-457A-B078-02D1D66A8263}" srcOrd="0" destOrd="0" presId="urn:microsoft.com/office/officeart/2005/8/layout/radial5"/>
    <dgm:cxn modelId="{45E7652D-1735-41D3-A5E5-CFD5A6461639}" type="presOf" srcId="{53A6698F-68F9-4F46-A007-4DAEA8779C39}" destId="{3F9FD597-7A47-4781-99A9-E5FA29B75C36}" srcOrd="1" destOrd="0" presId="urn:microsoft.com/office/officeart/2005/8/layout/radial5"/>
    <dgm:cxn modelId="{340C70BF-2DC7-4CE0-880B-EF2E107DC3B9}" srcId="{1F8AC03C-7296-42EB-AD1B-1F8442B07F28}" destId="{F5A5B632-F4AC-4391-8AEF-B8460F3C9867}" srcOrd="0" destOrd="0" parTransId="{14E95C4B-7EA6-45F5-9CDD-BA75A79AADE8}" sibTransId="{42597534-7C6E-4B63-B829-E75B8942E13F}"/>
    <dgm:cxn modelId="{2FD3AB92-F5CD-4329-A797-6C62C95EC9A6}" type="presOf" srcId="{285001CC-8447-488F-A2C6-29C6B69FB740}" destId="{099356B9-EDBE-4263-969C-FB678BE6B453}" srcOrd="0" destOrd="0" presId="urn:microsoft.com/office/officeart/2005/8/layout/radial5"/>
    <dgm:cxn modelId="{23AB7917-659D-4ACC-AF2D-7983C8DCBB34}" type="presOf" srcId="{7E190D23-7371-44D2-AEB2-5B0B555FF104}" destId="{BB1E5410-B064-407F-9064-5771748699BC}" srcOrd="0" destOrd="0" presId="urn:microsoft.com/office/officeart/2005/8/layout/radial5"/>
    <dgm:cxn modelId="{CB2EAD3D-6D87-466C-BB9F-0F261E439DBD}" type="presOf" srcId="{39E3F9BB-A2B9-475F-803C-7BBBAE9ADDA1}" destId="{7DA6C0F6-B56C-4B1C-AF1D-7BE5ED92E4BF}" srcOrd="0" destOrd="0" presId="urn:microsoft.com/office/officeart/2005/8/layout/radial5"/>
    <dgm:cxn modelId="{6D0F78BF-4F88-47E3-9F55-30947A18BAAD}" type="presOf" srcId="{5CEB0ABE-3D6E-40DC-B5E4-A6E11465EEF1}" destId="{06F72EFF-E685-4E74-81A1-7D28EAF1B15D}" srcOrd="0" destOrd="0" presId="urn:microsoft.com/office/officeart/2005/8/layout/radial5"/>
    <dgm:cxn modelId="{C5D1C029-ECC6-4E79-8BFC-030950696F46}" type="presOf" srcId="{E6AD3CB1-410E-4433-95EB-1409EEB6082F}" destId="{0BCADF00-D67F-4652-A49E-373FE55A5EB3}" srcOrd="0" destOrd="0" presId="urn:microsoft.com/office/officeart/2005/8/layout/radial5"/>
    <dgm:cxn modelId="{7A38D05B-E5E0-4B20-B97B-47E8953D6A43}" type="presOf" srcId="{7E190D23-7371-44D2-AEB2-5B0B555FF104}" destId="{52BBFAC1-950E-40C2-A7E9-F5AFCB05FA8A}" srcOrd="1" destOrd="0" presId="urn:microsoft.com/office/officeart/2005/8/layout/radial5"/>
    <dgm:cxn modelId="{5741D7C8-FE3C-42FC-BF80-A851FD480733}" srcId="{F5A5B632-F4AC-4391-8AEF-B8460F3C9867}" destId="{5CEB0ABE-3D6E-40DC-B5E4-A6E11465EEF1}" srcOrd="0" destOrd="0" parTransId="{7E190D23-7371-44D2-AEB2-5B0B555FF104}" sibTransId="{4315907F-C9F4-4678-9E38-1729CBB1A737}"/>
    <dgm:cxn modelId="{6001D839-58A1-4592-A22F-CB22938EA8B7}" type="presParOf" srcId="{2DA804D3-BA6E-4C28-BF6F-918D2B2D2B3A}" destId="{ED214FE2-22F1-4E56-ADEF-94BAF94ECDE7}" srcOrd="0" destOrd="0" presId="urn:microsoft.com/office/officeart/2005/8/layout/radial5"/>
    <dgm:cxn modelId="{AED40C3E-5C0B-4CAD-AD76-44853CDA356C}" type="presParOf" srcId="{2DA804D3-BA6E-4C28-BF6F-918D2B2D2B3A}" destId="{BB1E5410-B064-407F-9064-5771748699BC}" srcOrd="1" destOrd="0" presId="urn:microsoft.com/office/officeart/2005/8/layout/radial5"/>
    <dgm:cxn modelId="{FC02E5DB-C33A-4EB4-B3C6-0358475F8421}" type="presParOf" srcId="{BB1E5410-B064-407F-9064-5771748699BC}" destId="{52BBFAC1-950E-40C2-A7E9-F5AFCB05FA8A}" srcOrd="0" destOrd="0" presId="urn:microsoft.com/office/officeart/2005/8/layout/radial5"/>
    <dgm:cxn modelId="{2D1FFB42-BF7F-4373-8A9A-AF83BEF6FE43}" type="presParOf" srcId="{2DA804D3-BA6E-4C28-BF6F-918D2B2D2B3A}" destId="{06F72EFF-E685-4E74-81A1-7D28EAF1B15D}" srcOrd="2" destOrd="0" presId="urn:microsoft.com/office/officeart/2005/8/layout/radial5"/>
    <dgm:cxn modelId="{FD2314F0-69A8-4437-B94A-F995AF4A9FE0}" type="presParOf" srcId="{2DA804D3-BA6E-4C28-BF6F-918D2B2D2B3A}" destId="{63A9CD13-52C5-4278-BCB6-D85B2BB1B7DD}" srcOrd="3" destOrd="0" presId="urn:microsoft.com/office/officeart/2005/8/layout/radial5"/>
    <dgm:cxn modelId="{AA03F484-E21E-4FBD-A9FD-BC24A0AF3642}" type="presParOf" srcId="{63A9CD13-52C5-4278-BCB6-D85B2BB1B7DD}" destId="{3F9FD597-7A47-4781-99A9-E5FA29B75C36}" srcOrd="0" destOrd="0" presId="urn:microsoft.com/office/officeart/2005/8/layout/radial5"/>
    <dgm:cxn modelId="{CFCD6989-4515-4C42-9E5E-35E53CBC5FCC}" type="presParOf" srcId="{2DA804D3-BA6E-4C28-BF6F-918D2B2D2B3A}" destId="{099356B9-EDBE-4263-969C-FB678BE6B453}" srcOrd="4" destOrd="0" presId="urn:microsoft.com/office/officeart/2005/8/layout/radial5"/>
    <dgm:cxn modelId="{070CF2A3-1ACC-406C-A937-FE53EDB1A897}" type="presParOf" srcId="{2DA804D3-BA6E-4C28-BF6F-918D2B2D2B3A}" destId="{4DC24A28-403B-457A-B078-02D1D66A8263}" srcOrd="5" destOrd="0" presId="urn:microsoft.com/office/officeart/2005/8/layout/radial5"/>
    <dgm:cxn modelId="{C925BDE4-731E-4D51-A875-22F3F60A465C}" type="presParOf" srcId="{4DC24A28-403B-457A-B078-02D1D66A8263}" destId="{18B02901-4E04-40F2-9683-1189F143AF1D}" srcOrd="0" destOrd="0" presId="urn:microsoft.com/office/officeart/2005/8/layout/radial5"/>
    <dgm:cxn modelId="{0CF54849-128B-4F43-8273-8BEF7EB1DE81}" type="presParOf" srcId="{2DA804D3-BA6E-4C28-BF6F-918D2B2D2B3A}" destId="{7DA6C0F6-B56C-4B1C-AF1D-7BE5ED92E4BF}" srcOrd="6" destOrd="0" presId="urn:microsoft.com/office/officeart/2005/8/layout/radial5"/>
    <dgm:cxn modelId="{45CF0D97-5953-41B4-A0F2-B422DE2127C9}" type="presParOf" srcId="{2DA804D3-BA6E-4C28-BF6F-918D2B2D2B3A}" destId="{0BCADF00-D67F-4652-A49E-373FE55A5EB3}" srcOrd="7" destOrd="0" presId="urn:microsoft.com/office/officeart/2005/8/layout/radial5"/>
    <dgm:cxn modelId="{F358B311-CF32-472D-8AB6-73DAA6BD1AA4}" type="presParOf" srcId="{0BCADF00-D67F-4652-A49E-373FE55A5EB3}" destId="{AD670F48-6E1A-4A6B-8FAF-908C411A7A6E}" srcOrd="0" destOrd="0" presId="urn:microsoft.com/office/officeart/2005/8/layout/radial5"/>
    <dgm:cxn modelId="{56A6F356-479E-48EF-9CE5-FED5BCAD8406}" type="presParOf" srcId="{2DA804D3-BA6E-4C28-BF6F-918D2B2D2B3A}" destId="{044B584C-56F7-4827-8F12-D0EC75B5D040}" srcOrd="8" destOrd="0" presId="urn:microsoft.com/office/officeart/2005/8/layout/radial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2E2CB06-8566-4C9B-A869-241B63C1A986}" type="doc">
      <dgm:prSet loTypeId="urn:microsoft.com/office/officeart/2005/8/layout/equation2" loCatId="process" qsTypeId="urn:microsoft.com/office/officeart/2005/8/quickstyle/simple1" qsCatId="simple" csTypeId="urn:microsoft.com/office/officeart/2005/8/colors/colorful5" csCatId="colorful" phldr="1"/>
      <dgm:spPr/>
    </dgm:pt>
    <dgm:pt modelId="{05D80497-1A2D-4ECB-AC7A-2DE6A16FA68C}">
      <dgm:prSet phldrT="[Text]"/>
      <dgm:spPr>
        <a:xfrm>
          <a:off x="643205" y="470"/>
          <a:ext cx="1166663" cy="116666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MISTAKE = 1 WAY OF THINKING</a:t>
          </a:r>
        </a:p>
      </dgm:t>
    </dgm:pt>
    <dgm:pt modelId="{A72DB3FB-B55A-42F2-BA4A-E94DC4209191}" type="parTrans" cxnId="{17C89F51-2744-48A7-AC14-88A2F6090229}">
      <dgm:prSet/>
      <dgm:spPr/>
      <dgm:t>
        <a:bodyPr/>
        <a:lstStyle/>
        <a:p>
          <a:endParaRPr lang="en-GB"/>
        </a:p>
      </dgm:t>
    </dgm:pt>
    <dgm:pt modelId="{4B5499DE-11CE-4122-9213-D3BF3337063B}" type="sibTrans" cxnId="{17C89F51-2744-48A7-AC14-88A2F6090229}">
      <dgm:prSet/>
      <dgm:spPr>
        <a:xfrm>
          <a:off x="888204" y="1261867"/>
          <a:ext cx="676664" cy="676664"/>
        </a:xfrm>
        <a:prstGeom prst="mathPlus">
          <a:avLst/>
        </a:prstGeom>
        <a:solidFill>
          <a:srgbClr val="5B9BD5">
            <a:hueOff val="0"/>
            <a:satOff val="0"/>
            <a:lumOff val="0"/>
            <a:alphaOff val="0"/>
          </a:srgbClr>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2DA92C19-DD89-489C-BD7E-169459D405CB}">
      <dgm:prSet phldrT="[Text]"/>
      <dgm:spPr>
        <a:xfrm>
          <a:off x="643205" y="2033265"/>
          <a:ext cx="1166663" cy="1166663"/>
        </a:xfrm>
        <a:prstGeom prst="ellipse">
          <a:avLst/>
        </a:prstGeom>
        <a:solidFill>
          <a:srgbClr val="5B9BD5">
            <a:hueOff val="-3379271"/>
            <a:satOff val="-8710"/>
            <a:lumOff val="-588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LEARN NEW WAYS</a:t>
          </a:r>
        </a:p>
      </dgm:t>
    </dgm:pt>
    <dgm:pt modelId="{98FF9C85-69A6-49E3-AFB8-0D35DF18A0C5}" type="parTrans" cxnId="{90EF79FB-0EF3-4FC4-BFCB-B93C02CE4A24}">
      <dgm:prSet/>
      <dgm:spPr/>
      <dgm:t>
        <a:bodyPr/>
        <a:lstStyle/>
        <a:p>
          <a:endParaRPr lang="en-GB"/>
        </a:p>
      </dgm:t>
    </dgm:pt>
    <dgm:pt modelId="{696CB423-1A87-4DA4-B42D-E04917C71331}" type="sibTrans" cxnId="{90EF79FB-0EF3-4FC4-BFCB-B93C02CE4A24}">
      <dgm:prSet/>
      <dgm:spPr>
        <a:xfrm>
          <a:off x="1984868" y="1383200"/>
          <a:ext cx="370999" cy="433998"/>
        </a:xfrm>
        <a:prstGeom prst="rightArrow">
          <a:avLst>
            <a:gd name="adj1" fmla="val 60000"/>
            <a:gd name="adj2" fmla="val 50000"/>
          </a:avLst>
        </a:prstGeom>
        <a:solidFill>
          <a:srgbClr val="5B9BD5">
            <a:hueOff val="-6758543"/>
            <a:satOff val="-17419"/>
            <a:lumOff val="-11765"/>
            <a:alphaOff val="0"/>
          </a:srgbClr>
        </a:solidFill>
        <a:ln>
          <a:noFill/>
        </a:ln>
        <a:effectLst/>
      </dgm:spPr>
      <dgm:t>
        <a:bodyPr/>
        <a:lstStyle/>
        <a:p>
          <a:pPr>
            <a:buNone/>
          </a:pPr>
          <a:endParaRPr lang="en-GB">
            <a:solidFill>
              <a:sysClr val="window" lastClr="FFFFFF"/>
            </a:solidFill>
            <a:latin typeface="Calibri" panose="020F0502020204030204"/>
            <a:ea typeface="+mn-ea"/>
            <a:cs typeface="+mn-cs"/>
          </a:endParaRPr>
        </a:p>
      </dgm:t>
    </dgm:pt>
    <dgm:pt modelId="{341E5451-CC9A-42D3-8B12-2CA08B537AA7}">
      <dgm:prSet phldrT="[Text]"/>
      <dgm:spPr>
        <a:xfrm>
          <a:off x="2509867" y="433536"/>
          <a:ext cx="2333327" cy="2333327"/>
        </a:xfrm>
        <a:prstGeom prst="ellipse">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POSITIVE DIFFERENT RESULT</a:t>
          </a:r>
        </a:p>
      </dgm:t>
    </dgm:pt>
    <dgm:pt modelId="{385EA77D-9BFF-49D1-8C0E-9B354F4B9E28}" type="parTrans" cxnId="{7EEDAA16-1481-44F4-A2BA-190B8A290F98}">
      <dgm:prSet/>
      <dgm:spPr/>
      <dgm:t>
        <a:bodyPr/>
        <a:lstStyle/>
        <a:p>
          <a:endParaRPr lang="en-GB"/>
        </a:p>
      </dgm:t>
    </dgm:pt>
    <dgm:pt modelId="{7A4B8ED5-E964-4258-914E-5F50C2589251}" type="sibTrans" cxnId="{7EEDAA16-1481-44F4-A2BA-190B8A290F98}">
      <dgm:prSet/>
      <dgm:spPr/>
      <dgm:t>
        <a:bodyPr/>
        <a:lstStyle/>
        <a:p>
          <a:endParaRPr lang="en-GB"/>
        </a:p>
      </dgm:t>
    </dgm:pt>
    <dgm:pt modelId="{D594EE1A-E24D-4A5A-8067-30761B262EBD}" type="pres">
      <dgm:prSet presAssocID="{22E2CB06-8566-4C9B-A869-241B63C1A986}" presName="Name0" presStyleCnt="0">
        <dgm:presLayoutVars>
          <dgm:dir/>
          <dgm:resizeHandles val="exact"/>
        </dgm:presLayoutVars>
      </dgm:prSet>
      <dgm:spPr/>
    </dgm:pt>
    <dgm:pt modelId="{25EE9311-ECF3-4BE7-A31D-8EFFD90DABDC}" type="pres">
      <dgm:prSet presAssocID="{22E2CB06-8566-4C9B-A869-241B63C1A986}" presName="vNodes" presStyleCnt="0"/>
      <dgm:spPr/>
    </dgm:pt>
    <dgm:pt modelId="{95EC27C2-4CB5-4389-A528-E2EFB3656335}" type="pres">
      <dgm:prSet presAssocID="{05D80497-1A2D-4ECB-AC7A-2DE6A16FA68C}" presName="node" presStyleLbl="node1" presStyleIdx="0" presStyleCnt="3">
        <dgm:presLayoutVars>
          <dgm:bulletEnabled val="1"/>
        </dgm:presLayoutVars>
      </dgm:prSet>
      <dgm:spPr/>
      <dgm:t>
        <a:bodyPr/>
        <a:lstStyle/>
        <a:p>
          <a:endParaRPr lang="en-US"/>
        </a:p>
      </dgm:t>
    </dgm:pt>
    <dgm:pt modelId="{C0FF37B7-86B3-4FF7-AE85-1155E5779FB4}" type="pres">
      <dgm:prSet presAssocID="{4B5499DE-11CE-4122-9213-D3BF3337063B}" presName="spacerT" presStyleCnt="0"/>
      <dgm:spPr/>
    </dgm:pt>
    <dgm:pt modelId="{087C6841-FAB7-4455-91ED-67282F3964B3}" type="pres">
      <dgm:prSet presAssocID="{4B5499DE-11CE-4122-9213-D3BF3337063B}" presName="sibTrans" presStyleLbl="sibTrans2D1" presStyleIdx="0" presStyleCnt="2"/>
      <dgm:spPr/>
      <dgm:t>
        <a:bodyPr/>
        <a:lstStyle/>
        <a:p>
          <a:endParaRPr lang="en-US"/>
        </a:p>
      </dgm:t>
    </dgm:pt>
    <dgm:pt modelId="{3F9B2309-59AE-4206-8055-CD6939217EEA}" type="pres">
      <dgm:prSet presAssocID="{4B5499DE-11CE-4122-9213-D3BF3337063B}" presName="spacerB" presStyleCnt="0"/>
      <dgm:spPr/>
    </dgm:pt>
    <dgm:pt modelId="{E6F6EF69-416D-407F-B7F9-B57219E2CBCC}" type="pres">
      <dgm:prSet presAssocID="{2DA92C19-DD89-489C-BD7E-169459D405CB}" presName="node" presStyleLbl="node1" presStyleIdx="1" presStyleCnt="3">
        <dgm:presLayoutVars>
          <dgm:bulletEnabled val="1"/>
        </dgm:presLayoutVars>
      </dgm:prSet>
      <dgm:spPr/>
      <dgm:t>
        <a:bodyPr/>
        <a:lstStyle/>
        <a:p>
          <a:endParaRPr lang="en-US"/>
        </a:p>
      </dgm:t>
    </dgm:pt>
    <dgm:pt modelId="{4630A2E3-25FF-4487-B066-0F004861D90B}" type="pres">
      <dgm:prSet presAssocID="{22E2CB06-8566-4C9B-A869-241B63C1A986}" presName="sibTransLast" presStyleLbl="sibTrans2D1" presStyleIdx="1" presStyleCnt="2"/>
      <dgm:spPr/>
      <dgm:t>
        <a:bodyPr/>
        <a:lstStyle/>
        <a:p>
          <a:endParaRPr lang="en-US"/>
        </a:p>
      </dgm:t>
    </dgm:pt>
    <dgm:pt modelId="{FE00C537-E72E-4496-BD61-36C44017649F}" type="pres">
      <dgm:prSet presAssocID="{22E2CB06-8566-4C9B-A869-241B63C1A986}" presName="connectorText" presStyleLbl="sibTrans2D1" presStyleIdx="1" presStyleCnt="2"/>
      <dgm:spPr/>
      <dgm:t>
        <a:bodyPr/>
        <a:lstStyle/>
        <a:p>
          <a:endParaRPr lang="en-US"/>
        </a:p>
      </dgm:t>
    </dgm:pt>
    <dgm:pt modelId="{EA1C91D3-21EE-4C0E-BE7C-8B88E572BA81}" type="pres">
      <dgm:prSet presAssocID="{22E2CB06-8566-4C9B-A869-241B63C1A986}" presName="lastNode" presStyleLbl="node1" presStyleIdx="2" presStyleCnt="3">
        <dgm:presLayoutVars>
          <dgm:bulletEnabled val="1"/>
        </dgm:presLayoutVars>
      </dgm:prSet>
      <dgm:spPr/>
      <dgm:t>
        <a:bodyPr/>
        <a:lstStyle/>
        <a:p>
          <a:endParaRPr lang="en-US"/>
        </a:p>
      </dgm:t>
    </dgm:pt>
  </dgm:ptLst>
  <dgm:cxnLst>
    <dgm:cxn modelId="{C125F329-2982-4344-975F-C0ACDB4AF1A8}" type="presOf" srcId="{05D80497-1A2D-4ECB-AC7A-2DE6A16FA68C}" destId="{95EC27C2-4CB5-4389-A528-E2EFB3656335}" srcOrd="0" destOrd="0" presId="urn:microsoft.com/office/officeart/2005/8/layout/equation2"/>
    <dgm:cxn modelId="{7EEDAA16-1481-44F4-A2BA-190B8A290F98}" srcId="{22E2CB06-8566-4C9B-A869-241B63C1A986}" destId="{341E5451-CC9A-42D3-8B12-2CA08B537AA7}" srcOrd="2" destOrd="0" parTransId="{385EA77D-9BFF-49D1-8C0E-9B354F4B9E28}" sibTransId="{7A4B8ED5-E964-4258-914E-5F50C2589251}"/>
    <dgm:cxn modelId="{B11C1495-E10B-4873-8CB5-5B8583E210CA}" type="presOf" srcId="{2DA92C19-DD89-489C-BD7E-169459D405CB}" destId="{E6F6EF69-416D-407F-B7F9-B57219E2CBCC}" srcOrd="0" destOrd="0" presId="urn:microsoft.com/office/officeart/2005/8/layout/equation2"/>
    <dgm:cxn modelId="{07C5AE63-FD28-4D70-A164-C609D0DDA492}" type="presOf" srcId="{4B5499DE-11CE-4122-9213-D3BF3337063B}" destId="{087C6841-FAB7-4455-91ED-67282F3964B3}" srcOrd="0" destOrd="0" presId="urn:microsoft.com/office/officeart/2005/8/layout/equation2"/>
    <dgm:cxn modelId="{21429FA1-8614-46F2-ABA0-8F2CB20EDE4D}" type="presOf" srcId="{341E5451-CC9A-42D3-8B12-2CA08B537AA7}" destId="{EA1C91D3-21EE-4C0E-BE7C-8B88E572BA81}" srcOrd="0" destOrd="0" presId="urn:microsoft.com/office/officeart/2005/8/layout/equation2"/>
    <dgm:cxn modelId="{2CD8E485-6540-4D10-85FD-244D6CE6E607}" type="presOf" srcId="{696CB423-1A87-4DA4-B42D-E04917C71331}" destId="{4630A2E3-25FF-4487-B066-0F004861D90B}" srcOrd="0" destOrd="0" presId="urn:microsoft.com/office/officeart/2005/8/layout/equation2"/>
    <dgm:cxn modelId="{38A371AC-A6D5-4EC9-81BC-8E13D99B8ED0}" type="presOf" srcId="{22E2CB06-8566-4C9B-A869-241B63C1A986}" destId="{D594EE1A-E24D-4A5A-8067-30761B262EBD}" srcOrd="0" destOrd="0" presId="urn:microsoft.com/office/officeart/2005/8/layout/equation2"/>
    <dgm:cxn modelId="{90EF79FB-0EF3-4FC4-BFCB-B93C02CE4A24}" srcId="{22E2CB06-8566-4C9B-A869-241B63C1A986}" destId="{2DA92C19-DD89-489C-BD7E-169459D405CB}" srcOrd="1" destOrd="0" parTransId="{98FF9C85-69A6-49E3-AFB8-0D35DF18A0C5}" sibTransId="{696CB423-1A87-4DA4-B42D-E04917C71331}"/>
    <dgm:cxn modelId="{AE4BD557-8F49-410F-A2FF-77C8197D8A71}" type="presOf" srcId="{696CB423-1A87-4DA4-B42D-E04917C71331}" destId="{FE00C537-E72E-4496-BD61-36C44017649F}" srcOrd="1" destOrd="0" presId="urn:microsoft.com/office/officeart/2005/8/layout/equation2"/>
    <dgm:cxn modelId="{17C89F51-2744-48A7-AC14-88A2F6090229}" srcId="{22E2CB06-8566-4C9B-A869-241B63C1A986}" destId="{05D80497-1A2D-4ECB-AC7A-2DE6A16FA68C}" srcOrd="0" destOrd="0" parTransId="{A72DB3FB-B55A-42F2-BA4A-E94DC4209191}" sibTransId="{4B5499DE-11CE-4122-9213-D3BF3337063B}"/>
    <dgm:cxn modelId="{0E4CB380-B4FA-404C-BB22-52278EE6BDB0}" type="presParOf" srcId="{D594EE1A-E24D-4A5A-8067-30761B262EBD}" destId="{25EE9311-ECF3-4BE7-A31D-8EFFD90DABDC}" srcOrd="0" destOrd="0" presId="urn:microsoft.com/office/officeart/2005/8/layout/equation2"/>
    <dgm:cxn modelId="{9C81C223-24B9-4837-9DE1-69D9F58101B6}" type="presParOf" srcId="{25EE9311-ECF3-4BE7-A31D-8EFFD90DABDC}" destId="{95EC27C2-4CB5-4389-A528-E2EFB3656335}" srcOrd="0" destOrd="0" presId="urn:microsoft.com/office/officeart/2005/8/layout/equation2"/>
    <dgm:cxn modelId="{21730CEB-BCC2-480D-9107-89905533AF7D}" type="presParOf" srcId="{25EE9311-ECF3-4BE7-A31D-8EFFD90DABDC}" destId="{C0FF37B7-86B3-4FF7-AE85-1155E5779FB4}" srcOrd="1" destOrd="0" presId="urn:microsoft.com/office/officeart/2005/8/layout/equation2"/>
    <dgm:cxn modelId="{AA0E7D6D-0D28-4635-8C60-874D53B7560B}" type="presParOf" srcId="{25EE9311-ECF3-4BE7-A31D-8EFFD90DABDC}" destId="{087C6841-FAB7-4455-91ED-67282F3964B3}" srcOrd="2" destOrd="0" presId="urn:microsoft.com/office/officeart/2005/8/layout/equation2"/>
    <dgm:cxn modelId="{259E6957-CE21-4BEA-809D-C7E122C118E5}" type="presParOf" srcId="{25EE9311-ECF3-4BE7-A31D-8EFFD90DABDC}" destId="{3F9B2309-59AE-4206-8055-CD6939217EEA}" srcOrd="3" destOrd="0" presId="urn:microsoft.com/office/officeart/2005/8/layout/equation2"/>
    <dgm:cxn modelId="{E79996FA-A110-46B1-A599-56C7D42F28C9}" type="presParOf" srcId="{25EE9311-ECF3-4BE7-A31D-8EFFD90DABDC}" destId="{E6F6EF69-416D-407F-B7F9-B57219E2CBCC}" srcOrd="4" destOrd="0" presId="urn:microsoft.com/office/officeart/2005/8/layout/equation2"/>
    <dgm:cxn modelId="{3F233362-9043-4875-B22B-5F584AAF631B}" type="presParOf" srcId="{D594EE1A-E24D-4A5A-8067-30761B262EBD}" destId="{4630A2E3-25FF-4487-B066-0F004861D90B}" srcOrd="1" destOrd="0" presId="urn:microsoft.com/office/officeart/2005/8/layout/equation2"/>
    <dgm:cxn modelId="{C7802229-A6BE-4A89-8ED3-0ADBF68A9A7E}" type="presParOf" srcId="{4630A2E3-25FF-4487-B066-0F004861D90B}" destId="{FE00C537-E72E-4496-BD61-36C44017649F}" srcOrd="0" destOrd="0" presId="urn:microsoft.com/office/officeart/2005/8/layout/equation2"/>
    <dgm:cxn modelId="{B46C0A80-4CC3-45B8-990C-E429C929BE2C}" type="presParOf" srcId="{D594EE1A-E24D-4A5A-8067-30761B262EBD}" destId="{EA1C91D3-21EE-4C0E-BE7C-8B88E572BA81}" srcOrd="2" destOrd="0" presId="urn:microsoft.com/office/officeart/2005/8/layout/equation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549C4C-07D0-41AC-B288-E1F94897E16A}">
      <dsp:nvSpPr>
        <dsp:cNvPr id="0" name=""/>
        <dsp:cNvSpPr/>
      </dsp:nvSpPr>
      <dsp:spPr>
        <a:xfrm>
          <a:off x="1891893" y="66531"/>
          <a:ext cx="1531162" cy="995255"/>
        </a:xfrm>
        <a:prstGeom prst="roundRect">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DISCRIPTION:</a:t>
          </a:r>
        </a:p>
        <a:p>
          <a:pPr lvl="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Feeling &amp; Thinkings</a:t>
          </a:r>
        </a:p>
      </dsp:txBody>
      <dsp:txXfrm>
        <a:off x="1940477" y="115115"/>
        <a:ext cx="1433994" cy="898087"/>
      </dsp:txXfrm>
    </dsp:sp>
    <dsp:sp modelId="{5F943B42-013E-41ED-861D-863F202D2B81}">
      <dsp:nvSpPr>
        <dsp:cNvPr id="0" name=""/>
        <dsp:cNvSpPr/>
      </dsp:nvSpPr>
      <dsp:spPr>
        <a:xfrm>
          <a:off x="669152" y="564158"/>
          <a:ext cx="3976645" cy="3976645"/>
        </a:xfrm>
        <a:custGeom>
          <a:avLst/>
          <a:gdLst/>
          <a:ahLst/>
          <a:cxnLst/>
          <a:rect l="0" t="0" r="0" b="0"/>
          <a:pathLst>
            <a:path>
              <a:moveTo>
                <a:pt x="2959005" y="253041"/>
              </a:moveTo>
              <a:arcTo wR="1988322" hR="1988322" stAng="17953308" swAng="1211740"/>
            </a:path>
          </a:pathLst>
        </a:custGeom>
        <a:noFill/>
        <a:ln w="6350" cap="flat" cmpd="sng" algn="ctr">
          <a:solidFill>
            <a:srgbClr val="FFC000">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84696431-C3EC-4C28-998A-D8614C8DE338}">
      <dsp:nvSpPr>
        <dsp:cNvPr id="0" name=""/>
        <dsp:cNvSpPr/>
      </dsp:nvSpPr>
      <dsp:spPr>
        <a:xfrm>
          <a:off x="3782901" y="1440428"/>
          <a:ext cx="1531162" cy="995255"/>
        </a:xfrm>
        <a:prstGeom prst="roundRect">
          <a:avLst/>
        </a:prstGeom>
        <a:solidFill>
          <a:srgbClr val="FFC000">
            <a:hueOff val="2450223"/>
            <a:satOff val="-10194"/>
            <a:lumOff val="240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EVALUATION:</a:t>
          </a:r>
        </a:p>
        <a:p>
          <a:pPr lvl="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What was Good &amp; Bad</a:t>
          </a:r>
        </a:p>
      </dsp:txBody>
      <dsp:txXfrm>
        <a:off x="3831485" y="1489012"/>
        <a:ext cx="1433994" cy="898087"/>
      </dsp:txXfrm>
    </dsp:sp>
    <dsp:sp modelId="{5401594B-E364-4243-BE3F-B982A04AB887}">
      <dsp:nvSpPr>
        <dsp:cNvPr id="0" name=""/>
        <dsp:cNvSpPr/>
      </dsp:nvSpPr>
      <dsp:spPr>
        <a:xfrm>
          <a:off x="669152" y="564158"/>
          <a:ext cx="3976645" cy="3976645"/>
        </a:xfrm>
        <a:custGeom>
          <a:avLst/>
          <a:gdLst/>
          <a:ahLst/>
          <a:cxnLst/>
          <a:rect l="0" t="0" r="0" b="0"/>
          <a:pathLst>
            <a:path>
              <a:moveTo>
                <a:pt x="3971878" y="2125922"/>
              </a:moveTo>
              <a:arcTo wR="1988322" hR="1988322" stAng="21838096" swAng="1359882"/>
            </a:path>
          </a:pathLst>
        </a:custGeom>
        <a:noFill/>
        <a:ln w="6350" cap="flat" cmpd="sng" algn="ctr">
          <a:solidFill>
            <a:srgbClr val="FFC000">
              <a:hueOff val="2450223"/>
              <a:satOff val="-10194"/>
              <a:lumOff val="2402"/>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EF7D04CA-EA11-46E5-9EAE-76EDF1984049}">
      <dsp:nvSpPr>
        <dsp:cNvPr id="0" name=""/>
        <dsp:cNvSpPr/>
      </dsp:nvSpPr>
      <dsp:spPr>
        <a:xfrm>
          <a:off x="3060600" y="3663440"/>
          <a:ext cx="1531162" cy="995255"/>
        </a:xfrm>
        <a:prstGeom prst="roundRect">
          <a:avLst/>
        </a:prstGeom>
        <a:solidFill>
          <a:srgbClr val="FFC000">
            <a:hueOff val="4900445"/>
            <a:satOff val="-20388"/>
            <a:lumOff val="480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ANALYSIS:</a:t>
          </a:r>
        </a:p>
        <a:p>
          <a:pPr lvl="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Making Sense</a:t>
          </a:r>
        </a:p>
      </dsp:txBody>
      <dsp:txXfrm>
        <a:off x="3109184" y="3712024"/>
        <a:ext cx="1433994" cy="898087"/>
      </dsp:txXfrm>
    </dsp:sp>
    <dsp:sp modelId="{92C64A1D-42BB-4402-B146-2F63A1F44354}">
      <dsp:nvSpPr>
        <dsp:cNvPr id="0" name=""/>
        <dsp:cNvSpPr/>
      </dsp:nvSpPr>
      <dsp:spPr>
        <a:xfrm>
          <a:off x="669152" y="564158"/>
          <a:ext cx="3976645" cy="3976645"/>
        </a:xfrm>
        <a:custGeom>
          <a:avLst/>
          <a:gdLst/>
          <a:ahLst/>
          <a:cxnLst/>
          <a:rect l="0" t="0" r="0" b="0"/>
          <a:pathLst>
            <a:path>
              <a:moveTo>
                <a:pt x="2232395" y="3961608"/>
              </a:moveTo>
              <a:arcTo wR="1988322" hR="1988322" stAng="4976940" swAng="846121"/>
            </a:path>
          </a:pathLst>
        </a:custGeom>
        <a:noFill/>
        <a:ln w="6350" cap="flat" cmpd="sng" algn="ctr">
          <a:solidFill>
            <a:srgbClr val="FFC000">
              <a:hueOff val="4900445"/>
              <a:satOff val="-20388"/>
              <a:lumOff val="4804"/>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0DDAAF10-954C-431D-8C9C-1F1956225B4C}">
      <dsp:nvSpPr>
        <dsp:cNvPr id="0" name=""/>
        <dsp:cNvSpPr/>
      </dsp:nvSpPr>
      <dsp:spPr>
        <a:xfrm>
          <a:off x="723187" y="3663440"/>
          <a:ext cx="1531162" cy="995255"/>
        </a:xfrm>
        <a:prstGeom prst="roundRect">
          <a:avLst/>
        </a:prstGeom>
        <a:solidFill>
          <a:srgbClr val="FFC000">
            <a:hueOff val="7350668"/>
            <a:satOff val="-30583"/>
            <a:lumOff val="720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CONCLUSION:</a:t>
          </a:r>
        </a:p>
        <a:p>
          <a:pPr lvl="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What else could you have done</a:t>
          </a:r>
        </a:p>
      </dsp:txBody>
      <dsp:txXfrm>
        <a:off x="771771" y="3712024"/>
        <a:ext cx="1433994" cy="898087"/>
      </dsp:txXfrm>
    </dsp:sp>
    <dsp:sp modelId="{95D92D5B-D904-4CEE-BAA8-243560DAF239}">
      <dsp:nvSpPr>
        <dsp:cNvPr id="0" name=""/>
        <dsp:cNvSpPr/>
      </dsp:nvSpPr>
      <dsp:spPr>
        <a:xfrm>
          <a:off x="669152" y="564158"/>
          <a:ext cx="3976645" cy="3976645"/>
        </a:xfrm>
        <a:custGeom>
          <a:avLst/>
          <a:gdLst/>
          <a:ahLst/>
          <a:cxnLst/>
          <a:rect l="0" t="0" r="0" b="0"/>
          <a:pathLst>
            <a:path>
              <a:moveTo>
                <a:pt x="210968" y="2879635"/>
              </a:moveTo>
              <a:arcTo wR="1988322" hR="1988322" stAng="9202022" swAng="1359882"/>
            </a:path>
          </a:pathLst>
        </a:custGeom>
        <a:noFill/>
        <a:ln w="6350" cap="flat" cmpd="sng" algn="ctr">
          <a:solidFill>
            <a:srgbClr val="FFC000">
              <a:hueOff val="7350668"/>
              <a:satOff val="-30583"/>
              <a:lumOff val="7206"/>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 modelId="{2E904DED-E8A3-4537-96F5-01829327473E}">
      <dsp:nvSpPr>
        <dsp:cNvPr id="0" name=""/>
        <dsp:cNvSpPr/>
      </dsp:nvSpPr>
      <dsp:spPr>
        <a:xfrm>
          <a:off x="886" y="1440428"/>
          <a:ext cx="1531162" cy="995255"/>
        </a:xfrm>
        <a:prstGeom prst="roundRect">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ACTION PLAN:</a:t>
          </a:r>
        </a:p>
        <a:p>
          <a:pPr lvl="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What would you do if it happened again</a:t>
          </a:r>
        </a:p>
      </dsp:txBody>
      <dsp:txXfrm>
        <a:off x="49470" y="1489012"/>
        <a:ext cx="1433994" cy="898087"/>
      </dsp:txXfrm>
    </dsp:sp>
    <dsp:sp modelId="{00D5551E-04CA-4E4A-B69D-5E147514FF71}">
      <dsp:nvSpPr>
        <dsp:cNvPr id="0" name=""/>
        <dsp:cNvSpPr/>
      </dsp:nvSpPr>
      <dsp:spPr>
        <a:xfrm>
          <a:off x="669152" y="564158"/>
          <a:ext cx="3976645" cy="3976645"/>
        </a:xfrm>
        <a:custGeom>
          <a:avLst/>
          <a:gdLst/>
          <a:ahLst/>
          <a:cxnLst/>
          <a:rect l="0" t="0" r="0" b="0"/>
          <a:pathLst>
            <a:path>
              <a:moveTo>
                <a:pt x="478251" y="694834"/>
              </a:moveTo>
              <a:arcTo wR="1988322" hR="1988322" stAng="13234951" swAng="1211740"/>
            </a:path>
          </a:pathLst>
        </a:custGeom>
        <a:noFill/>
        <a:ln w="6350" cap="flat" cmpd="sng" algn="ctr">
          <a:solidFill>
            <a:srgbClr val="FFC000">
              <a:hueOff val="9800891"/>
              <a:satOff val="-40777"/>
              <a:lumOff val="9608"/>
              <a:alphaOff val="0"/>
            </a:srgb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214FE2-22F1-4E56-ADEF-94BAF94ECDE7}">
      <dsp:nvSpPr>
        <dsp:cNvPr id="0" name=""/>
        <dsp:cNvSpPr/>
      </dsp:nvSpPr>
      <dsp:spPr>
        <a:xfrm>
          <a:off x="2138126" y="2019063"/>
          <a:ext cx="1210147" cy="1210147"/>
        </a:xfrm>
        <a:prstGeom prst="ellipse">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KOLB THEORY:</a:t>
          </a:r>
        </a:p>
        <a:p>
          <a:pPr lvl="0" algn="ctr" defTabSz="577850">
            <a:lnSpc>
              <a:spcPct val="90000"/>
            </a:lnSpc>
            <a:spcBef>
              <a:spcPct val="0"/>
            </a:spcBef>
            <a:spcAft>
              <a:spcPct val="35000"/>
            </a:spcAft>
            <a:buNone/>
          </a:pPr>
          <a:r>
            <a:rPr lang="en-GB" sz="1300" kern="1200">
              <a:solidFill>
                <a:sysClr val="window" lastClr="FFFFFF"/>
              </a:solidFill>
              <a:latin typeface="Calibri" panose="020F0502020204030204"/>
              <a:ea typeface="+mn-ea"/>
              <a:cs typeface="+mn-cs"/>
            </a:rPr>
            <a:t>Learning Cycle</a:t>
          </a:r>
        </a:p>
      </dsp:txBody>
      <dsp:txXfrm>
        <a:off x="2315348" y="2196285"/>
        <a:ext cx="855703" cy="855703"/>
      </dsp:txXfrm>
    </dsp:sp>
    <dsp:sp modelId="{BB1E5410-B064-407F-9064-5771748699BC}">
      <dsp:nvSpPr>
        <dsp:cNvPr id="0" name=""/>
        <dsp:cNvSpPr/>
      </dsp:nvSpPr>
      <dsp:spPr>
        <a:xfrm rot="16200000">
          <a:off x="2614103" y="1626902"/>
          <a:ext cx="258193" cy="311780"/>
        </a:xfrm>
        <a:prstGeom prst="rightArrow">
          <a:avLst>
            <a:gd name="adj1" fmla="val 60000"/>
            <a:gd name="adj2" fmla="val 50000"/>
          </a:avLst>
        </a:prstGeom>
        <a:solidFill>
          <a:srgbClr val="FFC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buNone/>
          </a:pPr>
          <a:endParaRPr lang="en-GB" sz="1000" kern="1200">
            <a:solidFill>
              <a:sysClr val="window" lastClr="FFFFFF"/>
            </a:solidFill>
            <a:latin typeface="Calibri" panose="020F0502020204030204"/>
            <a:ea typeface="+mn-ea"/>
            <a:cs typeface="+mn-cs"/>
          </a:endParaRPr>
        </a:p>
      </dsp:txBody>
      <dsp:txXfrm>
        <a:off x="2652832" y="1727987"/>
        <a:ext cx="180735" cy="187068"/>
      </dsp:txXfrm>
    </dsp:sp>
    <dsp:sp modelId="{06F72EFF-E685-4E74-81A1-7D28EAF1B15D}">
      <dsp:nvSpPr>
        <dsp:cNvPr id="0" name=""/>
        <dsp:cNvSpPr/>
      </dsp:nvSpPr>
      <dsp:spPr>
        <a:xfrm>
          <a:off x="1986857" y="19222"/>
          <a:ext cx="1512684" cy="1512684"/>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CONCRETE EXPERIANCE:</a:t>
          </a:r>
        </a:p>
        <a:p>
          <a:pPr lvl="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Doing / Having an experiance</a:t>
          </a:r>
        </a:p>
      </dsp:txBody>
      <dsp:txXfrm>
        <a:off x="2208384" y="240749"/>
        <a:ext cx="1069630" cy="1069630"/>
      </dsp:txXfrm>
    </dsp:sp>
    <dsp:sp modelId="{63A9CD13-52C5-4278-BCB6-D85B2BB1B7DD}">
      <dsp:nvSpPr>
        <dsp:cNvPr id="0" name=""/>
        <dsp:cNvSpPr/>
      </dsp:nvSpPr>
      <dsp:spPr>
        <a:xfrm>
          <a:off x="3455448" y="2468247"/>
          <a:ext cx="258193" cy="311780"/>
        </a:xfrm>
        <a:prstGeom prst="rightArrow">
          <a:avLst>
            <a:gd name="adj1" fmla="val 60000"/>
            <a:gd name="adj2" fmla="val 50000"/>
          </a:avLst>
        </a:prstGeom>
        <a:solidFill>
          <a:srgbClr val="FFC000">
            <a:hueOff val="3266964"/>
            <a:satOff val="-13592"/>
            <a:lumOff val="320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buNone/>
          </a:pPr>
          <a:endParaRPr lang="en-GB" sz="1000" kern="1200">
            <a:solidFill>
              <a:sysClr val="window" lastClr="FFFFFF"/>
            </a:solidFill>
            <a:latin typeface="Calibri" panose="020F0502020204030204"/>
            <a:ea typeface="+mn-ea"/>
            <a:cs typeface="+mn-cs"/>
          </a:endParaRPr>
        </a:p>
      </dsp:txBody>
      <dsp:txXfrm>
        <a:off x="3455448" y="2530603"/>
        <a:ext cx="180735" cy="187068"/>
      </dsp:txXfrm>
    </dsp:sp>
    <dsp:sp modelId="{099356B9-EDBE-4263-969C-FB678BE6B453}">
      <dsp:nvSpPr>
        <dsp:cNvPr id="0" name=""/>
        <dsp:cNvSpPr/>
      </dsp:nvSpPr>
      <dsp:spPr>
        <a:xfrm>
          <a:off x="3835430" y="1867795"/>
          <a:ext cx="1512684" cy="1512684"/>
        </a:xfrm>
        <a:prstGeom prst="ellipse">
          <a:avLst/>
        </a:prstGeom>
        <a:solidFill>
          <a:srgbClr val="FFC000">
            <a:hueOff val="3266964"/>
            <a:satOff val="-13592"/>
            <a:lumOff val="320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REFLECTIVE OBSERVATION:</a:t>
          </a:r>
        </a:p>
        <a:p>
          <a:pPr lvl="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Reviewing the experiance</a:t>
          </a:r>
        </a:p>
      </dsp:txBody>
      <dsp:txXfrm>
        <a:off x="4056957" y="2089322"/>
        <a:ext cx="1069630" cy="1069630"/>
      </dsp:txXfrm>
    </dsp:sp>
    <dsp:sp modelId="{4DC24A28-403B-457A-B078-02D1D66A8263}">
      <dsp:nvSpPr>
        <dsp:cNvPr id="0" name=""/>
        <dsp:cNvSpPr/>
      </dsp:nvSpPr>
      <dsp:spPr>
        <a:xfrm rot="5400000">
          <a:off x="2614103" y="3309591"/>
          <a:ext cx="258193" cy="311780"/>
        </a:xfrm>
        <a:prstGeom prst="rightArrow">
          <a:avLst>
            <a:gd name="adj1" fmla="val 60000"/>
            <a:gd name="adj2" fmla="val 50000"/>
          </a:avLst>
        </a:prstGeom>
        <a:solidFill>
          <a:srgbClr val="FFC000">
            <a:hueOff val="6533927"/>
            <a:satOff val="-27185"/>
            <a:lumOff val="640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buNone/>
          </a:pPr>
          <a:endParaRPr lang="en-GB" sz="1000" kern="1200">
            <a:solidFill>
              <a:sysClr val="window" lastClr="FFFFFF"/>
            </a:solidFill>
            <a:latin typeface="Calibri" panose="020F0502020204030204"/>
            <a:ea typeface="+mn-ea"/>
            <a:cs typeface="+mn-cs"/>
          </a:endParaRPr>
        </a:p>
      </dsp:txBody>
      <dsp:txXfrm>
        <a:off x="2652832" y="3333218"/>
        <a:ext cx="180735" cy="187068"/>
      </dsp:txXfrm>
    </dsp:sp>
    <dsp:sp modelId="{7DA6C0F6-B56C-4B1C-AF1D-7BE5ED92E4BF}">
      <dsp:nvSpPr>
        <dsp:cNvPr id="0" name=""/>
        <dsp:cNvSpPr/>
      </dsp:nvSpPr>
      <dsp:spPr>
        <a:xfrm>
          <a:off x="1986857" y="3716368"/>
          <a:ext cx="1512684" cy="1512684"/>
        </a:xfrm>
        <a:prstGeom prst="ellipse">
          <a:avLst/>
        </a:prstGeom>
        <a:solidFill>
          <a:srgbClr val="FFC000">
            <a:hueOff val="6533927"/>
            <a:satOff val="-27185"/>
            <a:lumOff val="640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CONCLUDING:</a:t>
          </a:r>
        </a:p>
        <a:p>
          <a:pPr lvl="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Learing fron the experiance</a:t>
          </a:r>
        </a:p>
      </dsp:txBody>
      <dsp:txXfrm>
        <a:off x="2208384" y="3937895"/>
        <a:ext cx="1069630" cy="1069630"/>
      </dsp:txXfrm>
    </dsp:sp>
    <dsp:sp modelId="{0BCADF00-D67F-4652-A49E-373FE55A5EB3}">
      <dsp:nvSpPr>
        <dsp:cNvPr id="0" name=""/>
        <dsp:cNvSpPr/>
      </dsp:nvSpPr>
      <dsp:spPr>
        <a:xfrm rot="10800000">
          <a:off x="1772758" y="2468247"/>
          <a:ext cx="258193" cy="311780"/>
        </a:xfrm>
        <a:prstGeom prst="rightArrow">
          <a:avLst>
            <a:gd name="adj1" fmla="val 60000"/>
            <a:gd name="adj2" fmla="val 50000"/>
          </a:avLst>
        </a:prstGeom>
        <a:solidFill>
          <a:srgbClr val="FFC000">
            <a:hueOff val="9800891"/>
            <a:satOff val="-40777"/>
            <a:lumOff val="9608"/>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buNone/>
          </a:pPr>
          <a:endParaRPr lang="en-GB" sz="1000" kern="1200">
            <a:solidFill>
              <a:sysClr val="window" lastClr="FFFFFF"/>
            </a:solidFill>
            <a:latin typeface="Calibri" panose="020F0502020204030204"/>
            <a:ea typeface="+mn-ea"/>
            <a:cs typeface="+mn-cs"/>
          </a:endParaRPr>
        </a:p>
      </dsp:txBody>
      <dsp:txXfrm rot="10800000">
        <a:off x="1850216" y="2530603"/>
        <a:ext cx="180735" cy="187068"/>
      </dsp:txXfrm>
    </dsp:sp>
    <dsp:sp modelId="{044B584C-56F7-4827-8F12-D0EC75B5D040}">
      <dsp:nvSpPr>
        <dsp:cNvPr id="0" name=""/>
        <dsp:cNvSpPr/>
      </dsp:nvSpPr>
      <dsp:spPr>
        <a:xfrm>
          <a:off x="138285" y="1867795"/>
          <a:ext cx="1512684" cy="1512684"/>
        </a:xfrm>
        <a:prstGeom prst="ellipse">
          <a:avLst/>
        </a:prstGeom>
        <a:solidFill>
          <a:srgbClr val="FFC000">
            <a:hueOff val="9800891"/>
            <a:satOff val="-40777"/>
            <a:lumOff val="960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PRO-ACTIVE EXPERIMENTATION:</a:t>
          </a:r>
        </a:p>
        <a:p>
          <a:pPr lvl="0" algn="ctr" defTabSz="444500">
            <a:lnSpc>
              <a:spcPct val="90000"/>
            </a:lnSpc>
            <a:spcBef>
              <a:spcPct val="0"/>
            </a:spcBef>
            <a:spcAft>
              <a:spcPct val="35000"/>
            </a:spcAft>
            <a:buNone/>
          </a:pPr>
          <a:r>
            <a:rPr lang="en-GB" sz="1000" kern="1200">
              <a:solidFill>
                <a:sysClr val="window" lastClr="FFFFFF"/>
              </a:solidFill>
              <a:latin typeface="Calibri" panose="020F0502020204030204"/>
              <a:ea typeface="+mn-ea"/>
              <a:cs typeface="+mn-cs"/>
            </a:rPr>
            <a:t>Try out what you have learned</a:t>
          </a:r>
        </a:p>
      </dsp:txBody>
      <dsp:txXfrm>
        <a:off x="359812" y="2089322"/>
        <a:ext cx="1069630" cy="10696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EC27C2-4CB5-4389-A528-E2EFB3656335}">
      <dsp:nvSpPr>
        <dsp:cNvPr id="0" name=""/>
        <dsp:cNvSpPr/>
      </dsp:nvSpPr>
      <dsp:spPr>
        <a:xfrm>
          <a:off x="643205" y="470"/>
          <a:ext cx="1166663" cy="116666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MISTAKE = 1 WAY OF THINKING</a:t>
          </a:r>
        </a:p>
      </dsp:txBody>
      <dsp:txXfrm>
        <a:off x="814059" y="171324"/>
        <a:ext cx="824955" cy="824955"/>
      </dsp:txXfrm>
    </dsp:sp>
    <dsp:sp modelId="{087C6841-FAB7-4455-91ED-67282F3964B3}">
      <dsp:nvSpPr>
        <dsp:cNvPr id="0" name=""/>
        <dsp:cNvSpPr/>
      </dsp:nvSpPr>
      <dsp:spPr>
        <a:xfrm>
          <a:off x="888204" y="1261867"/>
          <a:ext cx="676664" cy="676664"/>
        </a:xfrm>
        <a:prstGeom prst="mathPlus">
          <a:avLst/>
        </a:prstGeom>
        <a:solidFill>
          <a:srgbClr val="5B9BD5">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a:off x="977896" y="1520623"/>
        <a:ext cx="497280" cy="159152"/>
      </dsp:txXfrm>
    </dsp:sp>
    <dsp:sp modelId="{E6F6EF69-416D-407F-B7F9-B57219E2CBCC}">
      <dsp:nvSpPr>
        <dsp:cNvPr id="0" name=""/>
        <dsp:cNvSpPr/>
      </dsp:nvSpPr>
      <dsp:spPr>
        <a:xfrm>
          <a:off x="643205" y="2033265"/>
          <a:ext cx="1166663" cy="1166663"/>
        </a:xfrm>
        <a:prstGeom prst="ellipse">
          <a:avLst/>
        </a:prstGeom>
        <a:solidFill>
          <a:srgbClr val="5B9BD5">
            <a:hueOff val="-3379271"/>
            <a:satOff val="-8710"/>
            <a:lumOff val="-588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LEARN NEW WAYS</a:t>
          </a:r>
        </a:p>
      </dsp:txBody>
      <dsp:txXfrm>
        <a:off x="814059" y="2204119"/>
        <a:ext cx="824955" cy="824955"/>
      </dsp:txXfrm>
    </dsp:sp>
    <dsp:sp modelId="{4630A2E3-25FF-4487-B066-0F004861D90B}">
      <dsp:nvSpPr>
        <dsp:cNvPr id="0" name=""/>
        <dsp:cNvSpPr/>
      </dsp:nvSpPr>
      <dsp:spPr>
        <a:xfrm>
          <a:off x="1984868" y="1383200"/>
          <a:ext cx="370999" cy="433998"/>
        </a:xfrm>
        <a:prstGeom prst="rightArrow">
          <a:avLst>
            <a:gd name="adj1" fmla="val 60000"/>
            <a:gd name="adj2" fmla="val 50000"/>
          </a:avLst>
        </a:prstGeom>
        <a:solidFill>
          <a:srgbClr val="5B9BD5">
            <a:hueOff val="-6758543"/>
            <a:satOff val="-17419"/>
            <a:lumOff val="-1176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a:off x="1984868" y="1470000"/>
        <a:ext cx="259699" cy="260398"/>
      </dsp:txXfrm>
    </dsp:sp>
    <dsp:sp modelId="{EA1C91D3-21EE-4C0E-BE7C-8B88E572BA81}">
      <dsp:nvSpPr>
        <dsp:cNvPr id="0" name=""/>
        <dsp:cNvSpPr/>
      </dsp:nvSpPr>
      <dsp:spPr>
        <a:xfrm>
          <a:off x="2509867" y="433536"/>
          <a:ext cx="2333327" cy="2333327"/>
        </a:xfrm>
        <a:prstGeom prst="ellipse">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1244600">
            <a:lnSpc>
              <a:spcPct val="90000"/>
            </a:lnSpc>
            <a:spcBef>
              <a:spcPct val="0"/>
            </a:spcBef>
            <a:spcAft>
              <a:spcPct val="35000"/>
            </a:spcAft>
            <a:buNone/>
          </a:pPr>
          <a:r>
            <a:rPr lang="en-GB" sz="2800" kern="1200">
              <a:solidFill>
                <a:sysClr val="window" lastClr="FFFFFF"/>
              </a:solidFill>
              <a:latin typeface="Calibri" panose="020F0502020204030204"/>
              <a:ea typeface="+mn-ea"/>
              <a:cs typeface="+mn-cs"/>
            </a:rPr>
            <a:t>POSITIVE DIFFERENT RESULT</a:t>
          </a:r>
        </a:p>
      </dsp:txBody>
      <dsp:txXfrm>
        <a:off x="2851575" y="775244"/>
        <a:ext cx="1649911" cy="1649911"/>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2264</Words>
  <Characters>12905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Daiod Anwar</dc:creator>
  <cp:keywords/>
  <dc:description/>
  <cp:lastModifiedBy>Daiod Anwar (1712399)</cp:lastModifiedBy>
  <cp:revision>2</cp:revision>
  <dcterms:created xsi:type="dcterms:W3CDTF">2019-01-14T17:39:00Z</dcterms:created>
  <dcterms:modified xsi:type="dcterms:W3CDTF">2019-01-14T17:39:00Z</dcterms:modified>
</cp:coreProperties>
</file>