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07D8" w:rsidP="002A518D" w:rsidRDefault="007C07D8" w14:paraId="00E3A9FB" w14:textId="77777777">
      <w:pPr>
        <w:pStyle w:val="Heading1"/>
        <w:jc w:val="both"/>
      </w:pPr>
    </w:p>
    <w:p w:rsidR="007C07D8" w:rsidP="002A518D" w:rsidRDefault="007C07D8" w14:paraId="38FCC0AD" w14:textId="77777777">
      <w:pPr>
        <w:jc w:val="both"/>
      </w:pPr>
    </w:p>
    <w:p w:rsidR="007C07D8" w:rsidP="002A518D" w:rsidRDefault="007C07D8" w14:paraId="5378730E" w14:textId="77777777">
      <w:pPr>
        <w:jc w:val="both"/>
      </w:pPr>
    </w:p>
    <w:p w:rsidR="007C07D8" w:rsidP="002A518D" w:rsidRDefault="007C07D8" w14:paraId="4EE2CCF5" w14:textId="77777777">
      <w:pPr>
        <w:jc w:val="both"/>
      </w:pPr>
    </w:p>
    <w:p w:rsidR="007C07D8" w:rsidP="002A518D" w:rsidRDefault="007C07D8" w14:paraId="6DDDA9EB" w14:textId="77777777">
      <w:pPr>
        <w:jc w:val="both"/>
      </w:pPr>
    </w:p>
    <w:p w:rsidR="007C07D8" w:rsidP="002A518D" w:rsidRDefault="007C07D8" w14:paraId="6BCC912F" w14:textId="77777777">
      <w:pPr>
        <w:jc w:val="both"/>
      </w:pPr>
    </w:p>
    <w:p w:rsidR="007C07D8" w:rsidP="408915F5" w:rsidRDefault="007C07D8" w14:paraId="3FF503DB" w14:noSpellErr="1" w14:textId="7E04EA6A">
      <w:pPr>
        <w:pStyle w:val="Normal"/>
        <w:jc w:val="both"/>
      </w:pPr>
    </w:p>
    <w:p w:rsidR="007C07D8" w:rsidP="002A518D" w:rsidRDefault="007C07D8" w14:paraId="35A1CD6A" w14:textId="77777777">
      <w:pPr>
        <w:jc w:val="both"/>
      </w:pPr>
    </w:p>
    <w:p w:rsidRPr="007C07D8" w:rsidR="007C07D8" w:rsidP="002A518D" w:rsidRDefault="007C07D8" w14:paraId="1B5221B8" w14:textId="77777777">
      <w:pPr>
        <w:jc w:val="both"/>
      </w:pPr>
    </w:p>
    <w:p w:rsidR="00743FE6" w:rsidP="408915F5" w:rsidRDefault="00233534" w14:paraId="1C1463C4" w14:textId="044974C5">
      <w:pPr>
        <w:pStyle w:val="Heading1"/>
        <w:jc w:val="both"/>
        <w:rPr>
          <w:rFonts w:ascii="Arial" w:hAnsi="Arial" w:eastAsia="Arial" w:cs="Arial"/>
          <w:color w:val="auto"/>
          <w:sz w:val="48"/>
          <w:szCs w:val="48"/>
        </w:rPr>
      </w:pPr>
      <w:bookmarkStart w:name="_Toc165912554" w:id="0"/>
      <w:r w:rsidRPr="408915F5" w:rsidR="00233534">
        <w:rPr>
          <w:rFonts w:ascii="Arial" w:hAnsi="Arial" w:eastAsia="Arial" w:cs="Arial"/>
          <w:color w:val="auto"/>
          <w:sz w:val="48"/>
          <w:szCs w:val="48"/>
        </w:rPr>
        <w:t xml:space="preserve">Business </w:t>
      </w:r>
      <w:r w:rsidRPr="408915F5" w:rsidR="2C22984D">
        <w:rPr>
          <w:rFonts w:ascii="Arial" w:hAnsi="Arial" w:eastAsia="Arial" w:cs="Arial"/>
          <w:color w:val="auto"/>
          <w:sz w:val="48"/>
          <w:szCs w:val="48"/>
        </w:rPr>
        <w:t>Report:</w:t>
      </w:r>
    </w:p>
    <w:p w:rsidRPr="007C07D8" w:rsidR="007C07D8" w:rsidP="408915F5" w:rsidRDefault="00233534" w14:paraId="38E44AE3" w14:textId="568A8B71" w14:noSpellErr="1">
      <w:pPr>
        <w:pStyle w:val="Heading1"/>
        <w:spacing w:before="0" w:beforeAutospacing="off"/>
        <w:jc w:val="both"/>
        <w:rPr>
          <w:rFonts w:ascii="Arial" w:hAnsi="Arial" w:eastAsia="Arial" w:cs="Arial"/>
          <w:color w:val="auto"/>
          <w:sz w:val="48"/>
          <w:szCs w:val="48"/>
        </w:rPr>
      </w:pPr>
      <w:r w:rsidRPr="408915F5" w:rsidR="00233534">
        <w:rPr>
          <w:rFonts w:ascii="Arial" w:hAnsi="Arial" w:eastAsia="Arial" w:cs="Arial"/>
          <w:color w:val="auto"/>
          <w:sz w:val="48"/>
          <w:szCs w:val="48"/>
        </w:rPr>
        <w:t xml:space="preserve">Comparison </w:t>
      </w:r>
      <w:r w:rsidRPr="408915F5" w:rsidR="00743FE6">
        <w:rPr>
          <w:rFonts w:ascii="Arial" w:hAnsi="Arial" w:eastAsia="Arial" w:cs="Arial"/>
          <w:color w:val="auto"/>
          <w:sz w:val="48"/>
          <w:szCs w:val="48"/>
        </w:rPr>
        <w:t>of</w:t>
      </w:r>
      <w:r w:rsidRPr="408915F5" w:rsidR="003066B5">
        <w:rPr>
          <w:rFonts w:ascii="Arial" w:hAnsi="Arial" w:eastAsia="Arial" w:cs="Arial"/>
          <w:color w:val="auto"/>
          <w:sz w:val="48"/>
          <w:szCs w:val="48"/>
        </w:rPr>
        <w:t xml:space="preserve"> Shangri-La</w:t>
      </w:r>
      <w:r w:rsidRPr="408915F5" w:rsidR="00CE3194">
        <w:rPr>
          <w:rFonts w:ascii="Arial" w:hAnsi="Arial" w:eastAsia="Arial" w:cs="Arial"/>
          <w:color w:val="auto"/>
          <w:sz w:val="48"/>
          <w:szCs w:val="48"/>
        </w:rPr>
        <w:t xml:space="preserve"> Hotel</w:t>
      </w:r>
      <w:r w:rsidRPr="408915F5" w:rsidR="003066B5">
        <w:rPr>
          <w:rFonts w:ascii="Arial" w:hAnsi="Arial" w:eastAsia="Arial" w:cs="Arial"/>
          <w:color w:val="auto"/>
          <w:sz w:val="48"/>
          <w:szCs w:val="48"/>
        </w:rPr>
        <w:t xml:space="preserve"> and Travelodge </w:t>
      </w:r>
      <w:r w:rsidRPr="408915F5" w:rsidR="00233534">
        <w:rPr>
          <w:rFonts w:ascii="Arial" w:hAnsi="Arial" w:eastAsia="Arial" w:cs="Arial"/>
          <w:color w:val="auto"/>
          <w:sz w:val="48"/>
          <w:szCs w:val="48"/>
        </w:rPr>
        <w:t>Hote</w:t>
      </w:r>
      <w:bookmarkEnd w:id="0"/>
      <w:r w:rsidRPr="408915F5" w:rsidR="00233534">
        <w:rPr>
          <w:rFonts w:ascii="Arial" w:hAnsi="Arial" w:eastAsia="Arial" w:cs="Arial"/>
          <w:color w:val="auto"/>
          <w:sz w:val="48"/>
          <w:szCs w:val="48"/>
        </w:rPr>
        <w:t xml:space="preserve">l </w:t>
      </w:r>
    </w:p>
    <w:p w:rsidR="007C07D8" w:rsidP="408915F5" w:rsidRDefault="007C07D8" w14:paraId="2919C567" w14:textId="77777777" w14:noSpellErr="1">
      <w:pPr>
        <w:jc w:val="both"/>
        <w:rPr>
          <w:rFonts w:ascii="Arial" w:hAnsi="Arial" w:eastAsia="Arial" w:cs="Arial"/>
          <w:color w:val="auto"/>
          <w:sz w:val="48"/>
          <w:szCs w:val="48"/>
        </w:rPr>
      </w:pPr>
    </w:p>
    <w:p w:rsidR="007C07D8" w:rsidP="408915F5" w:rsidRDefault="007C07D8" w14:paraId="5CB6B936" w14:textId="77777777" w14:noSpellErr="1">
      <w:pPr>
        <w:jc w:val="both"/>
        <w:rPr>
          <w:rFonts w:ascii="Arial" w:hAnsi="Arial" w:eastAsia="Arial" w:cs="Arial"/>
          <w:color w:val="auto"/>
          <w:sz w:val="48"/>
          <w:szCs w:val="48"/>
        </w:rPr>
      </w:pPr>
    </w:p>
    <w:p w:rsidR="007C07D8" w:rsidP="002A518D" w:rsidRDefault="007C07D8" w14:paraId="68EC40AE" w14:textId="77777777">
      <w:pPr>
        <w:jc w:val="both"/>
      </w:pPr>
    </w:p>
    <w:p w:rsidR="007C07D8" w:rsidP="002A518D" w:rsidRDefault="007C07D8" w14:paraId="4A7A3AE9" w14:textId="77777777">
      <w:pPr>
        <w:jc w:val="both"/>
      </w:pPr>
    </w:p>
    <w:p w:rsidR="007C07D8" w:rsidP="002A518D" w:rsidRDefault="007C07D8" w14:paraId="4E32E578" w14:textId="77777777">
      <w:pPr>
        <w:jc w:val="both"/>
      </w:pPr>
    </w:p>
    <w:p w:rsidR="007C07D8" w:rsidP="408915F5" w:rsidRDefault="007C07D8" w14:paraId="408EF493" w14:noSpellErr="1" w14:textId="6DDE9518">
      <w:pPr>
        <w:pStyle w:val="Normal"/>
        <w:jc w:val="both"/>
      </w:pPr>
    </w:p>
    <w:p w:rsidR="007C07D8" w:rsidP="408915F5" w:rsidRDefault="007C07D8" w14:paraId="7F55665A" w14:textId="7A53EF56">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IN"/>
        </w:rPr>
      </w:pPr>
      <w:r w:rsidRPr="408915F5" w:rsidR="309AAAF8">
        <w:rPr>
          <w:rFonts w:ascii="Arial" w:hAnsi="Arial" w:eastAsia="Arial" w:cs="Arial"/>
          <w:b w:val="1"/>
          <w:bCs w:val="1"/>
          <w:i w:val="0"/>
          <w:iCs w:val="0"/>
          <w:caps w:val="0"/>
          <w:smallCaps w:val="0"/>
          <w:noProof w:val="0"/>
          <w:color w:val="000000" w:themeColor="text1" w:themeTint="FF" w:themeShade="FF"/>
          <w:sz w:val="28"/>
          <w:szCs w:val="28"/>
          <w:lang w:val="en-GB"/>
        </w:rPr>
        <w:t xml:space="preserve">FULL NAME: Syntyche Ndikita </w:t>
      </w:r>
    </w:p>
    <w:p w:rsidR="007C07D8" w:rsidP="408915F5" w:rsidRDefault="007C07D8" w14:paraId="0CB4044D" w14:textId="7936A5BD">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IN"/>
        </w:rPr>
      </w:pPr>
      <w:r w:rsidRPr="408915F5" w:rsidR="309AAAF8">
        <w:rPr>
          <w:rFonts w:ascii="Arial" w:hAnsi="Arial" w:eastAsia="Arial" w:cs="Arial"/>
          <w:b w:val="1"/>
          <w:bCs w:val="1"/>
          <w:i w:val="0"/>
          <w:iCs w:val="0"/>
          <w:caps w:val="0"/>
          <w:smallCaps w:val="0"/>
          <w:noProof w:val="0"/>
          <w:color w:val="000000" w:themeColor="text1" w:themeTint="FF" w:themeShade="FF"/>
          <w:sz w:val="28"/>
          <w:szCs w:val="28"/>
          <w:lang w:val="en-GB"/>
        </w:rPr>
        <w:t>STUDENT ID: 2228869</w:t>
      </w:r>
    </w:p>
    <w:p w:rsidR="007C07D8" w:rsidP="408915F5" w:rsidRDefault="007C07D8" w14:paraId="1CD78157" w14:textId="118DAFA0">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IN"/>
        </w:rPr>
      </w:pPr>
      <w:r w:rsidRPr="408915F5" w:rsidR="309AAAF8">
        <w:rPr>
          <w:rFonts w:ascii="Arial" w:hAnsi="Arial" w:eastAsia="Arial" w:cs="Arial"/>
          <w:b w:val="1"/>
          <w:bCs w:val="1"/>
          <w:i w:val="0"/>
          <w:iCs w:val="0"/>
          <w:caps w:val="0"/>
          <w:smallCaps w:val="0"/>
          <w:noProof w:val="0"/>
          <w:color w:val="000000" w:themeColor="text1" w:themeTint="FF" w:themeShade="FF"/>
          <w:sz w:val="28"/>
          <w:szCs w:val="28"/>
          <w:lang w:val="en-GB"/>
        </w:rPr>
        <w:t xml:space="preserve">MODULE TITLE: </w:t>
      </w:r>
      <w:r w:rsidRPr="408915F5" w:rsidR="03A422EB">
        <w:rPr>
          <w:rFonts w:ascii="Arial" w:hAnsi="Arial" w:eastAsia="Arial" w:cs="Arial"/>
          <w:b w:val="1"/>
          <w:bCs w:val="1"/>
          <w:i w:val="0"/>
          <w:iCs w:val="0"/>
          <w:caps w:val="0"/>
          <w:smallCaps w:val="0"/>
          <w:noProof w:val="0"/>
          <w:color w:val="000000" w:themeColor="text1" w:themeTint="FF" w:themeShade="FF"/>
          <w:sz w:val="28"/>
          <w:szCs w:val="28"/>
          <w:lang w:val="en-GB"/>
        </w:rPr>
        <w:t xml:space="preserve">Finacial </w:t>
      </w:r>
      <w:r w:rsidRPr="408915F5" w:rsidR="33C6D99D">
        <w:rPr>
          <w:rFonts w:ascii="Arial" w:hAnsi="Arial" w:eastAsia="Arial" w:cs="Arial"/>
          <w:b w:val="1"/>
          <w:bCs w:val="1"/>
          <w:i w:val="0"/>
          <w:iCs w:val="0"/>
          <w:caps w:val="0"/>
          <w:smallCaps w:val="0"/>
          <w:noProof w:val="0"/>
          <w:color w:val="000000" w:themeColor="text1" w:themeTint="FF" w:themeShade="FF"/>
          <w:sz w:val="28"/>
          <w:szCs w:val="28"/>
          <w:lang w:val="en-GB"/>
        </w:rPr>
        <w:t>Management</w:t>
      </w:r>
      <w:r w:rsidRPr="408915F5" w:rsidR="03A422EB">
        <w:rPr>
          <w:rFonts w:ascii="Arial" w:hAnsi="Arial" w:eastAsia="Arial" w:cs="Arial"/>
          <w:b w:val="1"/>
          <w:bCs w:val="1"/>
          <w:i w:val="0"/>
          <w:iCs w:val="0"/>
          <w:caps w:val="0"/>
          <w:smallCaps w:val="0"/>
          <w:noProof w:val="0"/>
          <w:color w:val="000000" w:themeColor="text1" w:themeTint="FF" w:themeShade="FF"/>
          <w:sz w:val="28"/>
          <w:szCs w:val="28"/>
          <w:lang w:val="en-GB"/>
        </w:rPr>
        <w:t xml:space="preserve"> for the Hotel In</w:t>
      </w:r>
      <w:r w:rsidRPr="408915F5" w:rsidR="61703092">
        <w:rPr>
          <w:rFonts w:ascii="Arial" w:hAnsi="Arial" w:eastAsia="Arial" w:cs="Arial"/>
          <w:b w:val="1"/>
          <w:bCs w:val="1"/>
          <w:i w:val="0"/>
          <w:iCs w:val="0"/>
          <w:caps w:val="0"/>
          <w:smallCaps w:val="0"/>
          <w:noProof w:val="0"/>
          <w:color w:val="000000" w:themeColor="text1" w:themeTint="FF" w:themeShade="FF"/>
          <w:sz w:val="28"/>
          <w:szCs w:val="28"/>
          <w:lang w:val="en-GB"/>
        </w:rPr>
        <w:t>dustry</w:t>
      </w:r>
    </w:p>
    <w:p w:rsidR="007C07D8" w:rsidP="408915F5" w:rsidRDefault="007C07D8" w14:paraId="616239E0" w14:textId="4944DB08">
      <w:pPr>
        <w:spacing w:after="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08915F5" w:rsidR="309AAAF8">
        <w:rPr>
          <w:rFonts w:ascii="Arial" w:hAnsi="Arial" w:eastAsia="Arial" w:cs="Arial"/>
          <w:b w:val="1"/>
          <w:bCs w:val="1"/>
          <w:i w:val="0"/>
          <w:iCs w:val="0"/>
          <w:caps w:val="0"/>
          <w:smallCaps w:val="0"/>
          <w:noProof w:val="0"/>
          <w:color w:val="000000" w:themeColor="text1" w:themeTint="FF" w:themeShade="FF"/>
          <w:sz w:val="28"/>
          <w:szCs w:val="28"/>
          <w:lang w:val="en-GB"/>
        </w:rPr>
        <w:t xml:space="preserve"> MODULE CODE: BMI</w:t>
      </w:r>
      <w:r w:rsidRPr="408915F5" w:rsidR="4DEE4E9A">
        <w:rPr>
          <w:rFonts w:ascii="Arial" w:hAnsi="Arial" w:eastAsia="Arial" w:cs="Arial"/>
          <w:b w:val="1"/>
          <w:bCs w:val="1"/>
          <w:i w:val="0"/>
          <w:iCs w:val="0"/>
          <w:caps w:val="0"/>
          <w:smallCaps w:val="0"/>
          <w:noProof w:val="0"/>
          <w:color w:val="000000" w:themeColor="text1" w:themeTint="FF" w:themeShade="FF"/>
          <w:sz w:val="28"/>
          <w:szCs w:val="28"/>
          <w:lang w:val="en-GB"/>
        </w:rPr>
        <w:t>H5007</w:t>
      </w:r>
    </w:p>
    <w:p w:rsidR="007C07D8" w:rsidP="408915F5" w:rsidRDefault="007C07D8" w14:paraId="328B2246" w14:textId="00D2231B">
      <w:pPr>
        <w:spacing w:after="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08915F5" w:rsidR="309AAAF8">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r w:rsidRPr="408915F5" w:rsidR="219B7AB5">
        <w:rPr>
          <w:rFonts w:ascii="Arial" w:hAnsi="Arial" w:eastAsia="Arial" w:cs="Arial"/>
          <w:b w:val="1"/>
          <w:bCs w:val="1"/>
          <w:i w:val="0"/>
          <w:iCs w:val="0"/>
          <w:caps w:val="0"/>
          <w:smallCaps w:val="0"/>
          <w:noProof w:val="0"/>
          <w:color w:val="000000" w:themeColor="text1" w:themeTint="FF" w:themeShade="FF"/>
          <w:sz w:val="28"/>
          <w:szCs w:val="28"/>
          <w:lang w:val="en-GB"/>
        </w:rPr>
        <w:t>Tristan Hawkins</w:t>
      </w:r>
    </w:p>
    <w:p w:rsidR="007C07D8" w:rsidP="408915F5" w:rsidRDefault="007C07D8" w14:paraId="1EAEAFD9" w14:textId="77777777" w14:noSpellErr="1">
      <w:pPr>
        <w:jc w:val="both"/>
        <w:rPr>
          <w:color w:val="auto"/>
        </w:rPr>
      </w:pPr>
    </w:p>
    <w:p w:rsidR="007C07D8" w:rsidP="408915F5" w:rsidRDefault="007C07D8" w14:paraId="2E9CD832" w14:textId="77777777" w14:noSpellErr="1">
      <w:pPr>
        <w:jc w:val="both"/>
        <w:rPr>
          <w:color w:val="auto"/>
        </w:rPr>
      </w:pPr>
    </w:p>
    <w:sdt>
      <w:sdtPr>
        <w:id w:val="537247646"/>
        <w:docPartObj>
          <w:docPartGallery w:val="Table of Contents"/>
          <w:docPartUnique/>
        </w:docPartObj>
        <w:rPr>
          <w:rFonts w:ascii="Calibri" w:hAnsi="Calibri" w:eastAsia="Calibri" w:cs="" w:asciiTheme="minorAscii" w:hAnsiTheme="minorAscii" w:eastAsiaTheme="minorAscii" w:cstheme="minorBidi"/>
          <w:b w:val="0"/>
          <w:bCs w:val="0"/>
          <w:color w:val="auto"/>
          <w:sz w:val="22"/>
          <w:szCs w:val="22"/>
          <w:lang w:val="en-IN" w:eastAsia="en-US"/>
        </w:rPr>
      </w:sdtPr>
      <w:sdtEndPr>
        <w:rPr>
          <w:rFonts w:ascii="Calibri" w:hAnsi="Calibri" w:eastAsia="Calibri" w:cs="" w:asciiTheme="minorAscii" w:hAnsiTheme="minorAscii" w:eastAsiaTheme="minorAscii" w:cstheme="minorBidi"/>
          <w:b w:val="0"/>
          <w:bCs w:val="0"/>
          <w:noProof/>
          <w:color w:val="auto"/>
          <w:sz w:val="22"/>
          <w:szCs w:val="22"/>
          <w:lang w:val="en-IN" w:eastAsia="en-US"/>
        </w:rPr>
      </w:sdtEndPr>
      <w:sdtContent>
        <w:p w:rsidR="007C07D8" w:rsidP="408915F5" w:rsidRDefault="003066B5" w14:paraId="521ED120" w14:textId="77777777" w14:noSpellErr="1">
          <w:pPr>
            <w:pStyle w:val="TOCHeading"/>
            <w:jc w:val="both"/>
            <w:rPr>
              <w:color w:val="auto"/>
            </w:rPr>
          </w:pPr>
          <w:r w:rsidR="003066B5">
            <w:rPr/>
            <w:t>Contents</w:t>
          </w:r>
        </w:p>
        <w:p w:rsidR="007C07D8" w:rsidP="408915F5" w:rsidRDefault="003066B5" w14:paraId="0349A619" w14:textId="77777777" w14:noSpellErr="1">
          <w:pPr>
            <w:pStyle w:val="TOC1"/>
            <w:tabs>
              <w:tab w:val="right" w:leader="dot" w:pos="9016"/>
            </w:tabs>
            <w:jc w:val="both"/>
            <w:rPr>
              <w:rFonts w:eastAsia="" w:eastAsiaTheme="minorEastAsia"/>
              <w:noProof/>
              <w:color w:val="auto"/>
              <w:lang w:eastAsia="en-IN"/>
            </w:rPr>
          </w:pPr>
          <w:r>
            <w:fldChar w:fldCharType="begin"/>
          </w:r>
          <w:r>
            <w:instrText xml:space="preserve"> TOC \o "1-3" \h \z \u </w:instrText>
          </w:r>
          <w:r>
            <w:fldChar w:fldCharType="separate"/>
          </w:r>
        </w:p>
        <w:p w:rsidR="007C07D8" w:rsidP="408915F5" w:rsidRDefault="00A2039A" w14:paraId="3B75CF05" w14:textId="77777777" w14:noSpellErr="1">
          <w:pPr>
            <w:pStyle w:val="TOC2"/>
            <w:tabs>
              <w:tab w:val="right" w:leader="dot" w:pos="9016"/>
            </w:tabs>
            <w:jc w:val="both"/>
            <w:rPr>
              <w:rFonts w:eastAsia="" w:eastAsiaTheme="minorEastAsia"/>
              <w:noProof/>
              <w:color w:val="auto"/>
              <w:lang w:eastAsia="en-IN"/>
            </w:rPr>
          </w:pPr>
          <w:hyperlink w:history="1" w:anchor="_Toc165912555">
            <w:r w:rsidRPr="00661C5F" w:rsidR="003066B5">
              <w:rPr>
                <w:rStyle w:val="Hyperlink"/>
                <w:rFonts w:ascii="Arial" w:hAnsi="Arial" w:cs="Arial"/>
                <w:noProof/>
              </w:rPr>
              <w:t>Introduction</w:t>
            </w:r>
            <w:r w:rsidR="003066B5">
              <w:rPr>
                <w:noProof/>
                <w:webHidden/>
              </w:rPr>
              <w:tab/>
            </w:r>
            <w:r w:rsidR="003066B5">
              <w:rPr>
                <w:noProof/>
                <w:webHidden/>
              </w:rPr>
              <w:fldChar w:fldCharType="begin"/>
            </w:r>
            <w:r w:rsidR="003066B5">
              <w:rPr>
                <w:noProof/>
                <w:webHidden/>
              </w:rPr>
              <w:instrText xml:space="preserve"> PAGEREF _Toc165912555 \h </w:instrText>
            </w:r>
            <w:r w:rsidR="003066B5">
              <w:rPr>
                <w:noProof/>
                <w:webHidden/>
              </w:rPr>
            </w:r>
            <w:r w:rsidR="003066B5">
              <w:rPr>
                <w:noProof/>
                <w:webHidden/>
              </w:rPr>
              <w:fldChar w:fldCharType="separate"/>
            </w:r>
            <w:r w:rsidR="003066B5">
              <w:rPr>
                <w:noProof/>
                <w:webHidden/>
              </w:rPr>
              <w:t>3</w:t>
            </w:r>
            <w:r w:rsidR="003066B5">
              <w:rPr>
                <w:noProof/>
                <w:webHidden/>
              </w:rPr>
              <w:fldChar w:fldCharType="end"/>
            </w:r>
          </w:hyperlink>
        </w:p>
        <w:p w:rsidR="007C07D8" w:rsidP="408915F5" w:rsidRDefault="00A2039A" w14:paraId="3193C6AA" w14:textId="77777777" w14:noSpellErr="1">
          <w:pPr>
            <w:pStyle w:val="TOC2"/>
            <w:tabs>
              <w:tab w:val="right" w:leader="dot" w:pos="9016"/>
            </w:tabs>
            <w:jc w:val="both"/>
            <w:rPr>
              <w:rFonts w:eastAsia="" w:eastAsiaTheme="minorEastAsia"/>
              <w:noProof/>
              <w:color w:val="auto"/>
              <w:lang w:eastAsia="en-IN"/>
            </w:rPr>
          </w:pPr>
          <w:hyperlink w:history="1" w:anchor="_Toc165912556">
            <w:r w:rsidRPr="00661C5F" w:rsidR="003066B5">
              <w:rPr>
                <w:rStyle w:val="Hyperlink"/>
                <w:rFonts w:ascii="Arial" w:hAnsi="Arial" w:cs="Arial"/>
                <w:noProof/>
              </w:rPr>
              <w:t>Revenue Analysis: Shangri-La Hotels and Travelodge Hotels</w:t>
            </w:r>
            <w:r w:rsidR="003066B5">
              <w:rPr>
                <w:noProof/>
                <w:webHidden/>
              </w:rPr>
              <w:tab/>
            </w:r>
            <w:r w:rsidR="003066B5">
              <w:rPr>
                <w:noProof/>
                <w:webHidden/>
              </w:rPr>
              <w:fldChar w:fldCharType="begin"/>
            </w:r>
            <w:r w:rsidR="003066B5">
              <w:rPr>
                <w:noProof/>
                <w:webHidden/>
              </w:rPr>
              <w:instrText xml:space="preserve"> PAGEREF _Toc165912556 \h </w:instrText>
            </w:r>
            <w:r w:rsidR="003066B5">
              <w:rPr>
                <w:noProof/>
                <w:webHidden/>
              </w:rPr>
            </w:r>
            <w:r w:rsidR="003066B5">
              <w:rPr>
                <w:noProof/>
                <w:webHidden/>
              </w:rPr>
              <w:fldChar w:fldCharType="separate"/>
            </w:r>
            <w:r w:rsidR="003066B5">
              <w:rPr>
                <w:noProof/>
                <w:webHidden/>
              </w:rPr>
              <w:t>3</w:t>
            </w:r>
            <w:r w:rsidR="003066B5">
              <w:rPr>
                <w:noProof/>
                <w:webHidden/>
              </w:rPr>
              <w:fldChar w:fldCharType="end"/>
            </w:r>
          </w:hyperlink>
        </w:p>
        <w:p w:rsidR="007C07D8" w:rsidP="408915F5" w:rsidRDefault="00A2039A" w14:paraId="0D393C0E" w14:textId="77777777" w14:noSpellErr="1">
          <w:pPr>
            <w:pStyle w:val="TOC3"/>
            <w:tabs>
              <w:tab w:val="right" w:leader="dot" w:pos="9016"/>
            </w:tabs>
            <w:jc w:val="both"/>
            <w:rPr>
              <w:rFonts w:eastAsia="" w:eastAsiaTheme="minorEastAsia"/>
              <w:noProof/>
              <w:color w:val="auto"/>
              <w:lang w:eastAsia="en-IN"/>
            </w:rPr>
          </w:pPr>
          <w:hyperlink w:history="1" w:anchor="_Toc165912557">
            <w:r w:rsidRPr="00661C5F" w:rsidR="003066B5">
              <w:rPr>
                <w:rStyle w:val="Hyperlink"/>
                <w:rFonts w:ascii="Arial" w:hAnsi="Arial" w:cs="Arial"/>
                <w:noProof/>
              </w:rPr>
              <w:t>Shangri-La Hotels Revenue Analysis</w:t>
            </w:r>
            <w:r w:rsidR="003066B5">
              <w:rPr>
                <w:noProof/>
                <w:webHidden/>
              </w:rPr>
              <w:tab/>
            </w:r>
            <w:r w:rsidR="003066B5">
              <w:rPr>
                <w:noProof/>
                <w:webHidden/>
              </w:rPr>
              <w:fldChar w:fldCharType="begin"/>
            </w:r>
            <w:r w:rsidR="003066B5">
              <w:rPr>
                <w:noProof/>
                <w:webHidden/>
              </w:rPr>
              <w:instrText xml:space="preserve"> PAGEREF _Toc165912557 \h </w:instrText>
            </w:r>
            <w:r w:rsidR="003066B5">
              <w:rPr>
                <w:noProof/>
                <w:webHidden/>
              </w:rPr>
            </w:r>
            <w:r w:rsidR="003066B5">
              <w:rPr>
                <w:noProof/>
                <w:webHidden/>
              </w:rPr>
              <w:fldChar w:fldCharType="separate"/>
            </w:r>
            <w:r w:rsidR="003066B5">
              <w:rPr>
                <w:noProof/>
                <w:webHidden/>
              </w:rPr>
              <w:t>3</w:t>
            </w:r>
            <w:r w:rsidR="003066B5">
              <w:rPr>
                <w:noProof/>
                <w:webHidden/>
              </w:rPr>
              <w:fldChar w:fldCharType="end"/>
            </w:r>
          </w:hyperlink>
        </w:p>
        <w:p w:rsidR="007C07D8" w:rsidP="408915F5" w:rsidRDefault="00A2039A" w14:paraId="67C1A5D2" w14:textId="77777777" w14:noSpellErr="1">
          <w:pPr>
            <w:pStyle w:val="TOC3"/>
            <w:tabs>
              <w:tab w:val="right" w:leader="dot" w:pos="9016"/>
            </w:tabs>
            <w:jc w:val="both"/>
            <w:rPr>
              <w:rFonts w:eastAsia="" w:eastAsiaTheme="minorEastAsia"/>
              <w:noProof/>
              <w:color w:val="auto"/>
              <w:lang w:eastAsia="en-IN"/>
            </w:rPr>
          </w:pPr>
          <w:hyperlink w:history="1" w:anchor="_Toc165912558">
            <w:r w:rsidRPr="00661C5F" w:rsidR="003066B5">
              <w:rPr>
                <w:rStyle w:val="Hyperlink"/>
                <w:rFonts w:ascii="Arial" w:hAnsi="Arial" w:cs="Arial"/>
                <w:noProof/>
              </w:rPr>
              <w:t>Travelodge Revenue Analysis</w:t>
            </w:r>
            <w:r w:rsidR="003066B5">
              <w:rPr>
                <w:noProof/>
                <w:webHidden/>
              </w:rPr>
              <w:tab/>
            </w:r>
            <w:r w:rsidR="003066B5">
              <w:rPr>
                <w:noProof/>
                <w:webHidden/>
              </w:rPr>
              <w:fldChar w:fldCharType="begin"/>
            </w:r>
            <w:r w:rsidR="003066B5">
              <w:rPr>
                <w:noProof/>
                <w:webHidden/>
              </w:rPr>
              <w:instrText xml:space="preserve"> PAGEREF _Toc165912558 \h </w:instrText>
            </w:r>
            <w:r w:rsidR="003066B5">
              <w:rPr>
                <w:noProof/>
                <w:webHidden/>
              </w:rPr>
            </w:r>
            <w:r w:rsidR="003066B5">
              <w:rPr>
                <w:noProof/>
                <w:webHidden/>
              </w:rPr>
              <w:fldChar w:fldCharType="separate"/>
            </w:r>
            <w:r w:rsidR="003066B5">
              <w:rPr>
                <w:noProof/>
                <w:webHidden/>
              </w:rPr>
              <w:t>4</w:t>
            </w:r>
            <w:r w:rsidR="003066B5">
              <w:rPr>
                <w:noProof/>
                <w:webHidden/>
              </w:rPr>
              <w:fldChar w:fldCharType="end"/>
            </w:r>
          </w:hyperlink>
        </w:p>
        <w:p w:rsidR="007C07D8" w:rsidP="408915F5" w:rsidRDefault="00A2039A" w14:paraId="0B036719" w14:textId="77777777" w14:noSpellErr="1">
          <w:pPr>
            <w:pStyle w:val="TOC3"/>
            <w:tabs>
              <w:tab w:val="right" w:leader="dot" w:pos="9016"/>
            </w:tabs>
            <w:jc w:val="both"/>
            <w:rPr>
              <w:rFonts w:eastAsia="" w:eastAsiaTheme="minorEastAsia"/>
              <w:noProof/>
              <w:color w:val="auto"/>
              <w:lang w:eastAsia="en-IN"/>
            </w:rPr>
          </w:pPr>
          <w:hyperlink w:history="1" w:anchor="_Toc165912559">
            <w:r w:rsidRPr="00661C5F" w:rsidR="003066B5">
              <w:rPr>
                <w:rStyle w:val="Hyperlink"/>
                <w:rFonts w:ascii="Arial" w:hAnsi="Arial" w:cs="Arial"/>
                <w:noProof/>
              </w:rPr>
              <w:t>Comparative Insights</w:t>
            </w:r>
            <w:r w:rsidR="003066B5">
              <w:rPr>
                <w:noProof/>
                <w:webHidden/>
              </w:rPr>
              <w:tab/>
            </w:r>
            <w:r w:rsidR="003066B5">
              <w:rPr>
                <w:noProof/>
                <w:webHidden/>
              </w:rPr>
              <w:fldChar w:fldCharType="begin"/>
            </w:r>
            <w:r w:rsidR="003066B5">
              <w:rPr>
                <w:noProof/>
                <w:webHidden/>
              </w:rPr>
              <w:instrText xml:space="preserve"> PAGEREF _Toc165912559 \h </w:instrText>
            </w:r>
            <w:r w:rsidR="003066B5">
              <w:rPr>
                <w:noProof/>
                <w:webHidden/>
              </w:rPr>
            </w:r>
            <w:r w:rsidR="003066B5">
              <w:rPr>
                <w:noProof/>
                <w:webHidden/>
              </w:rPr>
              <w:fldChar w:fldCharType="separate"/>
            </w:r>
            <w:r w:rsidR="003066B5">
              <w:rPr>
                <w:noProof/>
                <w:webHidden/>
              </w:rPr>
              <w:t>4</w:t>
            </w:r>
            <w:r w:rsidR="003066B5">
              <w:rPr>
                <w:noProof/>
                <w:webHidden/>
              </w:rPr>
              <w:fldChar w:fldCharType="end"/>
            </w:r>
          </w:hyperlink>
        </w:p>
        <w:p w:rsidR="007C07D8" w:rsidP="408915F5" w:rsidRDefault="00A2039A" w14:paraId="1C96DC96" w14:textId="77777777" w14:noSpellErr="1">
          <w:pPr>
            <w:pStyle w:val="TOC2"/>
            <w:tabs>
              <w:tab w:val="right" w:leader="dot" w:pos="9016"/>
            </w:tabs>
            <w:jc w:val="both"/>
            <w:rPr>
              <w:rFonts w:eastAsia="" w:eastAsiaTheme="minorEastAsia"/>
              <w:noProof/>
              <w:color w:val="auto"/>
              <w:lang w:eastAsia="en-IN"/>
            </w:rPr>
          </w:pPr>
          <w:hyperlink w:history="1" w:anchor="_Toc165912560">
            <w:r w:rsidRPr="00661C5F" w:rsidR="003066B5">
              <w:rPr>
                <w:rStyle w:val="Hyperlink"/>
                <w:rFonts w:ascii="Arial" w:hAnsi="Arial" w:cs="Arial"/>
                <w:noProof/>
              </w:rPr>
              <w:t>Market Position Analysis of Shangri-La Hotels and Travelodge Hotels</w:t>
            </w:r>
            <w:r w:rsidR="003066B5">
              <w:rPr>
                <w:noProof/>
                <w:webHidden/>
              </w:rPr>
              <w:tab/>
            </w:r>
            <w:r w:rsidR="003066B5">
              <w:rPr>
                <w:noProof/>
                <w:webHidden/>
              </w:rPr>
              <w:fldChar w:fldCharType="begin"/>
            </w:r>
            <w:r w:rsidR="003066B5">
              <w:rPr>
                <w:noProof/>
                <w:webHidden/>
              </w:rPr>
              <w:instrText xml:space="preserve"> PAGEREF _Toc165912560 \h </w:instrText>
            </w:r>
            <w:r w:rsidR="003066B5">
              <w:rPr>
                <w:noProof/>
                <w:webHidden/>
              </w:rPr>
            </w:r>
            <w:r w:rsidR="003066B5">
              <w:rPr>
                <w:noProof/>
                <w:webHidden/>
              </w:rPr>
              <w:fldChar w:fldCharType="separate"/>
            </w:r>
            <w:r w:rsidR="003066B5">
              <w:rPr>
                <w:noProof/>
                <w:webHidden/>
              </w:rPr>
              <w:t>4</w:t>
            </w:r>
            <w:r w:rsidR="003066B5">
              <w:rPr>
                <w:noProof/>
                <w:webHidden/>
              </w:rPr>
              <w:fldChar w:fldCharType="end"/>
            </w:r>
          </w:hyperlink>
        </w:p>
        <w:p w:rsidR="007C07D8" w:rsidP="408915F5" w:rsidRDefault="00A2039A" w14:paraId="62992A4D" w14:textId="77777777" w14:noSpellErr="1">
          <w:pPr>
            <w:pStyle w:val="TOC3"/>
            <w:tabs>
              <w:tab w:val="right" w:leader="dot" w:pos="9016"/>
            </w:tabs>
            <w:jc w:val="both"/>
            <w:rPr>
              <w:rFonts w:eastAsia="" w:eastAsiaTheme="minorEastAsia"/>
              <w:noProof/>
              <w:color w:val="auto"/>
              <w:lang w:eastAsia="en-IN"/>
            </w:rPr>
          </w:pPr>
          <w:hyperlink w:history="1" w:anchor="_Toc165912561">
            <w:r w:rsidRPr="00661C5F" w:rsidR="003066B5">
              <w:rPr>
                <w:rStyle w:val="Hyperlink"/>
                <w:rFonts w:ascii="Arial" w:hAnsi="Arial" w:cs="Arial"/>
                <w:noProof/>
              </w:rPr>
              <w:t>Market Share and Customer Demographics</w:t>
            </w:r>
            <w:r w:rsidR="003066B5">
              <w:rPr>
                <w:noProof/>
                <w:webHidden/>
              </w:rPr>
              <w:tab/>
            </w:r>
            <w:r w:rsidR="003066B5">
              <w:rPr>
                <w:noProof/>
                <w:webHidden/>
              </w:rPr>
              <w:fldChar w:fldCharType="begin"/>
            </w:r>
            <w:r w:rsidR="003066B5">
              <w:rPr>
                <w:noProof/>
                <w:webHidden/>
              </w:rPr>
              <w:instrText xml:space="preserve"> PAGEREF _Toc165912561 \h </w:instrText>
            </w:r>
            <w:r w:rsidR="003066B5">
              <w:rPr>
                <w:noProof/>
                <w:webHidden/>
              </w:rPr>
            </w:r>
            <w:r w:rsidR="003066B5">
              <w:rPr>
                <w:noProof/>
                <w:webHidden/>
              </w:rPr>
              <w:fldChar w:fldCharType="separate"/>
            </w:r>
            <w:r w:rsidR="003066B5">
              <w:rPr>
                <w:noProof/>
                <w:webHidden/>
              </w:rPr>
              <w:t>5</w:t>
            </w:r>
            <w:r w:rsidR="003066B5">
              <w:rPr>
                <w:noProof/>
                <w:webHidden/>
              </w:rPr>
              <w:fldChar w:fldCharType="end"/>
            </w:r>
          </w:hyperlink>
        </w:p>
        <w:p w:rsidR="007C07D8" w:rsidP="408915F5" w:rsidRDefault="00A2039A" w14:paraId="28F8B493" w14:textId="77777777" w14:noSpellErr="1">
          <w:pPr>
            <w:pStyle w:val="TOC3"/>
            <w:tabs>
              <w:tab w:val="right" w:leader="dot" w:pos="9016"/>
            </w:tabs>
            <w:jc w:val="both"/>
            <w:rPr>
              <w:rFonts w:eastAsia="" w:eastAsiaTheme="minorEastAsia"/>
              <w:noProof/>
              <w:color w:val="auto"/>
              <w:lang w:eastAsia="en-IN"/>
            </w:rPr>
          </w:pPr>
          <w:hyperlink w:history="1" w:anchor="_Toc165912562">
            <w:r w:rsidRPr="00661C5F" w:rsidR="003066B5">
              <w:rPr>
                <w:rStyle w:val="Hyperlink"/>
                <w:rFonts w:ascii="Arial" w:hAnsi="Arial" w:cs="Arial"/>
                <w:noProof/>
              </w:rPr>
              <w:t>Brand Perceptions</w:t>
            </w:r>
            <w:r w:rsidR="003066B5">
              <w:rPr>
                <w:noProof/>
                <w:webHidden/>
              </w:rPr>
              <w:tab/>
            </w:r>
            <w:r w:rsidR="003066B5">
              <w:rPr>
                <w:noProof/>
                <w:webHidden/>
              </w:rPr>
              <w:fldChar w:fldCharType="begin"/>
            </w:r>
            <w:r w:rsidR="003066B5">
              <w:rPr>
                <w:noProof/>
                <w:webHidden/>
              </w:rPr>
              <w:instrText xml:space="preserve"> PAGEREF _Toc165912562 \h </w:instrText>
            </w:r>
            <w:r w:rsidR="003066B5">
              <w:rPr>
                <w:noProof/>
                <w:webHidden/>
              </w:rPr>
            </w:r>
            <w:r w:rsidR="003066B5">
              <w:rPr>
                <w:noProof/>
                <w:webHidden/>
              </w:rPr>
              <w:fldChar w:fldCharType="separate"/>
            </w:r>
            <w:r w:rsidR="003066B5">
              <w:rPr>
                <w:noProof/>
                <w:webHidden/>
              </w:rPr>
              <w:t>5</w:t>
            </w:r>
            <w:r w:rsidR="003066B5">
              <w:rPr>
                <w:noProof/>
                <w:webHidden/>
              </w:rPr>
              <w:fldChar w:fldCharType="end"/>
            </w:r>
          </w:hyperlink>
        </w:p>
        <w:p w:rsidR="007C07D8" w:rsidP="408915F5" w:rsidRDefault="00A2039A" w14:paraId="683434C1" w14:textId="77777777" w14:noSpellErr="1">
          <w:pPr>
            <w:pStyle w:val="TOC3"/>
            <w:tabs>
              <w:tab w:val="right" w:leader="dot" w:pos="9016"/>
            </w:tabs>
            <w:jc w:val="both"/>
            <w:rPr>
              <w:rFonts w:eastAsia="" w:eastAsiaTheme="minorEastAsia"/>
              <w:noProof/>
              <w:color w:val="auto"/>
              <w:lang w:eastAsia="en-IN"/>
            </w:rPr>
          </w:pPr>
          <w:hyperlink w:history="1" w:anchor="_Toc165912563">
            <w:r w:rsidRPr="00661C5F" w:rsidR="003066B5">
              <w:rPr>
                <w:rStyle w:val="Hyperlink"/>
                <w:rFonts w:ascii="Arial" w:hAnsi="Arial" w:cs="Arial"/>
                <w:noProof/>
              </w:rPr>
              <w:t>Brand Positioning</w:t>
            </w:r>
            <w:r w:rsidR="003066B5">
              <w:rPr>
                <w:noProof/>
                <w:webHidden/>
              </w:rPr>
              <w:tab/>
            </w:r>
            <w:r w:rsidR="003066B5">
              <w:rPr>
                <w:noProof/>
                <w:webHidden/>
              </w:rPr>
              <w:fldChar w:fldCharType="begin"/>
            </w:r>
            <w:r w:rsidR="003066B5">
              <w:rPr>
                <w:noProof/>
                <w:webHidden/>
              </w:rPr>
              <w:instrText xml:space="preserve"> PAGEREF _Toc165912563 \h </w:instrText>
            </w:r>
            <w:r w:rsidR="003066B5">
              <w:rPr>
                <w:noProof/>
                <w:webHidden/>
              </w:rPr>
            </w:r>
            <w:r w:rsidR="003066B5">
              <w:rPr>
                <w:noProof/>
                <w:webHidden/>
              </w:rPr>
              <w:fldChar w:fldCharType="separate"/>
            </w:r>
            <w:r w:rsidR="003066B5">
              <w:rPr>
                <w:noProof/>
                <w:webHidden/>
              </w:rPr>
              <w:t>5</w:t>
            </w:r>
            <w:r w:rsidR="003066B5">
              <w:rPr>
                <w:noProof/>
                <w:webHidden/>
              </w:rPr>
              <w:fldChar w:fldCharType="end"/>
            </w:r>
          </w:hyperlink>
        </w:p>
        <w:p w:rsidR="007C07D8" w:rsidP="408915F5" w:rsidRDefault="00A2039A" w14:paraId="35D8C9A6" w14:textId="77777777" w14:noSpellErr="1">
          <w:pPr>
            <w:pStyle w:val="TOC3"/>
            <w:tabs>
              <w:tab w:val="right" w:leader="dot" w:pos="9016"/>
            </w:tabs>
            <w:jc w:val="both"/>
            <w:rPr>
              <w:rFonts w:eastAsia="" w:eastAsiaTheme="minorEastAsia"/>
              <w:noProof/>
              <w:color w:val="auto"/>
              <w:lang w:eastAsia="en-IN"/>
            </w:rPr>
          </w:pPr>
          <w:hyperlink w:history="1" w:anchor="_Toc165912564">
            <w:r w:rsidRPr="00661C5F" w:rsidR="003066B5">
              <w:rPr>
                <w:rStyle w:val="Hyperlink"/>
                <w:rFonts w:ascii="Arial" w:hAnsi="Arial" w:cs="Arial"/>
                <w:noProof/>
              </w:rPr>
              <w:t>Marketing Strategy Effectiveness</w:t>
            </w:r>
            <w:r w:rsidR="003066B5">
              <w:rPr>
                <w:noProof/>
                <w:webHidden/>
              </w:rPr>
              <w:tab/>
            </w:r>
            <w:r w:rsidR="003066B5">
              <w:rPr>
                <w:noProof/>
                <w:webHidden/>
              </w:rPr>
              <w:fldChar w:fldCharType="begin"/>
            </w:r>
            <w:r w:rsidR="003066B5">
              <w:rPr>
                <w:noProof/>
                <w:webHidden/>
              </w:rPr>
              <w:instrText xml:space="preserve"> PAGEREF _Toc165912564 \h </w:instrText>
            </w:r>
            <w:r w:rsidR="003066B5">
              <w:rPr>
                <w:noProof/>
                <w:webHidden/>
              </w:rPr>
            </w:r>
            <w:r w:rsidR="003066B5">
              <w:rPr>
                <w:noProof/>
                <w:webHidden/>
              </w:rPr>
              <w:fldChar w:fldCharType="separate"/>
            </w:r>
            <w:r w:rsidR="003066B5">
              <w:rPr>
                <w:noProof/>
                <w:webHidden/>
              </w:rPr>
              <w:t>6</w:t>
            </w:r>
            <w:r w:rsidR="003066B5">
              <w:rPr>
                <w:noProof/>
                <w:webHidden/>
              </w:rPr>
              <w:fldChar w:fldCharType="end"/>
            </w:r>
          </w:hyperlink>
        </w:p>
        <w:p w:rsidR="007C07D8" w:rsidP="408915F5" w:rsidRDefault="00A2039A" w14:paraId="58BCB09B" w14:textId="77777777" w14:noSpellErr="1">
          <w:pPr>
            <w:pStyle w:val="TOC2"/>
            <w:tabs>
              <w:tab w:val="right" w:leader="dot" w:pos="9016"/>
            </w:tabs>
            <w:jc w:val="both"/>
            <w:rPr>
              <w:rFonts w:eastAsia="" w:eastAsiaTheme="minorEastAsia"/>
              <w:noProof/>
              <w:color w:val="auto"/>
              <w:lang w:eastAsia="en-IN"/>
            </w:rPr>
          </w:pPr>
          <w:hyperlink w:history="1" w:anchor="_Toc165912565">
            <w:r w:rsidRPr="00661C5F" w:rsidR="003066B5">
              <w:rPr>
                <w:rStyle w:val="Hyperlink"/>
                <w:rFonts w:ascii="Arial" w:hAnsi="Arial" w:cs="Arial"/>
                <w:noProof/>
              </w:rPr>
              <w:t>Growth Potential of Shangri-La and Travelodge Hotels</w:t>
            </w:r>
            <w:r w:rsidR="003066B5">
              <w:rPr>
                <w:noProof/>
                <w:webHidden/>
              </w:rPr>
              <w:tab/>
            </w:r>
            <w:r w:rsidR="003066B5">
              <w:rPr>
                <w:noProof/>
                <w:webHidden/>
              </w:rPr>
              <w:fldChar w:fldCharType="begin"/>
            </w:r>
            <w:r w:rsidR="003066B5">
              <w:rPr>
                <w:noProof/>
                <w:webHidden/>
              </w:rPr>
              <w:instrText xml:space="preserve"> PAGEREF _Toc165912565 \h </w:instrText>
            </w:r>
            <w:r w:rsidR="003066B5">
              <w:rPr>
                <w:noProof/>
                <w:webHidden/>
              </w:rPr>
            </w:r>
            <w:r w:rsidR="003066B5">
              <w:rPr>
                <w:noProof/>
                <w:webHidden/>
              </w:rPr>
              <w:fldChar w:fldCharType="separate"/>
            </w:r>
            <w:r w:rsidR="003066B5">
              <w:rPr>
                <w:noProof/>
                <w:webHidden/>
              </w:rPr>
              <w:t>6</w:t>
            </w:r>
            <w:r w:rsidR="003066B5">
              <w:rPr>
                <w:noProof/>
                <w:webHidden/>
              </w:rPr>
              <w:fldChar w:fldCharType="end"/>
            </w:r>
          </w:hyperlink>
        </w:p>
        <w:p w:rsidR="007C07D8" w:rsidP="408915F5" w:rsidRDefault="00A2039A" w14:paraId="59D01934" w14:textId="77777777" w14:noSpellErr="1">
          <w:pPr>
            <w:pStyle w:val="TOC3"/>
            <w:tabs>
              <w:tab w:val="right" w:leader="dot" w:pos="9016"/>
            </w:tabs>
            <w:jc w:val="both"/>
            <w:rPr>
              <w:rFonts w:eastAsia="" w:eastAsiaTheme="minorEastAsia"/>
              <w:noProof/>
              <w:color w:val="auto"/>
              <w:lang w:eastAsia="en-IN"/>
            </w:rPr>
          </w:pPr>
          <w:hyperlink w:history="1" w:anchor="_Toc165912566">
            <w:r w:rsidRPr="00661C5F" w:rsidR="003066B5">
              <w:rPr>
                <w:rStyle w:val="Hyperlink"/>
                <w:rFonts w:ascii="Arial" w:hAnsi="Arial" w:cs="Arial"/>
                <w:noProof/>
              </w:rPr>
              <w:t>Expansion Plans and New Developments</w:t>
            </w:r>
            <w:r w:rsidR="003066B5">
              <w:rPr>
                <w:noProof/>
                <w:webHidden/>
              </w:rPr>
              <w:tab/>
            </w:r>
            <w:r w:rsidR="003066B5">
              <w:rPr>
                <w:noProof/>
                <w:webHidden/>
              </w:rPr>
              <w:fldChar w:fldCharType="begin"/>
            </w:r>
            <w:r w:rsidR="003066B5">
              <w:rPr>
                <w:noProof/>
                <w:webHidden/>
              </w:rPr>
              <w:instrText xml:space="preserve"> PAGEREF _Toc165912566 \h </w:instrText>
            </w:r>
            <w:r w:rsidR="003066B5">
              <w:rPr>
                <w:noProof/>
                <w:webHidden/>
              </w:rPr>
            </w:r>
            <w:r w:rsidR="003066B5">
              <w:rPr>
                <w:noProof/>
                <w:webHidden/>
              </w:rPr>
              <w:fldChar w:fldCharType="separate"/>
            </w:r>
            <w:r w:rsidR="003066B5">
              <w:rPr>
                <w:noProof/>
                <w:webHidden/>
              </w:rPr>
              <w:t>6</w:t>
            </w:r>
            <w:r w:rsidR="003066B5">
              <w:rPr>
                <w:noProof/>
                <w:webHidden/>
              </w:rPr>
              <w:fldChar w:fldCharType="end"/>
            </w:r>
          </w:hyperlink>
        </w:p>
        <w:p w:rsidR="007C07D8" w:rsidP="408915F5" w:rsidRDefault="00A2039A" w14:paraId="1F63B323" w14:textId="77777777" w14:noSpellErr="1">
          <w:pPr>
            <w:pStyle w:val="TOC3"/>
            <w:tabs>
              <w:tab w:val="right" w:leader="dot" w:pos="9016"/>
            </w:tabs>
            <w:jc w:val="both"/>
            <w:rPr>
              <w:rFonts w:eastAsia="" w:eastAsiaTheme="minorEastAsia"/>
              <w:noProof/>
              <w:color w:val="auto"/>
              <w:lang w:eastAsia="en-IN"/>
            </w:rPr>
          </w:pPr>
          <w:hyperlink w:history="1" w:anchor="_Toc165912567">
            <w:r w:rsidRPr="00661C5F" w:rsidR="003066B5">
              <w:rPr>
                <w:rStyle w:val="Hyperlink"/>
                <w:rFonts w:ascii="Arial" w:hAnsi="Arial" w:cs="Arial"/>
                <w:noProof/>
              </w:rPr>
              <w:t>Barriers to Growth</w:t>
            </w:r>
            <w:r w:rsidR="003066B5">
              <w:rPr>
                <w:noProof/>
                <w:webHidden/>
              </w:rPr>
              <w:tab/>
            </w:r>
            <w:r w:rsidR="003066B5">
              <w:rPr>
                <w:noProof/>
                <w:webHidden/>
              </w:rPr>
              <w:fldChar w:fldCharType="begin"/>
            </w:r>
            <w:r w:rsidR="003066B5">
              <w:rPr>
                <w:noProof/>
                <w:webHidden/>
              </w:rPr>
              <w:instrText xml:space="preserve"> PAGEREF _Toc165912567 \h </w:instrText>
            </w:r>
            <w:r w:rsidR="003066B5">
              <w:rPr>
                <w:noProof/>
                <w:webHidden/>
              </w:rPr>
            </w:r>
            <w:r w:rsidR="003066B5">
              <w:rPr>
                <w:noProof/>
                <w:webHidden/>
              </w:rPr>
              <w:fldChar w:fldCharType="separate"/>
            </w:r>
            <w:r w:rsidR="003066B5">
              <w:rPr>
                <w:noProof/>
                <w:webHidden/>
              </w:rPr>
              <w:t>7</w:t>
            </w:r>
            <w:r w:rsidR="003066B5">
              <w:rPr>
                <w:noProof/>
                <w:webHidden/>
              </w:rPr>
              <w:fldChar w:fldCharType="end"/>
            </w:r>
          </w:hyperlink>
        </w:p>
        <w:p w:rsidR="007C07D8" w:rsidP="408915F5" w:rsidRDefault="00A2039A" w14:paraId="4EDC17FC" w14:textId="77777777" w14:noSpellErr="1">
          <w:pPr>
            <w:pStyle w:val="TOC3"/>
            <w:tabs>
              <w:tab w:val="right" w:leader="dot" w:pos="9016"/>
            </w:tabs>
            <w:jc w:val="both"/>
            <w:rPr>
              <w:rFonts w:eastAsia="" w:eastAsiaTheme="minorEastAsia"/>
              <w:noProof/>
              <w:color w:val="auto"/>
              <w:lang w:eastAsia="en-IN"/>
            </w:rPr>
          </w:pPr>
          <w:hyperlink w:history="1" w:anchor="_Toc165912568">
            <w:r w:rsidRPr="00661C5F" w:rsidR="003066B5">
              <w:rPr>
                <w:rStyle w:val="Hyperlink"/>
                <w:rFonts w:ascii="Arial" w:hAnsi="Arial" w:cs="Arial"/>
                <w:noProof/>
              </w:rPr>
              <w:t>Market Opportunities</w:t>
            </w:r>
            <w:r w:rsidR="003066B5">
              <w:rPr>
                <w:noProof/>
                <w:webHidden/>
              </w:rPr>
              <w:tab/>
            </w:r>
            <w:r w:rsidR="003066B5">
              <w:rPr>
                <w:noProof/>
                <w:webHidden/>
              </w:rPr>
              <w:fldChar w:fldCharType="begin"/>
            </w:r>
            <w:r w:rsidR="003066B5">
              <w:rPr>
                <w:noProof/>
                <w:webHidden/>
              </w:rPr>
              <w:instrText xml:space="preserve"> PAGEREF _Toc165912568 \h </w:instrText>
            </w:r>
            <w:r w:rsidR="003066B5">
              <w:rPr>
                <w:noProof/>
                <w:webHidden/>
              </w:rPr>
            </w:r>
            <w:r w:rsidR="003066B5">
              <w:rPr>
                <w:noProof/>
                <w:webHidden/>
              </w:rPr>
              <w:fldChar w:fldCharType="separate"/>
            </w:r>
            <w:r w:rsidR="003066B5">
              <w:rPr>
                <w:noProof/>
                <w:webHidden/>
              </w:rPr>
              <w:t>7</w:t>
            </w:r>
            <w:r w:rsidR="003066B5">
              <w:rPr>
                <w:noProof/>
                <w:webHidden/>
              </w:rPr>
              <w:fldChar w:fldCharType="end"/>
            </w:r>
          </w:hyperlink>
        </w:p>
        <w:p w:rsidR="007C07D8" w:rsidP="408915F5" w:rsidRDefault="00A2039A" w14:paraId="6C910951" w14:textId="77777777" w14:noSpellErr="1">
          <w:pPr>
            <w:pStyle w:val="TOC2"/>
            <w:tabs>
              <w:tab w:val="right" w:leader="dot" w:pos="9016"/>
            </w:tabs>
            <w:jc w:val="both"/>
            <w:rPr>
              <w:rFonts w:eastAsia="" w:eastAsiaTheme="minorEastAsia"/>
              <w:noProof/>
              <w:color w:val="auto"/>
              <w:lang w:eastAsia="en-IN"/>
            </w:rPr>
          </w:pPr>
          <w:hyperlink w:history="1" w:anchor="_Toc165912569">
            <w:r w:rsidRPr="00661C5F" w:rsidR="003066B5">
              <w:rPr>
                <w:rStyle w:val="Hyperlink"/>
                <w:rFonts w:ascii="Arial" w:hAnsi="Arial" w:cs="Arial"/>
                <w:noProof/>
              </w:rPr>
              <w:t>Financial Commitment to CSR in Shangri-La and Travelodge Hotels</w:t>
            </w:r>
            <w:r w:rsidR="003066B5">
              <w:rPr>
                <w:noProof/>
                <w:webHidden/>
              </w:rPr>
              <w:tab/>
            </w:r>
            <w:r w:rsidR="003066B5">
              <w:rPr>
                <w:noProof/>
                <w:webHidden/>
              </w:rPr>
              <w:fldChar w:fldCharType="begin"/>
            </w:r>
            <w:r w:rsidR="003066B5">
              <w:rPr>
                <w:noProof/>
                <w:webHidden/>
              </w:rPr>
              <w:instrText xml:space="preserve"> PAGEREF _Toc165912569 \h </w:instrText>
            </w:r>
            <w:r w:rsidR="003066B5">
              <w:rPr>
                <w:noProof/>
                <w:webHidden/>
              </w:rPr>
            </w:r>
            <w:r w:rsidR="003066B5">
              <w:rPr>
                <w:noProof/>
                <w:webHidden/>
              </w:rPr>
              <w:fldChar w:fldCharType="separate"/>
            </w:r>
            <w:r w:rsidR="003066B5">
              <w:rPr>
                <w:noProof/>
                <w:webHidden/>
              </w:rPr>
              <w:t>8</w:t>
            </w:r>
            <w:r w:rsidR="003066B5">
              <w:rPr>
                <w:noProof/>
                <w:webHidden/>
              </w:rPr>
              <w:fldChar w:fldCharType="end"/>
            </w:r>
          </w:hyperlink>
        </w:p>
        <w:p w:rsidR="007C07D8" w:rsidP="408915F5" w:rsidRDefault="00A2039A" w14:paraId="131F6269" w14:textId="77777777" w14:noSpellErr="1">
          <w:pPr>
            <w:pStyle w:val="TOC3"/>
            <w:tabs>
              <w:tab w:val="right" w:leader="dot" w:pos="9016"/>
            </w:tabs>
            <w:jc w:val="both"/>
            <w:rPr>
              <w:rFonts w:eastAsia="" w:eastAsiaTheme="minorEastAsia"/>
              <w:noProof/>
              <w:color w:val="auto"/>
              <w:lang w:eastAsia="en-IN"/>
            </w:rPr>
          </w:pPr>
          <w:hyperlink w:history="1" w:anchor="_Toc165912570">
            <w:r w:rsidRPr="00661C5F" w:rsidR="003066B5">
              <w:rPr>
                <w:rStyle w:val="Hyperlink"/>
                <w:rFonts w:ascii="Arial" w:hAnsi="Arial" w:cs="Arial"/>
                <w:noProof/>
              </w:rPr>
              <w:t>Shangri-La Group's CSR Initiatives</w:t>
            </w:r>
            <w:r w:rsidR="003066B5">
              <w:rPr>
                <w:noProof/>
                <w:webHidden/>
              </w:rPr>
              <w:tab/>
            </w:r>
            <w:r w:rsidR="003066B5">
              <w:rPr>
                <w:noProof/>
                <w:webHidden/>
              </w:rPr>
              <w:fldChar w:fldCharType="begin"/>
            </w:r>
            <w:r w:rsidR="003066B5">
              <w:rPr>
                <w:noProof/>
                <w:webHidden/>
              </w:rPr>
              <w:instrText xml:space="preserve"> PAGEREF _Toc165912570 \h </w:instrText>
            </w:r>
            <w:r w:rsidR="003066B5">
              <w:rPr>
                <w:noProof/>
                <w:webHidden/>
              </w:rPr>
            </w:r>
            <w:r w:rsidR="003066B5">
              <w:rPr>
                <w:noProof/>
                <w:webHidden/>
              </w:rPr>
              <w:fldChar w:fldCharType="separate"/>
            </w:r>
            <w:r w:rsidR="003066B5">
              <w:rPr>
                <w:noProof/>
                <w:webHidden/>
              </w:rPr>
              <w:t>8</w:t>
            </w:r>
            <w:r w:rsidR="003066B5">
              <w:rPr>
                <w:noProof/>
                <w:webHidden/>
              </w:rPr>
              <w:fldChar w:fldCharType="end"/>
            </w:r>
          </w:hyperlink>
        </w:p>
        <w:p w:rsidR="007C07D8" w:rsidP="408915F5" w:rsidRDefault="00A2039A" w14:paraId="360F24E5" w14:textId="77777777" w14:noSpellErr="1">
          <w:pPr>
            <w:pStyle w:val="TOC3"/>
            <w:tabs>
              <w:tab w:val="right" w:leader="dot" w:pos="9016"/>
            </w:tabs>
            <w:jc w:val="both"/>
            <w:rPr>
              <w:rFonts w:eastAsia="" w:eastAsiaTheme="minorEastAsia"/>
              <w:noProof/>
              <w:color w:val="auto"/>
              <w:lang w:eastAsia="en-IN"/>
            </w:rPr>
          </w:pPr>
          <w:hyperlink w:history="1" w:anchor="_Toc165912571">
            <w:r w:rsidRPr="00661C5F" w:rsidR="003066B5">
              <w:rPr>
                <w:rStyle w:val="Hyperlink"/>
                <w:rFonts w:ascii="Arial" w:hAnsi="Arial" w:cs="Arial"/>
                <w:noProof/>
              </w:rPr>
              <w:t>Travelodge's CSR Commitments</w:t>
            </w:r>
            <w:r w:rsidR="003066B5">
              <w:rPr>
                <w:noProof/>
                <w:webHidden/>
              </w:rPr>
              <w:tab/>
            </w:r>
            <w:r w:rsidR="003066B5">
              <w:rPr>
                <w:noProof/>
                <w:webHidden/>
              </w:rPr>
              <w:fldChar w:fldCharType="begin"/>
            </w:r>
            <w:r w:rsidR="003066B5">
              <w:rPr>
                <w:noProof/>
                <w:webHidden/>
              </w:rPr>
              <w:instrText xml:space="preserve"> PAGEREF _Toc165912571 \h </w:instrText>
            </w:r>
            <w:r w:rsidR="003066B5">
              <w:rPr>
                <w:noProof/>
                <w:webHidden/>
              </w:rPr>
            </w:r>
            <w:r w:rsidR="003066B5">
              <w:rPr>
                <w:noProof/>
                <w:webHidden/>
              </w:rPr>
              <w:fldChar w:fldCharType="separate"/>
            </w:r>
            <w:r w:rsidR="003066B5">
              <w:rPr>
                <w:noProof/>
                <w:webHidden/>
              </w:rPr>
              <w:t>8</w:t>
            </w:r>
            <w:r w:rsidR="003066B5">
              <w:rPr>
                <w:noProof/>
                <w:webHidden/>
              </w:rPr>
              <w:fldChar w:fldCharType="end"/>
            </w:r>
          </w:hyperlink>
        </w:p>
        <w:p w:rsidR="007C07D8" w:rsidP="408915F5" w:rsidRDefault="00A2039A" w14:paraId="7E073B5B" w14:textId="77777777" w14:noSpellErr="1">
          <w:pPr>
            <w:pStyle w:val="TOC3"/>
            <w:tabs>
              <w:tab w:val="right" w:leader="dot" w:pos="9016"/>
            </w:tabs>
            <w:jc w:val="both"/>
            <w:rPr>
              <w:rFonts w:eastAsia="" w:eastAsiaTheme="minorEastAsia"/>
              <w:noProof/>
              <w:color w:val="auto"/>
              <w:lang w:eastAsia="en-IN"/>
            </w:rPr>
          </w:pPr>
          <w:hyperlink w:history="1" w:anchor="_Toc165912572">
            <w:r w:rsidRPr="00661C5F" w:rsidR="003066B5">
              <w:rPr>
                <w:rStyle w:val="Hyperlink"/>
                <w:rFonts w:ascii="Arial" w:hAnsi="Arial" w:cs="Arial"/>
                <w:noProof/>
              </w:rPr>
              <w:t>Comparative Analysis and Impact on Financial Performance</w:t>
            </w:r>
            <w:r w:rsidR="003066B5">
              <w:rPr>
                <w:noProof/>
                <w:webHidden/>
              </w:rPr>
              <w:tab/>
            </w:r>
            <w:r w:rsidR="003066B5">
              <w:rPr>
                <w:noProof/>
                <w:webHidden/>
              </w:rPr>
              <w:fldChar w:fldCharType="begin"/>
            </w:r>
            <w:r w:rsidR="003066B5">
              <w:rPr>
                <w:noProof/>
                <w:webHidden/>
              </w:rPr>
              <w:instrText xml:space="preserve"> PAGEREF _Toc165912572 \h </w:instrText>
            </w:r>
            <w:r w:rsidR="003066B5">
              <w:rPr>
                <w:noProof/>
                <w:webHidden/>
              </w:rPr>
            </w:r>
            <w:r w:rsidR="003066B5">
              <w:rPr>
                <w:noProof/>
                <w:webHidden/>
              </w:rPr>
              <w:fldChar w:fldCharType="separate"/>
            </w:r>
            <w:r w:rsidR="003066B5">
              <w:rPr>
                <w:noProof/>
                <w:webHidden/>
              </w:rPr>
              <w:t>9</w:t>
            </w:r>
            <w:r w:rsidR="003066B5">
              <w:rPr>
                <w:noProof/>
                <w:webHidden/>
              </w:rPr>
              <w:fldChar w:fldCharType="end"/>
            </w:r>
          </w:hyperlink>
        </w:p>
        <w:p w:rsidR="007C07D8" w:rsidP="408915F5" w:rsidRDefault="00A2039A" w14:paraId="767D0DE9" w14:textId="77777777" w14:noSpellErr="1">
          <w:pPr>
            <w:pStyle w:val="TOC2"/>
            <w:tabs>
              <w:tab w:val="right" w:leader="dot" w:pos="9016"/>
            </w:tabs>
            <w:jc w:val="both"/>
            <w:rPr>
              <w:rFonts w:eastAsia="" w:eastAsiaTheme="minorEastAsia"/>
              <w:noProof/>
              <w:color w:val="auto"/>
              <w:lang w:eastAsia="en-IN"/>
            </w:rPr>
          </w:pPr>
          <w:hyperlink w:history="1" w:anchor="_Toc165912573">
            <w:r w:rsidRPr="00661C5F" w:rsidR="003066B5">
              <w:rPr>
                <w:rStyle w:val="Hyperlink"/>
                <w:rFonts w:ascii="Arial" w:hAnsi="Arial" w:cs="Arial"/>
                <w:noProof/>
              </w:rPr>
              <w:t>Recommendations</w:t>
            </w:r>
            <w:r w:rsidR="003066B5">
              <w:rPr>
                <w:noProof/>
                <w:webHidden/>
              </w:rPr>
              <w:tab/>
            </w:r>
            <w:r w:rsidR="003066B5">
              <w:rPr>
                <w:noProof/>
                <w:webHidden/>
              </w:rPr>
              <w:fldChar w:fldCharType="begin"/>
            </w:r>
            <w:r w:rsidR="003066B5">
              <w:rPr>
                <w:noProof/>
                <w:webHidden/>
              </w:rPr>
              <w:instrText xml:space="preserve"> PAGEREF _Toc165912573 \h </w:instrText>
            </w:r>
            <w:r w:rsidR="003066B5">
              <w:rPr>
                <w:noProof/>
                <w:webHidden/>
              </w:rPr>
            </w:r>
            <w:r w:rsidR="003066B5">
              <w:rPr>
                <w:noProof/>
                <w:webHidden/>
              </w:rPr>
              <w:fldChar w:fldCharType="separate"/>
            </w:r>
            <w:r w:rsidR="003066B5">
              <w:rPr>
                <w:noProof/>
                <w:webHidden/>
              </w:rPr>
              <w:t>9</w:t>
            </w:r>
            <w:r w:rsidR="003066B5">
              <w:rPr>
                <w:noProof/>
                <w:webHidden/>
              </w:rPr>
              <w:fldChar w:fldCharType="end"/>
            </w:r>
          </w:hyperlink>
        </w:p>
        <w:p w:rsidR="007C07D8" w:rsidP="408915F5" w:rsidRDefault="00A2039A" w14:paraId="368BAD97" w14:textId="77777777" w14:noSpellErr="1">
          <w:pPr>
            <w:pStyle w:val="TOC3"/>
            <w:tabs>
              <w:tab w:val="right" w:leader="dot" w:pos="9016"/>
            </w:tabs>
            <w:jc w:val="both"/>
            <w:rPr>
              <w:rFonts w:eastAsia="" w:eastAsiaTheme="minorEastAsia"/>
              <w:noProof/>
              <w:color w:val="auto"/>
              <w:lang w:eastAsia="en-IN"/>
            </w:rPr>
          </w:pPr>
          <w:hyperlink w:history="1" w:anchor="_Toc165912574">
            <w:r w:rsidRPr="00661C5F" w:rsidR="003066B5">
              <w:rPr>
                <w:rStyle w:val="Hyperlink"/>
                <w:rFonts w:ascii="Arial" w:hAnsi="Arial" w:cs="Arial"/>
                <w:noProof/>
              </w:rPr>
              <w:t>Recommendations for Shangri-La Hotels</w:t>
            </w:r>
            <w:r w:rsidR="003066B5">
              <w:rPr>
                <w:noProof/>
                <w:webHidden/>
              </w:rPr>
              <w:tab/>
            </w:r>
            <w:r w:rsidR="003066B5">
              <w:rPr>
                <w:noProof/>
                <w:webHidden/>
              </w:rPr>
              <w:fldChar w:fldCharType="begin"/>
            </w:r>
            <w:r w:rsidR="003066B5">
              <w:rPr>
                <w:noProof/>
                <w:webHidden/>
              </w:rPr>
              <w:instrText xml:space="preserve"> PAGEREF _Toc165912574 \h </w:instrText>
            </w:r>
            <w:r w:rsidR="003066B5">
              <w:rPr>
                <w:noProof/>
                <w:webHidden/>
              </w:rPr>
            </w:r>
            <w:r w:rsidR="003066B5">
              <w:rPr>
                <w:noProof/>
                <w:webHidden/>
              </w:rPr>
              <w:fldChar w:fldCharType="separate"/>
            </w:r>
            <w:r w:rsidR="003066B5">
              <w:rPr>
                <w:noProof/>
                <w:webHidden/>
              </w:rPr>
              <w:t>9</w:t>
            </w:r>
            <w:r w:rsidR="003066B5">
              <w:rPr>
                <w:noProof/>
                <w:webHidden/>
              </w:rPr>
              <w:fldChar w:fldCharType="end"/>
            </w:r>
          </w:hyperlink>
        </w:p>
        <w:p w:rsidR="007C07D8" w:rsidP="408915F5" w:rsidRDefault="00A2039A" w14:paraId="278F3CC5" w14:textId="77777777" w14:noSpellErr="1">
          <w:pPr>
            <w:pStyle w:val="TOC3"/>
            <w:tabs>
              <w:tab w:val="right" w:leader="dot" w:pos="9016"/>
            </w:tabs>
            <w:jc w:val="both"/>
            <w:rPr>
              <w:rFonts w:eastAsia="" w:eastAsiaTheme="minorEastAsia"/>
              <w:noProof/>
              <w:color w:val="auto"/>
              <w:lang w:eastAsia="en-IN"/>
            </w:rPr>
          </w:pPr>
          <w:hyperlink w:history="1" w:anchor="_Toc165912575">
            <w:r w:rsidRPr="00661C5F" w:rsidR="003066B5">
              <w:rPr>
                <w:rStyle w:val="Hyperlink"/>
                <w:rFonts w:ascii="Arial" w:hAnsi="Arial" w:cs="Arial"/>
                <w:noProof/>
              </w:rPr>
              <w:t>Recommendations for Travelodge</w:t>
            </w:r>
            <w:r w:rsidR="003066B5">
              <w:rPr>
                <w:noProof/>
                <w:webHidden/>
              </w:rPr>
              <w:tab/>
            </w:r>
            <w:r w:rsidR="003066B5">
              <w:rPr>
                <w:noProof/>
                <w:webHidden/>
              </w:rPr>
              <w:fldChar w:fldCharType="begin"/>
            </w:r>
            <w:r w:rsidR="003066B5">
              <w:rPr>
                <w:noProof/>
                <w:webHidden/>
              </w:rPr>
              <w:instrText xml:space="preserve"> PAGEREF _Toc165912575 \h </w:instrText>
            </w:r>
            <w:r w:rsidR="003066B5">
              <w:rPr>
                <w:noProof/>
                <w:webHidden/>
              </w:rPr>
            </w:r>
            <w:r w:rsidR="003066B5">
              <w:rPr>
                <w:noProof/>
                <w:webHidden/>
              </w:rPr>
              <w:fldChar w:fldCharType="separate"/>
            </w:r>
            <w:r w:rsidR="003066B5">
              <w:rPr>
                <w:noProof/>
                <w:webHidden/>
              </w:rPr>
              <w:t>10</w:t>
            </w:r>
            <w:r w:rsidR="003066B5">
              <w:rPr>
                <w:noProof/>
                <w:webHidden/>
              </w:rPr>
              <w:fldChar w:fldCharType="end"/>
            </w:r>
          </w:hyperlink>
        </w:p>
        <w:p w:rsidR="007C07D8" w:rsidP="408915F5" w:rsidRDefault="00A2039A" w14:paraId="3D1B0CE9" w14:textId="77777777" w14:noSpellErr="1">
          <w:pPr>
            <w:pStyle w:val="TOC2"/>
            <w:tabs>
              <w:tab w:val="right" w:leader="dot" w:pos="9016"/>
            </w:tabs>
            <w:jc w:val="both"/>
            <w:rPr>
              <w:rFonts w:eastAsia="" w:eastAsiaTheme="minorEastAsia"/>
              <w:noProof/>
              <w:color w:val="auto"/>
              <w:lang w:eastAsia="en-IN"/>
            </w:rPr>
          </w:pPr>
          <w:hyperlink w:history="1" w:anchor="_Toc165912576">
            <w:r w:rsidRPr="00661C5F" w:rsidR="003066B5">
              <w:rPr>
                <w:rStyle w:val="Hyperlink"/>
                <w:rFonts w:ascii="Arial" w:hAnsi="Arial" w:cs="Arial"/>
                <w:noProof/>
              </w:rPr>
              <w:t>Conclusion</w:t>
            </w:r>
            <w:r w:rsidR="003066B5">
              <w:rPr>
                <w:noProof/>
                <w:webHidden/>
              </w:rPr>
              <w:tab/>
            </w:r>
            <w:r w:rsidR="003066B5">
              <w:rPr>
                <w:noProof/>
                <w:webHidden/>
              </w:rPr>
              <w:fldChar w:fldCharType="begin"/>
            </w:r>
            <w:r w:rsidR="003066B5">
              <w:rPr>
                <w:noProof/>
                <w:webHidden/>
              </w:rPr>
              <w:instrText xml:space="preserve"> PAGEREF _Toc165912576 \h </w:instrText>
            </w:r>
            <w:r w:rsidR="003066B5">
              <w:rPr>
                <w:noProof/>
                <w:webHidden/>
              </w:rPr>
            </w:r>
            <w:r w:rsidR="003066B5">
              <w:rPr>
                <w:noProof/>
                <w:webHidden/>
              </w:rPr>
              <w:fldChar w:fldCharType="separate"/>
            </w:r>
            <w:r w:rsidR="003066B5">
              <w:rPr>
                <w:noProof/>
                <w:webHidden/>
              </w:rPr>
              <w:t>11</w:t>
            </w:r>
            <w:r w:rsidR="003066B5">
              <w:rPr>
                <w:noProof/>
                <w:webHidden/>
              </w:rPr>
              <w:fldChar w:fldCharType="end"/>
            </w:r>
          </w:hyperlink>
        </w:p>
        <w:p w:rsidR="007C07D8" w:rsidP="408915F5" w:rsidRDefault="00A2039A" w14:paraId="51CB1B17" w14:textId="77777777" w14:noSpellErr="1">
          <w:pPr>
            <w:pStyle w:val="TOC2"/>
            <w:tabs>
              <w:tab w:val="right" w:leader="dot" w:pos="9016"/>
            </w:tabs>
            <w:jc w:val="both"/>
            <w:rPr>
              <w:rFonts w:eastAsia="" w:eastAsiaTheme="minorEastAsia"/>
              <w:noProof/>
              <w:color w:val="auto"/>
              <w:lang w:eastAsia="en-IN"/>
            </w:rPr>
          </w:pPr>
          <w:hyperlink w:history="1" w:anchor="_Toc165912577">
            <w:r w:rsidRPr="00661C5F" w:rsidR="003066B5">
              <w:rPr>
                <w:rStyle w:val="Hyperlink"/>
                <w:rFonts w:eastAsia="Arial MT"/>
                <w:noProof/>
                <w:lang w:val="en-US"/>
              </w:rPr>
              <w:t>References</w:t>
            </w:r>
            <w:r w:rsidR="003066B5">
              <w:rPr>
                <w:noProof/>
                <w:webHidden/>
              </w:rPr>
              <w:tab/>
            </w:r>
            <w:r w:rsidR="003066B5">
              <w:rPr>
                <w:noProof/>
                <w:webHidden/>
              </w:rPr>
              <w:fldChar w:fldCharType="begin"/>
            </w:r>
            <w:r w:rsidR="003066B5">
              <w:rPr>
                <w:noProof/>
                <w:webHidden/>
              </w:rPr>
              <w:instrText xml:space="preserve"> PAGEREF _Toc165912577 \h </w:instrText>
            </w:r>
            <w:r w:rsidR="003066B5">
              <w:rPr>
                <w:noProof/>
                <w:webHidden/>
              </w:rPr>
            </w:r>
            <w:r w:rsidR="003066B5">
              <w:rPr>
                <w:noProof/>
                <w:webHidden/>
              </w:rPr>
              <w:fldChar w:fldCharType="separate"/>
            </w:r>
            <w:r w:rsidR="003066B5">
              <w:rPr>
                <w:noProof/>
                <w:webHidden/>
              </w:rPr>
              <w:t>11</w:t>
            </w:r>
            <w:r w:rsidR="003066B5">
              <w:rPr>
                <w:noProof/>
                <w:webHidden/>
              </w:rPr>
              <w:fldChar w:fldCharType="end"/>
            </w:r>
          </w:hyperlink>
        </w:p>
        <w:p w:rsidR="007C07D8" w:rsidP="408915F5" w:rsidRDefault="003066B5" w14:paraId="77DB1007" w14:textId="77777777" w14:noSpellErr="1">
          <w:pPr>
            <w:jc w:val="both"/>
            <w:rPr>
              <w:color w:val="auto"/>
            </w:rPr>
          </w:pPr>
          <w:r w:rsidRPr="408915F5">
            <w:rPr>
              <w:b w:val="1"/>
              <w:bCs w:val="1"/>
              <w:noProof/>
            </w:rPr>
            <w:fldChar w:fldCharType="end"/>
          </w:r>
        </w:p>
      </w:sdtContent>
    </w:sdt>
    <w:p w:rsidR="007C07D8" w:rsidP="408915F5" w:rsidRDefault="007C07D8" w14:paraId="2A02D21B" w14:textId="77777777" w14:noSpellErr="1">
      <w:pPr>
        <w:jc w:val="both"/>
        <w:rPr>
          <w:color w:val="auto"/>
        </w:rPr>
      </w:pPr>
    </w:p>
    <w:p w:rsidR="007C07D8" w:rsidP="408915F5" w:rsidRDefault="007C07D8" w14:paraId="49432F7F" w14:textId="77777777" w14:noSpellErr="1">
      <w:pPr>
        <w:jc w:val="both"/>
        <w:rPr>
          <w:color w:val="auto"/>
        </w:rPr>
      </w:pPr>
    </w:p>
    <w:p w:rsidRPr="007C07D8" w:rsidR="007C07D8" w:rsidP="408915F5" w:rsidRDefault="007C07D8" w14:paraId="42D8507C" w14:noSpellErr="1" w14:textId="57598648">
      <w:pPr>
        <w:pStyle w:val="Normal"/>
        <w:jc w:val="both"/>
        <w:rPr>
          <w:color w:val="auto"/>
        </w:rPr>
      </w:pPr>
    </w:p>
    <w:p w:rsidRPr="007C07D8" w:rsidR="00502A8A" w:rsidP="408915F5" w:rsidRDefault="003066B5" w14:paraId="7F9473DE" w14:textId="77777777">
      <w:pPr>
        <w:pStyle w:val="Heading2"/>
        <w:spacing w:line="480" w:lineRule="auto"/>
        <w:jc w:val="both"/>
        <w:rPr>
          <w:rFonts w:ascii="Arial" w:hAnsi="Arial" w:cs="Arial"/>
          <w:noProof w:val="0"/>
          <w:color w:val="4F81BD" w:themeColor="accent1" w:themeTint="FF" w:themeShade="FF"/>
          <w:lang w:val="en-GB"/>
        </w:rPr>
      </w:pPr>
      <w:bookmarkStart w:name="_Toc165912555" w:id="1"/>
      <w:r w:rsidRPr="408915F5" w:rsidR="003066B5">
        <w:rPr>
          <w:rFonts w:ascii="Arial" w:hAnsi="Arial" w:cs="Arial"/>
          <w:noProof w:val="0"/>
          <w:color w:val="4F81BD" w:themeColor="accent1" w:themeTint="FF" w:themeShade="FF"/>
          <w:lang w:val="en-GB"/>
        </w:rPr>
        <w:t>Introduction</w:t>
      </w:r>
      <w:bookmarkEnd w:id="1"/>
    </w:p>
    <w:p w:rsidRPr="007C07D8" w:rsidR="00502A8A" w:rsidP="408915F5" w:rsidRDefault="003066B5" w14:paraId="39632D01" w14:textId="2C2C2C3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Hotels are not just places to accommodate millions of leisure and business visitors each year, but they also host events, </w:t>
      </w:r>
      <w:r w:rsidRPr="408915F5" w:rsidR="2B85B87B">
        <w:rPr>
          <w:rFonts w:ascii="Arial" w:hAnsi="Arial" w:cs="Arial"/>
          <w:noProof w:val="0"/>
          <w:color w:val="auto"/>
          <w:sz w:val="24"/>
          <w:szCs w:val="24"/>
          <w:lang w:val="en-GB"/>
        </w:rPr>
        <w:t>conferences,</w:t>
      </w:r>
      <w:r w:rsidRPr="408915F5" w:rsidR="003066B5">
        <w:rPr>
          <w:rFonts w:ascii="Arial" w:hAnsi="Arial" w:cs="Arial"/>
          <w:noProof w:val="0"/>
          <w:color w:val="auto"/>
          <w:sz w:val="24"/>
          <w:szCs w:val="24"/>
          <w:lang w:val="en-GB"/>
        </w:rPr>
        <w:t xml:space="preserve"> and celebrations, which makes them essential to commerce and travel around the world. In this thriving sector, Shangri-La Hotels and Travelodge Hotels are the most prominent players even though they cater to distinct markets.</w:t>
      </w:r>
      <w:r w:rsidRPr="408915F5" w:rsidR="03706A57">
        <w:rPr>
          <w:rFonts w:ascii="Arial" w:hAnsi="Arial" w:cs="Arial"/>
          <w:noProof w:val="0"/>
          <w:color w:val="auto"/>
          <w:sz w:val="24"/>
          <w:szCs w:val="24"/>
          <w:lang w:val="en-GB"/>
        </w:rPr>
        <w:t xml:space="preserve"> </w:t>
      </w:r>
    </w:p>
    <w:p w:rsidRPr="007C07D8" w:rsidR="00502A8A" w:rsidP="408915F5" w:rsidRDefault="003066B5" w14:paraId="6B07F640" w14:textId="0E352F69">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Shangri-La Hotels is renowned for its luxurious accommodation and outstanding quality of service, aimed at wealthy business executives and travellers. In contrast, Travelodge, with its roots in the UK is a unique market segment with it</w:t>
      </w:r>
      <w:r w:rsidRPr="408915F5" w:rsidR="008B4ED5">
        <w:rPr>
          <w:rFonts w:ascii="Arial" w:hAnsi="Arial" w:cs="Arial"/>
          <w:noProof w:val="0"/>
          <w:color w:val="auto"/>
          <w:sz w:val="24"/>
          <w:szCs w:val="24"/>
          <w:lang w:val="en-GB"/>
        </w:rPr>
        <w:t>s budget-friendly lodging.</w:t>
      </w:r>
    </w:p>
    <w:p w:rsidRPr="007C07D8" w:rsidR="00502A8A" w:rsidP="408915F5" w:rsidRDefault="00502A8A" w14:paraId="2B7EE02D" w14:textId="77777777" w14:noSpellErr="1">
      <w:pPr>
        <w:spacing w:line="480" w:lineRule="auto"/>
        <w:jc w:val="both"/>
        <w:rPr>
          <w:rFonts w:ascii="Arial" w:hAnsi="Arial" w:cs="Arial"/>
          <w:noProof w:val="0"/>
          <w:color w:val="auto"/>
          <w:lang w:val="en-GB"/>
        </w:rPr>
      </w:pPr>
    </w:p>
    <w:p w:rsidRPr="007C07D8" w:rsidR="00502A8A" w:rsidP="408915F5" w:rsidRDefault="003066B5" w14:paraId="3D6AD99E" w14:textId="77777777">
      <w:pPr>
        <w:pStyle w:val="Heading2"/>
        <w:spacing w:line="480" w:lineRule="auto"/>
        <w:jc w:val="both"/>
        <w:rPr>
          <w:rFonts w:ascii="Arial" w:hAnsi="Arial" w:cs="Arial"/>
          <w:noProof w:val="0"/>
          <w:color w:val="4F81BD" w:themeColor="accent1" w:themeTint="FF" w:themeShade="FF"/>
          <w:lang w:val="en-GB"/>
        </w:rPr>
      </w:pPr>
      <w:bookmarkStart w:name="_Toc165912556" w:id="2"/>
      <w:r w:rsidRPr="408915F5" w:rsidR="003066B5">
        <w:rPr>
          <w:rFonts w:ascii="Arial" w:hAnsi="Arial" w:cs="Arial"/>
          <w:noProof w:val="0"/>
          <w:color w:val="4F81BD" w:themeColor="accent1" w:themeTint="FF" w:themeShade="FF"/>
          <w:lang w:val="en-GB"/>
        </w:rPr>
        <w:t>Revenue Analysis</w:t>
      </w:r>
      <w:r w:rsidRPr="408915F5" w:rsidR="004E44E3">
        <w:rPr>
          <w:rFonts w:ascii="Arial" w:hAnsi="Arial" w:cs="Arial"/>
          <w:noProof w:val="0"/>
          <w:color w:val="4F81BD" w:themeColor="accent1" w:themeTint="FF" w:themeShade="FF"/>
          <w:lang w:val="en-GB"/>
        </w:rPr>
        <w:t>:</w:t>
      </w:r>
      <w:r w:rsidRPr="408915F5" w:rsidR="003066B5">
        <w:rPr>
          <w:rFonts w:ascii="Arial" w:hAnsi="Arial" w:cs="Arial"/>
          <w:noProof w:val="0"/>
          <w:color w:val="4F81BD" w:themeColor="accent1" w:themeTint="FF" w:themeShade="FF"/>
          <w:lang w:val="en-GB"/>
        </w:rPr>
        <w:t xml:space="preserve"> Shangri-La Hotels and Travelodge Hotels</w:t>
      </w:r>
      <w:bookmarkEnd w:id="2"/>
    </w:p>
    <w:p w:rsidRPr="007C07D8" w:rsidR="00502A8A" w:rsidP="408915F5" w:rsidRDefault="003066B5" w14:paraId="472B4FE0" w14:textId="77777777">
      <w:pPr>
        <w:pStyle w:val="Heading3"/>
        <w:spacing w:line="480" w:lineRule="auto"/>
        <w:jc w:val="both"/>
        <w:rPr>
          <w:rFonts w:ascii="Arial" w:hAnsi="Arial" w:cs="Arial"/>
          <w:noProof w:val="0"/>
          <w:color w:val="4F81BD" w:themeColor="accent1" w:themeTint="FF" w:themeShade="FF"/>
          <w:lang w:val="en-GB"/>
        </w:rPr>
      </w:pPr>
      <w:bookmarkStart w:name="_Toc165912557" w:id="3"/>
      <w:r w:rsidRPr="408915F5" w:rsidR="003066B5">
        <w:rPr>
          <w:rFonts w:ascii="Arial" w:hAnsi="Arial" w:cs="Arial"/>
          <w:noProof w:val="0"/>
          <w:color w:val="4F81BD" w:themeColor="accent1" w:themeTint="FF" w:themeShade="FF"/>
          <w:lang w:val="en-GB"/>
        </w:rPr>
        <w:t>Shangri-La Hotels Revenue Analysis</w:t>
      </w:r>
      <w:bookmarkEnd w:id="3"/>
    </w:p>
    <w:p w:rsidRPr="007C07D8" w:rsidR="00502A8A" w:rsidP="408915F5" w:rsidRDefault="003066B5" w14:paraId="63A4172B"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 Hotels has experienced a range of economic changes over the past few years. The financial data show that there is a change </w:t>
      </w:r>
      <w:r w:rsidRPr="408915F5" w:rsidR="003066B5">
        <w:rPr>
          <w:rFonts w:ascii="Arial" w:hAnsi="Arial" w:cs="Arial"/>
          <w:noProof w:val="0"/>
          <w:color w:val="auto"/>
          <w:sz w:val="24"/>
          <w:szCs w:val="24"/>
          <w:lang w:val="en-GB"/>
        </w:rPr>
        <w:t>in the amount of</w:t>
      </w:r>
      <w:r w:rsidRPr="408915F5" w:rsidR="003066B5">
        <w:rPr>
          <w:rFonts w:ascii="Arial" w:hAnsi="Arial" w:cs="Arial"/>
          <w:noProof w:val="0"/>
          <w:color w:val="auto"/>
          <w:sz w:val="24"/>
          <w:szCs w:val="24"/>
          <w:lang w:val="en-GB"/>
        </w:rPr>
        <w:t xml:space="preserve"> liabilities and assets as total assets decreased from $1,408,08,158 million in 2020 to $1,28,625,586 in 2023</w:t>
      </w:r>
      <w:r w:rsidRPr="408915F5" w:rsidR="008B4ED5">
        <w:rPr>
          <w:rFonts w:ascii="Arial" w:hAnsi="Arial" w:cs="Arial"/>
          <w:noProof w:val="0"/>
          <w:color w:val="auto"/>
          <w:sz w:val="24"/>
          <w:szCs w:val="24"/>
          <w:lang w:val="en-GB"/>
        </w:rPr>
        <w:t xml:space="preserve"> (Shangri-La Asia Limited, 2023)</w:t>
      </w:r>
      <w:r w:rsidRPr="408915F5" w:rsidR="003066B5">
        <w:rPr>
          <w:rFonts w:ascii="Arial" w:hAnsi="Arial" w:cs="Arial"/>
          <w:noProof w:val="0"/>
          <w:color w:val="auto"/>
          <w:sz w:val="24"/>
          <w:szCs w:val="24"/>
          <w:lang w:val="en-GB"/>
        </w:rPr>
        <w:t xml:space="preserve">. This trend downward could be a result of various economic externalities, including regional economic slowdowns or shifts in the flow of tourism because of </w:t>
      </w:r>
      <w:r w:rsidRPr="408915F5" w:rsidR="00516AA5">
        <w:rPr>
          <w:rFonts w:ascii="Arial" w:hAnsi="Arial" w:cs="Arial"/>
          <w:noProof w:val="0"/>
          <w:color w:val="auto"/>
          <w:sz w:val="24"/>
          <w:szCs w:val="24"/>
          <w:lang w:val="en-GB"/>
        </w:rPr>
        <w:t>the fragile geopolitical ecosystem and COVID-19</w:t>
      </w:r>
      <w:r w:rsidRPr="408915F5" w:rsidR="003066B5">
        <w:rPr>
          <w:rFonts w:ascii="Arial" w:hAnsi="Arial" w:cs="Arial"/>
          <w:noProof w:val="0"/>
          <w:color w:val="auto"/>
          <w:sz w:val="24"/>
          <w:szCs w:val="24"/>
          <w:lang w:val="en-GB"/>
        </w:rPr>
        <w:t>.</w:t>
      </w:r>
    </w:p>
    <w:p w:rsidRPr="007C07D8" w:rsidR="00502A8A" w:rsidP="408915F5" w:rsidRDefault="003066B5" w14:paraId="2919C1D0"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 Hotels has </w:t>
      </w:r>
      <w:r w:rsidRPr="408915F5" w:rsidR="003066B5">
        <w:rPr>
          <w:rFonts w:ascii="Arial" w:hAnsi="Arial" w:cs="Arial"/>
          <w:noProof w:val="0"/>
          <w:color w:val="auto"/>
          <w:sz w:val="24"/>
          <w:szCs w:val="24"/>
          <w:lang w:val="en-GB"/>
        </w:rPr>
        <w:t>demonstrated</w:t>
      </w:r>
      <w:r w:rsidRPr="408915F5" w:rsidR="003066B5">
        <w:rPr>
          <w:rFonts w:ascii="Arial" w:hAnsi="Arial" w:cs="Arial"/>
          <w:noProof w:val="0"/>
          <w:color w:val="auto"/>
          <w:sz w:val="24"/>
          <w:szCs w:val="24"/>
          <w:lang w:val="en-GB"/>
        </w:rPr>
        <w:t xml:space="preserve"> a robust financial recovery from 2020 to 2023, with total revenue </w:t>
      </w:r>
      <w:r w:rsidRPr="408915F5" w:rsidR="0074288A">
        <w:rPr>
          <w:rFonts w:ascii="Arial" w:hAnsi="Arial" w:cs="Arial"/>
          <w:noProof w:val="0"/>
          <w:color w:val="auto"/>
          <w:sz w:val="24"/>
          <w:szCs w:val="24"/>
          <w:lang w:val="en-GB"/>
        </w:rPr>
        <w:t>escalating impressively from $1.</w:t>
      </w:r>
      <w:r w:rsidRPr="408915F5" w:rsidR="003066B5">
        <w:rPr>
          <w:rFonts w:ascii="Arial" w:hAnsi="Arial" w:cs="Arial"/>
          <w:noProof w:val="0"/>
          <w:color w:val="auto"/>
          <w:sz w:val="24"/>
          <w:szCs w:val="24"/>
          <w:lang w:val="en-GB"/>
        </w:rPr>
        <w:t>03</w:t>
      </w:r>
      <w:r w:rsidRPr="408915F5" w:rsidR="0074288A">
        <w:rPr>
          <w:rFonts w:ascii="Arial" w:hAnsi="Arial" w:cs="Arial"/>
          <w:noProof w:val="0"/>
          <w:color w:val="auto"/>
          <w:sz w:val="24"/>
          <w:szCs w:val="24"/>
          <w:lang w:val="en-GB"/>
        </w:rPr>
        <w:t xml:space="preserve"> billion to $2.</w:t>
      </w:r>
      <w:r w:rsidRPr="408915F5" w:rsidR="003066B5">
        <w:rPr>
          <w:rFonts w:ascii="Arial" w:hAnsi="Arial" w:cs="Arial"/>
          <w:noProof w:val="0"/>
          <w:color w:val="auto"/>
          <w:sz w:val="24"/>
          <w:szCs w:val="24"/>
          <w:lang w:val="en-GB"/>
        </w:rPr>
        <w:t>14</w:t>
      </w:r>
      <w:r w:rsidRPr="408915F5" w:rsidR="0074288A">
        <w:rPr>
          <w:rFonts w:ascii="Arial" w:hAnsi="Arial" w:cs="Arial"/>
          <w:noProof w:val="0"/>
          <w:color w:val="auto"/>
          <w:sz w:val="24"/>
          <w:szCs w:val="24"/>
          <w:lang w:val="en-GB"/>
        </w:rPr>
        <w:t xml:space="preserve"> billion</w:t>
      </w:r>
      <w:r w:rsidRPr="408915F5" w:rsidR="003066B5">
        <w:rPr>
          <w:rFonts w:ascii="Arial" w:hAnsi="Arial" w:cs="Arial"/>
          <w:noProof w:val="0"/>
          <w:color w:val="auto"/>
          <w:sz w:val="24"/>
          <w:szCs w:val="24"/>
          <w:lang w:val="en-GB"/>
        </w:rPr>
        <w:t xml:space="preserve">. This significant growth </w:t>
      </w:r>
      <w:r w:rsidRPr="408915F5" w:rsidR="003066B5">
        <w:rPr>
          <w:rFonts w:ascii="Arial" w:hAnsi="Arial" w:cs="Arial"/>
          <w:noProof w:val="0"/>
          <w:color w:val="auto"/>
          <w:sz w:val="24"/>
          <w:szCs w:val="24"/>
          <w:lang w:val="en-GB"/>
        </w:rPr>
        <w:t>indicates</w:t>
      </w:r>
      <w:r w:rsidRPr="408915F5" w:rsidR="003066B5">
        <w:rPr>
          <w:rFonts w:ascii="Arial" w:hAnsi="Arial" w:cs="Arial"/>
          <w:noProof w:val="0"/>
          <w:color w:val="auto"/>
          <w:sz w:val="24"/>
          <w:szCs w:val="24"/>
          <w:lang w:val="en-GB"/>
        </w:rPr>
        <w:t xml:space="preserve"> a strong rebound post-pandemic. Despite the rise</w:t>
      </w:r>
      <w:r w:rsidRPr="408915F5" w:rsidR="0074288A">
        <w:rPr>
          <w:rFonts w:ascii="Arial" w:hAnsi="Arial" w:cs="Arial"/>
          <w:noProof w:val="0"/>
          <w:color w:val="auto"/>
          <w:sz w:val="24"/>
          <w:szCs w:val="24"/>
          <w:lang w:val="en-GB"/>
        </w:rPr>
        <w:t xml:space="preserve"> in the cost of revenue from $671 million </w:t>
      </w:r>
      <w:r w:rsidRPr="408915F5" w:rsidR="003066B5">
        <w:rPr>
          <w:rFonts w:ascii="Arial" w:hAnsi="Arial" w:cs="Arial"/>
          <w:noProof w:val="0"/>
          <w:color w:val="auto"/>
          <w:sz w:val="24"/>
          <w:szCs w:val="24"/>
          <w:lang w:val="en-GB"/>
        </w:rPr>
        <w:t>to $975</w:t>
      </w:r>
      <w:r w:rsidRPr="408915F5" w:rsidR="0074288A">
        <w:rPr>
          <w:rFonts w:ascii="Arial" w:hAnsi="Arial" w:cs="Arial"/>
          <w:noProof w:val="0"/>
          <w:color w:val="auto"/>
          <w:sz w:val="24"/>
          <w:szCs w:val="24"/>
          <w:lang w:val="en-GB"/>
        </w:rPr>
        <w:t xml:space="preserve"> million</w:t>
      </w:r>
      <w:r w:rsidRPr="408915F5" w:rsidR="003066B5">
        <w:rPr>
          <w:rFonts w:ascii="Arial" w:hAnsi="Arial" w:cs="Arial"/>
          <w:noProof w:val="0"/>
          <w:color w:val="auto"/>
          <w:sz w:val="24"/>
          <w:szCs w:val="24"/>
          <w:lang w:val="en-GB"/>
        </w:rPr>
        <w:t>, the increase in gross profit from $362</w:t>
      </w:r>
      <w:r w:rsidRPr="408915F5" w:rsidR="0074288A">
        <w:rPr>
          <w:rFonts w:ascii="Arial" w:hAnsi="Arial" w:cs="Arial"/>
          <w:noProof w:val="0"/>
          <w:color w:val="auto"/>
          <w:sz w:val="24"/>
          <w:szCs w:val="24"/>
          <w:lang w:val="en-GB"/>
        </w:rPr>
        <w:t xml:space="preserve"> million to $1.</w:t>
      </w:r>
      <w:r w:rsidRPr="408915F5" w:rsidR="003066B5">
        <w:rPr>
          <w:rFonts w:ascii="Arial" w:hAnsi="Arial" w:cs="Arial"/>
          <w:noProof w:val="0"/>
          <w:color w:val="auto"/>
          <w:sz w:val="24"/>
          <w:szCs w:val="24"/>
          <w:lang w:val="en-GB"/>
        </w:rPr>
        <w:t>1</w:t>
      </w:r>
      <w:r w:rsidRPr="408915F5" w:rsidR="0074288A">
        <w:rPr>
          <w:rFonts w:ascii="Arial" w:hAnsi="Arial" w:cs="Arial"/>
          <w:noProof w:val="0"/>
          <w:color w:val="auto"/>
          <w:sz w:val="24"/>
          <w:szCs w:val="24"/>
          <w:lang w:val="en-GB"/>
        </w:rPr>
        <w:t xml:space="preserve"> billion </w:t>
      </w:r>
      <w:r w:rsidRPr="408915F5" w:rsidR="003066B5">
        <w:rPr>
          <w:rFonts w:ascii="Arial" w:hAnsi="Arial" w:cs="Arial"/>
          <w:noProof w:val="0"/>
          <w:color w:val="auto"/>
          <w:sz w:val="24"/>
          <w:szCs w:val="24"/>
          <w:lang w:val="en-GB"/>
        </w:rPr>
        <w:t>suggests effective operational management and resilience</w:t>
      </w:r>
      <w:r w:rsidRPr="408915F5" w:rsidR="008B4ED5">
        <w:rPr>
          <w:rFonts w:ascii="Arial" w:hAnsi="Arial" w:cs="Arial"/>
          <w:noProof w:val="0"/>
          <w:color w:val="auto"/>
          <w:sz w:val="24"/>
          <w:szCs w:val="24"/>
          <w:lang w:val="en-GB"/>
        </w:rPr>
        <w:t xml:space="preserve"> (Shangri-La Asia Limited, 2023)</w:t>
      </w:r>
      <w:r w:rsidRPr="408915F5" w:rsidR="003066B5">
        <w:rPr>
          <w:rFonts w:ascii="Arial" w:hAnsi="Arial" w:cs="Arial"/>
          <w:noProof w:val="0"/>
          <w:color w:val="auto"/>
          <w:sz w:val="24"/>
          <w:szCs w:val="24"/>
          <w:lang w:val="en-GB"/>
        </w:rPr>
        <w:t xml:space="preserve">. </w:t>
      </w:r>
    </w:p>
    <w:p w:rsidRPr="007C07D8" w:rsidR="00502A8A" w:rsidP="408915F5" w:rsidRDefault="003066B5" w14:paraId="5C2CFF55" w14:textId="0BC9FCE6">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The Shangri-La </w:t>
      </w:r>
      <w:r w:rsidRPr="408915F5" w:rsidR="00516AA5">
        <w:rPr>
          <w:rFonts w:ascii="Arial" w:hAnsi="Arial" w:cs="Arial"/>
          <w:noProof w:val="0"/>
          <w:color w:val="auto"/>
          <w:sz w:val="24"/>
          <w:szCs w:val="24"/>
          <w:lang w:val="en-GB"/>
        </w:rPr>
        <w:t xml:space="preserve">brand value </w:t>
      </w:r>
      <w:r w:rsidRPr="408915F5" w:rsidR="003066B5">
        <w:rPr>
          <w:rFonts w:ascii="Arial" w:hAnsi="Arial" w:cs="Arial"/>
          <w:noProof w:val="0"/>
          <w:color w:val="auto"/>
          <w:sz w:val="24"/>
          <w:szCs w:val="24"/>
          <w:lang w:val="en-GB"/>
        </w:rPr>
        <w:t xml:space="preserve">lets it profit from high-margin </w:t>
      </w:r>
      <w:r w:rsidRPr="408915F5" w:rsidR="0D8E60B1">
        <w:rPr>
          <w:rFonts w:ascii="Arial" w:hAnsi="Arial" w:cs="Arial"/>
          <w:noProof w:val="0"/>
          <w:color w:val="auto"/>
          <w:sz w:val="24"/>
          <w:szCs w:val="24"/>
          <w:lang w:val="en-GB"/>
        </w:rPr>
        <w:t>services,</w:t>
      </w:r>
      <w:r w:rsidRPr="408915F5" w:rsidR="00516AA5">
        <w:rPr>
          <w:rFonts w:ascii="Arial" w:hAnsi="Arial" w:cs="Arial"/>
          <w:noProof w:val="0"/>
          <w:color w:val="auto"/>
          <w:sz w:val="24"/>
          <w:szCs w:val="24"/>
          <w:lang w:val="en-GB"/>
        </w:rPr>
        <w:t xml:space="preserve"> but they a</w:t>
      </w:r>
      <w:r w:rsidRPr="408915F5" w:rsidR="003066B5">
        <w:rPr>
          <w:rFonts w:ascii="Arial" w:hAnsi="Arial" w:cs="Arial"/>
          <w:noProof w:val="0"/>
          <w:color w:val="auto"/>
          <w:sz w:val="24"/>
          <w:szCs w:val="24"/>
          <w:lang w:val="en-GB"/>
        </w:rPr>
        <w:t xml:space="preserve">re also more vulnerable to the effects of economic cycles. The decline in tangible assets as well as </w:t>
      </w:r>
      <w:r w:rsidRPr="408915F5" w:rsidR="4A365593">
        <w:rPr>
          <w:rFonts w:ascii="Arial" w:hAnsi="Arial" w:cs="Arial"/>
          <w:noProof w:val="0"/>
          <w:color w:val="auto"/>
          <w:sz w:val="24"/>
          <w:szCs w:val="24"/>
          <w:lang w:val="en-GB"/>
        </w:rPr>
        <w:t>a slight increase</w:t>
      </w:r>
      <w:r w:rsidRPr="408915F5" w:rsidR="003066B5">
        <w:rPr>
          <w:rFonts w:ascii="Arial" w:hAnsi="Arial" w:cs="Arial"/>
          <w:noProof w:val="0"/>
          <w:color w:val="auto"/>
          <w:sz w:val="24"/>
          <w:szCs w:val="24"/>
          <w:lang w:val="en-GB"/>
        </w:rPr>
        <w:t xml:space="preserve"> in net debt</w:t>
      </w:r>
      <w:r w:rsidRPr="408915F5" w:rsidR="11DA92CB">
        <w:rPr>
          <w:rFonts w:ascii="Arial" w:hAnsi="Arial" w:cs="Arial"/>
          <w:noProof w:val="0"/>
          <w:color w:val="auto"/>
          <w:sz w:val="24"/>
          <w:szCs w:val="24"/>
          <w:lang w:val="en-GB"/>
        </w:rPr>
        <w:t xml:space="preserve"> </w:t>
      </w:r>
      <w:r w:rsidRPr="408915F5" w:rsidR="003066B5">
        <w:rPr>
          <w:rFonts w:ascii="Arial" w:hAnsi="Arial" w:cs="Arial"/>
          <w:noProof w:val="0"/>
          <w:color w:val="auto"/>
          <w:sz w:val="24"/>
          <w:szCs w:val="24"/>
          <w:lang w:val="en-GB"/>
        </w:rPr>
        <w:t xml:space="preserve">from $47,944,55 in 2020 to $48,14,409 million in 2023 </w:t>
      </w:r>
      <w:r w:rsidRPr="408915F5" w:rsidR="003066B5">
        <w:rPr>
          <w:rFonts w:ascii="Arial" w:hAnsi="Arial" w:cs="Arial"/>
          <w:noProof w:val="0"/>
          <w:color w:val="auto"/>
          <w:sz w:val="24"/>
          <w:szCs w:val="24"/>
          <w:lang w:val="en-GB"/>
        </w:rPr>
        <w:t>indicate</w:t>
      </w:r>
      <w:r w:rsidRPr="408915F5" w:rsidR="003066B5">
        <w:rPr>
          <w:rFonts w:ascii="Arial" w:hAnsi="Arial" w:cs="Arial"/>
          <w:noProof w:val="0"/>
          <w:color w:val="auto"/>
          <w:sz w:val="24"/>
          <w:szCs w:val="24"/>
          <w:lang w:val="en-GB"/>
        </w:rPr>
        <w:t xml:space="preserve"> a leverage plan that may be targeted towards enhancing or expanding services for the upscale customers</w:t>
      </w:r>
      <w:r w:rsidRPr="408915F5" w:rsidR="008B4ED5">
        <w:rPr>
          <w:rFonts w:ascii="Arial" w:hAnsi="Arial" w:cs="Arial"/>
          <w:noProof w:val="0"/>
          <w:color w:val="auto"/>
          <w:sz w:val="24"/>
          <w:szCs w:val="24"/>
          <w:lang w:val="en-GB"/>
        </w:rPr>
        <w:t xml:space="preserve"> (Shangri-La Asia Limited, 2023)</w:t>
      </w:r>
      <w:r w:rsidRPr="408915F5" w:rsidR="003066B5">
        <w:rPr>
          <w:rFonts w:ascii="Arial" w:hAnsi="Arial" w:cs="Arial"/>
          <w:noProof w:val="0"/>
          <w:color w:val="auto"/>
          <w:sz w:val="24"/>
          <w:szCs w:val="24"/>
          <w:lang w:val="en-GB"/>
        </w:rPr>
        <w:t>.</w:t>
      </w:r>
    </w:p>
    <w:p w:rsidRPr="007C07D8" w:rsidR="00502A8A" w:rsidP="408915F5" w:rsidRDefault="003066B5" w14:paraId="454C579D" w14:textId="77777777">
      <w:pPr>
        <w:pStyle w:val="Heading3"/>
        <w:spacing w:line="480" w:lineRule="auto"/>
        <w:jc w:val="both"/>
        <w:rPr>
          <w:rFonts w:ascii="Arial" w:hAnsi="Arial" w:cs="Arial"/>
          <w:noProof w:val="0"/>
          <w:color w:val="4F81BD" w:themeColor="accent1" w:themeTint="FF" w:themeShade="FF"/>
          <w:lang w:val="en-GB"/>
        </w:rPr>
      </w:pPr>
      <w:bookmarkStart w:name="_Toc165912558" w:id="4"/>
      <w:r w:rsidRPr="408915F5" w:rsidR="003066B5">
        <w:rPr>
          <w:rFonts w:ascii="Arial" w:hAnsi="Arial" w:cs="Arial"/>
          <w:noProof w:val="0"/>
          <w:color w:val="4F81BD" w:themeColor="accent1" w:themeTint="FF" w:themeShade="FF"/>
          <w:lang w:val="en-GB"/>
        </w:rPr>
        <w:t>Travelodge Revenue Analysis</w:t>
      </w:r>
      <w:bookmarkEnd w:id="4"/>
    </w:p>
    <w:p w:rsidRPr="007C07D8" w:rsidR="00502A8A" w:rsidP="408915F5" w:rsidRDefault="003066B5" w14:paraId="1CCA05EB"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Travelodge is in different market segments, with a focus on affordable accommodations within the UK, Spain, and Ireland. The total revenue growth of £728 million in the year 2019 and £910 million in 2022 </w:t>
      </w:r>
      <w:r w:rsidRPr="408915F5" w:rsidR="003066B5">
        <w:rPr>
          <w:rFonts w:ascii="Arial" w:hAnsi="Arial" w:cs="Arial"/>
          <w:noProof w:val="0"/>
          <w:color w:val="auto"/>
          <w:sz w:val="24"/>
          <w:szCs w:val="24"/>
          <w:lang w:val="en-GB"/>
        </w:rPr>
        <w:t>demonstrates</w:t>
      </w:r>
      <w:r w:rsidRPr="408915F5" w:rsidR="003066B5">
        <w:rPr>
          <w:rFonts w:ascii="Arial" w:hAnsi="Arial" w:cs="Arial"/>
          <w:noProof w:val="0"/>
          <w:color w:val="auto"/>
          <w:sz w:val="24"/>
          <w:szCs w:val="24"/>
          <w:lang w:val="en-GB"/>
        </w:rPr>
        <w:t xml:space="preserve"> the company's robust growth path after the pandemic, which highlights its popularity among budget-conscious travellers. </w:t>
      </w:r>
    </w:p>
    <w:p w:rsidRPr="007C07D8" w:rsidR="00502A8A" w:rsidP="408915F5" w:rsidRDefault="003066B5" w14:paraId="0D51C0B8"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The primary source of revenue for Travelodge is the accommodation sector which accounts for more than 90% of its total revenue. This is derived from leasehold properties. This emphasis on a streamlined operating model that primarily consists of leasehold properties helps reduce capital expenses while increasing the efficiency of operations. The growth in the number of customers from 19 million before the pandemic to 21 million by 2022 also </w:t>
      </w:r>
      <w:r w:rsidRPr="408915F5" w:rsidR="003066B5">
        <w:rPr>
          <w:rFonts w:ascii="Arial" w:hAnsi="Arial" w:cs="Arial"/>
          <w:noProof w:val="0"/>
          <w:color w:val="auto"/>
          <w:sz w:val="24"/>
          <w:szCs w:val="24"/>
          <w:lang w:val="en-GB"/>
        </w:rPr>
        <w:t>demonstrates</w:t>
      </w:r>
      <w:r w:rsidRPr="408915F5" w:rsidR="003066B5">
        <w:rPr>
          <w:rFonts w:ascii="Arial" w:hAnsi="Arial" w:cs="Arial"/>
          <w:noProof w:val="0"/>
          <w:color w:val="auto"/>
          <w:sz w:val="24"/>
          <w:szCs w:val="24"/>
          <w:lang w:val="en-GB"/>
        </w:rPr>
        <w:t xml:space="preserve"> the effectiveness of marketing and a solid branding presence in its intended markets</w:t>
      </w:r>
      <w:r w:rsidRPr="408915F5" w:rsidR="008B4ED5">
        <w:rPr>
          <w:rFonts w:ascii="Arial" w:hAnsi="Arial" w:cs="Arial"/>
          <w:noProof w:val="0"/>
          <w:color w:val="auto"/>
          <w:sz w:val="24"/>
          <w:szCs w:val="24"/>
          <w:lang w:val="en-GB"/>
        </w:rPr>
        <w:t xml:space="preserve"> (Travelodge Investors, 2023)</w:t>
      </w:r>
      <w:r w:rsidRPr="408915F5" w:rsidR="003066B5">
        <w:rPr>
          <w:rFonts w:ascii="Arial" w:hAnsi="Arial" w:cs="Arial"/>
          <w:noProof w:val="0"/>
          <w:color w:val="auto"/>
          <w:sz w:val="24"/>
          <w:szCs w:val="24"/>
          <w:lang w:val="en-GB"/>
        </w:rPr>
        <w:t>.</w:t>
      </w:r>
    </w:p>
    <w:p w:rsidRPr="007C07D8" w:rsidR="00502A8A" w:rsidP="408915F5" w:rsidRDefault="003066B5" w14:paraId="145B1D1A" w14:textId="77777777">
      <w:pPr>
        <w:pStyle w:val="Heading3"/>
        <w:spacing w:line="480" w:lineRule="auto"/>
        <w:jc w:val="both"/>
        <w:rPr>
          <w:rFonts w:ascii="Arial" w:hAnsi="Arial" w:cs="Arial"/>
          <w:noProof w:val="0"/>
          <w:color w:val="4F81BD" w:themeColor="accent1" w:themeTint="FF" w:themeShade="FF"/>
          <w:lang w:val="en-GB"/>
        </w:rPr>
      </w:pPr>
      <w:bookmarkStart w:name="_Toc165912559" w:id="5"/>
      <w:r w:rsidRPr="408915F5" w:rsidR="003066B5">
        <w:rPr>
          <w:rFonts w:ascii="Arial" w:hAnsi="Arial" w:cs="Arial"/>
          <w:noProof w:val="0"/>
          <w:color w:val="4F81BD" w:themeColor="accent1" w:themeTint="FF" w:themeShade="FF"/>
          <w:lang w:val="en-GB"/>
        </w:rPr>
        <w:t>Comparative Insights</w:t>
      </w:r>
      <w:bookmarkEnd w:id="5"/>
    </w:p>
    <w:p w:rsidRPr="007C07D8" w:rsidR="00502A8A" w:rsidP="408915F5" w:rsidRDefault="003066B5" w14:paraId="06782226"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Shangri-La's commitment to quality and complete services calls for large capital and operational expenditure and makes the revenue stream more vulnerable to recessions and market fluctuations. The Travelodge's simplified approach to budget-friendly accommodation, its high efficiency in operations and a well-planned market positioning help it </w:t>
      </w:r>
      <w:r w:rsidRPr="408915F5" w:rsidR="003066B5">
        <w:rPr>
          <w:rFonts w:ascii="Arial" w:hAnsi="Arial" w:cs="Arial"/>
          <w:noProof w:val="0"/>
          <w:color w:val="auto"/>
          <w:sz w:val="24"/>
          <w:szCs w:val="24"/>
          <w:lang w:val="en-GB"/>
        </w:rPr>
        <w:t>maintain</w:t>
      </w:r>
      <w:r w:rsidRPr="408915F5" w:rsidR="003066B5">
        <w:rPr>
          <w:rFonts w:ascii="Arial" w:hAnsi="Arial" w:cs="Arial"/>
          <w:noProof w:val="0"/>
          <w:color w:val="auto"/>
          <w:sz w:val="24"/>
          <w:szCs w:val="24"/>
          <w:lang w:val="en-GB"/>
        </w:rPr>
        <w:t xml:space="preserve"> steady income streams and </w:t>
      </w:r>
      <w:r w:rsidRPr="408915F5" w:rsidR="0074288A">
        <w:rPr>
          <w:rFonts w:ascii="Arial" w:hAnsi="Arial" w:cs="Arial"/>
          <w:noProof w:val="0"/>
          <w:color w:val="auto"/>
          <w:sz w:val="24"/>
          <w:szCs w:val="24"/>
          <w:lang w:val="en-GB"/>
        </w:rPr>
        <w:t>adjust faster to market shifts</w:t>
      </w:r>
      <w:r w:rsidRPr="408915F5" w:rsidR="008B4ED5">
        <w:rPr>
          <w:rFonts w:ascii="Arial" w:hAnsi="Arial" w:cs="Arial"/>
          <w:noProof w:val="0"/>
          <w:color w:val="auto"/>
          <w:sz w:val="24"/>
          <w:szCs w:val="24"/>
          <w:lang w:val="en-GB"/>
        </w:rPr>
        <w:t xml:space="preserve"> (Sorin and Carmen, 2012)</w:t>
      </w:r>
      <w:r w:rsidRPr="408915F5" w:rsidR="0074288A">
        <w:rPr>
          <w:rFonts w:ascii="Arial" w:hAnsi="Arial" w:cs="Arial"/>
          <w:noProof w:val="0"/>
          <w:color w:val="auto"/>
          <w:sz w:val="24"/>
          <w:szCs w:val="24"/>
          <w:lang w:val="en-GB"/>
        </w:rPr>
        <w:t>.</w:t>
      </w:r>
    </w:p>
    <w:p w:rsidRPr="007C07D8" w:rsidR="00502A8A" w:rsidP="408915F5" w:rsidRDefault="00502A8A" w14:paraId="49C2CC05" w14:textId="77777777" w14:noSpellErr="1">
      <w:pPr>
        <w:spacing w:line="480" w:lineRule="auto"/>
        <w:jc w:val="both"/>
        <w:rPr>
          <w:rFonts w:ascii="Arial" w:hAnsi="Arial" w:cs="Arial"/>
          <w:noProof w:val="0"/>
          <w:color w:val="auto"/>
          <w:sz w:val="24"/>
          <w:szCs w:val="24"/>
          <w:lang w:val="en-GB"/>
        </w:rPr>
      </w:pPr>
    </w:p>
    <w:p w:rsidRPr="007C07D8" w:rsidR="00502A8A" w:rsidP="408915F5" w:rsidRDefault="00502A8A" w14:paraId="606F35D1" w14:textId="4CA04AC4">
      <w:pPr>
        <w:pStyle w:val="Heading2"/>
        <w:spacing w:line="480" w:lineRule="auto"/>
        <w:jc w:val="both"/>
        <w:rPr>
          <w:rFonts w:ascii="Arial" w:hAnsi="Arial" w:cs="Arial"/>
          <w:noProof w:val="0"/>
          <w:color w:val="4F81BD" w:themeColor="accent1" w:themeTint="FF" w:themeShade="FF"/>
          <w:lang w:val="en-GB"/>
        </w:rPr>
      </w:pPr>
      <w:bookmarkStart w:name="_Toc165912560" w:id="6"/>
      <w:r w:rsidRPr="408915F5" w:rsidR="003066B5">
        <w:rPr>
          <w:rFonts w:ascii="Arial" w:hAnsi="Arial" w:cs="Arial"/>
          <w:noProof w:val="0"/>
          <w:color w:val="4F81BD" w:themeColor="accent1" w:themeTint="FF" w:themeShade="FF"/>
          <w:lang w:val="en-GB"/>
        </w:rPr>
        <w:t>Market Position Analysis of Shangri-La Hotels and Travelodge Hotels</w:t>
      </w:r>
      <w:bookmarkEnd w:id="6"/>
    </w:p>
    <w:p w:rsidRPr="007C07D8" w:rsidR="00502A8A" w:rsidP="408915F5" w:rsidRDefault="00502A8A" w14:paraId="67177535" w14:textId="67C8A71D">
      <w:pPr>
        <w:pStyle w:val="Heading3"/>
        <w:spacing w:line="480" w:lineRule="auto"/>
        <w:jc w:val="both"/>
        <w:rPr>
          <w:rFonts w:ascii="Arial" w:hAnsi="Arial" w:cs="Arial"/>
          <w:noProof w:val="0"/>
          <w:color w:val="4F81BD" w:themeColor="accent1" w:themeTint="FF" w:themeShade="FF"/>
          <w:lang w:val="en-GB"/>
        </w:rPr>
      </w:pPr>
      <w:bookmarkStart w:name="_Toc165912561" w:id="7"/>
      <w:r w:rsidRPr="408915F5" w:rsidR="003066B5">
        <w:rPr>
          <w:rFonts w:ascii="Arial" w:hAnsi="Arial" w:cs="Arial"/>
          <w:noProof w:val="0"/>
          <w:color w:val="4F81BD" w:themeColor="accent1" w:themeTint="FF" w:themeShade="FF"/>
          <w:lang w:val="en-GB"/>
        </w:rPr>
        <w:t>Market Share and Customer Demographics</w:t>
      </w:r>
      <w:bookmarkEnd w:id="7"/>
    </w:p>
    <w:p w:rsidRPr="007C07D8" w:rsidR="00502A8A" w:rsidP="408915F5" w:rsidRDefault="003066B5" w14:paraId="09F858C2" w14:textId="5367A548">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 is situated in the category of luxury that attracts affluent guests, including executives from the business world, wealthy individuals as well as luxury leisure travellers. Shangri-La's presence within Asia-Pacific along with its presence in the Middle East strategically places it in areas that have growing wealthy populations as well as booming business </w:t>
      </w:r>
      <w:r w:rsidRPr="408915F5" w:rsidR="4A389BCF">
        <w:rPr>
          <w:rFonts w:ascii="Arial" w:hAnsi="Arial" w:cs="Arial"/>
          <w:noProof w:val="0"/>
          <w:color w:val="auto"/>
          <w:sz w:val="24"/>
          <w:szCs w:val="24"/>
          <w:lang w:val="en-GB"/>
        </w:rPr>
        <w:t>centres</w:t>
      </w:r>
      <w:r w:rsidRPr="408915F5" w:rsidR="003066B5">
        <w:rPr>
          <w:rFonts w:ascii="Arial" w:hAnsi="Arial" w:cs="Arial"/>
          <w:noProof w:val="0"/>
          <w:color w:val="auto"/>
          <w:sz w:val="24"/>
          <w:szCs w:val="24"/>
          <w:lang w:val="en-GB"/>
        </w:rPr>
        <w:t>. Shangri-La's market share is significant in the world of luxury hotels within these areas</w:t>
      </w:r>
      <w:r w:rsidRPr="408915F5" w:rsidR="008B4ED5">
        <w:rPr>
          <w:rFonts w:ascii="Arial" w:hAnsi="Arial" w:cs="Arial"/>
          <w:noProof w:val="0"/>
          <w:color w:val="auto"/>
          <w:sz w:val="24"/>
          <w:szCs w:val="24"/>
          <w:lang w:val="en-GB"/>
        </w:rPr>
        <w:t xml:space="preserve"> (</w:t>
      </w:r>
      <w:bookmarkStart w:name="_Int_GqQPRuy7" w:id="101267431"/>
      <w:r w:rsidRPr="408915F5" w:rsidR="008B4ED5">
        <w:rPr>
          <w:rFonts w:ascii="Arial" w:hAnsi="Arial" w:cs="Arial"/>
          <w:noProof w:val="0"/>
          <w:color w:val="auto"/>
          <w:sz w:val="24"/>
          <w:szCs w:val="24"/>
          <w:lang w:val="en-GB"/>
        </w:rPr>
        <w:t>Chibili</w:t>
      </w:r>
      <w:bookmarkEnd w:id="101267431"/>
      <w:r w:rsidRPr="408915F5" w:rsidR="008B4ED5">
        <w:rPr>
          <w:rFonts w:ascii="Arial" w:hAnsi="Arial" w:cs="Arial"/>
          <w:noProof w:val="0"/>
          <w:color w:val="auto"/>
          <w:sz w:val="24"/>
          <w:szCs w:val="24"/>
          <w:lang w:val="en-GB"/>
        </w:rPr>
        <w:t>, 2019)</w:t>
      </w:r>
      <w:r w:rsidRPr="408915F5" w:rsidR="00516AA5">
        <w:rPr>
          <w:rFonts w:ascii="Arial" w:hAnsi="Arial" w:cs="Arial"/>
          <w:noProof w:val="0"/>
          <w:color w:val="auto"/>
          <w:sz w:val="24"/>
          <w:szCs w:val="24"/>
          <w:lang w:val="en-GB"/>
        </w:rPr>
        <w:t>.</w:t>
      </w:r>
    </w:p>
    <w:p w:rsidRPr="007C07D8" w:rsidR="00502A8A" w:rsidP="408915F5" w:rsidRDefault="003066B5" w14:paraId="1771D08A"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However, Travelodge targets budget-conscious travellers such as families, and business travellers on a budget as well as tourists looking for low-cost accommodation. Its strategic positioning in areas of urbanization, close in proximity to transportation hubs as well as tourist destinations, maximizes customer convenience</w:t>
      </w:r>
      <w:r w:rsidRPr="408915F5" w:rsidR="008B4ED5">
        <w:rPr>
          <w:rFonts w:ascii="Arial" w:hAnsi="Arial" w:cs="Arial"/>
          <w:noProof w:val="0"/>
          <w:color w:val="auto"/>
          <w:sz w:val="24"/>
          <w:szCs w:val="24"/>
          <w:lang w:val="en-GB"/>
        </w:rPr>
        <w:t xml:space="preserve"> (Lockyer, 2007)</w:t>
      </w:r>
      <w:r w:rsidRPr="408915F5" w:rsidR="003066B5">
        <w:rPr>
          <w:rFonts w:ascii="Arial" w:hAnsi="Arial" w:cs="Arial"/>
          <w:noProof w:val="0"/>
          <w:color w:val="auto"/>
          <w:sz w:val="24"/>
          <w:szCs w:val="24"/>
          <w:lang w:val="en-GB"/>
        </w:rPr>
        <w:t>. Travelodge's market</w:t>
      </w:r>
      <w:r w:rsidRPr="408915F5" w:rsidR="003066B5">
        <w:rPr>
          <w:rFonts w:ascii="Arial" w:hAnsi="Arial" w:cs="Arial"/>
          <w:noProof w:val="0"/>
          <w:color w:val="auto"/>
          <w:lang w:val="en-GB"/>
        </w:rPr>
        <w:t xml:space="preserve"> </w:t>
      </w:r>
      <w:r w:rsidRPr="408915F5" w:rsidR="003066B5">
        <w:rPr>
          <w:rFonts w:ascii="Arial" w:hAnsi="Arial" w:cs="Arial"/>
          <w:noProof w:val="0"/>
          <w:color w:val="auto"/>
          <w:sz w:val="24"/>
          <w:szCs w:val="24"/>
          <w:lang w:val="en-GB"/>
        </w:rPr>
        <w:t>share is substantial within the midscale as well as eco</w:t>
      </w:r>
      <w:r w:rsidRPr="408915F5" w:rsidR="00516AA5">
        <w:rPr>
          <w:rFonts w:ascii="Arial" w:hAnsi="Arial" w:cs="Arial"/>
          <w:noProof w:val="0"/>
          <w:color w:val="auto"/>
          <w:sz w:val="24"/>
          <w:szCs w:val="24"/>
          <w:lang w:val="en-GB"/>
        </w:rPr>
        <w:t>nomic sector, notably in the UK</w:t>
      </w:r>
      <w:r w:rsidRPr="408915F5" w:rsidR="008B4ED5">
        <w:rPr>
          <w:rFonts w:ascii="Arial" w:hAnsi="Arial" w:cs="Arial"/>
          <w:noProof w:val="0"/>
          <w:color w:val="auto"/>
          <w:sz w:val="24"/>
          <w:szCs w:val="24"/>
          <w:lang w:val="en-GB"/>
        </w:rPr>
        <w:t xml:space="preserve"> (Jagels, 2006)</w:t>
      </w:r>
      <w:r w:rsidRPr="408915F5" w:rsidR="00516AA5">
        <w:rPr>
          <w:rFonts w:ascii="Arial" w:hAnsi="Arial" w:cs="Arial"/>
          <w:noProof w:val="0"/>
          <w:color w:val="auto"/>
          <w:sz w:val="24"/>
          <w:szCs w:val="24"/>
          <w:lang w:val="en-GB"/>
        </w:rPr>
        <w:t>.</w:t>
      </w:r>
    </w:p>
    <w:p w:rsidRPr="007C07D8" w:rsidR="00502A8A" w:rsidP="408915F5" w:rsidRDefault="003066B5" w14:paraId="0459EB3E" w14:textId="77777777">
      <w:pPr>
        <w:pStyle w:val="Heading3"/>
        <w:spacing w:line="480" w:lineRule="auto"/>
        <w:jc w:val="both"/>
        <w:rPr>
          <w:rFonts w:ascii="Arial" w:hAnsi="Arial" w:cs="Arial"/>
          <w:noProof w:val="0"/>
          <w:color w:val="4F81BD" w:themeColor="accent1" w:themeTint="FF" w:themeShade="FF"/>
          <w:lang w:val="en-GB"/>
        </w:rPr>
      </w:pPr>
      <w:bookmarkStart w:name="_Toc165912562" w:id="8"/>
      <w:r w:rsidRPr="408915F5" w:rsidR="003066B5">
        <w:rPr>
          <w:rFonts w:ascii="Arial" w:hAnsi="Arial" w:cs="Arial"/>
          <w:noProof w:val="0"/>
          <w:color w:val="4F81BD" w:themeColor="accent1" w:themeTint="FF" w:themeShade="FF"/>
          <w:lang w:val="en-GB"/>
        </w:rPr>
        <w:t>Brand Perceptions</w:t>
      </w:r>
      <w:bookmarkEnd w:id="8"/>
    </w:p>
    <w:p w:rsidRPr="007C07D8" w:rsidR="00502A8A" w:rsidP="408915F5" w:rsidRDefault="003066B5" w14:paraId="08A26A57" w14:textId="13E8DF0A">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Shangri-La is a brand that consistently emphasi</w:t>
      </w:r>
      <w:r w:rsidRPr="408915F5" w:rsidR="4C1FC934">
        <w:rPr>
          <w:rFonts w:ascii="Arial" w:hAnsi="Arial" w:cs="Arial"/>
          <w:noProof w:val="0"/>
          <w:color w:val="auto"/>
          <w:sz w:val="24"/>
          <w:szCs w:val="24"/>
          <w:lang w:val="en-GB"/>
        </w:rPr>
        <w:t>s</w:t>
      </w:r>
      <w:r w:rsidRPr="408915F5" w:rsidR="003066B5">
        <w:rPr>
          <w:rFonts w:ascii="Arial" w:hAnsi="Arial" w:cs="Arial"/>
          <w:noProof w:val="0"/>
          <w:color w:val="auto"/>
          <w:sz w:val="24"/>
          <w:szCs w:val="24"/>
          <w:lang w:val="en-GB"/>
        </w:rPr>
        <w:t>es high-end and exclusiveness in its advertising, which increases its appeal to people seeking luxurious experiences</w:t>
      </w:r>
      <w:r w:rsidRPr="408915F5" w:rsidR="008B4ED5">
        <w:rPr>
          <w:rFonts w:ascii="Arial" w:hAnsi="Arial" w:cs="Arial"/>
          <w:noProof w:val="0"/>
          <w:color w:val="auto"/>
          <w:sz w:val="24"/>
          <w:szCs w:val="24"/>
          <w:lang w:val="en-GB"/>
        </w:rPr>
        <w:t xml:space="preserve"> (Page, 2019)</w:t>
      </w:r>
      <w:r w:rsidRPr="408915F5" w:rsidR="003066B5">
        <w:rPr>
          <w:rFonts w:ascii="Arial" w:hAnsi="Arial" w:cs="Arial"/>
          <w:noProof w:val="0"/>
          <w:color w:val="auto"/>
          <w:sz w:val="24"/>
          <w:szCs w:val="24"/>
          <w:lang w:val="en-GB"/>
        </w:rPr>
        <w:t xml:space="preserve">. </w:t>
      </w:r>
      <w:r w:rsidRPr="408915F5" w:rsidR="4C3345E2">
        <w:rPr>
          <w:rFonts w:ascii="Arial" w:hAnsi="Arial" w:cs="Arial"/>
          <w:noProof w:val="0"/>
          <w:color w:val="auto"/>
          <w:sz w:val="24"/>
          <w:szCs w:val="24"/>
          <w:lang w:val="en-GB"/>
        </w:rPr>
        <w:t>Many</w:t>
      </w:r>
      <w:r w:rsidRPr="408915F5" w:rsidR="003066B5">
        <w:rPr>
          <w:rFonts w:ascii="Arial" w:hAnsi="Arial" w:cs="Arial"/>
          <w:noProof w:val="0"/>
          <w:color w:val="auto"/>
          <w:sz w:val="24"/>
          <w:szCs w:val="24"/>
          <w:lang w:val="en-GB"/>
        </w:rPr>
        <w:t xml:space="preserve"> reviews from customers highlight the luxuriousness of the hotel as well as the sensitivity of the staff</w:t>
      </w:r>
      <w:r w:rsidRPr="408915F5" w:rsidR="00516AA5">
        <w:rPr>
          <w:rFonts w:ascii="Arial" w:hAnsi="Arial" w:cs="Arial"/>
          <w:noProof w:val="0"/>
          <w:color w:val="auto"/>
          <w:sz w:val="24"/>
          <w:szCs w:val="24"/>
          <w:lang w:val="en-GB"/>
        </w:rPr>
        <w:t>.</w:t>
      </w:r>
    </w:p>
    <w:p w:rsidRPr="007C07D8" w:rsidR="00502A8A" w:rsidP="408915F5" w:rsidRDefault="003066B5" w14:paraId="59D643A7" w14:textId="4AD415C2">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Travelodge, for instance, is viewed as a reliable and practical </w:t>
      </w:r>
      <w:r w:rsidRPr="408915F5" w:rsidR="003066B5">
        <w:rPr>
          <w:rFonts w:ascii="Arial" w:hAnsi="Arial" w:cs="Arial"/>
          <w:noProof w:val="0"/>
          <w:color w:val="auto"/>
          <w:sz w:val="24"/>
          <w:szCs w:val="24"/>
          <w:lang w:val="en-GB"/>
        </w:rPr>
        <w:t>option</w:t>
      </w:r>
      <w:r w:rsidRPr="408915F5" w:rsidR="003066B5">
        <w:rPr>
          <w:rFonts w:ascii="Arial" w:hAnsi="Arial" w:cs="Arial"/>
          <w:noProof w:val="0"/>
          <w:color w:val="auto"/>
          <w:sz w:val="24"/>
          <w:szCs w:val="24"/>
          <w:lang w:val="en-GB"/>
        </w:rPr>
        <w:t xml:space="preserve"> for affordable accommodation. Its brand's image is built as a straightforward </w:t>
      </w:r>
      <w:r w:rsidRPr="408915F5" w:rsidR="003066B5">
        <w:rPr>
          <w:rFonts w:ascii="Arial" w:hAnsi="Arial" w:cs="Arial"/>
          <w:noProof w:val="0"/>
          <w:color w:val="auto"/>
          <w:sz w:val="24"/>
          <w:szCs w:val="24"/>
          <w:lang w:val="en-GB"/>
        </w:rPr>
        <w:t>option</w:t>
      </w:r>
      <w:r w:rsidRPr="408915F5" w:rsidR="003066B5">
        <w:rPr>
          <w:rFonts w:ascii="Arial" w:hAnsi="Arial" w:cs="Arial"/>
          <w:noProof w:val="0"/>
          <w:color w:val="auto"/>
          <w:sz w:val="24"/>
          <w:szCs w:val="24"/>
          <w:lang w:val="en-GB"/>
        </w:rPr>
        <w:t xml:space="preserve"> for those who value budget and convenience. Reviews </w:t>
      </w:r>
      <w:r w:rsidRPr="408915F5" w:rsidR="4F3E5DBE">
        <w:rPr>
          <w:rFonts w:ascii="Arial" w:hAnsi="Arial" w:cs="Arial"/>
          <w:noProof w:val="0"/>
          <w:color w:val="auto"/>
          <w:sz w:val="24"/>
          <w:szCs w:val="24"/>
          <w:lang w:val="en-GB"/>
        </w:rPr>
        <w:t>praise</w:t>
      </w:r>
      <w:r w:rsidRPr="408915F5" w:rsidR="003066B5">
        <w:rPr>
          <w:rFonts w:ascii="Arial" w:hAnsi="Arial" w:cs="Arial"/>
          <w:noProof w:val="0"/>
          <w:color w:val="auto"/>
          <w:sz w:val="24"/>
          <w:szCs w:val="24"/>
          <w:lang w:val="en-GB"/>
        </w:rPr>
        <w:t xml:space="preserve"> Travelodge for its </w:t>
      </w:r>
      <w:r w:rsidRPr="408915F5" w:rsidR="007C07D8">
        <w:rPr>
          <w:rFonts w:ascii="Arial" w:hAnsi="Arial" w:cs="Arial"/>
          <w:noProof w:val="0"/>
          <w:color w:val="auto"/>
          <w:sz w:val="24"/>
          <w:szCs w:val="24"/>
          <w:lang w:val="en-GB"/>
        </w:rPr>
        <w:t xml:space="preserve">promises to provide </w:t>
      </w:r>
      <w:r w:rsidRPr="408915F5" w:rsidR="003066B5">
        <w:rPr>
          <w:rFonts w:ascii="Arial" w:hAnsi="Arial" w:cs="Arial"/>
          <w:noProof w:val="0"/>
          <w:color w:val="auto"/>
          <w:sz w:val="24"/>
          <w:szCs w:val="24"/>
          <w:lang w:val="en-GB"/>
        </w:rPr>
        <w:t>the right balance of location, price, and quality</w:t>
      </w:r>
      <w:r w:rsidRPr="408915F5" w:rsidR="008B4ED5">
        <w:rPr>
          <w:rFonts w:ascii="Arial" w:hAnsi="Arial" w:cs="Arial"/>
          <w:noProof w:val="0"/>
          <w:color w:val="auto"/>
          <w:sz w:val="24"/>
          <w:szCs w:val="24"/>
          <w:lang w:val="en-GB"/>
        </w:rPr>
        <w:t xml:space="preserve"> (Gursoy, 2018)</w:t>
      </w:r>
      <w:r w:rsidRPr="408915F5" w:rsidR="007C07D8">
        <w:rPr>
          <w:rFonts w:ascii="Arial" w:hAnsi="Arial" w:cs="Arial"/>
          <w:noProof w:val="0"/>
          <w:color w:val="auto"/>
          <w:sz w:val="24"/>
          <w:szCs w:val="24"/>
          <w:lang w:val="en-GB"/>
        </w:rPr>
        <w:t>.</w:t>
      </w:r>
    </w:p>
    <w:p w:rsidRPr="007C07D8" w:rsidR="00502A8A" w:rsidP="408915F5" w:rsidRDefault="003066B5" w14:paraId="0BEE326A" w14:textId="77777777">
      <w:pPr>
        <w:pStyle w:val="Heading3"/>
        <w:spacing w:line="480" w:lineRule="auto"/>
        <w:jc w:val="both"/>
        <w:rPr>
          <w:rFonts w:ascii="Arial" w:hAnsi="Arial" w:cs="Arial"/>
          <w:noProof w:val="0"/>
          <w:color w:val="4F81BD" w:themeColor="accent1" w:themeTint="FF" w:themeShade="FF"/>
          <w:lang w:val="en-GB"/>
        </w:rPr>
      </w:pPr>
      <w:bookmarkStart w:name="_Toc165912563" w:id="9"/>
      <w:r w:rsidRPr="408915F5" w:rsidR="003066B5">
        <w:rPr>
          <w:rFonts w:ascii="Arial" w:hAnsi="Arial" w:cs="Arial"/>
          <w:noProof w:val="0"/>
          <w:color w:val="4F81BD" w:themeColor="accent1" w:themeTint="FF" w:themeShade="FF"/>
          <w:lang w:val="en-GB"/>
        </w:rPr>
        <w:t>Brand Positioning</w:t>
      </w:r>
      <w:bookmarkEnd w:id="9"/>
    </w:p>
    <w:p w:rsidRPr="007C07D8" w:rsidR="00502A8A" w:rsidP="408915F5" w:rsidRDefault="003066B5" w14:paraId="4C10D0B1"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 not only offers luxurious accommodations but also luxurious experiences by offering gourmet dining as well as </w:t>
      </w:r>
      <w:r w:rsidRPr="408915F5" w:rsidR="003066B5">
        <w:rPr>
          <w:rFonts w:ascii="Arial" w:hAnsi="Arial" w:cs="Arial"/>
          <w:noProof w:val="0"/>
          <w:color w:val="auto"/>
          <w:sz w:val="24"/>
          <w:szCs w:val="24"/>
          <w:lang w:val="en-GB"/>
        </w:rPr>
        <w:t>state-of-the-art</w:t>
      </w:r>
      <w:r w:rsidRPr="408915F5" w:rsidR="003066B5">
        <w:rPr>
          <w:rFonts w:ascii="Arial" w:hAnsi="Arial" w:cs="Arial"/>
          <w:noProof w:val="0"/>
          <w:color w:val="auto"/>
          <w:sz w:val="24"/>
          <w:szCs w:val="24"/>
          <w:lang w:val="en-GB"/>
        </w:rPr>
        <w:t xml:space="preserve"> spa facilities and carefully curated local </w:t>
      </w:r>
      <w:r w:rsidRPr="408915F5" w:rsidR="003066B5">
        <w:rPr>
          <w:rFonts w:ascii="Arial" w:hAnsi="Arial" w:cs="Arial"/>
          <w:noProof w:val="0"/>
          <w:color w:val="auto"/>
          <w:sz w:val="24"/>
          <w:szCs w:val="24"/>
          <w:lang w:val="en-GB"/>
        </w:rPr>
        <w:t>experiences. This position is backed by the strategic locations in the cities that are known for their luxury business and tourism like Hong Kong, Singapore, and Dubai</w:t>
      </w:r>
      <w:r w:rsidRPr="408915F5" w:rsidR="007C07D8">
        <w:rPr>
          <w:rFonts w:ascii="Arial" w:hAnsi="Arial" w:cs="Arial"/>
          <w:noProof w:val="0"/>
          <w:color w:val="auto"/>
          <w:sz w:val="24"/>
          <w:szCs w:val="24"/>
          <w:lang w:val="en-GB"/>
        </w:rPr>
        <w:t xml:space="preserve"> (</w:t>
      </w:r>
      <w:bookmarkStart w:name="_Int_2vTICn2u" w:id="895944304"/>
      <w:r w:rsidRPr="408915F5" w:rsidR="007C07D8">
        <w:rPr>
          <w:rFonts w:ascii="Arial" w:hAnsi="Arial" w:cs="Arial"/>
          <w:noProof w:val="0"/>
          <w:color w:val="auto"/>
          <w:sz w:val="24"/>
          <w:szCs w:val="24"/>
          <w:lang w:val="en-GB"/>
        </w:rPr>
        <w:t>Medlik</w:t>
      </w:r>
      <w:bookmarkEnd w:id="895944304"/>
      <w:r w:rsidRPr="408915F5" w:rsidR="007C07D8">
        <w:rPr>
          <w:rFonts w:ascii="Arial" w:hAnsi="Arial" w:cs="Arial"/>
          <w:noProof w:val="0"/>
          <w:color w:val="auto"/>
          <w:sz w:val="24"/>
          <w:szCs w:val="24"/>
          <w:lang w:val="en-GB"/>
        </w:rPr>
        <w:t xml:space="preserve"> and Ingram, 2000)</w:t>
      </w:r>
      <w:r w:rsidRPr="408915F5" w:rsidR="003066B5">
        <w:rPr>
          <w:rFonts w:ascii="Arial" w:hAnsi="Arial" w:cs="Arial"/>
          <w:noProof w:val="0"/>
          <w:color w:val="auto"/>
          <w:sz w:val="24"/>
          <w:szCs w:val="24"/>
          <w:lang w:val="en-GB"/>
        </w:rPr>
        <w:t>.</w:t>
      </w:r>
    </w:p>
    <w:p w:rsidRPr="007C07D8" w:rsidR="00502A8A" w:rsidP="408915F5" w:rsidRDefault="003066B5" w14:paraId="3C22FB61"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Travelodge is the leader in budget accommodation by focusing on the simplicity of its accommodations and its essential convenience. This simple positioning aids in controlling the expectations of customers and is in line with the strengths of the business</w:t>
      </w:r>
      <w:r w:rsidRPr="408915F5" w:rsidR="007C07D8">
        <w:rPr>
          <w:rFonts w:ascii="Arial" w:hAnsi="Arial" w:cs="Arial"/>
          <w:noProof w:val="0"/>
          <w:color w:val="auto"/>
          <w:sz w:val="24"/>
          <w:szCs w:val="24"/>
          <w:lang w:val="en-GB"/>
        </w:rPr>
        <w:t xml:space="preserve"> (Dilek and Harman, 2017)</w:t>
      </w:r>
      <w:r w:rsidRPr="408915F5" w:rsidR="003066B5">
        <w:rPr>
          <w:rFonts w:ascii="Arial" w:hAnsi="Arial" w:cs="Arial"/>
          <w:noProof w:val="0"/>
          <w:color w:val="auto"/>
          <w:sz w:val="24"/>
          <w:szCs w:val="24"/>
          <w:lang w:val="en-GB"/>
        </w:rPr>
        <w:t>.</w:t>
      </w:r>
    </w:p>
    <w:p w:rsidRPr="007C07D8" w:rsidR="00502A8A" w:rsidP="408915F5" w:rsidRDefault="003066B5" w14:paraId="2512935A" w14:textId="77777777">
      <w:pPr>
        <w:pStyle w:val="Heading3"/>
        <w:spacing w:line="480" w:lineRule="auto"/>
        <w:jc w:val="both"/>
        <w:rPr>
          <w:rFonts w:ascii="Arial" w:hAnsi="Arial" w:cs="Arial"/>
          <w:noProof w:val="0"/>
          <w:color w:val="4F81BD" w:themeColor="accent1" w:themeTint="FF" w:themeShade="FF"/>
          <w:lang w:val="en-GB"/>
        </w:rPr>
      </w:pPr>
      <w:bookmarkStart w:name="_Toc165912564" w:id="10"/>
      <w:r w:rsidRPr="408915F5" w:rsidR="003066B5">
        <w:rPr>
          <w:rFonts w:ascii="Arial" w:hAnsi="Arial" w:cs="Arial"/>
          <w:noProof w:val="0"/>
          <w:color w:val="4F81BD" w:themeColor="accent1" w:themeTint="FF" w:themeShade="FF"/>
          <w:lang w:val="en-GB"/>
        </w:rPr>
        <w:t>Marketing Strategy Effectiveness</w:t>
      </w:r>
      <w:bookmarkEnd w:id="10"/>
    </w:p>
    <w:p w:rsidRPr="007C07D8" w:rsidR="00502A8A" w:rsidP="408915F5" w:rsidRDefault="003066B5" w14:paraId="54ABB8BD"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Shangri-La's marketing strategies are developed to increase its luxury brand and international presence. The company invests a lot of money in digital marketing as well as collaborations with luxury brands and loyalty programs that provide special benefits</w:t>
      </w:r>
      <w:r w:rsidRPr="408915F5" w:rsidR="007C07D8">
        <w:rPr>
          <w:rFonts w:ascii="Arial" w:hAnsi="Arial" w:cs="Arial"/>
          <w:noProof w:val="0"/>
          <w:color w:val="auto"/>
          <w:sz w:val="24"/>
          <w:szCs w:val="24"/>
          <w:lang w:val="en-GB"/>
        </w:rPr>
        <w:t xml:space="preserve"> (Tarrant, 2018)</w:t>
      </w:r>
      <w:r w:rsidRPr="408915F5" w:rsidR="003066B5">
        <w:rPr>
          <w:rFonts w:ascii="Arial" w:hAnsi="Arial" w:cs="Arial"/>
          <w:noProof w:val="0"/>
          <w:color w:val="auto"/>
          <w:sz w:val="24"/>
          <w:szCs w:val="24"/>
          <w:lang w:val="en-GB"/>
        </w:rPr>
        <w:t xml:space="preserve">. </w:t>
      </w:r>
    </w:p>
    <w:p w:rsidRPr="007C07D8" w:rsidR="00502A8A" w:rsidP="408915F5" w:rsidRDefault="003066B5" w14:paraId="5ADB0AB8"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The marketing strategies of Travelodge are focused on convenience and value. The company makes extensive use of websites to connect with its target market, promoting discounts and promotions on its website as well as email marketing campaigns. Travelodge's loyalty program is more straightforward than the ones offered by luxury brands</w:t>
      </w:r>
      <w:r w:rsidRPr="408915F5" w:rsidR="007C07D8">
        <w:rPr>
          <w:rFonts w:ascii="Arial" w:hAnsi="Arial" w:cs="Arial"/>
          <w:noProof w:val="0"/>
          <w:color w:val="auto"/>
          <w:sz w:val="24"/>
          <w:szCs w:val="24"/>
          <w:lang w:val="en-GB"/>
        </w:rPr>
        <w:t xml:space="preserve"> (</w:t>
      </w:r>
      <w:bookmarkStart w:name="_Int_yvMqHE5D" w:id="132699113"/>
      <w:r w:rsidRPr="408915F5" w:rsidR="007C07D8">
        <w:rPr>
          <w:rFonts w:ascii="Arial" w:hAnsi="Arial" w:cs="Arial"/>
          <w:noProof w:val="0"/>
          <w:color w:val="auto"/>
          <w:sz w:val="24"/>
          <w:szCs w:val="24"/>
          <w:lang w:val="en-GB"/>
        </w:rPr>
        <w:t>Guix</w:t>
      </w:r>
      <w:bookmarkEnd w:id="132699113"/>
      <w:r w:rsidRPr="408915F5" w:rsidR="007C07D8">
        <w:rPr>
          <w:rFonts w:ascii="Arial" w:hAnsi="Arial" w:cs="Arial"/>
          <w:noProof w:val="0"/>
          <w:color w:val="auto"/>
          <w:sz w:val="24"/>
          <w:szCs w:val="24"/>
          <w:lang w:val="en-GB"/>
        </w:rPr>
        <w:t xml:space="preserve"> and Font, 2020)</w:t>
      </w:r>
      <w:r w:rsidRPr="408915F5" w:rsidR="006B1575">
        <w:rPr>
          <w:rFonts w:ascii="Arial" w:hAnsi="Arial" w:cs="Arial"/>
          <w:noProof w:val="0"/>
          <w:color w:val="auto"/>
          <w:sz w:val="24"/>
          <w:szCs w:val="24"/>
          <w:lang w:val="en-GB"/>
        </w:rPr>
        <w:t>.</w:t>
      </w:r>
    </w:p>
    <w:p w:rsidRPr="007C07D8" w:rsidR="00502A8A" w:rsidP="408915F5" w:rsidRDefault="00502A8A" w14:paraId="20370971" w14:textId="77777777" w14:noSpellErr="1">
      <w:pPr>
        <w:spacing w:line="480" w:lineRule="auto"/>
        <w:jc w:val="both"/>
        <w:rPr>
          <w:rFonts w:ascii="Arial" w:hAnsi="Arial" w:cs="Arial"/>
          <w:noProof w:val="0"/>
          <w:color w:val="auto"/>
          <w:sz w:val="24"/>
          <w:szCs w:val="24"/>
          <w:lang w:val="en-GB"/>
        </w:rPr>
      </w:pPr>
    </w:p>
    <w:p w:rsidRPr="007C07D8" w:rsidR="00502A8A" w:rsidP="408915F5" w:rsidRDefault="00502A8A" w14:paraId="7F3652ED" w14:textId="2E486EE6">
      <w:pPr>
        <w:pStyle w:val="Heading2"/>
        <w:spacing w:line="480" w:lineRule="auto"/>
        <w:jc w:val="both"/>
        <w:rPr>
          <w:rFonts w:ascii="Arial" w:hAnsi="Arial" w:cs="Arial"/>
          <w:noProof w:val="0"/>
          <w:color w:val="4F81BD" w:themeColor="accent1" w:themeTint="FF" w:themeShade="FF"/>
          <w:lang w:val="en-GB"/>
        </w:rPr>
      </w:pPr>
      <w:bookmarkStart w:name="_Toc165912565" w:id="11"/>
      <w:r w:rsidRPr="408915F5" w:rsidR="003066B5">
        <w:rPr>
          <w:rFonts w:ascii="Arial" w:hAnsi="Arial" w:cs="Arial"/>
          <w:noProof w:val="0"/>
          <w:color w:val="4F81BD" w:themeColor="accent1" w:themeTint="FF" w:themeShade="FF"/>
          <w:lang w:val="en-GB"/>
        </w:rPr>
        <w:t>Growth Potential of Shangri-La and Travelodge Hotel</w:t>
      </w:r>
      <w:r w:rsidRPr="408915F5" w:rsidR="5ECF5A3E">
        <w:rPr>
          <w:rFonts w:ascii="Arial" w:hAnsi="Arial" w:cs="Arial"/>
          <w:noProof w:val="0"/>
          <w:color w:val="4F81BD" w:themeColor="accent1" w:themeTint="FF" w:themeShade="FF"/>
          <w:lang w:val="en-GB"/>
        </w:rPr>
        <w:t>s</w:t>
      </w:r>
      <w:bookmarkEnd w:id="11"/>
    </w:p>
    <w:p w:rsidRPr="007C07D8" w:rsidR="00502A8A" w:rsidP="408915F5" w:rsidRDefault="003066B5" w14:paraId="62184EE6" w14:textId="77777777">
      <w:pPr>
        <w:pStyle w:val="Heading3"/>
        <w:spacing w:line="480" w:lineRule="auto"/>
        <w:jc w:val="both"/>
        <w:rPr>
          <w:rFonts w:ascii="Arial" w:hAnsi="Arial" w:cs="Arial"/>
          <w:noProof w:val="0"/>
          <w:color w:val="4F81BD" w:themeColor="accent1" w:themeTint="FF" w:themeShade="FF"/>
          <w:lang w:val="en-GB"/>
        </w:rPr>
      </w:pPr>
      <w:bookmarkStart w:name="_Toc165912566" w:id="12"/>
      <w:r w:rsidRPr="408915F5" w:rsidR="003066B5">
        <w:rPr>
          <w:rFonts w:ascii="Arial" w:hAnsi="Arial" w:cs="Arial"/>
          <w:noProof w:val="0"/>
          <w:color w:val="4F81BD" w:themeColor="accent1" w:themeTint="FF" w:themeShade="FF"/>
          <w:lang w:val="en-GB"/>
        </w:rPr>
        <w:t>Expansion Plans and New Developments</w:t>
      </w:r>
      <w:bookmarkEnd w:id="12"/>
    </w:p>
    <w:p w:rsidRPr="007C07D8" w:rsidR="00502A8A" w:rsidP="408915F5" w:rsidRDefault="003066B5" w14:paraId="5997B0AF"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Shangri-La's recent expansions have included that of Shangri-La Nanshan in Shenzhen and JEN Kunming by Shangri-La, increasing its presence in China the fastest-growing market for luxurious travel. In addition, the redevelopment of the Island Shangri-La in Hong Kong to offer family-friendly amenities is a response to the changing needs of the traveller, focusing </w:t>
      </w:r>
      <w:r w:rsidRPr="408915F5" w:rsidR="003066B5">
        <w:rPr>
          <w:rFonts w:ascii="Arial" w:hAnsi="Arial" w:cs="Arial"/>
          <w:noProof w:val="0"/>
          <w:color w:val="auto"/>
          <w:sz w:val="24"/>
          <w:szCs w:val="24"/>
          <w:lang w:val="en-GB"/>
        </w:rPr>
        <w:t xml:space="preserve">on family-friendly activities. In addition, a noteworthy partnership in partnership with Heatherwick Studio </w:t>
      </w:r>
      <w:r w:rsidRPr="408915F5" w:rsidR="003066B5">
        <w:rPr>
          <w:rFonts w:ascii="Arial" w:hAnsi="Arial" w:cs="Arial"/>
          <w:noProof w:val="0"/>
          <w:color w:val="auto"/>
          <w:sz w:val="24"/>
          <w:szCs w:val="24"/>
          <w:lang w:val="en-GB"/>
        </w:rPr>
        <w:t>indicates</w:t>
      </w:r>
      <w:r w:rsidRPr="408915F5" w:rsidR="003066B5">
        <w:rPr>
          <w:rFonts w:ascii="Arial" w:hAnsi="Arial" w:cs="Arial"/>
          <w:noProof w:val="0"/>
          <w:color w:val="auto"/>
          <w:sz w:val="24"/>
          <w:szCs w:val="24"/>
          <w:lang w:val="en-GB"/>
        </w:rPr>
        <w:t xml:space="preserve"> a focus on the development of </w:t>
      </w:r>
      <w:bookmarkStart w:name="_Int_slsaKlNt" w:id="669991883"/>
      <w:r w:rsidRPr="408915F5" w:rsidR="003066B5">
        <w:rPr>
          <w:rFonts w:ascii="Arial" w:hAnsi="Arial" w:cs="Arial"/>
          <w:noProof w:val="0"/>
          <w:color w:val="auto"/>
          <w:sz w:val="24"/>
          <w:szCs w:val="24"/>
          <w:lang w:val="en-GB"/>
        </w:rPr>
        <w:t>new ideas</w:t>
      </w:r>
      <w:bookmarkEnd w:id="669991883"/>
      <w:r w:rsidRPr="408915F5" w:rsidR="003066B5">
        <w:rPr>
          <w:rFonts w:ascii="Arial" w:hAnsi="Arial" w:cs="Arial"/>
          <w:noProof w:val="0"/>
          <w:color w:val="auto"/>
          <w:sz w:val="24"/>
          <w:szCs w:val="24"/>
          <w:lang w:val="en-GB"/>
        </w:rPr>
        <w:t xml:space="preserve"> in design</w:t>
      </w:r>
      <w:r w:rsidRPr="408915F5" w:rsidR="007C07D8">
        <w:rPr>
          <w:rFonts w:ascii="Arial" w:hAnsi="Arial" w:cs="Arial"/>
          <w:noProof w:val="0"/>
          <w:color w:val="auto"/>
          <w:sz w:val="24"/>
          <w:szCs w:val="24"/>
          <w:lang w:val="en-GB"/>
        </w:rPr>
        <w:t xml:space="preserve"> (Davidson and Cope, 2003)</w:t>
      </w:r>
      <w:r w:rsidRPr="408915F5" w:rsidR="003066B5">
        <w:rPr>
          <w:rFonts w:ascii="Arial" w:hAnsi="Arial" w:cs="Arial"/>
          <w:noProof w:val="0"/>
          <w:color w:val="auto"/>
          <w:sz w:val="24"/>
          <w:szCs w:val="24"/>
          <w:lang w:val="en-GB"/>
        </w:rPr>
        <w:t>.</w:t>
      </w:r>
    </w:p>
    <w:p w:rsidRPr="007C07D8" w:rsidR="00502A8A" w:rsidP="408915F5" w:rsidRDefault="003066B5" w14:paraId="2B620F54" w14:textId="5FB11B0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 xml:space="preserve">However, Travelodge has taken significant measures to increase its reach beyond the UK. The acquisition of 66 Travelodge brand Hotels from </w:t>
      </w:r>
      <w:bookmarkStart w:name="_Int_c03kCDOJ" w:id="816645749"/>
      <w:r w:rsidRPr="408915F5" w:rsidR="003066B5">
        <w:rPr>
          <w:rFonts w:ascii="Arial" w:hAnsi="Arial" w:cs="Arial"/>
          <w:noProof w:val="0"/>
          <w:color w:val="auto"/>
          <w:sz w:val="24"/>
          <w:szCs w:val="24"/>
          <w:lang w:val="en-GB"/>
        </w:rPr>
        <w:t>LXi</w:t>
      </w:r>
      <w:bookmarkEnd w:id="816645749"/>
      <w:r w:rsidRPr="408915F5" w:rsidR="003066B5">
        <w:rPr>
          <w:rFonts w:ascii="Arial" w:hAnsi="Arial" w:cs="Arial"/>
          <w:noProof w:val="0"/>
          <w:color w:val="auto"/>
          <w:sz w:val="24"/>
          <w:szCs w:val="24"/>
          <w:lang w:val="en-GB"/>
        </w:rPr>
        <w:t xml:space="preserve"> REIT for PS210 million is an expansion of strategic importance that expands the number of hotels it </w:t>
      </w:r>
      <w:r w:rsidRPr="408915F5" w:rsidR="003066B5">
        <w:rPr>
          <w:rFonts w:ascii="Arial" w:hAnsi="Arial" w:cs="Arial"/>
          <w:noProof w:val="0"/>
          <w:color w:val="auto"/>
          <w:sz w:val="24"/>
          <w:szCs w:val="24"/>
          <w:lang w:val="en-GB"/>
        </w:rPr>
        <w:t>operates</w:t>
      </w:r>
      <w:r w:rsidRPr="408915F5" w:rsidR="003066B5">
        <w:rPr>
          <w:rFonts w:ascii="Arial" w:hAnsi="Arial" w:cs="Arial"/>
          <w:noProof w:val="0"/>
          <w:color w:val="auto"/>
          <w:sz w:val="24"/>
          <w:szCs w:val="24"/>
          <w:lang w:val="en-GB"/>
        </w:rPr>
        <w:t xml:space="preserve"> and improves its position within </w:t>
      </w:r>
      <w:r w:rsidRPr="408915F5" w:rsidR="008B4ED5">
        <w:rPr>
          <w:rFonts w:ascii="Arial" w:hAnsi="Arial" w:cs="Arial"/>
          <w:noProof w:val="0"/>
          <w:color w:val="auto"/>
          <w:sz w:val="24"/>
          <w:szCs w:val="24"/>
          <w:lang w:val="en-GB"/>
        </w:rPr>
        <w:t>the UK</w:t>
      </w:r>
      <w:r w:rsidRPr="408915F5" w:rsidR="003066B5">
        <w:rPr>
          <w:rFonts w:ascii="Arial" w:hAnsi="Arial" w:cs="Arial"/>
          <w:noProof w:val="0"/>
          <w:color w:val="auto"/>
          <w:sz w:val="24"/>
          <w:szCs w:val="24"/>
          <w:lang w:val="en-GB"/>
        </w:rPr>
        <w:t xml:space="preserve">. The opening of a </w:t>
      </w:r>
      <w:r w:rsidRPr="408915F5" w:rsidR="09299964">
        <w:rPr>
          <w:rFonts w:ascii="Arial" w:hAnsi="Arial" w:cs="Arial"/>
          <w:noProof w:val="0"/>
          <w:color w:val="auto"/>
          <w:sz w:val="24"/>
          <w:szCs w:val="24"/>
          <w:lang w:val="en-GB"/>
        </w:rPr>
        <w:t>brand-new</w:t>
      </w:r>
      <w:r w:rsidRPr="408915F5" w:rsidR="003066B5">
        <w:rPr>
          <w:rFonts w:ascii="Arial" w:hAnsi="Arial" w:cs="Arial"/>
          <w:noProof w:val="0"/>
          <w:color w:val="auto"/>
          <w:sz w:val="24"/>
          <w:szCs w:val="24"/>
          <w:lang w:val="en-GB"/>
        </w:rPr>
        <w:t xml:space="preserve"> Hotel in Madrid and the start of construction on a </w:t>
      </w:r>
      <w:r w:rsidRPr="408915F5" w:rsidR="3F94EA0A">
        <w:rPr>
          <w:rFonts w:ascii="Arial" w:hAnsi="Arial" w:cs="Arial"/>
          <w:noProof w:val="0"/>
          <w:color w:val="auto"/>
          <w:sz w:val="24"/>
          <w:szCs w:val="24"/>
          <w:lang w:val="en-GB"/>
        </w:rPr>
        <w:t>brand-new</w:t>
      </w:r>
      <w:r w:rsidRPr="408915F5" w:rsidR="003066B5">
        <w:rPr>
          <w:rFonts w:ascii="Arial" w:hAnsi="Arial" w:cs="Arial"/>
          <w:noProof w:val="0"/>
          <w:color w:val="auto"/>
          <w:sz w:val="24"/>
          <w:szCs w:val="24"/>
          <w:lang w:val="en-GB"/>
        </w:rPr>
        <w:t xml:space="preserve"> location in Chiswick </w:t>
      </w:r>
      <w:r w:rsidRPr="408915F5" w:rsidR="40C58D97">
        <w:rPr>
          <w:rFonts w:ascii="Arial" w:hAnsi="Arial" w:cs="Arial"/>
          <w:noProof w:val="0"/>
          <w:color w:val="auto"/>
          <w:sz w:val="24"/>
          <w:szCs w:val="24"/>
          <w:lang w:val="en-GB"/>
        </w:rPr>
        <w:t>reflects</w:t>
      </w:r>
      <w:r w:rsidRPr="408915F5" w:rsidR="003066B5">
        <w:rPr>
          <w:rFonts w:ascii="Arial" w:hAnsi="Arial" w:cs="Arial"/>
          <w:noProof w:val="0"/>
          <w:color w:val="auto"/>
          <w:sz w:val="24"/>
          <w:szCs w:val="24"/>
          <w:lang w:val="en-GB"/>
        </w:rPr>
        <w:t xml:space="preserve"> the ongoing efforts by Travelodge to expand its geographic access and its service offerings in its key markets. </w:t>
      </w:r>
      <w:r w:rsidRPr="408915F5" w:rsidR="00516AA5">
        <w:rPr>
          <w:rFonts w:ascii="Arial" w:hAnsi="Arial" w:cs="Arial"/>
          <w:noProof w:val="0"/>
          <w:color w:val="auto"/>
          <w:sz w:val="24"/>
          <w:szCs w:val="24"/>
          <w:lang w:val="en-GB"/>
        </w:rPr>
        <w:t xml:space="preserve">Its </w:t>
      </w:r>
      <w:r w:rsidRPr="408915F5" w:rsidR="003066B5">
        <w:rPr>
          <w:rFonts w:ascii="Arial" w:hAnsi="Arial" w:cs="Arial"/>
          <w:noProof w:val="0"/>
          <w:color w:val="auto"/>
          <w:sz w:val="24"/>
          <w:szCs w:val="24"/>
          <w:lang w:val="en-GB"/>
        </w:rPr>
        <w:t>unique approach to maximising the value of real estate by leasing space to brands such as Popeyes in its Northampton site is a scalable business model.</w:t>
      </w:r>
    </w:p>
    <w:p w:rsidRPr="007C07D8" w:rsidR="00502A8A" w:rsidP="408915F5" w:rsidRDefault="003066B5" w14:paraId="6BF2D69D" w14:textId="77777777">
      <w:pPr>
        <w:pStyle w:val="Heading3"/>
        <w:spacing w:line="480" w:lineRule="auto"/>
        <w:jc w:val="both"/>
        <w:rPr>
          <w:rFonts w:ascii="Arial" w:hAnsi="Arial" w:cs="Arial"/>
          <w:noProof w:val="0"/>
          <w:color w:val="4F81BD" w:themeColor="accent1" w:themeTint="FF" w:themeShade="FF"/>
          <w:lang w:val="en-GB"/>
        </w:rPr>
      </w:pPr>
      <w:bookmarkStart w:name="_Toc165912567" w:id="13"/>
      <w:r w:rsidRPr="408915F5" w:rsidR="003066B5">
        <w:rPr>
          <w:rFonts w:ascii="Arial" w:hAnsi="Arial" w:cs="Arial"/>
          <w:noProof w:val="0"/>
          <w:color w:val="4F81BD" w:themeColor="accent1" w:themeTint="FF" w:themeShade="FF"/>
          <w:lang w:val="en-GB"/>
        </w:rPr>
        <w:t>Barriers to Growth</w:t>
      </w:r>
      <w:bookmarkEnd w:id="13"/>
    </w:p>
    <w:p w:rsidRPr="007C07D8" w:rsidR="00502A8A" w:rsidP="408915F5" w:rsidRDefault="003066B5" w14:paraId="5E2041B7"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For Shangri-La and the Shangri-La group, challenges with regulatory compliance in international markets, particularly in areas with complicated legal frameworks such as China could pose major obstacles. Economic recessions can also be an issue, especially in the luxury segment.</w:t>
      </w:r>
    </w:p>
    <w:p w:rsidRPr="007C07D8" w:rsidR="00502A8A" w:rsidP="408915F5" w:rsidRDefault="003066B5" w14:paraId="1685ECEA" w14:textId="77777777">
      <w:pPr>
        <w:spacing w:line="480" w:lineRule="auto"/>
        <w:jc w:val="both"/>
        <w:rPr>
          <w:rFonts w:ascii="Arial" w:hAnsi="Arial" w:cs="Arial"/>
          <w:noProof w:val="0"/>
          <w:color w:val="auto"/>
          <w:sz w:val="24"/>
          <w:szCs w:val="24"/>
          <w:lang w:val="en-GB"/>
        </w:rPr>
      </w:pPr>
      <w:r w:rsidRPr="408915F5" w:rsidR="003066B5">
        <w:rPr>
          <w:rFonts w:ascii="Arial" w:hAnsi="Arial" w:cs="Arial"/>
          <w:noProof w:val="0"/>
          <w:color w:val="auto"/>
          <w:sz w:val="24"/>
          <w:szCs w:val="24"/>
          <w:lang w:val="en-GB"/>
        </w:rPr>
        <w:t>Travelodge although not as affected by the fluctuations in luxury markets, However, it faces fierce competition in the industry of budget hotels, especially from new alternatives to lodging like Airbnb. Economic uncertainty, like the ones caused due to Brexit and local policies on economics, may influence consumer spending and travel habits</w:t>
      </w:r>
      <w:r w:rsidRPr="408915F5" w:rsidR="00516AA5">
        <w:rPr>
          <w:rFonts w:ascii="Arial" w:hAnsi="Arial" w:cs="Arial"/>
          <w:noProof w:val="0"/>
          <w:color w:val="auto"/>
          <w:sz w:val="24"/>
          <w:szCs w:val="24"/>
          <w:lang w:val="en-GB"/>
        </w:rPr>
        <w:t>.</w:t>
      </w:r>
    </w:p>
    <w:p w:rsidRPr="007C07D8" w:rsidR="00502A8A" w:rsidP="408915F5" w:rsidRDefault="003066B5" w14:paraId="2ADE81E9" w14:textId="77777777">
      <w:pPr>
        <w:pStyle w:val="Heading3"/>
        <w:spacing w:line="480" w:lineRule="auto"/>
        <w:jc w:val="both"/>
        <w:rPr>
          <w:rFonts w:ascii="Arial" w:hAnsi="Arial" w:cs="Arial"/>
          <w:noProof w:val="0"/>
          <w:color w:val="4F81BD" w:themeColor="accent1" w:themeTint="FF" w:themeShade="FF"/>
          <w:lang w:val="en-GB"/>
        </w:rPr>
      </w:pPr>
      <w:bookmarkStart w:name="_Toc165912568" w:id="14"/>
      <w:r w:rsidRPr="408915F5" w:rsidR="003066B5">
        <w:rPr>
          <w:rFonts w:ascii="Arial" w:hAnsi="Arial" w:cs="Arial"/>
          <w:noProof w:val="0"/>
          <w:color w:val="4F81BD" w:themeColor="accent1" w:themeTint="FF" w:themeShade="FF"/>
          <w:lang w:val="en-GB"/>
        </w:rPr>
        <w:t>Market Opportunities</w:t>
      </w:r>
      <w:bookmarkEnd w:id="14"/>
    </w:p>
    <w:p w:rsidRPr="007C07D8" w:rsidR="00502A8A" w:rsidP="408915F5" w:rsidRDefault="003066B5" w14:paraId="352A8443" w14:textId="4391EB43">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Shangri-La's expansion into China is strategically </w:t>
      </w:r>
      <w:r w:rsidRPr="408915F5" w:rsidR="003066B5">
        <w:rPr>
          <w:rFonts w:ascii="Arial" w:hAnsi="Arial" w:cs="Arial"/>
          <w:noProof w:val="0"/>
          <w:sz w:val="24"/>
          <w:szCs w:val="24"/>
          <w:lang w:val="en-GB"/>
        </w:rPr>
        <w:t>located</w:t>
      </w:r>
      <w:r w:rsidRPr="408915F5" w:rsidR="003066B5">
        <w:rPr>
          <w:rFonts w:ascii="Arial" w:hAnsi="Arial" w:cs="Arial"/>
          <w:noProof w:val="0"/>
          <w:sz w:val="24"/>
          <w:szCs w:val="24"/>
          <w:lang w:val="en-GB"/>
        </w:rPr>
        <w:t xml:space="preserve"> to capitalize on the rising middle and upper-class population in Asia that is seeking out luxury travel experiences. </w:t>
      </w:r>
      <w:r w:rsidRPr="408915F5" w:rsidR="00516AA5">
        <w:rPr>
          <w:rFonts w:ascii="Arial" w:hAnsi="Arial" w:cs="Arial"/>
          <w:noProof w:val="0"/>
          <w:sz w:val="24"/>
          <w:szCs w:val="24"/>
          <w:lang w:val="en-GB"/>
        </w:rPr>
        <w:t xml:space="preserve">In addition, the </w:t>
      </w:r>
      <w:r w:rsidRPr="408915F5" w:rsidR="003066B5">
        <w:rPr>
          <w:rFonts w:ascii="Arial" w:hAnsi="Arial" w:cs="Arial"/>
          <w:noProof w:val="0"/>
          <w:sz w:val="24"/>
          <w:szCs w:val="24"/>
          <w:lang w:val="en-GB"/>
        </w:rPr>
        <w:t xml:space="preserve">"Find Your Shangri-La" campaign is </w:t>
      </w:r>
      <w:r w:rsidRPr="408915F5" w:rsidR="3CAFE37D">
        <w:rPr>
          <w:rFonts w:ascii="Arial" w:hAnsi="Arial" w:cs="Arial"/>
          <w:noProof w:val="0"/>
          <w:sz w:val="24"/>
          <w:szCs w:val="24"/>
          <w:lang w:val="en-GB"/>
        </w:rPr>
        <w:t>a fantastic way</w:t>
      </w:r>
      <w:r w:rsidRPr="408915F5" w:rsidR="003066B5">
        <w:rPr>
          <w:rFonts w:ascii="Arial" w:hAnsi="Arial" w:cs="Arial"/>
          <w:noProof w:val="0"/>
          <w:sz w:val="24"/>
          <w:szCs w:val="24"/>
          <w:lang w:val="en-GB"/>
        </w:rPr>
        <w:t xml:space="preserve"> to build the brand's reputation and appeal to the attention of a worldwide audience.</w:t>
      </w:r>
    </w:p>
    <w:p w:rsidRPr="007C07D8" w:rsidR="00502A8A" w:rsidP="408915F5" w:rsidRDefault="003066B5" w14:paraId="3B20D628" w14:textId="6D7320DF">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Travelodge's expansion into the UK </w:t>
      </w:r>
      <w:r w:rsidRPr="408915F5" w:rsidR="6097D8A3">
        <w:rPr>
          <w:rFonts w:ascii="Arial" w:hAnsi="Arial" w:cs="Arial"/>
          <w:noProof w:val="0"/>
          <w:sz w:val="24"/>
          <w:szCs w:val="24"/>
          <w:lang w:val="en-GB"/>
        </w:rPr>
        <w:t>and</w:t>
      </w:r>
      <w:r w:rsidRPr="408915F5" w:rsidR="003066B5">
        <w:rPr>
          <w:rFonts w:ascii="Arial" w:hAnsi="Arial" w:cs="Arial"/>
          <w:noProof w:val="0"/>
          <w:sz w:val="24"/>
          <w:szCs w:val="24"/>
          <w:lang w:val="en-GB"/>
        </w:rPr>
        <w:t xml:space="preserve"> into Spain is a response to the growing demand for low-cost hotels, </w:t>
      </w:r>
      <w:bookmarkStart w:name="_Int_h6jDxlEz" w:id="206499808"/>
      <w:r w:rsidRPr="408915F5" w:rsidR="003066B5">
        <w:rPr>
          <w:rFonts w:ascii="Arial" w:hAnsi="Arial" w:cs="Arial"/>
          <w:noProof w:val="0"/>
          <w:sz w:val="24"/>
          <w:szCs w:val="24"/>
          <w:lang w:val="en-GB"/>
        </w:rPr>
        <w:t>fueled</w:t>
      </w:r>
      <w:bookmarkEnd w:id="206499808"/>
      <w:r w:rsidRPr="408915F5" w:rsidR="003066B5">
        <w:rPr>
          <w:rFonts w:ascii="Arial" w:hAnsi="Arial" w:cs="Arial"/>
          <w:noProof w:val="0"/>
          <w:sz w:val="24"/>
          <w:szCs w:val="24"/>
          <w:lang w:val="en-GB"/>
        </w:rPr>
        <w:t xml:space="preserve"> by economic necessity as well as the rising trend towards conscious travel. </w:t>
      </w:r>
    </w:p>
    <w:p w:rsidRPr="007C07D8" w:rsidR="00502A8A" w:rsidP="408915F5" w:rsidRDefault="003066B5" w14:paraId="75C491DF" w14:textId="77777777">
      <w:pPr>
        <w:pStyle w:val="Heading2"/>
        <w:spacing w:line="480" w:lineRule="auto"/>
        <w:jc w:val="both"/>
        <w:rPr>
          <w:rFonts w:ascii="Arial" w:hAnsi="Arial" w:cs="Arial"/>
          <w:noProof w:val="0"/>
          <w:color w:val="4F81BD" w:themeColor="accent1" w:themeTint="FF" w:themeShade="FF"/>
          <w:lang w:val="en-GB"/>
        </w:rPr>
      </w:pPr>
      <w:bookmarkStart w:name="_Toc165912569" w:id="15"/>
      <w:r w:rsidRPr="408915F5" w:rsidR="003066B5">
        <w:rPr>
          <w:rFonts w:ascii="Arial" w:hAnsi="Arial" w:cs="Arial"/>
          <w:noProof w:val="0"/>
          <w:color w:val="4F81BD" w:themeColor="accent1" w:themeTint="FF" w:themeShade="FF"/>
          <w:lang w:val="en-GB"/>
        </w:rPr>
        <w:t>Financial Commitment to CSR in Shangri-La and Travelodge Hotels</w:t>
      </w:r>
      <w:bookmarkEnd w:id="15"/>
    </w:p>
    <w:p w:rsidRPr="007C07D8" w:rsidR="00502A8A" w:rsidP="408915F5" w:rsidRDefault="003066B5" w14:paraId="111D13F2" w14:textId="77777777">
      <w:pPr>
        <w:pStyle w:val="Heading3"/>
        <w:spacing w:line="480" w:lineRule="auto"/>
        <w:jc w:val="both"/>
        <w:rPr>
          <w:rFonts w:ascii="Arial" w:hAnsi="Arial" w:cs="Arial"/>
          <w:noProof w:val="0"/>
          <w:color w:val="4F81BD" w:themeColor="accent1" w:themeTint="FF" w:themeShade="FF"/>
          <w:lang w:val="en-GB"/>
        </w:rPr>
      </w:pPr>
      <w:bookmarkStart w:name="_Toc165912570" w:id="16"/>
      <w:r w:rsidRPr="408915F5" w:rsidR="003066B5">
        <w:rPr>
          <w:rFonts w:ascii="Arial" w:hAnsi="Arial" w:cs="Arial"/>
          <w:noProof w:val="0"/>
          <w:color w:val="4F81BD" w:themeColor="accent1" w:themeTint="FF" w:themeShade="FF"/>
          <w:lang w:val="en-GB"/>
        </w:rPr>
        <w:t>Shangri-La Group's CSR Initiatives</w:t>
      </w:r>
      <w:bookmarkEnd w:id="16"/>
    </w:p>
    <w:p w:rsidRPr="007C07D8" w:rsidR="00502A8A" w:rsidP="408915F5" w:rsidRDefault="003066B5" w14:paraId="2392EF07"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Shangri-La Hotels have integrated a solid strategy for corporate social Responsibility (CSR) within their business operations at the core which reflects the company's commitment to sustainable development as well as community involvement. This commitment is underpinned by the company's "Triple S" strategy--Stay, Savour, and Shine. This strategy ensures that sustainability is integrated throughout the hotel's activities. </w:t>
      </w:r>
    </w:p>
    <w:p w:rsidRPr="007C07D8" w:rsidR="00502A8A" w:rsidP="408915F5" w:rsidRDefault="003066B5" w14:paraId="56E8974A" w14:textId="7DB1ED71">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To meet the challenges of the world, Shangri-La has provided practical </w:t>
      </w:r>
      <w:r w:rsidRPr="408915F5" w:rsidR="003066B5">
        <w:rPr>
          <w:rFonts w:ascii="Arial" w:hAnsi="Arial" w:cs="Arial"/>
          <w:noProof w:val="0"/>
          <w:sz w:val="24"/>
          <w:szCs w:val="24"/>
          <w:lang w:val="en-GB"/>
        </w:rPr>
        <w:t>assistance</w:t>
      </w:r>
      <w:r w:rsidRPr="408915F5" w:rsidR="003066B5">
        <w:rPr>
          <w:rFonts w:ascii="Arial" w:hAnsi="Arial" w:cs="Arial"/>
          <w:noProof w:val="0"/>
          <w:sz w:val="24"/>
          <w:szCs w:val="24"/>
          <w:lang w:val="en-GB"/>
        </w:rPr>
        <w:t xml:space="preserve">, such as the creation of 300 temporary homes for people affected by the </w:t>
      </w:r>
      <w:bookmarkStart w:name="_Int_X0sxNJ93" w:id="951612522"/>
      <w:r w:rsidRPr="408915F5" w:rsidR="003066B5">
        <w:rPr>
          <w:rFonts w:ascii="Arial" w:hAnsi="Arial" w:cs="Arial"/>
          <w:noProof w:val="0"/>
          <w:sz w:val="24"/>
          <w:szCs w:val="24"/>
          <w:lang w:val="en-GB"/>
        </w:rPr>
        <w:t>Turk</w:t>
      </w:r>
      <w:r w:rsidRPr="408915F5" w:rsidR="0727CA4D">
        <w:rPr>
          <w:rFonts w:ascii="Arial" w:hAnsi="Arial" w:cs="Arial"/>
          <w:noProof w:val="0"/>
          <w:sz w:val="24"/>
          <w:szCs w:val="24"/>
          <w:lang w:val="en-GB"/>
        </w:rPr>
        <w:t>ey</w:t>
      </w:r>
      <w:bookmarkEnd w:id="951612522"/>
      <w:r w:rsidRPr="408915F5" w:rsidR="003066B5">
        <w:rPr>
          <w:rFonts w:ascii="Arial" w:hAnsi="Arial" w:cs="Arial"/>
          <w:noProof w:val="0"/>
          <w:sz w:val="24"/>
          <w:szCs w:val="24"/>
          <w:lang w:val="en-GB"/>
        </w:rPr>
        <w:t xml:space="preserve"> earthquake. </w:t>
      </w:r>
    </w:p>
    <w:p w:rsidRPr="007C07D8" w:rsidR="00502A8A" w:rsidP="408915F5" w:rsidRDefault="003066B5" w14:paraId="3400D11E"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Shangri-La's 2023 Sustainability Report highlights several key achievements, including meeting sustainability-linked loan (SLL) targets and formalizing processes to integrate climate-related risks into their Integrated Assurance Framework. </w:t>
      </w:r>
    </w:p>
    <w:p w:rsidRPr="007C07D8" w:rsidR="00502A8A" w:rsidP="408915F5" w:rsidRDefault="003066B5" w14:paraId="1E634092" w14:textId="77777777">
      <w:pPr>
        <w:pStyle w:val="Heading3"/>
        <w:spacing w:line="480" w:lineRule="auto"/>
        <w:jc w:val="both"/>
        <w:rPr>
          <w:rFonts w:ascii="Arial" w:hAnsi="Arial" w:cs="Arial"/>
          <w:noProof w:val="0"/>
          <w:color w:val="4F81BD" w:themeColor="accent1" w:themeTint="FF" w:themeShade="FF"/>
          <w:lang w:val="en-GB"/>
        </w:rPr>
      </w:pPr>
      <w:bookmarkStart w:name="_Toc165912571" w:id="17"/>
      <w:r w:rsidRPr="408915F5" w:rsidR="003066B5">
        <w:rPr>
          <w:rFonts w:ascii="Arial" w:hAnsi="Arial" w:cs="Arial"/>
          <w:noProof w:val="0"/>
          <w:color w:val="4F81BD" w:themeColor="accent1" w:themeTint="FF" w:themeShade="FF"/>
          <w:lang w:val="en-GB"/>
        </w:rPr>
        <w:t>Travelodge's CSR Commitments</w:t>
      </w:r>
      <w:bookmarkEnd w:id="17"/>
    </w:p>
    <w:p w:rsidRPr="007C07D8" w:rsidR="00502A8A" w:rsidP="408915F5" w:rsidRDefault="003066B5" w14:paraId="60B0DE41"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Travelodge is also making major advancements with its CSR initiatives, including the appointment of an </w:t>
      </w:r>
      <w:r w:rsidRPr="408915F5" w:rsidR="003066B5">
        <w:rPr>
          <w:rFonts w:ascii="Arial" w:hAnsi="Arial" w:cs="Arial"/>
          <w:noProof w:val="0"/>
          <w:sz w:val="24"/>
          <w:szCs w:val="24"/>
          <w:lang w:val="en-GB"/>
        </w:rPr>
        <w:t>additional</w:t>
      </w:r>
      <w:r w:rsidRPr="408915F5" w:rsidR="003066B5">
        <w:rPr>
          <w:rFonts w:ascii="Arial" w:hAnsi="Arial" w:cs="Arial"/>
          <w:noProof w:val="0"/>
          <w:sz w:val="24"/>
          <w:szCs w:val="24"/>
          <w:lang w:val="en-GB"/>
        </w:rPr>
        <w:t xml:space="preserve"> Director of Sustainability who will oversee the company's sustainability initiatives. This is a sign of a deeper determination to achieve long-term ESG objectives, such as becoming a net-zero company in 2050. The creation of the Better Future Plan, which is built around being inclusive Careful, Conscious, and Caring is the foundation of their method of CSR.</w:t>
      </w:r>
    </w:p>
    <w:p w:rsidRPr="007C07D8" w:rsidR="00502A8A" w:rsidP="408915F5" w:rsidRDefault="003066B5" w14:paraId="7C4B4CCF"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Travelodge's sustainable approach includes significant investment in technology and strategies to decrease its carbon footprint as well as improve the conservation of the environment. Strategies like the installation of efficient cooling and heating systems, </w:t>
      </w:r>
      <w:r w:rsidRPr="408915F5" w:rsidR="003066B5">
        <w:rPr>
          <w:rFonts w:ascii="Arial" w:hAnsi="Arial" w:cs="Arial"/>
          <w:noProof w:val="0"/>
          <w:sz w:val="24"/>
          <w:szCs w:val="24"/>
          <w:lang w:val="en-GB"/>
        </w:rPr>
        <w:t>examining the retrofitting to Air Source Heat Pump technologies as well as revising the new build and refurbishment</w:t>
      </w:r>
      <w:r w:rsidRPr="408915F5" w:rsidR="007C07D8">
        <w:rPr>
          <w:rFonts w:ascii="Arial" w:hAnsi="Arial" w:cs="Arial"/>
          <w:noProof w:val="0"/>
          <w:sz w:val="24"/>
          <w:szCs w:val="24"/>
          <w:lang w:val="en-GB"/>
        </w:rPr>
        <w:t xml:space="preserve"> (Johnson and Vanetti, 2008)</w:t>
      </w:r>
      <w:r w:rsidRPr="408915F5" w:rsidR="003066B5">
        <w:rPr>
          <w:rFonts w:ascii="Arial" w:hAnsi="Arial" w:cs="Arial"/>
          <w:noProof w:val="0"/>
          <w:sz w:val="24"/>
          <w:szCs w:val="24"/>
          <w:lang w:val="en-GB"/>
        </w:rPr>
        <w:t>.</w:t>
      </w:r>
    </w:p>
    <w:p w:rsidRPr="007C07D8" w:rsidR="00502A8A" w:rsidP="408915F5" w:rsidRDefault="003066B5" w14:paraId="6FCEA24C" w14:textId="77777777">
      <w:pPr>
        <w:spacing w:line="480" w:lineRule="auto"/>
        <w:jc w:val="both"/>
        <w:rPr>
          <w:rFonts w:ascii="Arial" w:hAnsi="Arial" w:cs="Arial"/>
          <w:noProof w:val="0"/>
          <w:lang w:val="en-GB"/>
        </w:rPr>
      </w:pPr>
      <w:r w:rsidRPr="408915F5" w:rsidR="003066B5">
        <w:rPr>
          <w:rFonts w:ascii="Arial" w:hAnsi="Arial" w:cs="Arial"/>
          <w:noProof w:val="0"/>
          <w:sz w:val="24"/>
          <w:szCs w:val="24"/>
          <w:lang w:val="en-GB"/>
        </w:rPr>
        <w:t xml:space="preserve">Additionally, their emphasis on social </w:t>
      </w:r>
      <w:r w:rsidRPr="408915F5" w:rsidR="003066B5">
        <w:rPr>
          <w:rFonts w:ascii="Arial" w:hAnsi="Arial" w:cs="Arial"/>
          <w:noProof w:val="0"/>
          <w:sz w:val="24"/>
          <w:szCs w:val="24"/>
          <w:lang w:val="en-GB"/>
        </w:rPr>
        <w:t>facets</w:t>
      </w:r>
      <w:r w:rsidRPr="408915F5" w:rsidR="003066B5">
        <w:rPr>
          <w:rFonts w:ascii="Arial" w:hAnsi="Arial" w:cs="Arial"/>
          <w:noProof w:val="0"/>
          <w:sz w:val="24"/>
          <w:szCs w:val="24"/>
          <w:lang w:val="en-GB"/>
        </w:rPr>
        <w:t>, such as increasing social mobility and ensuring inclusion in the workplace, increases customer loyalty and employee satisfaction.</w:t>
      </w:r>
    </w:p>
    <w:p w:rsidRPr="007C07D8" w:rsidR="00502A8A" w:rsidP="408915F5" w:rsidRDefault="003066B5" w14:paraId="65353C9C" w14:textId="77777777">
      <w:pPr>
        <w:pStyle w:val="Heading3"/>
        <w:spacing w:line="480" w:lineRule="auto"/>
        <w:jc w:val="both"/>
        <w:rPr>
          <w:rFonts w:ascii="Arial" w:hAnsi="Arial" w:cs="Arial"/>
          <w:noProof w:val="0"/>
          <w:color w:val="4F81BD" w:themeColor="accent1" w:themeTint="FF" w:themeShade="FF"/>
          <w:lang w:val="en-GB"/>
        </w:rPr>
      </w:pPr>
      <w:bookmarkStart w:name="_Toc165912572" w:id="18"/>
      <w:r w:rsidRPr="408915F5" w:rsidR="003066B5">
        <w:rPr>
          <w:rFonts w:ascii="Arial" w:hAnsi="Arial" w:cs="Arial"/>
          <w:noProof w:val="0"/>
          <w:color w:val="4F81BD" w:themeColor="accent1" w:themeTint="FF" w:themeShade="FF"/>
          <w:lang w:val="en-GB"/>
        </w:rPr>
        <w:t>Comparative Analysis and Impact on Financial Performance</w:t>
      </w:r>
      <w:bookmarkEnd w:id="18"/>
    </w:p>
    <w:p w:rsidRPr="007C07D8" w:rsidR="00502A8A" w:rsidP="408915F5" w:rsidRDefault="003066B5" w14:paraId="46632861" w14:textId="27FD4810">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Each of Shangri-La along with Travelodge has integrated CSR into their operations and business strategies, however, their practices </w:t>
      </w:r>
      <w:r w:rsidRPr="408915F5" w:rsidR="3725E510">
        <w:rPr>
          <w:rFonts w:ascii="Arial" w:hAnsi="Arial" w:cs="Arial"/>
          <w:noProof w:val="0"/>
          <w:sz w:val="24"/>
          <w:szCs w:val="24"/>
          <w:lang w:val="en-GB"/>
        </w:rPr>
        <w:t>reflect</w:t>
      </w:r>
      <w:r w:rsidRPr="408915F5" w:rsidR="003066B5">
        <w:rPr>
          <w:rFonts w:ascii="Arial" w:hAnsi="Arial" w:cs="Arial"/>
          <w:noProof w:val="0"/>
          <w:sz w:val="24"/>
          <w:szCs w:val="24"/>
          <w:lang w:val="en-GB"/>
        </w:rPr>
        <w:t xml:space="preserve"> their brand and positioning. Shangri-La's strategy is geared towards luxury, which allows it to incorporate the most sustainable practices of high-end that improve its product offerings, thereby attracting a specific market to pay for ethically sourced luxuries</w:t>
      </w:r>
      <w:r w:rsidRPr="408915F5" w:rsidR="007C07D8">
        <w:rPr>
          <w:rFonts w:ascii="Arial" w:hAnsi="Arial" w:cs="Arial"/>
          <w:noProof w:val="0"/>
          <w:sz w:val="24"/>
          <w:szCs w:val="24"/>
          <w:lang w:val="en-GB"/>
        </w:rPr>
        <w:t xml:space="preserve"> (</w:t>
      </w:r>
      <w:bookmarkStart w:name="_Int_k7iTrKeX" w:id="789592897"/>
      <w:r w:rsidRPr="408915F5" w:rsidR="007C07D8">
        <w:rPr>
          <w:rFonts w:ascii="Arial" w:hAnsi="Arial" w:cs="Arial"/>
          <w:noProof w:val="0"/>
          <w:sz w:val="24"/>
          <w:szCs w:val="24"/>
          <w:lang w:val="en-GB"/>
        </w:rPr>
        <w:t>Slivar</w:t>
      </w:r>
      <w:bookmarkEnd w:id="789592897"/>
      <w:r w:rsidRPr="408915F5" w:rsidR="007C07D8">
        <w:rPr>
          <w:rFonts w:ascii="Arial" w:hAnsi="Arial" w:cs="Arial"/>
          <w:noProof w:val="0"/>
          <w:sz w:val="24"/>
          <w:szCs w:val="24"/>
          <w:lang w:val="en-GB"/>
        </w:rPr>
        <w:t xml:space="preserve"> and Bayer, 2017)</w:t>
      </w:r>
      <w:r w:rsidRPr="408915F5" w:rsidR="11C13EB6">
        <w:rPr>
          <w:rFonts w:ascii="Arial" w:hAnsi="Arial" w:cs="Arial"/>
          <w:noProof w:val="0"/>
          <w:sz w:val="24"/>
          <w:szCs w:val="24"/>
          <w:lang w:val="en-GB"/>
        </w:rPr>
        <w:t xml:space="preserve">. </w:t>
      </w:r>
    </w:p>
    <w:p w:rsidRPr="007C07D8" w:rsidR="00502A8A" w:rsidP="408915F5" w:rsidRDefault="003066B5" w14:paraId="6510E6CE"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However, Travelodge's emphasis on consumers with budgets includes CSR initiatives, which also aim to improve operational efficiency, which is essential to </w:t>
      </w:r>
      <w:r w:rsidRPr="408915F5" w:rsidR="003066B5">
        <w:rPr>
          <w:rFonts w:ascii="Arial" w:hAnsi="Arial" w:cs="Arial"/>
          <w:noProof w:val="0"/>
          <w:sz w:val="24"/>
          <w:szCs w:val="24"/>
          <w:lang w:val="en-GB"/>
        </w:rPr>
        <w:t>maintain</w:t>
      </w:r>
      <w:r w:rsidRPr="408915F5" w:rsidR="003066B5">
        <w:rPr>
          <w:rFonts w:ascii="Arial" w:hAnsi="Arial" w:cs="Arial"/>
          <w:noProof w:val="0"/>
          <w:sz w:val="24"/>
          <w:szCs w:val="24"/>
          <w:lang w:val="en-GB"/>
        </w:rPr>
        <w:t xml:space="preserve"> low costs and affordable pricing</w:t>
      </w:r>
      <w:r w:rsidRPr="408915F5" w:rsidR="007C07D8">
        <w:rPr>
          <w:rFonts w:ascii="Arial" w:hAnsi="Arial" w:cs="Arial"/>
          <w:noProof w:val="0"/>
          <w:sz w:val="24"/>
          <w:szCs w:val="24"/>
          <w:lang w:val="en-GB"/>
        </w:rPr>
        <w:t xml:space="preserve"> (Dev, Buschman, and Bowen, 2010)</w:t>
      </w:r>
      <w:r w:rsidRPr="408915F5" w:rsidR="003066B5">
        <w:rPr>
          <w:rFonts w:ascii="Arial" w:hAnsi="Arial" w:cs="Arial"/>
          <w:noProof w:val="0"/>
          <w:sz w:val="24"/>
          <w:szCs w:val="24"/>
          <w:lang w:val="en-GB"/>
        </w:rPr>
        <w:t xml:space="preserve">. </w:t>
      </w:r>
    </w:p>
    <w:p w:rsidRPr="007C07D8" w:rsidR="00502A8A" w:rsidP="408915F5" w:rsidRDefault="003066B5" w14:paraId="5473574F" w14:textId="77777777">
      <w:pPr>
        <w:pStyle w:val="Heading2"/>
        <w:spacing w:before="0" w:beforeAutospacing="off" w:line="480" w:lineRule="auto"/>
        <w:jc w:val="both"/>
        <w:rPr>
          <w:rFonts w:ascii="Arial" w:hAnsi="Arial" w:cs="Arial"/>
          <w:b w:val="1"/>
          <w:bCs w:val="1"/>
          <w:noProof w:val="0"/>
          <w:color w:val="4F81BD" w:themeColor="accent1" w:themeTint="FF" w:themeShade="FF"/>
          <w:lang w:val="en-GB"/>
        </w:rPr>
      </w:pPr>
      <w:bookmarkStart w:name="_Toc165912573" w:id="19"/>
      <w:r w:rsidRPr="408915F5" w:rsidR="003066B5">
        <w:rPr>
          <w:rFonts w:ascii="Arial" w:hAnsi="Arial" w:cs="Arial"/>
          <w:b w:val="1"/>
          <w:bCs w:val="1"/>
          <w:noProof w:val="0"/>
          <w:color w:val="4F81BD" w:themeColor="accent1" w:themeTint="FF" w:themeShade="FF"/>
          <w:lang w:val="en-GB"/>
        </w:rPr>
        <w:t>Recommendations</w:t>
      </w:r>
      <w:bookmarkEnd w:id="19"/>
    </w:p>
    <w:p w:rsidRPr="007C07D8" w:rsidR="00502A8A" w:rsidP="408915F5" w:rsidRDefault="003066B5" w14:paraId="67E94FCF" w14:textId="77777777">
      <w:pPr>
        <w:pStyle w:val="Heading3"/>
        <w:spacing w:before="0" w:beforeAutospacing="off" w:line="480" w:lineRule="auto"/>
        <w:jc w:val="both"/>
        <w:rPr>
          <w:rFonts w:ascii="Arial" w:hAnsi="Arial" w:cs="Arial"/>
          <w:b w:val="1"/>
          <w:bCs w:val="1"/>
          <w:noProof w:val="0"/>
          <w:color w:val="4F81BD" w:themeColor="accent1" w:themeTint="FF" w:themeShade="FF"/>
          <w:lang w:val="en-GB"/>
        </w:rPr>
      </w:pPr>
      <w:bookmarkStart w:name="_Toc165912574" w:id="20"/>
      <w:r w:rsidRPr="408915F5" w:rsidR="003066B5">
        <w:rPr>
          <w:rFonts w:ascii="Arial" w:hAnsi="Arial" w:cs="Arial"/>
          <w:b w:val="1"/>
          <w:bCs w:val="1"/>
          <w:noProof w:val="0"/>
          <w:color w:val="4F81BD" w:themeColor="accent1" w:themeTint="FF" w:themeShade="FF"/>
          <w:lang w:val="en-GB"/>
        </w:rPr>
        <w:t>Recommendations for Shangri-La Hotels</w:t>
      </w:r>
      <w:bookmarkEnd w:id="20"/>
    </w:p>
    <w:p w:rsidRPr="007C07D8" w:rsidR="00502A8A" w:rsidP="408915F5" w:rsidRDefault="003066B5" w14:paraId="7CA7976E"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Enhancing market expansion efforts</w:t>
      </w:r>
      <w:r w:rsidRPr="408915F5" w:rsidR="00AC4B3B">
        <w:rPr>
          <w:rFonts w:ascii="Arial" w:hAnsi="Arial" w:cs="Arial"/>
          <w:noProof w:val="0"/>
          <w:sz w:val="24"/>
          <w:szCs w:val="24"/>
          <w:lang w:val="en-GB"/>
        </w:rPr>
        <w:t>:</w:t>
      </w:r>
      <w:r w:rsidRPr="408915F5" w:rsidR="003066B5">
        <w:rPr>
          <w:rFonts w:ascii="Arial" w:hAnsi="Arial" w:cs="Arial"/>
          <w:noProof w:val="0"/>
          <w:sz w:val="24"/>
          <w:szCs w:val="24"/>
          <w:lang w:val="en-GB"/>
        </w:rPr>
        <w:t xml:space="preserve">  Shangri-La will continue expanding its geographic coverage in new markets for luxury like Southeast Asia and the Middle East where the economic boom and increasing wealth have </w:t>
      </w:r>
      <w:bookmarkStart w:name="_Int_OTuOpFxk" w:id="1303157699"/>
      <w:r w:rsidRPr="408915F5" w:rsidR="003066B5">
        <w:rPr>
          <w:rFonts w:ascii="Arial" w:hAnsi="Arial" w:cs="Arial"/>
          <w:noProof w:val="0"/>
          <w:sz w:val="24"/>
          <w:szCs w:val="24"/>
          <w:lang w:val="en-GB"/>
        </w:rPr>
        <w:t>fueled</w:t>
      </w:r>
      <w:bookmarkEnd w:id="1303157699"/>
      <w:r w:rsidRPr="408915F5" w:rsidR="003066B5">
        <w:rPr>
          <w:rFonts w:ascii="Arial" w:hAnsi="Arial" w:cs="Arial"/>
          <w:noProof w:val="0"/>
          <w:sz w:val="24"/>
          <w:szCs w:val="24"/>
          <w:lang w:val="en-GB"/>
        </w:rPr>
        <w:t xml:space="preserve"> demand for luxury hotels. This approach should be complemented with localized marketing campaigns tha</w:t>
      </w:r>
      <w:r w:rsidRPr="408915F5" w:rsidR="00516AA5">
        <w:rPr>
          <w:rFonts w:ascii="Arial" w:hAnsi="Arial" w:cs="Arial"/>
          <w:noProof w:val="0"/>
          <w:sz w:val="24"/>
          <w:szCs w:val="24"/>
          <w:lang w:val="en-GB"/>
        </w:rPr>
        <w:t xml:space="preserve">t focus on cultural integration. </w:t>
      </w:r>
      <w:r w:rsidRPr="408915F5" w:rsidR="003066B5">
        <w:rPr>
          <w:rFonts w:ascii="Arial" w:hAnsi="Arial" w:cs="Arial"/>
          <w:noProof w:val="0"/>
          <w:sz w:val="24"/>
          <w:szCs w:val="24"/>
          <w:lang w:val="en-GB"/>
        </w:rPr>
        <w:t>The expansion of new markets will require an investment of a significant amount, but it also offers growth in revenue over the long term</w:t>
      </w:r>
      <w:r w:rsidRPr="408915F5" w:rsidR="007C07D8">
        <w:rPr>
          <w:rFonts w:ascii="Arial" w:hAnsi="Arial" w:cs="Arial"/>
          <w:noProof w:val="0"/>
          <w:sz w:val="24"/>
          <w:szCs w:val="24"/>
          <w:lang w:val="en-GB"/>
        </w:rPr>
        <w:t xml:space="preserve"> (</w:t>
      </w:r>
      <w:bookmarkStart w:name="_Int_VmFouQPs" w:id="140884633"/>
      <w:r w:rsidRPr="408915F5" w:rsidR="007C07D8">
        <w:rPr>
          <w:rFonts w:ascii="Arial" w:hAnsi="Arial" w:cs="Arial"/>
          <w:noProof w:val="0"/>
          <w:sz w:val="24"/>
          <w:szCs w:val="24"/>
          <w:lang w:val="en-GB"/>
        </w:rPr>
        <w:t>Chibili</w:t>
      </w:r>
      <w:bookmarkEnd w:id="140884633"/>
      <w:r w:rsidRPr="408915F5" w:rsidR="007C07D8">
        <w:rPr>
          <w:rFonts w:ascii="Arial" w:hAnsi="Arial" w:cs="Arial"/>
          <w:noProof w:val="0"/>
          <w:sz w:val="24"/>
          <w:szCs w:val="24"/>
          <w:lang w:val="en-GB"/>
        </w:rPr>
        <w:t>, 2019)</w:t>
      </w:r>
      <w:r w:rsidRPr="408915F5" w:rsidR="003066B5">
        <w:rPr>
          <w:rFonts w:ascii="Arial" w:hAnsi="Arial" w:cs="Arial"/>
          <w:noProof w:val="0"/>
          <w:sz w:val="24"/>
          <w:szCs w:val="24"/>
          <w:lang w:val="en-GB"/>
        </w:rPr>
        <w:t xml:space="preserve">. </w:t>
      </w:r>
    </w:p>
    <w:p w:rsidRPr="007C07D8" w:rsidR="00502A8A" w:rsidP="408915F5" w:rsidRDefault="003066B5" w14:paraId="446951FE" w14:textId="318C2020">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Diversifying Revenue Streams</w:t>
      </w:r>
      <w:r w:rsidRPr="408915F5" w:rsidR="00AC4B3B">
        <w:rPr>
          <w:rFonts w:ascii="Arial" w:hAnsi="Arial" w:cs="Arial"/>
          <w:noProof w:val="0"/>
          <w:sz w:val="24"/>
          <w:szCs w:val="24"/>
          <w:lang w:val="en-GB"/>
        </w:rPr>
        <w:t>:</w:t>
      </w:r>
      <w:r w:rsidRPr="408915F5" w:rsidR="003066B5">
        <w:rPr>
          <w:rFonts w:ascii="Arial" w:hAnsi="Arial" w:cs="Arial"/>
          <w:noProof w:val="0"/>
          <w:sz w:val="24"/>
          <w:szCs w:val="24"/>
          <w:lang w:val="en-GB"/>
        </w:rPr>
        <w:t xml:space="preserve"> Shangri-La can increase its revenue diversification by offering more well-being, </w:t>
      </w:r>
      <w:r w:rsidRPr="408915F5" w:rsidR="1C9387B1">
        <w:rPr>
          <w:rFonts w:ascii="Arial" w:hAnsi="Arial" w:cs="Arial"/>
          <w:noProof w:val="0"/>
          <w:sz w:val="24"/>
          <w:szCs w:val="24"/>
          <w:lang w:val="en-GB"/>
        </w:rPr>
        <w:t>wellness,</w:t>
      </w:r>
      <w:r w:rsidRPr="408915F5" w:rsidR="003066B5">
        <w:rPr>
          <w:rFonts w:ascii="Arial" w:hAnsi="Arial" w:cs="Arial"/>
          <w:noProof w:val="0"/>
          <w:sz w:val="24"/>
          <w:szCs w:val="24"/>
          <w:lang w:val="en-GB"/>
        </w:rPr>
        <w:t xml:space="preserve"> and health retreats eco-tourism, all of which are growing rapidly within the luxury tourism industry. This type of diversification can bring in a niche </w:t>
      </w:r>
      <w:r w:rsidRPr="408915F5" w:rsidR="003066B5">
        <w:rPr>
          <w:rFonts w:ascii="Arial" w:hAnsi="Arial" w:cs="Arial"/>
          <w:noProof w:val="0"/>
          <w:sz w:val="24"/>
          <w:szCs w:val="24"/>
          <w:lang w:val="en-GB"/>
        </w:rPr>
        <w:t>customer base who are willing to pay more and could increase the per-capita spending of their hotels</w:t>
      </w:r>
      <w:r w:rsidRPr="408915F5" w:rsidR="007C07D8">
        <w:rPr>
          <w:rFonts w:ascii="Arial" w:hAnsi="Arial" w:cs="Arial"/>
          <w:noProof w:val="0"/>
          <w:sz w:val="24"/>
          <w:szCs w:val="24"/>
          <w:lang w:val="en-GB"/>
        </w:rPr>
        <w:t xml:space="preserve"> (Page and Connell, 2020)</w:t>
      </w:r>
      <w:r w:rsidRPr="408915F5" w:rsidR="16068A2A">
        <w:rPr>
          <w:rFonts w:ascii="Arial" w:hAnsi="Arial" w:cs="Arial"/>
          <w:noProof w:val="0"/>
          <w:sz w:val="24"/>
          <w:szCs w:val="24"/>
          <w:lang w:val="en-GB"/>
        </w:rPr>
        <w:t xml:space="preserve">. </w:t>
      </w:r>
    </w:p>
    <w:p w:rsidRPr="007C07D8" w:rsidR="00502A8A" w:rsidP="408915F5" w:rsidRDefault="003066B5" w14:paraId="177B60DB" w14:textId="35A028CB">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Enhancing CSR Initiatives: Shangri-La should continue to lead by implementing robust CSR </w:t>
      </w:r>
      <w:r w:rsidRPr="408915F5" w:rsidR="2C95196C">
        <w:rPr>
          <w:rFonts w:ascii="Arial" w:hAnsi="Arial" w:cs="Arial"/>
          <w:noProof w:val="0"/>
          <w:sz w:val="24"/>
          <w:szCs w:val="24"/>
          <w:lang w:val="en-GB"/>
        </w:rPr>
        <w:t>initiatives but</w:t>
      </w:r>
      <w:r w:rsidRPr="408915F5" w:rsidR="003066B5">
        <w:rPr>
          <w:rFonts w:ascii="Arial" w:hAnsi="Arial" w:cs="Arial"/>
          <w:noProof w:val="0"/>
          <w:sz w:val="24"/>
          <w:szCs w:val="24"/>
          <w:lang w:val="en-GB"/>
        </w:rPr>
        <w:t xml:space="preserve"> should also increase its reporting and communication strategies about the efforts. Increased transparency and engagement of customers in such initiatives could improve brand loyalty and satisfaction. While CSR initiatives might require upfront investment, however, they can boost the image of a company and result in increased customer loyalty</w:t>
      </w:r>
      <w:r w:rsidRPr="408915F5" w:rsidR="007C07D8">
        <w:rPr>
          <w:rFonts w:ascii="Arial" w:hAnsi="Arial" w:cs="Arial"/>
          <w:noProof w:val="0"/>
          <w:sz w:val="24"/>
          <w:szCs w:val="24"/>
          <w:lang w:val="en-GB"/>
        </w:rPr>
        <w:t xml:space="preserve"> (Yu, 2008)</w:t>
      </w:r>
      <w:r w:rsidRPr="408915F5" w:rsidR="006B1575">
        <w:rPr>
          <w:rFonts w:ascii="Arial" w:hAnsi="Arial" w:cs="Arial"/>
          <w:noProof w:val="0"/>
          <w:sz w:val="24"/>
          <w:szCs w:val="24"/>
          <w:lang w:val="en-GB"/>
        </w:rPr>
        <w:t>.</w:t>
      </w:r>
    </w:p>
    <w:p w:rsidRPr="007C07D8" w:rsidR="00502A8A" w:rsidP="408915F5" w:rsidRDefault="003066B5" w14:paraId="733F7464" w14:textId="77777777">
      <w:pPr>
        <w:pStyle w:val="Heading3"/>
        <w:spacing w:line="480" w:lineRule="auto"/>
        <w:jc w:val="both"/>
        <w:rPr>
          <w:rFonts w:ascii="Arial" w:hAnsi="Arial" w:cs="Arial"/>
          <w:noProof w:val="0"/>
          <w:color w:val="4F81BD" w:themeColor="accent1" w:themeTint="FF" w:themeShade="FF"/>
          <w:lang w:val="en-GB"/>
        </w:rPr>
      </w:pPr>
      <w:bookmarkStart w:name="_Toc165912575" w:id="21"/>
      <w:r w:rsidRPr="408915F5" w:rsidR="003066B5">
        <w:rPr>
          <w:rFonts w:ascii="Arial" w:hAnsi="Arial" w:cs="Arial"/>
          <w:noProof w:val="0"/>
          <w:color w:val="4F81BD" w:themeColor="accent1" w:themeTint="FF" w:themeShade="FF"/>
          <w:lang w:val="en-GB"/>
        </w:rPr>
        <w:t>Recommendations for Travelodge</w:t>
      </w:r>
      <w:bookmarkEnd w:id="21"/>
    </w:p>
    <w:p w:rsidRPr="007C07D8" w:rsidR="00502A8A" w:rsidP="408915F5" w:rsidRDefault="003066B5" w14:paraId="6461216D"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Optimizing</w:t>
      </w:r>
      <w:r w:rsidRPr="408915F5" w:rsidR="003066B5">
        <w:rPr>
          <w:rFonts w:ascii="Arial" w:hAnsi="Arial" w:cs="Arial"/>
          <w:noProof w:val="0"/>
          <w:sz w:val="24"/>
          <w:szCs w:val="24"/>
          <w:lang w:val="en-GB"/>
        </w:rPr>
        <w:t xml:space="preserve"> Efficiency in Operations: Travelodge should continue to invest in technologies that can improve operational efficiency. Implementing smart hotel features such as self-check-in kiosks, energy-efficient systems and self-check-in kiosks across all properties could cut d</w:t>
      </w:r>
      <w:r w:rsidRPr="408915F5" w:rsidR="00AC4B3B">
        <w:rPr>
          <w:rFonts w:ascii="Arial" w:hAnsi="Arial" w:cs="Arial"/>
          <w:noProof w:val="0"/>
          <w:sz w:val="24"/>
          <w:szCs w:val="24"/>
          <w:lang w:val="en-GB"/>
        </w:rPr>
        <w:t>own on utility and labour costs.</w:t>
      </w:r>
      <w:r w:rsidRPr="408915F5" w:rsidR="00516AA5">
        <w:rPr>
          <w:rFonts w:ascii="Arial" w:hAnsi="Arial" w:cs="Arial"/>
          <w:noProof w:val="0"/>
          <w:sz w:val="24"/>
          <w:szCs w:val="24"/>
          <w:lang w:val="en-GB"/>
        </w:rPr>
        <w:t xml:space="preserve"> </w:t>
      </w:r>
      <w:r w:rsidRPr="408915F5" w:rsidR="003066B5">
        <w:rPr>
          <w:rFonts w:ascii="Arial" w:hAnsi="Arial" w:cs="Arial"/>
          <w:noProof w:val="0"/>
          <w:sz w:val="24"/>
          <w:szCs w:val="24"/>
          <w:lang w:val="en-GB"/>
        </w:rPr>
        <w:t xml:space="preserve">While the </w:t>
      </w:r>
      <w:r w:rsidRPr="408915F5" w:rsidR="003066B5">
        <w:rPr>
          <w:rFonts w:ascii="Arial" w:hAnsi="Arial" w:cs="Arial"/>
          <w:noProof w:val="0"/>
          <w:sz w:val="24"/>
          <w:szCs w:val="24"/>
          <w:lang w:val="en-GB"/>
        </w:rPr>
        <w:t>initial</w:t>
      </w:r>
      <w:r w:rsidRPr="408915F5" w:rsidR="003066B5">
        <w:rPr>
          <w:rFonts w:ascii="Arial" w:hAnsi="Arial" w:cs="Arial"/>
          <w:noProof w:val="0"/>
          <w:sz w:val="24"/>
          <w:szCs w:val="24"/>
          <w:lang w:val="en-GB"/>
        </w:rPr>
        <w:t xml:space="preserve"> investment in technology could be huge, however, the reduction in operating costs could result in improved margins as well as</w:t>
      </w:r>
      <w:r w:rsidRPr="408915F5" w:rsidR="00AC4B3B">
        <w:rPr>
          <w:rFonts w:ascii="Arial" w:hAnsi="Arial" w:cs="Arial"/>
          <w:noProof w:val="0"/>
          <w:sz w:val="24"/>
          <w:szCs w:val="24"/>
          <w:lang w:val="en-GB"/>
        </w:rPr>
        <w:t xml:space="preserve"> improved pricing capabilities</w:t>
      </w:r>
      <w:r w:rsidRPr="408915F5" w:rsidR="007C07D8">
        <w:rPr>
          <w:rFonts w:ascii="Arial" w:hAnsi="Arial" w:cs="Arial"/>
          <w:noProof w:val="0"/>
          <w:sz w:val="24"/>
          <w:szCs w:val="24"/>
          <w:lang w:val="en-GB"/>
        </w:rPr>
        <w:t xml:space="preserve"> (</w:t>
      </w:r>
      <w:bookmarkStart w:name="_Int_wcj2ySzg" w:id="171455556"/>
      <w:r w:rsidRPr="408915F5" w:rsidR="007C07D8">
        <w:rPr>
          <w:rFonts w:ascii="Arial" w:hAnsi="Arial" w:cs="Arial"/>
          <w:noProof w:val="0"/>
          <w:sz w:val="24"/>
          <w:szCs w:val="24"/>
          <w:lang w:val="en-GB"/>
        </w:rPr>
        <w:t>Atrill</w:t>
      </w:r>
      <w:bookmarkEnd w:id="171455556"/>
      <w:r w:rsidRPr="408915F5" w:rsidR="007C07D8">
        <w:rPr>
          <w:rFonts w:ascii="Arial" w:hAnsi="Arial" w:cs="Arial"/>
          <w:noProof w:val="0"/>
          <w:sz w:val="24"/>
          <w:szCs w:val="24"/>
          <w:lang w:val="en-GB"/>
        </w:rPr>
        <w:t>, 2009)</w:t>
      </w:r>
      <w:r w:rsidRPr="408915F5" w:rsidR="00AC4B3B">
        <w:rPr>
          <w:rFonts w:ascii="Arial" w:hAnsi="Arial" w:cs="Arial"/>
          <w:noProof w:val="0"/>
          <w:sz w:val="24"/>
          <w:szCs w:val="24"/>
          <w:lang w:val="en-GB"/>
        </w:rPr>
        <w:t>.</w:t>
      </w:r>
    </w:p>
    <w:p w:rsidRPr="007C07D8" w:rsidR="00502A8A" w:rsidP="408915F5" w:rsidRDefault="003066B5" w14:paraId="7D4C5199" w14:textId="54380ED3">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Expanding Market Exposure: Even though Travelodge is in a prominent position in the UK, expanding into other European markets may tap into the increasing segment of budget-conscious travellers. The focus should be on countries that are experiencing a boom in tourism and accommodation options for budget</w:t>
      </w:r>
      <w:r w:rsidRPr="408915F5" w:rsidR="00AC4B3B">
        <w:rPr>
          <w:rFonts w:ascii="Arial" w:hAnsi="Arial" w:cs="Arial"/>
          <w:noProof w:val="0"/>
          <w:sz w:val="24"/>
          <w:szCs w:val="24"/>
          <w:lang w:val="en-GB"/>
        </w:rPr>
        <w:t xml:space="preserve"> travellers </w:t>
      </w:r>
      <w:r w:rsidRPr="408915F5" w:rsidR="648B63EC">
        <w:rPr>
          <w:rFonts w:ascii="Arial" w:hAnsi="Arial" w:cs="Arial"/>
          <w:noProof w:val="0"/>
          <w:sz w:val="24"/>
          <w:szCs w:val="24"/>
          <w:lang w:val="en-GB"/>
        </w:rPr>
        <w:t>are not</w:t>
      </w:r>
      <w:r w:rsidRPr="408915F5" w:rsidR="00AC4B3B">
        <w:rPr>
          <w:rFonts w:ascii="Arial" w:hAnsi="Arial" w:cs="Arial"/>
          <w:noProof w:val="0"/>
          <w:sz w:val="24"/>
          <w:szCs w:val="24"/>
          <w:lang w:val="en-GB"/>
        </w:rPr>
        <w:t xml:space="preserve"> as prevalent.</w:t>
      </w:r>
      <w:r w:rsidRPr="408915F5" w:rsidR="00516AA5">
        <w:rPr>
          <w:rFonts w:ascii="Arial" w:hAnsi="Arial" w:cs="Arial"/>
          <w:noProof w:val="0"/>
          <w:sz w:val="24"/>
          <w:szCs w:val="24"/>
          <w:lang w:val="en-GB"/>
        </w:rPr>
        <w:t xml:space="preserve"> </w:t>
      </w:r>
      <w:r w:rsidRPr="408915F5" w:rsidR="003066B5">
        <w:rPr>
          <w:rFonts w:ascii="Arial" w:hAnsi="Arial" w:cs="Arial"/>
          <w:noProof w:val="0"/>
          <w:sz w:val="24"/>
          <w:szCs w:val="24"/>
          <w:lang w:val="en-GB"/>
        </w:rPr>
        <w:t>Market expansion will require capital investment and may be accompanied by r</w:t>
      </w:r>
      <w:r w:rsidRPr="408915F5" w:rsidR="00AC4B3B">
        <w:rPr>
          <w:rFonts w:ascii="Arial" w:hAnsi="Arial" w:cs="Arial"/>
          <w:noProof w:val="0"/>
          <w:sz w:val="24"/>
          <w:szCs w:val="24"/>
          <w:lang w:val="en-GB"/>
        </w:rPr>
        <w:t xml:space="preserve">isks that are associated with </w:t>
      </w:r>
      <w:r w:rsidRPr="408915F5" w:rsidR="003066B5">
        <w:rPr>
          <w:rFonts w:ascii="Arial" w:hAnsi="Arial" w:cs="Arial"/>
          <w:noProof w:val="0"/>
          <w:sz w:val="24"/>
          <w:szCs w:val="24"/>
          <w:lang w:val="en-GB"/>
        </w:rPr>
        <w:t>the entry of new markets</w:t>
      </w:r>
      <w:r w:rsidRPr="408915F5" w:rsidR="007C07D8">
        <w:rPr>
          <w:rFonts w:ascii="Arial" w:hAnsi="Arial" w:cs="Arial"/>
          <w:noProof w:val="0"/>
          <w:sz w:val="24"/>
          <w:szCs w:val="24"/>
          <w:lang w:val="en-GB"/>
        </w:rPr>
        <w:t xml:space="preserve"> (Walker, 2021)</w:t>
      </w:r>
      <w:r w:rsidRPr="408915F5" w:rsidR="003066B5">
        <w:rPr>
          <w:rFonts w:ascii="Arial" w:hAnsi="Arial" w:cs="Arial"/>
          <w:noProof w:val="0"/>
          <w:sz w:val="24"/>
          <w:szCs w:val="24"/>
          <w:lang w:val="en-GB"/>
        </w:rPr>
        <w:t xml:space="preserve">. </w:t>
      </w:r>
    </w:p>
    <w:p w:rsidRPr="007C07D8" w:rsidR="00502A8A" w:rsidP="408915F5" w:rsidRDefault="003066B5" w14:paraId="73E35636"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Intensifying Sustainability Commitments: With the growing global focus on environmental impact, Travelodge should advance its sustainability </w:t>
      </w:r>
      <w:r w:rsidRPr="408915F5" w:rsidR="003066B5">
        <w:rPr>
          <w:rFonts w:ascii="Arial" w:hAnsi="Arial" w:cs="Arial"/>
          <w:noProof w:val="0"/>
          <w:sz w:val="24"/>
          <w:szCs w:val="24"/>
          <w:lang w:val="en-GB"/>
        </w:rPr>
        <w:t>objectives</w:t>
      </w:r>
      <w:r w:rsidRPr="408915F5" w:rsidR="003066B5">
        <w:rPr>
          <w:rFonts w:ascii="Arial" w:hAnsi="Arial" w:cs="Arial"/>
          <w:noProof w:val="0"/>
          <w:sz w:val="24"/>
          <w:szCs w:val="24"/>
          <w:lang w:val="en-GB"/>
        </w:rPr>
        <w:t xml:space="preserve"> by setting higher-level targets to cut carbon emissions and water consumption</w:t>
      </w:r>
      <w:r w:rsidRPr="408915F5" w:rsidR="007C07D8">
        <w:rPr>
          <w:rFonts w:ascii="Arial" w:hAnsi="Arial" w:cs="Arial"/>
          <w:noProof w:val="0"/>
          <w:sz w:val="24"/>
          <w:szCs w:val="24"/>
          <w:lang w:val="en-GB"/>
        </w:rPr>
        <w:t xml:space="preserve"> (Drury, 2013)</w:t>
      </w:r>
      <w:r w:rsidRPr="408915F5" w:rsidR="003066B5">
        <w:rPr>
          <w:rFonts w:ascii="Arial" w:hAnsi="Arial" w:cs="Arial"/>
          <w:noProof w:val="0"/>
          <w:sz w:val="24"/>
          <w:szCs w:val="24"/>
          <w:lang w:val="en-GB"/>
        </w:rPr>
        <w:t xml:space="preserve">. </w:t>
      </w:r>
      <w:r w:rsidRPr="408915F5" w:rsidR="003066B5">
        <w:rPr>
          <w:rFonts w:ascii="Arial" w:hAnsi="Arial" w:cs="Arial"/>
          <w:noProof w:val="0"/>
          <w:sz w:val="24"/>
          <w:szCs w:val="24"/>
          <w:lang w:val="en-GB"/>
        </w:rPr>
        <w:t>Additional</w:t>
      </w:r>
      <w:r w:rsidRPr="408915F5" w:rsidR="003066B5">
        <w:rPr>
          <w:rFonts w:ascii="Arial" w:hAnsi="Arial" w:cs="Arial"/>
          <w:noProof w:val="0"/>
          <w:sz w:val="24"/>
          <w:szCs w:val="24"/>
          <w:lang w:val="en-GB"/>
        </w:rPr>
        <w:t xml:space="preserve"> steps can include more sustainable building practices as well as the retrofitting of existing properties to </w:t>
      </w:r>
      <w:r w:rsidRPr="408915F5" w:rsidR="003066B5">
        <w:rPr>
          <w:rFonts w:ascii="Arial" w:hAnsi="Arial" w:cs="Arial"/>
          <w:noProof w:val="0"/>
          <w:sz w:val="24"/>
          <w:szCs w:val="24"/>
          <w:lang w:val="en-GB"/>
        </w:rPr>
        <w:t>make them more energy efficient.</w:t>
      </w:r>
      <w:r w:rsidRPr="408915F5" w:rsidR="00516AA5">
        <w:rPr>
          <w:rFonts w:ascii="Arial" w:hAnsi="Arial" w:cs="Arial"/>
          <w:noProof w:val="0"/>
          <w:sz w:val="24"/>
          <w:szCs w:val="24"/>
          <w:lang w:val="en-GB"/>
        </w:rPr>
        <w:t xml:space="preserve"> </w:t>
      </w:r>
      <w:r w:rsidRPr="408915F5" w:rsidR="003066B5">
        <w:rPr>
          <w:rFonts w:ascii="Arial" w:hAnsi="Arial" w:cs="Arial"/>
          <w:noProof w:val="0"/>
          <w:sz w:val="24"/>
          <w:szCs w:val="24"/>
          <w:lang w:val="en-GB"/>
        </w:rPr>
        <w:t>Sustainability-related investments can result in savings in the long term through lowe</w:t>
      </w:r>
      <w:r w:rsidRPr="408915F5" w:rsidR="00516AA5">
        <w:rPr>
          <w:rFonts w:ascii="Arial" w:hAnsi="Arial" w:cs="Arial"/>
          <w:noProof w:val="0"/>
          <w:sz w:val="24"/>
          <w:szCs w:val="24"/>
          <w:lang w:val="en-GB"/>
        </w:rPr>
        <w:t>r water and energy consumption</w:t>
      </w:r>
      <w:r w:rsidRPr="408915F5" w:rsidR="007C07D8">
        <w:rPr>
          <w:rFonts w:ascii="Arial" w:hAnsi="Arial" w:cs="Arial"/>
          <w:noProof w:val="0"/>
          <w:sz w:val="24"/>
          <w:szCs w:val="24"/>
          <w:lang w:val="en-GB"/>
        </w:rPr>
        <w:t xml:space="preserve"> (Seal et al., 2018)</w:t>
      </w:r>
      <w:r w:rsidRPr="408915F5" w:rsidR="00516AA5">
        <w:rPr>
          <w:rFonts w:ascii="Arial" w:hAnsi="Arial" w:cs="Arial"/>
          <w:noProof w:val="0"/>
          <w:sz w:val="24"/>
          <w:szCs w:val="24"/>
          <w:lang w:val="en-GB"/>
        </w:rPr>
        <w:t>.</w:t>
      </w:r>
    </w:p>
    <w:p w:rsidRPr="007C07D8" w:rsidR="00AC4B3B" w:rsidP="408915F5" w:rsidRDefault="003066B5" w14:paraId="736F4A94" w14:textId="77777777">
      <w:pPr>
        <w:pStyle w:val="Heading2"/>
        <w:spacing w:line="480" w:lineRule="auto"/>
        <w:jc w:val="both"/>
        <w:rPr>
          <w:rFonts w:ascii="Arial" w:hAnsi="Arial" w:cs="Arial"/>
          <w:noProof w:val="0"/>
          <w:color w:val="4F81BD" w:themeColor="accent1" w:themeTint="FF" w:themeShade="FF"/>
          <w:lang w:val="en-GB"/>
        </w:rPr>
      </w:pPr>
      <w:bookmarkStart w:name="_Toc165912576" w:id="22"/>
      <w:r w:rsidRPr="408915F5" w:rsidR="003066B5">
        <w:rPr>
          <w:rFonts w:ascii="Arial" w:hAnsi="Arial" w:cs="Arial"/>
          <w:noProof w:val="0"/>
          <w:color w:val="4F81BD" w:themeColor="accent1" w:themeTint="FF" w:themeShade="FF"/>
          <w:lang w:val="en-GB"/>
        </w:rPr>
        <w:t>Conclusion</w:t>
      </w:r>
      <w:bookmarkEnd w:id="22"/>
    </w:p>
    <w:p w:rsidRPr="007C07D8" w:rsidR="00502A8A" w:rsidP="408915F5" w:rsidRDefault="003066B5" w14:paraId="0F8CFE70" w14:textId="77777777">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Shangri-La with its luxurious </w:t>
      </w:r>
      <w:r w:rsidRPr="408915F5" w:rsidR="0074288A">
        <w:rPr>
          <w:rFonts w:ascii="Arial" w:hAnsi="Arial" w:cs="Arial"/>
          <w:noProof w:val="0"/>
          <w:sz w:val="24"/>
          <w:szCs w:val="24"/>
          <w:lang w:val="en-GB"/>
        </w:rPr>
        <w:t>focus</w:t>
      </w:r>
      <w:r w:rsidRPr="408915F5" w:rsidR="003066B5">
        <w:rPr>
          <w:rFonts w:ascii="Arial" w:hAnsi="Arial" w:cs="Arial"/>
          <w:noProof w:val="0"/>
          <w:sz w:val="24"/>
          <w:szCs w:val="24"/>
          <w:lang w:val="en-GB"/>
        </w:rPr>
        <w:t xml:space="preserve">, is well placed to capitalize on its brand's strengths in expanding into new markets that are upscale and expanding its offerings to include eco-friendly and exclusive wellness experiences. On the other hand, the efficiency of Travelodge's operations and its market presence in the category of budget </w:t>
      </w:r>
      <w:r w:rsidRPr="408915F5" w:rsidR="003066B5">
        <w:rPr>
          <w:rFonts w:ascii="Arial" w:hAnsi="Arial" w:cs="Arial"/>
          <w:noProof w:val="0"/>
          <w:sz w:val="24"/>
          <w:szCs w:val="24"/>
          <w:lang w:val="en-GB"/>
        </w:rPr>
        <w:t>indicate</w:t>
      </w:r>
      <w:r w:rsidRPr="408915F5" w:rsidR="003066B5">
        <w:rPr>
          <w:rFonts w:ascii="Arial" w:hAnsi="Arial" w:cs="Arial"/>
          <w:noProof w:val="0"/>
          <w:sz w:val="24"/>
          <w:szCs w:val="24"/>
          <w:lang w:val="en-GB"/>
        </w:rPr>
        <w:t xml:space="preserve"> that it has room for growth with technological advancements and green initiatives.</w:t>
      </w:r>
    </w:p>
    <w:p w:rsidRPr="007C07D8" w:rsidR="008B4ED5" w:rsidP="408915F5" w:rsidRDefault="008B4ED5" w14:paraId="260E440D" w14:textId="0C46E9E4">
      <w:pPr>
        <w:spacing w:line="480" w:lineRule="auto"/>
        <w:jc w:val="both"/>
        <w:rPr>
          <w:rFonts w:ascii="Arial" w:hAnsi="Arial" w:cs="Arial"/>
          <w:noProof w:val="0"/>
          <w:sz w:val="24"/>
          <w:szCs w:val="24"/>
          <w:lang w:val="en-GB"/>
        </w:rPr>
      </w:pPr>
      <w:r w:rsidRPr="408915F5" w:rsidR="003066B5">
        <w:rPr>
          <w:rFonts w:ascii="Arial" w:hAnsi="Arial" w:cs="Arial"/>
          <w:noProof w:val="0"/>
          <w:sz w:val="24"/>
          <w:szCs w:val="24"/>
          <w:lang w:val="en-GB"/>
        </w:rPr>
        <w:t xml:space="preserve">A well-organized </w:t>
      </w:r>
      <w:bookmarkStart w:name="_Int_sK6BuLts" w:id="1745689308"/>
      <w:r w:rsidRPr="408915F5" w:rsidR="003066B5">
        <w:rPr>
          <w:rFonts w:ascii="Arial" w:hAnsi="Arial" w:cs="Arial"/>
          <w:noProof w:val="0"/>
          <w:sz w:val="24"/>
          <w:szCs w:val="24"/>
          <w:lang w:val="en-GB"/>
        </w:rPr>
        <w:t>financial management</w:t>
      </w:r>
      <w:bookmarkEnd w:id="1745689308"/>
      <w:r w:rsidRPr="408915F5" w:rsidR="003066B5">
        <w:rPr>
          <w:rFonts w:ascii="Arial" w:hAnsi="Arial" w:cs="Arial"/>
          <w:noProof w:val="0"/>
          <w:sz w:val="24"/>
          <w:szCs w:val="24"/>
          <w:lang w:val="en-GB"/>
        </w:rPr>
        <w:t xml:space="preserve"> system in the hospitality sector is vital to sustain operations, achieving profitability and encouraging growth. Both hotel chains </w:t>
      </w:r>
      <w:r w:rsidRPr="408915F5" w:rsidR="7712E9CA">
        <w:rPr>
          <w:rFonts w:ascii="Arial" w:hAnsi="Arial" w:cs="Arial"/>
          <w:noProof w:val="0"/>
          <w:sz w:val="24"/>
          <w:szCs w:val="24"/>
          <w:lang w:val="en-GB"/>
        </w:rPr>
        <w:t>display</w:t>
      </w:r>
      <w:r w:rsidRPr="408915F5" w:rsidR="003066B5">
        <w:rPr>
          <w:rFonts w:ascii="Arial" w:hAnsi="Arial" w:cs="Arial"/>
          <w:noProof w:val="0"/>
          <w:sz w:val="24"/>
          <w:szCs w:val="24"/>
          <w:lang w:val="en-GB"/>
        </w:rPr>
        <w:t xml:space="preserve"> specific strategies that are tailored to their specific market segments, which highlights the importance of adjusting methods of </w:t>
      </w:r>
      <w:bookmarkStart w:name="_Int_1CS5IwbJ" w:id="573803026"/>
      <w:r w:rsidRPr="408915F5" w:rsidR="003066B5">
        <w:rPr>
          <w:rFonts w:ascii="Arial" w:hAnsi="Arial" w:cs="Arial"/>
          <w:noProof w:val="0"/>
          <w:sz w:val="24"/>
          <w:szCs w:val="24"/>
          <w:lang w:val="en-GB"/>
        </w:rPr>
        <w:t>financial management</w:t>
      </w:r>
      <w:bookmarkEnd w:id="573803026"/>
      <w:r w:rsidRPr="408915F5" w:rsidR="003066B5">
        <w:rPr>
          <w:rFonts w:ascii="Arial" w:hAnsi="Arial" w:cs="Arial"/>
          <w:noProof w:val="0"/>
          <w:sz w:val="24"/>
          <w:szCs w:val="24"/>
          <w:lang w:val="en-GB"/>
        </w:rPr>
        <w:t xml:space="preserve"> in response to changing market conditions</w:t>
      </w:r>
      <w:r w:rsidRPr="408915F5" w:rsidR="2988C82C">
        <w:rPr>
          <w:rFonts w:ascii="Arial" w:hAnsi="Arial" w:cs="Arial"/>
          <w:noProof w:val="0"/>
          <w:sz w:val="24"/>
          <w:szCs w:val="24"/>
          <w:lang w:val="en-GB"/>
        </w:rPr>
        <w:t>.</w:t>
      </w:r>
    </w:p>
    <w:p w:rsidRPr="007C07D8" w:rsidR="008B4ED5" w:rsidP="408915F5" w:rsidRDefault="003066B5" w14:paraId="0C5565E4" w14:textId="66523914">
      <w:pPr>
        <w:pStyle w:val="Heading2"/>
        <w:keepNext w:val="0"/>
        <w:keepLines w:val="0"/>
        <w:spacing w:line="360" w:lineRule="auto"/>
        <w:jc w:val="both"/>
        <w:rPr>
          <w:rFonts w:eastAsia="Arial MT"/>
          <w:noProof w:val="0"/>
          <w:lang w:val="en-GB"/>
        </w:rPr>
      </w:pPr>
      <w:bookmarkStart w:name="_Toc165912577" w:id="23"/>
      <w:r w:rsidRPr="408915F5" w:rsidR="003066B5">
        <w:rPr>
          <w:rFonts w:eastAsia="Arial MT"/>
          <w:noProof w:val="0"/>
          <w:lang w:val="en-GB"/>
        </w:rPr>
        <w:t>References</w:t>
      </w:r>
      <w:bookmarkEnd w:id="23"/>
    </w:p>
    <w:p w:rsidRPr="007C07D8" w:rsidR="007C07D8" w:rsidP="408915F5" w:rsidRDefault="003066B5" w14:paraId="43329406"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QwbfQn2S" w:id="1521853729"/>
      <w:r w:rsidRPr="408915F5" w:rsidR="003066B5">
        <w:rPr>
          <w:rFonts w:ascii="Arial" w:hAnsi="Arial" w:eastAsia="Arial MT" w:cs="Arial"/>
          <w:noProof w:val="0"/>
          <w:sz w:val="24"/>
          <w:szCs w:val="24"/>
          <w:lang w:val="en-GB"/>
        </w:rPr>
        <w:t>Atrill</w:t>
      </w:r>
      <w:bookmarkEnd w:id="1521853729"/>
      <w:r w:rsidRPr="408915F5" w:rsidR="003066B5">
        <w:rPr>
          <w:rFonts w:ascii="Arial" w:hAnsi="Arial" w:eastAsia="Arial MT" w:cs="Arial"/>
          <w:noProof w:val="0"/>
          <w:sz w:val="24"/>
          <w:szCs w:val="24"/>
          <w:lang w:val="en-GB"/>
        </w:rPr>
        <w:t>, P., 2009. Management accounting for decision makers. Pearson Education.</w:t>
      </w:r>
    </w:p>
    <w:p w:rsidRPr="007C07D8" w:rsidR="007C07D8" w:rsidP="408915F5" w:rsidRDefault="003066B5" w14:paraId="06658CDD"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xbk0G7ah" w:id="323535298"/>
      <w:r w:rsidRPr="408915F5" w:rsidR="003066B5">
        <w:rPr>
          <w:rFonts w:ascii="Arial" w:hAnsi="Arial" w:eastAsia="Arial MT" w:cs="Arial"/>
          <w:noProof w:val="0"/>
          <w:sz w:val="24"/>
          <w:szCs w:val="24"/>
          <w:lang w:val="en-GB"/>
        </w:rPr>
        <w:t>Chibili</w:t>
      </w:r>
      <w:bookmarkEnd w:id="323535298"/>
      <w:r w:rsidRPr="408915F5" w:rsidR="003066B5">
        <w:rPr>
          <w:rFonts w:ascii="Arial" w:hAnsi="Arial" w:eastAsia="Arial MT" w:cs="Arial"/>
          <w:noProof w:val="0"/>
          <w:sz w:val="24"/>
          <w:szCs w:val="24"/>
          <w:lang w:val="en-GB"/>
        </w:rPr>
        <w:t>, M., 2019. Basic management accounting for the hospitality industry. Routledge.</w:t>
      </w:r>
    </w:p>
    <w:p w:rsidRPr="007C07D8" w:rsidR="007C07D8" w:rsidP="408915F5" w:rsidRDefault="003066B5" w14:paraId="00D9B63B"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URA1kbGX" w:id="1522472397"/>
      <w:r w:rsidRPr="408915F5" w:rsidR="003066B5">
        <w:rPr>
          <w:rFonts w:ascii="Arial" w:hAnsi="Arial" w:eastAsia="Arial MT" w:cs="Arial"/>
          <w:noProof w:val="0"/>
          <w:sz w:val="24"/>
          <w:szCs w:val="24"/>
          <w:lang w:val="en-GB"/>
        </w:rPr>
        <w:t>Chibili</w:t>
      </w:r>
      <w:bookmarkEnd w:id="1522472397"/>
      <w:r w:rsidRPr="408915F5" w:rsidR="003066B5">
        <w:rPr>
          <w:rFonts w:ascii="Arial" w:hAnsi="Arial" w:eastAsia="Arial MT" w:cs="Arial"/>
          <w:noProof w:val="0"/>
          <w:sz w:val="24"/>
          <w:szCs w:val="24"/>
          <w:lang w:val="en-GB"/>
        </w:rPr>
        <w:t>, M.N., 2019. The Hospitality Industry–Past, Present and Future. In Modern Hotel Operations Management (pp. 16-47). Routledge.</w:t>
      </w:r>
    </w:p>
    <w:p w:rsidRPr="007C07D8" w:rsidR="007C07D8" w:rsidP="408915F5" w:rsidRDefault="003066B5" w14:paraId="3B30B4E6" w14:textId="0A7095A4">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qjZx9Ne3" w:id="1651862873"/>
      <w:r w:rsidRPr="408915F5" w:rsidR="003066B5">
        <w:rPr>
          <w:rFonts w:ascii="Arial" w:hAnsi="Arial" w:eastAsia="Arial MT" w:cs="Arial"/>
          <w:noProof w:val="0"/>
          <w:sz w:val="24"/>
          <w:szCs w:val="24"/>
          <w:lang w:val="en-GB"/>
        </w:rPr>
        <w:t xml:space="preserve">Davidson, R. and Cope, B., 2003. Business travel: Conferences, incentive travel, exhibitions, corporate </w:t>
      </w:r>
      <w:r w:rsidRPr="408915F5" w:rsidR="64071C3C">
        <w:rPr>
          <w:rFonts w:ascii="Arial" w:hAnsi="Arial" w:eastAsia="Arial MT" w:cs="Arial"/>
          <w:noProof w:val="0"/>
          <w:sz w:val="24"/>
          <w:szCs w:val="24"/>
          <w:lang w:val="en-GB"/>
        </w:rPr>
        <w:t>hospitality,</w:t>
      </w:r>
      <w:r w:rsidRPr="408915F5" w:rsidR="003066B5">
        <w:rPr>
          <w:rFonts w:ascii="Arial" w:hAnsi="Arial" w:eastAsia="Arial MT" w:cs="Arial"/>
          <w:noProof w:val="0"/>
          <w:sz w:val="24"/>
          <w:szCs w:val="24"/>
          <w:lang w:val="en-GB"/>
        </w:rPr>
        <w:t xml:space="preserve"> and corporate travel.</w:t>
      </w:r>
      <w:bookmarkEnd w:id="1651862873"/>
      <w:r w:rsidRPr="408915F5" w:rsidR="003066B5">
        <w:rPr>
          <w:rFonts w:ascii="Arial" w:hAnsi="Arial" w:eastAsia="Arial MT" w:cs="Arial"/>
          <w:noProof w:val="0"/>
          <w:sz w:val="24"/>
          <w:szCs w:val="24"/>
          <w:lang w:val="en-GB"/>
        </w:rPr>
        <w:t xml:space="preserve"> Pearson Education.</w:t>
      </w:r>
    </w:p>
    <w:p w:rsidRPr="007C07D8" w:rsidR="007C07D8" w:rsidP="408915F5" w:rsidRDefault="003066B5" w14:paraId="5698AFA0"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Dev, C.S., Buschman, J.D. and Bowen, J.T., 2010. Hospitality marketing: A retrospective analysis (1960-2010) and predictions (2010-2020). Cornell Hospitality Quarterly, 51(4), pp.459-469.</w:t>
      </w:r>
    </w:p>
    <w:p w:rsidRPr="007C07D8" w:rsidR="007C07D8" w:rsidP="408915F5" w:rsidRDefault="003066B5" w14:paraId="3A966AC9"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Dilek, S.E. and Harman, S., 2017. Hospitality marketing: A historical perspective. In Routledge Handbook of Hospitality Marketing (pp. 9-20). Routledge.</w:t>
      </w:r>
    </w:p>
    <w:p w:rsidRPr="007C07D8" w:rsidR="007C07D8" w:rsidP="408915F5" w:rsidRDefault="003066B5" w14:paraId="378B7CCF"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Drury, C.M., 2013. Management and cost accounting. Springer.</w:t>
      </w:r>
    </w:p>
    <w:p w:rsidRPr="007C07D8" w:rsidR="007C07D8" w:rsidP="408915F5" w:rsidRDefault="003066B5" w14:paraId="7D3FD83A"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c32GdGVO" w:id="942464796"/>
      <w:r w:rsidRPr="408915F5" w:rsidR="003066B5">
        <w:rPr>
          <w:rFonts w:ascii="Arial" w:hAnsi="Arial" w:eastAsia="Arial MT" w:cs="Arial"/>
          <w:noProof w:val="0"/>
          <w:sz w:val="24"/>
          <w:szCs w:val="24"/>
          <w:lang w:val="en-GB"/>
        </w:rPr>
        <w:t>Guix</w:t>
      </w:r>
      <w:bookmarkEnd w:id="942464796"/>
      <w:r w:rsidRPr="408915F5" w:rsidR="003066B5">
        <w:rPr>
          <w:rFonts w:ascii="Arial" w:hAnsi="Arial" w:eastAsia="Arial MT" w:cs="Arial"/>
          <w:noProof w:val="0"/>
          <w:sz w:val="24"/>
          <w:szCs w:val="24"/>
          <w:lang w:val="en-GB"/>
        </w:rPr>
        <w:t xml:space="preserve">, M. and Font, X., 2020. </w:t>
      </w:r>
      <w:bookmarkStart w:name="_Int_WTAg7Ofb" w:id="701342583"/>
      <w:r w:rsidRPr="408915F5" w:rsidR="003066B5">
        <w:rPr>
          <w:rFonts w:ascii="Arial" w:hAnsi="Arial" w:eastAsia="Arial MT" w:cs="Arial"/>
          <w:noProof w:val="0"/>
          <w:sz w:val="24"/>
          <w:szCs w:val="24"/>
          <w:lang w:val="en-GB"/>
        </w:rPr>
        <w:t>The Materiality Balanced Scorecard: A framework for stakeholder-led integration of sustainable hospitality management and reporting.</w:t>
      </w:r>
      <w:bookmarkEnd w:id="701342583"/>
      <w:r w:rsidRPr="408915F5" w:rsidR="003066B5">
        <w:rPr>
          <w:rFonts w:ascii="Arial" w:hAnsi="Arial" w:eastAsia="Arial MT" w:cs="Arial"/>
          <w:noProof w:val="0"/>
          <w:sz w:val="24"/>
          <w:szCs w:val="24"/>
          <w:lang w:val="en-GB"/>
        </w:rPr>
        <w:t> International Journal of Hospitality Management, 91, p.102634.</w:t>
      </w:r>
    </w:p>
    <w:p w:rsidRPr="007C07D8" w:rsidR="007C07D8" w:rsidP="408915F5" w:rsidRDefault="003066B5" w14:paraId="155730C5"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Gursoy, D. ed., 2018. The Routledge handbook of hospitality marketing. Abingdon: Routledge.</w:t>
      </w:r>
    </w:p>
    <w:p w:rsidRPr="007C07D8" w:rsidR="007C07D8" w:rsidP="408915F5" w:rsidRDefault="003066B5" w14:paraId="4CF6A73E"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Jagels, M.G., 2006. Hospitality management accounting. John Wiley and Sons.</w:t>
      </w:r>
    </w:p>
    <w:p w:rsidRPr="007C07D8" w:rsidR="007C07D8" w:rsidP="408915F5" w:rsidRDefault="003066B5" w14:paraId="2D7ADFC6" w14:textId="11F261BD">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 xml:space="preserve">Johnson, C. and Vanetti, M., 2008. Internationalization and the hotel industry. In Tourism Management: Analysis, </w:t>
      </w:r>
      <w:r w:rsidRPr="408915F5" w:rsidR="137516B3">
        <w:rPr>
          <w:rFonts w:ascii="Arial" w:hAnsi="Arial" w:eastAsia="Arial MT" w:cs="Arial"/>
          <w:noProof w:val="0"/>
          <w:sz w:val="24"/>
          <w:szCs w:val="24"/>
          <w:lang w:val="en-GB"/>
        </w:rPr>
        <w:t>behaviour,</w:t>
      </w:r>
      <w:r w:rsidRPr="408915F5" w:rsidR="003066B5">
        <w:rPr>
          <w:rFonts w:ascii="Arial" w:hAnsi="Arial" w:eastAsia="Arial MT" w:cs="Arial"/>
          <w:noProof w:val="0"/>
          <w:sz w:val="24"/>
          <w:szCs w:val="24"/>
          <w:lang w:val="en-GB"/>
        </w:rPr>
        <w:t xml:space="preserve"> and strategy (pp. 285-301). Wallingford UK: CAB International.</w:t>
      </w:r>
    </w:p>
    <w:p w:rsidRPr="007C07D8" w:rsidR="007C07D8" w:rsidP="408915F5" w:rsidRDefault="003066B5" w14:paraId="5DE77822"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Lockyer, T., 2007. The international hotel industry: Sustainable management. Routledge.</w:t>
      </w:r>
    </w:p>
    <w:p w:rsidRPr="007C07D8" w:rsidR="007C07D8" w:rsidP="408915F5" w:rsidRDefault="003066B5" w14:paraId="13F89BF4"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mWSnBJfE" w:id="1804109123"/>
      <w:r w:rsidRPr="408915F5" w:rsidR="003066B5">
        <w:rPr>
          <w:rFonts w:ascii="Arial" w:hAnsi="Arial" w:eastAsia="Arial MT" w:cs="Arial"/>
          <w:noProof w:val="0"/>
          <w:sz w:val="24"/>
          <w:szCs w:val="24"/>
          <w:lang w:val="en-GB"/>
        </w:rPr>
        <w:t>Medlik</w:t>
      </w:r>
      <w:bookmarkEnd w:id="1804109123"/>
      <w:r w:rsidRPr="408915F5" w:rsidR="003066B5">
        <w:rPr>
          <w:rFonts w:ascii="Arial" w:hAnsi="Arial" w:eastAsia="Arial MT" w:cs="Arial"/>
          <w:noProof w:val="0"/>
          <w:sz w:val="24"/>
          <w:szCs w:val="24"/>
          <w:lang w:val="en-GB"/>
        </w:rPr>
        <w:t>, S. and Ingram, H., 2000. The business of hotels. Routledge.</w:t>
      </w:r>
    </w:p>
    <w:p w:rsidRPr="007C07D8" w:rsidR="007C07D8" w:rsidP="408915F5" w:rsidRDefault="003066B5" w14:paraId="43838CD3"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Page, S.J. and Connell, J., 2020. Tourism accommodation and hospitality services. In Tourism (</w:t>
      </w:r>
      <w:r w:rsidRPr="408915F5" w:rsidR="003066B5">
        <w:rPr>
          <w:rFonts w:ascii="Arial" w:hAnsi="Arial" w:eastAsia="Arial MT" w:cs="Arial"/>
          <w:noProof w:val="0"/>
          <w:sz w:val="24"/>
          <w:szCs w:val="24"/>
          <w:lang w:val="en-GB"/>
        </w:rPr>
        <w:t>pp</w:t>
      </w:r>
      <w:r w:rsidRPr="408915F5" w:rsidR="003066B5">
        <w:rPr>
          <w:rFonts w:ascii="Arial" w:hAnsi="Arial" w:eastAsia="Arial MT" w:cs="Arial"/>
          <w:noProof w:val="0"/>
          <w:sz w:val="24"/>
          <w:szCs w:val="24"/>
          <w:lang w:val="en-GB"/>
        </w:rPr>
        <w:t>. 216-241). Routledge.</w:t>
      </w:r>
    </w:p>
    <w:p w:rsidRPr="007C07D8" w:rsidR="007C07D8" w:rsidP="408915F5" w:rsidRDefault="003066B5" w14:paraId="28BE426F"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Page, S.J., 2019. Accommodation and hospitality services. In Tourism Management (pp. 205-243). Routledge.</w:t>
      </w:r>
    </w:p>
    <w:p w:rsidR="003066B5" w:rsidP="408915F5" w:rsidRDefault="003066B5" w14:paraId="21CBAF76" w14:textId="077A4EA1">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Seal, W., Rohde, C., Garrison, R. and Noreen, E., 2018. Management Accounting, 6e. McGraw-Hill Education (UK).</w:t>
      </w:r>
    </w:p>
    <w:p w:rsidR="003066B5" w:rsidP="408915F5" w:rsidRDefault="003066B5" w14:paraId="03747F92" w14:textId="4D3A6A6E">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Shangri-La Asia Limited</w:t>
      </w:r>
      <w:r w:rsidRPr="408915F5" w:rsidR="65DCC2BD">
        <w:rPr>
          <w:rFonts w:ascii="Arial" w:hAnsi="Arial" w:eastAsia="Arial MT" w:cs="Arial"/>
          <w:noProof w:val="0"/>
          <w:sz w:val="24"/>
          <w:szCs w:val="24"/>
          <w:lang w:val="en-GB"/>
        </w:rPr>
        <w:t xml:space="preserve"> (</w:t>
      </w:r>
      <w:r w:rsidRPr="408915F5" w:rsidR="003066B5">
        <w:rPr>
          <w:rFonts w:ascii="Arial" w:hAnsi="Arial" w:eastAsia="Arial MT" w:cs="Arial"/>
          <w:noProof w:val="0"/>
          <w:sz w:val="24"/>
          <w:szCs w:val="24"/>
          <w:lang w:val="en-GB"/>
        </w:rPr>
        <w:t>2023</w:t>
      </w:r>
      <w:r w:rsidRPr="408915F5" w:rsidR="3A1D2BBB">
        <w:rPr>
          <w:rFonts w:ascii="Arial" w:hAnsi="Arial" w:eastAsia="Arial MT" w:cs="Arial"/>
          <w:noProof w:val="0"/>
          <w:sz w:val="24"/>
          <w:szCs w:val="24"/>
          <w:lang w:val="en-GB"/>
        </w:rPr>
        <w:t>)</w:t>
      </w:r>
      <w:r w:rsidRPr="408915F5" w:rsidR="003066B5">
        <w:rPr>
          <w:rFonts w:ascii="Arial" w:hAnsi="Arial" w:eastAsia="Arial MT" w:cs="Arial"/>
          <w:noProof w:val="0"/>
          <w:sz w:val="24"/>
          <w:szCs w:val="24"/>
          <w:lang w:val="en-GB"/>
        </w:rPr>
        <w:t xml:space="preserve"> Annual Report 2023. </w:t>
      </w:r>
    </w:p>
    <w:p w:rsidR="4EF28B01" w:rsidP="408915F5" w:rsidRDefault="4EF28B01" w14:paraId="63169905" w14:textId="4D7D6129">
      <w:pPr>
        <w:pStyle w:val="Normal"/>
        <w:keepNext w:val="0"/>
        <w:keepLines w:val="0"/>
        <w:spacing w:before="100" w:beforeAutospacing="off" w:after="0" w:afterAutospacing="off" w:line="360" w:lineRule="auto"/>
        <w:jc w:val="both"/>
        <w:rPr>
          <w:rFonts w:ascii="Arial" w:hAnsi="Arial" w:eastAsia="Arial MT" w:cs="Arial"/>
          <w:noProof w:val="0"/>
          <w:sz w:val="24"/>
          <w:szCs w:val="24"/>
          <w:lang w:val="en-GB"/>
        </w:rPr>
      </w:pPr>
      <w:r w:rsidRPr="408915F5" w:rsidR="4EF28B01">
        <w:rPr>
          <w:rFonts w:ascii="Arial" w:hAnsi="Arial" w:eastAsia="Arial MT" w:cs="Arial"/>
          <w:noProof w:val="0"/>
          <w:sz w:val="24"/>
          <w:szCs w:val="24"/>
          <w:lang w:val="en-GB"/>
        </w:rPr>
        <w:t>Available</w:t>
      </w:r>
      <w:r w:rsidRPr="408915F5" w:rsidR="31F55E61">
        <w:rPr>
          <w:rFonts w:ascii="Arial" w:hAnsi="Arial" w:eastAsia="Arial MT" w:cs="Arial"/>
          <w:noProof w:val="0"/>
          <w:sz w:val="24"/>
          <w:szCs w:val="24"/>
          <w:lang w:val="en-GB"/>
        </w:rPr>
        <w:t>:</w:t>
      </w:r>
      <w:hyperlink r:id="R2780eb612cd14a6c">
        <w:r w:rsidRPr="408915F5" w:rsidR="50FC1603">
          <w:rPr>
            <w:rStyle w:val="Hyperlink"/>
            <w:rFonts w:ascii="Arial" w:hAnsi="Arial" w:eastAsia="Arial" w:cs="Arial"/>
            <w:noProof w:val="0"/>
            <w:sz w:val="24"/>
            <w:szCs w:val="24"/>
            <w:lang w:val="en-GB"/>
          </w:rPr>
          <w:t>https://sitecore-cd.shangri-la.com/-/media/Project/Shangri-La-Group/Investor/Files/Public-Disclosures/Latest-Top-Publications/2023_Annual_Report_E.pdf</w:t>
        </w:r>
      </w:hyperlink>
    </w:p>
    <w:p w:rsidR="42A8C133" w:rsidP="408915F5" w:rsidRDefault="42A8C133" w14:paraId="4E516B85" w14:textId="4BA8DFC7">
      <w:pPr>
        <w:pStyle w:val="Normal"/>
        <w:keepNext w:val="0"/>
        <w:keepLines w:val="0"/>
        <w:spacing w:before="100" w:beforeAutospacing="off" w:after="0" w:afterAutospacing="off" w:line="360" w:lineRule="auto"/>
        <w:jc w:val="both"/>
        <w:rPr>
          <w:rFonts w:ascii="Arial" w:hAnsi="Arial" w:eastAsia="Arial" w:cs="Arial"/>
          <w:noProof w:val="0"/>
          <w:sz w:val="24"/>
          <w:szCs w:val="24"/>
          <w:lang w:val="en-GB"/>
        </w:rPr>
      </w:pPr>
      <w:r w:rsidRPr="408915F5" w:rsidR="42A8C133">
        <w:rPr>
          <w:rFonts w:ascii="Arial" w:hAnsi="Arial" w:eastAsia="Arial" w:cs="Arial"/>
          <w:noProof w:val="0"/>
          <w:sz w:val="24"/>
          <w:szCs w:val="24"/>
          <w:lang w:val="en-GB"/>
        </w:rPr>
        <w:t>(Accessed 22</w:t>
      </w:r>
      <w:r w:rsidRPr="408915F5" w:rsidR="42A8C133">
        <w:rPr>
          <w:rFonts w:ascii="Arial" w:hAnsi="Arial" w:eastAsia="Arial" w:cs="Arial"/>
          <w:noProof w:val="0"/>
          <w:sz w:val="24"/>
          <w:szCs w:val="24"/>
          <w:vertAlign w:val="superscript"/>
          <w:lang w:val="en-GB"/>
        </w:rPr>
        <w:t>nd</w:t>
      </w:r>
      <w:r w:rsidRPr="408915F5" w:rsidR="42A8C133">
        <w:rPr>
          <w:rFonts w:ascii="Arial" w:hAnsi="Arial" w:eastAsia="Arial" w:cs="Arial"/>
          <w:noProof w:val="0"/>
          <w:sz w:val="24"/>
          <w:szCs w:val="24"/>
          <w:lang w:val="en-GB"/>
        </w:rPr>
        <w:t xml:space="preserve"> </w:t>
      </w:r>
      <w:r w:rsidRPr="408915F5" w:rsidR="4FECB62B">
        <w:rPr>
          <w:rFonts w:ascii="Arial" w:hAnsi="Arial" w:eastAsia="Arial" w:cs="Arial"/>
          <w:noProof w:val="0"/>
          <w:sz w:val="24"/>
          <w:szCs w:val="24"/>
          <w:lang w:val="en-GB"/>
        </w:rPr>
        <w:t>April 2023)</w:t>
      </w:r>
    </w:p>
    <w:p w:rsidR="003066B5" w:rsidP="408915F5" w:rsidRDefault="003066B5" w14:paraId="390F278E" w14:textId="1DCCFB5E">
      <w:pPr>
        <w:keepNext w:val="0"/>
        <w:keepLines w:val="0"/>
        <w:spacing w:before="100" w:beforeAutospacing="off" w:after="60" w:afterAutospacing="off" w:line="360" w:lineRule="auto"/>
        <w:jc w:val="both"/>
        <w:rPr>
          <w:rFonts w:ascii="Arial" w:hAnsi="Arial" w:eastAsia="Arial MT" w:cs="Arial"/>
          <w:noProof w:val="0"/>
          <w:sz w:val="24"/>
          <w:szCs w:val="24"/>
          <w:lang w:val="en-GB"/>
        </w:rPr>
      </w:pPr>
      <w:bookmarkStart w:name="_Int_uZuzeqlF" w:id="1589181494"/>
      <w:r w:rsidRPr="408915F5" w:rsidR="003066B5">
        <w:rPr>
          <w:rFonts w:ascii="Arial" w:hAnsi="Arial" w:eastAsia="Arial MT" w:cs="Arial"/>
          <w:noProof w:val="0"/>
          <w:sz w:val="24"/>
          <w:szCs w:val="24"/>
          <w:lang w:val="en-GB"/>
        </w:rPr>
        <w:t>Slivar</w:t>
      </w:r>
      <w:bookmarkEnd w:id="1589181494"/>
      <w:r w:rsidRPr="408915F5" w:rsidR="003066B5">
        <w:rPr>
          <w:rFonts w:ascii="Arial" w:hAnsi="Arial" w:eastAsia="Arial MT" w:cs="Arial"/>
          <w:noProof w:val="0"/>
          <w:sz w:val="24"/>
          <w:szCs w:val="24"/>
          <w:lang w:val="en-GB"/>
        </w:rPr>
        <w:t xml:space="preserve">, I. and Bayer, R., 2017. </w:t>
      </w:r>
      <w:bookmarkStart w:name="_Int_pNOojpK2" w:id="2120292617"/>
      <w:r w:rsidRPr="408915F5" w:rsidR="003066B5">
        <w:rPr>
          <w:rFonts w:ascii="Arial" w:hAnsi="Arial" w:eastAsia="Arial MT" w:cs="Arial"/>
          <w:noProof w:val="0"/>
          <w:sz w:val="24"/>
          <w:szCs w:val="24"/>
          <w:lang w:val="en-GB"/>
        </w:rPr>
        <w:t>Online referrals categorization and performance of the hospitality industry: The case of international hotel brands in Europe.</w:t>
      </w:r>
      <w:bookmarkEnd w:id="2120292617"/>
      <w:r w:rsidRPr="408915F5" w:rsidR="003066B5">
        <w:rPr>
          <w:rFonts w:ascii="Arial" w:hAnsi="Arial" w:eastAsia="Arial MT" w:cs="Arial"/>
          <w:noProof w:val="0"/>
          <w:sz w:val="24"/>
          <w:szCs w:val="24"/>
          <w:lang w:val="en-GB"/>
        </w:rPr>
        <w:t> Business and Economics Research Journal, 8(4), pp.835-847.</w:t>
      </w:r>
    </w:p>
    <w:p w:rsidR="003066B5" w:rsidP="408915F5" w:rsidRDefault="003066B5" w14:paraId="670EADD0" w14:textId="06E190EB">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Sorin, B. and Carmen, S., 2012. The relevance of management accounting for the hospitality industry. Annals of Faculty of Economics, 1(1), pp.886-893.</w:t>
      </w:r>
    </w:p>
    <w:p w:rsidR="003066B5" w:rsidP="408915F5" w:rsidRDefault="003066B5" w14:paraId="4F38D00B" w14:textId="79D7153F">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 xml:space="preserve">Tarrant, C., 2018. </w:t>
      </w:r>
      <w:bookmarkStart w:name="_Int_s7eQcczA" w:id="1406133619"/>
      <w:r w:rsidRPr="408915F5" w:rsidR="003066B5">
        <w:rPr>
          <w:rFonts w:ascii="Arial" w:hAnsi="Arial" w:eastAsia="Arial MT" w:cs="Arial"/>
          <w:noProof w:val="0"/>
          <w:sz w:val="24"/>
          <w:szCs w:val="24"/>
          <w:lang w:val="en-GB"/>
        </w:rPr>
        <w:t xml:space="preserve">Never mind </w:t>
      </w:r>
      <w:r w:rsidRPr="408915F5" w:rsidR="003066B5">
        <w:rPr>
          <w:rFonts w:ascii="Arial" w:hAnsi="Arial" w:eastAsia="Arial MT" w:cs="Arial"/>
          <w:noProof w:val="0"/>
          <w:sz w:val="24"/>
          <w:szCs w:val="24"/>
          <w:lang w:val="en-GB"/>
        </w:rPr>
        <w:t>the love</w:t>
      </w:r>
      <w:r w:rsidRPr="408915F5" w:rsidR="003066B5">
        <w:rPr>
          <w:rFonts w:ascii="Arial" w:hAnsi="Arial" w:eastAsia="Arial MT" w:cs="Arial"/>
          <w:noProof w:val="0"/>
          <w:sz w:val="24"/>
          <w:szCs w:val="24"/>
          <w:lang w:val="en-GB"/>
        </w:rPr>
        <w:t xml:space="preserve">, smell </w:t>
      </w:r>
      <w:r w:rsidRPr="408915F5" w:rsidR="003066B5">
        <w:rPr>
          <w:rFonts w:ascii="Arial" w:hAnsi="Arial" w:eastAsia="Arial MT" w:cs="Arial"/>
          <w:noProof w:val="0"/>
          <w:sz w:val="24"/>
          <w:szCs w:val="24"/>
          <w:lang w:val="en-GB"/>
        </w:rPr>
        <w:t>the money</w:t>
      </w:r>
      <w:r w:rsidRPr="408915F5" w:rsidR="003066B5">
        <w:rPr>
          <w:rFonts w:ascii="Arial" w:hAnsi="Arial" w:eastAsia="Arial MT" w:cs="Arial"/>
          <w:noProof w:val="0"/>
          <w:sz w:val="24"/>
          <w:szCs w:val="24"/>
          <w:lang w:val="en-GB"/>
        </w:rPr>
        <w:t>: What is the value-add of a brand?</w:t>
      </w:r>
      <w:bookmarkEnd w:id="1406133619"/>
      <w:r w:rsidRPr="408915F5" w:rsidR="003066B5">
        <w:rPr>
          <w:rFonts w:ascii="Arial" w:hAnsi="Arial" w:eastAsia="Arial MT" w:cs="Arial"/>
          <w:noProof w:val="0"/>
          <w:sz w:val="24"/>
          <w:szCs w:val="24"/>
          <w:lang w:val="en-GB"/>
        </w:rPr>
        <w:t> Journal of Brand Strategy, 7(1), pp.54-68.</w:t>
      </w:r>
    </w:p>
    <w:p w:rsidR="003066B5" w:rsidP="408915F5" w:rsidRDefault="003066B5" w14:paraId="4EBD0C15" w14:textId="32B44DCA">
      <w:pPr>
        <w:keepNext w:val="0"/>
        <w:keepLines w:val="0"/>
        <w:spacing w:before="100" w:beforeAutospacing="off" w:after="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Travelodge Investors</w:t>
      </w:r>
      <w:r w:rsidRPr="408915F5" w:rsidR="7BE20A52">
        <w:rPr>
          <w:rFonts w:ascii="Arial" w:hAnsi="Arial" w:eastAsia="Arial MT" w:cs="Arial"/>
          <w:noProof w:val="0"/>
          <w:sz w:val="24"/>
          <w:szCs w:val="24"/>
          <w:lang w:val="en-GB"/>
        </w:rPr>
        <w:t xml:space="preserve"> (</w:t>
      </w:r>
      <w:r w:rsidRPr="408915F5" w:rsidR="003066B5">
        <w:rPr>
          <w:rFonts w:ascii="Arial" w:hAnsi="Arial" w:eastAsia="Arial MT" w:cs="Arial"/>
          <w:noProof w:val="0"/>
          <w:sz w:val="24"/>
          <w:szCs w:val="24"/>
          <w:lang w:val="en-GB"/>
        </w:rPr>
        <w:t>2023</w:t>
      </w:r>
      <w:r w:rsidRPr="408915F5" w:rsidR="677D7791">
        <w:rPr>
          <w:rFonts w:ascii="Arial" w:hAnsi="Arial" w:eastAsia="Arial MT" w:cs="Arial"/>
          <w:noProof w:val="0"/>
          <w:sz w:val="24"/>
          <w:szCs w:val="24"/>
          <w:lang w:val="en-GB"/>
        </w:rPr>
        <w:t>)</w:t>
      </w:r>
      <w:r w:rsidRPr="408915F5" w:rsidR="003066B5">
        <w:rPr>
          <w:rFonts w:ascii="Arial" w:hAnsi="Arial" w:eastAsia="Arial MT" w:cs="Arial"/>
          <w:noProof w:val="0"/>
          <w:sz w:val="24"/>
          <w:szCs w:val="24"/>
          <w:lang w:val="en-GB"/>
        </w:rPr>
        <w:t xml:space="preserve"> Group Overview</w:t>
      </w:r>
    </w:p>
    <w:p w:rsidR="003066B5" w:rsidP="408915F5" w:rsidRDefault="003066B5" w14:paraId="4B10A3D3" w14:textId="6720A582">
      <w:pPr>
        <w:keepNext w:val="0"/>
        <w:keepLines w:val="0"/>
        <w:spacing w:before="100" w:beforeAutospacing="off" w:after="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Available</w:t>
      </w:r>
      <w:r w:rsidRPr="408915F5" w:rsidR="792BD4B5">
        <w:rPr>
          <w:rFonts w:ascii="Arial" w:hAnsi="Arial" w:eastAsia="Arial MT" w:cs="Arial"/>
          <w:noProof w:val="0"/>
          <w:sz w:val="24"/>
          <w:szCs w:val="24"/>
          <w:lang w:val="en-GB"/>
        </w:rPr>
        <w:t xml:space="preserve">: </w:t>
      </w:r>
      <w:r w:rsidRPr="408915F5" w:rsidR="003066B5">
        <w:rPr>
          <w:rFonts w:ascii="Arial" w:hAnsi="Arial" w:eastAsia="Arial MT" w:cs="Arial"/>
          <w:noProof w:val="0"/>
          <w:sz w:val="24"/>
          <w:szCs w:val="24"/>
          <w:lang w:val="en-GB"/>
        </w:rPr>
        <w:t xml:space="preserve"> </w:t>
      </w:r>
      <w:hyperlink r:id="Rdcc16c0685954c5a">
        <w:r w:rsidRPr="408915F5" w:rsidR="003066B5">
          <w:rPr>
            <w:rStyle w:val="Hyperlink"/>
            <w:rFonts w:ascii="Arial" w:hAnsi="Arial" w:eastAsia="Arial MT" w:cs="Arial"/>
            <w:noProof w:val="0"/>
            <w:sz w:val="24"/>
            <w:szCs w:val="24"/>
            <w:lang w:val="en-GB"/>
          </w:rPr>
          <w:t>https://www.travelodge.co.uk/investors/home</w:t>
        </w:r>
      </w:hyperlink>
    </w:p>
    <w:p w:rsidR="6DE40DF5" w:rsidP="408915F5" w:rsidRDefault="6DE40DF5" w14:paraId="3F9EDE2F" w14:textId="7906F43B">
      <w:pPr>
        <w:pStyle w:val="Normal"/>
        <w:keepNext w:val="0"/>
        <w:keepLines w:val="0"/>
        <w:spacing w:before="100" w:beforeAutospacing="off" w:after="0" w:afterAutospacing="off" w:line="360" w:lineRule="auto"/>
        <w:jc w:val="both"/>
        <w:rPr>
          <w:rFonts w:ascii="Arial" w:hAnsi="Arial" w:eastAsia="Arial" w:cs="Arial"/>
          <w:noProof w:val="0"/>
          <w:sz w:val="24"/>
          <w:szCs w:val="24"/>
          <w:lang w:val="en-GB"/>
        </w:rPr>
      </w:pPr>
      <w:r w:rsidRPr="408915F5" w:rsidR="6DE40DF5">
        <w:rPr>
          <w:rFonts w:ascii="Arial" w:hAnsi="Arial" w:eastAsia="Arial" w:cs="Arial"/>
          <w:noProof w:val="0"/>
          <w:sz w:val="24"/>
          <w:szCs w:val="24"/>
          <w:lang w:val="en-GB"/>
        </w:rPr>
        <w:t>(Accessed 22</w:t>
      </w:r>
      <w:r w:rsidRPr="408915F5" w:rsidR="6DE40DF5">
        <w:rPr>
          <w:rFonts w:ascii="Arial" w:hAnsi="Arial" w:eastAsia="Arial" w:cs="Arial"/>
          <w:noProof w:val="0"/>
          <w:sz w:val="24"/>
          <w:szCs w:val="24"/>
          <w:vertAlign w:val="superscript"/>
          <w:lang w:val="en-GB"/>
        </w:rPr>
        <w:t>nd</w:t>
      </w:r>
      <w:r w:rsidRPr="408915F5" w:rsidR="6DE40DF5">
        <w:rPr>
          <w:rFonts w:ascii="Arial" w:hAnsi="Arial" w:eastAsia="Arial" w:cs="Arial"/>
          <w:noProof w:val="0"/>
          <w:sz w:val="24"/>
          <w:szCs w:val="24"/>
          <w:lang w:val="en-GB"/>
        </w:rPr>
        <w:t xml:space="preserve"> April 2023)</w:t>
      </w:r>
    </w:p>
    <w:p w:rsidRPr="007C07D8" w:rsidR="007C07D8" w:rsidP="408915F5" w:rsidRDefault="003066B5" w14:paraId="30DE3346" w14:textId="77777777">
      <w:pPr>
        <w:keepNext w:val="0"/>
        <w:keepLines w:val="0"/>
        <w:spacing w:before="100" w:beforeAutospacing="off" w:after="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Walker, J.R., 2021. Introduction to hospitality. Pearson.</w:t>
      </w:r>
    </w:p>
    <w:p w:rsidRPr="002A518D" w:rsidR="008B4ED5" w:rsidP="408915F5" w:rsidRDefault="003066B5" w14:paraId="5761E263" w14:textId="77777777">
      <w:pPr>
        <w:keepNext w:val="0"/>
        <w:keepLines w:val="0"/>
        <w:spacing w:before="100" w:beforeAutospacing="off" w:after="60" w:afterAutospacing="off" w:line="360" w:lineRule="auto"/>
        <w:jc w:val="both"/>
        <w:rPr>
          <w:rFonts w:ascii="Arial" w:hAnsi="Arial" w:eastAsia="Arial MT" w:cs="Arial"/>
          <w:noProof w:val="0"/>
          <w:sz w:val="24"/>
          <w:szCs w:val="24"/>
          <w:lang w:val="en-GB"/>
        </w:rPr>
      </w:pPr>
      <w:r w:rsidRPr="408915F5" w:rsidR="003066B5">
        <w:rPr>
          <w:rFonts w:ascii="Arial" w:hAnsi="Arial" w:eastAsia="Arial MT" w:cs="Arial"/>
          <w:noProof w:val="0"/>
          <w:sz w:val="24"/>
          <w:szCs w:val="24"/>
          <w:lang w:val="en-GB"/>
        </w:rPr>
        <w:t>Yu, L., 2008. The structure and nature of the international hospitality industry. The Sage Handbook of hospitality management, pp.62-89.</w:t>
      </w:r>
    </w:p>
    <w:sectPr w:rsidRPr="002A518D" w:rsidR="008B4ED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s>
</file>

<file path=word/intelligence2.xml><?xml version="1.0" encoding="utf-8"?>
<int2:intelligence xmlns:oel="http://schemas.microsoft.com/office/2019/extlst" xmlns:int2="http://schemas.microsoft.com/office/intelligence/2020/intelligence">
  <int2:observations>
    <int2:bookmark int2:bookmarkName="_Int_s7eQcczA" int2:invalidationBookmarkName="" int2:hashCode="H4aqH0+tGTBal/" int2:id="EyaSUntH">
      <int2:extLst>
        <oel:ext uri="426473B9-03D8-482F-96C9-C2C85392BACA">
          <int2:similarityCritique int2:version="1" int2:context="Never mind the love, smell the money: What is the value-add of a brand?">
            <int2:source int2:sourceType="Online" int2:sourceTitle="Never mind the love, smell the money: What is the ‘value-add’ of a ..." int2:sourceUrl="https://hstalks.com/article/639/never-mind-the-love-smell-the-money-what-is-the-va/" int2:sourceSnippet="Never mind the love, smell the money: What is the ‘value-add’ of a brand? Crispian Tarrant. Journal of Brand Strategy, 7 (1), 54-68 (2018) Abstract. In spite of the use of terms like ‘brand love’, the language of human relationships is rarely appropriate to most brands, and such terminology excludes the majority of users who invariably ...">
              <int2:suggestions int2:citationType="Inline">
                <int2:suggestion int2:citationStyle="Mla" int2:isIdentical="0">
                  <int2:citationText>(“Never mind the love, smell the money: What is the ‘value-add’ of a ...”)</int2:citationText>
                </int2:suggestion>
                <int2:suggestion int2:citationStyle="Apa" int2:isIdentical="0">
                  <int2:citationText>(“Never mind the love, smell the money: What is the ‘value-add’ of a ...”)</int2:citationText>
                </int2:suggestion>
                <int2:suggestion int2:citationStyle="Chicago" int2:isIdentical="0">
                  <int2:citationText>(“Never mind the love, smell the money: What is the ‘value-add’ of a ...”)</int2:citationText>
                </int2:suggestion>
              </int2:suggestions>
              <int2:suggestions int2:citationType="Full">
                <int2:suggestion int2:citationStyle="Mla" int2:isIdentical="0">
                  <int2:citationText>&lt;i&gt;Never mind the love, smell the money: What is the ‘value-add’ of a ...&lt;/i&gt;, https://hstalks.com/article/639/never-mind-the-love-smell-the-money-what-is-the-va/.</int2:citationText>
                </int2:suggestion>
                <int2:suggestion int2:citationStyle="Apa" int2:isIdentical="0">
                  <int2:citationText>&lt;i&gt;Never mind the love, smell the money: What is the ‘value-add’ of a ...&lt;/i&gt;. (n.d.). Retrieved from https://hstalks.com/article/639/never-mind-the-love-smell-the-money-what-is-the-va/</int2:citationText>
                </int2:suggestion>
                <int2:suggestion int2:citationStyle="Chicago" int2:isIdentical="0">
                  <int2:citationText>“Never mind the love, smell the money: What is the ‘value-add’ of a ...” n.d., https://hstalks.com/article/639/never-mind-the-love-smell-the-money-what-is-the-va/.</int2:citationText>
                </int2:suggestion>
              </int2:suggestions>
            </int2:source>
            <int2:source int2:sourceType="Online" int2:sourceTitle="EconPapers: Never mind the love, smell the money: What is the ‘value ..." int2:sourceUrl="https://econpapers.repec.org/RePEc:aza:jbs000:y:2018:v:7:i:1:p:54-68" int2:sourceSnippet="Never mind the love, smell the money: What is the ‘value-add’ of a brand? Crispian Tarrant. Journal of Brand Strategy, 2018, vol. 7, issue 1, 54-68 . Abstract: In spite of the use of terms like ‘brand love’, the language of human relationships is rarely appropriate to most brands, and such terminology excludes the majority of users who invariably have only very limited brand engagement.">
              <int2:suggestions int2:citationType="Inline">
                <int2:suggestion int2:citationStyle="Mla" int2:isIdentical="0">
                  <int2:citationText>(“EconPapers: Never mind the love, smell the money: What is the ‘value ...”)</int2:citationText>
                </int2:suggestion>
                <int2:suggestion int2:citationStyle="Apa" int2:isIdentical="0">
                  <int2:citationText>(“EconPapers: Never mind the love, smell the money: What is the ‘value ...”)</int2:citationText>
                </int2:suggestion>
                <int2:suggestion int2:citationStyle="Chicago" int2:isIdentical="0">
                  <int2:citationText>(“EconPapers: Never mind the love, smell the money: What is the ‘value ...”)</int2:citationText>
                </int2:suggestion>
              </int2:suggestions>
              <int2:suggestions int2:citationType="Full">
                <int2:suggestion int2:citationStyle="Mla" int2:isIdentical="0">
                  <int2:citationText>&lt;i&gt;EconPapers: Never mind the love, smell the money: What is the ‘value ...&lt;/i&gt;, https://econpapers.repec.org/RePEc:aza:jbs000:y:2018:v:7:i:1:p:54-68.</int2:citationText>
                </int2:suggestion>
                <int2:suggestion int2:citationStyle="Apa" int2:isIdentical="0">
                  <int2:citationText>&lt;i&gt;EconPapers: Never mind the love, smell the money: What is the ‘value ...&lt;/i&gt;. (n.d.). Retrieved from https://econpapers.repec.org/RePEc:aza:jbs000:y:2018:v:7:i:1:p:54-68</int2:citationText>
                </int2:suggestion>
                <int2:suggestion int2:citationStyle="Chicago" int2:isIdentical="0">
                  <int2:citationText>“EconPapers: Never mind the love, smell the money: What is the ‘value ...” n.d., https://econpapers.repec.org/RePEc:aza:jbs000:y:2018:v:7:i:1:p:54-68.</int2:citationText>
                </int2:suggestion>
              </int2:suggestions>
            </int2:source>
            <int2:source int2:sourceType="Online" int2:sourceTitle="Never mind the love, smell the money: What is the ‘value-add’ of a ..." int2:sourceUrl="https://www.ingentaconnect.com/content/hsp/jbs/2018/00000007/00000001/art00007/citations" int2:sourceSnippet="Never mind the love, smell the money: What is the ‘value-add’ of a brand? Author: Tarrant, Crispian. Source: Journal of Brand Strategy, Volume 7 / Number 1 / Summer 2018, pp. 54-68(15) Publisher: Henry Stewart Publications. We have located no articles that cite this article on the Ingenta Connect platform.">
              <int2:suggestions int2:citationType="Inline">
                <int2:suggestion int2:citationStyle="Mla" int2:isIdentical="0">
                  <int2:citationText>(“Never mind the love, smell the money: What is the ‘value-add’ of a ...”)</int2:citationText>
                </int2:suggestion>
                <int2:suggestion int2:citationStyle="Apa" int2:isIdentical="0">
                  <int2:citationText>(“Never mind the love, smell the money: What is the ‘value-add’ of a ...”)</int2:citationText>
                </int2:suggestion>
                <int2:suggestion int2:citationStyle="Chicago" int2:isIdentical="0">
                  <int2:citationText>(“Never mind the love, smell the money: What is the ‘value-add’ of a ...”)</int2:citationText>
                </int2:suggestion>
              </int2:suggestions>
              <int2:suggestions int2:citationType="Full">
                <int2:suggestion int2:citationStyle="Mla" int2:isIdentical="0">
                  <int2:citationText>&lt;i&gt;Never mind the love, smell the money: What is the ‘value-add’ of a ...&lt;/i&gt;, https://www.ingentaconnect.com/content/hsp/jbs/2018/00000007/00000001/art00007/citations.</int2:citationText>
                </int2:suggestion>
                <int2:suggestion int2:citationStyle="Apa" int2:isIdentical="0">
                  <int2:citationText>&lt;i&gt;Never mind the love, smell the money: What is the ‘value-add’ of a ...&lt;/i&gt;. (n.d.). Retrieved from https://www.ingentaconnect.com/content/hsp/jbs/2018/00000007/00000001/art00007/citations</int2:citationText>
                </int2:suggestion>
                <int2:suggestion int2:citationStyle="Chicago" int2:isIdentical="0">
                  <int2:citationText>“Never mind the love, smell the money: What is the ‘value-add’ of a ...” n.d., https://www.ingentaconnect.com/content/hsp/jbs/2018/00000007/00000001/art00007/citations.</int2:citationText>
                </int2:suggestion>
              </int2:suggestions>
            </int2:source>
          </int2:similarityCritique>
        </oel:ext>
      </int2:extLst>
    </int2:bookmark>
    <int2:bookmark int2:bookmarkName="_Int_pNOojpK2" int2:invalidationBookmarkName="" int2:hashCode="hTJmeRU0TFHqqb" int2:id="wJuTCnkm">
      <int2:extLst>
        <oel:ext uri="426473B9-03D8-482F-96C9-C2C85392BACA">
          <int2:similarityCritique int2:version="1" int2:context="Online referrals categorization and performance of the hospitality industry: The case of international hotel brands in Europe.">
            <int2:source int2:sourceType="Online" int2:sourceTitle="Online Referrals Categorization and Performance of the Hospitality ..." int2:sourceUrl="https://earsiv.anadolu.edu.tr/xmlui/bitstream/handle/11421/19605/19605.pdf?sequence=1" int2:sourceSnippet="Online Referrals Categorization and Performance of the Hospitality Industry: The Case of International Hotel Brands in Europe. Online Referrals ate,orization and Performance of the Hospitality nndustry: The ase of nnternational Hotel rands in Europe 836 ERJ (8) 4 2017">
              <int2:suggestions int2:citationType="Inline">
                <int2:suggestion int2:citationStyle="Mla" int2:isIdentical="1">
                  <int2:citationText>(“Online Referrals Categorization and Performance of the Hospitality ...”)</int2:citationText>
                </int2:suggestion>
                <int2:suggestion int2:citationStyle="Apa" int2:isIdentical="1">
                  <int2:citationText>(“Online Referrals Categorization and Performance of the Hospitality ...”)</int2:citationText>
                </int2:suggestion>
                <int2:suggestion int2:citationStyle="Chicago" int2:isIdentical="1">
                  <int2:citationText>(“Online Referrals Categorization and Performance of the Hospitality ...”)</int2:citationText>
                </int2:suggestion>
              </int2:suggestions>
              <int2:suggestions int2:citationType="Full">
                <int2:suggestion int2:citationStyle="Mla" int2:isIdentical="1">
                  <int2:citationText>&lt;i&gt;Online Referrals Categorization and Performance of the Hospitality ...&lt;/i&gt;, https://earsiv.anadolu.edu.tr/xmlui/bitstream/handle/11421/19605/19605.pdf?sequence=1.</int2:citationText>
                </int2:suggestion>
                <int2:suggestion int2:citationStyle="Apa" int2:isIdentical="1">
                  <int2:citationText>&lt;i&gt;Online Referrals Categorization and Performance of the Hospitality ...&lt;/i&gt;. (n.d.). Retrieved from https://earsiv.anadolu.edu.tr/xmlui/bitstream/handle/11421/19605/19605.pdf?sequence=1</int2:citationText>
                </int2:suggestion>
                <int2:suggestion int2:citationStyle="Chicago" int2:isIdentical="1">
                  <int2:citationText>“Online Referrals Categorization and Performance of the Hospitality ...” n.d., https://earsiv.anadolu.edu.tr/xmlui/bitstream/handle/11421/19605/19605.pdf?sequence=1.</int2:citationText>
                </int2:suggestion>
              </int2:suggestions>
            </int2:source>
            <int2:source int2:sourceType="Online" int2:sourceTitle="Online Referrals Categorization and Performance of the Hospitality ..." int2:sourceUrl="https://econpapers.repec.org/RePEc:ris:buecrj:0306" int2:sourceSnippet="Online Referrals Categorization and Performance of the Hospitality Industry: The Case of International Hotel Brands in Europe. Iva Slivar and Ramazan Ufuk Bayer Additional contact information Iva Slivar: Juraj Dobrila University of Pula Ramazan Ufuk Bayer: Anadolu University Business and Economics Research Journal, 2017, vol. 8, issue 4, 835-847">
              <int2:suggestions int2:citationType="Inline">
                <int2:suggestion int2:citationStyle="Mla" int2:isIdentical="1">
                  <int2:citationText>(“Online Referrals Categorization and Performance of the Hospitality ...”)</int2:citationText>
                </int2:suggestion>
                <int2:suggestion int2:citationStyle="Apa" int2:isIdentical="1">
                  <int2:citationText>(“Online Referrals Categorization and Performance of the Hospitality ...”)</int2:citationText>
                </int2:suggestion>
                <int2:suggestion int2:citationStyle="Chicago" int2:isIdentical="1">
                  <int2:citationText>(“Online Referrals Categorization and Performance of the Hospitality ...”)</int2:citationText>
                </int2:suggestion>
              </int2:suggestions>
              <int2:suggestions int2:citationType="Full">
                <int2:suggestion int2:citationStyle="Mla" int2:isIdentical="1">
                  <int2:citationText>&lt;i&gt;Online Referrals Categorization and Performance of the Hospitality ...&lt;/i&gt;, https://econpapers.repec.org/RePEc:ris:buecrj:0306.</int2:citationText>
                </int2:suggestion>
                <int2:suggestion int2:citationStyle="Apa" int2:isIdentical="1">
                  <int2:citationText>&lt;i&gt;Online Referrals Categorization and Performance of the Hospitality ...&lt;/i&gt;. (n.d.). Retrieved from https://econpapers.repec.org/RePEc:ris:buecrj:0306</int2:citationText>
                </int2:suggestion>
                <int2:suggestion int2:citationStyle="Chicago" int2:isIdentical="1">
                  <int2:citationText>“Online Referrals Categorization and Performance of the Hospitality ...” n.d., https://econpapers.repec.org/RePEc:ris:buecrj:0306.</int2:citationText>
                </int2:suggestion>
              </int2:suggestions>
            </int2:source>
            <int2:source int2:sourceType="Online" int2:sourceTitle="Online Referrals Categorization and Performance of the Hospitality Industry: The Case of International Hotel Brands in Europe" int2:sourceUrl="https://www.researchgate.net/publication/320989579_Online_Referrals_Categorization_and_Performance_of_the_Hospitality_Industry_The_Case_of_International_Hotel_Brands_in_Europe" int2:sourceSnippet="Online Referrals Categorization and Performance of the Hospitality Industry: The Case of International Hotel Brands in Europe November 2017 Business and Economics Research Journal 4(8):835-847">
              <int2:suggestions int2:citationType="Inline">
                <int2:suggestion int2:citationStyle="Mla" int2:isIdentical="0">
                  <int2:citationText>(“Online Referrals Categorization and Performance of the Hospitality Industry: The Case of International Hotel Brands in Europe”)</int2:citationText>
                </int2:suggestion>
                <int2:suggestion int2:citationStyle="Apa" int2:isIdentical="0">
                  <int2:citationText>(“Online Referrals Categorization and Performance of the Hospitality Industry: The Case of International Hotel Brands in Europe”)</int2:citationText>
                </int2:suggestion>
                <int2:suggestion int2:citationStyle="Chicago" int2:isIdentical="0">
                  <int2:citationText>(“Online Referrals Categorization and Performance of the Hospitality Industry: The Case of International Hotel Brands in Europe”)</int2:citationText>
                </int2:suggestion>
              </int2:suggestions>
              <int2:suggestions int2:citationType="Full">
                <int2:suggestion int2:citationStyle="Mla" int2:isIdentical="0">
                  <int2:citationText>&lt;i&gt;Online Referrals Categorization and Performance of the Hospitality Industry: The Case of International Hotel Brands in Europe&lt;/i&gt;, https://www.researchgate.net/publication/320989579_Online_Referrals_Categorization_and_Performance_of_the_Hospitality_Industry_The_Case_of_International_Hotel_Brands_in_Europe.</int2:citationText>
                </int2:suggestion>
                <int2:suggestion int2:citationStyle="Apa" int2:isIdentical="0">
                  <int2:citationText>&lt;i&gt;Online Referrals Categorization and Performance of the Hospitality Industry: The Case of International Hotel Brands in Europe&lt;/i&gt;. (n.d.). Retrieved from https://www.researchgate.net/publication/320989579_Online_Referrals_Categorization_and_Performance_of_the_Hospitality_Industry_The_Case_of_International_Hotel_Brands_in_Europe</int2:citationText>
                </int2:suggestion>
                <int2:suggestion int2:citationStyle="Chicago" int2:isIdentical="0">
                  <int2:citationText>“Online Referrals Categorization and Performance of the Hospitality Industry: The Case of International Hotel Brands in Europe” n.d., https://www.researchgate.net/publication/320989579_Online_Referrals_Categorization_and_Performance_of_the_Hospitality_Industry_The_Case_of_International_Hotel_Brands_in_Europe.</int2:citationText>
                </int2:suggestion>
              </int2:suggestions>
            </int2:source>
          </int2:similarityCritique>
        </oel:ext>
      </int2:extLst>
    </int2:bookmark>
    <int2:bookmark int2:bookmarkName="_Int_WTAg7Ofb" int2:invalidationBookmarkName="" int2:hashCode="+4xUZJHhGcrHDR" int2:id="mCzCgkP8">
      <int2:extLst>
        <oel:ext uri="426473B9-03D8-482F-96C9-C2C85392BACA">
          <int2:similarityCritique int2:version="1" int2:context="The Materiality Balanced Scorecard: A framework for stakeholder-led integration of sustainable hospitality management and reporting.">
            <int2:source int2:sourceType="Online" int2:sourceTitle="The Materiality Balanced Scorecard: A framework for stakeholder-led ..." int2:sourceUrl="https://merit.url.edu/en/publications/the-materiality-balanced-scorecard-a-framework-for-stakeholder-le" int2:sourceSnippet="The Materiality Balanced Scorecard: A framework for stakeholder-led integration of sustainable hospitality management and reporting. / Guix, Mireia; Font, Xavier. In: International Journal of Hospitality Management, Vol. 91, 102634, 10.2020. Research output: Indexed journal article › Article › peer-review">
              <int2:suggestions int2:citationType="Inline">
                <int2:suggestion int2:citationStyle="Mla" int2:isIdentical="1">
                  <int2:citationText>(“The Materiality Balanced Scorecard: A framework for stakeholder-led ...”)</int2:citationText>
                </int2:suggestion>
                <int2:suggestion int2:citationStyle="Apa" int2:isIdentical="1">
                  <int2:citationText>(“The Materiality Balanced Scorecard: A framework for stakeholder-led ...”)</int2:citationText>
                </int2:suggestion>
                <int2:suggestion int2:citationStyle="Chicago" int2:isIdentical="1">
                  <int2:citationText>(“The Materiality Balanced Scorecard: A framework for stakeholder-led ...”)</int2:citationText>
                </int2:suggestion>
              </int2:suggestions>
              <int2:suggestions int2:citationType="Full">
                <int2:suggestion int2:citationStyle="Mla" int2:isIdentical="1">
                  <int2:citationText>&lt;i&gt;The Materiality Balanced Scorecard: A framework for stakeholder-led ...&lt;/i&gt;, https://merit.url.edu/en/publications/the-materiality-balanced-scorecard-a-framework-for-stakeholder-le.</int2:citationText>
                </int2:suggestion>
                <int2:suggestion int2:citationStyle="Apa" int2:isIdentical="1">
                  <int2:citationText>&lt;i&gt;The Materiality Balanced Scorecard: A framework for stakeholder-led ...&lt;/i&gt;. (n.d.). Retrieved from https://merit.url.edu/en/publications/the-materiality-balanced-scorecard-a-framework-for-stakeholder-le</int2:citationText>
                </int2:suggestion>
                <int2:suggestion int2:citationStyle="Chicago" int2:isIdentical="1">
                  <int2:citationText>“The Materiality Balanced Scorecard: A framework for stakeholder-led ...” n.d., https://merit.url.edu/en/publications/the-materiality-balanced-scorecard-a-framework-for-stakeholder-le.</int2:citationText>
                </int2:suggestion>
              </int2:suggestions>
            </int2:source>
            <int2:source int2:sourceType="Online" int2:sourceTitle="The Materiality Balanced Scorecard: A framework for stakeholder-led ..." int2:sourceUrl="https://merit.url.edu/ca/publications/the-materiality-balanced-scorecard-a-framework-for-stakeholder-le" int2:sourceSnippet="The Materiality Balanced Scorecard: A framework for stakeholder-led integration of sustainable hospitality management and reporting. / Guix, Mireia; Font, Xavier. In: International Journal of Hospitality Management, Vol. 91, 102634, 10.2020. Producció científica: Article en revista indexada › Article › Avaluat per experts">
              <int2:suggestions int2:citationType="Inline">
                <int2:suggestion int2:citationStyle="Mla" int2:isIdentical="1">
                  <int2:citationText>(“The Materiality Balanced Scorecard: A framework for stakeholder-led ...”)</int2:citationText>
                </int2:suggestion>
                <int2:suggestion int2:citationStyle="Apa" int2:isIdentical="1">
                  <int2:citationText>(“The Materiality Balanced Scorecard: A framework for stakeholder-led ...”)</int2:citationText>
                </int2:suggestion>
                <int2:suggestion int2:citationStyle="Chicago" int2:isIdentical="1">
                  <int2:citationText>(“The Materiality Balanced Scorecard: A framework for stakeholder-led ...”)</int2:citationText>
                </int2:suggestion>
              </int2:suggestions>
              <int2:suggestions int2:citationType="Full">
                <int2:suggestion int2:citationStyle="Mla" int2:isIdentical="1">
                  <int2:citationText>&lt;i&gt;The Materiality Balanced Scorecard: A framework for stakeholder-led ...&lt;/i&gt;, https://merit.url.edu/ca/publications/the-materiality-balanced-scorecard-a-framework-for-stakeholder-le.</int2:citationText>
                </int2:suggestion>
                <int2:suggestion int2:citationStyle="Apa" int2:isIdentical="1">
                  <int2:citationText>&lt;i&gt;The Materiality Balanced Scorecard: A framework for stakeholder-led ...&lt;/i&gt;. (n.d.). Retrieved from https://merit.url.edu/ca/publications/the-materiality-balanced-scorecard-a-framework-for-stakeholder-le</int2:citationText>
                </int2:suggestion>
                <int2:suggestion int2:citationStyle="Chicago" int2:isIdentical="1">
                  <int2:citationText>“The Materiality Balanced Scorecard: A framework for stakeholder-led ...” n.d., https://merit.url.edu/ca/publications/the-materiality-balanced-scorecard-a-framework-for-stakeholder-le.</int2:citationText>
                </int2:suggestion>
              </int2:suggestions>
            </int2:source>
            <int2:source int2:sourceType="Online" int2:sourceTitle="Dr Mireia Guix - UQ Researchers - University of Queensland" int2:sourceUrl="https://researchers.uq.edu.au/researcher/34288" int2:sourceSnippet="The Materiality Balanced Scorecard: a framework for stakeholder-led integration of sustainable hospitality management and reporting. Guix, Mireia and Font, Xavier (2020). The Materiality Balanced Scorecard: a framework for stakeholder-led integration of sustainable hospitality management and reporting. International Journal of Hospitality ...">
              <int2:suggestions int2:citationType="Inline">
                <int2:suggestion int2:citationStyle="Mla" int2:isIdentical="1">
                  <int2:citationText>(“Dr Mireia Guix - UQ Researchers - University of Queensland”)</int2:citationText>
                </int2:suggestion>
                <int2:suggestion int2:citationStyle="Apa" int2:isIdentical="1">
                  <int2:citationText>(“Dr Mireia Guix - UQ Researchers - University of Queensland”)</int2:citationText>
                </int2:suggestion>
                <int2:suggestion int2:citationStyle="Chicago" int2:isIdentical="1">
                  <int2:citationText>(“Dr Mireia Guix - UQ Researchers - University of Queensland”)</int2:citationText>
                </int2:suggestion>
              </int2:suggestions>
              <int2:suggestions int2:citationType="Full">
                <int2:suggestion int2:citationStyle="Mla" int2:isIdentical="1">
                  <int2:citationText>&lt;i&gt;Dr Mireia Guix - UQ Researchers - University of Queensland&lt;/i&gt;, https://researchers.uq.edu.au/researcher/34288.</int2:citationText>
                </int2:suggestion>
                <int2:suggestion int2:citationStyle="Apa" int2:isIdentical="1">
                  <int2:citationText>&lt;i&gt;Dr Mireia Guix - UQ Researchers - University of Queensland&lt;/i&gt;. (n.d.). Retrieved from https://researchers.uq.edu.au/researcher/34288</int2:citationText>
                </int2:suggestion>
                <int2:suggestion int2:citationStyle="Chicago" int2:isIdentical="1">
                  <int2:citationText>“Dr Mireia Guix - UQ Researchers - University of Queensland” n.d., https://researchers.uq.edu.au/researcher/34288.</int2:citationText>
                </int2:suggestion>
              </int2:suggestions>
            </int2:source>
          </int2:similarityCritique>
        </oel:ext>
      </int2:extLst>
    </int2:bookmark>
    <int2:bookmark int2:bookmarkName="_Int_qjZx9Ne3" int2:invalidationBookmarkName="" int2:hashCode="TyrOuxkVAa5CcF" int2:id="H124JY4X">
      <int2:extLst>
        <oel:ext uri="426473B9-03D8-482F-96C9-C2C85392BACA">
          <int2:similarityCritique int2:version="1" int2:context="Davidson, R. and Cope, B., 2003. Business travel: Conferences, incentive travel, exhibitions, corporate hospitality, and corporate travel.">
            <int2:source int2:sourceType="Online" int2:sourceTitle="Business travel: conferences, incentive travel, exhibitions, corporate ..." int2:sourceUrl="https://westminsterresearch.westminster.ac.uk/item/9376z/business-travel-conferences-incentive-travel-exhibitions-corporate-hospitality-and-corporate-travel" int2:sourceSnippet="Book; Business travel: conferences, incentive travel, exhibitions, corporate hospitality and corporate travel. Davidson, R. and Cope, B. 2003. Business travel ...">
              <int2:suggestions int2:citationType="Inline">
                <int2:suggestion int2:citationStyle="Mla" int2:isIdentical="0">
                  <int2:citationText>(“Business travel: conferences, incentive travel, exhibitions, corporate ...”)</int2:citationText>
                </int2:suggestion>
                <int2:suggestion int2:citationStyle="Apa" int2:isIdentical="0">
                  <int2:citationText>(“Business travel: conferences, incentive travel, exhibitions, corporate ...”)</int2:citationText>
                </int2:suggestion>
                <int2:suggestion int2:citationStyle="Chicago" int2:isIdentical="0">
                  <int2:citationText>(“Business travel: conferences, incentive travel, exhibitions, corporate ...”)</int2:citationText>
                </int2:suggestion>
              </int2:suggestions>
              <int2:suggestions int2:citationType="Full">
                <int2:suggestion int2:citationStyle="Mla" int2:isIdentical="0">
                  <int2:citationText>&lt;i&gt;Business travel: conferences, incentive travel, exhibitions, corporate ...&lt;/i&gt;, https://westminsterresearch.westminster.ac.uk/item/9376z/business-travel-conferences-incentive-travel-exhibitions-corporate-hospitality-and-corporate-travel.</int2:citationText>
                </int2:suggestion>
                <int2:suggestion int2:citationStyle="Apa" int2:isIdentical="0">
                  <int2:citationText>&lt;i&gt;Business travel: conferences, incentive travel, exhibitions, corporate ...&lt;/i&gt;. (n.d.). Retrieved from https://westminsterresearch.westminster.ac.uk/item/9376z/business-travel-conferences-incentive-travel-exhibitions-corporate-hospitality-and-corporate-travel</int2:citationText>
                </int2:suggestion>
                <int2:suggestion int2:citationStyle="Chicago" int2:isIdentical="0">
                  <int2:citationText>“Business travel: conferences, incentive travel, exhibitions, corporate ...” n.d., https://westminsterresearch.westminster.ac.uk/item/9376z/business-travel-conferences-incentive-travel-exhibitions-corporate-hospitality-and-corporate-travel.</int2:citationText>
                </int2:suggestion>
              </int2:suggestions>
            </int2:source>
          </int2:similarityCritique>
        </oel:ext>
      </int2:extLst>
    </int2:bookmark>
    <int2:bookmark int2:bookmarkName="_Int_1CS5IwbJ" int2:invalidationBookmarkName="" int2:hashCode="xzNw6FjkZFlmFD" int2:id="5cqAnJOF">
      <int2:state int2:type="AugLoop_Text_Critique" int2:value="Rejected"/>
    </int2:bookmark>
    <int2:bookmark int2:bookmarkName="_Int_sK6BuLts" int2:invalidationBookmarkName="" int2:hashCode="xzNw6FjkZFlmFD" int2:id="VODXLwPf">
      <int2:state int2:type="AugLoop_Text_Critique" int2:value="Rejected"/>
    </int2:bookmark>
    <int2:bookmark int2:bookmarkName="_Int_slsaKlNt" int2:invalidationBookmarkName="" int2:hashCode="YqqI4Vi4b11W3T" int2:id="yj8zMisf">
      <int2:state int2:type="AugLoop_Text_Critique" int2:value="Rejected"/>
    </int2:bookmark>
    <int2:bookmark int2:bookmarkName="_Int_X0sxNJ93" int2:invalidationBookmarkName="" int2:hashCode="1xU+ZwK06kjHwN" int2:id="Gmo8v20v">
      <int2:state int2:type="AugLoop_Text_Critique" int2:value="Rejected"/>
    </int2:bookmark>
    <int2:bookmark int2:bookmarkName="_Int_GqQPRuy7" int2:invalidationBookmarkName="" int2:hashCode="4d00K8868bfJsg" int2:id="K4bchK6s">
      <int2:state int2:type="AugLoop_Text_Critique" int2:value="Rejected"/>
    </int2:bookmark>
    <int2:bookmark int2:bookmarkName="_Int_2vTICn2u" int2:invalidationBookmarkName="" int2:hashCode="uykDCzyAoLiKvc" int2:id="TMfpbepJ">
      <int2:state int2:type="AugLoop_Text_Critique" int2:value="Rejected"/>
    </int2:bookmark>
    <int2:bookmark int2:bookmarkName="_Int_yvMqHE5D" int2:invalidationBookmarkName="" int2:hashCode="vJexRymjR6yIb0" int2:id="2830DT8o">
      <int2:state int2:type="AugLoop_Text_Critique" int2:value="Rejected"/>
    </int2:bookmark>
    <int2:bookmark int2:bookmarkName="_Int_c03kCDOJ" int2:invalidationBookmarkName="" int2:hashCode="ulQS18iWRBb1k3" int2:id="tl4XsuU2">
      <int2:state int2:type="AugLoop_Text_Critique" int2:value="Rejected"/>
    </int2:bookmark>
    <int2:bookmark int2:bookmarkName="_Int_h6jDxlEz" int2:invalidationBookmarkName="" int2:hashCode="UN1EPr4i3QZvh8" int2:id="qB4dwQvO">
      <int2:state int2:type="AugLoop_Text_Critique" int2:value="Rejected"/>
    </int2:bookmark>
    <int2:bookmark int2:bookmarkName="_Int_OTuOpFxk" int2:invalidationBookmarkName="" int2:hashCode="UN1EPr4i3QZvh8" int2:id="uRdIUKXA">
      <int2:state int2:type="AugLoop_Text_Critique" int2:value="Rejected"/>
    </int2:bookmark>
    <int2:bookmark int2:bookmarkName="_Int_k7iTrKeX" int2:invalidationBookmarkName="" int2:hashCode="4T4ayCDDtDeB1q" int2:id="Sug8ALEq">
      <int2:state int2:type="AugLoop_Text_Critique" int2:value="Rejected"/>
    </int2:bookmark>
    <int2:bookmark int2:bookmarkName="_Int_VmFouQPs" int2:invalidationBookmarkName="" int2:hashCode="4d00K8868bfJsg" int2:id="m8QRBNxN">
      <int2:state int2:type="AugLoop_Text_Critique" int2:value="Rejected"/>
    </int2:bookmark>
    <int2:bookmark int2:bookmarkName="_Int_wcj2ySzg" int2:invalidationBookmarkName="" int2:hashCode="lx3AfpgiCZwMuI" int2:id="hvubHp4b">
      <int2:state int2:type="AugLoop_Text_Critique" int2:value="Rejected"/>
    </int2:bookmark>
    <int2:bookmark int2:bookmarkName="_Int_uZuzeqlF" int2:invalidationBookmarkName="" int2:hashCode="4T4ayCDDtDeB1q" int2:id="Ch499E4R">
      <int2:state int2:type="AugLoop_Text_Critique" int2:value="Rejected"/>
    </int2:bookmark>
    <int2:bookmark int2:bookmarkName="_Int_mWSnBJfE" int2:invalidationBookmarkName="" int2:hashCode="uykDCzyAoLiKvc" int2:id="kCgkhEZj">
      <int2:state int2:type="AugLoop_Text_Critique" int2:value="Rejected"/>
    </int2:bookmark>
    <int2:bookmark int2:bookmarkName="_Int_c32GdGVO" int2:invalidationBookmarkName="" int2:hashCode="vJexRymjR6yIb0" int2:id="O55pKYJ7">
      <int2:state int2:type="AugLoop_Text_Critique" int2:value="Rejected"/>
    </int2:bookmark>
    <int2:bookmark int2:bookmarkName="_Int_URA1kbGX" int2:invalidationBookmarkName="" int2:hashCode="4d00K8868bfJsg" int2:id="40Fd9rt8">
      <int2:state int2:type="AugLoop_Text_Critique" int2:value="Rejected"/>
    </int2:bookmark>
    <int2:bookmark int2:bookmarkName="_Int_xbk0G7ah" int2:invalidationBookmarkName="" int2:hashCode="4d00K8868bfJsg" int2:id="zoLpqdkz">
      <int2:state int2:type="AugLoop_Text_Critique" int2:value="Rejected"/>
    </int2:bookmark>
    <int2:bookmark int2:bookmarkName="_Int_QwbfQn2S" int2:invalidationBookmarkName="" int2:hashCode="lx3AfpgiCZwMuI" int2:id="EuMIt24Z">
      <int2:state int2:type="AugLoop_Text_Critique" int2:value="Rejected"/>
    </int2:bookmark>
    <int2:entireDocument int2:id="5xiX1IdQ">
      <int2:extLst>
        <oel:ext uri="E302BA01-7950-474C-9AD3-286E660C40A8">
          <int2:similaritySummary int2:version="1" int2:runId="1715376698561" int2:tilesCheckedInThisRun="0" int2:totalNumOfTiles="119" int2:similarityAnnotationCount="4" int2:numWords="2771" int2:numFlaggedWords="63"/>
        </oel:ext>
      </int2:extLst>
    </int2:entireDocument>
  </int2:observations>
  <int2:intelligenceSettings/>
  <int2:onDemandWorkflows>
    <int2:onDemandWorkflow int2:type="SimilarityCheck" int2:paragraphVersions="00E3A9FB-77777777 38FCC0AD-77777777 5378730E-77777777 4EE2CCF5-77777777 6DDDA9EB-77777777 6BCC912F-77777777 21EA98CF-77777777 3FF503DB-77777777 35A1CD6A-77777777 1B5221B8-77777777 1C1463C4-044974C5 38E44AE3-568A8B71 2919C567-77777777 5CB6B936-77777777 68EC40AE-77777777 4A7A3AE9-77777777 4E32E578-77777777 408EF493-6DDE9518 7F55665A-7A53EF56 0CB4044D-7936A5BD 1CD78157-118DAFA0 616239E0-4944DB08 328B2246-00D2231B 1EAEAFD9-77777777 2E9CD832-77777777 521ED120-77777777 0349A619-77777777 3B75CF05-77777777 3193C6AA-77777777 0D393C0E-77777777 67C1A5D2-77777777 0B036719-77777777 1C96DC96-77777777 62992A4D-77777777 28F8B493-77777777 683434C1-77777777 35D8C9A6-77777777 58BCB09B-77777777 59D01934-77777777 1F63B323-77777777 4EDC17FC-77777777 6C910951-77777777 131F6269-77777777 360F24E5-77777777 7E073B5B-77777777 767D0DE9-77777777 368BAD97-77777777 278F3CC5-77777777 3D1B0CE9-77777777 51CB1B17-77777777 77DB1007-77777777 2A02D21B-77777777 49432F7F-77777777 42D8507C-57598648 7F9473DE-77777777 39632D01-2C2C2C37 6B07F640-0E352F69 2B7EE02D-77777777 3D6AD99E-77777777 472B4FE0-77777777 63A4172B-77777777 2919C1D0-77777777 5C2CFF55-0BC9FCE6 454C579D-77777777 1CCA05EB-77777777 0D51C0B8-77777777 145B1D1A-77777777 06782226-77777777 49C2CC05-77777777 606F35D1-4CA04AC4 67177535-67C8A71D 09F858C2-5367A548 1771D08A-77777777 0459EB3E-77777777 08A26A57-13E8DF0A 59D643A7-4AD415C2 0BEE326A-77777777 4C10D0B1-77777777 3C22FB61-77777777 2512935A-77777777 54ABB8BD-77777777 5ADB0AB8-77777777 20370971-77777777 7F3652ED-2E486EE6 62184EE6-77777777 5997B0AF-77777777 2B620F54-5FB11B07 6BF2D69D-77777777 5E2041B7-77777777 1685ECEA-77777777 2ADE81E9-77777777 352A8443-4391EB43 3B20D628-6D7320DF 75C491DF-77777777 111D13F2-77777777 2392EF07-77777777 56E8974A-7DB1ED71 3400D11E-77777777 1E634092-77777777 60B0DE41-77777777 7C4B4CCF-77777777 6FCEA24C-77777777 65353C9C-77777777 46632861-27FD4810 6510E6CE-77777777 5473574F-77777777 67E94FCF-77777777 7CA7976E-77777777 446951FE-318C2020 177B60DB-35A028CB 733F7464-77777777 6461216D-77777777 7D4C5199-54380ED3 73E35636-77777777 736F4A94-77777777 0F8CFE70-77777777 260E440D-0C46E9E4 0C5565E4-66523914 43329406-77777777 06658CDD-77777777 00D9B63B-77777777 3B30B4E6-0A7095A4 5698AFA0-77777777 3A966AC9-77777777 378B7CCF-77777777 7D3FD83A-77777777 155730C5-77777777 4CF6A73E-77777777 2D7ADFC6-11F261BD 5DE77822-77777777 13F89BF4-77777777 43838CD3-77777777 28BE426F-77777777 21CBAF76-077A4EA1 03747F92-4D3A6A6E 63169905-4D7D6129 4E516B85-4BA8DFC7 390F278E-1DCCFB5E 670EADD0-06E190EB 4F38D00B-79D7153F 4EBD0C15-32B44DCA 4B10A3D3-6720A582 3F9EDE2F-7906F43B 30DE3346-77777777 5761E263-77777777"/>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5"/>
  <w:removePersonalInformation/>
  <w:removeDateAndTime/>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5C5A"/>
    <w:rsid w:val="00233534"/>
    <w:rsid w:val="002A518D"/>
    <w:rsid w:val="003066B5"/>
    <w:rsid w:val="004E44E3"/>
    <w:rsid w:val="00502A8A"/>
    <w:rsid w:val="00516AA5"/>
    <w:rsid w:val="00661C5F"/>
    <w:rsid w:val="006B1575"/>
    <w:rsid w:val="0074288A"/>
    <w:rsid w:val="00743FE6"/>
    <w:rsid w:val="007C07D8"/>
    <w:rsid w:val="008B4ED5"/>
    <w:rsid w:val="00A2039A"/>
    <w:rsid w:val="00A35C5A"/>
    <w:rsid w:val="00AC4B3B"/>
    <w:rsid w:val="00B5516D"/>
    <w:rsid w:val="00CE3194"/>
    <w:rsid w:val="00D676A1"/>
    <w:rsid w:val="03706A57"/>
    <w:rsid w:val="03A422EB"/>
    <w:rsid w:val="05B795D9"/>
    <w:rsid w:val="06863B4D"/>
    <w:rsid w:val="06D1CD3C"/>
    <w:rsid w:val="0727CA4D"/>
    <w:rsid w:val="07B50BF1"/>
    <w:rsid w:val="09299964"/>
    <w:rsid w:val="09BDDC0F"/>
    <w:rsid w:val="0A1CF67F"/>
    <w:rsid w:val="0A4ABE4A"/>
    <w:rsid w:val="0D410EC0"/>
    <w:rsid w:val="0D549741"/>
    <w:rsid w:val="0D825F0C"/>
    <w:rsid w:val="0D8E60B1"/>
    <w:rsid w:val="0E5CF9A2"/>
    <w:rsid w:val="0F1E2F6D"/>
    <w:rsid w:val="11C13EB6"/>
    <w:rsid w:val="11DA92CB"/>
    <w:rsid w:val="12147FE3"/>
    <w:rsid w:val="137516B3"/>
    <w:rsid w:val="13900102"/>
    <w:rsid w:val="13B05044"/>
    <w:rsid w:val="16068A2A"/>
    <w:rsid w:val="188BAEED"/>
    <w:rsid w:val="1A277F4E"/>
    <w:rsid w:val="1B571817"/>
    <w:rsid w:val="1C9387B1"/>
    <w:rsid w:val="2096C0D2"/>
    <w:rsid w:val="211DDBF3"/>
    <w:rsid w:val="219B7AB5"/>
    <w:rsid w:val="21FF07EC"/>
    <w:rsid w:val="23CE6194"/>
    <w:rsid w:val="24E25EF0"/>
    <w:rsid w:val="266CF47A"/>
    <w:rsid w:val="28552113"/>
    <w:rsid w:val="2988C82C"/>
    <w:rsid w:val="2B85B87B"/>
    <w:rsid w:val="2C114D40"/>
    <w:rsid w:val="2C22984D"/>
    <w:rsid w:val="2C95196C"/>
    <w:rsid w:val="2D2259F7"/>
    <w:rsid w:val="2DAD1DA1"/>
    <w:rsid w:val="309AAAF8"/>
    <w:rsid w:val="31F55E61"/>
    <w:rsid w:val="32B717FB"/>
    <w:rsid w:val="33C6D99D"/>
    <w:rsid w:val="33E77518"/>
    <w:rsid w:val="34D2A875"/>
    <w:rsid w:val="35B37A5F"/>
    <w:rsid w:val="366E78D6"/>
    <w:rsid w:val="3725E510"/>
    <w:rsid w:val="37F6C0B6"/>
    <w:rsid w:val="38E4B1F7"/>
    <w:rsid w:val="3A1D2BBB"/>
    <w:rsid w:val="3B568967"/>
    <w:rsid w:val="3C3123FD"/>
    <w:rsid w:val="3CAFE37D"/>
    <w:rsid w:val="3DCCF45E"/>
    <w:rsid w:val="3E66023A"/>
    <w:rsid w:val="3F94EA0A"/>
    <w:rsid w:val="3FB520F7"/>
    <w:rsid w:val="408915F5"/>
    <w:rsid w:val="40C58D97"/>
    <w:rsid w:val="41049520"/>
    <w:rsid w:val="41327316"/>
    <w:rsid w:val="42A8C133"/>
    <w:rsid w:val="42ECC1B9"/>
    <w:rsid w:val="443C35E2"/>
    <w:rsid w:val="4488921A"/>
    <w:rsid w:val="460CCA0D"/>
    <w:rsid w:val="490FA705"/>
    <w:rsid w:val="4A365593"/>
    <w:rsid w:val="4A389BCF"/>
    <w:rsid w:val="4C1FC934"/>
    <w:rsid w:val="4C3345E2"/>
    <w:rsid w:val="4DE31828"/>
    <w:rsid w:val="4DEE4E9A"/>
    <w:rsid w:val="4EF28B01"/>
    <w:rsid w:val="4F3E5DBE"/>
    <w:rsid w:val="4F56C09A"/>
    <w:rsid w:val="4F939E22"/>
    <w:rsid w:val="4FECB62B"/>
    <w:rsid w:val="504B1B05"/>
    <w:rsid w:val="50FC1603"/>
    <w:rsid w:val="52A1E9DD"/>
    <w:rsid w:val="56FD1833"/>
    <w:rsid w:val="5791E7F4"/>
    <w:rsid w:val="5AC19B30"/>
    <w:rsid w:val="5BA9BD8A"/>
    <w:rsid w:val="5E15DF11"/>
    <w:rsid w:val="5ECF5A3E"/>
    <w:rsid w:val="5F9CF9D9"/>
    <w:rsid w:val="5FB1AF72"/>
    <w:rsid w:val="6097D8A3"/>
    <w:rsid w:val="61703092"/>
    <w:rsid w:val="61BDCA82"/>
    <w:rsid w:val="62E95034"/>
    <w:rsid w:val="63B309F9"/>
    <w:rsid w:val="64071C3C"/>
    <w:rsid w:val="64706AFC"/>
    <w:rsid w:val="648B63EC"/>
    <w:rsid w:val="65DCC2BD"/>
    <w:rsid w:val="660C3B5D"/>
    <w:rsid w:val="677D7791"/>
    <w:rsid w:val="67A80BBE"/>
    <w:rsid w:val="6882A654"/>
    <w:rsid w:val="69028BD3"/>
    <w:rsid w:val="6ADFAC80"/>
    <w:rsid w:val="6C06A34E"/>
    <w:rsid w:val="6C7B7CE1"/>
    <w:rsid w:val="6DE40DF5"/>
    <w:rsid w:val="6E174D42"/>
    <w:rsid w:val="73C558FB"/>
    <w:rsid w:val="7575DEF5"/>
    <w:rsid w:val="766C009C"/>
    <w:rsid w:val="7712E9CA"/>
    <w:rsid w:val="791DCA66"/>
    <w:rsid w:val="792BD4B5"/>
    <w:rsid w:val="7A349A7F"/>
    <w:rsid w:val="7BE20A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0B61A"/>
  <w15:docId w15:val="{AB46C638-DF45-46E5-8E49-A4722B61E5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7D8"/>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2A8A"/>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502A8A"/>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02A8A"/>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502A8A"/>
    <w:rPr>
      <w:rFonts w:asciiTheme="majorHAnsi" w:hAnsiTheme="majorHAnsi" w:eastAsiaTheme="majorEastAsia" w:cstheme="majorBidi"/>
      <w:b/>
      <w:bCs/>
      <w:color w:val="4F81BD" w:themeColor="accent1"/>
    </w:rPr>
  </w:style>
  <w:style w:type="character" w:styleId="Hyperlink">
    <w:name w:val="Hyperlink"/>
    <w:basedOn w:val="DefaultParagraphFont"/>
    <w:uiPriority w:val="99"/>
    <w:unhideWhenUsed/>
    <w:rsid w:val="007C07D8"/>
    <w:rPr>
      <w:color w:val="0000FF" w:themeColor="hyperlink"/>
      <w:u w:val="single"/>
    </w:rPr>
  </w:style>
  <w:style w:type="character" w:styleId="Heading1Char" w:customStyle="1">
    <w:name w:val="Heading 1 Char"/>
    <w:basedOn w:val="DefaultParagraphFont"/>
    <w:link w:val="Heading1"/>
    <w:uiPriority w:val="9"/>
    <w:rsid w:val="007C07D8"/>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C07D8"/>
    <w:pPr>
      <w:outlineLvl w:val="9"/>
    </w:pPr>
    <w:rPr>
      <w:lang w:val="en-US" w:eastAsia="ja-JP"/>
    </w:rPr>
  </w:style>
  <w:style w:type="paragraph" w:styleId="TOC1">
    <w:name w:val="toc 1"/>
    <w:basedOn w:val="Normal"/>
    <w:next w:val="Normal"/>
    <w:autoRedefine/>
    <w:uiPriority w:val="39"/>
    <w:unhideWhenUsed/>
    <w:rsid w:val="007C07D8"/>
    <w:pPr>
      <w:spacing w:after="100"/>
    </w:pPr>
  </w:style>
  <w:style w:type="paragraph" w:styleId="TOC2">
    <w:name w:val="toc 2"/>
    <w:basedOn w:val="Normal"/>
    <w:next w:val="Normal"/>
    <w:autoRedefine/>
    <w:uiPriority w:val="39"/>
    <w:unhideWhenUsed/>
    <w:rsid w:val="007C07D8"/>
    <w:pPr>
      <w:spacing w:after="100"/>
      <w:ind w:left="220"/>
    </w:pPr>
  </w:style>
  <w:style w:type="paragraph" w:styleId="TOC3">
    <w:name w:val="toc 3"/>
    <w:basedOn w:val="Normal"/>
    <w:next w:val="Normal"/>
    <w:autoRedefine/>
    <w:uiPriority w:val="39"/>
    <w:unhideWhenUsed/>
    <w:rsid w:val="007C07D8"/>
    <w:pPr>
      <w:spacing w:after="100"/>
      <w:ind w:left="440"/>
    </w:pPr>
  </w:style>
  <w:style w:type="paragraph" w:styleId="BalloonText">
    <w:name w:val="Balloon Text"/>
    <w:basedOn w:val="Normal"/>
    <w:link w:val="BalloonTextChar"/>
    <w:uiPriority w:val="99"/>
    <w:semiHidden/>
    <w:unhideWhenUsed/>
    <w:rsid w:val="007C07D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C07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webSettings" Target="webSettings.xml" Id="rId4" /><Relationship Type="http://schemas.openxmlformats.org/officeDocument/2006/relationships/hyperlink" Target="https://sitecore-cd.shangri-la.com/-/media/Project/Shangri-La-Group/Investor/Files/Public-Disclosures/Latest-Top-Publications/2023_Annual_Report_E.pdf" TargetMode="External" Id="R2780eb612cd14a6c" /><Relationship Type="http://schemas.openxmlformats.org/officeDocument/2006/relationships/hyperlink" Target="https://www.travelodge.co.uk/investors/home" TargetMode="External" Id="Rdcc16c0685954c5a" /><Relationship Type="http://schemas.microsoft.com/office/2020/10/relationships/intelligence" Target="intelligence2.xml" Id="R97a88610eb2d46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516E0A2-0110-4FC3-8325-AC7FBC0668C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Syntyche Ndikita (2228869)</lastModifiedBy>
  <revision>2</revision>
  <dcterms:created xsi:type="dcterms:W3CDTF">2024-05-09T22:02:00.0000000Z</dcterms:created>
  <dcterms:modified xsi:type="dcterms:W3CDTF">2024-05-10T21:32:21.5442194Z</dcterms:modified>
</coreProperties>
</file>