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F7935" w14:textId="77777777" w:rsidR="003829BD" w:rsidRDefault="006D58A3">
      <w:pPr>
        <w:rPr>
          <w:b/>
          <w:bCs/>
        </w:rPr>
      </w:pPr>
      <w:r w:rsidRPr="0052037D">
        <w:rPr>
          <w:b/>
          <w:bCs/>
        </w:rPr>
        <w:t>Stefanie Tyler-Divine 2501564</w:t>
      </w:r>
    </w:p>
    <w:p w14:paraId="14F2A8D2" w14:textId="39D9BB26" w:rsidR="006D58A3" w:rsidRPr="0052037D" w:rsidRDefault="006D58A3">
      <w:pPr>
        <w:rPr>
          <w:b/>
          <w:bCs/>
        </w:rPr>
      </w:pPr>
      <w:r w:rsidRPr="0052037D">
        <w:rPr>
          <w:b/>
          <w:bCs/>
        </w:rPr>
        <w:t>Academic Year 2025-26. (Semester 1)</w:t>
      </w:r>
    </w:p>
    <w:p w14:paraId="643D65F2" w14:textId="0DD29371" w:rsidR="00B23701" w:rsidRPr="0052037D" w:rsidRDefault="006D58A3">
      <w:pPr>
        <w:rPr>
          <w:b/>
          <w:bCs/>
        </w:rPr>
      </w:pPr>
      <w:r w:rsidRPr="0052037D">
        <w:rPr>
          <w:b/>
          <w:bCs/>
        </w:rPr>
        <w:t>Past People,</w:t>
      </w:r>
      <w:r w:rsidR="0057574A">
        <w:rPr>
          <w:b/>
          <w:bCs/>
        </w:rPr>
        <w:t xml:space="preserve"> </w:t>
      </w:r>
      <w:r w:rsidRPr="0052037D">
        <w:rPr>
          <w:b/>
          <w:bCs/>
        </w:rPr>
        <w:t>Present Societies:</w:t>
      </w:r>
      <w:r w:rsidR="0057574A">
        <w:rPr>
          <w:b/>
          <w:bCs/>
        </w:rPr>
        <w:t xml:space="preserve"> </w:t>
      </w:r>
      <w:r w:rsidRPr="0052037D">
        <w:rPr>
          <w:b/>
          <w:bCs/>
        </w:rPr>
        <w:t xml:space="preserve">Research Methods and Skills (HPHI7016) </w:t>
      </w:r>
    </w:p>
    <w:p w14:paraId="5659C381" w14:textId="77777777" w:rsidR="002C388E" w:rsidRPr="002C388E" w:rsidRDefault="002C388E">
      <w:pPr>
        <w:rPr>
          <w:b/>
          <w:bCs/>
          <w:u w:val="single"/>
        </w:rPr>
      </w:pPr>
    </w:p>
    <w:p w14:paraId="0FFDB867" w14:textId="10EF23D0" w:rsidR="006D58A3" w:rsidRPr="002C388E" w:rsidRDefault="006D58A3">
      <w:pPr>
        <w:rPr>
          <w:b/>
          <w:bCs/>
          <w:u w:val="single"/>
        </w:rPr>
      </w:pPr>
      <w:r w:rsidRPr="002C388E">
        <w:rPr>
          <w:b/>
          <w:bCs/>
          <w:u w:val="single"/>
        </w:rPr>
        <w:t>‘Deconstructing’ Research Projects Exercise</w:t>
      </w:r>
      <w:r w:rsidR="003829BD">
        <w:rPr>
          <w:b/>
          <w:bCs/>
          <w:u w:val="single"/>
        </w:rPr>
        <w:t>’</w:t>
      </w:r>
      <w:r w:rsidRPr="002C388E">
        <w:rPr>
          <w:b/>
          <w:bCs/>
          <w:u w:val="single"/>
        </w:rPr>
        <w:t xml:space="preserve"> </w:t>
      </w:r>
    </w:p>
    <w:p w14:paraId="534C3F83" w14:textId="2CD5DAEE" w:rsidR="006D58A3" w:rsidRDefault="006D58A3"/>
    <w:p w14:paraId="51177321" w14:textId="5FACF1ED" w:rsidR="005C427C" w:rsidRDefault="000C3C25" w:rsidP="00B33EE1">
      <w:pPr>
        <w:pStyle w:val="ListParagraph"/>
        <w:numPr>
          <w:ilvl w:val="0"/>
          <w:numId w:val="11"/>
        </w:numPr>
      </w:pPr>
      <w:r>
        <w:t xml:space="preserve">I think the authors would </w:t>
      </w:r>
      <w:r w:rsidR="006C5A02">
        <w:t xml:space="preserve">looked at </w:t>
      </w:r>
      <w:r w:rsidR="00E36E24">
        <w:t>previous</w:t>
      </w:r>
      <w:r w:rsidR="006C5A02">
        <w:t xml:space="preserve"> research that </w:t>
      </w:r>
      <w:r w:rsidR="00E36E24">
        <w:t>had</w:t>
      </w:r>
      <w:r w:rsidR="006C5A02">
        <w:t xml:space="preserve"> been done on th</w:t>
      </w:r>
      <w:r w:rsidR="00E36E24">
        <w:t xml:space="preserve">ese </w:t>
      </w:r>
      <w:r w:rsidR="006C5A02">
        <w:t>document</w:t>
      </w:r>
      <w:r w:rsidR="00E36E24">
        <w:t>s</w:t>
      </w:r>
      <w:r w:rsidR="003C6EE0">
        <w:t xml:space="preserve"> and </w:t>
      </w:r>
      <w:r w:rsidR="00BD5F6B">
        <w:t xml:space="preserve">they might have felt that further </w:t>
      </w:r>
      <w:r w:rsidR="0001465C">
        <w:t>research</w:t>
      </w:r>
      <w:r w:rsidR="00BD5F6B">
        <w:t xml:space="preserve"> was necessary or that there w</w:t>
      </w:r>
      <w:r w:rsidR="00CE07E7">
        <w:t>ere</w:t>
      </w:r>
      <w:r w:rsidR="00BD5F6B">
        <w:t xml:space="preserve"> gaps in </w:t>
      </w:r>
      <w:r w:rsidR="0001465C">
        <w:t>academic</w:t>
      </w:r>
      <w:r w:rsidR="00AD127C">
        <w:t xml:space="preserve"> works.</w:t>
      </w:r>
      <w:r w:rsidR="000A15B2">
        <w:t xml:space="preserve"> </w:t>
      </w:r>
      <w:r w:rsidR="0001465C">
        <w:t xml:space="preserve">The authors may have had </w:t>
      </w:r>
      <w:r w:rsidR="000A15B2">
        <w:t>discussions</w:t>
      </w:r>
      <w:r w:rsidR="0001465C">
        <w:t xml:space="preserve"> with fellow medievalists and </w:t>
      </w:r>
      <w:r w:rsidR="00740648">
        <w:t>felt that they could add more</w:t>
      </w:r>
      <w:r w:rsidR="003944B9">
        <w:t xml:space="preserve"> </w:t>
      </w:r>
      <w:r w:rsidR="004E10E5">
        <w:t xml:space="preserve">information to the </w:t>
      </w:r>
      <w:r w:rsidR="00A94FF3">
        <w:t>debates around the text</w:t>
      </w:r>
      <w:r w:rsidR="00F555F2">
        <w:t>s.</w:t>
      </w:r>
      <w:r w:rsidR="000068CD">
        <w:t xml:space="preserve"> </w:t>
      </w:r>
      <w:r w:rsidR="005C427C">
        <w:t xml:space="preserve"> </w:t>
      </w:r>
      <w:r w:rsidR="0083152E">
        <w:t xml:space="preserve">The authors did the research through </w:t>
      </w:r>
      <w:r w:rsidR="00ED0D1E">
        <w:t xml:space="preserve">reading and critically </w:t>
      </w:r>
      <w:r w:rsidR="00CE07E7">
        <w:t>analysing the</w:t>
      </w:r>
      <w:r w:rsidR="00732B2D">
        <w:t xml:space="preserve"> primary source documents</w:t>
      </w:r>
      <w:r w:rsidR="006453CF">
        <w:t xml:space="preserve">. The authors </w:t>
      </w:r>
      <w:r w:rsidR="001B4E8F">
        <w:t>would</w:t>
      </w:r>
      <w:r w:rsidR="006453CF">
        <w:t xml:space="preserve"> have looked at </w:t>
      </w:r>
      <w:r w:rsidR="00EC66F8">
        <w:t>other relevant</w:t>
      </w:r>
      <w:r w:rsidR="00C4391D">
        <w:t xml:space="preserve"> secondary </w:t>
      </w:r>
      <w:r w:rsidR="000D1B56">
        <w:t>source works</w:t>
      </w:r>
      <w:r w:rsidR="00EC66F8">
        <w:t xml:space="preserve"> to </w:t>
      </w:r>
      <w:r w:rsidR="00C4391D">
        <w:t xml:space="preserve">see what had already been </w:t>
      </w:r>
      <w:r w:rsidR="001B4E8F">
        <w:t>published</w:t>
      </w:r>
      <w:r w:rsidR="00C4391D">
        <w:t>.</w:t>
      </w:r>
    </w:p>
    <w:p w14:paraId="67F7C942" w14:textId="77777777" w:rsidR="00350EC3" w:rsidRDefault="00350EC3" w:rsidP="00B33EE1">
      <w:pPr>
        <w:pStyle w:val="ListParagraph"/>
      </w:pPr>
    </w:p>
    <w:p w14:paraId="0F8B242F" w14:textId="6AC563B8" w:rsidR="00350EC3" w:rsidRDefault="00350EC3" w:rsidP="00B33EE1">
      <w:pPr>
        <w:pStyle w:val="ListParagraph"/>
        <w:numPr>
          <w:ilvl w:val="0"/>
          <w:numId w:val="11"/>
        </w:numPr>
      </w:pPr>
      <w:r>
        <w:t>The primary source</w:t>
      </w:r>
      <w:r w:rsidR="00CE21C5">
        <w:t xml:space="preserve">s used by the authors </w:t>
      </w:r>
      <w:r w:rsidR="00CA7547">
        <w:t xml:space="preserve">of </w:t>
      </w:r>
      <w:r w:rsidR="00086B57">
        <w:t>The Annals of Dunsta</w:t>
      </w:r>
      <w:r w:rsidR="001C60B3">
        <w:t xml:space="preserve">ble Priory </w:t>
      </w:r>
      <w:r w:rsidR="00CE21C5">
        <w:t>were:</w:t>
      </w:r>
    </w:p>
    <w:p w14:paraId="70CA90EC" w14:textId="77777777" w:rsidR="00CE21C5" w:rsidRDefault="00CE21C5" w:rsidP="00B33EE1">
      <w:pPr>
        <w:pStyle w:val="ListParagraph"/>
      </w:pPr>
    </w:p>
    <w:p w14:paraId="2F83DD39" w14:textId="49073864" w:rsidR="00CE21C5" w:rsidRDefault="00A71833" w:rsidP="00E70A04">
      <w:pPr>
        <w:pStyle w:val="ListParagraph"/>
        <w:numPr>
          <w:ilvl w:val="0"/>
          <w:numId w:val="3"/>
        </w:numPr>
        <w:jc w:val="both"/>
      </w:pPr>
      <w:r>
        <w:t xml:space="preserve">British </w:t>
      </w:r>
      <w:proofErr w:type="spellStart"/>
      <w:proofErr w:type="gramStart"/>
      <w:r>
        <w:t>Library</w:t>
      </w:r>
      <w:r w:rsidR="00967BF4">
        <w:t>,Cotton</w:t>
      </w:r>
      <w:proofErr w:type="spellEnd"/>
      <w:proofErr w:type="gramEnd"/>
      <w:r w:rsidR="00967BF4">
        <w:t xml:space="preserve"> MS Tiberius A.X </w:t>
      </w:r>
      <w:r w:rsidR="00A40E9B">
        <w:t>_Royal MS</w:t>
      </w:r>
      <w:r w:rsidR="00E824F8">
        <w:t xml:space="preserve">13 </w:t>
      </w:r>
      <w:proofErr w:type="gramStart"/>
      <w:r w:rsidR="00E824F8">
        <w:t>E,V</w:t>
      </w:r>
      <w:r w:rsidR="00A6214C">
        <w:t>I</w:t>
      </w:r>
      <w:proofErr w:type="gramEnd"/>
    </w:p>
    <w:p w14:paraId="0BA31A84" w14:textId="70734436" w:rsidR="00A6214C" w:rsidRDefault="00A6214C" w:rsidP="00E70A04">
      <w:pPr>
        <w:pStyle w:val="ListParagraph"/>
        <w:numPr>
          <w:ilvl w:val="0"/>
          <w:numId w:val="3"/>
        </w:numPr>
        <w:jc w:val="both"/>
      </w:pPr>
      <w:r>
        <w:t xml:space="preserve">Annales </w:t>
      </w:r>
      <w:proofErr w:type="spellStart"/>
      <w:r>
        <w:t>Prior</w:t>
      </w:r>
      <w:r w:rsidR="008E4C6A">
        <w:t>atus</w:t>
      </w:r>
      <w:proofErr w:type="spellEnd"/>
      <w:r w:rsidR="008E4C6A">
        <w:t xml:space="preserve"> de </w:t>
      </w:r>
      <w:proofErr w:type="spellStart"/>
      <w:r w:rsidR="008E4C6A">
        <w:t>Dunstaplia</w:t>
      </w:r>
      <w:proofErr w:type="spellEnd"/>
    </w:p>
    <w:p w14:paraId="6C78C5E2" w14:textId="2FD6AB14" w:rsidR="00E605DF" w:rsidRDefault="00E605DF" w:rsidP="00E70A04">
      <w:pPr>
        <w:pStyle w:val="ListParagraph"/>
        <w:numPr>
          <w:ilvl w:val="0"/>
          <w:numId w:val="3"/>
        </w:numPr>
        <w:jc w:val="both"/>
      </w:pPr>
      <w:r>
        <w:t xml:space="preserve">The Annals of </w:t>
      </w:r>
      <w:r w:rsidR="00922FCD">
        <w:t>D</w:t>
      </w:r>
      <w:r>
        <w:t xml:space="preserve">unstable </w:t>
      </w:r>
      <w:r w:rsidR="00922FCD">
        <w:t>P</w:t>
      </w:r>
      <w:r>
        <w:t>riory</w:t>
      </w:r>
    </w:p>
    <w:p w14:paraId="51C35488" w14:textId="646F98BD" w:rsidR="00E605DF" w:rsidRDefault="00922FCD" w:rsidP="00E70A04">
      <w:pPr>
        <w:pStyle w:val="ListParagraph"/>
        <w:numPr>
          <w:ilvl w:val="0"/>
          <w:numId w:val="3"/>
        </w:numPr>
        <w:jc w:val="both"/>
      </w:pPr>
      <w:proofErr w:type="spellStart"/>
      <w:r>
        <w:t>Gesta</w:t>
      </w:r>
      <w:proofErr w:type="spellEnd"/>
      <w:r>
        <w:t xml:space="preserve"> </w:t>
      </w:r>
      <w:proofErr w:type="spellStart"/>
      <w:r>
        <w:t>abbatum</w:t>
      </w:r>
      <w:proofErr w:type="spellEnd"/>
      <w:r>
        <w:t xml:space="preserve"> </w:t>
      </w:r>
      <w:proofErr w:type="spellStart"/>
      <w:r w:rsidR="00892B73">
        <w:t>monasterii</w:t>
      </w:r>
      <w:proofErr w:type="spellEnd"/>
      <w:r w:rsidR="00892B73">
        <w:t xml:space="preserve"> Sancti Albani</w:t>
      </w:r>
    </w:p>
    <w:p w14:paraId="3F2AF4E0" w14:textId="17455430" w:rsidR="00892B73" w:rsidRDefault="00892B73" w:rsidP="00E70A04">
      <w:pPr>
        <w:pStyle w:val="ListParagraph"/>
        <w:numPr>
          <w:ilvl w:val="0"/>
          <w:numId w:val="3"/>
        </w:numPr>
        <w:jc w:val="both"/>
      </w:pPr>
      <w:proofErr w:type="spellStart"/>
      <w:r>
        <w:t>Radulfi</w:t>
      </w:r>
      <w:proofErr w:type="spellEnd"/>
      <w:r>
        <w:t xml:space="preserve"> de</w:t>
      </w:r>
      <w:r w:rsidR="00F55CE0">
        <w:t xml:space="preserve"> </w:t>
      </w:r>
      <w:proofErr w:type="spellStart"/>
      <w:r w:rsidR="00F55CE0">
        <w:t>Diceto</w:t>
      </w:r>
      <w:proofErr w:type="spellEnd"/>
      <w:r w:rsidR="00F55CE0">
        <w:t xml:space="preserve"> decani </w:t>
      </w:r>
      <w:proofErr w:type="spellStart"/>
      <w:r w:rsidR="00F55CE0">
        <w:t>lundeniensis</w:t>
      </w:r>
      <w:proofErr w:type="spellEnd"/>
      <w:r w:rsidR="00F55CE0">
        <w:t xml:space="preserve"> </w:t>
      </w:r>
      <w:r w:rsidR="00835C6B">
        <w:t xml:space="preserve">opera </w:t>
      </w:r>
      <w:proofErr w:type="spellStart"/>
      <w:r w:rsidR="00835C6B">
        <w:t>historica</w:t>
      </w:r>
      <w:proofErr w:type="spellEnd"/>
    </w:p>
    <w:p w14:paraId="42632ECC" w14:textId="59BB7965" w:rsidR="00052F80" w:rsidRDefault="00835C6B" w:rsidP="00E70A04">
      <w:pPr>
        <w:pStyle w:val="ListParagraph"/>
        <w:numPr>
          <w:ilvl w:val="0"/>
          <w:numId w:val="3"/>
        </w:numPr>
        <w:jc w:val="both"/>
      </w:pPr>
      <w:r>
        <w:t>Chron</w:t>
      </w:r>
      <w:r w:rsidR="001964B1">
        <w:t xml:space="preserve">ica </w:t>
      </w:r>
      <w:proofErr w:type="spellStart"/>
      <w:r w:rsidR="001964B1">
        <w:t>monasterii</w:t>
      </w:r>
      <w:proofErr w:type="spellEnd"/>
      <w:r w:rsidR="001964B1">
        <w:t xml:space="preserve"> de </w:t>
      </w:r>
      <w:proofErr w:type="spellStart"/>
      <w:proofErr w:type="gramStart"/>
      <w:r w:rsidR="00747B41">
        <w:t>M</w:t>
      </w:r>
      <w:r w:rsidR="001964B1">
        <w:t>elsa,a</w:t>
      </w:r>
      <w:proofErr w:type="spellEnd"/>
      <w:proofErr w:type="gramEnd"/>
      <w:r w:rsidR="001964B1">
        <w:t xml:space="preserve"> </w:t>
      </w:r>
      <w:proofErr w:type="spellStart"/>
      <w:r w:rsidR="001964B1">
        <w:t>fundatione</w:t>
      </w:r>
      <w:proofErr w:type="spellEnd"/>
      <w:r w:rsidR="001964B1">
        <w:t xml:space="preserve"> </w:t>
      </w:r>
      <w:proofErr w:type="spellStart"/>
      <w:r w:rsidR="001964B1">
        <w:t>usque</w:t>
      </w:r>
      <w:proofErr w:type="spellEnd"/>
      <w:r w:rsidR="001964B1">
        <w:t xml:space="preserve"> </w:t>
      </w:r>
      <w:r w:rsidR="00747B41">
        <w:t>ad annum 1396</w:t>
      </w:r>
    </w:p>
    <w:p w14:paraId="3D244A41" w14:textId="77777777" w:rsidR="00052F80" w:rsidRDefault="00052F80" w:rsidP="00E70A04">
      <w:pPr>
        <w:pStyle w:val="ListParagraph"/>
        <w:jc w:val="both"/>
      </w:pPr>
    </w:p>
    <w:p w14:paraId="4DBDF1B6" w14:textId="50905B8C" w:rsidR="00E2471C" w:rsidRDefault="00F840F5" w:rsidP="000D1B56">
      <w:pPr>
        <w:pStyle w:val="ListParagraph"/>
        <w:numPr>
          <w:ilvl w:val="0"/>
          <w:numId w:val="7"/>
        </w:numPr>
      </w:pPr>
      <w:r>
        <w:t xml:space="preserve">The primary sources used by the authors </w:t>
      </w:r>
      <w:r w:rsidR="00CA7547">
        <w:t xml:space="preserve">of Authority and </w:t>
      </w:r>
      <w:r w:rsidR="00052F80">
        <w:t>C</w:t>
      </w:r>
      <w:r w:rsidR="00CA7547">
        <w:t xml:space="preserve">onflict at the </w:t>
      </w:r>
      <w:r w:rsidR="00052F80">
        <w:t>Cistercian Abbey of Strata Florida</w:t>
      </w:r>
      <w:r w:rsidR="00E65B79">
        <w:t xml:space="preserve"> were:</w:t>
      </w:r>
      <w:r w:rsidR="007654DC">
        <w:t xml:space="preserve"> </w:t>
      </w:r>
    </w:p>
    <w:p w14:paraId="4387AE8C" w14:textId="77777777" w:rsidR="007858B8" w:rsidRDefault="007858B8" w:rsidP="007858B8">
      <w:pPr>
        <w:ind w:left="360"/>
      </w:pPr>
    </w:p>
    <w:p w14:paraId="247B49F2" w14:textId="78944E6D" w:rsidR="00747B41" w:rsidRDefault="008715CF" w:rsidP="000D1B56">
      <w:pPr>
        <w:pStyle w:val="ListParagraph"/>
        <w:numPr>
          <w:ilvl w:val="0"/>
          <w:numId w:val="10"/>
        </w:numPr>
        <w:jc w:val="both"/>
      </w:pPr>
      <w:proofErr w:type="spellStart"/>
      <w:r>
        <w:t>Litter</w:t>
      </w:r>
      <w:r w:rsidR="00F73094">
        <w:t>e</w:t>
      </w:r>
      <w:proofErr w:type="spellEnd"/>
      <w:r w:rsidR="00F74062">
        <w:t xml:space="preserve"> Wallie Preserved in Liber A in the </w:t>
      </w:r>
      <w:r w:rsidR="00D60E7F">
        <w:t>P</w:t>
      </w:r>
      <w:r w:rsidR="00F74062">
        <w:t xml:space="preserve">ublic </w:t>
      </w:r>
      <w:r w:rsidR="00D60E7F">
        <w:t>R</w:t>
      </w:r>
      <w:r w:rsidR="00F74062">
        <w:t xml:space="preserve">ecord </w:t>
      </w:r>
      <w:r w:rsidR="00D60E7F">
        <w:t>O</w:t>
      </w:r>
      <w:r w:rsidR="00F74062">
        <w:t>ffice</w:t>
      </w:r>
    </w:p>
    <w:p w14:paraId="477019B8" w14:textId="47CACD8A" w:rsidR="00F73094" w:rsidRDefault="00F73094" w:rsidP="003F3396">
      <w:pPr>
        <w:pStyle w:val="ListParagraph"/>
        <w:numPr>
          <w:ilvl w:val="0"/>
          <w:numId w:val="10"/>
        </w:numPr>
        <w:jc w:val="both"/>
      </w:pPr>
      <w:r>
        <w:t xml:space="preserve">Calendar of the </w:t>
      </w:r>
      <w:r w:rsidR="000F3949">
        <w:t>Cl</w:t>
      </w:r>
      <w:r>
        <w:t xml:space="preserve">ose </w:t>
      </w:r>
      <w:r w:rsidR="000F3949">
        <w:t>R</w:t>
      </w:r>
      <w:r>
        <w:t xml:space="preserve">olls of the </w:t>
      </w:r>
      <w:r w:rsidR="00AB7B1B">
        <w:t>Preserved</w:t>
      </w:r>
      <w:r w:rsidR="00D60E7F">
        <w:t xml:space="preserve"> in the Public Record Office</w:t>
      </w:r>
    </w:p>
    <w:p w14:paraId="157B84C5" w14:textId="292F832C" w:rsidR="000F3949" w:rsidRDefault="000F3949" w:rsidP="003F3396">
      <w:pPr>
        <w:pStyle w:val="ListParagraph"/>
        <w:numPr>
          <w:ilvl w:val="0"/>
          <w:numId w:val="10"/>
        </w:numPr>
        <w:jc w:val="both"/>
      </w:pPr>
      <w:r>
        <w:t xml:space="preserve">Calendar of the </w:t>
      </w:r>
      <w:r w:rsidR="00AB7B1B">
        <w:t>Patent</w:t>
      </w:r>
      <w:r>
        <w:t xml:space="preserve"> Rolls of the </w:t>
      </w:r>
      <w:r w:rsidR="00AB7B1B">
        <w:t>Preserved</w:t>
      </w:r>
      <w:r>
        <w:t xml:space="preserve"> in the Public Record Office</w:t>
      </w:r>
    </w:p>
    <w:p w14:paraId="54E5E081" w14:textId="485F42B1" w:rsidR="004B3D48" w:rsidRDefault="004B3D48" w:rsidP="003F3396">
      <w:pPr>
        <w:pStyle w:val="ListParagraph"/>
        <w:numPr>
          <w:ilvl w:val="0"/>
          <w:numId w:val="10"/>
        </w:numPr>
        <w:jc w:val="both"/>
      </w:pPr>
      <w:r>
        <w:t>Calendar of the Charter Rolls of the Preserved in the Public Record Office</w:t>
      </w:r>
    </w:p>
    <w:p w14:paraId="36617C2F" w14:textId="61859722" w:rsidR="004B3D48" w:rsidRDefault="00B866B8" w:rsidP="003F3396">
      <w:pPr>
        <w:pStyle w:val="ListParagraph"/>
        <w:numPr>
          <w:ilvl w:val="0"/>
          <w:numId w:val="10"/>
        </w:numPr>
        <w:jc w:val="both"/>
      </w:pPr>
      <w:proofErr w:type="spellStart"/>
      <w:r>
        <w:t>Statuta</w:t>
      </w:r>
      <w:proofErr w:type="spellEnd"/>
      <w:r w:rsidR="00D2019A">
        <w:t xml:space="preserve"> </w:t>
      </w:r>
      <w:proofErr w:type="spellStart"/>
      <w:r w:rsidR="00D2019A">
        <w:t>Capitalorum</w:t>
      </w:r>
      <w:proofErr w:type="spellEnd"/>
      <w:r w:rsidR="00D2019A">
        <w:t xml:space="preserve"> </w:t>
      </w:r>
      <w:proofErr w:type="spellStart"/>
      <w:r w:rsidR="00D2019A">
        <w:t>Generalium</w:t>
      </w:r>
      <w:proofErr w:type="spellEnd"/>
      <w:r w:rsidR="00D2019A">
        <w:t xml:space="preserve"> </w:t>
      </w:r>
      <w:proofErr w:type="spellStart"/>
      <w:r w:rsidR="00D2019A">
        <w:t>Ordinis</w:t>
      </w:r>
      <w:proofErr w:type="spellEnd"/>
      <w:r w:rsidR="00D2019A">
        <w:t xml:space="preserve"> </w:t>
      </w:r>
      <w:proofErr w:type="spellStart"/>
      <w:r w:rsidR="00D2019A">
        <w:t>Cister</w:t>
      </w:r>
      <w:r w:rsidR="000F33B2">
        <w:t>ciensis</w:t>
      </w:r>
      <w:proofErr w:type="spellEnd"/>
      <w:r w:rsidR="000F33B2">
        <w:t xml:space="preserve"> ab Anno 1116 ad Annum 1786</w:t>
      </w:r>
    </w:p>
    <w:p w14:paraId="43C91D72" w14:textId="5AEDA63C" w:rsidR="000F3949" w:rsidRDefault="00F13665" w:rsidP="003F3396">
      <w:pPr>
        <w:pStyle w:val="ListParagraph"/>
        <w:numPr>
          <w:ilvl w:val="0"/>
          <w:numId w:val="10"/>
        </w:numPr>
        <w:jc w:val="both"/>
      </w:pPr>
      <w:r>
        <w:t>The Great Roll of the Pipe</w:t>
      </w:r>
      <w:r w:rsidR="0000167B">
        <w:t xml:space="preserve"> for the Thirteenth Year of the Reign of King John</w:t>
      </w:r>
    </w:p>
    <w:p w14:paraId="119CF06D" w14:textId="0B81B203" w:rsidR="002B5764" w:rsidRDefault="002B5764" w:rsidP="003F3396">
      <w:pPr>
        <w:pStyle w:val="ListParagraph"/>
        <w:numPr>
          <w:ilvl w:val="0"/>
          <w:numId w:val="10"/>
        </w:numPr>
        <w:jc w:val="both"/>
      </w:pPr>
      <w:bookmarkStart w:id="0" w:name="_Hlk210906023"/>
      <w:r>
        <w:t xml:space="preserve">The Great Roll of the Pipe for the </w:t>
      </w:r>
      <w:r w:rsidR="00EE21D8">
        <w:t>Fourteenth</w:t>
      </w:r>
      <w:r>
        <w:t xml:space="preserve"> Year of the Reign of King John</w:t>
      </w:r>
    </w:p>
    <w:bookmarkEnd w:id="0"/>
    <w:p w14:paraId="4D3AB8AA" w14:textId="4F472630" w:rsidR="00EE21D8" w:rsidRDefault="00EE21D8" w:rsidP="003F3396">
      <w:pPr>
        <w:pStyle w:val="ListParagraph"/>
        <w:numPr>
          <w:ilvl w:val="0"/>
          <w:numId w:val="10"/>
        </w:numPr>
        <w:jc w:val="both"/>
      </w:pPr>
      <w:r>
        <w:t>The Great Roll of the Pipe for the S</w:t>
      </w:r>
      <w:r w:rsidR="00B03C97">
        <w:t>ixteenth</w:t>
      </w:r>
      <w:r>
        <w:t xml:space="preserve"> Year of the Reign of King John</w:t>
      </w:r>
    </w:p>
    <w:p w14:paraId="49AD1F77" w14:textId="6367C003" w:rsidR="002B5764" w:rsidRDefault="004A64E4" w:rsidP="003F3396">
      <w:pPr>
        <w:pStyle w:val="ListParagraph"/>
        <w:numPr>
          <w:ilvl w:val="0"/>
          <w:numId w:val="10"/>
        </w:numPr>
        <w:jc w:val="both"/>
      </w:pPr>
      <w:proofErr w:type="spellStart"/>
      <w:r>
        <w:t>Registrum</w:t>
      </w:r>
      <w:proofErr w:type="spellEnd"/>
      <w:r>
        <w:t xml:space="preserve"> Johannis</w:t>
      </w:r>
      <w:r w:rsidR="00117E2D">
        <w:t xml:space="preserve"> de </w:t>
      </w:r>
      <w:proofErr w:type="spellStart"/>
      <w:proofErr w:type="gramStart"/>
      <w:r w:rsidR="00117E2D">
        <w:t>Trellik,Episcopi</w:t>
      </w:r>
      <w:proofErr w:type="spellEnd"/>
      <w:proofErr w:type="gramEnd"/>
      <w:r w:rsidR="00117E2D">
        <w:t xml:space="preserve"> </w:t>
      </w:r>
      <w:proofErr w:type="spellStart"/>
      <w:r w:rsidR="00117E2D">
        <w:t>Herefordensis</w:t>
      </w:r>
      <w:proofErr w:type="spellEnd"/>
    </w:p>
    <w:p w14:paraId="125513DC" w14:textId="32D36B94" w:rsidR="00242590" w:rsidRDefault="00242590" w:rsidP="003F3396">
      <w:pPr>
        <w:pStyle w:val="ListParagraph"/>
        <w:numPr>
          <w:ilvl w:val="0"/>
          <w:numId w:val="10"/>
        </w:numPr>
        <w:jc w:val="both"/>
      </w:pPr>
      <w:r>
        <w:lastRenderedPageBreak/>
        <w:t xml:space="preserve">Register </w:t>
      </w:r>
      <w:proofErr w:type="spellStart"/>
      <w:r>
        <w:t>Trellik</w:t>
      </w:r>
      <w:proofErr w:type="spellEnd"/>
    </w:p>
    <w:p w14:paraId="66797DDD" w14:textId="73274993" w:rsidR="00747B41" w:rsidRDefault="00BD5DCC" w:rsidP="003F3396">
      <w:pPr>
        <w:pStyle w:val="ListParagraph"/>
        <w:numPr>
          <w:ilvl w:val="0"/>
          <w:numId w:val="10"/>
        </w:numPr>
        <w:jc w:val="both"/>
      </w:pPr>
      <w:r>
        <w:t>Cister</w:t>
      </w:r>
      <w:r w:rsidR="003B775A">
        <w:t>cian General Chapter</w:t>
      </w:r>
    </w:p>
    <w:p w14:paraId="07C254CE" w14:textId="14677E05" w:rsidR="003B775A" w:rsidRDefault="00A032BC" w:rsidP="003F3396">
      <w:pPr>
        <w:pStyle w:val="ListParagraph"/>
        <w:numPr>
          <w:ilvl w:val="0"/>
          <w:numId w:val="10"/>
        </w:numPr>
        <w:jc w:val="both"/>
      </w:pPr>
      <w:r>
        <w:t>Petitions to the English Crown</w:t>
      </w:r>
    </w:p>
    <w:p w14:paraId="5CD6499B" w14:textId="04C423E1" w:rsidR="00A032BC" w:rsidRDefault="00DB0B6E" w:rsidP="003F3396">
      <w:pPr>
        <w:pStyle w:val="ListParagraph"/>
        <w:numPr>
          <w:ilvl w:val="0"/>
          <w:numId w:val="10"/>
        </w:numPr>
        <w:jc w:val="both"/>
      </w:pPr>
      <w:r>
        <w:t>Government records and episcopal registers</w:t>
      </w:r>
    </w:p>
    <w:p w14:paraId="47AEEBE2" w14:textId="30C0D72B" w:rsidR="00907BA9" w:rsidRDefault="00907BA9" w:rsidP="003F3396">
      <w:pPr>
        <w:pStyle w:val="ListParagraph"/>
        <w:numPr>
          <w:ilvl w:val="0"/>
          <w:numId w:val="10"/>
        </w:numPr>
        <w:jc w:val="both"/>
      </w:pPr>
      <w:r>
        <w:t xml:space="preserve">Statute of </w:t>
      </w:r>
      <w:r w:rsidR="00E11041">
        <w:t>Rhuddlan 1284</w:t>
      </w:r>
    </w:p>
    <w:p w14:paraId="58FCE15D" w14:textId="2A3F9DFC" w:rsidR="00E11041" w:rsidRDefault="009C0467" w:rsidP="003F3396">
      <w:pPr>
        <w:pStyle w:val="ListParagraph"/>
        <w:numPr>
          <w:ilvl w:val="0"/>
          <w:numId w:val="10"/>
        </w:numPr>
        <w:jc w:val="both"/>
      </w:pPr>
      <w:r>
        <w:t>The National Archives</w:t>
      </w:r>
    </w:p>
    <w:p w14:paraId="1771DDE4" w14:textId="33648B5F" w:rsidR="00D76580" w:rsidRDefault="00D76580" w:rsidP="003F3396">
      <w:pPr>
        <w:pStyle w:val="ListParagraph"/>
        <w:numPr>
          <w:ilvl w:val="0"/>
          <w:numId w:val="10"/>
        </w:numPr>
        <w:jc w:val="both"/>
      </w:pPr>
      <w:r>
        <w:t>Letters Patent for P</w:t>
      </w:r>
      <w:r w:rsidR="00132634">
        <w:t>ardons</w:t>
      </w:r>
    </w:p>
    <w:p w14:paraId="36431801" w14:textId="4C405E4D" w:rsidR="00FE34DA" w:rsidRDefault="00FE34DA" w:rsidP="003F3396">
      <w:pPr>
        <w:pStyle w:val="ListParagraph"/>
        <w:numPr>
          <w:ilvl w:val="0"/>
          <w:numId w:val="10"/>
        </w:numPr>
        <w:jc w:val="both"/>
      </w:pPr>
      <w:proofErr w:type="spellStart"/>
      <w:r>
        <w:t>Registrum</w:t>
      </w:r>
      <w:proofErr w:type="spellEnd"/>
      <w:r>
        <w:t xml:space="preserve"> </w:t>
      </w:r>
      <w:r w:rsidR="00F27CF2">
        <w:t xml:space="preserve">Simonis de </w:t>
      </w:r>
      <w:proofErr w:type="spellStart"/>
      <w:proofErr w:type="gramStart"/>
      <w:r w:rsidR="00F27CF2">
        <w:t>Sudbiria</w:t>
      </w:r>
      <w:proofErr w:type="spellEnd"/>
      <w:r w:rsidR="00F27CF2">
        <w:t xml:space="preserve"> ,</w:t>
      </w:r>
      <w:proofErr w:type="gramEnd"/>
      <w:r w:rsidR="00887B63">
        <w:t xml:space="preserve"> </w:t>
      </w:r>
      <w:proofErr w:type="spellStart"/>
      <w:r w:rsidR="00F27CF2">
        <w:t>Diocesis</w:t>
      </w:r>
      <w:proofErr w:type="spellEnd"/>
      <w:r w:rsidR="00F27CF2">
        <w:t xml:space="preserve"> </w:t>
      </w:r>
      <w:proofErr w:type="spellStart"/>
      <w:r w:rsidR="004E2464">
        <w:t>Lundoniensis</w:t>
      </w:r>
      <w:proofErr w:type="spellEnd"/>
    </w:p>
    <w:p w14:paraId="32EFD7D4" w14:textId="0A799E78" w:rsidR="00312C9B" w:rsidRDefault="00312C9B" w:rsidP="003F3396">
      <w:pPr>
        <w:pStyle w:val="ListParagraph"/>
        <w:numPr>
          <w:ilvl w:val="0"/>
          <w:numId w:val="10"/>
        </w:numPr>
        <w:jc w:val="both"/>
      </w:pPr>
      <w:r>
        <w:t xml:space="preserve">The Register of </w:t>
      </w:r>
      <w:r w:rsidR="009B31B5">
        <w:t xml:space="preserve">Edward </w:t>
      </w:r>
      <w:r>
        <w:t xml:space="preserve">the Black </w:t>
      </w:r>
      <w:r w:rsidR="009B31B5">
        <w:t>P</w:t>
      </w:r>
      <w:r>
        <w:t>rince</w:t>
      </w:r>
      <w:r w:rsidR="009B31B5">
        <w:t xml:space="preserve"> preserved in the Public Record Office</w:t>
      </w:r>
    </w:p>
    <w:p w14:paraId="5738643D" w14:textId="4A594082" w:rsidR="004E2464" w:rsidRDefault="004E2464" w:rsidP="003F3396">
      <w:pPr>
        <w:pStyle w:val="ListParagraph"/>
        <w:numPr>
          <w:ilvl w:val="0"/>
          <w:numId w:val="10"/>
        </w:numPr>
        <w:jc w:val="both"/>
      </w:pPr>
      <w:r>
        <w:t xml:space="preserve">Fasti </w:t>
      </w:r>
      <w:proofErr w:type="spellStart"/>
      <w:r>
        <w:t>cister</w:t>
      </w:r>
      <w:r w:rsidR="001C1BA1">
        <w:t>cienses</w:t>
      </w:r>
      <w:proofErr w:type="spellEnd"/>
      <w:r w:rsidR="001C1BA1">
        <w:t xml:space="preserve"> </w:t>
      </w:r>
      <w:proofErr w:type="spellStart"/>
      <w:r w:rsidR="001C1BA1">
        <w:t>cambreses</w:t>
      </w:r>
      <w:proofErr w:type="spellEnd"/>
    </w:p>
    <w:p w14:paraId="465DC33F" w14:textId="1C3BFB53" w:rsidR="001C1BA1" w:rsidRDefault="00D22FED" w:rsidP="003F3396">
      <w:pPr>
        <w:pStyle w:val="ListParagraph"/>
        <w:numPr>
          <w:ilvl w:val="0"/>
          <w:numId w:val="10"/>
        </w:numPr>
        <w:jc w:val="both"/>
      </w:pPr>
      <w:r>
        <w:t>www.</w:t>
      </w:r>
      <w:r w:rsidR="00E57C73">
        <w:t>gutorglyn.net/</w:t>
      </w:r>
      <w:r w:rsidR="00770E36">
        <w:t>gutorglyn/poem/?poem-selection</w:t>
      </w:r>
      <w:r w:rsidR="009C0BB7">
        <w:t>=</w:t>
      </w:r>
      <w:r w:rsidR="003123AD">
        <w:t>005,</w:t>
      </w:r>
      <w:r w:rsidR="009C0BB7">
        <w:t>008</w:t>
      </w:r>
      <w:r w:rsidR="00C76A53">
        <w:t>,009</w:t>
      </w:r>
    </w:p>
    <w:p w14:paraId="4149C7F2" w14:textId="0B210484" w:rsidR="009C0467" w:rsidRDefault="003F1496" w:rsidP="003F3396">
      <w:pPr>
        <w:pStyle w:val="ListParagraph"/>
        <w:numPr>
          <w:ilvl w:val="0"/>
          <w:numId w:val="10"/>
        </w:numPr>
        <w:jc w:val="both"/>
      </w:pPr>
      <w:r>
        <w:t>Calendar of Charter Rolls</w:t>
      </w:r>
    </w:p>
    <w:p w14:paraId="3CD7C87F" w14:textId="61AF0896" w:rsidR="00D85E15" w:rsidRDefault="00D85E15" w:rsidP="003F3396">
      <w:pPr>
        <w:pStyle w:val="ListParagraph"/>
        <w:numPr>
          <w:ilvl w:val="0"/>
          <w:numId w:val="10"/>
        </w:numPr>
        <w:jc w:val="both"/>
      </w:pPr>
      <w:r>
        <w:t xml:space="preserve">Gwaith </w:t>
      </w:r>
      <w:r w:rsidR="007320E9">
        <w:t>Iolo Goch</w:t>
      </w:r>
    </w:p>
    <w:p w14:paraId="1B3171FE" w14:textId="37BA2DC4" w:rsidR="00B03E8F" w:rsidRDefault="00B03E8F" w:rsidP="003F3396">
      <w:pPr>
        <w:pStyle w:val="ListParagraph"/>
        <w:numPr>
          <w:ilvl w:val="0"/>
          <w:numId w:val="10"/>
        </w:numPr>
        <w:jc w:val="both"/>
      </w:pPr>
      <w:r>
        <w:t xml:space="preserve">Gwaith </w:t>
      </w:r>
      <w:r w:rsidR="008D5DCC">
        <w:t>Llewelyn Goch ap Meurig Hen</w:t>
      </w:r>
    </w:p>
    <w:p w14:paraId="1CD86B38" w14:textId="725400E3" w:rsidR="007320E9" w:rsidRDefault="00E01F87" w:rsidP="003F3396">
      <w:pPr>
        <w:pStyle w:val="ListParagraph"/>
        <w:numPr>
          <w:ilvl w:val="0"/>
          <w:numId w:val="10"/>
        </w:numPr>
        <w:jc w:val="both"/>
      </w:pPr>
      <w:r>
        <w:t>D</w:t>
      </w:r>
      <w:r w:rsidR="00667131">
        <w:t>afydd ap Gwilym,</w:t>
      </w:r>
      <w:r w:rsidR="00887B63">
        <w:t xml:space="preserve"> </w:t>
      </w:r>
      <w:r w:rsidR="00667131">
        <w:t>The Poems</w:t>
      </w:r>
    </w:p>
    <w:p w14:paraId="2FD6A34C" w14:textId="5AC6A803" w:rsidR="006C209F" w:rsidRDefault="00CC3BEB" w:rsidP="003F3396">
      <w:pPr>
        <w:pStyle w:val="ListParagraph"/>
        <w:numPr>
          <w:ilvl w:val="0"/>
          <w:numId w:val="10"/>
        </w:numPr>
        <w:jc w:val="both"/>
      </w:pPr>
      <w:r>
        <w:t>Calendar of Patent Rolls</w:t>
      </w:r>
    </w:p>
    <w:p w14:paraId="064A2260" w14:textId="70EF5C7D" w:rsidR="005D3DAC" w:rsidRDefault="005D3DAC" w:rsidP="003F3396">
      <w:pPr>
        <w:pStyle w:val="ListParagraph"/>
        <w:numPr>
          <w:ilvl w:val="0"/>
          <w:numId w:val="10"/>
        </w:numPr>
        <w:jc w:val="both"/>
      </w:pPr>
      <w:r>
        <w:t xml:space="preserve">Calendar </w:t>
      </w:r>
      <w:r w:rsidR="00CA6FEF">
        <w:t xml:space="preserve">of Entries </w:t>
      </w:r>
      <w:r w:rsidR="00244D7A">
        <w:t>in the Papal</w:t>
      </w:r>
      <w:r w:rsidR="00DE479C">
        <w:t xml:space="preserve"> Registers</w:t>
      </w:r>
    </w:p>
    <w:p w14:paraId="669C1587" w14:textId="22CD3CE7" w:rsidR="00244D7A" w:rsidRDefault="00244D7A" w:rsidP="003F3396">
      <w:pPr>
        <w:pStyle w:val="ListParagraph"/>
        <w:numPr>
          <w:ilvl w:val="0"/>
          <w:numId w:val="10"/>
        </w:numPr>
        <w:jc w:val="both"/>
      </w:pPr>
      <w:r>
        <w:t>Calendar of Papal Letters</w:t>
      </w:r>
    </w:p>
    <w:p w14:paraId="762654B0" w14:textId="418308A7" w:rsidR="00D05332" w:rsidRDefault="00EC38F0" w:rsidP="003F3396">
      <w:pPr>
        <w:pStyle w:val="ListParagraph"/>
        <w:numPr>
          <w:ilvl w:val="0"/>
          <w:numId w:val="10"/>
        </w:numPr>
        <w:jc w:val="both"/>
      </w:pPr>
      <w:r>
        <w:t xml:space="preserve">Calendar of Ancient </w:t>
      </w:r>
      <w:r w:rsidR="00DE1D2C">
        <w:t>P</w:t>
      </w:r>
      <w:r>
        <w:t>etitions</w:t>
      </w:r>
    </w:p>
    <w:p w14:paraId="30B66936" w14:textId="71FDBF4D" w:rsidR="0027529C" w:rsidRDefault="0027529C" w:rsidP="003F3396">
      <w:pPr>
        <w:pStyle w:val="ListParagraph"/>
        <w:numPr>
          <w:ilvl w:val="0"/>
          <w:numId w:val="10"/>
        </w:numPr>
        <w:jc w:val="both"/>
      </w:pPr>
      <w:r>
        <w:t>Calendar of Inquisitions Post Mortem</w:t>
      </w:r>
      <w:r w:rsidR="001108C9">
        <w:t xml:space="preserve"> V and VI</w:t>
      </w:r>
    </w:p>
    <w:p w14:paraId="7941E45D" w14:textId="63AEDF47" w:rsidR="00C535BE" w:rsidRDefault="00C535BE" w:rsidP="003F3396">
      <w:pPr>
        <w:pStyle w:val="ListParagraph"/>
        <w:numPr>
          <w:ilvl w:val="0"/>
          <w:numId w:val="10"/>
        </w:numPr>
        <w:jc w:val="both"/>
      </w:pPr>
      <w:r>
        <w:t xml:space="preserve">Calendar of </w:t>
      </w:r>
      <w:r w:rsidR="00E9220A">
        <w:t>Inquisitions Miscellaneous</w:t>
      </w:r>
    </w:p>
    <w:p w14:paraId="0CC12F38" w14:textId="50672967" w:rsidR="001171D6" w:rsidRDefault="001171D6" w:rsidP="003F3396">
      <w:pPr>
        <w:pStyle w:val="ListParagraph"/>
        <w:numPr>
          <w:ilvl w:val="0"/>
          <w:numId w:val="10"/>
        </w:numPr>
        <w:jc w:val="both"/>
      </w:pPr>
      <w:r>
        <w:t xml:space="preserve">Calendar of Entries </w:t>
      </w:r>
      <w:r w:rsidR="00275560">
        <w:t>in the Papal Registers relating to Great Britain and Ireland</w:t>
      </w:r>
      <w:r w:rsidR="00CC1D50">
        <w:t>:</w:t>
      </w:r>
      <w:r w:rsidR="003123AD">
        <w:t xml:space="preserve"> </w:t>
      </w:r>
      <w:r w:rsidR="00CC1D50">
        <w:t>Papal Letters XI</w:t>
      </w:r>
    </w:p>
    <w:p w14:paraId="089675E7" w14:textId="4762FB33" w:rsidR="003D389D" w:rsidRDefault="003D389D" w:rsidP="003F3396">
      <w:pPr>
        <w:pStyle w:val="ListParagraph"/>
        <w:numPr>
          <w:ilvl w:val="0"/>
          <w:numId w:val="10"/>
        </w:numPr>
        <w:jc w:val="both"/>
      </w:pPr>
      <w:proofErr w:type="spellStart"/>
      <w:r>
        <w:t>Statuta</w:t>
      </w:r>
      <w:proofErr w:type="spellEnd"/>
      <w:r>
        <w:t xml:space="preserve"> III</w:t>
      </w:r>
    </w:p>
    <w:p w14:paraId="6509BDC9" w14:textId="77777777" w:rsidR="00BD2C03" w:rsidRDefault="00BD2C03" w:rsidP="00BD2C03"/>
    <w:p w14:paraId="74EB036B" w14:textId="2538FBF1" w:rsidR="00C5441E" w:rsidRDefault="008833AD" w:rsidP="00B33EE1">
      <w:pPr>
        <w:pStyle w:val="ListParagraph"/>
        <w:numPr>
          <w:ilvl w:val="0"/>
          <w:numId w:val="7"/>
        </w:numPr>
        <w:jc w:val="both"/>
      </w:pPr>
      <w:r>
        <w:t>I believe the author</w:t>
      </w:r>
      <w:r w:rsidR="00DD4267">
        <w:t>s</w:t>
      </w:r>
      <w:r>
        <w:t xml:space="preserve"> chose these sources</w:t>
      </w:r>
      <w:r w:rsidR="00FB2E12">
        <w:t xml:space="preserve"> as these w</w:t>
      </w:r>
      <w:r w:rsidR="00E13E99">
        <w:t>e</w:t>
      </w:r>
      <w:r w:rsidR="00FB2E12">
        <w:t>re the ori</w:t>
      </w:r>
      <w:r w:rsidR="00E13E99">
        <w:t>gi</w:t>
      </w:r>
      <w:r w:rsidR="00FB2E12">
        <w:t>nal documents from the time of the event.</w:t>
      </w:r>
      <w:r w:rsidR="002343B7">
        <w:t xml:space="preserve"> </w:t>
      </w:r>
      <w:r w:rsidR="000B6F79">
        <w:t xml:space="preserve">They would have provided a more accurate account of </w:t>
      </w:r>
      <w:r w:rsidR="005E5DE5">
        <w:t xml:space="preserve">what was happening </w:t>
      </w:r>
      <w:r w:rsidR="002343B7">
        <w:t>at the time from various different perspectives.</w:t>
      </w:r>
    </w:p>
    <w:p w14:paraId="4EE00DD5" w14:textId="16260B6B" w:rsidR="007858B8" w:rsidRDefault="007858B8" w:rsidP="00B33EE1">
      <w:pPr>
        <w:pStyle w:val="ListParagraph"/>
        <w:numPr>
          <w:ilvl w:val="0"/>
          <w:numId w:val="7"/>
        </w:numPr>
        <w:jc w:val="both"/>
      </w:pPr>
      <w:r>
        <w:t>The author</w:t>
      </w:r>
      <w:r w:rsidR="00DD4267">
        <w:t>s</w:t>
      </w:r>
      <w:r>
        <w:t xml:space="preserve"> would have accessed these sources from digitised online archives, possibly visiting institutions in person and looking at the documents, books, other academic works. The author could have visited libraries such at the British Library, the National Archives, and various university and other libraries such as the National Library of Wales.</w:t>
      </w:r>
    </w:p>
    <w:p w14:paraId="1C016D61" w14:textId="491B086A" w:rsidR="007858B8" w:rsidRDefault="00090A72" w:rsidP="00B33EE1">
      <w:pPr>
        <w:pStyle w:val="ListParagraph"/>
        <w:numPr>
          <w:ilvl w:val="0"/>
          <w:numId w:val="7"/>
        </w:numPr>
      </w:pPr>
      <w:r>
        <w:t xml:space="preserve">The authors used archive materials such as Cotton MS Tiberius A.X _Royal MS13 </w:t>
      </w:r>
      <w:proofErr w:type="gramStart"/>
      <w:r>
        <w:t>E,VI</w:t>
      </w:r>
      <w:proofErr w:type="gramEnd"/>
      <w:r>
        <w:t xml:space="preserve"> held at the British Library and The Statute of Rhuddlan 1284 which was a very important document created by King Edward I which showed how Wales would be governed after it was conquered by the English.</w:t>
      </w:r>
    </w:p>
    <w:p w14:paraId="3B933EB9" w14:textId="75A4BFF8" w:rsidR="007D7283" w:rsidRDefault="007D7283" w:rsidP="00B33EE1">
      <w:pPr>
        <w:pStyle w:val="ListParagraph"/>
        <w:numPr>
          <w:ilvl w:val="0"/>
          <w:numId w:val="7"/>
        </w:numPr>
      </w:pPr>
      <w:r>
        <w:t>The author Janet Burton,</w:t>
      </w:r>
      <w:r w:rsidR="00614BC1">
        <w:t xml:space="preserve"> </w:t>
      </w:r>
      <w:r>
        <w:t xml:space="preserve">accessed online collections such as </w:t>
      </w:r>
      <w:hyperlink r:id="rId6" w:history="1">
        <w:r w:rsidRPr="00E914CB">
          <w:rPr>
            <w:rStyle w:val="Hyperlink"/>
          </w:rPr>
          <w:t>www.monasticwales.org</w:t>
        </w:r>
      </w:hyperlink>
      <w:r>
        <w:t xml:space="preserve"> and the National Archives website.</w:t>
      </w:r>
      <w:r w:rsidR="00604425">
        <w:t xml:space="preserve"> </w:t>
      </w:r>
      <w:proofErr w:type="gramStart"/>
      <w:r w:rsidR="00604425">
        <w:t>Also</w:t>
      </w:r>
      <w:proofErr w:type="gramEnd"/>
      <w:r w:rsidR="00604425">
        <w:t xml:space="preserve"> www.</w:t>
      </w:r>
      <w:r w:rsidR="00604425" w:rsidRPr="00831EAA">
        <w:t xml:space="preserve"> </w:t>
      </w:r>
      <w:r w:rsidR="00604425">
        <w:t>gutorglyn.net/</w:t>
      </w:r>
      <w:proofErr w:type="spellStart"/>
      <w:r w:rsidR="00604425">
        <w:t>gutorglyn</w:t>
      </w:r>
      <w:proofErr w:type="spellEnd"/>
      <w:r w:rsidR="00604425">
        <w:t>/poem/?poem-selection=005,008 and 009</w:t>
      </w:r>
    </w:p>
    <w:p w14:paraId="1F340F45" w14:textId="42846B2E" w:rsidR="00E9430D" w:rsidRDefault="004F66F9" w:rsidP="00B33EE1">
      <w:pPr>
        <w:pStyle w:val="ListParagraph"/>
        <w:numPr>
          <w:ilvl w:val="0"/>
          <w:numId w:val="7"/>
        </w:numPr>
      </w:pPr>
      <w:r>
        <w:lastRenderedPageBreak/>
        <w:t>The use of primary sources enabled the author</w:t>
      </w:r>
      <w:r w:rsidR="007F4A89">
        <w:t>s</w:t>
      </w:r>
      <w:r>
        <w:t xml:space="preserve"> </w:t>
      </w:r>
      <w:r w:rsidR="002D7F1B">
        <w:t xml:space="preserve">to </w:t>
      </w:r>
      <w:r w:rsidR="00CB09E0">
        <w:t xml:space="preserve">look at documents that were available at the time in history they </w:t>
      </w:r>
      <w:r w:rsidR="00F35A0B">
        <w:t xml:space="preserve">were </w:t>
      </w:r>
      <w:r w:rsidR="00CB09E0">
        <w:t>investigating.</w:t>
      </w:r>
      <w:r w:rsidR="005E4D70">
        <w:t xml:space="preserve"> T</w:t>
      </w:r>
      <w:r w:rsidR="00F35A0B">
        <w:t xml:space="preserve">hese would be first </w:t>
      </w:r>
      <w:r w:rsidR="005E4D70">
        <w:t>hand</w:t>
      </w:r>
      <w:r w:rsidR="00F35A0B">
        <w:t xml:space="preserve"> </w:t>
      </w:r>
      <w:r w:rsidR="0096295D">
        <w:t xml:space="preserve">direct </w:t>
      </w:r>
      <w:r w:rsidR="00F35A0B">
        <w:t>accounts of the events that occurred</w:t>
      </w:r>
      <w:r w:rsidR="007F4A89">
        <w:t>.</w:t>
      </w:r>
      <w:r w:rsidR="00F35A0B">
        <w:t xml:space="preserve"> </w:t>
      </w:r>
      <w:r w:rsidR="00D45479">
        <w:t xml:space="preserve">They would provide context for discussion and allow the author to get a more detailed picture of </w:t>
      </w:r>
      <w:r w:rsidR="005E4D70">
        <w:t>what was happening at the abbeys.</w:t>
      </w:r>
      <w:r w:rsidR="006718AD">
        <w:t xml:space="preserve"> It would also allow their arguments to be </w:t>
      </w:r>
      <w:r w:rsidR="00706EA0">
        <w:t xml:space="preserve">more </w:t>
      </w:r>
      <w:r w:rsidR="006718AD">
        <w:t xml:space="preserve">credible </w:t>
      </w:r>
      <w:r w:rsidR="00706EA0">
        <w:t>and</w:t>
      </w:r>
      <w:r w:rsidR="00973949">
        <w:t xml:space="preserve"> for example </w:t>
      </w:r>
      <w:r w:rsidR="008A04E5">
        <w:t xml:space="preserve">the use of primary </w:t>
      </w:r>
      <w:r w:rsidR="00A63A27">
        <w:t>sources allowed</w:t>
      </w:r>
      <w:r w:rsidR="00E273A8">
        <w:t xml:space="preserve"> </w:t>
      </w:r>
      <w:r w:rsidR="008D2260">
        <w:t>H</w:t>
      </w:r>
      <w:r w:rsidR="00E273A8">
        <w:t>arriet</w:t>
      </w:r>
      <w:r w:rsidR="005368FF">
        <w:t>t</w:t>
      </w:r>
      <w:r w:rsidR="00E273A8">
        <w:t xml:space="preserve"> Webster to </w:t>
      </w:r>
      <w:r w:rsidR="008D2260">
        <w:t xml:space="preserve">represent the views of the </w:t>
      </w:r>
      <w:r w:rsidR="00E479E8">
        <w:t>contributors who produced the document.</w:t>
      </w:r>
      <w:r w:rsidR="00AE2535">
        <w:t xml:space="preserve"> By using the Annals of Dunstable Pri</w:t>
      </w:r>
      <w:r w:rsidR="005368FF">
        <w:t xml:space="preserve">ory, Harriett </w:t>
      </w:r>
      <w:r w:rsidR="00FD564F">
        <w:t xml:space="preserve">Webster </w:t>
      </w:r>
      <w:r w:rsidR="005368FF">
        <w:t>was able</w:t>
      </w:r>
      <w:r w:rsidR="00AA3442">
        <w:t xml:space="preserve"> to understand</w:t>
      </w:r>
      <w:r w:rsidR="00C51925">
        <w:t xml:space="preserve"> the conflicts and daily life</w:t>
      </w:r>
      <w:r w:rsidR="00146782">
        <w:t xml:space="preserve"> of the abbey monks and how this wa</w:t>
      </w:r>
      <w:r w:rsidR="00A55FD8">
        <w:t xml:space="preserve">s influenced by wider developments in the surrounding towns and </w:t>
      </w:r>
      <w:r w:rsidR="00A63A27">
        <w:t>changes in society.</w:t>
      </w:r>
      <w:r w:rsidR="00F3716B">
        <w:t xml:space="preserve"> </w:t>
      </w:r>
    </w:p>
    <w:p w14:paraId="199CB33C" w14:textId="17E61F85" w:rsidR="009A409B" w:rsidRDefault="00F3716B" w:rsidP="00B33EE1">
      <w:pPr>
        <w:pStyle w:val="ListParagraph"/>
        <w:numPr>
          <w:ilvl w:val="0"/>
          <w:numId w:val="7"/>
        </w:numPr>
      </w:pPr>
      <w:r>
        <w:t>Janet Burton w</w:t>
      </w:r>
      <w:r w:rsidR="0074598A">
        <w:t>a</w:t>
      </w:r>
      <w:r>
        <w:t xml:space="preserve">s also able to </w:t>
      </w:r>
      <w:r w:rsidR="0074598A">
        <w:t xml:space="preserve">focus on </w:t>
      </w:r>
      <w:r w:rsidR="00271540">
        <w:t xml:space="preserve">attacks </w:t>
      </w:r>
      <w:r w:rsidR="00F26ADE">
        <w:t>at Strata Florida abbey</w:t>
      </w:r>
      <w:r w:rsidR="00373AB1">
        <w:t xml:space="preserve"> between c.1340 and c.1440</w:t>
      </w:r>
      <w:r w:rsidR="00122727">
        <w:t xml:space="preserve"> by using primary sources such as </w:t>
      </w:r>
      <w:r w:rsidR="00303EA0">
        <w:t>TNA C 85/</w:t>
      </w:r>
      <w:r w:rsidR="00E9430D">
        <w:t>167/22. C85.</w:t>
      </w:r>
      <w:r w:rsidR="005B1451">
        <w:t xml:space="preserve"> This document identified </w:t>
      </w:r>
      <w:r w:rsidR="00750242">
        <w:t xml:space="preserve">a writ informing the King </w:t>
      </w:r>
      <w:r w:rsidR="00FD2CAB">
        <w:t xml:space="preserve">that a person had remained excommunicate for </w:t>
      </w:r>
      <w:r w:rsidR="00A65653">
        <w:t xml:space="preserve">forty days and requesting </w:t>
      </w:r>
      <w:r w:rsidR="00887B63">
        <w:t>the assistance</w:t>
      </w:r>
      <w:r w:rsidR="00A65653">
        <w:t xml:space="preserve"> of the secular arm under the writ </w:t>
      </w:r>
      <w:r w:rsidR="001C55CD">
        <w:t xml:space="preserve">‘de </w:t>
      </w:r>
      <w:proofErr w:type="spellStart"/>
      <w:r w:rsidR="001C55CD">
        <w:t>excommunicado</w:t>
      </w:r>
      <w:proofErr w:type="spellEnd"/>
      <w:r w:rsidR="001C55CD">
        <w:t xml:space="preserve"> </w:t>
      </w:r>
      <w:proofErr w:type="spellStart"/>
      <w:r w:rsidR="001C55CD">
        <w:t>capiendo</w:t>
      </w:r>
      <w:proofErr w:type="spellEnd"/>
      <w:r w:rsidR="0050517A">
        <w:t>’</w:t>
      </w:r>
    </w:p>
    <w:p w14:paraId="671035DF" w14:textId="77777777" w:rsidR="00BD70C6" w:rsidRDefault="00BD70C6" w:rsidP="0050517A">
      <w:pPr>
        <w:ind w:left="360"/>
        <w:jc w:val="both"/>
      </w:pPr>
    </w:p>
    <w:p w14:paraId="7E53AAA3" w14:textId="77777777" w:rsidR="00E9430D" w:rsidRDefault="00E9430D" w:rsidP="005B1451">
      <w:pPr>
        <w:ind w:left="360"/>
        <w:jc w:val="both"/>
      </w:pPr>
    </w:p>
    <w:sectPr w:rsidR="00E943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A624EA"/>
    <w:multiLevelType w:val="hybridMultilevel"/>
    <w:tmpl w:val="1F707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917F13"/>
    <w:multiLevelType w:val="hybridMultilevel"/>
    <w:tmpl w:val="8A265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EB39ED"/>
    <w:multiLevelType w:val="hybridMultilevel"/>
    <w:tmpl w:val="FED02B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D9D1B01"/>
    <w:multiLevelType w:val="hybridMultilevel"/>
    <w:tmpl w:val="7D7C7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9537E8"/>
    <w:multiLevelType w:val="hybridMultilevel"/>
    <w:tmpl w:val="52448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7D0E1B"/>
    <w:multiLevelType w:val="hybridMultilevel"/>
    <w:tmpl w:val="8AF2CC40"/>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15:restartNumberingAfterBreak="0">
    <w:nsid w:val="5BF80DCD"/>
    <w:multiLevelType w:val="hybridMultilevel"/>
    <w:tmpl w:val="42427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9D728A"/>
    <w:multiLevelType w:val="hybridMultilevel"/>
    <w:tmpl w:val="9064F0BE"/>
    <w:lvl w:ilvl="0" w:tplc="0809000F">
      <w:start w:val="1"/>
      <w:numFmt w:val="decimal"/>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8" w15:restartNumberingAfterBreak="0">
    <w:nsid w:val="6F0A2A0D"/>
    <w:multiLevelType w:val="hybridMultilevel"/>
    <w:tmpl w:val="DE6445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63948AC"/>
    <w:multiLevelType w:val="hybridMultilevel"/>
    <w:tmpl w:val="3EA6BE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BC86B9F"/>
    <w:multiLevelType w:val="hybridMultilevel"/>
    <w:tmpl w:val="18F00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7634271">
    <w:abstractNumId w:val="6"/>
  </w:num>
  <w:num w:numId="2" w16cid:durableId="1533032581">
    <w:abstractNumId w:val="10"/>
  </w:num>
  <w:num w:numId="3" w16cid:durableId="199635008">
    <w:abstractNumId w:val="4"/>
  </w:num>
  <w:num w:numId="4" w16cid:durableId="199586466">
    <w:abstractNumId w:val="8"/>
  </w:num>
  <w:num w:numId="5" w16cid:durableId="452677303">
    <w:abstractNumId w:val="2"/>
  </w:num>
  <w:num w:numId="6" w16cid:durableId="1331911380">
    <w:abstractNumId w:val="3"/>
  </w:num>
  <w:num w:numId="7" w16cid:durableId="1528711836">
    <w:abstractNumId w:val="0"/>
  </w:num>
  <w:num w:numId="8" w16cid:durableId="149031140">
    <w:abstractNumId w:val="5"/>
  </w:num>
  <w:num w:numId="9" w16cid:durableId="1572695894">
    <w:abstractNumId w:val="7"/>
  </w:num>
  <w:num w:numId="10" w16cid:durableId="1564636984">
    <w:abstractNumId w:val="9"/>
  </w:num>
  <w:num w:numId="11" w16cid:durableId="11139358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8A3"/>
    <w:rsid w:val="0000167B"/>
    <w:rsid w:val="000068CD"/>
    <w:rsid w:val="00014594"/>
    <w:rsid w:val="0001465C"/>
    <w:rsid w:val="00032D27"/>
    <w:rsid w:val="00044CCA"/>
    <w:rsid w:val="00052F80"/>
    <w:rsid w:val="00086B57"/>
    <w:rsid w:val="00090A72"/>
    <w:rsid w:val="00097F5E"/>
    <w:rsid w:val="000A15B2"/>
    <w:rsid w:val="000B4848"/>
    <w:rsid w:val="000B5549"/>
    <w:rsid w:val="000B6F79"/>
    <w:rsid w:val="000C3C25"/>
    <w:rsid w:val="000D1B56"/>
    <w:rsid w:val="000D1D36"/>
    <w:rsid w:val="000E1884"/>
    <w:rsid w:val="000F33B2"/>
    <w:rsid w:val="000F3949"/>
    <w:rsid w:val="001108C9"/>
    <w:rsid w:val="001171D6"/>
    <w:rsid w:val="00117E2D"/>
    <w:rsid w:val="00122727"/>
    <w:rsid w:val="00132634"/>
    <w:rsid w:val="00146782"/>
    <w:rsid w:val="00154B75"/>
    <w:rsid w:val="00160DF1"/>
    <w:rsid w:val="00191EA3"/>
    <w:rsid w:val="001964B1"/>
    <w:rsid w:val="001B4E8F"/>
    <w:rsid w:val="001C1BA1"/>
    <w:rsid w:val="001C55CD"/>
    <w:rsid w:val="001C60B3"/>
    <w:rsid w:val="002149E7"/>
    <w:rsid w:val="002343B7"/>
    <w:rsid w:val="00242590"/>
    <w:rsid w:val="00243DDB"/>
    <w:rsid w:val="00244D7A"/>
    <w:rsid w:val="00271540"/>
    <w:rsid w:val="0027529C"/>
    <w:rsid w:val="00275560"/>
    <w:rsid w:val="00294FED"/>
    <w:rsid w:val="002A644A"/>
    <w:rsid w:val="002A717A"/>
    <w:rsid w:val="002B5764"/>
    <w:rsid w:val="002C388E"/>
    <w:rsid w:val="002D7F1B"/>
    <w:rsid w:val="002F5295"/>
    <w:rsid w:val="00303EA0"/>
    <w:rsid w:val="003123AD"/>
    <w:rsid w:val="00312C9B"/>
    <w:rsid w:val="003156E3"/>
    <w:rsid w:val="00350EC3"/>
    <w:rsid w:val="003618E1"/>
    <w:rsid w:val="00373AB1"/>
    <w:rsid w:val="003829BD"/>
    <w:rsid w:val="00393621"/>
    <w:rsid w:val="003944B9"/>
    <w:rsid w:val="00395B82"/>
    <w:rsid w:val="003B71AF"/>
    <w:rsid w:val="003B775A"/>
    <w:rsid w:val="003C3DF2"/>
    <w:rsid w:val="003C6EE0"/>
    <w:rsid w:val="003D389D"/>
    <w:rsid w:val="003D5811"/>
    <w:rsid w:val="003F1496"/>
    <w:rsid w:val="003F3396"/>
    <w:rsid w:val="004623CE"/>
    <w:rsid w:val="0047627D"/>
    <w:rsid w:val="00487A65"/>
    <w:rsid w:val="004921C2"/>
    <w:rsid w:val="004A64E4"/>
    <w:rsid w:val="004B3D48"/>
    <w:rsid w:val="004D5CF4"/>
    <w:rsid w:val="004E10E5"/>
    <w:rsid w:val="004E2464"/>
    <w:rsid w:val="004E5F15"/>
    <w:rsid w:val="004F66F9"/>
    <w:rsid w:val="0050517A"/>
    <w:rsid w:val="0052037D"/>
    <w:rsid w:val="005368FF"/>
    <w:rsid w:val="00566545"/>
    <w:rsid w:val="0057574A"/>
    <w:rsid w:val="005943B0"/>
    <w:rsid w:val="005B1451"/>
    <w:rsid w:val="005C427C"/>
    <w:rsid w:val="005C556C"/>
    <w:rsid w:val="005D3DAC"/>
    <w:rsid w:val="005E4D70"/>
    <w:rsid w:val="005E5DE5"/>
    <w:rsid w:val="00604425"/>
    <w:rsid w:val="006114CF"/>
    <w:rsid w:val="00614BC1"/>
    <w:rsid w:val="006305A9"/>
    <w:rsid w:val="00631306"/>
    <w:rsid w:val="00643A26"/>
    <w:rsid w:val="006453CF"/>
    <w:rsid w:val="00650F0A"/>
    <w:rsid w:val="00667131"/>
    <w:rsid w:val="006718AD"/>
    <w:rsid w:val="006855CF"/>
    <w:rsid w:val="006B7B08"/>
    <w:rsid w:val="006C209F"/>
    <w:rsid w:val="006C5A02"/>
    <w:rsid w:val="006D58A3"/>
    <w:rsid w:val="00706EA0"/>
    <w:rsid w:val="00722924"/>
    <w:rsid w:val="00730BD8"/>
    <w:rsid w:val="007320E9"/>
    <w:rsid w:val="00732B2D"/>
    <w:rsid w:val="00740648"/>
    <w:rsid w:val="00743D7D"/>
    <w:rsid w:val="0074598A"/>
    <w:rsid w:val="00747B41"/>
    <w:rsid w:val="00750242"/>
    <w:rsid w:val="007654DC"/>
    <w:rsid w:val="00770E36"/>
    <w:rsid w:val="007858B8"/>
    <w:rsid w:val="007D7283"/>
    <w:rsid w:val="007F4A89"/>
    <w:rsid w:val="008046D1"/>
    <w:rsid w:val="0083152E"/>
    <w:rsid w:val="00831EAA"/>
    <w:rsid w:val="008357BC"/>
    <w:rsid w:val="00835C6B"/>
    <w:rsid w:val="008715CF"/>
    <w:rsid w:val="008833AD"/>
    <w:rsid w:val="00887B63"/>
    <w:rsid w:val="00892B73"/>
    <w:rsid w:val="008A04E5"/>
    <w:rsid w:val="008B228E"/>
    <w:rsid w:val="008D2260"/>
    <w:rsid w:val="008D5DCC"/>
    <w:rsid w:val="008E4C6A"/>
    <w:rsid w:val="008F4059"/>
    <w:rsid w:val="00907BA9"/>
    <w:rsid w:val="00922FCD"/>
    <w:rsid w:val="0096295D"/>
    <w:rsid w:val="00967BF4"/>
    <w:rsid w:val="00973949"/>
    <w:rsid w:val="009A409B"/>
    <w:rsid w:val="009A7537"/>
    <w:rsid w:val="009B2EC8"/>
    <w:rsid w:val="009B31B5"/>
    <w:rsid w:val="009C0467"/>
    <w:rsid w:val="009C0BB7"/>
    <w:rsid w:val="00A0025D"/>
    <w:rsid w:val="00A032BC"/>
    <w:rsid w:val="00A40E9B"/>
    <w:rsid w:val="00A55FD8"/>
    <w:rsid w:val="00A6214C"/>
    <w:rsid w:val="00A63A27"/>
    <w:rsid w:val="00A65653"/>
    <w:rsid w:val="00A71833"/>
    <w:rsid w:val="00A94FF3"/>
    <w:rsid w:val="00AA3442"/>
    <w:rsid w:val="00AA34E2"/>
    <w:rsid w:val="00AB7B1B"/>
    <w:rsid w:val="00AC3E6F"/>
    <w:rsid w:val="00AD127C"/>
    <w:rsid w:val="00AE2535"/>
    <w:rsid w:val="00B03C97"/>
    <w:rsid w:val="00B03E8F"/>
    <w:rsid w:val="00B23701"/>
    <w:rsid w:val="00B33EE1"/>
    <w:rsid w:val="00B40112"/>
    <w:rsid w:val="00B73975"/>
    <w:rsid w:val="00B866B8"/>
    <w:rsid w:val="00BC7BB0"/>
    <w:rsid w:val="00BD2C03"/>
    <w:rsid w:val="00BD5DCC"/>
    <w:rsid w:val="00BD5F6B"/>
    <w:rsid w:val="00BD70C6"/>
    <w:rsid w:val="00BF0F05"/>
    <w:rsid w:val="00C06EC2"/>
    <w:rsid w:val="00C07C77"/>
    <w:rsid w:val="00C23EEA"/>
    <w:rsid w:val="00C4391D"/>
    <w:rsid w:val="00C51925"/>
    <w:rsid w:val="00C535BE"/>
    <w:rsid w:val="00C5441E"/>
    <w:rsid w:val="00C744BF"/>
    <w:rsid w:val="00C76A53"/>
    <w:rsid w:val="00CA6FEF"/>
    <w:rsid w:val="00CA7547"/>
    <w:rsid w:val="00CB09E0"/>
    <w:rsid w:val="00CC1D50"/>
    <w:rsid w:val="00CC3BEB"/>
    <w:rsid w:val="00CE07E7"/>
    <w:rsid w:val="00CE21C5"/>
    <w:rsid w:val="00D05332"/>
    <w:rsid w:val="00D11C53"/>
    <w:rsid w:val="00D2019A"/>
    <w:rsid w:val="00D203DC"/>
    <w:rsid w:val="00D22FED"/>
    <w:rsid w:val="00D45479"/>
    <w:rsid w:val="00D53654"/>
    <w:rsid w:val="00D60E7F"/>
    <w:rsid w:val="00D76580"/>
    <w:rsid w:val="00D85E15"/>
    <w:rsid w:val="00DB0B6E"/>
    <w:rsid w:val="00DC3220"/>
    <w:rsid w:val="00DD4267"/>
    <w:rsid w:val="00DE1D2C"/>
    <w:rsid w:val="00DE479C"/>
    <w:rsid w:val="00E01F87"/>
    <w:rsid w:val="00E11041"/>
    <w:rsid w:val="00E1329F"/>
    <w:rsid w:val="00E13E99"/>
    <w:rsid w:val="00E2471C"/>
    <w:rsid w:val="00E273A8"/>
    <w:rsid w:val="00E36E24"/>
    <w:rsid w:val="00E479E8"/>
    <w:rsid w:val="00E57C73"/>
    <w:rsid w:val="00E605DF"/>
    <w:rsid w:val="00E65B79"/>
    <w:rsid w:val="00E70A04"/>
    <w:rsid w:val="00E824F8"/>
    <w:rsid w:val="00E84750"/>
    <w:rsid w:val="00E9220A"/>
    <w:rsid w:val="00E9430D"/>
    <w:rsid w:val="00EA7867"/>
    <w:rsid w:val="00EB09AE"/>
    <w:rsid w:val="00EB4354"/>
    <w:rsid w:val="00EC38F0"/>
    <w:rsid w:val="00EC66F8"/>
    <w:rsid w:val="00ED0D1E"/>
    <w:rsid w:val="00EE21D8"/>
    <w:rsid w:val="00EE30D2"/>
    <w:rsid w:val="00F1117F"/>
    <w:rsid w:val="00F13665"/>
    <w:rsid w:val="00F26ADE"/>
    <w:rsid w:val="00F27CF2"/>
    <w:rsid w:val="00F35A0B"/>
    <w:rsid w:val="00F3716B"/>
    <w:rsid w:val="00F44147"/>
    <w:rsid w:val="00F444E1"/>
    <w:rsid w:val="00F5490D"/>
    <w:rsid w:val="00F555F2"/>
    <w:rsid w:val="00F55CE0"/>
    <w:rsid w:val="00F57703"/>
    <w:rsid w:val="00F73094"/>
    <w:rsid w:val="00F74062"/>
    <w:rsid w:val="00F840F5"/>
    <w:rsid w:val="00FB2E12"/>
    <w:rsid w:val="00FD2CAB"/>
    <w:rsid w:val="00FD564F"/>
    <w:rsid w:val="00FE34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4BBA7"/>
  <w15:chartTrackingRefBased/>
  <w15:docId w15:val="{E04CE5CA-6DC9-4B2F-9CA6-F462219F4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58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58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58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58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58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58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58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58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58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58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58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58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58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58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58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58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58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58A3"/>
    <w:rPr>
      <w:rFonts w:eastAsiaTheme="majorEastAsia" w:cstheme="majorBidi"/>
      <w:color w:val="272727" w:themeColor="text1" w:themeTint="D8"/>
    </w:rPr>
  </w:style>
  <w:style w:type="paragraph" w:styleId="Title">
    <w:name w:val="Title"/>
    <w:basedOn w:val="Normal"/>
    <w:next w:val="Normal"/>
    <w:link w:val="TitleChar"/>
    <w:uiPriority w:val="10"/>
    <w:qFormat/>
    <w:rsid w:val="006D58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58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58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58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58A3"/>
    <w:pPr>
      <w:spacing w:before="160"/>
      <w:jc w:val="center"/>
    </w:pPr>
    <w:rPr>
      <w:i/>
      <w:iCs/>
      <w:color w:val="404040" w:themeColor="text1" w:themeTint="BF"/>
    </w:rPr>
  </w:style>
  <w:style w:type="character" w:customStyle="1" w:styleId="QuoteChar">
    <w:name w:val="Quote Char"/>
    <w:basedOn w:val="DefaultParagraphFont"/>
    <w:link w:val="Quote"/>
    <w:uiPriority w:val="29"/>
    <w:rsid w:val="006D58A3"/>
    <w:rPr>
      <w:i/>
      <w:iCs/>
      <w:color w:val="404040" w:themeColor="text1" w:themeTint="BF"/>
    </w:rPr>
  </w:style>
  <w:style w:type="paragraph" w:styleId="ListParagraph">
    <w:name w:val="List Paragraph"/>
    <w:basedOn w:val="Normal"/>
    <w:uiPriority w:val="34"/>
    <w:qFormat/>
    <w:rsid w:val="006D58A3"/>
    <w:pPr>
      <w:ind w:left="720"/>
      <w:contextualSpacing/>
    </w:pPr>
  </w:style>
  <w:style w:type="character" w:styleId="IntenseEmphasis">
    <w:name w:val="Intense Emphasis"/>
    <w:basedOn w:val="DefaultParagraphFont"/>
    <w:uiPriority w:val="21"/>
    <w:qFormat/>
    <w:rsid w:val="006D58A3"/>
    <w:rPr>
      <w:i/>
      <w:iCs/>
      <w:color w:val="0F4761" w:themeColor="accent1" w:themeShade="BF"/>
    </w:rPr>
  </w:style>
  <w:style w:type="paragraph" w:styleId="IntenseQuote">
    <w:name w:val="Intense Quote"/>
    <w:basedOn w:val="Normal"/>
    <w:next w:val="Normal"/>
    <w:link w:val="IntenseQuoteChar"/>
    <w:uiPriority w:val="30"/>
    <w:qFormat/>
    <w:rsid w:val="006D58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58A3"/>
    <w:rPr>
      <w:i/>
      <w:iCs/>
      <w:color w:val="0F4761" w:themeColor="accent1" w:themeShade="BF"/>
    </w:rPr>
  </w:style>
  <w:style w:type="character" w:styleId="IntenseReference">
    <w:name w:val="Intense Reference"/>
    <w:basedOn w:val="DefaultParagraphFont"/>
    <w:uiPriority w:val="32"/>
    <w:qFormat/>
    <w:rsid w:val="006D58A3"/>
    <w:rPr>
      <w:b/>
      <w:bCs/>
      <w:smallCaps/>
      <w:color w:val="0F4761" w:themeColor="accent1" w:themeShade="BF"/>
      <w:spacing w:val="5"/>
    </w:rPr>
  </w:style>
  <w:style w:type="character" w:styleId="Hyperlink">
    <w:name w:val="Hyperlink"/>
    <w:basedOn w:val="DefaultParagraphFont"/>
    <w:uiPriority w:val="99"/>
    <w:unhideWhenUsed/>
    <w:rsid w:val="006B7B08"/>
    <w:rPr>
      <w:color w:val="467886" w:themeColor="hyperlink"/>
      <w:u w:val="single"/>
    </w:rPr>
  </w:style>
  <w:style w:type="character" w:styleId="UnresolvedMention">
    <w:name w:val="Unresolved Mention"/>
    <w:basedOn w:val="DefaultParagraphFont"/>
    <w:uiPriority w:val="99"/>
    <w:semiHidden/>
    <w:unhideWhenUsed/>
    <w:rsid w:val="006B7B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monasticwales.or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70528C-A030-427E-92EE-59D6CFB7A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3</Pages>
  <Words>732</Words>
  <Characters>4178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Stefanie Tyler-Divine</dc:creator>
  <cp:keywords/>
  <dc:description/>
  <cp:lastModifiedBy>Stefanie Tyler-Divine</cp:lastModifiedBy>
  <cp:revision>238</cp:revision>
  <dcterms:created xsi:type="dcterms:W3CDTF">2025-10-04T10:26:00Z</dcterms:created>
  <dcterms:modified xsi:type="dcterms:W3CDTF">2025-10-12T08:16:00Z</dcterms:modified>
</cp:coreProperties>
</file>