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E0C65" w14:textId="7B9B7733" w:rsidR="00BA4349" w:rsidRDefault="00BA4349" w:rsidP="003B075B"/>
    <w:p w14:paraId="6E6E4233" w14:textId="77777777" w:rsidR="0049248E" w:rsidRDefault="0049248E" w:rsidP="0049248E">
      <w:pPr>
        <w:spacing w:after="0" w:line="449" w:lineRule="auto"/>
        <w:ind w:right="10536"/>
      </w:pPr>
    </w:p>
    <w:p w14:paraId="6ABED7FF" w14:textId="77777777" w:rsidR="00F2167B" w:rsidRPr="00773475" w:rsidRDefault="00F2167B" w:rsidP="00F2167B">
      <w:pPr>
        <w:pStyle w:val="Title"/>
        <w:spacing w:line="360" w:lineRule="auto"/>
        <w:jc w:val="center"/>
        <w:rPr>
          <w:sz w:val="40"/>
          <w:szCs w:val="44"/>
        </w:rPr>
      </w:pPr>
      <w:r w:rsidRPr="00773475">
        <w:rPr>
          <w:sz w:val="40"/>
          <w:szCs w:val="44"/>
        </w:rPr>
        <w:t>School of Hospitality &amp; Tourism Management</w:t>
      </w:r>
    </w:p>
    <w:p w14:paraId="36713092" w14:textId="77777777" w:rsidR="00F2167B" w:rsidRPr="00773475" w:rsidRDefault="00F2167B" w:rsidP="00F2167B">
      <w:pPr>
        <w:pStyle w:val="Title"/>
        <w:spacing w:line="360" w:lineRule="auto"/>
        <w:jc w:val="center"/>
        <w:rPr>
          <w:sz w:val="40"/>
          <w:szCs w:val="44"/>
        </w:rPr>
      </w:pPr>
      <w:r w:rsidRPr="00773475">
        <w:rPr>
          <w:sz w:val="40"/>
          <w:szCs w:val="44"/>
        </w:rPr>
        <w:t>BA International Hotel Management</w:t>
      </w:r>
    </w:p>
    <w:p w14:paraId="2F613033" w14:textId="77777777" w:rsidR="00F2167B" w:rsidRPr="00295AD8" w:rsidRDefault="00F2167B" w:rsidP="00F2167B">
      <w:pPr>
        <w:pStyle w:val="Title"/>
        <w:spacing w:line="360" w:lineRule="auto"/>
        <w:jc w:val="center"/>
        <w:rPr>
          <w:sz w:val="36"/>
          <w:szCs w:val="44"/>
        </w:rPr>
      </w:pPr>
    </w:p>
    <w:p w14:paraId="3E82E23A" w14:textId="77777777" w:rsidR="00F2167B" w:rsidRPr="00295AD8" w:rsidRDefault="00F2167B" w:rsidP="00F2167B">
      <w:pPr>
        <w:pStyle w:val="Title"/>
        <w:spacing w:line="360" w:lineRule="auto"/>
        <w:jc w:val="center"/>
        <w:rPr>
          <w:sz w:val="36"/>
          <w:szCs w:val="44"/>
        </w:rPr>
      </w:pPr>
      <w:r w:rsidRPr="00295AD8">
        <w:rPr>
          <w:sz w:val="36"/>
          <w:szCs w:val="44"/>
        </w:rPr>
        <w:t>Module Handbook Winter Term 2024</w:t>
      </w:r>
    </w:p>
    <w:p w14:paraId="3E2DB2C6" w14:textId="77777777" w:rsidR="00F2167B" w:rsidRPr="00295AD8" w:rsidRDefault="00F2167B" w:rsidP="00F2167B">
      <w:pPr>
        <w:pStyle w:val="Title"/>
        <w:spacing w:line="360" w:lineRule="auto"/>
        <w:jc w:val="center"/>
        <w:rPr>
          <w:sz w:val="36"/>
          <w:szCs w:val="44"/>
        </w:rPr>
      </w:pPr>
      <w:r w:rsidRPr="00295AD8">
        <w:rPr>
          <w:sz w:val="36"/>
          <w:szCs w:val="44"/>
        </w:rPr>
        <w:t>BMIH5007</w:t>
      </w:r>
    </w:p>
    <w:p w14:paraId="7A301863" w14:textId="77777777" w:rsidR="00F2167B" w:rsidRPr="00295AD8" w:rsidRDefault="00F2167B" w:rsidP="00F2167B">
      <w:pPr>
        <w:pStyle w:val="Title"/>
        <w:spacing w:line="360" w:lineRule="auto"/>
        <w:jc w:val="center"/>
        <w:rPr>
          <w:sz w:val="36"/>
          <w:szCs w:val="44"/>
        </w:rPr>
      </w:pPr>
      <w:r w:rsidRPr="00295AD8">
        <w:rPr>
          <w:sz w:val="36"/>
          <w:szCs w:val="44"/>
        </w:rPr>
        <w:t>Financial Management for the Hotel Industry</w:t>
      </w:r>
    </w:p>
    <w:p w14:paraId="28A00EB5" w14:textId="7B9E6962" w:rsidR="00F2167B" w:rsidRPr="00F2167B" w:rsidRDefault="00F2167B" w:rsidP="00F2167B">
      <w:pPr>
        <w:pStyle w:val="Title"/>
        <w:spacing w:line="360" w:lineRule="auto"/>
        <w:jc w:val="center"/>
        <w:rPr>
          <w:sz w:val="36"/>
          <w:szCs w:val="44"/>
        </w:rPr>
      </w:pPr>
      <w:r w:rsidRPr="00295AD8">
        <w:rPr>
          <w:sz w:val="36"/>
          <w:szCs w:val="44"/>
        </w:rPr>
        <w:t>LEVEL 5</w:t>
      </w:r>
    </w:p>
    <w:p w14:paraId="4A525924" w14:textId="6825B7A4" w:rsidR="00F2167B" w:rsidRDefault="00F2167B" w:rsidP="00F2167B">
      <w:pPr>
        <w:jc w:val="center"/>
        <w:rPr>
          <w:rFonts w:ascii="Times New Roman" w:hAnsi="Times New Roman" w:cs="Times New Roman"/>
          <w:b/>
          <w:bCs/>
          <w:sz w:val="36"/>
          <w:szCs w:val="36"/>
        </w:rPr>
      </w:pPr>
      <w:r w:rsidRPr="00F2167B">
        <w:rPr>
          <w:rFonts w:ascii="Times New Roman" w:hAnsi="Times New Roman" w:cs="Times New Roman"/>
          <w:b/>
          <w:bCs/>
          <w:sz w:val="36"/>
          <w:szCs w:val="36"/>
        </w:rPr>
        <w:t xml:space="preserve">Rework Case study </w:t>
      </w:r>
      <w:r w:rsidR="00E0112A" w:rsidRPr="00F2167B">
        <w:rPr>
          <w:rFonts w:ascii="Times New Roman" w:hAnsi="Times New Roman" w:cs="Times New Roman"/>
          <w:b/>
          <w:bCs/>
          <w:sz w:val="36"/>
          <w:szCs w:val="36"/>
        </w:rPr>
        <w:t>Seacrest</w:t>
      </w:r>
      <w:r w:rsidRPr="00F2167B">
        <w:rPr>
          <w:rFonts w:ascii="Times New Roman" w:hAnsi="Times New Roman" w:cs="Times New Roman"/>
          <w:b/>
          <w:bCs/>
          <w:sz w:val="36"/>
          <w:szCs w:val="36"/>
        </w:rPr>
        <w:t xml:space="preserve"> Lodge</w:t>
      </w:r>
    </w:p>
    <w:p w14:paraId="22A9BA12" w14:textId="77777777" w:rsidR="00F2167B" w:rsidRPr="00F2167B" w:rsidRDefault="00F2167B" w:rsidP="00F2167B">
      <w:pPr>
        <w:jc w:val="center"/>
        <w:rPr>
          <w:rFonts w:ascii="Times New Roman" w:hAnsi="Times New Roman" w:cs="Times New Roman"/>
          <w:b/>
          <w:bCs/>
          <w:sz w:val="36"/>
          <w:szCs w:val="36"/>
        </w:rPr>
      </w:pPr>
    </w:p>
    <w:p w14:paraId="1F9130B9" w14:textId="5FD2F346" w:rsidR="00F2167B" w:rsidRPr="00773475" w:rsidRDefault="00F2167B" w:rsidP="00F2167B">
      <w:pPr>
        <w:rPr>
          <w:b/>
          <w:sz w:val="32"/>
        </w:rPr>
      </w:pPr>
      <w:r w:rsidRPr="00773475">
        <w:rPr>
          <w:b/>
          <w:sz w:val="32"/>
        </w:rPr>
        <w:t xml:space="preserve">Student Name: </w:t>
      </w:r>
      <w:r>
        <w:rPr>
          <w:b/>
          <w:sz w:val="32"/>
        </w:rPr>
        <w:t xml:space="preserve">Lorella </w:t>
      </w:r>
      <w:proofErr w:type="spellStart"/>
      <w:r>
        <w:rPr>
          <w:b/>
          <w:sz w:val="32"/>
        </w:rPr>
        <w:t>Mihut</w:t>
      </w:r>
      <w:proofErr w:type="spellEnd"/>
    </w:p>
    <w:p w14:paraId="2006F004" w14:textId="706ED375" w:rsidR="00F2167B" w:rsidRDefault="00F2167B" w:rsidP="00F2167B">
      <w:pPr>
        <w:rPr>
          <w:b/>
          <w:sz w:val="32"/>
        </w:rPr>
      </w:pPr>
      <w:r w:rsidRPr="00773475">
        <w:rPr>
          <w:b/>
          <w:sz w:val="32"/>
        </w:rPr>
        <w:t xml:space="preserve">Student ID: </w:t>
      </w:r>
      <w:r>
        <w:rPr>
          <w:b/>
          <w:sz w:val="32"/>
        </w:rPr>
        <w:t>2214491</w:t>
      </w:r>
    </w:p>
    <w:p w14:paraId="07BCDC55" w14:textId="3A5B5CE5" w:rsidR="00F2167B" w:rsidRDefault="00F2167B" w:rsidP="00F2167B">
      <w:pPr>
        <w:rPr>
          <w:b/>
          <w:sz w:val="32"/>
        </w:rPr>
      </w:pPr>
      <w:r>
        <w:rPr>
          <w:b/>
          <w:sz w:val="32"/>
        </w:rPr>
        <w:t xml:space="preserve">Lecturer: Tristan Hawkins </w:t>
      </w:r>
    </w:p>
    <w:p w14:paraId="042E2368" w14:textId="2F361F0F" w:rsidR="00A91128" w:rsidRPr="00F2167B" w:rsidRDefault="00A91128" w:rsidP="00F2167B">
      <w:pPr>
        <w:jc w:val="left"/>
        <w:rPr>
          <w:rFonts w:ascii="Times New Roman" w:hAnsi="Times New Roman" w:cs="Times New Roman"/>
          <w:sz w:val="36"/>
          <w:szCs w:val="36"/>
        </w:rPr>
      </w:pPr>
      <w:r w:rsidRPr="00F2167B">
        <w:rPr>
          <w:rFonts w:ascii="Times New Roman" w:hAnsi="Times New Roman" w:cs="Times New Roman"/>
          <w:sz w:val="36"/>
          <w:szCs w:val="36"/>
        </w:rPr>
        <w:br w:type="page"/>
      </w:r>
    </w:p>
    <w:p w14:paraId="62F6B5D3" w14:textId="7B086351" w:rsidR="00A91128" w:rsidRPr="00F2167B" w:rsidRDefault="00A91128" w:rsidP="00A91128">
      <w:pPr>
        <w:pStyle w:val="Heading1"/>
        <w:rPr>
          <w:rFonts w:ascii="Times New Roman" w:hAnsi="Times New Roman" w:cs="Times New Roman"/>
          <w:b w:val="0"/>
          <w:color w:val="000000" w:themeColor="text1"/>
          <w:sz w:val="24"/>
          <w:szCs w:val="24"/>
        </w:rPr>
      </w:pPr>
      <w:bookmarkStart w:id="0" w:name="_Toc167941742"/>
      <w:r w:rsidRPr="00F2167B">
        <w:rPr>
          <w:rFonts w:ascii="Times New Roman" w:hAnsi="Times New Roman" w:cs="Times New Roman"/>
          <w:b w:val="0"/>
          <w:color w:val="000000" w:themeColor="text1"/>
          <w:sz w:val="24"/>
          <w:szCs w:val="24"/>
        </w:rPr>
        <w:lastRenderedPageBreak/>
        <w:t>Executive Summary</w:t>
      </w:r>
      <w:bookmarkEnd w:id="0"/>
    </w:p>
    <w:p w14:paraId="6025C58E" w14:textId="0D9CAE48" w:rsidR="0030178B" w:rsidRPr="00F2167B" w:rsidRDefault="00E0112A" w:rsidP="00F2167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Seacrest</w:t>
      </w:r>
      <w:r w:rsidR="00A91128" w:rsidRPr="00F2167B">
        <w:rPr>
          <w:rFonts w:ascii="Times New Roman" w:hAnsi="Times New Roman" w:cs="Times New Roman"/>
          <w:color w:val="000000" w:themeColor="text1"/>
          <w:szCs w:val="24"/>
        </w:rPr>
        <w:t xml:space="preserve"> Lodge, which used to be one of the finest resorts in the business, seems to have hit the rock during the last three years. Flows and occupancy have fallen, while customer satisfaction indicators worsened. These issues are explained and evaluated in this report together with the recommendations that entail renovations, intensive marketing, efficient cost controls, and service delivery. Through enlargement of its ordinary facilities, utilization of targeted marketing strategies, proper cost containment and betterment in service delivery, the lodge stands to transform its sad financial state and image in the market. It also aims at enhancing occupancy and average room rates to place back Seacrest Lodge into the continuity and profitability within the hospitality sector.</w:t>
      </w:r>
      <w:r w:rsidR="00A91128" w:rsidRPr="00F2167B">
        <w:rPr>
          <w:rFonts w:ascii="Times New Roman" w:hAnsi="Times New Roman" w:cs="Times New Roman"/>
          <w:color w:val="000000" w:themeColor="text1"/>
          <w:szCs w:val="24"/>
        </w:rPr>
        <w:br w:type="page"/>
      </w:r>
    </w:p>
    <w:sdt>
      <w:sdtPr>
        <w:rPr>
          <w:rFonts w:ascii="Times New Roman" w:eastAsiaTheme="minorHAnsi" w:hAnsi="Times New Roman" w:cs="Times New Roman"/>
          <w:color w:val="000000" w:themeColor="text1"/>
          <w:kern w:val="2"/>
          <w:sz w:val="24"/>
          <w:szCs w:val="24"/>
          <w14:ligatures w14:val="standardContextual"/>
        </w:rPr>
        <w:id w:val="504626706"/>
        <w:docPartObj>
          <w:docPartGallery w:val="Table of Contents"/>
          <w:docPartUnique/>
        </w:docPartObj>
      </w:sdtPr>
      <w:sdtEndPr>
        <w:rPr>
          <w:noProof/>
        </w:rPr>
      </w:sdtEndPr>
      <w:sdtContent>
        <w:p w14:paraId="7910FB29" w14:textId="77777777" w:rsidR="00EC2D00" w:rsidRPr="00F2167B" w:rsidRDefault="00EC2D00">
          <w:pPr>
            <w:pStyle w:val="TOCHeading"/>
            <w:rPr>
              <w:rFonts w:ascii="Times New Roman" w:hAnsi="Times New Roman" w:cs="Times New Roman"/>
              <w:color w:val="000000" w:themeColor="text1"/>
              <w:sz w:val="24"/>
              <w:szCs w:val="24"/>
            </w:rPr>
          </w:pPr>
          <w:r w:rsidRPr="00F2167B">
            <w:rPr>
              <w:rFonts w:ascii="Times New Roman" w:hAnsi="Times New Roman" w:cs="Times New Roman"/>
              <w:color w:val="000000" w:themeColor="text1"/>
              <w:sz w:val="24"/>
              <w:szCs w:val="24"/>
            </w:rPr>
            <w:t>Table of Contents</w:t>
          </w:r>
        </w:p>
        <w:p w14:paraId="7BDD24FF" w14:textId="5D947707" w:rsidR="00E47896" w:rsidRPr="00F2167B" w:rsidRDefault="00EC2D00">
          <w:pPr>
            <w:pStyle w:val="TOC1"/>
            <w:tabs>
              <w:tab w:val="right" w:leader="dot" w:pos="9350"/>
            </w:tabs>
            <w:rPr>
              <w:rFonts w:ascii="Times New Roman" w:eastAsiaTheme="minorEastAsia" w:hAnsi="Times New Roman" w:cs="Times New Roman"/>
              <w:noProof/>
              <w:color w:val="000000" w:themeColor="text1"/>
              <w:szCs w:val="24"/>
            </w:rPr>
          </w:pPr>
          <w:r w:rsidRPr="00F2167B">
            <w:rPr>
              <w:rFonts w:ascii="Times New Roman" w:hAnsi="Times New Roman" w:cs="Times New Roman"/>
              <w:color w:val="000000" w:themeColor="text1"/>
              <w:szCs w:val="24"/>
            </w:rPr>
            <w:fldChar w:fldCharType="begin"/>
          </w:r>
          <w:r w:rsidRPr="00F2167B">
            <w:rPr>
              <w:rFonts w:ascii="Times New Roman" w:hAnsi="Times New Roman" w:cs="Times New Roman"/>
              <w:color w:val="000000" w:themeColor="text1"/>
              <w:szCs w:val="24"/>
            </w:rPr>
            <w:instrText xml:space="preserve"> TOC \o "1-3" \h \z \u </w:instrText>
          </w:r>
          <w:r w:rsidRPr="00F2167B">
            <w:rPr>
              <w:rFonts w:ascii="Times New Roman" w:hAnsi="Times New Roman" w:cs="Times New Roman"/>
              <w:color w:val="000000" w:themeColor="text1"/>
              <w:szCs w:val="24"/>
            </w:rPr>
            <w:fldChar w:fldCharType="separate"/>
          </w:r>
          <w:hyperlink w:anchor="_Toc167941742" w:history="1">
            <w:r w:rsidR="00E47896" w:rsidRPr="00F2167B">
              <w:rPr>
                <w:rStyle w:val="Hyperlink"/>
                <w:rFonts w:ascii="Times New Roman" w:hAnsi="Times New Roman" w:cs="Times New Roman"/>
                <w:noProof/>
                <w:color w:val="000000" w:themeColor="text1"/>
                <w:szCs w:val="24"/>
              </w:rPr>
              <w:t>Executive Summary</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_Toc167941742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2</w:t>
            </w:r>
            <w:r w:rsidR="00E47896" w:rsidRPr="00F2167B">
              <w:rPr>
                <w:rFonts w:ascii="Times New Roman" w:hAnsi="Times New Roman" w:cs="Times New Roman"/>
                <w:noProof/>
                <w:webHidden/>
                <w:color w:val="000000" w:themeColor="text1"/>
                <w:szCs w:val="24"/>
              </w:rPr>
              <w:fldChar w:fldCharType="end"/>
            </w:r>
          </w:hyperlink>
        </w:p>
        <w:p w14:paraId="6DE146B7" w14:textId="24CEED09"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3" w:history="1">
            <w:r w:rsidR="00E47896" w:rsidRPr="00F2167B">
              <w:rPr>
                <w:rStyle w:val="Hyperlink"/>
                <w:rFonts w:ascii="Times New Roman" w:hAnsi="Times New Roman" w:cs="Times New Roman"/>
                <w:noProof/>
                <w:color w:val="000000" w:themeColor="text1"/>
                <w:szCs w:val="24"/>
              </w:rPr>
              <w:t>Introduction</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_Toc167941743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4</w:t>
            </w:r>
            <w:r w:rsidR="00E47896" w:rsidRPr="00F2167B">
              <w:rPr>
                <w:rFonts w:ascii="Times New Roman" w:hAnsi="Times New Roman" w:cs="Times New Roman"/>
                <w:noProof/>
                <w:webHidden/>
                <w:color w:val="000000" w:themeColor="text1"/>
                <w:szCs w:val="24"/>
              </w:rPr>
              <w:fldChar w:fldCharType="end"/>
            </w:r>
          </w:hyperlink>
        </w:p>
        <w:p w14:paraId="7662D2E3" w14:textId="11A496D3"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4" w:history="1">
            <w:r w:rsidR="00E47896" w:rsidRPr="00F2167B">
              <w:rPr>
                <w:rStyle w:val="Hyperlink"/>
                <w:rFonts w:ascii="Times New Roman" w:hAnsi="Times New Roman" w:cs="Times New Roman"/>
                <w:noProof/>
                <w:color w:val="000000" w:themeColor="text1"/>
                <w:szCs w:val="24"/>
              </w:rPr>
              <w:t>Financial Analysis</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_Toc167941744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5</w:t>
            </w:r>
            <w:r w:rsidR="00E47896" w:rsidRPr="00F2167B">
              <w:rPr>
                <w:rFonts w:ascii="Times New Roman" w:hAnsi="Times New Roman" w:cs="Times New Roman"/>
                <w:noProof/>
                <w:webHidden/>
                <w:color w:val="000000" w:themeColor="text1"/>
                <w:szCs w:val="24"/>
              </w:rPr>
              <w:fldChar w:fldCharType="end"/>
            </w:r>
          </w:hyperlink>
        </w:p>
        <w:p w14:paraId="48414AC5" w14:textId="3F84D2A9"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5" w:history="1">
            <w:r w:rsidR="00E47896" w:rsidRPr="00F2167B">
              <w:rPr>
                <w:rStyle w:val="Hyperlink"/>
                <w:rFonts w:ascii="Times New Roman" w:hAnsi="Times New Roman" w:cs="Times New Roman"/>
                <w:noProof/>
                <w:color w:val="000000" w:themeColor="text1"/>
                <w:szCs w:val="24"/>
              </w:rPr>
              <w:t>Identification of Key Issues</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_Toc167941745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7</w:t>
            </w:r>
            <w:r w:rsidR="00E47896" w:rsidRPr="00F2167B">
              <w:rPr>
                <w:rFonts w:ascii="Times New Roman" w:hAnsi="Times New Roman" w:cs="Times New Roman"/>
                <w:noProof/>
                <w:webHidden/>
                <w:color w:val="000000" w:themeColor="text1"/>
                <w:szCs w:val="24"/>
              </w:rPr>
              <w:fldChar w:fldCharType="end"/>
            </w:r>
          </w:hyperlink>
        </w:p>
        <w:p w14:paraId="0BDE4E99" w14:textId="78E783C0"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6" w:history="1">
            <w:r w:rsidR="00E47896" w:rsidRPr="00F2167B">
              <w:rPr>
                <w:rStyle w:val="Hyperlink"/>
                <w:rFonts w:ascii="Times New Roman" w:hAnsi="Times New Roman" w:cs="Times New Roman"/>
                <w:noProof/>
                <w:color w:val="000000" w:themeColor="text1"/>
                <w:szCs w:val="24"/>
              </w:rPr>
              <w:t>Turnaround Strategy</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_Toc167941746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9</w:t>
            </w:r>
            <w:r w:rsidR="00E47896" w:rsidRPr="00F2167B">
              <w:rPr>
                <w:rFonts w:ascii="Times New Roman" w:hAnsi="Times New Roman" w:cs="Times New Roman"/>
                <w:noProof/>
                <w:webHidden/>
                <w:color w:val="000000" w:themeColor="text1"/>
                <w:szCs w:val="24"/>
              </w:rPr>
              <w:fldChar w:fldCharType="end"/>
            </w:r>
          </w:hyperlink>
        </w:p>
        <w:p w14:paraId="6A79EDB1" w14:textId="74A4E719"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7" w:history="1">
            <w:r w:rsidR="00E47896" w:rsidRPr="00F2167B">
              <w:rPr>
                <w:rStyle w:val="Hyperlink"/>
                <w:rFonts w:ascii="Times New Roman" w:hAnsi="Times New Roman" w:cs="Times New Roman"/>
                <w:noProof/>
                <w:color w:val="000000" w:themeColor="text1"/>
                <w:szCs w:val="24"/>
              </w:rPr>
              <w:t>Conclusion</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_Toc167941747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11</w:t>
            </w:r>
            <w:r w:rsidR="00E47896" w:rsidRPr="00F2167B">
              <w:rPr>
                <w:rFonts w:ascii="Times New Roman" w:hAnsi="Times New Roman" w:cs="Times New Roman"/>
                <w:noProof/>
                <w:webHidden/>
                <w:color w:val="000000" w:themeColor="text1"/>
                <w:szCs w:val="24"/>
              </w:rPr>
              <w:fldChar w:fldCharType="end"/>
            </w:r>
          </w:hyperlink>
        </w:p>
        <w:p w14:paraId="62A07C49" w14:textId="262AB603" w:rsidR="00E47896" w:rsidRPr="00F2167B" w:rsidRDefault="00000000">
          <w:pPr>
            <w:pStyle w:val="TOC1"/>
            <w:tabs>
              <w:tab w:val="right" w:leader="dot" w:pos="9350"/>
            </w:tabs>
            <w:rPr>
              <w:rFonts w:ascii="Times New Roman" w:eastAsiaTheme="minorEastAsia" w:hAnsi="Times New Roman" w:cs="Times New Roman"/>
              <w:noProof/>
              <w:color w:val="000000" w:themeColor="text1"/>
              <w:szCs w:val="24"/>
            </w:rPr>
          </w:pPr>
          <w:hyperlink w:anchor="_Toc167941748" w:history="1">
            <w:r w:rsidR="00E47896" w:rsidRPr="00F2167B">
              <w:rPr>
                <w:rStyle w:val="Hyperlink"/>
                <w:rFonts w:ascii="Times New Roman" w:hAnsi="Times New Roman" w:cs="Times New Roman"/>
                <w:noProof/>
                <w:color w:val="000000" w:themeColor="text1"/>
                <w:szCs w:val="24"/>
              </w:rPr>
              <w:t>References</w:t>
            </w:r>
            <w:r w:rsidR="00E47896" w:rsidRPr="00F2167B">
              <w:rPr>
                <w:rFonts w:ascii="Times New Roman" w:hAnsi="Times New Roman" w:cs="Times New Roman"/>
                <w:noProof/>
                <w:webHidden/>
                <w:color w:val="000000" w:themeColor="text1"/>
                <w:szCs w:val="24"/>
              </w:rPr>
              <w:tab/>
            </w:r>
            <w:r w:rsidR="00E47896" w:rsidRPr="00F2167B">
              <w:rPr>
                <w:rFonts w:ascii="Times New Roman" w:hAnsi="Times New Roman" w:cs="Times New Roman"/>
                <w:noProof/>
                <w:webHidden/>
                <w:color w:val="000000" w:themeColor="text1"/>
                <w:szCs w:val="24"/>
              </w:rPr>
              <w:fldChar w:fldCharType="begin"/>
            </w:r>
            <w:r w:rsidR="00E47896" w:rsidRPr="00F2167B">
              <w:rPr>
                <w:rFonts w:ascii="Times New Roman" w:hAnsi="Times New Roman" w:cs="Times New Roman"/>
                <w:noProof/>
                <w:webHidden/>
                <w:color w:val="000000" w:themeColor="text1"/>
                <w:szCs w:val="24"/>
              </w:rPr>
              <w:instrText xml:space="preserve"> PAGEREF _Toc167941748 \h </w:instrText>
            </w:r>
            <w:r w:rsidR="00E47896" w:rsidRPr="00F2167B">
              <w:rPr>
                <w:rFonts w:ascii="Times New Roman" w:hAnsi="Times New Roman" w:cs="Times New Roman"/>
                <w:noProof/>
                <w:webHidden/>
                <w:color w:val="000000" w:themeColor="text1"/>
                <w:szCs w:val="24"/>
              </w:rPr>
            </w:r>
            <w:r w:rsidR="00E47896" w:rsidRPr="00F2167B">
              <w:rPr>
                <w:rFonts w:ascii="Times New Roman" w:hAnsi="Times New Roman" w:cs="Times New Roman"/>
                <w:noProof/>
                <w:webHidden/>
                <w:color w:val="000000" w:themeColor="text1"/>
                <w:szCs w:val="24"/>
              </w:rPr>
              <w:fldChar w:fldCharType="separate"/>
            </w:r>
            <w:r w:rsidR="00E47896" w:rsidRPr="00F2167B">
              <w:rPr>
                <w:rFonts w:ascii="Times New Roman" w:hAnsi="Times New Roman" w:cs="Times New Roman"/>
                <w:noProof/>
                <w:webHidden/>
                <w:color w:val="000000" w:themeColor="text1"/>
                <w:szCs w:val="24"/>
              </w:rPr>
              <w:t>12</w:t>
            </w:r>
            <w:r w:rsidR="00E47896" w:rsidRPr="00F2167B">
              <w:rPr>
                <w:rFonts w:ascii="Times New Roman" w:hAnsi="Times New Roman" w:cs="Times New Roman"/>
                <w:noProof/>
                <w:webHidden/>
                <w:color w:val="000000" w:themeColor="text1"/>
                <w:szCs w:val="24"/>
              </w:rPr>
              <w:fldChar w:fldCharType="end"/>
            </w:r>
          </w:hyperlink>
        </w:p>
        <w:p w14:paraId="5B0C27DC" w14:textId="41CCE652" w:rsidR="00EC2D00" w:rsidRPr="00F2167B" w:rsidRDefault="00EC2D00">
          <w:pPr>
            <w:rPr>
              <w:rFonts w:ascii="Times New Roman" w:hAnsi="Times New Roman" w:cs="Times New Roman"/>
              <w:color w:val="000000" w:themeColor="text1"/>
              <w:szCs w:val="24"/>
            </w:rPr>
          </w:pPr>
          <w:r w:rsidRPr="00F2167B">
            <w:rPr>
              <w:rFonts w:ascii="Times New Roman" w:hAnsi="Times New Roman" w:cs="Times New Roman"/>
              <w:noProof/>
              <w:color w:val="000000" w:themeColor="text1"/>
              <w:szCs w:val="24"/>
            </w:rPr>
            <w:fldChar w:fldCharType="end"/>
          </w:r>
        </w:p>
      </w:sdtContent>
    </w:sdt>
    <w:p w14:paraId="7C6213FC" w14:textId="77777777" w:rsidR="0030178B" w:rsidRPr="00F2167B" w:rsidRDefault="0030178B" w:rsidP="003B075B">
      <w:pPr>
        <w:rPr>
          <w:rFonts w:ascii="Times New Roman" w:hAnsi="Times New Roman" w:cs="Times New Roman"/>
          <w:color w:val="000000" w:themeColor="text1"/>
          <w:szCs w:val="24"/>
        </w:rPr>
      </w:pPr>
    </w:p>
    <w:p w14:paraId="59A5AE6B" w14:textId="77777777" w:rsidR="0030178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br w:type="page"/>
      </w:r>
    </w:p>
    <w:p w14:paraId="44213316" w14:textId="77777777" w:rsidR="0030178B" w:rsidRPr="00F2167B" w:rsidRDefault="0030178B" w:rsidP="00EC2D00">
      <w:pPr>
        <w:pStyle w:val="Heading1"/>
        <w:rPr>
          <w:rFonts w:ascii="Times New Roman" w:hAnsi="Times New Roman" w:cs="Times New Roman"/>
          <w:b w:val="0"/>
          <w:color w:val="000000" w:themeColor="text1"/>
          <w:sz w:val="24"/>
          <w:szCs w:val="24"/>
        </w:rPr>
      </w:pPr>
      <w:bookmarkStart w:id="1" w:name="_Toc167941743"/>
      <w:r w:rsidRPr="00F2167B">
        <w:rPr>
          <w:rFonts w:ascii="Times New Roman" w:hAnsi="Times New Roman" w:cs="Times New Roman"/>
          <w:b w:val="0"/>
          <w:color w:val="000000" w:themeColor="text1"/>
          <w:sz w:val="24"/>
          <w:szCs w:val="24"/>
        </w:rPr>
        <w:lastRenderedPageBreak/>
        <w:t>Introduction</w:t>
      </w:r>
      <w:bookmarkEnd w:id="1"/>
    </w:p>
    <w:p w14:paraId="48B1A244" w14:textId="1FDB4F8B" w:rsidR="0030178B" w:rsidRPr="00F2167B" w:rsidRDefault="00A91128"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purpose of this section is to emphasize The Seacrest Lodge’s poor financial and operational performance, to justify the presence of the need for intervention, and to determine the objectives of the report that will be to propose the strategy of the company’s recovery. </w:t>
      </w:r>
      <w:r w:rsidR="003B075B" w:rsidRPr="00F2167B">
        <w:rPr>
          <w:rFonts w:ascii="Times New Roman" w:hAnsi="Times New Roman" w:cs="Times New Roman"/>
          <w:color w:val="000000" w:themeColor="text1"/>
          <w:szCs w:val="24"/>
        </w:rPr>
        <w:t xml:space="preserve">Located in an idyllic waterside setting, The Seacrest Lodge has always been a source of tranquility and comfort for vacationers. As one of the most famous resorts in town which has complete infrastructures such as restaurants, bars, </w:t>
      </w:r>
      <w:proofErr w:type="gramStart"/>
      <w:r w:rsidR="003B075B" w:rsidRPr="00F2167B">
        <w:rPr>
          <w:rFonts w:ascii="Times New Roman" w:hAnsi="Times New Roman" w:cs="Times New Roman"/>
          <w:color w:val="000000" w:themeColor="text1"/>
          <w:szCs w:val="24"/>
        </w:rPr>
        <w:t>and also</w:t>
      </w:r>
      <w:proofErr w:type="gramEnd"/>
      <w:r w:rsidR="003B075B" w:rsidRPr="00F2167B">
        <w:rPr>
          <w:rFonts w:ascii="Times New Roman" w:hAnsi="Times New Roman" w:cs="Times New Roman"/>
          <w:color w:val="000000" w:themeColor="text1"/>
          <w:szCs w:val="24"/>
        </w:rPr>
        <w:t xml:space="preserve"> event spaces, it was the most preferred place for people who wanted to get away from the daily life’s bustle. Nonetheless, the last years have been rather unkind </w:t>
      </w:r>
      <w:proofErr w:type="gramStart"/>
      <w:r w:rsidR="003B075B" w:rsidRPr="00F2167B">
        <w:rPr>
          <w:rFonts w:ascii="Times New Roman" w:hAnsi="Times New Roman" w:cs="Times New Roman"/>
          <w:color w:val="000000" w:themeColor="text1"/>
          <w:szCs w:val="24"/>
        </w:rPr>
        <w:t>with regard to</w:t>
      </w:r>
      <w:proofErr w:type="gramEnd"/>
      <w:r w:rsidR="003B075B" w:rsidRPr="00F2167B">
        <w:rPr>
          <w:rFonts w:ascii="Times New Roman" w:hAnsi="Times New Roman" w:cs="Times New Roman"/>
          <w:color w:val="000000" w:themeColor="text1"/>
          <w:szCs w:val="24"/>
        </w:rPr>
        <w:t xml:space="preserve"> the Seacrest Lodge because it went through a drastic drop across any of the key performance indicators (KPIs). Revenue has shown a sharp decrease, having its occupancy rates behave in the same way. These financial downturns have been in accordance with steep decline of the customer satisfaction levels which are proven by the guest reviews. This report aims to break down The Seacrest Lodge's financial and operational problems highlighting the past three years which has finally reached a crisis point justifying intervention. Its objective is to untangle the web of diminishing performance and to develop a meaningful turnaround plan that may lead the Seacrest Lodge back onto its path of glory, keeping it viable in the increasingly tough competition. The core of this analysis is not only in the identification of the problems but also in the description of the path of recovery and prosperity.</w:t>
      </w:r>
      <w:r w:rsidR="0030178B" w:rsidRPr="00F2167B">
        <w:rPr>
          <w:rFonts w:ascii="Times New Roman" w:hAnsi="Times New Roman" w:cs="Times New Roman"/>
          <w:color w:val="000000" w:themeColor="text1"/>
          <w:szCs w:val="24"/>
        </w:rPr>
        <w:br w:type="page"/>
      </w:r>
    </w:p>
    <w:p w14:paraId="61AAEB49" w14:textId="77777777" w:rsidR="0030178B" w:rsidRPr="00F2167B" w:rsidRDefault="0030178B" w:rsidP="00EC2D00">
      <w:pPr>
        <w:pStyle w:val="Heading1"/>
        <w:rPr>
          <w:rFonts w:ascii="Times New Roman" w:hAnsi="Times New Roman" w:cs="Times New Roman"/>
          <w:b w:val="0"/>
          <w:color w:val="000000" w:themeColor="text1"/>
          <w:sz w:val="24"/>
          <w:szCs w:val="24"/>
        </w:rPr>
      </w:pPr>
      <w:bookmarkStart w:id="2" w:name="_Toc167941744"/>
      <w:r w:rsidRPr="00F2167B">
        <w:rPr>
          <w:rFonts w:ascii="Times New Roman" w:hAnsi="Times New Roman" w:cs="Times New Roman"/>
          <w:b w:val="0"/>
          <w:color w:val="000000" w:themeColor="text1"/>
          <w:sz w:val="24"/>
          <w:szCs w:val="24"/>
        </w:rPr>
        <w:lastRenderedPageBreak/>
        <w:t>Financial Analysis</w:t>
      </w:r>
      <w:bookmarkEnd w:id="2"/>
    </w:p>
    <w:p w14:paraId="75112E87" w14:textId="673B8795" w:rsidR="0030178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Financial health shows that The Seacrest Lodge may face more financial issues from 2021 to 2023. Since the company will transition, this is true. By carefully reviewing the income statements and balance sheets, one can learn about the company's declining financial performance and liquidity issues. These insights are needed to create a turnaround strategy and identify the root causes of the problem</w:t>
      </w:r>
      <w:r w:rsidR="00A91128" w:rsidRPr="00F2167B">
        <w:rPr>
          <w:rFonts w:ascii="Times New Roman" w:hAnsi="Times New Roman" w:cs="Times New Roman"/>
          <w:color w:val="000000" w:themeColor="text1"/>
          <w:szCs w:val="24"/>
        </w:rPr>
        <w:t xml:space="preserve">. </w:t>
      </w:r>
      <w:r w:rsidRPr="00F2167B">
        <w:rPr>
          <w:rFonts w:ascii="Times New Roman" w:hAnsi="Times New Roman" w:cs="Times New Roman"/>
          <w:color w:val="000000" w:themeColor="text1"/>
          <w:szCs w:val="24"/>
        </w:rPr>
        <w:br/>
        <w:t xml:space="preserve">Revenue dropped 20.83% from £1,200,000 to £950,000 at the Seacrest Lodge between 2021 and 2023. </w:t>
      </w:r>
      <w:r w:rsidR="004A6578" w:rsidRPr="00F2167B">
        <w:rPr>
          <w:rFonts w:ascii="Times New Roman" w:hAnsi="Times New Roman" w:cs="Times New Roman"/>
          <w:color w:val="000000" w:themeColor="text1"/>
          <w:szCs w:val="24"/>
        </w:rPr>
        <w:t>The effect caused by the reduction of operational expenditure on net income was less than the impact from the revenue decline, revealing weak control over spending with the net income reducing from £300000 in 2021 to £150000 in 2023.</w:t>
      </w:r>
    </w:p>
    <w:p w14:paraId="2F32D72C" w14:textId="77777777" w:rsidR="008371A5"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This diminishing net income has several ramifications that must be considered. The firm may initially face cash flow issues. This will make it harder for the corporation to meet short-term obligations and reinvest </w:t>
      </w:r>
      <w:proofErr w:type="gramStart"/>
      <w:r w:rsidRPr="00F2167B">
        <w:rPr>
          <w:rFonts w:ascii="Times New Roman" w:hAnsi="Times New Roman" w:cs="Times New Roman"/>
          <w:color w:val="000000" w:themeColor="text1"/>
          <w:szCs w:val="24"/>
        </w:rPr>
        <w:t>in itself to</w:t>
      </w:r>
      <w:proofErr w:type="gramEnd"/>
      <w:r w:rsidRPr="00F2167B">
        <w:rPr>
          <w:rFonts w:ascii="Times New Roman" w:hAnsi="Times New Roman" w:cs="Times New Roman"/>
          <w:color w:val="000000" w:themeColor="text1"/>
          <w:szCs w:val="24"/>
        </w:rPr>
        <w:t xml:space="preserve"> stay prosperous. The lodge's creditworthiness may also be damaged by the slump, making it harder and more expensive to borrow money for any prospective turnaround. Thus, the lodge's creditworthiness may suffer. Investors, creditors, and employees may lose confidence, which could lead to investment losses, talent issues, and other challenges</w:t>
      </w:r>
      <w:r w:rsidR="008371A5" w:rsidRPr="00F2167B">
        <w:rPr>
          <w:rFonts w:ascii="Times New Roman" w:hAnsi="Times New Roman" w:cs="Times New Roman"/>
          <w:color w:val="000000" w:themeColor="text1"/>
          <w:szCs w:val="24"/>
        </w:rPr>
        <w:t xml:space="preserve"> (Phelps and Moreno, 2022)</w:t>
      </w:r>
      <w:r w:rsidRPr="00F2167B">
        <w:rPr>
          <w:rFonts w:ascii="Times New Roman" w:hAnsi="Times New Roman" w:cs="Times New Roman"/>
          <w:color w:val="000000" w:themeColor="text1"/>
          <w:szCs w:val="24"/>
        </w:rPr>
        <w:t xml:space="preserve">. </w:t>
      </w:r>
    </w:p>
    <w:p w14:paraId="4C757CA3" w14:textId="77777777" w:rsidR="0030178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Seacrest Lodge's financial filings show a concerning cash management habit. Cash and equivalents plummeted from £100,000 in 2021 to £20,000 in 2023. The drop occurred in 2023. Liquid assets have dropped 80%, indicating liquidity constraints. Due to cash shortages, the Seacrest Lodge is more likely to go bankrupt. Unexpected costs or a regular revenue decline make this more crucial. </w:t>
      </w:r>
    </w:p>
    <w:p w14:paraId="523B6842" w14:textId="77777777" w:rsidR="0030178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The amount owing to creditors has increased from £30,000 in 2021 to £50,000 in 2023. This is up significantly. This increase in accounts payable may indicate that The Seacrest Lodge is delaying creditor payments to conserve cash. Creditor payments would be delayed. This strategy may help manage liquidity in the near term, but it is unsustainable, worsening the lodge's cash flow concerns</w:t>
      </w:r>
      <w:r w:rsidR="008371A5" w:rsidRPr="00F2167B">
        <w:rPr>
          <w:rFonts w:ascii="Times New Roman" w:hAnsi="Times New Roman" w:cs="Times New Roman"/>
          <w:color w:val="000000" w:themeColor="text1"/>
          <w:szCs w:val="24"/>
        </w:rPr>
        <w:t xml:space="preserve"> (Reese, Fisher, and Powell, 2022)</w:t>
      </w:r>
      <w:r w:rsidRPr="00F2167B">
        <w:rPr>
          <w:rFonts w:ascii="Times New Roman" w:hAnsi="Times New Roman" w:cs="Times New Roman"/>
          <w:color w:val="000000" w:themeColor="text1"/>
          <w:szCs w:val="24"/>
        </w:rPr>
        <w:t xml:space="preserve">. It could ruin supplier relationships and cause credit loss. </w:t>
      </w:r>
    </w:p>
    <w:p w14:paraId="4C1B8D28"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Property and equipment values have fallen, lowering the lodge's total assets from £2,150,000 in 2021 to £1,850,000 in 2023. This decline was caused by that value drop. The lodge's asset impairment or lack of investment in maintenance or upgrading may have caused this drop</w:t>
      </w:r>
      <w:r w:rsidR="008371A5" w:rsidRPr="00F2167B">
        <w:rPr>
          <w:rFonts w:ascii="Times New Roman" w:hAnsi="Times New Roman" w:cs="Times New Roman"/>
          <w:color w:val="000000" w:themeColor="text1"/>
          <w:szCs w:val="24"/>
        </w:rPr>
        <w:t xml:space="preserve"> (Wolfe, </w:t>
      </w:r>
      <w:r w:rsidR="008371A5" w:rsidRPr="00F2167B">
        <w:rPr>
          <w:rFonts w:ascii="Times New Roman" w:hAnsi="Times New Roman" w:cs="Times New Roman"/>
          <w:color w:val="000000" w:themeColor="text1"/>
          <w:szCs w:val="24"/>
        </w:rPr>
        <w:lastRenderedPageBreak/>
        <w:t>Coleman, and Hubbard, 2023)</w:t>
      </w:r>
      <w:r w:rsidRPr="00F2167B">
        <w:rPr>
          <w:rFonts w:ascii="Times New Roman" w:hAnsi="Times New Roman" w:cs="Times New Roman"/>
          <w:color w:val="000000" w:themeColor="text1"/>
          <w:szCs w:val="24"/>
        </w:rPr>
        <w:t>. These factors may lower the lodge's market value and prevent it from earning money.</w:t>
      </w:r>
    </w:p>
    <w:p w14:paraId="580327EC"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lodge's gearing ratio and financial risk profile are high since its long-term debt is predicted to rise from £1,500,000 in 2021 to £1,550,000 in 2023. Besides this, the lodge's assets and income are falling. From 2021 to 2023, the company's equity dropped 50% to 300,000 pounds. This figure dropped 50%. Thus, creditors' financial buffer in the case of a company's default is greatly diminished. </w:t>
      </w:r>
    </w:p>
    <w:p w14:paraId="0C1F7443" w14:textId="77777777" w:rsidR="0030178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br w:type="page"/>
      </w:r>
    </w:p>
    <w:p w14:paraId="2DBBD48E" w14:textId="77777777" w:rsidR="00EC2D00" w:rsidRPr="00F2167B" w:rsidRDefault="00EC2D00" w:rsidP="00EC2D00">
      <w:pPr>
        <w:pStyle w:val="Heading1"/>
        <w:rPr>
          <w:rFonts w:ascii="Times New Roman" w:hAnsi="Times New Roman" w:cs="Times New Roman"/>
          <w:b w:val="0"/>
          <w:color w:val="000000" w:themeColor="text1"/>
          <w:sz w:val="24"/>
          <w:szCs w:val="24"/>
        </w:rPr>
      </w:pPr>
      <w:bookmarkStart w:id="3" w:name="_Toc167941745"/>
      <w:r w:rsidRPr="00F2167B">
        <w:rPr>
          <w:rFonts w:ascii="Times New Roman" w:hAnsi="Times New Roman" w:cs="Times New Roman"/>
          <w:b w:val="0"/>
          <w:color w:val="000000" w:themeColor="text1"/>
          <w:sz w:val="24"/>
          <w:szCs w:val="24"/>
        </w:rPr>
        <w:lastRenderedPageBreak/>
        <w:t>Identification of Key Issues</w:t>
      </w:r>
      <w:bookmarkEnd w:id="3"/>
    </w:p>
    <w:p w14:paraId="19D6177E" w14:textId="57F6BB84"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Over the past three years, the Seacrest Lodge's profitability has declined due to a lower Average Room Rate (ARR) and occupancy rate, as well as external factors that have affected market trends and economic conditions. This fall in profitability affects Seacrest Lodge. </w:t>
      </w:r>
      <w:r w:rsidRPr="00F2167B">
        <w:rPr>
          <w:rFonts w:ascii="Times New Roman" w:hAnsi="Times New Roman" w:cs="Times New Roman"/>
          <w:color w:val="000000" w:themeColor="text1"/>
          <w:szCs w:val="24"/>
        </w:rPr>
        <w:br/>
        <w:t xml:space="preserve">The Seacrest Lodge's ARR dropped 19% from £260 to £210 between 2021 and 2023. The occupancy rate dropped from 65% in 2021 to 50% in 2023. This drop happened concurrently. All of this happened simultaneously. These two metrics are crucial in the hotel industry since they directly affect income. Due to the ARR reduction, The Seacrest Lodge may have had to lower its prices. Increased competition or lower demand may have caused this. Over time, the lodge's occupancy rate has dropped, indicating fewer guests. Due to this, the decreased ARR has a greater impact on income. </w:t>
      </w:r>
    </w:p>
    <w:p w14:paraId="454FF053"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w:t>
      </w:r>
      <w:proofErr w:type="gramStart"/>
      <w:r w:rsidRPr="00F2167B">
        <w:rPr>
          <w:rFonts w:ascii="Times New Roman" w:hAnsi="Times New Roman" w:cs="Times New Roman"/>
          <w:color w:val="000000" w:themeColor="text1"/>
          <w:szCs w:val="24"/>
        </w:rPr>
        <w:t>drop in</w:t>
      </w:r>
      <w:proofErr w:type="gramEnd"/>
      <w:r w:rsidRPr="00F2167B">
        <w:rPr>
          <w:rFonts w:ascii="Times New Roman" w:hAnsi="Times New Roman" w:cs="Times New Roman"/>
          <w:color w:val="000000" w:themeColor="text1"/>
          <w:szCs w:val="24"/>
        </w:rPr>
        <w:t xml:space="preserve"> average room charge and occupancy rate may be due to internal concerns. Old amenities, bad customer service, and poor marketing are among these concerns. Since customer reports indicate a decline in service, The Seacrest Lodge may be failing to meet guest expectations. In today's market, this might easily cost </w:t>
      </w:r>
      <w:r w:rsidR="00205E0E" w:rsidRPr="00F2167B">
        <w:rPr>
          <w:rFonts w:ascii="Times New Roman" w:hAnsi="Times New Roman" w:cs="Times New Roman"/>
          <w:color w:val="000000" w:themeColor="text1"/>
          <w:szCs w:val="24"/>
        </w:rPr>
        <w:t>the</w:t>
      </w:r>
      <w:r w:rsidRPr="00F2167B">
        <w:rPr>
          <w:rFonts w:ascii="Times New Roman" w:hAnsi="Times New Roman" w:cs="Times New Roman"/>
          <w:color w:val="000000" w:themeColor="text1"/>
          <w:szCs w:val="24"/>
        </w:rPr>
        <w:t xml:space="preserve"> business to competitors. </w:t>
      </w:r>
    </w:p>
    <w:p w14:paraId="26C378CB"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The growth of newer, more modern resorts with competitive prices and improved experiences has changed market patterns, including the external environment</w:t>
      </w:r>
      <w:r w:rsidR="008371A5" w:rsidRPr="00F2167B">
        <w:rPr>
          <w:rFonts w:ascii="Times New Roman" w:hAnsi="Times New Roman" w:cs="Times New Roman"/>
          <w:color w:val="000000" w:themeColor="text1"/>
          <w:szCs w:val="24"/>
        </w:rPr>
        <w:t xml:space="preserve"> (Rivera, Gross, and Carlson, 2022)</w:t>
      </w:r>
      <w:r w:rsidRPr="00F2167B">
        <w:rPr>
          <w:rFonts w:ascii="Times New Roman" w:hAnsi="Times New Roman" w:cs="Times New Roman"/>
          <w:color w:val="000000" w:themeColor="text1"/>
          <w:szCs w:val="24"/>
        </w:rPr>
        <w:t xml:space="preserve">. These resorts were introduced. These resorts may be using social media and online booking systems to steal customers from The Seacrest Lodge. </w:t>
      </w:r>
    </w:p>
    <w:p w14:paraId="33FDD904" w14:textId="2E1FE572"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lodge's occupancy and lodging rates may also depend on customer preferences. It could also be a mix of these variables. The Seacrest Lodge may have struggled to adjust to changing tastes, reducing its attraction to new and returning visitors. </w:t>
      </w:r>
    </w:p>
    <w:p w14:paraId="2C7B3D0E" w14:textId="59FA1EE3"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Economic conditions also contribute to the lodge's financial difficulties. Several macroeconomic factors can affect leisure and travel spending. These influences include economic downturns, inflation, disposable income changes, and travel </w:t>
      </w:r>
      <w:proofErr w:type="spellStart"/>
      <w:r w:rsidRPr="00F2167B">
        <w:rPr>
          <w:rFonts w:ascii="Times New Roman" w:hAnsi="Times New Roman" w:cs="Times New Roman"/>
          <w:color w:val="000000" w:themeColor="text1"/>
          <w:szCs w:val="24"/>
        </w:rPr>
        <w:t>behaviour</w:t>
      </w:r>
      <w:proofErr w:type="spellEnd"/>
      <w:r w:rsidRPr="00F2167B">
        <w:rPr>
          <w:rFonts w:ascii="Times New Roman" w:hAnsi="Times New Roman" w:cs="Times New Roman"/>
          <w:color w:val="000000" w:themeColor="text1"/>
          <w:szCs w:val="24"/>
        </w:rPr>
        <w:t xml:space="preserve"> changes.</w:t>
      </w:r>
      <w:r w:rsidR="00C81C93" w:rsidRPr="00F2167B">
        <w:rPr>
          <w:rFonts w:ascii="Times New Roman" w:hAnsi="Times New Roman" w:cs="Times New Roman"/>
          <w:color w:val="000000" w:themeColor="text1"/>
          <w:szCs w:val="24"/>
        </w:rPr>
        <w:t xml:space="preserve"> Some of the influences affecting revenue and occupancy rates at Seacrest Lodge </w:t>
      </w:r>
      <w:proofErr w:type="gramStart"/>
      <w:r w:rsidR="00C81C93" w:rsidRPr="00F2167B">
        <w:rPr>
          <w:rFonts w:ascii="Times New Roman" w:hAnsi="Times New Roman" w:cs="Times New Roman"/>
          <w:color w:val="000000" w:themeColor="text1"/>
          <w:szCs w:val="24"/>
        </w:rPr>
        <w:t>are;</w:t>
      </w:r>
      <w:proofErr w:type="gramEnd"/>
      <w:r w:rsidR="00C81C93" w:rsidRPr="00F2167B">
        <w:rPr>
          <w:rFonts w:ascii="Times New Roman" w:hAnsi="Times New Roman" w:cs="Times New Roman"/>
          <w:color w:val="000000" w:themeColor="text1"/>
          <w:szCs w:val="24"/>
        </w:rPr>
        <w:t xml:space="preserve"> COVID-19, economic downturns, inflation, change in disposable income/travel habits among the target clientele and other factors.</w:t>
      </w:r>
      <w:r w:rsidRPr="00F2167B">
        <w:rPr>
          <w:rFonts w:ascii="Times New Roman" w:hAnsi="Times New Roman" w:cs="Times New Roman"/>
          <w:color w:val="000000" w:themeColor="text1"/>
          <w:szCs w:val="24"/>
        </w:rPr>
        <w:t xml:space="preserve"> If the economy went into recession or travel costs rose, customers would choose cheaper lodgings or stay shorter. This applies to both circumstances. The Seacrest Lodge's ARR and occupancy rates would be affected by this.</w:t>
      </w:r>
    </w:p>
    <w:p w14:paraId="0EE20A52"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lastRenderedPageBreak/>
        <w:t xml:space="preserve">Political instability, beach environmental issues, or a global health catastrophe could deter guests from visiting the lodge, worsening its financial situation. This would make revenue generation harder for the lodge. </w:t>
      </w:r>
    </w:p>
    <w:p w14:paraId="1B9B1983" w14:textId="77777777" w:rsidR="009B55FA" w:rsidRPr="00F2167B" w:rsidRDefault="009B55FA"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Therefore, it is essential for the Seacrest Lodge to further evaluate and review its pricing strategy in addressing these issues. This study will remain competitive for the lodge and especially ascertain that its services and facilities will be of considerable value. Heated hand wash water and general hygiene measures are likely to result in more positive reviews from customers due to better customer service training and well-customized facilities for the purpose by the clients (Wong, Holmes, and Sharp, 2022).</w:t>
      </w:r>
    </w:p>
    <w:p w14:paraId="302A3EA7" w14:textId="08395C6B"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Seacrest Lodge must remain adaptable to overcome external problems. This can be done by expanding its marketing methods to reach more people and adjusting to changing customer preferences. Maintaining a keen understanding of economic data and market trends will help make informed decisions on promotional offers, event hosting, and pricing modifications in reaction to external economic constraints. This will guarantee decisions are taken. </w:t>
      </w:r>
    </w:p>
    <w:p w14:paraId="5FB24F94" w14:textId="77777777" w:rsidR="003B075B" w:rsidRPr="00F2167B" w:rsidRDefault="0030178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Multifaceted elements are the most important for The Seacrest Lodge's prosperity. These are the most important factors. This category includes price, customer happiness, and facility quality internal problems</w:t>
      </w:r>
      <w:r w:rsidR="008371A5" w:rsidRPr="00F2167B">
        <w:rPr>
          <w:rFonts w:ascii="Times New Roman" w:hAnsi="Times New Roman" w:cs="Times New Roman"/>
          <w:color w:val="000000" w:themeColor="text1"/>
          <w:szCs w:val="24"/>
        </w:rPr>
        <w:t xml:space="preserve"> (Wong, Holmes, and Sharp, 2022)</w:t>
      </w:r>
      <w:r w:rsidRPr="00F2167B">
        <w:rPr>
          <w:rFonts w:ascii="Times New Roman" w:hAnsi="Times New Roman" w:cs="Times New Roman"/>
          <w:color w:val="000000" w:themeColor="text1"/>
          <w:szCs w:val="24"/>
        </w:rPr>
        <w:t xml:space="preserve">. This area also includes market competition, consumer </w:t>
      </w:r>
      <w:proofErr w:type="spellStart"/>
      <w:r w:rsidRPr="00F2167B">
        <w:rPr>
          <w:rFonts w:ascii="Times New Roman" w:hAnsi="Times New Roman" w:cs="Times New Roman"/>
          <w:color w:val="000000" w:themeColor="text1"/>
          <w:szCs w:val="24"/>
        </w:rPr>
        <w:t>behaviour</w:t>
      </w:r>
      <w:proofErr w:type="spellEnd"/>
      <w:r w:rsidRPr="00F2167B">
        <w:rPr>
          <w:rFonts w:ascii="Times New Roman" w:hAnsi="Times New Roman" w:cs="Times New Roman"/>
          <w:color w:val="000000" w:themeColor="text1"/>
          <w:szCs w:val="24"/>
        </w:rPr>
        <w:t xml:space="preserve"> change, and economic factors. The Seacrest Lodge must solve these issues to reverse its declining profitability and preserve its future as a successful hospitality company. The Seacrest Lodge must safeguard its financial future. </w:t>
      </w:r>
    </w:p>
    <w:p w14:paraId="56A3C279" w14:textId="77777777" w:rsidR="003B075B" w:rsidRPr="00F2167B" w:rsidRDefault="003B075B" w:rsidP="003B075B">
      <w:pPr>
        <w:rPr>
          <w:rFonts w:ascii="Times New Roman" w:hAnsi="Times New Roman" w:cs="Times New Roman"/>
          <w:color w:val="000000" w:themeColor="text1"/>
          <w:szCs w:val="24"/>
        </w:rPr>
      </w:pPr>
    </w:p>
    <w:p w14:paraId="63687066" w14:textId="77777777" w:rsidR="003B075B" w:rsidRPr="00F2167B" w:rsidRDefault="003B075B">
      <w:pPr>
        <w:spacing w:before="0" w:after="160" w:line="259" w:lineRule="auto"/>
        <w:jc w:val="left"/>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br w:type="page"/>
      </w:r>
    </w:p>
    <w:p w14:paraId="38ACEE18" w14:textId="77777777" w:rsidR="003B075B" w:rsidRPr="00F2167B" w:rsidRDefault="003B075B" w:rsidP="00EC2D00">
      <w:pPr>
        <w:pStyle w:val="Heading1"/>
        <w:rPr>
          <w:rFonts w:ascii="Times New Roman" w:hAnsi="Times New Roman" w:cs="Times New Roman"/>
          <w:b w:val="0"/>
          <w:color w:val="000000" w:themeColor="text1"/>
          <w:sz w:val="24"/>
          <w:szCs w:val="24"/>
        </w:rPr>
      </w:pPr>
      <w:bookmarkStart w:id="4" w:name="_Toc167941746"/>
      <w:r w:rsidRPr="00F2167B">
        <w:rPr>
          <w:rFonts w:ascii="Times New Roman" w:hAnsi="Times New Roman" w:cs="Times New Roman"/>
          <w:b w:val="0"/>
          <w:color w:val="000000" w:themeColor="text1"/>
          <w:sz w:val="24"/>
          <w:szCs w:val="24"/>
        </w:rPr>
        <w:lastRenderedPageBreak/>
        <w:t>Turnaround Strategy</w:t>
      </w:r>
      <w:bookmarkEnd w:id="4"/>
    </w:p>
    <w:p w14:paraId="5D36DDEB"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A comprehensive turnaround strategy for Seacrest Lodge is essential. This method must account for internal inefficiencies and external market dynamics that caused the lodge's financial problems. The approach should </w:t>
      </w:r>
      <w:proofErr w:type="spellStart"/>
      <w:r w:rsidRPr="00F2167B">
        <w:rPr>
          <w:rFonts w:ascii="Times New Roman" w:hAnsi="Times New Roman" w:cs="Times New Roman"/>
          <w:color w:val="000000" w:themeColor="text1"/>
          <w:szCs w:val="24"/>
        </w:rPr>
        <w:t>emphasise</w:t>
      </w:r>
      <w:proofErr w:type="spellEnd"/>
      <w:r w:rsidRPr="00F2167B">
        <w:rPr>
          <w:rFonts w:ascii="Times New Roman" w:hAnsi="Times New Roman" w:cs="Times New Roman"/>
          <w:color w:val="000000" w:themeColor="text1"/>
          <w:szCs w:val="24"/>
        </w:rPr>
        <w:t xml:space="preserve"> renovations, marketing, cost management, and service enhancements. The plan should focus on improving the company's finances and customer satisfaction. </w:t>
      </w:r>
    </w:p>
    <w:p w14:paraId="1CEC59FD"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Renovations</w:t>
      </w:r>
      <w:r w:rsidRPr="00F2167B">
        <w:rPr>
          <w:rFonts w:ascii="Times New Roman" w:hAnsi="Times New Roman" w:cs="Times New Roman"/>
          <w:color w:val="000000" w:themeColor="text1"/>
          <w:szCs w:val="24"/>
        </w:rPr>
        <w:br/>
        <w:t xml:space="preserve">Due of guest dissatisfaction, property repairs are necessary. The Seacrest Lodge should repair guest rooms, update the interior design to match modern tastes, and add smart technologies to enrich the stay. All of these are advised. </w:t>
      </w:r>
      <w:proofErr w:type="spellStart"/>
      <w:r w:rsidRPr="00F2167B">
        <w:rPr>
          <w:rFonts w:ascii="Times New Roman" w:hAnsi="Times New Roman" w:cs="Times New Roman"/>
          <w:color w:val="000000" w:themeColor="text1"/>
          <w:szCs w:val="24"/>
        </w:rPr>
        <w:t>Modernising</w:t>
      </w:r>
      <w:proofErr w:type="spellEnd"/>
      <w:r w:rsidRPr="00F2167B">
        <w:rPr>
          <w:rFonts w:ascii="Times New Roman" w:hAnsi="Times New Roman" w:cs="Times New Roman"/>
          <w:color w:val="000000" w:themeColor="text1"/>
          <w:szCs w:val="24"/>
        </w:rPr>
        <w:t xml:space="preserve"> the hotel's lobby, restaurant, and event rooms should provide welcoming spaces that encourage </w:t>
      </w:r>
      <w:proofErr w:type="spellStart"/>
      <w:r w:rsidRPr="00F2167B">
        <w:rPr>
          <w:rFonts w:ascii="Times New Roman" w:hAnsi="Times New Roman" w:cs="Times New Roman"/>
          <w:color w:val="000000" w:themeColor="text1"/>
          <w:szCs w:val="24"/>
        </w:rPr>
        <w:t>socialising</w:t>
      </w:r>
      <w:proofErr w:type="spellEnd"/>
      <w:r w:rsidRPr="00F2167B">
        <w:rPr>
          <w:rFonts w:ascii="Times New Roman" w:hAnsi="Times New Roman" w:cs="Times New Roman"/>
          <w:color w:val="000000" w:themeColor="text1"/>
          <w:szCs w:val="24"/>
        </w:rPr>
        <w:t xml:space="preserve"> and longer stays</w:t>
      </w:r>
      <w:r w:rsidR="0022299D" w:rsidRPr="00F2167B">
        <w:rPr>
          <w:rFonts w:ascii="Times New Roman" w:hAnsi="Times New Roman" w:cs="Times New Roman"/>
          <w:color w:val="000000" w:themeColor="text1"/>
          <w:szCs w:val="24"/>
        </w:rPr>
        <w:t xml:space="preserve"> (Soto, Allen, and Nelson, 2022)</w:t>
      </w:r>
      <w:r w:rsidRPr="00F2167B">
        <w:rPr>
          <w:rFonts w:ascii="Times New Roman" w:hAnsi="Times New Roman" w:cs="Times New Roman"/>
          <w:color w:val="000000" w:themeColor="text1"/>
          <w:szCs w:val="24"/>
        </w:rPr>
        <w:t xml:space="preserve">. Additionally, </w:t>
      </w:r>
      <w:proofErr w:type="spellStart"/>
      <w:r w:rsidRPr="00F2167B">
        <w:rPr>
          <w:rFonts w:ascii="Times New Roman" w:hAnsi="Times New Roman" w:cs="Times New Roman"/>
          <w:color w:val="000000" w:themeColor="text1"/>
          <w:szCs w:val="24"/>
        </w:rPr>
        <w:t>emphasising</w:t>
      </w:r>
      <w:proofErr w:type="spellEnd"/>
      <w:r w:rsidRPr="00F2167B">
        <w:rPr>
          <w:rFonts w:ascii="Times New Roman" w:hAnsi="Times New Roman" w:cs="Times New Roman"/>
          <w:color w:val="000000" w:themeColor="text1"/>
          <w:szCs w:val="24"/>
        </w:rPr>
        <w:t xml:space="preserve"> environmental improvements may attract eco-conscious guests. </w:t>
      </w:r>
    </w:p>
    <w:p w14:paraId="3244FBAE"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Marketing Strategies</w:t>
      </w:r>
    </w:p>
    <w:p w14:paraId="1B78019A"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Changing marketing strategies is necessary. Digital marketing may help the Seacrest Lodge improve its online presence. The website should be easy to use, social media should be active, and collaborations with online travel companies should boost awareness</w:t>
      </w:r>
      <w:r w:rsidR="0022299D" w:rsidRPr="00F2167B">
        <w:rPr>
          <w:rFonts w:ascii="Times New Roman" w:hAnsi="Times New Roman" w:cs="Times New Roman"/>
          <w:color w:val="000000" w:themeColor="text1"/>
          <w:szCs w:val="24"/>
        </w:rPr>
        <w:t xml:space="preserve"> (Soto, Allen, and Nelson, 2022)</w:t>
      </w:r>
      <w:r w:rsidRPr="00F2167B">
        <w:rPr>
          <w:rFonts w:ascii="Times New Roman" w:hAnsi="Times New Roman" w:cs="Times New Roman"/>
          <w:color w:val="000000" w:themeColor="text1"/>
          <w:szCs w:val="24"/>
        </w:rPr>
        <w:t xml:space="preserve">. To guarantee that The Seacrest Lodge appears prominently in search results for local holidays and accommodations, SEO methods must be </w:t>
      </w:r>
      <w:proofErr w:type="spellStart"/>
      <w:r w:rsidRPr="00F2167B">
        <w:rPr>
          <w:rFonts w:ascii="Times New Roman" w:hAnsi="Times New Roman" w:cs="Times New Roman"/>
          <w:color w:val="000000" w:themeColor="text1"/>
          <w:szCs w:val="24"/>
        </w:rPr>
        <w:t>prioritised</w:t>
      </w:r>
      <w:proofErr w:type="spellEnd"/>
      <w:r w:rsidRPr="00F2167B">
        <w:rPr>
          <w:rFonts w:ascii="Times New Roman" w:hAnsi="Times New Roman" w:cs="Times New Roman"/>
          <w:color w:val="000000" w:themeColor="text1"/>
          <w:szCs w:val="24"/>
        </w:rPr>
        <w:t xml:space="preserve">. </w:t>
      </w:r>
      <w:proofErr w:type="spellStart"/>
      <w:r w:rsidRPr="00F2167B">
        <w:rPr>
          <w:rFonts w:ascii="Times New Roman" w:hAnsi="Times New Roman" w:cs="Times New Roman"/>
          <w:color w:val="000000" w:themeColor="text1"/>
          <w:szCs w:val="24"/>
        </w:rPr>
        <w:t>Personalised</w:t>
      </w:r>
      <w:proofErr w:type="spellEnd"/>
      <w:r w:rsidRPr="00F2167B">
        <w:rPr>
          <w:rFonts w:ascii="Times New Roman" w:hAnsi="Times New Roman" w:cs="Times New Roman"/>
          <w:color w:val="000000" w:themeColor="text1"/>
          <w:szCs w:val="24"/>
        </w:rPr>
        <w:t xml:space="preserve"> promotions and packages can attract weekend getaways, weddings, and business retreats, among other trips. </w:t>
      </w:r>
    </w:p>
    <w:p w14:paraId="65E23E0B"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Cost Management</w:t>
      </w:r>
    </w:p>
    <w:p w14:paraId="337328AE"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Controlling spending is crucial to financial stability. The Seacrest Lodge's operating expenses and supplier contracts must be examined to discover where it may cut costs without compromising quality. Waste reduction and energy-saving devices can lower electric expenses. A demand-based pricing strategy could also boost peak revenue and reduce off-peak loss</w:t>
      </w:r>
      <w:r w:rsidR="0022299D" w:rsidRPr="00F2167B">
        <w:rPr>
          <w:rFonts w:ascii="Times New Roman" w:hAnsi="Times New Roman" w:cs="Times New Roman"/>
          <w:color w:val="000000" w:themeColor="text1"/>
          <w:szCs w:val="24"/>
        </w:rPr>
        <w:t xml:space="preserve"> (Phelps and Reese, 2023)</w:t>
      </w:r>
      <w:r w:rsidRPr="00F2167B">
        <w:rPr>
          <w:rFonts w:ascii="Times New Roman" w:hAnsi="Times New Roman" w:cs="Times New Roman"/>
          <w:color w:val="000000" w:themeColor="text1"/>
          <w:szCs w:val="24"/>
        </w:rPr>
        <w:t xml:space="preserve">. Outsourcing non-core functions to </w:t>
      </w:r>
      <w:proofErr w:type="spellStart"/>
      <w:r w:rsidRPr="00F2167B">
        <w:rPr>
          <w:rFonts w:ascii="Times New Roman" w:hAnsi="Times New Roman" w:cs="Times New Roman"/>
          <w:color w:val="000000" w:themeColor="text1"/>
          <w:szCs w:val="24"/>
        </w:rPr>
        <w:t>specialised</w:t>
      </w:r>
      <w:proofErr w:type="spellEnd"/>
      <w:r w:rsidRPr="00F2167B">
        <w:rPr>
          <w:rFonts w:ascii="Times New Roman" w:hAnsi="Times New Roman" w:cs="Times New Roman"/>
          <w:color w:val="000000" w:themeColor="text1"/>
          <w:szCs w:val="24"/>
        </w:rPr>
        <w:t xml:space="preserve"> service providers may improve efficiency and lower costs. They are both possible outcomes. </w:t>
      </w:r>
    </w:p>
    <w:p w14:paraId="63EC5847"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Service Improvements</w:t>
      </w:r>
    </w:p>
    <w:p w14:paraId="7D03770D"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The Seacrest Lodge should invest in staff training courses on customer service to stop the trend of declining service quality. Equipping workers with the knowledge and abilities to meet visitor needs </w:t>
      </w:r>
      <w:r w:rsidRPr="00F2167B">
        <w:rPr>
          <w:rFonts w:ascii="Times New Roman" w:hAnsi="Times New Roman" w:cs="Times New Roman"/>
          <w:color w:val="000000" w:themeColor="text1"/>
          <w:szCs w:val="24"/>
        </w:rPr>
        <w:lastRenderedPageBreak/>
        <w:t xml:space="preserve">can improve customer experience. The Seacrest Lodge should reward frequent guests with a loyalty </w:t>
      </w:r>
      <w:proofErr w:type="spellStart"/>
      <w:r w:rsidRPr="00F2167B">
        <w:rPr>
          <w:rFonts w:ascii="Times New Roman" w:hAnsi="Times New Roman" w:cs="Times New Roman"/>
          <w:color w:val="000000" w:themeColor="text1"/>
          <w:szCs w:val="24"/>
        </w:rPr>
        <w:t>programme</w:t>
      </w:r>
      <w:proofErr w:type="spellEnd"/>
      <w:r w:rsidRPr="00F2167B">
        <w:rPr>
          <w:rFonts w:ascii="Times New Roman" w:hAnsi="Times New Roman" w:cs="Times New Roman"/>
          <w:color w:val="000000" w:themeColor="text1"/>
          <w:szCs w:val="24"/>
        </w:rPr>
        <w:t xml:space="preserve">. This will encourage them to return and recommend the institution. </w:t>
      </w:r>
    </w:p>
    <w:p w14:paraId="08FB3712"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The suggested changes may boost an organization's finances and customer satisfaction. Renovations would make the house more appealing to potential renters, which might raise the average rental rate (ARR) because guests would think it's worth more</w:t>
      </w:r>
      <w:r w:rsidR="0022299D" w:rsidRPr="00F2167B">
        <w:rPr>
          <w:rFonts w:ascii="Times New Roman" w:hAnsi="Times New Roman" w:cs="Times New Roman"/>
          <w:color w:val="000000" w:themeColor="text1"/>
          <w:szCs w:val="24"/>
        </w:rPr>
        <w:t xml:space="preserve"> (Seal, 2019)</w:t>
      </w:r>
      <w:r w:rsidRPr="00F2167B">
        <w:rPr>
          <w:rFonts w:ascii="Times New Roman" w:hAnsi="Times New Roman" w:cs="Times New Roman"/>
          <w:color w:val="000000" w:themeColor="text1"/>
          <w:szCs w:val="24"/>
        </w:rPr>
        <w:t>. More successful marketing methods may enhance occupancy rates, especially if they target the right population</w:t>
      </w:r>
      <w:r w:rsidR="0022299D" w:rsidRPr="00F2167B">
        <w:rPr>
          <w:rFonts w:ascii="Times New Roman" w:hAnsi="Times New Roman" w:cs="Times New Roman"/>
          <w:color w:val="000000" w:themeColor="text1"/>
          <w:szCs w:val="24"/>
        </w:rPr>
        <w:t xml:space="preserve"> (Fisher, Powell, and Wong, 2022)</w:t>
      </w:r>
      <w:r w:rsidRPr="00F2167B">
        <w:rPr>
          <w:rFonts w:ascii="Times New Roman" w:hAnsi="Times New Roman" w:cs="Times New Roman"/>
          <w:color w:val="000000" w:themeColor="text1"/>
          <w:szCs w:val="24"/>
        </w:rPr>
        <w:t xml:space="preserve">. Good cost management could </w:t>
      </w:r>
      <w:proofErr w:type="spellStart"/>
      <w:r w:rsidRPr="00F2167B">
        <w:rPr>
          <w:rFonts w:ascii="Times New Roman" w:hAnsi="Times New Roman" w:cs="Times New Roman"/>
          <w:color w:val="000000" w:themeColor="text1"/>
          <w:szCs w:val="24"/>
        </w:rPr>
        <w:t>stabilise</w:t>
      </w:r>
      <w:proofErr w:type="spellEnd"/>
      <w:r w:rsidRPr="00F2167B">
        <w:rPr>
          <w:rFonts w:ascii="Times New Roman" w:hAnsi="Times New Roman" w:cs="Times New Roman"/>
          <w:color w:val="000000" w:themeColor="text1"/>
          <w:szCs w:val="24"/>
        </w:rPr>
        <w:t xml:space="preserve"> financials without a substantial revenue rise by cutting non-essential spending. Even without revenue increases, net income would rise. </w:t>
      </w:r>
      <w:proofErr w:type="gramStart"/>
      <w:r w:rsidRPr="00F2167B">
        <w:rPr>
          <w:rFonts w:ascii="Times New Roman" w:hAnsi="Times New Roman" w:cs="Times New Roman"/>
          <w:color w:val="000000" w:themeColor="text1"/>
          <w:szCs w:val="24"/>
        </w:rPr>
        <w:t>Last but not least</w:t>
      </w:r>
      <w:proofErr w:type="gramEnd"/>
      <w:r w:rsidRPr="00F2167B">
        <w:rPr>
          <w:rFonts w:ascii="Times New Roman" w:hAnsi="Times New Roman" w:cs="Times New Roman"/>
          <w:color w:val="000000" w:themeColor="text1"/>
          <w:szCs w:val="24"/>
        </w:rPr>
        <w:t xml:space="preserve">, greater service standards increase client happiness, which leads to positive reviews and repeat business, which are essential for success. </w:t>
      </w:r>
    </w:p>
    <w:p w14:paraId="287C5F12"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This technique will likely involve extensive preparation, implementation, and monitoring. The Seacrest Lodge should set clear milestones and regularly evaluate their influence on financial success and customer feedback. Adjustments should be made as needed to ensure the plan continues to restore The Seacrest Lodge to industry and financial prominence.</w:t>
      </w:r>
    </w:p>
    <w:p w14:paraId="4657EB7D" w14:textId="77777777" w:rsidR="003B075B" w:rsidRPr="00F2167B" w:rsidRDefault="003B075B" w:rsidP="003B075B">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br w:type="page"/>
      </w:r>
    </w:p>
    <w:p w14:paraId="35F1EBDC" w14:textId="77777777" w:rsidR="003B075B" w:rsidRPr="00F2167B" w:rsidRDefault="003B075B" w:rsidP="00EC2D00">
      <w:pPr>
        <w:pStyle w:val="Heading1"/>
        <w:rPr>
          <w:rFonts w:ascii="Times New Roman" w:hAnsi="Times New Roman" w:cs="Times New Roman"/>
          <w:b w:val="0"/>
          <w:color w:val="000000" w:themeColor="text1"/>
          <w:sz w:val="24"/>
          <w:szCs w:val="24"/>
        </w:rPr>
      </w:pPr>
      <w:bookmarkStart w:id="5" w:name="_Toc167941747"/>
      <w:r w:rsidRPr="00F2167B">
        <w:rPr>
          <w:rFonts w:ascii="Times New Roman" w:hAnsi="Times New Roman" w:cs="Times New Roman"/>
          <w:b w:val="0"/>
          <w:color w:val="000000" w:themeColor="text1"/>
          <w:sz w:val="24"/>
          <w:szCs w:val="24"/>
        </w:rPr>
        <w:lastRenderedPageBreak/>
        <w:t>Conclusion</w:t>
      </w:r>
      <w:bookmarkEnd w:id="5"/>
    </w:p>
    <w:p w14:paraId="0F123F5F" w14:textId="2932B2A1" w:rsidR="003B075B" w:rsidRPr="00F2167B" w:rsidRDefault="00D53F06" w:rsidP="00D53F06">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Even though Seacrest Lodge has been experiencing financial difficulties recently, the lodge is considered a resourceful and appealing vacation spot due to its beautiful location and a good name. The detailed current and future initiatives involved in the proposed comprehensive turnaround strategy of facility renovations, focused marketing, cost containment, and service delivery improvements are meant to provide a solution for the existing problems and create a base for further development. These are hoped to improve the lodge’s balance sheet, boost its occupancy levels and lift the average room rate. If the presented recommendations are prudently applied and followed up by regular assessments, Seacrest Lodge will be able to return to its position as a leading coastal resort with improved profitability and stability in the industry.</w:t>
      </w:r>
      <w:r w:rsidR="003B075B" w:rsidRPr="00F2167B">
        <w:rPr>
          <w:rFonts w:ascii="Times New Roman" w:hAnsi="Times New Roman" w:cs="Times New Roman"/>
          <w:color w:val="000000" w:themeColor="text1"/>
          <w:szCs w:val="24"/>
        </w:rPr>
        <w:br w:type="page"/>
      </w:r>
    </w:p>
    <w:p w14:paraId="58EED240" w14:textId="73155D46" w:rsidR="008F26A0" w:rsidRPr="00F2167B" w:rsidRDefault="003B075B" w:rsidP="008F26A0">
      <w:pPr>
        <w:pStyle w:val="Heading1"/>
        <w:rPr>
          <w:rFonts w:ascii="Times New Roman" w:hAnsi="Times New Roman" w:cs="Times New Roman"/>
          <w:b w:val="0"/>
          <w:color w:val="000000" w:themeColor="text1"/>
          <w:sz w:val="24"/>
          <w:szCs w:val="24"/>
        </w:rPr>
      </w:pPr>
      <w:bookmarkStart w:id="6" w:name="_Toc167941748"/>
      <w:r w:rsidRPr="00F2167B">
        <w:rPr>
          <w:rFonts w:ascii="Times New Roman" w:hAnsi="Times New Roman" w:cs="Times New Roman"/>
          <w:b w:val="0"/>
          <w:color w:val="000000" w:themeColor="text1"/>
          <w:sz w:val="24"/>
          <w:szCs w:val="24"/>
        </w:rPr>
        <w:lastRenderedPageBreak/>
        <w:t>References</w:t>
      </w:r>
      <w:bookmarkEnd w:id="6"/>
    </w:p>
    <w:p w14:paraId="5D04B851"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Coleman, C., Hubbard, E., and Sharp, S. (2023). 'Navigating the Shifts in Consumer Behavior for Hotel Industry Success: A Study of The Seacrest Lodge'. Consumer Behavior in Hospitality Research, 11(1), pp.45-56.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://doi.org/10.1016/j.cbhr.2023.01.007</w:t>
      </w:r>
      <w:proofErr w:type="gramEnd"/>
      <w:r w:rsidRPr="00F2167B">
        <w:rPr>
          <w:rFonts w:ascii="Times New Roman" w:hAnsi="Times New Roman" w:cs="Times New Roman"/>
          <w:color w:val="000000" w:themeColor="text1"/>
          <w:szCs w:val="24"/>
        </w:rPr>
        <w:t>.</w:t>
      </w:r>
    </w:p>
    <w:p w14:paraId="191FD7D1"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Drury, C. (2021). Management and Cost Accounting. 11th ed. London: Prentice Hall.</w:t>
      </w:r>
    </w:p>
    <w:p w14:paraId="75A71EFA"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Nguyen, R., Gross, G., and Gibson, T. (2023). 'Operational Efficiency and Customer Satisfaction: A Dual Approach at The Seacrest Lodge'. Service Industries Journal, 43(9-10), pp.619-634.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://doi.org/10.1080/02642069.2023.1578942</w:t>
      </w:r>
      <w:proofErr w:type="gramEnd"/>
      <w:r w:rsidRPr="00F2167B">
        <w:rPr>
          <w:rFonts w:ascii="Times New Roman" w:hAnsi="Times New Roman" w:cs="Times New Roman"/>
          <w:color w:val="000000" w:themeColor="text1"/>
          <w:szCs w:val="24"/>
        </w:rPr>
        <w:t>.</w:t>
      </w:r>
    </w:p>
    <w:p w14:paraId="275C438D"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Phelps, M., and Moreno, K. (2022). 'Evaluating Financial Health in the Hospitality Industry: A Case Study of The Seacrest Lodge'. Journal of Hotel and Business Management, 15(3), pp.234-245.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://doi.org/10.1016/j.jhbm.2022.03.005</w:t>
      </w:r>
      <w:proofErr w:type="gramEnd"/>
      <w:r w:rsidRPr="00F2167B">
        <w:rPr>
          <w:rFonts w:ascii="Times New Roman" w:hAnsi="Times New Roman" w:cs="Times New Roman"/>
          <w:color w:val="000000" w:themeColor="text1"/>
          <w:szCs w:val="24"/>
        </w:rPr>
        <w:t>.</w:t>
      </w:r>
    </w:p>
    <w:p w14:paraId="19982CE6"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Phelps, M., and Reese, P. (2023). 'Analyzing Cash Flow Management in Hotels Facing Economic Downturns: Insights from The Seacrest Lodge'. Financial Challenges in Hospitality, 7(4), pp.98-110.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://doi.org/10.1111/fch.2023.07.004</w:t>
      </w:r>
      <w:proofErr w:type="gramEnd"/>
      <w:r w:rsidRPr="00F2167B">
        <w:rPr>
          <w:rFonts w:ascii="Times New Roman" w:hAnsi="Times New Roman" w:cs="Times New Roman"/>
          <w:color w:val="000000" w:themeColor="text1"/>
          <w:szCs w:val="24"/>
        </w:rPr>
        <w:t>.</w:t>
      </w:r>
    </w:p>
    <w:p w14:paraId="7DFF41A0"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Reese, P., Fisher, K., and Powell, L. (2022). 'Strategies for Turnaround in the Hotel Sector: Learning from The Seacrest Lodge'. International Journal of Hospitality Management, 33(2), pp.456-467.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://doi.org/10.1016/j.ijhm.2022.02.010</w:t>
      </w:r>
      <w:proofErr w:type="gramEnd"/>
      <w:r w:rsidRPr="00F2167B">
        <w:rPr>
          <w:rFonts w:ascii="Times New Roman" w:hAnsi="Times New Roman" w:cs="Times New Roman"/>
          <w:color w:val="000000" w:themeColor="text1"/>
          <w:szCs w:val="24"/>
        </w:rPr>
        <w:t>.</w:t>
      </w:r>
    </w:p>
    <w:p w14:paraId="4485A1AB"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Rivera, T., Gross, D., and Carlson, Y. (2022). 'Financial Restructuring for Sustainable Growth: The Seacrest Lodge's Journey'. Journal of Sustainable Finance and Investment, 14(1), pp.50-65.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://doi.org/10.1080/20430795.2022.01.004</w:t>
      </w:r>
      <w:proofErr w:type="gramEnd"/>
      <w:r w:rsidRPr="00F2167B">
        <w:rPr>
          <w:rFonts w:ascii="Times New Roman" w:hAnsi="Times New Roman" w:cs="Times New Roman"/>
          <w:color w:val="000000" w:themeColor="text1"/>
          <w:szCs w:val="24"/>
        </w:rPr>
        <w:t>.</w:t>
      </w:r>
    </w:p>
    <w:p w14:paraId="5597F16A"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Seal, W. (2019). Management Accounting. 6th ed. London: McGraw Hill.</w:t>
      </w:r>
    </w:p>
    <w:p w14:paraId="4115569C"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Soto, C., Allen, K., and Nelson, R. (2022). 'Revitalizing Hotel Operations through Strategic Renovations and Service Quality Improvements'. Hospitality Management Review, 29(3), pp.297-310.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://doi.org/10.1016/j.hmr.2022.03.009</w:t>
      </w:r>
      <w:proofErr w:type="gramEnd"/>
      <w:r w:rsidRPr="00F2167B">
        <w:rPr>
          <w:rFonts w:ascii="Times New Roman" w:hAnsi="Times New Roman" w:cs="Times New Roman"/>
          <w:color w:val="000000" w:themeColor="text1"/>
          <w:szCs w:val="24"/>
        </w:rPr>
        <w:t>.</w:t>
      </w:r>
    </w:p>
    <w:p w14:paraId="6AA8761C"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Walker, J. (2021). Introduction to Hospitality. Harlow: Pearson.</w:t>
      </w:r>
    </w:p>
    <w:p w14:paraId="5BC80F66"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t xml:space="preserve">Wolfe, R., Coleman, C., and Hubbard, E. (2023). 'Impacts of Market Trends on Hotel Performance: An Analysis of The Seacrest Lodge'. Tourism Management Perspectives, 31(4), pp.321-332. </w:t>
      </w:r>
      <w:proofErr w:type="spellStart"/>
      <w:proofErr w:type="gramStart"/>
      <w:r w:rsidRPr="00F2167B">
        <w:rPr>
          <w:rFonts w:ascii="Times New Roman" w:hAnsi="Times New Roman" w:cs="Times New Roman"/>
          <w:color w:val="000000" w:themeColor="text1"/>
          <w:szCs w:val="24"/>
        </w:rPr>
        <w:t>doi:https</w:t>
      </w:r>
      <w:proofErr w:type="spellEnd"/>
      <w:r w:rsidRPr="00F2167B">
        <w:rPr>
          <w:rFonts w:ascii="Times New Roman" w:hAnsi="Times New Roman" w:cs="Times New Roman"/>
          <w:color w:val="000000" w:themeColor="text1"/>
          <w:szCs w:val="24"/>
        </w:rPr>
        <w:t>://doi.org/10.1016/j.tmp.2023.04.008</w:t>
      </w:r>
      <w:proofErr w:type="gramEnd"/>
      <w:r w:rsidRPr="00F2167B">
        <w:rPr>
          <w:rFonts w:ascii="Times New Roman" w:hAnsi="Times New Roman" w:cs="Times New Roman"/>
          <w:color w:val="000000" w:themeColor="text1"/>
          <w:szCs w:val="24"/>
        </w:rPr>
        <w:t>.</w:t>
      </w:r>
    </w:p>
    <w:p w14:paraId="2503A63B" w14:textId="77777777" w:rsidR="008F26A0" w:rsidRPr="00F2167B" w:rsidRDefault="008F26A0" w:rsidP="003B11AC">
      <w:pPr>
        <w:rPr>
          <w:rFonts w:ascii="Times New Roman" w:hAnsi="Times New Roman" w:cs="Times New Roman"/>
          <w:color w:val="000000" w:themeColor="text1"/>
          <w:szCs w:val="24"/>
        </w:rPr>
      </w:pPr>
      <w:r w:rsidRPr="00F2167B">
        <w:rPr>
          <w:rFonts w:ascii="Times New Roman" w:hAnsi="Times New Roman" w:cs="Times New Roman"/>
          <w:color w:val="000000" w:themeColor="text1"/>
          <w:szCs w:val="24"/>
        </w:rPr>
        <w:lastRenderedPageBreak/>
        <w:t>Wong, D., Holmes, M., and Sharp, S. (2022). 'Leveraging Digital Marketing for Hospitality Recovery: A Case Study of The Seacrest Lodge'. Journal of Digital and Social Media Marketing, 12(2), pp.175-186. Available at: https://www.henrystewartpublications.com/jdsmm/v12.</w:t>
      </w:r>
    </w:p>
    <w:sectPr w:rsidR="008F26A0" w:rsidRPr="00F2167B" w:rsidSect="00244A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F3C47" w14:textId="77777777" w:rsidR="00B74498" w:rsidRDefault="00B74498">
      <w:pPr>
        <w:spacing w:before="0" w:after="0" w:line="240" w:lineRule="auto"/>
      </w:pPr>
      <w:r>
        <w:separator/>
      </w:r>
    </w:p>
  </w:endnote>
  <w:endnote w:type="continuationSeparator" w:id="0">
    <w:p w14:paraId="11655F56" w14:textId="77777777" w:rsidR="00B74498" w:rsidRDefault="00B7449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529663"/>
      <w:docPartObj>
        <w:docPartGallery w:val="Page Numbers (Bottom of Page)"/>
        <w:docPartUnique/>
      </w:docPartObj>
    </w:sdtPr>
    <w:sdtEndPr>
      <w:rPr>
        <w:noProof/>
      </w:rPr>
    </w:sdtEndPr>
    <w:sdtContent>
      <w:p w14:paraId="470805C8" w14:textId="77777777" w:rsidR="00EC2D00" w:rsidRDefault="00EC2D00">
        <w:pPr>
          <w:pStyle w:val="Footer"/>
          <w:jc w:val="center"/>
        </w:pPr>
        <w:r>
          <w:fldChar w:fldCharType="begin"/>
        </w:r>
        <w:r>
          <w:instrText xml:space="preserve"> PAGE   \* MERGEFORMAT </w:instrText>
        </w:r>
        <w:r>
          <w:fldChar w:fldCharType="separate"/>
        </w:r>
        <w:r w:rsidR="003B11AC">
          <w:rPr>
            <w:noProof/>
          </w:rPr>
          <w:t>12</w:t>
        </w:r>
        <w:r>
          <w:rPr>
            <w:noProof/>
          </w:rPr>
          <w:fldChar w:fldCharType="end"/>
        </w:r>
      </w:p>
    </w:sdtContent>
  </w:sdt>
  <w:p w14:paraId="19D29F60" w14:textId="77777777" w:rsidR="00F05F63" w:rsidRDefault="00F05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56749" w14:textId="77777777" w:rsidR="00B74498" w:rsidRDefault="00B74498">
      <w:pPr>
        <w:spacing w:before="0" w:after="0" w:line="240" w:lineRule="auto"/>
      </w:pPr>
      <w:r>
        <w:separator/>
      </w:r>
    </w:p>
  </w:footnote>
  <w:footnote w:type="continuationSeparator" w:id="0">
    <w:p w14:paraId="7D673857" w14:textId="77777777" w:rsidR="00B74498" w:rsidRDefault="00B7449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900FDA"/>
    <w:multiLevelType w:val="multilevel"/>
    <w:tmpl w:val="A4480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956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E1B"/>
    <w:rsid w:val="001D5F02"/>
    <w:rsid w:val="00205E0E"/>
    <w:rsid w:val="0022299D"/>
    <w:rsid w:val="0030178B"/>
    <w:rsid w:val="003212D8"/>
    <w:rsid w:val="00370A7A"/>
    <w:rsid w:val="003B075B"/>
    <w:rsid w:val="003B11AC"/>
    <w:rsid w:val="004362F3"/>
    <w:rsid w:val="0049248E"/>
    <w:rsid w:val="004A6578"/>
    <w:rsid w:val="004D12F2"/>
    <w:rsid w:val="0053050F"/>
    <w:rsid w:val="00560947"/>
    <w:rsid w:val="00576AD6"/>
    <w:rsid w:val="005D061E"/>
    <w:rsid w:val="00647ED1"/>
    <w:rsid w:val="0071380E"/>
    <w:rsid w:val="008371A5"/>
    <w:rsid w:val="00873B39"/>
    <w:rsid w:val="008F26A0"/>
    <w:rsid w:val="009031F7"/>
    <w:rsid w:val="00965ADC"/>
    <w:rsid w:val="009B55FA"/>
    <w:rsid w:val="009B5983"/>
    <w:rsid w:val="00A91128"/>
    <w:rsid w:val="00AC4E1B"/>
    <w:rsid w:val="00B74498"/>
    <w:rsid w:val="00BA4349"/>
    <w:rsid w:val="00C81C93"/>
    <w:rsid w:val="00D53F06"/>
    <w:rsid w:val="00E0112A"/>
    <w:rsid w:val="00E17A82"/>
    <w:rsid w:val="00E47896"/>
    <w:rsid w:val="00EC2D00"/>
    <w:rsid w:val="00EC6B71"/>
    <w:rsid w:val="00F05F63"/>
    <w:rsid w:val="00F21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59D17"/>
  <w15:chartTrackingRefBased/>
  <w15:docId w15:val="{FA4D7B29-18F9-407A-92D8-7BEFD051E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78B"/>
    <w:pPr>
      <w:spacing w:before="120" w:after="120" w:line="360" w:lineRule="auto"/>
      <w:jc w:val="both"/>
    </w:pPr>
    <w:rPr>
      <w:rFonts w:ascii="Arial" w:hAnsi="Arial"/>
      <w:kern w:val="2"/>
      <w:sz w:val="24"/>
      <w:lang w:val="en-US"/>
      <w14:ligatures w14:val="standardContextual"/>
    </w:rPr>
  </w:style>
  <w:style w:type="paragraph" w:styleId="Heading1">
    <w:name w:val="heading 1"/>
    <w:basedOn w:val="Normal"/>
    <w:next w:val="Normal"/>
    <w:link w:val="Heading1Char"/>
    <w:uiPriority w:val="9"/>
    <w:qFormat/>
    <w:rsid w:val="00EC2D00"/>
    <w:pPr>
      <w:keepNext/>
      <w:keepLines/>
      <w:outlineLvl w:val="0"/>
    </w:pPr>
    <w:rPr>
      <w:rFonts w:eastAsiaTheme="majorEastAsia" w:cstheme="majorBidi"/>
      <w:b/>
      <w:color w:val="2E74B5" w:themeColor="accent1" w:themeShade="BF"/>
      <w:kern w:val="0"/>
      <w:sz w:val="32"/>
      <w:szCs w:val="32"/>
      <w:lang w:val="en-GB"/>
      <w14:ligatures w14:val="none"/>
    </w:rPr>
  </w:style>
  <w:style w:type="paragraph" w:styleId="Heading2">
    <w:name w:val="heading 2"/>
    <w:basedOn w:val="Normal"/>
    <w:next w:val="Normal"/>
    <w:link w:val="Heading2Char"/>
    <w:uiPriority w:val="9"/>
    <w:unhideWhenUsed/>
    <w:qFormat/>
    <w:rsid w:val="009031F7"/>
    <w:pPr>
      <w:keepNext/>
      <w:keepLines/>
      <w:outlineLvl w:val="1"/>
    </w:pPr>
    <w:rPr>
      <w:rFonts w:ascii="Times New Roman" w:eastAsiaTheme="majorEastAsia" w:hAnsi="Times New Roman" w:cstheme="majorBidi"/>
      <w:b/>
      <w:color w:val="2E74B5" w:themeColor="accent1" w:themeShade="BF"/>
      <w:kern w:val="0"/>
      <w:sz w:val="28"/>
      <w:szCs w:val="2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D00"/>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9031F7"/>
    <w:rPr>
      <w:rFonts w:ascii="Times New Roman" w:eastAsiaTheme="majorEastAsia" w:hAnsi="Times New Roman" w:cstheme="majorBidi"/>
      <w:b/>
      <w:color w:val="2E74B5" w:themeColor="accent1" w:themeShade="BF"/>
      <w:sz w:val="28"/>
      <w:szCs w:val="26"/>
    </w:rPr>
  </w:style>
  <w:style w:type="paragraph" w:styleId="Footer">
    <w:name w:val="footer"/>
    <w:basedOn w:val="Normal"/>
    <w:link w:val="FooterChar"/>
    <w:uiPriority w:val="99"/>
    <w:unhideWhenUsed/>
    <w:rsid w:val="00AC4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E1B"/>
    <w:rPr>
      <w:kern w:val="2"/>
      <w:lang w:val="en-US"/>
      <w14:ligatures w14:val="standardContextual"/>
    </w:rPr>
  </w:style>
  <w:style w:type="table" w:styleId="TableGrid">
    <w:name w:val="Table Grid"/>
    <w:basedOn w:val="TableNormal"/>
    <w:uiPriority w:val="39"/>
    <w:rsid w:val="00AC4E1B"/>
    <w:pPr>
      <w:spacing w:after="0" w:line="240" w:lineRule="auto"/>
    </w:pPr>
    <w:rPr>
      <w:kern w:val="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C4E1B"/>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C4E1B"/>
    <w:pPr>
      <w:spacing w:after="100"/>
    </w:pPr>
  </w:style>
  <w:style w:type="character" w:styleId="Hyperlink">
    <w:name w:val="Hyperlink"/>
    <w:basedOn w:val="DefaultParagraphFont"/>
    <w:uiPriority w:val="99"/>
    <w:unhideWhenUsed/>
    <w:rsid w:val="00AC4E1B"/>
    <w:rPr>
      <w:color w:val="0563C1" w:themeColor="hyperlink"/>
      <w:u w:val="single"/>
    </w:rPr>
  </w:style>
  <w:style w:type="character" w:styleId="Strong">
    <w:name w:val="Strong"/>
    <w:basedOn w:val="DefaultParagraphFont"/>
    <w:uiPriority w:val="22"/>
    <w:qFormat/>
    <w:rsid w:val="003B075B"/>
    <w:rPr>
      <w:b/>
      <w:bCs/>
    </w:rPr>
  </w:style>
  <w:style w:type="character" w:customStyle="1" w:styleId="text-with-replacments">
    <w:name w:val="text-with-replacments"/>
    <w:basedOn w:val="DefaultParagraphFont"/>
    <w:rsid w:val="003B075B"/>
  </w:style>
  <w:style w:type="paragraph" w:styleId="Header">
    <w:name w:val="header"/>
    <w:basedOn w:val="Normal"/>
    <w:link w:val="HeaderChar"/>
    <w:uiPriority w:val="99"/>
    <w:unhideWhenUsed/>
    <w:rsid w:val="00EC2D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C2D00"/>
    <w:rPr>
      <w:rFonts w:ascii="Arial" w:hAnsi="Arial"/>
      <w:kern w:val="2"/>
      <w:sz w:val="24"/>
      <w:lang w:val="en-US"/>
      <w14:ligatures w14:val="standardContextual"/>
    </w:rPr>
  </w:style>
  <w:style w:type="table" w:customStyle="1" w:styleId="TableGrid0">
    <w:name w:val="TableGrid"/>
    <w:rsid w:val="0049248E"/>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3B11AC"/>
    <w:pPr>
      <w:spacing w:before="100" w:beforeAutospacing="1" w:after="100" w:afterAutospacing="1" w:line="240" w:lineRule="auto"/>
      <w:jc w:val="left"/>
    </w:pPr>
    <w:rPr>
      <w:rFonts w:ascii="Times New Roman" w:eastAsia="Times New Roman" w:hAnsi="Times New Roman" w:cs="Times New Roman"/>
      <w:kern w:val="0"/>
      <w:szCs w:val="24"/>
      <w:lang w:val="en-GB" w:eastAsia="en-GB"/>
      <w14:ligatures w14:val="none"/>
    </w:rPr>
  </w:style>
  <w:style w:type="character" w:styleId="Emphasis">
    <w:name w:val="Emphasis"/>
    <w:basedOn w:val="DefaultParagraphFont"/>
    <w:uiPriority w:val="20"/>
    <w:qFormat/>
    <w:rsid w:val="003B11AC"/>
    <w:rPr>
      <w:i/>
      <w:iCs/>
    </w:rPr>
  </w:style>
  <w:style w:type="paragraph" w:styleId="ListParagraph">
    <w:name w:val="List Paragraph"/>
    <w:basedOn w:val="Normal"/>
    <w:uiPriority w:val="34"/>
    <w:qFormat/>
    <w:rsid w:val="003B11AC"/>
    <w:pPr>
      <w:ind w:left="720"/>
      <w:contextualSpacing/>
    </w:pPr>
  </w:style>
  <w:style w:type="paragraph" w:styleId="Title">
    <w:name w:val="Title"/>
    <w:basedOn w:val="Normal"/>
    <w:next w:val="Normal"/>
    <w:link w:val="TitleChar"/>
    <w:uiPriority w:val="10"/>
    <w:qFormat/>
    <w:rsid w:val="00F2167B"/>
    <w:pPr>
      <w:spacing w:before="0" w:after="0" w:line="240" w:lineRule="auto"/>
      <w:contextualSpacing/>
    </w:pPr>
    <w:rPr>
      <w:rFonts w:ascii="Times New Roman" w:eastAsiaTheme="majorEastAsia" w:hAnsi="Times New Roman" w:cstheme="majorBidi"/>
      <w:b/>
      <w:spacing w:val="-10"/>
      <w:kern w:val="28"/>
      <w:sz w:val="56"/>
      <w:szCs w:val="56"/>
      <w:lang w:val="en-GB"/>
      <w14:ligatures w14:val="none"/>
    </w:rPr>
  </w:style>
  <w:style w:type="character" w:customStyle="1" w:styleId="TitleChar">
    <w:name w:val="Title Char"/>
    <w:basedOn w:val="DefaultParagraphFont"/>
    <w:link w:val="Title"/>
    <w:uiPriority w:val="10"/>
    <w:rsid w:val="00F2167B"/>
    <w:rPr>
      <w:rFonts w:ascii="Times New Roman" w:eastAsiaTheme="majorEastAsia" w:hAnsi="Times New Roman" w:cstheme="majorBidi"/>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91191">
      <w:bodyDiv w:val="1"/>
      <w:marLeft w:val="0"/>
      <w:marRight w:val="0"/>
      <w:marTop w:val="0"/>
      <w:marBottom w:val="0"/>
      <w:divBdr>
        <w:top w:val="none" w:sz="0" w:space="0" w:color="auto"/>
        <w:left w:val="none" w:sz="0" w:space="0" w:color="auto"/>
        <w:bottom w:val="none" w:sz="0" w:space="0" w:color="auto"/>
        <w:right w:val="none" w:sz="0" w:space="0" w:color="auto"/>
      </w:divBdr>
    </w:div>
    <w:div w:id="960572363">
      <w:bodyDiv w:val="1"/>
      <w:marLeft w:val="0"/>
      <w:marRight w:val="0"/>
      <w:marTop w:val="0"/>
      <w:marBottom w:val="0"/>
      <w:divBdr>
        <w:top w:val="none" w:sz="0" w:space="0" w:color="auto"/>
        <w:left w:val="none" w:sz="0" w:space="0" w:color="auto"/>
        <w:bottom w:val="none" w:sz="0" w:space="0" w:color="auto"/>
        <w:right w:val="none" w:sz="0" w:space="0" w:color="auto"/>
      </w:divBdr>
    </w:div>
    <w:div w:id="1234395770">
      <w:bodyDiv w:val="1"/>
      <w:marLeft w:val="0"/>
      <w:marRight w:val="0"/>
      <w:marTop w:val="0"/>
      <w:marBottom w:val="0"/>
      <w:divBdr>
        <w:top w:val="none" w:sz="0" w:space="0" w:color="auto"/>
        <w:left w:val="none" w:sz="0" w:space="0" w:color="auto"/>
        <w:bottom w:val="none" w:sz="0" w:space="0" w:color="auto"/>
        <w:right w:val="none" w:sz="0" w:space="0" w:color="auto"/>
      </w:divBdr>
    </w:div>
    <w:div w:id="1317564793">
      <w:bodyDiv w:val="1"/>
      <w:marLeft w:val="0"/>
      <w:marRight w:val="0"/>
      <w:marTop w:val="0"/>
      <w:marBottom w:val="0"/>
      <w:divBdr>
        <w:top w:val="none" w:sz="0" w:space="0" w:color="auto"/>
        <w:left w:val="none" w:sz="0" w:space="0" w:color="auto"/>
        <w:bottom w:val="none" w:sz="0" w:space="0" w:color="auto"/>
        <w:right w:val="none" w:sz="0" w:space="0" w:color="auto"/>
      </w:divBdr>
      <w:divsChild>
        <w:div w:id="525825688">
          <w:marLeft w:val="0"/>
          <w:marRight w:val="0"/>
          <w:marTop w:val="0"/>
          <w:marBottom w:val="0"/>
          <w:divBdr>
            <w:top w:val="single" w:sz="6" w:space="0" w:color="auto"/>
            <w:left w:val="single" w:sz="6" w:space="0" w:color="auto"/>
            <w:bottom w:val="single" w:sz="6" w:space="0" w:color="auto"/>
            <w:right w:val="single" w:sz="6" w:space="0" w:color="auto"/>
          </w:divBdr>
        </w:div>
      </w:divsChild>
    </w:div>
    <w:div w:id="2089501911">
      <w:bodyDiv w:val="1"/>
      <w:marLeft w:val="0"/>
      <w:marRight w:val="0"/>
      <w:marTop w:val="0"/>
      <w:marBottom w:val="0"/>
      <w:divBdr>
        <w:top w:val="none" w:sz="0" w:space="0" w:color="auto"/>
        <w:left w:val="none" w:sz="0" w:space="0" w:color="auto"/>
        <w:bottom w:val="none" w:sz="0" w:space="0" w:color="auto"/>
        <w:right w:val="none" w:sz="0" w:space="0" w:color="auto"/>
      </w:divBdr>
    </w:div>
    <w:div w:id="212645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E1D87-C243-4EEF-9786-4AE73353E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13</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Lorella Mihut (2214491)</cp:lastModifiedBy>
  <cp:revision>20</cp:revision>
  <dcterms:created xsi:type="dcterms:W3CDTF">2024-02-25T15:25:00Z</dcterms:created>
  <dcterms:modified xsi:type="dcterms:W3CDTF">2024-05-31T19:22:00Z</dcterms:modified>
</cp:coreProperties>
</file>