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51C9A2AF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60CB538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A648CB">
        <w:rPr>
          <w:rFonts w:ascii="Arial" w:hAnsi="Arial" w:cs="Arial"/>
          <w:sz w:val="28"/>
          <w:szCs w:val="28"/>
        </w:rPr>
        <w:t>2412822@STUDENT.UWTSD</w:t>
      </w:r>
      <w:r w:rsidR="00C94E94">
        <w:rPr>
          <w:rFonts w:ascii="Arial" w:hAnsi="Arial" w:cs="Arial"/>
          <w:sz w:val="28"/>
          <w:szCs w:val="28"/>
        </w:rPr>
        <w:t>.AC.UK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559D17D2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436EC">
        <w:rPr>
          <w:rFonts w:ascii="Arial" w:hAnsi="Arial" w:cs="Arial"/>
          <w:sz w:val="28"/>
          <w:szCs w:val="28"/>
        </w:rPr>
        <w:t xml:space="preserve">ORTENZIA ALEXANDRA BARCEA 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E78FBE5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E24A2D">
        <w:rPr>
          <w:rFonts w:ascii="Arial" w:hAnsi="Arial" w:cs="Arial"/>
          <w:sz w:val="28"/>
          <w:szCs w:val="28"/>
        </w:rPr>
        <w:t>10 JULY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76D1D1A3" w:rsidR="00FF5B70" w:rsidRPr="00AD0E8D" w:rsidRDefault="0014525B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FF5B70" w:rsidRPr="00AD0E8D">
        <w:rPr>
          <w:rFonts w:ascii="Arial" w:hAnsi="Arial" w:cs="Arial"/>
          <w:sz w:val="28"/>
          <w:szCs w:val="28"/>
        </w:rPr>
        <w:t xml:space="preserve">: </w:t>
      </w:r>
      <w:r w:rsidR="000436EC">
        <w:rPr>
          <w:rFonts w:ascii="Arial" w:hAnsi="Arial" w:cs="Arial"/>
          <w:sz w:val="28"/>
          <w:szCs w:val="28"/>
        </w:rPr>
        <w:t xml:space="preserve">MUHAMED KHAN 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4235F616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33254CCF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6254C21D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06610FF6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325D8C93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3116E64E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215129E8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32D3C75B" w14:textId="77777777" w:rsidR="00EA6C9A" w:rsidRDefault="00EA6C9A" w:rsidP="00EA6C9A">
      <w:pPr>
        <w:spacing w:line="360" w:lineRule="auto"/>
        <w:rPr>
          <w:rFonts w:ascii="Arial" w:hAnsi="Arial" w:cs="Arial"/>
          <w:sz w:val="22"/>
        </w:rPr>
      </w:pPr>
    </w:p>
    <w:p w14:paraId="75E7FD5C" w14:textId="41C161DA" w:rsidR="00545684" w:rsidRPr="00587F6C" w:rsidRDefault="00AD0E8D" w:rsidP="000033EF">
      <w:pPr>
        <w:spacing w:line="360" w:lineRule="auto"/>
        <w:jc w:val="both"/>
        <w:rPr>
          <w:rFonts w:ascii="AriEL" w:hAnsi="AriEL" w:cs="Arial"/>
          <w:sz w:val="28"/>
          <w:szCs w:val="28"/>
        </w:rPr>
      </w:pPr>
      <w:r w:rsidRPr="00587F6C">
        <w:rPr>
          <w:rFonts w:ascii="AriEL" w:hAnsi="AriEL" w:cs="Arial"/>
          <w:b/>
          <w:sz w:val="28"/>
          <w:szCs w:val="28"/>
        </w:rPr>
        <w:lastRenderedPageBreak/>
        <w:t>Research</w:t>
      </w:r>
      <w:r w:rsidR="00545684" w:rsidRPr="00587F6C">
        <w:rPr>
          <w:rFonts w:ascii="AriEL" w:hAnsi="AriEL" w:cs="Arial"/>
          <w:b/>
          <w:sz w:val="28"/>
          <w:szCs w:val="28"/>
        </w:rPr>
        <w:t xml:space="preserve"> </w:t>
      </w:r>
      <w:r w:rsidR="000B7CD5" w:rsidRPr="00587F6C">
        <w:rPr>
          <w:rFonts w:ascii="AriEL" w:hAnsi="AriEL" w:cs="Arial"/>
          <w:b/>
          <w:sz w:val="28"/>
          <w:szCs w:val="28"/>
        </w:rPr>
        <w:t>P</w:t>
      </w:r>
      <w:r w:rsidR="00545684" w:rsidRPr="00587F6C">
        <w:rPr>
          <w:rFonts w:ascii="AriEL" w:hAnsi="AriEL" w:cs="Arial"/>
          <w:b/>
          <w:sz w:val="28"/>
          <w:szCs w:val="28"/>
        </w:rPr>
        <w:t>roposal</w:t>
      </w:r>
    </w:p>
    <w:p w14:paraId="6630FBCE" w14:textId="0038F936" w:rsidR="00D769F0" w:rsidRPr="00587F6C" w:rsidRDefault="00D769F0" w:rsidP="000033EF">
      <w:pPr>
        <w:spacing w:line="360" w:lineRule="auto"/>
        <w:jc w:val="both"/>
        <w:rPr>
          <w:rFonts w:ascii="AriEL" w:hAnsi="AriEL"/>
          <w:sz w:val="22"/>
        </w:rPr>
      </w:pPr>
    </w:p>
    <w:p w14:paraId="504526B9" w14:textId="29393906" w:rsidR="009B5385" w:rsidRDefault="00AD0E8D" w:rsidP="001D3F38">
      <w:pPr>
        <w:pStyle w:val="NormalWeb"/>
        <w:spacing w:line="360" w:lineRule="auto"/>
        <w:jc w:val="both"/>
        <w:rPr>
          <w:rStyle w:val="Strong"/>
          <w:rFonts w:ascii="AriEL" w:hAnsi="AriEL"/>
          <w:sz w:val="28"/>
          <w:szCs w:val="28"/>
        </w:rPr>
      </w:pPr>
      <w:r w:rsidRPr="00587F6C">
        <w:rPr>
          <w:rFonts w:ascii="AriEL" w:hAnsi="AriEL" w:cs="Arial"/>
          <w:b/>
          <w:bCs/>
          <w:sz w:val="28"/>
          <w:szCs w:val="28"/>
        </w:rPr>
        <w:t>Topic</w:t>
      </w:r>
      <w:r w:rsidR="00D769F0" w:rsidRPr="001D3F38">
        <w:rPr>
          <w:rFonts w:ascii="AriEL" w:hAnsi="AriEL" w:cs="Arial"/>
        </w:rPr>
        <w:t>:</w:t>
      </w:r>
      <w:r w:rsidR="00B24752" w:rsidRPr="001D3F38">
        <w:rPr>
          <w:rStyle w:val="Heading2Char"/>
          <w:sz w:val="24"/>
          <w:szCs w:val="24"/>
        </w:rPr>
        <w:t xml:space="preserve"> </w:t>
      </w:r>
      <w:r w:rsidR="00B24752" w:rsidRPr="001D3F38">
        <w:rPr>
          <w:rStyle w:val="Strong"/>
          <w:rFonts w:ascii="AriEL" w:hAnsi="AriEL"/>
        </w:rPr>
        <w:t>The Implementation and Impact of Trauma</w:t>
      </w:r>
      <w:r w:rsidR="00B24752" w:rsidRPr="001D3F38">
        <w:rPr>
          <w:rStyle w:val="Strong"/>
          <w:rFonts w:ascii="AriEL" w:hAnsi="AriEL"/>
        </w:rPr>
        <w:noBreakHyphen/>
        <w:t>Informed Care in UK Health and Social Care Settings</w:t>
      </w:r>
    </w:p>
    <w:p w14:paraId="1D9A91F9" w14:textId="77777777" w:rsidR="001D3F38" w:rsidRPr="001D3F38" w:rsidRDefault="001D3F38" w:rsidP="001D3F38">
      <w:pPr>
        <w:pStyle w:val="NormalWeb"/>
        <w:spacing w:line="360" w:lineRule="auto"/>
        <w:jc w:val="both"/>
        <w:rPr>
          <w:rFonts w:ascii="AriEL" w:hAnsi="AriEL"/>
          <w:sz w:val="28"/>
          <w:szCs w:val="28"/>
        </w:rPr>
      </w:pPr>
    </w:p>
    <w:p w14:paraId="455F74C6" w14:textId="772F6E5D" w:rsidR="009B5385" w:rsidRDefault="00AD0E8D" w:rsidP="0066340F">
      <w:pPr>
        <w:pStyle w:val="Heading2"/>
        <w:numPr>
          <w:ilvl w:val="0"/>
          <w:numId w:val="5"/>
        </w:numPr>
        <w:rPr>
          <w:rFonts w:hint="eastAsia"/>
          <w:b w:val="0"/>
          <w:bCs w:val="0"/>
          <w:sz w:val="22"/>
          <w:szCs w:val="22"/>
        </w:rPr>
      </w:pPr>
      <w:r w:rsidRPr="00587F6C">
        <w:t>Review question</w:t>
      </w:r>
      <w:r w:rsidR="00784670" w:rsidRPr="00587F6C">
        <w:t>:</w:t>
      </w:r>
      <w:r w:rsidR="00337E5F" w:rsidRPr="00587F6C">
        <w:t xml:space="preserve"> </w:t>
      </w:r>
      <w:r w:rsidR="00337E5F" w:rsidRPr="00587F6C">
        <w:rPr>
          <w:b w:val="0"/>
          <w:bCs w:val="0"/>
          <w:sz w:val="22"/>
          <w:szCs w:val="22"/>
        </w:rPr>
        <w:t>What</w:t>
      </w:r>
      <w:r w:rsidR="007E71D3">
        <w:rPr>
          <w:b w:val="0"/>
          <w:bCs w:val="0"/>
          <w:sz w:val="22"/>
          <w:szCs w:val="22"/>
        </w:rPr>
        <w:t xml:space="preserve"> has been</w:t>
      </w:r>
      <w:r w:rsidR="00F51783">
        <w:rPr>
          <w:b w:val="0"/>
          <w:bCs w:val="0"/>
          <w:sz w:val="22"/>
          <w:szCs w:val="22"/>
        </w:rPr>
        <w:t xml:space="preserve"> the</w:t>
      </w:r>
      <w:r w:rsidR="007E71D3">
        <w:rPr>
          <w:b w:val="0"/>
          <w:bCs w:val="0"/>
          <w:sz w:val="22"/>
          <w:szCs w:val="22"/>
        </w:rPr>
        <w:t xml:space="preserve"> </w:t>
      </w:r>
      <w:r w:rsidR="00337E5F" w:rsidRPr="00587F6C">
        <w:rPr>
          <w:b w:val="0"/>
          <w:bCs w:val="0"/>
          <w:sz w:val="22"/>
          <w:szCs w:val="22"/>
        </w:rPr>
        <w:t>implementation and impact of trauma</w:t>
      </w:r>
      <w:r w:rsidR="00337E5F" w:rsidRPr="00587F6C">
        <w:rPr>
          <w:b w:val="0"/>
          <w:bCs w:val="0"/>
          <w:sz w:val="22"/>
          <w:szCs w:val="22"/>
        </w:rPr>
        <w:noBreakHyphen/>
        <w:t>informed care in UK health and social care settings?</w:t>
      </w:r>
    </w:p>
    <w:p w14:paraId="2211085E" w14:textId="77777777" w:rsidR="0066340F" w:rsidRPr="0066340F" w:rsidRDefault="0066340F" w:rsidP="0066340F"/>
    <w:p w14:paraId="2B00F95C" w14:textId="4B4F899F" w:rsidR="00545684" w:rsidRPr="00587F6C" w:rsidRDefault="00FF5B70" w:rsidP="000033EF">
      <w:pPr>
        <w:pStyle w:val="Heading2"/>
        <w:rPr>
          <w:rFonts w:hint="eastAsia"/>
        </w:rPr>
      </w:pPr>
      <w:r w:rsidRPr="00587F6C">
        <w:t>2</w:t>
      </w:r>
      <w:r w:rsidR="00784670" w:rsidRPr="00587F6C">
        <w:t>) O</w:t>
      </w:r>
      <w:r w:rsidR="00545684" w:rsidRPr="00587F6C">
        <w:t>bjectives:</w:t>
      </w:r>
    </w:p>
    <w:p w14:paraId="5E0F3953" w14:textId="358502C5" w:rsidR="00420140" w:rsidRPr="00587F6C" w:rsidRDefault="00420140" w:rsidP="000033EF">
      <w:pPr>
        <w:spacing w:line="360" w:lineRule="auto"/>
        <w:jc w:val="both"/>
        <w:rPr>
          <w:rFonts w:ascii="AriEL" w:hAnsi="AriEL"/>
        </w:rPr>
      </w:pPr>
      <w:r w:rsidRPr="00587F6C">
        <w:rPr>
          <w:rFonts w:ascii="AriEL" w:hAnsi="AriEL"/>
        </w:rPr>
        <w:t xml:space="preserve"> </w:t>
      </w:r>
      <w:r w:rsidR="00F51783">
        <w:rPr>
          <w:rFonts w:ascii="AriEL" w:hAnsi="AriEL"/>
        </w:rPr>
        <w:t xml:space="preserve">- </w:t>
      </w:r>
      <w:r w:rsidRPr="00587F6C">
        <w:rPr>
          <w:rFonts w:ascii="AriEL" w:hAnsi="AriEL"/>
        </w:rPr>
        <w:t xml:space="preserve">To map current evidence on trauma informed care (TIC) models used in UK health and social care </w:t>
      </w:r>
    </w:p>
    <w:p w14:paraId="55B6801D" w14:textId="6164389D" w:rsidR="00420140" w:rsidRPr="00587F6C" w:rsidRDefault="00420140" w:rsidP="000033EF">
      <w:pPr>
        <w:spacing w:line="360" w:lineRule="auto"/>
        <w:jc w:val="both"/>
        <w:rPr>
          <w:rFonts w:ascii="AriEL" w:hAnsi="AriEL"/>
        </w:rPr>
      </w:pPr>
      <w:r w:rsidRPr="00587F6C">
        <w:rPr>
          <w:rFonts w:ascii="AriEL" w:hAnsi="AriEL"/>
        </w:rPr>
        <w:t xml:space="preserve"> </w:t>
      </w:r>
      <w:r w:rsidR="00F51783">
        <w:rPr>
          <w:rFonts w:ascii="AriEL" w:hAnsi="AriEL"/>
        </w:rPr>
        <w:t xml:space="preserve">- </w:t>
      </w:r>
      <w:r w:rsidRPr="00587F6C">
        <w:rPr>
          <w:rFonts w:ascii="AriEL" w:hAnsi="AriEL"/>
        </w:rPr>
        <w:t xml:space="preserve">To explore reported benefits of TIC for service users, including safety, </w:t>
      </w:r>
      <w:r w:rsidR="00C16659" w:rsidRPr="00587F6C">
        <w:rPr>
          <w:rFonts w:ascii="AriEL" w:hAnsi="AriEL"/>
        </w:rPr>
        <w:t>engagement,</w:t>
      </w:r>
      <w:r w:rsidRPr="00587F6C">
        <w:rPr>
          <w:rFonts w:ascii="AriEL" w:hAnsi="AriEL"/>
        </w:rPr>
        <w:t xml:space="preserve"> and wellbeing</w:t>
      </w:r>
    </w:p>
    <w:p w14:paraId="21E9125A" w14:textId="411E06B3" w:rsidR="005B4AD9" w:rsidRDefault="00420140" w:rsidP="000033EF">
      <w:pPr>
        <w:spacing w:line="360" w:lineRule="auto"/>
        <w:jc w:val="both"/>
        <w:rPr>
          <w:rFonts w:ascii="AriEL" w:hAnsi="AriEL"/>
        </w:rPr>
      </w:pPr>
      <w:r w:rsidRPr="00587F6C">
        <w:rPr>
          <w:rFonts w:ascii="AriEL" w:hAnsi="AriEL"/>
        </w:rPr>
        <w:t xml:space="preserve"> </w:t>
      </w:r>
      <w:r w:rsidR="008A27FC">
        <w:rPr>
          <w:rFonts w:ascii="AriEL" w:hAnsi="AriEL"/>
        </w:rPr>
        <w:t xml:space="preserve">- </w:t>
      </w:r>
      <w:r w:rsidRPr="00587F6C">
        <w:rPr>
          <w:rFonts w:ascii="AriEL" w:hAnsi="AriEL"/>
        </w:rPr>
        <w:t>To identify organisational and workforce barriers to implementing TIC</w:t>
      </w:r>
    </w:p>
    <w:p w14:paraId="7AA94269" w14:textId="0137B12A" w:rsidR="00545684" w:rsidRPr="00587F6C" w:rsidRDefault="008A27FC" w:rsidP="000033EF">
      <w:pPr>
        <w:spacing w:line="360" w:lineRule="auto"/>
        <w:jc w:val="both"/>
        <w:rPr>
          <w:rFonts w:ascii="AriEL" w:hAnsi="AriEL" w:cs="Arial"/>
          <w:sz w:val="22"/>
        </w:rPr>
      </w:pPr>
      <w:r>
        <w:rPr>
          <w:rFonts w:ascii="AriEL" w:hAnsi="AriEL"/>
        </w:rPr>
        <w:t xml:space="preserve">- </w:t>
      </w:r>
      <w:r w:rsidR="00420140" w:rsidRPr="00587F6C">
        <w:rPr>
          <w:rFonts w:ascii="AriEL" w:hAnsi="AriEL"/>
        </w:rPr>
        <w:t>To highlight gaps in the literature to inform future practice and research</w:t>
      </w:r>
    </w:p>
    <w:p w14:paraId="4DE92F51" w14:textId="77777777" w:rsidR="00041A5A" w:rsidRPr="00587F6C" w:rsidRDefault="00041A5A" w:rsidP="000033EF">
      <w:pPr>
        <w:spacing w:line="360" w:lineRule="auto"/>
        <w:jc w:val="both"/>
        <w:rPr>
          <w:rFonts w:ascii="AriEL" w:hAnsi="AriEL" w:cs="Arial"/>
          <w:sz w:val="22"/>
        </w:rPr>
      </w:pPr>
    </w:p>
    <w:p w14:paraId="3AC96963" w14:textId="43932350" w:rsidR="00545684" w:rsidRPr="00587F6C" w:rsidRDefault="00FF5B70" w:rsidP="000033EF">
      <w:pPr>
        <w:pStyle w:val="Heading2"/>
        <w:rPr>
          <w:rFonts w:hint="eastAsia"/>
        </w:rPr>
      </w:pPr>
      <w:r w:rsidRPr="00587F6C">
        <w:t>3</w:t>
      </w:r>
      <w:r w:rsidR="008E5015" w:rsidRPr="00587F6C">
        <w:t xml:space="preserve">) </w:t>
      </w:r>
      <w:r w:rsidR="00AD0E8D" w:rsidRPr="00587F6C">
        <w:t>Rationale</w:t>
      </w:r>
      <w:r w:rsidR="00545684" w:rsidRPr="00587F6C">
        <w:t>:</w:t>
      </w:r>
    </w:p>
    <w:p w14:paraId="7DC4C913" w14:textId="13A7323F" w:rsidR="00A97D93" w:rsidRPr="00587F6C" w:rsidRDefault="00A97D93" w:rsidP="000033EF">
      <w:pPr>
        <w:spacing w:before="100" w:beforeAutospacing="1" w:after="100" w:afterAutospacing="1" w:line="360" w:lineRule="auto"/>
        <w:jc w:val="both"/>
        <w:rPr>
          <w:rFonts w:ascii="AriEL" w:eastAsia="Times New Roman" w:hAnsi="AriEL" w:cs="Times New Roman"/>
          <w:szCs w:val="24"/>
          <w:lang w:eastAsia="en-GB"/>
        </w:rPr>
      </w:pPr>
      <w:r w:rsidRPr="00587F6C">
        <w:rPr>
          <w:rFonts w:ascii="AriEL" w:eastAsia="Times New Roman" w:hAnsi="AriEL" w:cs="Times New Roman"/>
          <w:szCs w:val="24"/>
          <w:lang w:eastAsia="en-GB"/>
        </w:rPr>
        <w:t xml:space="preserve">Trauma is </w:t>
      </w:r>
      <w:proofErr w:type="gramStart"/>
      <w:r w:rsidR="008D431B" w:rsidRPr="00587F6C">
        <w:rPr>
          <w:rFonts w:ascii="AriEL" w:eastAsia="Times New Roman" w:hAnsi="AriEL" w:cs="Times New Roman"/>
          <w:szCs w:val="24"/>
          <w:lang w:eastAsia="en-GB"/>
        </w:rPr>
        <w:t>increasingly</w:t>
      </w:r>
      <w:r w:rsidR="008D431B">
        <w:rPr>
          <w:rFonts w:ascii="AriEL" w:eastAsia="Times New Roman" w:hAnsi="AriEL" w:cs="Times New Roman"/>
          <w:szCs w:val="24"/>
          <w:lang w:eastAsia="en-GB"/>
        </w:rPr>
        <w:t xml:space="preserve"> </w:t>
      </w:r>
      <w:r w:rsidR="001F170E">
        <w:rPr>
          <w:rFonts w:ascii="AriEL" w:eastAsia="Times New Roman" w:hAnsi="AriEL" w:cs="Times New Roman"/>
          <w:szCs w:val="24"/>
          <w:lang w:eastAsia="en-GB"/>
        </w:rPr>
        <w:t xml:space="preserve"> </w:t>
      </w:r>
      <w:r w:rsidR="008D431B" w:rsidRPr="00587F6C">
        <w:rPr>
          <w:rFonts w:ascii="AriEL" w:eastAsia="Times New Roman" w:hAnsi="AriEL" w:cs="Times New Roman"/>
          <w:szCs w:val="24"/>
          <w:lang w:eastAsia="en-GB"/>
        </w:rPr>
        <w:t>recognised</w:t>
      </w:r>
      <w:proofErr w:type="gramEnd"/>
      <w:r w:rsidRPr="00587F6C">
        <w:rPr>
          <w:rFonts w:ascii="AriEL" w:eastAsia="Times New Roman" w:hAnsi="AriEL" w:cs="Times New Roman"/>
          <w:szCs w:val="24"/>
          <w:lang w:eastAsia="en-GB"/>
        </w:rPr>
        <w:t xml:space="preserve"> as a major public health issue in the UK, with long-term impacts on physical and mental health, including depression, anxiety, substance </w:t>
      </w:r>
      <w:r w:rsidR="00C16659" w:rsidRPr="00587F6C">
        <w:rPr>
          <w:rFonts w:ascii="AriEL" w:eastAsia="Times New Roman" w:hAnsi="AriEL" w:cs="Times New Roman"/>
          <w:szCs w:val="24"/>
          <w:lang w:eastAsia="en-GB"/>
        </w:rPr>
        <w:t>misuse,</w:t>
      </w:r>
      <w:r w:rsidRPr="00587F6C">
        <w:rPr>
          <w:rFonts w:ascii="AriEL" w:eastAsia="Times New Roman" w:hAnsi="AriEL" w:cs="Times New Roman"/>
          <w:szCs w:val="24"/>
          <w:lang w:eastAsia="en-GB"/>
        </w:rPr>
        <w:t xml:space="preserve"> and chronic illness (NHS England, 2023). Research suggests that around one-third of UK adults have experienced at least one traumatic event</w:t>
      </w:r>
      <w:r w:rsidR="00771BD4">
        <w:rPr>
          <w:rFonts w:ascii="AriEL" w:eastAsia="Times New Roman" w:hAnsi="AriEL" w:cs="Times New Roman"/>
          <w:szCs w:val="24"/>
          <w:lang w:eastAsia="en-GB"/>
        </w:rPr>
        <w:t xml:space="preserve"> </w:t>
      </w:r>
      <w:r w:rsidRPr="00587F6C">
        <w:rPr>
          <w:rFonts w:ascii="AriEL" w:eastAsia="Times New Roman" w:hAnsi="AriEL" w:cs="Times New Roman"/>
          <w:szCs w:val="24"/>
          <w:lang w:eastAsia="en-GB"/>
        </w:rPr>
        <w:t xml:space="preserve">Mental </w:t>
      </w:r>
      <w:r w:rsidR="00ED0324" w:rsidRPr="00587F6C">
        <w:rPr>
          <w:rFonts w:ascii="AriEL" w:eastAsia="Times New Roman" w:hAnsi="AriEL" w:cs="Times New Roman"/>
          <w:szCs w:val="24"/>
          <w:lang w:eastAsia="en-GB"/>
        </w:rPr>
        <w:t>Health.</w:t>
      </w:r>
      <w:r w:rsidRPr="00587F6C">
        <w:rPr>
          <w:rFonts w:ascii="AriEL" w:eastAsia="Times New Roman" w:hAnsi="AriEL" w:cs="Times New Roman"/>
          <w:szCs w:val="24"/>
          <w:lang w:eastAsia="en-GB"/>
        </w:rPr>
        <w:t xml:space="preserve"> As a result, trauma-informed care has become a growing priority across health and social care sectors. NHS England</w:t>
      </w:r>
      <w:r w:rsidR="00F660C5">
        <w:rPr>
          <w:rFonts w:ascii="AriEL" w:eastAsia="Times New Roman" w:hAnsi="AriEL" w:cs="Times New Roman"/>
          <w:szCs w:val="24"/>
          <w:lang w:eastAsia="en-GB"/>
        </w:rPr>
        <w:t xml:space="preserve"> </w:t>
      </w:r>
      <w:r w:rsidR="00ED0324">
        <w:rPr>
          <w:rFonts w:ascii="AriEL" w:eastAsia="Times New Roman" w:hAnsi="AriEL" w:cs="Times New Roman"/>
          <w:szCs w:val="24"/>
          <w:lang w:eastAsia="en-GB"/>
        </w:rPr>
        <w:t xml:space="preserve">and </w:t>
      </w:r>
      <w:r w:rsidR="00ED0324" w:rsidRPr="00587F6C">
        <w:rPr>
          <w:rFonts w:ascii="AriEL" w:eastAsia="Times New Roman" w:hAnsi="AriEL" w:cs="Times New Roman"/>
          <w:szCs w:val="24"/>
          <w:lang w:eastAsia="en-GB"/>
        </w:rPr>
        <w:t>CQC</w:t>
      </w:r>
      <w:r w:rsidRPr="00587F6C">
        <w:rPr>
          <w:rFonts w:ascii="AriEL" w:eastAsia="Times New Roman" w:hAnsi="AriEL" w:cs="Times New Roman"/>
          <w:szCs w:val="24"/>
          <w:lang w:eastAsia="en-GB"/>
        </w:rPr>
        <w:t xml:space="preserve"> emphasise the importance of adopting trauma-informed approaches to improve safety, reduce re-traumatisation and support recovery-focused practice. Evidence indicates that TIC can enhance trust, improve service engagement and promote positive outcomes for individuals with trauma histories </w:t>
      </w:r>
      <w:r w:rsidR="00C41CE8" w:rsidRPr="00587F6C">
        <w:rPr>
          <w:rFonts w:ascii="AriEL" w:eastAsia="Times New Roman" w:hAnsi="AriEL" w:cs="Times New Roman"/>
          <w:szCs w:val="24"/>
          <w:lang w:eastAsia="en-GB"/>
        </w:rPr>
        <w:t>(</w:t>
      </w:r>
      <w:r w:rsidR="00C41CE8">
        <w:rPr>
          <w:rFonts w:ascii="AriEL" w:eastAsia="Times New Roman" w:hAnsi="AriEL" w:cs="Times New Roman"/>
          <w:szCs w:val="24"/>
          <w:lang w:eastAsia="en-GB"/>
        </w:rPr>
        <w:t>C</w:t>
      </w:r>
      <w:r w:rsidR="0047294B">
        <w:rPr>
          <w:rFonts w:ascii="AriEL" w:eastAsia="Times New Roman" w:hAnsi="AriEL" w:cs="Times New Roman"/>
          <w:szCs w:val="24"/>
          <w:lang w:eastAsia="en-GB"/>
        </w:rPr>
        <w:t xml:space="preserve">QC </w:t>
      </w:r>
      <w:r w:rsidR="009302FC">
        <w:rPr>
          <w:rFonts w:ascii="AriEL" w:eastAsia="Times New Roman" w:hAnsi="AriEL" w:cs="Times New Roman"/>
          <w:szCs w:val="24"/>
          <w:lang w:eastAsia="en-GB"/>
        </w:rPr>
        <w:t xml:space="preserve"> </w:t>
      </w:r>
      <w:r w:rsidR="00A827F1">
        <w:rPr>
          <w:rFonts w:ascii="AriEL" w:eastAsia="Times New Roman" w:hAnsi="AriEL" w:cs="Times New Roman"/>
          <w:szCs w:val="24"/>
          <w:lang w:eastAsia="en-GB"/>
        </w:rPr>
        <w:t>2021</w:t>
      </w:r>
      <w:r w:rsidRPr="00587F6C">
        <w:rPr>
          <w:rFonts w:ascii="AriEL" w:eastAsia="Times New Roman" w:hAnsi="AriEL" w:cs="Times New Roman"/>
          <w:szCs w:val="24"/>
          <w:lang w:eastAsia="en-GB"/>
        </w:rPr>
        <w:t xml:space="preserve">). </w:t>
      </w:r>
    </w:p>
    <w:p w14:paraId="4641389E" w14:textId="77777777" w:rsidR="009B5385" w:rsidRPr="00587F6C" w:rsidRDefault="009B5385" w:rsidP="000033EF">
      <w:pPr>
        <w:spacing w:before="100" w:beforeAutospacing="1" w:after="100" w:afterAutospacing="1" w:line="360" w:lineRule="auto"/>
        <w:jc w:val="both"/>
        <w:rPr>
          <w:rFonts w:ascii="AriEL" w:eastAsia="Times New Roman" w:hAnsi="AriEL" w:cs="Times New Roman"/>
          <w:szCs w:val="24"/>
          <w:lang w:eastAsia="en-GB"/>
        </w:rPr>
      </w:pPr>
    </w:p>
    <w:p w14:paraId="0162E035" w14:textId="77777777" w:rsidR="00A97D93" w:rsidRDefault="00A97D93" w:rsidP="000033EF">
      <w:pPr>
        <w:spacing w:before="100" w:beforeAutospacing="1" w:after="100" w:afterAutospacing="1" w:line="360" w:lineRule="auto"/>
        <w:jc w:val="both"/>
        <w:rPr>
          <w:rFonts w:ascii="AriEL" w:eastAsia="Times New Roman" w:hAnsi="AriEL" w:cs="Times New Roman"/>
          <w:szCs w:val="24"/>
          <w:lang w:eastAsia="en-GB"/>
        </w:rPr>
      </w:pPr>
      <w:r w:rsidRPr="00587F6C">
        <w:rPr>
          <w:rFonts w:ascii="AriEL" w:eastAsia="Times New Roman" w:hAnsi="AriEL" w:cs="Times New Roman"/>
          <w:szCs w:val="24"/>
          <w:lang w:eastAsia="en-GB"/>
        </w:rPr>
        <w:t>Despite increasing interest in trauma-informed care, evidence across UK health and social care settings remains fragmented. A scoping review is therefore appropriate to map the available literature, identify key themes, and highlight areas requiring further research. The findings will provide a foundation for the longer Component 2 research report.</w:t>
      </w:r>
    </w:p>
    <w:p w14:paraId="42BEDDE6" w14:textId="77777777" w:rsidR="00C16659" w:rsidRPr="00587F6C" w:rsidRDefault="00C16659" w:rsidP="000033EF">
      <w:pPr>
        <w:spacing w:before="100" w:beforeAutospacing="1" w:after="100" w:afterAutospacing="1" w:line="360" w:lineRule="auto"/>
        <w:jc w:val="both"/>
        <w:rPr>
          <w:rFonts w:ascii="AriEL" w:eastAsia="Times New Roman" w:hAnsi="AriEL" w:cs="Times New Roman"/>
          <w:szCs w:val="24"/>
          <w:lang w:eastAsia="en-GB"/>
        </w:rPr>
      </w:pPr>
    </w:p>
    <w:p w14:paraId="332E5A12" w14:textId="051972BF" w:rsidR="00545684" w:rsidRPr="00587F6C" w:rsidRDefault="00FF5B70" w:rsidP="000033EF">
      <w:pPr>
        <w:pStyle w:val="Heading2"/>
        <w:rPr>
          <w:rFonts w:hint="eastAsia"/>
        </w:rPr>
      </w:pPr>
      <w:r w:rsidRPr="00587F6C">
        <w:t>4</w:t>
      </w:r>
      <w:r w:rsidR="008E5015" w:rsidRPr="00587F6C">
        <w:t xml:space="preserve">) </w:t>
      </w:r>
      <w:r w:rsidR="00545684" w:rsidRPr="00587F6C">
        <w:t>Methods:</w:t>
      </w:r>
    </w:p>
    <w:p w14:paraId="1833A516" w14:textId="188637CC" w:rsidR="00F552B2" w:rsidRDefault="00F552B2" w:rsidP="00EB6006">
      <w:pPr>
        <w:spacing w:before="100" w:beforeAutospacing="1" w:after="100" w:afterAutospacing="1" w:line="360" w:lineRule="auto"/>
        <w:jc w:val="both"/>
        <w:rPr>
          <w:rFonts w:ascii="AriEL" w:eastAsia="Times New Roman" w:hAnsi="AriEL" w:cs="Times New Roman"/>
          <w:szCs w:val="24"/>
          <w:lang w:eastAsia="en-GB"/>
        </w:rPr>
      </w:pPr>
      <w:r w:rsidRPr="00587F6C">
        <w:rPr>
          <w:rFonts w:ascii="AriEL" w:eastAsia="Times New Roman" w:hAnsi="AriEL" w:cs="Times New Roman"/>
          <w:szCs w:val="24"/>
          <w:lang w:eastAsia="en-GB"/>
        </w:rPr>
        <w:t xml:space="preserve">This study will use a scoping review methodology following Arksey and O'Malley's (2005) framework. The review will involve identifying the research question, conducting a systematic search of academic databases including CINAHL, PubMed, and PsycINFO, selecting relevant studies, charting data, and synthesising findings using thematic analysis. Search terms will include "trauma-informed care", "trauma-informed practice", "healthcare", "social care", and "United Kingdom". Inclusion criteria will consist of English-language primary and secondary studies published from </w:t>
      </w:r>
      <w:r w:rsidR="00C16659" w:rsidRPr="00587F6C">
        <w:rPr>
          <w:rFonts w:ascii="AriEL" w:eastAsia="Times New Roman" w:hAnsi="AriEL" w:cs="Times New Roman"/>
          <w:szCs w:val="24"/>
          <w:lang w:eastAsia="en-GB"/>
        </w:rPr>
        <w:t>2010.</w:t>
      </w:r>
    </w:p>
    <w:p w14:paraId="363CDC05" w14:textId="77777777" w:rsidR="00C16659" w:rsidRPr="00587F6C" w:rsidRDefault="00C16659" w:rsidP="00EB6006">
      <w:pPr>
        <w:spacing w:before="100" w:beforeAutospacing="1" w:after="100" w:afterAutospacing="1" w:line="360" w:lineRule="auto"/>
        <w:jc w:val="both"/>
        <w:rPr>
          <w:rFonts w:ascii="AriEL" w:eastAsia="Times New Roman" w:hAnsi="AriEL" w:cs="Times New Roman"/>
          <w:szCs w:val="24"/>
          <w:lang w:eastAsia="en-GB"/>
        </w:rPr>
      </w:pPr>
    </w:p>
    <w:p w14:paraId="232DCC93" w14:textId="2CF9B0F8" w:rsidR="0061260B" w:rsidRPr="00587F6C" w:rsidRDefault="00FF5B70" w:rsidP="000033EF">
      <w:pPr>
        <w:pStyle w:val="Heading2"/>
        <w:rPr>
          <w:rFonts w:hint="eastAsia"/>
        </w:rPr>
      </w:pPr>
      <w:r w:rsidRPr="00587F6C">
        <w:t>5</w:t>
      </w:r>
      <w:r w:rsidR="0061260B" w:rsidRPr="00587F6C">
        <w:t xml:space="preserve">) </w:t>
      </w:r>
      <w:r w:rsidR="00AD0E8D" w:rsidRPr="00587F6C">
        <w:t>Ethical considerations</w:t>
      </w:r>
      <w:r w:rsidR="00260277" w:rsidRPr="00587F6C">
        <w:t>:</w:t>
      </w:r>
      <w:r w:rsidR="0061260B" w:rsidRPr="00587F6C">
        <w:t xml:space="preserve"> </w:t>
      </w:r>
    </w:p>
    <w:p w14:paraId="691F7A61" w14:textId="314D0665" w:rsidR="00587F6C" w:rsidRDefault="0079235E" w:rsidP="000033EF">
      <w:pPr>
        <w:spacing w:line="360" w:lineRule="auto"/>
        <w:jc w:val="both"/>
        <w:rPr>
          <w:rFonts w:ascii="AriEL" w:hAnsi="AriEL"/>
        </w:rPr>
      </w:pPr>
      <w:r w:rsidRPr="00587F6C">
        <w:rPr>
          <w:rFonts w:ascii="AriEL" w:hAnsi="AriEL"/>
        </w:rPr>
        <w:t xml:space="preserve">As this research uses secondary data only, ethical risks are minimal. No personal or identifiable information will be collected. Ethical considerations include ensuring the accurate representation of findings, avoiding selective </w:t>
      </w:r>
      <w:r w:rsidR="00C95227" w:rsidRPr="00587F6C">
        <w:rPr>
          <w:rFonts w:ascii="AriEL" w:hAnsi="AriEL"/>
        </w:rPr>
        <w:t>reporting,</w:t>
      </w:r>
      <w:r w:rsidRPr="00587F6C">
        <w:rPr>
          <w:rFonts w:ascii="AriEL" w:hAnsi="AriEL"/>
        </w:rPr>
        <w:t xml:space="preserve"> and acknowledging limitations within the evidence base (</w:t>
      </w:r>
      <w:r w:rsidR="009C08C7">
        <w:rPr>
          <w:rFonts w:ascii="AriEL" w:hAnsi="AriEL"/>
        </w:rPr>
        <w:t>NHS</w:t>
      </w:r>
      <w:r w:rsidRPr="00587F6C">
        <w:rPr>
          <w:rFonts w:ascii="AriEL" w:hAnsi="AriEL"/>
        </w:rPr>
        <w:t>, 2023).</w:t>
      </w:r>
    </w:p>
    <w:p w14:paraId="06B7115C" w14:textId="77777777" w:rsidR="005E5228" w:rsidRDefault="005E5228" w:rsidP="000033EF">
      <w:pPr>
        <w:spacing w:line="360" w:lineRule="auto"/>
        <w:jc w:val="both"/>
        <w:rPr>
          <w:rFonts w:ascii="AriEL" w:hAnsi="AriEL"/>
        </w:rPr>
      </w:pPr>
    </w:p>
    <w:p w14:paraId="4F7CC187" w14:textId="77777777" w:rsidR="007B634D" w:rsidRDefault="007B634D" w:rsidP="000033EF">
      <w:pPr>
        <w:spacing w:line="360" w:lineRule="auto"/>
        <w:jc w:val="both"/>
        <w:rPr>
          <w:rFonts w:ascii="AriEL" w:hAnsi="AriEL"/>
        </w:rPr>
      </w:pPr>
    </w:p>
    <w:p w14:paraId="3C9F41B6" w14:textId="77777777" w:rsidR="007B634D" w:rsidRDefault="007B634D" w:rsidP="000033EF">
      <w:pPr>
        <w:spacing w:line="360" w:lineRule="auto"/>
        <w:jc w:val="both"/>
        <w:rPr>
          <w:rFonts w:ascii="AriEL" w:hAnsi="AriEL"/>
        </w:rPr>
      </w:pPr>
    </w:p>
    <w:p w14:paraId="5216A7FD" w14:textId="77777777" w:rsidR="00C16659" w:rsidRDefault="00C16659" w:rsidP="000033EF">
      <w:pPr>
        <w:spacing w:line="360" w:lineRule="auto"/>
        <w:jc w:val="both"/>
        <w:rPr>
          <w:rFonts w:ascii="AriEL" w:hAnsi="AriEL"/>
        </w:rPr>
      </w:pPr>
    </w:p>
    <w:p w14:paraId="4A86DA18" w14:textId="77777777" w:rsidR="00C16659" w:rsidRDefault="00C16659" w:rsidP="000033EF">
      <w:pPr>
        <w:spacing w:line="360" w:lineRule="auto"/>
        <w:jc w:val="both"/>
        <w:rPr>
          <w:rFonts w:ascii="AriEL" w:hAnsi="AriEL"/>
        </w:rPr>
      </w:pPr>
    </w:p>
    <w:p w14:paraId="1CD1B17B" w14:textId="77777777" w:rsidR="00C16659" w:rsidRDefault="00C16659" w:rsidP="000033EF">
      <w:pPr>
        <w:spacing w:line="360" w:lineRule="auto"/>
        <w:jc w:val="both"/>
        <w:rPr>
          <w:rFonts w:ascii="AriEL" w:hAnsi="AriEL"/>
        </w:rPr>
      </w:pPr>
    </w:p>
    <w:p w14:paraId="175CDFED" w14:textId="77777777" w:rsidR="00C16659" w:rsidRDefault="00C16659" w:rsidP="000033EF">
      <w:pPr>
        <w:spacing w:line="360" w:lineRule="auto"/>
        <w:jc w:val="both"/>
        <w:rPr>
          <w:rFonts w:ascii="AriEL" w:hAnsi="AriEL" w:cs="Arial"/>
          <w:sz w:val="22"/>
        </w:rPr>
      </w:pPr>
    </w:p>
    <w:p w14:paraId="262C8CA3" w14:textId="48225B90" w:rsidR="00545684" w:rsidRPr="00587F6C" w:rsidRDefault="00545684" w:rsidP="000033EF">
      <w:pPr>
        <w:spacing w:line="360" w:lineRule="auto"/>
        <w:jc w:val="both"/>
        <w:rPr>
          <w:rFonts w:ascii="AriEL" w:hAnsi="AriEL" w:cs="Arial"/>
          <w:sz w:val="22"/>
        </w:rPr>
      </w:pPr>
      <w:r w:rsidRPr="00587F6C">
        <w:rPr>
          <w:rFonts w:ascii="AriEL" w:hAnsi="AriEL"/>
          <w:b/>
          <w:bCs/>
          <w:sz w:val="28"/>
          <w:szCs w:val="28"/>
        </w:rPr>
        <w:t>References</w:t>
      </w:r>
      <w:r w:rsidR="00C916C5" w:rsidRPr="00587F6C">
        <w:rPr>
          <w:rFonts w:ascii="AriEL" w:hAnsi="AriEL"/>
          <w:b/>
          <w:bCs/>
          <w:sz w:val="28"/>
          <w:szCs w:val="28"/>
        </w:rPr>
        <w:t>:</w:t>
      </w:r>
    </w:p>
    <w:p w14:paraId="7EED88C3" w14:textId="2E776C20" w:rsidR="005449EF" w:rsidRPr="007D4057" w:rsidRDefault="00797FF8" w:rsidP="00ED032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D4057">
        <w:rPr>
          <w:rFonts w:ascii="Arial" w:hAnsi="Arial" w:cs="Arial"/>
          <w:sz w:val="22"/>
          <w:szCs w:val="22"/>
        </w:rPr>
        <w:t>1.</w:t>
      </w:r>
      <w:r w:rsidR="005449EF" w:rsidRPr="007D4057">
        <w:rPr>
          <w:rFonts w:ascii="Arial" w:hAnsi="Arial" w:cs="Arial"/>
          <w:sz w:val="22"/>
          <w:szCs w:val="22"/>
        </w:rPr>
        <w:t xml:space="preserve"> Arksey, H. and O’Malley, L. (2005) ‘Scoping studies: towards a methodological framework’, </w:t>
      </w:r>
      <w:r w:rsidR="005449EF" w:rsidRPr="007D4057">
        <w:rPr>
          <w:rStyle w:val="Emphasis"/>
          <w:rFonts w:ascii="Arial" w:hAnsi="Arial" w:cs="Arial"/>
          <w:sz w:val="22"/>
          <w:szCs w:val="22"/>
        </w:rPr>
        <w:t>International Journal of Social Research Methodology</w:t>
      </w:r>
      <w:r w:rsidR="005449EF" w:rsidRPr="007D4057">
        <w:rPr>
          <w:rFonts w:ascii="Arial" w:hAnsi="Arial" w:cs="Arial"/>
          <w:sz w:val="22"/>
          <w:szCs w:val="22"/>
        </w:rPr>
        <w:t>, 8(1), pp. 19–32.</w:t>
      </w:r>
    </w:p>
    <w:p w14:paraId="79A4907B" w14:textId="1A09B3FA" w:rsidR="005449EF" w:rsidRPr="007D4057" w:rsidRDefault="00797FF8" w:rsidP="00ED032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D4057">
        <w:rPr>
          <w:rFonts w:ascii="Arial" w:hAnsi="Arial" w:cs="Arial"/>
          <w:sz w:val="22"/>
          <w:szCs w:val="22"/>
        </w:rPr>
        <w:t>2.</w:t>
      </w:r>
      <w:r w:rsidR="005449EF" w:rsidRPr="007D4057">
        <w:rPr>
          <w:rFonts w:ascii="Arial" w:hAnsi="Arial" w:cs="Arial"/>
          <w:sz w:val="22"/>
          <w:szCs w:val="22"/>
        </w:rPr>
        <w:t xml:space="preserve"> Care Quality Commission (2021) </w:t>
      </w:r>
      <w:r w:rsidR="005449EF" w:rsidRPr="007D4057">
        <w:rPr>
          <w:rStyle w:val="Emphasis"/>
          <w:rFonts w:ascii="Arial" w:hAnsi="Arial" w:cs="Arial"/>
          <w:sz w:val="22"/>
          <w:szCs w:val="22"/>
        </w:rPr>
        <w:t>Promoting a culture of openness and safety</w:t>
      </w:r>
      <w:r w:rsidR="005449EF" w:rsidRPr="007D4057">
        <w:rPr>
          <w:rFonts w:ascii="Arial" w:hAnsi="Arial" w:cs="Arial"/>
          <w:sz w:val="22"/>
          <w:szCs w:val="22"/>
        </w:rPr>
        <w:t>. London: CQC.</w:t>
      </w:r>
    </w:p>
    <w:p w14:paraId="3947B166" w14:textId="61956282" w:rsidR="005449EF" w:rsidRPr="007D4057" w:rsidRDefault="00797FF8" w:rsidP="00ED032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D4057">
        <w:rPr>
          <w:rFonts w:ascii="Arial" w:hAnsi="Arial" w:cs="Arial"/>
          <w:sz w:val="22"/>
          <w:szCs w:val="22"/>
        </w:rPr>
        <w:t>3.</w:t>
      </w:r>
      <w:r w:rsidR="005449EF" w:rsidRPr="007D4057">
        <w:rPr>
          <w:rFonts w:ascii="Arial" w:hAnsi="Arial" w:cs="Arial"/>
          <w:sz w:val="22"/>
          <w:szCs w:val="22"/>
        </w:rPr>
        <w:t xml:space="preserve"> Mental Health Foundation (2020) </w:t>
      </w:r>
      <w:r w:rsidR="005449EF" w:rsidRPr="007D4057">
        <w:rPr>
          <w:rStyle w:val="Emphasis"/>
          <w:rFonts w:ascii="Arial" w:hAnsi="Arial" w:cs="Arial"/>
          <w:sz w:val="22"/>
          <w:szCs w:val="22"/>
        </w:rPr>
        <w:t>Trauma and mental health</w:t>
      </w:r>
      <w:r w:rsidR="005449EF" w:rsidRPr="007D4057">
        <w:rPr>
          <w:rFonts w:ascii="Arial" w:hAnsi="Arial" w:cs="Arial"/>
          <w:sz w:val="22"/>
          <w:szCs w:val="22"/>
        </w:rPr>
        <w:t>. London: MHF.</w:t>
      </w:r>
    </w:p>
    <w:p w14:paraId="0E6D737E" w14:textId="2E28CD0D" w:rsidR="005449EF" w:rsidRPr="007D4057" w:rsidRDefault="00797FF8" w:rsidP="00ED032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D4057">
        <w:rPr>
          <w:rFonts w:ascii="Arial" w:hAnsi="Arial" w:cs="Arial"/>
          <w:sz w:val="22"/>
          <w:szCs w:val="22"/>
        </w:rPr>
        <w:t>4.</w:t>
      </w:r>
      <w:r w:rsidR="005449EF" w:rsidRPr="007D4057">
        <w:rPr>
          <w:rFonts w:ascii="Arial" w:hAnsi="Arial" w:cs="Arial"/>
          <w:sz w:val="22"/>
          <w:szCs w:val="22"/>
        </w:rPr>
        <w:t xml:space="preserve">  NHS England (2022) </w:t>
      </w:r>
      <w:r w:rsidR="005449EF" w:rsidRPr="007D4057">
        <w:rPr>
          <w:rStyle w:val="Emphasis"/>
          <w:rFonts w:ascii="Arial" w:hAnsi="Arial" w:cs="Arial"/>
          <w:sz w:val="22"/>
          <w:szCs w:val="22"/>
        </w:rPr>
        <w:t>Trauma-informed approaches toolkit</w:t>
      </w:r>
      <w:r w:rsidR="005449EF" w:rsidRPr="007D4057">
        <w:rPr>
          <w:rFonts w:ascii="Arial" w:hAnsi="Arial" w:cs="Arial"/>
          <w:sz w:val="22"/>
          <w:szCs w:val="22"/>
        </w:rPr>
        <w:t>. London: NHS England.</w:t>
      </w:r>
    </w:p>
    <w:p w14:paraId="413FC3FD" w14:textId="601D5807" w:rsidR="005449EF" w:rsidRPr="00587F6C" w:rsidRDefault="00797FF8" w:rsidP="00ED0324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7D4057">
        <w:rPr>
          <w:rFonts w:ascii="Arial" w:hAnsi="Arial" w:cs="Arial"/>
          <w:sz w:val="22"/>
          <w:szCs w:val="22"/>
        </w:rPr>
        <w:t>5.</w:t>
      </w:r>
      <w:r w:rsidR="005449EF" w:rsidRPr="007D4057">
        <w:rPr>
          <w:rFonts w:ascii="Arial" w:hAnsi="Arial" w:cs="Arial"/>
          <w:sz w:val="22"/>
          <w:szCs w:val="22"/>
        </w:rPr>
        <w:t xml:space="preserve">  NHS England (2023) </w:t>
      </w:r>
      <w:r w:rsidR="005449EF" w:rsidRPr="007D4057">
        <w:rPr>
          <w:rStyle w:val="Emphasis"/>
          <w:rFonts w:ascii="Arial" w:hAnsi="Arial" w:cs="Arial"/>
          <w:sz w:val="22"/>
          <w:szCs w:val="22"/>
        </w:rPr>
        <w:t>Improving adult mental health services</w:t>
      </w:r>
      <w:r w:rsidR="005449EF" w:rsidRPr="007D4057">
        <w:rPr>
          <w:rFonts w:ascii="Arial" w:hAnsi="Arial" w:cs="Arial"/>
          <w:sz w:val="22"/>
          <w:szCs w:val="22"/>
        </w:rPr>
        <w:t>. London: NHS England</w:t>
      </w:r>
      <w:r w:rsidR="005449EF" w:rsidRPr="00587F6C">
        <w:rPr>
          <w:rFonts w:ascii="AriEL" w:hAnsi="AriEL"/>
          <w:sz w:val="22"/>
          <w:szCs w:val="22"/>
        </w:rPr>
        <w:t>.</w:t>
      </w:r>
    </w:p>
    <w:p w14:paraId="5BC91157" w14:textId="77777777" w:rsidR="00545684" w:rsidRPr="00587F6C" w:rsidRDefault="00545684" w:rsidP="000033EF">
      <w:pPr>
        <w:spacing w:line="360" w:lineRule="auto"/>
        <w:jc w:val="both"/>
        <w:rPr>
          <w:rFonts w:ascii="AriEL" w:hAnsi="AriEL" w:cs="Arial"/>
          <w:sz w:val="22"/>
        </w:rPr>
      </w:pPr>
    </w:p>
    <w:sectPr w:rsidR="00545684" w:rsidRPr="00587F6C" w:rsidSect="00041A5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3A7279" w14:textId="77777777" w:rsidR="001045CE" w:rsidRDefault="001045CE" w:rsidP="00545684">
      <w:pPr>
        <w:spacing w:after="0" w:line="240" w:lineRule="auto"/>
      </w:pPr>
      <w:r>
        <w:separator/>
      </w:r>
    </w:p>
  </w:endnote>
  <w:endnote w:type="continuationSeparator" w:id="0">
    <w:p w14:paraId="54092EC2" w14:textId="77777777" w:rsidR="001045CE" w:rsidRDefault="001045CE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EL">
    <w:altName w:val="Cambria"/>
    <w:panose1 w:val="00000000000000000000"/>
    <w:charset w:val="00"/>
    <w:family w:val="roman"/>
    <w:notTrueType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813367" w14:textId="77777777" w:rsidR="00DE63B8" w:rsidRDefault="00DE63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A49B21" w14:textId="77777777" w:rsidR="00DE63B8" w:rsidRDefault="00DE63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3195B" w14:textId="77777777" w:rsidR="001045CE" w:rsidRDefault="001045CE" w:rsidP="00545684">
      <w:pPr>
        <w:spacing w:after="0" w:line="240" w:lineRule="auto"/>
      </w:pPr>
      <w:r>
        <w:separator/>
      </w:r>
    </w:p>
  </w:footnote>
  <w:footnote w:type="continuationSeparator" w:id="0">
    <w:p w14:paraId="60F7ADB0" w14:textId="77777777" w:rsidR="001045CE" w:rsidRDefault="001045CE" w:rsidP="005456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C11F42" w14:textId="77777777" w:rsidR="00DE63B8" w:rsidRDefault="00DE63B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E1B088" w14:textId="77777777" w:rsidR="00DE63B8" w:rsidRDefault="00DE63B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F70FEE" w14:textId="77777777" w:rsidR="00DE63B8" w:rsidRDefault="00DE63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A5660"/>
    <w:multiLevelType w:val="multilevel"/>
    <w:tmpl w:val="AD60ED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EB23B9C"/>
    <w:multiLevelType w:val="multilevel"/>
    <w:tmpl w:val="FC56011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D1659B0"/>
    <w:multiLevelType w:val="multilevel"/>
    <w:tmpl w:val="1E7AB57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C03608"/>
    <w:multiLevelType w:val="hybridMultilevel"/>
    <w:tmpl w:val="82D0F320"/>
    <w:lvl w:ilvl="0" w:tplc="E47AA392">
      <w:start w:val="1"/>
      <w:numFmt w:val="decimal"/>
      <w:lvlText w:val="%1)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3"/>
  </w:num>
  <w:num w:numId="2" w16cid:durableId="1844927886">
    <w:abstractNumId w:val="0"/>
  </w:num>
  <w:num w:numId="3" w16cid:durableId="2074815003">
    <w:abstractNumId w:val="2"/>
  </w:num>
  <w:num w:numId="4" w16cid:durableId="1658682471">
    <w:abstractNumId w:val="1"/>
  </w:num>
  <w:num w:numId="5" w16cid:durableId="162870616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33EF"/>
    <w:rsid w:val="00010976"/>
    <w:rsid w:val="00041A5A"/>
    <w:rsid w:val="000436EC"/>
    <w:rsid w:val="000A4EA1"/>
    <w:rsid w:val="000A5161"/>
    <w:rsid w:val="000B7720"/>
    <w:rsid w:val="000B7CD5"/>
    <w:rsid w:val="000C0E02"/>
    <w:rsid w:val="000D626B"/>
    <w:rsid w:val="000F2AFD"/>
    <w:rsid w:val="001045CE"/>
    <w:rsid w:val="00105469"/>
    <w:rsid w:val="00131033"/>
    <w:rsid w:val="00140314"/>
    <w:rsid w:val="0014525B"/>
    <w:rsid w:val="0016093C"/>
    <w:rsid w:val="00172452"/>
    <w:rsid w:val="001D3F38"/>
    <w:rsid w:val="001E7E27"/>
    <w:rsid w:val="001F170E"/>
    <w:rsid w:val="00216C85"/>
    <w:rsid w:val="00260277"/>
    <w:rsid w:val="00273EDD"/>
    <w:rsid w:val="002A15DA"/>
    <w:rsid w:val="002C3965"/>
    <w:rsid w:val="002C488D"/>
    <w:rsid w:val="002D2B86"/>
    <w:rsid w:val="002F3115"/>
    <w:rsid w:val="00321C4C"/>
    <w:rsid w:val="00337E5F"/>
    <w:rsid w:val="00342C51"/>
    <w:rsid w:val="00380294"/>
    <w:rsid w:val="003A220F"/>
    <w:rsid w:val="003B5B7F"/>
    <w:rsid w:val="00413789"/>
    <w:rsid w:val="00420140"/>
    <w:rsid w:val="0047294B"/>
    <w:rsid w:val="004903AA"/>
    <w:rsid w:val="004A2077"/>
    <w:rsid w:val="004C1197"/>
    <w:rsid w:val="004E0A80"/>
    <w:rsid w:val="004E6C3B"/>
    <w:rsid w:val="0052087D"/>
    <w:rsid w:val="00535A37"/>
    <w:rsid w:val="005449EF"/>
    <w:rsid w:val="00545684"/>
    <w:rsid w:val="0058022E"/>
    <w:rsid w:val="00587F6C"/>
    <w:rsid w:val="00595CCD"/>
    <w:rsid w:val="005975F1"/>
    <w:rsid w:val="005B44A7"/>
    <w:rsid w:val="005B4AD9"/>
    <w:rsid w:val="005E5228"/>
    <w:rsid w:val="0061260B"/>
    <w:rsid w:val="00627025"/>
    <w:rsid w:val="00647F09"/>
    <w:rsid w:val="0066340F"/>
    <w:rsid w:val="006C00A4"/>
    <w:rsid w:val="006C5D8E"/>
    <w:rsid w:val="00715990"/>
    <w:rsid w:val="00726715"/>
    <w:rsid w:val="00771BD4"/>
    <w:rsid w:val="00784670"/>
    <w:rsid w:val="0079235E"/>
    <w:rsid w:val="00792527"/>
    <w:rsid w:val="00797FF8"/>
    <w:rsid w:val="007B634D"/>
    <w:rsid w:val="007D4057"/>
    <w:rsid w:val="007E71D3"/>
    <w:rsid w:val="008237F2"/>
    <w:rsid w:val="00842A49"/>
    <w:rsid w:val="00846B89"/>
    <w:rsid w:val="0085193A"/>
    <w:rsid w:val="00866B7B"/>
    <w:rsid w:val="00875D78"/>
    <w:rsid w:val="00893BFA"/>
    <w:rsid w:val="008A0DA4"/>
    <w:rsid w:val="008A27FC"/>
    <w:rsid w:val="008D431B"/>
    <w:rsid w:val="008E5015"/>
    <w:rsid w:val="009302FC"/>
    <w:rsid w:val="00955A3B"/>
    <w:rsid w:val="009768EF"/>
    <w:rsid w:val="00996133"/>
    <w:rsid w:val="009A34E5"/>
    <w:rsid w:val="009B5385"/>
    <w:rsid w:val="009C08C7"/>
    <w:rsid w:val="009D1D1E"/>
    <w:rsid w:val="009F6C79"/>
    <w:rsid w:val="00A035FD"/>
    <w:rsid w:val="00A45C9D"/>
    <w:rsid w:val="00A648CB"/>
    <w:rsid w:val="00A778DB"/>
    <w:rsid w:val="00A77BF1"/>
    <w:rsid w:val="00A827F1"/>
    <w:rsid w:val="00A97D93"/>
    <w:rsid w:val="00AD0E8D"/>
    <w:rsid w:val="00AD4AAB"/>
    <w:rsid w:val="00B24752"/>
    <w:rsid w:val="00BF62E4"/>
    <w:rsid w:val="00BF7A78"/>
    <w:rsid w:val="00C16659"/>
    <w:rsid w:val="00C41CE8"/>
    <w:rsid w:val="00C916C5"/>
    <w:rsid w:val="00C94E94"/>
    <w:rsid w:val="00C95227"/>
    <w:rsid w:val="00D32CDE"/>
    <w:rsid w:val="00D769F0"/>
    <w:rsid w:val="00D84330"/>
    <w:rsid w:val="00DC5505"/>
    <w:rsid w:val="00DE63B8"/>
    <w:rsid w:val="00E063A0"/>
    <w:rsid w:val="00E24A2D"/>
    <w:rsid w:val="00E614D4"/>
    <w:rsid w:val="00EA6C9A"/>
    <w:rsid w:val="00EB6006"/>
    <w:rsid w:val="00ED0324"/>
    <w:rsid w:val="00EF49E4"/>
    <w:rsid w:val="00F278D4"/>
    <w:rsid w:val="00F51783"/>
    <w:rsid w:val="00F552B2"/>
    <w:rsid w:val="00F56E17"/>
    <w:rsid w:val="00F660C5"/>
    <w:rsid w:val="00FB7B14"/>
    <w:rsid w:val="00FC5D6F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56E17"/>
    <w:pPr>
      <w:keepNext/>
      <w:keepLines/>
      <w:spacing w:before="240" w:after="0" w:line="360" w:lineRule="auto"/>
      <w:jc w:val="both"/>
      <w:outlineLvl w:val="0"/>
    </w:pPr>
    <w:rPr>
      <w:rFonts w:ascii="AriEL" w:eastAsiaTheme="majorEastAsia" w:hAnsi="AriEL" w:cstheme="majorBidi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56E17"/>
    <w:pPr>
      <w:keepNext/>
      <w:keepLines/>
      <w:spacing w:before="40" w:after="0" w:line="360" w:lineRule="auto"/>
      <w:jc w:val="both"/>
      <w:outlineLvl w:val="1"/>
    </w:pPr>
    <w:rPr>
      <w:rFonts w:ascii="AriEL" w:eastAsiaTheme="majorEastAsia" w:hAnsi="AriEL" w:cs="Arial"/>
      <w:b/>
      <w:bCs/>
      <w:i/>
      <w:sz w:val="28"/>
      <w:szCs w:val="28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6E17"/>
    <w:rPr>
      <w:rFonts w:ascii="AriEL" w:eastAsiaTheme="majorEastAsia" w:hAnsi="AriEL" w:cstheme="majorBidi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56E17"/>
    <w:rPr>
      <w:rFonts w:ascii="AriEL" w:eastAsiaTheme="majorEastAsia" w:hAnsi="AriEL" w:cs="Arial"/>
      <w:b/>
      <w:bCs/>
      <w:i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unhideWhenUsed/>
    <w:rsid w:val="00B24752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24752"/>
    <w:rPr>
      <w:b/>
      <w:bCs/>
    </w:rPr>
  </w:style>
  <w:style w:type="character" w:styleId="Emphasis">
    <w:name w:val="Emphasis"/>
    <w:basedOn w:val="DefaultParagraphFont"/>
    <w:uiPriority w:val="20"/>
    <w:qFormat/>
    <w:rsid w:val="00D8433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4</Pages>
  <Words>519</Words>
  <Characters>2964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alexandra barcea</cp:lastModifiedBy>
  <cp:revision>80</cp:revision>
  <dcterms:created xsi:type="dcterms:W3CDTF">2026-06-25T20:02:00Z</dcterms:created>
  <dcterms:modified xsi:type="dcterms:W3CDTF">2026-07-06T09:50:00Z</dcterms:modified>
</cp:coreProperties>
</file>