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18CB437" w14:textId="763769C1" w:rsidR="006419C3" w:rsidRDefault="003F78E6" w:rsidP="00E611D9">
      <w:pPr>
        <w:pStyle w:val="AssignHeader"/>
      </w:pPr>
      <w:r>
        <w:t xml:space="preserve">Understanding how the learner, the school and the </w:t>
      </w:r>
      <w:bookmarkStart w:id="0" w:name="_GoBack"/>
      <w:bookmarkEnd w:id="0"/>
      <w:r>
        <w:t xml:space="preserve">local community work together to deliver one of the four purposes of the new curriculum: A video presentation that critically examines this process. 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2AFD2635" w14:textId="77777777" w:rsidR="00267D0D" w:rsidRDefault="009B47AE" w:rsidP="009B47AE">
      <w:pPr>
        <w:pStyle w:val="AssignBody"/>
        <w:rPr>
          <w:b/>
        </w:rPr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</w:p>
    <w:p w14:paraId="20C4B590" w14:textId="77777777" w:rsidR="009B47AE" w:rsidRDefault="009B47AE" w:rsidP="00E611D9">
      <w:pPr>
        <w:pStyle w:val="AssignBody"/>
      </w:pPr>
    </w:p>
    <w:p w14:paraId="6CD3AA35" w14:textId="4F53CE42" w:rsidR="003F78E6" w:rsidRDefault="003F78E6" w:rsidP="00E611D9">
      <w:pPr>
        <w:pStyle w:val="AssignBody"/>
      </w:pPr>
      <w:r w:rsidRPr="003F78E6">
        <w:t>https://uowtsd-my.sharepoint.com/:v:/g/personal/1900794_student_uwtsd_ac_uk/ESSjr0R4mG9Orsy7Qgqk59EBOVU7l93_BJ4KolgIVrBJXw</w:t>
      </w:r>
    </w:p>
    <w:p w14:paraId="1F48C9B5" w14:textId="77777777" w:rsidR="009B47AE" w:rsidRDefault="009B47AE" w:rsidP="00E611D9">
      <w:pPr>
        <w:pStyle w:val="AssignBody"/>
      </w:pPr>
    </w:p>
    <w:p w14:paraId="5594DA36" w14:textId="77777777" w:rsidR="00267D0D" w:rsidRDefault="00267D0D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46E1028E" w14:textId="77777777" w:rsidR="003F78E6" w:rsidRDefault="003F78E6" w:rsidP="00E611D9">
      <w:pPr>
        <w:pStyle w:val="AssignBody"/>
        <w:rPr>
          <w:b/>
        </w:rPr>
      </w:pPr>
    </w:p>
    <w:p w14:paraId="6FFA1E26" w14:textId="77777777" w:rsidR="003F78E6" w:rsidRDefault="003F78E6" w:rsidP="003F78E6">
      <w:pPr>
        <w:pStyle w:val="AssignBody"/>
      </w:pPr>
      <w:r w:rsidRPr="003F78E6">
        <w:t xml:space="preserve">Crocker, P.R., </w:t>
      </w:r>
      <w:proofErr w:type="spellStart"/>
      <w:r w:rsidRPr="003F78E6">
        <w:t>Sabiston</w:t>
      </w:r>
      <w:proofErr w:type="spellEnd"/>
      <w:r w:rsidRPr="003F78E6">
        <w:t xml:space="preserve">, C.M., Kowalski, K.C., McDonough, M.H. and Kowalski, N., (2006). Longitudinal assessment of the relationship between physical self-concept and health-related </w:t>
      </w:r>
      <w:proofErr w:type="spellStart"/>
      <w:r w:rsidRPr="003F78E6">
        <w:t>behavior</w:t>
      </w:r>
      <w:proofErr w:type="spellEnd"/>
      <w:r w:rsidRPr="003F78E6">
        <w:t xml:space="preserve"> and emotion in adolescent girls. </w:t>
      </w:r>
      <w:r w:rsidRPr="003F78E6">
        <w:rPr>
          <w:i/>
          <w:iCs/>
        </w:rPr>
        <w:t>Journal of Applied Sport Psychology</w:t>
      </w:r>
      <w:r w:rsidRPr="003F78E6">
        <w:t>, </w:t>
      </w:r>
      <w:r w:rsidRPr="003F78E6">
        <w:rPr>
          <w:i/>
          <w:iCs/>
        </w:rPr>
        <w:t>18</w:t>
      </w:r>
      <w:r w:rsidRPr="003F78E6">
        <w:t>(3), pp.185-200.</w:t>
      </w:r>
    </w:p>
    <w:p w14:paraId="1AA734C8" w14:textId="1BA09A8D" w:rsidR="003F78E6" w:rsidRPr="003F78E6" w:rsidRDefault="003F78E6" w:rsidP="003F78E6">
      <w:pPr>
        <w:pStyle w:val="AssignBody"/>
        <w:rPr>
          <w:lang w:val="en-US"/>
        </w:rPr>
      </w:pPr>
      <w:r w:rsidRPr="003F78E6">
        <w:t xml:space="preserve">Donaldson, </w:t>
      </w:r>
      <w:proofErr w:type="gramStart"/>
      <w:r w:rsidRPr="003F78E6">
        <w:t>G.,(</w:t>
      </w:r>
      <w:proofErr w:type="gramEnd"/>
      <w:r w:rsidRPr="003F78E6">
        <w:t>2015). </w:t>
      </w:r>
      <w:r w:rsidRPr="003F78E6">
        <w:rPr>
          <w:i/>
          <w:iCs/>
        </w:rPr>
        <w:t>Successful futures: Independent review of curriculum and assessment arrangements in Wales</w:t>
      </w:r>
      <w:r w:rsidRPr="003F78E6">
        <w:t>. Welsh Government.</w:t>
      </w:r>
    </w:p>
    <w:p w14:paraId="69637F34" w14:textId="2CCB9F33" w:rsidR="003F78E6" w:rsidRPr="003F78E6" w:rsidRDefault="003F78E6" w:rsidP="003F78E6">
      <w:pPr>
        <w:pStyle w:val="AssignBody"/>
        <w:rPr>
          <w:lang w:val="en-US"/>
        </w:rPr>
      </w:pPr>
      <w:r w:rsidRPr="003F78E6">
        <w:t>Estyn Report</w:t>
      </w:r>
      <w:r>
        <w:t>. (2007).</w:t>
      </w:r>
      <w:r>
        <w:br/>
        <w:t>Estyn Report. (2013).</w:t>
      </w:r>
    </w:p>
    <w:p w14:paraId="2913E135" w14:textId="77777777" w:rsidR="003F78E6" w:rsidRPr="003F78E6" w:rsidRDefault="003F78E6" w:rsidP="003F78E6">
      <w:pPr>
        <w:pStyle w:val="AssignBody"/>
        <w:rPr>
          <w:lang w:val="en-US"/>
        </w:rPr>
      </w:pPr>
      <w:r w:rsidRPr="003F78E6">
        <w:t>Estyn Report. (2019).</w:t>
      </w:r>
    </w:p>
    <w:p w14:paraId="7AB376A2" w14:textId="77777777" w:rsidR="003F78E6" w:rsidRPr="003F78E6" w:rsidRDefault="003F78E6" w:rsidP="003F78E6">
      <w:pPr>
        <w:pStyle w:val="AssignBody"/>
        <w:rPr>
          <w:lang w:val="en-US"/>
        </w:rPr>
      </w:pPr>
      <w:r w:rsidRPr="003F78E6">
        <w:t xml:space="preserve">Rainer, P. and </w:t>
      </w:r>
      <w:proofErr w:type="spellStart"/>
      <w:r w:rsidRPr="003F78E6">
        <w:t>Cropley</w:t>
      </w:r>
      <w:proofErr w:type="spellEnd"/>
      <w:r w:rsidRPr="003F78E6">
        <w:t>, B., (2015). Bridging the gap–but mind you don't fall. Primary physical education teachers' perceptions of the transition process to secondary school. </w:t>
      </w:r>
      <w:r w:rsidRPr="003F78E6">
        <w:rPr>
          <w:i/>
          <w:iCs/>
        </w:rPr>
        <w:t>Education 3-13</w:t>
      </w:r>
      <w:r w:rsidRPr="003F78E6">
        <w:t>, </w:t>
      </w:r>
      <w:r w:rsidRPr="003F78E6">
        <w:rPr>
          <w:i/>
          <w:iCs/>
        </w:rPr>
        <w:t>43</w:t>
      </w:r>
      <w:r w:rsidRPr="003F78E6">
        <w:t>(5), pp.445-461.</w:t>
      </w:r>
    </w:p>
    <w:p w14:paraId="51DB1086" w14:textId="77777777" w:rsidR="003F78E6" w:rsidRPr="003F78E6" w:rsidRDefault="003F78E6" w:rsidP="003F78E6">
      <w:pPr>
        <w:pStyle w:val="AssignBody"/>
        <w:rPr>
          <w:lang w:val="en-US"/>
        </w:rPr>
      </w:pPr>
      <w:r w:rsidRPr="003F78E6">
        <w:t>Taylor, I.M., Spray, C.M. and Pearson, N., (2014). The influence of the physical education environment on children’s well-being and physical activity across the transition from primary to secondary school. </w:t>
      </w:r>
      <w:r w:rsidRPr="003F78E6">
        <w:rPr>
          <w:i/>
          <w:iCs/>
        </w:rPr>
        <w:t>Journal of Sport and Exercise Psychology</w:t>
      </w:r>
      <w:r w:rsidRPr="003F78E6">
        <w:t>, </w:t>
      </w:r>
      <w:r w:rsidRPr="003F78E6">
        <w:rPr>
          <w:i/>
          <w:iCs/>
        </w:rPr>
        <w:t>36</w:t>
      </w:r>
      <w:r w:rsidRPr="003F78E6">
        <w:t>(6), pp.574-583.</w:t>
      </w:r>
    </w:p>
    <w:p w14:paraId="5C15BF44" w14:textId="77777777" w:rsidR="003F78E6" w:rsidRPr="003F78E6" w:rsidRDefault="003F78E6" w:rsidP="003F78E6">
      <w:pPr>
        <w:pStyle w:val="AssignBody"/>
        <w:rPr>
          <w:lang w:val="en-US"/>
        </w:rPr>
      </w:pPr>
      <w:r w:rsidRPr="003F78E6">
        <w:t>Warburton, V. and Spray, C., (2008). Motivation in physical education across the primary—secondary school transition. </w:t>
      </w:r>
      <w:r w:rsidRPr="003F78E6">
        <w:rPr>
          <w:i/>
          <w:iCs/>
        </w:rPr>
        <w:t>European Physical Education Review</w:t>
      </w:r>
      <w:r w:rsidRPr="003F78E6">
        <w:t>, </w:t>
      </w:r>
      <w:r w:rsidRPr="003F78E6">
        <w:rPr>
          <w:i/>
          <w:iCs/>
        </w:rPr>
        <w:t>14</w:t>
      </w:r>
      <w:r w:rsidRPr="003F78E6">
        <w:t>(2), pp.157-178.</w:t>
      </w:r>
    </w:p>
    <w:p w14:paraId="5DC0C5BF" w14:textId="7B55C80B" w:rsidR="009B47AE" w:rsidRPr="003F78E6" w:rsidRDefault="003F78E6" w:rsidP="00E611D9">
      <w:pPr>
        <w:pStyle w:val="AssignBody"/>
        <w:rPr>
          <w:lang w:val="en-US"/>
        </w:rPr>
      </w:pPr>
      <w:proofErr w:type="spellStart"/>
      <w:r w:rsidRPr="003F78E6">
        <w:t>Wigfield</w:t>
      </w:r>
      <w:proofErr w:type="spellEnd"/>
      <w:r w:rsidRPr="003F78E6">
        <w:t xml:space="preserve">, A., Eccles, J.S. and </w:t>
      </w:r>
      <w:proofErr w:type="spellStart"/>
      <w:r w:rsidRPr="003F78E6">
        <w:t>Pintrich</w:t>
      </w:r>
      <w:proofErr w:type="spellEnd"/>
      <w:r w:rsidRPr="003F78E6">
        <w:t xml:space="preserve">, P.R., (1996). Development between the ages of </w:t>
      </w:r>
      <w:proofErr w:type="spellStart"/>
      <w:r w:rsidRPr="003F78E6">
        <w:t>ll</w:t>
      </w:r>
      <w:proofErr w:type="spellEnd"/>
      <w:r w:rsidRPr="003F78E6">
        <w:t xml:space="preserve"> and 25. </w:t>
      </w:r>
      <w:r w:rsidRPr="003F78E6">
        <w:rPr>
          <w:i/>
          <w:iCs/>
        </w:rPr>
        <w:t>Handbook of educational psychology</w:t>
      </w:r>
      <w:r w:rsidRPr="003F78E6">
        <w:t>, </w:t>
      </w:r>
      <w:r w:rsidRPr="003F78E6">
        <w:rPr>
          <w:i/>
          <w:iCs/>
        </w:rPr>
        <w:t>148</w:t>
      </w:r>
      <w:r w:rsidRPr="003F78E6">
        <w:t>.</w:t>
      </w:r>
    </w:p>
    <w:sectPr w:rsidR="009B47AE" w:rsidRPr="003F78E6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36BFC6E" w14:textId="77777777" w:rsidR="00443106" w:rsidRDefault="00443106" w:rsidP="00E611D9">
      <w:pPr>
        <w:spacing w:after="0" w:line="240" w:lineRule="auto"/>
      </w:pPr>
      <w:r>
        <w:separator/>
      </w:r>
    </w:p>
  </w:endnote>
  <w:endnote w:type="continuationSeparator" w:id="0">
    <w:p w14:paraId="2F068776" w14:textId="77777777" w:rsidR="00443106" w:rsidRDefault="00443106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F78E6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98B34FA" w14:textId="77777777" w:rsidR="00443106" w:rsidRDefault="00443106" w:rsidP="00E611D9">
      <w:pPr>
        <w:spacing w:after="0" w:line="240" w:lineRule="auto"/>
      </w:pPr>
      <w:r>
        <w:separator/>
      </w:r>
    </w:p>
  </w:footnote>
  <w:footnote w:type="continuationSeparator" w:id="0">
    <w:p w14:paraId="6963AADC" w14:textId="77777777" w:rsidR="00443106" w:rsidRDefault="00443106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3F78E6">
      <w:trPr>
        <w:trHeight w:val="228"/>
      </w:trPr>
      <w:tc>
        <w:tcPr>
          <w:tcW w:w="4508" w:type="dxa"/>
        </w:tcPr>
        <w:p w14:paraId="739FBAFA" w14:textId="057B75AE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3F78E6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562C8873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3F78E6">
            <w:rPr>
              <w:rFonts w:ascii="Arial" w:hAnsi="Arial" w:cs="Arial"/>
            </w:rPr>
            <w:t>1900794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044331"/>
    <w:rsid w:val="00087FFD"/>
    <w:rsid w:val="002229F0"/>
    <w:rsid w:val="00267D0D"/>
    <w:rsid w:val="003B567F"/>
    <w:rsid w:val="003E55AE"/>
    <w:rsid w:val="003F78E6"/>
    <w:rsid w:val="00433F17"/>
    <w:rsid w:val="00443106"/>
    <w:rsid w:val="005956FB"/>
    <w:rsid w:val="006419C3"/>
    <w:rsid w:val="00691A46"/>
    <w:rsid w:val="006B5861"/>
    <w:rsid w:val="00817F7A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styles" Target="style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247</Words>
  <Characters>1409</Characters>
  <Application>Microsoft Macintosh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elise nicholas</cp:lastModifiedBy>
  <cp:revision>2</cp:revision>
  <dcterms:created xsi:type="dcterms:W3CDTF">2020-04-17T13:42:00Z</dcterms:created>
  <dcterms:modified xsi:type="dcterms:W3CDTF">2020-04-17T13:42:00Z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