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321147149" w:displacedByCustomXml="next"/>
    <w:bookmarkStart w:id="1" w:name="_Toc318188227" w:displacedByCustomXml="next"/>
    <w:bookmarkStart w:id="2" w:name="_Toc318188327" w:displacedByCustomXml="next"/>
    <w:bookmarkStart w:id="3" w:name="_Toc318189312" w:displacedByCustomXml="next"/>
    <w:bookmarkStart w:id="4" w:name="_Toc321147011" w:displacedByCustomXml="next"/>
    <w:sdt>
      <w:sdtPr>
        <w:id w:val="-458799679"/>
        <w:docPartObj>
          <w:docPartGallery w:val="Cover Pages"/>
          <w:docPartUnique/>
        </w:docPartObj>
      </w:sdtPr>
      <w:sdtEndPr/>
      <w:sdtContent>
        <w:p w14:paraId="674AED64" w14:textId="0A8E801A" w:rsidR="006151FB" w:rsidRDefault="00A55163">
          <w:r>
            <w:rPr>
              <w:noProof/>
            </w:rPr>
            <mc:AlternateContent>
              <mc:Choice Requires="wpg">
                <w:drawing>
                  <wp:anchor distT="0" distB="0" distL="114300" distR="114300" simplePos="0" relativeHeight="251659264" behindDoc="1" locked="0" layoutInCell="1" allowOverlap="1" wp14:anchorId="40821010" wp14:editId="154191CC">
                    <wp:simplePos x="0" y="0"/>
                    <wp:positionH relativeFrom="page">
                      <wp:posOffset>-15240</wp:posOffset>
                    </wp:positionH>
                    <wp:positionV relativeFrom="page">
                      <wp:posOffset>-60960</wp:posOffset>
                    </wp:positionV>
                    <wp:extent cx="7788275" cy="10127316"/>
                    <wp:effectExtent l="0" t="0" r="3175" b="7620"/>
                    <wp:wrapNone/>
                    <wp:docPr id="193" name="Group 193"/>
                    <wp:cNvGraphicFramePr/>
                    <a:graphic xmlns:a="http://schemas.openxmlformats.org/drawingml/2006/main">
                      <a:graphicData uri="http://schemas.microsoft.com/office/word/2010/wordprocessingGroup">
                        <wpg:wgp>
                          <wpg:cNvGrpSpPr/>
                          <wpg:grpSpPr>
                            <a:xfrm>
                              <a:off x="0" y="0"/>
                              <a:ext cx="7788275" cy="10127316"/>
                              <a:chOff x="-489574" y="-428481"/>
                              <a:chExt cx="7801949" cy="10066101"/>
                            </a:xfrm>
                          </wpg:grpSpPr>
                          <wps:wsp>
                            <wps:cNvPr id="194" name="Rectangle 194"/>
                            <wps:cNvSpPr/>
                            <wps:spPr>
                              <a:xfrm>
                                <a:off x="-474307" y="-428481"/>
                                <a:ext cx="7786682" cy="3112519"/>
                              </a:xfrm>
                              <a:prstGeom prst="rect">
                                <a:avLst/>
                              </a:prstGeom>
                              <a:solidFill>
                                <a:schemeClr val="bg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489574" y="2683889"/>
                                <a:ext cx="7801947" cy="6953731"/>
                              </a:xfrm>
                              <a:prstGeom prst="rect">
                                <a:avLst/>
                              </a:prstGeom>
                              <a:solidFill>
                                <a:schemeClr val="bg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B96BD5" w14:textId="05C5DD68" w:rsidR="006151FB" w:rsidRPr="006151FB" w:rsidRDefault="006151FB" w:rsidP="00686E2B">
                                  <w:pPr>
                                    <w:pStyle w:val="NoSpacing"/>
                                    <w:spacing w:before="120"/>
                                    <w:rPr>
                                      <w:rFonts w:ascii="Arial" w:hAnsi="Arial" w:cs="Arial"/>
                                      <w:b/>
                                      <w:bCs/>
                                      <w:color w:val="000000" w:themeColor="text1"/>
                                      <w:sz w:val="32"/>
                                      <w:szCs w:val="32"/>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32019" y="2996526"/>
                                <a:ext cx="5503564" cy="45632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72E45" w14:textId="77777777" w:rsidR="008155F3" w:rsidRPr="008155F3" w:rsidRDefault="008155F3" w:rsidP="008155F3">
                                  <w:pPr>
                                    <w:pStyle w:val="NoSpacing"/>
                                    <w:spacing w:line="360" w:lineRule="auto"/>
                                    <w:jc w:val="center"/>
                                    <w:rPr>
                                      <w:rFonts w:ascii="Arial" w:eastAsiaTheme="majorEastAsia" w:hAnsi="Arial" w:cs="Arial"/>
                                      <w:b/>
                                      <w:bCs/>
                                      <w:caps/>
                                      <w:sz w:val="32"/>
                                      <w:szCs w:val="32"/>
                                    </w:rPr>
                                  </w:pPr>
                                  <w:r w:rsidRPr="008155F3">
                                    <w:rPr>
                                      <w:rFonts w:ascii="Arial" w:eastAsiaTheme="majorEastAsia" w:hAnsi="Arial" w:cs="Arial"/>
                                      <w:b/>
                                      <w:bCs/>
                                      <w:caps/>
                                      <w:sz w:val="32"/>
                                      <w:szCs w:val="32"/>
                                    </w:rPr>
                                    <w:t>Introduction to Physiology</w:t>
                                  </w:r>
                                </w:p>
                                <w:p w14:paraId="1626DC6B" w14:textId="77777777" w:rsidR="008155F3" w:rsidRPr="008155F3" w:rsidRDefault="008155F3" w:rsidP="008155F3">
                                  <w:pPr>
                                    <w:pStyle w:val="NoSpacing"/>
                                    <w:spacing w:line="360" w:lineRule="auto"/>
                                    <w:jc w:val="center"/>
                                    <w:rPr>
                                      <w:rFonts w:ascii="Arial" w:eastAsiaTheme="majorEastAsia" w:hAnsi="Arial" w:cs="Arial"/>
                                      <w:b/>
                                      <w:bCs/>
                                      <w:caps/>
                                      <w:sz w:val="32"/>
                                      <w:szCs w:val="32"/>
                                    </w:rPr>
                                  </w:pPr>
                                  <w:r w:rsidRPr="008155F3">
                                    <w:rPr>
                                      <w:rFonts w:ascii="Arial" w:eastAsiaTheme="majorEastAsia" w:hAnsi="Arial" w:cs="Arial"/>
                                      <w:b/>
                                      <w:bCs/>
                                      <w:caps/>
                                      <w:sz w:val="32"/>
                                      <w:szCs w:val="32"/>
                                    </w:rPr>
                                    <w:t>(BMHP5003_LON)</w:t>
                                  </w:r>
                                </w:p>
                                <w:p w14:paraId="56EF40EF" w14:textId="4D022191" w:rsidR="006151FB" w:rsidRPr="006151FB" w:rsidRDefault="006151FB" w:rsidP="00024413">
                                  <w:pPr>
                                    <w:pStyle w:val="NoSpacing"/>
                                    <w:spacing w:line="360" w:lineRule="auto"/>
                                    <w:jc w:val="center"/>
                                    <w:rPr>
                                      <w:rFonts w:ascii="Arial" w:eastAsiaTheme="majorEastAsia" w:hAnsi="Arial" w:cs="Arial"/>
                                      <w:b/>
                                      <w:bCs/>
                                      <w:caps/>
                                      <w:sz w:val="32"/>
                                      <w:szCs w:val="32"/>
                                    </w:rPr>
                                  </w:pPr>
                                  <w:r w:rsidRPr="006151FB">
                                    <w:rPr>
                                      <w:rFonts w:ascii="Arial" w:eastAsiaTheme="majorEastAsia" w:hAnsi="Arial" w:cs="Arial"/>
                                      <w:b/>
                                      <w:bCs/>
                                      <w:caps/>
                                      <w:sz w:val="32"/>
                                      <w:szCs w:val="32"/>
                                    </w:rPr>
                                    <w:t xml:space="preserve">Assessment Component </w:t>
                                  </w:r>
                                  <w:r w:rsidR="008155F3">
                                    <w:rPr>
                                      <w:rFonts w:ascii="Arial" w:eastAsiaTheme="majorEastAsia" w:hAnsi="Arial" w:cs="Arial"/>
                                      <w:b/>
                                      <w:bCs/>
                                      <w:caps/>
                                      <w:sz w:val="32"/>
                                      <w:szCs w:val="32"/>
                                    </w:rPr>
                                    <w:t>2</w:t>
                                  </w:r>
                                </w:p>
                                <w:p w14:paraId="62538ABC" w14:textId="2A2A620E" w:rsidR="006151FB" w:rsidRDefault="006151FB" w:rsidP="00024413">
                                  <w:pPr>
                                    <w:pStyle w:val="NoSpacing"/>
                                    <w:spacing w:line="360" w:lineRule="auto"/>
                                    <w:jc w:val="center"/>
                                    <w:rPr>
                                      <w:rFonts w:ascii="Arial" w:eastAsiaTheme="majorEastAsia" w:hAnsi="Arial" w:cs="Arial"/>
                                      <w:b/>
                                      <w:bCs/>
                                      <w:caps/>
                                      <w:sz w:val="32"/>
                                      <w:szCs w:val="32"/>
                                    </w:rPr>
                                  </w:pPr>
                                  <w:r w:rsidRPr="006151FB">
                                    <w:rPr>
                                      <w:rFonts w:ascii="Arial" w:eastAsiaTheme="majorEastAsia" w:hAnsi="Arial" w:cs="Arial"/>
                                      <w:b/>
                                      <w:bCs/>
                                      <w:caps/>
                                      <w:sz w:val="32"/>
                                      <w:szCs w:val="32"/>
                                    </w:rPr>
                                    <w:t>REPORT</w:t>
                                  </w:r>
                                </w:p>
                                <w:p w14:paraId="37007805" w14:textId="77777777" w:rsidR="000C2A93" w:rsidRDefault="000C2A93" w:rsidP="00024413">
                                  <w:pPr>
                                    <w:pStyle w:val="NoSpacing"/>
                                    <w:spacing w:line="360" w:lineRule="auto"/>
                                    <w:jc w:val="center"/>
                                    <w:rPr>
                                      <w:rFonts w:ascii="Arial" w:eastAsiaTheme="majorEastAsia" w:hAnsi="Arial" w:cs="Arial"/>
                                      <w:b/>
                                      <w:bCs/>
                                      <w:caps/>
                                      <w:sz w:val="32"/>
                                      <w:szCs w:val="32"/>
                                    </w:rPr>
                                  </w:pPr>
                                </w:p>
                                <w:p w14:paraId="29088FC9" w14:textId="4880C891" w:rsidR="006151FB" w:rsidRDefault="006151FB" w:rsidP="006151FB">
                                  <w:pPr>
                                    <w:pStyle w:val="NoSpacing"/>
                                    <w:spacing w:line="360" w:lineRule="auto"/>
                                    <w:jc w:val="center"/>
                                    <w:rPr>
                                      <w:rFonts w:ascii="Arial" w:eastAsiaTheme="majorEastAsia" w:hAnsi="Arial" w:cs="Arial"/>
                                      <w:b/>
                                      <w:bCs/>
                                      <w:caps/>
                                      <w:sz w:val="32"/>
                                      <w:szCs w:val="32"/>
                                    </w:rPr>
                                  </w:pPr>
                                </w:p>
                                <w:p w14:paraId="329019C0" w14:textId="77777777" w:rsidR="006151FB" w:rsidRPr="006151FB" w:rsidRDefault="006151FB" w:rsidP="00251A89">
                                  <w:pPr>
                                    <w:pStyle w:val="NoSpacing"/>
                                    <w:spacing w:line="360" w:lineRule="auto"/>
                                    <w:jc w:val="center"/>
                                    <w:rPr>
                                      <w:rFonts w:ascii="Arial" w:eastAsiaTheme="majorEastAsia" w:hAnsi="Arial" w:cs="Arial"/>
                                      <w:b/>
                                      <w:bCs/>
                                      <w:caps/>
                                      <w:sz w:val="32"/>
                                      <w:szCs w:val="32"/>
                                    </w:rPr>
                                  </w:pPr>
                                  <w:r w:rsidRPr="006151FB">
                                    <w:rPr>
                                      <w:rFonts w:ascii="Arial" w:eastAsiaTheme="majorEastAsia" w:hAnsi="Arial" w:cs="Arial"/>
                                      <w:b/>
                                      <w:bCs/>
                                      <w:caps/>
                                      <w:sz w:val="32"/>
                                      <w:szCs w:val="32"/>
                                    </w:rPr>
                                    <w:t>Student name: Justyna Cichocka</w:t>
                                  </w:r>
                                </w:p>
                                <w:p w14:paraId="5D38B410" w14:textId="77777777" w:rsidR="006151FB" w:rsidRPr="006151FB" w:rsidRDefault="006151FB" w:rsidP="00251A89">
                                  <w:pPr>
                                    <w:pStyle w:val="NoSpacing"/>
                                    <w:spacing w:line="360" w:lineRule="auto"/>
                                    <w:jc w:val="center"/>
                                    <w:rPr>
                                      <w:rFonts w:ascii="Arial" w:eastAsiaTheme="majorEastAsia" w:hAnsi="Arial" w:cs="Arial"/>
                                      <w:b/>
                                      <w:bCs/>
                                      <w:caps/>
                                      <w:sz w:val="32"/>
                                      <w:szCs w:val="32"/>
                                    </w:rPr>
                                  </w:pPr>
                                  <w:r w:rsidRPr="006151FB">
                                    <w:rPr>
                                      <w:rFonts w:ascii="Arial" w:eastAsiaTheme="majorEastAsia" w:hAnsi="Arial" w:cs="Arial"/>
                                      <w:b/>
                                      <w:bCs/>
                                      <w:caps/>
                                      <w:sz w:val="32"/>
                                      <w:szCs w:val="32"/>
                                    </w:rPr>
                                    <w:t>Student number: 1916227</w:t>
                                  </w:r>
                                </w:p>
                                <w:p w14:paraId="6360B76E" w14:textId="77777777" w:rsidR="006151FB" w:rsidRPr="006151FB" w:rsidRDefault="006151FB" w:rsidP="00251A89">
                                  <w:pPr>
                                    <w:pStyle w:val="NoSpacing"/>
                                    <w:spacing w:line="360" w:lineRule="auto"/>
                                    <w:jc w:val="center"/>
                                    <w:rPr>
                                      <w:rFonts w:ascii="Arial" w:eastAsiaTheme="majorEastAsia" w:hAnsi="Arial" w:cs="Arial"/>
                                      <w:b/>
                                      <w:bCs/>
                                      <w:caps/>
                                      <w:sz w:val="32"/>
                                      <w:szCs w:val="32"/>
                                    </w:rPr>
                                  </w:pPr>
                                  <w:r w:rsidRPr="006151FB">
                                    <w:rPr>
                                      <w:rFonts w:ascii="Arial" w:eastAsiaTheme="majorEastAsia" w:hAnsi="Arial" w:cs="Arial"/>
                                      <w:b/>
                                      <w:bCs/>
                                      <w:caps/>
                                      <w:sz w:val="32"/>
                                      <w:szCs w:val="32"/>
                                    </w:rPr>
                                    <w:t>Group: 2</w:t>
                                  </w:r>
                                </w:p>
                                <w:p w14:paraId="0F9B4582" w14:textId="77818FDC" w:rsidR="006151FB" w:rsidRDefault="006151FB" w:rsidP="00251A89">
                                  <w:pPr>
                                    <w:pStyle w:val="NoSpacing"/>
                                    <w:spacing w:line="360" w:lineRule="auto"/>
                                    <w:jc w:val="center"/>
                                    <w:rPr>
                                      <w:rFonts w:ascii="Arial" w:eastAsiaTheme="majorEastAsia" w:hAnsi="Arial" w:cs="Arial"/>
                                      <w:b/>
                                      <w:bCs/>
                                      <w:caps/>
                                      <w:sz w:val="32"/>
                                      <w:szCs w:val="32"/>
                                    </w:rPr>
                                  </w:pPr>
                                  <w:r w:rsidRPr="006151FB">
                                    <w:rPr>
                                      <w:rFonts w:ascii="Arial" w:eastAsiaTheme="majorEastAsia" w:hAnsi="Arial" w:cs="Arial"/>
                                      <w:b/>
                                      <w:bCs/>
                                      <w:caps/>
                                      <w:sz w:val="32"/>
                                      <w:szCs w:val="32"/>
                                    </w:rPr>
                                    <w:t xml:space="preserve">Lecturer name: </w:t>
                                  </w:r>
                                  <w:r w:rsidR="0057298B" w:rsidRPr="0057298B">
                                    <w:rPr>
                                      <w:rFonts w:ascii="Arial" w:eastAsiaTheme="majorEastAsia" w:hAnsi="Arial" w:cs="Arial"/>
                                      <w:b/>
                                      <w:bCs/>
                                      <w:caps/>
                                      <w:sz w:val="32"/>
                                      <w:szCs w:val="32"/>
                                    </w:rPr>
                                    <w:t>Noura Mohamed</w:t>
                                  </w:r>
                                </w:p>
                                <w:p w14:paraId="13B4B889" w14:textId="6615C803" w:rsidR="00686E2B" w:rsidRPr="006151FB" w:rsidRDefault="00686E2B" w:rsidP="00251A89">
                                  <w:pPr>
                                    <w:pStyle w:val="NoSpacing"/>
                                    <w:spacing w:line="360" w:lineRule="auto"/>
                                    <w:jc w:val="center"/>
                                    <w:rPr>
                                      <w:rFonts w:ascii="Arial" w:eastAsiaTheme="majorEastAsia" w:hAnsi="Arial" w:cs="Arial"/>
                                      <w:b/>
                                      <w:bCs/>
                                      <w:caps/>
                                      <w:sz w:val="32"/>
                                      <w:szCs w:val="32"/>
                                    </w:rPr>
                                  </w:pPr>
                                  <w:r w:rsidRPr="00686E2B">
                                    <w:rPr>
                                      <w:rFonts w:ascii="Arial" w:eastAsiaTheme="majorEastAsia" w:hAnsi="Arial" w:cs="Arial"/>
                                      <w:b/>
                                      <w:bCs/>
                                      <w:caps/>
                                      <w:sz w:val="32"/>
                                      <w:szCs w:val="32"/>
                                    </w:rPr>
                                    <w:t xml:space="preserve">SUBMISSION DATE: </w:t>
                                  </w:r>
                                  <w:r w:rsidR="0057298B">
                                    <w:rPr>
                                      <w:rFonts w:ascii="Arial" w:eastAsiaTheme="majorEastAsia" w:hAnsi="Arial" w:cs="Arial"/>
                                      <w:b/>
                                      <w:bCs/>
                                      <w:caps/>
                                      <w:sz w:val="32"/>
                                      <w:szCs w:val="32"/>
                                    </w:rPr>
                                    <w:t>08</w:t>
                                  </w:r>
                                  <w:r w:rsidRPr="00686E2B">
                                    <w:rPr>
                                      <w:rFonts w:ascii="Arial" w:eastAsiaTheme="majorEastAsia" w:hAnsi="Arial" w:cs="Arial"/>
                                      <w:b/>
                                      <w:bCs/>
                                      <w:caps/>
                                      <w:sz w:val="32"/>
                                      <w:szCs w:val="32"/>
                                    </w:rPr>
                                    <w:t>/0</w:t>
                                  </w:r>
                                  <w:r w:rsidR="0057298B">
                                    <w:rPr>
                                      <w:rFonts w:ascii="Arial" w:eastAsiaTheme="majorEastAsia" w:hAnsi="Arial" w:cs="Arial"/>
                                      <w:b/>
                                      <w:bCs/>
                                      <w:caps/>
                                      <w:sz w:val="32"/>
                                      <w:szCs w:val="32"/>
                                    </w:rPr>
                                    <w:t>9</w:t>
                                  </w:r>
                                  <w:r w:rsidRPr="00686E2B">
                                    <w:rPr>
                                      <w:rFonts w:ascii="Arial" w:eastAsiaTheme="majorEastAsia" w:hAnsi="Arial" w:cs="Arial"/>
                                      <w:b/>
                                      <w:bCs/>
                                      <w:caps/>
                                      <w:sz w:val="32"/>
                                      <w:szCs w:val="32"/>
                                    </w:rPr>
                                    <w:t>/2021</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0821010" id="Group 193" o:spid="_x0000_s1026" style="position:absolute;margin-left:-1.2pt;margin-top:-4.8pt;width:613.25pt;height:797.45pt;z-index:-251657216;mso-position-horizontal-relative:page;mso-position-vertical-relative:page" coordorigin="-4895,-4284" coordsize="78019,100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">
                    <v:rect id="Rectangle 194" o:spid="_x0000_s1027" style="position:absolute;left:-4743;top:-4284;width:77866;height:31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" fillcolor="#60b4ff [2414]" stroked="f" strokeweight="2pt"/>
                    <v:rect id="Rectangle 195" o:spid="_x0000_s1028" style="position:absolute;left:-4895;top:26838;width:78018;height:6953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" fillcolor="#60b4ff [2414]" stroked="f" strokeweight="2pt">
                      <v:textbox inset="36pt,57.6pt,36pt,36pt">
                        <w:txbxContent>
                          <w:p w14:paraId="23B96BD5" w14:textId="05C5DD68" w:rsidR="006151FB" w:rsidRPr="006151FB" w:rsidRDefault="006151FB" w:rsidP="00686E2B">
                            <w:pPr>
                              <w:pStyle w:val="NoSpacing"/>
                              <w:spacing w:before="120"/>
                              <w:rPr>
                                <w:rFonts w:ascii="Arial" w:hAnsi="Arial" w:cs="Arial"/>
                                <w:b/>
                                <w:bCs/>
                                <w:color w:val="000000" w:themeColor="text1"/>
                                <w:sz w:val="32"/>
                                <w:szCs w:val="32"/>
                              </w:rPr>
                            </w:pPr>
                          </w:p>
                        </w:txbxContent>
                      </v:textbox>
                    </v:rect>
                    <v:shapetype id="_x0000_t202" coordsize="21600,21600" o:spt="202" path="m,l,21600r21600,l21600,xe">
                      <v:stroke joinstyle="miter"/>
                      <v:path gradientshapeok="t" o:connecttype="rect"/>
                    </v:shapetype>
                    <v:shape id="Text Box 196" o:spid="_x0000_s1029" type="#_x0000_t202" style="position:absolute;left:6320;top:29965;width:55035;height:456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4C272E45" w14:textId="77777777" w:rsidR="008155F3" w:rsidRPr="008155F3" w:rsidRDefault="008155F3" w:rsidP="008155F3">
                            <w:pPr>
                              <w:pStyle w:val="NoSpacing"/>
                              <w:spacing w:line="360" w:lineRule="auto"/>
                              <w:jc w:val="center"/>
                              <w:rPr>
                                <w:rFonts w:ascii="Arial" w:eastAsiaTheme="majorEastAsia" w:hAnsi="Arial" w:cs="Arial"/>
                                <w:b/>
                                <w:bCs/>
                                <w:caps/>
                                <w:sz w:val="32"/>
                                <w:szCs w:val="32"/>
                              </w:rPr>
                            </w:pPr>
                            <w:r w:rsidRPr="008155F3">
                              <w:rPr>
                                <w:rFonts w:ascii="Arial" w:eastAsiaTheme="majorEastAsia" w:hAnsi="Arial" w:cs="Arial"/>
                                <w:b/>
                                <w:bCs/>
                                <w:caps/>
                                <w:sz w:val="32"/>
                                <w:szCs w:val="32"/>
                              </w:rPr>
                              <w:t>Introduction to Physiology</w:t>
                            </w:r>
                          </w:p>
                          <w:p w14:paraId="1626DC6B" w14:textId="77777777" w:rsidR="008155F3" w:rsidRPr="008155F3" w:rsidRDefault="008155F3" w:rsidP="008155F3">
                            <w:pPr>
                              <w:pStyle w:val="NoSpacing"/>
                              <w:spacing w:line="360" w:lineRule="auto"/>
                              <w:jc w:val="center"/>
                              <w:rPr>
                                <w:rFonts w:ascii="Arial" w:eastAsiaTheme="majorEastAsia" w:hAnsi="Arial" w:cs="Arial"/>
                                <w:b/>
                                <w:bCs/>
                                <w:caps/>
                                <w:sz w:val="32"/>
                                <w:szCs w:val="32"/>
                              </w:rPr>
                            </w:pPr>
                            <w:r w:rsidRPr="008155F3">
                              <w:rPr>
                                <w:rFonts w:ascii="Arial" w:eastAsiaTheme="majorEastAsia" w:hAnsi="Arial" w:cs="Arial"/>
                                <w:b/>
                                <w:bCs/>
                                <w:caps/>
                                <w:sz w:val="32"/>
                                <w:szCs w:val="32"/>
                              </w:rPr>
                              <w:t>(BMHP5003_LON)</w:t>
                            </w:r>
                          </w:p>
                          <w:p w14:paraId="56EF40EF" w14:textId="4D022191" w:rsidR="006151FB" w:rsidRPr="006151FB" w:rsidRDefault="006151FB" w:rsidP="00024413">
                            <w:pPr>
                              <w:pStyle w:val="NoSpacing"/>
                              <w:spacing w:line="360" w:lineRule="auto"/>
                              <w:jc w:val="center"/>
                              <w:rPr>
                                <w:rFonts w:ascii="Arial" w:eastAsiaTheme="majorEastAsia" w:hAnsi="Arial" w:cs="Arial"/>
                                <w:b/>
                                <w:bCs/>
                                <w:caps/>
                                <w:sz w:val="32"/>
                                <w:szCs w:val="32"/>
                              </w:rPr>
                            </w:pPr>
                            <w:r w:rsidRPr="006151FB">
                              <w:rPr>
                                <w:rFonts w:ascii="Arial" w:eastAsiaTheme="majorEastAsia" w:hAnsi="Arial" w:cs="Arial"/>
                                <w:b/>
                                <w:bCs/>
                                <w:caps/>
                                <w:sz w:val="32"/>
                                <w:szCs w:val="32"/>
                              </w:rPr>
                              <w:t xml:space="preserve">Assessment Component </w:t>
                            </w:r>
                            <w:r w:rsidR="008155F3">
                              <w:rPr>
                                <w:rFonts w:ascii="Arial" w:eastAsiaTheme="majorEastAsia" w:hAnsi="Arial" w:cs="Arial"/>
                                <w:b/>
                                <w:bCs/>
                                <w:caps/>
                                <w:sz w:val="32"/>
                                <w:szCs w:val="32"/>
                              </w:rPr>
                              <w:t>2</w:t>
                            </w:r>
                          </w:p>
                          <w:p w14:paraId="62538ABC" w14:textId="2A2A620E" w:rsidR="006151FB" w:rsidRDefault="006151FB" w:rsidP="00024413">
                            <w:pPr>
                              <w:pStyle w:val="NoSpacing"/>
                              <w:spacing w:line="360" w:lineRule="auto"/>
                              <w:jc w:val="center"/>
                              <w:rPr>
                                <w:rFonts w:ascii="Arial" w:eastAsiaTheme="majorEastAsia" w:hAnsi="Arial" w:cs="Arial"/>
                                <w:b/>
                                <w:bCs/>
                                <w:caps/>
                                <w:sz w:val="32"/>
                                <w:szCs w:val="32"/>
                              </w:rPr>
                            </w:pPr>
                            <w:r w:rsidRPr="006151FB">
                              <w:rPr>
                                <w:rFonts w:ascii="Arial" w:eastAsiaTheme="majorEastAsia" w:hAnsi="Arial" w:cs="Arial"/>
                                <w:b/>
                                <w:bCs/>
                                <w:caps/>
                                <w:sz w:val="32"/>
                                <w:szCs w:val="32"/>
                              </w:rPr>
                              <w:t>REPORT</w:t>
                            </w:r>
                          </w:p>
                          <w:p w14:paraId="37007805" w14:textId="77777777" w:rsidR="000C2A93" w:rsidRDefault="000C2A93" w:rsidP="00024413">
                            <w:pPr>
                              <w:pStyle w:val="NoSpacing"/>
                              <w:spacing w:line="360" w:lineRule="auto"/>
                              <w:jc w:val="center"/>
                              <w:rPr>
                                <w:rFonts w:ascii="Arial" w:eastAsiaTheme="majorEastAsia" w:hAnsi="Arial" w:cs="Arial"/>
                                <w:b/>
                                <w:bCs/>
                                <w:caps/>
                                <w:sz w:val="32"/>
                                <w:szCs w:val="32"/>
                              </w:rPr>
                            </w:pPr>
                          </w:p>
                          <w:p w14:paraId="29088FC9" w14:textId="4880C891" w:rsidR="006151FB" w:rsidRDefault="006151FB" w:rsidP="006151FB">
                            <w:pPr>
                              <w:pStyle w:val="NoSpacing"/>
                              <w:spacing w:line="360" w:lineRule="auto"/>
                              <w:jc w:val="center"/>
                              <w:rPr>
                                <w:rFonts w:ascii="Arial" w:eastAsiaTheme="majorEastAsia" w:hAnsi="Arial" w:cs="Arial"/>
                                <w:b/>
                                <w:bCs/>
                                <w:caps/>
                                <w:sz w:val="32"/>
                                <w:szCs w:val="32"/>
                              </w:rPr>
                            </w:pPr>
                          </w:p>
                          <w:p w14:paraId="329019C0" w14:textId="77777777" w:rsidR="006151FB" w:rsidRPr="006151FB" w:rsidRDefault="006151FB" w:rsidP="00251A89">
                            <w:pPr>
                              <w:pStyle w:val="NoSpacing"/>
                              <w:spacing w:line="360" w:lineRule="auto"/>
                              <w:jc w:val="center"/>
                              <w:rPr>
                                <w:rFonts w:ascii="Arial" w:eastAsiaTheme="majorEastAsia" w:hAnsi="Arial" w:cs="Arial"/>
                                <w:b/>
                                <w:bCs/>
                                <w:caps/>
                                <w:sz w:val="32"/>
                                <w:szCs w:val="32"/>
                              </w:rPr>
                            </w:pPr>
                            <w:r w:rsidRPr="006151FB">
                              <w:rPr>
                                <w:rFonts w:ascii="Arial" w:eastAsiaTheme="majorEastAsia" w:hAnsi="Arial" w:cs="Arial"/>
                                <w:b/>
                                <w:bCs/>
                                <w:caps/>
                                <w:sz w:val="32"/>
                                <w:szCs w:val="32"/>
                              </w:rPr>
                              <w:t>Student name: Justyna Cichocka</w:t>
                            </w:r>
                          </w:p>
                          <w:p w14:paraId="5D38B410" w14:textId="77777777" w:rsidR="006151FB" w:rsidRPr="006151FB" w:rsidRDefault="006151FB" w:rsidP="00251A89">
                            <w:pPr>
                              <w:pStyle w:val="NoSpacing"/>
                              <w:spacing w:line="360" w:lineRule="auto"/>
                              <w:jc w:val="center"/>
                              <w:rPr>
                                <w:rFonts w:ascii="Arial" w:eastAsiaTheme="majorEastAsia" w:hAnsi="Arial" w:cs="Arial"/>
                                <w:b/>
                                <w:bCs/>
                                <w:caps/>
                                <w:sz w:val="32"/>
                                <w:szCs w:val="32"/>
                              </w:rPr>
                            </w:pPr>
                            <w:r w:rsidRPr="006151FB">
                              <w:rPr>
                                <w:rFonts w:ascii="Arial" w:eastAsiaTheme="majorEastAsia" w:hAnsi="Arial" w:cs="Arial"/>
                                <w:b/>
                                <w:bCs/>
                                <w:caps/>
                                <w:sz w:val="32"/>
                                <w:szCs w:val="32"/>
                              </w:rPr>
                              <w:t>Student number: 1916227</w:t>
                            </w:r>
                          </w:p>
                          <w:p w14:paraId="6360B76E" w14:textId="77777777" w:rsidR="006151FB" w:rsidRPr="006151FB" w:rsidRDefault="006151FB" w:rsidP="00251A89">
                            <w:pPr>
                              <w:pStyle w:val="NoSpacing"/>
                              <w:spacing w:line="360" w:lineRule="auto"/>
                              <w:jc w:val="center"/>
                              <w:rPr>
                                <w:rFonts w:ascii="Arial" w:eastAsiaTheme="majorEastAsia" w:hAnsi="Arial" w:cs="Arial"/>
                                <w:b/>
                                <w:bCs/>
                                <w:caps/>
                                <w:sz w:val="32"/>
                                <w:szCs w:val="32"/>
                              </w:rPr>
                            </w:pPr>
                            <w:r w:rsidRPr="006151FB">
                              <w:rPr>
                                <w:rFonts w:ascii="Arial" w:eastAsiaTheme="majorEastAsia" w:hAnsi="Arial" w:cs="Arial"/>
                                <w:b/>
                                <w:bCs/>
                                <w:caps/>
                                <w:sz w:val="32"/>
                                <w:szCs w:val="32"/>
                              </w:rPr>
                              <w:t>Group: 2</w:t>
                            </w:r>
                          </w:p>
                          <w:p w14:paraId="0F9B4582" w14:textId="77818FDC" w:rsidR="006151FB" w:rsidRDefault="006151FB" w:rsidP="00251A89">
                            <w:pPr>
                              <w:pStyle w:val="NoSpacing"/>
                              <w:spacing w:line="360" w:lineRule="auto"/>
                              <w:jc w:val="center"/>
                              <w:rPr>
                                <w:rFonts w:ascii="Arial" w:eastAsiaTheme="majorEastAsia" w:hAnsi="Arial" w:cs="Arial"/>
                                <w:b/>
                                <w:bCs/>
                                <w:caps/>
                                <w:sz w:val="32"/>
                                <w:szCs w:val="32"/>
                              </w:rPr>
                            </w:pPr>
                            <w:r w:rsidRPr="006151FB">
                              <w:rPr>
                                <w:rFonts w:ascii="Arial" w:eastAsiaTheme="majorEastAsia" w:hAnsi="Arial" w:cs="Arial"/>
                                <w:b/>
                                <w:bCs/>
                                <w:caps/>
                                <w:sz w:val="32"/>
                                <w:szCs w:val="32"/>
                              </w:rPr>
                              <w:t xml:space="preserve">Lecturer name: </w:t>
                            </w:r>
                            <w:r w:rsidR="0057298B" w:rsidRPr="0057298B">
                              <w:rPr>
                                <w:rFonts w:ascii="Arial" w:eastAsiaTheme="majorEastAsia" w:hAnsi="Arial" w:cs="Arial"/>
                                <w:b/>
                                <w:bCs/>
                                <w:caps/>
                                <w:sz w:val="32"/>
                                <w:szCs w:val="32"/>
                              </w:rPr>
                              <w:t>Noura Mohamed</w:t>
                            </w:r>
                          </w:p>
                          <w:p w14:paraId="13B4B889" w14:textId="6615C803" w:rsidR="00686E2B" w:rsidRPr="006151FB" w:rsidRDefault="00686E2B" w:rsidP="00251A89">
                            <w:pPr>
                              <w:pStyle w:val="NoSpacing"/>
                              <w:spacing w:line="360" w:lineRule="auto"/>
                              <w:jc w:val="center"/>
                              <w:rPr>
                                <w:rFonts w:ascii="Arial" w:eastAsiaTheme="majorEastAsia" w:hAnsi="Arial" w:cs="Arial"/>
                                <w:b/>
                                <w:bCs/>
                                <w:caps/>
                                <w:sz w:val="32"/>
                                <w:szCs w:val="32"/>
                              </w:rPr>
                            </w:pPr>
                            <w:r w:rsidRPr="00686E2B">
                              <w:rPr>
                                <w:rFonts w:ascii="Arial" w:eastAsiaTheme="majorEastAsia" w:hAnsi="Arial" w:cs="Arial"/>
                                <w:b/>
                                <w:bCs/>
                                <w:caps/>
                                <w:sz w:val="32"/>
                                <w:szCs w:val="32"/>
                              </w:rPr>
                              <w:t xml:space="preserve">SUBMISSION DATE: </w:t>
                            </w:r>
                            <w:r w:rsidR="0057298B">
                              <w:rPr>
                                <w:rFonts w:ascii="Arial" w:eastAsiaTheme="majorEastAsia" w:hAnsi="Arial" w:cs="Arial"/>
                                <w:b/>
                                <w:bCs/>
                                <w:caps/>
                                <w:sz w:val="32"/>
                                <w:szCs w:val="32"/>
                              </w:rPr>
                              <w:t>08</w:t>
                            </w:r>
                            <w:r w:rsidRPr="00686E2B">
                              <w:rPr>
                                <w:rFonts w:ascii="Arial" w:eastAsiaTheme="majorEastAsia" w:hAnsi="Arial" w:cs="Arial"/>
                                <w:b/>
                                <w:bCs/>
                                <w:caps/>
                                <w:sz w:val="32"/>
                                <w:szCs w:val="32"/>
                              </w:rPr>
                              <w:t>/0</w:t>
                            </w:r>
                            <w:r w:rsidR="0057298B">
                              <w:rPr>
                                <w:rFonts w:ascii="Arial" w:eastAsiaTheme="majorEastAsia" w:hAnsi="Arial" w:cs="Arial"/>
                                <w:b/>
                                <w:bCs/>
                                <w:caps/>
                                <w:sz w:val="32"/>
                                <w:szCs w:val="32"/>
                              </w:rPr>
                              <w:t>9</w:t>
                            </w:r>
                            <w:r w:rsidRPr="00686E2B">
                              <w:rPr>
                                <w:rFonts w:ascii="Arial" w:eastAsiaTheme="majorEastAsia" w:hAnsi="Arial" w:cs="Arial"/>
                                <w:b/>
                                <w:bCs/>
                                <w:caps/>
                                <w:sz w:val="32"/>
                                <w:szCs w:val="32"/>
                              </w:rPr>
                              <w:t>/2021</w:t>
                            </w:r>
                          </w:p>
                        </w:txbxContent>
                      </v:textbox>
                    </v:shape>
                    <w10:wrap anchorx="page" anchory="page"/>
                  </v:group>
                </w:pict>
              </mc:Fallback>
            </mc:AlternateContent>
          </w:r>
          <w:r w:rsidR="00A3462C">
            <w:rPr>
              <w:noProof/>
            </w:rPr>
            <w:drawing>
              <wp:anchor distT="0" distB="0" distL="114300" distR="114300" simplePos="0" relativeHeight="251660288" behindDoc="0" locked="0" layoutInCell="1" allowOverlap="1" wp14:anchorId="077EDEB3" wp14:editId="17D50BF6">
                <wp:simplePos x="0" y="0"/>
                <wp:positionH relativeFrom="margin">
                  <wp:align>center</wp:align>
                </wp:positionH>
                <wp:positionV relativeFrom="paragraph">
                  <wp:posOffset>-342900</wp:posOffset>
                </wp:positionV>
                <wp:extent cx="4229100" cy="183705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9100" cy="1837055"/>
                        </a:xfrm>
                        <a:prstGeom prst="rect">
                          <a:avLst/>
                        </a:prstGeom>
                        <a:noFill/>
                      </pic:spPr>
                    </pic:pic>
                  </a:graphicData>
                </a:graphic>
                <wp14:sizeRelH relativeFrom="margin">
                  <wp14:pctWidth>0</wp14:pctWidth>
                </wp14:sizeRelH>
                <wp14:sizeRelV relativeFrom="margin">
                  <wp14:pctHeight>0</wp14:pctHeight>
                </wp14:sizeRelV>
              </wp:anchor>
            </w:drawing>
          </w:r>
        </w:p>
        <w:p w14:paraId="79E381F6" w14:textId="4C40AAA3" w:rsidR="006151FB" w:rsidRDefault="006151FB">
          <w:r>
            <w:br w:type="page"/>
          </w:r>
        </w:p>
      </w:sdtContent>
    </w:sdt>
    <w:sdt>
      <w:sdtPr>
        <w:rPr>
          <w:rFonts w:asciiTheme="minorHAnsi" w:eastAsiaTheme="minorHAnsi" w:hAnsiTheme="minorHAnsi" w:cstheme="minorBidi"/>
          <w:color w:val="595959" w:themeColor="text1" w:themeTint="A6"/>
          <w:sz w:val="22"/>
          <w:szCs w:val="22"/>
        </w:rPr>
        <w:id w:val="-1166089529"/>
        <w:docPartObj>
          <w:docPartGallery w:val="Table of Contents"/>
          <w:docPartUnique/>
        </w:docPartObj>
      </w:sdtPr>
      <w:sdtEndPr>
        <w:rPr>
          <w:noProof/>
        </w:rPr>
      </w:sdtEndPr>
      <w:sdtContent>
        <w:p w14:paraId="2FCF123C" w14:textId="606F1B92" w:rsidR="000660D2" w:rsidRPr="009221A4" w:rsidRDefault="000660D2" w:rsidP="00771EB9">
          <w:pPr>
            <w:pStyle w:val="TOCHeading"/>
            <w:spacing w:line="360" w:lineRule="auto"/>
            <w:rPr>
              <w:rFonts w:ascii="Arial" w:hAnsi="Arial" w:cs="Arial"/>
              <w:b/>
              <w:bCs/>
              <w:sz w:val="30"/>
              <w:szCs w:val="30"/>
            </w:rPr>
          </w:pPr>
          <w:r w:rsidRPr="009221A4">
            <w:rPr>
              <w:rFonts w:ascii="Arial" w:hAnsi="Arial" w:cs="Arial"/>
              <w:b/>
              <w:bCs/>
              <w:sz w:val="30"/>
              <w:szCs w:val="30"/>
            </w:rPr>
            <w:t>Contents</w:t>
          </w:r>
        </w:p>
        <w:p w14:paraId="2181A12F" w14:textId="1F934CDA" w:rsidR="000660D2" w:rsidRPr="009221A4" w:rsidRDefault="000660D2" w:rsidP="00A957E5">
          <w:pPr>
            <w:pStyle w:val="ListParagraph"/>
            <w:numPr>
              <w:ilvl w:val="0"/>
              <w:numId w:val="18"/>
            </w:numPr>
            <w:spacing w:line="360" w:lineRule="auto"/>
            <w:rPr>
              <w:rFonts w:ascii="Arial" w:hAnsi="Arial" w:cs="Arial"/>
              <w:b/>
              <w:bCs/>
              <w:color w:val="auto"/>
              <w:sz w:val="30"/>
              <w:szCs w:val="30"/>
            </w:rPr>
          </w:pPr>
          <w:r w:rsidRPr="009221A4">
            <w:rPr>
              <w:rFonts w:ascii="Arial" w:hAnsi="Arial" w:cs="Arial"/>
              <w:b/>
              <w:bCs/>
              <w:color w:val="auto"/>
              <w:sz w:val="30"/>
              <w:szCs w:val="30"/>
            </w:rPr>
            <w:t>Introduction</w:t>
          </w:r>
          <w:r w:rsidR="001C150D" w:rsidRPr="009221A4">
            <w:rPr>
              <w:rFonts w:ascii="Arial" w:hAnsi="Arial" w:cs="Arial"/>
              <w:b/>
              <w:bCs/>
              <w:color w:val="auto"/>
              <w:sz w:val="30"/>
              <w:szCs w:val="30"/>
            </w:rPr>
            <w:t>…………………………………………</w:t>
          </w:r>
          <w:r w:rsidR="00FC0D4A" w:rsidRPr="009221A4">
            <w:rPr>
              <w:rFonts w:ascii="Arial" w:hAnsi="Arial" w:cs="Arial"/>
              <w:b/>
              <w:bCs/>
              <w:color w:val="auto"/>
              <w:sz w:val="30"/>
              <w:szCs w:val="30"/>
            </w:rPr>
            <w:t>…</w:t>
          </w:r>
          <w:r w:rsidR="00330502" w:rsidRPr="009221A4">
            <w:rPr>
              <w:rFonts w:ascii="Arial" w:hAnsi="Arial" w:cs="Arial"/>
              <w:b/>
              <w:bCs/>
              <w:color w:val="auto"/>
              <w:sz w:val="30"/>
              <w:szCs w:val="30"/>
            </w:rPr>
            <w:t>...</w:t>
          </w:r>
          <w:r w:rsidR="009221A4">
            <w:rPr>
              <w:rFonts w:ascii="Arial" w:hAnsi="Arial" w:cs="Arial"/>
              <w:b/>
              <w:bCs/>
              <w:color w:val="auto"/>
              <w:sz w:val="30"/>
              <w:szCs w:val="30"/>
            </w:rPr>
            <w:t>......</w:t>
          </w:r>
          <w:r w:rsidR="005D1918" w:rsidRPr="009221A4">
            <w:rPr>
              <w:rFonts w:ascii="Arial" w:hAnsi="Arial" w:cs="Arial"/>
              <w:b/>
              <w:bCs/>
              <w:color w:val="auto"/>
              <w:sz w:val="30"/>
              <w:szCs w:val="30"/>
            </w:rPr>
            <w:t>2</w:t>
          </w:r>
        </w:p>
        <w:p w14:paraId="2197CAEE" w14:textId="6182C3C5" w:rsidR="00804E5B" w:rsidRPr="009221A4" w:rsidRDefault="00CF1F56" w:rsidP="00A957E5">
          <w:pPr>
            <w:pStyle w:val="ListParagraph"/>
            <w:numPr>
              <w:ilvl w:val="0"/>
              <w:numId w:val="18"/>
            </w:numPr>
            <w:spacing w:line="360" w:lineRule="auto"/>
            <w:rPr>
              <w:rFonts w:ascii="Arial" w:hAnsi="Arial" w:cs="Arial"/>
              <w:b/>
              <w:bCs/>
              <w:color w:val="auto"/>
              <w:sz w:val="30"/>
              <w:szCs w:val="30"/>
            </w:rPr>
          </w:pPr>
          <w:r w:rsidRPr="009221A4">
            <w:rPr>
              <w:rFonts w:ascii="Arial" w:hAnsi="Arial" w:cs="Arial"/>
              <w:b/>
              <w:bCs/>
              <w:color w:val="auto"/>
              <w:sz w:val="30"/>
              <w:szCs w:val="30"/>
            </w:rPr>
            <w:t>Normal and Abnormal Physiology</w:t>
          </w:r>
          <w:r w:rsidR="00DF11EA" w:rsidRPr="009221A4">
            <w:rPr>
              <w:rFonts w:ascii="Arial" w:hAnsi="Arial" w:cs="Arial"/>
              <w:b/>
              <w:bCs/>
              <w:color w:val="auto"/>
              <w:sz w:val="30"/>
              <w:szCs w:val="30"/>
            </w:rPr>
            <w:t xml:space="preserve"> </w:t>
          </w:r>
          <w:r w:rsidR="00DF11EA" w:rsidRPr="009221A4">
            <w:rPr>
              <w:rFonts w:ascii="Arial" w:hAnsi="Arial" w:cs="Arial"/>
              <w:b/>
              <w:bCs/>
              <w:color w:val="auto"/>
              <w:sz w:val="30"/>
              <w:szCs w:val="30"/>
            </w:rPr>
            <w:t>of the Pancreas</w:t>
          </w:r>
          <w:r w:rsidR="009221A4" w:rsidRPr="009221A4">
            <w:rPr>
              <w:rFonts w:ascii="Arial" w:hAnsi="Arial" w:cs="Arial"/>
              <w:b/>
              <w:bCs/>
              <w:color w:val="auto"/>
              <w:sz w:val="30"/>
              <w:szCs w:val="30"/>
            </w:rPr>
            <w:t>….</w:t>
          </w:r>
          <w:r w:rsidR="00DF11EA" w:rsidRPr="009221A4">
            <w:rPr>
              <w:rFonts w:ascii="Arial" w:hAnsi="Arial" w:cs="Arial"/>
              <w:b/>
              <w:bCs/>
              <w:color w:val="auto"/>
              <w:sz w:val="30"/>
              <w:szCs w:val="30"/>
            </w:rPr>
            <w:t xml:space="preserve"> </w:t>
          </w:r>
          <w:r w:rsidR="009B209D">
            <w:rPr>
              <w:rFonts w:ascii="Arial" w:hAnsi="Arial" w:cs="Arial"/>
              <w:b/>
              <w:bCs/>
              <w:color w:val="auto"/>
              <w:sz w:val="30"/>
              <w:szCs w:val="30"/>
            </w:rPr>
            <w:t>3</w:t>
          </w:r>
        </w:p>
        <w:p w14:paraId="73908F32" w14:textId="2F0C3C5A" w:rsidR="00804E5B" w:rsidRPr="009221A4" w:rsidRDefault="009B209D" w:rsidP="00FC0D4A">
          <w:pPr>
            <w:pStyle w:val="ListParagraph"/>
            <w:numPr>
              <w:ilvl w:val="0"/>
              <w:numId w:val="18"/>
            </w:numPr>
            <w:spacing w:line="360" w:lineRule="auto"/>
            <w:rPr>
              <w:rFonts w:ascii="Arial" w:hAnsi="Arial" w:cs="Arial"/>
              <w:b/>
              <w:bCs/>
              <w:color w:val="auto"/>
              <w:sz w:val="30"/>
              <w:szCs w:val="30"/>
            </w:rPr>
          </w:pPr>
          <w:r>
            <w:rPr>
              <w:rFonts w:ascii="Arial" w:hAnsi="Arial" w:cs="Arial"/>
              <w:b/>
              <w:bCs/>
              <w:color w:val="auto"/>
              <w:sz w:val="30"/>
              <w:szCs w:val="30"/>
            </w:rPr>
            <w:t>Cas</w:t>
          </w:r>
          <w:r w:rsidR="00A52D68">
            <w:rPr>
              <w:rFonts w:ascii="Arial" w:hAnsi="Arial" w:cs="Arial"/>
              <w:b/>
              <w:bCs/>
              <w:color w:val="auto"/>
              <w:sz w:val="30"/>
              <w:szCs w:val="30"/>
            </w:rPr>
            <w:t>e</w:t>
          </w:r>
          <w:r>
            <w:rPr>
              <w:rFonts w:ascii="Arial" w:hAnsi="Arial" w:cs="Arial"/>
              <w:b/>
              <w:bCs/>
              <w:color w:val="auto"/>
              <w:sz w:val="30"/>
              <w:szCs w:val="30"/>
            </w:rPr>
            <w:t xml:space="preserve"> Study</w:t>
          </w:r>
          <w:r w:rsidR="00BC78D3" w:rsidRPr="009221A4">
            <w:rPr>
              <w:rFonts w:ascii="Arial" w:hAnsi="Arial" w:cs="Arial"/>
              <w:b/>
              <w:bCs/>
              <w:color w:val="auto"/>
              <w:sz w:val="30"/>
              <w:szCs w:val="30"/>
            </w:rPr>
            <w:t>…………………………………</w:t>
          </w:r>
          <w:r w:rsidR="00C52488" w:rsidRPr="009221A4">
            <w:rPr>
              <w:rFonts w:ascii="Arial" w:hAnsi="Arial" w:cs="Arial"/>
              <w:b/>
              <w:bCs/>
              <w:color w:val="auto"/>
              <w:sz w:val="30"/>
              <w:szCs w:val="30"/>
            </w:rPr>
            <w:t>…...</w:t>
          </w:r>
          <w:r>
            <w:rPr>
              <w:rFonts w:ascii="Arial" w:hAnsi="Arial" w:cs="Arial"/>
              <w:b/>
              <w:bCs/>
              <w:color w:val="auto"/>
              <w:sz w:val="30"/>
              <w:szCs w:val="30"/>
            </w:rPr>
            <w:t>..................4</w:t>
          </w:r>
        </w:p>
        <w:p w14:paraId="4A865F81" w14:textId="59AF3462" w:rsidR="009027A0" w:rsidRPr="009221A4" w:rsidRDefault="009B209D" w:rsidP="00FC0D4A">
          <w:pPr>
            <w:pStyle w:val="ListParagraph"/>
            <w:numPr>
              <w:ilvl w:val="0"/>
              <w:numId w:val="18"/>
            </w:numPr>
            <w:spacing w:line="360" w:lineRule="auto"/>
            <w:rPr>
              <w:rFonts w:ascii="Arial" w:hAnsi="Arial" w:cs="Arial"/>
              <w:b/>
              <w:bCs/>
              <w:color w:val="auto"/>
              <w:sz w:val="30"/>
              <w:szCs w:val="30"/>
            </w:rPr>
          </w:pPr>
          <w:r>
            <w:rPr>
              <w:rFonts w:ascii="Arial" w:hAnsi="Arial" w:cs="Arial"/>
              <w:b/>
              <w:bCs/>
              <w:color w:val="auto"/>
              <w:sz w:val="30"/>
              <w:szCs w:val="30"/>
            </w:rPr>
            <w:t xml:space="preserve">Impact of </w:t>
          </w:r>
          <w:r w:rsidR="0040561D">
            <w:rPr>
              <w:rFonts w:ascii="Arial" w:hAnsi="Arial" w:cs="Arial"/>
              <w:b/>
              <w:bCs/>
              <w:color w:val="auto"/>
              <w:sz w:val="30"/>
              <w:szCs w:val="30"/>
            </w:rPr>
            <w:t>Exercise</w:t>
          </w:r>
          <w:r w:rsidR="00FC0D4A" w:rsidRPr="009221A4">
            <w:rPr>
              <w:rFonts w:ascii="Arial" w:hAnsi="Arial" w:cs="Arial"/>
              <w:b/>
              <w:bCs/>
              <w:color w:val="auto"/>
              <w:sz w:val="30"/>
              <w:szCs w:val="30"/>
            </w:rPr>
            <w:t>……………………………</w:t>
          </w:r>
          <w:r>
            <w:rPr>
              <w:rFonts w:ascii="Arial" w:hAnsi="Arial" w:cs="Arial"/>
              <w:b/>
              <w:bCs/>
              <w:color w:val="auto"/>
              <w:sz w:val="30"/>
              <w:szCs w:val="30"/>
            </w:rPr>
            <w:t>…………...5</w:t>
          </w:r>
        </w:p>
        <w:p w14:paraId="3A939839" w14:textId="6405A3FC" w:rsidR="00804E5B" w:rsidRPr="009221A4" w:rsidRDefault="009B209D" w:rsidP="00FC0D4A">
          <w:pPr>
            <w:pStyle w:val="ListParagraph"/>
            <w:numPr>
              <w:ilvl w:val="0"/>
              <w:numId w:val="18"/>
            </w:numPr>
            <w:spacing w:line="360" w:lineRule="auto"/>
            <w:rPr>
              <w:rFonts w:ascii="Arial" w:hAnsi="Arial" w:cs="Arial"/>
              <w:b/>
              <w:bCs/>
              <w:color w:val="auto"/>
              <w:sz w:val="30"/>
              <w:szCs w:val="30"/>
            </w:rPr>
          </w:pPr>
          <w:r>
            <w:rPr>
              <w:rFonts w:ascii="Arial" w:hAnsi="Arial" w:cs="Arial"/>
              <w:b/>
              <w:bCs/>
              <w:color w:val="auto"/>
              <w:sz w:val="30"/>
              <w:szCs w:val="30"/>
            </w:rPr>
            <w:t>Impact of Diet</w:t>
          </w:r>
          <w:r w:rsidR="00FC0D4A" w:rsidRPr="009221A4">
            <w:rPr>
              <w:rFonts w:ascii="Arial" w:hAnsi="Arial" w:cs="Arial"/>
              <w:b/>
              <w:bCs/>
              <w:color w:val="auto"/>
              <w:sz w:val="30"/>
              <w:szCs w:val="30"/>
            </w:rPr>
            <w:t>……………………………………………</w:t>
          </w:r>
          <w:proofErr w:type="gramStart"/>
          <w:r w:rsidR="0040561D" w:rsidRPr="009221A4">
            <w:rPr>
              <w:rFonts w:ascii="Arial" w:hAnsi="Arial" w:cs="Arial"/>
              <w:b/>
              <w:bCs/>
              <w:color w:val="auto"/>
              <w:sz w:val="30"/>
              <w:szCs w:val="30"/>
            </w:rPr>
            <w:t>…..</w:t>
          </w:r>
          <w:proofErr w:type="gramEnd"/>
          <w:r w:rsidR="007259F4">
            <w:rPr>
              <w:rFonts w:ascii="Arial" w:hAnsi="Arial" w:cs="Arial"/>
              <w:b/>
              <w:bCs/>
              <w:color w:val="auto"/>
              <w:sz w:val="30"/>
              <w:szCs w:val="30"/>
            </w:rPr>
            <w:t>6</w:t>
          </w:r>
        </w:p>
        <w:p w14:paraId="530CD0BB" w14:textId="7A08ED72" w:rsidR="005B6129" w:rsidRDefault="005B6129" w:rsidP="00FC0D4A">
          <w:pPr>
            <w:pStyle w:val="ListParagraph"/>
            <w:numPr>
              <w:ilvl w:val="0"/>
              <w:numId w:val="18"/>
            </w:numPr>
            <w:spacing w:line="360" w:lineRule="auto"/>
            <w:rPr>
              <w:rFonts w:ascii="Arial" w:hAnsi="Arial" w:cs="Arial"/>
              <w:b/>
              <w:bCs/>
              <w:color w:val="auto"/>
              <w:sz w:val="30"/>
              <w:szCs w:val="30"/>
            </w:rPr>
          </w:pPr>
          <w:r>
            <w:rPr>
              <w:rFonts w:ascii="Arial" w:hAnsi="Arial" w:cs="Arial"/>
              <w:b/>
              <w:bCs/>
              <w:color w:val="auto"/>
              <w:sz w:val="30"/>
              <w:szCs w:val="30"/>
            </w:rPr>
            <w:t xml:space="preserve">Importance of </w:t>
          </w:r>
          <w:r w:rsidR="00066391" w:rsidRPr="00066391">
            <w:rPr>
              <w:rFonts w:ascii="Arial" w:hAnsi="Arial" w:cs="Arial"/>
              <w:b/>
              <w:bCs/>
              <w:color w:val="auto"/>
              <w:sz w:val="30"/>
              <w:szCs w:val="30"/>
            </w:rPr>
            <w:t>Exercise</w:t>
          </w:r>
          <w:r w:rsidR="00066391">
            <w:rPr>
              <w:rFonts w:ascii="Arial" w:hAnsi="Arial" w:cs="Arial"/>
              <w:b/>
              <w:bCs/>
              <w:color w:val="auto"/>
              <w:sz w:val="30"/>
              <w:szCs w:val="30"/>
            </w:rPr>
            <w:t>…………………………………….7</w:t>
          </w:r>
        </w:p>
        <w:p w14:paraId="7395012C" w14:textId="26FD3737" w:rsidR="0040561D" w:rsidRDefault="0040561D" w:rsidP="00FC0D4A">
          <w:pPr>
            <w:pStyle w:val="ListParagraph"/>
            <w:numPr>
              <w:ilvl w:val="0"/>
              <w:numId w:val="18"/>
            </w:numPr>
            <w:spacing w:line="360" w:lineRule="auto"/>
            <w:rPr>
              <w:rFonts w:ascii="Arial" w:hAnsi="Arial" w:cs="Arial"/>
              <w:b/>
              <w:bCs/>
              <w:color w:val="auto"/>
              <w:sz w:val="30"/>
              <w:szCs w:val="30"/>
            </w:rPr>
          </w:pPr>
          <w:r>
            <w:rPr>
              <w:rFonts w:ascii="Arial" w:hAnsi="Arial" w:cs="Arial"/>
              <w:b/>
              <w:bCs/>
              <w:color w:val="auto"/>
              <w:sz w:val="30"/>
              <w:szCs w:val="30"/>
            </w:rPr>
            <w:t>Impact of Smoking</w:t>
          </w:r>
          <w:r w:rsidR="005D0719">
            <w:rPr>
              <w:rFonts w:ascii="Arial" w:hAnsi="Arial" w:cs="Arial"/>
              <w:b/>
              <w:bCs/>
              <w:color w:val="auto"/>
              <w:sz w:val="30"/>
              <w:szCs w:val="30"/>
            </w:rPr>
            <w:t>………………………………………….</w:t>
          </w:r>
          <w:r w:rsidR="00066391">
            <w:rPr>
              <w:rFonts w:ascii="Arial" w:hAnsi="Arial" w:cs="Arial"/>
              <w:b/>
              <w:bCs/>
              <w:color w:val="auto"/>
              <w:sz w:val="30"/>
              <w:szCs w:val="30"/>
            </w:rPr>
            <w:t>8</w:t>
          </w:r>
        </w:p>
        <w:p w14:paraId="5E6633D0" w14:textId="5C8BD525" w:rsidR="00804E5B" w:rsidRPr="009221A4" w:rsidRDefault="00804E5B" w:rsidP="00FC0D4A">
          <w:pPr>
            <w:pStyle w:val="ListParagraph"/>
            <w:numPr>
              <w:ilvl w:val="0"/>
              <w:numId w:val="18"/>
            </w:numPr>
            <w:spacing w:line="360" w:lineRule="auto"/>
            <w:rPr>
              <w:rFonts w:ascii="Arial" w:hAnsi="Arial" w:cs="Arial"/>
              <w:b/>
              <w:bCs/>
              <w:color w:val="auto"/>
              <w:sz w:val="30"/>
              <w:szCs w:val="30"/>
            </w:rPr>
          </w:pPr>
          <w:r w:rsidRPr="009221A4">
            <w:rPr>
              <w:rFonts w:ascii="Arial" w:hAnsi="Arial" w:cs="Arial"/>
              <w:b/>
              <w:bCs/>
              <w:color w:val="auto"/>
              <w:sz w:val="30"/>
              <w:szCs w:val="30"/>
            </w:rPr>
            <w:t>Recommendations</w:t>
          </w:r>
          <w:r w:rsidR="00FC0D4A" w:rsidRPr="009221A4">
            <w:rPr>
              <w:rFonts w:ascii="Arial" w:hAnsi="Arial" w:cs="Arial"/>
              <w:b/>
              <w:bCs/>
              <w:color w:val="auto"/>
              <w:sz w:val="30"/>
              <w:szCs w:val="30"/>
            </w:rPr>
            <w:t>…………………………………</w:t>
          </w:r>
          <w:r w:rsidR="00C52488" w:rsidRPr="009221A4">
            <w:rPr>
              <w:rFonts w:ascii="Arial" w:hAnsi="Arial" w:cs="Arial"/>
              <w:b/>
              <w:bCs/>
              <w:color w:val="auto"/>
              <w:sz w:val="30"/>
              <w:szCs w:val="30"/>
            </w:rPr>
            <w:t>…...</w:t>
          </w:r>
          <w:r w:rsidR="005D0719">
            <w:rPr>
              <w:rFonts w:ascii="Arial" w:hAnsi="Arial" w:cs="Arial"/>
              <w:b/>
              <w:bCs/>
              <w:color w:val="auto"/>
              <w:sz w:val="30"/>
              <w:szCs w:val="30"/>
            </w:rPr>
            <w:t>.....</w:t>
          </w:r>
          <w:r w:rsidR="007259F4">
            <w:rPr>
              <w:rFonts w:ascii="Arial" w:hAnsi="Arial" w:cs="Arial"/>
              <w:b/>
              <w:bCs/>
              <w:color w:val="auto"/>
              <w:sz w:val="30"/>
              <w:szCs w:val="30"/>
            </w:rPr>
            <w:t>8</w:t>
          </w:r>
        </w:p>
        <w:p w14:paraId="229BC021" w14:textId="6ED101AA" w:rsidR="00804E5B" w:rsidRDefault="00804E5B" w:rsidP="00FC0D4A">
          <w:pPr>
            <w:pStyle w:val="ListParagraph"/>
            <w:numPr>
              <w:ilvl w:val="0"/>
              <w:numId w:val="18"/>
            </w:numPr>
            <w:spacing w:line="360" w:lineRule="auto"/>
            <w:rPr>
              <w:rFonts w:ascii="Arial" w:hAnsi="Arial" w:cs="Arial"/>
              <w:b/>
              <w:bCs/>
              <w:color w:val="auto"/>
              <w:sz w:val="30"/>
              <w:szCs w:val="30"/>
            </w:rPr>
          </w:pPr>
          <w:r w:rsidRPr="009221A4">
            <w:rPr>
              <w:rFonts w:ascii="Arial" w:hAnsi="Arial" w:cs="Arial"/>
              <w:b/>
              <w:bCs/>
              <w:color w:val="auto"/>
              <w:sz w:val="30"/>
              <w:szCs w:val="30"/>
            </w:rPr>
            <w:t>Conclusion</w:t>
          </w:r>
          <w:r w:rsidR="00FC0D4A" w:rsidRPr="009221A4">
            <w:rPr>
              <w:rFonts w:ascii="Arial" w:hAnsi="Arial" w:cs="Arial"/>
              <w:b/>
              <w:bCs/>
              <w:color w:val="auto"/>
              <w:sz w:val="30"/>
              <w:szCs w:val="30"/>
            </w:rPr>
            <w:t>…………………………………………</w:t>
          </w:r>
          <w:r w:rsidR="00C52488" w:rsidRPr="009221A4">
            <w:rPr>
              <w:rFonts w:ascii="Arial" w:hAnsi="Arial" w:cs="Arial"/>
              <w:b/>
              <w:bCs/>
              <w:color w:val="auto"/>
              <w:sz w:val="30"/>
              <w:szCs w:val="30"/>
            </w:rPr>
            <w:t>…...</w:t>
          </w:r>
          <w:r w:rsidR="005D0719">
            <w:rPr>
              <w:rFonts w:ascii="Arial" w:hAnsi="Arial" w:cs="Arial"/>
              <w:b/>
              <w:bCs/>
              <w:color w:val="auto"/>
              <w:sz w:val="30"/>
              <w:szCs w:val="30"/>
            </w:rPr>
            <w:t>......</w:t>
          </w:r>
          <w:r w:rsidR="00066391">
            <w:rPr>
              <w:rFonts w:ascii="Arial" w:hAnsi="Arial" w:cs="Arial"/>
              <w:b/>
              <w:bCs/>
              <w:color w:val="auto"/>
              <w:sz w:val="30"/>
              <w:szCs w:val="30"/>
            </w:rPr>
            <w:t>9</w:t>
          </w:r>
        </w:p>
        <w:p w14:paraId="6339C619" w14:textId="45B2EE55" w:rsidR="00C7066F" w:rsidRDefault="00C7066F" w:rsidP="00FC0D4A">
          <w:pPr>
            <w:pStyle w:val="ListParagraph"/>
            <w:numPr>
              <w:ilvl w:val="0"/>
              <w:numId w:val="18"/>
            </w:numPr>
            <w:spacing w:line="360" w:lineRule="auto"/>
            <w:rPr>
              <w:rFonts w:ascii="Arial" w:hAnsi="Arial" w:cs="Arial"/>
              <w:b/>
              <w:bCs/>
              <w:color w:val="auto"/>
              <w:sz w:val="30"/>
              <w:szCs w:val="30"/>
            </w:rPr>
          </w:pPr>
          <w:r>
            <w:rPr>
              <w:rFonts w:ascii="Arial" w:hAnsi="Arial" w:cs="Arial"/>
              <w:b/>
              <w:bCs/>
              <w:color w:val="auto"/>
              <w:sz w:val="30"/>
              <w:szCs w:val="30"/>
            </w:rPr>
            <w:t>References……………………………………………</w:t>
          </w:r>
          <w:r w:rsidR="00593A2C">
            <w:rPr>
              <w:rFonts w:ascii="Arial" w:hAnsi="Arial" w:cs="Arial"/>
              <w:b/>
              <w:bCs/>
              <w:color w:val="auto"/>
              <w:sz w:val="30"/>
              <w:szCs w:val="30"/>
            </w:rPr>
            <w:t>11</w:t>
          </w:r>
        </w:p>
        <w:p w14:paraId="35FB5520" w14:textId="2CD733FF" w:rsidR="000660D2" w:rsidRPr="00A378FB" w:rsidRDefault="00593A2C" w:rsidP="00F87C3D">
          <w:pPr>
            <w:pStyle w:val="ListParagraph"/>
            <w:numPr>
              <w:ilvl w:val="0"/>
              <w:numId w:val="18"/>
            </w:numPr>
            <w:spacing w:line="360" w:lineRule="auto"/>
            <w:rPr>
              <w:rFonts w:ascii="Arial" w:hAnsi="Arial" w:cs="Arial"/>
              <w:b/>
              <w:bCs/>
              <w:color w:val="auto"/>
              <w:sz w:val="30"/>
              <w:szCs w:val="30"/>
            </w:rPr>
          </w:pPr>
          <w:r>
            <w:rPr>
              <w:rFonts w:ascii="Arial" w:hAnsi="Arial" w:cs="Arial"/>
              <w:b/>
              <w:bCs/>
              <w:color w:val="auto"/>
              <w:sz w:val="30"/>
              <w:szCs w:val="30"/>
            </w:rPr>
            <w:t>Appendix……………………………………………13</w:t>
          </w:r>
        </w:p>
      </w:sdtContent>
    </w:sdt>
    <w:p w14:paraId="32B7AF89" w14:textId="77777777" w:rsidR="00C6554A" w:rsidRPr="008B5277" w:rsidRDefault="00C6554A" w:rsidP="00C6554A">
      <w:pPr>
        <w:pStyle w:val="Photo"/>
      </w:pPr>
    </w:p>
    <w:bookmarkEnd w:id="4"/>
    <w:bookmarkEnd w:id="3"/>
    <w:bookmarkEnd w:id="2"/>
    <w:bookmarkEnd w:id="1"/>
    <w:bookmarkEnd w:id="0"/>
    <w:p w14:paraId="2A50DB5F" w14:textId="77777777" w:rsidR="00EE5EAD" w:rsidRDefault="00EE5EAD" w:rsidP="00C6554A">
      <w:pPr>
        <w:pStyle w:val="ContactInfo"/>
      </w:pPr>
    </w:p>
    <w:p w14:paraId="6CC1F189" w14:textId="69207F07" w:rsidR="00C6554A" w:rsidRDefault="00C6554A" w:rsidP="00EE5EAD">
      <w:pPr>
        <w:pStyle w:val="ContactInfo"/>
        <w:jc w:val="left"/>
      </w:pPr>
      <w:r>
        <w:br w:type="page"/>
      </w:r>
    </w:p>
    <w:p w14:paraId="675C1605" w14:textId="7498520A" w:rsidR="00C6554A" w:rsidRDefault="00A051D2" w:rsidP="00D35F4E">
      <w:pPr>
        <w:pStyle w:val="Heading1"/>
        <w:numPr>
          <w:ilvl w:val="0"/>
          <w:numId w:val="17"/>
        </w:numPr>
        <w:rPr>
          <w:rFonts w:ascii="Arial" w:hAnsi="Arial" w:cs="Arial"/>
          <w:b/>
          <w:bCs/>
          <w:color w:val="000000" w:themeColor="text1"/>
          <w:szCs w:val="32"/>
        </w:rPr>
      </w:pPr>
      <w:r w:rsidRPr="0062374F">
        <w:rPr>
          <w:rFonts w:ascii="Arial" w:hAnsi="Arial" w:cs="Arial"/>
          <w:b/>
          <w:bCs/>
          <w:color w:val="000000" w:themeColor="text1"/>
          <w:szCs w:val="32"/>
        </w:rPr>
        <w:lastRenderedPageBreak/>
        <w:t>Introduction</w:t>
      </w:r>
    </w:p>
    <w:p w14:paraId="5EAAC257" w14:textId="0DA83864" w:rsidR="00E26C94" w:rsidRDefault="00E26C94" w:rsidP="001835D6">
      <w:pPr>
        <w:spacing w:line="360" w:lineRule="auto"/>
        <w:jc w:val="both"/>
        <w:rPr>
          <w:rFonts w:ascii="Arial" w:hAnsi="Arial" w:cs="Arial"/>
          <w:color w:val="auto"/>
          <w:sz w:val="24"/>
          <w:szCs w:val="24"/>
        </w:rPr>
      </w:pPr>
      <w:r w:rsidRPr="00E26C94">
        <w:rPr>
          <w:rFonts w:ascii="Arial" w:hAnsi="Arial" w:cs="Arial"/>
          <w:color w:val="auto"/>
          <w:sz w:val="24"/>
          <w:szCs w:val="24"/>
        </w:rPr>
        <w:t xml:space="preserve">The pancreas is predominant organ in human physiology because is responsible for </w:t>
      </w:r>
      <w:r w:rsidR="008F7A18">
        <w:rPr>
          <w:rFonts w:ascii="Arial" w:hAnsi="Arial" w:cs="Arial"/>
          <w:color w:val="auto"/>
          <w:sz w:val="24"/>
          <w:szCs w:val="24"/>
        </w:rPr>
        <w:t xml:space="preserve">dual </w:t>
      </w:r>
      <w:r w:rsidRPr="00E26C94">
        <w:rPr>
          <w:rFonts w:ascii="Arial" w:hAnsi="Arial" w:cs="Arial"/>
          <w:color w:val="auto"/>
          <w:sz w:val="24"/>
          <w:szCs w:val="24"/>
        </w:rPr>
        <w:t xml:space="preserve">functions [Tucker, 2015]. The endocrine function taken place in ‘‘islets of Langerhans’’, where each islet contains 4 different types of cells (alpha, beta, delta, PP cells) and each cell produce different hormone [Tucker, 2015]. Mainly insulin and glucagon are hormones that regulate blood sugar level in a healthy range in the human body. The exocrine function is to produce enzymes that help digest our food [Tucker, 2015].   </w:t>
      </w:r>
    </w:p>
    <w:p w14:paraId="48900445" w14:textId="1D7D19BF" w:rsidR="00471B06" w:rsidRDefault="005C6996" w:rsidP="001835D6">
      <w:pPr>
        <w:spacing w:line="360" w:lineRule="auto"/>
        <w:jc w:val="both"/>
        <w:rPr>
          <w:rFonts w:ascii="Arial" w:hAnsi="Arial" w:cs="Arial"/>
          <w:color w:val="auto"/>
          <w:sz w:val="24"/>
          <w:szCs w:val="24"/>
        </w:rPr>
      </w:pPr>
      <w:r>
        <w:rPr>
          <w:rFonts w:ascii="Arial" w:hAnsi="Arial" w:cs="Arial"/>
          <w:color w:val="auto"/>
          <w:sz w:val="24"/>
          <w:szCs w:val="24"/>
        </w:rPr>
        <w:t xml:space="preserve">Diabetes is a </w:t>
      </w:r>
      <w:r w:rsidR="00471B06" w:rsidRPr="00471B06">
        <w:rPr>
          <w:rFonts w:ascii="Arial" w:hAnsi="Arial" w:cs="Arial"/>
          <w:color w:val="auto"/>
          <w:sz w:val="24"/>
          <w:szCs w:val="24"/>
        </w:rPr>
        <w:t>chronic health condition that affects the way human body converts food into energy. Most of the food you eat is broken down into monosaccharide sugar also knows as glucose and released into your bloodstream</w:t>
      </w:r>
      <w:r w:rsidR="00166F39">
        <w:rPr>
          <w:rFonts w:ascii="Arial" w:hAnsi="Arial" w:cs="Arial"/>
          <w:color w:val="auto"/>
          <w:sz w:val="24"/>
          <w:szCs w:val="24"/>
        </w:rPr>
        <w:t xml:space="preserve"> </w:t>
      </w:r>
      <w:r w:rsidR="00166F39" w:rsidRPr="00166F39">
        <w:rPr>
          <w:rFonts w:ascii="Arial" w:hAnsi="Arial" w:cs="Arial"/>
          <w:color w:val="auto"/>
          <w:sz w:val="24"/>
          <w:szCs w:val="24"/>
        </w:rPr>
        <w:t>[Gordon Betts et al., 2013]</w:t>
      </w:r>
      <w:r w:rsidR="00471B06" w:rsidRPr="00471B06">
        <w:rPr>
          <w:rFonts w:ascii="Arial" w:hAnsi="Arial" w:cs="Arial"/>
          <w:color w:val="auto"/>
          <w:sz w:val="24"/>
          <w:szCs w:val="24"/>
        </w:rPr>
        <w:t>. When your blood sugar rises, it signals the pancreas to release insulin. Insulin acts like a key to let the blood sugar into your body’s cells for use as energy. Diabetes is a chronic disease in which the pancreas does not make enough insulin, or the produced insulin is not use properly by the cells in the human body. When there is not enough insulin or cells stop responding to insulin, too much blood sugar stays in the bloodstream</w:t>
      </w:r>
      <w:r w:rsidR="0006249C">
        <w:rPr>
          <w:rFonts w:ascii="Arial" w:hAnsi="Arial" w:cs="Arial"/>
          <w:color w:val="auto"/>
          <w:sz w:val="24"/>
          <w:szCs w:val="24"/>
        </w:rPr>
        <w:t xml:space="preserve"> </w:t>
      </w:r>
      <w:bookmarkStart w:id="5" w:name="_Hlk82018978"/>
      <w:r w:rsidR="0006249C" w:rsidRPr="0006249C">
        <w:rPr>
          <w:rFonts w:ascii="Arial" w:hAnsi="Arial" w:cs="Arial"/>
          <w:color w:val="auto"/>
          <w:sz w:val="24"/>
          <w:szCs w:val="24"/>
        </w:rPr>
        <w:t>[Gordon Betts et al., 2013].</w:t>
      </w:r>
      <w:r w:rsidR="0006249C">
        <w:rPr>
          <w:rFonts w:ascii="Arial" w:hAnsi="Arial" w:cs="Arial"/>
          <w:color w:val="auto"/>
          <w:sz w:val="24"/>
          <w:szCs w:val="24"/>
        </w:rPr>
        <w:t xml:space="preserve"> </w:t>
      </w:r>
      <w:bookmarkEnd w:id="5"/>
      <w:r w:rsidR="00471B06" w:rsidRPr="00471B06">
        <w:rPr>
          <w:rFonts w:ascii="Arial" w:hAnsi="Arial" w:cs="Arial"/>
          <w:color w:val="auto"/>
          <w:sz w:val="24"/>
          <w:szCs w:val="24"/>
        </w:rPr>
        <w:t>Over time, that can cause serious health problems, such as heart disease, vision loss, and kidney disease.</w:t>
      </w:r>
    </w:p>
    <w:p w14:paraId="6351883B" w14:textId="49E42317" w:rsidR="00E614E3" w:rsidRDefault="00E614E3" w:rsidP="001835D6">
      <w:pPr>
        <w:spacing w:line="360" w:lineRule="auto"/>
        <w:jc w:val="both"/>
        <w:rPr>
          <w:rFonts w:ascii="Arial" w:hAnsi="Arial" w:cs="Arial"/>
          <w:color w:val="auto"/>
          <w:sz w:val="24"/>
          <w:szCs w:val="24"/>
        </w:rPr>
      </w:pPr>
    </w:p>
    <w:p w14:paraId="5022F329" w14:textId="5AB3FA75" w:rsidR="00E614E3" w:rsidRDefault="00E614E3" w:rsidP="001835D6">
      <w:pPr>
        <w:spacing w:line="360" w:lineRule="auto"/>
        <w:jc w:val="both"/>
        <w:rPr>
          <w:rFonts w:ascii="Arial" w:hAnsi="Arial" w:cs="Arial"/>
          <w:color w:val="auto"/>
          <w:sz w:val="24"/>
          <w:szCs w:val="24"/>
        </w:rPr>
      </w:pPr>
    </w:p>
    <w:p w14:paraId="459C317F" w14:textId="1423AA8F" w:rsidR="00415799" w:rsidRDefault="00415799" w:rsidP="001835D6">
      <w:pPr>
        <w:spacing w:line="360" w:lineRule="auto"/>
        <w:jc w:val="both"/>
        <w:rPr>
          <w:rFonts w:ascii="Arial" w:hAnsi="Arial" w:cs="Arial"/>
          <w:color w:val="auto"/>
          <w:sz w:val="24"/>
          <w:szCs w:val="24"/>
        </w:rPr>
      </w:pPr>
    </w:p>
    <w:p w14:paraId="3752E620" w14:textId="0253199E" w:rsidR="00415799" w:rsidRDefault="00415799" w:rsidP="001835D6">
      <w:pPr>
        <w:spacing w:line="360" w:lineRule="auto"/>
        <w:jc w:val="both"/>
        <w:rPr>
          <w:rFonts w:ascii="Arial" w:hAnsi="Arial" w:cs="Arial"/>
          <w:color w:val="auto"/>
          <w:sz w:val="24"/>
          <w:szCs w:val="24"/>
        </w:rPr>
      </w:pPr>
    </w:p>
    <w:p w14:paraId="490A7A85" w14:textId="320B1C08" w:rsidR="00415799" w:rsidRDefault="00415799" w:rsidP="001835D6">
      <w:pPr>
        <w:spacing w:line="360" w:lineRule="auto"/>
        <w:jc w:val="both"/>
        <w:rPr>
          <w:rFonts w:ascii="Arial" w:hAnsi="Arial" w:cs="Arial"/>
          <w:color w:val="auto"/>
          <w:sz w:val="24"/>
          <w:szCs w:val="24"/>
        </w:rPr>
      </w:pPr>
    </w:p>
    <w:p w14:paraId="6F3F35F8" w14:textId="67066DD7" w:rsidR="00415799" w:rsidRDefault="00415799" w:rsidP="001835D6">
      <w:pPr>
        <w:spacing w:line="360" w:lineRule="auto"/>
        <w:jc w:val="both"/>
        <w:rPr>
          <w:rFonts w:ascii="Arial" w:hAnsi="Arial" w:cs="Arial"/>
          <w:color w:val="auto"/>
          <w:sz w:val="24"/>
          <w:szCs w:val="24"/>
        </w:rPr>
      </w:pPr>
    </w:p>
    <w:p w14:paraId="7CB0CFF5" w14:textId="77777777" w:rsidR="00415799" w:rsidRDefault="00415799" w:rsidP="001835D6">
      <w:pPr>
        <w:spacing w:line="360" w:lineRule="auto"/>
        <w:jc w:val="both"/>
        <w:rPr>
          <w:rFonts w:ascii="Arial" w:hAnsi="Arial" w:cs="Arial"/>
          <w:color w:val="auto"/>
          <w:sz w:val="24"/>
          <w:szCs w:val="24"/>
        </w:rPr>
      </w:pPr>
    </w:p>
    <w:p w14:paraId="481F7488" w14:textId="77777777" w:rsidR="00E614E3" w:rsidRDefault="00E614E3" w:rsidP="001835D6">
      <w:pPr>
        <w:spacing w:line="360" w:lineRule="auto"/>
        <w:jc w:val="both"/>
        <w:rPr>
          <w:rFonts w:ascii="Arial" w:hAnsi="Arial" w:cs="Arial"/>
          <w:color w:val="auto"/>
          <w:sz w:val="24"/>
          <w:szCs w:val="24"/>
        </w:rPr>
      </w:pPr>
    </w:p>
    <w:p w14:paraId="707053CC" w14:textId="44FCC65B" w:rsidR="004E0538" w:rsidRDefault="00CF1F56" w:rsidP="00531C1A">
      <w:pPr>
        <w:pStyle w:val="ListParagraph"/>
        <w:numPr>
          <w:ilvl w:val="0"/>
          <w:numId w:val="17"/>
        </w:numPr>
        <w:spacing w:line="360" w:lineRule="auto"/>
        <w:jc w:val="both"/>
        <w:rPr>
          <w:rFonts w:ascii="Arial" w:hAnsi="Arial" w:cs="Arial"/>
          <w:b/>
          <w:bCs/>
          <w:color w:val="000000" w:themeColor="text1"/>
          <w:sz w:val="32"/>
          <w:szCs w:val="32"/>
        </w:rPr>
      </w:pPr>
      <w:r w:rsidRPr="00CF1F56">
        <w:rPr>
          <w:rFonts w:ascii="Arial" w:hAnsi="Arial" w:cs="Arial"/>
          <w:b/>
          <w:bCs/>
          <w:color w:val="000000" w:themeColor="text1"/>
          <w:sz w:val="32"/>
          <w:szCs w:val="32"/>
        </w:rPr>
        <w:lastRenderedPageBreak/>
        <w:t>Normal and Abnormal Physiology</w:t>
      </w:r>
      <w:r w:rsidR="00753FC6">
        <w:rPr>
          <w:rFonts w:ascii="Arial" w:hAnsi="Arial" w:cs="Arial"/>
          <w:b/>
          <w:bCs/>
          <w:color w:val="000000" w:themeColor="text1"/>
          <w:sz w:val="32"/>
          <w:szCs w:val="32"/>
        </w:rPr>
        <w:t xml:space="preserve"> of the Pancreas</w:t>
      </w:r>
    </w:p>
    <w:p w14:paraId="22FE9A3A" w14:textId="11C76AFE" w:rsidR="00F862AE" w:rsidRDefault="00F862AE" w:rsidP="00CC3990">
      <w:pPr>
        <w:spacing w:line="360" w:lineRule="auto"/>
        <w:jc w:val="both"/>
        <w:rPr>
          <w:rFonts w:ascii="Arial" w:hAnsi="Arial" w:cs="Arial"/>
          <w:color w:val="000000" w:themeColor="text1"/>
          <w:sz w:val="24"/>
          <w:szCs w:val="24"/>
        </w:rPr>
      </w:pPr>
      <w:r w:rsidRPr="00F862AE">
        <w:rPr>
          <w:rFonts w:ascii="Arial" w:hAnsi="Arial" w:cs="Arial"/>
          <w:color w:val="000000" w:themeColor="text1"/>
          <w:sz w:val="24"/>
          <w:szCs w:val="24"/>
        </w:rPr>
        <w:t>Figure 1 present the principal of homeostasis</w:t>
      </w:r>
      <w:r w:rsidR="00180BC9">
        <w:rPr>
          <w:rFonts w:ascii="Arial" w:hAnsi="Arial" w:cs="Arial"/>
          <w:color w:val="000000" w:themeColor="text1"/>
          <w:sz w:val="24"/>
          <w:szCs w:val="24"/>
        </w:rPr>
        <w:t xml:space="preserve"> that is attached in appendix </w:t>
      </w:r>
      <w:r w:rsidR="0037740D">
        <w:rPr>
          <w:rFonts w:ascii="Arial" w:hAnsi="Arial" w:cs="Arial"/>
          <w:color w:val="000000" w:themeColor="text1"/>
          <w:sz w:val="24"/>
          <w:szCs w:val="24"/>
        </w:rPr>
        <w:t>2</w:t>
      </w:r>
      <w:r w:rsidR="00CC180A">
        <w:rPr>
          <w:rFonts w:ascii="Arial" w:hAnsi="Arial" w:cs="Arial"/>
          <w:color w:val="000000" w:themeColor="text1"/>
          <w:sz w:val="24"/>
          <w:szCs w:val="24"/>
        </w:rPr>
        <w:t>.</w:t>
      </w:r>
      <w:r w:rsidR="00D520D5">
        <w:rPr>
          <w:rFonts w:ascii="Arial" w:hAnsi="Arial" w:cs="Arial"/>
          <w:color w:val="000000" w:themeColor="text1"/>
          <w:sz w:val="24"/>
          <w:szCs w:val="24"/>
        </w:rPr>
        <w:t xml:space="preserve"> In appendix 3</w:t>
      </w:r>
      <w:r w:rsidR="003F722C">
        <w:rPr>
          <w:rFonts w:ascii="Arial" w:hAnsi="Arial" w:cs="Arial"/>
          <w:color w:val="000000" w:themeColor="text1"/>
          <w:sz w:val="24"/>
          <w:szCs w:val="24"/>
        </w:rPr>
        <w:t xml:space="preserve"> and 4</w:t>
      </w:r>
      <w:r w:rsidR="00D520D5">
        <w:rPr>
          <w:rFonts w:ascii="Arial" w:hAnsi="Arial" w:cs="Arial"/>
          <w:color w:val="000000" w:themeColor="text1"/>
          <w:sz w:val="24"/>
          <w:szCs w:val="24"/>
        </w:rPr>
        <w:t xml:space="preserve"> </w:t>
      </w:r>
      <w:r w:rsidR="00520E6C">
        <w:rPr>
          <w:rFonts w:ascii="Arial" w:hAnsi="Arial" w:cs="Arial"/>
          <w:color w:val="000000" w:themeColor="text1"/>
          <w:sz w:val="24"/>
          <w:szCs w:val="24"/>
        </w:rPr>
        <w:t xml:space="preserve">it </w:t>
      </w:r>
      <w:r w:rsidR="00D520D5">
        <w:rPr>
          <w:rFonts w:ascii="Arial" w:hAnsi="Arial" w:cs="Arial"/>
          <w:color w:val="000000" w:themeColor="text1"/>
          <w:sz w:val="24"/>
          <w:szCs w:val="24"/>
        </w:rPr>
        <w:t xml:space="preserve">is attached </w:t>
      </w:r>
      <w:r w:rsidR="00BC2A8B">
        <w:rPr>
          <w:rFonts w:ascii="Arial" w:hAnsi="Arial" w:cs="Arial"/>
          <w:color w:val="000000" w:themeColor="text1"/>
          <w:sz w:val="24"/>
          <w:szCs w:val="24"/>
        </w:rPr>
        <w:t xml:space="preserve">explanation in </w:t>
      </w:r>
      <w:r w:rsidR="00520E6C">
        <w:rPr>
          <w:rFonts w:ascii="Arial" w:hAnsi="Arial" w:cs="Arial"/>
          <w:color w:val="000000" w:themeColor="text1"/>
          <w:sz w:val="24"/>
          <w:szCs w:val="24"/>
        </w:rPr>
        <w:t>detail</w:t>
      </w:r>
      <w:r w:rsidR="00CC3990">
        <w:rPr>
          <w:rFonts w:ascii="Arial" w:hAnsi="Arial" w:cs="Arial"/>
          <w:color w:val="000000" w:themeColor="text1"/>
          <w:sz w:val="24"/>
          <w:szCs w:val="24"/>
        </w:rPr>
        <w:t>.</w:t>
      </w:r>
    </w:p>
    <w:p w14:paraId="5E01DF51" w14:textId="6FBE5801" w:rsidR="003B08C8" w:rsidRDefault="00FD3A41" w:rsidP="00FD3A41">
      <w:pPr>
        <w:spacing w:line="360" w:lineRule="auto"/>
        <w:jc w:val="both"/>
        <w:rPr>
          <w:rFonts w:ascii="Arial" w:hAnsi="Arial" w:cs="Arial"/>
          <w:color w:val="000000" w:themeColor="text1"/>
          <w:sz w:val="24"/>
          <w:szCs w:val="24"/>
        </w:rPr>
      </w:pPr>
      <w:r w:rsidRPr="00FD3A41">
        <w:rPr>
          <w:rFonts w:ascii="Arial" w:hAnsi="Arial" w:cs="Arial"/>
          <w:color w:val="000000" w:themeColor="text1"/>
          <w:sz w:val="24"/>
          <w:szCs w:val="24"/>
        </w:rPr>
        <w:t xml:space="preserve">Insulin is delivered from the beta cells in your pancreas </w:t>
      </w:r>
      <w:proofErr w:type="gramStart"/>
      <w:r w:rsidRPr="00FD3A41">
        <w:rPr>
          <w:rFonts w:ascii="Arial" w:hAnsi="Arial" w:cs="Arial"/>
          <w:color w:val="000000" w:themeColor="text1"/>
          <w:sz w:val="24"/>
          <w:szCs w:val="24"/>
        </w:rPr>
        <w:t>in light of</w:t>
      </w:r>
      <w:proofErr w:type="gramEnd"/>
      <w:r w:rsidRPr="00FD3A41">
        <w:rPr>
          <w:rFonts w:ascii="Arial" w:hAnsi="Arial" w:cs="Arial"/>
          <w:color w:val="000000" w:themeColor="text1"/>
          <w:sz w:val="24"/>
          <w:szCs w:val="24"/>
        </w:rPr>
        <w:t xml:space="preserve"> rising glucose in your circulation system. After you eat a dinner, any sugar you've taken are separated into glucose and passed into the circulatory system. The pancreas distinguishes this ascent in blood glucose and begins to discharge insulin. Insulin works by working on the take-up of glucose from the blood across cell films and into the cells of the body, thus removes glucose from the circulation system (</w:t>
      </w:r>
      <w:proofErr w:type="spellStart"/>
      <w:r w:rsidRPr="00FD3A41">
        <w:rPr>
          <w:rFonts w:ascii="Arial" w:hAnsi="Arial" w:cs="Arial"/>
          <w:color w:val="000000" w:themeColor="text1"/>
          <w:sz w:val="24"/>
          <w:szCs w:val="24"/>
        </w:rPr>
        <w:t>Chera</w:t>
      </w:r>
      <w:proofErr w:type="spellEnd"/>
      <w:r w:rsidRPr="00FD3A41">
        <w:rPr>
          <w:rFonts w:ascii="Arial" w:hAnsi="Arial" w:cs="Arial"/>
          <w:color w:val="000000" w:themeColor="text1"/>
          <w:sz w:val="24"/>
          <w:szCs w:val="24"/>
        </w:rPr>
        <w:t xml:space="preserve"> et al., 2014). Once in the cells, the glucose is </w:t>
      </w:r>
      <w:proofErr w:type="spellStart"/>
      <w:r w:rsidRPr="00FD3A41">
        <w:rPr>
          <w:rFonts w:ascii="Arial" w:hAnsi="Arial" w:cs="Arial"/>
          <w:color w:val="000000" w:themeColor="text1"/>
          <w:sz w:val="24"/>
          <w:szCs w:val="24"/>
        </w:rPr>
        <w:t>utilised</w:t>
      </w:r>
      <w:proofErr w:type="spellEnd"/>
      <w:r w:rsidRPr="00FD3A41">
        <w:rPr>
          <w:rFonts w:ascii="Arial" w:hAnsi="Arial" w:cs="Arial"/>
          <w:color w:val="000000" w:themeColor="text1"/>
          <w:sz w:val="24"/>
          <w:szCs w:val="24"/>
        </w:rPr>
        <w:t xml:space="preserve"> as the energy to fuel the cells doing their various positions or is put away in the liver or muscle cells as glycogen. This outcomes in the glucose level of the blood dropping, which then, at that point triggers the pancreas to turn off the arrival of insulin. The issue in individuals with diabetes is that possibly they don't deliver sufficient insulin, or the insulin they accomplish produce doesn't work as expected, or their cells don't react as expected to insulin. The net outcome is that glucose isn't cleared from their circulation </w:t>
      </w:r>
      <w:proofErr w:type="gramStart"/>
      <w:r w:rsidRPr="00FD3A41">
        <w:rPr>
          <w:rFonts w:ascii="Arial" w:hAnsi="Arial" w:cs="Arial"/>
          <w:color w:val="000000" w:themeColor="text1"/>
          <w:sz w:val="24"/>
          <w:szCs w:val="24"/>
        </w:rPr>
        <w:t>system</w:t>
      </w:r>
      <w:proofErr w:type="gramEnd"/>
      <w:r w:rsidRPr="00FD3A41">
        <w:rPr>
          <w:rFonts w:ascii="Arial" w:hAnsi="Arial" w:cs="Arial"/>
          <w:color w:val="000000" w:themeColor="text1"/>
          <w:sz w:val="24"/>
          <w:szCs w:val="24"/>
        </w:rPr>
        <w:t xml:space="preserve"> and they have high blood glucose levels which the body attempts to clear by different compensatory techniques, like excessive urination (</w:t>
      </w:r>
      <w:proofErr w:type="spellStart"/>
      <w:r w:rsidRPr="00FD3A41">
        <w:rPr>
          <w:rFonts w:ascii="Arial" w:hAnsi="Arial" w:cs="Arial"/>
          <w:color w:val="000000" w:themeColor="text1"/>
          <w:sz w:val="24"/>
          <w:szCs w:val="24"/>
        </w:rPr>
        <w:t>Chera</w:t>
      </w:r>
      <w:proofErr w:type="spellEnd"/>
      <w:r w:rsidRPr="00FD3A41">
        <w:rPr>
          <w:rFonts w:ascii="Arial" w:hAnsi="Arial" w:cs="Arial"/>
          <w:color w:val="000000" w:themeColor="text1"/>
          <w:sz w:val="24"/>
          <w:szCs w:val="24"/>
        </w:rPr>
        <w:t xml:space="preserve"> et al., 2014).</w:t>
      </w:r>
    </w:p>
    <w:p w14:paraId="77802DB6" w14:textId="579438A5" w:rsidR="002A16FF" w:rsidRDefault="006D349D" w:rsidP="008B5218">
      <w:pPr>
        <w:spacing w:line="360" w:lineRule="auto"/>
        <w:jc w:val="both"/>
        <w:rPr>
          <w:rFonts w:ascii="Arial" w:hAnsi="Arial" w:cs="Arial"/>
          <w:color w:val="000000" w:themeColor="text1"/>
          <w:sz w:val="24"/>
          <w:szCs w:val="24"/>
        </w:rPr>
      </w:pPr>
      <w:r w:rsidRPr="006D349D">
        <w:rPr>
          <w:rFonts w:ascii="Arial" w:hAnsi="Arial" w:cs="Arial"/>
          <w:color w:val="000000" w:themeColor="text1"/>
          <w:sz w:val="24"/>
          <w:szCs w:val="24"/>
        </w:rPr>
        <w:t>Hormone glucagon has the opposite effect and increases the concentration of glucose in the blood. If you do not eat for a while, blood glucose levels drop, causing glucagon to be released from another group of cells in the pancreas, called the alpha cells. Glucagon acts on the liver by breaking down glycogen into glucose and releasing it into the bloodstream, causing it to return to higher blood sugar levels. This reduces the secretion of glucagon and returns the system to homeostasis.</w:t>
      </w:r>
    </w:p>
    <w:p w14:paraId="6C4DE423" w14:textId="77777777" w:rsidR="00C17AFE" w:rsidRPr="008B5218" w:rsidRDefault="00C17AFE" w:rsidP="008B5218">
      <w:pPr>
        <w:spacing w:line="360" w:lineRule="auto"/>
        <w:jc w:val="both"/>
        <w:rPr>
          <w:rFonts w:ascii="Arial" w:hAnsi="Arial" w:cs="Arial"/>
          <w:color w:val="000000" w:themeColor="text1"/>
          <w:sz w:val="24"/>
          <w:szCs w:val="24"/>
        </w:rPr>
      </w:pPr>
    </w:p>
    <w:p w14:paraId="29522DF7" w14:textId="0B4D2408" w:rsidR="00DB15D6" w:rsidRDefault="00DB15D6" w:rsidP="00DB15D6">
      <w:pPr>
        <w:pStyle w:val="ListParagraph"/>
        <w:numPr>
          <w:ilvl w:val="0"/>
          <w:numId w:val="17"/>
        </w:numPr>
        <w:spacing w:line="360" w:lineRule="auto"/>
        <w:jc w:val="both"/>
        <w:rPr>
          <w:rFonts w:ascii="Arial" w:hAnsi="Arial" w:cs="Arial"/>
          <w:b/>
          <w:bCs/>
          <w:color w:val="000000" w:themeColor="text1"/>
          <w:sz w:val="32"/>
          <w:szCs w:val="32"/>
        </w:rPr>
      </w:pPr>
      <w:r>
        <w:rPr>
          <w:rFonts w:ascii="Arial" w:hAnsi="Arial" w:cs="Arial"/>
          <w:b/>
          <w:bCs/>
          <w:color w:val="000000" w:themeColor="text1"/>
          <w:sz w:val="32"/>
          <w:szCs w:val="32"/>
        </w:rPr>
        <w:lastRenderedPageBreak/>
        <w:t>Case Study</w:t>
      </w:r>
    </w:p>
    <w:p w14:paraId="263866BE" w14:textId="0D6A836E" w:rsidR="00DB15D6" w:rsidRPr="00DB15D6" w:rsidRDefault="00DB15D6" w:rsidP="00DB15D6">
      <w:pPr>
        <w:spacing w:line="360" w:lineRule="auto"/>
        <w:jc w:val="both"/>
        <w:rPr>
          <w:rFonts w:ascii="Arial" w:hAnsi="Arial" w:cs="Arial"/>
          <w:color w:val="000000" w:themeColor="text1"/>
          <w:sz w:val="24"/>
          <w:szCs w:val="24"/>
        </w:rPr>
      </w:pPr>
      <w:r w:rsidRPr="00DB15D6">
        <w:rPr>
          <w:rFonts w:ascii="Arial" w:hAnsi="Arial" w:cs="Arial"/>
          <w:color w:val="000000" w:themeColor="text1"/>
          <w:sz w:val="24"/>
          <w:szCs w:val="24"/>
        </w:rPr>
        <w:t>From the lifestyle questionnaire,</w:t>
      </w:r>
      <w:r w:rsidR="000C7EB3">
        <w:rPr>
          <w:rFonts w:ascii="Arial" w:hAnsi="Arial" w:cs="Arial"/>
          <w:color w:val="000000" w:themeColor="text1"/>
          <w:sz w:val="24"/>
          <w:szCs w:val="24"/>
        </w:rPr>
        <w:t xml:space="preserve"> attached in appendix 1,</w:t>
      </w:r>
      <w:r w:rsidRPr="00DB15D6">
        <w:rPr>
          <w:rFonts w:ascii="Arial" w:hAnsi="Arial" w:cs="Arial"/>
          <w:color w:val="000000" w:themeColor="text1"/>
          <w:sz w:val="24"/>
          <w:szCs w:val="24"/>
        </w:rPr>
        <w:t xml:space="preserve"> I noticed that the patient age is 46, it means is in group with potential high risk of developing diabetes. Increasing age also affects glucose metabolism, as blood glucose levels spike more rapidly and take longer to return to normal in the elderly. The patient A is consuming a lot of carbohydrates which contain glucose and raise blood sugar levels. </w:t>
      </w:r>
    </w:p>
    <w:p w14:paraId="5CCA3D32" w14:textId="6A2F860D" w:rsidR="00DB15D6" w:rsidRPr="00DB15D6" w:rsidRDefault="00DB15D6" w:rsidP="00DB15D6">
      <w:pPr>
        <w:spacing w:line="360" w:lineRule="auto"/>
        <w:jc w:val="both"/>
        <w:rPr>
          <w:rFonts w:ascii="Arial" w:hAnsi="Arial" w:cs="Arial"/>
          <w:color w:val="000000" w:themeColor="text1"/>
          <w:sz w:val="24"/>
          <w:szCs w:val="24"/>
        </w:rPr>
      </w:pPr>
      <w:r w:rsidRPr="00DB15D6">
        <w:rPr>
          <w:rFonts w:ascii="Arial" w:hAnsi="Arial" w:cs="Arial"/>
          <w:color w:val="000000" w:themeColor="text1"/>
          <w:sz w:val="24"/>
          <w:szCs w:val="24"/>
        </w:rPr>
        <w:t xml:space="preserve">The respondent stated that consumption of frozen food takes place 4 times a week. Trans fats in frozen meals can cause a patient to be diagnosed with high cholesterol, knows as hyperlipidemia, which can increase the risk of type 2 diabetes, as well as stroke and vascular disease. The results showed that the patient's sister also had high cholesterol, indicating a recurring family history of symptoms. </w:t>
      </w:r>
    </w:p>
    <w:p w14:paraId="559A8D84" w14:textId="77777777" w:rsidR="00DB15D6" w:rsidRPr="00DB15D6" w:rsidRDefault="00DB15D6" w:rsidP="00DB15D6">
      <w:pPr>
        <w:spacing w:line="360" w:lineRule="auto"/>
        <w:jc w:val="both"/>
        <w:rPr>
          <w:rFonts w:ascii="Arial" w:hAnsi="Arial" w:cs="Arial"/>
          <w:color w:val="000000" w:themeColor="text1"/>
          <w:sz w:val="24"/>
          <w:szCs w:val="24"/>
        </w:rPr>
      </w:pPr>
      <w:r w:rsidRPr="00DB15D6">
        <w:rPr>
          <w:rFonts w:ascii="Arial" w:hAnsi="Arial" w:cs="Arial"/>
          <w:color w:val="000000" w:themeColor="text1"/>
          <w:sz w:val="24"/>
          <w:szCs w:val="24"/>
        </w:rPr>
        <w:t xml:space="preserve">The respondent said that only exercises once a month, so it is obvious that her lifestyle is sedentary. Studies have shown that a sedentary population poses a high risk of type 2 diabetes, high blood pressure and even cardiovascular disease. </w:t>
      </w:r>
    </w:p>
    <w:p w14:paraId="2533DF71" w14:textId="77777777" w:rsidR="00DB15D6" w:rsidRPr="00DB15D6" w:rsidRDefault="00DB15D6" w:rsidP="00DB15D6">
      <w:pPr>
        <w:spacing w:line="360" w:lineRule="auto"/>
        <w:jc w:val="both"/>
        <w:rPr>
          <w:rFonts w:ascii="Arial" w:hAnsi="Arial" w:cs="Arial"/>
          <w:color w:val="000000" w:themeColor="text1"/>
          <w:sz w:val="24"/>
          <w:szCs w:val="24"/>
        </w:rPr>
      </w:pPr>
      <w:r w:rsidRPr="00DB15D6">
        <w:rPr>
          <w:rFonts w:ascii="Arial" w:hAnsi="Arial" w:cs="Arial"/>
          <w:color w:val="000000" w:themeColor="text1"/>
          <w:sz w:val="24"/>
          <w:szCs w:val="24"/>
        </w:rPr>
        <w:t>The findings revealed that the patient suffers from hypertension also knows as high blood pressure, the blood pressure results are 140/90 mmHg, which is higher than the normal range which should be 120/80 mmHg. It is very likely that the respondent is at risk of diabetes 2 and cardiovascular disease.</w:t>
      </w:r>
    </w:p>
    <w:p w14:paraId="520FA766" w14:textId="77777777" w:rsidR="00DB15D6" w:rsidRPr="00DB15D6" w:rsidRDefault="00DB15D6" w:rsidP="00DB15D6">
      <w:pPr>
        <w:spacing w:line="360" w:lineRule="auto"/>
        <w:jc w:val="both"/>
        <w:rPr>
          <w:rFonts w:ascii="Arial" w:hAnsi="Arial" w:cs="Arial"/>
          <w:color w:val="000000" w:themeColor="text1"/>
          <w:sz w:val="24"/>
          <w:szCs w:val="24"/>
        </w:rPr>
      </w:pPr>
      <w:r w:rsidRPr="00DB15D6">
        <w:rPr>
          <w:rFonts w:ascii="Arial" w:hAnsi="Arial" w:cs="Arial"/>
          <w:color w:val="000000" w:themeColor="text1"/>
          <w:sz w:val="24"/>
          <w:szCs w:val="24"/>
        </w:rPr>
        <w:t xml:space="preserve">The results showed that the patient consumes 3 to 6 units of substances a day, such as alcohol, and this unhealthy daily habit can lead to chronic disease, stroke, and heart problems. </w:t>
      </w:r>
    </w:p>
    <w:p w14:paraId="2AB0AD79" w14:textId="11FCAA19" w:rsidR="00DB15D6" w:rsidRDefault="00DB15D6" w:rsidP="00DB15D6">
      <w:pPr>
        <w:spacing w:line="360" w:lineRule="auto"/>
        <w:jc w:val="both"/>
        <w:rPr>
          <w:rFonts w:ascii="Arial" w:hAnsi="Arial" w:cs="Arial"/>
          <w:color w:val="000000" w:themeColor="text1"/>
          <w:sz w:val="24"/>
          <w:szCs w:val="24"/>
        </w:rPr>
      </w:pPr>
      <w:r w:rsidRPr="00DB15D6">
        <w:rPr>
          <w:rFonts w:ascii="Arial" w:hAnsi="Arial" w:cs="Arial"/>
          <w:color w:val="000000" w:themeColor="text1"/>
          <w:sz w:val="24"/>
          <w:szCs w:val="24"/>
        </w:rPr>
        <w:t xml:space="preserve">The results showed that smoking was enjoyed by the patient over a wide range, from 1 to 9 a day. Smoking is associated with the premature development of vascular disease and leads to type 2 diabetes. The relationship between smoking </w:t>
      </w:r>
      <w:r w:rsidRPr="00DB15D6">
        <w:rPr>
          <w:rFonts w:ascii="Arial" w:hAnsi="Arial" w:cs="Arial"/>
          <w:color w:val="000000" w:themeColor="text1"/>
          <w:sz w:val="24"/>
          <w:szCs w:val="24"/>
        </w:rPr>
        <w:lastRenderedPageBreak/>
        <w:t>and the development of diabetes is not fully understood, but recent studies have shown that quitting smoking is the key to advanced diabetes prevention.</w:t>
      </w:r>
    </w:p>
    <w:p w14:paraId="251638C1" w14:textId="746A9B34" w:rsidR="00A32073" w:rsidRDefault="0098520F" w:rsidP="0098520F">
      <w:pPr>
        <w:spacing w:line="360" w:lineRule="auto"/>
        <w:jc w:val="both"/>
        <w:rPr>
          <w:rFonts w:ascii="Arial" w:hAnsi="Arial" w:cs="Arial"/>
          <w:color w:val="000000" w:themeColor="text1"/>
          <w:sz w:val="24"/>
          <w:szCs w:val="24"/>
        </w:rPr>
      </w:pPr>
      <w:r w:rsidRPr="0098520F">
        <w:rPr>
          <w:rFonts w:ascii="Arial" w:hAnsi="Arial" w:cs="Arial"/>
          <w:color w:val="000000" w:themeColor="text1"/>
          <w:sz w:val="24"/>
          <w:szCs w:val="24"/>
        </w:rPr>
        <w:t>If you have diabetes, you are more at risk of a heart attack, heart failure or stroke because high blood sugar levels damage the heart and blood vessels over a long period of time. People with diabetes are more likely to suffer from depression, being depressed for longer and more frequently. Around 40% of people with diabetes struggle with their psychological wellbeing. Symptoms of type 2 diabetes are not always obvious, so it is important to be aware of the factors that can affect the risk of developing this chronic condition. They can include: your ethnicity, high blood pressure, family history, being overweight.</w:t>
      </w:r>
    </w:p>
    <w:p w14:paraId="38D103EA" w14:textId="77777777" w:rsidR="00BA0079" w:rsidRDefault="00BA0079" w:rsidP="0098520F">
      <w:pPr>
        <w:spacing w:line="360" w:lineRule="auto"/>
        <w:jc w:val="both"/>
        <w:rPr>
          <w:rFonts w:ascii="Arial" w:hAnsi="Arial" w:cs="Arial"/>
          <w:color w:val="000000" w:themeColor="text1"/>
          <w:sz w:val="24"/>
          <w:szCs w:val="24"/>
        </w:rPr>
      </w:pPr>
    </w:p>
    <w:p w14:paraId="0070FFEB" w14:textId="2FCA9DC8" w:rsidR="00C74BB5" w:rsidRPr="00BA0079" w:rsidRDefault="00C74BB5" w:rsidP="00BA0079">
      <w:pPr>
        <w:pStyle w:val="ListParagraph"/>
        <w:numPr>
          <w:ilvl w:val="0"/>
          <w:numId w:val="17"/>
        </w:numPr>
        <w:spacing w:line="360" w:lineRule="auto"/>
        <w:jc w:val="both"/>
        <w:rPr>
          <w:rFonts w:ascii="Arial" w:hAnsi="Arial" w:cs="Arial"/>
          <w:b/>
          <w:bCs/>
          <w:color w:val="000000" w:themeColor="text1"/>
          <w:sz w:val="32"/>
          <w:szCs w:val="32"/>
        </w:rPr>
      </w:pPr>
      <w:r w:rsidRPr="00BA0079">
        <w:rPr>
          <w:rFonts w:ascii="Arial" w:hAnsi="Arial" w:cs="Arial"/>
          <w:b/>
          <w:bCs/>
          <w:color w:val="000000" w:themeColor="text1"/>
          <w:sz w:val="32"/>
          <w:szCs w:val="32"/>
        </w:rPr>
        <w:t xml:space="preserve">Impact of Exercise </w:t>
      </w:r>
    </w:p>
    <w:p w14:paraId="1CF95EC5" w14:textId="77777777" w:rsidR="00C74BB5" w:rsidRPr="00C74BB5" w:rsidRDefault="00C74BB5" w:rsidP="00C74BB5">
      <w:pPr>
        <w:spacing w:line="360" w:lineRule="auto"/>
        <w:jc w:val="both"/>
        <w:rPr>
          <w:rFonts w:ascii="Arial" w:hAnsi="Arial" w:cs="Arial"/>
          <w:color w:val="000000" w:themeColor="text1"/>
          <w:sz w:val="24"/>
          <w:szCs w:val="24"/>
        </w:rPr>
      </w:pPr>
      <w:r w:rsidRPr="00C74BB5">
        <w:rPr>
          <w:rFonts w:ascii="Arial" w:hAnsi="Arial" w:cs="Arial"/>
          <w:color w:val="000000" w:themeColor="text1"/>
          <w:sz w:val="24"/>
          <w:szCs w:val="24"/>
        </w:rPr>
        <w:t xml:space="preserve">If an individual is a Type 1 diabetic patient it is important to be active to avoid the complications related to diabetes. These complications mainly include higher level of blood pressure, damaged nervous system, cardiovascular </w:t>
      </w:r>
      <w:proofErr w:type="gramStart"/>
      <w:r w:rsidRPr="00C74BB5">
        <w:rPr>
          <w:rFonts w:ascii="Arial" w:hAnsi="Arial" w:cs="Arial"/>
          <w:color w:val="000000" w:themeColor="text1"/>
          <w:sz w:val="24"/>
          <w:szCs w:val="24"/>
        </w:rPr>
        <w:t>diseases</w:t>
      </w:r>
      <w:proofErr w:type="gramEnd"/>
      <w:r w:rsidRPr="00C74BB5">
        <w:rPr>
          <w:rFonts w:ascii="Arial" w:hAnsi="Arial" w:cs="Arial"/>
          <w:color w:val="000000" w:themeColor="text1"/>
          <w:sz w:val="24"/>
          <w:szCs w:val="24"/>
        </w:rPr>
        <w:t xml:space="preserve"> and partial blindness. It is also observed that regular walk or exercise helps to enhance the overall quality of a balanced and healthy life.</w:t>
      </w:r>
    </w:p>
    <w:p w14:paraId="25B55DA8" w14:textId="77777777" w:rsidR="00C74BB5" w:rsidRPr="00C74BB5" w:rsidRDefault="00C74BB5" w:rsidP="00C74BB5">
      <w:pPr>
        <w:spacing w:line="360" w:lineRule="auto"/>
        <w:jc w:val="both"/>
        <w:rPr>
          <w:rFonts w:ascii="Arial" w:hAnsi="Arial" w:cs="Arial"/>
          <w:color w:val="000000" w:themeColor="text1"/>
          <w:sz w:val="24"/>
          <w:szCs w:val="24"/>
        </w:rPr>
      </w:pPr>
      <w:r w:rsidRPr="00C74BB5">
        <w:rPr>
          <w:rFonts w:ascii="Arial" w:hAnsi="Arial" w:cs="Arial"/>
          <w:color w:val="000000" w:themeColor="text1"/>
          <w:sz w:val="24"/>
          <w:szCs w:val="24"/>
        </w:rPr>
        <w:t xml:space="preserve">If a diabetic patient does strenuous </w:t>
      </w:r>
      <w:proofErr w:type="gramStart"/>
      <w:r w:rsidRPr="00C74BB5">
        <w:rPr>
          <w:rFonts w:ascii="Arial" w:hAnsi="Arial" w:cs="Arial"/>
          <w:color w:val="000000" w:themeColor="text1"/>
          <w:sz w:val="24"/>
          <w:szCs w:val="24"/>
        </w:rPr>
        <w:t>exercise</w:t>
      </w:r>
      <w:proofErr w:type="gramEnd"/>
      <w:r w:rsidRPr="00C74BB5">
        <w:rPr>
          <w:rFonts w:ascii="Arial" w:hAnsi="Arial" w:cs="Arial"/>
          <w:color w:val="000000" w:themeColor="text1"/>
          <w:sz w:val="24"/>
          <w:szCs w:val="24"/>
        </w:rPr>
        <w:t xml:space="preserve"> it would help them lower their blood sugar level because the sugars are metabolized to generate energy for the exercise. The amount of ATP molecules required during this strenuous exercise are increased and there is a less chance for sugars to be deposited in the form of glycogen or their presence in the blood system (Kennedy et al., 2018). There is also a chance that such hectic exercise results in the drop of sugar level in the blood and the diabetic patient may suffer from hypoglycemia. It is also a possibility that excess exercise may cause higher sugar levels to be observed in blood. This can be explained as homeostasis phenomena in which strenuous exercise required sugar in blood to provide energy to parts of body. This results in presence of carbohydrates in blood, however, when the exercise is stopped the excess </w:t>
      </w:r>
      <w:r w:rsidRPr="00C74BB5">
        <w:rPr>
          <w:rFonts w:ascii="Arial" w:hAnsi="Arial" w:cs="Arial"/>
          <w:color w:val="000000" w:themeColor="text1"/>
          <w:sz w:val="24"/>
          <w:szCs w:val="24"/>
        </w:rPr>
        <w:lastRenderedPageBreak/>
        <w:t>molecules of carbohydrates released in blood are not converted to glycogen by the glucagon. The rise in level is termed as hyperglycemia. It is however advised to the adults to perform vigorous aerobic respiration of about 2 to 3 hours in the form of swimming, cycling, running or sports like football or soccer. Different workouts have their own outcomes and the researcher’s advice that longer period of aerobic respiration will decrease your blood sugar level (Chetty et al., 2019).</w:t>
      </w:r>
    </w:p>
    <w:p w14:paraId="56E6334A" w14:textId="77777777" w:rsidR="00C74BB5" w:rsidRPr="00C74BB5" w:rsidRDefault="00C74BB5" w:rsidP="00C74BB5">
      <w:pPr>
        <w:spacing w:line="360" w:lineRule="auto"/>
        <w:jc w:val="both"/>
        <w:rPr>
          <w:rFonts w:ascii="Arial" w:hAnsi="Arial" w:cs="Arial"/>
          <w:color w:val="000000" w:themeColor="text1"/>
          <w:sz w:val="24"/>
          <w:szCs w:val="24"/>
        </w:rPr>
      </w:pPr>
      <w:r w:rsidRPr="00C74BB5">
        <w:rPr>
          <w:rFonts w:ascii="Arial" w:hAnsi="Arial" w:cs="Arial"/>
          <w:color w:val="000000" w:themeColor="text1"/>
          <w:sz w:val="24"/>
          <w:szCs w:val="24"/>
        </w:rPr>
        <w:t>Carbohydrate intake needs to be increased during exercise routine (</w:t>
      </w:r>
      <w:proofErr w:type="spellStart"/>
      <w:r w:rsidRPr="00C74BB5">
        <w:rPr>
          <w:rFonts w:ascii="Arial" w:hAnsi="Arial" w:cs="Arial"/>
          <w:color w:val="000000" w:themeColor="text1"/>
          <w:sz w:val="24"/>
          <w:szCs w:val="24"/>
        </w:rPr>
        <w:t>Codella</w:t>
      </w:r>
      <w:proofErr w:type="spellEnd"/>
      <w:r w:rsidRPr="00C74BB5">
        <w:rPr>
          <w:rFonts w:ascii="Arial" w:hAnsi="Arial" w:cs="Arial"/>
          <w:color w:val="000000" w:themeColor="text1"/>
          <w:sz w:val="24"/>
          <w:szCs w:val="24"/>
        </w:rPr>
        <w:t xml:space="preserve"> et al., 2017).</w:t>
      </w:r>
    </w:p>
    <w:p w14:paraId="584A70DD" w14:textId="77777777" w:rsidR="00C74BB5" w:rsidRPr="00C74BB5" w:rsidRDefault="00C74BB5" w:rsidP="00C74BB5">
      <w:pPr>
        <w:spacing w:line="360" w:lineRule="auto"/>
        <w:jc w:val="both"/>
        <w:rPr>
          <w:rFonts w:ascii="Arial" w:hAnsi="Arial" w:cs="Arial"/>
          <w:color w:val="000000" w:themeColor="text1"/>
          <w:sz w:val="24"/>
          <w:szCs w:val="24"/>
        </w:rPr>
      </w:pPr>
      <w:r w:rsidRPr="00C74BB5">
        <w:rPr>
          <w:rFonts w:ascii="Arial" w:hAnsi="Arial" w:cs="Arial"/>
          <w:color w:val="000000" w:themeColor="text1"/>
          <w:sz w:val="24"/>
          <w:szCs w:val="24"/>
        </w:rPr>
        <w:t>Type 2 Diabetes</w:t>
      </w:r>
    </w:p>
    <w:p w14:paraId="3AD8C1AD" w14:textId="77777777" w:rsidR="00C74BB5" w:rsidRPr="00C74BB5" w:rsidRDefault="00C74BB5" w:rsidP="00C74BB5">
      <w:pPr>
        <w:spacing w:line="360" w:lineRule="auto"/>
        <w:jc w:val="both"/>
        <w:rPr>
          <w:rFonts w:ascii="Arial" w:hAnsi="Arial" w:cs="Arial"/>
          <w:color w:val="000000" w:themeColor="text1"/>
          <w:sz w:val="24"/>
          <w:szCs w:val="24"/>
        </w:rPr>
      </w:pPr>
      <w:r w:rsidRPr="00C74BB5">
        <w:rPr>
          <w:rFonts w:ascii="Arial" w:hAnsi="Arial" w:cs="Arial"/>
          <w:color w:val="000000" w:themeColor="text1"/>
          <w:sz w:val="24"/>
          <w:szCs w:val="24"/>
        </w:rPr>
        <w:t>The type 2 Diabetes results in 90 % - 95% of diabetes cases. It results in the inability of the muscular cells to collaborate with insulin molecules and an inadequate insulin secretion is observed. There is a relatively less common form gestational diabetes that is linked to 40 % to 60 % probability of having the type 2 diabetes in the upcoming decade (</w:t>
      </w:r>
      <w:proofErr w:type="spellStart"/>
      <w:r w:rsidRPr="00C74BB5">
        <w:rPr>
          <w:rFonts w:ascii="Arial" w:hAnsi="Arial" w:cs="Arial"/>
          <w:color w:val="000000" w:themeColor="text1"/>
          <w:sz w:val="24"/>
          <w:szCs w:val="24"/>
        </w:rPr>
        <w:t>Verbovenet</w:t>
      </w:r>
      <w:proofErr w:type="spellEnd"/>
      <w:r w:rsidRPr="00C74BB5">
        <w:rPr>
          <w:rFonts w:ascii="Arial" w:hAnsi="Arial" w:cs="Arial"/>
          <w:color w:val="000000" w:themeColor="text1"/>
          <w:sz w:val="24"/>
          <w:szCs w:val="24"/>
        </w:rPr>
        <w:t xml:space="preserve"> al., 2019). </w:t>
      </w:r>
    </w:p>
    <w:p w14:paraId="288AD933" w14:textId="260D9F85" w:rsidR="00C74BB5" w:rsidRPr="00C74BB5" w:rsidRDefault="00C74BB5" w:rsidP="00C74BB5">
      <w:pPr>
        <w:spacing w:line="360" w:lineRule="auto"/>
        <w:jc w:val="both"/>
        <w:rPr>
          <w:rFonts w:ascii="Arial" w:hAnsi="Arial" w:cs="Arial"/>
          <w:color w:val="000000" w:themeColor="text1"/>
          <w:sz w:val="24"/>
          <w:szCs w:val="24"/>
        </w:rPr>
      </w:pPr>
      <w:r w:rsidRPr="00C74BB5">
        <w:rPr>
          <w:rFonts w:ascii="Arial" w:hAnsi="Arial" w:cs="Arial"/>
          <w:color w:val="000000" w:themeColor="text1"/>
          <w:sz w:val="24"/>
          <w:szCs w:val="24"/>
        </w:rPr>
        <w:t xml:space="preserve">It is also studied that diabetes can be due to genetic factors that does not let insulin perform its function, sugar infections, diseases related to pancreas, or at times it is due to chemical or drug utilization that prevents the functionality of insulin. Scientists are still not able to identify the genetic root cause of diabetes. It is however, statistically </w:t>
      </w:r>
      <w:proofErr w:type="spellStart"/>
      <w:r w:rsidRPr="00C74BB5">
        <w:rPr>
          <w:rFonts w:ascii="Arial" w:hAnsi="Arial" w:cs="Arial"/>
          <w:color w:val="000000" w:themeColor="text1"/>
          <w:sz w:val="24"/>
          <w:szCs w:val="24"/>
        </w:rPr>
        <w:t>analysed</w:t>
      </w:r>
      <w:proofErr w:type="spellEnd"/>
      <w:r w:rsidRPr="00C74BB5">
        <w:rPr>
          <w:rFonts w:ascii="Arial" w:hAnsi="Arial" w:cs="Arial"/>
          <w:color w:val="000000" w:themeColor="text1"/>
          <w:sz w:val="24"/>
          <w:szCs w:val="24"/>
        </w:rPr>
        <w:t xml:space="preserve"> that the risk factor prevails with the increasing age, </w:t>
      </w:r>
      <w:proofErr w:type="gramStart"/>
      <w:r w:rsidRPr="00C74BB5">
        <w:rPr>
          <w:rFonts w:ascii="Arial" w:hAnsi="Arial" w:cs="Arial"/>
          <w:color w:val="000000" w:themeColor="text1"/>
          <w:sz w:val="24"/>
          <w:szCs w:val="24"/>
        </w:rPr>
        <w:t>inactivity</w:t>
      </w:r>
      <w:proofErr w:type="gramEnd"/>
      <w:r w:rsidRPr="00C74BB5">
        <w:rPr>
          <w:rFonts w:ascii="Arial" w:hAnsi="Arial" w:cs="Arial"/>
          <w:color w:val="000000" w:themeColor="text1"/>
          <w:sz w:val="24"/>
          <w:szCs w:val="24"/>
        </w:rPr>
        <w:t xml:space="preserve"> and obesity. Diabetes type 2 is observed more regularly among people who suffer from hypertension and dyslipidemia (</w:t>
      </w:r>
      <w:proofErr w:type="spellStart"/>
      <w:r w:rsidRPr="00C74BB5">
        <w:rPr>
          <w:rFonts w:ascii="Arial" w:hAnsi="Arial" w:cs="Arial"/>
          <w:color w:val="000000" w:themeColor="text1"/>
          <w:sz w:val="24"/>
          <w:szCs w:val="24"/>
        </w:rPr>
        <w:t>Nesti</w:t>
      </w:r>
      <w:proofErr w:type="spellEnd"/>
      <w:r w:rsidRPr="00C74BB5">
        <w:rPr>
          <w:rFonts w:ascii="Arial" w:hAnsi="Arial" w:cs="Arial"/>
          <w:color w:val="000000" w:themeColor="text1"/>
          <w:sz w:val="24"/>
          <w:szCs w:val="24"/>
        </w:rPr>
        <w:t xml:space="preserve"> et al., 2020).</w:t>
      </w:r>
    </w:p>
    <w:p w14:paraId="5F65CA63" w14:textId="77777777" w:rsidR="00922C6B" w:rsidRPr="00C74BB5" w:rsidRDefault="00922C6B" w:rsidP="00C74BB5">
      <w:pPr>
        <w:spacing w:line="360" w:lineRule="auto"/>
        <w:jc w:val="both"/>
        <w:rPr>
          <w:rFonts w:ascii="Arial" w:hAnsi="Arial" w:cs="Arial"/>
          <w:color w:val="000000" w:themeColor="text1"/>
          <w:sz w:val="24"/>
          <w:szCs w:val="24"/>
        </w:rPr>
      </w:pPr>
    </w:p>
    <w:p w14:paraId="3F1951BA" w14:textId="18C4705C" w:rsidR="00C74BB5" w:rsidRPr="00922C6B" w:rsidRDefault="00C74BB5" w:rsidP="00922C6B">
      <w:pPr>
        <w:pStyle w:val="ListParagraph"/>
        <w:numPr>
          <w:ilvl w:val="0"/>
          <w:numId w:val="17"/>
        </w:numPr>
        <w:spacing w:line="360" w:lineRule="auto"/>
        <w:jc w:val="both"/>
        <w:rPr>
          <w:rFonts w:ascii="Arial" w:hAnsi="Arial" w:cs="Arial"/>
          <w:b/>
          <w:bCs/>
          <w:color w:val="000000" w:themeColor="text1"/>
          <w:sz w:val="32"/>
          <w:szCs w:val="32"/>
        </w:rPr>
      </w:pPr>
      <w:r w:rsidRPr="00922C6B">
        <w:rPr>
          <w:rFonts w:ascii="Arial" w:hAnsi="Arial" w:cs="Arial"/>
          <w:b/>
          <w:bCs/>
          <w:color w:val="000000" w:themeColor="text1"/>
          <w:sz w:val="32"/>
          <w:szCs w:val="32"/>
        </w:rPr>
        <w:t xml:space="preserve">Impact of diet </w:t>
      </w:r>
    </w:p>
    <w:p w14:paraId="50AC42CF" w14:textId="0CB0F1E7" w:rsidR="003E29E4" w:rsidRDefault="00C74BB5" w:rsidP="00C74BB5">
      <w:pPr>
        <w:spacing w:line="360" w:lineRule="auto"/>
        <w:jc w:val="both"/>
        <w:rPr>
          <w:rFonts w:ascii="Arial" w:hAnsi="Arial" w:cs="Arial"/>
          <w:color w:val="000000" w:themeColor="text1"/>
          <w:sz w:val="24"/>
          <w:szCs w:val="24"/>
        </w:rPr>
      </w:pPr>
      <w:r w:rsidRPr="00C74BB5">
        <w:rPr>
          <w:rFonts w:ascii="Arial" w:hAnsi="Arial" w:cs="Arial"/>
          <w:color w:val="000000" w:themeColor="text1"/>
          <w:sz w:val="24"/>
          <w:szCs w:val="24"/>
        </w:rPr>
        <w:t>To maintain a healthy lifestyle is important for people suffering from type 1 diabetes. The balanced diet chart is designed for type 1 diabetic patients to give them maximum nutrition by observing the fats, lipids, carbohydrates</w:t>
      </w:r>
      <w:r w:rsidR="00670853">
        <w:rPr>
          <w:rFonts w:ascii="Arial" w:hAnsi="Arial" w:cs="Arial"/>
          <w:color w:val="000000" w:themeColor="text1"/>
          <w:sz w:val="24"/>
          <w:szCs w:val="24"/>
        </w:rPr>
        <w:t>,</w:t>
      </w:r>
      <w:r w:rsidRPr="00C74BB5">
        <w:rPr>
          <w:rFonts w:ascii="Arial" w:hAnsi="Arial" w:cs="Arial"/>
          <w:color w:val="000000" w:themeColor="text1"/>
          <w:sz w:val="24"/>
          <w:szCs w:val="24"/>
        </w:rPr>
        <w:t xml:space="preserve"> and protein ratios. It is recommended for diabetic patients to refrain from diet and follow mindful </w:t>
      </w:r>
      <w:r w:rsidRPr="00C74BB5">
        <w:rPr>
          <w:rFonts w:ascii="Arial" w:hAnsi="Arial" w:cs="Arial"/>
          <w:color w:val="000000" w:themeColor="text1"/>
          <w:sz w:val="24"/>
          <w:szCs w:val="24"/>
        </w:rPr>
        <w:lastRenderedPageBreak/>
        <w:t xml:space="preserve">lifestyle about what to eat and the response produced by the body to a certain food. The sufferers of type 1 diabetes need to regularly cater their blood sugar levels. If the diet is not taken properly, therapy it would result in visionary problems, renal damage, </w:t>
      </w:r>
      <w:proofErr w:type="gramStart"/>
      <w:r w:rsidRPr="00C74BB5">
        <w:rPr>
          <w:rFonts w:ascii="Arial" w:hAnsi="Arial" w:cs="Arial"/>
          <w:color w:val="000000" w:themeColor="text1"/>
          <w:sz w:val="24"/>
          <w:szCs w:val="24"/>
        </w:rPr>
        <w:t>infections</w:t>
      </w:r>
      <w:proofErr w:type="gramEnd"/>
      <w:r w:rsidRPr="00C74BB5">
        <w:rPr>
          <w:rFonts w:ascii="Arial" w:hAnsi="Arial" w:cs="Arial"/>
          <w:color w:val="000000" w:themeColor="text1"/>
          <w:sz w:val="24"/>
          <w:szCs w:val="24"/>
        </w:rPr>
        <w:t xml:space="preserve"> and sores on the dermal layer. If the blood pressure is high, the risk for cardiovascular disease also increases. Moreover, it is important to prepare </w:t>
      </w:r>
      <w:proofErr w:type="spellStart"/>
      <w:r w:rsidRPr="00C74BB5">
        <w:rPr>
          <w:rFonts w:ascii="Arial" w:hAnsi="Arial" w:cs="Arial"/>
          <w:color w:val="000000" w:themeColor="text1"/>
          <w:sz w:val="24"/>
          <w:szCs w:val="24"/>
        </w:rPr>
        <w:t>customised</w:t>
      </w:r>
      <w:proofErr w:type="spellEnd"/>
      <w:r w:rsidRPr="00C74BB5">
        <w:rPr>
          <w:rFonts w:ascii="Arial" w:hAnsi="Arial" w:cs="Arial"/>
          <w:color w:val="000000" w:themeColor="text1"/>
          <w:sz w:val="24"/>
          <w:szCs w:val="24"/>
        </w:rPr>
        <w:t xml:space="preserve"> insulin dosage as per the routine and levels of blood sugar. The intake of carbohydrates needs to be supervised for better outcomes and prevention of diabetes (Yamamoto, et al., 2018).</w:t>
      </w:r>
    </w:p>
    <w:p w14:paraId="7B3CE80E" w14:textId="77777777" w:rsidR="005A1DFC" w:rsidRPr="00C74BB5" w:rsidRDefault="005A1DFC" w:rsidP="00C74BB5">
      <w:pPr>
        <w:spacing w:line="360" w:lineRule="auto"/>
        <w:jc w:val="both"/>
        <w:rPr>
          <w:rFonts w:ascii="Arial" w:hAnsi="Arial" w:cs="Arial"/>
          <w:color w:val="000000" w:themeColor="text1"/>
          <w:sz w:val="24"/>
          <w:szCs w:val="24"/>
        </w:rPr>
      </w:pPr>
    </w:p>
    <w:p w14:paraId="2D1FD1EF" w14:textId="0AA0D404" w:rsidR="00C74BB5" w:rsidRPr="00B32482" w:rsidRDefault="00C74BB5" w:rsidP="00B32482">
      <w:pPr>
        <w:pStyle w:val="ListParagraph"/>
        <w:numPr>
          <w:ilvl w:val="0"/>
          <w:numId w:val="17"/>
        </w:numPr>
        <w:spacing w:line="360" w:lineRule="auto"/>
        <w:jc w:val="both"/>
        <w:rPr>
          <w:rFonts w:ascii="Arial" w:hAnsi="Arial" w:cs="Arial"/>
          <w:b/>
          <w:bCs/>
          <w:color w:val="000000" w:themeColor="text1"/>
          <w:sz w:val="32"/>
          <w:szCs w:val="32"/>
        </w:rPr>
      </w:pPr>
      <w:r w:rsidRPr="00B32482">
        <w:rPr>
          <w:rFonts w:ascii="Arial" w:hAnsi="Arial" w:cs="Arial"/>
          <w:b/>
          <w:bCs/>
          <w:color w:val="000000" w:themeColor="text1"/>
          <w:sz w:val="32"/>
          <w:szCs w:val="32"/>
        </w:rPr>
        <w:t>Importance of exercise</w:t>
      </w:r>
    </w:p>
    <w:p w14:paraId="38C57F03" w14:textId="3D65EE3D" w:rsidR="00C74BB5" w:rsidRPr="00C74BB5" w:rsidRDefault="00C74BB5" w:rsidP="00C74BB5">
      <w:pPr>
        <w:spacing w:line="360" w:lineRule="auto"/>
        <w:jc w:val="both"/>
        <w:rPr>
          <w:rFonts w:ascii="Arial" w:hAnsi="Arial" w:cs="Arial"/>
          <w:color w:val="000000" w:themeColor="text1"/>
          <w:sz w:val="24"/>
          <w:szCs w:val="24"/>
        </w:rPr>
      </w:pPr>
      <w:r w:rsidRPr="00C74BB5">
        <w:rPr>
          <w:rFonts w:ascii="Arial" w:hAnsi="Arial" w:cs="Arial"/>
          <w:color w:val="000000" w:themeColor="text1"/>
          <w:sz w:val="24"/>
          <w:szCs w:val="24"/>
        </w:rPr>
        <w:t xml:space="preserve">During the type 1 diabetes exercise is considered as important lifestyle as it keeps a normal person </w:t>
      </w:r>
      <w:r w:rsidR="00670853" w:rsidRPr="00C74BB5">
        <w:rPr>
          <w:rFonts w:ascii="Arial" w:hAnsi="Arial" w:cs="Arial"/>
          <w:color w:val="000000" w:themeColor="text1"/>
          <w:sz w:val="24"/>
          <w:szCs w:val="24"/>
        </w:rPr>
        <w:t>healthy,</w:t>
      </w:r>
      <w:r w:rsidRPr="00C74BB5">
        <w:rPr>
          <w:rFonts w:ascii="Arial" w:hAnsi="Arial" w:cs="Arial"/>
          <w:color w:val="000000" w:themeColor="text1"/>
          <w:sz w:val="24"/>
          <w:szCs w:val="24"/>
        </w:rPr>
        <w:t xml:space="preserve"> and it is essential for diabetic patients to spend more than two hours in exercise to decrease the blood sugar level and to prevent excess sugars in blood. It is important for type 2 diabetic patients to draw attention towards the risks related to high carbohydrate and low carbohydrate diets (Jung and Choi, 2017). </w:t>
      </w:r>
    </w:p>
    <w:p w14:paraId="0BA670FB" w14:textId="732A180D" w:rsidR="00C74BB5" w:rsidRPr="00C74BB5" w:rsidRDefault="00C74BB5" w:rsidP="00C74BB5">
      <w:pPr>
        <w:spacing w:line="360" w:lineRule="auto"/>
        <w:jc w:val="both"/>
        <w:rPr>
          <w:rFonts w:ascii="Arial" w:hAnsi="Arial" w:cs="Arial"/>
          <w:color w:val="000000" w:themeColor="text1"/>
          <w:sz w:val="24"/>
          <w:szCs w:val="24"/>
        </w:rPr>
      </w:pPr>
      <w:r w:rsidRPr="00C74BB5">
        <w:rPr>
          <w:rFonts w:ascii="Arial" w:hAnsi="Arial" w:cs="Arial"/>
          <w:color w:val="000000" w:themeColor="text1"/>
          <w:sz w:val="24"/>
          <w:szCs w:val="24"/>
        </w:rPr>
        <w:t xml:space="preserve">The prime focus is on the effects of high carbohydrates diets that include lipids, fats, glucose and body mass and weight with type 2 diabetes mellitus patients. High </w:t>
      </w:r>
      <w:r w:rsidR="00670853" w:rsidRPr="00C74BB5">
        <w:rPr>
          <w:rFonts w:ascii="Arial" w:hAnsi="Arial" w:cs="Arial"/>
          <w:color w:val="000000" w:themeColor="text1"/>
          <w:sz w:val="24"/>
          <w:szCs w:val="24"/>
        </w:rPr>
        <w:t>carbohydrates</w:t>
      </w:r>
      <w:r w:rsidRPr="00C74BB5">
        <w:rPr>
          <w:rFonts w:ascii="Arial" w:hAnsi="Arial" w:cs="Arial"/>
          <w:color w:val="000000" w:themeColor="text1"/>
          <w:sz w:val="24"/>
          <w:szCs w:val="24"/>
        </w:rPr>
        <w:t xml:space="preserve"> are considered less effective in comparison to low carbohydrate </w:t>
      </w:r>
      <w:proofErr w:type="gramStart"/>
      <w:r w:rsidRPr="00C74BB5">
        <w:rPr>
          <w:rFonts w:ascii="Arial" w:hAnsi="Arial" w:cs="Arial"/>
          <w:color w:val="000000" w:themeColor="text1"/>
          <w:sz w:val="24"/>
          <w:szCs w:val="24"/>
        </w:rPr>
        <w:t>diets</w:t>
      </w:r>
      <w:proofErr w:type="gramEnd"/>
      <w:r w:rsidRPr="00C74BB5">
        <w:rPr>
          <w:rFonts w:ascii="Arial" w:hAnsi="Arial" w:cs="Arial"/>
          <w:color w:val="000000" w:themeColor="text1"/>
          <w:sz w:val="24"/>
          <w:szCs w:val="24"/>
        </w:rPr>
        <w:t xml:space="preserve"> and this results in an ultimate decrease in the weight loss. The glucose level, HbA1c and less density cholesterol-lipoprotein (C-LDL) levels, this ultimately increase the cardiovascular ailments. If the glucose level were high, it would result in blood clotting and the constriction of vessels leading to narrowing and eventually blockage (Choi, </w:t>
      </w:r>
      <w:proofErr w:type="gramStart"/>
      <w:r w:rsidRPr="00C74BB5">
        <w:rPr>
          <w:rFonts w:ascii="Arial" w:hAnsi="Arial" w:cs="Arial"/>
          <w:color w:val="000000" w:themeColor="text1"/>
          <w:sz w:val="24"/>
          <w:szCs w:val="24"/>
        </w:rPr>
        <w:t>Jeon</w:t>
      </w:r>
      <w:proofErr w:type="gramEnd"/>
      <w:r w:rsidRPr="00C74BB5">
        <w:rPr>
          <w:rFonts w:ascii="Arial" w:hAnsi="Arial" w:cs="Arial"/>
          <w:color w:val="000000" w:themeColor="text1"/>
          <w:sz w:val="24"/>
          <w:szCs w:val="24"/>
        </w:rPr>
        <w:t xml:space="preserve"> and Shin, 2020).</w:t>
      </w:r>
    </w:p>
    <w:p w14:paraId="0B490D53" w14:textId="447B0FBF" w:rsidR="00C74BB5" w:rsidRPr="00C74BB5" w:rsidRDefault="00C74BB5" w:rsidP="00C74BB5">
      <w:pPr>
        <w:spacing w:line="360" w:lineRule="auto"/>
        <w:jc w:val="both"/>
        <w:rPr>
          <w:rFonts w:ascii="Arial" w:hAnsi="Arial" w:cs="Arial"/>
          <w:color w:val="000000" w:themeColor="text1"/>
          <w:sz w:val="24"/>
          <w:szCs w:val="24"/>
        </w:rPr>
      </w:pPr>
      <w:r w:rsidRPr="00C74BB5">
        <w:rPr>
          <w:rFonts w:ascii="Arial" w:hAnsi="Arial" w:cs="Arial"/>
          <w:color w:val="000000" w:themeColor="text1"/>
          <w:sz w:val="24"/>
          <w:szCs w:val="24"/>
        </w:rPr>
        <w:t xml:space="preserve">Carbohydrate consumption needs to be tailored and low level of calories content is always a crucial effect to enhance the sensitivity of insulin and body weight is reduced. The high carbohydrate diet that is fiber rich with a low level of glycemic </w:t>
      </w:r>
      <w:r w:rsidRPr="00C74BB5">
        <w:rPr>
          <w:rFonts w:ascii="Arial" w:hAnsi="Arial" w:cs="Arial"/>
          <w:color w:val="000000" w:themeColor="text1"/>
          <w:sz w:val="24"/>
          <w:szCs w:val="24"/>
        </w:rPr>
        <w:lastRenderedPageBreak/>
        <w:t>value is recommended to patients suffering from type 2 Diabetes mellitus (</w:t>
      </w:r>
      <w:proofErr w:type="spellStart"/>
      <w:r w:rsidRPr="00C74BB5">
        <w:rPr>
          <w:rFonts w:ascii="Arial" w:hAnsi="Arial" w:cs="Arial"/>
          <w:color w:val="000000" w:themeColor="text1"/>
          <w:sz w:val="24"/>
          <w:szCs w:val="24"/>
        </w:rPr>
        <w:t>Brouns</w:t>
      </w:r>
      <w:proofErr w:type="spellEnd"/>
      <w:r w:rsidRPr="00C74BB5">
        <w:rPr>
          <w:rFonts w:ascii="Arial" w:hAnsi="Arial" w:cs="Arial"/>
          <w:color w:val="000000" w:themeColor="text1"/>
          <w:sz w:val="24"/>
          <w:szCs w:val="24"/>
        </w:rPr>
        <w:t>, 2018).</w:t>
      </w:r>
    </w:p>
    <w:p w14:paraId="4AD75EC5" w14:textId="77777777" w:rsidR="00A523ED" w:rsidRPr="00C74BB5" w:rsidRDefault="00A523ED" w:rsidP="00C74BB5">
      <w:pPr>
        <w:spacing w:line="360" w:lineRule="auto"/>
        <w:jc w:val="both"/>
        <w:rPr>
          <w:rFonts w:ascii="Arial" w:hAnsi="Arial" w:cs="Arial"/>
          <w:color w:val="000000" w:themeColor="text1"/>
          <w:sz w:val="24"/>
          <w:szCs w:val="24"/>
        </w:rPr>
      </w:pPr>
    </w:p>
    <w:p w14:paraId="2F35BE17" w14:textId="6B31111E" w:rsidR="00C74BB5" w:rsidRPr="00A523ED" w:rsidRDefault="00C74BB5" w:rsidP="00A523ED">
      <w:pPr>
        <w:pStyle w:val="ListParagraph"/>
        <w:numPr>
          <w:ilvl w:val="0"/>
          <w:numId w:val="17"/>
        </w:numPr>
        <w:spacing w:line="360" w:lineRule="auto"/>
        <w:jc w:val="both"/>
        <w:rPr>
          <w:rFonts w:ascii="Arial" w:hAnsi="Arial" w:cs="Arial"/>
          <w:b/>
          <w:bCs/>
          <w:color w:val="000000" w:themeColor="text1"/>
          <w:sz w:val="32"/>
          <w:szCs w:val="32"/>
        </w:rPr>
      </w:pPr>
      <w:r w:rsidRPr="00A523ED">
        <w:rPr>
          <w:rFonts w:ascii="Arial" w:hAnsi="Arial" w:cs="Arial"/>
          <w:b/>
          <w:bCs/>
          <w:color w:val="000000" w:themeColor="text1"/>
          <w:sz w:val="32"/>
          <w:szCs w:val="32"/>
        </w:rPr>
        <w:t xml:space="preserve">Impact of Smoking </w:t>
      </w:r>
    </w:p>
    <w:p w14:paraId="4B2ED5CE" w14:textId="3980B1FF" w:rsidR="00C74BB5" w:rsidRPr="00DB15D6" w:rsidRDefault="00C74BB5" w:rsidP="0098520F">
      <w:pPr>
        <w:spacing w:line="360" w:lineRule="auto"/>
        <w:jc w:val="both"/>
        <w:rPr>
          <w:rFonts w:ascii="Arial" w:hAnsi="Arial" w:cs="Arial"/>
          <w:color w:val="000000" w:themeColor="text1"/>
          <w:sz w:val="24"/>
          <w:szCs w:val="24"/>
        </w:rPr>
      </w:pPr>
      <w:r w:rsidRPr="00C74BB5">
        <w:rPr>
          <w:rFonts w:ascii="Arial" w:hAnsi="Arial" w:cs="Arial"/>
          <w:color w:val="000000" w:themeColor="text1"/>
          <w:sz w:val="24"/>
          <w:szCs w:val="24"/>
        </w:rPr>
        <w:t>The cigarette smoking is linked with premature growth of vascular disease development and leads to type 2 diabetes. Smoking is a predictor evolution of glucose bigotry at both the transition from normal glycaemia to impaired glucose tolerance status and the increased risk of developing diabetes</w:t>
      </w:r>
      <w:r w:rsidR="003B439F">
        <w:rPr>
          <w:rFonts w:ascii="Arial" w:hAnsi="Arial" w:cs="Arial"/>
          <w:color w:val="000000" w:themeColor="text1"/>
          <w:sz w:val="24"/>
          <w:szCs w:val="24"/>
        </w:rPr>
        <w:t xml:space="preserve">. </w:t>
      </w:r>
      <w:r w:rsidRPr="00C74BB5">
        <w:rPr>
          <w:rFonts w:ascii="Arial" w:hAnsi="Arial" w:cs="Arial"/>
          <w:color w:val="000000" w:themeColor="text1"/>
          <w:sz w:val="24"/>
          <w:szCs w:val="24"/>
        </w:rPr>
        <w:t xml:space="preserve">The recent </w:t>
      </w:r>
      <w:proofErr w:type="gramStart"/>
      <w:r w:rsidRPr="00C74BB5">
        <w:rPr>
          <w:rFonts w:ascii="Arial" w:hAnsi="Arial" w:cs="Arial"/>
          <w:color w:val="000000" w:themeColor="text1"/>
          <w:sz w:val="24"/>
          <w:szCs w:val="24"/>
        </w:rPr>
        <w:t>studies</w:t>
      </w:r>
      <w:proofErr w:type="gramEnd"/>
      <w:r w:rsidRPr="00C74BB5">
        <w:rPr>
          <w:rFonts w:ascii="Arial" w:hAnsi="Arial" w:cs="Arial"/>
          <w:color w:val="000000" w:themeColor="text1"/>
          <w:sz w:val="24"/>
          <w:szCs w:val="24"/>
        </w:rPr>
        <w:t xml:space="preserve"> on smoking makes it evident that smoking termination is vital for improved lung functioning but also leads to an advanced prevention of diabetes, but also has a role in limiting vascular disease through glycaemia control in this disorder (</w:t>
      </w:r>
      <w:proofErr w:type="spellStart"/>
      <w:r w:rsidRPr="00C74BB5">
        <w:rPr>
          <w:rFonts w:ascii="Arial" w:hAnsi="Arial" w:cs="Arial"/>
          <w:color w:val="000000" w:themeColor="text1"/>
          <w:sz w:val="24"/>
          <w:szCs w:val="24"/>
        </w:rPr>
        <w:t>Śliwińska-Mossoń</w:t>
      </w:r>
      <w:proofErr w:type="spellEnd"/>
      <w:r w:rsidRPr="00C74BB5">
        <w:rPr>
          <w:rFonts w:ascii="Arial" w:hAnsi="Arial" w:cs="Arial"/>
          <w:color w:val="000000" w:themeColor="text1"/>
          <w:sz w:val="24"/>
          <w:szCs w:val="24"/>
        </w:rPr>
        <w:t xml:space="preserve"> and </w:t>
      </w:r>
      <w:proofErr w:type="spellStart"/>
      <w:r w:rsidRPr="00C74BB5">
        <w:rPr>
          <w:rFonts w:ascii="Arial" w:hAnsi="Arial" w:cs="Arial"/>
          <w:color w:val="000000" w:themeColor="text1"/>
          <w:sz w:val="24"/>
          <w:szCs w:val="24"/>
        </w:rPr>
        <w:t>Milnerowicz</w:t>
      </w:r>
      <w:proofErr w:type="spellEnd"/>
      <w:r w:rsidRPr="00C74BB5">
        <w:rPr>
          <w:rFonts w:ascii="Arial" w:hAnsi="Arial" w:cs="Arial"/>
          <w:color w:val="000000" w:themeColor="text1"/>
          <w:sz w:val="24"/>
          <w:szCs w:val="24"/>
        </w:rPr>
        <w:t>, 2017).</w:t>
      </w:r>
    </w:p>
    <w:p w14:paraId="3C8665CB" w14:textId="424BB0CD" w:rsidR="00AD0E3B" w:rsidRPr="00E07C81" w:rsidRDefault="00AD0E3B" w:rsidP="0066212A">
      <w:pPr>
        <w:spacing w:line="360" w:lineRule="auto"/>
        <w:jc w:val="both"/>
        <w:rPr>
          <w:rFonts w:ascii="Arial" w:hAnsi="Arial" w:cs="Arial"/>
          <w:b/>
          <w:bCs/>
          <w:color w:val="000000" w:themeColor="text1"/>
          <w:sz w:val="24"/>
          <w:szCs w:val="24"/>
        </w:rPr>
      </w:pPr>
    </w:p>
    <w:p w14:paraId="40A7C159" w14:textId="627989E3" w:rsidR="004B1198" w:rsidRPr="0066212A" w:rsidRDefault="00C52488" w:rsidP="0066212A">
      <w:pPr>
        <w:pStyle w:val="ListParagraph"/>
        <w:numPr>
          <w:ilvl w:val="0"/>
          <w:numId w:val="17"/>
        </w:numPr>
        <w:spacing w:line="360" w:lineRule="auto"/>
        <w:jc w:val="both"/>
        <w:rPr>
          <w:rFonts w:ascii="Arial" w:hAnsi="Arial" w:cs="Arial"/>
          <w:b/>
          <w:bCs/>
          <w:color w:val="000000" w:themeColor="text1"/>
          <w:sz w:val="32"/>
          <w:szCs w:val="32"/>
        </w:rPr>
      </w:pPr>
      <w:r w:rsidRPr="0066212A">
        <w:rPr>
          <w:rFonts w:ascii="Arial" w:hAnsi="Arial" w:cs="Arial"/>
          <w:b/>
          <w:bCs/>
          <w:color w:val="000000" w:themeColor="text1"/>
          <w:sz w:val="32"/>
          <w:szCs w:val="32"/>
        </w:rPr>
        <w:t>Recommendations</w:t>
      </w:r>
    </w:p>
    <w:p w14:paraId="7D5FD77F" w14:textId="77777777" w:rsidR="006D50E9" w:rsidRPr="006D50E9" w:rsidRDefault="004E0538" w:rsidP="006D50E9">
      <w:pPr>
        <w:spacing w:line="360" w:lineRule="auto"/>
        <w:jc w:val="both"/>
        <w:rPr>
          <w:rFonts w:ascii="Arial" w:hAnsi="Arial" w:cs="Arial"/>
          <w:color w:val="000000" w:themeColor="text1"/>
          <w:sz w:val="24"/>
          <w:szCs w:val="24"/>
        </w:rPr>
      </w:pPr>
      <w:r w:rsidRPr="0062374F">
        <w:rPr>
          <w:rFonts w:ascii="Arial" w:hAnsi="Arial" w:cs="Arial"/>
          <w:color w:val="000000" w:themeColor="text1"/>
          <w:sz w:val="24"/>
          <w:szCs w:val="24"/>
        </w:rPr>
        <w:t>1.</w:t>
      </w:r>
      <w:r w:rsidRPr="0062374F">
        <w:rPr>
          <w:rFonts w:ascii="Arial" w:hAnsi="Arial" w:cs="Arial"/>
          <w:color w:val="000000" w:themeColor="text1"/>
          <w:sz w:val="24"/>
          <w:szCs w:val="24"/>
        </w:rPr>
        <w:tab/>
        <w:t xml:space="preserve"> </w:t>
      </w:r>
      <w:r w:rsidR="006D50E9" w:rsidRPr="006D50E9">
        <w:rPr>
          <w:rFonts w:ascii="Arial" w:hAnsi="Arial" w:cs="Arial"/>
          <w:color w:val="000000" w:themeColor="text1"/>
          <w:sz w:val="24"/>
          <w:szCs w:val="24"/>
        </w:rPr>
        <w:t xml:space="preserve">Diabetes type 2 can be prevented through lifestyle modifications. Healthy diet can really help, eat food which is rich in fruits, vegetables, include fish and white meat as a source of protein. The patient should ask GP to refer for nutrition or dietician where actually can have diet balance in professional settings [NHS, 2021; NIDDK, 2021]. </w:t>
      </w:r>
    </w:p>
    <w:p w14:paraId="637FF094" w14:textId="579B2970" w:rsidR="004E0538" w:rsidRPr="0062374F" w:rsidRDefault="004E0538" w:rsidP="00472553">
      <w:pPr>
        <w:spacing w:line="360" w:lineRule="auto"/>
        <w:jc w:val="both"/>
        <w:rPr>
          <w:rFonts w:ascii="Arial" w:hAnsi="Arial" w:cs="Arial"/>
          <w:color w:val="000000" w:themeColor="text1"/>
          <w:sz w:val="24"/>
          <w:szCs w:val="24"/>
        </w:rPr>
      </w:pPr>
      <w:r w:rsidRPr="0062374F">
        <w:rPr>
          <w:rFonts w:ascii="Arial" w:hAnsi="Arial" w:cs="Arial"/>
          <w:color w:val="000000" w:themeColor="text1"/>
          <w:sz w:val="24"/>
          <w:szCs w:val="24"/>
        </w:rPr>
        <w:t>2.</w:t>
      </w:r>
      <w:r w:rsidR="00472553">
        <w:rPr>
          <w:rFonts w:ascii="Arial" w:hAnsi="Arial" w:cs="Arial"/>
          <w:color w:val="000000" w:themeColor="text1"/>
          <w:sz w:val="24"/>
          <w:szCs w:val="24"/>
        </w:rPr>
        <w:t xml:space="preserve"> </w:t>
      </w:r>
      <w:r w:rsidR="00472553" w:rsidRPr="00472553">
        <w:rPr>
          <w:rFonts w:ascii="Arial" w:hAnsi="Arial" w:cs="Arial"/>
          <w:color w:val="000000" w:themeColor="text1"/>
          <w:sz w:val="24"/>
          <w:szCs w:val="24"/>
        </w:rPr>
        <w:t xml:space="preserve">To decrease the probability or the treatment in type 2 diabetes can be maintained through exercise and to move towards healthy lifestyle which mainly includes blood glucose level and blood pressure level. The optimal blood pressure (BP) and blood glucose (BG) levels are required to control the complications of type 2 diabetes. The average value of Blood Glucose level can be achieved if the nutritional diet plan is followed. Only a balanced diet is not enough it should be accompanied with exercise, weight loss lifestyle, oral medications, and the use of </w:t>
      </w:r>
      <w:r w:rsidR="00472553" w:rsidRPr="00472553">
        <w:rPr>
          <w:rFonts w:ascii="Arial" w:hAnsi="Arial" w:cs="Arial"/>
          <w:color w:val="000000" w:themeColor="text1"/>
          <w:sz w:val="24"/>
          <w:szCs w:val="24"/>
        </w:rPr>
        <w:lastRenderedPageBreak/>
        <w:t xml:space="preserve">supplements having insulin and self-care </w:t>
      </w:r>
      <w:proofErr w:type="spellStart"/>
      <w:r w:rsidR="00472553" w:rsidRPr="00472553">
        <w:rPr>
          <w:rFonts w:ascii="Arial" w:hAnsi="Arial" w:cs="Arial"/>
          <w:color w:val="000000" w:themeColor="text1"/>
          <w:sz w:val="24"/>
          <w:szCs w:val="24"/>
        </w:rPr>
        <w:t>behaviours</w:t>
      </w:r>
      <w:proofErr w:type="spellEnd"/>
      <w:r w:rsidR="00472553" w:rsidRPr="00472553">
        <w:rPr>
          <w:rFonts w:ascii="Arial" w:hAnsi="Arial" w:cs="Arial"/>
          <w:color w:val="000000" w:themeColor="text1"/>
          <w:sz w:val="24"/>
          <w:szCs w:val="24"/>
        </w:rPr>
        <w:t>. Diet and physical activity are central for prevention of type 2 diabetes (Pan et al., 2018).</w:t>
      </w:r>
      <w:r w:rsidR="008D6551" w:rsidRPr="008D6551">
        <w:rPr>
          <w:rFonts w:ascii="Arial" w:hAnsi="Arial" w:cs="Arial"/>
          <w:color w:val="000000" w:themeColor="text1"/>
          <w:sz w:val="24"/>
          <w:szCs w:val="24"/>
        </w:rPr>
        <w:t xml:space="preserve"> </w:t>
      </w:r>
      <w:r w:rsidR="003B5C5F">
        <w:rPr>
          <w:rFonts w:ascii="Arial" w:hAnsi="Arial" w:cs="Arial"/>
          <w:color w:val="000000" w:themeColor="text1"/>
          <w:sz w:val="24"/>
          <w:szCs w:val="24"/>
        </w:rPr>
        <w:t>H</w:t>
      </w:r>
      <w:r w:rsidR="008D6551" w:rsidRPr="008D6551">
        <w:rPr>
          <w:rFonts w:ascii="Arial" w:hAnsi="Arial" w:cs="Arial"/>
          <w:color w:val="000000" w:themeColor="text1"/>
          <w:sz w:val="24"/>
          <w:szCs w:val="24"/>
        </w:rPr>
        <w:t>ealthy exercises such as cycling, jogging, or tennis, etc. must be implemented to daily routine [NHS, 2021; NIDDK, 2021].</w:t>
      </w:r>
    </w:p>
    <w:p w14:paraId="3E3D446B" w14:textId="603EAE68" w:rsidR="004E0538" w:rsidRPr="0062374F" w:rsidRDefault="004E0538" w:rsidP="004E0538">
      <w:pPr>
        <w:spacing w:line="360" w:lineRule="auto"/>
        <w:jc w:val="both"/>
        <w:rPr>
          <w:rFonts w:ascii="Arial" w:hAnsi="Arial" w:cs="Arial"/>
          <w:color w:val="000000" w:themeColor="text1"/>
          <w:sz w:val="24"/>
          <w:szCs w:val="24"/>
        </w:rPr>
      </w:pPr>
      <w:r w:rsidRPr="0062374F">
        <w:rPr>
          <w:rFonts w:ascii="Arial" w:hAnsi="Arial" w:cs="Arial"/>
          <w:color w:val="000000" w:themeColor="text1"/>
          <w:sz w:val="24"/>
          <w:szCs w:val="24"/>
        </w:rPr>
        <w:t>3.</w:t>
      </w:r>
      <w:r w:rsidRPr="0062374F">
        <w:rPr>
          <w:rFonts w:ascii="Arial" w:hAnsi="Arial" w:cs="Arial"/>
          <w:color w:val="000000" w:themeColor="text1"/>
          <w:sz w:val="24"/>
          <w:szCs w:val="24"/>
        </w:rPr>
        <w:tab/>
      </w:r>
      <w:r w:rsidR="008D6551" w:rsidRPr="008D6551">
        <w:rPr>
          <w:rFonts w:ascii="Arial" w:hAnsi="Arial" w:cs="Arial"/>
          <w:color w:val="000000" w:themeColor="text1"/>
          <w:sz w:val="24"/>
          <w:szCs w:val="24"/>
        </w:rPr>
        <w:t>Self-management education and support will be helpful. Keeping health care appointments can also reduce the impact of diabetes on your life.</w:t>
      </w:r>
    </w:p>
    <w:p w14:paraId="0173EC09" w14:textId="06B8E3CD" w:rsidR="002B7CE2" w:rsidRDefault="004E0538" w:rsidP="004E0538">
      <w:pPr>
        <w:spacing w:line="360" w:lineRule="auto"/>
        <w:jc w:val="both"/>
        <w:rPr>
          <w:rFonts w:ascii="Arial" w:hAnsi="Arial" w:cs="Arial"/>
          <w:color w:val="000000" w:themeColor="text1"/>
          <w:sz w:val="24"/>
          <w:szCs w:val="24"/>
        </w:rPr>
      </w:pPr>
      <w:r w:rsidRPr="0062374F">
        <w:rPr>
          <w:rFonts w:ascii="Arial" w:hAnsi="Arial" w:cs="Arial"/>
          <w:color w:val="000000" w:themeColor="text1"/>
          <w:sz w:val="24"/>
          <w:szCs w:val="24"/>
        </w:rPr>
        <w:t>4.</w:t>
      </w:r>
      <w:r w:rsidRPr="0062374F">
        <w:rPr>
          <w:rFonts w:ascii="Arial" w:hAnsi="Arial" w:cs="Arial"/>
          <w:color w:val="000000" w:themeColor="text1"/>
          <w:sz w:val="24"/>
          <w:szCs w:val="24"/>
        </w:rPr>
        <w:tab/>
      </w:r>
      <w:r w:rsidR="002B7CE2">
        <w:rPr>
          <w:rFonts w:ascii="Arial" w:hAnsi="Arial" w:cs="Arial"/>
          <w:color w:val="000000" w:themeColor="text1"/>
          <w:sz w:val="24"/>
          <w:szCs w:val="24"/>
        </w:rPr>
        <w:t xml:space="preserve"> </w:t>
      </w:r>
      <w:r w:rsidR="008D6551" w:rsidRPr="008D6551">
        <w:rPr>
          <w:rFonts w:ascii="Arial" w:hAnsi="Arial" w:cs="Arial"/>
          <w:color w:val="000000" w:themeColor="text1"/>
          <w:sz w:val="24"/>
          <w:szCs w:val="24"/>
        </w:rPr>
        <w:t>The patient needs to reduce the amount of alcohol consumed, perhaps only drinking sporadically or on weekends to start a healthy change.</w:t>
      </w:r>
    </w:p>
    <w:p w14:paraId="59787A35" w14:textId="0571DF48" w:rsidR="00B60312" w:rsidRDefault="004E0538" w:rsidP="004E0538">
      <w:pPr>
        <w:spacing w:line="360" w:lineRule="auto"/>
        <w:jc w:val="both"/>
        <w:rPr>
          <w:rFonts w:ascii="Arial" w:hAnsi="Arial" w:cs="Arial"/>
          <w:color w:val="000000" w:themeColor="text1"/>
          <w:sz w:val="24"/>
          <w:szCs w:val="24"/>
        </w:rPr>
      </w:pPr>
      <w:r w:rsidRPr="0062374F">
        <w:rPr>
          <w:rFonts w:ascii="Arial" w:hAnsi="Arial" w:cs="Arial"/>
          <w:color w:val="000000" w:themeColor="text1"/>
          <w:sz w:val="24"/>
          <w:szCs w:val="24"/>
        </w:rPr>
        <w:t>5.</w:t>
      </w:r>
      <w:r w:rsidRPr="0062374F">
        <w:rPr>
          <w:rFonts w:ascii="Arial" w:hAnsi="Arial" w:cs="Arial"/>
          <w:color w:val="000000" w:themeColor="text1"/>
          <w:sz w:val="24"/>
          <w:szCs w:val="24"/>
        </w:rPr>
        <w:tab/>
      </w:r>
      <w:r w:rsidR="00656297">
        <w:rPr>
          <w:rFonts w:ascii="Arial" w:hAnsi="Arial" w:cs="Arial"/>
          <w:color w:val="000000" w:themeColor="text1"/>
          <w:sz w:val="24"/>
          <w:szCs w:val="24"/>
        </w:rPr>
        <w:t xml:space="preserve"> </w:t>
      </w:r>
      <w:r w:rsidR="008D6551" w:rsidRPr="008D6551">
        <w:rPr>
          <w:rFonts w:ascii="Arial" w:hAnsi="Arial" w:cs="Arial"/>
          <w:color w:val="000000" w:themeColor="text1"/>
          <w:sz w:val="24"/>
          <w:szCs w:val="24"/>
        </w:rPr>
        <w:t>The patient should use a stop smoking service, which can be contacted through the GP, there are specialized nurses who can help with treatment and provide medications, or recommend like nicotine patches or gum, which can be purchased from a pharmacy.</w:t>
      </w:r>
    </w:p>
    <w:p w14:paraId="6AD9946D" w14:textId="1C3024FB" w:rsidR="00C20793" w:rsidRDefault="00B60312" w:rsidP="004E0538">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6.</w:t>
      </w:r>
      <w:r>
        <w:rPr>
          <w:rFonts w:ascii="Arial" w:hAnsi="Arial" w:cs="Arial"/>
          <w:color w:val="000000" w:themeColor="text1"/>
          <w:sz w:val="24"/>
          <w:szCs w:val="24"/>
        </w:rPr>
        <w:tab/>
      </w:r>
      <w:r w:rsidR="00941C25" w:rsidRPr="00941C25">
        <w:rPr>
          <w:rFonts w:ascii="Arial" w:hAnsi="Arial" w:cs="Arial"/>
          <w:color w:val="000000" w:themeColor="text1"/>
          <w:sz w:val="24"/>
          <w:szCs w:val="24"/>
        </w:rPr>
        <w:t>To manage Type 1 diabetes insulin injections are needed, along with dietary and lifestyle interventions. Type 2 diabetes can be managed with a combination of lifestyle changes, exercise, and dietary treatment, and often insulin treatments.</w:t>
      </w:r>
      <w:r w:rsidR="00152AFA">
        <w:rPr>
          <w:rFonts w:ascii="Arial" w:hAnsi="Arial" w:cs="Arial"/>
          <w:color w:val="000000" w:themeColor="text1"/>
          <w:sz w:val="24"/>
          <w:szCs w:val="24"/>
        </w:rPr>
        <w:t xml:space="preserve"> </w:t>
      </w:r>
    </w:p>
    <w:p w14:paraId="50DE7506" w14:textId="77777777" w:rsidR="00C20793" w:rsidRDefault="00C20793" w:rsidP="004E0538">
      <w:pPr>
        <w:spacing w:line="360" w:lineRule="auto"/>
        <w:jc w:val="both"/>
        <w:rPr>
          <w:rFonts w:ascii="Arial" w:hAnsi="Arial" w:cs="Arial"/>
          <w:color w:val="000000" w:themeColor="text1"/>
          <w:sz w:val="24"/>
          <w:szCs w:val="24"/>
        </w:rPr>
      </w:pPr>
    </w:p>
    <w:p w14:paraId="5593A4E1" w14:textId="4F77970F" w:rsidR="00C06E56" w:rsidRDefault="00A043B8" w:rsidP="0066212A">
      <w:pPr>
        <w:pStyle w:val="ListParagraph"/>
        <w:numPr>
          <w:ilvl w:val="0"/>
          <w:numId w:val="17"/>
        </w:numPr>
        <w:spacing w:line="360" w:lineRule="auto"/>
        <w:jc w:val="both"/>
        <w:rPr>
          <w:rFonts w:ascii="Arial" w:hAnsi="Arial" w:cs="Arial"/>
          <w:b/>
          <w:bCs/>
          <w:color w:val="000000" w:themeColor="text1"/>
          <w:sz w:val="32"/>
          <w:szCs w:val="32"/>
        </w:rPr>
      </w:pPr>
      <w:r w:rsidRPr="00672A2A">
        <w:rPr>
          <w:rFonts w:ascii="Arial" w:hAnsi="Arial" w:cs="Arial"/>
          <w:b/>
          <w:bCs/>
          <w:color w:val="000000" w:themeColor="text1"/>
          <w:sz w:val="32"/>
          <w:szCs w:val="32"/>
        </w:rPr>
        <w:t>Conclusion</w:t>
      </w:r>
    </w:p>
    <w:p w14:paraId="39EAF3FD" w14:textId="568CF45E" w:rsidR="00C06E56" w:rsidRPr="00C06E56" w:rsidRDefault="00A358A3" w:rsidP="00C06E56">
      <w:pPr>
        <w:spacing w:line="360" w:lineRule="auto"/>
        <w:jc w:val="both"/>
        <w:rPr>
          <w:rFonts w:ascii="Arial" w:hAnsi="Arial" w:cs="Arial"/>
          <w:color w:val="000000" w:themeColor="text1"/>
          <w:sz w:val="24"/>
          <w:szCs w:val="24"/>
        </w:rPr>
      </w:pPr>
      <w:r w:rsidRPr="00A358A3">
        <w:rPr>
          <w:rFonts w:ascii="Arial" w:hAnsi="Arial" w:cs="Arial"/>
          <w:color w:val="000000" w:themeColor="text1"/>
          <w:sz w:val="24"/>
          <w:szCs w:val="24"/>
        </w:rPr>
        <w:t xml:space="preserve">Diabetic disorders are the most prominent metabolic concerns and emerge due to genetic, </w:t>
      </w:r>
      <w:proofErr w:type="spellStart"/>
      <w:proofErr w:type="gramStart"/>
      <w:r w:rsidRPr="00A358A3">
        <w:rPr>
          <w:rFonts w:ascii="Arial" w:hAnsi="Arial" w:cs="Arial"/>
          <w:color w:val="000000" w:themeColor="text1"/>
          <w:sz w:val="24"/>
          <w:szCs w:val="24"/>
        </w:rPr>
        <w:t>behavioural</w:t>
      </w:r>
      <w:proofErr w:type="spellEnd"/>
      <w:proofErr w:type="gramEnd"/>
      <w:r w:rsidRPr="00A358A3">
        <w:rPr>
          <w:rFonts w:ascii="Arial" w:hAnsi="Arial" w:cs="Arial"/>
          <w:color w:val="000000" w:themeColor="text1"/>
          <w:sz w:val="24"/>
          <w:szCs w:val="24"/>
        </w:rPr>
        <w:t xml:space="preserve"> and environmental implications. </w:t>
      </w:r>
      <w:r w:rsidR="00C06E56" w:rsidRPr="00C06E56">
        <w:rPr>
          <w:rFonts w:ascii="Arial" w:hAnsi="Arial" w:cs="Arial"/>
          <w:color w:val="000000" w:themeColor="text1"/>
          <w:sz w:val="24"/>
          <w:szCs w:val="24"/>
        </w:rPr>
        <w:t>Maintaining homeostasis is the main key to proper functioning of the body. Insulin and glucagon are involved in the regulation of glucose metabolism. Lifestyle suggestions for a patient A are likely to be affordable, safe, effective, and well tolerated by most diagnosed diabetic patients.</w:t>
      </w:r>
    </w:p>
    <w:p w14:paraId="4F65CF1D" w14:textId="609E34E3" w:rsidR="00A07D81" w:rsidRDefault="00A07D81" w:rsidP="0062374F">
      <w:pPr>
        <w:spacing w:line="360" w:lineRule="auto"/>
        <w:jc w:val="both"/>
        <w:rPr>
          <w:rFonts w:ascii="Arial" w:hAnsi="Arial" w:cs="Arial"/>
          <w:color w:val="000000" w:themeColor="text1"/>
          <w:sz w:val="24"/>
          <w:szCs w:val="24"/>
        </w:rPr>
      </w:pPr>
    </w:p>
    <w:p w14:paraId="305FCBAC" w14:textId="77777777" w:rsidR="00686F41" w:rsidRDefault="00686F41" w:rsidP="0062374F">
      <w:pPr>
        <w:spacing w:line="360" w:lineRule="auto"/>
        <w:jc w:val="both"/>
        <w:rPr>
          <w:rFonts w:ascii="Arial" w:hAnsi="Arial" w:cs="Arial"/>
          <w:color w:val="000000" w:themeColor="text1"/>
          <w:sz w:val="24"/>
          <w:szCs w:val="24"/>
        </w:rPr>
      </w:pPr>
    </w:p>
    <w:p w14:paraId="1E4277E3" w14:textId="35FE91B6" w:rsidR="0062374F" w:rsidRDefault="0062374F" w:rsidP="0066212A">
      <w:pPr>
        <w:pStyle w:val="ListParagraph"/>
        <w:numPr>
          <w:ilvl w:val="0"/>
          <w:numId w:val="17"/>
        </w:numPr>
        <w:spacing w:line="360" w:lineRule="auto"/>
        <w:jc w:val="both"/>
        <w:rPr>
          <w:rFonts w:ascii="Arial" w:hAnsi="Arial" w:cs="Arial"/>
          <w:b/>
          <w:bCs/>
          <w:color w:val="000000" w:themeColor="text1"/>
          <w:sz w:val="32"/>
          <w:szCs w:val="32"/>
        </w:rPr>
      </w:pPr>
      <w:r w:rsidRPr="00986FE0">
        <w:rPr>
          <w:rFonts w:ascii="Arial" w:hAnsi="Arial" w:cs="Arial"/>
          <w:b/>
          <w:bCs/>
          <w:color w:val="000000" w:themeColor="text1"/>
          <w:sz w:val="32"/>
          <w:szCs w:val="32"/>
        </w:rPr>
        <w:lastRenderedPageBreak/>
        <w:t xml:space="preserve">References </w:t>
      </w:r>
    </w:p>
    <w:p w14:paraId="0228D3DB" w14:textId="2A1C0E32" w:rsidR="001F101A" w:rsidRPr="001F101A" w:rsidRDefault="001F101A" w:rsidP="001F101A">
      <w:pPr>
        <w:spacing w:line="360" w:lineRule="auto"/>
        <w:jc w:val="both"/>
        <w:rPr>
          <w:rFonts w:ascii="Arial" w:hAnsi="Arial" w:cs="Arial"/>
          <w:color w:val="000000" w:themeColor="text1"/>
          <w:sz w:val="24"/>
          <w:szCs w:val="24"/>
        </w:rPr>
      </w:pPr>
      <w:proofErr w:type="spellStart"/>
      <w:r w:rsidRPr="001F101A">
        <w:rPr>
          <w:rFonts w:ascii="Arial" w:hAnsi="Arial" w:cs="Arial"/>
          <w:color w:val="000000" w:themeColor="text1"/>
          <w:sz w:val="24"/>
          <w:szCs w:val="24"/>
        </w:rPr>
        <w:t>Brouns</w:t>
      </w:r>
      <w:proofErr w:type="spellEnd"/>
      <w:r w:rsidRPr="001F101A">
        <w:rPr>
          <w:rFonts w:ascii="Arial" w:hAnsi="Arial" w:cs="Arial"/>
          <w:color w:val="000000" w:themeColor="text1"/>
          <w:sz w:val="24"/>
          <w:szCs w:val="24"/>
        </w:rPr>
        <w:t xml:space="preserve">, F., </w:t>
      </w:r>
      <w:r>
        <w:rPr>
          <w:rFonts w:ascii="Arial" w:hAnsi="Arial" w:cs="Arial"/>
          <w:color w:val="000000" w:themeColor="text1"/>
          <w:sz w:val="24"/>
          <w:szCs w:val="24"/>
        </w:rPr>
        <w:t>(</w:t>
      </w:r>
      <w:r w:rsidRPr="001F101A">
        <w:rPr>
          <w:rFonts w:ascii="Arial" w:hAnsi="Arial" w:cs="Arial"/>
          <w:color w:val="000000" w:themeColor="text1"/>
          <w:sz w:val="24"/>
          <w:szCs w:val="24"/>
        </w:rPr>
        <w:t>2018</w:t>
      </w:r>
      <w:r>
        <w:rPr>
          <w:rFonts w:ascii="Arial" w:hAnsi="Arial" w:cs="Arial"/>
          <w:color w:val="000000" w:themeColor="text1"/>
          <w:sz w:val="24"/>
          <w:szCs w:val="24"/>
        </w:rPr>
        <w:t>)</w:t>
      </w:r>
      <w:r w:rsidRPr="001F101A">
        <w:rPr>
          <w:rFonts w:ascii="Arial" w:hAnsi="Arial" w:cs="Arial"/>
          <w:color w:val="000000" w:themeColor="text1"/>
          <w:sz w:val="24"/>
          <w:szCs w:val="24"/>
        </w:rPr>
        <w:t xml:space="preserve"> </w:t>
      </w:r>
      <w:r>
        <w:rPr>
          <w:rFonts w:ascii="Arial" w:hAnsi="Arial" w:cs="Arial"/>
          <w:color w:val="000000" w:themeColor="text1"/>
          <w:sz w:val="24"/>
          <w:szCs w:val="24"/>
        </w:rPr>
        <w:t>‘</w:t>
      </w:r>
      <w:r w:rsidRPr="001F101A">
        <w:rPr>
          <w:rFonts w:ascii="Arial" w:hAnsi="Arial" w:cs="Arial"/>
          <w:color w:val="000000" w:themeColor="text1"/>
          <w:sz w:val="24"/>
          <w:szCs w:val="24"/>
        </w:rPr>
        <w:t>Overweight and diabetes prevention: is a low-carbohydrate–high-fat diet recommendable?</w:t>
      </w:r>
      <w:r>
        <w:rPr>
          <w:rFonts w:ascii="Arial" w:hAnsi="Arial" w:cs="Arial"/>
          <w:color w:val="000000" w:themeColor="text1"/>
          <w:sz w:val="24"/>
          <w:szCs w:val="24"/>
        </w:rPr>
        <w:t>’</w:t>
      </w:r>
      <w:r w:rsidRPr="001F101A">
        <w:rPr>
          <w:rFonts w:ascii="Arial" w:hAnsi="Arial" w:cs="Arial"/>
          <w:color w:val="000000" w:themeColor="text1"/>
          <w:sz w:val="24"/>
          <w:szCs w:val="24"/>
        </w:rPr>
        <w:t xml:space="preserve"> </w:t>
      </w:r>
      <w:r w:rsidRPr="001F101A">
        <w:rPr>
          <w:rFonts w:ascii="Arial" w:hAnsi="Arial" w:cs="Arial"/>
          <w:i/>
          <w:iCs/>
          <w:color w:val="000000" w:themeColor="text1"/>
          <w:sz w:val="24"/>
          <w:szCs w:val="24"/>
        </w:rPr>
        <w:t>European journal of nutrition,</w:t>
      </w:r>
      <w:r w:rsidRPr="001F101A">
        <w:rPr>
          <w:rFonts w:ascii="Arial" w:hAnsi="Arial" w:cs="Arial"/>
          <w:color w:val="000000" w:themeColor="text1"/>
          <w:sz w:val="24"/>
          <w:szCs w:val="24"/>
        </w:rPr>
        <w:t xml:space="preserve"> 57(4), pp.1301-1312.</w:t>
      </w:r>
    </w:p>
    <w:p w14:paraId="1A1C2318" w14:textId="59C73FD5" w:rsidR="00EF6388" w:rsidRDefault="00EF6388" w:rsidP="00986FE0">
      <w:pPr>
        <w:spacing w:line="360" w:lineRule="auto"/>
        <w:jc w:val="both"/>
        <w:rPr>
          <w:rFonts w:ascii="Arial" w:hAnsi="Arial" w:cs="Arial"/>
          <w:color w:val="000000" w:themeColor="text1"/>
          <w:sz w:val="24"/>
          <w:szCs w:val="24"/>
        </w:rPr>
      </w:pPr>
      <w:proofErr w:type="spellStart"/>
      <w:r w:rsidRPr="00EF6388">
        <w:rPr>
          <w:rFonts w:ascii="Arial" w:hAnsi="Arial" w:cs="Arial"/>
          <w:color w:val="000000" w:themeColor="text1"/>
          <w:sz w:val="24"/>
          <w:szCs w:val="24"/>
        </w:rPr>
        <w:t>Chera</w:t>
      </w:r>
      <w:proofErr w:type="spellEnd"/>
      <w:r w:rsidRPr="00EF6388">
        <w:rPr>
          <w:rFonts w:ascii="Arial" w:hAnsi="Arial" w:cs="Arial"/>
          <w:color w:val="000000" w:themeColor="text1"/>
          <w:sz w:val="24"/>
          <w:szCs w:val="24"/>
        </w:rPr>
        <w:t xml:space="preserve">, S., </w:t>
      </w:r>
      <w:proofErr w:type="spellStart"/>
      <w:r w:rsidRPr="00EF6388">
        <w:rPr>
          <w:rFonts w:ascii="Arial" w:hAnsi="Arial" w:cs="Arial"/>
          <w:color w:val="000000" w:themeColor="text1"/>
          <w:sz w:val="24"/>
          <w:szCs w:val="24"/>
        </w:rPr>
        <w:t>Baronnier</w:t>
      </w:r>
      <w:proofErr w:type="spellEnd"/>
      <w:r w:rsidRPr="00EF6388">
        <w:rPr>
          <w:rFonts w:ascii="Arial" w:hAnsi="Arial" w:cs="Arial"/>
          <w:color w:val="000000" w:themeColor="text1"/>
          <w:sz w:val="24"/>
          <w:szCs w:val="24"/>
        </w:rPr>
        <w:t xml:space="preserve">, D., </w:t>
      </w:r>
      <w:proofErr w:type="spellStart"/>
      <w:r w:rsidRPr="00EF6388">
        <w:rPr>
          <w:rFonts w:ascii="Arial" w:hAnsi="Arial" w:cs="Arial"/>
          <w:color w:val="000000" w:themeColor="text1"/>
          <w:sz w:val="24"/>
          <w:szCs w:val="24"/>
        </w:rPr>
        <w:t>Ghila</w:t>
      </w:r>
      <w:proofErr w:type="spellEnd"/>
      <w:r w:rsidRPr="00EF6388">
        <w:rPr>
          <w:rFonts w:ascii="Arial" w:hAnsi="Arial" w:cs="Arial"/>
          <w:color w:val="000000" w:themeColor="text1"/>
          <w:sz w:val="24"/>
          <w:szCs w:val="24"/>
        </w:rPr>
        <w:t xml:space="preserve">, L., </w:t>
      </w:r>
      <w:proofErr w:type="spellStart"/>
      <w:r w:rsidRPr="00EF6388">
        <w:rPr>
          <w:rFonts w:ascii="Arial" w:hAnsi="Arial" w:cs="Arial"/>
          <w:color w:val="000000" w:themeColor="text1"/>
          <w:sz w:val="24"/>
          <w:szCs w:val="24"/>
        </w:rPr>
        <w:t>Cigliola</w:t>
      </w:r>
      <w:proofErr w:type="spellEnd"/>
      <w:r w:rsidRPr="00EF6388">
        <w:rPr>
          <w:rFonts w:ascii="Arial" w:hAnsi="Arial" w:cs="Arial"/>
          <w:color w:val="000000" w:themeColor="text1"/>
          <w:sz w:val="24"/>
          <w:szCs w:val="24"/>
        </w:rPr>
        <w:t xml:space="preserve">, V., Jensen, J.N., Gu, G., </w:t>
      </w:r>
      <w:proofErr w:type="spellStart"/>
      <w:r w:rsidRPr="00EF6388">
        <w:rPr>
          <w:rFonts w:ascii="Arial" w:hAnsi="Arial" w:cs="Arial"/>
          <w:color w:val="000000" w:themeColor="text1"/>
          <w:sz w:val="24"/>
          <w:szCs w:val="24"/>
        </w:rPr>
        <w:t>Furuyama</w:t>
      </w:r>
      <w:proofErr w:type="spellEnd"/>
      <w:r w:rsidRPr="00EF6388">
        <w:rPr>
          <w:rFonts w:ascii="Arial" w:hAnsi="Arial" w:cs="Arial"/>
          <w:color w:val="000000" w:themeColor="text1"/>
          <w:sz w:val="24"/>
          <w:szCs w:val="24"/>
        </w:rPr>
        <w:t xml:space="preserve">, K., </w:t>
      </w:r>
      <w:proofErr w:type="spellStart"/>
      <w:r w:rsidRPr="00EF6388">
        <w:rPr>
          <w:rFonts w:ascii="Arial" w:hAnsi="Arial" w:cs="Arial"/>
          <w:color w:val="000000" w:themeColor="text1"/>
          <w:sz w:val="24"/>
          <w:szCs w:val="24"/>
        </w:rPr>
        <w:t>Thorel</w:t>
      </w:r>
      <w:proofErr w:type="spellEnd"/>
      <w:r w:rsidRPr="00EF6388">
        <w:rPr>
          <w:rFonts w:ascii="Arial" w:hAnsi="Arial" w:cs="Arial"/>
          <w:color w:val="000000" w:themeColor="text1"/>
          <w:sz w:val="24"/>
          <w:szCs w:val="24"/>
        </w:rPr>
        <w:t xml:space="preserve">, F., Gribble, F.M., Reimann, F. and Herrera, P.L., </w:t>
      </w:r>
      <w:r>
        <w:rPr>
          <w:rFonts w:ascii="Arial" w:hAnsi="Arial" w:cs="Arial"/>
          <w:color w:val="000000" w:themeColor="text1"/>
          <w:sz w:val="24"/>
          <w:szCs w:val="24"/>
        </w:rPr>
        <w:t>(</w:t>
      </w:r>
      <w:r w:rsidRPr="00EF6388">
        <w:rPr>
          <w:rFonts w:ascii="Arial" w:hAnsi="Arial" w:cs="Arial"/>
          <w:color w:val="000000" w:themeColor="text1"/>
          <w:sz w:val="24"/>
          <w:szCs w:val="24"/>
        </w:rPr>
        <w:t>2014</w:t>
      </w:r>
      <w:r>
        <w:rPr>
          <w:rFonts w:ascii="Arial" w:hAnsi="Arial" w:cs="Arial"/>
          <w:color w:val="000000" w:themeColor="text1"/>
          <w:sz w:val="24"/>
          <w:szCs w:val="24"/>
        </w:rPr>
        <w:t>)</w:t>
      </w:r>
      <w:r w:rsidRPr="00EF6388">
        <w:rPr>
          <w:rFonts w:ascii="Arial" w:hAnsi="Arial" w:cs="Arial"/>
          <w:color w:val="000000" w:themeColor="text1"/>
          <w:sz w:val="24"/>
          <w:szCs w:val="24"/>
        </w:rPr>
        <w:t xml:space="preserve"> </w:t>
      </w:r>
      <w:r w:rsidR="00F5042F">
        <w:rPr>
          <w:rFonts w:ascii="Arial" w:hAnsi="Arial" w:cs="Arial"/>
          <w:color w:val="000000" w:themeColor="text1"/>
          <w:sz w:val="24"/>
          <w:szCs w:val="24"/>
        </w:rPr>
        <w:t>‘</w:t>
      </w:r>
      <w:r w:rsidRPr="00EF6388">
        <w:rPr>
          <w:rFonts w:ascii="Arial" w:hAnsi="Arial" w:cs="Arial"/>
          <w:color w:val="000000" w:themeColor="text1"/>
          <w:sz w:val="24"/>
          <w:szCs w:val="24"/>
        </w:rPr>
        <w:t>Diabetes recovery by age-dependent conversion of pancreatic δ-cells into insulin producers.</w:t>
      </w:r>
      <w:r w:rsidR="00F5042F">
        <w:rPr>
          <w:rFonts w:ascii="Arial" w:hAnsi="Arial" w:cs="Arial"/>
          <w:color w:val="000000" w:themeColor="text1"/>
          <w:sz w:val="24"/>
          <w:szCs w:val="24"/>
        </w:rPr>
        <w:t>’</w:t>
      </w:r>
      <w:r w:rsidRPr="00EF6388">
        <w:rPr>
          <w:rFonts w:ascii="Arial" w:hAnsi="Arial" w:cs="Arial"/>
          <w:color w:val="000000" w:themeColor="text1"/>
          <w:sz w:val="24"/>
          <w:szCs w:val="24"/>
        </w:rPr>
        <w:t xml:space="preserve"> </w:t>
      </w:r>
      <w:r w:rsidRPr="00F5042F">
        <w:rPr>
          <w:rFonts w:ascii="Arial" w:hAnsi="Arial" w:cs="Arial"/>
          <w:i/>
          <w:iCs/>
          <w:color w:val="000000" w:themeColor="text1"/>
          <w:sz w:val="24"/>
          <w:szCs w:val="24"/>
        </w:rPr>
        <w:t>Nature,</w:t>
      </w:r>
      <w:r w:rsidRPr="00EF6388">
        <w:rPr>
          <w:rFonts w:ascii="Arial" w:hAnsi="Arial" w:cs="Arial"/>
          <w:color w:val="000000" w:themeColor="text1"/>
          <w:sz w:val="24"/>
          <w:szCs w:val="24"/>
        </w:rPr>
        <w:t xml:space="preserve"> 514(7523), pp.503-507.</w:t>
      </w:r>
    </w:p>
    <w:p w14:paraId="4BE8C331" w14:textId="448E0A3D" w:rsidR="004B4AD7" w:rsidRDefault="004B4AD7" w:rsidP="00986FE0">
      <w:pPr>
        <w:spacing w:line="360" w:lineRule="auto"/>
        <w:jc w:val="both"/>
        <w:rPr>
          <w:rFonts w:ascii="Arial" w:hAnsi="Arial" w:cs="Arial"/>
          <w:color w:val="000000" w:themeColor="text1"/>
          <w:sz w:val="24"/>
          <w:szCs w:val="24"/>
        </w:rPr>
      </w:pPr>
      <w:r w:rsidRPr="004B4AD7">
        <w:rPr>
          <w:rFonts w:ascii="Arial" w:hAnsi="Arial" w:cs="Arial"/>
          <w:color w:val="000000" w:themeColor="text1"/>
          <w:sz w:val="24"/>
          <w:szCs w:val="24"/>
        </w:rPr>
        <w:t xml:space="preserve">Chetty, T., Shetty, V., Fournier, P.A., </w:t>
      </w:r>
      <w:proofErr w:type="spellStart"/>
      <w:r w:rsidRPr="004B4AD7">
        <w:rPr>
          <w:rFonts w:ascii="Arial" w:hAnsi="Arial" w:cs="Arial"/>
          <w:color w:val="000000" w:themeColor="text1"/>
          <w:sz w:val="24"/>
          <w:szCs w:val="24"/>
        </w:rPr>
        <w:t>Adolfsson</w:t>
      </w:r>
      <w:proofErr w:type="spellEnd"/>
      <w:r w:rsidRPr="004B4AD7">
        <w:rPr>
          <w:rFonts w:ascii="Arial" w:hAnsi="Arial" w:cs="Arial"/>
          <w:color w:val="000000" w:themeColor="text1"/>
          <w:sz w:val="24"/>
          <w:szCs w:val="24"/>
        </w:rPr>
        <w:t xml:space="preserve">, P., Jones, T.W. and Davis, E.A., </w:t>
      </w:r>
      <w:r>
        <w:rPr>
          <w:rFonts w:ascii="Arial" w:hAnsi="Arial" w:cs="Arial"/>
          <w:color w:val="000000" w:themeColor="text1"/>
          <w:sz w:val="24"/>
          <w:szCs w:val="24"/>
        </w:rPr>
        <w:t>(</w:t>
      </w:r>
      <w:r w:rsidRPr="004B4AD7">
        <w:rPr>
          <w:rFonts w:ascii="Arial" w:hAnsi="Arial" w:cs="Arial"/>
          <w:color w:val="000000" w:themeColor="text1"/>
          <w:sz w:val="24"/>
          <w:szCs w:val="24"/>
        </w:rPr>
        <w:t>2019</w:t>
      </w:r>
      <w:r>
        <w:rPr>
          <w:rFonts w:ascii="Arial" w:hAnsi="Arial" w:cs="Arial"/>
          <w:color w:val="000000" w:themeColor="text1"/>
          <w:sz w:val="24"/>
          <w:szCs w:val="24"/>
        </w:rPr>
        <w:t>)</w:t>
      </w:r>
      <w:r w:rsidRPr="004B4AD7">
        <w:rPr>
          <w:rFonts w:ascii="Arial" w:hAnsi="Arial" w:cs="Arial"/>
          <w:color w:val="000000" w:themeColor="text1"/>
          <w:sz w:val="24"/>
          <w:szCs w:val="24"/>
        </w:rPr>
        <w:t xml:space="preserve"> </w:t>
      </w:r>
      <w:r>
        <w:rPr>
          <w:rFonts w:ascii="Arial" w:hAnsi="Arial" w:cs="Arial"/>
          <w:color w:val="000000" w:themeColor="text1"/>
          <w:sz w:val="24"/>
          <w:szCs w:val="24"/>
        </w:rPr>
        <w:t>‘</w:t>
      </w:r>
      <w:r w:rsidRPr="004B4AD7">
        <w:rPr>
          <w:rFonts w:ascii="Arial" w:hAnsi="Arial" w:cs="Arial"/>
          <w:color w:val="000000" w:themeColor="text1"/>
          <w:sz w:val="24"/>
          <w:szCs w:val="24"/>
        </w:rPr>
        <w:t>Exercise management for young people with type 1 diabetes: a structured approach to the exercise consultation.</w:t>
      </w:r>
      <w:r>
        <w:rPr>
          <w:rFonts w:ascii="Arial" w:hAnsi="Arial" w:cs="Arial"/>
          <w:color w:val="000000" w:themeColor="text1"/>
          <w:sz w:val="24"/>
          <w:szCs w:val="24"/>
        </w:rPr>
        <w:t>’</w:t>
      </w:r>
      <w:r w:rsidRPr="004B4AD7">
        <w:rPr>
          <w:rFonts w:ascii="Arial" w:hAnsi="Arial" w:cs="Arial"/>
          <w:color w:val="000000" w:themeColor="text1"/>
          <w:sz w:val="24"/>
          <w:szCs w:val="24"/>
        </w:rPr>
        <w:t xml:space="preserve"> </w:t>
      </w:r>
      <w:r w:rsidRPr="004B4AD7">
        <w:rPr>
          <w:rFonts w:ascii="Arial" w:hAnsi="Arial" w:cs="Arial"/>
          <w:i/>
          <w:iCs/>
          <w:color w:val="000000" w:themeColor="text1"/>
          <w:sz w:val="24"/>
          <w:szCs w:val="24"/>
        </w:rPr>
        <w:t xml:space="preserve">Frontiers in endocrinology, </w:t>
      </w:r>
      <w:r w:rsidRPr="004B4AD7">
        <w:rPr>
          <w:rFonts w:ascii="Arial" w:hAnsi="Arial" w:cs="Arial"/>
          <w:color w:val="000000" w:themeColor="text1"/>
          <w:sz w:val="24"/>
          <w:szCs w:val="24"/>
        </w:rPr>
        <w:t>10, p.326.</w:t>
      </w:r>
    </w:p>
    <w:p w14:paraId="182BA89E" w14:textId="1187ABC9" w:rsidR="00F514AF" w:rsidRDefault="00F514AF" w:rsidP="00986FE0">
      <w:pPr>
        <w:spacing w:line="360" w:lineRule="auto"/>
        <w:jc w:val="both"/>
        <w:rPr>
          <w:rFonts w:ascii="Arial" w:hAnsi="Arial" w:cs="Arial"/>
          <w:color w:val="000000" w:themeColor="text1"/>
          <w:sz w:val="24"/>
          <w:szCs w:val="24"/>
        </w:rPr>
      </w:pPr>
      <w:r w:rsidRPr="00F514AF">
        <w:rPr>
          <w:rFonts w:ascii="Arial" w:hAnsi="Arial" w:cs="Arial"/>
          <w:color w:val="000000" w:themeColor="text1"/>
          <w:sz w:val="24"/>
          <w:szCs w:val="24"/>
        </w:rPr>
        <w:t xml:space="preserve">Choi, Y.J., Jeon, S.M. and Shin, S., </w:t>
      </w:r>
      <w:r w:rsidR="00932FCD">
        <w:rPr>
          <w:rFonts w:ascii="Arial" w:hAnsi="Arial" w:cs="Arial"/>
          <w:color w:val="000000" w:themeColor="text1"/>
          <w:sz w:val="24"/>
          <w:szCs w:val="24"/>
        </w:rPr>
        <w:t>(</w:t>
      </w:r>
      <w:r w:rsidRPr="00F514AF">
        <w:rPr>
          <w:rFonts w:ascii="Arial" w:hAnsi="Arial" w:cs="Arial"/>
          <w:color w:val="000000" w:themeColor="text1"/>
          <w:sz w:val="24"/>
          <w:szCs w:val="24"/>
        </w:rPr>
        <w:t>2020</w:t>
      </w:r>
      <w:r w:rsidR="00932FCD">
        <w:rPr>
          <w:rFonts w:ascii="Arial" w:hAnsi="Arial" w:cs="Arial"/>
          <w:color w:val="000000" w:themeColor="text1"/>
          <w:sz w:val="24"/>
          <w:szCs w:val="24"/>
        </w:rPr>
        <w:t>)</w:t>
      </w:r>
      <w:r w:rsidRPr="00F514AF">
        <w:rPr>
          <w:rFonts w:ascii="Arial" w:hAnsi="Arial" w:cs="Arial"/>
          <w:color w:val="000000" w:themeColor="text1"/>
          <w:sz w:val="24"/>
          <w:szCs w:val="24"/>
        </w:rPr>
        <w:t xml:space="preserve"> </w:t>
      </w:r>
      <w:r w:rsidR="00932FCD">
        <w:rPr>
          <w:rFonts w:ascii="Arial" w:hAnsi="Arial" w:cs="Arial"/>
          <w:color w:val="000000" w:themeColor="text1"/>
          <w:sz w:val="24"/>
          <w:szCs w:val="24"/>
        </w:rPr>
        <w:t>‘</w:t>
      </w:r>
      <w:r w:rsidRPr="00F514AF">
        <w:rPr>
          <w:rFonts w:ascii="Arial" w:hAnsi="Arial" w:cs="Arial"/>
          <w:color w:val="000000" w:themeColor="text1"/>
          <w:sz w:val="24"/>
          <w:szCs w:val="24"/>
        </w:rPr>
        <w:t>Impact of a ketogenic diet on metabolic parameters in patients with obesity or overweight and with or without type 2 diabetes: a meta-analysis of randomized controlled trials.</w:t>
      </w:r>
      <w:r w:rsidR="00932FCD">
        <w:rPr>
          <w:rFonts w:ascii="Arial" w:hAnsi="Arial" w:cs="Arial"/>
          <w:color w:val="000000" w:themeColor="text1"/>
          <w:sz w:val="24"/>
          <w:szCs w:val="24"/>
        </w:rPr>
        <w:t>’</w:t>
      </w:r>
      <w:r w:rsidRPr="00F514AF">
        <w:rPr>
          <w:rFonts w:ascii="Arial" w:hAnsi="Arial" w:cs="Arial"/>
          <w:color w:val="000000" w:themeColor="text1"/>
          <w:sz w:val="24"/>
          <w:szCs w:val="24"/>
        </w:rPr>
        <w:t xml:space="preserve"> </w:t>
      </w:r>
      <w:r w:rsidRPr="00932FCD">
        <w:rPr>
          <w:rFonts w:ascii="Arial" w:hAnsi="Arial" w:cs="Arial"/>
          <w:i/>
          <w:iCs/>
          <w:color w:val="000000" w:themeColor="text1"/>
          <w:sz w:val="24"/>
          <w:szCs w:val="24"/>
        </w:rPr>
        <w:t>Nutrients,</w:t>
      </w:r>
      <w:r w:rsidRPr="00F514AF">
        <w:rPr>
          <w:rFonts w:ascii="Arial" w:hAnsi="Arial" w:cs="Arial"/>
          <w:color w:val="000000" w:themeColor="text1"/>
          <w:sz w:val="24"/>
          <w:szCs w:val="24"/>
        </w:rPr>
        <w:t xml:space="preserve"> 12(7), p.2005.</w:t>
      </w:r>
    </w:p>
    <w:p w14:paraId="557535E8" w14:textId="5F05D505" w:rsidR="00E4111B" w:rsidRDefault="00E4111B" w:rsidP="00986FE0">
      <w:pPr>
        <w:spacing w:line="360" w:lineRule="auto"/>
        <w:jc w:val="both"/>
        <w:rPr>
          <w:rFonts w:ascii="Arial" w:hAnsi="Arial" w:cs="Arial"/>
          <w:color w:val="000000" w:themeColor="text1"/>
          <w:sz w:val="24"/>
          <w:szCs w:val="24"/>
        </w:rPr>
      </w:pPr>
      <w:proofErr w:type="spellStart"/>
      <w:r w:rsidRPr="00E4111B">
        <w:rPr>
          <w:rFonts w:ascii="Arial" w:hAnsi="Arial" w:cs="Arial"/>
          <w:color w:val="000000" w:themeColor="text1"/>
          <w:sz w:val="24"/>
          <w:szCs w:val="24"/>
        </w:rPr>
        <w:t>Codella</w:t>
      </w:r>
      <w:proofErr w:type="spellEnd"/>
      <w:r w:rsidRPr="00E4111B">
        <w:rPr>
          <w:rFonts w:ascii="Arial" w:hAnsi="Arial" w:cs="Arial"/>
          <w:color w:val="000000" w:themeColor="text1"/>
          <w:sz w:val="24"/>
          <w:szCs w:val="24"/>
        </w:rPr>
        <w:t xml:space="preserve">, R., </w:t>
      </w:r>
      <w:proofErr w:type="spellStart"/>
      <w:r w:rsidRPr="00E4111B">
        <w:rPr>
          <w:rFonts w:ascii="Arial" w:hAnsi="Arial" w:cs="Arial"/>
          <w:color w:val="000000" w:themeColor="text1"/>
          <w:sz w:val="24"/>
          <w:szCs w:val="24"/>
        </w:rPr>
        <w:t>Terruzzi</w:t>
      </w:r>
      <w:proofErr w:type="spellEnd"/>
      <w:r w:rsidRPr="00E4111B">
        <w:rPr>
          <w:rFonts w:ascii="Arial" w:hAnsi="Arial" w:cs="Arial"/>
          <w:color w:val="000000" w:themeColor="text1"/>
          <w:sz w:val="24"/>
          <w:szCs w:val="24"/>
        </w:rPr>
        <w:t xml:space="preserve">, I. and </w:t>
      </w:r>
      <w:proofErr w:type="spellStart"/>
      <w:r w:rsidRPr="00E4111B">
        <w:rPr>
          <w:rFonts w:ascii="Arial" w:hAnsi="Arial" w:cs="Arial"/>
          <w:color w:val="000000" w:themeColor="text1"/>
          <w:sz w:val="24"/>
          <w:szCs w:val="24"/>
        </w:rPr>
        <w:t>Luzi</w:t>
      </w:r>
      <w:proofErr w:type="spellEnd"/>
      <w:r w:rsidRPr="00E4111B">
        <w:rPr>
          <w:rFonts w:ascii="Arial" w:hAnsi="Arial" w:cs="Arial"/>
          <w:color w:val="000000" w:themeColor="text1"/>
          <w:sz w:val="24"/>
          <w:szCs w:val="24"/>
        </w:rPr>
        <w:t xml:space="preserve">, L., </w:t>
      </w:r>
      <w:r>
        <w:rPr>
          <w:rFonts w:ascii="Arial" w:hAnsi="Arial" w:cs="Arial"/>
          <w:color w:val="000000" w:themeColor="text1"/>
          <w:sz w:val="24"/>
          <w:szCs w:val="24"/>
        </w:rPr>
        <w:t>(</w:t>
      </w:r>
      <w:r w:rsidRPr="00E4111B">
        <w:rPr>
          <w:rFonts w:ascii="Arial" w:hAnsi="Arial" w:cs="Arial"/>
          <w:color w:val="000000" w:themeColor="text1"/>
          <w:sz w:val="24"/>
          <w:szCs w:val="24"/>
        </w:rPr>
        <w:t>2017</w:t>
      </w:r>
      <w:r>
        <w:rPr>
          <w:rFonts w:ascii="Arial" w:hAnsi="Arial" w:cs="Arial"/>
          <w:color w:val="000000" w:themeColor="text1"/>
          <w:sz w:val="24"/>
          <w:szCs w:val="24"/>
        </w:rPr>
        <w:t>)</w:t>
      </w:r>
      <w:r w:rsidRPr="00E4111B">
        <w:rPr>
          <w:rFonts w:ascii="Arial" w:hAnsi="Arial" w:cs="Arial"/>
          <w:color w:val="000000" w:themeColor="text1"/>
          <w:sz w:val="24"/>
          <w:szCs w:val="24"/>
        </w:rPr>
        <w:t xml:space="preserve"> </w:t>
      </w:r>
      <w:r>
        <w:rPr>
          <w:rFonts w:ascii="Arial" w:hAnsi="Arial" w:cs="Arial"/>
          <w:color w:val="000000" w:themeColor="text1"/>
          <w:sz w:val="24"/>
          <w:szCs w:val="24"/>
        </w:rPr>
        <w:t>‘</w:t>
      </w:r>
      <w:r w:rsidRPr="00E4111B">
        <w:rPr>
          <w:rFonts w:ascii="Arial" w:hAnsi="Arial" w:cs="Arial"/>
          <w:color w:val="000000" w:themeColor="text1"/>
          <w:sz w:val="24"/>
          <w:szCs w:val="24"/>
        </w:rPr>
        <w:t>Why should people with type 1 diabetes exercise regularly?</w:t>
      </w:r>
      <w:r>
        <w:rPr>
          <w:rFonts w:ascii="Arial" w:hAnsi="Arial" w:cs="Arial"/>
          <w:color w:val="000000" w:themeColor="text1"/>
          <w:sz w:val="24"/>
          <w:szCs w:val="24"/>
        </w:rPr>
        <w:t>’</w:t>
      </w:r>
      <w:r w:rsidRPr="00E4111B">
        <w:rPr>
          <w:rFonts w:ascii="Arial" w:hAnsi="Arial" w:cs="Arial"/>
          <w:color w:val="000000" w:themeColor="text1"/>
          <w:sz w:val="24"/>
          <w:szCs w:val="24"/>
        </w:rPr>
        <w:t xml:space="preserve"> </w:t>
      </w:r>
      <w:r w:rsidRPr="00E4111B">
        <w:rPr>
          <w:rFonts w:ascii="Arial" w:hAnsi="Arial" w:cs="Arial"/>
          <w:i/>
          <w:iCs/>
          <w:color w:val="000000" w:themeColor="text1"/>
          <w:sz w:val="24"/>
          <w:szCs w:val="24"/>
        </w:rPr>
        <w:t xml:space="preserve">Acta </w:t>
      </w:r>
      <w:proofErr w:type="spellStart"/>
      <w:r w:rsidRPr="00E4111B">
        <w:rPr>
          <w:rFonts w:ascii="Arial" w:hAnsi="Arial" w:cs="Arial"/>
          <w:i/>
          <w:iCs/>
          <w:color w:val="000000" w:themeColor="text1"/>
          <w:sz w:val="24"/>
          <w:szCs w:val="24"/>
        </w:rPr>
        <w:t>diabetologica</w:t>
      </w:r>
      <w:proofErr w:type="spellEnd"/>
      <w:r w:rsidRPr="00E4111B">
        <w:rPr>
          <w:rFonts w:ascii="Arial" w:hAnsi="Arial" w:cs="Arial"/>
          <w:i/>
          <w:iCs/>
          <w:color w:val="000000" w:themeColor="text1"/>
          <w:sz w:val="24"/>
          <w:szCs w:val="24"/>
        </w:rPr>
        <w:t>,</w:t>
      </w:r>
      <w:r w:rsidRPr="00E4111B">
        <w:rPr>
          <w:rFonts w:ascii="Arial" w:hAnsi="Arial" w:cs="Arial"/>
          <w:color w:val="000000" w:themeColor="text1"/>
          <w:sz w:val="24"/>
          <w:szCs w:val="24"/>
        </w:rPr>
        <w:t xml:space="preserve"> 54(7), pp.615-630.</w:t>
      </w:r>
    </w:p>
    <w:p w14:paraId="3C27B8CC" w14:textId="16F6EE2E" w:rsidR="00986FE0" w:rsidRPr="00986FE0" w:rsidRDefault="00986FE0" w:rsidP="00986FE0">
      <w:pPr>
        <w:spacing w:line="360" w:lineRule="auto"/>
        <w:jc w:val="both"/>
        <w:rPr>
          <w:rFonts w:ascii="Arial" w:hAnsi="Arial" w:cs="Arial"/>
          <w:color w:val="000000" w:themeColor="text1"/>
          <w:sz w:val="24"/>
          <w:szCs w:val="24"/>
        </w:rPr>
      </w:pPr>
      <w:r w:rsidRPr="00986FE0">
        <w:rPr>
          <w:rFonts w:ascii="Arial" w:hAnsi="Arial" w:cs="Arial"/>
          <w:color w:val="000000" w:themeColor="text1"/>
          <w:sz w:val="24"/>
          <w:szCs w:val="24"/>
        </w:rPr>
        <w:t>Diabetes U.K., [2019] Tackling the crisis: Transforming diabetes care for a better future England. Available at: https://www.diabetes.org.uk/resources-s3/2019-04/Diabetes%20UK%20Tackling%20the%20Crisis.pdf  [Accessed: 16/07/2021].</w:t>
      </w:r>
    </w:p>
    <w:p w14:paraId="5AE93B08" w14:textId="77777777" w:rsidR="00986FE0" w:rsidRPr="00986FE0" w:rsidRDefault="00986FE0" w:rsidP="00986FE0">
      <w:pPr>
        <w:spacing w:line="360" w:lineRule="auto"/>
        <w:jc w:val="both"/>
        <w:rPr>
          <w:rFonts w:ascii="Arial" w:hAnsi="Arial" w:cs="Arial"/>
          <w:color w:val="000000" w:themeColor="text1"/>
          <w:sz w:val="24"/>
          <w:szCs w:val="24"/>
        </w:rPr>
      </w:pPr>
      <w:r w:rsidRPr="00986FE0">
        <w:rPr>
          <w:rFonts w:ascii="Arial" w:hAnsi="Arial" w:cs="Arial"/>
          <w:color w:val="000000" w:themeColor="text1"/>
          <w:sz w:val="24"/>
          <w:szCs w:val="24"/>
        </w:rPr>
        <w:t xml:space="preserve">Diabetes U.K., [2021] What is </w:t>
      </w:r>
      <w:proofErr w:type="spellStart"/>
      <w:r w:rsidRPr="00986FE0">
        <w:rPr>
          <w:rFonts w:ascii="Arial" w:hAnsi="Arial" w:cs="Arial"/>
          <w:color w:val="000000" w:themeColor="text1"/>
          <w:sz w:val="24"/>
          <w:szCs w:val="24"/>
        </w:rPr>
        <w:t>dka</w:t>
      </w:r>
      <w:proofErr w:type="spellEnd"/>
      <w:r w:rsidRPr="00986FE0">
        <w:rPr>
          <w:rFonts w:ascii="Arial" w:hAnsi="Arial" w:cs="Arial"/>
          <w:color w:val="000000" w:themeColor="text1"/>
          <w:sz w:val="24"/>
          <w:szCs w:val="24"/>
        </w:rPr>
        <w:t xml:space="preserve"> (diabetic ketoacidosis)? https://www.diabetes.org.uk/guide-to-diabetes/complications/diabetic_ketoacidosis (Accessed: 28/07/2021).</w:t>
      </w:r>
    </w:p>
    <w:p w14:paraId="408A8257" w14:textId="40808B29" w:rsidR="00986FE0" w:rsidRDefault="00986FE0" w:rsidP="00986FE0">
      <w:pPr>
        <w:spacing w:line="360" w:lineRule="auto"/>
        <w:jc w:val="both"/>
        <w:rPr>
          <w:rFonts w:ascii="Arial" w:hAnsi="Arial" w:cs="Arial"/>
          <w:color w:val="000000" w:themeColor="text1"/>
          <w:sz w:val="24"/>
          <w:szCs w:val="24"/>
        </w:rPr>
      </w:pPr>
      <w:r w:rsidRPr="00986FE0">
        <w:rPr>
          <w:rFonts w:ascii="Arial" w:hAnsi="Arial" w:cs="Arial"/>
          <w:color w:val="000000" w:themeColor="text1"/>
          <w:sz w:val="24"/>
          <w:szCs w:val="24"/>
        </w:rPr>
        <w:t>Gordon Betts, J. et al., [2013] Anatomy and Physiology. 1st edn. OpenStax: Houston. Available at: https://openstax.org/books/anatomy-and-physiology/pages/1-introduction  (Accessed: 17/07/2021).</w:t>
      </w:r>
    </w:p>
    <w:p w14:paraId="1E677292" w14:textId="61C3BC26" w:rsidR="00351E75" w:rsidRDefault="00351E75" w:rsidP="00986FE0">
      <w:pPr>
        <w:spacing w:line="360" w:lineRule="auto"/>
        <w:jc w:val="both"/>
        <w:rPr>
          <w:rFonts w:ascii="Arial" w:hAnsi="Arial" w:cs="Arial"/>
          <w:color w:val="000000" w:themeColor="text1"/>
          <w:sz w:val="24"/>
          <w:szCs w:val="24"/>
        </w:rPr>
      </w:pPr>
      <w:r w:rsidRPr="00351E75">
        <w:rPr>
          <w:rFonts w:ascii="Arial" w:hAnsi="Arial" w:cs="Arial"/>
          <w:color w:val="000000" w:themeColor="text1"/>
          <w:sz w:val="24"/>
          <w:szCs w:val="24"/>
        </w:rPr>
        <w:t xml:space="preserve">Jung, C.H. and Choi, K.M., </w:t>
      </w:r>
      <w:r>
        <w:rPr>
          <w:rFonts w:ascii="Arial" w:hAnsi="Arial" w:cs="Arial"/>
          <w:color w:val="000000" w:themeColor="text1"/>
          <w:sz w:val="24"/>
          <w:szCs w:val="24"/>
        </w:rPr>
        <w:t>(</w:t>
      </w:r>
      <w:r w:rsidRPr="00351E75">
        <w:rPr>
          <w:rFonts w:ascii="Arial" w:hAnsi="Arial" w:cs="Arial"/>
          <w:color w:val="000000" w:themeColor="text1"/>
          <w:sz w:val="24"/>
          <w:szCs w:val="24"/>
        </w:rPr>
        <w:t>2017</w:t>
      </w:r>
      <w:r>
        <w:rPr>
          <w:rFonts w:ascii="Arial" w:hAnsi="Arial" w:cs="Arial"/>
          <w:color w:val="000000" w:themeColor="text1"/>
          <w:sz w:val="24"/>
          <w:szCs w:val="24"/>
        </w:rPr>
        <w:t>)</w:t>
      </w:r>
      <w:r w:rsidRPr="00351E75">
        <w:rPr>
          <w:rFonts w:ascii="Arial" w:hAnsi="Arial" w:cs="Arial"/>
          <w:color w:val="000000" w:themeColor="text1"/>
          <w:sz w:val="24"/>
          <w:szCs w:val="24"/>
        </w:rPr>
        <w:t xml:space="preserve"> </w:t>
      </w:r>
      <w:r>
        <w:rPr>
          <w:rFonts w:ascii="Arial" w:hAnsi="Arial" w:cs="Arial"/>
          <w:color w:val="000000" w:themeColor="text1"/>
          <w:sz w:val="24"/>
          <w:szCs w:val="24"/>
        </w:rPr>
        <w:t>‘</w:t>
      </w:r>
      <w:r w:rsidRPr="00351E75">
        <w:rPr>
          <w:rFonts w:ascii="Arial" w:hAnsi="Arial" w:cs="Arial"/>
          <w:color w:val="000000" w:themeColor="text1"/>
          <w:sz w:val="24"/>
          <w:szCs w:val="24"/>
        </w:rPr>
        <w:t>Impact of high-carbohydrate diet on metabolic parameters in patients with type 2 diabetes.</w:t>
      </w:r>
      <w:r>
        <w:rPr>
          <w:rFonts w:ascii="Arial" w:hAnsi="Arial" w:cs="Arial"/>
          <w:color w:val="000000" w:themeColor="text1"/>
          <w:sz w:val="24"/>
          <w:szCs w:val="24"/>
        </w:rPr>
        <w:t>’</w:t>
      </w:r>
      <w:r w:rsidRPr="00351E75">
        <w:rPr>
          <w:rFonts w:ascii="Arial" w:hAnsi="Arial" w:cs="Arial"/>
          <w:color w:val="000000" w:themeColor="text1"/>
          <w:sz w:val="24"/>
          <w:szCs w:val="24"/>
        </w:rPr>
        <w:t xml:space="preserve"> </w:t>
      </w:r>
      <w:r w:rsidRPr="00351E75">
        <w:rPr>
          <w:rFonts w:ascii="Arial" w:hAnsi="Arial" w:cs="Arial"/>
          <w:i/>
          <w:iCs/>
          <w:color w:val="000000" w:themeColor="text1"/>
          <w:sz w:val="24"/>
          <w:szCs w:val="24"/>
        </w:rPr>
        <w:t>Nutrients,</w:t>
      </w:r>
      <w:r w:rsidRPr="00351E75">
        <w:rPr>
          <w:rFonts w:ascii="Arial" w:hAnsi="Arial" w:cs="Arial"/>
          <w:color w:val="000000" w:themeColor="text1"/>
          <w:sz w:val="24"/>
          <w:szCs w:val="24"/>
        </w:rPr>
        <w:t xml:space="preserve"> 9(4), p.322.</w:t>
      </w:r>
    </w:p>
    <w:p w14:paraId="30D1C12E" w14:textId="7D843F98" w:rsidR="00E96399" w:rsidRDefault="00E96399" w:rsidP="00986FE0">
      <w:pPr>
        <w:spacing w:line="360" w:lineRule="auto"/>
        <w:jc w:val="both"/>
        <w:rPr>
          <w:rFonts w:ascii="Arial" w:hAnsi="Arial" w:cs="Arial"/>
          <w:color w:val="000000" w:themeColor="text1"/>
          <w:sz w:val="24"/>
          <w:szCs w:val="24"/>
        </w:rPr>
      </w:pPr>
      <w:r w:rsidRPr="00E96399">
        <w:rPr>
          <w:rFonts w:ascii="Arial" w:hAnsi="Arial" w:cs="Arial"/>
          <w:color w:val="000000" w:themeColor="text1"/>
          <w:sz w:val="24"/>
          <w:szCs w:val="24"/>
        </w:rPr>
        <w:lastRenderedPageBreak/>
        <w:t xml:space="preserve">Kennedy, A., </w:t>
      </w:r>
      <w:proofErr w:type="spellStart"/>
      <w:r w:rsidRPr="00E96399">
        <w:rPr>
          <w:rFonts w:ascii="Arial" w:hAnsi="Arial" w:cs="Arial"/>
          <w:color w:val="000000" w:themeColor="text1"/>
          <w:sz w:val="24"/>
          <w:szCs w:val="24"/>
        </w:rPr>
        <w:t>Narendran</w:t>
      </w:r>
      <w:proofErr w:type="spellEnd"/>
      <w:r w:rsidRPr="00E96399">
        <w:rPr>
          <w:rFonts w:ascii="Arial" w:hAnsi="Arial" w:cs="Arial"/>
          <w:color w:val="000000" w:themeColor="text1"/>
          <w:sz w:val="24"/>
          <w:szCs w:val="24"/>
        </w:rPr>
        <w:t xml:space="preserve">, P., Andrews, R.C., Daley, </w:t>
      </w:r>
      <w:proofErr w:type="gramStart"/>
      <w:r w:rsidRPr="00E96399">
        <w:rPr>
          <w:rFonts w:ascii="Arial" w:hAnsi="Arial" w:cs="Arial"/>
          <w:color w:val="000000" w:themeColor="text1"/>
          <w:sz w:val="24"/>
          <w:szCs w:val="24"/>
        </w:rPr>
        <w:t>A.</w:t>
      </w:r>
      <w:proofErr w:type="gramEnd"/>
      <w:r w:rsidRPr="00E96399">
        <w:rPr>
          <w:rFonts w:ascii="Arial" w:hAnsi="Arial" w:cs="Arial"/>
          <w:color w:val="000000" w:themeColor="text1"/>
          <w:sz w:val="24"/>
          <w:szCs w:val="24"/>
        </w:rPr>
        <w:t xml:space="preserve"> and Greenfield, S.M., </w:t>
      </w:r>
      <w:r>
        <w:rPr>
          <w:rFonts w:ascii="Arial" w:hAnsi="Arial" w:cs="Arial"/>
          <w:color w:val="000000" w:themeColor="text1"/>
          <w:sz w:val="24"/>
          <w:szCs w:val="24"/>
        </w:rPr>
        <w:t>(</w:t>
      </w:r>
      <w:r w:rsidRPr="00E96399">
        <w:rPr>
          <w:rFonts w:ascii="Arial" w:hAnsi="Arial" w:cs="Arial"/>
          <w:color w:val="000000" w:themeColor="text1"/>
          <w:sz w:val="24"/>
          <w:szCs w:val="24"/>
        </w:rPr>
        <w:t>2018</w:t>
      </w:r>
      <w:r>
        <w:rPr>
          <w:rFonts w:ascii="Arial" w:hAnsi="Arial" w:cs="Arial"/>
          <w:color w:val="000000" w:themeColor="text1"/>
          <w:sz w:val="24"/>
          <w:szCs w:val="24"/>
        </w:rPr>
        <w:t>)</w:t>
      </w:r>
      <w:r w:rsidRPr="00E96399">
        <w:rPr>
          <w:rFonts w:ascii="Arial" w:hAnsi="Arial" w:cs="Arial"/>
          <w:color w:val="000000" w:themeColor="text1"/>
          <w:sz w:val="24"/>
          <w:szCs w:val="24"/>
        </w:rPr>
        <w:t xml:space="preserve"> </w:t>
      </w:r>
      <w:r>
        <w:rPr>
          <w:rFonts w:ascii="Arial" w:hAnsi="Arial" w:cs="Arial"/>
          <w:color w:val="000000" w:themeColor="text1"/>
          <w:sz w:val="24"/>
          <w:szCs w:val="24"/>
        </w:rPr>
        <w:t>‘</w:t>
      </w:r>
      <w:r w:rsidRPr="00E96399">
        <w:rPr>
          <w:rFonts w:ascii="Arial" w:hAnsi="Arial" w:cs="Arial"/>
          <w:color w:val="000000" w:themeColor="text1"/>
          <w:sz w:val="24"/>
          <w:szCs w:val="24"/>
        </w:rPr>
        <w:t>Attitudes and barriers to exercise in adults with a recent diagnosis of type 1 diabetes: a qualitative study of participants in the Exercise for Type 1 Diabetes (EXTOD) study.</w:t>
      </w:r>
      <w:r>
        <w:rPr>
          <w:rFonts w:ascii="Arial" w:hAnsi="Arial" w:cs="Arial"/>
          <w:color w:val="000000" w:themeColor="text1"/>
          <w:sz w:val="24"/>
          <w:szCs w:val="24"/>
        </w:rPr>
        <w:t>’</w:t>
      </w:r>
      <w:r w:rsidRPr="00E96399">
        <w:rPr>
          <w:rFonts w:ascii="Arial" w:hAnsi="Arial" w:cs="Arial"/>
          <w:color w:val="000000" w:themeColor="text1"/>
          <w:sz w:val="24"/>
          <w:szCs w:val="24"/>
        </w:rPr>
        <w:t xml:space="preserve"> </w:t>
      </w:r>
      <w:r w:rsidRPr="00E96399">
        <w:rPr>
          <w:rFonts w:ascii="Arial" w:hAnsi="Arial" w:cs="Arial"/>
          <w:i/>
          <w:iCs/>
          <w:color w:val="000000" w:themeColor="text1"/>
          <w:sz w:val="24"/>
          <w:szCs w:val="24"/>
        </w:rPr>
        <w:t>BMJ open,</w:t>
      </w:r>
      <w:r w:rsidRPr="00E96399">
        <w:rPr>
          <w:rFonts w:ascii="Arial" w:hAnsi="Arial" w:cs="Arial"/>
          <w:color w:val="000000" w:themeColor="text1"/>
          <w:sz w:val="24"/>
          <w:szCs w:val="24"/>
        </w:rPr>
        <w:t xml:space="preserve"> 8(1), p.e017813.</w:t>
      </w:r>
    </w:p>
    <w:p w14:paraId="6E097CB9" w14:textId="0AD2593C" w:rsidR="003B722C" w:rsidRPr="00986FE0" w:rsidRDefault="003B722C" w:rsidP="009D09EC">
      <w:pPr>
        <w:spacing w:line="360" w:lineRule="auto"/>
        <w:jc w:val="both"/>
        <w:rPr>
          <w:rFonts w:ascii="Arial" w:hAnsi="Arial" w:cs="Arial"/>
          <w:color w:val="000000" w:themeColor="text1"/>
          <w:sz w:val="24"/>
          <w:szCs w:val="24"/>
        </w:rPr>
      </w:pPr>
      <w:proofErr w:type="spellStart"/>
      <w:r w:rsidRPr="003B722C">
        <w:rPr>
          <w:rFonts w:ascii="Arial" w:hAnsi="Arial" w:cs="Arial"/>
          <w:color w:val="000000" w:themeColor="text1"/>
          <w:sz w:val="24"/>
          <w:szCs w:val="24"/>
        </w:rPr>
        <w:t>Nesti</w:t>
      </w:r>
      <w:proofErr w:type="spellEnd"/>
      <w:r w:rsidRPr="003B722C">
        <w:rPr>
          <w:rFonts w:ascii="Arial" w:hAnsi="Arial" w:cs="Arial"/>
          <w:color w:val="000000" w:themeColor="text1"/>
          <w:sz w:val="24"/>
          <w:szCs w:val="24"/>
        </w:rPr>
        <w:t xml:space="preserve">, L., Pugliese, N.R., </w:t>
      </w:r>
      <w:proofErr w:type="spellStart"/>
      <w:r w:rsidRPr="003B722C">
        <w:rPr>
          <w:rFonts w:ascii="Arial" w:hAnsi="Arial" w:cs="Arial"/>
          <w:color w:val="000000" w:themeColor="text1"/>
          <w:sz w:val="24"/>
          <w:szCs w:val="24"/>
        </w:rPr>
        <w:t>Sciuto</w:t>
      </w:r>
      <w:proofErr w:type="spellEnd"/>
      <w:r w:rsidRPr="003B722C">
        <w:rPr>
          <w:rFonts w:ascii="Arial" w:hAnsi="Arial" w:cs="Arial"/>
          <w:color w:val="000000" w:themeColor="text1"/>
          <w:sz w:val="24"/>
          <w:szCs w:val="24"/>
        </w:rPr>
        <w:t xml:space="preserve">, P. and Natali, A., </w:t>
      </w:r>
      <w:r>
        <w:rPr>
          <w:rFonts w:ascii="Arial" w:hAnsi="Arial" w:cs="Arial"/>
          <w:color w:val="000000" w:themeColor="text1"/>
          <w:sz w:val="24"/>
          <w:szCs w:val="24"/>
        </w:rPr>
        <w:t>(</w:t>
      </w:r>
      <w:r w:rsidRPr="003B722C">
        <w:rPr>
          <w:rFonts w:ascii="Arial" w:hAnsi="Arial" w:cs="Arial"/>
          <w:color w:val="000000" w:themeColor="text1"/>
          <w:sz w:val="24"/>
          <w:szCs w:val="24"/>
        </w:rPr>
        <w:t>2020</w:t>
      </w:r>
      <w:r>
        <w:rPr>
          <w:rFonts w:ascii="Arial" w:hAnsi="Arial" w:cs="Arial"/>
          <w:color w:val="000000" w:themeColor="text1"/>
          <w:sz w:val="24"/>
          <w:szCs w:val="24"/>
        </w:rPr>
        <w:t>)</w:t>
      </w:r>
      <w:r w:rsidRPr="003B722C">
        <w:rPr>
          <w:rFonts w:ascii="Arial" w:hAnsi="Arial" w:cs="Arial"/>
          <w:color w:val="000000" w:themeColor="text1"/>
          <w:sz w:val="24"/>
          <w:szCs w:val="24"/>
        </w:rPr>
        <w:t xml:space="preserve"> </w:t>
      </w:r>
      <w:r>
        <w:rPr>
          <w:rFonts w:ascii="Arial" w:hAnsi="Arial" w:cs="Arial"/>
          <w:color w:val="000000" w:themeColor="text1"/>
          <w:sz w:val="24"/>
          <w:szCs w:val="24"/>
        </w:rPr>
        <w:t>‘</w:t>
      </w:r>
      <w:r w:rsidRPr="003B722C">
        <w:rPr>
          <w:rFonts w:ascii="Arial" w:hAnsi="Arial" w:cs="Arial"/>
          <w:color w:val="000000" w:themeColor="text1"/>
          <w:sz w:val="24"/>
          <w:szCs w:val="24"/>
        </w:rPr>
        <w:t>Type 2 diabetes and reduced exercise tolerance: a review of the literature through an integrated physiology approach.</w:t>
      </w:r>
      <w:r>
        <w:rPr>
          <w:rFonts w:ascii="Arial" w:hAnsi="Arial" w:cs="Arial"/>
          <w:color w:val="000000" w:themeColor="text1"/>
          <w:sz w:val="24"/>
          <w:szCs w:val="24"/>
        </w:rPr>
        <w:t>’</w:t>
      </w:r>
      <w:r w:rsidRPr="003B722C">
        <w:rPr>
          <w:rFonts w:ascii="Arial" w:hAnsi="Arial" w:cs="Arial"/>
          <w:color w:val="000000" w:themeColor="text1"/>
          <w:sz w:val="24"/>
          <w:szCs w:val="24"/>
        </w:rPr>
        <w:t xml:space="preserve"> </w:t>
      </w:r>
      <w:r w:rsidRPr="003B722C">
        <w:rPr>
          <w:rFonts w:ascii="Arial" w:hAnsi="Arial" w:cs="Arial"/>
          <w:i/>
          <w:iCs/>
          <w:color w:val="000000" w:themeColor="text1"/>
          <w:sz w:val="24"/>
          <w:szCs w:val="24"/>
        </w:rPr>
        <w:t>Cardiovascular Diabetology,</w:t>
      </w:r>
      <w:r w:rsidRPr="003B722C">
        <w:rPr>
          <w:rFonts w:ascii="Arial" w:hAnsi="Arial" w:cs="Arial"/>
          <w:color w:val="000000" w:themeColor="text1"/>
          <w:sz w:val="24"/>
          <w:szCs w:val="24"/>
        </w:rPr>
        <w:t xml:space="preserve"> 19(1), pp.1-17.</w:t>
      </w:r>
    </w:p>
    <w:p w14:paraId="1CB714AE" w14:textId="77777777" w:rsidR="00986FE0" w:rsidRPr="00986FE0" w:rsidRDefault="00986FE0" w:rsidP="00986FE0">
      <w:pPr>
        <w:spacing w:line="360" w:lineRule="auto"/>
        <w:jc w:val="both"/>
        <w:rPr>
          <w:rFonts w:ascii="Arial" w:hAnsi="Arial" w:cs="Arial"/>
          <w:color w:val="000000" w:themeColor="text1"/>
          <w:sz w:val="24"/>
          <w:szCs w:val="24"/>
        </w:rPr>
      </w:pPr>
      <w:r w:rsidRPr="00986FE0">
        <w:rPr>
          <w:rFonts w:ascii="Arial" w:hAnsi="Arial" w:cs="Arial"/>
          <w:color w:val="000000" w:themeColor="text1"/>
          <w:sz w:val="24"/>
          <w:szCs w:val="24"/>
        </w:rPr>
        <w:t>NIDDK, [2021] Type 1 Diabetes. Available at: https://www.niddk.nih.gov/health-information/diabetes/overview/what-is-diabetes/type-1-diabetes (Accessed: 28/07/2021).</w:t>
      </w:r>
    </w:p>
    <w:p w14:paraId="36A11F38" w14:textId="77777777" w:rsidR="00986FE0" w:rsidRPr="00986FE0" w:rsidRDefault="00986FE0" w:rsidP="00986FE0">
      <w:pPr>
        <w:spacing w:line="360" w:lineRule="auto"/>
        <w:jc w:val="both"/>
        <w:rPr>
          <w:rFonts w:ascii="Arial" w:hAnsi="Arial" w:cs="Arial"/>
          <w:color w:val="000000" w:themeColor="text1"/>
          <w:sz w:val="24"/>
          <w:szCs w:val="24"/>
        </w:rPr>
      </w:pPr>
      <w:r w:rsidRPr="00986FE0">
        <w:rPr>
          <w:rFonts w:ascii="Arial" w:hAnsi="Arial" w:cs="Arial"/>
          <w:color w:val="000000" w:themeColor="text1"/>
          <w:sz w:val="24"/>
          <w:szCs w:val="24"/>
        </w:rPr>
        <w:t>NIDDK, [2021] Type 2 Diabetes. Available at: https://www.niddk.nih.gov/health-information/diabetes/overview/what-is-diabetes/type-2-diabetes (Accessed: 28/07/2021).</w:t>
      </w:r>
    </w:p>
    <w:p w14:paraId="5E37702C" w14:textId="77777777" w:rsidR="00986FE0" w:rsidRPr="00986FE0" w:rsidRDefault="00986FE0" w:rsidP="00986FE0">
      <w:pPr>
        <w:spacing w:line="360" w:lineRule="auto"/>
        <w:jc w:val="both"/>
        <w:rPr>
          <w:rFonts w:ascii="Arial" w:hAnsi="Arial" w:cs="Arial"/>
          <w:color w:val="000000" w:themeColor="text1"/>
          <w:sz w:val="24"/>
          <w:szCs w:val="24"/>
        </w:rPr>
      </w:pPr>
      <w:r w:rsidRPr="00986FE0">
        <w:rPr>
          <w:rFonts w:ascii="Arial" w:hAnsi="Arial" w:cs="Arial"/>
          <w:color w:val="000000" w:themeColor="text1"/>
          <w:sz w:val="24"/>
          <w:szCs w:val="24"/>
        </w:rPr>
        <w:t>NIDDK, [2021] What is Diabetes? Available at: https://www.niddk.nih.gov/health-information/diabetes/overview/what-is-diabetes (Accessed: 28/07/2021).</w:t>
      </w:r>
    </w:p>
    <w:p w14:paraId="0FD7371B" w14:textId="77777777" w:rsidR="00986FE0" w:rsidRPr="00986FE0" w:rsidRDefault="00986FE0" w:rsidP="00986FE0">
      <w:pPr>
        <w:spacing w:line="360" w:lineRule="auto"/>
        <w:jc w:val="both"/>
        <w:rPr>
          <w:rFonts w:ascii="Arial" w:hAnsi="Arial" w:cs="Arial"/>
          <w:color w:val="000000" w:themeColor="text1"/>
          <w:sz w:val="24"/>
          <w:szCs w:val="24"/>
        </w:rPr>
      </w:pPr>
      <w:r w:rsidRPr="00986FE0">
        <w:rPr>
          <w:rFonts w:ascii="Arial" w:hAnsi="Arial" w:cs="Arial"/>
          <w:color w:val="000000" w:themeColor="text1"/>
          <w:sz w:val="24"/>
          <w:szCs w:val="24"/>
        </w:rPr>
        <w:t>NHS, [2021] Diabetes. Available at: https://www.nhs.uk/conditions/diabetes/ (Accessed: 28/07/2021).</w:t>
      </w:r>
    </w:p>
    <w:p w14:paraId="4E69C898" w14:textId="58E98870" w:rsidR="00986FE0" w:rsidRDefault="00986FE0" w:rsidP="00986FE0">
      <w:pPr>
        <w:spacing w:line="360" w:lineRule="auto"/>
        <w:jc w:val="both"/>
        <w:rPr>
          <w:rFonts w:ascii="Arial" w:hAnsi="Arial" w:cs="Arial"/>
          <w:color w:val="000000" w:themeColor="text1"/>
          <w:sz w:val="24"/>
          <w:szCs w:val="24"/>
        </w:rPr>
      </w:pPr>
      <w:r w:rsidRPr="00986FE0">
        <w:rPr>
          <w:rFonts w:ascii="Arial" w:hAnsi="Arial" w:cs="Arial"/>
          <w:color w:val="000000" w:themeColor="text1"/>
          <w:sz w:val="24"/>
          <w:szCs w:val="24"/>
        </w:rPr>
        <w:t xml:space="preserve">NHS, [2021] Food and keeping active: Type 2 diabetes. Available at: https://www.nhs.uk/conditions/type-2-diabetes/food-and-keeping-active/ (Accessed: 28/07/2021). </w:t>
      </w:r>
    </w:p>
    <w:p w14:paraId="12242940" w14:textId="6F5D9F97" w:rsidR="00137331" w:rsidRPr="00986FE0" w:rsidRDefault="00137331" w:rsidP="00986FE0">
      <w:pPr>
        <w:spacing w:line="360" w:lineRule="auto"/>
        <w:jc w:val="both"/>
        <w:rPr>
          <w:rFonts w:ascii="Arial" w:hAnsi="Arial" w:cs="Arial"/>
          <w:color w:val="000000" w:themeColor="text1"/>
          <w:sz w:val="24"/>
          <w:szCs w:val="24"/>
        </w:rPr>
      </w:pPr>
      <w:r w:rsidRPr="00137331">
        <w:rPr>
          <w:rFonts w:ascii="Arial" w:hAnsi="Arial" w:cs="Arial"/>
          <w:color w:val="000000" w:themeColor="text1"/>
          <w:sz w:val="24"/>
          <w:szCs w:val="24"/>
        </w:rPr>
        <w:t xml:space="preserve">Pan, B., Ge, L., </w:t>
      </w:r>
      <w:proofErr w:type="spellStart"/>
      <w:r w:rsidRPr="00137331">
        <w:rPr>
          <w:rFonts w:ascii="Arial" w:hAnsi="Arial" w:cs="Arial"/>
          <w:color w:val="000000" w:themeColor="text1"/>
          <w:sz w:val="24"/>
          <w:szCs w:val="24"/>
        </w:rPr>
        <w:t>Xun</w:t>
      </w:r>
      <w:proofErr w:type="spellEnd"/>
      <w:r w:rsidRPr="00137331">
        <w:rPr>
          <w:rFonts w:ascii="Arial" w:hAnsi="Arial" w:cs="Arial"/>
          <w:color w:val="000000" w:themeColor="text1"/>
          <w:sz w:val="24"/>
          <w:szCs w:val="24"/>
        </w:rPr>
        <w:t xml:space="preserve">, Y.Q., Chen, Y.J., Gao, C.Y., Han, X., </w:t>
      </w:r>
      <w:proofErr w:type="spellStart"/>
      <w:r w:rsidRPr="00137331">
        <w:rPr>
          <w:rFonts w:ascii="Arial" w:hAnsi="Arial" w:cs="Arial"/>
          <w:color w:val="000000" w:themeColor="text1"/>
          <w:sz w:val="24"/>
          <w:szCs w:val="24"/>
        </w:rPr>
        <w:t>Zuo</w:t>
      </w:r>
      <w:proofErr w:type="spellEnd"/>
      <w:r w:rsidRPr="00137331">
        <w:rPr>
          <w:rFonts w:ascii="Arial" w:hAnsi="Arial" w:cs="Arial"/>
          <w:color w:val="000000" w:themeColor="text1"/>
          <w:sz w:val="24"/>
          <w:szCs w:val="24"/>
        </w:rPr>
        <w:t xml:space="preserve">, L.Q., Shan, H.Q., Yang, K.H., Ding, G.W. and Tian, J.H., </w:t>
      </w:r>
      <w:r>
        <w:rPr>
          <w:rFonts w:ascii="Arial" w:hAnsi="Arial" w:cs="Arial"/>
          <w:color w:val="000000" w:themeColor="text1"/>
          <w:sz w:val="24"/>
          <w:szCs w:val="24"/>
        </w:rPr>
        <w:t>(</w:t>
      </w:r>
      <w:r w:rsidRPr="00137331">
        <w:rPr>
          <w:rFonts w:ascii="Arial" w:hAnsi="Arial" w:cs="Arial"/>
          <w:color w:val="000000" w:themeColor="text1"/>
          <w:sz w:val="24"/>
          <w:szCs w:val="24"/>
        </w:rPr>
        <w:t>2018</w:t>
      </w:r>
      <w:r>
        <w:rPr>
          <w:rFonts w:ascii="Arial" w:hAnsi="Arial" w:cs="Arial"/>
          <w:color w:val="000000" w:themeColor="text1"/>
          <w:sz w:val="24"/>
          <w:szCs w:val="24"/>
        </w:rPr>
        <w:t>)</w:t>
      </w:r>
      <w:r w:rsidRPr="00137331">
        <w:rPr>
          <w:rFonts w:ascii="Arial" w:hAnsi="Arial" w:cs="Arial"/>
          <w:color w:val="000000" w:themeColor="text1"/>
          <w:sz w:val="24"/>
          <w:szCs w:val="24"/>
        </w:rPr>
        <w:t xml:space="preserve"> </w:t>
      </w:r>
      <w:r>
        <w:rPr>
          <w:rFonts w:ascii="Arial" w:hAnsi="Arial" w:cs="Arial"/>
          <w:color w:val="000000" w:themeColor="text1"/>
          <w:sz w:val="24"/>
          <w:szCs w:val="24"/>
        </w:rPr>
        <w:t>‘</w:t>
      </w:r>
      <w:r w:rsidRPr="00137331">
        <w:rPr>
          <w:rFonts w:ascii="Arial" w:hAnsi="Arial" w:cs="Arial"/>
          <w:color w:val="000000" w:themeColor="text1"/>
          <w:sz w:val="24"/>
          <w:szCs w:val="24"/>
        </w:rPr>
        <w:t>Exercise training modalities in patients with type 2 diabetes mellitus: a systematic review and network meta-analysis.</w:t>
      </w:r>
      <w:r>
        <w:rPr>
          <w:rFonts w:ascii="Arial" w:hAnsi="Arial" w:cs="Arial"/>
          <w:color w:val="000000" w:themeColor="text1"/>
          <w:sz w:val="24"/>
          <w:szCs w:val="24"/>
        </w:rPr>
        <w:t>’</w:t>
      </w:r>
      <w:r w:rsidRPr="00137331">
        <w:rPr>
          <w:rFonts w:ascii="Arial" w:hAnsi="Arial" w:cs="Arial"/>
          <w:color w:val="000000" w:themeColor="text1"/>
          <w:sz w:val="24"/>
          <w:szCs w:val="24"/>
        </w:rPr>
        <w:t xml:space="preserve"> </w:t>
      </w:r>
      <w:r w:rsidRPr="00137331">
        <w:rPr>
          <w:rFonts w:ascii="Arial" w:hAnsi="Arial" w:cs="Arial"/>
          <w:i/>
          <w:iCs/>
          <w:color w:val="000000" w:themeColor="text1"/>
          <w:sz w:val="24"/>
          <w:szCs w:val="24"/>
        </w:rPr>
        <w:t>International Journal of Behavioral Nutrition and Physical Activity,</w:t>
      </w:r>
      <w:r w:rsidRPr="00137331">
        <w:rPr>
          <w:rFonts w:ascii="Arial" w:hAnsi="Arial" w:cs="Arial"/>
          <w:color w:val="000000" w:themeColor="text1"/>
          <w:sz w:val="24"/>
          <w:szCs w:val="24"/>
        </w:rPr>
        <w:t xml:space="preserve"> 15(1), pp.1-14.</w:t>
      </w:r>
    </w:p>
    <w:p w14:paraId="4B415B7D" w14:textId="511AE306" w:rsidR="00986FE0" w:rsidRDefault="00986FE0" w:rsidP="00986FE0">
      <w:pPr>
        <w:spacing w:line="360" w:lineRule="auto"/>
        <w:jc w:val="both"/>
        <w:rPr>
          <w:rFonts w:ascii="Arial" w:hAnsi="Arial" w:cs="Arial"/>
          <w:color w:val="000000" w:themeColor="text1"/>
          <w:sz w:val="24"/>
          <w:szCs w:val="24"/>
        </w:rPr>
      </w:pPr>
      <w:proofErr w:type="spellStart"/>
      <w:r w:rsidRPr="00986FE0">
        <w:rPr>
          <w:rFonts w:ascii="Arial" w:hAnsi="Arial" w:cs="Arial"/>
          <w:color w:val="000000" w:themeColor="text1"/>
          <w:sz w:val="24"/>
          <w:szCs w:val="24"/>
        </w:rPr>
        <w:t>Peate</w:t>
      </w:r>
      <w:proofErr w:type="spellEnd"/>
      <w:r w:rsidRPr="00986FE0">
        <w:rPr>
          <w:rFonts w:ascii="Arial" w:hAnsi="Arial" w:cs="Arial"/>
          <w:color w:val="000000" w:themeColor="text1"/>
          <w:sz w:val="24"/>
          <w:szCs w:val="24"/>
        </w:rPr>
        <w:t>, I. &amp; Nair, M., [2011] Fundamentals of anatomy and physiology for student nurses. Wiley-Blackwell. Available at: https://www-vlebooks-</w:t>
      </w:r>
      <w:r w:rsidRPr="00986FE0">
        <w:rPr>
          <w:rFonts w:ascii="Arial" w:hAnsi="Arial" w:cs="Arial"/>
          <w:color w:val="000000" w:themeColor="text1"/>
          <w:sz w:val="24"/>
          <w:szCs w:val="24"/>
        </w:rPr>
        <w:lastRenderedPageBreak/>
        <w:t>com.ezproxy.uwtsd.ac.uk/Vleweb/Product/Index/44116?page=0 (Accessed: 27/07/2021).</w:t>
      </w:r>
    </w:p>
    <w:p w14:paraId="5BF71A10" w14:textId="25FE9737" w:rsidR="00920C19" w:rsidRDefault="007B6759" w:rsidP="00986FE0">
      <w:pPr>
        <w:spacing w:line="360" w:lineRule="auto"/>
        <w:jc w:val="both"/>
        <w:rPr>
          <w:rFonts w:ascii="Arial" w:hAnsi="Arial" w:cs="Arial"/>
          <w:color w:val="000000" w:themeColor="text1"/>
          <w:sz w:val="24"/>
          <w:szCs w:val="24"/>
        </w:rPr>
      </w:pPr>
      <w:proofErr w:type="spellStart"/>
      <w:r w:rsidRPr="007B6759">
        <w:rPr>
          <w:rFonts w:ascii="Arial" w:hAnsi="Arial" w:cs="Arial"/>
          <w:color w:val="000000" w:themeColor="text1"/>
          <w:sz w:val="24"/>
          <w:szCs w:val="24"/>
        </w:rPr>
        <w:t>Śliwińska-Mossoń</w:t>
      </w:r>
      <w:proofErr w:type="spellEnd"/>
      <w:r w:rsidRPr="007B6759">
        <w:rPr>
          <w:rFonts w:ascii="Arial" w:hAnsi="Arial" w:cs="Arial"/>
          <w:color w:val="000000" w:themeColor="text1"/>
          <w:sz w:val="24"/>
          <w:szCs w:val="24"/>
        </w:rPr>
        <w:t xml:space="preserve">, M. and </w:t>
      </w:r>
      <w:proofErr w:type="spellStart"/>
      <w:r w:rsidRPr="007B6759">
        <w:rPr>
          <w:rFonts w:ascii="Arial" w:hAnsi="Arial" w:cs="Arial"/>
          <w:color w:val="000000" w:themeColor="text1"/>
          <w:sz w:val="24"/>
          <w:szCs w:val="24"/>
        </w:rPr>
        <w:t>Milnerowicz</w:t>
      </w:r>
      <w:proofErr w:type="spellEnd"/>
      <w:r w:rsidRPr="007B6759">
        <w:rPr>
          <w:rFonts w:ascii="Arial" w:hAnsi="Arial" w:cs="Arial"/>
          <w:color w:val="000000" w:themeColor="text1"/>
          <w:sz w:val="24"/>
          <w:szCs w:val="24"/>
        </w:rPr>
        <w:t xml:space="preserve">, H., </w:t>
      </w:r>
      <w:r>
        <w:rPr>
          <w:rFonts w:ascii="Arial" w:hAnsi="Arial" w:cs="Arial"/>
          <w:color w:val="000000" w:themeColor="text1"/>
          <w:sz w:val="24"/>
          <w:szCs w:val="24"/>
        </w:rPr>
        <w:t>(</w:t>
      </w:r>
      <w:r w:rsidRPr="007B6759">
        <w:rPr>
          <w:rFonts w:ascii="Arial" w:hAnsi="Arial" w:cs="Arial"/>
          <w:color w:val="000000" w:themeColor="text1"/>
          <w:sz w:val="24"/>
          <w:szCs w:val="24"/>
        </w:rPr>
        <w:t>2017</w:t>
      </w:r>
      <w:r>
        <w:rPr>
          <w:rFonts w:ascii="Arial" w:hAnsi="Arial" w:cs="Arial"/>
          <w:color w:val="000000" w:themeColor="text1"/>
          <w:sz w:val="24"/>
          <w:szCs w:val="24"/>
        </w:rPr>
        <w:t>)</w:t>
      </w:r>
      <w:r w:rsidRPr="007B6759">
        <w:rPr>
          <w:rFonts w:ascii="Arial" w:hAnsi="Arial" w:cs="Arial"/>
          <w:color w:val="000000" w:themeColor="text1"/>
          <w:sz w:val="24"/>
          <w:szCs w:val="24"/>
        </w:rPr>
        <w:t xml:space="preserve"> </w:t>
      </w:r>
      <w:r>
        <w:rPr>
          <w:rFonts w:ascii="Arial" w:hAnsi="Arial" w:cs="Arial"/>
          <w:color w:val="000000" w:themeColor="text1"/>
          <w:sz w:val="24"/>
          <w:szCs w:val="24"/>
        </w:rPr>
        <w:t>‘</w:t>
      </w:r>
      <w:r w:rsidRPr="007B6759">
        <w:rPr>
          <w:rFonts w:ascii="Arial" w:hAnsi="Arial" w:cs="Arial"/>
          <w:color w:val="000000" w:themeColor="text1"/>
          <w:sz w:val="24"/>
          <w:szCs w:val="24"/>
        </w:rPr>
        <w:t>The impact of smoking on the development of diabetes and its complications.</w:t>
      </w:r>
      <w:r>
        <w:rPr>
          <w:rFonts w:ascii="Arial" w:hAnsi="Arial" w:cs="Arial"/>
          <w:color w:val="000000" w:themeColor="text1"/>
          <w:sz w:val="24"/>
          <w:szCs w:val="24"/>
        </w:rPr>
        <w:t>’</w:t>
      </w:r>
      <w:r w:rsidRPr="007B6759">
        <w:rPr>
          <w:rFonts w:ascii="Arial" w:hAnsi="Arial" w:cs="Arial"/>
          <w:color w:val="000000" w:themeColor="text1"/>
          <w:sz w:val="24"/>
          <w:szCs w:val="24"/>
        </w:rPr>
        <w:t xml:space="preserve"> </w:t>
      </w:r>
      <w:r w:rsidRPr="007B6759">
        <w:rPr>
          <w:rFonts w:ascii="Arial" w:hAnsi="Arial" w:cs="Arial"/>
          <w:i/>
          <w:iCs/>
          <w:color w:val="000000" w:themeColor="text1"/>
          <w:sz w:val="24"/>
          <w:szCs w:val="24"/>
        </w:rPr>
        <w:t>Diabetes and Vascular Disease Research,</w:t>
      </w:r>
      <w:r w:rsidRPr="007B6759">
        <w:rPr>
          <w:rFonts w:ascii="Arial" w:hAnsi="Arial" w:cs="Arial"/>
          <w:color w:val="000000" w:themeColor="text1"/>
          <w:sz w:val="24"/>
          <w:szCs w:val="24"/>
        </w:rPr>
        <w:t xml:space="preserve"> 14(4), pp.265-276.</w:t>
      </w:r>
    </w:p>
    <w:p w14:paraId="69E72549" w14:textId="269929CE" w:rsidR="0020330C" w:rsidRPr="00986FE0" w:rsidRDefault="0020330C" w:rsidP="00986FE0">
      <w:pPr>
        <w:spacing w:line="360" w:lineRule="auto"/>
        <w:jc w:val="both"/>
        <w:rPr>
          <w:rFonts w:ascii="Arial" w:hAnsi="Arial" w:cs="Arial"/>
          <w:color w:val="000000" w:themeColor="text1"/>
          <w:sz w:val="24"/>
          <w:szCs w:val="24"/>
        </w:rPr>
      </w:pPr>
      <w:r w:rsidRPr="0020330C">
        <w:rPr>
          <w:rFonts w:ascii="Arial" w:hAnsi="Arial" w:cs="Arial"/>
          <w:color w:val="000000" w:themeColor="text1"/>
          <w:sz w:val="24"/>
          <w:szCs w:val="24"/>
        </w:rPr>
        <w:t>Train Education, [2021] Diabetes Type 2: Nothing Sweet About It Prediabetes and Metabolic Syndrome. Available at: https://www.atrainceu.com/content/7-prediabetes-and-metabolic-syndrome  (Accessed: 29/07/2021).</w:t>
      </w:r>
    </w:p>
    <w:p w14:paraId="255FB64F" w14:textId="77777777" w:rsidR="00986FE0" w:rsidRPr="00986FE0" w:rsidRDefault="00986FE0" w:rsidP="00986FE0">
      <w:pPr>
        <w:spacing w:line="360" w:lineRule="auto"/>
        <w:jc w:val="both"/>
        <w:rPr>
          <w:rFonts w:ascii="Arial" w:hAnsi="Arial" w:cs="Arial"/>
          <w:color w:val="000000" w:themeColor="text1"/>
          <w:sz w:val="24"/>
          <w:szCs w:val="24"/>
        </w:rPr>
      </w:pPr>
      <w:r w:rsidRPr="00986FE0">
        <w:rPr>
          <w:rFonts w:ascii="Arial" w:hAnsi="Arial" w:cs="Arial"/>
          <w:color w:val="000000" w:themeColor="text1"/>
          <w:sz w:val="24"/>
          <w:szCs w:val="24"/>
        </w:rPr>
        <w:t>Tucker L., [2015] An Introductory Guide to Anatomy &amp; Physiology. London: EMS Publishing. Available at: https://search-ebscohost-com.ezproxy.uwtsd.ac.uk/login.aspx?direct=true&amp;db=nlebk&amp;AN=1020735&amp;site=ehost-live  (Accessed: 23 July 2021).</w:t>
      </w:r>
    </w:p>
    <w:p w14:paraId="1BD6ED43" w14:textId="376A2BD7" w:rsidR="00986FE0" w:rsidRDefault="00986FE0" w:rsidP="00986FE0">
      <w:pPr>
        <w:spacing w:line="360" w:lineRule="auto"/>
        <w:jc w:val="both"/>
        <w:rPr>
          <w:rFonts w:ascii="Arial" w:hAnsi="Arial" w:cs="Arial"/>
          <w:color w:val="000000" w:themeColor="text1"/>
          <w:sz w:val="24"/>
          <w:szCs w:val="24"/>
        </w:rPr>
      </w:pPr>
      <w:r w:rsidRPr="00986FE0">
        <w:rPr>
          <w:rFonts w:ascii="Arial" w:hAnsi="Arial" w:cs="Arial"/>
          <w:color w:val="000000" w:themeColor="text1"/>
          <w:sz w:val="24"/>
          <w:szCs w:val="24"/>
        </w:rPr>
        <w:t xml:space="preserve">WHO, [2020] </w:t>
      </w:r>
      <w:proofErr w:type="gramStart"/>
      <w:r w:rsidRPr="00986FE0">
        <w:rPr>
          <w:rFonts w:ascii="Arial" w:hAnsi="Arial" w:cs="Arial"/>
          <w:color w:val="000000" w:themeColor="text1"/>
          <w:sz w:val="24"/>
          <w:szCs w:val="24"/>
        </w:rPr>
        <w:t>Diabetes.</w:t>
      </w:r>
      <w:proofErr w:type="gramEnd"/>
      <w:r w:rsidRPr="00986FE0">
        <w:rPr>
          <w:rFonts w:ascii="Arial" w:hAnsi="Arial" w:cs="Arial"/>
          <w:color w:val="000000" w:themeColor="text1"/>
          <w:sz w:val="24"/>
          <w:szCs w:val="24"/>
        </w:rPr>
        <w:t xml:space="preserve"> Available at: https://www.who.int/news-room/facts-in-pictures/detail/diabetes   (Accessed: 16/07/2021).</w:t>
      </w:r>
    </w:p>
    <w:p w14:paraId="7F209D62" w14:textId="7AABD7D5" w:rsidR="00EC77F6" w:rsidRDefault="00EC77F6" w:rsidP="00986FE0">
      <w:pPr>
        <w:spacing w:line="360" w:lineRule="auto"/>
        <w:jc w:val="both"/>
        <w:rPr>
          <w:rFonts w:ascii="Arial" w:hAnsi="Arial" w:cs="Arial"/>
          <w:color w:val="000000" w:themeColor="text1"/>
          <w:sz w:val="24"/>
          <w:szCs w:val="24"/>
        </w:rPr>
      </w:pPr>
      <w:proofErr w:type="spellStart"/>
      <w:r w:rsidRPr="00EC77F6">
        <w:rPr>
          <w:rFonts w:ascii="Arial" w:hAnsi="Arial" w:cs="Arial"/>
          <w:color w:val="000000" w:themeColor="text1"/>
          <w:sz w:val="24"/>
          <w:szCs w:val="24"/>
        </w:rPr>
        <w:t>Verboven</w:t>
      </w:r>
      <w:proofErr w:type="spellEnd"/>
      <w:r w:rsidRPr="00EC77F6">
        <w:rPr>
          <w:rFonts w:ascii="Arial" w:hAnsi="Arial" w:cs="Arial"/>
          <w:color w:val="000000" w:themeColor="text1"/>
          <w:sz w:val="24"/>
          <w:szCs w:val="24"/>
        </w:rPr>
        <w:t xml:space="preserve">, M., Van </w:t>
      </w:r>
      <w:proofErr w:type="spellStart"/>
      <w:r w:rsidRPr="00EC77F6">
        <w:rPr>
          <w:rFonts w:ascii="Arial" w:hAnsi="Arial" w:cs="Arial"/>
          <w:color w:val="000000" w:themeColor="text1"/>
          <w:sz w:val="24"/>
          <w:szCs w:val="24"/>
        </w:rPr>
        <w:t>Ryckeghem</w:t>
      </w:r>
      <w:proofErr w:type="spellEnd"/>
      <w:r w:rsidRPr="00EC77F6">
        <w:rPr>
          <w:rFonts w:ascii="Arial" w:hAnsi="Arial" w:cs="Arial"/>
          <w:color w:val="000000" w:themeColor="text1"/>
          <w:sz w:val="24"/>
          <w:szCs w:val="24"/>
        </w:rPr>
        <w:t xml:space="preserve">, L., </w:t>
      </w:r>
      <w:proofErr w:type="spellStart"/>
      <w:r w:rsidRPr="00EC77F6">
        <w:rPr>
          <w:rFonts w:ascii="Arial" w:hAnsi="Arial" w:cs="Arial"/>
          <w:color w:val="000000" w:themeColor="text1"/>
          <w:sz w:val="24"/>
          <w:szCs w:val="24"/>
        </w:rPr>
        <w:t>Belkhouribchia</w:t>
      </w:r>
      <w:proofErr w:type="spellEnd"/>
      <w:r w:rsidRPr="00EC77F6">
        <w:rPr>
          <w:rFonts w:ascii="Arial" w:hAnsi="Arial" w:cs="Arial"/>
          <w:color w:val="000000" w:themeColor="text1"/>
          <w:sz w:val="24"/>
          <w:szCs w:val="24"/>
        </w:rPr>
        <w:t xml:space="preserve">, J., </w:t>
      </w:r>
      <w:proofErr w:type="spellStart"/>
      <w:r w:rsidRPr="00EC77F6">
        <w:rPr>
          <w:rFonts w:ascii="Arial" w:hAnsi="Arial" w:cs="Arial"/>
          <w:color w:val="000000" w:themeColor="text1"/>
          <w:sz w:val="24"/>
          <w:szCs w:val="24"/>
        </w:rPr>
        <w:t>Dendale</w:t>
      </w:r>
      <w:proofErr w:type="spellEnd"/>
      <w:r w:rsidRPr="00EC77F6">
        <w:rPr>
          <w:rFonts w:ascii="Arial" w:hAnsi="Arial" w:cs="Arial"/>
          <w:color w:val="000000" w:themeColor="text1"/>
          <w:sz w:val="24"/>
          <w:szCs w:val="24"/>
        </w:rPr>
        <w:t xml:space="preserve">, P., </w:t>
      </w:r>
      <w:proofErr w:type="spellStart"/>
      <w:r w:rsidRPr="00EC77F6">
        <w:rPr>
          <w:rFonts w:ascii="Arial" w:hAnsi="Arial" w:cs="Arial"/>
          <w:color w:val="000000" w:themeColor="text1"/>
          <w:sz w:val="24"/>
          <w:szCs w:val="24"/>
        </w:rPr>
        <w:t>Eijnde</w:t>
      </w:r>
      <w:proofErr w:type="spellEnd"/>
      <w:r w:rsidRPr="00EC77F6">
        <w:rPr>
          <w:rFonts w:ascii="Arial" w:hAnsi="Arial" w:cs="Arial"/>
          <w:color w:val="000000" w:themeColor="text1"/>
          <w:sz w:val="24"/>
          <w:szCs w:val="24"/>
        </w:rPr>
        <w:t xml:space="preserve">, B.O., Hansen, D. and Bito, V., </w:t>
      </w:r>
      <w:r>
        <w:rPr>
          <w:rFonts w:ascii="Arial" w:hAnsi="Arial" w:cs="Arial"/>
          <w:color w:val="000000" w:themeColor="text1"/>
          <w:sz w:val="24"/>
          <w:szCs w:val="24"/>
        </w:rPr>
        <w:t>(</w:t>
      </w:r>
      <w:r w:rsidRPr="00EC77F6">
        <w:rPr>
          <w:rFonts w:ascii="Arial" w:hAnsi="Arial" w:cs="Arial"/>
          <w:color w:val="000000" w:themeColor="text1"/>
          <w:sz w:val="24"/>
          <w:szCs w:val="24"/>
        </w:rPr>
        <w:t>2019</w:t>
      </w:r>
      <w:r>
        <w:rPr>
          <w:rFonts w:ascii="Arial" w:hAnsi="Arial" w:cs="Arial"/>
          <w:color w:val="000000" w:themeColor="text1"/>
          <w:sz w:val="24"/>
          <w:szCs w:val="24"/>
        </w:rPr>
        <w:t>)</w:t>
      </w:r>
      <w:r w:rsidRPr="00EC77F6">
        <w:rPr>
          <w:rFonts w:ascii="Arial" w:hAnsi="Arial" w:cs="Arial"/>
          <w:color w:val="000000" w:themeColor="text1"/>
          <w:sz w:val="24"/>
          <w:szCs w:val="24"/>
        </w:rPr>
        <w:t xml:space="preserve"> </w:t>
      </w:r>
      <w:r>
        <w:rPr>
          <w:rFonts w:ascii="Arial" w:hAnsi="Arial" w:cs="Arial"/>
          <w:color w:val="000000" w:themeColor="text1"/>
          <w:sz w:val="24"/>
          <w:szCs w:val="24"/>
        </w:rPr>
        <w:t>‘</w:t>
      </w:r>
      <w:r w:rsidRPr="00EC77F6">
        <w:rPr>
          <w:rFonts w:ascii="Arial" w:hAnsi="Arial" w:cs="Arial"/>
          <w:color w:val="000000" w:themeColor="text1"/>
          <w:sz w:val="24"/>
          <w:szCs w:val="24"/>
        </w:rPr>
        <w:t>Effect of exercise intervention on cardiac function in type 2 diabetes mellitus: a systematic review.</w:t>
      </w:r>
      <w:r>
        <w:rPr>
          <w:rFonts w:ascii="Arial" w:hAnsi="Arial" w:cs="Arial"/>
          <w:color w:val="000000" w:themeColor="text1"/>
          <w:sz w:val="24"/>
          <w:szCs w:val="24"/>
        </w:rPr>
        <w:t>’</w:t>
      </w:r>
      <w:r w:rsidRPr="00EC77F6">
        <w:rPr>
          <w:rFonts w:ascii="Arial" w:hAnsi="Arial" w:cs="Arial"/>
          <w:color w:val="000000" w:themeColor="text1"/>
          <w:sz w:val="24"/>
          <w:szCs w:val="24"/>
        </w:rPr>
        <w:t xml:space="preserve"> </w:t>
      </w:r>
      <w:r w:rsidRPr="00EC77F6">
        <w:rPr>
          <w:rFonts w:ascii="Arial" w:hAnsi="Arial" w:cs="Arial"/>
          <w:i/>
          <w:iCs/>
          <w:color w:val="000000" w:themeColor="text1"/>
          <w:sz w:val="24"/>
          <w:szCs w:val="24"/>
        </w:rPr>
        <w:t>Sports medicine,</w:t>
      </w:r>
      <w:r w:rsidRPr="00EC77F6">
        <w:rPr>
          <w:rFonts w:ascii="Arial" w:hAnsi="Arial" w:cs="Arial"/>
          <w:color w:val="000000" w:themeColor="text1"/>
          <w:sz w:val="24"/>
          <w:szCs w:val="24"/>
        </w:rPr>
        <w:t xml:space="preserve"> 49(2), pp.255-268.</w:t>
      </w:r>
    </w:p>
    <w:p w14:paraId="2D840010" w14:textId="758BFDEC" w:rsidR="002F344A" w:rsidRDefault="002F344A" w:rsidP="00986FE0">
      <w:pPr>
        <w:spacing w:line="360" w:lineRule="auto"/>
        <w:jc w:val="both"/>
        <w:rPr>
          <w:rFonts w:ascii="Arial" w:hAnsi="Arial" w:cs="Arial"/>
          <w:color w:val="000000" w:themeColor="text1"/>
          <w:sz w:val="24"/>
          <w:szCs w:val="24"/>
        </w:rPr>
      </w:pPr>
      <w:r w:rsidRPr="002F344A">
        <w:rPr>
          <w:rFonts w:ascii="Arial" w:hAnsi="Arial" w:cs="Arial"/>
          <w:color w:val="000000" w:themeColor="text1"/>
          <w:sz w:val="24"/>
          <w:szCs w:val="24"/>
        </w:rPr>
        <w:t xml:space="preserve">Yamamoto, J.M., Kellett, J.E., </w:t>
      </w:r>
      <w:proofErr w:type="spellStart"/>
      <w:r w:rsidRPr="002F344A">
        <w:rPr>
          <w:rFonts w:ascii="Arial" w:hAnsi="Arial" w:cs="Arial"/>
          <w:color w:val="000000" w:themeColor="text1"/>
          <w:sz w:val="24"/>
          <w:szCs w:val="24"/>
        </w:rPr>
        <w:t>Balsells</w:t>
      </w:r>
      <w:proofErr w:type="spellEnd"/>
      <w:r w:rsidRPr="002F344A">
        <w:rPr>
          <w:rFonts w:ascii="Arial" w:hAnsi="Arial" w:cs="Arial"/>
          <w:color w:val="000000" w:themeColor="text1"/>
          <w:sz w:val="24"/>
          <w:szCs w:val="24"/>
        </w:rPr>
        <w:t xml:space="preserve">, M., Garcia-Patterson, A., </w:t>
      </w:r>
      <w:proofErr w:type="spellStart"/>
      <w:r w:rsidRPr="002F344A">
        <w:rPr>
          <w:rFonts w:ascii="Arial" w:hAnsi="Arial" w:cs="Arial"/>
          <w:color w:val="000000" w:themeColor="text1"/>
          <w:sz w:val="24"/>
          <w:szCs w:val="24"/>
        </w:rPr>
        <w:t>Hadar</w:t>
      </w:r>
      <w:proofErr w:type="spellEnd"/>
      <w:r w:rsidRPr="002F344A">
        <w:rPr>
          <w:rFonts w:ascii="Arial" w:hAnsi="Arial" w:cs="Arial"/>
          <w:color w:val="000000" w:themeColor="text1"/>
          <w:sz w:val="24"/>
          <w:szCs w:val="24"/>
        </w:rPr>
        <w:t xml:space="preserve">, E., </w:t>
      </w:r>
      <w:proofErr w:type="spellStart"/>
      <w:r w:rsidRPr="002F344A">
        <w:rPr>
          <w:rFonts w:ascii="Arial" w:hAnsi="Arial" w:cs="Arial"/>
          <w:color w:val="000000" w:themeColor="text1"/>
          <w:sz w:val="24"/>
          <w:szCs w:val="24"/>
        </w:rPr>
        <w:t>Solà</w:t>
      </w:r>
      <w:proofErr w:type="spellEnd"/>
      <w:r w:rsidRPr="002F344A">
        <w:rPr>
          <w:rFonts w:ascii="Arial" w:hAnsi="Arial" w:cs="Arial"/>
          <w:color w:val="000000" w:themeColor="text1"/>
          <w:sz w:val="24"/>
          <w:szCs w:val="24"/>
        </w:rPr>
        <w:t xml:space="preserve">, I., </w:t>
      </w:r>
      <w:proofErr w:type="spellStart"/>
      <w:r w:rsidRPr="002F344A">
        <w:rPr>
          <w:rFonts w:ascii="Arial" w:hAnsi="Arial" w:cs="Arial"/>
          <w:color w:val="000000" w:themeColor="text1"/>
          <w:sz w:val="24"/>
          <w:szCs w:val="24"/>
        </w:rPr>
        <w:t>Gich</w:t>
      </w:r>
      <w:proofErr w:type="spellEnd"/>
      <w:r w:rsidRPr="002F344A">
        <w:rPr>
          <w:rFonts w:ascii="Arial" w:hAnsi="Arial" w:cs="Arial"/>
          <w:color w:val="000000" w:themeColor="text1"/>
          <w:sz w:val="24"/>
          <w:szCs w:val="24"/>
        </w:rPr>
        <w:t xml:space="preserve">, I., van der Beek, E.M., </w:t>
      </w:r>
      <w:proofErr w:type="spellStart"/>
      <w:r w:rsidRPr="002F344A">
        <w:rPr>
          <w:rFonts w:ascii="Arial" w:hAnsi="Arial" w:cs="Arial"/>
          <w:color w:val="000000" w:themeColor="text1"/>
          <w:sz w:val="24"/>
          <w:szCs w:val="24"/>
        </w:rPr>
        <w:t>Castañeda</w:t>
      </w:r>
      <w:proofErr w:type="spellEnd"/>
      <w:r w:rsidRPr="002F344A">
        <w:rPr>
          <w:rFonts w:ascii="Arial" w:hAnsi="Arial" w:cs="Arial"/>
          <w:color w:val="000000" w:themeColor="text1"/>
          <w:sz w:val="24"/>
          <w:szCs w:val="24"/>
        </w:rPr>
        <w:t xml:space="preserve">-Gutiérrez, E., </w:t>
      </w:r>
      <w:proofErr w:type="spellStart"/>
      <w:r w:rsidRPr="002F344A">
        <w:rPr>
          <w:rFonts w:ascii="Arial" w:hAnsi="Arial" w:cs="Arial"/>
          <w:color w:val="000000" w:themeColor="text1"/>
          <w:sz w:val="24"/>
          <w:szCs w:val="24"/>
        </w:rPr>
        <w:t>Heinonen</w:t>
      </w:r>
      <w:proofErr w:type="spellEnd"/>
      <w:r w:rsidRPr="002F344A">
        <w:rPr>
          <w:rFonts w:ascii="Arial" w:hAnsi="Arial" w:cs="Arial"/>
          <w:color w:val="000000" w:themeColor="text1"/>
          <w:sz w:val="24"/>
          <w:szCs w:val="24"/>
        </w:rPr>
        <w:t xml:space="preserve">, S. and Hod, M., </w:t>
      </w:r>
      <w:r>
        <w:rPr>
          <w:rFonts w:ascii="Arial" w:hAnsi="Arial" w:cs="Arial"/>
          <w:color w:val="000000" w:themeColor="text1"/>
          <w:sz w:val="24"/>
          <w:szCs w:val="24"/>
        </w:rPr>
        <w:t>(</w:t>
      </w:r>
      <w:r w:rsidRPr="002F344A">
        <w:rPr>
          <w:rFonts w:ascii="Arial" w:hAnsi="Arial" w:cs="Arial"/>
          <w:color w:val="000000" w:themeColor="text1"/>
          <w:sz w:val="24"/>
          <w:szCs w:val="24"/>
        </w:rPr>
        <w:t>2018</w:t>
      </w:r>
      <w:r>
        <w:rPr>
          <w:rFonts w:ascii="Arial" w:hAnsi="Arial" w:cs="Arial"/>
          <w:color w:val="000000" w:themeColor="text1"/>
          <w:sz w:val="24"/>
          <w:szCs w:val="24"/>
        </w:rPr>
        <w:t>)</w:t>
      </w:r>
      <w:r w:rsidRPr="002F344A">
        <w:rPr>
          <w:rFonts w:ascii="Arial" w:hAnsi="Arial" w:cs="Arial"/>
          <w:color w:val="000000" w:themeColor="text1"/>
          <w:sz w:val="24"/>
          <w:szCs w:val="24"/>
        </w:rPr>
        <w:t xml:space="preserve"> </w:t>
      </w:r>
      <w:r>
        <w:rPr>
          <w:rFonts w:ascii="Arial" w:hAnsi="Arial" w:cs="Arial"/>
          <w:color w:val="000000" w:themeColor="text1"/>
          <w:sz w:val="24"/>
          <w:szCs w:val="24"/>
        </w:rPr>
        <w:t>‘</w:t>
      </w:r>
      <w:r w:rsidRPr="002F344A">
        <w:rPr>
          <w:rFonts w:ascii="Arial" w:hAnsi="Arial" w:cs="Arial"/>
          <w:color w:val="000000" w:themeColor="text1"/>
          <w:sz w:val="24"/>
          <w:szCs w:val="24"/>
        </w:rPr>
        <w:t>Gestational diabetes mellitus and diet: a systematic review and meta-analysis of randomized controlled trials examining the impact of modified dietary interventions on maternal glucose control and neonatal birth weight.</w:t>
      </w:r>
      <w:r>
        <w:rPr>
          <w:rFonts w:ascii="Arial" w:hAnsi="Arial" w:cs="Arial"/>
          <w:color w:val="000000" w:themeColor="text1"/>
          <w:sz w:val="24"/>
          <w:szCs w:val="24"/>
        </w:rPr>
        <w:t>’</w:t>
      </w:r>
      <w:r w:rsidRPr="002F344A">
        <w:rPr>
          <w:rFonts w:ascii="Arial" w:hAnsi="Arial" w:cs="Arial"/>
          <w:color w:val="000000" w:themeColor="text1"/>
          <w:sz w:val="24"/>
          <w:szCs w:val="24"/>
        </w:rPr>
        <w:t xml:space="preserve"> </w:t>
      </w:r>
      <w:r w:rsidRPr="002F344A">
        <w:rPr>
          <w:rFonts w:ascii="Arial" w:hAnsi="Arial" w:cs="Arial"/>
          <w:i/>
          <w:iCs/>
          <w:color w:val="000000" w:themeColor="text1"/>
          <w:sz w:val="24"/>
          <w:szCs w:val="24"/>
        </w:rPr>
        <w:t>Diabetes Care,</w:t>
      </w:r>
      <w:r w:rsidRPr="002F344A">
        <w:rPr>
          <w:rFonts w:ascii="Arial" w:hAnsi="Arial" w:cs="Arial"/>
          <w:color w:val="000000" w:themeColor="text1"/>
          <w:sz w:val="24"/>
          <w:szCs w:val="24"/>
        </w:rPr>
        <w:t xml:space="preserve"> 41(7), pp.1346-1361.</w:t>
      </w:r>
    </w:p>
    <w:p w14:paraId="3AD319F0" w14:textId="77777777" w:rsidR="00CE0251" w:rsidRPr="000E3391" w:rsidRDefault="00CE0251" w:rsidP="00986FE0">
      <w:pPr>
        <w:spacing w:line="360" w:lineRule="auto"/>
        <w:jc w:val="both"/>
        <w:rPr>
          <w:rFonts w:ascii="Arial" w:hAnsi="Arial" w:cs="Arial"/>
          <w:color w:val="000000" w:themeColor="text1"/>
          <w:sz w:val="24"/>
          <w:szCs w:val="24"/>
        </w:rPr>
      </w:pPr>
    </w:p>
    <w:p w14:paraId="318A89E1" w14:textId="78B5A786" w:rsidR="008E7382" w:rsidRDefault="008E7382" w:rsidP="008E7382">
      <w:pPr>
        <w:spacing w:line="360" w:lineRule="auto"/>
        <w:rPr>
          <w:rFonts w:ascii="Arial" w:hAnsi="Arial" w:cs="Arial"/>
          <w:color w:val="000000" w:themeColor="text1"/>
          <w:sz w:val="24"/>
          <w:szCs w:val="24"/>
        </w:rPr>
      </w:pPr>
    </w:p>
    <w:p w14:paraId="2778814D" w14:textId="6F695D6C" w:rsidR="00B81CBA" w:rsidRPr="00C04C5A" w:rsidRDefault="00B81CBA" w:rsidP="008E7382">
      <w:pPr>
        <w:spacing w:line="360" w:lineRule="auto"/>
        <w:rPr>
          <w:rFonts w:ascii="Arial" w:hAnsi="Arial" w:cs="Arial"/>
          <w:b/>
          <w:bCs/>
          <w:color w:val="000000" w:themeColor="text1"/>
          <w:sz w:val="24"/>
          <w:szCs w:val="24"/>
        </w:rPr>
      </w:pPr>
      <w:r w:rsidRPr="00C04C5A">
        <w:rPr>
          <w:rFonts w:ascii="Arial" w:hAnsi="Arial" w:cs="Arial"/>
          <w:b/>
          <w:bCs/>
          <w:color w:val="000000" w:themeColor="text1"/>
          <w:sz w:val="24"/>
          <w:szCs w:val="24"/>
        </w:rPr>
        <w:lastRenderedPageBreak/>
        <w:t>Appendix 1</w:t>
      </w:r>
      <w:r w:rsidR="00446B3C" w:rsidRPr="00C04C5A">
        <w:rPr>
          <w:rFonts w:ascii="Arial" w:hAnsi="Arial" w:cs="Arial"/>
          <w:b/>
          <w:bCs/>
          <w:color w:val="000000" w:themeColor="text1"/>
          <w:sz w:val="24"/>
          <w:szCs w:val="24"/>
        </w:rPr>
        <w:t>. Lifestyle questionnaire</w:t>
      </w:r>
    </w:p>
    <w:p w14:paraId="71F6FE2C" w14:textId="1364A848" w:rsidR="00B81CBA" w:rsidRDefault="00B81CBA" w:rsidP="008E7382">
      <w:pPr>
        <w:spacing w:line="360" w:lineRule="auto"/>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67F538E6" wp14:editId="5AEA4B20">
            <wp:extent cx="5486400" cy="7315200"/>
            <wp:effectExtent l="0" t="0" r="0" b="0"/>
            <wp:docPr id="6" name="Picture 6" descr="A page of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age of a book&#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5486400" cy="7315200"/>
                    </a:xfrm>
                    <a:prstGeom prst="rect">
                      <a:avLst/>
                    </a:prstGeom>
                  </pic:spPr>
                </pic:pic>
              </a:graphicData>
            </a:graphic>
          </wp:inline>
        </w:drawing>
      </w:r>
    </w:p>
    <w:p w14:paraId="426D5EF1" w14:textId="3EC6F5CA" w:rsidR="00081767" w:rsidRDefault="00B81CBA" w:rsidP="008E7382">
      <w:pPr>
        <w:spacing w:line="360" w:lineRule="auto"/>
        <w:rPr>
          <w:rFonts w:ascii="Arial" w:hAnsi="Arial" w:cs="Arial"/>
          <w:b/>
          <w:bCs/>
          <w:color w:val="000000" w:themeColor="text1"/>
          <w:sz w:val="24"/>
          <w:szCs w:val="24"/>
        </w:rPr>
      </w:pPr>
      <w:r>
        <w:rPr>
          <w:rFonts w:ascii="Arial" w:hAnsi="Arial" w:cs="Arial"/>
          <w:b/>
          <w:bCs/>
          <w:noProof/>
          <w:color w:val="000000" w:themeColor="text1"/>
          <w:sz w:val="24"/>
          <w:szCs w:val="24"/>
        </w:rPr>
        <w:lastRenderedPageBreak/>
        <w:drawing>
          <wp:inline distT="0" distB="0" distL="0" distR="0" wp14:anchorId="655FBFA2" wp14:editId="3ED3D898">
            <wp:extent cx="5486400" cy="7315200"/>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486400" cy="7315200"/>
                    </a:xfrm>
                    <a:prstGeom prst="rect">
                      <a:avLst/>
                    </a:prstGeom>
                  </pic:spPr>
                </pic:pic>
              </a:graphicData>
            </a:graphic>
          </wp:inline>
        </w:drawing>
      </w:r>
    </w:p>
    <w:p w14:paraId="7C885C32" w14:textId="77777777" w:rsidR="009066C0" w:rsidRDefault="009066C0" w:rsidP="008E7382">
      <w:pPr>
        <w:spacing w:line="360" w:lineRule="auto"/>
        <w:rPr>
          <w:rFonts w:ascii="Arial" w:hAnsi="Arial" w:cs="Arial"/>
          <w:b/>
          <w:bCs/>
          <w:color w:val="000000" w:themeColor="text1"/>
          <w:sz w:val="24"/>
          <w:szCs w:val="24"/>
        </w:rPr>
      </w:pPr>
    </w:p>
    <w:p w14:paraId="21ECFA8F" w14:textId="45FB5E68" w:rsidR="00B81CBA" w:rsidRDefault="00C04C5A" w:rsidP="008E7382">
      <w:pPr>
        <w:spacing w:line="360" w:lineRule="auto"/>
        <w:rPr>
          <w:rFonts w:ascii="Arial" w:hAnsi="Arial" w:cs="Arial"/>
          <w:b/>
          <w:bCs/>
          <w:color w:val="000000" w:themeColor="text1"/>
          <w:sz w:val="24"/>
          <w:szCs w:val="24"/>
        </w:rPr>
      </w:pPr>
      <w:r>
        <w:rPr>
          <w:rFonts w:ascii="Arial" w:hAnsi="Arial" w:cs="Arial"/>
          <w:b/>
          <w:bCs/>
          <w:color w:val="000000" w:themeColor="text1"/>
          <w:sz w:val="24"/>
          <w:szCs w:val="24"/>
        </w:rPr>
        <w:lastRenderedPageBreak/>
        <w:t>Appendix 2</w:t>
      </w:r>
      <w:r w:rsidR="00F355AE">
        <w:rPr>
          <w:rFonts w:ascii="Arial" w:hAnsi="Arial" w:cs="Arial"/>
          <w:b/>
          <w:bCs/>
          <w:color w:val="000000" w:themeColor="text1"/>
          <w:sz w:val="24"/>
          <w:szCs w:val="24"/>
        </w:rPr>
        <w:t>. Principle of homeosta</w:t>
      </w:r>
      <w:r w:rsidR="009066C0">
        <w:rPr>
          <w:rFonts w:ascii="Arial" w:hAnsi="Arial" w:cs="Arial"/>
          <w:b/>
          <w:bCs/>
          <w:color w:val="000000" w:themeColor="text1"/>
          <w:sz w:val="24"/>
          <w:szCs w:val="24"/>
        </w:rPr>
        <w:t>s</w:t>
      </w:r>
      <w:r w:rsidR="00F355AE">
        <w:rPr>
          <w:rFonts w:ascii="Arial" w:hAnsi="Arial" w:cs="Arial"/>
          <w:b/>
          <w:bCs/>
          <w:color w:val="000000" w:themeColor="text1"/>
          <w:sz w:val="24"/>
          <w:szCs w:val="24"/>
        </w:rPr>
        <w:t>is</w:t>
      </w:r>
    </w:p>
    <w:p w14:paraId="54C6816E" w14:textId="2FE83440" w:rsidR="00AF31BF" w:rsidRDefault="006444CD" w:rsidP="008E7382">
      <w:pPr>
        <w:spacing w:line="360" w:lineRule="auto"/>
        <w:rPr>
          <w:rFonts w:ascii="Arial" w:hAnsi="Arial" w:cs="Arial"/>
          <w:b/>
          <w:bCs/>
          <w:color w:val="000000" w:themeColor="text1"/>
          <w:sz w:val="24"/>
          <w:szCs w:val="24"/>
        </w:rPr>
      </w:pPr>
      <w:r>
        <w:rPr>
          <w:rFonts w:ascii="Arial" w:hAnsi="Arial" w:cs="Arial"/>
          <w:b/>
          <w:bCs/>
          <w:noProof/>
          <w:color w:val="000000" w:themeColor="text1"/>
          <w:sz w:val="24"/>
          <w:szCs w:val="24"/>
        </w:rPr>
        <w:drawing>
          <wp:inline distT="0" distB="0" distL="0" distR="0" wp14:anchorId="7A294BCB" wp14:editId="1FA49E08">
            <wp:extent cx="5632488" cy="4392525"/>
            <wp:effectExtent l="0" t="0" r="635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32488" cy="4392525"/>
                    </a:xfrm>
                    <a:prstGeom prst="rect">
                      <a:avLst/>
                    </a:prstGeom>
                  </pic:spPr>
                </pic:pic>
              </a:graphicData>
            </a:graphic>
          </wp:inline>
        </w:drawing>
      </w:r>
    </w:p>
    <w:p w14:paraId="781DF092" w14:textId="77777777" w:rsidR="00E56FEE" w:rsidRDefault="00E56FEE" w:rsidP="008E7382">
      <w:pPr>
        <w:spacing w:line="360" w:lineRule="auto"/>
        <w:rPr>
          <w:rFonts w:ascii="Arial" w:hAnsi="Arial" w:cs="Arial"/>
          <w:b/>
          <w:bCs/>
          <w:color w:val="000000" w:themeColor="text1"/>
          <w:sz w:val="24"/>
          <w:szCs w:val="24"/>
        </w:rPr>
      </w:pPr>
    </w:p>
    <w:p w14:paraId="1F409908" w14:textId="77777777" w:rsidR="00E56FEE" w:rsidRDefault="00E56FEE" w:rsidP="008E7382">
      <w:pPr>
        <w:spacing w:line="360" w:lineRule="auto"/>
        <w:rPr>
          <w:rFonts w:ascii="Arial" w:hAnsi="Arial" w:cs="Arial"/>
          <w:b/>
          <w:bCs/>
          <w:color w:val="000000" w:themeColor="text1"/>
          <w:sz w:val="24"/>
          <w:szCs w:val="24"/>
        </w:rPr>
      </w:pPr>
    </w:p>
    <w:p w14:paraId="64322B28" w14:textId="77777777" w:rsidR="00E56FEE" w:rsidRDefault="00E56FEE" w:rsidP="008E7382">
      <w:pPr>
        <w:spacing w:line="360" w:lineRule="auto"/>
        <w:rPr>
          <w:rFonts w:ascii="Arial" w:hAnsi="Arial" w:cs="Arial"/>
          <w:b/>
          <w:bCs/>
          <w:color w:val="000000" w:themeColor="text1"/>
          <w:sz w:val="24"/>
          <w:szCs w:val="24"/>
        </w:rPr>
      </w:pPr>
    </w:p>
    <w:p w14:paraId="080F1EB6" w14:textId="77777777" w:rsidR="00E56FEE" w:rsidRDefault="00E56FEE" w:rsidP="008E7382">
      <w:pPr>
        <w:spacing w:line="360" w:lineRule="auto"/>
        <w:rPr>
          <w:rFonts w:ascii="Arial" w:hAnsi="Arial" w:cs="Arial"/>
          <w:b/>
          <w:bCs/>
          <w:color w:val="000000" w:themeColor="text1"/>
          <w:sz w:val="24"/>
          <w:szCs w:val="24"/>
        </w:rPr>
      </w:pPr>
    </w:p>
    <w:p w14:paraId="484D08C0" w14:textId="77777777" w:rsidR="00E56FEE" w:rsidRDefault="00E56FEE" w:rsidP="008E7382">
      <w:pPr>
        <w:spacing w:line="360" w:lineRule="auto"/>
        <w:rPr>
          <w:rFonts w:ascii="Arial" w:hAnsi="Arial" w:cs="Arial"/>
          <w:b/>
          <w:bCs/>
          <w:color w:val="000000" w:themeColor="text1"/>
          <w:sz w:val="24"/>
          <w:szCs w:val="24"/>
        </w:rPr>
      </w:pPr>
    </w:p>
    <w:p w14:paraId="42C3B794" w14:textId="77777777" w:rsidR="00E56FEE" w:rsidRDefault="00E56FEE" w:rsidP="008E7382">
      <w:pPr>
        <w:spacing w:line="360" w:lineRule="auto"/>
        <w:rPr>
          <w:rFonts w:ascii="Arial" w:hAnsi="Arial" w:cs="Arial"/>
          <w:b/>
          <w:bCs/>
          <w:color w:val="000000" w:themeColor="text1"/>
          <w:sz w:val="24"/>
          <w:szCs w:val="24"/>
        </w:rPr>
      </w:pPr>
    </w:p>
    <w:p w14:paraId="1CF242E1" w14:textId="77777777" w:rsidR="00E56FEE" w:rsidRDefault="00E56FEE" w:rsidP="008E7382">
      <w:pPr>
        <w:spacing w:line="360" w:lineRule="auto"/>
        <w:rPr>
          <w:rFonts w:ascii="Arial" w:hAnsi="Arial" w:cs="Arial"/>
          <w:b/>
          <w:bCs/>
          <w:color w:val="000000" w:themeColor="text1"/>
          <w:sz w:val="24"/>
          <w:szCs w:val="24"/>
        </w:rPr>
      </w:pPr>
    </w:p>
    <w:p w14:paraId="355F2472" w14:textId="77777777" w:rsidR="00E56FEE" w:rsidRDefault="00E56FEE" w:rsidP="008E7382">
      <w:pPr>
        <w:spacing w:line="360" w:lineRule="auto"/>
        <w:rPr>
          <w:rFonts w:ascii="Arial" w:hAnsi="Arial" w:cs="Arial"/>
          <w:b/>
          <w:bCs/>
          <w:color w:val="000000" w:themeColor="text1"/>
          <w:sz w:val="24"/>
          <w:szCs w:val="24"/>
        </w:rPr>
      </w:pPr>
    </w:p>
    <w:p w14:paraId="3D1530AE" w14:textId="6B80558E" w:rsidR="00096F4D" w:rsidRDefault="009066C0" w:rsidP="008E7382">
      <w:pPr>
        <w:spacing w:line="360" w:lineRule="auto"/>
        <w:rPr>
          <w:rFonts w:ascii="Arial" w:hAnsi="Arial" w:cs="Arial"/>
          <w:b/>
          <w:bCs/>
          <w:noProof/>
          <w:color w:val="000000" w:themeColor="text1"/>
          <w:sz w:val="32"/>
          <w:szCs w:val="32"/>
        </w:rPr>
      </w:pPr>
      <w:r w:rsidRPr="009066C0">
        <w:rPr>
          <w:rFonts w:ascii="Arial" w:hAnsi="Arial" w:cs="Arial"/>
          <w:b/>
          <w:bCs/>
          <w:color w:val="000000" w:themeColor="text1"/>
          <w:sz w:val="24"/>
          <w:szCs w:val="24"/>
        </w:rPr>
        <w:lastRenderedPageBreak/>
        <w:t>Appendix 3</w:t>
      </w:r>
    </w:p>
    <w:p w14:paraId="509DBC31" w14:textId="3AC0ED4E" w:rsidR="00E56FEE" w:rsidRPr="00096F4D" w:rsidRDefault="00E56FEE" w:rsidP="008E7382">
      <w:pPr>
        <w:spacing w:line="360" w:lineRule="auto"/>
        <w:rPr>
          <w:rFonts w:ascii="Arial" w:hAnsi="Arial" w:cs="Arial"/>
          <w:b/>
          <w:bCs/>
          <w:color w:val="000000" w:themeColor="text1"/>
          <w:sz w:val="32"/>
          <w:szCs w:val="32"/>
        </w:rPr>
      </w:pPr>
      <w:r>
        <w:rPr>
          <w:rFonts w:ascii="Arial" w:hAnsi="Arial" w:cs="Arial"/>
          <w:b/>
          <w:bCs/>
          <w:noProof/>
          <w:color w:val="000000" w:themeColor="text1"/>
          <w:sz w:val="32"/>
          <w:szCs w:val="32"/>
        </w:rPr>
        <w:drawing>
          <wp:inline distT="0" distB="0" distL="0" distR="0" wp14:anchorId="384C0F37" wp14:editId="64BA560D">
            <wp:extent cx="6032876" cy="4489450"/>
            <wp:effectExtent l="0" t="0" r="6350" b="635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81959" cy="4525976"/>
                    </a:xfrm>
                    <a:prstGeom prst="rect">
                      <a:avLst/>
                    </a:prstGeom>
                  </pic:spPr>
                </pic:pic>
              </a:graphicData>
            </a:graphic>
          </wp:inline>
        </w:drawing>
      </w:r>
    </w:p>
    <w:p w14:paraId="48646D7C" w14:textId="77777777" w:rsidR="00E56FEE" w:rsidRDefault="00E56FEE" w:rsidP="008E7382">
      <w:pPr>
        <w:spacing w:line="360" w:lineRule="auto"/>
        <w:rPr>
          <w:rFonts w:ascii="Arial" w:hAnsi="Arial" w:cs="Arial"/>
          <w:b/>
          <w:bCs/>
          <w:color w:val="000000" w:themeColor="text1"/>
          <w:sz w:val="24"/>
          <w:szCs w:val="24"/>
        </w:rPr>
      </w:pPr>
    </w:p>
    <w:p w14:paraId="6D772A30" w14:textId="77777777" w:rsidR="00E56FEE" w:rsidRDefault="00E56FEE" w:rsidP="008E7382">
      <w:pPr>
        <w:spacing w:line="360" w:lineRule="auto"/>
        <w:rPr>
          <w:rFonts w:ascii="Arial" w:hAnsi="Arial" w:cs="Arial"/>
          <w:b/>
          <w:bCs/>
          <w:color w:val="000000" w:themeColor="text1"/>
          <w:sz w:val="24"/>
          <w:szCs w:val="24"/>
        </w:rPr>
      </w:pPr>
    </w:p>
    <w:p w14:paraId="307ECCEB" w14:textId="77777777" w:rsidR="00E56FEE" w:rsidRDefault="00E56FEE" w:rsidP="008E7382">
      <w:pPr>
        <w:spacing w:line="360" w:lineRule="auto"/>
        <w:rPr>
          <w:rFonts w:ascii="Arial" w:hAnsi="Arial" w:cs="Arial"/>
          <w:b/>
          <w:bCs/>
          <w:color w:val="000000" w:themeColor="text1"/>
          <w:sz w:val="24"/>
          <w:szCs w:val="24"/>
        </w:rPr>
      </w:pPr>
    </w:p>
    <w:p w14:paraId="7DDD1498" w14:textId="77777777" w:rsidR="00E56FEE" w:rsidRDefault="00E56FEE" w:rsidP="008E7382">
      <w:pPr>
        <w:spacing w:line="360" w:lineRule="auto"/>
        <w:rPr>
          <w:rFonts w:ascii="Arial" w:hAnsi="Arial" w:cs="Arial"/>
          <w:b/>
          <w:bCs/>
          <w:color w:val="000000" w:themeColor="text1"/>
          <w:sz w:val="24"/>
          <w:szCs w:val="24"/>
        </w:rPr>
      </w:pPr>
    </w:p>
    <w:p w14:paraId="3BB46EC7" w14:textId="77777777" w:rsidR="00E56FEE" w:rsidRDefault="00E56FEE" w:rsidP="008E7382">
      <w:pPr>
        <w:spacing w:line="360" w:lineRule="auto"/>
        <w:rPr>
          <w:rFonts w:ascii="Arial" w:hAnsi="Arial" w:cs="Arial"/>
          <w:b/>
          <w:bCs/>
          <w:color w:val="000000" w:themeColor="text1"/>
          <w:sz w:val="24"/>
          <w:szCs w:val="24"/>
        </w:rPr>
      </w:pPr>
    </w:p>
    <w:p w14:paraId="1CDB7DF1" w14:textId="453D358C" w:rsidR="00E56FEE" w:rsidRDefault="00E56FEE" w:rsidP="008E7382">
      <w:pPr>
        <w:spacing w:line="360" w:lineRule="auto"/>
        <w:rPr>
          <w:rFonts w:ascii="Arial" w:hAnsi="Arial" w:cs="Arial"/>
          <w:b/>
          <w:bCs/>
          <w:color w:val="000000" w:themeColor="text1"/>
          <w:sz w:val="24"/>
          <w:szCs w:val="24"/>
        </w:rPr>
      </w:pPr>
    </w:p>
    <w:p w14:paraId="583C0AAF" w14:textId="77777777" w:rsidR="008A304D" w:rsidRDefault="008A304D" w:rsidP="008E7382">
      <w:pPr>
        <w:spacing w:line="360" w:lineRule="auto"/>
        <w:rPr>
          <w:rFonts w:ascii="Arial" w:hAnsi="Arial" w:cs="Arial"/>
          <w:b/>
          <w:bCs/>
          <w:color w:val="000000" w:themeColor="text1"/>
          <w:sz w:val="24"/>
          <w:szCs w:val="24"/>
        </w:rPr>
      </w:pPr>
    </w:p>
    <w:p w14:paraId="5A8E852E" w14:textId="77777777" w:rsidR="00E56FEE" w:rsidRDefault="00E56FEE" w:rsidP="008E7382">
      <w:pPr>
        <w:spacing w:line="360" w:lineRule="auto"/>
        <w:rPr>
          <w:rFonts w:ascii="Arial" w:hAnsi="Arial" w:cs="Arial"/>
          <w:b/>
          <w:bCs/>
          <w:color w:val="000000" w:themeColor="text1"/>
          <w:sz w:val="24"/>
          <w:szCs w:val="24"/>
        </w:rPr>
      </w:pPr>
    </w:p>
    <w:p w14:paraId="5B8711EB" w14:textId="29B8427D" w:rsidR="00096F4D" w:rsidRDefault="00E56FEE" w:rsidP="008E7382">
      <w:pPr>
        <w:spacing w:line="360" w:lineRule="auto"/>
        <w:rPr>
          <w:rFonts w:ascii="Arial" w:hAnsi="Arial" w:cs="Arial"/>
          <w:b/>
          <w:bCs/>
          <w:color w:val="000000" w:themeColor="text1"/>
          <w:sz w:val="24"/>
          <w:szCs w:val="24"/>
        </w:rPr>
      </w:pPr>
      <w:r>
        <w:rPr>
          <w:rFonts w:ascii="Arial" w:hAnsi="Arial" w:cs="Arial"/>
          <w:b/>
          <w:bCs/>
          <w:color w:val="000000" w:themeColor="text1"/>
          <w:sz w:val="24"/>
          <w:szCs w:val="24"/>
        </w:rPr>
        <w:lastRenderedPageBreak/>
        <w:t>Appendix 4</w:t>
      </w:r>
    </w:p>
    <w:p w14:paraId="188B7002" w14:textId="165C9790" w:rsidR="00F84019" w:rsidRPr="00081767" w:rsidRDefault="00E56FEE" w:rsidP="008E7382">
      <w:pPr>
        <w:spacing w:line="360" w:lineRule="auto"/>
        <w:rPr>
          <w:rFonts w:ascii="Arial" w:hAnsi="Arial" w:cs="Arial"/>
          <w:b/>
          <w:bCs/>
          <w:color w:val="000000" w:themeColor="text1"/>
          <w:sz w:val="24"/>
          <w:szCs w:val="24"/>
        </w:rPr>
      </w:pPr>
      <w:r>
        <w:rPr>
          <w:rFonts w:ascii="Arial" w:hAnsi="Arial" w:cs="Arial"/>
          <w:b/>
          <w:bCs/>
          <w:noProof/>
          <w:color w:val="000000" w:themeColor="text1"/>
          <w:sz w:val="24"/>
          <w:szCs w:val="24"/>
        </w:rPr>
        <w:drawing>
          <wp:anchor distT="0" distB="0" distL="114300" distR="114300" simplePos="0" relativeHeight="251660800" behindDoc="1" locked="0" layoutInCell="1" allowOverlap="1" wp14:anchorId="56391F24" wp14:editId="440A2770">
            <wp:simplePos x="0" y="0"/>
            <wp:positionH relativeFrom="column">
              <wp:posOffset>-282707</wp:posOffset>
            </wp:positionH>
            <wp:positionV relativeFrom="paragraph">
              <wp:posOffset>103560</wp:posOffset>
            </wp:positionV>
            <wp:extent cx="5940425" cy="5096833"/>
            <wp:effectExtent l="0" t="0" r="3175"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56477" cy="5110606"/>
                    </a:xfrm>
                    <a:prstGeom prst="rect">
                      <a:avLst/>
                    </a:prstGeom>
                  </pic:spPr>
                </pic:pic>
              </a:graphicData>
            </a:graphic>
            <wp14:sizeRelH relativeFrom="margin">
              <wp14:pctWidth>0</wp14:pctWidth>
            </wp14:sizeRelH>
            <wp14:sizeRelV relativeFrom="margin">
              <wp14:pctHeight>0</wp14:pctHeight>
            </wp14:sizeRelV>
          </wp:anchor>
        </w:drawing>
      </w:r>
    </w:p>
    <w:sectPr w:rsidR="00F84019" w:rsidRPr="00081767">
      <w:footerReference w:type="default" r:id="rId1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058A9" w14:textId="77777777" w:rsidR="008B0A27" w:rsidRDefault="008B0A27" w:rsidP="00C6554A">
      <w:pPr>
        <w:spacing w:before="0" w:after="0" w:line="240" w:lineRule="auto"/>
      </w:pPr>
      <w:r>
        <w:separator/>
      </w:r>
    </w:p>
  </w:endnote>
  <w:endnote w:type="continuationSeparator" w:id="0">
    <w:p w14:paraId="393681A6" w14:textId="77777777" w:rsidR="008B0A27" w:rsidRDefault="008B0A27"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563A0"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19F8A" w14:textId="77777777" w:rsidR="008B0A27" w:rsidRDefault="008B0A27" w:rsidP="00C6554A">
      <w:pPr>
        <w:spacing w:before="0" w:after="0" w:line="240" w:lineRule="auto"/>
      </w:pPr>
      <w:r>
        <w:separator/>
      </w:r>
    </w:p>
  </w:footnote>
  <w:footnote w:type="continuationSeparator" w:id="0">
    <w:p w14:paraId="4342C3D0" w14:textId="77777777" w:rsidR="008B0A27" w:rsidRDefault="008B0A27"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97E44F4"/>
    <w:multiLevelType w:val="hybridMultilevel"/>
    <w:tmpl w:val="4A0AC5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890811"/>
    <w:multiLevelType w:val="hybridMultilevel"/>
    <w:tmpl w:val="5D142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9E757B"/>
    <w:multiLevelType w:val="hybridMultilevel"/>
    <w:tmpl w:val="4A0AC52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2F0D52"/>
    <w:multiLevelType w:val="hybridMultilevel"/>
    <w:tmpl w:val="0D945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4145E1"/>
    <w:multiLevelType w:val="hybridMultilevel"/>
    <w:tmpl w:val="2E5871D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4"/>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1FB"/>
    <w:rsid w:val="00000D8E"/>
    <w:rsid w:val="00004742"/>
    <w:rsid w:val="0000561B"/>
    <w:rsid w:val="00006536"/>
    <w:rsid w:val="0000747D"/>
    <w:rsid w:val="000100BC"/>
    <w:rsid w:val="00010A95"/>
    <w:rsid w:val="000163BD"/>
    <w:rsid w:val="00023A61"/>
    <w:rsid w:val="00024413"/>
    <w:rsid w:val="00024B55"/>
    <w:rsid w:val="00024C48"/>
    <w:rsid w:val="00026E6E"/>
    <w:rsid w:val="00027EBB"/>
    <w:rsid w:val="000350AF"/>
    <w:rsid w:val="00035580"/>
    <w:rsid w:val="00035F14"/>
    <w:rsid w:val="00040F75"/>
    <w:rsid w:val="00045595"/>
    <w:rsid w:val="0004764A"/>
    <w:rsid w:val="00051665"/>
    <w:rsid w:val="0005343D"/>
    <w:rsid w:val="00053738"/>
    <w:rsid w:val="00054FD6"/>
    <w:rsid w:val="000611ED"/>
    <w:rsid w:val="00061CB6"/>
    <w:rsid w:val="0006249C"/>
    <w:rsid w:val="00062DC4"/>
    <w:rsid w:val="00062F7F"/>
    <w:rsid w:val="000634AC"/>
    <w:rsid w:val="00063C20"/>
    <w:rsid w:val="00065D3B"/>
    <w:rsid w:val="000660D2"/>
    <w:rsid w:val="00066391"/>
    <w:rsid w:val="00066B01"/>
    <w:rsid w:val="00066FCA"/>
    <w:rsid w:val="00070907"/>
    <w:rsid w:val="000720F4"/>
    <w:rsid w:val="00081767"/>
    <w:rsid w:val="00085D4E"/>
    <w:rsid w:val="00086BDC"/>
    <w:rsid w:val="000875F9"/>
    <w:rsid w:val="00092F72"/>
    <w:rsid w:val="00095421"/>
    <w:rsid w:val="00096726"/>
    <w:rsid w:val="00096F4D"/>
    <w:rsid w:val="000A289A"/>
    <w:rsid w:val="000A3525"/>
    <w:rsid w:val="000A5978"/>
    <w:rsid w:val="000A77F2"/>
    <w:rsid w:val="000B1F52"/>
    <w:rsid w:val="000B3E20"/>
    <w:rsid w:val="000B52F2"/>
    <w:rsid w:val="000B6F7B"/>
    <w:rsid w:val="000C1FA8"/>
    <w:rsid w:val="000C2A93"/>
    <w:rsid w:val="000C2B6B"/>
    <w:rsid w:val="000C47EE"/>
    <w:rsid w:val="000C7EB3"/>
    <w:rsid w:val="000D12DE"/>
    <w:rsid w:val="000D12FC"/>
    <w:rsid w:val="000D29AD"/>
    <w:rsid w:val="000D4013"/>
    <w:rsid w:val="000D4E80"/>
    <w:rsid w:val="000D504B"/>
    <w:rsid w:val="000D62F1"/>
    <w:rsid w:val="000D7601"/>
    <w:rsid w:val="000E087C"/>
    <w:rsid w:val="000E0F23"/>
    <w:rsid w:val="000E3391"/>
    <w:rsid w:val="000E5273"/>
    <w:rsid w:val="000E5B52"/>
    <w:rsid w:val="000E652F"/>
    <w:rsid w:val="000F04C5"/>
    <w:rsid w:val="000F0BE1"/>
    <w:rsid w:val="000F17EF"/>
    <w:rsid w:val="000F4109"/>
    <w:rsid w:val="000F4A0D"/>
    <w:rsid w:val="000F613D"/>
    <w:rsid w:val="001004A3"/>
    <w:rsid w:val="00101CBF"/>
    <w:rsid w:val="00105C43"/>
    <w:rsid w:val="00106823"/>
    <w:rsid w:val="00121C86"/>
    <w:rsid w:val="001237A7"/>
    <w:rsid w:val="001278FE"/>
    <w:rsid w:val="00127E6E"/>
    <w:rsid w:val="00130C6E"/>
    <w:rsid w:val="00137331"/>
    <w:rsid w:val="00152AFA"/>
    <w:rsid w:val="00153383"/>
    <w:rsid w:val="00155432"/>
    <w:rsid w:val="0015661D"/>
    <w:rsid w:val="00157950"/>
    <w:rsid w:val="00160394"/>
    <w:rsid w:val="00161BD8"/>
    <w:rsid w:val="00162CE8"/>
    <w:rsid w:val="001656DD"/>
    <w:rsid w:val="00166F39"/>
    <w:rsid w:val="00167E9A"/>
    <w:rsid w:val="00170462"/>
    <w:rsid w:val="00172681"/>
    <w:rsid w:val="00172971"/>
    <w:rsid w:val="00173C74"/>
    <w:rsid w:val="00174FD3"/>
    <w:rsid w:val="00175CCD"/>
    <w:rsid w:val="00177EC5"/>
    <w:rsid w:val="00180903"/>
    <w:rsid w:val="00180BC9"/>
    <w:rsid w:val="001835D6"/>
    <w:rsid w:val="0018483C"/>
    <w:rsid w:val="00185245"/>
    <w:rsid w:val="0018616D"/>
    <w:rsid w:val="00191CF3"/>
    <w:rsid w:val="001929B0"/>
    <w:rsid w:val="00194345"/>
    <w:rsid w:val="00194381"/>
    <w:rsid w:val="001A4829"/>
    <w:rsid w:val="001A4984"/>
    <w:rsid w:val="001A5830"/>
    <w:rsid w:val="001A5AB4"/>
    <w:rsid w:val="001B4D70"/>
    <w:rsid w:val="001B4F7F"/>
    <w:rsid w:val="001B6E05"/>
    <w:rsid w:val="001B7B2B"/>
    <w:rsid w:val="001C150D"/>
    <w:rsid w:val="001C3425"/>
    <w:rsid w:val="001C4D90"/>
    <w:rsid w:val="001D1415"/>
    <w:rsid w:val="001D20B8"/>
    <w:rsid w:val="001D57CC"/>
    <w:rsid w:val="001D5EF3"/>
    <w:rsid w:val="001D7F30"/>
    <w:rsid w:val="001E005B"/>
    <w:rsid w:val="001E35A9"/>
    <w:rsid w:val="001E3DAF"/>
    <w:rsid w:val="001E7C1E"/>
    <w:rsid w:val="001F0052"/>
    <w:rsid w:val="001F035C"/>
    <w:rsid w:val="001F101A"/>
    <w:rsid w:val="001F44BB"/>
    <w:rsid w:val="00200C8C"/>
    <w:rsid w:val="00201DD2"/>
    <w:rsid w:val="0020256A"/>
    <w:rsid w:val="00202A7F"/>
    <w:rsid w:val="0020330C"/>
    <w:rsid w:val="00203D8A"/>
    <w:rsid w:val="00204F6B"/>
    <w:rsid w:val="00206845"/>
    <w:rsid w:val="00206A8C"/>
    <w:rsid w:val="00207F45"/>
    <w:rsid w:val="00211BE6"/>
    <w:rsid w:val="00213AE4"/>
    <w:rsid w:val="00213C42"/>
    <w:rsid w:val="00217784"/>
    <w:rsid w:val="0022057E"/>
    <w:rsid w:val="00221DDF"/>
    <w:rsid w:val="00224EA0"/>
    <w:rsid w:val="002256A4"/>
    <w:rsid w:val="00227A71"/>
    <w:rsid w:val="00227C90"/>
    <w:rsid w:val="00231910"/>
    <w:rsid w:val="00233DD5"/>
    <w:rsid w:val="00233FB9"/>
    <w:rsid w:val="00240DBF"/>
    <w:rsid w:val="002418C4"/>
    <w:rsid w:val="00242586"/>
    <w:rsid w:val="002436A8"/>
    <w:rsid w:val="00244651"/>
    <w:rsid w:val="00246676"/>
    <w:rsid w:val="00251A89"/>
    <w:rsid w:val="002548B8"/>
    <w:rsid w:val="0025491B"/>
    <w:rsid w:val="002554CD"/>
    <w:rsid w:val="00255565"/>
    <w:rsid w:val="00260D32"/>
    <w:rsid w:val="0026463D"/>
    <w:rsid w:val="00265DD7"/>
    <w:rsid w:val="00270A1E"/>
    <w:rsid w:val="00271D41"/>
    <w:rsid w:val="00271DB5"/>
    <w:rsid w:val="00272574"/>
    <w:rsid w:val="00280F20"/>
    <w:rsid w:val="00281766"/>
    <w:rsid w:val="00281928"/>
    <w:rsid w:val="002860EE"/>
    <w:rsid w:val="00287116"/>
    <w:rsid w:val="002924C3"/>
    <w:rsid w:val="00292BF4"/>
    <w:rsid w:val="002931A9"/>
    <w:rsid w:val="00293B83"/>
    <w:rsid w:val="00294D4E"/>
    <w:rsid w:val="00295698"/>
    <w:rsid w:val="00297ABA"/>
    <w:rsid w:val="002A16FF"/>
    <w:rsid w:val="002A24E2"/>
    <w:rsid w:val="002A269F"/>
    <w:rsid w:val="002A7C4B"/>
    <w:rsid w:val="002A7F34"/>
    <w:rsid w:val="002B18F2"/>
    <w:rsid w:val="002B3ADD"/>
    <w:rsid w:val="002B4294"/>
    <w:rsid w:val="002B55B4"/>
    <w:rsid w:val="002B66E9"/>
    <w:rsid w:val="002B7CE2"/>
    <w:rsid w:val="002C1354"/>
    <w:rsid w:val="002C14BE"/>
    <w:rsid w:val="002C3050"/>
    <w:rsid w:val="002C33D1"/>
    <w:rsid w:val="002C40AD"/>
    <w:rsid w:val="002C543A"/>
    <w:rsid w:val="002C55E3"/>
    <w:rsid w:val="002C6DE8"/>
    <w:rsid w:val="002D389B"/>
    <w:rsid w:val="002D4045"/>
    <w:rsid w:val="002D5E2D"/>
    <w:rsid w:val="002D6148"/>
    <w:rsid w:val="002D6535"/>
    <w:rsid w:val="002E1136"/>
    <w:rsid w:val="002E281C"/>
    <w:rsid w:val="002E5471"/>
    <w:rsid w:val="002F2707"/>
    <w:rsid w:val="002F344A"/>
    <w:rsid w:val="002F5142"/>
    <w:rsid w:val="002F72B7"/>
    <w:rsid w:val="00303134"/>
    <w:rsid w:val="00303DE1"/>
    <w:rsid w:val="003042B1"/>
    <w:rsid w:val="00305E78"/>
    <w:rsid w:val="00307576"/>
    <w:rsid w:val="003077C2"/>
    <w:rsid w:val="00307D9C"/>
    <w:rsid w:val="003100B5"/>
    <w:rsid w:val="00310BE8"/>
    <w:rsid w:val="00310F44"/>
    <w:rsid w:val="00311F94"/>
    <w:rsid w:val="003173CE"/>
    <w:rsid w:val="00322A61"/>
    <w:rsid w:val="003239C7"/>
    <w:rsid w:val="00325B8C"/>
    <w:rsid w:val="00326B98"/>
    <w:rsid w:val="00330502"/>
    <w:rsid w:val="003315D7"/>
    <w:rsid w:val="003319D8"/>
    <w:rsid w:val="00331F82"/>
    <w:rsid w:val="00333D0D"/>
    <w:rsid w:val="00336294"/>
    <w:rsid w:val="00346310"/>
    <w:rsid w:val="0035170F"/>
    <w:rsid w:val="00351E75"/>
    <w:rsid w:val="00355D8F"/>
    <w:rsid w:val="00357B89"/>
    <w:rsid w:val="00362FB5"/>
    <w:rsid w:val="003675F2"/>
    <w:rsid w:val="0036799E"/>
    <w:rsid w:val="003717E8"/>
    <w:rsid w:val="00372027"/>
    <w:rsid w:val="00376914"/>
    <w:rsid w:val="0037740D"/>
    <w:rsid w:val="00380771"/>
    <w:rsid w:val="00381BBC"/>
    <w:rsid w:val="003834BC"/>
    <w:rsid w:val="0038375C"/>
    <w:rsid w:val="003918F5"/>
    <w:rsid w:val="00391B63"/>
    <w:rsid w:val="00393FA5"/>
    <w:rsid w:val="00395846"/>
    <w:rsid w:val="003A0CA4"/>
    <w:rsid w:val="003A40FE"/>
    <w:rsid w:val="003A535C"/>
    <w:rsid w:val="003B0821"/>
    <w:rsid w:val="003B08C8"/>
    <w:rsid w:val="003B1534"/>
    <w:rsid w:val="003B2650"/>
    <w:rsid w:val="003B439F"/>
    <w:rsid w:val="003B5C5F"/>
    <w:rsid w:val="003B67F0"/>
    <w:rsid w:val="003B719A"/>
    <w:rsid w:val="003B722C"/>
    <w:rsid w:val="003B7531"/>
    <w:rsid w:val="003C05CE"/>
    <w:rsid w:val="003C665E"/>
    <w:rsid w:val="003C75B9"/>
    <w:rsid w:val="003D4B4C"/>
    <w:rsid w:val="003D5353"/>
    <w:rsid w:val="003D57DB"/>
    <w:rsid w:val="003D6B9D"/>
    <w:rsid w:val="003E0CF2"/>
    <w:rsid w:val="003E1FB3"/>
    <w:rsid w:val="003E298E"/>
    <w:rsid w:val="003E29E4"/>
    <w:rsid w:val="003E4877"/>
    <w:rsid w:val="003E7871"/>
    <w:rsid w:val="003E7C0C"/>
    <w:rsid w:val="003F080B"/>
    <w:rsid w:val="003F55F1"/>
    <w:rsid w:val="003F5D3C"/>
    <w:rsid w:val="003F6CAF"/>
    <w:rsid w:val="003F722C"/>
    <w:rsid w:val="0040155F"/>
    <w:rsid w:val="0040189D"/>
    <w:rsid w:val="00404AE9"/>
    <w:rsid w:val="0040561D"/>
    <w:rsid w:val="004116C6"/>
    <w:rsid w:val="00411763"/>
    <w:rsid w:val="0041183A"/>
    <w:rsid w:val="00412745"/>
    <w:rsid w:val="0041546C"/>
    <w:rsid w:val="00415799"/>
    <w:rsid w:val="004178AF"/>
    <w:rsid w:val="00422CB1"/>
    <w:rsid w:val="00431E0D"/>
    <w:rsid w:val="004345B5"/>
    <w:rsid w:val="00435C39"/>
    <w:rsid w:val="0044034B"/>
    <w:rsid w:val="00442161"/>
    <w:rsid w:val="004434B7"/>
    <w:rsid w:val="00446B3C"/>
    <w:rsid w:val="0045147C"/>
    <w:rsid w:val="00451D3D"/>
    <w:rsid w:val="0045429F"/>
    <w:rsid w:val="004544A2"/>
    <w:rsid w:val="00464146"/>
    <w:rsid w:val="00466E6B"/>
    <w:rsid w:val="004701B1"/>
    <w:rsid w:val="004717E0"/>
    <w:rsid w:val="00471B06"/>
    <w:rsid w:val="00471EE3"/>
    <w:rsid w:val="00472553"/>
    <w:rsid w:val="004749DB"/>
    <w:rsid w:val="00475F1E"/>
    <w:rsid w:val="004805A4"/>
    <w:rsid w:val="0048237E"/>
    <w:rsid w:val="00493E2E"/>
    <w:rsid w:val="0049461B"/>
    <w:rsid w:val="004955D4"/>
    <w:rsid w:val="00495CF6"/>
    <w:rsid w:val="004A165F"/>
    <w:rsid w:val="004A1B87"/>
    <w:rsid w:val="004A2D16"/>
    <w:rsid w:val="004A3353"/>
    <w:rsid w:val="004A69E9"/>
    <w:rsid w:val="004A735B"/>
    <w:rsid w:val="004B1198"/>
    <w:rsid w:val="004B4AD7"/>
    <w:rsid w:val="004B7373"/>
    <w:rsid w:val="004C049F"/>
    <w:rsid w:val="004C2A16"/>
    <w:rsid w:val="004C2B71"/>
    <w:rsid w:val="004C5ABE"/>
    <w:rsid w:val="004D05C7"/>
    <w:rsid w:val="004D1B17"/>
    <w:rsid w:val="004D2033"/>
    <w:rsid w:val="004D3BCD"/>
    <w:rsid w:val="004E0538"/>
    <w:rsid w:val="004E5E51"/>
    <w:rsid w:val="004E63CB"/>
    <w:rsid w:val="004F2169"/>
    <w:rsid w:val="004F2C6A"/>
    <w:rsid w:val="004F44E3"/>
    <w:rsid w:val="004F5AA6"/>
    <w:rsid w:val="004F6D43"/>
    <w:rsid w:val="004F7D40"/>
    <w:rsid w:val="004F7FFD"/>
    <w:rsid w:val="005000E2"/>
    <w:rsid w:val="0050190F"/>
    <w:rsid w:val="00505C44"/>
    <w:rsid w:val="005076F5"/>
    <w:rsid w:val="00515260"/>
    <w:rsid w:val="005166CB"/>
    <w:rsid w:val="00520B05"/>
    <w:rsid w:val="00520E6C"/>
    <w:rsid w:val="00523064"/>
    <w:rsid w:val="0052586B"/>
    <w:rsid w:val="00525DE2"/>
    <w:rsid w:val="005260B0"/>
    <w:rsid w:val="00531C12"/>
    <w:rsid w:val="00531C1A"/>
    <w:rsid w:val="00534D81"/>
    <w:rsid w:val="00534E69"/>
    <w:rsid w:val="00550292"/>
    <w:rsid w:val="00551FE0"/>
    <w:rsid w:val="00561A8B"/>
    <w:rsid w:val="005628FA"/>
    <w:rsid w:val="005649A0"/>
    <w:rsid w:val="00567581"/>
    <w:rsid w:val="00567898"/>
    <w:rsid w:val="00572051"/>
    <w:rsid w:val="0057298B"/>
    <w:rsid w:val="0057481D"/>
    <w:rsid w:val="005754F0"/>
    <w:rsid w:val="00580B7D"/>
    <w:rsid w:val="00581626"/>
    <w:rsid w:val="00583408"/>
    <w:rsid w:val="005840D4"/>
    <w:rsid w:val="00584E76"/>
    <w:rsid w:val="00591DF7"/>
    <w:rsid w:val="00591E50"/>
    <w:rsid w:val="00593A2C"/>
    <w:rsid w:val="00593BCC"/>
    <w:rsid w:val="005940B4"/>
    <w:rsid w:val="00595D5A"/>
    <w:rsid w:val="005A1DFC"/>
    <w:rsid w:val="005A25EB"/>
    <w:rsid w:val="005A5306"/>
    <w:rsid w:val="005A5A44"/>
    <w:rsid w:val="005B058B"/>
    <w:rsid w:val="005B1F35"/>
    <w:rsid w:val="005B1F4B"/>
    <w:rsid w:val="005B410F"/>
    <w:rsid w:val="005B58F8"/>
    <w:rsid w:val="005B6129"/>
    <w:rsid w:val="005C12CE"/>
    <w:rsid w:val="005C1DA3"/>
    <w:rsid w:val="005C6996"/>
    <w:rsid w:val="005C77DF"/>
    <w:rsid w:val="005C7F44"/>
    <w:rsid w:val="005D0719"/>
    <w:rsid w:val="005D1918"/>
    <w:rsid w:val="005D658C"/>
    <w:rsid w:val="005D7B49"/>
    <w:rsid w:val="005E0268"/>
    <w:rsid w:val="005E0AAC"/>
    <w:rsid w:val="005E21DE"/>
    <w:rsid w:val="005E32E8"/>
    <w:rsid w:val="005E634C"/>
    <w:rsid w:val="005F031B"/>
    <w:rsid w:val="005F090A"/>
    <w:rsid w:val="005F2369"/>
    <w:rsid w:val="005F4632"/>
    <w:rsid w:val="005F56E6"/>
    <w:rsid w:val="00600912"/>
    <w:rsid w:val="00601A65"/>
    <w:rsid w:val="006036D0"/>
    <w:rsid w:val="00604D76"/>
    <w:rsid w:val="006144DB"/>
    <w:rsid w:val="00615075"/>
    <w:rsid w:val="006151FB"/>
    <w:rsid w:val="00615CD0"/>
    <w:rsid w:val="0061619C"/>
    <w:rsid w:val="00620302"/>
    <w:rsid w:val="0062374F"/>
    <w:rsid w:val="0062475D"/>
    <w:rsid w:val="00625ACA"/>
    <w:rsid w:val="00626D4A"/>
    <w:rsid w:val="00627E37"/>
    <w:rsid w:val="00635109"/>
    <w:rsid w:val="0063658E"/>
    <w:rsid w:val="006413BF"/>
    <w:rsid w:val="0064437E"/>
    <w:rsid w:val="006444CD"/>
    <w:rsid w:val="00650AE3"/>
    <w:rsid w:val="00651A3F"/>
    <w:rsid w:val="00651F14"/>
    <w:rsid w:val="00656297"/>
    <w:rsid w:val="00660FC7"/>
    <w:rsid w:val="0066212A"/>
    <w:rsid w:val="0066361C"/>
    <w:rsid w:val="00666626"/>
    <w:rsid w:val="00666BFB"/>
    <w:rsid w:val="00666D41"/>
    <w:rsid w:val="00667377"/>
    <w:rsid w:val="00670853"/>
    <w:rsid w:val="00671B8D"/>
    <w:rsid w:val="00672A2A"/>
    <w:rsid w:val="00676449"/>
    <w:rsid w:val="006770E2"/>
    <w:rsid w:val="00677FBE"/>
    <w:rsid w:val="006830E4"/>
    <w:rsid w:val="00686E2B"/>
    <w:rsid w:val="00686F41"/>
    <w:rsid w:val="006901FE"/>
    <w:rsid w:val="00691563"/>
    <w:rsid w:val="00695AC9"/>
    <w:rsid w:val="006A3CE7"/>
    <w:rsid w:val="006A734F"/>
    <w:rsid w:val="006B0141"/>
    <w:rsid w:val="006B1F8C"/>
    <w:rsid w:val="006B2200"/>
    <w:rsid w:val="006B3A93"/>
    <w:rsid w:val="006B3A97"/>
    <w:rsid w:val="006B3C38"/>
    <w:rsid w:val="006B7A2E"/>
    <w:rsid w:val="006C6584"/>
    <w:rsid w:val="006D0EF6"/>
    <w:rsid w:val="006D1D85"/>
    <w:rsid w:val="006D2307"/>
    <w:rsid w:val="006D349D"/>
    <w:rsid w:val="006D4AD1"/>
    <w:rsid w:val="006D50E9"/>
    <w:rsid w:val="006D5177"/>
    <w:rsid w:val="006D5875"/>
    <w:rsid w:val="006D69FE"/>
    <w:rsid w:val="006E4098"/>
    <w:rsid w:val="006E4C0C"/>
    <w:rsid w:val="006F29C5"/>
    <w:rsid w:val="006F3F97"/>
    <w:rsid w:val="0070034F"/>
    <w:rsid w:val="00702305"/>
    <w:rsid w:val="0070249C"/>
    <w:rsid w:val="007067BE"/>
    <w:rsid w:val="00711784"/>
    <w:rsid w:val="00713723"/>
    <w:rsid w:val="00716D79"/>
    <w:rsid w:val="00717451"/>
    <w:rsid w:val="00720217"/>
    <w:rsid w:val="00721EA8"/>
    <w:rsid w:val="00722765"/>
    <w:rsid w:val="0072307C"/>
    <w:rsid w:val="007236B0"/>
    <w:rsid w:val="007239F1"/>
    <w:rsid w:val="007259F4"/>
    <w:rsid w:val="0072722E"/>
    <w:rsid w:val="007312F7"/>
    <w:rsid w:val="00731829"/>
    <w:rsid w:val="00732243"/>
    <w:rsid w:val="00734EDF"/>
    <w:rsid w:val="00735319"/>
    <w:rsid w:val="00736B56"/>
    <w:rsid w:val="007374EF"/>
    <w:rsid w:val="00743A9F"/>
    <w:rsid w:val="0074781C"/>
    <w:rsid w:val="00750808"/>
    <w:rsid w:val="00753FC6"/>
    <w:rsid w:val="007572A6"/>
    <w:rsid w:val="007604F1"/>
    <w:rsid w:val="0076093F"/>
    <w:rsid w:val="007615ED"/>
    <w:rsid w:val="00764FA0"/>
    <w:rsid w:val="0076620E"/>
    <w:rsid w:val="00771EB9"/>
    <w:rsid w:val="00771EE1"/>
    <w:rsid w:val="00773EA8"/>
    <w:rsid w:val="007764F8"/>
    <w:rsid w:val="007901C4"/>
    <w:rsid w:val="00792461"/>
    <w:rsid w:val="007926AA"/>
    <w:rsid w:val="0079292E"/>
    <w:rsid w:val="007A1194"/>
    <w:rsid w:val="007A1943"/>
    <w:rsid w:val="007A2418"/>
    <w:rsid w:val="007A2CCE"/>
    <w:rsid w:val="007A2CD9"/>
    <w:rsid w:val="007A4DF2"/>
    <w:rsid w:val="007B2C81"/>
    <w:rsid w:val="007B368B"/>
    <w:rsid w:val="007B6759"/>
    <w:rsid w:val="007C4FA3"/>
    <w:rsid w:val="007C51B0"/>
    <w:rsid w:val="007C658B"/>
    <w:rsid w:val="007C715F"/>
    <w:rsid w:val="007C725D"/>
    <w:rsid w:val="007D6562"/>
    <w:rsid w:val="007D67C4"/>
    <w:rsid w:val="007D7F2F"/>
    <w:rsid w:val="007E042F"/>
    <w:rsid w:val="007E1381"/>
    <w:rsid w:val="007E5437"/>
    <w:rsid w:val="007E7299"/>
    <w:rsid w:val="007F3653"/>
    <w:rsid w:val="007F3764"/>
    <w:rsid w:val="007F4F2B"/>
    <w:rsid w:val="008011DC"/>
    <w:rsid w:val="00804E5B"/>
    <w:rsid w:val="00805798"/>
    <w:rsid w:val="00807717"/>
    <w:rsid w:val="00811C42"/>
    <w:rsid w:val="008155F3"/>
    <w:rsid w:val="00820AF1"/>
    <w:rsid w:val="00821CF6"/>
    <w:rsid w:val="008226A9"/>
    <w:rsid w:val="00822EFF"/>
    <w:rsid w:val="008316C4"/>
    <w:rsid w:val="00831B58"/>
    <w:rsid w:val="00831DB7"/>
    <w:rsid w:val="00833935"/>
    <w:rsid w:val="00834BDF"/>
    <w:rsid w:val="00840043"/>
    <w:rsid w:val="00847430"/>
    <w:rsid w:val="00851130"/>
    <w:rsid w:val="00853824"/>
    <w:rsid w:val="00853CFD"/>
    <w:rsid w:val="00855520"/>
    <w:rsid w:val="00863047"/>
    <w:rsid w:val="00864634"/>
    <w:rsid w:val="008663CE"/>
    <w:rsid w:val="00867FD2"/>
    <w:rsid w:val="008726D0"/>
    <w:rsid w:val="0087280B"/>
    <w:rsid w:val="00873252"/>
    <w:rsid w:val="008739C9"/>
    <w:rsid w:val="0088262E"/>
    <w:rsid w:val="00885CF1"/>
    <w:rsid w:val="008866B2"/>
    <w:rsid w:val="00887699"/>
    <w:rsid w:val="00887B7B"/>
    <w:rsid w:val="0089073E"/>
    <w:rsid w:val="008949FF"/>
    <w:rsid w:val="008A2369"/>
    <w:rsid w:val="008A243F"/>
    <w:rsid w:val="008A304D"/>
    <w:rsid w:val="008A30DA"/>
    <w:rsid w:val="008B0A27"/>
    <w:rsid w:val="008B215A"/>
    <w:rsid w:val="008B2CBF"/>
    <w:rsid w:val="008B4073"/>
    <w:rsid w:val="008B5218"/>
    <w:rsid w:val="008C00B3"/>
    <w:rsid w:val="008C2026"/>
    <w:rsid w:val="008C3F4F"/>
    <w:rsid w:val="008C4961"/>
    <w:rsid w:val="008C7559"/>
    <w:rsid w:val="008D1233"/>
    <w:rsid w:val="008D153D"/>
    <w:rsid w:val="008D337D"/>
    <w:rsid w:val="008D46E1"/>
    <w:rsid w:val="008D6551"/>
    <w:rsid w:val="008D6D85"/>
    <w:rsid w:val="008D7B25"/>
    <w:rsid w:val="008E1E0D"/>
    <w:rsid w:val="008E570F"/>
    <w:rsid w:val="008E5C93"/>
    <w:rsid w:val="008E7382"/>
    <w:rsid w:val="008E765F"/>
    <w:rsid w:val="008F1126"/>
    <w:rsid w:val="008F1746"/>
    <w:rsid w:val="008F1CFE"/>
    <w:rsid w:val="008F5169"/>
    <w:rsid w:val="008F5440"/>
    <w:rsid w:val="008F57A7"/>
    <w:rsid w:val="008F7A18"/>
    <w:rsid w:val="009027A0"/>
    <w:rsid w:val="009040D9"/>
    <w:rsid w:val="009066C0"/>
    <w:rsid w:val="009069B6"/>
    <w:rsid w:val="00906D75"/>
    <w:rsid w:val="009078AE"/>
    <w:rsid w:val="00910715"/>
    <w:rsid w:val="009179F0"/>
    <w:rsid w:val="00917AB0"/>
    <w:rsid w:val="00920C19"/>
    <w:rsid w:val="009221A4"/>
    <w:rsid w:val="00922437"/>
    <w:rsid w:val="00922C6B"/>
    <w:rsid w:val="009241DF"/>
    <w:rsid w:val="009251E6"/>
    <w:rsid w:val="00927DC7"/>
    <w:rsid w:val="00931CF1"/>
    <w:rsid w:val="00932FCD"/>
    <w:rsid w:val="00935E92"/>
    <w:rsid w:val="00941C25"/>
    <w:rsid w:val="00945D1E"/>
    <w:rsid w:val="00947811"/>
    <w:rsid w:val="009510A0"/>
    <w:rsid w:val="009550FC"/>
    <w:rsid w:val="00956E34"/>
    <w:rsid w:val="00961FB9"/>
    <w:rsid w:val="0096425D"/>
    <w:rsid w:val="0096581B"/>
    <w:rsid w:val="0096585C"/>
    <w:rsid w:val="00965993"/>
    <w:rsid w:val="009730C0"/>
    <w:rsid w:val="009741F1"/>
    <w:rsid w:val="009767E5"/>
    <w:rsid w:val="00980A77"/>
    <w:rsid w:val="00980F08"/>
    <w:rsid w:val="0098520F"/>
    <w:rsid w:val="00985B77"/>
    <w:rsid w:val="00985C66"/>
    <w:rsid w:val="00986FE0"/>
    <w:rsid w:val="009909D9"/>
    <w:rsid w:val="009921EF"/>
    <w:rsid w:val="00993133"/>
    <w:rsid w:val="009931C6"/>
    <w:rsid w:val="0099792E"/>
    <w:rsid w:val="009979A2"/>
    <w:rsid w:val="009A1660"/>
    <w:rsid w:val="009A6479"/>
    <w:rsid w:val="009B209D"/>
    <w:rsid w:val="009B279D"/>
    <w:rsid w:val="009B5206"/>
    <w:rsid w:val="009C0A6A"/>
    <w:rsid w:val="009C1ADE"/>
    <w:rsid w:val="009C230C"/>
    <w:rsid w:val="009C2D87"/>
    <w:rsid w:val="009C3E5F"/>
    <w:rsid w:val="009D0341"/>
    <w:rsid w:val="009D09EC"/>
    <w:rsid w:val="009D32C5"/>
    <w:rsid w:val="009D6630"/>
    <w:rsid w:val="009D783F"/>
    <w:rsid w:val="009E2A21"/>
    <w:rsid w:val="009E5CAA"/>
    <w:rsid w:val="009E773F"/>
    <w:rsid w:val="009F1DF3"/>
    <w:rsid w:val="009F2CC1"/>
    <w:rsid w:val="009F4C7A"/>
    <w:rsid w:val="00A00D18"/>
    <w:rsid w:val="00A01F6F"/>
    <w:rsid w:val="00A043B8"/>
    <w:rsid w:val="00A04EEC"/>
    <w:rsid w:val="00A04F08"/>
    <w:rsid w:val="00A051D2"/>
    <w:rsid w:val="00A07D81"/>
    <w:rsid w:val="00A11C4A"/>
    <w:rsid w:val="00A16B7C"/>
    <w:rsid w:val="00A20E0C"/>
    <w:rsid w:val="00A24331"/>
    <w:rsid w:val="00A24BDE"/>
    <w:rsid w:val="00A2510B"/>
    <w:rsid w:val="00A277C1"/>
    <w:rsid w:val="00A32073"/>
    <w:rsid w:val="00A32A91"/>
    <w:rsid w:val="00A33D2A"/>
    <w:rsid w:val="00A3462C"/>
    <w:rsid w:val="00A358A3"/>
    <w:rsid w:val="00A378FB"/>
    <w:rsid w:val="00A40280"/>
    <w:rsid w:val="00A4087E"/>
    <w:rsid w:val="00A43BED"/>
    <w:rsid w:val="00A50FEF"/>
    <w:rsid w:val="00A515FF"/>
    <w:rsid w:val="00A51A07"/>
    <w:rsid w:val="00A51BC3"/>
    <w:rsid w:val="00A51C6D"/>
    <w:rsid w:val="00A523ED"/>
    <w:rsid w:val="00A526A8"/>
    <w:rsid w:val="00A52D68"/>
    <w:rsid w:val="00A55163"/>
    <w:rsid w:val="00A55656"/>
    <w:rsid w:val="00A5746D"/>
    <w:rsid w:val="00A601E1"/>
    <w:rsid w:val="00A6122F"/>
    <w:rsid w:val="00A622A3"/>
    <w:rsid w:val="00A64A66"/>
    <w:rsid w:val="00A658CB"/>
    <w:rsid w:val="00A65A42"/>
    <w:rsid w:val="00A67764"/>
    <w:rsid w:val="00A67B87"/>
    <w:rsid w:val="00A7042C"/>
    <w:rsid w:val="00A7155D"/>
    <w:rsid w:val="00A740AE"/>
    <w:rsid w:val="00A75823"/>
    <w:rsid w:val="00A75AE0"/>
    <w:rsid w:val="00A76BF6"/>
    <w:rsid w:val="00A814F1"/>
    <w:rsid w:val="00A81775"/>
    <w:rsid w:val="00A81FBF"/>
    <w:rsid w:val="00A82ED8"/>
    <w:rsid w:val="00A841B0"/>
    <w:rsid w:val="00A850ED"/>
    <w:rsid w:val="00A8632E"/>
    <w:rsid w:val="00A87078"/>
    <w:rsid w:val="00A938A3"/>
    <w:rsid w:val="00A946D0"/>
    <w:rsid w:val="00A94EC9"/>
    <w:rsid w:val="00A95139"/>
    <w:rsid w:val="00A957E5"/>
    <w:rsid w:val="00A97B3E"/>
    <w:rsid w:val="00AA28CF"/>
    <w:rsid w:val="00AA2F4B"/>
    <w:rsid w:val="00AA3E78"/>
    <w:rsid w:val="00AB2027"/>
    <w:rsid w:val="00AB287A"/>
    <w:rsid w:val="00AB293F"/>
    <w:rsid w:val="00AC00FE"/>
    <w:rsid w:val="00AC24B0"/>
    <w:rsid w:val="00AC2934"/>
    <w:rsid w:val="00AC2993"/>
    <w:rsid w:val="00AC3B38"/>
    <w:rsid w:val="00AC79E4"/>
    <w:rsid w:val="00AD037A"/>
    <w:rsid w:val="00AD0E3B"/>
    <w:rsid w:val="00AD43A5"/>
    <w:rsid w:val="00AD4996"/>
    <w:rsid w:val="00AD5B50"/>
    <w:rsid w:val="00AE323A"/>
    <w:rsid w:val="00AE36DA"/>
    <w:rsid w:val="00AE3881"/>
    <w:rsid w:val="00AE4284"/>
    <w:rsid w:val="00AE47F0"/>
    <w:rsid w:val="00AE6437"/>
    <w:rsid w:val="00AE6B24"/>
    <w:rsid w:val="00AE6B84"/>
    <w:rsid w:val="00AE7671"/>
    <w:rsid w:val="00AF1E15"/>
    <w:rsid w:val="00AF2041"/>
    <w:rsid w:val="00AF2DC8"/>
    <w:rsid w:val="00AF31BF"/>
    <w:rsid w:val="00AF5433"/>
    <w:rsid w:val="00AF586E"/>
    <w:rsid w:val="00AF676A"/>
    <w:rsid w:val="00AF712A"/>
    <w:rsid w:val="00B00E62"/>
    <w:rsid w:val="00B01D41"/>
    <w:rsid w:val="00B0302E"/>
    <w:rsid w:val="00B06C7D"/>
    <w:rsid w:val="00B114B4"/>
    <w:rsid w:val="00B152E8"/>
    <w:rsid w:val="00B174DD"/>
    <w:rsid w:val="00B3168E"/>
    <w:rsid w:val="00B32482"/>
    <w:rsid w:val="00B32546"/>
    <w:rsid w:val="00B34008"/>
    <w:rsid w:val="00B36875"/>
    <w:rsid w:val="00B419F1"/>
    <w:rsid w:val="00B42021"/>
    <w:rsid w:val="00B4369A"/>
    <w:rsid w:val="00B43FEB"/>
    <w:rsid w:val="00B44AF2"/>
    <w:rsid w:val="00B460A2"/>
    <w:rsid w:val="00B5317C"/>
    <w:rsid w:val="00B554B7"/>
    <w:rsid w:val="00B57279"/>
    <w:rsid w:val="00B60312"/>
    <w:rsid w:val="00B61468"/>
    <w:rsid w:val="00B61C73"/>
    <w:rsid w:val="00B6445D"/>
    <w:rsid w:val="00B650A8"/>
    <w:rsid w:val="00B72EAC"/>
    <w:rsid w:val="00B73E77"/>
    <w:rsid w:val="00B80AD7"/>
    <w:rsid w:val="00B81CBA"/>
    <w:rsid w:val="00B83633"/>
    <w:rsid w:val="00B90E79"/>
    <w:rsid w:val="00B919A5"/>
    <w:rsid w:val="00B92001"/>
    <w:rsid w:val="00B9236B"/>
    <w:rsid w:val="00B927E5"/>
    <w:rsid w:val="00B93E04"/>
    <w:rsid w:val="00B943FE"/>
    <w:rsid w:val="00BA0079"/>
    <w:rsid w:val="00BA04A2"/>
    <w:rsid w:val="00BA2071"/>
    <w:rsid w:val="00BA40DA"/>
    <w:rsid w:val="00BA6405"/>
    <w:rsid w:val="00BA6F9D"/>
    <w:rsid w:val="00BB17B3"/>
    <w:rsid w:val="00BB3352"/>
    <w:rsid w:val="00BC2A8B"/>
    <w:rsid w:val="00BC532C"/>
    <w:rsid w:val="00BC7114"/>
    <w:rsid w:val="00BC78D3"/>
    <w:rsid w:val="00BD2C58"/>
    <w:rsid w:val="00BD44F9"/>
    <w:rsid w:val="00BD4A12"/>
    <w:rsid w:val="00BD6005"/>
    <w:rsid w:val="00BD6D98"/>
    <w:rsid w:val="00BD74F6"/>
    <w:rsid w:val="00BE111C"/>
    <w:rsid w:val="00BE2E23"/>
    <w:rsid w:val="00BE30B3"/>
    <w:rsid w:val="00BE5B9E"/>
    <w:rsid w:val="00BE6372"/>
    <w:rsid w:val="00BE75B5"/>
    <w:rsid w:val="00BE79F0"/>
    <w:rsid w:val="00BF01C4"/>
    <w:rsid w:val="00BF0924"/>
    <w:rsid w:val="00C03072"/>
    <w:rsid w:val="00C04B44"/>
    <w:rsid w:val="00C04C5A"/>
    <w:rsid w:val="00C06087"/>
    <w:rsid w:val="00C06300"/>
    <w:rsid w:val="00C06E56"/>
    <w:rsid w:val="00C11D0B"/>
    <w:rsid w:val="00C132BF"/>
    <w:rsid w:val="00C146FE"/>
    <w:rsid w:val="00C14CD3"/>
    <w:rsid w:val="00C164B7"/>
    <w:rsid w:val="00C16E26"/>
    <w:rsid w:val="00C1722B"/>
    <w:rsid w:val="00C174FA"/>
    <w:rsid w:val="00C17AFE"/>
    <w:rsid w:val="00C20793"/>
    <w:rsid w:val="00C20B61"/>
    <w:rsid w:val="00C232FC"/>
    <w:rsid w:val="00C23E99"/>
    <w:rsid w:val="00C25D4D"/>
    <w:rsid w:val="00C2740B"/>
    <w:rsid w:val="00C30A83"/>
    <w:rsid w:val="00C32D17"/>
    <w:rsid w:val="00C3739E"/>
    <w:rsid w:val="00C374F2"/>
    <w:rsid w:val="00C420EF"/>
    <w:rsid w:val="00C45464"/>
    <w:rsid w:val="00C51547"/>
    <w:rsid w:val="00C52488"/>
    <w:rsid w:val="00C53F3D"/>
    <w:rsid w:val="00C60A64"/>
    <w:rsid w:val="00C6139E"/>
    <w:rsid w:val="00C62493"/>
    <w:rsid w:val="00C6305F"/>
    <w:rsid w:val="00C636CC"/>
    <w:rsid w:val="00C64197"/>
    <w:rsid w:val="00C6554A"/>
    <w:rsid w:val="00C66707"/>
    <w:rsid w:val="00C7048A"/>
    <w:rsid w:val="00C70584"/>
    <w:rsid w:val="00C7066F"/>
    <w:rsid w:val="00C72B43"/>
    <w:rsid w:val="00C734EC"/>
    <w:rsid w:val="00C74BB5"/>
    <w:rsid w:val="00C7737C"/>
    <w:rsid w:val="00C77BB2"/>
    <w:rsid w:val="00C8059B"/>
    <w:rsid w:val="00C8146A"/>
    <w:rsid w:val="00C81BFD"/>
    <w:rsid w:val="00C85252"/>
    <w:rsid w:val="00C909B8"/>
    <w:rsid w:val="00C91FE2"/>
    <w:rsid w:val="00C92152"/>
    <w:rsid w:val="00C92ABE"/>
    <w:rsid w:val="00C93941"/>
    <w:rsid w:val="00C939A2"/>
    <w:rsid w:val="00CA2FA1"/>
    <w:rsid w:val="00CA4726"/>
    <w:rsid w:val="00CA4E9A"/>
    <w:rsid w:val="00CA7B9B"/>
    <w:rsid w:val="00CB3EA6"/>
    <w:rsid w:val="00CB3F3A"/>
    <w:rsid w:val="00CB5264"/>
    <w:rsid w:val="00CB652A"/>
    <w:rsid w:val="00CB6828"/>
    <w:rsid w:val="00CC180A"/>
    <w:rsid w:val="00CC2472"/>
    <w:rsid w:val="00CC25D0"/>
    <w:rsid w:val="00CC3990"/>
    <w:rsid w:val="00CD4712"/>
    <w:rsid w:val="00CD4F82"/>
    <w:rsid w:val="00CD64D2"/>
    <w:rsid w:val="00CE0251"/>
    <w:rsid w:val="00CE0927"/>
    <w:rsid w:val="00CE1A3E"/>
    <w:rsid w:val="00CE3550"/>
    <w:rsid w:val="00CE3C86"/>
    <w:rsid w:val="00CE5070"/>
    <w:rsid w:val="00CE5230"/>
    <w:rsid w:val="00CE698D"/>
    <w:rsid w:val="00CE6B09"/>
    <w:rsid w:val="00CE6CA3"/>
    <w:rsid w:val="00CE79D3"/>
    <w:rsid w:val="00CE7D98"/>
    <w:rsid w:val="00CF1F56"/>
    <w:rsid w:val="00CF7849"/>
    <w:rsid w:val="00CF7DFC"/>
    <w:rsid w:val="00D00E62"/>
    <w:rsid w:val="00D00E77"/>
    <w:rsid w:val="00D0130A"/>
    <w:rsid w:val="00D0588D"/>
    <w:rsid w:val="00D05DCB"/>
    <w:rsid w:val="00D076AC"/>
    <w:rsid w:val="00D132BA"/>
    <w:rsid w:val="00D13DBF"/>
    <w:rsid w:val="00D22331"/>
    <w:rsid w:val="00D2773B"/>
    <w:rsid w:val="00D336BF"/>
    <w:rsid w:val="00D34CDD"/>
    <w:rsid w:val="00D35F4E"/>
    <w:rsid w:val="00D37B10"/>
    <w:rsid w:val="00D422A5"/>
    <w:rsid w:val="00D42331"/>
    <w:rsid w:val="00D42AD0"/>
    <w:rsid w:val="00D4368B"/>
    <w:rsid w:val="00D47340"/>
    <w:rsid w:val="00D509CA"/>
    <w:rsid w:val="00D51A17"/>
    <w:rsid w:val="00D52034"/>
    <w:rsid w:val="00D520D5"/>
    <w:rsid w:val="00D5547D"/>
    <w:rsid w:val="00D566D2"/>
    <w:rsid w:val="00D5697F"/>
    <w:rsid w:val="00D57E38"/>
    <w:rsid w:val="00D6102A"/>
    <w:rsid w:val="00D62B59"/>
    <w:rsid w:val="00D65E3B"/>
    <w:rsid w:val="00D70131"/>
    <w:rsid w:val="00D73ABC"/>
    <w:rsid w:val="00D75165"/>
    <w:rsid w:val="00D7705B"/>
    <w:rsid w:val="00D77287"/>
    <w:rsid w:val="00D810FF"/>
    <w:rsid w:val="00D81751"/>
    <w:rsid w:val="00D8356B"/>
    <w:rsid w:val="00D83AD4"/>
    <w:rsid w:val="00D843F2"/>
    <w:rsid w:val="00D8448F"/>
    <w:rsid w:val="00D850FF"/>
    <w:rsid w:val="00D86AEF"/>
    <w:rsid w:val="00D9046A"/>
    <w:rsid w:val="00DA2424"/>
    <w:rsid w:val="00DA2C03"/>
    <w:rsid w:val="00DA409A"/>
    <w:rsid w:val="00DB01CB"/>
    <w:rsid w:val="00DB15D6"/>
    <w:rsid w:val="00DB1C23"/>
    <w:rsid w:val="00DB29A3"/>
    <w:rsid w:val="00DB3820"/>
    <w:rsid w:val="00DB3992"/>
    <w:rsid w:val="00DB3D52"/>
    <w:rsid w:val="00DB45F6"/>
    <w:rsid w:val="00DB4E0B"/>
    <w:rsid w:val="00DB7E14"/>
    <w:rsid w:val="00DC0114"/>
    <w:rsid w:val="00DC0392"/>
    <w:rsid w:val="00DD1FCA"/>
    <w:rsid w:val="00DD3787"/>
    <w:rsid w:val="00DD3C6C"/>
    <w:rsid w:val="00DD4604"/>
    <w:rsid w:val="00DD49A5"/>
    <w:rsid w:val="00DD6E1A"/>
    <w:rsid w:val="00DE1556"/>
    <w:rsid w:val="00DE47A0"/>
    <w:rsid w:val="00DE5626"/>
    <w:rsid w:val="00DE7A57"/>
    <w:rsid w:val="00DF11EA"/>
    <w:rsid w:val="00DF67AC"/>
    <w:rsid w:val="00E00072"/>
    <w:rsid w:val="00E002B8"/>
    <w:rsid w:val="00E0061C"/>
    <w:rsid w:val="00E00D70"/>
    <w:rsid w:val="00E034FF"/>
    <w:rsid w:val="00E03DB5"/>
    <w:rsid w:val="00E07132"/>
    <w:rsid w:val="00E073D5"/>
    <w:rsid w:val="00E07746"/>
    <w:rsid w:val="00E07C81"/>
    <w:rsid w:val="00E07E0F"/>
    <w:rsid w:val="00E129C0"/>
    <w:rsid w:val="00E1316F"/>
    <w:rsid w:val="00E1408F"/>
    <w:rsid w:val="00E14CAA"/>
    <w:rsid w:val="00E14E0B"/>
    <w:rsid w:val="00E20CAA"/>
    <w:rsid w:val="00E22164"/>
    <w:rsid w:val="00E25422"/>
    <w:rsid w:val="00E258D9"/>
    <w:rsid w:val="00E26C94"/>
    <w:rsid w:val="00E27961"/>
    <w:rsid w:val="00E310E4"/>
    <w:rsid w:val="00E3386B"/>
    <w:rsid w:val="00E40D79"/>
    <w:rsid w:val="00E4111B"/>
    <w:rsid w:val="00E4561E"/>
    <w:rsid w:val="00E47DF7"/>
    <w:rsid w:val="00E56FEE"/>
    <w:rsid w:val="00E614E3"/>
    <w:rsid w:val="00E62B93"/>
    <w:rsid w:val="00E63AD3"/>
    <w:rsid w:val="00E6491E"/>
    <w:rsid w:val="00E65957"/>
    <w:rsid w:val="00E65A26"/>
    <w:rsid w:val="00E73283"/>
    <w:rsid w:val="00E77950"/>
    <w:rsid w:val="00E80E96"/>
    <w:rsid w:val="00E81F8D"/>
    <w:rsid w:val="00E8235B"/>
    <w:rsid w:val="00E84AB5"/>
    <w:rsid w:val="00E90A3A"/>
    <w:rsid w:val="00E96399"/>
    <w:rsid w:val="00E97149"/>
    <w:rsid w:val="00EA08B5"/>
    <w:rsid w:val="00EA15E1"/>
    <w:rsid w:val="00EA178A"/>
    <w:rsid w:val="00EA67CF"/>
    <w:rsid w:val="00EB38C5"/>
    <w:rsid w:val="00EB612F"/>
    <w:rsid w:val="00EB7451"/>
    <w:rsid w:val="00EC1845"/>
    <w:rsid w:val="00EC2A25"/>
    <w:rsid w:val="00EC77F6"/>
    <w:rsid w:val="00ED05AD"/>
    <w:rsid w:val="00ED1429"/>
    <w:rsid w:val="00ED25DA"/>
    <w:rsid w:val="00ED2F05"/>
    <w:rsid w:val="00ED5A57"/>
    <w:rsid w:val="00ED7578"/>
    <w:rsid w:val="00ED7BC5"/>
    <w:rsid w:val="00ED7C44"/>
    <w:rsid w:val="00EE44B9"/>
    <w:rsid w:val="00EE5EAD"/>
    <w:rsid w:val="00EE5F84"/>
    <w:rsid w:val="00EF0BFD"/>
    <w:rsid w:val="00EF59BE"/>
    <w:rsid w:val="00EF6388"/>
    <w:rsid w:val="00F016E3"/>
    <w:rsid w:val="00F02CDD"/>
    <w:rsid w:val="00F06E20"/>
    <w:rsid w:val="00F11684"/>
    <w:rsid w:val="00F15F99"/>
    <w:rsid w:val="00F17BFC"/>
    <w:rsid w:val="00F22FF5"/>
    <w:rsid w:val="00F23E1D"/>
    <w:rsid w:val="00F2799C"/>
    <w:rsid w:val="00F27C35"/>
    <w:rsid w:val="00F33DB7"/>
    <w:rsid w:val="00F355AE"/>
    <w:rsid w:val="00F461EF"/>
    <w:rsid w:val="00F5042F"/>
    <w:rsid w:val="00F509C4"/>
    <w:rsid w:val="00F514AF"/>
    <w:rsid w:val="00F51AB4"/>
    <w:rsid w:val="00F52DAD"/>
    <w:rsid w:val="00F5443F"/>
    <w:rsid w:val="00F601DC"/>
    <w:rsid w:val="00F633BD"/>
    <w:rsid w:val="00F6546B"/>
    <w:rsid w:val="00F707F9"/>
    <w:rsid w:val="00F760F4"/>
    <w:rsid w:val="00F8335A"/>
    <w:rsid w:val="00F84019"/>
    <w:rsid w:val="00F860B9"/>
    <w:rsid w:val="00F862AE"/>
    <w:rsid w:val="00F87C3D"/>
    <w:rsid w:val="00F91216"/>
    <w:rsid w:val="00F923EC"/>
    <w:rsid w:val="00F92AA7"/>
    <w:rsid w:val="00F9483A"/>
    <w:rsid w:val="00F95C83"/>
    <w:rsid w:val="00F97C26"/>
    <w:rsid w:val="00FA1821"/>
    <w:rsid w:val="00FA1A87"/>
    <w:rsid w:val="00FA21A7"/>
    <w:rsid w:val="00FA3A2A"/>
    <w:rsid w:val="00FB38D5"/>
    <w:rsid w:val="00FB4DCA"/>
    <w:rsid w:val="00FC0D4A"/>
    <w:rsid w:val="00FC111C"/>
    <w:rsid w:val="00FC1489"/>
    <w:rsid w:val="00FC1C03"/>
    <w:rsid w:val="00FC31DB"/>
    <w:rsid w:val="00FC5B3A"/>
    <w:rsid w:val="00FD081B"/>
    <w:rsid w:val="00FD3A41"/>
    <w:rsid w:val="00FE2EE4"/>
    <w:rsid w:val="00FE3046"/>
    <w:rsid w:val="00FF17F8"/>
    <w:rsid w:val="00FF252D"/>
    <w:rsid w:val="00FF3389"/>
    <w:rsid w:val="00FF3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67B2659"/>
  <w15:chartTrackingRefBased/>
  <w15:docId w15:val="{034E3D29-4398-4080-8A41-6253E8F78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NoSpacing">
    <w:name w:val="No Spacing"/>
    <w:link w:val="NoSpacingChar"/>
    <w:uiPriority w:val="1"/>
    <w:qFormat/>
    <w:rsid w:val="006151FB"/>
    <w:pPr>
      <w:spacing w:before="0" w:after="0" w:line="240" w:lineRule="auto"/>
    </w:pPr>
    <w:rPr>
      <w:rFonts w:eastAsiaTheme="minorEastAsia"/>
      <w:color w:val="auto"/>
    </w:rPr>
  </w:style>
  <w:style w:type="character" w:customStyle="1" w:styleId="NoSpacingChar">
    <w:name w:val="No Spacing Char"/>
    <w:basedOn w:val="DefaultParagraphFont"/>
    <w:link w:val="NoSpacing"/>
    <w:uiPriority w:val="1"/>
    <w:rsid w:val="006151FB"/>
    <w:rPr>
      <w:rFonts w:eastAsiaTheme="minorEastAsia"/>
      <w:color w:val="auto"/>
    </w:rPr>
  </w:style>
  <w:style w:type="paragraph" w:styleId="TOCHeading">
    <w:name w:val="TOC Heading"/>
    <w:basedOn w:val="Heading1"/>
    <w:next w:val="Normal"/>
    <w:uiPriority w:val="39"/>
    <w:unhideWhenUsed/>
    <w:qFormat/>
    <w:rsid w:val="004F6D43"/>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4F6D43"/>
    <w:pPr>
      <w:spacing w:after="100"/>
    </w:pPr>
  </w:style>
  <w:style w:type="paragraph" w:styleId="TOC2">
    <w:name w:val="toc 2"/>
    <w:basedOn w:val="Normal"/>
    <w:next w:val="Normal"/>
    <w:autoRedefine/>
    <w:uiPriority w:val="39"/>
    <w:unhideWhenUsed/>
    <w:rsid w:val="004F6D43"/>
    <w:pPr>
      <w:spacing w:after="100"/>
      <w:ind w:left="220"/>
    </w:pPr>
  </w:style>
  <w:style w:type="character" w:styleId="UnresolvedMention">
    <w:name w:val="Unresolved Mention"/>
    <w:basedOn w:val="DefaultParagraphFont"/>
    <w:uiPriority w:val="99"/>
    <w:semiHidden/>
    <w:unhideWhenUsed/>
    <w:rsid w:val="002256A4"/>
    <w:rPr>
      <w:color w:val="605E5C"/>
      <w:shd w:val="clear" w:color="auto" w:fill="E1DFDD"/>
    </w:rPr>
  </w:style>
  <w:style w:type="paragraph" w:styleId="ListParagraph">
    <w:name w:val="List Paragraph"/>
    <w:basedOn w:val="Normal"/>
    <w:uiPriority w:val="34"/>
    <w:unhideWhenUsed/>
    <w:qFormat/>
    <w:rsid w:val="00531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sty\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33B31-2B79-4B5B-A2D8-A0CAC5337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TotalTime>
  <Pages>18</Pages>
  <Words>2946</Words>
  <Characters>16798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cichocka</dc:creator>
  <cp:keywords/>
  <dc:description/>
  <cp:lastModifiedBy>justyna cichocka</cp:lastModifiedBy>
  <cp:revision>2</cp:revision>
  <dcterms:created xsi:type="dcterms:W3CDTF">2021-09-08T21:16:00Z</dcterms:created>
  <dcterms:modified xsi:type="dcterms:W3CDTF">2021-09-08T21:16:00Z</dcterms:modified>
</cp:coreProperties>
</file>