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63814" w14:textId="77777777" w:rsidR="001F0493" w:rsidRPr="003757D5" w:rsidRDefault="001F0493" w:rsidP="009C288B">
      <w:pPr>
        <w:pStyle w:val="NormalWeb"/>
        <w:spacing w:before="0" w:beforeAutospacing="0" w:after="0" w:afterAutospacing="0" w:line="480" w:lineRule="auto"/>
        <w:rPr>
          <w:b/>
        </w:rPr>
      </w:pPr>
    </w:p>
    <w:p w14:paraId="294236A7" w14:textId="77777777" w:rsidR="00E7208E" w:rsidRPr="003757D5" w:rsidRDefault="00E7208E" w:rsidP="009C288B">
      <w:pPr>
        <w:pStyle w:val="NormalWeb"/>
        <w:spacing w:before="0" w:beforeAutospacing="0" w:after="0" w:afterAutospacing="0" w:line="480" w:lineRule="auto"/>
        <w:jc w:val="center"/>
        <w:rPr>
          <w:b/>
        </w:rPr>
      </w:pPr>
    </w:p>
    <w:p w14:paraId="6C3760E8" w14:textId="77777777" w:rsidR="00E7208E" w:rsidRPr="003757D5" w:rsidRDefault="00E7208E" w:rsidP="009C288B">
      <w:pPr>
        <w:pStyle w:val="NormalWeb"/>
        <w:spacing w:before="0" w:beforeAutospacing="0" w:after="0" w:afterAutospacing="0" w:line="480" w:lineRule="auto"/>
        <w:jc w:val="center"/>
        <w:rPr>
          <w:b/>
        </w:rPr>
      </w:pPr>
    </w:p>
    <w:p w14:paraId="238DA5FC" w14:textId="77777777" w:rsidR="00E7208E" w:rsidRPr="003757D5" w:rsidRDefault="00E7208E" w:rsidP="009C288B">
      <w:pPr>
        <w:pStyle w:val="NormalWeb"/>
        <w:spacing w:before="0" w:beforeAutospacing="0" w:after="0" w:afterAutospacing="0" w:line="480" w:lineRule="auto"/>
        <w:jc w:val="center"/>
        <w:rPr>
          <w:b/>
        </w:rPr>
      </w:pPr>
    </w:p>
    <w:p w14:paraId="0C257836" w14:textId="77777777" w:rsidR="00E7208E" w:rsidRPr="003757D5" w:rsidRDefault="00E7208E" w:rsidP="009C288B">
      <w:pPr>
        <w:pStyle w:val="NormalWeb"/>
        <w:spacing w:before="0" w:beforeAutospacing="0" w:after="0" w:afterAutospacing="0" w:line="480" w:lineRule="auto"/>
        <w:jc w:val="center"/>
        <w:rPr>
          <w:b/>
        </w:rPr>
      </w:pPr>
    </w:p>
    <w:p w14:paraId="148163EC" w14:textId="77777777" w:rsidR="00E7208E" w:rsidRPr="003757D5" w:rsidRDefault="00E7208E" w:rsidP="009C288B">
      <w:pPr>
        <w:pStyle w:val="NormalWeb"/>
        <w:spacing w:before="0" w:beforeAutospacing="0" w:after="0" w:afterAutospacing="0" w:line="480" w:lineRule="auto"/>
        <w:jc w:val="center"/>
        <w:rPr>
          <w:b/>
        </w:rPr>
      </w:pPr>
    </w:p>
    <w:p w14:paraId="42E2FFF8" w14:textId="77777777" w:rsidR="00AF3637" w:rsidRPr="003757D5" w:rsidRDefault="001F0493" w:rsidP="009C288B">
      <w:pPr>
        <w:pStyle w:val="NormalWeb"/>
        <w:spacing w:before="0" w:beforeAutospacing="0" w:after="0" w:afterAutospacing="0" w:line="480" w:lineRule="auto"/>
        <w:jc w:val="center"/>
        <w:rPr>
          <w:b/>
        </w:rPr>
      </w:pPr>
      <w:r w:rsidRPr="003757D5">
        <w:rPr>
          <w:b/>
        </w:rPr>
        <w:t>The Magistracy</w:t>
      </w:r>
    </w:p>
    <w:p w14:paraId="19829F84" w14:textId="77777777" w:rsidR="008C6862" w:rsidRPr="003757D5" w:rsidRDefault="001F0493" w:rsidP="009C288B">
      <w:pPr>
        <w:pStyle w:val="NormalWeb"/>
        <w:spacing w:before="0" w:beforeAutospacing="0" w:after="0" w:afterAutospacing="0" w:line="480" w:lineRule="auto"/>
        <w:jc w:val="center"/>
        <w:rPr>
          <w:bCs/>
        </w:rPr>
      </w:pPr>
      <w:r w:rsidRPr="003757D5">
        <w:rPr>
          <w:bCs/>
        </w:rPr>
        <w:t>BMPL4005, BMLW4006</w:t>
      </w:r>
    </w:p>
    <w:p w14:paraId="64BE1E59" w14:textId="1CC052BE" w:rsidR="001F0493" w:rsidRDefault="00EC4F53" w:rsidP="009C288B">
      <w:pPr>
        <w:pStyle w:val="NormalWeb"/>
        <w:spacing w:before="0" w:beforeAutospacing="0" w:after="0" w:afterAutospacing="0" w:line="480" w:lineRule="auto"/>
        <w:jc w:val="center"/>
        <w:rPr>
          <w:bCs/>
        </w:rPr>
      </w:pPr>
      <w:r>
        <w:rPr>
          <w:bCs/>
        </w:rPr>
        <w:t xml:space="preserve">Student </w:t>
      </w:r>
      <w:proofErr w:type="spellStart"/>
      <w:proofErr w:type="gramStart"/>
      <w:r>
        <w:rPr>
          <w:bCs/>
        </w:rPr>
        <w:t>name:Eugen</w:t>
      </w:r>
      <w:proofErr w:type="spellEnd"/>
      <w:proofErr w:type="gramEnd"/>
      <w:r>
        <w:rPr>
          <w:bCs/>
        </w:rPr>
        <w:t xml:space="preserve"> </w:t>
      </w:r>
      <w:proofErr w:type="spellStart"/>
      <w:r>
        <w:rPr>
          <w:bCs/>
        </w:rPr>
        <w:t>Florea</w:t>
      </w:r>
      <w:proofErr w:type="spellEnd"/>
    </w:p>
    <w:p w14:paraId="53A2F89C" w14:textId="4E24AD34" w:rsidR="00EC4F53" w:rsidRPr="003757D5" w:rsidRDefault="00EC4F53" w:rsidP="009C288B">
      <w:pPr>
        <w:pStyle w:val="NormalWeb"/>
        <w:spacing w:before="0" w:beforeAutospacing="0" w:after="0" w:afterAutospacing="0" w:line="480" w:lineRule="auto"/>
        <w:jc w:val="center"/>
        <w:rPr>
          <w:bCs/>
        </w:rPr>
      </w:pPr>
      <w:proofErr w:type="spellStart"/>
      <w:r>
        <w:rPr>
          <w:bCs/>
        </w:rPr>
        <w:t>Stuudent</w:t>
      </w:r>
      <w:proofErr w:type="spellEnd"/>
      <w:r>
        <w:rPr>
          <w:bCs/>
        </w:rPr>
        <w:t xml:space="preserve"> number:2225235</w:t>
      </w:r>
    </w:p>
    <w:p w14:paraId="6C9F3231" w14:textId="2CF29C0B" w:rsidR="001F0493" w:rsidRPr="003757D5" w:rsidRDefault="001F0493" w:rsidP="009C288B">
      <w:pPr>
        <w:pStyle w:val="NormalWeb"/>
        <w:spacing w:before="0" w:beforeAutospacing="0" w:after="0" w:afterAutospacing="0" w:line="480" w:lineRule="auto"/>
        <w:jc w:val="center"/>
        <w:rPr>
          <w:bCs/>
        </w:rPr>
      </w:pPr>
    </w:p>
    <w:p w14:paraId="3255774A" w14:textId="77777777" w:rsidR="00A7547F" w:rsidRPr="003757D5" w:rsidRDefault="00A7547F" w:rsidP="009C288B">
      <w:pPr>
        <w:pStyle w:val="NormalWeb"/>
        <w:spacing w:before="0" w:beforeAutospacing="0" w:after="0" w:afterAutospacing="0" w:line="480" w:lineRule="auto"/>
        <w:jc w:val="center"/>
        <w:rPr>
          <w:bCs/>
        </w:rPr>
      </w:pPr>
    </w:p>
    <w:p w14:paraId="13CE2488" w14:textId="77777777" w:rsidR="00A7547F" w:rsidRPr="003757D5" w:rsidRDefault="00A7547F" w:rsidP="009C288B">
      <w:pPr>
        <w:pStyle w:val="NormalWeb"/>
        <w:spacing w:before="0" w:beforeAutospacing="0" w:after="0" w:afterAutospacing="0" w:line="480" w:lineRule="auto"/>
        <w:jc w:val="center"/>
        <w:rPr>
          <w:bCs/>
        </w:rPr>
      </w:pPr>
    </w:p>
    <w:p w14:paraId="665C364B" w14:textId="77777777" w:rsidR="00A7547F" w:rsidRPr="003757D5" w:rsidRDefault="00A7547F" w:rsidP="009C288B">
      <w:pPr>
        <w:pStyle w:val="NormalWeb"/>
        <w:spacing w:before="0" w:beforeAutospacing="0" w:after="0" w:afterAutospacing="0" w:line="480" w:lineRule="auto"/>
        <w:jc w:val="center"/>
        <w:rPr>
          <w:bCs/>
        </w:rPr>
      </w:pPr>
    </w:p>
    <w:p w14:paraId="7A9BC09F" w14:textId="77777777" w:rsidR="00A7547F" w:rsidRPr="003757D5" w:rsidRDefault="00A7547F" w:rsidP="009C288B">
      <w:pPr>
        <w:pStyle w:val="NormalWeb"/>
        <w:spacing w:before="0" w:beforeAutospacing="0" w:after="0" w:afterAutospacing="0" w:line="480" w:lineRule="auto"/>
        <w:jc w:val="center"/>
        <w:rPr>
          <w:bCs/>
        </w:rPr>
      </w:pPr>
    </w:p>
    <w:p w14:paraId="44398ABF" w14:textId="77777777" w:rsidR="00A7547F" w:rsidRPr="003757D5" w:rsidRDefault="00A7547F" w:rsidP="009C288B">
      <w:pPr>
        <w:pStyle w:val="NormalWeb"/>
        <w:spacing w:before="0" w:beforeAutospacing="0" w:after="0" w:afterAutospacing="0" w:line="480" w:lineRule="auto"/>
        <w:jc w:val="center"/>
        <w:rPr>
          <w:bCs/>
        </w:rPr>
      </w:pPr>
    </w:p>
    <w:p w14:paraId="6E8CAC4F" w14:textId="77777777" w:rsidR="00A7547F" w:rsidRPr="003757D5" w:rsidRDefault="00A7547F" w:rsidP="009C288B">
      <w:pPr>
        <w:pStyle w:val="NormalWeb"/>
        <w:spacing w:before="0" w:beforeAutospacing="0" w:after="0" w:afterAutospacing="0" w:line="480" w:lineRule="auto"/>
        <w:jc w:val="center"/>
        <w:rPr>
          <w:bCs/>
        </w:rPr>
      </w:pPr>
    </w:p>
    <w:p w14:paraId="25BB3442" w14:textId="77777777" w:rsidR="00A7547F" w:rsidRPr="003757D5" w:rsidRDefault="00A7547F" w:rsidP="009C288B">
      <w:pPr>
        <w:pStyle w:val="NormalWeb"/>
        <w:spacing w:before="0" w:beforeAutospacing="0" w:after="0" w:afterAutospacing="0" w:line="480" w:lineRule="auto"/>
        <w:jc w:val="center"/>
        <w:rPr>
          <w:bCs/>
        </w:rPr>
      </w:pPr>
    </w:p>
    <w:p w14:paraId="19D08EA3" w14:textId="77777777" w:rsidR="00A7547F" w:rsidRPr="003757D5" w:rsidRDefault="00A7547F" w:rsidP="009C288B">
      <w:pPr>
        <w:pStyle w:val="NormalWeb"/>
        <w:spacing w:before="0" w:beforeAutospacing="0" w:after="0" w:afterAutospacing="0" w:line="480" w:lineRule="auto"/>
        <w:jc w:val="center"/>
        <w:rPr>
          <w:bCs/>
        </w:rPr>
      </w:pPr>
    </w:p>
    <w:p w14:paraId="70FCC1B4" w14:textId="77777777" w:rsidR="00A7547F" w:rsidRPr="003757D5" w:rsidRDefault="00A7547F" w:rsidP="009C288B">
      <w:pPr>
        <w:pStyle w:val="NormalWeb"/>
        <w:spacing w:before="0" w:beforeAutospacing="0" w:after="0" w:afterAutospacing="0" w:line="480" w:lineRule="auto"/>
        <w:jc w:val="center"/>
        <w:rPr>
          <w:bCs/>
        </w:rPr>
      </w:pPr>
    </w:p>
    <w:p w14:paraId="2BA002F7" w14:textId="77777777" w:rsidR="00A7547F" w:rsidRDefault="00A7547F" w:rsidP="009C288B">
      <w:pPr>
        <w:pStyle w:val="NormalWeb"/>
        <w:spacing w:before="0" w:beforeAutospacing="0" w:after="0" w:afterAutospacing="0" w:line="480" w:lineRule="auto"/>
        <w:jc w:val="center"/>
        <w:rPr>
          <w:bCs/>
        </w:rPr>
      </w:pPr>
    </w:p>
    <w:p w14:paraId="349E78DA" w14:textId="77777777" w:rsidR="00CF2B7A" w:rsidRDefault="00CF2B7A" w:rsidP="00CF2B7A">
      <w:pPr>
        <w:pStyle w:val="NormalWeb"/>
        <w:spacing w:before="0" w:beforeAutospacing="0" w:after="0" w:afterAutospacing="0" w:line="480" w:lineRule="auto"/>
        <w:rPr>
          <w:bCs/>
        </w:rPr>
      </w:pPr>
    </w:p>
    <w:p w14:paraId="3E8F02BC" w14:textId="77777777" w:rsidR="00CF2B7A" w:rsidRDefault="00CF2B7A" w:rsidP="00CF2B7A">
      <w:pPr>
        <w:pStyle w:val="NormalWeb"/>
        <w:spacing w:before="0" w:beforeAutospacing="0" w:after="0" w:afterAutospacing="0" w:line="480" w:lineRule="auto"/>
        <w:rPr>
          <w:bCs/>
        </w:rPr>
      </w:pPr>
    </w:p>
    <w:sdt>
      <w:sdtPr>
        <w:rPr>
          <w:rFonts w:asciiTheme="minorHAnsi" w:eastAsiaTheme="minorHAnsi" w:hAnsiTheme="minorHAnsi" w:cstheme="minorBidi"/>
          <w:color w:val="auto"/>
          <w:sz w:val="22"/>
          <w:szCs w:val="22"/>
        </w:rPr>
        <w:id w:val="1035551516"/>
        <w:docPartObj>
          <w:docPartGallery w:val="Table of Contents"/>
          <w:docPartUnique/>
        </w:docPartObj>
      </w:sdtPr>
      <w:sdtEndPr>
        <w:rPr>
          <w:b/>
          <w:bCs/>
          <w:noProof/>
        </w:rPr>
      </w:sdtEndPr>
      <w:sdtContent>
        <w:p w14:paraId="0F68C157" w14:textId="77777777" w:rsidR="000F3863" w:rsidRPr="004220DF" w:rsidRDefault="000F3863">
          <w:pPr>
            <w:pStyle w:val="TOCHeading"/>
            <w:rPr>
              <w:b/>
              <w:bCs/>
              <w:color w:val="auto"/>
            </w:rPr>
          </w:pPr>
          <w:r w:rsidRPr="004220DF">
            <w:rPr>
              <w:b/>
              <w:bCs/>
              <w:color w:val="auto"/>
            </w:rPr>
            <w:t>Table of Contents</w:t>
          </w:r>
        </w:p>
        <w:p w14:paraId="40CDCE51" w14:textId="77777777" w:rsidR="000F3863" w:rsidRDefault="000F386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34130105" w:history="1">
            <w:r w:rsidRPr="003E4B07">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_Toc134130105 \h </w:instrText>
            </w:r>
            <w:r>
              <w:rPr>
                <w:noProof/>
                <w:webHidden/>
              </w:rPr>
            </w:r>
            <w:r>
              <w:rPr>
                <w:noProof/>
                <w:webHidden/>
              </w:rPr>
              <w:fldChar w:fldCharType="separate"/>
            </w:r>
            <w:r>
              <w:rPr>
                <w:noProof/>
                <w:webHidden/>
              </w:rPr>
              <w:t>3</w:t>
            </w:r>
            <w:r>
              <w:rPr>
                <w:noProof/>
                <w:webHidden/>
              </w:rPr>
              <w:fldChar w:fldCharType="end"/>
            </w:r>
          </w:hyperlink>
        </w:p>
        <w:p w14:paraId="3270DD9B" w14:textId="77777777" w:rsidR="000F3863" w:rsidRDefault="00000000">
          <w:pPr>
            <w:pStyle w:val="TOC1"/>
            <w:tabs>
              <w:tab w:val="right" w:leader="dot" w:pos="9350"/>
            </w:tabs>
            <w:rPr>
              <w:rFonts w:eastAsiaTheme="minorEastAsia"/>
              <w:noProof/>
            </w:rPr>
          </w:pPr>
          <w:hyperlink w:anchor="_Toc134130106" w:history="1">
            <w:r w:rsidR="000F3863" w:rsidRPr="003E4B07">
              <w:rPr>
                <w:rStyle w:val="Hyperlink"/>
                <w:rFonts w:ascii="Times New Roman" w:hAnsi="Times New Roman" w:cs="Times New Roman"/>
                <w:b/>
                <w:bCs/>
                <w:noProof/>
              </w:rPr>
              <w:t>What is a magistrate?</w:t>
            </w:r>
            <w:r w:rsidR="000F3863">
              <w:rPr>
                <w:noProof/>
                <w:webHidden/>
              </w:rPr>
              <w:tab/>
            </w:r>
            <w:r w:rsidR="000F3863">
              <w:rPr>
                <w:noProof/>
                <w:webHidden/>
              </w:rPr>
              <w:fldChar w:fldCharType="begin"/>
            </w:r>
            <w:r w:rsidR="000F3863">
              <w:rPr>
                <w:noProof/>
                <w:webHidden/>
              </w:rPr>
              <w:instrText xml:space="preserve"> PAGEREF _Toc134130106 \h </w:instrText>
            </w:r>
            <w:r w:rsidR="000F3863">
              <w:rPr>
                <w:noProof/>
                <w:webHidden/>
              </w:rPr>
            </w:r>
            <w:r w:rsidR="000F3863">
              <w:rPr>
                <w:noProof/>
                <w:webHidden/>
              </w:rPr>
              <w:fldChar w:fldCharType="separate"/>
            </w:r>
            <w:r w:rsidR="000F3863">
              <w:rPr>
                <w:noProof/>
                <w:webHidden/>
              </w:rPr>
              <w:t>3</w:t>
            </w:r>
            <w:r w:rsidR="000F3863">
              <w:rPr>
                <w:noProof/>
                <w:webHidden/>
              </w:rPr>
              <w:fldChar w:fldCharType="end"/>
            </w:r>
          </w:hyperlink>
        </w:p>
        <w:p w14:paraId="2EF25788" w14:textId="77777777" w:rsidR="000F3863" w:rsidRDefault="00000000">
          <w:pPr>
            <w:pStyle w:val="TOC1"/>
            <w:tabs>
              <w:tab w:val="right" w:leader="dot" w:pos="9350"/>
            </w:tabs>
            <w:rPr>
              <w:rFonts w:eastAsiaTheme="minorEastAsia"/>
              <w:noProof/>
            </w:rPr>
          </w:pPr>
          <w:hyperlink w:anchor="_Toc134130107" w:history="1">
            <w:r w:rsidR="000F3863" w:rsidRPr="003E4B07">
              <w:rPr>
                <w:rStyle w:val="Hyperlink"/>
                <w:rFonts w:ascii="Times New Roman" w:hAnsi="Times New Roman" w:cs="Times New Roman"/>
                <w:b/>
                <w:bCs/>
                <w:noProof/>
              </w:rPr>
              <w:t>A discussion about magistrates in the United Kingdom.</w:t>
            </w:r>
            <w:r w:rsidR="000F3863">
              <w:rPr>
                <w:noProof/>
                <w:webHidden/>
              </w:rPr>
              <w:tab/>
            </w:r>
            <w:r w:rsidR="000F3863">
              <w:rPr>
                <w:noProof/>
                <w:webHidden/>
              </w:rPr>
              <w:fldChar w:fldCharType="begin"/>
            </w:r>
            <w:r w:rsidR="000F3863">
              <w:rPr>
                <w:noProof/>
                <w:webHidden/>
              </w:rPr>
              <w:instrText xml:space="preserve"> PAGEREF _Toc134130107 \h </w:instrText>
            </w:r>
            <w:r w:rsidR="000F3863">
              <w:rPr>
                <w:noProof/>
                <w:webHidden/>
              </w:rPr>
            </w:r>
            <w:r w:rsidR="000F3863">
              <w:rPr>
                <w:noProof/>
                <w:webHidden/>
              </w:rPr>
              <w:fldChar w:fldCharType="separate"/>
            </w:r>
            <w:r w:rsidR="000F3863">
              <w:rPr>
                <w:noProof/>
                <w:webHidden/>
              </w:rPr>
              <w:t>4</w:t>
            </w:r>
            <w:r w:rsidR="000F3863">
              <w:rPr>
                <w:noProof/>
                <w:webHidden/>
              </w:rPr>
              <w:fldChar w:fldCharType="end"/>
            </w:r>
          </w:hyperlink>
        </w:p>
        <w:p w14:paraId="2214B62E" w14:textId="77777777" w:rsidR="000F3863" w:rsidRDefault="00000000">
          <w:pPr>
            <w:pStyle w:val="TOC1"/>
            <w:tabs>
              <w:tab w:val="right" w:leader="dot" w:pos="9350"/>
            </w:tabs>
            <w:rPr>
              <w:rFonts w:eastAsiaTheme="minorEastAsia"/>
              <w:noProof/>
            </w:rPr>
          </w:pPr>
          <w:hyperlink w:anchor="_Toc134130108" w:history="1">
            <w:r w:rsidR="000F3863" w:rsidRPr="003E4B07">
              <w:rPr>
                <w:rStyle w:val="Hyperlink"/>
                <w:rFonts w:ascii="Times New Roman" w:hAnsi="Times New Roman" w:cs="Times New Roman"/>
                <w:b/>
                <w:bCs/>
                <w:noProof/>
              </w:rPr>
              <w:t>What are their primary responsibilities?</w:t>
            </w:r>
            <w:r w:rsidR="000F3863">
              <w:rPr>
                <w:noProof/>
                <w:webHidden/>
              </w:rPr>
              <w:tab/>
            </w:r>
            <w:r w:rsidR="000F3863">
              <w:rPr>
                <w:noProof/>
                <w:webHidden/>
              </w:rPr>
              <w:fldChar w:fldCharType="begin"/>
            </w:r>
            <w:r w:rsidR="000F3863">
              <w:rPr>
                <w:noProof/>
                <w:webHidden/>
              </w:rPr>
              <w:instrText xml:space="preserve"> PAGEREF _Toc134130108 \h </w:instrText>
            </w:r>
            <w:r w:rsidR="000F3863">
              <w:rPr>
                <w:noProof/>
                <w:webHidden/>
              </w:rPr>
            </w:r>
            <w:r w:rsidR="000F3863">
              <w:rPr>
                <w:noProof/>
                <w:webHidden/>
              </w:rPr>
              <w:fldChar w:fldCharType="separate"/>
            </w:r>
            <w:r w:rsidR="000F3863">
              <w:rPr>
                <w:noProof/>
                <w:webHidden/>
              </w:rPr>
              <w:t>5</w:t>
            </w:r>
            <w:r w:rsidR="000F3863">
              <w:rPr>
                <w:noProof/>
                <w:webHidden/>
              </w:rPr>
              <w:fldChar w:fldCharType="end"/>
            </w:r>
          </w:hyperlink>
        </w:p>
        <w:p w14:paraId="0F9DB7EA" w14:textId="77777777" w:rsidR="000F3863" w:rsidRDefault="00000000">
          <w:pPr>
            <w:pStyle w:val="TOC1"/>
            <w:tabs>
              <w:tab w:val="right" w:leader="dot" w:pos="9350"/>
            </w:tabs>
            <w:rPr>
              <w:rFonts w:eastAsiaTheme="minorEastAsia"/>
              <w:noProof/>
            </w:rPr>
          </w:pPr>
          <w:hyperlink w:anchor="_Toc134130109" w:history="1">
            <w:r w:rsidR="000F3863" w:rsidRPr="003E4B07">
              <w:rPr>
                <w:rStyle w:val="Hyperlink"/>
                <w:rFonts w:ascii="Times New Roman" w:hAnsi="Times New Roman" w:cs="Times New Roman"/>
                <w:b/>
                <w:bCs/>
                <w:noProof/>
              </w:rPr>
              <w:t>Thesis</w:t>
            </w:r>
            <w:r w:rsidR="000F3863">
              <w:rPr>
                <w:noProof/>
                <w:webHidden/>
              </w:rPr>
              <w:tab/>
            </w:r>
            <w:r w:rsidR="000F3863">
              <w:rPr>
                <w:noProof/>
                <w:webHidden/>
              </w:rPr>
              <w:fldChar w:fldCharType="begin"/>
            </w:r>
            <w:r w:rsidR="000F3863">
              <w:rPr>
                <w:noProof/>
                <w:webHidden/>
              </w:rPr>
              <w:instrText xml:space="preserve"> PAGEREF _Toc134130109 \h </w:instrText>
            </w:r>
            <w:r w:rsidR="000F3863">
              <w:rPr>
                <w:noProof/>
                <w:webHidden/>
              </w:rPr>
            </w:r>
            <w:r w:rsidR="000F3863">
              <w:rPr>
                <w:noProof/>
                <w:webHidden/>
              </w:rPr>
              <w:fldChar w:fldCharType="separate"/>
            </w:r>
            <w:r w:rsidR="000F3863">
              <w:rPr>
                <w:noProof/>
                <w:webHidden/>
              </w:rPr>
              <w:t>6</w:t>
            </w:r>
            <w:r w:rsidR="000F3863">
              <w:rPr>
                <w:noProof/>
                <w:webHidden/>
              </w:rPr>
              <w:fldChar w:fldCharType="end"/>
            </w:r>
          </w:hyperlink>
        </w:p>
        <w:p w14:paraId="30A53E23" w14:textId="77777777" w:rsidR="000F3863" w:rsidRDefault="00000000">
          <w:pPr>
            <w:pStyle w:val="TOC1"/>
            <w:tabs>
              <w:tab w:val="right" w:leader="dot" w:pos="9350"/>
            </w:tabs>
            <w:rPr>
              <w:rFonts w:eastAsiaTheme="minorEastAsia"/>
              <w:noProof/>
            </w:rPr>
          </w:pPr>
          <w:hyperlink w:anchor="_Toc134130110" w:history="1">
            <w:r w:rsidR="000F3863" w:rsidRPr="003E4B07">
              <w:rPr>
                <w:rStyle w:val="Hyperlink"/>
                <w:rFonts w:ascii="Times New Roman" w:hAnsi="Times New Roman" w:cs="Times New Roman"/>
                <w:b/>
                <w:bCs/>
                <w:noProof/>
              </w:rPr>
              <w:t>Court closures</w:t>
            </w:r>
            <w:r w:rsidR="000F3863">
              <w:rPr>
                <w:noProof/>
                <w:webHidden/>
              </w:rPr>
              <w:tab/>
            </w:r>
            <w:r w:rsidR="000F3863">
              <w:rPr>
                <w:noProof/>
                <w:webHidden/>
              </w:rPr>
              <w:fldChar w:fldCharType="begin"/>
            </w:r>
            <w:r w:rsidR="000F3863">
              <w:rPr>
                <w:noProof/>
                <w:webHidden/>
              </w:rPr>
              <w:instrText xml:space="preserve"> PAGEREF _Toc134130110 \h </w:instrText>
            </w:r>
            <w:r w:rsidR="000F3863">
              <w:rPr>
                <w:noProof/>
                <w:webHidden/>
              </w:rPr>
            </w:r>
            <w:r w:rsidR="000F3863">
              <w:rPr>
                <w:noProof/>
                <w:webHidden/>
              </w:rPr>
              <w:fldChar w:fldCharType="separate"/>
            </w:r>
            <w:r w:rsidR="000F3863">
              <w:rPr>
                <w:noProof/>
                <w:webHidden/>
              </w:rPr>
              <w:t>6</w:t>
            </w:r>
            <w:r w:rsidR="000F3863">
              <w:rPr>
                <w:noProof/>
                <w:webHidden/>
              </w:rPr>
              <w:fldChar w:fldCharType="end"/>
            </w:r>
          </w:hyperlink>
        </w:p>
        <w:p w14:paraId="4E4D8C0C" w14:textId="77777777" w:rsidR="000F3863" w:rsidRDefault="00000000">
          <w:pPr>
            <w:pStyle w:val="TOC1"/>
            <w:tabs>
              <w:tab w:val="right" w:leader="dot" w:pos="9350"/>
            </w:tabs>
            <w:rPr>
              <w:rFonts w:eastAsiaTheme="minorEastAsia"/>
              <w:noProof/>
            </w:rPr>
          </w:pPr>
          <w:hyperlink w:anchor="_Toc134130111" w:history="1">
            <w:r w:rsidR="000F3863" w:rsidRPr="003E4B07">
              <w:rPr>
                <w:rStyle w:val="Hyperlink"/>
                <w:rFonts w:ascii="Times New Roman" w:hAnsi="Times New Roman" w:cs="Times New Roman"/>
                <w:b/>
                <w:bCs/>
                <w:noProof/>
              </w:rPr>
              <w:t>Characteristics</w:t>
            </w:r>
            <w:r w:rsidR="000F3863">
              <w:rPr>
                <w:noProof/>
                <w:webHidden/>
              </w:rPr>
              <w:tab/>
            </w:r>
            <w:r w:rsidR="000F3863">
              <w:rPr>
                <w:noProof/>
                <w:webHidden/>
              </w:rPr>
              <w:fldChar w:fldCharType="begin"/>
            </w:r>
            <w:r w:rsidR="000F3863">
              <w:rPr>
                <w:noProof/>
                <w:webHidden/>
              </w:rPr>
              <w:instrText xml:space="preserve"> PAGEREF _Toc134130111 \h </w:instrText>
            </w:r>
            <w:r w:rsidR="000F3863">
              <w:rPr>
                <w:noProof/>
                <w:webHidden/>
              </w:rPr>
            </w:r>
            <w:r w:rsidR="000F3863">
              <w:rPr>
                <w:noProof/>
                <w:webHidden/>
              </w:rPr>
              <w:fldChar w:fldCharType="separate"/>
            </w:r>
            <w:r w:rsidR="000F3863">
              <w:rPr>
                <w:noProof/>
                <w:webHidden/>
              </w:rPr>
              <w:t>7</w:t>
            </w:r>
            <w:r w:rsidR="000F3863">
              <w:rPr>
                <w:noProof/>
                <w:webHidden/>
              </w:rPr>
              <w:fldChar w:fldCharType="end"/>
            </w:r>
          </w:hyperlink>
        </w:p>
        <w:p w14:paraId="10027F34" w14:textId="77777777" w:rsidR="000F3863" w:rsidRDefault="00000000">
          <w:pPr>
            <w:pStyle w:val="TOC1"/>
            <w:tabs>
              <w:tab w:val="right" w:leader="dot" w:pos="9350"/>
            </w:tabs>
            <w:rPr>
              <w:rFonts w:eastAsiaTheme="minorEastAsia"/>
              <w:noProof/>
            </w:rPr>
          </w:pPr>
          <w:hyperlink w:anchor="_Toc134130112" w:history="1">
            <w:r w:rsidR="000F3863" w:rsidRPr="003E4B07">
              <w:rPr>
                <w:rStyle w:val="Hyperlink"/>
                <w:rFonts w:ascii="Times New Roman" w:hAnsi="Times New Roman" w:cs="Times New Roman"/>
                <w:b/>
                <w:bCs/>
                <w:noProof/>
              </w:rPr>
              <w:t>Advantages and disadvantages</w:t>
            </w:r>
            <w:r w:rsidR="000F3863">
              <w:rPr>
                <w:noProof/>
                <w:webHidden/>
              </w:rPr>
              <w:tab/>
            </w:r>
            <w:r w:rsidR="000F3863">
              <w:rPr>
                <w:noProof/>
                <w:webHidden/>
              </w:rPr>
              <w:fldChar w:fldCharType="begin"/>
            </w:r>
            <w:r w:rsidR="000F3863">
              <w:rPr>
                <w:noProof/>
                <w:webHidden/>
              </w:rPr>
              <w:instrText xml:space="preserve"> PAGEREF _Toc134130112 \h </w:instrText>
            </w:r>
            <w:r w:rsidR="000F3863">
              <w:rPr>
                <w:noProof/>
                <w:webHidden/>
              </w:rPr>
            </w:r>
            <w:r w:rsidR="000F3863">
              <w:rPr>
                <w:noProof/>
                <w:webHidden/>
              </w:rPr>
              <w:fldChar w:fldCharType="separate"/>
            </w:r>
            <w:r w:rsidR="000F3863">
              <w:rPr>
                <w:noProof/>
                <w:webHidden/>
              </w:rPr>
              <w:t>8</w:t>
            </w:r>
            <w:r w:rsidR="000F3863">
              <w:rPr>
                <w:noProof/>
                <w:webHidden/>
              </w:rPr>
              <w:fldChar w:fldCharType="end"/>
            </w:r>
          </w:hyperlink>
        </w:p>
        <w:p w14:paraId="4AD6B55F" w14:textId="77777777" w:rsidR="000F3863" w:rsidRDefault="00000000">
          <w:pPr>
            <w:pStyle w:val="TOC1"/>
            <w:tabs>
              <w:tab w:val="right" w:leader="dot" w:pos="9350"/>
            </w:tabs>
            <w:rPr>
              <w:rFonts w:eastAsiaTheme="minorEastAsia"/>
              <w:noProof/>
            </w:rPr>
          </w:pPr>
          <w:hyperlink w:anchor="_Toc134130113" w:history="1">
            <w:r w:rsidR="000F3863" w:rsidRPr="003E4B07">
              <w:rPr>
                <w:rStyle w:val="Hyperlink"/>
                <w:rFonts w:ascii="Times New Roman" w:hAnsi="Times New Roman" w:cs="Times New Roman"/>
                <w:b/>
                <w:bCs/>
                <w:noProof/>
              </w:rPr>
              <w:t>Reform</w:t>
            </w:r>
            <w:r w:rsidR="000F3863">
              <w:rPr>
                <w:noProof/>
                <w:webHidden/>
              </w:rPr>
              <w:tab/>
            </w:r>
            <w:r w:rsidR="000F3863">
              <w:rPr>
                <w:noProof/>
                <w:webHidden/>
              </w:rPr>
              <w:fldChar w:fldCharType="begin"/>
            </w:r>
            <w:r w:rsidR="000F3863">
              <w:rPr>
                <w:noProof/>
                <w:webHidden/>
              </w:rPr>
              <w:instrText xml:space="preserve"> PAGEREF _Toc134130113 \h </w:instrText>
            </w:r>
            <w:r w:rsidR="000F3863">
              <w:rPr>
                <w:noProof/>
                <w:webHidden/>
              </w:rPr>
            </w:r>
            <w:r w:rsidR="000F3863">
              <w:rPr>
                <w:noProof/>
                <w:webHidden/>
              </w:rPr>
              <w:fldChar w:fldCharType="separate"/>
            </w:r>
            <w:r w:rsidR="000F3863">
              <w:rPr>
                <w:noProof/>
                <w:webHidden/>
              </w:rPr>
              <w:t>9</w:t>
            </w:r>
            <w:r w:rsidR="000F3863">
              <w:rPr>
                <w:noProof/>
                <w:webHidden/>
              </w:rPr>
              <w:fldChar w:fldCharType="end"/>
            </w:r>
          </w:hyperlink>
        </w:p>
        <w:p w14:paraId="29F8E24B" w14:textId="77777777" w:rsidR="000F3863" w:rsidRDefault="00000000">
          <w:pPr>
            <w:pStyle w:val="TOC1"/>
            <w:tabs>
              <w:tab w:val="right" w:leader="dot" w:pos="9350"/>
            </w:tabs>
            <w:rPr>
              <w:rFonts w:eastAsiaTheme="minorEastAsia"/>
              <w:noProof/>
            </w:rPr>
          </w:pPr>
          <w:hyperlink w:anchor="_Toc134130114" w:history="1">
            <w:r w:rsidR="000F3863" w:rsidRPr="003E4B07">
              <w:rPr>
                <w:rStyle w:val="Hyperlink"/>
                <w:rFonts w:ascii="Times New Roman" w:hAnsi="Times New Roman" w:cs="Times New Roman"/>
                <w:b/>
                <w:bCs/>
                <w:noProof/>
              </w:rPr>
              <w:t>Summary/Conclusion</w:t>
            </w:r>
            <w:r w:rsidR="000F3863">
              <w:rPr>
                <w:noProof/>
                <w:webHidden/>
              </w:rPr>
              <w:tab/>
            </w:r>
            <w:r w:rsidR="000F3863">
              <w:rPr>
                <w:noProof/>
                <w:webHidden/>
              </w:rPr>
              <w:fldChar w:fldCharType="begin"/>
            </w:r>
            <w:r w:rsidR="000F3863">
              <w:rPr>
                <w:noProof/>
                <w:webHidden/>
              </w:rPr>
              <w:instrText xml:space="preserve"> PAGEREF _Toc134130114 \h </w:instrText>
            </w:r>
            <w:r w:rsidR="000F3863">
              <w:rPr>
                <w:noProof/>
                <w:webHidden/>
              </w:rPr>
            </w:r>
            <w:r w:rsidR="000F3863">
              <w:rPr>
                <w:noProof/>
                <w:webHidden/>
              </w:rPr>
              <w:fldChar w:fldCharType="separate"/>
            </w:r>
            <w:r w:rsidR="000F3863">
              <w:rPr>
                <w:noProof/>
                <w:webHidden/>
              </w:rPr>
              <w:t>10</w:t>
            </w:r>
            <w:r w:rsidR="000F3863">
              <w:rPr>
                <w:noProof/>
                <w:webHidden/>
              </w:rPr>
              <w:fldChar w:fldCharType="end"/>
            </w:r>
          </w:hyperlink>
        </w:p>
        <w:p w14:paraId="4C0E167C" w14:textId="77777777" w:rsidR="000F3863" w:rsidRDefault="00000000">
          <w:pPr>
            <w:pStyle w:val="TOC1"/>
            <w:tabs>
              <w:tab w:val="right" w:leader="dot" w:pos="9350"/>
            </w:tabs>
            <w:rPr>
              <w:rFonts w:eastAsiaTheme="minorEastAsia"/>
              <w:noProof/>
            </w:rPr>
          </w:pPr>
          <w:hyperlink w:anchor="_Toc134130115" w:history="1">
            <w:r w:rsidR="000F3863" w:rsidRPr="003E4B07">
              <w:rPr>
                <w:rStyle w:val="Hyperlink"/>
                <w:rFonts w:ascii="Times New Roman" w:hAnsi="Times New Roman" w:cs="Times New Roman"/>
                <w:b/>
                <w:bCs/>
                <w:noProof/>
              </w:rPr>
              <w:t>References</w:t>
            </w:r>
            <w:r w:rsidR="000F3863">
              <w:rPr>
                <w:noProof/>
                <w:webHidden/>
              </w:rPr>
              <w:tab/>
            </w:r>
            <w:r w:rsidR="000F3863">
              <w:rPr>
                <w:noProof/>
                <w:webHidden/>
              </w:rPr>
              <w:fldChar w:fldCharType="begin"/>
            </w:r>
            <w:r w:rsidR="000F3863">
              <w:rPr>
                <w:noProof/>
                <w:webHidden/>
              </w:rPr>
              <w:instrText xml:space="preserve"> PAGEREF _Toc134130115 \h </w:instrText>
            </w:r>
            <w:r w:rsidR="000F3863">
              <w:rPr>
                <w:noProof/>
                <w:webHidden/>
              </w:rPr>
            </w:r>
            <w:r w:rsidR="000F3863">
              <w:rPr>
                <w:noProof/>
                <w:webHidden/>
              </w:rPr>
              <w:fldChar w:fldCharType="separate"/>
            </w:r>
            <w:r w:rsidR="000F3863">
              <w:rPr>
                <w:noProof/>
                <w:webHidden/>
              </w:rPr>
              <w:t>11</w:t>
            </w:r>
            <w:r w:rsidR="000F3863">
              <w:rPr>
                <w:noProof/>
                <w:webHidden/>
              </w:rPr>
              <w:fldChar w:fldCharType="end"/>
            </w:r>
          </w:hyperlink>
        </w:p>
        <w:p w14:paraId="53817893" w14:textId="77777777" w:rsidR="000F3863" w:rsidRDefault="000F3863">
          <w:r>
            <w:rPr>
              <w:b/>
              <w:bCs/>
              <w:noProof/>
            </w:rPr>
            <w:fldChar w:fldCharType="end"/>
          </w:r>
        </w:p>
      </w:sdtContent>
    </w:sdt>
    <w:p w14:paraId="28FB7DF7" w14:textId="77777777" w:rsidR="00CF2B7A" w:rsidRDefault="00CF2B7A" w:rsidP="00CF2B7A">
      <w:pPr>
        <w:pStyle w:val="NormalWeb"/>
        <w:spacing w:before="0" w:beforeAutospacing="0" w:after="0" w:afterAutospacing="0" w:line="480" w:lineRule="auto"/>
        <w:rPr>
          <w:bCs/>
        </w:rPr>
      </w:pPr>
    </w:p>
    <w:p w14:paraId="531C290C" w14:textId="77777777" w:rsidR="00CF2B7A" w:rsidRDefault="00CF2B7A" w:rsidP="00CF2B7A">
      <w:pPr>
        <w:pStyle w:val="NormalWeb"/>
        <w:spacing w:before="0" w:beforeAutospacing="0" w:after="0" w:afterAutospacing="0" w:line="480" w:lineRule="auto"/>
        <w:rPr>
          <w:bCs/>
        </w:rPr>
      </w:pPr>
    </w:p>
    <w:p w14:paraId="7A5F93A9" w14:textId="77777777" w:rsidR="00CF2B7A" w:rsidRDefault="00CF2B7A" w:rsidP="00CF2B7A">
      <w:pPr>
        <w:pStyle w:val="NormalWeb"/>
        <w:spacing w:before="0" w:beforeAutospacing="0" w:after="0" w:afterAutospacing="0" w:line="480" w:lineRule="auto"/>
        <w:rPr>
          <w:bCs/>
        </w:rPr>
      </w:pPr>
    </w:p>
    <w:p w14:paraId="3FB0C696" w14:textId="77777777" w:rsidR="00CF2B7A" w:rsidRDefault="00CF2B7A" w:rsidP="00CF2B7A">
      <w:pPr>
        <w:pStyle w:val="NormalWeb"/>
        <w:spacing w:before="0" w:beforeAutospacing="0" w:after="0" w:afterAutospacing="0" w:line="480" w:lineRule="auto"/>
        <w:rPr>
          <w:bCs/>
        </w:rPr>
      </w:pPr>
    </w:p>
    <w:p w14:paraId="7BBF3CA2" w14:textId="77777777" w:rsidR="00CF2B7A" w:rsidRDefault="00CF2B7A" w:rsidP="00CF2B7A">
      <w:pPr>
        <w:pStyle w:val="NormalWeb"/>
        <w:spacing w:before="0" w:beforeAutospacing="0" w:after="0" w:afterAutospacing="0" w:line="480" w:lineRule="auto"/>
        <w:rPr>
          <w:bCs/>
        </w:rPr>
      </w:pPr>
    </w:p>
    <w:p w14:paraId="72861260" w14:textId="77777777" w:rsidR="00CF2B7A" w:rsidRDefault="00CF2B7A" w:rsidP="00CF2B7A">
      <w:pPr>
        <w:pStyle w:val="NormalWeb"/>
        <w:spacing w:before="0" w:beforeAutospacing="0" w:after="0" w:afterAutospacing="0" w:line="480" w:lineRule="auto"/>
        <w:rPr>
          <w:bCs/>
        </w:rPr>
      </w:pPr>
    </w:p>
    <w:p w14:paraId="1C7BF313" w14:textId="77777777" w:rsidR="00CF2B7A" w:rsidRDefault="00CF2B7A" w:rsidP="00CF2B7A">
      <w:pPr>
        <w:pStyle w:val="NormalWeb"/>
        <w:spacing w:before="0" w:beforeAutospacing="0" w:after="0" w:afterAutospacing="0" w:line="480" w:lineRule="auto"/>
        <w:rPr>
          <w:bCs/>
        </w:rPr>
      </w:pPr>
    </w:p>
    <w:p w14:paraId="5A28DFAA" w14:textId="77777777" w:rsidR="00CF2B7A" w:rsidRDefault="00CF2B7A" w:rsidP="00CF2B7A">
      <w:pPr>
        <w:pStyle w:val="NormalWeb"/>
        <w:spacing w:before="0" w:beforeAutospacing="0" w:after="0" w:afterAutospacing="0" w:line="480" w:lineRule="auto"/>
        <w:rPr>
          <w:bCs/>
        </w:rPr>
      </w:pPr>
    </w:p>
    <w:p w14:paraId="6D196CB3" w14:textId="77777777" w:rsidR="00CF2B7A" w:rsidRDefault="00CF2B7A" w:rsidP="00CF2B7A">
      <w:pPr>
        <w:pStyle w:val="NormalWeb"/>
        <w:spacing w:before="0" w:beforeAutospacing="0" w:after="0" w:afterAutospacing="0" w:line="480" w:lineRule="auto"/>
        <w:rPr>
          <w:bCs/>
        </w:rPr>
      </w:pPr>
    </w:p>
    <w:p w14:paraId="036BF71B" w14:textId="77777777" w:rsidR="00CF2B7A" w:rsidRPr="003757D5" w:rsidRDefault="00CF2B7A" w:rsidP="00CF2B7A">
      <w:pPr>
        <w:pStyle w:val="NormalWeb"/>
        <w:spacing w:before="0" w:beforeAutospacing="0" w:after="0" w:afterAutospacing="0" w:line="480" w:lineRule="auto"/>
        <w:rPr>
          <w:bCs/>
        </w:rPr>
      </w:pPr>
    </w:p>
    <w:p w14:paraId="5FF385D2" w14:textId="77777777" w:rsidR="00A7547F" w:rsidRPr="003757D5" w:rsidRDefault="00A7547F" w:rsidP="009C288B">
      <w:pPr>
        <w:pStyle w:val="NormalWeb"/>
        <w:spacing w:before="0" w:beforeAutospacing="0" w:after="0" w:afterAutospacing="0" w:line="480" w:lineRule="auto"/>
        <w:jc w:val="center"/>
        <w:rPr>
          <w:bCs/>
        </w:rPr>
      </w:pPr>
    </w:p>
    <w:p w14:paraId="1C61C047" w14:textId="77777777" w:rsidR="00A7547F" w:rsidRPr="003757D5" w:rsidRDefault="00A7547F" w:rsidP="009C288B">
      <w:pPr>
        <w:pStyle w:val="NormalWeb"/>
        <w:spacing w:before="0" w:beforeAutospacing="0" w:after="0" w:afterAutospacing="0" w:line="480" w:lineRule="auto"/>
        <w:jc w:val="center"/>
        <w:rPr>
          <w:bCs/>
        </w:rPr>
      </w:pPr>
    </w:p>
    <w:p w14:paraId="6D1A285A" w14:textId="77777777" w:rsidR="00641339" w:rsidRPr="001026C5" w:rsidRDefault="002731F0" w:rsidP="009C288B">
      <w:pPr>
        <w:pStyle w:val="Heading1"/>
        <w:spacing w:line="48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ab/>
      </w:r>
      <w:bookmarkStart w:id="0" w:name="_Toc134130105"/>
      <w:r w:rsidR="00641339" w:rsidRPr="001026C5">
        <w:rPr>
          <w:rFonts w:ascii="Times New Roman" w:hAnsi="Times New Roman" w:cs="Times New Roman"/>
          <w:b/>
          <w:bCs/>
          <w:color w:val="auto"/>
          <w:sz w:val="24"/>
          <w:szCs w:val="24"/>
        </w:rPr>
        <w:t>Introduction</w:t>
      </w:r>
      <w:bookmarkEnd w:id="0"/>
    </w:p>
    <w:p w14:paraId="1F8AE641" w14:textId="77777777" w:rsidR="00641339" w:rsidRPr="003757D5" w:rsidRDefault="002731F0" w:rsidP="009C288B">
      <w:pPr>
        <w:pStyle w:val="NormalWeb"/>
        <w:spacing w:before="0" w:beforeAutospacing="0" w:after="0" w:afterAutospacing="0" w:line="480" w:lineRule="auto"/>
      </w:pPr>
      <w:r>
        <w:tab/>
      </w:r>
      <w:r w:rsidR="00641339" w:rsidRPr="003757D5">
        <w:t>The magistrates' courts in the United Kingdom constitute an essential component of the criminal justice system, tasked with adjudicating the overwhelming majority of criminal cases presented before the courts. Magistrates, who are not professional judges, are selected from the surrounding community and possess diverse experiences and viewpoints. The utilization of magistrates to address minor criminal offenses is commonly acknowledged as a cost-efficient and effective approach. However, this practice has been a topic of continuous discussion and analysis. The present discourse aims to examine the merits and demerits of magistrates in dispensing justice, with a specific emphasis on the jurisdiction of the United Kingdom. The analysis will encompass an evaluation of the position of individuals within the criminal justice system, their primary duties, and essential attributes. Additionally, an assessment of the ramifications of court closures and other benefits and drawbacks will be conducted, along with an exploration of prospective reforms.</w:t>
      </w:r>
    </w:p>
    <w:p w14:paraId="2EB01246" w14:textId="77777777" w:rsidR="00641339" w:rsidRPr="001026C5" w:rsidRDefault="002731F0" w:rsidP="009C288B">
      <w:pPr>
        <w:pStyle w:val="Heading1"/>
        <w:spacing w:line="48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ab/>
      </w:r>
      <w:bookmarkStart w:id="1" w:name="_Toc134130106"/>
      <w:r w:rsidR="00641339" w:rsidRPr="001026C5">
        <w:rPr>
          <w:rFonts w:ascii="Times New Roman" w:hAnsi="Times New Roman" w:cs="Times New Roman"/>
          <w:b/>
          <w:bCs/>
          <w:color w:val="auto"/>
          <w:sz w:val="24"/>
          <w:szCs w:val="24"/>
        </w:rPr>
        <w:t>What is a magistrate?</w:t>
      </w:r>
      <w:bookmarkEnd w:id="1"/>
    </w:p>
    <w:p w14:paraId="33B9C5EC" w14:textId="77777777" w:rsidR="00641339" w:rsidRPr="003757D5" w:rsidRDefault="002731F0" w:rsidP="009C288B">
      <w:pPr>
        <w:pStyle w:val="NormalWeb"/>
        <w:spacing w:before="0" w:beforeAutospacing="0" w:after="0" w:afterAutospacing="0" w:line="480" w:lineRule="auto"/>
      </w:pPr>
      <w:r>
        <w:tab/>
      </w:r>
      <w:r w:rsidR="00641339" w:rsidRPr="003757D5">
        <w:t xml:space="preserve">According to the British Constitution Group (2021), Magistrates, also known as Justices of the Peace (JPs), are individuals who volunteer their services and perform a crucial function within the judicial system of England and Wales. The Lord Chancellor selects the individuals in question in collaboration with regional advisory committees and exhibits a range of diverse backgrounds. While formal legal qualifications are not required, individuals in this role undergo extensive training before commencing their responsibilities. These responsibilities encompass the authority to impose sentences such as imprisonment, community service, or other punitive measures upon defendants. The magistrates' system has a longstanding historical origin, with the primary objective of offering a nearby and convenient avenue for dispensing justice </w:t>
      </w:r>
      <w:r w:rsidR="00641339" w:rsidRPr="003757D5">
        <w:lastRenderedPageBreak/>
        <w:t>(Chamberlain et al., 2021). The present system places significant emphasis on community participation in the dispensation of justice, wherein magistrates' courts are situated in various towns and cities throughout the nation. Facilitating the attendance of defendants and witnesses in court can enhance access to justice and minimize the likelihood of intimidation.</w:t>
      </w:r>
    </w:p>
    <w:p w14:paraId="78EAB4F0" w14:textId="77777777" w:rsidR="00641339" w:rsidRPr="003757D5" w:rsidRDefault="002731F0" w:rsidP="009C288B">
      <w:pPr>
        <w:pStyle w:val="NormalWeb"/>
        <w:spacing w:before="0" w:beforeAutospacing="0" w:after="0" w:afterAutospacing="0" w:line="480" w:lineRule="auto"/>
      </w:pPr>
      <w:r>
        <w:tab/>
      </w:r>
      <w:r w:rsidR="00641339" w:rsidRPr="003757D5">
        <w:t xml:space="preserve">The utilization of magistrates in the judicial system is a financially efficient approach, given that magistrates do not receive remuneration and the operational expenses of the courts are substantially lower than those of superior courts. British Constitution Group (2021) continues to mention that the magistrates' system can efficiently and expeditiously manage many cases. Notwithstanding the benefits as mentioned earlier, apprehensions have been raised regarding the death of legal proficiency and know-how among magistrates, which may result in disparities in the imposition of sentences and verdicts. </w:t>
      </w:r>
    </w:p>
    <w:p w14:paraId="5F2C62F5" w14:textId="77777777" w:rsidR="00641339" w:rsidRPr="001026C5" w:rsidRDefault="002731F0" w:rsidP="009C288B">
      <w:pPr>
        <w:pStyle w:val="Heading1"/>
        <w:spacing w:line="48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ab/>
      </w:r>
      <w:bookmarkStart w:id="2" w:name="_Toc134130107"/>
      <w:r w:rsidR="00641339" w:rsidRPr="001026C5">
        <w:rPr>
          <w:rFonts w:ascii="Times New Roman" w:hAnsi="Times New Roman" w:cs="Times New Roman"/>
          <w:b/>
          <w:bCs/>
          <w:color w:val="auto"/>
          <w:sz w:val="24"/>
          <w:szCs w:val="24"/>
        </w:rPr>
        <w:t>A discussion about magistrates in the United Kingdom.</w:t>
      </w:r>
      <w:bookmarkEnd w:id="2"/>
    </w:p>
    <w:p w14:paraId="44DD2FF0" w14:textId="77777777" w:rsidR="00641339" w:rsidRPr="003757D5" w:rsidRDefault="002731F0" w:rsidP="009C288B">
      <w:pPr>
        <w:pStyle w:val="NormalWeb"/>
        <w:spacing w:before="0" w:beforeAutospacing="0" w:after="0" w:afterAutospacing="0" w:line="480" w:lineRule="auto"/>
      </w:pPr>
      <w:r>
        <w:tab/>
      </w:r>
      <w:r w:rsidR="00641339" w:rsidRPr="003757D5">
        <w:t xml:space="preserve">Magistrates have played a crucial role in dispensing justice in the United Kingdom for more than six centuries. They have been responsible for adjudicating over 90% of criminal cases, which includes summary offenses like minor assaults and motoring offenses. Furthermore, they have the jurisdiction to preside over certain civil cases. The magistrates convene in tripartite benches, presided over by a chairperson, and render verdicts predicated upon the evidentiary material before them. Nonetheless, their sentencing authority is restricted because they cannot administer sentences exceeding six months of incarceration or a monetary penalty surpassing £5,000 (Chamberlain et al., 2021). Although magistrates are volunteers, they substantially influence the justice system in the United Kingdom by guaranteeing that justice is administered equitably and in compliance with legal standards. Probation officers are the primary interface for </w:t>
      </w:r>
      <w:r w:rsidR="00641339" w:rsidRPr="003757D5">
        <w:lastRenderedPageBreak/>
        <w:t>individuals who interact with the criminal justice system. This is vital in maintaining the public's trust in the system.</w:t>
      </w:r>
    </w:p>
    <w:p w14:paraId="7484E958" w14:textId="77777777" w:rsidR="00641339" w:rsidRPr="003757D5" w:rsidRDefault="002731F0" w:rsidP="009C288B">
      <w:pPr>
        <w:pStyle w:val="NormalWeb"/>
        <w:spacing w:before="0" w:beforeAutospacing="0" w:after="0" w:afterAutospacing="0" w:line="480" w:lineRule="auto"/>
      </w:pPr>
      <w:r>
        <w:tab/>
      </w:r>
      <w:r w:rsidR="00641339" w:rsidRPr="003757D5">
        <w:t>Magistrates are selected from a heterogeneous range of individuals, mirroring the diversity of their respective regions. This practice guarantees that the judgments they render reflect the populace they serve. This holds significant importance as the magistrates' courts are widely perceived as the most approachable and relaxed courts within the United Kingdom. In addition, it has been asserted by the British Constitution Group (2021) that magistrates possess a more diverse array of experiences and knowledge than their professional judge counterparts. Individuals with diverse life experiences are better equipped to comprehend the circumstances of those who come before them and render more informed decisions that account for the social context of both the crime and the perpetrator.</w:t>
      </w:r>
      <w:r w:rsidR="00765ACC">
        <w:t xml:space="preserve"> </w:t>
      </w:r>
      <w:r w:rsidR="00641339" w:rsidRPr="003757D5">
        <w:t xml:space="preserve">Nonetheless, utilizing magistrates may also entail certain drawbacks, as stated by the Her Majesty's Courts and Tribunals Service (2021). Initially, it is noteworthy that volunteers may need to possess an equivalent degree of legal education or proficiency as their professional counterparts, thereby resulting in disparities in the application of legal penalties and the construal of legal statutes. </w:t>
      </w:r>
    </w:p>
    <w:p w14:paraId="29F8C909" w14:textId="77777777" w:rsidR="00641339" w:rsidRPr="001026C5" w:rsidRDefault="002731F0" w:rsidP="009C288B">
      <w:pPr>
        <w:pStyle w:val="Heading1"/>
        <w:spacing w:line="48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ab/>
      </w:r>
      <w:bookmarkStart w:id="3" w:name="_Toc134130108"/>
      <w:r w:rsidR="00641339" w:rsidRPr="001026C5">
        <w:rPr>
          <w:rFonts w:ascii="Times New Roman" w:hAnsi="Times New Roman" w:cs="Times New Roman"/>
          <w:b/>
          <w:bCs/>
          <w:color w:val="auto"/>
          <w:sz w:val="24"/>
          <w:szCs w:val="24"/>
        </w:rPr>
        <w:t>What are their primary responsibilities?</w:t>
      </w:r>
      <w:bookmarkEnd w:id="3"/>
    </w:p>
    <w:p w14:paraId="48451FAF" w14:textId="77777777" w:rsidR="00641339" w:rsidRPr="003757D5" w:rsidRDefault="002731F0" w:rsidP="009C288B">
      <w:pPr>
        <w:pStyle w:val="NormalWeb"/>
        <w:spacing w:before="0" w:beforeAutospacing="0" w:after="0" w:afterAutospacing="0" w:line="480" w:lineRule="auto"/>
      </w:pPr>
      <w:r>
        <w:tab/>
      </w:r>
      <w:r w:rsidR="00641339" w:rsidRPr="003757D5">
        <w:t xml:space="preserve">Magistrates play a crucial role in the judicial system of England and Wales. The Lord Chancellor designated the individuals in question and presided over legal proceedings in panels of three. According to the official website of Her Majesty's Courts and Tribunals Service (2021), the principal responsibility of these courts is to preside over criminal cases and ascertain the guilt or acquittal of the accused. The individuals in question possess the legal power to administer penalties within their prescribed jurisdiction, including but not limited to monetary sanctions, community service directives, and brief periods of incarceration. Magistrates play a crucial role </w:t>
      </w:r>
      <w:r w:rsidR="00641339" w:rsidRPr="003757D5">
        <w:lastRenderedPageBreak/>
        <w:t>in dispensing justice within their respective localities. The individuals in question possess the authority to execute warrants, including but not limited to search and arrest warrants, and officiate matrimonial ceremonies.</w:t>
      </w:r>
      <w:r w:rsidR="0046480D">
        <w:t xml:space="preserve"> </w:t>
      </w:r>
      <w:r w:rsidR="00641339" w:rsidRPr="003757D5">
        <w:t xml:space="preserve">Moreover, they possess the authority to conduct inquests, which are investigations into the reason for demise in situations where it is ambiguous or dubious (Chamberlain et al., 2021). Magistrates must uphold the principles of natural justice in their court as part of their role as judicial officers. The responsible parties must guarantee the provision of a just trial to the accused, allow them to present their arguments, and administer fair treatment. </w:t>
      </w:r>
    </w:p>
    <w:p w14:paraId="1EDD4602" w14:textId="77777777" w:rsidR="00641339" w:rsidRPr="001026C5" w:rsidRDefault="002731F0" w:rsidP="009C288B">
      <w:pPr>
        <w:pStyle w:val="Heading1"/>
        <w:spacing w:line="48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ab/>
      </w:r>
      <w:bookmarkStart w:id="4" w:name="_Toc134130109"/>
      <w:r w:rsidR="00641339" w:rsidRPr="001026C5">
        <w:rPr>
          <w:rFonts w:ascii="Times New Roman" w:hAnsi="Times New Roman" w:cs="Times New Roman"/>
          <w:b/>
          <w:bCs/>
          <w:color w:val="auto"/>
          <w:sz w:val="24"/>
          <w:szCs w:val="24"/>
        </w:rPr>
        <w:t>Thesis</w:t>
      </w:r>
      <w:bookmarkEnd w:id="4"/>
    </w:p>
    <w:p w14:paraId="29D36E81" w14:textId="77777777" w:rsidR="00641339" w:rsidRPr="003757D5" w:rsidRDefault="002731F0" w:rsidP="009C288B">
      <w:pPr>
        <w:pStyle w:val="NormalWeb"/>
        <w:spacing w:before="0" w:beforeAutospacing="0" w:after="0" w:afterAutospacing="0" w:line="480" w:lineRule="auto"/>
      </w:pPr>
      <w:r>
        <w:tab/>
      </w:r>
      <w:r w:rsidR="00641339" w:rsidRPr="003757D5">
        <w:t>Magistrates have encountered various obstacles in the United Kingdom, despite their crucial function in dispensing justice. These challenges include court closures, inquiries into their attributes, and the pros and cons of their efficacy, which have sparked discussions.</w:t>
      </w:r>
    </w:p>
    <w:p w14:paraId="2F43120C" w14:textId="77777777" w:rsidR="00641339" w:rsidRPr="00D96A87" w:rsidRDefault="002731F0" w:rsidP="00D96A87">
      <w:pPr>
        <w:pStyle w:val="Heading1"/>
        <w:spacing w:line="48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ab/>
      </w:r>
      <w:bookmarkStart w:id="5" w:name="_Toc134130110"/>
      <w:r w:rsidR="00641339" w:rsidRPr="00D96A87">
        <w:rPr>
          <w:rFonts w:ascii="Times New Roman" w:hAnsi="Times New Roman" w:cs="Times New Roman"/>
          <w:b/>
          <w:bCs/>
          <w:color w:val="auto"/>
          <w:sz w:val="24"/>
          <w:szCs w:val="24"/>
        </w:rPr>
        <w:t>Court closures</w:t>
      </w:r>
      <w:bookmarkEnd w:id="5"/>
    </w:p>
    <w:p w14:paraId="3B181F44" w14:textId="77777777" w:rsidR="00641339" w:rsidRPr="003757D5" w:rsidRDefault="002731F0" w:rsidP="009C288B">
      <w:pPr>
        <w:pStyle w:val="NormalWeb"/>
        <w:spacing w:before="0" w:beforeAutospacing="0" w:after="0" w:afterAutospacing="0" w:line="480" w:lineRule="auto"/>
      </w:pPr>
      <w:r>
        <w:tab/>
      </w:r>
      <w:r w:rsidR="00641339" w:rsidRPr="003757D5">
        <w:t xml:space="preserve">Over the past few years, there has been a decrease in the number of courts and magistrates' courts due to budgetary constraints. This has resulted in a reduction of courts in England and Wales from 465 to 345 between the years 2013 and 2023. The implementation of the reduction above has been carried out to achieve cost savings. However, it has given rise to apprehensions regarding the accessibility of justice and the efficacy of magistrates in fulfilling their duties towards their respective communities (Her Majesty's Courts and Tribunals Service, 2021). The closure of local courts has resulted in a significant concern regarding extended travel times for defendants and witnesses, potentially causing practical challenges and financial strain. In certain instances, defendants have faced challenges in appearing before the court due to the geographical remoteness of the court, leading to postponements or even convictions in absentia. </w:t>
      </w:r>
      <w:r w:rsidR="00641339" w:rsidRPr="003757D5">
        <w:lastRenderedPageBreak/>
        <w:t>The circumstance above could adversely affect the impartiality of the trial proceedings and potentially result in erroneous legal outcomes.</w:t>
      </w:r>
    </w:p>
    <w:p w14:paraId="2774436E" w14:textId="77777777" w:rsidR="00641339" w:rsidRPr="003757D5" w:rsidRDefault="002731F0" w:rsidP="009C288B">
      <w:pPr>
        <w:pStyle w:val="NormalWeb"/>
        <w:spacing w:before="0" w:beforeAutospacing="0" w:after="0" w:afterAutospacing="0" w:line="480" w:lineRule="auto"/>
      </w:pPr>
      <w:r>
        <w:tab/>
      </w:r>
      <w:r w:rsidR="00641339" w:rsidRPr="003757D5">
        <w:t xml:space="preserve">In addition, the cessation of operations in nearby judicial establishments has had a remarkable effect on the capacity of magistrates to discharge their duties efficiently within their respective localities. The familiarity of magistrates with the local community can serve as a valuable resource in facilitating well-informed decision-making. The closure of local courts may result in magistrates being compelled to preside over cases in unfamiliar territories, potentially impeding their capacity to comprehend the case's context and render well-informed judgments (Hunter and Campbell, 2023). To summarize, the closure of courts was implemented to reduce costs; however, it has resulted in a noteworthy effect on the accessibility of justice and the efficacy of magistrates in fulfilling their duties within their respective communities. </w:t>
      </w:r>
    </w:p>
    <w:p w14:paraId="324B90A1" w14:textId="77777777" w:rsidR="00641339" w:rsidRPr="00EA4B1D" w:rsidRDefault="002731F0" w:rsidP="009C288B">
      <w:pPr>
        <w:pStyle w:val="Heading1"/>
        <w:spacing w:line="48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ab/>
      </w:r>
      <w:bookmarkStart w:id="6" w:name="_Toc134130111"/>
      <w:r w:rsidR="00641339" w:rsidRPr="00EA4B1D">
        <w:rPr>
          <w:rFonts w:ascii="Times New Roman" w:hAnsi="Times New Roman" w:cs="Times New Roman"/>
          <w:b/>
          <w:bCs/>
          <w:color w:val="auto"/>
          <w:sz w:val="24"/>
          <w:szCs w:val="24"/>
        </w:rPr>
        <w:t>Characteristics</w:t>
      </w:r>
      <w:bookmarkEnd w:id="6"/>
    </w:p>
    <w:p w14:paraId="17F836C6" w14:textId="77777777" w:rsidR="00641339" w:rsidRPr="003757D5" w:rsidRDefault="002731F0" w:rsidP="009C288B">
      <w:pPr>
        <w:pStyle w:val="NormalWeb"/>
        <w:spacing w:before="0" w:beforeAutospacing="0" w:after="0" w:afterAutospacing="0" w:line="480" w:lineRule="auto"/>
      </w:pPr>
      <w:r>
        <w:tab/>
      </w:r>
      <w:r w:rsidR="00641339" w:rsidRPr="003757D5">
        <w:t>Magistrates are a crucial element of the judicial system, and their voluntary status and varied backgrounds are perceived as advantageous features. According to Howard (2021), diversity within the magistracy can facilitate a comprehensive representation of viewpoints during the decision-making process, thereby mitigating the potential for partiality and fostering equity. Even so, specific individuals contend that this diversity of perspectives may result in contradictions in making decisions, particularly when the legal framework is intricate or ambiguous. The aforementioned issue stems from the fact that magistrates are not mandated to possess legal credentials, giving rise to apprehensions regarding their aptitude to render intricate legal judgments (Hunter and Campbell 2023). Although magistrates undergo training before commencing their duties, some contend that such training may need to be revised in furnishing them with the requisite legal knowledge and proficiency to render intricate legal judgments.</w:t>
      </w:r>
    </w:p>
    <w:p w14:paraId="285A0BF1" w14:textId="77777777" w:rsidR="00641339" w:rsidRPr="003757D5" w:rsidRDefault="00641339" w:rsidP="009C288B">
      <w:pPr>
        <w:pStyle w:val="NormalWeb"/>
        <w:spacing w:before="0" w:beforeAutospacing="0" w:after="0" w:afterAutospacing="0" w:line="480" w:lineRule="auto"/>
      </w:pPr>
      <w:r w:rsidRPr="003757D5">
        <w:lastRenderedPageBreak/>
        <w:t xml:space="preserve">Additionally, it should be noted that magistrates need to possess the qualifications of professional judges and fulfill their duties part-time. According to Chamberlain et al. (2021), non-professional judges may possess a comparatively lower level of experience or expertise than their professional counterparts who have devoted their careers to the judicial system. </w:t>
      </w:r>
    </w:p>
    <w:p w14:paraId="2188F75E" w14:textId="77777777" w:rsidR="00641339" w:rsidRPr="00EA4B1D" w:rsidRDefault="002731F0" w:rsidP="009C288B">
      <w:pPr>
        <w:pStyle w:val="Heading1"/>
        <w:spacing w:line="48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ab/>
      </w:r>
      <w:bookmarkStart w:id="7" w:name="_Toc134130112"/>
      <w:r w:rsidR="00641339" w:rsidRPr="00EA4B1D">
        <w:rPr>
          <w:rFonts w:ascii="Times New Roman" w:hAnsi="Times New Roman" w:cs="Times New Roman"/>
          <w:b/>
          <w:bCs/>
          <w:color w:val="auto"/>
          <w:sz w:val="24"/>
          <w:szCs w:val="24"/>
        </w:rPr>
        <w:t>Advantages and disadvantages</w:t>
      </w:r>
      <w:bookmarkEnd w:id="7"/>
    </w:p>
    <w:p w14:paraId="1E868A52" w14:textId="77777777" w:rsidR="00641339" w:rsidRPr="003757D5" w:rsidRDefault="002731F0" w:rsidP="009C288B">
      <w:pPr>
        <w:pStyle w:val="NormalWeb"/>
        <w:spacing w:before="0" w:beforeAutospacing="0" w:after="0" w:afterAutospacing="0" w:line="480" w:lineRule="auto"/>
      </w:pPr>
      <w:r>
        <w:tab/>
      </w:r>
      <w:r w:rsidR="00641339" w:rsidRPr="003757D5">
        <w:t>The magistrates in the United Kingdom are essential in administering justice, providing various advantages such as community engagement, facilitating accessible justice, and promoting diversity on the bench (GOV.UK. 2021). Magistrates, as volunteers, frequently participate in community activities, thereby gaining a deeper comprehension of the social and economic challenges that impact the surrounding region. The active participation of magistrates in community affairs facilitates a more holistic approach to the decision-making process, leading to a deeper comprehension of the obstacles encountered by the community. Furthermore, according to Collins (2021), magistrates offer an economical and non-formal avenue for individuals to settle their legal conflicts.</w:t>
      </w:r>
    </w:p>
    <w:p w14:paraId="2A7535F8" w14:textId="77777777" w:rsidR="00641339" w:rsidRPr="003757D5" w:rsidRDefault="002731F0" w:rsidP="009C288B">
      <w:pPr>
        <w:pStyle w:val="NormalWeb"/>
        <w:spacing w:before="0" w:beforeAutospacing="0" w:after="0" w:afterAutospacing="0" w:line="480" w:lineRule="auto"/>
      </w:pPr>
      <w:r>
        <w:tab/>
      </w:r>
      <w:r w:rsidR="00641339" w:rsidRPr="003757D5">
        <w:t xml:space="preserve">Magistrates play a crucial role in the administration of justice by adjudicating criminal cases, meting out sentences, and adjudicating bail applications. Their approach to justice is characterized by inclusivity, as it allows regular citizens to participate in the judicial process and have their voices heard. Additionally, magistrates provide a platform for individuals to engage with the justice system, fostering civic responsibility and community involvement. The magistrates' system offers the advantage of bench diversity. The selection process aims to enlist magistrates from various societal segments with distinct backgrounds, experiences, and viewpoints (Hough and Hunter 2008). The presence of diversity within a group facilitates the </w:t>
      </w:r>
      <w:r w:rsidR="00641339" w:rsidRPr="003757D5">
        <w:lastRenderedPageBreak/>
        <w:t>inclusion of a multitude of perspectives and ideas during the decision-making process, thereby ensuring a comprehensive evaluation of all viewpoints before making judgments.</w:t>
      </w:r>
    </w:p>
    <w:p w14:paraId="6DA43E30" w14:textId="77777777" w:rsidR="00641339" w:rsidRPr="003757D5" w:rsidRDefault="00641339" w:rsidP="009C288B">
      <w:pPr>
        <w:pStyle w:val="NormalWeb"/>
        <w:spacing w:before="0" w:beforeAutospacing="0" w:after="0" w:afterAutospacing="0" w:line="480" w:lineRule="auto"/>
      </w:pPr>
      <w:r w:rsidRPr="003757D5">
        <w:t xml:space="preserve">Despite its advantages, the magistrates' system has limitations, as it raises issues regarding uniformity and the process of making decisions. Although magistrates receive training, their lack of formal legal qualifications has raised concerns regarding their legal proficiency in rendering intricate legal judgments (Endicott 2021). Sufficient proficiency in the field may lead to contradictions in decision-making and give rise to uncertainties regarding the caliber of justice dispensed by magistrates </w:t>
      </w:r>
    </w:p>
    <w:p w14:paraId="50F2A222" w14:textId="77777777" w:rsidR="00641339" w:rsidRPr="00EA4B1D" w:rsidRDefault="002731F0" w:rsidP="009C288B">
      <w:pPr>
        <w:pStyle w:val="Heading1"/>
        <w:spacing w:line="48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ab/>
      </w:r>
      <w:bookmarkStart w:id="8" w:name="_Toc134130113"/>
      <w:r w:rsidR="00641339" w:rsidRPr="00EA4B1D">
        <w:rPr>
          <w:rFonts w:ascii="Times New Roman" w:hAnsi="Times New Roman" w:cs="Times New Roman"/>
          <w:b/>
          <w:bCs/>
          <w:color w:val="auto"/>
          <w:sz w:val="24"/>
          <w:szCs w:val="24"/>
        </w:rPr>
        <w:t>Reform</w:t>
      </w:r>
      <w:bookmarkEnd w:id="8"/>
    </w:p>
    <w:p w14:paraId="0742E55F" w14:textId="77777777" w:rsidR="00641339" w:rsidRPr="003757D5" w:rsidRDefault="002731F0" w:rsidP="009C288B">
      <w:pPr>
        <w:pStyle w:val="NormalWeb"/>
        <w:spacing w:before="0" w:beforeAutospacing="0" w:after="0" w:afterAutospacing="0" w:line="480" w:lineRule="auto"/>
      </w:pPr>
      <w:r>
        <w:tab/>
      </w:r>
      <w:r w:rsidR="00641339" w:rsidRPr="003757D5">
        <w:t>In recent years, several proposals have proposed reforming the magistrates' system in the United Kingdom. These proposals aim to enhance its efficacy and mitigate concerns regarding its inconsistency and inadequate diversity (Hunter and Campbell 2023). Enhancing the training and support provided to magistrates has emerged as a prominent area of reform. Recommendations entail providing continuous training, implementation of mentoring initiatives, and enhanced oversight by experienced magistrates to equip them for their responsibilities adequately.</w:t>
      </w:r>
    </w:p>
    <w:p w14:paraId="2C661A05" w14:textId="77777777" w:rsidR="00641339" w:rsidRPr="003757D5" w:rsidRDefault="00641339" w:rsidP="009C288B">
      <w:pPr>
        <w:pStyle w:val="NormalWeb"/>
        <w:spacing w:before="0" w:beforeAutospacing="0" w:after="0" w:afterAutospacing="0" w:line="480" w:lineRule="auto"/>
      </w:pPr>
      <w:r w:rsidRPr="003757D5">
        <w:t xml:space="preserve">Enhancing diversity within the magistrates' bench is a crucial aspect of reform, as proposed by Citizens Advice (2021), which recommends targeted recruitment initiatives and improved assistance for marginalized communities. Furthermore, there have been suggestions to modify the sentencing authority of magistrates, including augmenting the highest possible penalty they can administer, to enable them to impose more fitting sentences in specific instances. Notwithstanding, these propositions have yet to be entirely executed, and certain obstacles and prospective resistance may arise against a few of them. The proposition of broadening the jurisdiction of magistrates to preside over complex criminal cases, which necessitate a trial by </w:t>
      </w:r>
      <w:r w:rsidRPr="003757D5">
        <w:lastRenderedPageBreak/>
        <w:t xml:space="preserve">jury, would necessitate substantial modifications to the training curriculum and may encounter resistance from individuals who maintain that solely legally certified judge should preside over such cases. </w:t>
      </w:r>
    </w:p>
    <w:p w14:paraId="6401079C" w14:textId="77777777" w:rsidR="00641339" w:rsidRPr="00EA4B1D" w:rsidRDefault="002731F0" w:rsidP="009C288B">
      <w:pPr>
        <w:pStyle w:val="Heading1"/>
        <w:spacing w:line="48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tab/>
      </w:r>
      <w:bookmarkStart w:id="9" w:name="_Toc134130114"/>
      <w:r w:rsidR="00641339" w:rsidRPr="00EA4B1D">
        <w:rPr>
          <w:rFonts w:ascii="Times New Roman" w:hAnsi="Times New Roman" w:cs="Times New Roman"/>
          <w:b/>
          <w:bCs/>
          <w:color w:val="auto"/>
          <w:sz w:val="24"/>
          <w:szCs w:val="24"/>
        </w:rPr>
        <w:t>Summary/Conclusion</w:t>
      </w:r>
      <w:bookmarkEnd w:id="9"/>
    </w:p>
    <w:p w14:paraId="168DC4B1" w14:textId="77777777" w:rsidR="00A55EDB" w:rsidRDefault="00A55EDB" w:rsidP="00A55EDB">
      <w:pPr>
        <w:pStyle w:val="NormalWeb"/>
        <w:spacing w:after="0" w:line="480" w:lineRule="auto"/>
      </w:pPr>
      <w:r>
        <w:tab/>
        <w:t>Court closures, irregular procedures, and a lack of legal knowledge have all been cited as problems with the judges' system. However, magistrates are essential because of their community involvement and varied experiences and perspectives. Better training, greater inclusion, and a shift in sentencing authority are just some of the ideas to enhance the current system. Magistrates perform a crucial role in serving the public and ensuring that the judicial system is open, fair, and efficient.</w:t>
      </w:r>
    </w:p>
    <w:p w14:paraId="57BF65AF" w14:textId="77777777" w:rsidR="00A55EDB" w:rsidRDefault="00A55EDB" w:rsidP="00A55EDB">
      <w:pPr>
        <w:pStyle w:val="NormalWeb"/>
        <w:spacing w:after="0" w:line="480" w:lineRule="auto"/>
      </w:pPr>
    </w:p>
    <w:p w14:paraId="64ACCAEE" w14:textId="77777777" w:rsidR="00641339" w:rsidRPr="003757D5" w:rsidRDefault="00641339" w:rsidP="009C288B">
      <w:pPr>
        <w:pStyle w:val="NormalWeb"/>
        <w:spacing w:before="0" w:beforeAutospacing="0" w:after="0" w:afterAutospacing="0" w:line="480" w:lineRule="auto"/>
      </w:pPr>
    </w:p>
    <w:p w14:paraId="53F1FCED" w14:textId="77777777" w:rsidR="00641339" w:rsidRPr="003757D5" w:rsidRDefault="00641339" w:rsidP="009C288B">
      <w:pPr>
        <w:pStyle w:val="NormalWeb"/>
        <w:spacing w:before="0" w:beforeAutospacing="0" w:after="0" w:afterAutospacing="0" w:line="480" w:lineRule="auto"/>
      </w:pPr>
    </w:p>
    <w:p w14:paraId="05810298" w14:textId="77777777" w:rsidR="00641339" w:rsidRPr="003757D5" w:rsidRDefault="00641339" w:rsidP="009C288B">
      <w:pPr>
        <w:pStyle w:val="NormalWeb"/>
        <w:spacing w:before="0" w:beforeAutospacing="0" w:after="0" w:afterAutospacing="0" w:line="480" w:lineRule="auto"/>
      </w:pPr>
    </w:p>
    <w:p w14:paraId="414D2350" w14:textId="77777777" w:rsidR="00641339" w:rsidRPr="003757D5" w:rsidRDefault="00641339" w:rsidP="009C288B">
      <w:pPr>
        <w:pStyle w:val="NormalWeb"/>
        <w:spacing w:before="0" w:beforeAutospacing="0" w:after="0" w:afterAutospacing="0" w:line="480" w:lineRule="auto"/>
      </w:pPr>
    </w:p>
    <w:p w14:paraId="47508057" w14:textId="77777777" w:rsidR="00641339" w:rsidRPr="003757D5" w:rsidRDefault="00641339" w:rsidP="009C288B">
      <w:pPr>
        <w:pStyle w:val="NormalWeb"/>
        <w:spacing w:before="0" w:beforeAutospacing="0" w:after="0" w:afterAutospacing="0" w:line="480" w:lineRule="auto"/>
      </w:pPr>
    </w:p>
    <w:p w14:paraId="76585FFF" w14:textId="77777777" w:rsidR="00641339" w:rsidRPr="003757D5" w:rsidRDefault="00641339" w:rsidP="009C288B">
      <w:pPr>
        <w:pStyle w:val="NormalWeb"/>
        <w:spacing w:before="0" w:beforeAutospacing="0" w:after="0" w:afterAutospacing="0" w:line="480" w:lineRule="auto"/>
      </w:pPr>
    </w:p>
    <w:p w14:paraId="3767A409" w14:textId="77777777" w:rsidR="00641339" w:rsidRPr="003757D5" w:rsidRDefault="00641339" w:rsidP="009C288B">
      <w:pPr>
        <w:pStyle w:val="NormalWeb"/>
        <w:spacing w:before="0" w:beforeAutospacing="0" w:after="0" w:afterAutospacing="0" w:line="480" w:lineRule="auto"/>
      </w:pPr>
    </w:p>
    <w:p w14:paraId="1E0CC46A" w14:textId="77777777" w:rsidR="00641339" w:rsidRPr="003757D5" w:rsidRDefault="00641339" w:rsidP="009C288B">
      <w:pPr>
        <w:pStyle w:val="NormalWeb"/>
        <w:spacing w:before="0" w:beforeAutospacing="0" w:after="0" w:afterAutospacing="0" w:line="480" w:lineRule="auto"/>
      </w:pPr>
    </w:p>
    <w:p w14:paraId="6AD7D37F" w14:textId="77777777" w:rsidR="00641339" w:rsidRPr="003757D5" w:rsidRDefault="00641339" w:rsidP="009C288B">
      <w:pPr>
        <w:pStyle w:val="NormalWeb"/>
        <w:spacing w:before="0" w:beforeAutospacing="0" w:after="0" w:afterAutospacing="0" w:line="480" w:lineRule="auto"/>
      </w:pPr>
    </w:p>
    <w:p w14:paraId="74D9A9CB" w14:textId="77777777" w:rsidR="00641339" w:rsidRPr="003757D5" w:rsidRDefault="00641339" w:rsidP="009C288B">
      <w:pPr>
        <w:pStyle w:val="NormalWeb"/>
        <w:spacing w:before="0" w:beforeAutospacing="0" w:after="0" w:afterAutospacing="0" w:line="480" w:lineRule="auto"/>
      </w:pPr>
    </w:p>
    <w:p w14:paraId="5D53B7EC" w14:textId="77777777" w:rsidR="00641339" w:rsidRPr="003757D5" w:rsidRDefault="00641339" w:rsidP="009C288B">
      <w:pPr>
        <w:pStyle w:val="NormalWeb"/>
        <w:spacing w:before="0" w:beforeAutospacing="0" w:after="0" w:afterAutospacing="0" w:line="480" w:lineRule="auto"/>
      </w:pPr>
    </w:p>
    <w:p w14:paraId="6FC3B737" w14:textId="77777777" w:rsidR="00641339" w:rsidRPr="00EA4B1D" w:rsidRDefault="002731F0" w:rsidP="005C4EB5">
      <w:pPr>
        <w:pStyle w:val="Heading1"/>
        <w:spacing w:line="480" w:lineRule="auto"/>
        <w:rPr>
          <w:rFonts w:ascii="Times New Roman" w:hAnsi="Times New Roman" w:cs="Times New Roman"/>
          <w:b/>
          <w:bCs/>
          <w:color w:val="auto"/>
          <w:sz w:val="24"/>
          <w:szCs w:val="24"/>
        </w:rPr>
      </w:pPr>
      <w:r>
        <w:rPr>
          <w:rFonts w:ascii="Times New Roman" w:hAnsi="Times New Roman" w:cs="Times New Roman"/>
          <w:b/>
          <w:bCs/>
          <w:color w:val="auto"/>
          <w:sz w:val="24"/>
          <w:szCs w:val="24"/>
        </w:rPr>
        <w:lastRenderedPageBreak/>
        <w:tab/>
      </w:r>
      <w:bookmarkStart w:id="10" w:name="_Toc134130115"/>
      <w:r w:rsidR="00641339" w:rsidRPr="00EA4B1D">
        <w:rPr>
          <w:rFonts w:ascii="Times New Roman" w:hAnsi="Times New Roman" w:cs="Times New Roman"/>
          <w:b/>
          <w:bCs/>
          <w:color w:val="auto"/>
          <w:sz w:val="24"/>
          <w:szCs w:val="24"/>
        </w:rPr>
        <w:t>References</w:t>
      </w:r>
      <w:bookmarkEnd w:id="10"/>
    </w:p>
    <w:p w14:paraId="4258BB0E" w14:textId="77777777" w:rsidR="000100FC" w:rsidRPr="003757D5" w:rsidRDefault="000100FC" w:rsidP="000100FC">
      <w:pPr>
        <w:pStyle w:val="NormalWeb"/>
        <w:spacing w:before="0" w:beforeAutospacing="0" w:after="0" w:afterAutospacing="0" w:line="480" w:lineRule="auto"/>
      </w:pPr>
      <w:r w:rsidRPr="003757D5">
        <w:t>British Constitution Group. 2021. The role of magistrates in the</w:t>
      </w:r>
      <w:r w:rsidR="00C61977">
        <w:t xml:space="preserve"> </w:t>
      </w:r>
      <w:r w:rsidR="00C61977">
        <w:tab/>
      </w:r>
      <w:r w:rsidRPr="003757D5">
        <w:t>UK. </w:t>
      </w:r>
      <w:r w:rsidR="00C61977">
        <w:t xml:space="preserve"> </w:t>
      </w:r>
      <w:hyperlink r:id="rId8" w:history="1">
        <w:r w:rsidR="00C61977" w:rsidRPr="00CA1739">
          <w:rPr>
            <w:rStyle w:val="Hyperlink"/>
          </w:rPr>
          <w:t>https://www.britishconstitutiongroup.com/the-role-of-magistrates-in-the-uk</w:t>
        </w:r>
      </w:hyperlink>
      <w:r w:rsidR="00C61977">
        <w:t xml:space="preserve">   </w:t>
      </w:r>
    </w:p>
    <w:p w14:paraId="610CEE83" w14:textId="77777777" w:rsidR="000100FC" w:rsidRPr="003757D5" w:rsidRDefault="000100FC" w:rsidP="000100FC">
      <w:pPr>
        <w:pStyle w:val="NormalWeb"/>
        <w:spacing w:before="0" w:beforeAutospacing="0" w:after="0" w:afterAutospacing="0" w:line="480" w:lineRule="auto"/>
      </w:pPr>
      <w:r w:rsidRPr="003757D5">
        <w:t xml:space="preserve">Chamberlain, P., Keppel-Palmer, M., Reardon, S. and Smith, T., 2021. It is criminal: The state of </w:t>
      </w:r>
      <w:r w:rsidR="00C61977">
        <w:tab/>
      </w:r>
      <w:r w:rsidRPr="003757D5">
        <w:t>magistrates' court reporting in England and Wales. </w:t>
      </w:r>
      <w:r w:rsidRPr="003757D5">
        <w:rPr>
          <w:rStyle w:val="Emphasis"/>
        </w:rPr>
        <w:t>Journalism</w:t>
      </w:r>
      <w:r w:rsidRPr="003757D5">
        <w:t>, </w:t>
      </w:r>
      <w:r w:rsidRPr="003757D5">
        <w:rPr>
          <w:rStyle w:val="Emphasis"/>
        </w:rPr>
        <w:t>22</w:t>
      </w:r>
      <w:r w:rsidRPr="003757D5">
        <w:t>(9), pp.2404-2420.</w:t>
      </w:r>
    </w:p>
    <w:p w14:paraId="4826FD0B" w14:textId="77777777" w:rsidR="000100FC" w:rsidRPr="003757D5" w:rsidRDefault="000100FC" w:rsidP="000100FC">
      <w:pPr>
        <w:pStyle w:val="NormalWeb"/>
        <w:spacing w:before="0" w:beforeAutospacing="0" w:after="0" w:afterAutospacing="0" w:line="480" w:lineRule="auto"/>
      </w:pPr>
      <w:r w:rsidRPr="003757D5">
        <w:t>Citizens Advice. 2021. Courts. </w:t>
      </w:r>
      <w:hyperlink r:id="rId9" w:history="1">
        <w:r w:rsidR="00C61977" w:rsidRPr="00CA1739">
          <w:rPr>
            <w:rStyle w:val="Hyperlink"/>
          </w:rPr>
          <w:t>https://www.citizensadvice.org.uk/law-and-courts/legal-</w:t>
        </w:r>
        <w:r w:rsidR="00C61977" w:rsidRPr="00CA1739">
          <w:rPr>
            <w:rStyle w:val="Hyperlink"/>
          </w:rPr>
          <w:tab/>
          <w:t>system/courts/</w:t>
        </w:r>
      </w:hyperlink>
      <w:r w:rsidR="00C61977">
        <w:t xml:space="preserve"> </w:t>
      </w:r>
    </w:p>
    <w:p w14:paraId="1AC66697" w14:textId="77777777" w:rsidR="000100FC" w:rsidRPr="003757D5" w:rsidRDefault="000100FC" w:rsidP="000100FC">
      <w:pPr>
        <w:pStyle w:val="NormalWeb"/>
        <w:spacing w:before="0" w:beforeAutospacing="0" w:after="0" w:afterAutospacing="0" w:line="480" w:lineRule="auto"/>
      </w:pPr>
      <w:r w:rsidRPr="003757D5">
        <w:t>Collins, J.O.N., 2021. The Magistrates Association–A Century On. </w:t>
      </w:r>
      <w:r w:rsidRPr="003757D5">
        <w:rPr>
          <w:rStyle w:val="Emphasis"/>
        </w:rPr>
        <w:t xml:space="preserve">The Howard Journal of </w:t>
      </w:r>
      <w:r w:rsidR="00C61977">
        <w:rPr>
          <w:rStyle w:val="Emphasis"/>
        </w:rPr>
        <w:tab/>
      </w:r>
      <w:r w:rsidRPr="003757D5">
        <w:rPr>
          <w:rStyle w:val="Emphasis"/>
        </w:rPr>
        <w:t>Crime and Justice</w:t>
      </w:r>
      <w:r w:rsidRPr="003757D5">
        <w:t>, </w:t>
      </w:r>
      <w:r w:rsidRPr="003757D5">
        <w:rPr>
          <w:rStyle w:val="Emphasis"/>
        </w:rPr>
        <w:t>60</w:t>
      </w:r>
      <w:r w:rsidRPr="003757D5">
        <w:t>(S1), pp.119-128.</w:t>
      </w:r>
    </w:p>
    <w:p w14:paraId="485A6F4B" w14:textId="77777777" w:rsidR="000100FC" w:rsidRPr="003757D5" w:rsidRDefault="000100FC" w:rsidP="000100FC">
      <w:pPr>
        <w:pStyle w:val="NormalWeb"/>
        <w:spacing w:before="0" w:beforeAutospacing="0" w:after="0" w:afterAutospacing="0" w:line="480" w:lineRule="auto"/>
      </w:pPr>
      <w:r w:rsidRPr="003757D5">
        <w:t>Endicott, T., 2021. </w:t>
      </w:r>
      <w:r w:rsidRPr="003757D5">
        <w:rPr>
          <w:rStyle w:val="Emphasis"/>
        </w:rPr>
        <w:t>Administrative law</w:t>
      </w:r>
      <w:r w:rsidRPr="003757D5">
        <w:t>. Oxford University Press.</w:t>
      </w:r>
    </w:p>
    <w:p w14:paraId="506C722D" w14:textId="77777777" w:rsidR="000100FC" w:rsidRPr="003757D5" w:rsidRDefault="000100FC" w:rsidP="000100FC">
      <w:pPr>
        <w:pStyle w:val="NormalWeb"/>
        <w:spacing w:before="0" w:beforeAutospacing="0" w:after="0" w:afterAutospacing="0" w:line="480" w:lineRule="auto"/>
      </w:pPr>
      <w:r w:rsidRPr="003757D5">
        <w:t>GOV.UK. 2021. Becoming a magistrate. </w:t>
      </w:r>
      <w:r w:rsidR="00C61977">
        <w:t xml:space="preserve"> </w:t>
      </w:r>
      <w:hyperlink r:id="rId10" w:history="1">
        <w:r w:rsidR="00C61977" w:rsidRPr="00CA1739">
          <w:rPr>
            <w:rStyle w:val="Hyperlink"/>
          </w:rPr>
          <w:t>https://www.gov.uk/become-magistrate</w:t>
        </w:r>
      </w:hyperlink>
      <w:r w:rsidR="00C61977">
        <w:t xml:space="preserve"> </w:t>
      </w:r>
    </w:p>
    <w:p w14:paraId="6B6511B2" w14:textId="77777777" w:rsidR="000100FC" w:rsidRPr="003757D5" w:rsidRDefault="000100FC" w:rsidP="000100FC">
      <w:pPr>
        <w:pStyle w:val="NormalWeb"/>
        <w:spacing w:before="0" w:beforeAutospacing="0" w:after="0" w:afterAutospacing="0" w:line="480" w:lineRule="auto"/>
      </w:pPr>
      <w:r w:rsidRPr="003757D5">
        <w:t xml:space="preserve">Her Majesty's Courts and Tribunals Service. (2021). Magistrates' </w:t>
      </w:r>
      <w:r w:rsidR="00C61977">
        <w:tab/>
      </w:r>
      <w:r w:rsidRPr="003757D5">
        <w:t>courts. </w:t>
      </w:r>
      <w:r w:rsidR="00C61977">
        <w:t xml:space="preserve"> </w:t>
      </w:r>
      <w:hyperlink r:id="rId11" w:history="1">
        <w:r w:rsidR="00C61977" w:rsidRPr="00CA1739">
          <w:rPr>
            <w:rStyle w:val="Hyperlink"/>
          </w:rPr>
          <w:t>https://www.gov.uk/courts-tribunals/magistrates-court</w:t>
        </w:r>
      </w:hyperlink>
    </w:p>
    <w:p w14:paraId="1F64C257" w14:textId="77777777" w:rsidR="000100FC" w:rsidRPr="003757D5" w:rsidRDefault="000100FC" w:rsidP="000100FC">
      <w:pPr>
        <w:pStyle w:val="NormalWeb"/>
        <w:spacing w:before="0" w:beforeAutospacing="0" w:after="0" w:afterAutospacing="0" w:line="480" w:lineRule="auto"/>
      </w:pPr>
      <w:r w:rsidRPr="003757D5">
        <w:t xml:space="preserve">Hough, M., and Hunter, G. 2008. The role of magistrates in contemporary criminal justice. The </w:t>
      </w:r>
      <w:r w:rsidR="00C61977">
        <w:tab/>
      </w:r>
      <w:r w:rsidRPr="003757D5">
        <w:t>Howard Journal of Criminal Justice, 47(2), 119-133.</w:t>
      </w:r>
    </w:p>
    <w:p w14:paraId="77805400" w14:textId="77777777" w:rsidR="000100FC" w:rsidRPr="003757D5" w:rsidRDefault="000100FC" w:rsidP="000100FC">
      <w:pPr>
        <w:pStyle w:val="NormalWeb"/>
        <w:spacing w:before="0" w:beforeAutospacing="0" w:after="0" w:afterAutospacing="0" w:line="480" w:lineRule="auto"/>
      </w:pPr>
      <w:r w:rsidRPr="003757D5">
        <w:t xml:space="preserve">Howard, H., 2021. Effective Participation of Mentally Vulnerable Defendants in the Magistrates' </w:t>
      </w:r>
      <w:r w:rsidR="00C61977">
        <w:tab/>
      </w:r>
      <w:r w:rsidRPr="003757D5">
        <w:t xml:space="preserve">Courts in England and Wales—The 'Front </w:t>
      </w:r>
      <w:proofErr w:type="spellStart"/>
      <w:r w:rsidRPr="003757D5">
        <w:t>Line'from</w:t>
      </w:r>
      <w:proofErr w:type="spellEnd"/>
      <w:r w:rsidRPr="003757D5">
        <w:t xml:space="preserve"> a Legal Perspective. </w:t>
      </w:r>
      <w:r w:rsidRPr="003757D5">
        <w:rPr>
          <w:rStyle w:val="Emphasis"/>
        </w:rPr>
        <w:t xml:space="preserve">The Journal of </w:t>
      </w:r>
      <w:r w:rsidR="00C61977">
        <w:rPr>
          <w:rStyle w:val="Emphasis"/>
        </w:rPr>
        <w:tab/>
      </w:r>
      <w:r w:rsidRPr="003757D5">
        <w:rPr>
          <w:rStyle w:val="Emphasis"/>
        </w:rPr>
        <w:t>Criminal Law</w:t>
      </w:r>
      <w:r w:rsidRPr="003757D5">
        <w:t>, </w:t>
      </w:r>
      <w:r w:rsidRPr="003757D5">
        <w:rPr>
          <w:rStyle w:val="Emphasis"/>
        </w:rPr>
        <w:t>85</w:t>
      </w:r>
      <w:r w:rsidRPr="003757D5">
        <w:t>(1), pp.3-16.</w:t>
      </w:r>
    </w:p>
    <w:p w14:paraId="11238062" w14:textId="77777777" w:rsidR="000100FC" w:rsidRPr="003757D5" w:rsidRDefault="000100FC" w:rsidP="000100FC">
      <w:pPr>
        <w:pStyle w:val="NormalWeb"/>
        <w:spacing w:before="0" w:beforeAutospacing="0" w:after="0" w:afterAutospacing="0" w:line="480" w:lineRule="auto"/>
      </w:pPr>
      <w:r w:rsidRPr="003757D5">
        <w:t xml:space="preserve">Hunter, G. and Campbell, N., 2023. A short report on the quality of legal representation in the </w:t>
      </w:r>
      <w:r w:rsidR="00C61977">
        <w:tab/>
      </w:r>
      <w:r w:rsidRPr="003757D5">
        <w:t>youth justice system.</w:t>
      </w:r>
    </w:p>
    <w:p w14:paraId="1A00F729" w14:textId="77777777" w:rsidR="00641339" w:rsidRPr="003757D5" w:rsidRDefault="00641339" w:rsidP="009C288B">
      <w:pPr>
        <w:pStyle w:val="NormalWeb"/>
        <w:spacing w:before="0" w:beforeAutospacing="0" w:after="0" w:afterAutospacing="0" w:line="480" w:lineRule="auto"/>
      </w:pPr>
    </w:p>
    <w:p w14:paraId="3216A548" w14:textId="77777777" w:rsidR="004E75D5" w:rsidRPr="003757D5" w:rsidRDefault="004E75D5" w:rsidP="009C288B">
      <w:pPr>
        <w:spacing w:line="480" w:lineRule="auto"/>
        <w:rPr>
          <w:rFonts w:ascii="Times New Roman" w:hAnsi="Times New Roman" w:cs="Times New Roman"/>
          <w:sz w:val="24"/>
          <w:szCs w:val="24"/>
        </w:rPr>
      </w:pPr>
    </w:p>
    <w:sectPr w:rsidR="004E75D5" w:rsidRPr="003757D5">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B4A36" w14:textId="77777777" w:rsidR="00FB238B" w:rsidRDefault="00FB238B" w:rsidP="00E7208E">
      <w:pPr>
        <w:spacing w:after="0" w:line="240" w:lineRule="auto"/>
      </w:pPr>
      <w:r>
        <w:separator/>
      </w:r>
    </w:p>
  </w:endnote>
  <w:endnote w:type="continuationSeparator" w:id="0">
    <w:p w14:paraId="2993B175" w14:textId="77777777" w:rsidR="00FB238B" w:rsidRDefault="00FB238B" w:rsidP="00E72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C2DED" w14:textId="77777777" w:rsidR="00FB238B" w:rsidRDefault="00FB238B" w:rsidP="00E7208E">
      <w:pPr>
        <w:spacing w:after="0" w:line="240" w:lineRule="auto"/>
      </w:pPr>
      <w:r>
        <w:separator/>
      </w:r>
    </w:p>
  </w:footnote>
  <w:footnote w:type="continuationSeparator" w:id="0">
    <w:p w14:paraId="035C53AB" w14:textId="77777777" w:rsidR="00FB238B" w:rsidRDefault="00FB238B" w:rsidP="00E720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6F466D" w14:textId="77777777" w:rsidR="00E7208E" w:rsidRDefault="00E7208E">
    <w:pPr>
      <w:pStyle w:val="Header"/>
      <w:jc w:val="right"/>
    </w:pPr>
    <w:r>
      <w:t xml:space="preserve">Name </w:t>
    </w:r>
    <w:r>
      <w:tab/>
    </w:r>
    <w:r>
      <w:tab/>
    </w:r>
    <w:sdt>
      <w:sdtPr>
        <w:id w:val="-539589333"/>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68ED8828" w14:textId="77777777" w:rsidR="00E7208E" w:rsidRDefault="00E720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BA3BEF"/>
    <w:multiLevelType w:val="multilevel"/>
    <w:tmpl w:val="12A0E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CBA333F"/>
    <w:multiLevelType w:val="multilevel"/>
    <w:tmpl w:val="64881F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63302401">
    <w:abstractNumId w:val="0"/>
  </w:num>
  <w:num w:numId="2" w16cid:durableId="10816774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44F"/>
    <w:rsid w:val="000100FC"/>
    <w:rsid w:val="000131F0"/>
    <w:rsid w:val="00024B46"/>
    <w:rsid w:val="00031E3C"/>
    <w:rsid w:val="000958D7"/>
    <w:rsid w:val="000B5981"/>
    <w:rsid w:val="000E6B22"/>
    <w:rsid w:val="000F3863"/>
    <w:rsid w:val="0010013F"/>
    <w:rsid w:val="001026C5"/>
    <w:rsid w:val="00107CCF"/>
    <w:rsid w:val="001650D6"/>
    <w:rsid w:val="001E7E65"/>
    <w:rsid w:val="001F0493"/>
    <w:rsid w:val="001F0BBD"/>
    <w:rsid w:val="001F4191"/>
    <w:rsid w:val="00251D51"/>
    <w:rsid w:val="00263AC5"/>
    <w:rsid w:val="002731F0"/>
    <w:rsid w:val="002937CF"/>
    <w:rsid w:val="00296528"/>
    <w:rsid w:val="002F0F38"/>
    <w:rsid w:val="002F6A65"/>
    <w:rsid w:val="00305909"/>
    <w:rsid w:val="0036611D"/>
    <w:rsid w:val="003757D5"/>
    <w:rsid w:val="003967C5"/>
    <w:rsid w:val="003A552B"/>
    <w:rsid w:val="003C1F89"/>
    <w:rsid w:val="004220DF"/>
    <w:rsid w:val="0045566A"/>
    <w:rsid w:val="0046480D"/>
    <w:rsid w:val="00480B26"/>
    <w:rsid w:val="0049344F"/>
    <w:rsid w:val="004C75F5"/>
    <w:rsid w:val="004E75D5"/>
    <w:rsid w:val="00501827"/>
    <w:rsid w:val="005225C5"/>
    <w:rsid w:val="0058369F"/>
    <w:rsid w:val="005C4EB5"/>
    <w:rsid w:val="00641339"/>
    <w:rsid w:val="006D3942"/>
    <w:rsid w:val="006E0802"/>
    <w:rsid w:val="006E384A"/>
    <w:rsid w:val="00733FBF"/>
    <w:rsid w:val="0074705C"/>
    <w:rsid w:val="00751A08"/>
    <w:rsid w:val="007541CE"/>
    <w:rsid w:val="00765ACC"/>
    <w:rsid w:val="007E02D6"/>
    <w:rsid w:val="008172EF"/>
    <w:rsid w:val="00856074"/>
    <w:rsid w:val="00890DEF"/>
    <w:rsid w:val="008C0150"/>
    <w:rsid w:val="008C6862"/>
    <w:rsid w:val="008F0804"/>
    <w:rsid w:val="008F0EB1"/>
    <w:rsid w:val="00932178"/>
    <w:rsid w:val="009C288B"/>
    <w:rsid w:val="009C7B46"/>
    <w:rsid w:val="00A55EDB"/>
    <w:rsid w:val="00A66C78"/>
    <w:rsid w:val="00A7547F"/>
    <w:rsid w:val="00A97193"/>
    <w:rsid w:val="00AA5DD9"/>
    <w:rsid w:val="00AB6679"/>
    <w:rsid w:val="00AF3637"/>
    <w:rsid w:val="00B05949"/>
    <w:rsid w:val="00B30A22"/>
    <w:rsid w:val="00B3788B"/>
    <w:rsid w:val="00B7008A"/>
    <w:rsid w:val="00C10D06"/>
    <w:rsid w:val="00C40088"/>
    <w:rsid w:val="00C61977"/>
    <w:rsid w:val="00C947EC"/>
    <w:rsid w:val="00CE0F28"/>
    <w:rsid w:val="00CF2B7A"/>
    <w:rsid w:val="00D3390D"/>
    <w:rsid w:val="00D96A87"/>
    <w:rsid w:val="00D97B47"/>
    <w:rsid w:val="00DA5131"/>
    <w:rsid w:val="00DA6101"/>
    <w:rsid w:val="00DD1FB5"/>
    <w:rsid w:val="00DF46A6"/>
    <w:rsid w:val="00DF7637"/>
    <w:rsid w:val="00E11A32"/>
    <w:rsid w:val="00E5328D"/>
    <w:rsid w:val="00E649AA"/>
    <w:rsid w:val="00E7208E"/>
    <w:rsid w:val="00EA4B1D"/>
    <w:rsid w:val="00EC4F53"/>
    <w:rsid w:val="00EC6F38"/>
    <w:rsid w:val="00ED0A3A"/>
    <w:rsid w:val="00EF494B"/>
    <w:rsid w:val="00F13F4F"/>
    <w:rsid w:val="00F53683"/>
    <w:rsid w:val="00FB238B"/>
    <w:rsid w:val="00FD33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DDA49"/>
  <w15:chartTrackingRefBased/>
  <w15:docId w15:val="{657CDD9A-1527-4FE7-ADA4-1D00CDD89A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54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344F"/>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49344F"/>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49344F"/>
    <w:rPr>
      <w:rFonts w:ascii="Arial" w:eastAsia="Times New Roman" w:hAnsi="Arial" w:cs="Arial"/>
      <w:vanish/>
      <w:sz w:val="16"/>
      <w:szCs w:val="16"/>
    </w:rPr>
  </w:style>
  <w:style w:type="character" w:styleId="Hyperlink">
    <w:name w:val="Hyperlink"/>
    <w:basedOn w:val="DefaultParagraphFont"/>
    <w:uiPriority w:val="99"/>
    <w:unhideWhenUsed/>
    <w:rsid w:val="00B05949"/>
    <w:rPr>
      <w:color w:val="0000FF"/>
      <w:u w:val="single"/>
    </w:rPr>
  </w:style>
  <w:style w:type="character" w:styleId="Emphasis">
    <w:name w:val="Emphasis"/>
    <w:basedOn w:val="DefaultParagraphFont"/>
    <w:uiPriority w:val="20"/>
    <w:qFormat/>
    <w:rsid w:val="00641339"/>
    <w:rPr>
      <w:i/>
      <w:iCs/>
    </w:rPr>
  </w:style>
  <w:style w:type="paragraph" w:styleId="Header">
    <w:name w:val="header"/>
    <w:basedOn w:val="Normal"/>
    <w:link w:val="HeaderChar"/>
    <w:uiPriority w:val="99"/>
    <w:unhideWhenUsed/>
    <w:rsid w:val="00E720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208E"/>
  </w:style>
  <w:style w:type="paragraph" w:styleId="Footer">
    <w:name w:val="footer"/>
    <w:basedOn w:val="Normal"/>
    <w:link w:val="FooterChar"/>
    <w:uiPriority w:val="99"/>
    <w:unhideWhenUsed/>
    <w:rsid w:val="00E720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208E"/>
  </w:style>
  <w:style w:type="character" w:customStyle="1" w:styleId="Heading1Char">
    <w:name w:val="Heading 1 Char"/>
    <w:basedOn w:val="DefaultParagraphFont"/>
    <w:link w:val="Heading1"/>
    <w:uiPriority w:val="9"/>
    <w:rsid w:val="00A7547F"/>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C61977"/>
    <w:rPr>
      <w:color w:val="605E5C"/>
      <w:shd w:val="clear" w:color="auto" w:fill="E1DFDD"/>
    </w:rPr>
  </w:style>
  <w:style w:type="paragraph" w:styleId="TOCHeading">
    <w:name w:val="TOC Heading"/>
    <w:basedOn w:val="Heading1"/>
    <w:next w:val="Normal"/>
    <w:uiPriority w:val="39"/>
    <w:unhideWhenUsed/>
    <w:qFormat/>
    <w:rsid w:val="00CF2B7A"/>
    <w:pPr>
      <w:outlineLvl w:val="9"/>
    </w:pPr>
  </w:style>
  <w:style w:type="paragraph" w:styleId="TOC1">
    <w:name w:val="toc 1"/>
    <w:basedOn w:val="Normal"/>
    <w:next w:val="Normal"/>
    <w:autoRedefine/>
    <w:uiPriority w:val="39"/>
    <w:unhideWhenUsed/>
    <w:rsid w:val="00CF2B7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884407">
      <w:bodyDiv w:val="1"/>
      <w:marLeft w:val="0"/>
      <w:marRight w:val="0"/>
      <w:marTop w:val="0"/>
      <w:marBottom w:val="0"/>
      <w:divBdr>
        <w:top w:val="none" w:sz="0" w:space="0" w:color="auto"/>
        <w:left w:val="none" w:sz="0" w:space="0" w:color="auto"/>
        <w:bottom w:val="none" w:sz="0" w:space="0" w:color="auto"/>
        <w:right w:val="none" w:sz="0" w:space="0" w:color="auto"/>
      </w:divBdr>
    </w:div>
    <w:div w:id="151871206">
      <w:bodyDiv w:val="1"/>
      <w:marLeft w:val="0"/>
      <w:marRight w:val="0"/>
      <w:marTop w:val="0"/>
      <w:marBottom w:val="0"/>
      <w:divBdr>
        <w:top w:val="none" w:sz="0" w:space="0" w:color="auto"/>
        <w:left w:val="none" w:sz="0" w:space="0" w:color="auto"/>
        <w:bottom w:val="none" w:sz="0" w:space="0" w:color="auto"/>
        <w:right w:val="none" w:sz="0" w:space="0" w:color="auto"/>
      </w:divBdr>
    </w:div>
    <w:div w:id="268850827">
      <w:bodyDiv w:val="1"/>
      <w:marLeft w:val="0"/>
      <w:marRight w:val="0"/>
      <w:marTop w:val="0"/>
      <w:marBottom w:val="0"/>
      <w:divBdr>
        <w:top w:val="none" w:sz="0" w:space="0" w:color="auto"/>
        <w:left w:val="none" w:sz="0" w:space="0" w:color="auto"/>
        <w:bottom w:val="none" w:sz="0" w:space="0" w:color="auto"/>
        <w:right w:val="none" w:sz="0" w:space="0" w:color="auto"/>
      </w:divBdr>
    </w:div>
    <w:div w:id="339816572">
      <w:bodyDiv w:val="1"/>
      <w:marLeft w:val="0"/>
      <w:marRight w:val="0"/>
      <w:marTop w:val="0"/>
      <w:marBottom w:val="0"/>
      <w:divBdr>
        <w:top w:val="none" w:sz="0" w:space="0" w:color="auto"/>
        <w:left w:val="none" w:sz="0" w:space="0" w:color="auto"/>
        <w:bottom w:val="none" w:sz="0" w:space="0" w:color="auto"/>
        <w:right w:val="none" w:sz="0" w:space="0" w:color="auto"/>
      </w:divBdr>
      <w:divsChild>
        <w:div w:id="1782411863">
          <w:marLeft w:val="0"/>
          <w:marRight w:val="0"/>
          <w:marTop w:val="0"/>
          <w:marBottom w:val="0"/>
          <w:divBdr>
            <w:top w:val="single" w:sz="2" w:space="0" w:color="D9D9E3"/>
            <w:left w:val="single" w:sz="2" w:space="0" w:color="D9D9E3"/>
            <w:bottom w:val="single" w:sz="2" w:space="0" w:color="D9D9E3"/>
            <w:right w:val="single" w:sz="2" w:space="0" w:color="D9D9E3"/>
          </w:divBdr>
          <w:divsChild>
            <w:div w:id="127477352">
              <w:marLeft w:val="0"/>
              <w:marRight w:val="0"/>
              <w:marTop w:val="0"/>
              <w:marBottom w:val="0"/>
              <w:divBdr>
                <w:top w:val="single" w:sz="2" w:space="0" w:color="D9D9E3"/>
                <w:left w:val="single" w:sz="2" w:space="0" w:color="D9D9E3"/>
                <w:bottom w:val="single" w:sz="2" w:space="0" w:color="D9D9E3"/>
                <w:right w:val="single" w:sz="2" w:space="0" w:color="D9D9E3"/>
              </w:divBdr>
              <w:divsChild>
                <w:div w:id="1712414733">
                  <w:marLeft w:val="0"/>
                  <w:marRight w:val="0"/>
                  <w:marTop w:val="0"/>
                  <w:marBottom w:val="0"/>
                  <w:divBdr>
                    <w:top w:val="single" w:sz="2" w:space="0" w:color="D9D9E3"/>
                    <w:left w:val="single" w:sz="2" w:space="0" w:color="D9D9E3"/>
                    <w:bottom w:val="single" w:sz="2" w:space="0" w:color="D9D9E3"/>
                    <w:right w:val="single" w:sz="2" w:space="0" w:color="D9D9E3"/>
                  </w:divBdr>
                  <w:divsChild>
                    <w:div w:id="236937252">
                      <w:marLeft w:val="0"/>
                      <w:marRight w:val="0"/>
                      <w:marTop w:val="0"/>
                      <w:marBottom w:val="0"/>
                      <w:divBdr>
                        <w:top w:val="single" w:sz="2" w:space="0" w:color="D9D9E3"/>
                        <w:left w:val="single" w:sz="2" w:space="0" w:color="D9D9E3"/>
                        <w:bottom w:val="single" w:sz="2" w:space="0" w:color="D9D9E3"/>
                        <w:right w:val="single" w:sz="2" w:space="0" w:color="D9D9E3"/>
                      </w:divBdr>
                      <w:divsChild>
                        <w:div w:id="614018735">
                          <w:marLeft w:val="0"/>
                          <w:marRight w:val="0"/>
                          <w:marTop w:val="0"/>
                          <w:marBottom w:val="0"/>
                          <w:divBdr>
                            <w:top w:val="single" w:sz="2" w:space="0" w:color="auto"/>
                            <w:left w:val="single" w:sz="2" w:space="0" w:color="auto"/>
                            <w:bottom w:val="single" w:sz="6" w:space="0" w:color="auto"/>
                            <w:right w:val="single" w:sz="2" w:space="0" w:color="auto"/>
                          </w:divBdr>
                          <w:divsChild>
                            <w:div w:id="2146192547">
                              <w:marLeft w:val="0"/>
                              <w:marRight w:val="0"/>
                              <w:marTop w:val="100"/>
                              <w:marBottom w:val="100"/>
                              <w:divBdr>
                                <w:top w:val="single" w:sz="2" w:space="0" w:color="D9D9E3"/>
                                <w:left w:val="single" w:sz="2" w:space="0" w:color="D9D9E3"/>
                                <w:bottom w:val="single" w:sz="2" w:space="0" w:color="D9D9E3"/>
                                <w:right w:val="single" w:sz="2" w:space="0" w:color="D9D9E3"/>
                              </w:divBdr>
                              <w:divsChild>
                                <w:div w:id="547029209">
                                  <w:marLeft w:val="0"/>
                                  <w:marRight w:val="0"/>
                                  <w:marTop w:val="0"/>
                                  <w:marBottom w:val="0"/>
                                  <w:divBdr>
                                    <w:top w:val="single" w:sz="2" w:space="0" w:color="D9D9E3"/>
                                    <w:left w:val="single" w:sz="2" w:space="0" w:color="D9D9E3"/>
                                    <w:bottom w:val="single" w:sz="2" w:space="0" w:color="D9D9E3"/>
                                    <w:right w:val="single" w:sz="2" w:space="0" w:color="D9D9E3"/>
                                  </w:divBdr>
                                  <w:divsChild>
                                    <w:div w:id="267665503">
                                      <w:marLeft w:val="0"/>
                                      <w:marRight w:val="0"/>
                                      <w:marTop w:val="0"/>
                                      <w:marBottom w:val="0"/>
                                      <w:divBdr>
                                        <w:top w:val="single" w:sz="2" w:space="0" w:color="D9D9E3"/>
                                        <w:left w:val="single" w:sz="2" w:space="0" w:color="D9D9E3"/>
                                        <w:bottom w:val="single" w:sz="2" w:space="0" w:color="D9D9E3"/>
                                        <w:right w:val="single" w:sz="2" w:space="0" w:color="D9D9E3"/>
                                      </w:divBdr>
                                      <w:divsChild>
                                        <w:div w:id="1929456777">
                                          <w:marLeft w:val="0"/>
                                          <w:marRight w:val="0"/>
                                          <w:marTop w:val="0"/>
                                          <w:marBottom w:val="0"/>
                                          <w:divBdr>
                                            <w:top w:val="single" w:sz="2" w:space="0" w:color="D9D9E3"/>
                                            <w:left w:val="single" w:sz="2" w:space="0" w:color="D9D9E3"/>
                                            <w:bottom w:val="single" w:sz="2" w:space="0" w:color="D9D9E3"/>
                                            <w:right w:val="single" w:sz="2" w:space="0" w:color="D9D9E3"/>
                                          </w:divBdr>
                                          <w:divsChild>
                                            <w:div w:id="1877353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47077016">
          <w:marLeft w:val="0"/>
          <w:marRight w:val="0"/>
          <w:marTop w:val="0"/>
          <w:marBottom w:val="0"/>
          <w:divBdr>
            <w:top w:val="none" w:sz="0" w:space="0" w:color="auto"/>
            <w:left w:val="none" w:sz="0" w:space="0" w:color="auto"/>
            <w:bottom w:val="none" w:sz="0" w:space="0" w:color="auto"/>
            <w:right w:val="none" w:sz="0" w:space="0" w:color="auto"/>
          </w:divBdr>
        </w:div>
      </w:divsChild>
    </w:div>
    <w:div w:id="535120839">
      <w:bodyDiv w:val="1"/>
      <w:marLeft w:val="0"/>
      <w:marRight w:val="0"/>
      <w:marTop w:val="0"/>
      <w:marBottom w:val="0"/>
      <w:divBdr>
        <w:top w:val="none" w:sz="0" w:space="0" w:color="auto"/>
        <w:left w:val="none" w:sz="0" w:space="0" w:color="auto"/>
        <w:bottom w:val="none" w:sz="0" w:space="0" w:color="auto"/>
        <w:right w:val="none" w:sz="0" w:space="0" w:color="auto"/>
      </w:divBdr>
    </w:div>
    <w:div w:id="562521168">
      <w:bodyDiv w:val="1"/>
      <w:marLeft w:val="0"/>
      <w:marRight w:val="0"/>
      <w:marTop w:val="0"/>
      <w:marBottom w:val="0"/>
      <w:divBdr>
        <w:top w:val="none" w:sz="0" w:space="0" w:color="auto"/>
        <w:left w:val="none" w:sz="0" w:space="0" w:color="auto"/>
        <w:bottom w:val="none" w:sz="0" w:space="0" w:color="auto"/>
        <w:right w:val="none" w:sz="0" w:space="0" w:color="auto"/>
      </w:divBdr>
    </w:div>
    <w:div w:id="675888648">
      <w:bodyDiv w:val="1"/>
      <w:marLeft w:val="0"/>
      <w:marRight w:val="0"/>
      <w:marTop w:val="0"/>
      <w:marBottom w:val="0"/>
      <w:divBdr>
        <w:top w:val="none" w:sz="0" w:space="0" w:color="auto"/>
        <w:left w:val="none" w:sz="0" w:space="0" w:color="auto"/>
        <w:bottom w:val="none" w:sz="0" w:space="0" w:color="auto"/>
        <w:right w:val="none" w:sz="0" w:space="0" w:color="auto"/>
      </w:divBdr>
    </w:div>
    <w:div w:id="731579220">
      <w:bodyDiv w:val="1"/>
      <w:marLeft w:val="0"/>
      <w:marRight w:val="0"/>
      <w:marTop w:val="0"/>
      <w:marBottom w:val="0"/>
      <w:divBdr>
        <w:top w:val="none" w:sz="0" w:space="0" w:color="auto"/>
        <w:left w:val="none" w:sz="0" w:space="0" w:color="auto"/>
        <w:bottom w:val="none" w:sz="0" w:space="0" w:color="auto"/>
        <w:right w:val="none" w:sz="0" w:space="0" w:color="auto"/>
      </w:divBdr>
    </w:div>
    <w:div w:id="768935974">
      <w:bodyDiv w:val="1"/>
      <w:marLeft w:val="0"/>
      <w:marRight w:val="0"/>
      <w:marTop w:val="0"/>
      <w:marBottom w:val="0"/>
      <w:divBdr>
        <w:top w:val="none" w:sz="0" w:space="0" w:color="auto"/>
        <w:left w:val="none" w:sz="0" w:space="0" w:color="auto"/>
        <w:bottom w:val="none" w:sz="0" w:space="0" w:color="auto"/>
        <w:right w:val="none" w:sz="0" w:space="0" w:color="auto"/>
      </w:divBdr>
      <w:divsChild>
        <w:div w:id="1503544614">
          <w:marLeft w:val="0"/>
          <w:marRight w:val="0"/>
          <w:marTop w:val="0"/>
          <w:marBottom w:val="0"/>
          <w:divBdr>
            <w:top w:val="single" w:sz="2" w:space="0" w:color="D9D9E3"/>
            <w:left w:val="single" w:sz="2" w:space="0" w:color="D9D9E3"/>
            <w:bottom w:val="single" w:sz="2" w:space="0" w:color="D9D9E3"/>
            <w:right w:val="single" w:sz="2" w:space="0" w:color="D9D9E3"/>
          </w:divBdr>
          <w:divsChild>
            <w:div w:id="1759863627">
              <w:marLeft w:val="0"/>
              <w:marRight w:val="0"/>
              <w:marTop w:val="0"/>
              <w:marBottom w:val="0"/>
              <w:divBdr>
                <w:top w:val="single" w:sz="2" w:space="0" w:color="D9D9E3"/>
                <w:left w:val="single" w:sz="2" w:space="0" w:color="D9D9E3"/>
                <w:bottom w:val="single" w:sz="2" w:space="0" w:color="D9D9E3"/>
                <w:right w:val="single" w:sz="2" w:space="0" w:color="D9D9E3"/>
              </w:divBdr>
              <w:divsChild>
                <w:div w:id="1175414764">
                  <w:marLeft w:val="0"/>
                  <w:marRight w:val="0"/>
                  <w:marTop w:val="0"/>
                  <w:marBottom w:val="0"/>
                  <w:divBdr>
                    <w:top w:val="single" w:sz="2" w:space="0" w:color="D9D9E3"/>
                    <w:left w:val="single" w:sz="2" w:space="0" w:color="D9D9E3"/>
                    <w:bottom w:val="single" w:sz="2" w:space="0" w:color="D9D9E3"/>
                    <w:right w:val="single" w:sz="2" w:space="0" w:color="D9D9E3"/>
                  </w:divBdr>
                  <w:divsChild>
                    <w:div w:id="951934778">
                      <w:marLeft w:val="0"/>
                      <w:marRight w:val="0"/>
                      <w:marTop w:val="0"/>
                      <w:marBottom w:val="0"/>
                      <w:divBdr>
                        <w:top w:val="single" w:sz="2" w:space="0" w:color="D9D9E3"/>
                        <w:left w:val="single" w:sz="2" w:space="0" w:color="D9D9E3"/>
                        <w:bottom w:val="single" w:sz="2" w:space="0" w:color="D9D9E3"/>
                        <w:right w:val="single" w:sz="2" w:space="0" w:color="D9D9E3"/>
                      </w:divBdr>
                      <w:divsChild>
                        <w:div w:id="480734971">
                          <w:marLeft w:val="0"/>
                          <w:marRight w:val="0"/>
                          <w:marTop w:val="0"/>
                          <w:marBottom w:val="0"/>
                          <w:divBdr>
                            <w:top w:val="single" w:sz="2" w:space="0" w:color="auto"/>
                            <w:left w:val="single" w:sz="2" w:space="0" w:color="auto"/>
                            <w:bottom w:val="single" w:sz="6" w:space="0" w:color="auto"/>
                            <w:right w:val="single" w:sz="2" w:space="0" w:color="auto"/>
                          </w:divBdr>
                          <w:divsChild>
                            <w:div w:id="1173760224">
                              <w:marLeft w:val="0"/>
                              <w:marRight w:val="0"/>
                              <w:marTop w:val="100"/>
                              <w:marBottom w:val="100"/>
                              <w:divBdr>
                                <w:top w:val="single" w:sz="2" w:space="0" w:color="D9D9E3"/>
                                <w:left w:val="single" w:sz="2" w:space="0" w:color="D9D9E3"/>
                                <w:bottom w:val="single" w:sz="2" w:space="0" w:color="D9D9E3"/>
                                <w:right w:val="single" w:sz="2" w:space="0" w:color="D9D9E3"/>
                              </w:divBdr>
                              <w:divsChild>
                                <w:div w:id="105975197">
                                  <w:marLeft w:val="0"/>
                                  <w:marRight w:val="0"/>
                                  <w:marTop w:val="0"/>
                                  <w:marBottom w:val="0"/>
                                  <w:divBdr>
                                    <w:top w:val="single" w:sz="2" w:space="0" w:color="D9D9E3"/>
                                    <w:left w:val="single" w:sz="2" w:space="0" w:color="D9D9E3"/>
                                    <w:bottom w:val="single" w:sz="2" w:space="0" w:color="D9D9E3"/>
                                    <w:right w:val="single" w:sz="2" w:space="0" w:color="D9D9E3"/>
                                  </w:divBdr>
                                  <w:divsChild>
                                    <w:div w:id="864094482">
                                      <w:marLeft w:val="0"/>
                                      <w:marRight w:val="0"/>
                                      <w:marTop w:val="0"/>
                                      <w:marBottom w:val="0"/>
                                      <w:divBdr>
                                        <w:top w:val="single" w:sz="2" w:space="0" w:color="D9D9E3"/>
                                        <w:left w:val="single" w:sz="2" w:space="0" w:color="D9D9E3"/>
                                        <w:bottom w:val="single" w:sz="2" w:space="0" w:color="D9D9E3"/>
                                        <w:right w:val="single" w:sz="2" w:space="0" w:color="D9D9E3"/>
                                      </w:divBdr>
                                      <w:divsChild>
                                        <w:div w:id="1806045153">
                                          <w:marLeft w:val="0"/>
                                          <w:marRight w:val="0"/>
                                          <w:marTop w:val="0"/>
                                          <w:marBottom w:val="0"/>
                                          <w:divBdr>
                                            <w:top w:val="single" w:sz="2" w:space="0" w:color="D9D9E3"/>
                                            <w:left w:val="single" w:sz="2" w:space="0" w:color="D9D9E3"/>
                                            <w:bottom w:val="single" w:sz="2" w:space="0" w:color="D9D9E3"/>
                                            <w:right w:val="single" w:sz="2" w:space="0" w:color="D9D9E3"/>
                                          </w:divBdr>
                                          <w:divsChild>
                                            <w:div w:id="4383738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7473642">
          <w:marLeft w:val="0"/>
          <w:marRight w:val="0"/>
          <w:marTop w:val="0"/>
          <w:marBottom w:val="0"/>
          <w:divBdr>
            <w:top w:val="none" w:sz="0" w:space="0" w:color="auto"/>
            <w:left w:val="none" w:sz="0" w:space="0" w:color="auto"/>
            <w:bottom w:val="none" w:sz="0" w:space="0" w:color="auto"/>
            <w:right w:val="none" w:sz="0" w:space="0" w:color="auto"/>
          </w:divBdr>
        </w:div>
      </w:divsChild>
    </w:div>
    <w:div w:id="897128326">
      <w:bodyDiv w:val="1"/>
      <w:marLeft w:val="0"/>
      <w:marRight w:val="0"/>
      <w:marTop w:val="0"/>
      <w:marBottom w:val="0"/>
      <w:divBdr>
        <w:top w:val="none" w:sz="0" w:space="0" w:color="auto"/>
        <w:left w:val="none" w:sz="0" w:space="0" w:color="auto"/>
        <w:bottom w:val="none" w:sz="0" w:space="0" w:color="auto"/>
        <w:right w:val="none" w:sz="0" w:space="0" w:color="auto"/>
      </w:divBdr>
      <w:divsChild>
        <w:div w:id="469251407">
          <w:marLeft w:val="0"/>
          <w:marRight w:val="0"/>
          <w:marTop w:val="0"/>
          <w:marBottom w:val="0"/>
          <w:divBdr>
            <w:top w:val="single" w:sz="2" w:space="0" w:color="auto"/>
            <w:left w:val="single" w:sz="2" w:space="0" w:color="auto"/>
            <w:bottom w:val="single" w:sz="6" w:space="0" w:color="auto"/>
            <w:right w:val="single" w:sz="2" w:space="0" w:color="auto"/>
          </w:divBdr>
          <w:divsChild>
            <w:div w:id="835534616">
              <w:marLeft w:val="0"/>
              <w:marRight w:val="0"/>
              <w:marTop w:val="100"/>
              <w:marBottom w:val="100"/>
              <w:divBdr>
                <w:top w:val="single" w:sz="2" w:space="0" w:color="D9D9E3"/>
                <w:left w:val="single" w:sz="2" w:space="0" w:color="D9D9E3"/>
                <w:bottom w:val="single" w:sz="2" w:space="0" w:color="D9D9E3"/>
                <w:right w:val="single" w:sz="2" w:space="0" w:color="D9D9E3"/>
              </w:divBdr>
              <w:divsChild>
                <w:div w:id="1568028861">
                  <w:marLeft w:val="0"/>
                  <w:marRight w:val="0"/>
                  <w:marTop w:val="0"/>
                  <w:marBottom w:val="0"/>
                  <w:divBdr>
                    <w:top w:val="single" w:sz="2" w:space="0" w:color="D9D9E3"/>
                    <w:left w:val="single" w:sz="2" w:space="0" w:color="D9D9E3"/>
                    <w:bottom w:val="single" w:sz="2" w:space="0" w:color="D9D9E3"/>
                    <w:right w:val="single" w:sz="2" w:space="0" w:color="D9D9E3"/>
                  </w:divBdr>
                  <w:divsChild>
                    <w:div w:id="739132183">
                      <w:marLeft w:val="0"/>
                      <w:marRight w:val="0"/>
                      <w:marTop w:val="0"/>
                      <w:marBottom w:val="0"/>
                      <w:divBdr>
                        <w:top w:val="single" w:sz="2" w:space="0" w:color="D9D9E3"/>
                        <w:left w:val="single" w:sz="2" w:space="0" w:color="D9D9E3"/>
                        <w:bottom w:val="single" w:sz="2" w:space="0" w:color="D9D9E3"/>
                        <w:right w:val="single" w:sz="2" w:space="0" w:color="D9D9E3"/>
                      </w:divBdr>
                      <w:divsChild>
                        <w:div w:id="459080108">
                          <w:marLeft w:val="0"/>
                          <w:marRight w:val="0"/>
                          <w:marTop w:val="0"/>
                          <w:marBottom w:val="0"/>
                          <w:divBdr>
                            <w:top w:val="single" w:sz="2" w:space="0" w:color="D9D9E3"/>
                            <w:left w:val="single" w:sz="2" w:space="0" w:color="D9D9E3"/>
                            <w:bottom w:val="single" w:sz="2" w:space="0" w:color="D9D9E3"/>
                            <w:right w:val="single" w:sz="2" w:space="0" w:color="D9D9E3"/>
                          </w:divBdr>
                          <w:divsChild>
                            <w:div w:id="6705305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67128564">
      <w:bodyDiv w:val="1"/>
      <w:marLeft w:val="0"/>
      <w:marRight w:val="0"/>
      <w:marTop w:val="0"/>
      <w:marBottom w:val="0"/>
      <w:divBdr>
        <w:top w:val="none" w:sz="0" w:space="0" w:color="auto"/>
        <w:left w:val="none" w:sz="0" w:space="0" w:color="auto"/>
        <w:bottom w:val="none" w:sz="0" w:space="0" w:color="auto"/>
        <w:right w:val="none" w:sz="0" w:space="0" w:color="auto"/>
      </w:divBdr>
      <w:divsChild>
        <w:div w:id="1900050425">
          <w:marLeft w:val="0"/>
          <w:marRight w:val="0"/>
          <w:marTop w:val="0"/>
          <w:marBottom w:val="0"/>
          <w:divBdr>
            <w:top w:val="single" w:sz="2" w:space="0" w:color="D9D9E3"/>
            <w:left w:val="single" w:sz="2" w:space="0" w:color="D9D9E3"/>
            <w:bottom w:val="single" w:sz="2" w:space="0" w:color="D9D9E3"/>
            <w:right w:val="single" w:sz="2" w:space="0" w:color="D9D9E3"/>
          </w:divBdr>
          <w:divsChild>
            <w:div w:id="45186920">
              <w:marLeft w:val="0"/>
              <w:marRight w:val="0"/>
              <w:marTop w:val="0"/>
              <w:marBottom w:val="0"/>
              <w:divBdr>
                <w:top w:val="single" w:sz="2" w:space="0" w:color="D9D9E3"/>
                <w:left w:val="single" w:sz="2" w:space="0" w:color="D9D9E3"/>
                <w:bottom w:val="single" w:sz="2" w:space="0" w:color="D9D9E3"/>
                <w:right w:val="single" w:sz="2" w:space="0" w:color="D9D9E3"/>
              </w:divBdr>
              <w:divsChild>
                <w:div w:id="1829519895">
                  <w:marLeft w:val="0"/>
                  <w:marRight w:val="0"/>
                  <w:marTop w:val="0"/>
                  <w:marBottom w:val="0"/>
                  <w:divBdr>
                    <w:top w:val="single" w:sz="2" w:space="0" w:color="D9D9E3"/>
                    <w:left w:val="single" w:sz="2" w:space="0" w:color="D9D9E3"/>
                    <w:bottom w:val="single" w:sz="2" w:space="0" w:color="D9D9E3"/>
                    <w:right w:val="single" w:sz="2" w:space="0" w:color="D9D9E3"/>
                  </w:divBdr>
                  <w:divsChild>
                    <w:div w:id="1129085947">
                      <w:marLeft w:val="0"/>
                      <w:marRight w:val="0"/>
                      <w:marTop w:val="0"/>
                      <w:marBottom w:val="0"/>
                      <w:divBdr>
                        <w:top w:val="single" w:sz="2" w:space="0" w:color="D9D9E3"/>
                        <w:left w:val="single" w:sz="2" w:space="0" w:color="D9D9E3"/>
                        <w:bottom w:val="single" w:sz="2" w:space="0" w:color="D9D9E3"/>
                        <w:right w:val="single" w:sz="2" w:space="0" w:color="D9D9E3"/>
                      </w:divBdr>
                      <w:divsChild>
                        <w:div w:id="237833812">
                          <w:marLeft w:val="0"/>
                          <w:marRight w:val="0"/>
                          <w:marTop w:val="0"/>
                          <w:marBottom w:val="0"/>
                          <w:divBdr>
                            <w:top w:val="single" w:sz="2" w:space="0" w:color="auto"/>
                            <w:left w:val="single" w:sz="2" w:space="0" w:color="auto"/>
                            <w:bottom w:val="single" w:sz="6" w:space="0" w:color="auto"/>
                            <w:right w:val="single" w:sz="2" w:space="0" w:color="auto"/>
                          </w:divBdr>
                          <w:divsChild>
                            <w:div w:id="1503937411">
                              <w:marLeft w:val="0"/>
                              <w:marRight w:val="0"/>
                              <w:marTop w:val="100"/>
                              <w:marBottom w:val="100"/>
                              <w:divBdr>
                                <w:top w:val="single" w:sz="2" w:space="0" w:color="D9D9E3"/>
                                <w:left w:val="single" w:sz="2" w:space="0" w:color="D9D9E3"/>
                                <w:bottom w:val="single" w:sz="2" w:space="0" w:color="D9D9E3"/>
                                <w:right w:val="single" w:sz="2" w:space="0" w:color="D9D9E3"/>
                              </w:divBdr>
                              <w:divsChild>
                                <w:div w:id="669984619">
                                  <w:marLeft w:val="0"/>
                                  <w:marRight w:val="0"/>
                                  <w:marTop w:val="0"/>
                                  <w:marBottom w:val="0"/>
                                  <w:divBdr>
                                    <w:top w:val="single" w:sz="2" w:space="0" w:color="D9D9E3"/>
                                    <w:left w:val="single" w:sz="2" w:space="0" w:color="D9D9E3"/>
                                    <w:bottom w:val="single" w:sz="2" w:space="0" w:color="D9D9E3"/>
                                    <w:right w:val="single" w:sz="2" w:space="0" w:color="D9D9E3"/>
                                  </w:divBdr>
                                  <w:divsChild>
                                    <w:div w:id="1187211699">
                                      <w:marLeft w:val="0"/>
                                      <w:marRight w:val="0"/>
                                      <w:marTop w:val="0"/>
                                      <w:marBottom w:val="0"/>
                                      <w:divBdr>
                                        <w:top w:val="single" w:sz="2" w:space="0" w:color="D9D9E3"/>
                                        <w:left w:val="single" w:sz="2" w:space="0" w:color="D9D9E3"/>
                                        <w:bottom w:val="single" w:sz="2" w:space="0" w:color="D9D9E3"/>
                                        <w:right w:val="single" w:sz="2" w:space="0" w:color="D9D9E3"/>
                                      </w:divBdr>
                                      <w:divsChild>
                                        <w:div w:id="292179605">
                                          <w:marLeft w:val="0"/>
                                          <w:marRight w:val="0"/>
                                          <w:marTop w:val="0"/>
                                          <w:marBottom w:val="0"/>
                                          <w:divBdr>
                                            <w:top w:val="single" w:sz="2" w:space="0" w:color="D9D9E3"/>
                                            <w:left w:val="single" w:sz="2" w:space="0" w:color="D9D9E3"/>
                                            <w:bottom w:val="single" w:sz="2" w:space="0" w:color="D9D9E3"/>
                                            <w:right w:val="single" w:sz="2" w:space="0" w:color="D9D9E3"/>
                                          </w:divBdr>
                                          <w:divsChild>
                                            <w:div w:id="1752309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39283555">
          <w:marLeft w:val="0"/>
          <w:marRight w:val="0"/>
          <w:marTop w:val="0"/>
          <w:marBottom w:val="0"/>
          <w:divBdr>
            <w:top w:val="none" w:sz="0" w:space="0" w:color="auto"/>
            <w:left w:val="none" w:sz="0" w:space="0" w:color="auto"/>
            <w:bottom w:val="none" w:sz="0" w:space="0" w:color="auto"/>
            <w:right w:val="none" w:sz="0" w:space="0" w:color="auto"/>
          </w:divBdr>
        </w:div>
      </w:divsChild>
    </w:div>
    <w:div w:id="1064109726">
      <w:bodyDiv w:val="1"/>
      <w:marLeft w:val="0"/>
      <w:marRight w:val="0"/>
      <w:marTop w:val="0"/>
      <w:marBottom w:val="0"/>
      <w:divBdr>
        <w:top w:val="none" w:sz="0" w:space="0" w:color="auto"/>
        <w:left w:val="none" w:sz="0" w:space="0" w:color="auto"/>
        <w:bottom w:val="none" w:sz="0" w:space="0" w:color="auto"/>
        <w:right w:val="none" w:sz="0" w:space="0" w:color="auto"/>
      </w:divBdr>
    </w:div>
    <w:div w:id="1160150015">
      <w:bodyDiv w:val="1"/>
      <w:marLeft w:val="0"/>
      <w:marRight w:val="0"/>
      <w:marTop w:val="0"/>
      <w:marBottom w:val="0"/>
      <w:divBdr>
        <w:top w:val="none" w:sz="0" w:space="0" w:color="auto"/>
        <w:left w:val="none" w:sz="0" w:space="0" w:color="auto"/>
        <w:bottom w:val="none" w:sz="0" w:space="0" w:color="auto"/>
        <w:right w:val="none" w:sz="0" w:space="0" w:color="auto"/>
      </w:divBdr>
    </w:div>
    <w:div w:id="1220902466">
      <w:bodyDiv w:val="1"/>
      <w:marLeft w:val="0"/>
      <w:marRight w:val="0"/>
      <w:marTop w:val="0"/>
      <w:marBottom w:val="0"/>
      <w:divBdr>
        <w:top w:val="none" w:sz="0" w:space="0" w:color="auto"/>
        <w:left w:val="none" w:sz="0" w:space="0" w:color="auto"/>
        <w:bottom w:val="none" w:sz="0" w:space="0" w:color="auto"/>
        <w:right w:val="none" w:sz="0" w:space="0" w:color="auto"/>
      </w:divBdr>
      <w:divsChild>
        <w:div w:id="1857846162">
          <w:marLeft w:val="0"/>
          <w:marRight w:val="0"/>
          <w:marTop w:val="0"/>
          <w:marBottom w:val="0"/>
          <w:divBdr>
            <w:top w:val="single" w:sz="2" w:space="0" w:color="auto"/>
            <w:left w:val="single" w:sz="2" w:space="0" w:color="auto"/>
            <w:bottom w:val="single" w:sz="6" w:space="0" w:color="auto"/>
            <w:right w:val="single" w:sz="2" w:space="0" w:color="auto"/>
          </w:divBdr>
          <w:divsChild>
            <w:div w:id="1910337553">
              <w:marLeft w:val="0"/>
              <w:marRight w:val="0"/>
              <w:marTop w:val="100"/>
              <w:marBottom w:val="100"/>
              <w:divBdr>
                <w:top w:val="single" w:sz="2" w:space="0" w:color="D9D9E3"/>
                <w:left w:val="single" w:sz="2" w:space="0" w:color="D9D9E3"/>
                <w:bottom w:val="single" w:sz="2" w:space="0" w:color="D9D9E3"/>
                <w:right w:val="single" w:sz="2" w:space="0" w:color="D9D9E3"/>
              </w:divBdr>
              <w:divsChild>
                <w:div w:id="2073430143">
                  <w:marLeft w:val="0"/>
                  <w:marRight w:val="0"/>
                  <w:marTop w:val="0"/>
                  <w:marBottom w:val="0"/>
                  <w:divBdr>
                    <w:top w:val="single" w:sz="2" w:space="0" w:color="D9D9E3"/>
                    <w:left w:val="single" w:sz="2" w:space="0" w:color="D9D9E3"/>
                    <w:bottom w:val="single" w:sz="2" w:space="0" w:color="D9D9E3"/>
                    <w:right w:val="single" w:sz="2" w:space="0" w:color="D9D9E3"/>
                  </w:divBdr>
                  <w:divsChild>
                    <w:div w:id="1413509161">
                      <w:marLeft w:val="0"/>
                      <w:marRight w:val="0"/>
                      <w:marTop w:val="0"/>
                      <w:marBottom w:val="0"/>
                      <w:divBdr>
                        <w:top w:val="single" w:sz="2" w:space="0" w:color="D9D9E3"/>
                        <w:left w:val="single" w:sz="2" w:space="0" w:color="D9D9E3"/>
                        <w:bottom w:val="single" w:sz="2" w:space="0" w:color="D9D9E3"/>
                        <w:right w:val="single" w:sz="2" w:space="0" w:color="D9D9E3"/>
                      </w:divBdr>
                      <w:divsChild>
                        <w:div w:id="1409226505">
                          <w:marLeft w:val="0"/>
                          <w:marRight w:val="0"/>
                          <w:marTop w:val="0"/>
                          <w:marBottom w:val="0"/>
                          <w:divBdr>
                            <w:top w:val="single" w:sz="2" w:space="0" w:color="D9D9E3"/>
                            <w:left w:val="single" w:sz="2" w:space="0" w:color="D9D9E3"/>
                            <w:bottom w:val="single" w:sz="2" w:space="0" w:color="D9D9E3"/>
                            <w:right w:val="single" w:sz="2" w:space="0" w:color="D9D9E3"/>
                          </w:divBdr>
                          <w:divsChild>
                            <w:div w:id="18505566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223061695">
      <w:bodyDiv w:val="1"/>
      <w:marLeft w:val="0"/>
      <w:marRight w:val="0"/>
      <w:marTop w:val="0"/>
      <w:marBottom w:val="0"/>
      <w:divBdr>
        <w:top w:val="none" w:sz="0" w:space="0" w:color="auto"/>
        <w:left w:val="none" w:sz="0" w:space="0" w:color="auto"/>
        <w:bottom w:val="none" w:sz="0" w:space="0" w:color="auto"/>
        <w:right w:val="none" w:sz="0" w:space="0" w:color="auto"/>
      </w:divBdr>
      <w:divsChild>
        <w:div w:id="1906992926">
          <w:marLeft w:val="0"/>
          <w:marRight w:val="0"/>
          <w:marTop w:val="0"/>
          <w:marBottom w:val="0"/>
          <w:divBdr>
            <w:top w:val="single" w:sz="2" w:space="0" w:color="D9D9E3"/>
            <w:left w:val="single" w:sz="2" w:space="0" w:color="D9D9E3"/>
            <w:bottom w:val="single" w:sz="2" w:space="0" w:color="D9D9E3"/>
            <w:right w:val="single" w:sz="2" w:space="0" w:color="D9D9E3"/>
          </w:divBdr>
          <w:divsChild>
            <w:div w:id="955595816">
              <w:marLeft w:val="0"/>
              <w:marRight w:val="0"/>
              <w:marTop w:val="0"/>
              <w:marBottom w:val="0"/>
              <w:divBdr>
                <w:top w:val="single" w:sz="2" w:space="0" w:color="D9D9E3"/>
                <w:left w:val="single" w:sz="2" w:space="0" w:color="D9D9E3"/>
                <w:bottom w:val="single" w:sz="2" w:space="0" w:color="D9D9E3"/>
                <w:right w:val="single" w:sz="2" w:space="0" w:color="D9D9E3"/>
              </w:divBdr>
              <w:divsChild>
                <w:div w:id="1069117306">
                  <w:marLeft w:val="0"/>
                  <w:marRight w:val="0"/>
                  <w:marTop w:val="0"/>
                  <w:marBottom w:val="0"/>
                  <w:divBdr>
                    <w:top w:val="single" w:sz="2" w:space="0" w:color="D9D9E3"/>
                    <w:left w:val="single" w:sz="2" w:space="0" w:color="D9D9E3"/>
                    <w:bottom w:val="single" w:sz="2" w:space="0" w:color="D9D9E3"/>
                    <w:right w:val="single" w:sz="2" w:space="0" w:color="D9D9E3"/>
                  </w:divBdr>
                  <w:divsChild>
                    <w:div w:id="2141224770">
                      <w:marLeft w:val="0"/>
                      <w:marRight w:val="0"/>
                      <w:marTop w:val="0"/>
                      <w:marBottom w:val="0"/>
                      <w:divBdr>
                        <w:top w:val="single" w:sz="2" w:space="0" w:color="D9D9E3"/>
                        <w:left w:val="single" w:sz="2" w:space="0" w:color="D9D9E3"/>
                        <w:bottom w:val="single" w:sz="2" w:space="0" w:color="D9D9E3"/>
                        <w:right w:val="single" w:sz="2" w:space="0" w:color="D9D9E3"/>
                      </w:divBdr>
                      <w:divsChild>
                        <w:div w:id="1714115807">
                          <w:marLeft w:val="0"/>
                          <w:marRight w:val="0"/>
                          <w:marTop w:val="0"/>
                          <w:marBottom w:val="0"/>
                          <w:divBdr>
                            <w:top w:val="single" w:sz="2" w:space="0" w:color="auto"/>
                            <w:left w:val="single" w:sz="2" w:space="0" w:color="auto"/>
                            <w:bottom w:val="single" w:sz="6" w:space="0" w:color="auto"/>
                            <w:right w:val="single" w:sz="2" w:space="0" w:color="auto"/>
                          </w:divBdr>
                          <w:divsChild>
                            <w:div w:id="5324453">
                              <w:marLeft w:val="0"/>
                              <w:marRight w:val="0"/>
                              <w:marTop w:val="100"/>
                              <w:marBottom w:val="100"/>
                              <w:divBdr>
                                <w:top w:val="single" w:sz="2" w:space="0" w:color="D9D9E3"/>
                                <w:left w:val="single" w:sz="2" w:space="0" w:color="D9D9E3"/>
                                <w:bottom w:val="single" w:sz="2" w:space="0" w:color="D9D9E3"/>
                                <w:right w:val="single" w:sz="2" w:space="0" w:color="D9D9E3"/>
                              </w:divBdr>
                              <w:divsChild>
                                <w:div w:id="1631597038">
                                  <w:marLeft w:val="0"/>
                                  <w:marRight w:val="0"/>
                                  <w:marTop w:val="0"/>
                                  <w:marBottom w:val="0"/>
                                  <w:divBdr>
                                    <w:top w:val="single" w:sz="2" w:space="0" w:color="D9D9E3"/>
                                    <w:left w:val="single" w:sz="2" w:space="0" w:color="D9D9E3"/>
                                    <w:bottom w:val="single" w:sz="2" w:space="0" w:color="D9D9E3"/>
                                    <w:right w:val="single" w:sz="2" w:space="0" w:color="D9D9E3"/>
                                  </w:divBdr>
                                  <w:divsChild>
                                    <w:div w:id="1750999692">
                                      <w:marLeft w:val="0"/>
                                      <w:marRight w:val="0"/>
                                      <w:marTop w:val="0"/>
                                      <w:marBottom w:val="0"/>
                                      <w:divBdr>
                                        <w:top w:val="single" w:sz="2" w:space="0" w:color="D9D9E3"/>
                                        <w:left w:val="single" w:sz="2" w:space="0" w:color="D9D9E3"/>
                                        <w:bottom w:val="single" w:sz="2" w:space="0" w:color="D9D9E3"/>
                                        <w:right w:val="single" w:sz="2" w:space="0" w:color="D9D9E3"/>
                                      </w:divBdr>
                                      <w:divsChild>
                                        <w:div w:id="1915159682">
                                          <w:marLeft w:val="0"/>
                                          <w:marRight w:val="0"/>
                                          <w:marTop w:val="0"/>
                                          <w:marBottom w:val="0"/>
                                          <w:divBdr>
                                            <w:top w:val="single" w:sz="2" w:space="0" w:color="D9D9E3"/>
                                            <w:left w:val="single" w:sz="2" w:space="0" w:color="D9D9E3"/>
                                            <w:bottom w:val="single" w:sz="2" w:space="0" w:color="D9D9E3"/>
                                            <w:right w:val="single" w:sz="2" w:space="0" w:color="D9D9E3"/>
                                          </w:divBdr>
                                          <w:divsChild>
                                            <w:div w:id="506289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95909768">
          <w:marLeft w:val="0"/>
          <w:marRight w:val="0"/>
          <w:marTop w:val="0"/>
          <w:marBottom w:val="0"/>
          <w:divBdr>
            <w:top w:val="none" w:sz="0" w:space="0" w:color="auto"/>
            <w:left w:val="none" w:sz="0" w:space="0" w:color="auto"/>
            <w:bottom w:val="none" w:sz="0" w:space="0" w:color="auto"/>
            <w:right w:val="none" w:sz="0" w:space="0" w:color="auto"/>
          </w:divBdr>
        </w:div>
      </w:divsChild>
    </w:div>
    <w:div w:id="1360086058">
      <w:bodyDiv w:val="1"/>
      <w:marLeft w:val="0"/>
      <w:marRight w:val="0"/>
      <w:marTop w:val="0"/>
      <w:marBottom w:val="0"/>
      <w:divBdr>
        <w:top w:val="none" w:sz="0" w:space="0" w:color="auto"/>
        <w:left w:val="none" w:sz="0" w:space="0" w:color="auto"/>
        <w:bottom w:val="none" w:sz="0" w:space="0" w:color="auto"/>
        <w:right w:val="none" w:sz="0" w:space="0" w:color="auto"/>
      </w:divBdr>
    </w:div>
    <w:div w:id="1541556570">
      <w:bodyDiv w:val="1"/>
      <w:marLeft w:val="0"/>
      <w:marRight w:val="0"/>
      <w:marTop w:val="0"/>
      <w:marBottom w:val="0"/>
      <w:divBdr>
        <w:top w:val="none" w:sz="0" w:space="0" w:color="auto"/>
        <w:left w:val="none" w:sz="0" w:space="0" w:color="auto"/>
        <w:bottom w:val="none" w:sz="0" w:space="0" w:color="auto"/>
        <w:right w:val="none" w:sz="0" w:space="0" w:color="auto"/>
      </w:divBdr>
      <w:divsChild>
        <w:div w:id="289749725">
          <w:marLeft w:val="0"/>
          <w:marRight w:val="0"/>
          <w:marTop w:val="0"/>
          <w:marBottom w:val="0"/>
          <w:divBdr>
            <w:top w:val="single" w:sz="2" w:space="0" w:color="D9D9E3"/>
            <w:left w:val="single" w:sz="2" w:space="0" w:color="D9D9E3"/>
            <w:bottom w:val="single" w:sz="2" w:space="0" w:color="D9D9E3"/>
            <w:right w:val="single" w:sz="2" w:space="0" w:color="D9D9E3"/>
          </w:divBdr>
          <w:divsChild>
            <w:div w:id="942419454">
              <w:marLeft w:val="0"/>
              <w:marRight w:val="0"/>
              <w:marTop w:val="0"/>
              <w:marBottom w:val="0"/>
              <w:divBdr>
                <w:top w:val="single" w:sz="2" w:space="0" w:color="D9D9E3"/>
                <w:left w:val="single" w:sz="2" w:space="0" w:color="D9D9E3"/>
                <w:bottom w:val="single" w:sz="2" w:space="0" w:color="D9D9E3"/>
                <w:right w:val="single" w:sz="2" w:space="0" w:color="D9D9E3"/>
              </w:divBdr>
              <w:divsChild>
                <w:div w:id="2103792003">
                  <w:marLeft w:val="0"/>
                  <w:marRight w:val="0"/>
                  <w:marTop w:val="0"/>
                  <w:marBottom w:val="0"/>
                  <w:divBdr>
                    <w:top w:val="single" w:sz="2" w:space="0" w:color="D9D9E3"/>
                    <w:left w:val="single" w:sz="2" w:space="0" w:color="D9D9E3"/>
                    <w:bottom w:val="single" w:sz="2" w:space="0" w:color="D9D9E3"/>
                    <w:right w:val="single" w:sz="2" w:space="0" w:color="D9D9E3"/>
                  </w:divBdr>
                  <w:divsChild>
                    <w:div w:id="1154835526">
                      <w:marLeft w:val="0"/>
                      <w:marRight w:val="0"/>
                      <w:marTop w:val="0"/>
                      <w:marBottom w:val="0"/>
                      <w:divBdr>
                        <w:top w:val="single" w:sz="2" w:space="0" w:color="D9D9E3"/>
                        <w:left w:val="single" w:sz="2" w:space="0" w:color="D9D9E3"/>
                        <w:bottom w:val="single" w:sz="2" w:space="0" w:color="D9D9E3"/>
                        <w:right w:val="single" w:sz="2" w:space="0" w:color="D9D9E3"/>
                      </w:divBdr>
                      <w:divsChild>
                        <w:div w:id="1678576222">
                          <w:marLeft w:val="0"/>
                          <w:marRight w:val="0"/>
                          <w:marTop w:val="0"/>
                          <w:marBottom w:val="0"/>
                          <w:divBdr>
                            <w:top w:val="single" w:sz="2" w:space="0" w:color="auto"/>
                            <w:left w:val="single" w:sz="2" w:space="0" w:color="auto"/>
                            <w:bottom w:val="single" w:sz="6" w:space="0" w:color="auto"/>
                            <w:right w:val="single" w:sz="2" w:space="0" w:color="auto"/>
                          </w:divBdr>
                          <w:divsChild>
                            <w:div w:id="233317471">
                              <w:marLeft w:val="0"/>
                              <w:marRight w:val="0"/>
                              <w:marTop w:val="100"/>
                              <w:marBottom w:val="100"/>
                              <w:divBdr>
                                <w:top w:val="single" w:sz="2" w:space="0" w:color="D9D9E3"/>
                                <w:left w:val="single" w:sz="2" w:space="0" w:color="D9D9E3"/>
                                <w:bottom w:val="single" w:sz="2" w:space="0" w:color="D9D9E3"/>
                                <w:right w:val="single" w:sz="2" w:space="0" w:color="D9D9E3"/>
                              </w:divBdr>
                              <w:divsChild>
                                <w:div w:id="2061905820">
                                  <w:marLeft w:val="0"/>
                                  <w:marRight w:val="0"/>
                                  <w:marTop w:val="0"/>
                                  <w:marBottom w:val="0"/>
                                  <w:divBdr>
                                    <w:top w:val="single" w:sz="2" w:space="0" w:color="D9D9E3"/>
                                    <w:left w:val="single" w:sz="2" w:space="0" w:color="D9D9E3"/>
                                    <w:bottom w:val="single" w:sz="2" w:space="0" w:color="D9D9E3"/>
                                    <w:right w:val="single" w:sz="2" w:space="0" w:color="D9D9E3"/>
                                  </w:divBdr>
                                  <w:divsChild>
                                    <w:div w:id="171342883">
                                      <w:marLeft w:val="0"/>
                                      <w:marRight w:val="0"/>
                                      <w:marTop w:val="0"/>
                                      <w:marBottom w:val="0"/>
                                      <w:divBdr>
                                        <w:top w:val="single" w:sz="2" w:space="0" w:color="D9D9E3"/>
                                        <w:left w:val="single" w:sz="2" w:space="0" w:color="D9D9E3"/>
                                        <w:bottom w:val="single" w:sz="2" w:space="0" w:color="D9D9E3"/>
                                        <w:right w:val="single" w:sz="2" w:space="0" w:color="D9D9E3"/>
                                      </w:divBdr>
                                      <w:divsChild>
                                        <w:div w:id="822936443">
                                          <w:marLeft w:val="0"/>
                                          <w:marRight w:val="0"/>
                                          <w:marTop w:val="0"/>
                                          <w:marBottom w:val="0"/>
                                          <w:divBdr>
                                            <w:top w:val="single" w:sz="2" w:space="0" w:color="D9D9E3"/>
                                            <w:left w:val="single" w:sz="2" w:space="0" w:color="D9D9E3"/>
                                            <w:bottom w:val="single" w:sz="2" w:space="0" w:color="D9D9E3"/>
                                            <w:right w:val="single" w:sz="2" w:space="0" w:color="D9D9E3"/>
                                          </w:divBdr>
                                          <w:divsChild>
                                            <w:div w:id="586039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18735570">
          <w:marLeft w:val="0"/>
          <w:marRight w:val="0"/>
          <w:marTop w:val="0"/>
          <w:marBottom w:val="0"/>
          <w:divBdr>
            <w:top w:val="none" w:sz="0" w:space="0" w:color="auto"/>
            <w:left w:val="none" w:sz="0" w:space="0" w:color="auto"/>
            <w:bottom w:val="none" w:sz="0" w:space="0" w:color="auto"/>
            <w:right w:val="none" w:sz="0" w:space="0" w:color="auto"/>
          </w:divBdr>
        </w:div>
      </w:divsChild>
    </w:div>
    <w:div w:id="1594895634">
      <w:bodyDiv w:val="1"/>
      <w:marLeft w:val="0"/>
      <w:marRight w:val="0"/>
      <w:marTop w:val="0"/>
      <w:marBottom w:val="0"/>
      <w:divBdr>
        <w:top w:val="none" w:sz="0" w:space="0" w:color="auto"/>
        <w:left w:val="none" w:sz="0" w:space="0" w:color="auto"/>
        <w:bottom w:val="none" w:sz="0" w:space="0" w:color="auto"/>
        <w:right w:val="none" w:sz="0" w:space="0" w:color="auto"/>
      </w:divBdr>
    </w:div>
    <w:div w:id="1669940264">
      <w:bodyDiv w:val="1"/>
      <w:marLeft w:val="0"/>
      <w:marRight w:val="0"/>
      <w:marTop w:val="0"/>
      <w:marBottom w:val="0"/>
      <w:divBdr>
        <w:top w:val="none" w:sz="0" w:space="0" w:color="auto"/>
        <w:left w:val="none" w:sz="0" w:space="0" w:color="auto"/>
        <w:bottom w:val="none" w:sz="0" w:space="0" w:color="auto"/>
        <w:right w:val="none" w:sz="0" w:space="0" w:color="auto"/>
      </w:divBdr>
      <w:divsChild>
        <w:div w:id="129439694">
          <w:marLeft w:val="0"/>
          <w:marRight w:val="0"/>
          <w:marTop w:val="0"/>
          <w:marBottom w:val="0"/>
          <w:divBdr>
            <w:top w:val="single" w:sz="2" w:space="0" w:color="D9D9E3"/>
            <w:left w:val="single" w:sz="2" w:space="0" w:color="D9D9E3"/>
            <w:bottom w:val="single" w:sz="2" w:space="0" w:color="D9D9E3"/>
            <w:right w:val="single" w:sz="2" w:space="0" w:color="D9D9E3"/>
          </w:divBdr>
          <w:divsChild>
            <w:div w:id="413356978">
              <w:marLeft w:val="0"/>
              <w:marRight w:val="0"/>
              <w:marTop w:val="0"/>
              <w:marBottom w:val="0"/>
              <w:divBdr>
                <w:top w:val="single" w:sz="2" w:space="0" w:color="D9D9E3"/>
                <w:left w:val="single" w:sz="2" w:space="0" w:color="D9D9E3"/>
                <w:bottom w:val="single" w:sz="2" w:space="0" w:color="D9D9E3"/>
                <w:right w:val="single" w:sz="2" w:space="0" w:color="D9D9E3"/>
              </w:divBdr>
              <w:divsChild>
                <w:div w:id="1508598501">
                  <w:marLeft w:val="0"/>
                  <w:marRight w:val="0"/>
                  <w:marTop w:val="0"/>
                  <w:marBottom w:val="0"/>
                  <w:divBdr>
                    <w:top w:val="single" w:sz="2" w:space="0" w:color="D9D9E3"/>
                    <w:left w:val="single" w:sz="2" w:space="0" w:color="D9D9E3"/>
                    <w:bottom w:val="single" w:sz="2" w:space="0" w:color="D9D9E3"/>
                    <w:right w:val="single" w:sz="2" w:space="0" w:color="D9D9E3"/>
                  </w:divBdr>
                  <w:divsChild>
                    <w:div w:id="1596590370">
                      <w:marLeft w:val="0"/>
                      <w:marRight w:val="0"/>
                      <w:marTop w:val="0"/>
                      <w:marBottom w:val="0"/>
                      <w:divBdr>
                        <w:top w:val="single" w:sz="2" w:space="0" w:color="D9D9E3"/>
                        <w:left w:val="single" w:sz="2" w:space="0" w:color="D9D9E3"/>
                        <w:bottom w:val="single" w:sz="2" w:space="0" w:color="D9D9E3"/>
                        <w:right w:val="single" w:sz="2" w:space="0" w:color="D9D9E3"/>
                      </w:divBdr>
                      <w:divsChild>
                        <w:div w:id="462499852">
                          <w:marLeft w:val="0"/>
                          <w:marRight w:val="0"/>
                          <w:marTop w:val="0"/>
                          <w:marBottom w:val="0"/>
                          <w:divBdr>
                            <w:top w:val="single" w:sz="2" w:space="0" w:color="auto"/>
                            <w:left w:val="single" w:sz="2" w:space="0" w:color="auto"/>
                            <w:bottom w:val="single" w:sz="6" w:space="0" w:color="auto"/>
                            <w:right w:val="single" w:sz="2" w:space="0" w:color="auto"/>
                          </w:divBdr>
                          <w:divsChild>
                            <w:div w:id="304822010">
                              <w:marLeft w:val="0"/>
                              <w:marRight w:val="0"/>
                              <w:marTop w:val="100"/>
                              <w:marBottom w:val="100"/>
                              <w:divBdr>
                                <w:top w:val="single" w:sz="2" w:space="0" w:color="D9D9E3"/>
                                <w:left w:val="single" w:sz="2" w:space="0" w:color="D9D9E3"/>
                                <w:bottom w:val="single" w:sz="2" w:space="0" w:color="D9D9E3"/>
                                <w:right w:val="single" w:sz="2" w:space="0" w:color="D9D9E3"/>
                              </w:divBdr>
                              <w:divsChild>
                                <w:div w:id="1453405895">
                                  <w:marLeft w:val="0"/>
                                  <w:marRight w:val="0"/>
                                  <w:marTop w:val="0"/>
                                  <w:marBottom w:val="0"/>
                                  <w:divBdr>
                                    <w:top w:val="single" w:sz="2" w:space="0" w:color="D9D9E3"/>
                                    <w:left w:val="single" w:sz="2" w:space="0" w:color="D9D9E3"/>
                                    <w:bottom w:val="single" w:sz="2" w:space="0" w:color="D9D9E3"/>
                                    <w:right w:val="single" w:sz="2" w:space="0" w:color="D9D9E3"/>
                                  </w:divBdr>
                                  <w:divsChild>
                                    <w:div w:id="1090585279">
                                      <w:marLeft w:val="0"/>
                                      <w:marRight w:val="0"/>
                                      <w:marTop w:val="0"/>
                                      <w:marBottom w:val="0"/>
                                      <w:divBdr>
                                        <w:top w:val="single" w:sz="2" w:space="0" w:color="D9D9E3"/>
                                        <w:left w:val="single" w:sz="2" w:space="0" w:color="D9D9E3"/>
                                        <w:bottom w:val="single" w:sz="2" w:space="0" w:color="D9D9E3"/>
                                        <w:right w:val="single" w:sz="2" w:space="0" w:color="D9D9E3"/>
                                      </w:divBdr>
                                      <w:divsChild>
                                        <w:div w:id="2116631241">
                                          <w:marLeft w:val="0"/>
                                          <w:marRight w:val="0"/>
                                          <w:marTop w:val="0"/>
                                          <w:marBottom w:val="0"/>
                                          <w:divBdr>
                                            <w:top w:val="single" w:sz="2" w:space="0" w:color="D9D9E3"/>
                                            <w:left w:val="single" w:sz="2" w:space="0" w:color="D9D9E3"/>
                                            <w:bottom w:val="single" w:sz="2" w:space="0" w:color="D9D9E3"/>
                                            <w:right w:val="single" w:sz="2" w:space="0" w:color="D9D9E3"/>
                                          </w:divBdr>
                                          <w:divsChild>
                                            <w:div w:id="141309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83327426">
          <w:marLeft w:val="0"/>
          <w:marRight w:val="0"/>
          <w:marTop w:val="0"/>
          <w:marBottom w:val="0"/>
          <w:divBdr>
            <w:top w:val="none" w:sz="0" w:space="0" w:color="auto"/>
            <w:left w:val="none" w:sz="0" w:space="0" w:color="auto"/>
            <w:bottom w:val="none" w:sz="0" w:space="0" w:color="auto"/>
            <w:right w:val="none" w:sz="0" w:space="0" w:color="auto"/>
          </w:divBdr>
        </w:div>
      </w:divsChild>
    </w:div>
    <w:div w:id="1901817253">
      <w:bodyDiv w:val="1"/>
      <w:marLeft w:val="0"/>
      <w:marRight w:val="0"/>
      <w:marTop w:val="0"/>
      <w:marBottom w:val="0"/>
      <w:divBdr>
        <w:top w:val="none" w:sz="0" w:space="0" w:color="auto"/>
        <w:left w:val="none" w:sz="0" w:space="0" w:color="auto"/>
        <w:bottom w:val="none" w:sz="0" w:space="0" w:color="auto"/>
        <w:right w:val="none" w:sz="0" w:space="0" w:color="auto"/>
      </w:divBdr>
    </w:div>
    <w:div w:id="2085570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ishconstitutiongroup.com/the-role-of-magistrates-in-the-u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courts-tribunals/magistrates-court" TargetMode="External"/><Relationship Id="rId5" Type="http://schemas.openxmlformats.org/officeDocument/2006/relationships/webSettings" Target="webSettings.xml"/><Relationship Id="rId10" Type="http://schemas.openxmlformats.org/officeDocument/2006/relationships/hyperlink" Target="https://www.gov.uk/become-magistrate" TargetMode="External"/><Relationship Id="rId4" Type="http://schemas.openxmlformats.org/officeDocument/2006/relationships/settings" Target="settings.xml"/><Relationship Id="rId9" Type="http://schemas.openxmlformats.org/officeDocument/2006/relationships/hyperlink" Target="https://www.citizensadvice.org.uk/law-and-courts/legal-%09system/court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87A1CDF-8F7A-48ED-9550-F4DB964541B4}">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22961D-E67F-4A98-A642-3F49AA506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2573</Words>
  <Characters>14670</Characters>
  <Application>Microsoft Office Word</Application>
  <DocSecurity>0</DocSecurity>
  <Lines>122</Lines>
  <Paragraphs>34</Paragraphs>
  <ScaleCrop>false</ScaleCrop>
  <Company/>
  <LinksUpToDate>false</LinksUpToDate>
  <CharactersWithSpaces>17209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Alexandra Ganea</cp:lastModifiedBy>
  <cp:revision>4</cp:revision>
  <dcterms:created xsi:type="dcterms:W3CDTF">2023-05-04T19:02:00Z</dcterms:created>
  <dcterms:modified xsi:type="dcterms:W3CDTF">2023-05-05T17:26:00Z</dcterms:modified>
</cp:coreProperties>
</file>