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EA7D0D" w14:textId="77777777" w:rsidR="00D260D3" w:rsidRPr="00DD1F53" w:rsidRDefault="00D260D3" w:rsidP="00D260D3">
      <w:pPr>
        <w:rPr>
          <w:rFonts w:ascii="Arial" w:hAnsi="Arial" w:cs="Arial"/>
        </w:rPr>
      </w:pPr>
      <w:r w:rsidRPr="00DD1F53">
        <w:rPr>
          <w:rFonts w:ascii="Arial" w:hAnsi="Arial" w:cs="Arial"/>
        </w:rPr>
        <w:t>20/04/2026</w:t>
      </w:r>
    </w:p>
    <w:p w14:paraId="3ECC16C4" w14:textId="77777777" w:rsidR="00D260D3" w:rsidRPr="00DD1F53" w:rsidRDefault="00D260D3" w:rsidP="00D260D3">
      <w:pPr>
        <w:rPr>
          <w:rFonts w:ascii="Arial" w:hAnsi="Arial" w:cs="Arial"/>
        </w:rPr>
      </w:pPr>
    </w:p>
    <w:p w14:paraId="36923C24" w14:textId="77777777" w:rsidR="00D260D3" w:rsidRPr="00DD1F53" w:rsidRDefault="00D260D3" w:rsidP="00D260D3">
      <w:pPr>
        <w:rPr>
          <w:rFonts w:ascii="Arial" w:hAnsi="Arial" w:cs="Arial"/>
        </w:rPr>
      </w:pPr>
    </w:p>
    <w:p w14:paraId="2319F557" w14:textId="77777777" w:rsidR="00D260D3" w:rsidRPr="00DD1F53" w:rsidRDefault="00D260D3" w:rsidP="00D260D3">
      <w:pPr>
        <w:rPr>
          <w:rFonts w:ascii="Arial" w:hAnsi="Arial" w:cs="Arial"/>
        </w:rPr>
      </w:pPr>
    </w:p>
    <w:p w14:paraId="35E5D04A" w14:textId="77777777" w:rsidR="00D260D3" w:rsidRPr="00DD1F53" w:rsidRDefault="00D260D3" w:rsidP="00D260D3">
      <w:pPr>
        <w:rPr>
          <w:rFonts w:ascii="Arial" w:hAnsi="Arial" w:cs="Arial"/>
        </w:rPr>
      </w:pPr>
    </w:p>
    <w:p w14:paraId="4C747DE0" w14:textId="77777777" w:rsidR="00D260D3" w:rsidRPr="00DD1F53" w:rsidRDefault="00D260D3" w:rsidP="00D260D3">
      <w:pPr>
        <w:rPr>
          <w:rFonts w:ascii="Arial" w:hAnsi="Arial" w:cs="Arial"/>
        </w:rPr>
      </w:pPr>
    </w:p>
    <w:p w14:paraId="2C0DCFCB" w14:textId="77777777" w:rsidR="00D260D3" w:rsidRPr="00DD1F53" w:rsidRDefault="00D260D3" w:rsidP="00D260D3">
      <w:pPr>
        <w:rPr>
          <w:rFonts w:ascii="Arial" w:hAnsi="Arial" w:cs="Arial"/>
        </w:rPr>
      </w:pPr>
    </w:p>
    <w:p w14:paraId="28E97B49" w14:textId="77777777" w:rsidR="00D260D3" w:rsidRPr="00DD1F53" w:rsidRDefault="00D260D3" w:rsidP="00D260D3">
      <w:pPr>
        <w:rPr>
          <w:rFonts w:ascii="Arial" w:hAnsi="Arial" w:cs="Arial"/>
        </w:rPr>
      </w:pPr>
    </w:p>
    <w:p w14:paraId="202B5F83" w14:textId="77777777" w:rsidR="00D260D3" w:rsidRDefault="00D260D3" w:rsidP="00D260D3">
      <w:pPr>
        <w:jc w:val="center"/>
        <w:rPr>
          <w:rFonts w:ascii="Arial" w:hAnsi="Arial" w:cs="Arial"/>
          <w:sz w:val="28"/>
          <w:szCs w:val="28"/>
        </w:rPr>
      </w:pPr>
    </w:p>
    <w:p w14:paraId="3AFBDCB6" w14:textId="77777777" w:rsidR="00D260D3" w:rsidRDefault="00D260D3" w:rsidP="00D260D3">
      <w:pPr>
        <w:jc w:val="center"/>
        <w:rPr>
          <w:rFonts w:ascii="Arial" w:hAnsi="Arial" w:cs="Arial"/>
          <w:sz w:val="28"/>
          <w:szCs w:val="28"/>
        </w:rPr>
      </w:pPr>
    </w:p>
    <w:p w14:paraId="6B4F0DD4" w14:textId="77777777" w:rsidR="00D260D3" w:rsidRDefault="00D260D3" w:rsidP="00D260D3">
      <w:pPr>
        <w:jc w:val="center"/>
        <w:rPr>
          <w:rFonts w:ascii="Arial" w:hAnsi="Arial" w:cs="Arial"/>
          <w:sz w:val="28"/>
          <w:szCs w:val="28"/>
        </w:rPr>
      </w:pPr>
    </w:p>
    <w:p w14:paraId="52D26471" w14:textId="77777777" w:rsidR="00D260D3" w:rsidRDefault="00D260D3" w:rsidP="00D260D3">
      <w:pPr>
        <w:jc w:val="center"/>
        <w:rPr>
          <w:rFonts w:ascii="Arial" w:hAnsi="Arial" w:cs="Arial"/>
          <w:sz w:val="28"/>
          <w:szCs w:val="28"/>
        </w:rPr>
      </w:pPr>
    </w:p>
    <w:p w14:paraId="6C642894" w14:textId="77777777" w:rsidR="00D260D3" w:rsidRDefault="00D260D3" w:rsidP="00D260D3">
      <w:pPr>
        <w:jc w:val="center"/>
        <w:rPr>
          <w:rFonts w:ascii="Arial" w:hAnsi="Arial" w:cs="Arial"/>
          <w:sz w:val="28"/>
          <w:szCs w:val="28"/>
        </w:rPr>
      </w:pPr>
    </w:p>
    <w:p w14:paraId="59759453" w14:textId="77777777" w:rsidR="00D260D3" w:rsidRPr="00DD1F53" w:rsidRDefault="00D260D3" w:rsidP="00D260D3">
      <w:pPr>
        <w:jc w:val="center"/>
        <w:rPr>
          <w:rFonts w:ascii="Arial" w:hAnsi="Arial" w:cs="Arial"/>
          <w:sz w:val="28"/>
          <w:szCs w:val="28"/>
        </w:rPr>
      </w:pPr>
      <w:r w:rsidRPr="00DD1F53">
        <w:rPr>
          <w:rFonts w:ascii="Arial" w:hAnsi="Arial" w:cs="Arial"/>
          <w:sz w:val="28"/>
          <w:szCs w:val="28"/>
        </w:rPr>
        <w:t>How can asbestos</w:t>
      </w:r>
      <w:r>
        <w:rPr>
          <w:rFonts w:ascii="Arial" w:hAnsi="Arial" w:cs="Arial"/>
          <w:sz w:val="28"/>
          <w:szCs w:val="28"/>
        </w:rPr>
        <w:t xml:space="preserve"> </w:t>
      </w:r>
      <w:r w:rsidRPr="00DD1F53">
        <w:rPr>
          <w:rFonts w:ascii="Arial" w:hAnsi="Arial" w:cs="Arial"/>
          <w:sz w:val="28"/>
          <w:szCs w:val="28"/>
        </w:rPr>
        <w:t>containing materials be identified, assessed, and documented to demonstrate regulatory compliance during housing refurbishment projects in Wales?</w:t>
      </w:r>
    </w:p>
    <w:p w14:paraId="0EC816FC" w14:textId="77777777" w:rsidR="00D260D3" w:rsidRDefault="00D260D3" w:rsidP="00D260D3">
      <w:pPr>
        <w:jc w:val="center"/>
      </w:pPr>
    </w:p>
    <w:p w14:paraId="2D268B6D" w14:textId="77777777" w:rsidR="00D260D3" w:rsidRDefault="00D260D3" w:rsidP="00D260D3">
      <w:pPr>
        <w:jc w:val="center"/>
      </w:pPr>
    </w:p>
    <w:p w14:paraId="3ABFB22F" w14:textId="77777777" w:rsidR="00D260D3" w:rsidRDefault="00D260D3" w:rsidP="00D260D3">
      <w:pPr>
        <w:jc w:val="center"/>
      </w:pPr>
    </w:p>
    <w:p w14:paraId="672389E4" w14:textId="77777777" w:rsidR="00D260D3" w:rsidRDefault="00D260D3" w:rsidP="00D260D3"/>
    <w:p w14:paraId="596DE158" w14:textId="77777777" w:rsidR="00D260D3" w:rsidRPr="00DD1F53" w:rsidRDefault="00D260D3" w:rsidP="00D260D3">
      <w:pPr>
        <w:rPr>
          <w:rFonts w:ascii="Arial" w:hAnsi="Arial" w:cs="Arial"/>
        </w:rPr>
      </w:pPr>
    </w:p>
    <w:p w14:paraId="676ACDED" w14:textId="77777777" w:rsidR="00D260D3" w:rsidRDefault="00D260D3" w:rsidP="00D260D3">
      <w:pPr>
        <w:rPr>
          <w:rFonts w:ascii="Arial" w:hAnsi="Arial" w:cs="Arial"/>
        </w:rPr>
      </w:pPr>
    </w:p>
    <w:p w14:paraId="076AD897" w14:textId="77777777" w:rsidR="00D260D3" w:rsidRDefault="00D260D3" w:rsidP="00D260D3">
      <w:pPr>
        <w:rPr>
          <w:rFonts w:ascii="Arial" w:hAnsi="Arial" w:cs="Arial"/>
        </w:rPr>
      </w:pPr>
    </w:p>
    <w:p w14:paraId="2903C404" w14:textId="77777777" w:rsidR="00D260D3" w:rsidRDefault="00D260D3" w:rsidP="00D260D3">
      <w:pPr>
        <w:rPr>
          <w:rFonts w:ascii="Arial" w:hAnsi="Arial" w:cs="Arial"/>
        </w:rPr>
      </w:pPr>
    </w:p>
    <w:p w14:paraId="108398E9" w14:textId="77777777" w:rsidR="00D260D3" w:rsidRDefault="00D260D3" w:rsidP="00D260D3">
      <w:pPr>
        <w:rPr>
          <w:rFonts w:ascii="Arial" w:hAnsi="Arial" w:cs="Arial"/>
        </w:rPr>
      </w:pPr>
    </w:p>
    <w:p w14:paraId="238DD2C0" w14:textId="77777777" w:rsidR="00D260D3" w:rsidRDefault="00D260D3" w:rsidP="00D260D3">
      <w:pPr>
        <w:rPr>
          <w:rFonts w:ascii="Arial" w:hAnsi="Arial" w:cs="Arial"/>
        </w:rPr>
      </w:pPr>
    </w:p>
    <w:p w14:paraId="12DADAC2" w14:textId="77777777" w:rsidR="00D260D3" w:rsidRDefault="00D260D3" w:rsidP="00D260D3">
      <w:pPr>
        <w:rPr>
          <w:rFonts w:ascii="Arial" w:hAnsi="Arial" w:cs="Arial"/>
        </w:rPr>
      </w:pPr>
    </w:p>
    <w:p w14:paraId="7106F122" w14:textId="77777777" w:rsidR="00D260D3" w:rsidRPr="00DD1F53" w:rsidRDefault="00D260D3" w:rsidP="00D260D3">
      <w:pPr>
        <w:rPr>
          <w:rFonts w:ascii="Arial" w:hAnsi="Arial" w:cs="Arial"/>
        </w:rPr>
      </w:pPr>
      <w:r w:rsidRPr="00DD1F53">
        <w:rPr>
          <w:rFonts w:ascii="Arial" w:hAnsi="Arial" w:cs="Arial"/>
        </w:rPr>
        <w:t>Research Project Design (ACBA5024)</w:t>
      </w:r>
    </w:p>
    <w:p w14:paraId="325D8915" w14:textId="77777777" w:rsidR="00D260D3" w:rsidRPr="00DD1F53" w:rsidRDefault="00D260D3" w:rsidP="00D260D3">
      <w:pPr>
        <w:rPr>
          <w:rFonts w:ascii="Arial" w:hAnsi="Arial" w:cs="Arial"/>
        </w:rPr>
      </w:pPr>
      <w:r w:rsidRPr="00DD1F53">
        <w:rPr>
          <w:rFonts w:ascii="Arial" w:hAnsi="Arial" w:cs="Arial"/>
        </w:rPr>
        <w:t>Produced by Louis James (2415463)</w:t>
      </w:r>
    </w:p>
    <w:p w14:paraId="4960BB7A" w14:textId="77777777" w:rsidR="00D260D3" w:rsidRPr="0068076A" w:rsidRDefault="00D260D3" w:rsidP="00D260D3">
      <w:pPr>
        <w:rPr>
          <w:rFonts w:ascii="Arial" w:hAnsi="Arial" w:cs="Arial"/>
          <w:b/>
          <w:bCs/>
          <w:color w:val="153D63" w:themeColor="text2" w:themeTint="E6"/>
          <w:sz w:val="28"/>
          <w:szCs w:val="28"/>
          <w:u w:val="single"/>
        </w:rPr>
      </w:pPr>
      <w:r w:rsidRPr="0068076A">
        <w:rPr>
          <w:rFonts w:ascii="Arial" w:hAnsi="Arial" w:cs="Arial"/>
          <w:b/>
          <w:bCs/>
          <w:color w:val="153D63" w:themeColor="text2" w:themeTint="E6"/>
          <w:sz w:val="28"/>
          <w:szCs w:val="28"/>
          <w:u w:val="single"/>
        </w:rPr>
        <w:lastRenderedPageBreak/>
        <w:t>Abstract</w:t>
      </w:r>
    </w:p>
    <w:p w14:paraId="10067F17" w14:textId="28ADB526" w:rsidR="00597418" w:rsidRDefault="00D30D55" w:rsidP="00D260D3">
      <w:pPr>
        <w:rPr>
          <w:rFonts w:ascii="Arial" w:hAnsi="Arial" w:cs="Arial"/>
        </w:rPr>
      </w:pPr>
      <w:r>
        <w:rPr>
          <w:rFonts w:ascii="Arial" w:hAnsi="Arial" w:cs="Arial"/>
        </w:rPr>
        <w:t xml:space="preserve">The primary focus of this research proposal is to examine </w:t>
      </w:r>
      <w:r w:rsidR="006B2454">
        <w:rPr>
          <w:rFonts w:ascii="Arial" w:hAnsi="Arial" w:cs="Arial"/>
        </w:rPr>
        <w:t>how ACMs are identified, assessed and documented in order to dem</w:t>
      </w:r>
      <w:r w:rsidR="00C61CD7">
        <w:rPr>
          <w:rFonts w:ascii="Arial" w:hAnsi="Arial" w:cs="Arial"/>
        </w:rPr>
        <w:t>onstrate compliance with relevant legislation</w:t>
      </w:r>
      <w:r w:rsidR="005340BA">
        <w:rPr>
          <w:rFonts w:ascii="Arial" w:hAnsi="Arial" w:cs="Arial"/>
        </w:rPr>
        <w:t xml:space="preserve"> during refurbishment projects</w:t>
      </w:r>
      <w:r w:rsidR="001500FD">
        <w:rPr>
          <w:rFonts w:ascii="Arial" w:hAnsi="Arial" w:cs="Arial"/>
        </w:rPr>
        <w:t xml:space="preserve"> to housing stock constructed pre-2000 in Wales. </w:t>
      </w:r>
      <w:r w:rsidR="00597418">
        <w:rPr>
          <w:rFonts w:ascii="Arial" w:hAnsi="Arial" w:cs="Arial"/>
        </w:rPr>
        <w:t xml:space="preserve">This research project will </w:t>
      </w:r>
      <w:r w:rsidR="006003EA">
        <w:rPr>
          <w:rFonts w:ascii="Arial" w:hAnsi="Arial" w:cs="Arial"/>
        </w:rPr>
        <w:t xml:space="preserve">also </w:t>
      </w:r>
      <w:r w:rsidR="00773F7C">
        <w:rPr>
          <w:rFonts w:ascii="Arial" w:hAnsi="Arial" w:cs="Arial"/>
        </w:rPr>
        <w:t>highlig</w:t>
      </w:r>
      <w:r w:rsidR="00695B66">
        <w:rPr>
          <w:rFonts w:ascii="Arial" w:hAnsi="Arial" w:cs="Arial"/>
        </w:rPr>
        <w:t xml:space="preserve">ht the </w:t>
      </w:r>
      <w:r w:rsidR="00D53A26">
        <w:rPr>
          <w:rFonts w:ascii="Arial" w:hAnsi="Arial" w:cs="Arial"/>
        </w:rPr>
        <w:t>key re</w:t>
      </w:r>
      <w:r w:rsidR="00CD447C">
        <w:rPr>
          <w:rFonts w:ascii="Arial" w:hAnsi="Arial" w:cs="Arial"/>
        </w:rPr>
        <w:t>sponsibilities and requirements for complian</w:t>
      </w:r>
      <w:r w:rsidR="00283FA0">
        <w:rPr>
          <w:rFonts w:ascii="Arial" w:hAnsi="Arial" w:cs="Arial"/>
        </w:rPr>
        <w:t>ce</w:t>
      </w:r>
      <w:r w:rsidR="006003EA">
        <w:rPr>
          <w:rFonts w:ascii="Arial" w:hAnsi="Arial" w:cs="Arial"/>
        </w:rPr>
        <w:t xml:space="preserve"> including asbestos surveys, </w:t>
      </w:r>
      <w:r w:rsidR="001221AB">
        <w:rPr>
          <w:rFonts w:ascii="Arial" w:hAnsi="Arial" w:cs="Arial"/>
        </w:rPr>
        <w:t xml:space="preserve">surveyors and </w:t>
      </w:r>
      <w:r w:rsidR="00C065E0">
        <w:rPr>
          <w:rFonts w:ascii="Arial" w:hAnsi="Arial" w:cs="Arial"/>
        </w:rPr>
        <w:t>contractor’s</w:t>
      </w:r>
      <w:r w:rsidR="001221AB">
        <w:rPr>
          <w:rFonts w:ascii="Arial" w:hAnsi="Arial" w:cs="Arial"/>
        </w:rPr>
        <w:t xml:space="preserve"> competen</w:t>
      </w:r>
      <w:r w:rsidR="00283FA0">
        <w:rPr>
          <w:rFonts w:ascii="Arial" w:hAnsi="Arial" w:cs="Arial"/>
        </w:rPr>
        <w:t>ce</w:t>
      </w:r>
      <w:r w:rsidR="001221AB">
        <w:rPr>
          <w:rFonts w:ascii="Arial" w:hAnsi="Arial" w:cs="Arial"/>
        </w:rPr>
        <w:t xml:space="preserve"> and effective documentation and communication between all parties involved</w:t>
      </w:r>
      <w:r w:rsidR="002A3421">
        <w:rPr>
          <w:rFonts w:ascii="Arial" w:hAnsi="Arial" w:cs="Arial"/>
        </w:rPr>
        <w:t xml:space="preserve"> to mitigate asbestos related risks. The report wil</w:t>
      </w:r>
      <w:r w:rsidR="00F678E2">
        <w:rPr>
          <w:rFonts w:ascii="Arial" w:hAnsi="Arial" w:cs="Arial"/>
        </w:rPr>
        <w:t>l consist of a mixed method approach of qualitative and quantitative data</w:t>
      </w:r>
      <w:r w:rsidR="00E23E9F">
        <w:rPr>
          <w:rFonts w:ascii="Arial" w:hAnsi="Arial" w:cs="Arial"/>
        </w:rPr>
        <w:t xml:space="preserve"> combining a literature review of legislation and ACOP with interviews and questionnaire surveys</w:t>
      </w:r>
      <w:r w:rsidR="001C7FC3">
        <w:rPr>
          <w:rFonts w:ascii="Arial" w:hAnsi="Arial" w:cs="Arial"/>
        </w:rPr>
        <w:t xml:space="preserve"> involving construction professionals who are involved on refurbishment projects in Wales.</w:t>
      </w:r>
    </w:p>
    <w:p w14:paraId="45743DF4" w14:textId="330FE9FC" w:rsidR="00FE628B" w:rsidRDefault="00D2716D" w:rsidP="00D260D3">
      <w:pPr>
        <w:rPr>
          <w:rFonts w:ascii="Arial" w:hAnsi="Arial" w:cs="Arial"/>
        </w:rPr>
      </w:pPr>
      <w:r>
        <w:rPr>
          <w:rFonts w:ascii="Arial" w:hAnsi="Arial" w:cs="Arial"/>
        </w:rPr>
        <w:t xml:space="preserve">The research is expected to provide a clear and concise </w:t>
      </w:r>
      <w:r w:rsidR="00F12308">
        <w:rPr>
          <w:rFonts w:ascii="Arial" w:hAnsi="Arial" w:cs="Arial"/>
        </w:rPr>
        <w:t>understanding of best practi</w:t>
      </w:r>
      <w:r w:rsidR="00283FA0">
        <w:rPr>
          <w:rFonts w:ascii="Arial" w:hAnsi="Arial" w:cs="Arial"/>
        </w:rPr>
        <w:t>c</w:t>
      </w:r>
      <w:r w:rsidR="00F12308">
        <w:rPr>
          <w:rFonts w:ascii="Arial" w:hAnsi="Arial" w:cs="Arial"/>
        </w:rPr>
        <w:t>e during refurbishment projects in Wales that involve</w:t>
      </w:r>
      <w:r w:rsidR="00617B21">
        <w:rPr>
          <w:rFonts w:ascii="Arial" w:hAnsi="Arial" w:cs="Arial"/>
        </w:rPr>
        <w:t xml:space="preserve"> </w:t>
      </w:r>
      <w:r w:rsidR="00F12308">
        <w:rPr>
          <w:rFonts w:ascii="Arial" w:hAnsi="Arial" w:cs="Arial"/>
        </w:rPr>
        <w:t>ACMs</w:t>
      </w:r>
      <w:r w:rsidR="00CE607B">
        <w:rPr>
          <w:rFonts w:ascii="Arial" w:hAnsi="Arial" w:cs="Arial"/>
        </w:rPr>
        <w:t xml:space="preserve"> and identify key requirements that support </w:t>
      </w:r>
      <w:r w:rsidR="003641BA">
        <w:rPr>
          <w:rFonts w:ascii="Arial" w:hAnsi="Arial" w:cs="Arial"/>
        </w:rPr>
        <w:t>adequate asbestos management and regulatory compliance.</w:t>
      </w:r>
    </w:p>
    <w:p w14:paraId="2B55A74D" w14:textId="77777777" w:rsidR="00FE628B" w:rsidRDefault="00FE628B" w:rsidP="00D260D3">
      <w:pPr>
        <w:rPr>
          <w:rFonts w:ascii="Arial" w:hAnsi="Arial" w:cs="Arial"/>
        </w:rPr>
      </w:pPr>
    </w:p>
    <w:p w14:paraId="6A84D2EB" w14:textId="77777777" w:rsidR="00FE628B" w:rsidRDefault="00FE628B" w:rsidP="00D260D3">
      <w:pPr>
        <w:rPr>
          <w:rFonts w:ascii="Arial" w:hAnsi="Arial" w:cs="Arial"/>
        </w:rPr>
      </w:pPr>
    </w:p>
    <w:p w14:paraId="7F2743FB" w14:textId="77777777" w:rsidR="00FE628B" w:rsidRDefault="00FE628B" w:rsidP="00D260D3">
      <w:pPr>
        <w:rPr>
          <w:rFonts w:ascii="Arial" w:hAnsi="Arial" w:cs="Arial"/>
        </w:rPr>
      </w:pPr>
    </w:p>
    <w:p w14:paraId="4FCC63A3" w14:textId="77777777" w:rsidR="00FE628B" w:rsidRDefault="00FE628B" w:rsidP="00D260D3">
      <w:pPr>
        <w:rPr>
          <w:rFonts w:ascii="Arial" w:hAnsi="Arial" w:cs="Arial"/>
        </w:rPr>
      </w:pPr>
    </w:p>
    <w:p w14:paraId="6D0FEA16" w14:textId="77777777" w:rsidR="00FE628B" w:rsidRDefault="00FE628B" w:rsidP="00D260D3">
      <w:pPr>
        <w:rPr>
          <w:rFonts w:ascii="Arial" w:hAnsi="Arial" w:cs="Arial"/>
        </w:rPr>
      </w:pPr>
    </w:p>
    <w:p w14:paraId="51CAEE72" w14:textId="77777777" w:rsidR="00FE628B" w:rsidRDefault="00FE628B" w:rsidP="00D260D3">
      <w:pPr>
        <w:rPr>
          <w:rFonts w:ascii="Arial" w:hAnsi="Arial" w:cs="Arial"/>
        </w:rPr>
      </w:pPr>
    </w:p>
    <w:p w14:paraId="03F98F17" w14:textId="77777777" w:rsidR="00FE628B" w:rsidRDefault="00FE628B" w:rsidP="00D260D3"/>
    <w:p w14:paraId="6DDA9B53" w14:textId="77777777" w:rsidR="00D260D3" w:rsidRDefault="00D260D3" w:rsidP="00D260D3"/>
    <w:p w14:paraId="7685A56D" w14:textId="77777777" w:rsidR="00D260D3" w:rsidRDefault="00D260D3" w:rsidP="00D260D3"/>
    <w:p w14:paraId="0028448E" w14:textId="77777777" w:rsidR="00D260D3" w:rsidRDefault="00D260D3" w:rsidP="00D260D3"/>
    <w:p w14:paraId="23DABC1A" w14:textId="77777777" w:rsidR="00D260D3" w:rsidRDefault="00D260D3" w:rsidP="00D260D3"/>
    <w:p w14:paraId="196EF3FC" w14:textId="77777777" w:rsidR="00D260D3" w:rsidRDefault="00D260D3" w:rsidP="00D260D3"/>
    <w:p w14:paraId="5092D7CC" w14:textId="77777777" w:rsidR="00D260D3" w:rsidRDefault="00D260D3" w:rsidP="00D260D3"/>
    <w:p w14:paraId="2C6D915D" w14:textId="77777777" w:rsidR="00D260D3" w:rsidRDefault="00D260D3" w:rsidP="00D260D3"/>
    <w:p w14:paraId="026E77FA" w14:textId="77777777" w:rsidR="00D260D3" w:rsidRDefault="00D260D3" w:rsidP="00D260D3"/>
    <w:p w14:paraId="77593F79" w14:textId="77777777" w:rsidR="00F010E4" w:rsidRDefault="00F010E4" w:rsidP="00D260D3"/>
    <w:p w14:paraId="418D0724" w14:textId="77777777" w:rsidR="003641BA" w:rsidRDefault="003641BA" w:rsidP="00D260D3"/>
    <w:p w14:paraId="4997B201" w14:textId="77777777" w:rsidR="00D260D3" w:rsidRPr="0068076A" w:rsidRDefault="00D260D3" w:rsidP="00D260D3">
      <w:pPr>
        <w:rPr>
          <w:rFonts w:ascii="Arial" w:hAnsi="Arial" w:cs="Arial"/>
          <w:b/>
          <w:bCs/>
          <w:color w:val="153D63" w:themeColor="text2" w:themeTint="E6"/>
          <w:sz w:val="28"/>
          <w:szCs w:val="28"/>
          <w:u w:val="single"/>
        </w:rPr>
      </w:pPr>
      <w:r w:rsidRPr="00766ACE">
        <w:rPr>
          <w:rFonts w:ascii="Arial" w:hAnsi="Arial" w:cs="Arial"/>
          <w:b/>
          <w:bCs/>
          <w:color w:val="153D63" w:themeColor="text2" w:themeTint="E6"/>
          <w:sz w:val="28"/>
          <w:szCs w:val="28"/>
          <w:u w:val="single"/>
        </w:rPr>
        <w:lastRenderedPageBreak/>
        <w:t>Glossary of Terms</w:t>
      </w:r>
    </w:p>
    <w:p w14:paraId="6EE29AA0" w14:textId="33AAC19F" w:rsidR="00D260D3" w:rsidRDefault="00D260D3" w:rsidP="00D260D3">
      <w:pPr>
        <w:rPr>
          <w:rFonts w:ascii="Arial" w:hAnsi="Arial" w:cs="Arial"/>
        </w:rPr>
      </w:pPr>
      <w:r w:rsidRPr="00766ACE">
        <w:rPr>
          <w:rFonts w:ascii="Arial" w:hAnsi="Arial" w:cs="Arial"/>
          <w:b/>
          <w:bCs/>
        </w:rPr>
        <w:t>ACMs</w:t>
      </w:r>
      <w:r w:rsidRPr="00766ACE">
        <w:rPr>
          <w:rFonts w:ascii="Arial" w:hAnsi="Arial" w:cs="Arial"/>
        </w:rPr>
        <w:t xml:space="preserve"> – Asbestos containing materials</w:t>
      </w:r>
    </w:p>
    <w:p w14:paraId="1FB67358" w14:textId="77777777" w:rsidR="009B06BF" w:rsidRPr="00766ACE" w:rsidRDefault="009B06BF" w:rsidP="009B06BF">
      <w:pPr>
        <w:rPr>
          <w:rFonts w:ascii="Arial" w:hAnsi="Arial" w:cs="Arial"/>
        </w:rPr>
      </w:pPr>
      <w:r w:rsidRPr="00766ACE">
        <w:rPr>
          <w:rFonts w:ascii="Arial" w:hAnsi="Arial" w:cs="Arial"/>
          <w:b/>
          <w:bCs/>
        </w:rPr>
        <w:t>ACOP</w:t>
      </w:r>
      <w:r w:rsidRPr="00766ACE">
        <w:rPr>
          <w:rFonts w:ascii="Arial" w:hAnsi="Arial" w:cs="Arial"/>
        </w:rPr>
        <w:t xml:space="preserve"> – Approved Code of Practice</w:t>
      </w:r>
    </w:p>
    <w:p w14:paraId="4F8F98D1" w14:textId="77777777" w:rsidR="009B06BF" w:rsidRPr="00766ACE" w:rsidRDefault="009B06BF" w:rsidP="009B06BF">
      <w:pPr>
        <w:rPr>
          <w:rFonts w:ascii="Arial" w:hAnsi="Arial" w:cs="Arial"/>
        </w:rPr>
      </w:pPr>
      <w:r w:rsidRPr="00766ACE">
        <w:rPr>
          <w:rFonts w:ascii="Arial" w:hAnsi="Arial" w:cs="Arial"/>
          <w:b/>
          <w:bCs/>
        </w:rPr>
        <w:t>BESA</w:t>
      </w:r>
      <w:r w:rsidRPr="00766ACE">
        <w:rPr>
          <w:rFonts w:ascii="Arial" w:hAnsi="Arial" w:cs="Arial"/>
        </w:rPr>
        <w:t xml:space="preserve"> – Building Engineering Services Association</w:t>
      </w:r>
    </w:p>
    <w:p w14:paraId="66F791D9" w14:textId="77777777" w:rsidR="009B06BF" w:rsidRPr="00766ACE" w:rsidRDefault="009B06BF" w:rsidP="009B06BF">
      <w:pPr>
        <w:rPr>
          <w:rFonts w:ascii="Arial" w:hAnsi="Arial" w:cs="Arial"/>
        </w:rPr>
      </w:pPr>
      <w:r w:rsidRPr="00766ACE">
        <w:rPr>
          <w:rFonts w:ascii="Arial" w:hAnsi="Arial" w:cs="Arial"/>
          <w:b/>
          <w:bCs/>
        </w:rPr>
        <w:t>BOHS</w:t>
      </w:r>
      <w:r w:rsidRPr="00766ACE">
        <w:rPr>
          <w:rFonts w:ascii="Arial" w:hAnsi="Arial" w:cs="Arial"/>
        </w:rPr>
        <w:t xml:space="preserve"> – British Occupational Hygiene Society</w:t>
      </w:r>
    </w:p>
    <w:p w14:paraId="02E7B69A" w14:textId="77777777" w:rsidR="009B06BF" w:rsidRPr="00766ACE" w:rsidRDefault="009B06BF" w:rsidP="009B06BF">
      <w:pPr>
        <w:rPr>
          <w:rFonts w:ascii="Arial" w:hAnsi="Arial" w:cs="Arial"/>
        </w:rPr>
      </w:pPr>
      <w:r w:rsidRPr="00766ACE">
        <w:rPr>
          <w:rFonts w:ascii="Arial" w:hAnsi="Arial" w:cs="Arial"/>
          <w:b/>
          <w:bCs/>
        </w:rPr>
        <w:t>BRE</w:t>
      </w:r>
      <w:r w:rsidRPr="00766ACE">
        <w:rPr>
          <w:rFonts w:ascii="Arial" w:hAnsi="Arial" w:cs="Arial"/>
        </w:rPr>
        <w:t xml:space="preserve"> – Building Research Establishment</w:t>
      </w:r>
    </w:p>
    <w:p w14:paraId="092927BD" w14:textId="77777777" w:rsidR="009B06BF" w:rsidRPr="00766ACE" w:rsidRDefault="009B06BF" w:rsidP="009B06BF">
      <w:pPr>
        <w:rPr>
          <w:rFonts w:ascii="Arial" w:hAnsi="Arial" w:cs="Arial"/>
        </w:rPr>
      </w:pPr>
      <w:r w:rsidRPr="00766ACE">
        <w:rPr>
          <w:rFonts w:ascii="Arial" w:hAnsi="Arial" w:cs="Arial"/>
          <w:b/>
          <w:bCs/>
        </w:rPr>
        <w:t>CAR 2012</w:t>
      </w:r>
      <w:r w:rsidRPr="00766ACE">
        <w:rPr>
          <w:rFonts w:ascii="Arial" w:hAnsi="Arial" w:cs="Arial"/>
        </w:rPr>
        <w:t xml:space="preserve"> – Control of Asbestos Regulations 2012</w:t>
      </w:r>
    </w:p>
    <w:p w14:paraId="4ADAFAAC" w14:textId="77777777" w:rsidR="009B06BF" w:rsidRPr="00766ACE" w:rsidRDefault="009B06BF" w:rsidP="009B06BF">
      <w:pPr>
        <w:rPr>
          <w:rFonts w:ascii="Arial" w:hAnsi="Arial" w:cs="Arial"/>
        </w:rPr>
      </w:pPr>
      <w:r w:rsidRPr="00766ACE">
        <w:rPr>
          <w:rFonts w:ascii="Arial" w:hAnsi="Arial" w:cs="Arial"/>
          <w:b/>
          <w:bCs/>
        </w:rPr>
        <w:t>CDM</w:t>
      </w:r>
      <w:r w:rsidRPr="00766ACE">
        <w:rPr>
          <w:rFonts w:ascii="Arial" w:hAnsi="Arial" w:cs="Arial"/>
        </w:rPr>
        <w:t xml:space="preserve"> – Construction Design and Management </w:t>
      </w:r>
    </w:p>
    <w:p w14:paraId="5DB01170" w14:textId="77777777" w:rsidR="009B06BF" w:rsidRPr="00766ACE" w:rsidRDefault="009B06BF" w:rsidP="009B06BF">
      <w:pPr>
        <w:rPr>
          <w:rFonts w:ascii="Arial" w:hAnsi="Arial" w:cs="Arial"/>
        </w:rPr>
      </w:pPr>
      <w:r w:rsidRPr="00766ACE">
        <w:rPr>
          <w:rFonts w:ascii="Arial" w:hAnsi="Arial" w:cs="Arial"/>
          <w:b/>
          <w:bCs/>
        </w:rPr>
        <w:t>H&amp;S</w:t>
      </w:r>
      <w:r w:rsidRPr="00766ACE">
        <w:rPr>
          <w:rFonts w:ascii="Arial" w:hAnsi="Arial" w:cs="Arial"/>
        </w:rPr>
        <w:t xml:space="preserve"> – Health and Safety</w:t>
      </w:r>
    </w:p>
    <w:p w14:paraId="3239329E" w14:textId="77777777" w:rsidR="00D260D3" w:rsidRDefault="00D260D3" w:rsidP="00D260D3">
      <w:pPr>
        <w:rPr>
          <w:rFonts w:ascii="Arial" w:hAnsi="Arial" w:cs="Arial"/>
        </w:rPr>
      </w:pPr>
      <w:r w:rsidRPr="00766ACE">
        <w:rPr>
          <w:rFonts w:ascii="Arial" w:hAnsi="Arial" w:cs="Arial"/>
          <w:b/>
          <w:bCs/>
        </w:rPr>
        <w:t xml:space="preserve">HSE </w:t>
      </w:r>
      <w:r w:rsidRPr="00766ACE">
        <w:rPr>
          <w:rFonts w:ascii="Arial" w:hAnsi="Arial" w:cs="Arial"/>
        </w:rPr>
        <w:t>– Health and Safety Executive</w:t>
      </w:r>
    </w:p>
    <w:p w14:paraId="76AF3E1A" w14:textId="77777777" w:rsidR="009B06BF" w:rsidRPr="00766ACE" w:rsidRDefault="009B06BF" w:rsidP="009B06BF">
      <w:pPr>
        <w:rPr>
          <w:rFonts w:ascii="Arial" w:hAnsi="Arial" w:cs="Arial"/>
        </w:rPr>
      </w:pPr>
      <w:r w:rsidRPr="00766ACE">
        <w:rPr>
          <w:rFonts w:ascii="Arial" w:hAnsi="Arial" w:cs="Arial"/>
          <w:b/>
          <w:bCs/>
        </w:rPr>
        <w:t>IEC</w:t>
      </w:r>
      <w:r w:rsidRPr="00766ACE">
        <w:rPr>
          <w:rFonts w:ascii="Arial" w:hAnsi="Arial" w:cs="Arial"/>
        </w:rPr>
        <w:t xml:space="preserve"> – International Electrotechnical Commission</w:t>
      </w:r>
    </w:p>
    <w:p w14:paraId="78B7F787" w14:textId="77777777" w:rsidR="009B06BF" w:rsidRPr="00766ACE" w:rsidRDefault="009B06BF" w:rsidP="009B06BF">
      <w:pPr>
        <w:rPr>
          <w:rFonts w:ascii="Arial" w:hAnsi="Arial" w:cs="Arial"/>
        </w:rPr>
      </w:pPr>
      <w:r w:rsidRPr="00766ACE">
        <w:rPr>
          <w:rFonts w:ascii="Arial" w:hAnsi="Arial" w:cs="Arial"/>
          <w:b/>
          <w:bCs/>
        </w:rPr>
        <w:t>ISO</w:t>
      </w:r>
      <w:r w:rsidRPr="00766ACE">
        <w:rPr>
          <w:rFonts w:ascii="Arial" w:hAnsi="Arial" w:cs="Arial"/>
        </w:rPr>
        <w:t xml:space="preserve"> – Interna</w:t>
      </w:r>
      <w:r>
        <w:rPr>
          <w:rFonts w:ascii="Arial" w:hAnsi="Arial" w:cs="Arial"/>
        </w:rPr>
        <w:t>tional</w:t>
      </w:r>
      <w:r w:rsidRPr="00766ACE">
        <w:rPr>
          <w:rFonts w:ascii="Arial" w:hAnsi="Arial" w:cs="Arial"/>
        </w:rPr>
        <w:t xml:space="preserve"> Organisation for Standardization</w:t>
      </w:r>
    </w:p>
    <w:p w14:paraId="1B156ECD" w14:textId="77777777" w:rsidR="009B06BF" w:rsidRPr="00766ACE" w:rsidRDefault="009B06BF" w:rsidP="009B06BF">
      <w:pPr>
        <w:rPr>
          <w:rFonts w:ascii="Arial" w:hAnsi="Arial" w:cs="Arial"/>
        </w:rPr>
      </w:pPr>
      <w:r w:rsidRPr="00766ACE">
        <w:rPr>
          <w:rFonts w:ascii="Arial" w:hAnsi="Arial" w:cs="Arial"/>
          <w:b/>
          <w:bCs/>
        </w:rPr>
        <w:t>NNLW</w:t>
      </w:r>
      <w:r w:rsidRPr="00766ACE">
        <w:rPr>
          <w:rFonts w:ascii="Arial" w:hAnsi="Arial" w:cs="Arial"/>
        </w:rPr>
        <w:t xml:space="preserve"> – Notifiable Non-Licensed Work</w:t>
      </w:r>
    </w:p>
    <w:p w14:paraId="2C4F087C" w14:textId="77777777" w:rsidR="009B06BF" w:rsidRPr="008218B9" w:rsidRDefault="009B06BF" w:rsidP="009B06BF">
      <w:pPr>
        <w:rPr>
          <w:rFonts w:ascii="Arial" w:hAnsi="Arial" w:cs="Arial"/>
        </w:rPr>
      </w:pPr>
      <w:r w:rsidRPr="008218B9">
        <w:rPr>
          <w:rFonts w:ascii="Arial" w:hAnsi="Arial" w:cs="Arial"/>
          <w:b/>
          <w:bCs/>
        </w:rPr>
        <w:t xml:space="preserve">PCI </w:t>
      </w:r>
      <w:r w:rsidRPr="008218B9">
        <w:rPr>
          <w:rFonts w:ascii="Arial" w:hAnsi="Arial" w:cs="Arial"/>
        </w:rPr>
        <w:t>– Pre construction Information</w:t>
      </w:r>
    </w:p>
    <w:p w14:paraId="0F59C003" w14:textId="77777777" w:rsidR="009B06BF" w:rsidRPr="00766ACE" w:rsidRDefault="009B06BF" w:rsidP="009B06BF">
      <w:pPr>
        <w:rPr>
          <w:rFonts w:ascii="Arial" w:hAnsi="Arial" w:cs="Arial"/>
        </w:rPr>
      </w:pPr>
      <w:r w:rsidRPr="00766ACE">
        <w:rPr>
          <w:rFonts w:ascii="Arial" w:hAnsi="Arial" w:cs="Arial"/>
          <w:b/>
          <w:bCs/>
        </w:rPr>
        <w:t>R&amp;D</w:t>
      </w:r>
      <w:r w:rsidRPr="00766ACE">
        <w:rPr>
          <w:rFonts w:ascii="Arial" w:hAnsi="Arial" w:cs="Arial"/>
        </w:rPr>
        <w:t xml:space="preserve"> – Refurbishment and demolition</w:t>
      </w:r>
    </w:p>
    <w:p w14:paraId="024D7D98" w14:textId="77777777" w:rsidR="009B06BF" w:rsidRPr="00766ACE" w:rsidRDefault="009B06BF" w:rsidP="009B06BF">
      <w:pPr>
        <w:rPr>
          <w:rFonts w:ascii="Arial" w:hAnsi="Arial" w:cs="Arial"/>
        </w:rPr>
      </w:pPr>
      <w:r w:rsidRPr="00766ACE">
        <w:rPr>
          <w:rFonts w:ascii="Arial" w:hAnsi="Arial" w:cs="Arial"/>
          <w:b/>
          <w:bCs/>
        </w:rPr>
        <w:t>RAMS</w:t>
      </w:r>
      <w:r w:rsidRPr="00766ACE">
        <w:rPr>
          <w:rFonts w:ascii="Arial" w:hAnsi="Arial" w:cs="Arial"/>
        </w:rPr>
        <w:t xml:space="preserve"> – Risk assessment Method statements</w:t>
      </w:r>
    </w:p>
    <w:p w14:paraId="32012620" w14:textId="77777777" w:rsidR="009B06BF" w:rsidRPr="00DA7F46" w:rsidRDefault="009B06BF" w:rsidP="009B06BF">
      <w:pPr>
        <w:rPr>
          <w:rFonts w:ascii="Arial" w:hAnsi="Arial" w:cs="Arial"/>
        </w:rPr>
      </w:pPr>
      <w:r>
        <w:rPr>
          <w:rFonts w:ascii="Arial" w:hAnsi="Arial" w:cs="Arial"/>
          <w:b/>
          <w:bCs/>
        </w:rPr>
        <w:t xml:space="preserve">UK </w:t>
      </w:r>
      <w:r>
        <w:rPr>
          <w:rFonts w:ascii="Arial" w:hAnsi="Arial" w:cs="Arial"/>
        </w:rPr>
        <w:t>– United Kingdom</w:t>
      </w:r>
    </w:p>
    <w:p w14:paraId="2402E024" w14:textId="483D5307" w:rsidR="00D260D3" w:rsidRDefault="009B06BF" w:rsidP="00D260D3">
      <w:pPr>
        <w:rPr>
          <w:rFonts w:ascii="Arial" w:hAnsi="Arial" w:cs="Arial"/>
        </w:rPr>
      </w:pPr>
      <w:r w:rsidRPr="00766ACE">
        <w:rPr>
          <w:rFonts w:ascii="Arial" w:hAnsi="Arial" w:cs="Arial"/>
          <w:b/>
          <w:bCs/>
        </w:rPr>
        <w:t>UKAS</w:t>
      </w:r>
      <w:r w:rsidRPr="00766ACE">
        <w:rPr>
          <w:rFonts w:ascii="Arial" w:hAnsi="Arial" w:cs="Arial"/>
        </w:rPr>
        <w:t xml:space="preserve"> – United Kingdom Accreditation Service</w:t>
      </w:r>
    </w:p>
    <w:p w14:paraId="6A7CDCFD" w14:textId="77777777" w:rsidR="009B06BF" w:rsidRPr="009B06BF" w:rsidRDefault="009B06BF" w:rsidP="00D260D3">
      <w:pPr>
        <w:rPr>
          <w:rFonts w:ascii="Arial" w:hAnsi="Arial" w:cs="Arial"/>
        </w:rPr>
      </w:pPr>
    </w:p>
    <w:p w14:paraId="074383AF" w14:textId="77777777" w:rsidR="005357D3" w:rsidRDefault="005357D3" w:rsidP="00D260D3"/>
    <w:p w14:paraId="09D1849C" w14:textId="77777777" w:rsidR="005357D3" w:rsidRDefault="005357D3" w:rsidP="00D260D3"/>
    <w:p w14:paraId="3547E6E1" w14:textId="77777777" w:rsidR="005357D3" w:rsidRDefault="005357D3" w:rsidP="00D260D3"/>
    <w:p w14:paraId="6676BDB9" w14:textId="77777777" w:rsidR="005357D3" w:rsidRDefault="005357D3" w:rsidP="00D260D3"/>
    <w:p w14:paraId="6410B308" w14:textId="77777777" w:rsidR="00161440" w:rsidRDefault="00161440" w:rsidP="00D260D3"/>
    <w:p w14:paraId="22245EB6" w14:textId="77777777" w:rsidR="005357D3" w:rsidRDefault="005357D3" w:rsidP="00D260D3"/>
    <w:p w14:paraId="31989BA2" w14:textId="77777777" w:rsidR="005357D3" w:rsidRDefault="005357D3" w:rsidP="00D260D3"/>
    <w:p w14:paraId="26092FB5" w14:textId="77777777" w:rsidR="00D260D3" w:rsidRDefault="00D260D3" w:rsidP="00D260D3"/>
    <w:p w14:paraId="0019E06C" w14:textId="77777777" w:rsidR="008218B9" w:rsidRDefault="008218B9" w:rsidP="00D260D3"/>
    <w:sdt>
      <w:sdtPr>
        <w:rPr>
          <w:rFonts w:asciiTheme="minorHAnsi" w:eastAsiaTheme="minorHAnsi" w:hAnsiTheme="minorHAnsi" w:cstheme="minorBidi"/>
          <w:color w:val="auto"/>
          <w:kern w:val="2"/>
          <w:sz w:val="24"/>
          <w:szCs w:val="24"/>
          <w:lang w:eastAsia="en-US"/>
          <w14:ligatures w14:val="standardContextual"/>
        </w:rPr>
        <w:id w:val="-171580841"/>
        <w:docPartObj>
          <w:docPartGallery w:val="Table of Contents"/>
          <w:docPartUnique/>
        </w:docPartObj>
      </w:sdtPr>
      <w:sdtEndPr>
        <w:rPr>
          <w:b/>
          <w:bCs/>
        </w:rPr>
      </w:sdtEndPr>
      <w:sdtContent>
        <w:p w14:paraId="4978010E" w14:textId="77777777" w:rsidR="00D260D3" w:rsidRPr="0068076A" w:rsidRDefault="00D260D3" w:rsidP="00D260D3">
          <w:pPr>
            <w:pStyle w:val="TOCHeading"/>
            <w:rPr>
              <w:rFonts w:ascii="Arial" w:hAnsi="Arial" w:cs="Arial"/>
              <w:b/>
              <w:bCs/>
              <w:color w:val="153D63" w:themeColor="text2" w:themeTint="E6"/>
              <w:sz w:val="28"/>
              <w:szCs w:val="28"/>
              <w:u w:val="single"/>
            </w:rPr>
          </w:pPr>
          <w:r w:rsidRPr="0068076A">
            <w:rPr>
              <w:rFonts w:ascii="Arial" w:hAnsi="Arial" w:cs="Arial"/>
              <w:b/>
              <w:bCs/>
              <w:color w:val="153D63" w:themeColor="text2" w:themeTint="E6"/>
              <w:sz w:val="28"/>
              <w:szCs w:val="28"/>
              <w:u w:val="single"/>
            </w:rPr>
            <w:t>Table of Contents</w:t>
          </w:r>
        </w:p>
        <w:p w14:paraId="4E11697C" w14:textId="3AF975F9" w:rsidR="00CD5F64" w:rsidRDefault="00D260D3">
          <w:pPr>
            <w:pStyle w:val="TOC1"/>
            <w:rPr>
              <w:rFonts w:asciiTheme="minorHAnsi" w:eastAsiaTheme="minorEastAsia" w:hAnsiTheme="minorHAnsi" w:cstheme="minorBidi"/>
              <w:b w:val="0"/>
              <w:bCs w:val="0"/>
              <w:lang w:eastAsia="en-GB"/>
            </w:rPr>
          </w:pPr>
          <w:r>
            <w:fldChar w:fldCharType="begin"/>
          </w:r>
          <w:r>
            <w:instrText xml:space="preserve"> TOC \o "1-3" \h \z \u </w:instrText>
          </w:r>
          <w:r>
            <w:fldChar w:fldCharType="separate"/>
          </w:r>
          <w:hyperlink w:anchor="_Toc227619058" w:history="1">
            <w:r w:rsidR="00CD5F64" w:rsidRPr="00F63525">
              <w:rPr>
                <w:rStyle w:val="Hyperlink"/>
              </w:rPr>
              <w:t>1.0 Introduction</w:t>
            </w:r>
            <w:r w:rsidR="00CD5F64">
              <w:rPr>
                <w:webHidden/>
              </w:rPr>
              <w:tab/>
            </w:r>
            <w:r w:rsidR="00CD5F64">
              <w:rPr>
                <w:webHidden/>
              </w:rPr>
              <w:fldChar w:fldCharType="begin"/>
            </w:r>
            <w:r w:rsidR="00CD5F64">
              <w:rPr>
                <w:webHidden/>
              </w:rPr>
              <w:instrText xml:space="preserve"> PAGEREF _Toc227619058 \h </w:instrText>
            </w:r>
            <w:r w:rsidR="00CD5F64">
              <w:rPr>
                <w:webHidden/>
              </w:rPr>
            </w:r>
            <w:r w:rsidR="00CD5F64">
              <w:rPr>
                <w:webHidden/>
              </w:rPr>
              <w:fldChar w:fldCharType="separate"/>
            </w:r>
            <w:r w:rsidR="00CD5F64">
              <w:rPr>
                <w:webHidden/>
              </w:rPr>
              <w:t>5</w:t>
            </w:r>
            <w:r w:rsidR="00CD5F64">
              <w:rPr>
                <w:webHidden/>
              </w:rPr>
              <w:fldChar w:fldCharType="end"/>
            </w:r>
          </w:hyperlink>
        </w:p>
        <w:p w14:paraId="0D08A93E" w14:textId="346661CA" w:rsidR="00CD5F64" w:rsidRDefault="00CD5F64" w:rsidP="00CD5F64">
          <w:pPr>
            <w:pStyle w:val="TOC2"/>
            <w:rPr>
              <w:rFonts w:asciiTheme="minorHAnsi" w:eastAsiaTheme="minorEastAsia" w:hAnsiTheme="minorHAnsi" w:cstheme="minorBidi"/>
              <w:lang w:eastAsia="en-GB"/>
            </w:rPr>
          </w:pPr>
          <w:hyperlink w:anchor="_Toc227619059" w:history="1">
            <w:r w:rsidRPr="00F63525">
              <w:rPr>
                <w:rStyle w:val="Hyperlink"/>
                <w:b/>
                <w:bCs/>
              </w:rPr>
              <w:t>1.1 Background of the study</w:t>
            </w:r>
            <w:r>
              <w:rPr>
                <w:webHidden/>
              </w:rPr>
              <w:tab/>
            </w:r>
            <w:r>
              <w:rPr>
                <w:webHidden/>
              </w:rPr>
              <w:fldChar w:fldCharType="begin"/>
            </w:r>
            <w:r>
              <w:rPr>
                <w:webHidden/>
              </w:rPr>
              <w:instrText xml:space="preserve"> PAGEREF _Toc227619059 \h </w:instrText>
            </w:r>
            <w:r>
              <w:rPr>
                <w:webHidden/>
              </w:rPr>
            </w:r>
            <w:r>
              <w:rPr>
                <w:webHidden/>
              </w:rPr>
              <w:fldChar w:fldCharType="separate"/>
            </w:r>
            <w:r>
              <w:rPr>
                <w:webHidden/>
              </w:rPr>
              <w:t>5</w:t>
            </w:r>
            <w:r>
              <w:rPr>
                <w:webHidden/>
              </w:rPr>
              <w:fldChar w:fldCharType="end"/>
            </w:r>
          </w:hyperlink>
        </w:p>
        <w:p w14:paraId="20517848" w14:textId="7733C114" w:rsidR="00CD5F64" w:rsidRDefault="00CD5F64" w:rsidP="00CD5F64">
          <w:pPr>
            <w:pStyle w:val="TOC2"/>
            <w:rPr>
              <w:rFonts w:asciiTheme="minorHAnsi" w:eastAsiaTheme="minorEastAsia" w:hAnsiTheme="minorHAnsi" w:cstheme="minorBidi"/>
              <w:lang w:eastAsia="en-GB"/>
            </w:rPr>
          </w:pPr>
          <w:hyperlink w:anchor="_Toc227619060" w:history="1">
            <w:r w:rsidRPr="00F63525">
              <w:rPr>
                <w:rStyle w:val="Hyperlink"/>
                <w:b/>
                <w:bCs/>
              </w:rPr>
              <w:t>1.2 Research Question</w:t>
            </w:r>
            <w:r>
              <w:rPr>
                <w:webHidden/>
              </w:rPr>
              <w:tab/>
            </w:r>
            <w:r>
              <w:rPr>
                <w:webHidden/>
              </w:rPr>
              <w:fldChar w:fldCharType="begin"/>
            </w:r>
            <w:r>
              <w:rPr>
                <w:webHidden/>
              </w:rPr>
              <w:instrText xml:space="preserve"> PAGEREF _Toc227619060 \h </w:instrText>
            </w:r>
            <w:r>
              <w:rPr>
                <w:webHidden/>
              </w:rPr>
            </w:r>
            <w:r>
              <w:rPr>
                <w:webHidden/>
              </w:rPr>
              <w:fldChar w:fldCharType="separate"/>
            </w:r>
            <w:r>
              <w:rPr>
                <w:webHidden/>
              </w:rPr>
              <w:t>5</w:t>
            </w:r>
            <w:r>
              <w:rPr>
                <w:webHidden/>
              </w:rPr>
              <w:fldChar w:fldCharType="end"/>
            </w:r>
          </w:hyperlink>
        </w:p>
        <w:p w14:paraId="708023F1" w14:textId="1910BA23" w:rsidR="00CD5F64" w:rsidRDefault="00CD5F64" w:rsidP="00CD5F64">
          <w:pPr>
            <w:pStyle w:val="TOC2"/>
            <w:rPr>
              <w:rFonts w:asciiTheme="minorHAnsi" w:eastAsiaTheme="minorEastAsia" w:hAnsiTheme="minorHAnsi" w:cstheme="minorBidi"/>
              <w:lang w:eastAsia="en-GB"/>
            </w:rPr>
          </w:pPr>
          <w:hyperlink w:anchor="_Toc227619061" w:history="1">
            <w:r w:rsidRPr="00F63525">
              <w:rPr>
                <w:rStyle w:val="Hyperlink"/>
                <w:b/>
                <w:bCs/>
              </w:rPr>
              <w:t>1.3 Aims &amp; Objectives of the study</w:t>
            </w:r>
            <w:r>
              <w:rPr>
                <w:webHidden/>
              </w:rPr>
              <w:tab/>
            </w:r>
            <w:r>
              <w:rPr>
                <w:webHidden/>
              </w:rPr>
              <w:fldChar w:fldCharType="begin"/>
            </w:r>
            <w:r>
              <w:rPr>
                <w:webHidden/>
              </w:rPr>
              <w:instrText xml:space="preserve"> PAGEREF _Toc227619061 \h </w:instrText>
            </w:r>
            <w:r>
              <w:rPr>
                <w:webHidden/>
              </w:rPr>
            </w:r>
            <w:r>
              <w:rPr>
                <w:webHidden/>
              </w:rPr>
              <w:fldChar w:fldCharType="separate"/>
            </w:r>
            <w:r>
              <w:rPr>
                <w:webHidden/>
              </w:rPr>
              <w:t>5</w:t>
            </w:r>
            <w:r>
              <w:rPr>
                <w:webHidden/>
              </w:rPr>
              <w:fldChar w:fldCharType="end"/>
            </w:r>
          </w:hyperlink>
        </w:p>
        <w:p w14:paraId="7EEFC0D2" w14:textId="6B041A6C" w:rsidR="00CD5F64" w:rsidRPr="00CD5F64" w:rsidRDefault="00CD5F64" w:rsidP="00CD5F64">
          <w:pPr>
            <w:pStyle w:val="TOC3"/>
            <w:rPr>
              <w:rFonts w:asciiTheme="minorHAnsi" w:eastAsiaTheme="minorEastAsia" w:hAnsiTheme="minorHAnsi" w:cstheme="minorBidi"/>
              <w:lang w:eastAsia="en-GB"/>
            </w:rPr>
          </w:pPr>
          <w:hyperlink w:anchor="_Toc227619062" w:history="1">
            <w:r w:rsidRPr="00CD5F64">
              <w:rPr>
                <w:rStyle w:val="Hyperlink"/>
              </w:rPr>
              <w:t>Objective 1:</w:t>
            </w:r>
            <w:r w:rsidRPr="00CD5F64">
              <w:rPr>
                <w:webHidden/>
              </w:rPr>
              <w:tab/>
            </w:r>
            <w:r w:rsidRPr="00CD5F64">
              <w:rPr>
                <w:webHidden/>
              </w:rPr>
              <w:fldChar w:fldCharType="begin"/>
            </w:r>
            <w:r w:rsidRPr="00CD5F64">
              <w:rPr>
                <w:webHidden/>
              </w:rPr>
              <w:instrText xml:space="preserve"> PAGEREF _Toc227619062 \h </w:instrText>
            </w:r>
            <w:r w:rsidRPr="00CD5F64">
              <w:rPr>
                <w:webHidden/>
              </w:rPr>
            </w:r>
            <w:r w:rsidRPr="00CD5F64">
              <w:rPr>
                <w:webHidden/>
              </w:rPr>
              <w:fldChar w:fldCharType="separate"/>
            </w:r>
            <w:r w:rsidRPr="00CD5F64">
              <w:rPr>
                <w:webHidden/>
              </w:rPr>
              <w:t>5</w:t>
            </w:r>
            <w:r w:rsidRPr="00CD5F64">
              <w:rPr>
                <w:webHidden/>
              </w:rPr>
              <w:fldChar w:fldCharType="end"/>
            </w:r>
          </w:hyperlink>
        </w:p>
        <w:p w14:paraId="4EC52443" w14:textId="3C66FF82" w:rsidR="00CD5F64" w:rsidRPr="00CD5F64" w:rsidRDefault="00CD5F64" w:rsidP="00CD5F64">
          <w:pPr>
            <w:pStyle w:val="TOC3"/>
            <w:rPr>
              <w:rFonts w:asciiTheme="minorHAnsi" w:eastAsiaTheme="minorEastAsia" w:hAnsiTheme="minorHAnsi" w:cstheme="minorBidi"/>
              <w:lang w:eastAsia="en-GB"/>
            </w:rPr>
          </w:pPr>
          <w:hyperlink w:anchor="_Toc227619063" w:history="1">
            <w:r w:rsidRPr="00CD5F64">
              <w:rPr>
                <w:rStyle w:val="Hyperlink"/>
              </w:rPr>
              <w:t>Objective 2:</w:t>
            </w:r>
            <w:r w:rsidRPr="00CD5F64">
              <w:rPr>
                <w:webHidden/>
              </w:rPr>
              <w:tab/>
            </w:r>
            <w:r w:rsidRPr="00CD5F64">
              <w:rPr>
                <w:webHidden/>
              </w:rPr>
              <w:fldChar w:fldCharType="begin"/>
            </w:r>
            <w:r w:rsidRPr="00CD5F64">
              <w:rPr>
                <w:webHidden/>
              </w:rPr>
              <w:instrText xml:space="preserve"> PAGEREF _Toc227619063 \h </w:instrText>
            </w:r>
            <w:r w:rsidRPr="00CD5F64">
              <w:rPr>
                <w:webHidden/>
              </w:rPr>
            </w:r>
            <w:r w:rsidRPr="00CD5F64">
              <w:rPr>
                <w:webHidden/>
              </w:rPr>
              <w:fldChar w:fldCharType="separate"/>
            </w:r>
            <w:r w:rsidRPr="00CD5F64">
              <w:rPr>
                <w:webHidden/>
              </w:rPr>
              <w:t>6</w:t>
            </w:r>
            <w:r w:rsidRPr="00CD5F64">
              <w:rPr>
                <w:webHidden/>
              </w:rPr>
              <w:fldChar w:fldCharType="end"/>
            </w:r>
          </w:hyperlink>
        </w:p>
        <w:p w14:paraId="7C0CEE6F" w14:textId="79262603" w:rsidR="00CD5F64" w:rsidRPr="00CD5F64" w:rsidRDefault="00CD5F64" w:rsidP="00CD5F64">
          <w:pPr>
            <w:pStyle w:val="TOC3"/>
            <w:rPr>
              <w:rFonts w:asciiTheme="minorHAnsi" w:eastAsiaTheme="minorEastAsia" w:hAnsiTheme="minorHAnsi" w:cstheme="minorBidi"/>
              <w:lang w:eastAsia="en-GB"/>
            </w:rPr>
          </w:pPr>
          <w:hyperlink w:anchor="_Toc227619064" w:history="1">
            <w:r w:rsidRPr="00CD5F64">
              <w:rPr>
                <w:rStyle w:val="Hyperlink"/>
              </w:rPr>
              <w:t>Objective 3:</w:t>
            </w:r>
            <w:r w:rsidRPr="00CD5F64">
              <w:rPr>
                <w:webHidden/>
              </w:rPr>
              <w:tab/>
            </w:r>
            <w:r w:rsidRPr="00CD5F64">
              <w:rPr>
                <w:webHidden/>
              </w:rPr>
              <w:fldChar w:fldCharType="begin"/>
            </w:r>
            <w:r w:rsidRPr="00CD5F64">
              <w:rPr>
                <w:webHidden/>
              </w:rPr>
              <w:instrText xml:space="preserve"> PAGEREF _Toc227619064 \h </w:instrText>
            </w:r>
            <w:r w:rsidRPr="00CD5F64">
              <w:rPr>
                <w:webHidden/>
              </w:rPr>
            </w:r>
            <w:r w:rsidRPr="00CD5F64">
              <w:rPr>
                <w:webHidden/>
              </w:rPr>
              <w:fldChar w:fldCharType="separate"/>
            </w:r>
            <w:r w:rsidRPr="00CD5F64">
              <w:rPr>
                <w:webHidden/>
              </w:rPr>
              <w:t>6</w:t>
            </w:r>
            <w:r w:rsidRPr="00CD5F64">
              <w:rPr>
                <w:webHidden/>
              </w:rPr>
              <w:fldChar w:fldCharType="end"/>
            </w:r>
          </w:hyperlink>
        </w:p>
        <w:p w14:paraId="17241F33" w14:textId="0DB33297" w:rsidR="00CD5F64" w:rsidRPr="00CD5F64" w:rsidRDefault="00CD5F64" w:rsidP="00CD5F64">
          <w:pPr>
            <w:pStyle w:val="TOC3"/>
            <w:rPr>
              <w:rFonts w:asciiTheme="minorHAnsi" w:eastAsiaTheme="minorEastAsia" w:hAnsiTheme="minorHAnsi" w:cstheme="minorBidi"/>
              <w:lang w:eastAsia="en-GB"/>
            </w:rPr>
          </w:pPr>
          <w:hyperlink w:anchor="_Toc227619065" w:history="1">
            <w:r w:rsidRPr="00CD5F64">
              <w:rPr>
                <w:rStyle w:val="Hyperlink"/>
              </w:rPr>
              <w:t>Objective 4:</w:t>
            </w:r>
            <w:r w:rsidRPr="00CD5F64">
              <w:rPr>
                <w:webHidden/>
              </w:rPr>
              <w:tab/>
            </w:r>
            <w:r w:rsidRPr="00CD5F64">
              <w:rPr>
                <w:webHidden/>
              </w:rPr>
              <w:fldChar w:fldCharType="begin"/>
            </w:r>
            <w:r w:rsidRPr="00CD5F64">
              <w:rPr>
                <w:webHidden/>
              </w:rPr>
              <w:instrText xml:space="preserve"> PAGEREF _Toc227619065 \h </w:instrText>
            </w:r>
            <w:r w:rsidRPr="00CD5F64">
              <w:rPr>
                <w:webHidden/>
              </w:rPr>
            </w:r>
            <w:r w:rsidRPr="00CD5F64">
              <w:rPr>
                <w:webHidden/>
              </w:rPr>
              <w:fldChar w:fldCharType="separate"/>
            </w:r>
            <w:r w:rsidRPr="00CD5F64">
              <w:rPr>
                <w:webHidden/>
              </w:rPr>
              <w:t>6</w:t>
            </w:r>
            <w:r w:rsidRPr="00CD5F64">
              <w:rPr>
                <w:webHidden/>
              </w:rPr>
              <w:fldChar w:fldCharType="end"/>
            </w:r>
          </w:hyperlink>
        </w:p>
        <w:p w14:paraId="5FCD9934" w14:textId="11A16D71" w:rsidR="00CD5F64" w:rsidRPr="00CD5F64" w:rsidRDefault="00CD5F64" w:rsidP="00CD5F64">
          <w:pPr>
            <w:pStyle w:val="TOC3"/>
            <w:rPr>
              <w:rFonts w:asciiTheme="minorHAnsi" w:eastAsiaTheme="minorEastAsia" w:hAnsiTheme="minorHAnsi" w:cstheme="minorBidi"/>
              <w:lang w:eastAsia="en-GB"/>
            </w:rPr>
          </w:pPr>
          <w:hyperlink w:anchor="_Toc227619066" w:history="1">
            <w:r w:rsidRPr="00CD5F64">
              <w:rPr>
                <w:rStyle w:val="Hyperlink"/>
              </w:rPr>
              <w:t>Objective 5:</w:t>
            </w:r>
            <w:r w:rsidRPr="00CD5F64">
              <w:rPr>
                <w:webHidden/>
              </w:rPr>
              <w:tab/>
            </w:r>
            <w:r w:rsidRPr="00CD5F64">
              <w:rPr>
                <w:webHidden/>
              </w:rPr>
              <w:fldChar w:fldCharType="begin"/>
            </w:r>
            <w:r w:rsidRPr="00CD5F64">
              <w:rPr>
                <w:webHidden/>
              </w:rPr>
              <w:instrText xml:space="preserve"> PAGEREF _Toc227619066 \h </w:instrText>
            </w:r>
            <w:r w:rsidRPr="00CD5F64">
              <w:rPr>
                <w:webHidden/>
              </w:rPr>
            </w:r>
            <w:r w:rsidRPr="00CD5F64">
              <w:rPr>
                <w:webHidden/>
              </w:rPr>
              <w:fldChar w:fldCharType="separate"/>
            </w:r>
            <w:r w:rsidRPr="00CD5F64">
              <w:rPr>
                <w:webHidden/>
              </w:rPr>
              <w:t>6</w:t>
            </w:r>
            <w:r w:rsidRPr="00CD5F64">
              <w:rPr>
                <w:webHidden/>
              </w:rPr>
              <w:fldChar w:fldCharType="end"/>
            </w:r>
          </w:hyperlink>
        </w:p>
        <w:p w14:paraId="6D7B4A23" w14:textId="339E566A" w:rsidR="00CD5F64" w:rsidRDefault="00CD5F64">
          <w:pPr>
            <w:pStyle w:val="TOC1"/>
            <w:rPr>
              <w:rFonts w:asciiTheme="minorHAnsi" w:eastAsiaTheme="minorEastAsia" w:hAnsiTheme="minorHAnsi" w:cstheme="minorBidi"/>
              <w:b w:val="0"/>
              <w:bCs w:val="0"/>
              <w:lang w:eastAsia="en-GB"/>
            </w:rPr>
          </w:pPr>
          <w:hyperlink w:anchor="_Toc227619067" w:history="1">
            <w:r w:rsidRPr="00F63525">
              <w:rPr>
                <w:rStyle w:val="Hyperlink"/>
              </w:rPr>
              <w:t>2.0 Literature Review</w:t>
            </w:r>
            <w:r>
              <w:rPr>
                <w:webHidden/>
              </w:rPr>
              <w:tab/>
            </w:r>
            <w:r>
              <w:rPr>
                <w:webHidden/>
              </w:rPr>
              <w:fldChar w:fldCharType="begin"/>
            </w:r>
            <w:r>
              <w:rPr>
                <w:webHidden/>
              </w:rPr>
              <w:instrText xml:space="preserve"> PAGEREF _Toc227619067 \h </w:instrText>
            </w:r>
            <w:r>
              <w:rPr>
                <w:webHidden/>
              </w:rPr>
            </w:r>
            <w:r>
              <w:rPr>
                <w:webHidden/>
              </w:rPr>
              <w:fldChar w:fldCharType="separate"/>
            </w:r>
            <w:r>
              <w:rPr>
                <w:webHidden/>
              </w:rPr>
              <w:t>7</w:t>
            </w:r>
            <w:r>
              <w:rPr>
                <w:webHidden/>
              </w:rPr>
              <w:fldChar w:fldCharType="end"/>
            </w:r>
          </w:hyperlink>
        </w:p>
        <w:p w14:paraId="2DD81049" w14:textId="4CE0956C" w:rsidR="00CD5F64" w:rsidRDefault="00CD5F64" w:rsidP="00CD5F64">
          <w:pPr>
            <w:pStyle w:val="TOC2"/>
            <w:rPr>
              <w:rFonts w:asciiTheme="minorHAnsi" w:eastAsiaTheme="minorEastAsia" w:hAnsiTheme="minorHAnsi" w:cstheme="minorBidi"/>
              <w:lang w:eastAsia="en-GB"/>
            </w:rPr>
          </w:pPr>
          <w:hyperlink w:anchor="_Toc227619068" w:history="1">
            <w:r w:rsidRPr="00F63525">
              <w:rPr>
                <w:rStyle w:val="Hyperlink"/>
                <w:b/>
                <w:bCs/>
              </w:rPr>
              <w:t>2.1 Asbestos in built environment and Welsh housing stock</w:t>
            </w:r>
            <w:r>
              <w:rPr>
                <w:webHidden/>
              </w:rPr>
              <w:tab/>
            </w:r>
            <w:r>
              <w:rPr>
                <w:webHidden/>
              </w:rPr>
              <w:fldChar w:fldCharType="begin"/>
            </w:r>
            <w:r>
              <w:rPr>
                <w:webHidden/>
              </w:rPr>
              <w:instrText xml:space="preserve"> PAGEREF _Toc227619068 \h </w:instrText>
            </w:r>
            <w:r>
              <w:rPr>
                <w:webHidden/>
              </w:rPr>
            </w:r>
            <w:r>
              <w:rPr>
                <w:webHidden/>
              </w:rPr>
              <w:fldChar w:fldCharType="separate"/>
            </w:r>
            <w:r>
              <w:rPr>
                <w:webHidden/>
              </w:rPr>
              <w:t>7</w:t>
            </w:r>
            <w:r>
              <w:rPr>
                <w:webHidden/>
              </w:rPr>
              <w:fldChar w:fldCharType="end"/>
            </w:r>
          </w:hyperlink>
        </w:p>
        <w:p w14:paraId="54F585D4" w14:textId="17E93C5B" w:rsidR="00CD5F64" w:rsidRPr="00CD5F64" w:rsidRDefault="00CD5F64" w:rsidP="00CD5F64">
          <w:pPr>
            <w:pStyle w:val="TOC3"/>
            <w:rPr>
              <w:rFonts w:asciiTheme="minorHAnsi" w:eastAsiaTheme="minorEastAsia" w:hAnsiTheme="minorHAnsi" w:cstheme="minorBidi"/>
              <w:lang w:eastAsia="en-GB"/>
            </w:rPr>
          </w:pPr>
          <w:hyperlink w:anchor="_Toc227619069" w:history="1">
            <w:r w:rsidRPr="00CD5F64">
              <w:rPr>
                <w:rStyle w:val="Hyperlink"/>
              </w:rPr>
              <w:t>2.1 Summary of literature</w:t>
            </w:r>
            <w:r w:rsidRPr="00CD5F64">
              <w:rPr>
                <w:webHidden/>
              </w:rPr>
              <w:tab/>
            </w:r>
            <w:r w:rsidRPr="00CD5F64">
              <w:rPr>
                <w:webHidden/>
              </w:rPr>
              <w:fldChar w:fldCharType="begin"/>
            </w:r>
            <w:r w:rsidRPr="00CD5F64">
              <w:rPr>
                <w:webHidden/>
              </w:rPr>
              <w:instrText xml:space="preserve"> PAGEREF _Toc227619069 \h </w:instrText>
            </w:r>
            <w:r w:rsidRPr="00CD5F64">
              <w:rPr>
                <w:webHidden/>
              </w:rPr>
            </w:r>
            <w:r w:rsidRPr="00CD5F64">
              <w:rPr>
                <w:webHidden/>
              </w:rPr>
              <w:fldChar w:fldCharType="separate"/>
            </w:r>
            <w:r w:rsidRPr="00CD5F64">
              <w:rPr>
                <w:webHidden/>
              </w:rPr>
              <w:t>8</w:t>
            </w:r>
            <w:r w:rsidRPr="00CD5F64">
              <w:rPr>
                <w:webHidden/>
              </w:rPr>
              <w:fldChar w:fldCharType="end"/>
            </w:r>
          </w:hyperlink>
        </w:p>
        <w:p w14:paraId="6A1BF087" w14:textId="186CAD3D" w:rsidR="00CD5F64" w:rsidRDefault="00CD5F64" w:rsidP="00CD5F64">
          <w:pPr>
            <w:pStyle w:val="TOC2"/>
            <w:rPr>
              <w:rFonts w:asciiTheme="minorHAnsi" w:eastAsiaTheme="minorEastAsia" w:hAnsiTheme="minorHAnsi" w:cstheme="minorBidi"/>
              <w:lang w:eastAsia="en-GB"/>
            </w:rPr>
          </w:pPr>
          <w:hyperlink w:anchor="_Toc227619070" w:history="1">
            <w:r w:rsidRPr="00F63525">
              <w:rPr>
                <w:rStyle w:val="Hyperlink"/>
                <w:b/>
                <w:bCs/>
              </w:rPr>
              <w:t>2.2 Legislative documents and approved guidance</w:t>
            </w:r>
            <w:r>
              <w:rPr>
                <w:webHidden/>
              </w:rPr>
              <w:tab/>
            </w:r>
            <w:r>
              <w:rPr>
                <w:webHidden/>
              </w:rPr>
              <w:fldChar w:fldCharType="begin"/>
            </w:r>
            <w:r>
              <w:rPr>
                <w:webHidden/>
              </w:rPr>
              <w:instrText xml:space="preserve"> PAGEREF _Toc227619070 \h </w:instrText>
            </w:r>
            <w:r>
              <w:rPr>
                <w:webHidden/>
              </w:rPr>
            </w:r>
            <w:r>
              <w:rPr>
                <w:webHidden/>
              </w:rPr>
              <w:fldChar w:fldCharType="separate"/>
            </w:r>
            <w:r>
              <w:rPr>
                <w:webHidden/>
              </w:rPr>
              <w:t>8</w:t>
            </w:r>
            <w:r>
              <w:rPr>
                <w:webHidden/>
              </w:rPr>
              <w:fldChar w:fldCharType="end"/>
            </w:r>
          </w:hyperlink>
        </w:p>
        <w:p w14:paraId="4CE75511" w14:textId="2B13FA03" w:rsidR="00CD5F64" w:rsidRPr="00CD5F64" w:rsidRDefault="00CD5F64" w:rsidP="00CD5F64">
          <w:pPr>
            <w:pStyle w:val="TOC3"/>
            <w:rPr>
              <w:rFonts w:asciiTheme="minorHAnsi" w:eastAsiaTheme="minorEastAsia" w:hAnsiTheme="minorHAnsi" w:cstheme="minorBidi"/>
              <w:lang w:eastAsia="en-GB"/>
            </w:rPr>
          </w:pPr>
          <w:hyperlink w:anchor="_Toc227619071" w:history="1">
            <w:r w:rsidRPr="00CD5F64">
              <w:rPr>
                <w:rStyle w:val="Hyperlink"/>
              </w:rPr>
              <w:t>2.2 Summary of literature</w:t>
            </w:r>
            <w:r w:rsidRPr="00CD5F64">
              <w:rPr>
                <w:webHidden/>
              </w:rPr>
              <w:tab/>
            </w:r>
            <w:r w:rsidRPr="00CD5F64">
              <w:rPr>
                <w:webHidden/>
              </w:rPr>
              <w:fldChar w:fldCharType="begin"/>
            </w:r>
            <w:r w:rsidRPr="00CD5F64">
              <w:rPr>
                <w:webHidden/>
              </w:rPr>
              <w:instrText xml:space="preserve"> PAGEREF _Toc227619071 \h </w:instrText>
            </w:r>
            <w:r w:rsidRPr="00CD5F64">
              <w:rPr>
                <w:webHidden/>
              </w:rPr>
            </w:r>
            <w:r w:rsidRPr="00CD5F64">
              <w:rPr>
                <w:webHidden/>
              </w:rPr>
              <w:fldChar w:fldCharType="separate"/>
            </w:r>
            <w:r w:rsidRPr="00CD5F64">
              <w:rPr>
                <w:webHidden/>
              </w:rPr>
              <w:t>8</w:t>
            </w:r>
            <w:r w:rsidRPr="00CD5F64">
              <w:rPr>
                <w:webHidden/>
              </w:rPr>
              <w:fldChar w:fldCharType="end"/>
            </w:r>
          </w:hyperlink>
        </w:p>
        <w:p w14:paraId="61B747D6" w14:textId="7C1C1558" w:rsidR="00CD5F64" w:rsidRDefault="00CD5F64" w:rsidP="00CD5F64">
          <w:pPr>
            <w:pStyle w:val="TOC2"/>
            <w:rPr>
              <w:rFonts w:asciiTheme="minorHAnsi" w:eastAsiaTheme="minorEastAsia" w:hAnsiTheme="minorHAnsi" w:cstheme="minorBidi"/>
              <w:lang w:eastAsia="en-GB"/>
            </w:rPr>
          </w:pPr>
          <w:hyperlink w:anchor="_Toc227619072" w:history="1">
            <w:r w:rsidRPr="00F63525">
              <w:rPr>
                <w:rStyle w:val="Hyperlink"/>
                <w:b/>
                <w:bCs/>
              </w:rPr>
              <w:t>2.3 Methods to identify and assess ACMs</w:t>
            </w:r>
            <w:r>
              <w:rPr>
                <w:webHidden/>
              </w:rPr>
              <w:tab/>
            </w:r>
            <w:r>
              <w:rPr>
                <w:webHidden/>
              </w:rPr>
              <w:fldChar w:fldCharType="begin"/>
            </w:r>
            <w:r>
              <w:rPr>
                <w:webHidden/>
              </w:rPr>
              <w:instrText xml:space="preserve"> PAGEREF _Toc227619072 \h </w:instrText>
            </w:r>
            <w:r>
              <w:rPr>
                <w:webHidden/>
              </w:rPr>
            </w:r>
            <w:r>
              <w:rPr>
                <w:webHidden/>
              </w:rPr>
              <w:fldChar w:fldCharType="separate"/>
            </w:r>
            <w:r>
              <w:rPr>
                <w:webHidden/>
              </w:rPr>
              <w:t>8</w:t>
            </w:r>
            <w:r>
              <w:rPr>
                <w:webHidden/>
              </w:rPr>
              <w:fldChar w:fldCharType="end"/>
            </w:r>
          </w:hyperlink>
        </w:p>
        <w:p w14:paraId="4F4BD4B4" w14:textId="2C8CB608" w:rsidR="00CD5F64" w:rsidRPr="00CD5F64" w:rsidRDefault="00CD5F64" w:rsidP="00CD5F64">
          <w:pPr>
            <w:pStyle w:val="TOC3"/>
            <w:rPr>
              <w:rFonts w:asciiTheme="minorHAnsi" w:eastAsiaTheme="minorEastAsia" w:hAnsiTheme="minorHAnsi" w:cstheme="minorBidi"/>
              <w:lang w:eastAsia="en-GB"/>
            </w:rPr>
          </w:pPr>
          <w:hyperlink w:anchor="_Toc227619073" w:history="1">
            <w:r w:rsidRPr="00CD5F64">
              <w:rPr>
                <w:rStyle w:val="Hyperlink"/>
              </w:rPr>
              <w:t>2.3 Summary of literature</w:t>
            </w:r>
            <w:r w:rsidRPr="00CD5F64">
              <w:rPr>
                <w:webHidden/>
              </w:rPr>
              <w:tab/>
            </w:r>
            <w:r w:rsidRPr="00CD5F64">
              <w:rPr>
                <w:webHidden/>
              </w:rPr>
              <w:fldChar w:fldCharType="begin"/>
            </w:r>
            <w:r w:rsidRPr="00CD5F64">
              <w:rPr>
                <w:webHidden/>
              </w:rPr>
              <w:instrText xml:space="preserve"> PAGEREF _Toc227619073 \h </w:instrText>
            </w:r>
            <w:r w:rsidRPr="00CD5F64">
              <w:rPr>
                <w:webHidden/>
              </w:rPr>
            </w:r>
            <w:r w:rsidRPr="00CD5F64">
              <w:rPr>
                <w:webHidden/>
              </w:rPr>
              <w:fldChar w:fldCharType="separate"/>
            </w:r>
            <w:r w:rsidRPr="00CD5F64">
              <w:rPr>
                <w:webHidden/>
              </w:rPr>
              <w:t>9</w:t>
            </w:r>
            <w:r w:rsidRPr="00CD5F64">
              <w:rPr>
                <w:webHidden/>
              </w:rPr>
              <w:fldChar w:fldCharType="end"/>
            </w:r>
          </w:hyperlink>
        </w:p>
        <w:p w14:paraId="2B2BCFD0" w14:textId="27194A48" w:rsidR="00CD5F64" w:rsidRDefault="00CD5F64" w:rsidP="00CD5F64">
          <w:pPr>
            <w:pStyle w:val="TOC2"/>
            <w:rPr>
              <w:rFonts w:asciiTheme="minorHAnsi" w:eastAsiaTheme="minorEastAsia" w:hAnsiTheme="minorHAnsi" w:cstheme="minorBidi"/>
              <w:lang w:eastAsia="en-GB"/>
            </w:rPr>
          </w:pPr>
          <w:hyperlink w:anchor="_Toc227619074" w:history="1">
            <w:r w:rsidRPr="00F63525">
              <w:rPr>
                <w:rStyle w:val="Hyperlink"/>
                <w:b/>
                <w:bCs/>
              </w:rPr>
              <w:t>2.4 Competence standards for surveyors and contractors</w:t>
            </w:r>
            <w:r>
              <w:rPr>
                <w:webHidden/>
              </w:rPr>
              <w:tab/>
            </w:r>
            <w:r>
              <w:rPr>
                <w:webHidden/>
              </w:rPr>
              <w:fldChar w:fldCharType="begin"/>
            </w:r>
            <w:r>
              <w:rPr>
                <w:webHidden/>
              </w:rPr>
              <w:instrText xml:space="preserve"> PAGEREF _Toc227619074 \h </w:instrText>
            </w:r>
            <w:r>
              <w:rPr>
                <w:webHidden/>
              </w:rPr>
            </w:r>
            <w:r>
              <w:rPr>
                <w:webHidden/>
              </w:rPr>
              <w:fldChar w:fldCharType="separate"/>
            </w:r>
            <w:r>
              <w:rPr>
                <w:webHidden/>
              </w:rPr>
              <w:t>9</w:t>
            </w:r>
            <w:r>
              <w:rPr>
                <w:webHidden/>
              </w:rPr>
              <w:fldChar w:fldCharType="end"/>
            </w:r>
          </w:hyperlink>
        </w:p>
        <w:p w14:paraId="4AD030E9" w14:textId="08A682C1" w:rsidR="00CD5F64" w:rsidRPr="00CD5F64" w:rsidRDefault="00CD5F64" w:rsidP="00CD5F64">
          <w:pPr>
            <w:pStyle w:val="TOC3"/>
            <w:rPr>
              <w:rFonts w:asciiTheme="minorHAnsi" w:eastAsiaTheme="minorEastAsia" w:hAnsiTheme="minorHAnsi" w:cstheme="minorBidi"/>
              <w:lang w:eastAsia="en-GB"/>
            </w:rPr>
          </w:pPr>
          <w:hyperlink w:anchor="_Toc227619075" w:history="1">
            <w:r w:rsidRPr="00CD5F64">
              <w:rPr>
                <w:rStyle w:val="Hyperlink"/>
              </w:rPr>
              <w:t>2.4 Summary of literature</w:t>
            </w:r>
            <w:r w:rsidRPr="00CD5F64">
              <w:rPr>
                <w:webHidden/>
              </w:rPr>
              <w:tab/>
            </w:r>
            <w:r w:rsidRPr="00CD5F64">
              <w:rPr>
                <w:webHidden/>
              </w:rPr>
              <w:fldChar w:fldCharType="begin"/>
            </w:r>
            <w:r w:rsidRPr="00CD5F64">
              <w:rPr>
                <w:webHidden/>
              </w:rPr>
              <w:instrText xml:space="preserve"> PAGEREF _Toc227619075 \h </w:instrText>
            </w:r>
            <w:r w:rsidRPr="00CD5F64">
              <w:rPr>
                <w:webHidden/>
              </w:rPr>
            </w:r>
            <w:r w:rsidRPr="00CD5F64">
              <w:rPr>
                <w:webHidden/>
              </w:rPr>
              <w:fldChar w:fldCharType="separate"/>
            </w:r>
            <w:r w:rsidRPr="00CD5F64">
              <w:rPr>
                <w:webHidden/>
              </w:rPr>
              <w:t>10</w:t>
            </w:r>
            <w:r w:rsidRPr="00CD5F64">
              <w:rPr>
                <w:webHidden/>
              </w:rPr>
              <w:fldChar w:fldCharType="end"/>
            </w:r>
          </w:hyperlink>
        </w:p>
        <w:p w14:paraId="2FF12606" w14:textId="5C9832C7" w:rsidR="00CD5F64" w:rsidRDefault="00CD5F64" w:rsidP="00CD5F64">
          <w:pPr>
            <w:pStyle w:val="TOC2"/>
            <w:rPr>
              <w:rFonts w:asciiTheme="minorHAnsi" w:eastAsiaTheme="minorEastAsia" w:hAnsiTheme="minorHAnsi" w:cstheme="minorBidi"/>
              <w:lang w:eastAsia="en-GB"/>
            </w:rPr>
          </w:pPr>
          <w:hyperlink w:anchor="_Toc227619076" w:history="1">
            <w:r w:rsidRPr="00F63525">
              <w:rPr>
                <w:rStyle w:val="Hyperlink"/>
                <w:b/>
                <w:bCs/>
              </w:rPr>
              <w:t>2.5 Documentation and communication between parties</w:t>
            </w:r>
            <w:r>
              <w:rPr>
                <w:webHidden/>
              </w:rPr>
              <w:tab/>
            </w:r>
            <w:r>
              <w:rPr>
                <w:webHidden/>
              </w:rPr>
              <w:fldChar w:fldCharType="begin"/>
            </w:r>
            <w:r>
              <w:rPr>
                <w:webHidden/>
              </w:rPr>
              <w:instrText xml:space="preserve"> PAGEREF _Toc227619076 \h </w:instrText>
            </w:r>
            <w:r>
              <w:rPr>
                <w:webHidden/>
              </w:rPr>
            </w:r>
            <w:r>
              <w:rPr>
                <w:webHidden/>
              </w:rPr>
              <w:fldChar w:fldCharType="separate"/>
            </w:r>
            <w:r>
              <w:rPr>
                <w:webHidden/>
              </w:rPr>
              <w:t>10</w:t>
            </w:r>
            <w:r>
              <w:rPr>
                <w:webHidden/>
              </w:rPr>
              <w:fldChar w:fldCharType="end"/>
            </w:r>
          </w:hyperlink>
        </w:p>
        <w:p w14:paraId="514C83AE" w14:textId="2F7211C8" w:rsidR="00CD5F64" w:rsidRPr="00CD5F64" w:rsidRDefault="00CD5F64" w:rsidP="00CD5F64">
          <w:pPr>
            <w:pStyle w:val="TOC3"/>
            <w:rPr>
              <w:rFonts w:asciiTheme="minorHAnsi" w:eastAsiaTheme="minorEastAsia" w:hAnsiTheme="minorHAnsi" w:cstheme="minorBidi"/>
              <w:lang w:eastAsia="en-GB"/>
            </w:rPr>
          </w:pPr>
          <w:hyperlink w:anchor="_Toc227619077" w:history="1">
            <w:r w:rsidRPr="00CD5F64">
              <w:rPr>
                <w:rStyle w:val="Hyperlink"/>
              </w:rPr>
              <w:t>2.5 Summary of literature</w:t>
            </w:r>
            <w:r w:rsidRPr="00CD5F64">
              <w:rPr>
                <w:webHidden/>
              </w:rPr>
              <w:tab/>
            </w:r>
            <w:r w:rsidRPr="00CD5F64">
              <w:rPr>
                <w:webHidden/>
              </w:rPr>
              <w:fldChar w:fldCharType="begin"/>
            </w:r>
            <w:r w:rsidRPr="00CD5F64">
              <w:rPr>
                <w:webHidden/>
              </w:rPr>
              <w:instrText xml:space="preserve"> PAGEREF _Toc227619077 \h </w:instrText>
            </w:r>
            <w:r w:rsidRPr="00CD5F64">
              <w:rPr>
                <w:webHidden/>
              </w:rPr>
            </w:r>
            <w:r w:rsidRPr="00CD5F64">
              <w:rPr>
                <w:webHidden/>
              </w:rPr>
              <w:fldChar w:fldCharType="separate"/>
            </w:r>
            <w:r w:rsidRPr="00CD5F64">
              <w:rPr>
                <w:webHidden/>
              </w:rPr>
              <w:t>11</w:t>
            </w:r>
            <w:r w:rsidRPr="00CD5F64">
              <w:rPr>
                <w:webHidden/>
              </w:rPr>
              <w:fldChar w:fldCharType="end"/>
            </w:r>
          </w:hyperlink>
        </w:p>
        <w:p w14:paraId="7F647955" w14:textId="7827DD23" w:rsidR="00CD5F64" w:rsidRDefault="00CD5F64">
          <w:pPr>
            <w:pStyle w:val="TOC1"/>
            <w:rPr>
              <w:rFonts w:asciiTheme="minorHAnsi" w:eastAsiaTheme="minorEastAsia" w:hAnsiTheme="minorHAnsi" w:cstheme="minorBidi"/>
              <w:b w:val="0"/>
              <w:bCs w:val="0"/>
              <w:lang w:eastAsia="en-GB"/>
            </w:rPr>
          </w:pPr>
          <w:hyperlink w:anchor="_Toc227619078" w:history="1">
            <w:r w:rsidRPr="00F63525">
              <w:rPr>
                <w:rStyle w:val="Hyperlink"/>
              </w:rPr>
              <w:t>3.0 Identification gaps in current research</w:t>
            </w:r>
            <w:r>
              <w:rPr>
                <w:webHidden/>
              </w:rPr>
              <w:tab/>
            </w:r>
            <w:r>
              <w:rPr>
                <w:webHidden/>
              </w:rPr>
              <w:fldChar w:fldCharType="begin"/>
            </w:r>
            <w:r>
              <w:rPr>
                <w:webHidden/>
              </w:rPr>
              <w:instrText xml:space="preserve"> PAGEREF _Toc227619078 \h </w:instrText>
            </w:r>
            <w:r>
              <w:rPr>
                <w:webHidden/>
              </w:rPr>
            </w:r>
            <w:r>
              <w:rPr>
                <w:webHidden/>
              </w:rPr>
              <w:fldChar w:fldCharType="separate"/>
            </w:r>
            <w:r>
              <w:rPr>
                <w:webHidden/>
              </w:rPr>
              <w:t>11</w:t>
            </w:r>
            <w:r>
              <w:rPr>
                <w:webHidden/>
              </w:rPr>
              <w:fldChar w:fldCharType="end"/>
            </w:r>
          </w:hyperlink>
        </w:p>
        <w:p w14:paraId="4C8FAAE3" w14:textId="4D941E77" w:rsidR="00CD5F64" w:rsidRPr="00CD5F64" w:rsidRDefault="00CD5F64" w:rsidP="00CD5F64">
          <w:pPr>
            <w:pStyle w:val="TOC2"/>
            <w:rPr>
              <w:rFonts w:asciiTheme="minorHAnsi" w:eastAsiaTheme="minorEastAsia" w:hAnsiTheme="minorHAnsi" w:cstheme="minorBidi"/>
              <w:lang w:eastAsia="en-GB"/>
            </w:rPr>
          </w:pPr>
          <w:hyperlink w:anchor="_Toc227619079" w:history="1">
            <w:r w:rsidRPr="00CD5F64">
              <w:rPr>
                <w:rStyle w:val="Hyperlink"/>
              </w:rPr>
              <w:t>3.1 How the research will address these gaps</w:t>
            </w:r>
            <w:r w:rsidRPr="00CD5F64">
              <w:rPr>
                <w:webHidden/>
              </w:rPr>
              <w:tab/>
            </w:r>
            <w:r w:rsidRPr="00CD5F64">
              <w:rPr>
                <w:webHidden/>
              </w:rPr>
              <w:fldChar w:fldCharType="begin"/>
            </w:r>
            <w:r w:rsidRPr="00CD5F64">
              <w:rPr>
                <w:webHidden/>
              </w:rPr>
              <w:instrText xml:space="preserve"> PAGEREF _Toc227619079 \h </w:instrText>
            </w:r>
            <w:r w:rsidRPr="00CD5F64">
              <w:rPr>
                <w:webHidden/>
              </w:rPr>
            </w:r>
            <w:r w:rsidRPr="00CD5F64">
              <w:rPr>
                <w:webHidden/>
              </w:rPr>
              <w:fldChar w:fldCharType="separate"/>
            </w:r>
            <w:r w:rsidRPr="00CD5F64">
              <w:rPr>
                <w:webHidden/>
              </w:rPr>
              <w:t>12</w:t>
            </w:r>
            <w:r w:rsidRPr="00CD5F64">
              <w:rPr>
                <w:webHidden/>
              </w:rPr>
              <w:fldChar w:fldCharType="end"/>
            </w:r>
          </w:hyperlink>
        </w:p>
        <w:p w14:paraId="3E9BADCB" w14:textId="2744D4DC" w:rsidR="00CD5F64" w:rsidRDefault="00CD5F64">
          <w:pPr>
            <w:pStyle w:val="TOC1"/>
            <w:rPr>
              <w:rFonts w:asciiTheme="minorHAnsi" w:eastAsiaTheme="minorEastAsia" w:hAnsiTheme="minorHAnsi" w:cstheme="minorBidi"/>
              <w:b w:val="0"/>
              <w:bCs w:val="0"/>
              <w:lang w:eastAsia="en-GB"/>
            </w:rPr>
          </w:pPr>
          <w:hyperlink w:anchor="_Toc227619080" w:history="1">
            <w:r w:rsidRPr="00F63525">
              <w:rPr>
                <w:rStyle w:val="Hyperlink"/>
              </w:rPr>
              <w:t>4.0 Research Design and Methodology</w:t>
            </w:r>
            <w:r>
              <w:rPr>
                <w:webHidden/>
              </w:rPr>
              <w:tab/>
            </w:r>
            <w:r>
              <w:rPr>
                <w:webHidden/>
              </w:rPr>
              <w:fldChar w:fldCharType="begin"/>
            </w:r>
            <w:r>
              <w:rPr>
                <w:webHidden/>
              </w:rPr>
              <w:instrText xml:space="preserve"> PAGEREF _Toc227619080 \h </w:instrText>
            </w:r>
            <w:r>
              <w:rPr>
                <w:webHidden/>
              </w:rPr>
            </w:r>
            <w:r>
              <w:rPr>
                <w:webHidden/>
              </w:rPr>
              <w:fldChar w:fldCharType="separate"/>
            </w:r>
            <w:r>
              <w:rPr>
                <w:webHidden/>
              </w:rPr>
              <w:t>12</w:t>
            </w:r>
            <w:r>
              <w:rPr>
                <w:webHidden/>
              </w:rPr>
              <w:fldChar w:fldCharType="end"/>
            </w:r>
          </w:hyperlink>
        </w:p>
        <w:p w14:paraId="75670ABA" w14:textId="194F4C6B" w:rsidR="00CD5F64" w:rsidRPr="00CD5F64" w:rsidRDefault="00CD5F64" w:rsidP="00CD5F64">
          <w:pPr>
            <w:pStyle w:val="TOC2"/>
            <w:rPr>
              <w:rFonts w:asciiTheme="minorHAnsi" w:eastAsiaTheme="minorEastAsia" w:hAnsiTheme="minorHAnsi" w:cstheme="minorBidi"/>
              <w:lang w:eastAsia="en-GB"/>
            </w:rPr>
          </w:pPr>
          <w:hyperlink w:anchor="_Toc227619081" w:history="1">
            <w:r w:rsidRPr="00CD5F64">
              <w:rPr>
                <w:rStyle w:val="Hyperlink"/>
              </w:rPr>
              <w:t>4.1 Data collection methods</w:t>
            </w:r>
            <w:r w:rsidRPr="00CD5F64">
              <w:rPr>
                <w:webHidden/>
              </w:rPr>
              <w:tab/>
            </w:r>
            <w:r w:rsidRPr="00CD5F64">
              <w:rPr>
                <w:webHidden/>
              </w:rPr>
              <w:fldChar w:fldCharType="begin"/>
            </w:r>
            <w:r w:rsidRPr="00CD5F64">
              <w:rPr>
                <w:webHidden/>
              </w:rPr>
              <w:instrText xml:space="preserve"> PAGEREF _Toc227619081 \h </w:instrText>
            </w:r>
            <w:r w:rsidRPr="00CD5F64">
              <w:rPr>
                <w:webHidden/>
              </w:rPr>
            </w:r>
            <w:r w:rsidRPr="00CD5F64">
              <w:rPr>
                <w:webHidden/>
              </w:rPr>
              <w:fldChar w:fldCharType="separate"/>
            </w:r>
            <w:r w:rsidRPr="00CD5F64">
              <w:rPr>
                <w:webHidden/>
              </w:rPr>
              <w:t>13</w:t>
            </w:r>
            <w:r w:rsidRPr="00CD5F64">
              <w:rPr>
                <w:webHidden/>
              </w:rPr>
              <w:fldChar w:fldCharType="end"/>
            </w:r>
          </w:hyperlink>
        </w:p>
        <w:p w14:paraId="0D137470" w14:textId="5B128EFD" w:rsidR="00CD5F64" w:rsidRPr="00CD5F64" w:rsidRDefault="00CD5F64" w:rsidP="00CD5F64">
          <w:pPr>
            <w:pStyle w:val="TOC2"/>
            <w:rPr>
              <w:rFonts w:asciiTheme="minorHAnsi" w:eastAsiaTheme="minorEastAsia" w:hAnsiTheme="minorHAnsi" w:cstheme="minorBidi"/>
              <w:lang w:eastAsia="en-GB"/>
            </w:rPr>
          </w:pPr>
          <w:hyperlink w:anchor="_Toc227619082" w:history="1">
            <w:r w:rsidRPr="00CD5F64">
              <w:rPr>
                <w:rStyle w:val="Hyperlink"/>
              </w:rPr>
              <w:t>4.2 Sampling methods</w:t>
            </w:r>
            <w:r w:rsidRPr="00CD5F64">
              <w:rPr>
                <w:webHidden/>
              </w:rPr>
              <w:tab/>
            </w:r>
            <w:r w:rsidRPr="00CD5F64">
              <w:rPr>
                <w:webHidden/>
              </w:rPr>
              <w:fldChar w:fldCharType="begin"/>
            </w:r>
            <w:r w:rsidRPr="00CD5F64">
              <w:rPr>
                <w:webHidden/>
              </w:rPr>
              <w:instrText xml:space="preserve"> PAGEREF _Toc227619082 \h </w:instrText>
            </w:r>
            <w:r w:rsidRPr="00CD5F64">
              <w:rPr>
                <w:webHidden/>
              </w:rPr>
            </w:r>
            <w:r w:rsidRPr="00CD5F64">
              <w:rPr>
                <w:webHidden/>
              </w:rPr>
              <w:fldChar w:fldCharType="separate"/>
            </w:r>
            <w:r w:rsidRPr="00CD5F64">
              <w:rPr>
                <w:webHidden/>
              </w:rPr>
              <w:t>13</w:t>
            </w:r>
            <w:r w:rsidRPr="00CD5F64">
              <w:rPr>
                <w:webHidden/>
              </w:rPr>
              <w:fldChar w:fldCharType="end"/>
            </w:r>
          </w:hyperlink>
        </w:p>
        <w:p w14:paraId="3E66B1B2" w14:textId="2D893A30" w:rsidR="00CD5F64" w:rsidRPr="00CD5F64" w:rsidRDefault="00CD5F64" w:rsidP="00CD5F64">
          <w:pPr>
            <w:pStyle w:val="TOC2"/>
            <w:rPr>
              <w:rFonts w:asciiTheme="minorHAnsi" w:eastAsiaTheme="minorEastAsia" w:hAnsiTheme="minorHAnsi" w:cstheme="minorBidi"/>
              <w:lang w:eastAsia="en-GB"/>
            </w:rPr>
          </w:pPr>
          <w:hyperlink w:anchor="_Toc227619083" w:history="1">
            <w:r w:rsidRPr="00CD5F64">
              <w:rPr>
                <w:rStyle w:val="Hyperlink"/>
              </w:rPr>
              <w:t>4.3 Data analysis plan</w:t>
            </w:r>
            <w:r w:rsidRPr="00CD5F64">
              <w:rPr>
                <w:webHidden/>
              </w:rPr>
              <w:tab/>
            </w:r>
            <w:r w:rsidRPr="00CD5F64">
              <w:rPr>
                <w:webHidden/>
              </w:rPr>
              <w:fldChar w:fldCharType="begin"/>
            </w:r>
            <w:r w:rsidRPr="00CD5F64">
              <w:rPr>
                <w:webHidden/>
              </w:rPr>
              <w:instrText xml:space="preserve"> PAGEREF _Toc227619083 \h </w:instrText>
            </w:r>
            <w:r w:rsidRPr="00CD5F64">
              <w:rPr>
                <w:webHidden/>
              </w:rPr>
            </w:r>
            <w:r w:rsidRPr="00CD5F64">
              <w:rPr>
                <w:webHidden/>
              </w:rPr>
              <w:fldChar w:fldCharType="separate"/>
            </w:r>
            <w:r w:rsidRPr="00CD5F64">
              <w:rPr>
                <w:webHidden/>
              </w:rPr>
              <w:t>13</w:t>
            </w:r>
            <w:r w:rsidRPr="00CD5F64">
              <w:rPr>
                <w:webHidden/>
              </w:rPr>
              <w:fldChar w:fldCharType="end"/>
            </w:r>
          </w:hyperlink>
        </w:p>
        <w:p w14:paraId="04BBDEAC" w14:textId="40AC08D0" w:rsidR="00CD5F64" w:rsidRPr="00CD5F64" w:rsidRDefault="00CD5F64" w:rsidP="00CD5F64">
          <w:pPr>
            <w:pStyle w:val="TOC2"/>
            <w:rPr>
              <w:rFonts w:asciiTheme="minorHAnsi" w:eastAsiaTheme="minorEastAsia" w:hAnsiTheme="minorHAnsi" w:cstheme="minorBidi"/>
              <w:lang w:eastAsia="en-GB"/>
            </w:rPr>
          </w:pPr>
          <w:hyperlink w:anchor="_Toc227619084" w:history="1">
            <w:r w:rsidRPr="00CD5F64">
              <w:rPr>
                <w:rStyle w:val="Hyperlink"/>
              </w:rPr>
              <w:t>4.4 Ethical considerations</w:t>
            </w:r>
            <w:r w:rsidRPr="00CD5F64">
              <w:rPr>
                <w:webHidden/>
              </w:rPr>
              <w:tab/>
            </w:r>
            <w:r w:rsidRPr="00CD5F64">
              <w:rPr>
                <w:webHidden/>
              </w:rPr>
              <w:fldChar w:fldCharType="begin"/>
            </w:r>
            <w:r w:rsidRPr="00CD5F64">
              <w:rPr>
                <w:webHidden/>
              </w:rPr>
              <w:instrText xml:space="preserve"> PAGEREF _Toc227619084 \h </w:instrText>
            </w:r>
            <w:r w:rsidRPr="00CD5F64">
              <w:rPr>
                <w:webHidden/>
              </w:rPr>
            </w:r>
            <w:r w:rsidRPr="00CD5F64">
              <w:rPr>
                <w:webHidden/>
              </w:rPr>
              <w:fldChar w:fldCharType="separate"/>
            </w:r>
            <w:r w:rsidRPr="00CD5F64">
              <w:rPr>
                <w:webHidden/>
              </w:rPr>
              <w:t>14</w:t>
            </w:r>
            <w:r w:rsidRPr="00CD5F64">
              <w:rPr>
                <w:webHidden/>
              </w:rPr>
              <w:fldChar w:fldCharType="end"/>
            </w:r>
          </w:hyperlink>
        </w:p>
        <w:p w14:paraId="365A1A44" w14:textId="416B35C4" w:rsidR="00CD5F64" w:rsidRDefault="00CD5F64">
          <w:pPr>
            <w:pStyle w:val="TOC1"/>
            <w:rPr>
              <w:rFonts w:asciiTheme="minorHAnsi" w:eastAsiaTheme="minorEastAsia" w:hAnsiTheme="minorHAnsi" w:cstheme="minorBidi"/>
              <w:b w:val="0"/>
              <w:bCs w:val="0"/>
              <w:lang w:eastAsia="en-GB"/>
            </w:rPr>
          </w:pPr>
          <w:hyperlink w:anchor="_Toc227619085" w:history="1">
            <w:r w:rsidRPr="00F63525">
              <w:rPr>
                <w:rStyle w:val="Hyperlink"/>
              </w:rPr>
              <w:t>5.0 Timeline</w:t>
            </w:r>
            <w:r>
              <w:rPr>
                <w:webHidden/>
              </w:rPr>
              <w:tab/>
            </w:r>
            <w:r>
              <w:rPr>
                <w:webHidden/>
              </w:rPr>
              <w:fldChar w:fldCharType="begin"/>
            </w:r>
            <w:r>
              <w:rPr>
                <w:webHidden/>
              </w:rPr>
              <w:instrText xml:space="preserve"> PAGEREF _Toc227619085 \h </w:instrText>
            </w:r>
            <w:r>
              <w:rPr>
                <w:webHidden/>
              </w:rPr>
            </w:r>
            <w:r>
              <w:rPr>
                <w:webHidden/>
              </w:rPr>
              <w:fldChar w:fldCharType="separate"/>
            </w:r>
            <w:r>
              <w:rPr>
                <w:webHidden/>
              </w:rPr>
              <w:t>15</w:t>
            </w:r>
            <w:r>
              <w:rPr>
                <w:webHidden/>
              </w:rPr>
              <w:fldChar w:fldCharType="end"/>
            </w:r>
          </w:hyperlink>
        </w:p>
        <w:p w14:paraId="39AE7BDE" w14:textId="4C064B38" w:rsidR="00CD5F64" w:rsidRDefault="00CD5F64">
          <w:pPr>
            <w:pStyle w:val="TOC1"/>
            <w:rPr>
              <w:rFonts w:asciiTheme="minorHAnsi" w:eastAsiaTheme="minorEastAsia" w:hAnsiTheme="minorHAnsi" w:cstheme="minorBidi"/>
              <w:b w:val="0"/>
              <w:bCs w:val="0"/>
              <w:lang w:eastAsia="en-GB"/>
            </w:rPr>
          </w:pPr>
          <w:hyperlink w:anchor="_Toc227619086" w:history="1">
            <w:r w:rsidRPr="00F63525">
              <w:rPr>
                <w:rStyle w:val="Hyperlink"/>
              </w:rPr>
              <w:t>6.0 Expected Outcomes</w:t>
            </w:r>
            <w:r>
              <w:rPr>
                <w:webHidden/>
              </w:rPr>
              <w:tab/>
            </w:r>
            <w:r>
              <w:rPr>
                <w:webHidden/>
              </w:rPr>
              <w:fldChar w:fldCharType="begin"/>
            </w:r>
            <w:r>
              <w:rPr>
                <w:webHidden/>
              </w:rPr>
              <w:instrText xml:space="preserve"> PAGEREF _Toc227619086 \h </w:instrText>
            </w:r>
            <w:r>
              <w:rPr>
                <w:webHidden/>
              </w:rPr>
            </w:r>
            <w:r>
              <w:rPr>
                <w:webHidden/>
              </w:rPr>
              <w:fldChar w:fldCharType="separate"/>
            </w:r>
            <w:r>
              <w:rPr>
                <w:webHidden/>
              </w:rPr>
              <w:t>15</w:t>
            </w:r>
            <w:r>
              <w:rPr>
                <w:webHidden/>
              </w:rPr>
              <w:fldChar w:fldCharType="end"/>
            </w:r>
          </w:hyperlink>
        </w:p>
        <w:p w14:paraId="75D2D354" w14:textId="65E77361" w:rsidR="00CD5F64" w:rsidRDefault="00CD5F64">
          <w:pPr>
            <w:pStyle w:val="TOC1"/>
            <w:rPr>
              <w:rFonts w:asciiTheme="minorHAnsi" w:eastAsiaTheme="minorEastAsia" w:hAnsiTheme="minorHAnsi" w:cstheme="minorBidi"/>
              <w:b w:val="0"/>
              <w:bCs w:val="0"/>
              <w:lang w:eastAsia="en-GB"/>
            </w:rPr>
          </w:pPr>
          <w:hyperlink w:anchor="_Toc227619087" w:history="1">
            <w:r w:rsidRPr="00F63525">
              <w:rPr>
                <w:rStyle w:val="Hyperlink"/>
              </w:rPr>
              <w:t>References</w:t>
            </w:r>
            <w:r>
              <w:rPr>
                <w:webHidden/>
              </w:rPr>
              <w:tab/>
            </w:r>
            <w:r>
              <w:rPr>
                <w:webHidden/>
              </w:rPr>
              <w:fldChar w:fldCharType="begin"/>
            </w:r>
            <w:r>
              <w:rPr>
                <w:webHidden/>
              </w:rPr>
              <w:instrText xml:space="preserve"> PAGEREF _Toc227619087 \h </w:instrText>
            </w:r>
            <w:r>
              <w:rPr>
                <w:webHidden/>
              </w:rPr>
            </w:r>
            <w:r>
              <w:rPr>
                <w:webHidden/>
              </w:rPr>
              <w:fldChar w:fldCharType="separate"/>
            </w:r>
            <w:r>
              <w:rPr>
                <w:webHidden/>
              </w:rPr>
              <w:t>16</w:t>
            </w:r>
            <w:r>
              <w:rPr>
                <w:webHidden/>
              </w:rPr>
              <w:fldChar w:fldCharType="end"/>
            </w:r>
          </w:hyperlink>
        </w:p>
        <w:p w14:paraId="03422587" w14:textId="34023BFF" w:rsidR="00D260D3" w:rsidRDefault="00D260D3" w:rsidP="00D260D3">
          <w:r>
            <w:rPr>
              <w:b/>
              <w:bCs/>
            </w:rPr>
            <w:fldChar w:fldCharType="end"/>
          </w:r>
        </w:p>
      </w:sdtContent>
    </w:sdt>
    <w:p w14:paraId="1BA6648B" w14:textId="77777777" w:rsidR="00D260D3" w:rsidRPr="007E3CE2" w:rsidRDefault="00D260D3" w:rsidP="00D260D3">
      <w:pPr>
        <w:pStyle w:val="Heading1"/>
        <w:rPr>
          <w:rFonts w:ascii="Arial" w:hAnsi="Arial" w:cs="Arial"/>
          <w:b/>
          <w:bCs/>
          <w:color w:val="153D63" w:themeColor="text2" w:themeTint="E6"/>
          <w:sz w:val="28"/>
          <w:szCs w:val="28"/>
          <w:u w:val="single"/>
        </w:rPr>
      </w:pPr>
      <w:bookmarkStart w:id="0" w:name="_Toc227619058"/>
      <w:r w:rsidRPr="007E3CE2">
        <w:rPr>
          <w:rFonts w:ascii="Arial" w:hAnsi="Arial" w:cs="Arial"/>
          <w:b/>
          <w:bCs/>
          <w:color w:val="153D63" w:themeColor="text2" w:themeTint="E6"/>
          <w:sz w:val="28"/>
          <w:szCs w:val="28"/>
          <w:u w:val="single"/>
        </w:rPr>
        <w:lastRenderedPageBreak/>
        <w:t>1.0 Introduction</w:t>
      </w:r>
      <w:bookmarkEnd w:id="0"/>
      <w:r w:rsidRPr="007E3CE2">
        <w:rPr>
          <w:rFonts w:ascii="Arial" w:hAnsi="Arial" w:cs="Arial"/>
          <w:b/>
          <w:bCs/>
          <w:color w:val="153D63" w:themeColor="text2" w:themeTint="E6"/>
          <w:sz w:val="28"/>
          <w:szCs w:val="28"/>
          <w:u w:val="single"/>
        </w:rPr>
        <w:t xml:space="preserve"> </w:t>
      </w:r>
    </w:p>
    <w:p w14:paraId="596BDA53" w14:textId="110400B9" w:rsidR="00D260D3" w:rsidRPr="007E3CE2" w:rsidRDefault="00D260D3" w:rsidP="00D260D3">
      <w:pPr>
        <w:pStyle w:val="Heading2"/>
        <w:rPr>
          <w:rFonts w:ascii="Arial" w:hAnsi="Arial" w:cs="Arial"/>
          <w:b/>
          <w:bCs/>
          <w:color w:val="153D63" w:themeColor="text2" w:themeTint="E6"/>
          <w:sz w:val="24"/>
          <w:szCs w:val="24"/>
          <w:u w:val="single"/>
        </w:rPr>
      </w:pPr>
      <w:bookmarkStart w:id="1" w:name="_Toc227619059"/>
      <w:r w:rsidRPr="007E3CE2">
        <w:rPr>
          <w:rFonts w:ascii="Arial" w:hAnsi="Arial" w:cs="Arial"/>
          <w:b/>
          <w:bCs/>
          <w:color w:val="153D63" w:themeColor="text2" w:themeTint="E6"/>
          <w:sz w:val="24"/>
          <w:szCs w:val="24"/>
          <w:u w:val="single"/>
        </w:rPr>
        <w:t xml:space="preserve">1.1 Background of </w:t>
      </w:r>
      <w:r w:rsidRPr="0068076A">
        <w:rPr>
          <w:rFonts w:ascii="Arial" w:hAnsi="Arial" w:cs="Arial"/>
          <w:b/>
          <w:bCs/>
          <w:color w:val="153D63" w:themeColor="text2" w:themeTint="E6"/>
          <w:sz w:val="24"/>
          <w:szCs w:val="24"/>
          <w:u w:val="single"/>
        </w:rPr>
        <w:t>the</w:t>
      </w:r>
      <w:r w:rsidR="006A6ED0">
        <w:rPr>
          <w:rFonts w:ascii="Arial" w:hAnsi="Arial" w:cs="Arial"/>
          <w:b/>
          <w:bCs/>
          <w:color w:val="153D63" w:themeColor="text2" w:themeTint="E6"/>
          <w:sz w:val="24"/>
          <w:szCs w:val="24"/>
          <w:u w:val="single"/>
        </w:rPr>
        <w:t xml:space="preserve"> study</w:t>
      </w:r>
      <w:bookmarkEnd w:id="1"/>
      <w:r w:rsidR="006A6ED0">
        <w:rPr>
          <w:rFonts w:ascii="Arial" w:hAnsi="Arial" w:cs="Arial"/>
          <w:b/>
          <w:bCs/>
          <w:color w:val="153D63" w:themeColor="text2" w:themeTint="E6"/>
          <w:sz w:val="24"/>
          <w:szCs w:val="24"/>
          <w:u w:val="single"/>
        </w:rPr>
        <w:t xml:space="preserve"> </w:t>
      </w:r>
    </w:p>
    <w:p w14:paraId="19A38AFB" w14:textId="249E85AA" w:rsidR="00D260D3" w:rsidRDefault="00D260D3" w:rsidP="00D260D3">
      <w:pPr>
        <w:rPr>
          <w:rFonts w:ascii="Arial" w:hAnsi="Arial" w:cs="Arial"/>
        </w:rPr>
      </w:pPr>
      <w:r>
        <w:rPr>
          <w:rFonts w:ascii="Arial" w:hAnsi="Arial" w:cs="Arial"/>
        </w:rPr>
        <w:t xml:space="preserve">Asbestos is recognised as one of the more significant hazards encountered during refurbishment projects to dwellings constructed pre-2000 within the built environment in Wales. The use of ACMs was banned throughout the UK in 1999 however it is still </w:t>
      </w:r>
      <w:r w:rsidRPr="00161440">
        <w:rPr>
          <w:rFonts w:ascii="Arial" w:hAnsi="Arial" w:cs="Arial"/>
        </w:rPr>
        <w:t xml:space="preserve">encountered and poses </w:t>
      </w:r>
      <w:r w:rsidR="0013580E">
        <w:rPr>
          <w:rFonts w:ascii="Arial" w:hAnsi="Arial" w:cs="Arial"/>
        </w:rPr>
        <w:t xml:space="preserve">a </w:t>
      </w:r>
      <w:r w:rsidRPr="00161440">
        <w:rPr>
          <w:rFonts w:ascii="Arial" w:hAnsi="Arial" w:cs="Arial"/>
        </w:rPr>
        <w:t xml:space="preserve">risk </w:t>
      </w:r>
      <w:r w:rsidR="009877BE" w:rsidRPr="00161440">
        <w:rPr>
          <w:rFonts w:ascii="Arial" w:hAnsi="Arial" w:cs="Arial"/>
        </w:rPr>
        <w:t xml:space="preserve">to human health if disturbed </w:t>
      </w:r>
      <w:r w:rsidRPr="00161440">
        <w:rPr>
          <w:rFonts w:ascii="Arial" w:hAnsi="Arial" w:cs="Arial"/>
        </w:rPr>
        <w:t>during construction works (</w:t>
      </w:r>
      <w:r w:rsidR="009A7512" w:rsidRPr="00161440">
        <w:rPr>
          <w:rFonts w:ascii="Arial" w:hAnsi="Arial" w:cs="Arial"/>
        </w:rPr>
        <w:t>Public Health Wales, n.d</w:t>
      </w:r>
      <w:r w:rsidR="009E1854">
        <w:rPr>
          <w:rFonts w:ascii="Arial" w:hAnsi="Arial" w:cs="Arial"/>
        </w:rPr>
        <w:t>.</w:t>
      </w:r>
      <w:r w:rsidR="00161440" w:rsidRPr="00161440">
        <w:rPr>
          <w:rFonts w:ascii="Arial" w:hAnsi="Arial" w:cs="Arial"/>
        </w:rPr>
        <w:t>(a</w:t>
      </w:r>
      <w:r w:rsidRPr="00161440">
        <w:rPr>
          <w:rFonts w:ascii="Arial" w:hAnsi="Arial" w:cs="Arial"/>
        </w:rPr>
        <w:t xml:space="preserve">). This issue is especially relevant to Wales due to </w:t>
      </w:r>
      <w:r w:rsidR="00617B21">
        <w:rPr>
          <w:rFonts w:ascii="Arial" w:hAnsi="Arial" w:cs="Arial"/>
        </w:rPr>
        <w:t xml:space="preserve">the </w:t>
      </w:r>
      <w:r w:rsidRPr="00161440">
        <w:rPr>
          <w:rFonts w:ascii="Arial" w:hAnsi="Arial" w:cs="Arial"/>
        </w:rPr>
        <w:t>majority</w:t>
      </w:r>
      <w:r w:rsidR="00617B21">
        <w:rPr>
          <w:rFonts w:ascii="Arial" w:hAnsi="Arial" w:cs="Arial"/>
        </w:rPr>
        <w:t xml:space="preserve"> </w:t>
      </w:r>
      <w:r w:rsidRPr="00161440">
        <w:rPr>
          <w:rFonts w:ascii="Arial" w:hAnsi="Arial" w:cs="Arial"/>
        </w:rPr>
        <w:t xml:space="preserve">of housing stock </w:t>
      </w:r>
      <w:r w:rsidR="00617B21">
        <w:rPr>
          <w:rFonts w:ascii="Arial" w:hAnsi="Arial" w:cs="Arial"/>
        </w:rPr>
        <w:t>being</w:t>
      </w:r>
      <w:r w:rsidRPr="00161440">
        <w:rPr>
          <w:rFonts w:ascii="Arial" w:hAnsi="Arial" w:cs="Arial"/>
        </w:rPr>
        <w:t xml:space="preserve"> constructed</w:t>
      </w:r>
      <w:r>
        <w:rPr>
          <w:rFonts w:ascii="Arial" w:hAnsi="Arial" w:cs="Arial"/>
        </w:rPr>
        <w:t xml:space="preserve"> prior to the ban, resulting in an increase of work on or near ACMs</w:t>
      </w:r>
      <w:r w:rsidR="0045675E">
        <w:rPr>
          <w:rFonts w:ascii="Arial" w:hAnsi="Arial" w:cs="Arial"/>
        </w:rPr>
        <w:t xml:space="preserve"> </w:t>
      </w:r>
      <w:r w:rsidR="00DA7F46">
        <w:rPr>
          <w:rFonts w:ascii="Arial" w:hAnsi="Arial" w:cs="Arial"/>
        </w:rPr>
        <w:t>(Piddington, J. et al, 2020(a)</w:t>
      </w:r>
      <w:r>
        <w:rPr>
          <w:rFonts w:ascii="Arial" w:hAnsi="Arial" w:cs="Arial"/>
        </w:rPr>
        <w:t>.</w:t>
      </w:r>
    </w:p>
    <w:p w14:paraId="32177715" w14:textId="7D1F1DB0" w:rsidR="00D260D3" w:rsidRDefault="00D260D3" w:rsidP="00D260D3">
      <w:pPr>
        <w:rPr>
          <w:rFonts w:ascii="Arial" w:hAnsi="Arial" w:cs="Arial"/>
        </w:rPr>
      </w:pPr>
      <w:r>
        <w:rPr>
          <w:rFonts w:ascii="Arial" w:hAnsi="Arial" w:cs="Arial"/>
        </w:rPr>
        <w:t xml:space="preserve">Refurbishment projects often include work such as renewing floor tiles, ceilings, bathrooms and kitchens which increase the likelihood of uncovering and disturbing ACMs if </w:t>
      </w:r>
      <w:r w:rsidR="0013580E">
        <w:rPr>
          <w:rFonts w:ascii="Arial" w:hAnsi="Arial" w:cs="Arial"/>
        </w:rPr>
        <w:t>they</w:t>
      </w:r>
      <w:r w:rsidR="00014DA6">
        <w:rPr>
          <w:rFonts w:ascii="Arial" w:hAnsi="Arial" w:cs="Arial"/>
        </w:rPr>
        <w:t xml:space="preserve"> are not</w:t>
      </w:r>
      <w:r>
        <w:rPr>
          <w:rFonts w:ascii="Arial" w:hAnsi="Arial" w:cs="Arial"/>
        </w:rPr>
        <w:t xml:space="preserve"> identified prior to construction, which can result in legal action, delays and health implications to employees and occupants. </w:t>
      </w:r>
    </w:p>
    <w:p w14:paraId="49402770" w14:textId="779A6853" w:rsidR="00D260D3" w:rsidRPr="00D944B6" w:rsidRDefault="00D260D3" w:rsidP="00D260D3">
      <w:pPr>
        <w:rPr>
          <w:rFonts w:ascii="Arial" w:hAnsi="Arial" w:cs="Arial"/>
        </w:rPr>
      </w:pPr>
      <w:r>
        <w:rPr>
          <w:rFonts w:ascii="Arial" w:hAnsi="Arial" w:cs="Arial"/>
        </w:rPr>
        <w:t>This study evaluates how ACMs are to be identified, assessed and document</w:t>
      </w:r>
      <w:r w:rsidR="00014DA6">
        <w:rPr>
          <w:rFonts w:ascii="Arial" w:hAnsi="Arial" w:cs="Arial"/>
        </w:rPr>
        <w:t>ed</w:t>
      </w:r>
      <w:r>
        <w:rPr>
          <w:rFonts w:ascii="Arial" w:hAnsi="Arial" w:cs="Arial"/>
        </w:rPr>
        <w:t xml:space="preserve"> during refurbishment projects in Wales to comply with relevant legislation and industry approved guidance. This research is essential as it links legal duties with construction management to establish best practice when working with asbestos. </w:t>
      </w:r>
    </w:p>
    <w:p w14:paraId="3D35C01D" w14:textId="77777777" w:rsidR="00D260D3" w:rsidRPr="007E3CE2" w:rsidRDefault="00D260D3" w:rsidP="00D260D3">
      <w:pPr>
        <w:pStyle w:val="Heading2"/>
        <w:rPr>
          <w:rFonts w:ascii="Arial" w:hAnsi="Arial" w:cs="Arial"/>
          <w:b/>
          <w:bCs/>
          <w:color w:val="153D63" w:themeColor="text2" w:themeTint="E6"/>
          <w:sz w:val="24"/>
          <w:szCs w:val="24"/>
          <w:u w:val="single"/>
        </w:rPr>
      </w:pPr>
      <w:bookmarkStart w:id="2" w:name="_Toc227619060"/>
      <w:r w:rsidRPr="007E3CE2">
        <w:rPr>
          <w:rFonts w:ascii="Arial" w:hAnsi="Arial" w:cs="Arial"/>
          <w:b/>
          <w:bCs/>
          <w:color w:val="153D63" w:themeColor="text2" w:themeTint="E6"/>
          <w:sz w:val="24"/>
          <w:szCs w:val="24"/>
          <w:u w:val="single"/>
        </w:rPr>
        <w:t>1.2 Research Question</w:t>
      </w:r>
      <w:bookmarkEnd w:id="2"/>
    </w:p>
    <w:p w14:paraId="5217FCDD" w14:textId="77777777" w:rsidR="00D260D3" w:rsidRPr="00267C9B" w:rsidRDefault="00D260D3" w:rsidP="00D260D3">
      <w:pPr>
        <w:rPr>
          <w:rFonts w:ascii="Arial" w:hAnsi="Arial" w:cs="Arial"/>
        </w:rPr>
      </w:pPr>
      <w:r w:rsidRPr="00267C9B">
        <w:rPr>
          <w:rFonts w:ascii="Arial" w:hAnsi="Arial" w:cs="Arial"/>
        </w:rPr>
        <w:t xml:space="preserve">Proposed preliminary question: </w:t>
      </w:r>
    </w:p>
    <w:p w14:paraId="7D4C8C70" w14:textId="77777777" w:rsidR="00D260D3" w:rsidRPr="001A7D1B" w:rsidRDefault="00D260D3" w:rsidP="00D260D3">
      <w:pPr>
        <w:rPr>
          <w:rFonts w:ascii="Arial" w:hAnsi="Arial" w:cs="Arial"/>
        </w:rPr>
      </w:pPr>
      <w:r w:rsidRPr="00CE3A52">
        <w:rPr>
          <w:rFonts w:ascii="Arial" w:hAnsi="Arial" w:cs="Arial"/>
        </w:rPr>
        <w:t>How can asbestos-containing materials be identified, assessed, and documented to demonstrate regulatory compliance during housing refurbishment projects in Wales?</w:t>
      </w:r>
    </w:p>
    <w:p w14:paraId="7CB4A2F0" w14:textId="77777777" w:rsidR="00D260D3" w:rsidRPr="007E3CE2" w:rsidRDefault="00D260D3" w:rsidP="00D260D3">
      <w:pPr>
        <w:pStyle w:val="Heading2"/>
        <w:rPr>
          <w:rFonts w:ascii="Arial" w:hAnsi="Arial" w:cs="Arial"/>
          <w:b/>
          <w:bCs/>
          <w:color w:val="153D63" w:themeColor="text2" w:themeTint="E6"/>
          <w:sz w:val="24"/>
          <w:szCs w:val="24"/>
          <w:u w:val="single"/>
        </w:rPr>
      </w:pPr>
      <w:bookmarkStart w:id="3" w:name="_Toc227619061"/>
      <w:r w:rsidRPr="007E3CE2">
        <w:rPr>
          <w:rFonts w:ascii="Arial" w:hAnsi="Arial" w:cs="Arial"/>
          <w:b/>
          <w:bCs/>
          <w:color w:val="153D63" w:themeColor="text2" w:themeTint="E6"/>
          <w:sz w:val="24"/>
          <w:szCs w:val="24"/>
          <w:u w:val="single"/>
        </w:rPr>
        <w:t>1.3 Aims &amp; Objectives of the study</w:t>
      </w:r>
      <w:bookmarkEnd w:id="3"/>
    </w:p>
    <w:p w14:paraId="38DBD3F0" w14:textId="4AB63B51" w:rsidR="00D260D3" w:rsidRDefault="00D260D3" w:rsidP="00D260D3">
      <w:pPr>
        <w:rPr>
          <w:rFonts w:ascii="Arial" w:hAnsi="Arial" w:cs="Arial"/>
        </w:rPr>
      </w:pPr>
      <w:r w:rsidRPr="00A24AC7">
        <w:rPr>
          <w:rFonts w:ascii="Arial" w:hAnsi="Arial" w:cs="Arial"/>
        </w:rPr>
        <w:t xml:space="preserve">The aim of the study is to </w:t>
      </w:r>
      <w:r>
        <w:rPr>
          <w:rFonts w:ascii="Arial" w:hAnsi="Arial" w:cs="Arial"/>
        </w:rPr>
        <w:t>develop an evidence-based understanding of how ACMs are identified, assessed and documented during housing refurbishment projects within Wales in order to demonstrate compliance with legislation and acknowledged industry guidance.</w:t>
      </w:r>
    </w:p>
    <w:p w14:paraId="6A173089" w14:textId="77777777" w:rsidR="007C75D7" w:rsidRPr="007C75D7" w:rsidRDefault="007C75D7" w:rsidP="007C75D7">
      <w:pPr>
        <w:pStyle w:val="Heading3"/>
        <w:rPr>
          <w:rFonts w:ascii="Arial" w:hAnsi="Arial" w:cs="Arial"/>
          <w:b/>
          <w:bCs/>
          <w:color w:val="153D63" w:themeColor="text2" w:themeTint="E6"/>
          <w:sz w:val="24"/>
          <w:szCs w:val="24"/>
          <w:u w:val="single"/>
        </w:rPr>
      </w:pPr>
      <w:bookmarkStart w:id="4" w:name="_Toc227619062"/>
      <w:r w:rsidRPr="007C75D7">
        <w:rPr>
          <w:rFonts w:ascii="Arial" w:hAnsi="Arial" w:cs="Arial"/>
          <w:b/>
          <w:bCs/>
          <w:color w:val="153D63" w:themeColor="text2" w:themeTint="E6"/>
          <w:sz w:val="24"/>
          <w:szCs w:val="24"/>
          <w:u w:val="single"/>
        </w:rPr>
        <w:t>Objective 1:</w:t>
      </w:r>
      <w:bookmarkEnd w:id="4"/>
      <w:r w:rsidRPr="007C75D7">
        <w:rPr>
          <w:rFonts w:ascii="Arial" w:hAnsi="Arial" w:cs="Arial"/>
          <w:b/>
          <w:bCs/>
          <w:color w:val="153D63" w:themeColor="text2" w:themeTint="E6"/>
          <w:sz w:val="24"/>
          <w:szCs w:val="24"/>
          <w:u w:val="single"/>
        </w:rPr>
        <w:t xml:space="preserve"> </w:t>
      </w:r>
    </w:p>
    <w:p w14:paraId="651D831B" w14:textId="0AB8AED1" w:rsidR="006515F5" w:rsidRDefault="006515F5" w:rsidP="007C75D7">
      <w:pPr>
        <w:rPr>
          <w:rFonts w:ascii="Arial" w:hAnsi="Arial" w:cs="Arial"/>
        </w:rPr>
      </w:pPr>
      <w:r w:rsidRPr="007C75D7">
        <w:rPr>
          <w:rFonts w:ascii="Arial" w:hAnsi="Arial" w:cs="Arial"/>
        </w:rPr>
        <w:t>To define asbestos and examine its historical use in Welsh housing construction, including identifying the common locations of ACMs and the risks associated with disturbance and exposure during refurbishment projects.</w:t>
      </w:r>
    </w:p>
    <w:p w14:paraId="67F1C451" w14:textId="4A583895" w:rsidR="007C75D7" w:rsidRPr="007C75D7" w:rsidRDefault="007C75D7" w:rsidP="007C75D7">
      <w:pPr>
        <w:rPr>
          <w:rFonts w:ascii="Arial" w:eastAsiaTheme="majorEastAsia" w:hAnsi="Arial" w:cs="Arial"/>
          <w:color w:val="153D63" w:themeColor="text2" w:themeTint="E6"/>
          <w:u w:val="single"/>
        </w:rPr>
      </w:pPr>
      <w:r w:rsidRPr="007C75D7">
        <w:rPr>
          <w:rFonts w:ascii="Arial" w:eastAsiaTheme="majorEastAsia" w:hAnsi="Arial" w:cs="Arial"/>
          <w:color w:val="153D63" w:themeColor="text2" w:themeTint="E6"/>
          <w:u w:val="single"/>
        </w:rPr>
        <w:t>Justification</w:t>
      </w:r>
    </w:p>
    <w:p w14:paraId="4718EE56" w14:textId="3691A690" w:rsidR="007C75D7" w:rsidRDefault="007C75D7" w:rsidP="007C75D7">
      <w:pPr>
        <w:rPr>
          <w:rFonts w:ascii="Arial" w:hAnsi="Arial" w:cs="Arial"/>
        </w:rPr>
      </w:pPr>
      <w:r w:rsidRPr="007C75D7">
        <w:rPr>
          <w:rFonts w:ascii="Arial" w:hAnsi="Arial" w:cs="Arial"/>
        </w:rPr>
        <w:t xml:space="preserve">In order to evaluate compliance with legislation and approved guidance it is necessary to understand what asbestos is, where </w:t>
      </w:r>
      <w:r w:rsidR="001262D7">
        <w:rPr>
          <w:rFonts w:ascii="Arial" w:hAnsi="Arial" w:cs="Arial"/>
        </w:rPr>
        <w:t>it is</w:t>
      </w:r>
      <w:r w:rsidRPr="007C75D7">
        <w:rPr>
          <w:rFonts w:ascii="Arial" w:hAnsi="Arial" w:cs="Arial"/>
        </w:rPr>
        <w:t xml:space="preserve"> most likely </w:t>
      </w:r>
      <w:r w:rsidR="001262D7">
        <w:rPr>
          <w:rFonts w:ascii="Arial" w:hAnsi="Arial" w:cs="Arial"/>
        </w:rPr>
        <w:t xml:space="preserve">to be </w:t>
      </w:r>
      <w:r w:rsidRPr="007C75D7">
        <w:rPr>
          <w:rFonts w:ascii="Arial" w:hAnsi="Arial" w:cs="Arial"/>
        </w:rPr>
        <w:t>identified, why was it used and still remains in thousands of the housing stock across Wales.</w:t>
      </w:r>
      <w:r w:rsidR="001262D7">
        <w:rPr>
          <w:rFonts w:ascii="Arial" w:hAnsi="Arial" w:cs="Arial"/>
        </w:rPr>
        <w:t xml:space="preserve"> </w:t>
      </w:r>
      <w:r w:rsidRPr="007C75D7">
        <w:rPr>
          <w:rFonts w:ascii="Arial" w:hAnsi="Arial" w:cs="Arial"/>
        </w:rPr>
        <w:t>Objective 1 is required as</w:t>
      </w:r>
      <w:r w:rsidR="0090782F">
        <w:rPr>
          <w:rFonts w:ascii="Arial" w:hAnsi="Arial" w:cs="Arial"/>
        </w:rPr>
        <w:t xml:space="preserve"> </w:t>
      </w:r>
      <w:r w:rsidR="00D270A1">
        <w:rPr>
          <w:rFonts w:ascii="Arial" w:hAnsi="Arial" w:cs="Arial"/>
        </w:rPr>
        <w:t>stated from (Reals, K, 2024)</w:t>
      </w:r>
      <w:r w:rsidRPr="007C75D7">
        <w:rPr>
          <w:rFonts w:ascii="Arial" w:hAnsi="Arial" w:cs="Arial"/>
        </w:rPr>
        <w:t xml:space="preserve"> asbestos awareness is lacked throughout the construction industry, resulting in compliance failure due to incorrect assumptions or no awareness at all</w:t>
      </w:r>
      <w:r w:rsidR="00D270A1">
        <w:rPr>
          <w:rFonts w:ascii="Arial" w:hAnsi="Arial" w:cs="Arial"/>
        </w:rPr>
        <w:t>.</w:t>
      </w:r>
    </w:p>
    <w:p w14:paraId="530D2F88" w14:textId="33CDB14F" w:rsidR="007C75D7" w:rsidRPr="007C75D7" w:rsidRDefault="007C75D7" w:rsidP="007C75D7">
      <w:pPr>
        <w:pStyle w:val="Heading3"/>
        <w:rPr>
          <w:rFonts w:ascii="Arial" w:hAnsi="Arial" w:cs="Arial"/>
          <w:b/>
          <w:bCs/>
          <w:color w:val="153D63" w:themeColor="text2" w:themeTint="E6"/>
          <w:sz w:val="24"/>
          <w:szCs w:val="24"/>
          <w:u w:val="single"/>
        </w:rPr>
      </w:pPr>
      <w:bookmarkStart w:id="5" w:name="_Toc227619063"/>
      <w:r w:rsidRPr="007C75D7">
        <w:rPr>
          <w:rFonts w:ascii="Arial" w:hAnsi="Arial" w:cs="Arial"/>
          <w:b/>
          <w:bCs/>
          <w:color w:val="153D63" w:themeColor="text2" w:themeTint="E6"/>
          <w:sz w:val="24"/>
          <w:szCs w:val="24"/>
          <w:u w:val="single"/>
        </w:rPr>
        <w:lastRenderedPageBreak/>
        <w:t xml:space="preserve">Objective </w:t>
      </w:r>
      <w:r>
        <w:rPr>
          <w:rFonts w:ascii="Arial" w:hAnsi="Arial" w:cs="Arial"/>
          <w:b/>
          <w:bCs/>
          <w:color w:val="153D63" w:themeColor="text2" w:themeTint="E6"/>
          <w:sz w:val="24"/>
          <w:szCs w:val="24"/>
          <w:u w:val="single"/>
        </w:rPr>
        <w:t>2</w:t>
      </w:r>
      <w:r w:rsidRPr="007C75D7">
        <w:rPr>
          <w:rFonts w:ascii="Arial" w:hAnsi="Arial" w:cs="Arial"/>
          <w:b/>
          <w:bCs/>
          <w:color w:val="153D63" w:themeColor="text2" w:themeTint="E6"/>
          <w:sz w:val="24"/>
          <w:szCs w:val="24"/>
          <w:u w:val="single"/>
        </w:rPr>
        <w:t>:</w:t>
      </w:r>
      <w:bookmarkEnd w:id="5"/>
      <w:r w:rsidRPr="007C75D7">
        <w:rPr>
          <w:rFonts w:ascii="Arial" w:hAnsi="Arial" w:cs="Arial"/>
          <w:b/>
          <w:bCs/>
          <w:color w:val="153D63" w:themeColor="text2" w:themeTint="E6"/>
          <w:sz w:val="24"/>
          <w:szCs w:val="24"/>
          <w:u w:val="single"/>
        </w:rPr>
        <w:t xml:space="preserve"> </w:t>
      </w:r>
    </w:p>
    <w:p w14:paraId="7F14910A" w14:textId="10E12AA5" w:rsidR="007C75D7" w:rsidRDefault="007C75D7" w:rsidP="007C75D7">
      <w:pPr>
        <w:rPr>
          <w:rFonts w:ascii="Arial" w:hAnsi="Arial" w:cs="Arial"/>
        </w:rPr>
      </w:pPr>
      <w:r w:rsidRPr="007C75D7">
        <w:rPr>
          <w:rFonts w:ascii="Arial" w:hAnsi="Arial" w:cs="Arial"/>
        </w:rPr>
        <w:t>To evaluate methods used to identify ACMs, including asbestos surveys, sampling procedures and recording systems.</w:t>
      </w:r>
    </w:p>
    <w:p w14:paraId="05A43099" w14:textId="77777777" w:rsidR="007C75D7" w:rsidRPr="007C75D7" w:rsidRDefault="007C75D7" w:rsidP="007C75D7">
      <w:pPr>
        <w:rPr>
          <w:rFonts w:ascii="Arial" w:eastAsiaTheme="majorEastAsia" w:hAnsi="Arial" w:cs="Arial"/>
          <w:color w:val="153D63" w:themeColor="text2" w:themeTint="E6"/>
          <w:u w:val="single"/>
        </w:rPr>
      </w:pPr>
      <w:r w:rsidRPr="007C75D7">
        <w:rPr>
          <w:rFonts w:ascii="Arial" w:eastAsiaTheme="majorEastAsia" w:hAnsi="Arial" w:cs="Arial"/>
          <w:color w:val="153D63" w:themeColor="text2" w:themeTint="E6"/>
          <w:u w:val="single"/>
        </w:rPr>
        <w:t>Justification</w:t>
      </w:r>
    </w:p>
    <w:p w14:paraId="68DA82D4" w14:textId="2DBAE085" w:rsidR="007C75D7" w:rsidRDefault="007C75D7" w:rsidP="007C75D7">
      <w:pPr>
        <w:rPr>
          <w:rFonts w:ascii="Arial" w:hAnsi="Arial" w:cs="Arial"/>
        </w:rPr>
      </w:pPr>
      <w:r w:rsidRPr="007C75D7">
        <w:rPr>
          <w:rFonts w:ascii="Arial" w:hAnsi="Arial" w:cs="Arial"/>
        </w:rPr>
        <w:t xml:space="preserve">Accurate identification and documentation of ACMs is crucial to ensure compliance with legislative documents as well as protecting the health and safety of all workers who may be working on or near ACMs during refurbishment projects. Failure to correctly identify and document ACMs can result in penalties, prosecution and workers exposed to asbestos fibres can result in significant health risks </w:t>
      </w:r>
      <w:r w:rsidR="00D53AEE" w:rsidRPr="007C75D7">
        <w:rPr>
          <w:rFonts w:ascii="Arial" w:hAnsi="Arial" w:cs="Arial"/>
        </w:rPr>
        <w:t>known</w:t>
      </w:r>
      <w:r w:rsidRPr="007C75D7">
        <w:rPr>
          <w:rFonts w:ascii="Arial" w:hAnsi="Arial" w:cs="Arial"/>
        </w:rPr>
        <w:t xml:space="preserve"> to cause long-term illness that can be fatal</w:t>
      </w:r>
      <w:r w:rsidR="00664740">
        <w:rPr>
          <w:rFonts w:ascii="Arial" w:hAnsi="Arial" w:cs="Arial"/>
        </w:rPr>
        <w:t xml:space="preserve"> (Crucial Environmental, 2025a)</w:t>
      </w:r>
      <w:r w:rsidRPr="007C75D7">
        <w:rPr>
          <w:rFonts w:ascii="Arial" w:hAnsi="Arial" w:cs="Arial"/>
        </w:rPr>
        <w:t>.</w:t>
      </w:r>
    </w:p>
    <w:p w14:paraId="28840097" w14:textId="07722708" w:rsidR="007C75D7" w:rsidRPr="007C75D7" w:rsidRDefault="007C75D7" w:rsidP="007C75D7">
      <w:pPr>
        <w:pStyle w:val="Heading3"/>
        <w:rPr>
          <w:rFonts w:ascii="Arial" w:hAnsi="Arial" w:cs="Arial"/>
          <w:b/>
          <w:bCs/>
          <w:color w:val="153D63" w:themeColor="text2" w:themeTint="E6"/>
          <w:sz w:val="24"/>
          <w:szCs w:val="24"/>
          <w:u w:val="single"/>
        </w:rPr>
      </w:pPr>
      <w:bookmarkStart w:id="6" w:name="_Toc227619064"/>
      <w:r w:rsidRPr="007C75D7">
        <w:rPr>
          <w:rFonts w:ascii="Arial" w:hAnsi="Arial" w:cs="Arial"/>
          <w:b/>
          <w:bCs/>
          <w:color w:val="153D63" w:themeColor="text2" w:themeTint="E6"/>
          <w:sz w:val="24"/>
          <w:szCs w:val="24"/>
          <w:u w:val="single"/>
        </w:rPr>
        <w:t xml:space="preserve">Objective </w:t>
      </w:r>
      <w:r>
        <w:rPr>
          <w:rFonts w:ascii="Arial" w:hAnsi="Arial" w:cs="Arial"/>
          <w:b/>
          <w:bCs/>
          <w:color w:val="153D63" w:themeColor="text2" w:themeTint="E6"/>
          <w:sz w:val="24"/>
          <w:szCs w:val="24"/>
          <w:u w:val="single"/>
        </w:rPr>
        <w:t>3</w:t>
      </w:r>
      <w:r w:rsidRPr="007C75D7">
        <w:rPr>
          <w:rFonts w:ascii="Arial" w:hAnsi="Arial" w:cs="Arial"/>
          <w:b/>
          <w:bCs/>
          <w:color w:val="153D63" w:themeColor="text2" w:themeTint="E6"/>
          <w:sz w:val="24"/>
          <w:szCs w:val="24"/>
          <w:u w:val="single"/>
        </w:rPr>
        <w:t>:</w:t>
      </w:r>
      <w:bookmarkEnd w:id="6"/>
      <w:r w:rsidRPr="007C75D7">
        <w:rPr>
          <w:rFonts w:ascii="Arial" w:hAnsi="Arial" w:cs="Arial"/>
          <w:b/>
          <w:bCs/>
          <w:color w:val="153D63" w:themeColor="text2" w:themeTint="E6"/>
          <w:sz w:val="24"/>
          <w:szCs w:val="24"/>
          <w:u w:val="single"/>
        </w:rPr>
        <w:t xml:space="preserve"> </w:t>
      </w:r>
    </w:p>
    <w:p w14:paraId="6B176DA8" w14:textId="3B784AFA" w:rsidR="007C75D7" w:rsidRDefault="007C75D7" w:rsidP="007C75D7">
      <w:pPr>
        <w:rPr>
          <w:rFonts w:ascii="Arial" w:hAnsi="Arial" w:cs="Arial"/>
        </w:rPr>
      </w:pPr>
      <w:r w:rsidRPr="007C75D7">
        <w:rPr>
          <w:rFonts w:ascii="Arial" w:hAnsi="Arial" w:cs="Arial"/>
        </w:rPr>
        <w:t>Assess competence requirements for asbestos surveyors and contractors undertaking both licensed and non-licensed works.</w:t>
      </w:r>
    </w:p>
    <w:p w14:paraId="7CD6A6D6" w14:textId="77777777" w:rsidR="007C75D7" w:rsidRPr="007C75D7" w:rsidRDefault="007C75D7" w:rsidP="007C75D7">
      <w:pPr>
        <w:rPr>
          <w:rFonts w:ascii="Arial" w:eastAsiaTheme="majorEastAsia" w:hAnsi="Arial" w:cs="Arial"/>
          <w:color w:val="153D63" w:themeColor="text2" w:themeTint="E6"/>
          <w:u w:val="single"/>
        </w:rPr>
      </w:pPr>
      <w:r w:rsidRPr="007C75D7">
        <w:rPr>
          <w:rFonts w:ascii="Arial" w:eastAsiaTheme="majorEastAsia" w:hAnsi="Arial" w:cs="Arial"/>
          <w:color w:val="153D63" w:themeColor="text2" w:themeTint="E6"/>
          <w:u w:val="single"/>
        </w:rPr>
        <w:t>Justification</w:t>
      </w:r>
    </w:p>
    <w:p w14:paraId="42CA9CE5" w14:textId="60665287" w:rsidR="007C75D7" w:rsidRDefault="007C75D7" w:rsidP="007C75D7">
      <w:pPr>
        <w:rPr>
          <w:rFonts w:ascii="Arial" w:hAnsi="Arial" w:cs="Arial"/>
        </w:rPr>
      </w:pPr>
      <w:r w:rsidRPr="007C75D7">
        <w:rPr>
          <w:rFonts w:ascii="Arial" w:hAnsi="Arial" w:cs="Arial"/>
        </w:rPr>
        <w:t xml:space="preserve">Surveyors and contractors undertaking licensed and non-licensed works are required to be competent when demonstrating regulatory compliance in the identification, assessment and management of ACMs. Inadequate competence among asbestos surveyors or contractors can lead to incorrect identification or unsafe disturbance of ACMs, increasing risk </w:t>
      </w:r>
      <w:r w:rsidR="006B4BCB">
        <w:rPr>
          <w:rFonts w:ascii="Arial" w:hAnsi="Arial" w:cs="Arial"/>
        </w:rPr>
        <w:t>to</w:t>
      </w:r>
      <w:r w:rsidRPr="007C75D7">
        <w:rPr>
          <w:rFonts w:ascii="Arial" w:hAnsi="Arial" w:cs="Arial"/>
        </w:rPr>
        <w:t xml:space="preserve"> workers health and safety. A</w:t>
      </w:r>
      <w:r w:rsidR="006B4BCB">
        <w:rPr>
          <w:rFonts w:ascii="Arial" w:hAnsi="Arial" w:cs="Arial"/>
        </w:rPr>
        <w:t>ss</w:t>
      </w:r>
      <w:r w:rsidRPr="007C75D7">
        <w:rPr>
          <w:rFonts w:ascii="Arial" w:hAnsi="Arial" w:cs="Arial"/>
        </w:rPr>
        <w:t>essing competence of surveyors and contractors ensures that only persons who are adequately trained and qualified undertake asbestos activities complying with legislation and mitigating risk of exposure to workers and potential occupants.</w:t>
      </w:r>
    </w:p>
    <w:p w14:paraId="51CB53A8" w14:textId="1F4E0C68" w:rsidR="007C75D7" w:rsidRPr="007C75D7" w:rsidRDefault="007C75D7" w:rsidP="007C75D7">
      <w:pPr>
        <w:pStyle w:val="Heading3"/>
        <w:rPr>
          <w:rFonts w:ascii="Arial" w:hAnsi="Arial" w:cs="Arial"/>
          <w:b/>
          <w:bCs/>
          <w:color w:val="153D63" w:themeColor="text2" w:themeTint="E6"/>
          <w:sz w:val="24"/>
          <w:szCs w:val="24"/>
          <w:u w:val="single"/>
        </w:rPr>
      </w:pPr>
      <w:bookmarkStart w:id="7" w:name="_Toc227619065"/>
      <w:r w:rsidRPr="007C75D7">
        <w:rPr>
          <w:rFonts w:ascii="Arial" w:hAnsi="Arial" w:cs="Arial"/>
          <w:b/>
          <w:bCs/>
          <w:color w:val="153D63" w:themeColor="text2" w:themeTint="E6"/>
          <w:sz w:val="24"/>
          <w:szCs w:val="24"/>
          <w:u w:val="single"/>
        </w:rPr>
        <w:t xml:space="preserve">Objective </w:t>
      </w:r>
      <w:r>
        <w:rPr>
          <w:rFonts w:ascii="Arial" w:hAnsi="Arial" w:cs="Arial"/>
          <w:b/>
          <w:bCs/>
          <w:color w:val="153D63" w:themeColor="text2" w:themeTint="E6"/>
          <w:sz w:val="24"/>
          <w:szCs w:val="24"/>
          <w:u w:val="single"/>
        </w:rPr>
        <w:t>4</w:t>
      </w:r>
      <w:r w:rsidRPr="007C75D7">
        <w:rPr>
          <w:rFonts w:ascii="Arial" w:hAnsi="Arial" w:cs="Arial"/>
          <w:b/>
          <w:bCs/>
          <w:color w:val="153D63" w:themeColor="text2" w:themeTint="E6"/>
          <w:sz w:val="24"/>
          <w:szCs w:val="24"/>
          <w:u w:val="single"/>
        </w:rPr>
        <w:t>:</w:t>
      </w:r>
      <w:bookmarkEnd w:id="7"/>
      <w:r w:rsidRPr="007C75D7">
        <w:rPr>
          <w:rFonts w:ascii="Arial" w:hAnsi="Arial" w:cs="Arial"/>
          <w:b/>
          <w:bCs/>
          <w:color w:val="153D63" w:themeColor="text2" w:themeTint="E6"/>
          <w:sz w:val="24"/>
          <w:szCs w:val="24"/>
          <w:u w:val="single"/>
        </w:rPr>
        <w:t xml:space="preserve"> </w:t>
      </w:r>
    </w:p>
    <w:p w14:paraId="00552DE0" w14:textId="52846089" w:rsidR="007C75D7" w:rsidRDefault="007C75D7" w:rsidP="007C75D7">
      <w:pPr>
        <w:rPr>
          <w:rFonts w:ascii="Arial" w:hAnsi="Arial" w:cs="Arial"/>
        </w:rPr>
      </w:pPr>
      <w:r w:rsidRPr="007C75D7">
        <w:rPr>
          <w:rFonts w:ascii="Arial" w:hAnsi="Arial" w:cs="Arial"/>
        </w:rPr>
        <w:t>Analyse the documentation required to demonstrate compliance with asbestos legislation.</w:t>
      </w:r>
    </w:p>
    <w:p w14:paraId="5ECD95AF" w14:textId="77777777" w:rsidR="007C75D7" w:rsidRPr="007C75D7" w:rsidRDefault="007C75D7" w:rsidP="007C75D7">
      <w:pPr>
        <w:rPr>
          <w:rFonts w:ascii="Arial" w:eastAsiaTheme="majorEastAsia" w:hAnsi="Arial" w:cs="Arial"/>
          <w:color w:val="153D63" w:themeColor="text2" w:themeTint="E6"/>
          <w:u w:val="single"/>
        </w:rPr>
      </w:pPr>
      <w:r w:rsidRPr="007C75D7">
        <w:rPr>
          <w:rFonts w:ascii="Arial" w:eastAsiaTheme="majorEastAsia" w:hAnsi="Arial" w:cs="Arial"/>
          <w:color w:val="153D63" w:themeColor="text2" w:themeTint="E6"/>
          <w:u w:val="single"/>
        </w:rPr>
        <w:t>Justification</w:t>
      </w:r>
    </w:p>
    <w:p w14:paraId="6709919C" w14:textId="5C6D9AD9" w:rsidR="007C75D7" w:rsidRDefault="007C75D7" w:rsidP="007C75D7">
      <w:pPr>
        <w:rPr>
          <w:rFonts w:ascii="Arial" w:hAnsi="Arial" w:cs="Arial"/>
        </w:rPr>
      </w:pPr>
      <w:r w:rsidRPr="007C75D7">
        <w:rPr>
          <w:rFonts w:ascii="Arial" w:hAnsi="Arial" w:cs="Arial"/>
        </w:rPr>
        <w:t>Documentation is essential to demonstrate regulatory compliance when ACMs are identified, assessed and managed during refurbishment projects in Wales, failure to maintain correct asbestos documentation can result in non-compliance with Welsh</w:t>
      </w:r>
      <w:r w:rsidR="00F53B1A">
        <w:rPr>
          <w:rFonts w:ascii="Arial" w:hAnsi="Arial" w:cs="Arial"/>
        </w:rPr>
        <w:t xml:space="preserve"> and UK</w:t>
      </w:r>
      <w:r w:rsidRPr="007C75D7">
        <w:rPr>
          <w:rFonts w:ascii="Arial" w:hAnsi="Arial" w:cs="Arial"/>
        </w:rPr>
        <w:t xml:space="preserve"> legislation and an increased risk to </w:t>
      </w:r>
      <w:r>
        <w:rPr>
          <w:rFonts w:ascii="Arial" w:hAnsi="Arial" w:cs="Arial"/>
        </w:rPr>
        <w:t>worker</w:t>
      </w:r>
      <w:r w:rsidRPr="007C75D7">
        <w:rPr>
          <w:rFonts w:ascii="Arial" w:hAnsi="Arial" w:cs="Arial"/>
        </w:rPr>
        <w:t xml:space="preserve"> health and safety. Analysing asbestos documentation ensures that the risk of asbestos exposure is mitigated through effective communication and management.</w:t>
      </w:r>
    </w:p>
    <w:p w14:paraId="0FF433F8" w14:textId="4EC6C19B" w:rsidR="007C75D7" w:rsidRPr="007C75D7" w:rsidRDefault="007C75D7" w:rsidP="007C75D7">
      <w:pPr>
        <w:pStyle w:val="Heading3"/>
        <w:rPr>
          <w:rFonts w:ascii="Arial" w:hAnsi="Arial" w:cs="Arial"/>
          <w:b/>
          <w:bCs/>
          <w:color w:val="153D63" w:themeColor="text2" w:themeTint="E6"/>
          <w:sz w:val="24"/>
          <w:szCs w:val="24"/>
          <w:u w:val="single"/>
        </w:rPr>
      </w:pPr>
      <w:bookmarkStart w:id="8" w:name="_Toc227619066"/>
      <w:r w:rsidRPr="007C75D7">
        <w:rPr>
          <w:rFonts w:ascii="Arial" w:hAnsi="Arial" w:cs="Arial"/>
          <w:b/>
          <w:bCs/>
          <w:color w:val="153D63" w:themeColor="text2" w:themeTint="E6"/>
          <w:sz w:val="24"/>
          <w:szCs w:val="24"/>
          <w:u w:val="single"/>
        </w:rPr>
        <w:t xml:space="preserve">Objective </w:t>
      </w:r>
      <w:r>
        <w:rPr>
          <w:rFonts w:ascii="Arial" w:hAnsi="Arial" w:cs="Arial"/>
          <w:b/>
          <w:bCs/>
          <w:color w:val="153D63" w:themeColor="text2" w:themeTint="E6"/>
          <w:sz w:val="24"/>
          <w:szCs w:val="24"/>
          <w:u w:val="single"/>
        </w:rPr>
        <w:t>5</w:t>
      </w:r>
      <w:r w:rsidRPr="007C75D7">
        <w:rPr>
          <w:rFonts w:ascii="Arial" w:hAnsi="Arial" w:cs="Arial"/>
          <w:b/>
          <w:bCs/>
          <w:color w:val="153D63" w:themeColor="text2" w:themeTint="E6"/>
          <w:sz w:val="24"/>
          <w:szCs w:val="24"/>
          <w:u w:val="single"/>
        </w:rPr>
        <w:t>:</w:t>
      </w:r>
      <w:bookmarkEnd w:id="8"/>
      <w:r w:rsidRPr="007C75D7">
        <w:rPr>
          <w:rFonts w:ascii="Arial" w:hAnsi="Arial" w:cs="Arial"/>
          <w:b/>
          <w:bCs/>
          <w:color w:val="153D63" w:themeColor="text2" w:themeTint="E6"/>
          <w:sz w:val="24"/>
          <w:szCs w:val="24"/>
          <w:u w:val="single"/>
        </w:rPr>
        <w:t xml:space="preserve"> </w:t>
      </w:r>
    </w:p>
    <w:p w14:paraId="267A6758" w14:textId="0183CA66" w:rsidR="007C75D7" w:rsidRDefault="007C75D7" w:rsidP="007C75D7">
      <w:pPr>
        <w:rPr>
          <w:rFonts w:ascii="Arial" w:hAnsi="Arial" w:cs="Arial"/>
        </w:rPr>
      </w:pPr>
      <w:r w:rsidRPr="007C75D7">
        <w:rPr>
          <w:rFonts w:ascii="Arial" w:hAnsi="Arial" w:cs="Arial"/>
        </w:rPr>
        <w:t>Examine control measures and safe working procedures to minimise risk of asbestos exposure during refurbishment works.</w:t>
      </w:r>
    </w:p>
    <w:p w14:paraId="38E1FB19" w14:textId="36DABC77" w:rsidR="007C75D7" w:rsidRDefault="007C75D7" w:rsidP="007C75D7">
      <w:pPr>
        <w:rPr>
          <w:rFonts w:ascii="Arial" w:eastAsiaTheme="majorEastAsia" w:hAnsi="Arial" w:cs="Arial"/>
          <w:color w:val="153D63" w:themeColor="text2" w:themeTint="E6"/>
          <w:u w:val="single"/>
        </w:rPr>
      </w:pPr>
      <w:r w:rsidRPr="007C75D7">
        <w:rPr>
          <w:rFonts w:ascii="Arial" w:eastAsiaTheme="majorEastAsia" w:hAnsi="Arial" w:cs="Arial"/>
          <w:color w:val="153D63" w:themeColor="text2" w:themeTint="E6"/>
          <w:u w:val="single"/>
        </w:rPr>
        <w:t>Justification</w:t>
      </w:r>
    </w:p>
    <w:p w14:paraId="520F9D5F" w14:textId="7341CFD4" w:rsidR="007C75D7" w:rsidRPr="007C75D7" w:rsidRDefault="007C75D7" w:rsidP="007C75D7">
      <w:pPr>
        <w:rPr>
          <w:rFonts w:ascii="Arial" w:hAnsi="Arial" w:cs="Arial"/>
        </w:rPr>
      </w:pPr>
      <w:r w:rsidRPr="007C75D7">
        <w:rPr>
          <w:rFonts w:ascii="Arial" w:hAnsi="Arial" w:cs="Arial"/>
        </w:rPr>
        <w:lastRenderedPageBreak/>
        <w:t>Effective control measures and safe working procedures are essential</w:t>
      </w:r>
      <w:r w:rsidR="00E73AB2">
        <w:rPr>
          <w:rFonts w:ascii="Arial" w:hAnsi="Arial" w:cs="Arial"/>
        </w:rPr>
        <w:t xml:space="preserve"> to</w:t>
      </w:r>
      <w:r w:rsidRPr="007C75D7">
        <w:rPr>
          <w:rFonts w:ascii="Arial" w:hAnsi="Arial" w:cs="Arial"/>
        </w:rPr>
        <w:t xml:space="preserve"> mitigate asbestos exposure during refurbishment projects. </w:t>
      </w:r>
      <w:r w:rsidR="00880704">
        <w:rPr>
          <w:rFonts w:ascii="Arial" w:hAnsi="Arial" w:cs="Arial"/>
        </w:rPr>
        <w:t xml:space="preserve">According to (Crucial Environmental, 2025b) </w:t>
      </w:r>
      <w:r w:rsidR="00FC45E0">
        <w:rPr>
          <w:rFonts w:ascii="Arial" w:hAnsi="Arial" w:cs="Arial"/>
        </w:rPr>
        <w:t xml:space="preserve">inadequate control measures during refurbishment works where ACMs are present </w:t>
      </w:r>
      <w:r w:rsidRPr="007C75D7">
        <w:rPr>
          <w:rFonts w:ascii="Arial" w:hAnsi="Arial" w:cs="Arial"/>
        </w:rPr>
        <w:t xml:space="preserve">can lead to fibre release, exposing workers and occupants to severe health risks resulting in non-compliance with relevant legislation. Examining these measures ensure that asbestos is correctly managed in line with Welsh legislation. </w:t>
      </w:r>
    </w:p>
    <w:p w14:paraId="0A4860DB" w14:textId="77777777" w:rsidR="00D260D3" w:rsidRPr="007E3CE2" w:rsidRDefault="00D260D3" w:rsidP="00D260D3">
      <w:pPr>
        <w:pStyle w:val="Heading1"/>
        <w:rPr>
          <w:rFonts w:ascii="Arial" w:hAnsi="Arial" w:cs="Arial"/>
          <w:b/>
          <w:bCs/>
          <w:color w:val="153D63" w:themeColor="text2" w:themeTint="E6"/>
          <w:sz w:val="28"/>
          <w:szCs w:val="28"/>
          <w:u w:val="single"/>
        </w:rPr>
      </w:pPr>
      <w:bookmarkStart w:id="9" w:name="_Toc227619067"/>
      <w:r w:rsidRPr="007E3CE2">
        <w:rPr>
          <w:rFonts w:ascii="Arial" w:hAnsi="Arial" w:cs="Arial"/>
          <w:b/>
          <w:bCs/>
          <w:color w:val="153D63" w:themeColor="text2" w:themeTint="E6"/>
          <w:sz w:val="28"/>
          <w:szCs w:val="28"/>
          <w:u w:val="single"/>
        </w:rPr>
        <w:t>2.0 Literature Review</w:t>
      </w:r>
      <w:bookmarkEnd w:id="9"/>
    </w:p>
    <w:p w14:paraId="15B857A0" w14:textId="77777777" w:rsidR="00D260D3" w:rsidRDefault="00D260D3" w:rsidP="00D260D3">
      <w:pPr>
        <w:pStyle w:val="Heading2"/>
        <w:rPr>
          <w:rFonts w:ascii="Arial" w:hAnsi="Arial" w:cs="Arial"/>
          <w:b/>
          <w:bCs/>
          <w:color w:val="153D63" w:themeColor="text2" w:themeTint="E6"/>
          <w:sz w:val="24"/>
          <w:szCs w:val="24"/>
          <w:u w:val="single"/>
        </w:rPr>
      </w:pPr>
      <w:bookmarkStart w:id="10" w:name="_Toc227619068"/>
      <w:r w:rsidRPr="007E3CE2">
        <w:rPr>
          <w:rFonts w:ascii="Arial" w:hAnsi="Arial" w:cs="Arial"/>
          <w:b/>
          <w:bCs/>
          <w:color w:val="153D63" w:themeColor="text2" w:themeTint="E6"/>
          <w:sz w:val="24"/>
          <w:szCs w:val="24"/>
          <w:u w:val="single"/>
        </w:rPr>
        <w:t>2.1 Asbestos in built environment and Welsh housing stock</w:t>
      </w:r>
      <w:bookmarkEnd w:id="10"/>
    </w:p>
    <w:p w14:paraId="6214F52D" w14:textId="436B3251" w:rsidR="006515F5" w:rsidRPr="00211EF9" w:rsidRDefault="006515F5" w:rsidP="00F24EE2">
      <w:pPr>
        <w:rPr>
          <w:rFonts w:ascii="Arial" w:hAnsi="Arial" w:cs="Arial"/>
          <w:b/>
          <w:bCs/>
          <w:color w:val="0D0D0D" w:themeColor="text1" w:themeTint="F2"/>
        </w:rPr>
      </w:pPr>
      <w:r w:rsidRPr="00211EF9">
        <w:rPr>
          <w:rFonts w:ascii="Arial" w:hAnsi="Arial" w:cs="Arial"/>
          <w:b/>
          <w:bCs/>
          <w:color w:val="0D0D0D" w:themeColor="text1" w:themeTint="F2"/>
        </w:rPr>
        <w:t>Asbestos</w:t>
      </w:r>
      <w:r w:rsidR="009962DC">
        <w:rPr>
          <w:rFonts w:ascii="Arial" w:hAnsi="Arial" w:cs="Arial"/>
          <w:b/>
          <w:bCs/>
          <w:color w:val="0D0D0D" w:themeColor="text1" w:themeTint="F2"/>
        </w:rPr>
        <w:t xml:space="preserve"> – Public Health Wales</w:t>
      </w:r>
    </w:p>
    <w:p w14:paraId="6D8023FC" w14:textId="707A88B9" w:rsidR="006515F5" w:rsidRDefault="006515F5" w:rsidP="00D260D3">
      <w:pPr>
        <w:rPr>
          <w:rFonts w:ascii="Arial" w:hAnsi="Arial" w:cs="Arial"/>
        </w:rPr>
      </w:pPr>
      <w:r>
        <w:rPr>
          <w:rFonts w:ascii="Arial" w:hAnsi="Arial" w:cs="Arial"/>
        </w:rPr>
        <w:t>This source outlines the definition of asbestos</w:t>
      </w:r>
      <w:r w:rsidR="00F24EE2">
        <w:rPr>
          <w:rFonts w:ascii="Arial" w:hAnsi="Arial" w:cs="Arial"/>
        </w:rPr>
        <w:t xml:space="preserve"> including the two</w:t>
      </w:r>
      <w:r w:rsidR="00B14A4D">
        <w:rPr>
          <w:rFonts w:ascii="Arial" w:hAnsi="Arial" w:cs="Arial"/>
        </w:rPr>
        <w:t xml:space="preserve"> </w:t>
      </w:r>
      <w:r w:rsidR="00F24EE2">
        <w:rPr>
          <w:rFonts w:ascii="Arial" w:hAnsi="Arial" w:cs="Arial"/>
        </w:rPr>
        <w:t>sub</w:t>
      </w:r>
      <w:r w:rsidR="00B14A4D">
        <w:rPr>
          <w:rFonts w:ascii="Arial" w:hAnsi="Arial" w:cs="Arial"/>
        </w:rPr>
        <w:t>-</w:t>
      </w:r>
      <w:r w:rsidR="00F24EE2">
        <w:rPr>
          <w:rFonts w:ascii="Arial" w:hAnsi="Arial" w:cs="Arial"/>
        </w:rPr>
        <w:t xml:space="preserve">groups it is generally divided into </w:t>
      </w:r>
      <w:r>
        <w:rPr>
          <w:rFonts w:ascii="Arial" w:hAnsi="Arial" w:cs="Arial"/>
        </w:rPr>
        <w:t>and why it was extensively used within construction materials throughout the 20</w:t>
      </w:r>
      <w:r w:rsidRPr="006515F5">
        <w:rPr>
          <w:rFonts w:ascii="Arial" w:hAnsi="Arial" w:cs="Arial"/>
          <w:vertAlign w:val="superscript"/>
        </w:rPr>
        <w:t>th</w:t>
      </w:r>
      <w:r>
        <w:rPr>
          <w:rFonts w:ascii="Arial" w:hAnsi="Arial" w:cs="Arial"/>
        </w:rPr>
        <w:t xml:space="preserve"> century.</w:t>
      </w:r>
      <w:r w:rsidR="00F24EE2">
        <w:rPr>
          <w:rFonts w:ascii="Arial" w:hAnsi="Arial" w:cs="Arial"/>
        </w:rPr>
        <w:t xml:space="preserve"> Additionally, this source highlights the key characteristics of asbestos such as its strength and durability, high resistance to heat an</w:t>
      </w:r>
      <w:r w:rsidR="00161440">
        <w:rPr>
          <w:rFonts w:ascii="Arial" w:hAnsi="Arial" w:cs="Arial"/>
        </w:rPr>
        <w:t xml:space="preserve">d fire and chemical resistance </w:t>
      </w:r>
      <w:r w:rsidR="00F24EE2">
        <w:rPr>
          <w:rFonts w:ascii="Arial" w:hAnsi="Arial" w:cs="Arial"/>
        </w:rPr>
        <w:t xml:space="preserve">which led to its </w:t>
      </w:r>
      <w:r w:rsidR="00F24EE2" w:rsidRPr="00161440">
        <w:rPr>
          <w:rFonts w:ascii="Arial" w:hAnsi="Arial" w:cs="Arial"/>
        </w:rPr>
        <w:t>widespread use in domestic dwellings. This source is important as it provides a basic understanding of asbestos and why it remains present in dwellings across Wales (</w:t>
      </w:r>
      <w:r w:rsidR="00161440" w:rsidRPr="00161440">
        <w:rPr>
          <w:rFonts w:ascii="Arial" w:hAnsi="Arial" w:cs="Arial"/>
        </w:rPr>
        <w:t>Public Health Wales, n.d</w:t>
      </w:r>
      <w:r w:rsidR="009E1854">
        <w:rPr>
          <w:rFonts w:ascii="Arial" w:hAnsi="Arial" w:cs="Arial"/>
        </w:rPr>
        <w:t>.</w:t>
      </w:r>
      <w:r w:rsidR="00161440" w:rsidRPr="00161440">
        <w:rPr>
          <w:rFonts w:ascii="Arial" w:hAnsi="Arial" w:cs="Arial"/>
        </w:rPr>
        <w:t>(b</w:t>
      </w:r>
      <w:r w:rsidR="00F24EE2" w:rsidRPr="00161440">
        <w:rPr>
          <w:rFonts w:ascii="Arial" w:hAnsi="Arial" w:cs="Arial"/>
        </w:rPr>
        <w:t>).</w:t>
      </w:r>
      <w:r w:rsidR="00F24EE2">
        <w:rPr>
          <w:rFonts w:ascii="Arial" w:hAnsi="Arial" w:cs="Arial"/>
        </w:rPr>
        <w:t xml:space="preserve"> </w:t>
      </w:r>
    </w:p>
    <w:p w14:paraId="788D95B1" w14:textId="432C91FD" w:rsidR="00F24EE2" w:rsidRPr="00F24EE2" w:rsidRDefault="00F24EE2" w:rsidP="00F24EE2">
      <w:pPr>
        <w:rPr>
          <w:rFonts w:ascii="Arial" w:hAnsi="Arial" w:cs="Arial"/>
          <w:b/>
          <w:bCs/>
          <w:color w:val="0D0D0D" w:themeColor="text1" w:themeTint="F2"/>
        </w:rPr>
      </w:pPr>
      <w:r w:rsidRPr="00F24EE2">
        <w:rPr>
          <w:rFonts w:ascii="Arial" w:hAnsi="Arial" w:cs="Arial"/>
          <w:b/>
          <w:bCs/>
          <w:color w:val="0D0D0D" w:themeColor="text1" w:themeTint="F2"/>
        </w:rPr>
        <w:t>Diagrams showing where asbestos can occur in buildings</w:t>
      </w:r>
      <w:r w:rsidRPr="00211EF9">
        <w:rPr>
          <w:rFonts w:ascii="Arial" w:hAnsi="Arial" w:cs="Arial"/>
          <w:b/>
          <w:bCs/>
          <w:color w:val="0D0D0D" w:themeColor="text1" w:themeTint="F2"/>
        </w:rPr>
        <w:t xml:space="preserve"> - HSE</w:t>
      </w:r>
    </w:p>
    <w:p w14:paraId="26DA83D5" w14:textId="27DC035D" w:rsidR="006515F5" w:rsidRDefault="00B60063" w:rsidP="00D260D3">
      <w:r w:rsidRPr="007D63BE">
        <w:rPr>
          <w:rFonts w:ascii="Arial" w:hAnsi="Arial" w:cs="Arial"/>
        </w:rPr>
        <w:t>This guidance visualises common internal and external locations where ACMs are frequently located within dwellings. The diagrams show that ACMs can occur within floor tiles, textured coatings, cisterns, water tanks, cement sheet roofing and water goods</w:t>
      </w:r>
      <w:r w:rsidRPr="00FE174B">
        <w:rPr>
          <w:rFonts w:ascii="Arial" w:hAnsi="Arial" w:cs="Arial"/>
        </w:rPr>
        <w:t xml:space="preserve">. This source provides the reader with an understanding of common materials that contain asbestos </w:t>
      </w:r>
      <w:r w:rsidR="00096A47">
        <w:rPr>
          <w:rFonts w:ascii="Arial" w:hAnsi="Arial" w:cs="Arial"/>
        </w:rPr>
        <w:t>many of which are prone</w:t>
      </w:r>
      <w:r w:rsidRPr="00FE174B">
        <w:rPr>
          <w:rFonts w:ascii="Arial" w:hAnsi="Arial" w:cs="Arial"/>
        </w:rPr>
        <w:t xml:space="preserve"> to being encountered during refurbishment projects (</w:t>
      </w:r>
      <w:r w:rsidR="00FE174B" w:rsidRPr="00FE174B">
        <w:rPr>
          <w:rFonts w:ascii="Arial" w:hAnsi="Arial" w:cs="Arial"/>
        </w:rPr>
        <w:t>Health and Safety Executive, n.d</w:t>
      </w:r>
      <w:r w:rsidR="009E1854">
        <w:rPr>
          <w:rFonts w:ascii="Arial" w:hAnsi="Arial" w:cs="Arial"/>
        </w:rPr>
        <w:t>.</w:t>
      </w:r>
      <w:r w:rsidR="000227CB">
        <w:rPr>
          <w:rFonts w:ascii="Arial" w:hAnsi="Arial" w:cs="Arial"/>
        </w:rPr>
        <w:t xml:space="preserve"> (1</w:t>
      </w:r>
      <w:r w:rsidR="0028240C" w:rsidRPr="00FE174B">
        <w:rPr>
          <w:rFonts w:ascii="Arial" w:hAnsi="Arial" w:cs="Arial"/>
        </w:rPr>
        <w:t>).</w:t>
      </w:r>
      <w:r w:rsidR="0028240C">
        <w:t xml:space="preserve"> </w:t>
      </w:r>
      <w:r>
        <w:t xml:space="preserve"> </w:t>
      </w:r>
    </w:p>
    <w:p w14:paraId="58976245" w14:textId="799AC2A7" w:rsidR="0028240C" w:rsidRPr="00211EF9" w:rsidRDefault="0028240C" w:rsidP="00D260D3">
      <w:pPr>
        <w:rPr>
          <w:rFonts w:ascii="Arial" w:hAnsi="Arial" w:cs="Arial"/>
          <w:b/>
          <w:bCs/>
          <w:color w:val="0D0D0D" w:themeColor="text1" w:themeTint="F2"/>
        </w:rPr>
      </w:pPr>
      <w:r w:rsidRPr="00211EF9">
        <w:rPr>
          <w:rFonts w:ascii="Arial" w:hAnsi="Arial" w:cs="Arial"/>
          <w:b/>
          <w:bCs/>
          <w:color w:val="0D0D0D" w:themeColor="text1" w:themeTint="F2"/>
        </w:rPr>
        <w:t>The housing stock of the United Kingdom – BRE</w:t>
      </w:r>
      <w:r w:rsidR="005F47B1">
        <w:rPr>
          <w:rFonts w:ascii="Arial" w:hAnsi="Arial" w:cs="Arial"/>
          <w:b/>
          <w:bCs/>
          <w:color w:val="0D0D0D" w:themeColor="text1" w:themeTint="F2"/>
        </w:rPr>
        <w:t xml:space="preserve"> Trust</w:t>
      </w:r>
    </w:p>
    <w:p w14:paraId="72E46125" w14:textId="75485712" w:rsidR="0028240C" w:rsidRDefault="0028240C" w:rsidP="00D260D3">
      <w:pPr>
        <w:rPr>
          <w:rFonts w:ascii="Arial" w:hAnsi="Arial" w:cs="Arial"/>
        </w:rPr>
      </w:pPr>
      <w:r>
        <w:rPr>
          <w:rFonts w:ascii="Arial" w:hAnsi="Arial" w:cs="Arial"/>
        </w:rPr>
        <w:t>This report provides information on the age and construction types of the UK housing stock. It is relevant to this study as a large percentage of Welsh housing was constructed prior to the complete ban of asbestos in 1999, increasing the likelihood of ACMs still present in outdated Welsh housing stock that require maintenance or refurbishment (</w:t>
      </w:r>
      <w:r w:rsidR="00DB5D64">
        <w:rPr>
          <w:rFonts w:ascii="Arial" w:hAnsi="Arial" w:cs="Arial"/>
        </w:rPr>
        <w:t>Piddington, J. et al, 2020</w:t>
      </w:r>
      <w:r w:rsidR="00DA7F46">
        <w:rPr>
          <w:rFonts w:ascii="Arial" w:hAnsi="Arial" w:cs="Arial"/>
        </w:rPr>
        <w:t>(b</w:t>
      </w:r>
      <w:r>
        <w:rPr>
          <w:rFonts w:ascii="Arial" w:hAnsi="Arial" w:cs="Arial"/>
        </w:rPr>
        <w:t xml:space="preserve">). </w:t>
      </w:r>
    </w:p>
    <w:p w14:paraId="0A59B9B5" w14:textId="71A2102D" w:rsidR="0028240C" w:rsidRPr="00211EF9" w:rsidRDefault="00CC36CA" w:rsidP="00211EF9">
      <w:pPr>
        <w:rPr>
          <w:rFonts w:ascii="Arial" w:eastAsiaTheme="majorEastAsia" w:hAnsi="Arial" w:cs="Arial"/>
          <w:b/>
          <w:bCs/>
          <w:color w:val="0D0D0D" w:themeColor="text1" w:themeTint="F2"/>
        </w:rPr>
      </w:pPr>
      <w:r w:rsidRPr="004075A3">
        <w:rPr>
          <w:rFonts w:ascii="Arial" w:eastAsiaTheme="majorEastAsia" w:hAnsi="Arial" w:cs="Arial"/>
          <w:b/>
          <w:bCs/>
          <w:color w:val="0D0D0D" w:themeColor="text1" w:themeTint="F2"/>
        </w:rPr>
        <w:t>Why is asbestos dangerous? – HSE &amp; Asbestos fact sheet - BESA</w:t>
      </w:r>
    </w:p>
    <w:p w14:paraId="184CCECF" w14:textId="3F221D20" w:rsidR="00CC36CA" w:rsidRDefault="00CC36CA" w:rsidP="00211EF9">
      <w:pPr>
        <w:rPr>
          <w:rFonts w:ascii="Arial" w:hAnsi="Arial" w:cs="Arial"/>
        </w:rPr>
      </w:pPr>
      <w:r>
        <w:rPr>
          <w:rFonts w:ascii="Arial" w:hAnsi="Arial" w:cs="Arial"/>
        </w:rPr>
        <w:t xml:space="preserve">Both sources identify the health risks associated with asbestos exposure, specifically when ACMs are disturbed and fibres become airborne. This is useful to the research as asbestos </w:t>
      </w:r>
      <w:r w:rsidR="00A271B0">
        <w:rPr>
          <w:rFonts w:ascii="Arial" w:hAnsi="Arial" w:cs="Arial"/>
        </w:rPr>
        <w:t>still</w:t>
      </w:r>
      <w:r w:rsidR="00211EF9">
        <w:rPr>
          <w:rFonts w:ascii="Arial" w:hAnsi="Arial" w:cs="Arial"/>
        </w:rPr>
        <w:t xml:space="preserve"> remain</w:t>
      </w:r>
      <w:r w:rsidR="00A271B0">
        <w:rPr>
          <w:rFonts w:ascii="Arial" w:hAnsi="Arial" w:cs="Arial"/>
        </w:rPr>
        <w:t>s</w:t>
      </w:r>
      <w:r>
        <w:rPr>
          <w:rFonts w:ascii="Arial" w:hAnsi="Arial" w:cs="Arial"/>
        </w:rPr>
        <w:t xml:space="preserve"> as a leading cause of fatalities per year within the UK signifying why accurate identification and control measure are essential during refurbishment projects</w:t>
      </w:r>
      <w:r w:rsidR="00161F5C">
        <w:rPr>
          <w:rFonts w:ascii="Arial" w:hAnsi="Arial" w:cs="Arial"/>
        </w:rPr>
        <w:t xml:space="preserve"> (</w:t>
      </w:r>
      <w:r w:rsidR="004075A3">
        <w:rPr>
          <w:rFonts w:ascii="Arial" w:hAnsi="Arial" w:cs="Arial"/>
        </w:rPr>
        <w:t>BESA, 2018) &amp; (</w:t>
      </w:r>
      <w:r w:rsidR="00161F5C">
        <w:rPr>
          <w:rFonts w:ascii="Arial" w:hAnsi="Arial" w:cs="Arial"/>
        </w:rPr>
        <w:t>Health and Safety Executive, n</w:t>
      </w:r>
      <w:r w:rsidR="009E1854">
        <w:rPr>
          <w:rFonts w:ascii="Arial" w:hAnsi="Arial" w:cs="Arial"/>
        </w:rPr>
        <w:t>.</w:t>
      </w:r>
      <w:r w:rsidR="00161F5C">
        <w:rPr>
          <w:rFonts w:ascii="Arial" w:hAnsi="Arial" w:cs="Arial"/>
        </w:rPr>
        <w:t>d</w:t>
      </w:r>
      <w:r w:rsidR="009E1854">
        <w:rPr>
          <w:rFonts w:ascii="Arial" w:hAnsi="Arial" w:cs="Arial"/>
        </w:rPr>
        <w:t>.</w:t>
      </w:r>
      <w:r w:rsidR="00161F5C">
        <w:rPr>
          <w:rFonts w:ascii="Arial" w:hAnsi="Arial" w:cs="Arial"/>
        </w:rPr>
        <w:t xml:space="preserve"> (5)</w:t>
      </w:r>
      <w:r w:rsidR="004075A3">
        <w:rPr>
          <w:rFonts w:ascii="Arial" w:hAnsi="Arial" w:cs="Arial"/>
        </w:rPr>
        <w:t>.</w:t>
      </w:r>
      <w:r w:rsidR="005B7DDB">
        <w:rPr>
          <w:rFonts w:ascii="Arial" w:hAnsi="Arial" w:cs="Arial"/>
        </w:rPr>
        <w:t xml:space="preserve"> </w:t>
      </w:r>
    </w:p>
    <w:p w14:paraId="6FDEF67E" w14:textId="5044FCB3" w:rsidR="00211EF9" w:rsidRPr="00211EF9" w:rsidRDefault="00211EF9" w:rsidP="00211EF9">
      <w:pPr>
        <w:pStyle w:val="Heading3"/>
        <w:rPr>
          <w:rFonts w:ascii="Arial" w:hAnsi="Arial" w:cs="Arial"/>
          <w:b/>
          <w:bCs/>
          <w:color w:val="153D63" w:themeColor="text2" w:themeTint="E6"/>
          <w:sz w:val="24"/>
          <w:szCs w:val="24"/>
          <w:u w:val="single"/>
        </w:rPr>
      </w:pPr>
      <w:bookmarkStart w:id="11" w:name="_Toc227619069"/>
      <w:r w:rsidRPr="00211EF9">
        <w:rPr>
          <w:rFonts w:ascii="Arial" w:hAnsi="Arial" w:cs="Arial"/>
          <w:b/>
          <w:bCs/>
          <w:color w:val="153D63" w:themeColor="text2" w:themeTint="E6"/>
          <w:sz w:val="24"/>
          <w:szCs w:val="24"/>
          <w:u w:val="single"/>
        </w:rPr>
        <w:lastRenderedPageBreak/>
        <w:t>2.1 Summary of literature</w:t>
      </w:r>
      <w:bookmarkEnd w:id="11"/>
    </w:p>
    <w:p w14:paraId="4D851038" w14:textId="7E9F1871" w:rsidR="00211EF9" w:rsidRPr="00211EF9" w:rsidRDefault="00211EF9" w:rsidP="00211EF9">
      <w:pPr>
        <w:rPr>
          <w:rFonts w:ascii="Arial" w:hAnsi="Arial" w:cs="Arial"/>
        </w:rPr>
      </w:pPr>
      <w:r>
        <w:rPr>
          <w:rFonts w:ascii="Arial" w:hAnsi="Arial" w:cs="Arial"/>
        </w:rPr>
        <w:t xml:space="preserve">The use of these sources emphasize that asbestos is still a leading issue within the construction industry throughout Wales because of its historic use in relation to the average age of housing stock. The literature demonstrates that refurbishment works to dwellings pre-2000 is likely to contain ACMs and failure to correctly identify can result in long term health consequences for tradesmen and occupants. </w:t>
      </w:r>
    </w:p>
    <w:p w14:paraId="7654C230" w14:textId="31B9B624" w:rsidR="00D260D3" w:rsidRDefault="00D260D3" w:rsidP="00D260D3">
      <w:pPr>
        <w:pStyle w:val="Heading2"/>
        <w:rPr>
          <w:rFonts w:ascii="Arial" w:hAnsi="Arial" w:cs="Arial"/>
          <w:b/>
          <w:bCs/>
          <w:color w:val="153D63" w:themeColor="text2" w:themeTint="E6"/>
          <w:sz w:val="24"/>
          <w:szCs w:val="24"/>
          <w:u w:val="single"/>
        </w:rPr>
      </w:pPr>
      <w:bookmarkStart w:id="12" w:name="_Toc227619070"/>
      <w:r w:rsidRPr="007E3CE2">
        <w:rPr>
          <w:rFonts w:ascii="Arial" w:hAnsi="Arial" w:cs="Arial"/>
          <w:b/>
          <w:bCs/>
          <w:color w:val="153D63" w:themeColor="text2" w:themeTint="E6"/>
          <w:sz w:val="24"/>
          <w:szCs w:val="24"/>
          <w:u w:val="single"/>
        </w:rPr>
        <w:t>2.2 Legislative documents and approved guidance</w:t>
      </w:r>
      <w:bookmarkEnd w:id="12"/>
      <w:r w:rsidRPr="007E3CE2">
        <w:rPr>
          <w:rFonts w:ascii="Arial" w:hAnsi="Arial" w:cs="Arial"/>
          <w:b/>
          <w:bCs/>
          <w:color w:val="153D63" w:themeColor="text2" w:themeTint="E6"/>
          <w:sz w:val="24"/>
          <w:szCs w:val="24"/>
          <w:u w:val="single"/>
        </w:rPr>
        <w:t xml:space="preserve"> </w:t>
      </w:r>
    </w:p>
    <w:p w14:paraId="2DAF5A99" w14:textId="25905FE3" w:rsidR="00D260D3" w:rsidRPr="00DF49A5" w:rsidRDefault="00DF49A5" w:rsidP="00D260D3">
      <w:pPr>
        <w:rPr>
          <w:rFonts w:ascii="Arial" w:eastAsiaTheme="majorEastAsia" w:hAnsi="Arial" w:cs="Arial"/>
          <w:b/>
          <w:bCs/>
          <w:color w:val="0D0D0D" w:themeColor="text1" w:themeTint="F2"/>
        </w:rPr>
      </w:pPr>
      <w:r w:rsidRPr="00DF49A5">
        <w:rPr>
          <w:rFonts w:ascii="Arial" w:eastAsiaTheme="majorEastAsia" w:hAnsi="Arial" w:cs="Arial"/>
          <w:b/>
          <w:bCs/>
          <w:color w:val="0D0D0D" w:themeColor="text1" w:themeTint="F2"/>
        </w:rPr>
        <w:t>CAR 2012 –</w:t>
      </w:r>
      <w:r w:rsidR="0064257E">
        <w:rPr>
          <w:rFonts w:ascii="Arial" w:eastAsiaTheme="majorEastAsia" w:hAnsi="Arial" w:cs="Arial"/>
          <w:b/>
          <w:bCs/>
          <w:color w:val="0D0D0D" w:themeColor="text1" w:themeTint="F2"/>
        </w:rPr>
        <w:t xml:space="preserve"> </w:t>
      </w:r>
      <w:r w:rsidRPr="00DF49A5">
        <w:rPr>
          <w:rFonts w:ascii="Arial" w:eastAsiaTheme="majorEastAsia" w:hAnsi="Arial" w:cs="Arial"/>
          <w:b/>
          <w:bCs/>
          <w:color w:val="0D0D0D" w:themeColor="text1" w:themeTint="F2"/>
        </w:rPr>
        <w:t xml:space="preserve">Legislation </w:t>
      </w:r>
    </w:p>
    <w:p w14:paraId="0F76D5B2" w14:textId="739F54BD" w:rsidR="00DF49A5" w:rsidRDefault="00DF49A5" w:rsidP="00D260D3">
      <w:pPr>
        <w:rPr>
          <w:rFonts w:ascii="Arial" w:hAnsi="Arial" w:cs="Arial"/>
        </w:rPr>
      </w:pPr>
      <w:r>
        <w:rPr>
          <w:rFonts w:ascii="Arial" w:hAnsi="Arial" w:cs="Arial"/>
        </w:rPr>
        <w:t xml:space="preserve">This legislative document is the primary legal document governing asbestos management in Wales and throughout the UK. CAR 2012 places the legal duties on the dutyholder and employers during asbestos related works additionally, it establishes a minimum standard for employees and </w:t>
      </w:r>
      <w:r w:rsidR="007442D0">
        <w:rPr>
          <w:rFonts w:ascii="Arial" w:hAnsi="Arial" w:cs="Arial"/>
        </w:rPr>
        <w:t>occupants’</w:t>
      </w:r>
      <w:r>
        <w:rPr>
          <w:rFonts w:ascii="Arial" w:hAnsi="Arial" w:cs="Arial"/>
        </w:rPr>
        <w:t xml:space="preserve"> protection during asbestos works. This document is essential for the study as it forms the legal requirements for compliance during refurbishment projects in Wales where ACMs are involved (</w:t>
      </w:r>
      <w:r w:rsidR="00D514B8">
        <w:rPr>
          <w:rFonts w:ascii="Arial" w:hAnsi="Arial" w:cs="Arial"/>
        </w:rPr>
        <w:t>UK Government, 2012</w:t>
      </w:r>
      <w:r>
        <w:rPr>
          <w:rFonts w:ascii="Arial" w:hAnsi="Arial" w:cs="Arial"/>
        </w:rPr>
        <w:t xml:space="preserve">). </w:t>
      </w:r>
    </w:p>
    <w:p w14:paraId="79451DAC" w14:textId="1CE419D9" w:rsidR="00DF49A5" w:rsidRPr="00044B5A" w:rsidRDefault="00DF49A5" w:rsidP="00D260D3">
      <w:pPr>
        <w:rPr>
          <w:rFonts w:ascii="Arial" w:eastAsiaTheme="majorEastAsia" w:hAnsi="Arial" w:cs="Arial"/>
          <w:b/>
          <w:bCs/>
          <w:color w:val="0D0D0D" w:themeColor="text1" w:themeTint="F2"/>
        </w:rPr>
      </w:pPr>
      <w:r w:rsidRPr="00DF49A5">
        <w:rPr>
          <w:rFonts w:ascii="Arial" w:eastAsiaTheme="majorEastAsia" w:hAnsi="Arial" w:cs="Arial"/>
          <w:b/>
          <w:bCs/>
          <w:color w:val="0D0D0D" w:themeColor="text1" w:themeTint="F2"/>
        </w:rPr>
        <w:t>L143: Managing and working with asbestos</w:t>
      </w:r>
      <w:r w:rsidR="009855C3">
        <w:rPr>
          <w:rFonts w:ascii="Arial" w:eastAsiaTheme="majorEastAsia" w:hAnsi="Arial" w:cs="Arial"/>
          <w:b/>
          <w:bCs/>
          <w:color w:val="0D0D0D" w:themeColor="text1" w:themeTint="F2"/>
        </w:rPr>
        <w:t xml:space="preserve"> - HSE</w:t>
      </w:r>
    </w:p>
    <w:p w14:paraId="273B07C8" w14:textId="000C218E" w:rsidR="00044B5A" w:rsidRDefault="00044B5A" w:rsidP="00044B5A">
      <w:pPr>
        <w:rPr>
          <w:rFonts w:ascii="Arial" w:hAnsi="Arial" w:cs="Arial"/>
        </w:rPr>
      </w:pPr>
      <w:r w:rsidRPr="00044B5A">
        <w:rPr>
          <w:rFonts w:ascii="Arial" w:hAnsi="Arial" w:cs="Arial"/>
        </w:rPr>
        <w:t>L143 is an ACOP</w:t>
      </w:r>
      <w:r>
        <w:rPr>
          <w:rFonts w:ascii="Arial" w:hAnsi="Arial" w:cs="Arial"/>
        </w:rPr>
        <w:t xml:space="preserve"> that supports CAR 2012, it provides practical advice on how to comply with legal requirements set out in CAR 2012 for works that disturb asbestos by explaining expectations such as sampling, notifications of work, record keeping and safe methods of work. This ACOP is important </w:t>
      </w:r>
      <w:r w:rsidR="00B8158D">
        <w:rPr>
          <w:rFonts w:ascii="Arial" w:hAnsi="Arial" w:cs="Arial"/>
        </w:rPr>
        <w:t>although</w:t>
      </w:r>
      <w:r>
        <w:rPr>
          <w:rFonts w:ascii="Arial" w:hAnsi="Arial" w:cs="Arial"/>
        </w:rPr>
        <w:t xml:space="preserve"> it is not a legislative document </w:t>
      </w:r>
      <w:r w:rsidR="00B8158D">
        <w:rPr>
          <w:rFonts w:ascii="Arial" w:hAnsi="Arial" w:cs="Arial"/>
        </w:rPr>
        <w:t>it</w:t>
      </w:r>
      <w:r>
        <w:rPr>
          <w:rFonts w:ascii="Arial" w:hAnsi="Arial" w:cs="Arial"/>
        </w:rPr>
        <w:t xml:space="preserve"> </w:t>
      </w:r>
      <w:r w:rsidR="00B8158D">
        <w:rPr>
          <w:rFonts w:ascii="Arial" w:hAnsi="Arial" w:cs="Arial"/>
        </w:rPr>
        <w:t xml:space="preserve">has a </w:t>
      </w:r>
      <w:r>
        <w:rPr>
          <w:rFonts w:ascii="Arial" w:hAnsi="Arial" w:cs="Arial"/>
        </w:rPr>
        <w:t>special legal status, compliance with its guidance is considered as evidence of compliance with CAR 2012, failure to comply can result in legal consequences including fines or imprisonment (</w:t>
      </w:r>
      <w:r w:rsidR="00B13506">
        <w:rPr>
          <w:rFonts w:ascii="Arial" w:hAnsi="Arial" w:cs="Arial"/>
        </w:rPr>
        <w:t>Health and Safety Executive, 2013</w:t>
      </w:r>
      <w:r>
        <w:rPr>
          <w:rFonts w:ascii="Arial" w:hAnsi="Arial" w:cs="Arial"/>
        </w:rPr>
        <w:t xml:space="preserve">). </w:t>
      </w:r>
    </w:p>
    <w:p w14:paraId="40668CFC" w14:textId="5276DBBD" w:rsidR="00044B5A" w:rsidRPr="009855C3" w:rsidRDefault="009855C3" w:rsidP="00044B5A">
      <w:pPr>
        <w:rPr>
          <w:rFonts w:ascii="Arial" w:eastAsiaTheme="majorEastAsia" w:hAnsi="Arial" w:cs="Arial"/>
          <w:b/>
          <w:bCs/>
          <w:color w:val="0D0D0D" w:themeColor="text1" w:themeTint="F2"/>
        </w:rPr>
      </w:pPr>
      <w:r w:rsidRPr="009855C3">
        <w:rPr>
          <w:rFonts w:ascii="Arial" w:eastAsiaTheme="majorEastAsia" w:hAnsi="Arial" w:cs="Arial"/>
          <w:b/>
          <w:bCs/>
          <w:color w:val="0D0D0D" w:themeColor="text1" w:themeTint="F2"/>
        </w:rPr>
        <w:t xml:space="preserve">HSG264: Asbestos the survey guide - </w:t>
      </w:r>
      <w:r>
        <w:rPr>
          <w:rFonts w:ascii="Arial" w:eastAsiaTheme="majorEastAsia" w:hAnsi="Arial" w:cs="Arial"/>
          <w:b/>
          <w:bCs/>
          <w:color w:val="0D0D0D" w:themeColor="text1" w:themeTint="F2"/>
        </w:rPr>
        <w:t>HSE</w:t>
      </w:r>
    </w:p>
    <w:p w14:paraId="7FCBCF09" w14:textId="4282DAFC" w:rsidR="009855C3" w:rsidRDefault="009855C3" w:rsidP="00044B5A">
      <w:pPr>
        <w:rPr>
          <w:rFonts w:ascii="Arial" w:hAnsi="Arial" w:cs="Arial"/>
        </w:rPr>
      </w:pPr>
      <w:r>
        <w:rPr>
          <w:rFonts w:ascii="Arial" w:hAnsi="Arial" w:cs="Arial"/>
        </w:rPr>
        <w:t>HSG264 provides practical guidance establishing standards for dutyholders, clients and surveyors who commission and conduct the asbestos surveys including practical guidance on the methodology, sampling and reporting requirements. Additionally, this approved guidance simplifies the two main types of asbestos surveys required for the refurbishment works (</w:t>
      </w:r>
      <w:r w:rsidR="007C732F">
        <w:rPr>
          <w:rFonts w:ascii="Arial" w:hAnsi="Arial" w:cs="Arial"/>
        </w:rPr>
        <w:t xml:space="preserve">Health and Safety Executive, </w:t>
      </w:r>
      <w:r w:rsidR="007C732F" w:rsidRPr="007C732F">
        <w:rPr>
          <w:rFonts w:ascii="Arial" w:hAnsi="Arial" w:cs="Arial"/>
        </w:rPr>
        <w:t>2012</w:t>
      </w:r>
      <w:r>
        <w:rPr>
          <w:rFonts w:ascii="Arial" w:hAnsi="Arial" w:cs="Arial"/>
        </w:rPr>
        <w:t xml:space="preserve">). </w:t>
      </w:r>
    </w:p>
    <w:p w14:paraId="594E04E6" w14:textId="364AD10F" w:rsidR="009855C3" w:rsidRPr="00211EF9" w:rsidRDefault="009855C3" w:rsidP="009855C3">
      <w:pPr>
        <w:pStyle w:val="Heading3"/>
        <w:rPr>
          <w:rFonts w:ascii="Arial" w:hAnsi="Arial" w:cs="Arial"/>
          <w:b/>
          <w:bCs/>
          <w:color w:val="153D63" w:themeColor="text2" w:themeTint="E6"/>
          <w:sz w:val="24"/>
          <w:szCs w:val="24"/>
          <w:u w:val="single"/>
        </w:rPr>
      </w:pPr>
      <w:bookmarkStart w:id="13" w:name="_Toc227619071"/>
      <w:r w:rsidRPr="00211EF9">
        <w:rPr>
          <w:rFonts w:ascii="Arial" w:hAnsi="Arial" w:cs="Arial"/>
          <w:b/>
          <w:bCs/>
          <w:color w:val="153D63" w:themeColor="text2" w:themeTint="E6"/>
          <w:sz w:val="24"/>
          <w:szCs w:val="24"/>
          <w:u w:val="single"/>
        </w:rPr>
        <w:t>2.</w:t>
      </w:r>
      <w:r>
        <w:rPr>
          <w:rFonts w:ascii="Arial" w:hAnsi="Arial" w:cs="Arial"/>
          <w:b/>
          <w:bCs/>
          <w:color w:val="153D63" w:themeColor="text2" w:themeTint="E6"/>
          <w:sz w:val="24"/>
          <w:szCs w:val="24"/>
          <w:u w:val="single"/>
        </w:rPr>
        <w:t>2</w:t>
      </w:r>
      <w:r w:rsidRPr="00211EF9">
        <w:rPr>
          <w:rFonts w:ascii="Arial" w:hAnsi="Arial" w:cs="Arial"/>
          <w:b/>
          <w:bCs/>
          <w:color w:val="153D63" w:themeColor="text2" w:themeTint="E6"/>
          <w:sz w:val="24"/>
          <w:szCs w:val="24"/>
          <w:u w:val="single"/>
        </w:rPr>
        <w:t xml:space="preserve"> Summary of literature</w:t>
      </w:r>
      <w:bookmarkEnd w:id="13"/>
    </w:p>
    <w:p w14:paraId="6D8E7955" w14:textId="65DE3D33" w:rsidR="009855C3" w:rsidRPr="00A9314A" w:rsidRDefault="009855C3" w:rsidP="009855C3">
      <w:pPr>
        <w:rPr>
          <w:rFonts w:ascii="Arial" w:hAnsi="Arial" w:cs="Arial"/>
        </w:rPr>
      </w:pPr>
      <w:r>
        <w:rPr>
          <w:rFonts w:ascii="Arial" w:hAnsi="Arial" w:cs="Arial"/>
        </w:rPr>
        <w:t>The relationship between the legal duties set out in CAR 2012 and outlined in guidance documents L143 and HSG2</w:t>
      </w:r>
      <w:r w:rsidR="00B53BB8">
        <w:rPr>
          <w:rFonts w:ascii="Arial" w:hAnsi="Arial" w:cs="Arial"/>
        </w:rPr>
        <w:t>6</w:t>
      </w:r>
      <w:r>
        <w:rPr>
          <w:rFonts w:ascii="Arial" w:hAnsi="Arial" w:cs="Arial"/>
        </w:rPr>
        <w:t>4 form a structured framework that combines legal responsibility with practical guidance to ensure asbestos risks are controlled during refurbishment activities in Wales and throughout the UK.</w:t>
      </w:r>
    </w:p>
    <w:p w14:paraId="560D7B02" w14:textId="77777777" w:rsidR="00D260D3" w:rsidRDefault="00D260D3" w:rsidP="00D260D3">
      <w:pPr>
        <w:pStyle w:val="Heading2"/>
        <w:rPr>
          <w:rFonts w:ascii="Arial" w:hAnsi="Arial" w:cs="Arial"/>
          <w:b/>
          <w:bCs/>
          <w:color w:val="153D63" w:themeColor="text2" w:themeTint="E6"/>
          <w:sz w:val="24"/>
          <w:szCs w:val="24"/>
          <w:u w:val="single"/>
        </w:rPr>
      </w:pPr>
      <w:bookmarkStart w:id="14" w:name="_Toc227619072"/>
      <w:r w:rsidRPr="007E3CE2">
        <w:rPr>
          <w:rFonts w:ascii="Arial" w:hAnsi="Arial" w:cs="Arial"/>
          <w:b/>
          <w:bCs/>
          <w:color w:val="153D63" w:themeColor="text2" w:themeTint="E6"/>
          <w:sz w:val="24"/>
          <w:szCs w:val="24"/>
          <w:u w:val="single"/>
        </w:rPr>
        <w:t>2.3 Methods to identify and assess ACMs</w:t>
      </w:r>
      <w:bookmarkEnd w:id="14"/>
    </w:p>
    <w:p w14:paraId="4C48E39E" w14:textId="39F7A39E" w:rsidR="00D260D3" w:rsidRDefault="004B4900" w:rsidP="00D260D3">
      <w:pPr>
        <w:rPr>
          <w:rFonts w:ascii="Arial" w:eastAsiaTheme="majorEastAsia" w:hAnsi="Arial" w:cs="Arial"/>
          <w:b/>
          <w:bCs/>
          <w:color w:val="0D0D0D" w:themeColor="text1" w:themeTint="F2"/>
        </w:rPr>
      </w:pPr>
      <w:r w:rsidRPr="004B4900">
        <w:rPr>
          <w:rFonts w:ascii="Arial" w:eastAsiaTheme="majorEastAsia" w:hAnsi="Arial" w:cs="Arial"/>
          <w:b/>
          <w:bCs/>
          <w:color w:val="0D0D0D" w:themeColor="text1" w:themeTint="F2"/>
        </w:rPr>
        <w:t xml:space="preserve">The duty to manage asbestos in buildings </w:t>
      </w:r>
      <w:r>
        <w:rPr>
          <w:rFonts w:ascii="Arial" w:eastAsiaTheme="majorEastAsia" w:hAnsi="Arial" w:cs="Arial"/>
          <w:b/>
          <w:bCs/>
          <w:color w:val="0D0D0D" w:themeColor="text1" w:themeTint="F2"/>
        </w:rPr>
        <w:t>–</w:t>
      </w:r>
      <w:r w:rsidRPr="004B4900">
        <w:rPr>
          <w:rFonts w:ascii="Arial" w:eastAsiaTheme="majorEastAsia" w:hAnsi="Arial" w:cs="Arial"/>
          <w:b/>
          <w:bCs/>
          <w:color w:val="0D0D0D" w:themeColor="text1" w:themeTint="F2"/>
        </w:rPr>
        <w:t xml:space="preserve"> HSE</w:t>
      </w:r>
    </w:p>
    <w:p w14:paraId="103D804D" w14:textId="3117C6FF" w:rsidR="004B4900" w:rsidRDefault="004B4900" w:rsidP="00D260D3">
      <w:pPr>
        <w:rPr>
          <w:rFonts w:ascii="Arial" w:eastAsiaTheme="majorEastAsia" w:hAnsi="Arial" w:cs="Arial"/>
          <w:color w:val="0D0D0D" w:themeColor="text1" w:themeTint="F2"/>
        </w:rPr>
      </w:pPr>
      <w:r>
        <w:rPr>
          <w:rFonts w:ascii="Arial" w:eastAsiaTheme="majorEastAsia" w:hAnsi="Arial" w:cs="Arial"/>
          <w:color w:val="0D0D0D" w:themeColor="text1" w:themeTint="F2"/>
        </w:rPr>
        <w:t xml:space="preserve">This guidance evaluates the two main types of asbestos surveys, management surveys and R&amp;D surveys. This is relevant to the research as it explains the use for </w:t>
      </w:r>
      <w:r>
        <w:rPr>
          <w:rFonts w:ascii="Arial" w:eastAsiaTheme="majorEastAsia" w:hAnsi="Arial" w:cs="Arial"/>
          <w:color w:val="0D0D0D" w:themeColor="text1" w:themeTint="F2"/>
        </w:rPr>
        <w:lastRenderedPageBreak/>
        <w:t>each survey allowing the dutyholder to commission the correct survey dependent on the works required within the refurbishment project (</w:t>
      </w:r>
      <w:r w:rsidR="00916459">
        <w:rPr>
          <w:rFonts w:ascii="Arial" w:hAnsi="Arial" w:cs="Arial"/>
        </w:rPr>
        <w:t>Health and Safety Executive, n</w:t>
      </w:r>
      <w:r w:rsidR="00DD1DBB">
        <w:rPr>
          <w:rFonts w:ascii="Arial" w:hAnsi="Arial" w:cs="Arial"/>
        </w:rPr>
        <w:t>.</w:t>
      </w:r>
      <w:r w:rsidR="00916459">
        <w:rPr>
          <w:rFonts w:ascii="Arial" w:hAnsi="Arial" w:cs="Arial"/>
        </w:rPr>
        <w:t>d</w:t>
      </w:r>
      <w:r w:rsidR="00DD1DBB">
        <w:rPr>
          <w:rFonts w:ascii="Arial" w:hAnsi="Arial" w:cs="Arial"/>
        </w:rPr>
        <w:t>.</w:t>
      </w:r>
      <w:r w:rsidR="00916459">
        <w:rPr>
          <w:rFonts w:ascii="Arial" w:hAnsi="Arial" w:cs="Arial"/>
        </w:rPr>
        <w:t xml:space="preserve"> (2</w:t>
      </w:r>
      <w:r w:rsidR="008E4C68">
        <w:rPr>
          <w:rFonts w:ascii="Arial" w:hAnsi="Arial" w:cs="Arial"/>
        </w:rPr>
        <w:t>a</w:t>
      </w:r>
      <w:r>
        <w:rPr>
          <w:rFonts w:ascii="Arial" w:eastAsiaTheme="majorEastAsia" w:hAnsi="Arial" w:cs="Arial"/>
          <w:color w:val="0D0D0D" w:themeColor="text1" w:themeTint="F2"/>
        </w:rPr>
        <w:t>).</w:t>
      </w:r>
    </w:p>
    <w:p w14:paraId="5A43B468" w14:textId="75F9D462" w:rsidR="004B4900" w:rsidRDefault="004B4900" w:rsidP="004B4900">
      <w:pPr>
        <w:rPr>
          <w:rFonts w:ascii="Arial" w:eastAsiaTheme="majorEastAsia" w:hAnsi="Arial" w:cs="Arial"/>
          <w:b/>
          <w:bCs/>
          <w:color w:val="0D0D0D" w:themeColor="text1" w:themeTint="F2"/>
        </w:rPr>
      </w:pPr>
      <w:r w:rsidRPr="004B4900">
        <w:rPr>
          <w:rFonts w:ascii="Arial" w:eastAsiaTheme="majorEastAsia" w:hAnsi="Arial" w:cs="Arial"/>
          <w:b/>
          <w:bCs/>
          <w:color w:val="0D0D0D" w:themeColor="text1" w:themeTint="F2"/>
        </w:rPr>
        <w:t>Sourcing professional advice and services on asbestos issues</w:t>
      </w:r>
      <w:r>
        <w:rPr>
          <w:rFonts w:ascii="Arial" w:eastAsiaTheme="majorEastAsia" w:hAnsi="Arial" w:cs="Arial"/>
          <w:b/>
          <w:bCs/>
          <w:color w:val="0D0D0D" w:themeColor="text1" w:themeTint="F2"/>
        </w:rPr>
        <w:t xml:space="preserve"> – HSE</w:t>
      </w:r>
    </w:p>
    <w:p w14:paraId="23755F38" w14:textId="3F35D915" w:rsidR="004B4900" w:rsidRDefault="007D63BE" w:rsidP="004B4900">
      <w:pPr>
        <w:rPr>
          <w:rFonts w:ascii="Arial" w:eastAsiaTheme="majorEastAsia" w:hAnsi="Arial" w:cs="Arial"/>
          <w:color w:val="0D0D0D" w:themeColor="text1" w:themeTint="F2"/>
        </w:rPr>
      </w:pPr>
      <w:r>
        <w:rPr>
          <w:rFonts w:ascii="Arial" w:eastAsiaTheme="majorEastAsia" w:hAnsi="Arial" w:cs="Arial"/>
          <w:color w:val="0D0D0D" w:themeColor="text1" w:themeTint="F2"/>
        </w:rPr>
        <w:t xml:space="preserve">This guidance states that all materials suspected to contain asbestos fibres are to be analysed by a UKAS accredited laboratory. This source is important as accurate laboratory analysis on ACMs is vital to ensure correct identification mitigating </w:t>
      </w:r>
      <w:r w:rsidR="004E5B2D">
        <w:rPr>
          <w:rFonts w:ascii="Arial" w:eastAsiaTheme="majorEastAsia" w:hAnsi="Arial" w:cs="Arial"/>
          <w:color w:val="0D0D0D" w:themeColor="text1" w:themeTint="F2"/>
        </w:rPr>
        <w:t>unwanted exposure to tradesmen and occupants (</w:t>
      </w:r>
      <w:r w:rsidR="00AE263E">
        <w:rPr>
          <w:rFonts w:ascii="Arial" w:hAnsi="Arial" w:cs="Arial"/>
        </w:rPr>
        <w:t>Health and Safety Executive, n</w:t>
      </w:r>
      <w:r w:rsidR="00DD1DBB">
        <w:rPr>
          <w:rFonts w:ascii="Arial" w:hAnsi="Arial" w:cs="Arial"/>
        </w:rPr>
        <w:t>.</w:t>
      </w:r>
      <w:r w:rsidR="00AE263E">
        <w:rPr>
          <w:rFonts w:ascii="Arial" w:hAnsi="Arial" w:cs="Arial"/>
        </w:rPr>
        <w:t>d</w:t>
      </w:r>
      <w:r w:rsidR="00DD1DBB">
        <w:rPr>
          <w:rFonts w:ascii="Arial" w:hAnsi="Arial" w:cs="Arial"/>
        </w:rPr>
        <w:t>.</w:t>
      </w:r>
      <w:r w:rsidR="00AE263E">
        <w:rPr>
          <w:rFonts w:ascii="Arial" w:hAnsi="Arial" w:cs="Arial"/>
        </w:rPr>
        <w:t xml:space="preserve"> (3</w:t>
      </w:r>
      <w:r w:rsidR="004E5B2D">
        <w:rPr>
          <w:rFonts w:ascii="Arial" w:eastAsiaTheme="majorEastAsia" w:hAnsi="Arial" w:cs="Arial"/>
          <w:color w:val="0D0D0D" w:themeColor="text1" w:themeTint="F2"/>
        </w:rPr>
        <w:t>).</w:t>
      </w:r>
    </w:p>
    <w:p w14:paraId="6CDFCE09" w14:textId="47AF0F64" w:rsidR="004E5B2D" w:rsidRPr="004E5B2D" w:rsidRDefault="004E5B2D" w:rsidP="004E5B2D">
      <w:pPr>
        <w:rPr>
          <w:rFonts w:ascii="Arial" w:eastAsiaTheme="majorEastAsia" w:hAnsi="Arial" w:cs="Arial"/>
          <w:b/>
          <w:bCs/>
          <w:color w:val="0D0D0D" w:themeColor="text1" w:themeTint="F2"/>
        </w:rPr>
      </w:pPr>
      <w:r w:rsidRPr="004E5B2D">
        <w:rPr>
          <w:rFonts w:ascii="Arial" w:eastAsiaTheme="majorEastAsia" w:hAnsi="Arial" w:cs="Arial"/>
          <w:b/>
          <w:bCs/>
          <w:color w:val="0D0D0D" w:themeColor="text1" w:themeTint="F2"/>
        </w:rPr>
        <w:t>What are the limitations of asbestos surveying techniques?</w:t>
      </w:r>
      <w:r>
        <w:rPr>
          <w:rFonts w:ascii="Arial" w:eastAsiaTheme="majorEastAsia" w:hAnsi="Arial" w:cs="Arial"/>
          <w:b/>
          <w:bCs/>
          <w:color w:val="0D0D0D" w:themeColor="text1" w:themeTint="F2"/>
        </w:rPr>
        <w:t xml:space="preserve"> - SUPERNOVA</w:t>
      </w:r>
    </w:p>
    <w:p w14:paraId="1480E993" w14:textId="18A0F8A4" w:rsidR="004E5B2D" w:rsidRPr="004B4900" w:rsidRDefault="004E5B2D" w:rsidP="004B4900">
      <w:pPr>
        <w:rPr>
          <w:rFonts w:ascii="Arial" w:eastAsiaTheme="majorEastAsia" w:hAnsi="Arial" w:cs="Arial"/>
          <w:color w:val="0D0D0D" w:themeColor="text1" w:themeTint="F2"/>
        </w:rPr>
      </w:pPr>
      <w:r>
        <w:rPr>
          <w:rFonts w:ascii="Arial" w:eastAsiaTheme="majorEastAsia" w:hAnsi="Arial" w:cs="Arial"/>
          <w:color w:val="0D0D0D" w:themeColor="text1" w:themeTint="F2"/>
        </w:rPr>
        <w:t xml:space="preserve">This blog highlights that asbestos surveys have limitations and cannot guarantee 100% accuracy, this can be a result of </w:t>
      </w:r>
      <w:r w:rsidRPr="004E5B2D">
        <w:rPr>
          <w:rFonts w:ascii="Arial" w:eastAsiaTheme="majorEastAsia" w:hAnsi="Arial" w:cs="Arial"/>
          <w:color w:val="0D0D0D" w:themeColor="text1" w:themeTint="F2"/>
        </w:rPr>
        <w:t>inaccessible areas, regulatory restrictions and friable materials</w:t>
      </w:r>
      <w:r>
        <w:rPr>
          <w:rFonts w:ascii="Arial" w:eastAsiaTheme="majorEastAsia" w:hAnsi="Arial" w:cs="Arial"/>
          <w:color w:val="0D0D0D" w:themeColor="text1" w:themeTint="F2"/>
        </w:rPr>
        <w:t xml:space="preserve"> during the time of inspection. This is relevant as it </w:t>
      </w:r>
      <w:r w:rsidR="00114A84">
        <w:rPr>
          <w:rFonts w:ascii="Arial" w:eastAsiaTheme="majorEastAsia" w:hAnsi="Arial" w:cs="Arial"/>
          <w:color w:val="0D0D0D" w:themeColor="text1" w:themeTint="F2"/>
        </w:rPr>
        <w:t xml:space="preserve">emphasizes the importance of competent, qualified professionals undertaking surveys as they are likely to identify high risk </w:t>
      </w:r>
      <w:r w:rsidR="00DD1DBB">
        <w:rPr>
          <w:rFonts w:ascii="Arial" w:eastAsiaTheme="majorEastAsia" w:hAnsi="Arial" w:cs="Arial"/>
          <w:color w:val="0D0D0D" w:themeColor="text1" w:themeTint="F2"/>
        </w:rPr>
        <w:t>areas and</w:t>
      </w:r>
      <w:r w:rsidR="00114A84">
        <w:rPr>
          <w:rFonts w:ascii="Arial" w:eastAsiaTheme="majorEastAsia" w:hAnsi="Arial" w:cs="Arial"/>
          <w:color w:val="0D0D0D" w:themeColor="text1" w:themeTint="F2"/>
        </w:rPr>
        <w:t xml:space="preserve"> take appropriate samples reducing the risk of unidentified materials improving the reliability of the survey (</w:t>
      </w:r>
      <w:r w:rsidR="005D14A4">
        <w:rPr>
          <w:rFonts w:ascii="Arial" w:hAnsi="Arial" w:cs="Arial"/>
        </w:rPr>
        <w:t>Pearce, K, 2025</w:t>
      </w:r>
      <w:r w:rsidR="00114A84">
        <w:rPr>
          <w:rFonts w:ascii="Arial" w:eastAsiaTheme="majorEastAsia" w:hAnsi="Arial" w:cs="Arial"/>
          <w:color w:val="0D0D0D" w:themeColor="text1" w:themeTint="F2"/>
        </w:rPr>
        <w:t>).</w:t>
      </w:r>
    </w:p>
    <w:p w14:paraId="38189ABE" w14:textId="62FF661B" w:rsidR="004B4900" w:rsidRPr="00114A84" w:rsidRDefault="00114A84" w:rsidP="00D260D3">
      <w:pPr>
        <w:rPr>
          <w:rFonts w:ascii="Arial" w:eastAsiaTheme="majorEastAsia" w:hAnsi="Arial" w:cs="Arial"/>
          <w:b/>
          <w:bCs/>
          <w:color w:val="0D0D0D" w:themeColor="text1" w:themeTint="F2"/>
        </w:rPr>
      </w:pPr>
      <w:r w:rsidRPr="00114A84">
        <w:rPr>
          <w:rFonts w:ascii="Arial" w:eastAsiaTheme="majorEastAsia" w:hAnsi="Arial" w:cs="Arial"/>
          <w:b/>
          <w:bCs/>
          <w:color w:val="0D0D0D" w:themeColor="text1" w:themeTint="F2"/>
        </w:rPr>
        <w:t>HSG248: Asbestos the analysts</w:t>
      </w:r>
      <w:r w:rsidR="00745C67">
        <w:rPr>
          <w:rFonts w:ascii="Arial" w:eastAsiaTheme="majorEastAsia" w:hAnsi="Arial" w:cs="Arial"/>
          <w:b/>
          <w:bCs/>
          <w:color w:val="0D0D0D" w:themeColor="text1" w:themeTint="F2"/>
        </w:rPr>
        <w:t>’</w:t>
      </w:r>
      <w:r w:rsidRPr="00114A84">
        <w:rPr>
          <w:rFonts w:ascii="Arial" w:eastAsiaTheme="majorEastAsia" w:hAnsi="Arial" w:cs="Arial"/>
          <w:b/>
          <w:bCs/>
          <w:color w:val="0D0D0D" w:themeColor="text1" w:themeTint="F2"/>
        </w:rPr>
        <w:t xml:space="preserve"> guide - HSE</w:t>
      </w:r>
    </w:p>
    <w:p w14:paraId="25459EEE" w14:textId="068C681C" w:rsidR="004B4900" w:rsidRDefault="00FC2E0B" w:rsidP="00D260D3">
      <w:pPr>
        <w:rPr>
          <w:rFonts w:ascii="Arial" w:eastAsiaTheme="majorEastAsia" w:hAnsi="Arial" w:cs="Arial"/>
          <w:color w:val="0D0D0D" w:themeColor="text1" w:themeTint="F2"/>
        </w:rPr>
      </w:pPr>
      <w:r>
        <w:rPr>
          <w:rFonts w:ascii="Arial" w:eastAsiaTheme="majorEastAsia" w:hAnsi="Arial" w:cs="Arial"/>
          <w:color w:val="0D0D0D" w:themeColor="text1" w:themeTint="F2"/>
        </w:rPr>
        <w:t>HSG248 explains the methods used to sample and analyse asbestos, including methods to confirm fit for reoccupation which includes air monitoring and fibre counting techniques. This is a vital source for my research as it supports how ACMs are accurately identified, additionally, following removal of ACMs HSG248 explains how air monitoring and fibre counting measure the number of fibres in the environment to ensure the dwelling is fit for reoccupation (</w:t>
      </w:r>
      <w:r w:rsidR="00745C67">
        <w:rPr>
          <w:rFonts w:ascii="Arial" w:hAnsi="Arial" w:cs="Arial"/>
        </w:rPr>
        <w:t>Health and Safety Executive</w:t>
      </w:r>
      <w:r w:rsidR="006A2E0F">
        <w:rPr>
          <w:rFonts w:ascii="Arial" w:hAnsi="Arial" w:cs="Arial"/>
        </w:rPr>
        <w:t xml:space="preserve">, </w:t>
      </w:r>
      <w:r w:rsidR="00745C67" w:rsidRPr="007C732F">
        <w:rPr>
          <w:rFonts w:ascii="Arial" w:hAnsi="Arial" w:cs="Arial"/>
        </w:rPr>
        <w:t>20</w:t>
      </w:r>
      <w:r w:rsidR="00745C67">
        <w:rPr>
          <w:rFonts w:ascii="Arial" w:hAnsi="Arial" w:cs="Arial"/>
        </w:rPr>
        <w:t>21</w:t>
      </w:r>
      <w:r>
        <w:rPr>
          <w:rFonts w:ascii="Arial" w:eastAsiaTheme="majorEastAsia" w:hAnsi="Arial" w:cs="Arial"/>
          <w:color w:val="0D0D0D" w:themeColor="text1" w:themeTint="F2"/>
        </w:rPr>
        <w:t>).</w:t>
      </w:r>
    </w:p>
    <w:p w14:paraId="54630763" w14:textId="291F6B7D" w:rsidR="00FC2E0B" w:rsidRPr="00211EF9" w:rsidRDefault="00FC2E0B" w:rsidP="00FC2E0B">
      <w:pPr>
        <w:pStyle w:val="Heading3"/>
        <w:rPr>
          <w:rFonts w:ascii="Arial" w:hAnsi="Arial" w:cs="Arial"/>
          <w:b/>
          <w:bCs/>
          <w:color w:val="153D63" w:themeColor="text2" w:themeTint="E6"/>
          <w:sz w:val="24"/>
          <w:szCs w:val="24"/>
          <w:u w:val="single"/>
        </w:rPr>
      </w:pPr>
      <w:bookmarkStart w:id="15" w:name="_Toc227619073"/>
      <w:r w:rsidRPr="00211EF9">
        <w:rPr>
          <w:rFonts w:ascii="Arial" w:hAnsi="Arial" w:cs="Arial"/>
          <w:b/>
          <w:bCs/>
          <w:color w:val="153D63" w:themeColor="text2" w:themeTint="E6"/>
          <w:sz w:val="24"/>
          <w:szCs w:val="24"/>
          <w:u w:val="single"/>
        </w:rPr>
        <w:t>2.</w:t>
      </w:r>
      <w:r>
        <w:rPr>
          <w:rFonts w:ascii="Arial" w:hAnsi="Arial" w:cs="Arial"/>
          <w:b/>
          <w:bCs/>
          <w:color w:val="153D63" w:themeColor="text2" w:themeTint="E6"/>
          <w:sz w:val="24"/>
          <w:szCs w:val="24"/>
          <w:u w:val="single"/>
        </w:rPr>
        <w:t>3</w:t>
      </w:r>
      <w:r w:rsidRPr="00211EF9">
        <w:rPr>
          <w:rFonts w:ascii="Arial" w:hAnsi="Arial" w:cs="Arial"/>
          <w:b/>
          <w:bCs/>
          <w:color w:val="153D63" w:themeColor="text2" w:themeTint="E6"/>
          <w:sz w:val="24"/>
          <w:szCs w:val="24"/>
          <w:u w:val="single"/>
        </w:rPr>
        <w:t xml:space="preserve"> Summary of literature</w:t>
      </w:r>
      <w:bookmarkEnd w:id="15"/>
    </w:p>
    <w:p w14:paraId="7F4235C4" w14:textId="6719CD4C" w:rsidR="00FC2E0B" w:rsidRPr="004B4900" w:rsidRDefault="005426EA" w:rsidP="00D260D3">
      <w:pPr>
        <w:rPr>
          <w:rFonts w:ascii="Arial" w:eastAsiaTheme="majorEastAsia" w:hAnsi="Arial" w:cs="Arial"/>
          <w:color w:val="0D0D0D" w:themeColor="text1" w:themeTint="F2"/>
        </w:rPr>
      </w:pPr>
      <w:r>
        <w:rPr>
          <w:rFonts w:ascii="Arial" w:eastAsiaTheme="majorEastAsia" w:hAnsi="Arial" w:cs="Arial"/>
          <w:color w:val="0D0D0D" w:themeColor="text1" w:themeTint="F2"/>
        </w:rPr>
        <w:t xml:space="preserve">The literature highlights the importance of asbestos surveys and conducting the correct survey by a competent professional for the refurbishment activity improves accurate ACMs identification, furthermore by ensuring samples are analysed through UKAS accredited </w:t>
      </w:r>
      <w:r w:rsidRPr="005426EA">
        <w:rPr>
          <w:rFonts w:ascii="Arial" w:eastAsiaTheme="majorEastAsia" w:hAnsi="Arial" w:cs="Arial"/>
          <w:color w:val="0D0D0D" w:themeColor="text1" w:themeTint="F2"/>
        </w:rPr>
        <w:t>laboratory</w:t>
      </w:r>
      <w:r>
        <w:rPr>
          <w:rFonts w:ascii="Arial" w:eastAsiaTheme="majorEastAsia" w:hAnsi="Arial" w:cs="Arial"/>
          <w:color w:val="0D0D0D" w:themeColor="text1" w:themeTint="F2"/>
        </w:rPr>
        <w:t xml:space="preserve"> reduces incorrect results. </w:t>
      </w:r>
      <w:r w:rsidR="004358A9">
        <w:rPr>
          <w:rFonts w:ascii="Arial" w:eastAsiaTheme="majorEastAsia" w:hAnsi="Arial" w:cs="Arial"/>
          <w:color w:val="0D0D0D" w:themeColor="text1" w:themeTint="F2"/>
        </w:rPr>
        <w:t>Finally,</w:t>
      </w:r>
      <w:r>
        <w:rPr>
          <w:rFonts w:ascii="Arial" w:eastAsiaTheme="majorEastAsia" w:hAnsi="Arial" w:cs="Arial"/>
          <w:color w:val="0D0D0D" w:themeColor="text1" w:themeTint="F2"/>
        </w:rPr>
        <w:t xml:space="preserve"> the significance of air monitory techniques are vital</w:t>
      </w:r>
      <w:r w:rsidR="004358A9">
        <w:rPr>
          <w:rFonts w:ascii="Arial" w:eastAsiaTheme="majorEastAsia" w:hAnsi="Arial" w:cs="Arial"/>
          <w:color w:val="0D0D0D" w:themeColor="text1" w:themeTint="F2"/>
        </w:rPr>
        <w:t xml:space="preserve"> mitigating asbestos fibres in the environment following disturbance.</w:t>
      </w:r>
    </w:p>
    <w:p w14:paraId="744A194C" w14:textId="77777777" w:rsidR="00D260D3" w:rsidRDefault="00D260D3" w:rsidP="00D260D3">
      <w:pPr>
        <w:pStyle w:val="Heading2"/>
        <w:rPr>
          <w:rFonts w:ascii="Arial" w:hAnsi="Arial" w:cs="Arial"/>
          <w:b/>
          <w:bCs/>
          <w:color w:val="153D63" w:themeColor="text2" w:themeTint="E6"/>
          <w:sz w:val="24"/>
          <w:szCs w:val="24"/>
          <w:u w:val="single"/>
        </w:rPr>
      </w:pPr>
      <w:bookmarkStart w:id="16" w:name="_Toc227619074"/>
      <w:r w:rsidRPr="007E3CE2">
        <w:rPr>
          <w:rFonts w:ascii="Arial" w:hAnsi="Arial" w:cs="Arial"/>
          <w:b/>
          <w:bCs/>
          <w:color w:val="153D63" w:themeColor="text2" w:themeTint="E6"/>
          <w:sz w:val="24"/>
          <w:szCs w:val="24"/>
          <w:u w:val="single"/>
        </w:rPr>
        <w:t>2.4 Competence standards for surveyors and contractors</w:t>
      </w:r>
      <w:bookmarkEnd w:id="16"/>
    </w:p>
    <w:p w14:paraId="74733FFC" w14:textId="536881DB" w:rsidR="00BC441B" w:rsidRPr="00EF1929" w:rsidRDefault="00BC441B" w:rsidP="00EF1929">
      <w:pPr>
        <w:rPr>
          <w:rFonts w:ascii="Arial" w:eastAsiaTheme="majorEastAsia" w:hAnsi="Arial" w:cs="Arial"/>
          <w:b/>
          <w:bCs/>
          <w:color w:val="0D0D0D" w:themeColor="text1" w:themeTint="F2"/>
        </w:rPr>
      </w:pPr>
      <w:r w:rsidRPr="00EF1929">
        <w:rPr>
          <w:rFonts w:ascii="Arial" w:eastAsiaTheme="majorEastAsia" w:hAnsi="Arial" w:cs="Arial"/>
          <w:b/>
          <w:bCs/>
          <w:color w:val="0D0D0D" w:themeColor="text1" w:themeTint="F2"/>
        </w:rPr>
        <w:t>What is competence? - HSE</w:t>
      </w:r>
    </w:p>
    <w:p w14:paraId="71C6DB6B" w14:textId="38502360" w:rsidR="00D260D3" w:rsidRDefault="00BC441B" w:rsidP="00D260D3">
      <w:pPr>
        <w:rPr>
          <w:rFonts w:ascii="Arial" w:eastAsiaTheme="majorEastAsia" w:hAnsi="Arial" w:cs="Arial"/>
          <w:color w:val="0D0D0D" w:themeColor="text1" w:themeTint="F2"/>
        </w:rPr>
      </w:pPr>
      <w:r w:rsidRPr="00BC441B">
        <w:rPr>
          <w:rFonts w:ascii="Arial" w:eastAsiaTheme="majorEastAsia" w:hAnsi="Arial" w:cs="Arial"/>
          <w:color w:val="0D0D0D" w:themeColor="text1" w:themeTint="F2"/>
        </w:rPr>
        <w:t>This source</w:t>
      </w:r>
      <w:r>
        <w:rPr>
          <w:rFonts w:ascii="Arial" w:eastAsiaTheme="majorEastAsia" w:hAnsi="Arial" w:cs="Arial"/>
          <w:color w:val="0D0D0D" w:themeColor="text1" w:themeTint="F2"/>
        </w:rPr>
        <w:t xml:space="preserve"> defines competence as</w:t>
      </w:r>
      <w:r>
        <w:rPr>
          <w:rFonts w:ascii="Arial" w:hAnsi="Arial" w:cs="Arial"/>
          <w:kern w:val="0"/>
          <w14:ligatures w14:val="none"/>
        </w:rPr>
        <w:t xml:space="preserve"> </w:t>
      </w:r>
      <w:r w:rsidRPr="00BC441B">
        <w:rPr>
          <w:rFonts w:ascii="Arial" w:eastAsiaTheme="majorEastAsia" w:hAnsi="Arial" w:cs="Arial"/>
          <w:color w:val="0D0D0D" w:themeColor="text1" w:themeTint="F2"/>
        </w:rPr>
        <w:t>‘the combination of training, skills, experience and knowledge that a person has and their ability to apply them to perform a task</w:t>
      </w:r>
      <w:r w:rsidR="00FB25F0" w:rsidRPr="00BC441B">
        <w:rPr>
          <w:rFonts w:ascii="Arial" w:eastAsiaTheme="majorEastAsia" w:hAnsi="Arial" w:cs="Arial"/>
          <w:color w:val="0D0D0D" w:themeColor="text1" w:themeTint="F2"/>
        </w:rPr>
        <w:t>.’</w:t>
      </w:r>
      <w:r>
        <w:rPr>
          <w:rFonts w:ascii="Arial" w:eastAsiaTheme="majorEastAsia" w:hAnsi="Arial" w:cs="Arial"/>
          <w:color w:val="0D0D0D" w:themeColor="text1" w:themeTint="F2"/>
        </w:rPr>
        <w:t xml:space="preserve"> </w:t>
      </w:r>
      <w:r w:rsidRPr="00BC441B">
        <w:rPr>
          <w:rFonts w:ascii="Arial" w:eastAsiaTheme="majorEastAsia" w:hAnsi="Arial" w:cs="Arial"/>
          <w:color w:val="0D0D0D" w:themeColor="text1" w:themeTint="F2"/>
        </w:rPr>
        <w:t>Inadequate competence is a common factor that results in unreliable asbestos surveys, identification and unsafe methods of work.</w:t>
      </w:r>
      <w:r>
        <w:rPr>
          <w:rFonts w:ascii="Arial" w:eastAsiaTheme="majorEastAsia" w:hAnsi="Arial" w:cs="Arial"/>
          <w:color w:val="0D0D0D" w:themeColor="text1" w:themeTint="F2"/>
        </w:rPr>
        <w:t xml:space="preserve"> This source is helpful as it </w:t>
      </w:r>
      <w:r>
        <w:rPr>
          <w:rFonts w:ascii="Arial" w:eastAsiaTheme="majorEastAsia" w:hAnsi="Arial" w:cs="Arial"/>
          <w:color w:val="0D0D0D" w:themeColor="text1" w:themeTint="F2"/>
        </w:rPr>
        <w:lastRenderedPageBreak/>
        <w:t>provides a clear understanding of what is expected from asbestos surveyors and contractors (</w:t>
      </w:r>
      <w:r w:rsidR="00793A2B">
        <w:rPr>
          <w:rFonts w:ascii="Arial" w:hAnsi="Arial" w:cs="Arial"/>
        </w:rPr>
        <w:t>Health and Safety Executive, n</w:t>
      </w:r>
      <w:r w:rsidR="009E1854">
        <w:rPr>
          <w:rFonts w:ascii="Arial" w:hAnsi="Arial" w:cs="Arial"/>
        </w:rPr>
        <w:t>.</w:t>
      </w:r>
      <w:r w:rsidR="00793A2B">
        <w:rPr>
          <w:rFonts w:ascii="Arial" w:hAnsi="Arial" w:cs="Arial"/>
        </w:rPr>
        <w:t>d</w:t>
      </w:r>
      <w:r w:rsidR="009E1854">
        <w:rPr>
          <w:rFonts w:ascii="Arial" w:hAnsi="Arial" w:cs="Arial"/>
        </w:rPr>
        <w:t>.</w:t>
      </w:r>
      <w:r w:rsidR="00793A2B">
        <w:rPr>
          <w:rFonts w:ascii="Arial" w:hAnsi="Arial" w:cs="Arial"/>
        </w:rPr>
        <w:t xml:space="preserve"> (4</w:t>
      </w:r>
      <w:r>
        <w:rPr>
          <w:rFonts w:ascii="Arial" w:eastAsiaTheme="majorEastAsia" w:hAnsi="Arial" w:cs="Arial"/>
          <w:color w:val="0D0D0D" w:themeColor="text1" w:themeTint="F2"/>
        </w:rPr>
        <w:t>).</w:t>
      </w:r>
    </w:p>
    <w:p w14:paraId="0EEE0BCB" w14:textId="33C1AE18" w:rsidR="00BC441B" w:rsidRDefault="00BC441B" w:rsidP="00BC441B">
      <w:pPr>
        <w:rPr>
          <w:rFonts w:ascii="Arial" w:eastAsiaTheme="majorEastAsia" w:hAnsi="Arial" w:cs="Arial"/>
          <w:b/>
          <w:bCs/>
          <w:color w:val="0D0D0D" w:themeColor="text1" w:themeTint="F2"/>
        </w:rPr>
      </w:pPr>
      <w:bookmarkStart w:id="17" w:name="_Int_Ct5amvAy"/>
      <w:r w:rsidRPr="00BC441B">
        <w:rPr>
          <w:rFonts w:ascii="Arial" w:eastAsiaTheme="majorEastAsia" w:hAnsi="Arial" w:cs="Arial"/>
          <w:b/>
          <w:bCs/>
          <w:color w:val="0D0D0D" w:themeColor="text1" w:themeTint="F2"/>
        </w:rPr>
        <w:t xml:space="preserve">ISO/IEC 17020 and the Accreditation of Asbestos Surveyors </w:t>
      </w:r>
      <w:r>
        <w:rPr>
          <w:rFonts w:ascii="Arial" w:eastAsiaTheme="majorEastAsia" w:hAnsi="Arial" w:cs="Arial"/>
          <w:b/>
          <w:bCs/>
          <w:color w:val="0D0D0D" w:themeColor="text1" w:themeTint="F2"/>
        </w:rPr>
        <w:t>–</w:t>
      </w:r>
      <w:r w:rsidRPr="00BC441B">
        <w:rPr>
          <w:rFonts w:ascii="Arial" w:eastAsiaTheme="majorEastAsia" w:hAnsi="Arial" w:cs="Arial"/>
          <w:b/>
          <w:bCs/>
          <w:color w:val="0D0D0D" w:themeColor="text1" w:themeTint="F2"/>
        </w:rPr>
        <w:t xml:space="preserve"> BOHS</w:t>
      </w:r>
      <w:bookmarkEnd w:id="17"/>
    </w:p>
    <w:p w14:paraId="54C2D9C8" w14:textId="6A4A999D" w:rsidR="00BC441B" w:rsidRDefault="00BC441B" w:rsidP="00BC441B">
      <w:pPr>
        <w:rPr>
          <w:rFonts w:ascii="Arial" w:eastAsiaTheme="majorEastAsia" w:hAnsi="Arial" w:cs="Arial"/>
          <w:color w:val="0D0D0D" w:themeColor="text1" w:themeTint="F2"/>
        </w:rPr>
      </w:pPr>
      <w:r w:rsidRPr="00BC441B">
        <w:rPr>
          <w:rFonts w:ascii="Arial" w:eastAsiaTheme="majorEastAsia" w:hAnsi="Arial" w:cs="Arial"/>
          <w:color w:val="0D0D0D" w:themeColor="text1" w:themeTint="F2"/>
        </w:rPr>
        <w:t>This article</w:t>
      </w:r>
      <w:r>
        <w:rPr>
          <w:rFonts w:ascii="Arial" w:eastAsiaTheme="majorEastAsia" w:hAnsi="Arial" w:cs="Arial"/>
          <w:color w:val="0D0D0D" w:themeColor="text1" w:themeTint="F2"/>
        </w:rPr>
        <w:t xml:space="preserve"> </w:t>
      </w:r>
      <w:r w:rsidR="00270F63">
        <w:rPr>
          <w:rFonts w:ascii="Arial" w:eastAsiaTheme="majorEastAsia" w:hAnsi="Arial" w:cs="Arial"/>
          <w:color w:val="0D0D0D" w:themeColor="text1" w:themeTint="F2"/>
        </w:rPr>
        <w:t>emphasizes the importance of asbestos surveyor working within accredited organi</w:t>
      </w:r>
      <w:r w:rsidR="00EF41E9">
        <w:rPr>
          <w:rFonts w:ascii="Arial" w:eastAsiaTheme="majorEastAsia" w:hAnsi="Arial" w:cs="Arial"/>
          <w:color w:val="0D0D0D" w:themeColor="text1" w:themeTint="F2"/>
        </w:rPr>
        <w:t>s</w:t>
      </w:r>
      <w:r w:rsidR="00270F63">
        <w:rPr>
          <w:rFonts w:ascii="Arial" w:eastAsiaTheme="majorEastAsia" w:hAnsi="Arial" w:cs="Arial"/>
          <w:color w:val="0D0D0D" w:themeColor="text1" w:themeTint="F2"/>
        </w:rPr>
        <w:t xml:space="preserve">ations. This article is relevant to the research because asbestos surveyors working with UKAS accredited organizations are </w:t>
      </w:r>
      <w:r w:rsidR="00270F63" w:rsidRPr="00270F63">
        <w:rPr>
          <w:rFonts w:ascii="Arial" w:eastAsiaTheme="majorEastAsia" w:hAnsi="Arial" w:cs="Arial"/>
          <w:color w:val="0D0D0D" w:themeColor="text1" w:themeTint="F2"/>
        </w:rPr>
        <w:t>deemed competent to undertake inspections</w:t>
      </w:r>
      <w:r w:rsidR="00270F63">
        <w:rPr>
          <w:rFonts w:ascii="Arial" w:eastAsiaTheme="majorEastAsia" w:hAnsi="Arial" w:cs="Arial"/>
          <w:color w:val="0D0D0D" w:themeColor="text1" w:themeTint="F2"/>
        </w:rPr>
        <w:t>, improving the reliability of the asbestos survey (</w:t>
      </w:r>
      <w:r w:rsidR="00B036E6">
        <w:rPr>
          <w:rFonts w:ascii="Arial" w:hAnsi="Arial" w:cs="Arial"/>
        </w:rPr>
        <w:t>BOHS, 2025</w:t>
      </w:r>
      <w:r w:rsidR="00270F63">
        <w:rPr>
          <w:rFonts w:ascii="Arial" w:eastAsiaTheme="majorEastAsia" w:hAnsi="Arial" w:cs="Arial"/>
          <w:color w:val="0D0D0D" w:themeColor="text1" w:themeTint="F2"/>
        </w:rPr>
        <w:t>).</w:t>
      </w:r>
    </w:p>
    <w:p w14:paraId="3DB3357B" w14:textId="5F26CFC7" w:rsidR="00270F63" w:rsidRDefault="00270F63" w:rsidP="00BC441B">
      <w:pPr>
        <w:rPr>
          <w:rFonts w:ascii="Arial" w:eastAsiaTheme="majorEastAsia" w:hAnsi="Arial" w:cs="Arial"/>
          <w:b/>
          <w:bCs/>
          <w:color w:val="0D0D0D" w:themeColor="text1" w:themeTint="F2"/>
        </w:rPr>
      </w:pPr>
      <w:r w:rsidRPr="00270F63">
        <w:rPr>
          <w:rFonts w:ascii="Arial" w:eastAsiaTheme="majorEastAsia" w:hAnsi="Arial" w:cs="Arial"/>
          <w:b/>
          <w:bCs/>
          <w:color w:val="0D0D0D" w:themeColor="text1" w:themeTint="F2"/>
        </w:rPr>
        <w:t xml:space="preserve">Licensed </w:t>
      </w:r>
      <w:r>
        <w:rPr>
          <w:rFonts w:ascii="Arial" w:eastAsiaTheme="majorEastAsia" w:hAnsi="Arial" w:cs="Arial"/>
          <w:b/>
          <w:bCs/>
          <w:color w:val="0D0D0D" w:themeColor="text1" w:themeTint="F2"/>
        </w:rPr>
        <w:t>vs</w:t>
      </w:r>
      <w:r w:rsidRPr="00270F63">
        <w:rPr>
          <w:rFonts w:ascii="Arial" w:eastAsiaTheme="majorEastAsia" w:hAnsi="Arial" w:cs="Arial"/>
          <w:b/>
          <w:bCs/>
          <w:color w:val="0D0D0D" w:themeColor="text1" w:themeTint="F2"/>
        </w:rPr>
        <w:t xml:space="preserve"> Non-Licensed asbestos work – Safety Clarity</w:t>
      </w:r>
    </w:p>
    <w:p w14:paraId="275C14BC" w14:textId="1DFE0053" w:rsidR="00270F63" w:rsidRDefault="00270F63" w:rsidP="00BC441B">
      <w:pPr>
        <w:rPr>
          <w:rFonts w:ascii="Arial" w:eastAsiaTheme="majorEastAsia" w:hAnsi="Arial" w:cs="Arial"/>
          <w:color w:val="0D0D0D" w:themeColor="text1" w:themeTint="F2"/>
        </w:rPr>
      </w:pPr>
      <w:r w:rsidRPr="00270F63">
        <w:rPr>
          <w:rFonts w:ascii="Arial" w:eastAsiaTheme="majorEastAsia" w:hAnsi="Arial" w:cs="Arial"/>
          <w:color w:val="0D0D0D" w:themeColor="text1" w:themeTint="F2"/>
        </w:rPr>
        <w:t>This source</w:t>
      </w:r>
      <w:r>
        <w:rPr>
          <w:rFonts w:ascii="Arial" w:eastAsiaTheme="majorEastAsia" w:hAnsi="Arial" w:cs="Arial"/>
          <w:color w:val="0D0D0D" w:themeColor="text1" w:themeTint="F2"/>
        </w:rPr>
        <w:t xml:space="preserve"> explains the three risk-based categories for asbestos works outlined in CAR 2012. The three categories are licensed, non-licensed and NNLW. Each category of asbestos work is dependent on the ACMs, personnel on site and timeframe of removal. This is relevant as each category of work requires different levels of training and competence, HSE notification and contractor licenses (</w:t>
      </w:r>
      <w:r w:rsidR="00F4326F" w:rsidRPr="00F4326F">
        <w:rPr>
          <w:rFonts w:ascii="Arial" w:hAnsi="Arial" w:cs="Arial"/>
        </w:rPr>
        <w:t>Safety Clarity</w:t>
      </w:r>
      <w:r w:rsidR="00F4326F">
        <w:rPr>
          <w:rFonts w:ascii="Arial" w:hAnsi="Arial" w:cs="Arial"/>
        </w:rPr>
        <w:t xml:space="preserve">, </w:t>
      </w:r>
      <w:r w:rsidR="00F4326F" w:rsidRPr="00F4326F">
        <w:rPr>
          <w:rFonts w:ascii="Arial" w:hAnsi="Arial" w:cs="Arial"/>
        </w:rPr>
        <w:t>2025</w:t>
      </w:r>
      <w:r>
        <w:rPr>
          <w:rFonts w:ascii="Arial" w:eastAsiaTheme="majorEastAsia" w:hAnsi="Arial" w:cs="Arial"/>
          <w:color w:val="0D0D0D" w:themeColor="text1" w:themeTint="F2"/>
        </w:rPr>
        <w:t>).</w:t>
      </w:r>
    </w:p>
    <w:p w14:paraId="6AD68469" w14:textId="61A0FA98" w:rsidR="00270F63" w:rsidRDefault="00270F63" w:rsidP="00055703">
      <w:pPr>
        <w:pStyle w:val="Heading3"/>
        <w:rPr>
          <w:rFonts w:ascii="Arial" w:hAnsi="Arial" w:cs="Arial"/>
          <w:b/>
          <w:bCs/>
          <w:color w:val="153D63" w:themeColor="text2" w:themeTint="E6"/>
          <w:sz w:val="24"/>
          <w:szCs w:val="24"/>
          <w:u w:val="single"/>
        </w:rPr>
      </w:pPr>
      <w:bookmarkStart w:id="18" w:name="_Toc227619075"/>
      <w:r w:rsidRPr="00211EF9">
        <w:rPr>
          <w:rFonts w:ascii="Arial" w:hAnsi="Arial" w:cs="Arial"/>
          <w:b/>
          <w:bCs/>
          <w:color w:val="153D63" w:themeColor="text2" w:themeTint="E6"/>
          <w:sz w:val="24"/>
          <w:szCs w:val="24"/>
          <w:u w:val="single"/>
        </w:rPr>
        <w:t>2.</w:t>
      </w:r>
      <w:r>
        <w:rPr>
          <w:rFonts w:ascii="Arial" w:hAnsi="Arial" w:cs="Arial"/>
          <w:b/>
          <w:bCs/>
          <w:color w:val="153D63" w:themeColor="text2" w:themeTint="E6"/>
          <w:sz w:val="24"/>
          <w:szCs w:val="24"/>
          <w:u w:val="single"/>
        </w:rPr>
        <w:t>4</w:t>
      </w:r>
      <w:r w:rsidRPr="00211EF9">
        <w:rPr>
          <w:rFonts w:ascii="Arial" w:hAnsi="Arial" w:cs="Arial"/>
          <w:b/>
          <w:bCs/>
          <w:color w:val="153D63" w:themeColor="text2" w:themeTint="E6"/>
          <w:sz w:val="24"/>
          <w:szCs w:val="24"/>
          <w:u w:val="single"/>
        </w:rPr>
        <w:t xml:space="preserve"> Summary of literature</w:t>
      </w:r>
      <w:bookmarkEnd w:id="18"/>
    </w:p>
    <w:p w14:paraId="5B0D0044" w14:textId="503C840D" w:rsidR="00BC441B" w:rsidRPr="00BC441B" w:rsidRDefault="00055703" w:rsidP="00D260D3">
      <w:pPr>
        <w:rPr>
          <w:rFonts w:ascii="Arial" w:eastAsiaTheme="majorEastAsia" w:hAnsi="Arial" w:cs="Arial"/>
          <w:color w:val="0D0D0D" w:themeColor="text1" w:themeTint="F2"/>
        </w:rPr>
      </w:pPr>
      <w:r w:rsidRPr="00055703">
        <w:rPr>
          <w:rFonts w:ascii="Arial" w:eastAsiaTheme="majorEastAsia" w:hAnsi="Arial" w:cs="Arial"/>
          <w:color w:val="0D0D0D" w:themeColor="text1" w:themeTint="F2"/>
        </w:rPr>
        <w:t>The use of literature</w:t>
      </w:r>
      <w:r>
        <w:rPr>
          <w:rFonts w:ascii="Arial" w:eastAsiaTheme="majorEastAsia" w:hAnsi="Arial" w:cs="Arial"/>
          <w:color w:val="0D0D0D" w:themeColor="text1" w:themeTint="F2"/>
        </w:rPr>
        <w:t xml:space="preserve"> highlights that competence </w:t>
      </w:r>
      <w:r w:rsidR="00410C3E">
        <w:rPr>
          <w:rFonts w:ascii="Arial" w:eastAsiaTheme="majorEastAsia" w:hAnsi="Arial" w:cs="Arial"/>
          <w:color w:val="0D0D0D" w:themeColor="text1" w:themeTint="F2"/>
        </w:rPr>
        <w:t xml:space="preserve">is not </w:t>
      </w:r>
      <w:r w:rsidR="00AE11FA">
        <w:rPr>
          <w:rFonts w:ascii="Arial" w:eastAsiaTheme="majorEastAsia" w:hAnsi="Arial" w:cs="Arial"/>
          <w:color w:val="0D0D0D" w:themeColor="text1" w:themeTint="F2"/>
        </w:rPr>
        <w:t xml:space="preserve">only qualifications but training, experience and judgment which </w:t>
      </w:r>
      <w:r>
        <w:rPr>
          <w:rFonts w:ascii="Arial" w:eastAsiaTheme="majorEastAsia" w:hAnsi="Arial" w:cs="Arial"/>
          <w:color w:val="0D0D0D" w:themeColor="text1" w:themeTint="F2"/>
        </w:rPr>
        <w:t>is essential in all asbestos related works, both surveyors and contractors must have suitable training, knowledge and experience, poor competence can lead to unreliable surveyors and unsafe methods of work. It is essential that the surveyors and contractors are suitably trained and hold adequate accreditation and licensing if required to maintain compliance with legislation.</w:t>
      </w:r>
    </w:p>
    <w:p w14:paraId="6393DFF9" w14:textId="77777777" w:rsidR="00D260D3" w:rsidRPr="007E3CE2" w:rsidRDefault="00D260D3" w:rsidP="00D260D3">
      <w:pPr>
        <w:pStyle w:val="Heading2"/>
        <w:rPr>
          <w:rFonts w:ascii="Arial" w:hAnsi="Arial" w:cs="Arial"/>
          <w:b/>
          <w:bCs/>
          <w:color w:val="153D63" w:themeColor="text2" w:themeTint="E6"/>
          <w:sz w:val="24"/>
          <w:szCs w:val="24"/>
          <w:u w:val="single"/>
        </w:rPr>
      </w:pPr>
      <w:bookmarkStart w:id="19" w:name="_Toc227619076"/>
      <w:r w:rsidRPr="007E3CE2">
        <w:rPr>
          <w:rFonts w:ascii="Arial" w:hAnsi="Arial" w:cs="Arial"/>
          <w:b/>
          <w:bCs/>
          <w:color w:val="153D63" w:themeColor="text2" w:themeTint="E6"/>
          <w:sz w:val="24"/>
          <w:szCs w:val="24"/>
          <w:u w:val="single"/>
        </w:rPr>
        <w:t>2.5 Documentation and communication between parties</w:t>
      </w:r>
      <w:bookmarkEnd w:id="19"/>
    </w:p>
    <w:p w14:paraId="79257A07" w14:textId="5AE79FED" w:rsidR="0064257E" w:rsidRPr="00DF49A5" w:rsidRDefault="0064257E" w:rsidP="0064257E">
      <w:pPr>
        <w:rPr>
          <w:rFonts w:ascii="Arial" w:eastAsiaTheme="majorEastAsia" w:hAnsi="Arial" w:cs="Arial"/>
          <w:b/>
          <w:bCs/>
          <w:color w:val="0D0D0D" w:themeColor="text1" w:themeTint="F2"/>
        </w:rPr>
      </w:pPr>
      <w:r>
        <w:rPr>
          <w:rFonts w:ascii="Arial" w:eastAsiaTheme="majorEastAsia" w:hAnsi="Arial" w:cs="Arial"/>
          <w:b/>
          <w:bCs/>
          <w:color w:val="0D0D0D" w:themeColor="text1" w:themeTint="F2"/>
        </w:rPr>
        <w:t xml:space="preserve">CDM 2015 – </w:t>
      </w:r>
      <w:r w:rsidR="00780A8C">
        <w:rPr>
          <w:rFonts w:ascii="Arial" w:eastAsiaTheme="majorEastAsia" w:hAnsi="Arial" w:cs="Arial"/>
          <w:b/>
          <w:bCs/>
          <w:color w:val="0D0D0D" w:themeColor="text1" w:themeTint="F2"/>
        </w:rPr>
        <w:t>Regulation</w:t>
      </w:r>
    </w:p>
    <w:p w14:paraId="23F4DB31" w14:textId="2D3F547F" w:rsidR="00D260D3" w:rsidRDefault="0061684C" w:rsidP="00D260D3">
      <w:pPr>
        <w:rPr>
          <w:rFonts w:ascii="Arial" w:eastAsiaTheme="majorEastAsia" w:hAnsi="Arial" w:cs="Arial"/>
          <w:color w:val="0D0D0D" w:themeColor="text1" w:themeTint="F2"/>
        </w:rPr>
      </w:pPr>
      <w:r>
        <w:rPr>
          <w:rFonts w:ascii="Arial" w:eastAsiaTheme="majorEastAsia" w:hAnsi="Arial" w:cs="Arial"/>
          <w:color w:val="0D0D0D" w:themeColor="text1" w:themeTint="F2"/>
        </w:rPr>
        <w:t>Legislative</w:t>
      </w:r>
      <w:r w:rsidR="00FF3573">
        <w:rPr>
          <w:rFonts w:ascii="Arial" w:eastAsiaTheme="majorEastAsia" w:hAnsi="Arial" w:cs="Arial"/>
          <w:color w:val="0D0D0D" w:themeColor="text1" w:themeTint="F2"/>
        </w:rPr>
        <w:t xml:space="preserve"> document</w:t>
      </w:r>
      <w:r w:rsidR="00740F41">
        <w:rPr>
          <w:rFonts w:ascii="Arial" w:eastAsiaTheme="majorEastAsia" w:hAnsi="Arial" w:cs="Arial"/>
          <w:color w:val="0D0D0D" w:themeColor="text1" w:themeTint="F2"/>
        </w:rPr>
        <w:t xml:space="preserve"> CDM 2015</w:t>
      </w:r>
      <w:r w:rsidR="00780A8C">
        <w:rPr>
          <w:rFonts w:ascii="Arial" w:eastAsiaTheme="majorEastAsia" w:hAnsi="Arial" w:cs="Arial"/>
          <w:color w:val="0D0D0D" w:themeColor="text1" w:themeTint="F2"/>
        </w:rPr>
        <w:t xml:space="preserve"> </w:t>
      </w:r>
      <w:r w:rsidR="00740F41">
        <w:rPr>
          <w:rFonts w:ascii="Arial" w:eastAsiaTheme="majorEastAsia" w:hAnsi="Arial" w:cs="Arial"/>
          <w:color w:val="0D0D0D" w:themeColor="text1" w:themeTint="F2"/>
        </w:rPr>
        <w:t>state</w:t>
      </w:r>
      <w:r w:rsidR="008218B9">
        <w:rPr>
          <w:rFonts w:ascii="Arial" w:eastAsiaTheme="majorEastAsia" w:hAnsi="Arial" w:cs="Arial"/>
          <w:color w:val="0D0D0D" w:themeColor="text1" w:themeTint="F2"/>
        </w:rPr>
        <w:t>s</w:t>
      </w:r>
      <w:r w:rsidR="00740F41">
        <w:rPr>
          <w:rFonts w:ascii="Arial" w:eastAsiaTheme="majorEastAsia" w:hAnsi="Arial" w:cs="Arial"/>
          <w:color w:val="0D0D0D" w:themeColor="text1" w:themeTint="F2"/>
        </w:rPr>
        <w:t xml:space="preserve"> that dutyholders must plan, manage and co-ordinate H&amp;S documents throughout the construction activities, including sharing all relevant information between everyone involved within the project. CDM 2015 also requires a PCI package prior to works starting. This is relevant as it ensures asbestos related works has been communicated and documented between all parties in order to prevent fibre exposure and ensure compliance (</w:t>
      </w:r>
      <w:r w:rsidR="00EA2D7C" w:rsidRPr="004F7563">
        <w:rPr>
          <w:rFonts w:ascii="Arial" w:hAnsi="Arial" w:cs="Arial"/>
        </w:rPr>
        <w:t>UK Government</w:t>
      </w:r>
      <w:r>
        <w:rPr>
          <w:rFonts w:ascii="Arial" w:hAnsi="Arial" w:cs="Arial"/>
        </w:rPr>
        <w:t xml:space="preserve">, </w:t>
      </w:r>
      <w:r w:rsidR="00EA2D7C" w:rsidRPr="004F7563">
        <w:rPr>
          <w:rFonts w:ascii="Arial" w:hAnsi="Arial" w:cs="Arial"/>
        </w:rPr>
        <w:t>2015</w:t>
      </w:r>
      <w:r w:rsidR="00740F41">
        <w:rPr>
          <w:rFonts w:ascii="Arial" w:eastAsiaTheme="majorEastAsia" w:hAnsi="Arial" w:cs="Arial"/>
          <w:color w:val="0D0D0D" w:themeColor="text1" w:themeTint="F2"/>
        </w:rPr>
        <w:t>).</w:t>
      </w:r>
    </w:p>
    <w:p w14:paraId="51FF1467" w14:textId="4D359DE4" w:rsidR="00740F41" w:rsidRPr="00740F41" w:rsidRDefault="00740F41" w:rsidP="00D260D3">
      <w:pPr>
        <w:rPr>
          <w:rFonts w:ascii="Arial" w:eastAsiaTheme="majorEastAsia" w:hAnsi="Arial" w:cs="Arial"/>
          <w:b/>
          <w:bCs/>
          <w:color w:val="0D0D0D" w:themeColor="text1" w:themeTint="F2"/>
        </w:rPr>
      </w:pPr>
      <w:r w:rsidRPr="00740F41">
        <w:rPr>
          <w:rFonts w:ascii="Arial" w:eastAsiaTheme="majorEastAsia" w:hAnsi="Arial" w:cs="Arial"/>
          <w:b/>
          <w:bCs/>
          <w:color w:val="0D0D0D" w:themeColor="text1" w:themeTint="F2"/>
        </w:rPr>
        <w:t>HSG247: Asbestos the licensed contractors guide</w:t>
      </w:r>
      <w:r w:rsidR="00E03CB7">
        <w:rPr>
          <w:rFonts w:ascii="Arial" w:eastAsiaTheme="majorEastAsia" w:hAnsi="Arial" w:cs="Arial"/>
          <w:b/>
          <w:bCs/>
          <w:color w:val="0D0D0D" w:themeColor="text1" w:themeTint="F2"/>
        </w:rPr>
        <w:t xml:space="preserve"> - HSE</w:t>
      </w:r>
    </w:p>
    <w:p w14:paraId="0CFCF131" w14:textId="041AAE38" w:rsidR="00740F41" w:rsidRDefault="00AC68A0" w:rsidP="00D260D3">
      <w:pPr>
        <w:rPr>
          <w:rFonts w:ascii="Arial" w:eastAsiaTheme="majorEastAsia" w:hAnsi="Arial" w:cs="Arial"/>
          <w:color w:val="0D0D0D" w:themeColor="text1" w:themeTint="F2"/>
        </w:rPr>
      </w:pPr>
      <w:r>
        <w:rPr>
          <w:rFonts w:ascii="Arial" w:eastAsiaTheme="majorEastAsia" w:hAnsi="Arial" w:cs="Arial"/>
          <w:color w:val="0D0D0D" w:themeColor="text1" w:themeTint="F2"/>
        </w:rPr>
        <w:t xml:space="preserve">This guidance states that licensed asbestos work must be supported by documentation including RAMS, notification of work, employees face fit records, medical documentation, waste transfer and routes. This is relevant as it highlights the legal documentation required to ensure asbestos removal is adequately planned, controlled and communicated to all parties involved in the </w:t>
      </w:r>
      <w:r w:rsidR="000552D3">
        <w:rPr>
          <w:rFonts w:ascii="Arial" w:eastAsiaTheme="majorEastAsia" w:hAnsi="Arial" w:cs="Arial"/>
          <w:color w:val="0D0D0D" w:themeColor="text1" w:themeTint="F2"/>
        </w:rPr>
        <w:t>dwelling</w:t>
      </w:r>
      <w:r>
        <w:rPr>
          <w:rFonts w:ascii="Arial" w:eastAsiaTheme="majorEastAsia" w:hAnsi="Arial" w:cs="Arial"/>
          <w:color w:val="0D0D0D" w:themeColor="text1" w:themeTint="F2"/>
        </w:rPr>
        <w:t xml:space="preserve"> refurbishment (</w:t>
      </w:r>
      <w:r w:rsidR="00E00C3F">
        <w:rPr>
          <w:rFonts w:ascii="Arial" w:hAnsi="Arial" w:cs="Arial"/>
        </w:rPr>
        <w:t>Health and Safety Executive, 2006</w:t>
      </w:r>
      <w:r>
        <w:rPr>
          <w:rFonts w:ascii="Arial" w:eastAsiaTheme="majorEastAsia" w:hAnsi="Arial" w:cs="Arial"/>
          <w:color w:val="0D0D0D" w:themeColor="text1" w:themeTint="F2"/>
        </w:rPr>
        <w:t>).</w:t>
      </w:r>
    </w:p>
    <w:p w14:paraId="780D296A" w14:textId="6D99F407" w:rsidR="00AC68A0" w:rsidRPr="00AC68A0" w:rsidRDefault="00AC68A0" w:rsidP="00D260D3">
      <w:pPr>
        <w:rPr>
          <w:rFonts w:ascii="Arial" w:eastAsiaTheme="majorEastAsia" w:hAnsi="Arial" w:cs="Arial"/>
          <w:b/>
          <w:bCs/>
          <w:color w:val="0D0D0D" w:themeColor="text1" w:themeTint="F2"/>
        </w:rPr>
      </w:pPr>
      <w:r w:rsidRPr="00AC68A0">
        <w:rPr>
          <w:rFonts w:ascii="Arial" w:eastAsiaTheme="majorEastAsia" w:hAnsi="Arial" w:cs="Arial"/>
          <w:b/>
          <w:bCs/>
          <w:color w:val="0D0D0D" w:themeColor="text1" w:themeTint="F2"/>
        </w:rPr>
        <w:t>The duty to manage asbestos in buildings - HSE</w:t>
      </w:r>
    </w:p>
    <w:p w14:paraId="21F0E590" w14:textId="19AF51D6" w:rsidR="00270F63" w:rsidRPr="0027400D" w:rsidRDefault="0027400D" w:rsidP="00D260D3">
      <w:pPr>
        <w:rPr>
          <w:rFonts w:ascii="Arial" w:eastAsiaTheme="majorEastAsia" w:hAnsi="Arial" w:cs="Arial"/>
          <w:color w:val="0D0D0D" w:themeColor="text1" w:themeTint="F2"/>
        </w:rPr>
      </w:pPr>
      <w:r w:rsidRPr="0027400D">
        <w:rPr>
          <w:rFonts w:ascii="Arial" w:eastAsiaTheme="majorEastAsia" w:hAnsi="Arial" w:cs="Arial"/>
          <w:color w:val="0D0D0D" w:themeColor="text1" w:themeTint="F2"/>
        </w:rPr>
        <w:lastRenderedPageBreak/>
        <w:t>This source</w:t>
      </w:r>
      <w:r>
        <w:rPr>
          <w:rFonts w:ascii="Arial" w:eastAsiaTheme="majorEastAsia" w:hAnsi="Arial" w:cs="Arial"/>
          <w:color w:val="0D0D0D" w:themeColor="text1" w:themeTint="F2"/>
        </w:rPr>
        <w:t xml:space="preserve"> states that dutyholder </w:t>
      </w:r>
      <w:r w:rsidR="008E4C68">
        <w:rPr>
          <w:rFonts w:ascii="Arial" w:eastAsiaTheme="majorEastAsia" w:hAnsi="Arial" w:cs="Arial"/>
          <w:color w:val="0D0D0D" w:themeColor="text1" w:themeTint="F2"/>
        </w:rPr>
        <w:t>is</w:t>
      </w:r>
      <w:r>
        <w:rPr>
          <w:rFonts w:ascii="Arial" w:eastAsiaTheme="majorEastAsia" w:hAnsi="Arial" w:cs="Arial"/>
          <w:color w:val="0D0D0D" w:themeColor="text1" w:themeTint="F2"/>
        </w:rPr>
        <w:t xml:space="preserve"> required to identify ACMs and keep a record of the materials condition and location which is to be kept up to date and shared with all parties involved. This is required as inadequate documentation and communication </w:t>
      </w:r>
      <w:r w:rsidR="001B0D68">
        <w:rPr>
          <w:rFonts w:ascii="Arial" w:eastAsiaTheme="majorEastAsia" w:hAnsi="Arial" w:cs="Arial"/>
          <w:color w:val="0D0D0D" w:themeColor="text1" w:themeTint="F2"/>
        </w:rPr>
        <w:t>may</w:t>
      </w:r>
      <w:r>
        <w:rPr>
          <w:rFonts w:ascii="Arial" w:eastAsiaTheme="majorEastAsia" w:hAnsi="Arial" w:cs="Arial"/>
          <w:color w:val="0D0D0D" w:themeColor="text1" w:themeTint="F2"/>
        </w:rPr>
        <w:t xml:space="preserve"> increase site risks such as unwanted asbestos fibre exposure </w:t>
      </w:r>
      <w:r w:rsidR="008E4C68">
        <w:rPr>
          <w:rFonts w:ascii="Arial" w:eastAsiaTheme="majorEastAsia" w:hAnsi="Arial" w:cs="Arial"/>
          <w:color w:val="0D0D0D" w:themeColor="text1" w:themeTint="F2"/>
        </w:rPr>
        <w:t>(</w:t>
      </w:r>
      <w:r w:rsidR="008E4C68">
        <w:rPr>
          <w:rFonts w:ascii="Arial" w:hAnsi="Arial" w:cs="Arial"/>
        </w:rPr>
        <w:t>Health and Safety Executive, n</w:t>
      </w:r>
      <w:r w:rsidR="009E1854">
        <w:rPr>
          <w:rFonts w:ascii="Arial" w:hAnsi="Arial" w:cs="Arial"/>
        </w:rPr>
        <w:t>.</w:t>
      </w:r>
      <w:r w:rsidR="008E4C68">
        <w:rPr>
          <w:rFonts w:ascii="Arial" w:hAnsi="Arial" w:cs="Arial"/>
        </w:rPr>
        <w:t>d</w:t>
      </w:r>
      <w:r w:rsidR="009E1854">
        <w:rPr>
          <w:rFonts w:ascii="Arial" w:hAnsi="Arial" w:cs="Arial"/>
        </w:rPr>
        <w:t>.</w:t>
      </w:r>
      <w:r w:rsidR="008E4C68">
        <w:rPr>
          <w:rFonts w:ascii="Arial" w:hAnsi="Arial" w:cs="Arial"/>
        </w:rPr>
        <w:t xml:space="preserve"> (2b</w:t>
      </w:r>
      <w:r>
        <w:rPr>
          <w:rFonts w:ascii="Arial" w:eastAsiaTheme="majorEastAsia" w:hAnsi="Arial" w:cs="Arial"/>
          <w:color w:val="0D0D0D" w:themeColor="text1" w:themeTint="F2"/>
        </w:rPr>
        <w:t>).</w:t>
      </w:r>
    </w:p>
    <w:p w14:paraId="4CCA99DF" w14:textId="604618E8" w:rsidR="00270F63" w:rsidRPr="00211EF9" w:rsidRDefault="00270F63" w:rsidP="00270F63">
      <w:pPr>
        <w:pStyle w:val="Heading3"/>
        <w:rPr>
          <w:rFonts w:ascii="Arial" w:hAnsi="Arial" w:cs="Arial"/>
          <w:b/>
          <w:bCs/>
          <w:color w:val="153D63" w:themeColor="text2" w:themeTint="E6"/>
          <w:sz w:val="24"/>
          <w:szCs w:val="24"/>
          <w:u w:val="single"/>
        </w:rPr>
      </w:pPr>
      <w:bookmarkStart w:id="20" w:name="_Toc227619077"/>
      <w:r w:rsidRPr="00211EF9">
        <w:rPr>
          <w:rFonts w:ascii="Arial" w:hAnsi="Arial" w:cs="Arial"/>
          <w:b/>
          <w:bCs/>
          <w:color w:val="153D63" w:themeColor="text2" w:themeTint="E6"/>
          <w:sz w:val="24"/>
          <w:szCs w:val="24"/>
          <w:u w:val="single"/>
        </w:rPr>
        <w:t>2.</w:t>
      </w:r>
      <w:r>
        <w:rPr>
          <w:rFonts w:ascii="Arial" w:hAnsi="Arial" w:cs="Arial"/>
          <w:b/>
          <w:bCs/>
          <w:color w:val="153D63" w:themeColor="text2" w:themeTint="E6"/>
          <w:sz w:val="24"/>
          <w:szCs w:val="24"/>
          <w:u w:val="single"/>
        </w:rPr>
        <w:t>5</w:t>
      </w:r>
      <w:r w:rsidRPr="00211EF9">
        <w:rPr>
          <w:rFonts w:ascii="Arial" w:hAnsi="Arial" w:cs="Arial"/>
          <w:b/>
          <w:bCs/>
          <w:color w:val="153D63" w:themeColor="text2" w:themeTint="E6"/>
          <w:sz w:val="24"/>
          <w:szCs w:val="24"/>
          <w:u w:val="single"/>
        </w:rPr>
        <w:t xml:space="preserve"> Summary of literature</w:t>
      </w:r>
      <w:bookmarkEnd w:id="20"/>
    </w:p>
    <w:p w14:paraId="2488ABDC" w14:textId="7988E593" w:rsidR="00270F63" w:rsidRPr="0027400D" w:rsidRDefault="0027400D" w:rsidP="00D260D3">
      <w:pPr>
        <w:rPr>
          <w:rFonts w:ascii="Arial" w:eastAsiaTheme="majorEastAsia" w:hAnsi="Arial" w:cs="Arial"/>
          <w:color w:val="0D0D0D" w:themeColor="text1" w:themeTint="F2"/>
        </w:rPr>
      </w:pPr>
      <w:r w:rsidRPr="0027400D">
        <w:rPr>
          <w:rFonts w:ascii="Arial" w:eastAsiaTheme="majorEastAsia" w:hAnsi="Arial" w:cs="Arial"/>
          <w:color w:val="0D0D0D" w:themeColor="text1" w:themeTint="F2"/>
        </w:rPr>
        <w:t>This literature highlights the importance of documentation and communication between all parties and its legal requirements, records such as H&amp;S, ACMs condition and location must be regularly checked and updated to mitigate hazards on site in order to ensure adequate identification, control measures and communication during the refurbishment project.</w:t>
      </w:r>
    </w:p>
    <w:p w14:paraId="0389A0F3" w14:textId="77777777" w:rsidR="00D260D3" w:rsidRPr="007E3CE2" w:rsidRDefault="00D260D3" w:rsidP="00D260D3">
      <w:pPr>
        <w:pStyle w:val="Heading1"/>
        <w:rPr>
          <w:rFonts w:ascii="Arial" w:hAnsi="Arial" w:cs="Arial"/>
          <w:b/>
          <w:bCs/>
          <w:color w:val="153D63" w:themeColor="text2" w:themeTint="E6"/>
          <w:sz w:val="28"/>
          <w:szCs w:val="28"/>
          <w:u w:val="single"/>
        </w:rPr>
      </w:pPr>
      <w:bookmarkStart w:id="21" w:name="_Toc227619078"/>
      <w:r w:rsidRPr="007E3CE2">
        <w:rPr>
          <w:rFonts w:ascii="Arial" w:hAnsi="Arial" w:cs="Arial"/>
          <w:b/>
          <w:bCs/>
          <w:color w:val="153D63" w:themeColor="text2" w:themeTint="E6"/>
          <w:sz w:val="28"/>
          <w:szCs w:val="28"/>
          <w:u w:val="single"/>
        </w:rPr>
        <w:t>3.0 Identification gaps in current research</w:t>
      </w:r>
      <w:bookmarkEnd w:id="21"/>
    </w:p>
    <w:p w14:paraId="69515275" w14:textId="09671459" w:rsidR="004E6415" w:rsidRPr="004E6415" w:rsidRDefault="00F76B3C" w:rsidP="004E6415">
      <w:pPr>
        <w:rPr>
          <w:rFonts w:ascii="Arial" w:eastAsiaTheme="majorEastAsia" w:hAnsi="Arial" w:cs="Arial"/>
          <w:b/>
          <w:bCs/>
          <w:color w:val="0D0D0D" w:themeColor="text1" w:themeTint="F2"/>
        </w:rPr>
      </w:pPr>
      <w:r>
        <w:rPr>
          <w:rFonts w:ascii="Arial" w:eastAsiaTheme="majorEastAsia" w:hAnsi="Arial" w:cs="Arial"/>
          <w:b/>
          <w:bCs/>
          <w:color w:val="0D0D0D" w:themeColor="text1" w:themeTint="F2"/>
        </w:rPr>
        <w:t xml:space="preserve">1.) </w:t>
      </w:r>
      <w:r w:rsidR="004E6415" w:rsidRPr="004E6415">
        <w:rPr>
          <w:rFonts w:ascii="Arial" w:eastAsiaTheme="majorEastAsia" w:hAnsi="Arial" w:cs="Arial"/>
          <w:b/>
          <w:bCs/>
          <w:color w:val="0D0D0D" w:themeColor="text1" w:themeTint="F2"/>
        </w:rPr>
        <w:t>Wales specific evidence on asbestos in housing refurbishment projects</w:t>
      </w:r>
    </w:p>
    <w:p w14:paraId="1CE47A21" w14:textId="7B0F161C" w:rsidR="00F76B3C" w:rsidRDefault="00CA1050" w:rsidP="004E6415">
      <w:pPr>
        <w:rPr>
          <w:rFonts w:ascii="Arial" w:eastAsiaTheme="majorEastAsia" w:hAnsi="Arial" w:cs="Arial"/>
          <w:color w:val="0D0D0D" w:themeColor="text1" w:themeTint="F2"/>
        </w:rPr>
      </w:pPr>
      <w:r>
        <w:rPr>
          <w:rFonts w:ascii="Arial" w:eastAsiaTheme="majorEastAsia" w:hAnsi="Arial" w:cs="Arial"/>
          <w:color w:val="0D0D0D" w:themeColor="text1" w:themeTint="F2"/>
        </w:rPr>
        <w:t>The literature reviewed for th</w:t>
      </w:r>
      <w:r w:rsidR="001749A4">
        <w:rPr>
          <w:rFonts w:ascii="Arial" w:eastAsiaTheme="majorEastAsia" w:hAnsi="Arial" w:cs="Arial"/>
          <w:color w:val="0D0D0D" w:themeColor="text1" w:themeTint="F2"/>
        </w:rPr>
        <w:t>is proposal highlights there is limited research</w:t>
      </w:r>
      <w:r w:rsidR="004E6415">
        <w:rPr>
          <w:rFonts w:ascii="Arial" w:eastAsiaTheme="majorEastAsia" w:hAnsi="Arial" w:cs="Arial"/>
          <w:color w:val="0D0D0D" w:themeColor="text1" w:themeTint="F2"/>
        </w:rPr>
        <w:t xml:space="preserve"> that specifically focuses on asbestos management within refurbishment projects in Wales, </w:t>
      </w:r>
      <w:r w:rsidR="008A42AC">
        <w:rPr>
          <w:rFonts w:ascii="Arial" w:eastAsiaTheme="majorEastAsia" w:hAnsi="Arial" w:cs="Arial"/>
          <w:color w:val="0D0D0D" w:themeColor="text1" w:themeTint="F2"/>
        </w:rPr>
        <w:t>although</w:t>
      </w:r>
      <w:r w:rsidR="004E6415">
        <w:rPr>
          <w:rFonts w:ascii="Arial" w:eastAsiaTheme="majorEastAsia" w:hAnsi="Arial" w:cs="Arial"/>
          <w:color w:val="0D0D0D" w:themeColor="text1" w:themeTint="F2"/>
        </w:rPr>
        <w:t xml:space="preserve"> </w:t>
      </w:r>
      <w:r w:rsidR="008A42AC">
        <w:rPr>
          <w:rFonts w:ascii="Arial" w:eastAsiaTheme="majorEastAsia" w:hAnsi="Arial" w:cs="Arial"/>
          <w:color w:val="0D0D0D" w:themeColor="text1" w:themeTint="F2"/>
        </w:rPr>
        <w:t>there is UK legislation such as CAR 2012 and HSG247 the regional variations are not considered which can affect how asbestos risk</w:t>
      </w:r>
      <w:r w:rsidR="00F803E0">
        <w:rPr>
          <w:rFonts w:ascii="Arial" w:eastAsiaTheme="majorEastAsia" w:hAnsi="Arial" w:cs="Arial"/>
          <w:color w:val="0D0D0D" w:themeColor="text1" w:themeTint="F2"/>
        </w:rPr>
        <w:t>s</w:t>
      </w:r>
      <w:r w:rsidR="008A42AC">
        <w:rPr>
          <w:rFonts w:ascii="Arial" w:eastAsiaTheme="majorEastAsia" w:hAnsi="Arial" w:cs="Arial"/>
          <w:color w:val="0D0D0D" w:themeColor="text1" w:themeTint="F2"/>
        </w:rPr>
        <w:t xml:space="preserve"> are managed in refurbishment projects to the Welsh housing stock.</w:t>
      </w:r>
    </w:p>
    <w:p w14:paraId="670CAAFB" w14:textId="17F837D6" w:rsidR="008A42AC" w:rsidRPr="008A42AC" w:rsidRDefault="00F76B3C" w:rsidP="004E6415">
      <w:pPr>
        <w:rPr>
          <w:rFonts w:ascii="Arial" w:eastAsiaTheme="majorEastAsia" w:hAnsi="Arial" w:cs="Arial"/>
          <w:b/>
          <w:bCs/>
          <w:color w:val="0D0D0D" w:themeColor="text1" w:themeTint="F2"/>
        </w:rPr>
      </w:pPr>
      <w:r>
        <w:rPr>
          <w:rFonts w:ascii="Arial" w:eastAsiaTheme="majorEastAsia" w:hAnsi="Arial" w:cs="Arial"/>
          <w:b/>
          <w:bCs/>
          <w:color w:val="0D0D0D" w:themeColor="text1" w:themeTint="F2"/>
        </w:rPr>
        <w:t xml:space="preserve">2.) </w:t>
      </w:r>
      <w:r w:rsidR="008A42AC" w:rsidRPr="008A42AC">
        <w:rPr>
          <w:rFonts w:ascii="Arial" w:eastAsiaTheme="majorEastAsia" w:hAnsi="Arial" w:cs="Arial"/>
          <w:b/>
          <w:bCs/>
          <w:color w:val="0D0D0D" w:themeColor="text1" w:themeTint="F2"/>
        </w:rPr>
        <w:t>Practical application of asbestos surveying guidance</w:t>
      </w:r>
    </w:p>
    <w:p w14:paraId="31E58843" w14:textId="62FAAF7D" w:rsidR="008A42AC" w:rsidRDefault="008A42AC" w:rsidP="004E6415">
      <w:pPr>
        <w:rPr>
          <w:rFonts w:ascii="Arial" w:eastAsiaTheme="majorEastAsia" w:hAnsi="Arial" w:cs="Arial"/>
          <w:color w:val="0D0D0D" w:themeColor="text1" w:themeTint="F2"/>
        </w:rPr>
      </w:pPr>
      <w:r>
        <w:rPr>
          <w:rFonts w:ascii="Arial" w:eastAsiaTheme="majorEastAsia" w:hAnsi="Arial" w:cs="Arial"/>
          <w:color w:val="0D0D0D" w:themeColor="text1" w:themeTint="F2"/>
        </w:rPr>
        <w:t xml:space="preserve">HSG264 provides practical guidance for asbestos surveying however, there is minimal evidence evaluating how consistently </w:t>
      </w:r>
      <w:r w:rsidR="00122A80">
        <w:rPr>
          <w:rFonts w:ascii="Arial" w:eastAsiaTheme="majorEastAsia" w:hAnsi="Arial" w:cs="Arial"/>
          <w:color w:val="0D0D0D" w:themeColor="text1" w:themeTint="F2"/>
        </w:rPr>
        <w:t>these methods are applied during refurbishment projects. Inconsistent surveys and techniques can lead to incorrect identification of ACMs.</w:t>
      </w:r>
    </w:p>
    <w:p w14:paraId="05E9B4EB" w14:textId="550EBCB1" w:rsidR="00122A80" w:rsidRPr="00122A80" w:rsidRDefault="00F76B3C" w:rsidP="004E6415">
      <w:pPr>
        <w:rPr>
          <w:rFonts w:ascii="Arial" w:eastAsiaTheme="majorEastAsia" w:hAnsi="Arial" w:cs="Arial"/>
          <w:b/>
          <w:bCs/>
          <w:color w:val="0D0D0D" w:themeColor="text1" w:themeTint="F2"/>
        </w:rPr>
      </w:pPr>
      <w:r>
        <w:rPr>
          <w:rFonts w:ascii="Arial" w:eastAsiaTheme="majorEastAsia" w:hAnsi="Arial" w:cs="Arial"/>
          <w:b/>
          <w:bCs/>
          <w:color w:val="0D0D0D" w:themeColor="text1" w:themeTint="F2"/>
        </w:rPr>
        <w:t xml:space="preserve">3.) </w:t>
      </w:r>
      <w:r w:rsidR="00122A80" w:rsidRPr="00122A80">
        <w:rPr>
          <w:rFonts w:ascii="Arial" w:eastAsiaTheme="majorEastAsia" w:hAnsi="Arial" w:cs="Arial"/>
          <w:b/>
          <w:bCs/>
          <w:color w:val="0D0D0D" w:themeColor="text1" w:themeTint="F2"/>
        </w:rPr>
        <w:t xml:space="preserve">Limitation of Asbestos surveys </w:t>
      </w:r>
    </w:p>
    <w:p w14:paraId="6769BB67" w14:textId="3FC2A16F" w:rsidR="004E6415" w:rsidRPr="007D0730" w:rsidRDefault="00C41B70" w:rsidP="004E6415">
      <w:pPr>
        <w:rPr>
          <w:rFonts w:ascii="Arial" w:eastAsiaTheme="majorEastAsia" w:hAnsi="Arial" w:cs="Arial"/>
          <w:color w:val="0D0D0D" w:themeColor="text1" w:themeTint="F2"/>
        </w:rPr>
      </w:pPr>
      <w:r w:rsidRPr="007D0730">
        <w:rPr>
          <w:rFonts w:ascii="Arial" w:eastAsiaTheme="majorEastAsia" w:hAnsi="Arial" w:cs="Arial"/>
          <w:color w:val="0D0D0D" w:themeColor="text1" w:themeTint="F2"/>
        </w:rPr>
        <w:t xml:space="preserve">Existing literature recognizes potential limitations when </w:t>
      </w:r>
      <w:r w:rsidR="00FB25F0" w:rsidRPr="007D0730">
        <w:rPr>
          <w:rFonts w:ascii="Arial" w:eastAsiaTheme="majorEastAsia" w:hAnsi="Arial" w:cs="Arial"/>
          <w:color w:val="0D0D0D" w:themeColor="text1" w:themeTint="F2"/>
        </w:rPr>
        <w:t>conducting</w:t>
      </w:r>
      <w:r w:rsidRPr="007D0730">
        <w:rPr>
          <w:rFonts w:ascii="Arial" w:eastAsiaTheme="majorEastAsia" w:hAnsi="Arial" w:cs="Arial"/>
          <w:color w:val="0D0D0D" w:themeColor="text1" w:themeTint="F2"/>
        </w:rPr>
        <w:t xml:space="preserve"> asbestos surveys, primarily due to inaccessible locations, however there is limited research on </w:t>
      </w:r>
      <w:r w:rsidR="007D0730" w:rsidRPr="007D0730">
        <w:rPr>
          <w:rFonts w:ascii="Arial" w:eastAsiaTheme="majorEastAsia" w:hAnsi="Arial" w:cs="Arial"/>
          <w:color w:val="0D0D0D" w:themeColor="text1" w:themeTint="F2"/>
        </w:rPr>
        <w:t>how the limitations directly affect the reliability of the survey and the potential impact on refurbishment projects.</w:t>
      </w:r>
    </w:p>
    <w:p w14:paraId="47FA40A8" w14:textId="19FB3A01" w:rsidR="007D0730" w:rsidRDefault="00F76B3C" w:rsidP="004E6415">
      <w:pPr>
        <w:rPr>
          <w:rFonts w:ascii="Arial" w:eastAsiaTheme="majorEastAsia" w:hAnsi="Arial" w:cs="Arial"/>
          <w:b/>
          <w:bCs/>
          <w:color w:val="0D0D0D" w:themeColor="text1" w:themeTint="F2"/>
        </w:rPr>
      </w:pPr>
      <w:r>
        <w:rPr>
          <w:rFonts w:ascii="Arial" w:eastAsiaTheme="majorEastAsia" w:hAnsi="Arial" w:cs="Arial"/>
          <w:b/>
          <w:bCs/>
          <w:color w:val="0D0D0D" w:themeColor="text1" w:themeTint="F2"/>
        </w:rPr>
        <w:t xml:space="preserve">4.) </w:t>
      </w:r>
      <w:r w:rsidR="007D0730" w:rsidRPr="007D0730">
        <w:rPr>
          <w:rFonts w:ascii="Arial" w:eastAsiaTheme="majorEastAsia" w:hAnsi="Arial" w:cs="Arial"/>
          <w:b/>
          <w:bCs/>
          <w:color w:val="0D0D0D" w:themeColor="text1" w:themeTint="F2"/>
        </w:rPr>
        <w:t>Competence of Surveyors and Contractors</w:t>
      </w:r>
    </w:p>
    <w:p w14:paraId="74BA4963" w14:textId="18317877" w:rsidR="007D0730" w:rsidRDefault="007D0730" w:rsidP="004E6415">
      <w:pPr>
        <w:rPr>
          <w:rFonts w:ascii="Arial" w:eastAsiaTheme="majorEastAsia" w:hAnsi="Arial" w:cs="Arial"/>
          <w:color w:val="0D0D0D" w:themeColor="text1" w:themeTint="F2"/>
        </w:rPr>
      </w:pPr>
      <w:r w:rsidRPr="007D0730">
        <w:rPr>
          <w:rFonts w:ascii="Arial" w:eastAsiaTheme="majorEastAsia" w:hAnsi="Arial" w:cs="Arial"/>
          <w:color w:val="0D0D0D" w:themeColor="text1" w:themeTint="F2"/>
        </w:rPr>
        <w:t>Although competence requirement</w:t>
      </w:r>
      <w:r>
        <w:rPr>
          <w:rFonts w:ascii="Arial" w:eastAsiaTheme="majorEastAsia" w:hAnsi="Arial" w:cs="Arial"/>
          <w:color w:val="0D0D0D" w:themeColor="text1" w:themeTint="F2"/>
        </w:rPr>
        <w:t>s</w:t>
      </w:r>
      <w:r w:rsidRPr="007D0730">
        <w:rPr>
          <w:rFonts w:ascii="Arial" w:eastAsiaTheme="majorEastAsia" w:hAnsi="Arial" w:cs="Arial"/>
          <w:color w:val="0D0D0D" w:themeColor="text1" w:themeTint="F2"/>
        </w:rPr>
        <w:t xml:space="preserve"> are state</w:t>
      </w:r>
      <w:r>
        <w:rPr>
          <w:rFonts w:ascii="Arial" w:eastAsiaTheme="majorEastAsia" w:hAnsi="Arial" w:cs="Arial"/>
          <w:color w:val="0D0D0D" w:themeColor="text1" w:themeTint="F2"/>
        </w:rPr>
        <w:t>d in HSE guidance, there is minimal research into how competence is demonstrated and maintained.</w:t>
      </w:r>
    </w:p>
    <w:p w14:paraId="09AAD3C2" w14:textId="59914385" w:rsidR="007D0730" w:rsidRPr="007D0730" w:rsidRDefault="00F76B3C" w:rsidP="004E6415">
      <w:pPr>
        <w:rPr>
          <w:rFonts w:ascii="Arial" w:eastAsiaTheme="majorEastAsia" w:hAnsi="Arial" w:cs="Arial"/>
          <w:b/>
          <w:bCs/>
          <w:color w:val="0D0D0D" w:themeColor="text1" w:themeTint="F2"/>
        </w:rPr>
      </w:pPr>
      <w:r>
        <w:rPr>
          <w:rFonts w:ascii="Arial" w:eastAsiaTheme="majorEastAsia" w:hAnsi="Arial" w:cs="Arial"/>
          <w:b/>
          <w:bCs/>
          <w:color w:val="0D0D0D" w:themeColor="text1" w:themeTint="F2"/>
        </w:rPr>
        <w:t xml:space="preserve">5.) </w:t>
      </w:r>
      <w:r w:rsidR="007D0730" w:rsidRPr="007D0730">
        <w:rPr>
          <w:rFonts w:ascii="Arial" w:eastAsiaTheme="majorEastAsia" w:hAnsi="Arial" w:cs="Arial"/>
          <w:b/>
          <w:bCs/>
          <w:color w:val="0D0D0D" w:themeColor="text1" w:themeTint="F2"/>
        </w:rPr>
        <w:t>Documentation and Communication Between Partie</w:t>
      </w:r>
      <w:r w:rsidR="007D0730">
        <w:rPr>
          <w:rFonts w:ascii="Arial" w:eastAsiaTheme="majorEastAsia" w:hAnsi="Arial" w:cs="Arial"/>
          <w:b/>
          <w:bCs/>
          <w:color w:val="0D0D0D" w:themeColor="text1" w:themeTint="F2"/>
        </w:rPr>
        <w:t>s</w:t>
      </w:r>
    </w:p>
    <w:p w14:paraId="4BB8790A" w14:textId="4ACAE8BB" w:rsidR="004E6415" w:rsidRPr="007C75D7" w:rsidRDefault="007D0730" w:rsidP="004E6415">
      <w:pPr>
        <w:rPr>
          <w:rFonts w:ascii="Arial" w:eastAsiaTheme="majorEastAsia" w:hAnsi="Arial" w:cs="Arial"/>
          <w:color w:val="0D0D0D" w:themeColor="text1" w:themeTint="F2"/>
        </w:rPr>
      </w:pPr>
      <w:r w:rsidRPr="007D0730">
        <w:rPr>
          <w:rFonts w:ascii="Arial" w:eastAsiaTheme="majorEastAsia" w:hAnsi="Arial" w:cs="Arial"/>
          <w:color w:val="0D0D0D" w:themeColor="text1" w:themeTint="F2"/>
        </w:rPr>
        <w:t xml:space="preserve">CDM 2015 and CAR 2012 specify </w:t>
      </w:r>
      <w:r>
        <w:rPr>
          <w:rFonts w:ascii="Arial" w:eastAsiaTheme="majorEastAsia" w:hAnsi="Arial" w:cs="Arial"/>
          <w:color w:val="0D0D0D" w:themeColor="text1" w:themeTint="F2"/>
        </w:rPr>
        <w:t>the requirement for effective</w:t>
      </w:r>
      <w:r w:rsidRPr="007D0730">
        <w:rPr>
          <w:rFonts w:ascii="Arial" w:eastAsiaTheme="majorEastAsia" w:hAnsi="Arial" w:cs="Arial"/>
          <w:color w:val="0D0D0D" w:themeColor="text1" w:themeTint="F2"/>
        </w:rPr>
        <w:t xml:space="preserve"> communication and documentation dur</w:t>
      </w:r>
      <w:r>
        <w:rPr>
          <w:rFonts w:ascii="Arial" w:eastAsiaTheme="majorEastAsia" w:hAnsi="Arial" w:cs="Arial"/>
          <w:color w:val="0D0D0D" w:themeColor="text1" w:themeTint="F2"/>
        </w:rPr>
        <w:t>ing asbestos related works however there is limited evidence assessing how dutyholder communicate and share documentation during refurbishment projects involving asbestos.</w:t>
      </w:r>
    </w:p>
    <w:p w14:paraId="0838E9E5" w14:textId="65827A19" w:rsidR="00D260D3" w:rsidRDefault="004E6415" w:rsidP="004E6415">
      <w:pPr>
        <w:pStyle w:val="Heading2"/>
        <w:rPr>
          <w:rFonts w:ascii="Arial" w:hAnsi="Arial" w:cs="Arial"/>
          <w:b/>
          <w:bCs/>
          <w:color w:val="153D63" w:themeColor="text2" w:themeTint="E6"/>
          <w:sz w:val="24"/>
          <w:szCs w:val="24"/>
          <w:u w:val="single"/>
        </w:rPr>
      </w:pPr>
      <w:bookmarkStart w:id="22" w:name="_Toc227619079"/>
      <w:r w:rsidRPr="00887507">
        <w:rPr>
          <w:rFonts w:ascii="Arial" w:hAnsi="Arial" w:cs="Arial"/>
          <w:b/>
          <w:bCs/>
          <w:color w:val="153D63" w:themeColor="text2" w:themeTint="E6"/>
          <w:sz w:val="24"/>
          <w:szCs w:val="24"/>
          <w:u w:val="single"/>
        </w:rPr>
        <w:lastRenderedPageBreak/>
        <w:t xml:space="preserve">3.1 </w:t>
      </w:r>
      <w:r w:rsidR="00D260D3" w:rsidRPr="00887507">
        <w:rPr>
          <w:rFonts w:ascii="Arial" w:hAnsi="Arial" w:cs="Arial"/>
          <w:b/>
          <w:bCs/>
          <w:color w:val="153D63" w:themeColor="text2" w:themeTint="E6"/>
          <w:sz w:val="24"/>
          <w:szCs w:val="24"/>
          <w:u w:val="single"/>
        </w:rPr>
        <w:t xml:space="preserve">How </w:t>
      </w:r>
      <w:r w:rsidR="00733F5D" w:rsidRPr="00887507">
        <w:rPr>
          <w:rFonts w:ascii="Arial" w:hAnsi="Arial" w:cs="Arial"/>
          <w:b/>
          <w:bCs/>
          <w:color w:val="153D63" w:themeColor="text2" w:themeTint="E6"/>
          <w:sz w:val="24"/>
          <w:szCs w:val="24"/>
          <w:u w:val="single"/>
        </w:rPr>
        <w:t>the</w:t>
      </w:r>
      <w:r w:rsidR="00D260D3" w:rsidRPr="00887507">
        <w:rPr>
          <w:rFonts w:ascii="Arial" w:hAnsi="Arial" w:cs="Arial"/>
          <w:b/>
          <w:bCs/>
          <w:color w:val="153D63" w:themeColor="text2" w:themeTint="E6"/>
          <w:sz w:val="24"/>
          <w:szCs w:val="24"/>
          <w:u w:val="single"/>
        </w:rPr>
        <w:t xml:space="preserve"> research will address these gaps</w:t>
      </w:r>
      <w:bookmarkEnd w:id="22"/>
    </w:p>
    <w:p w14:paraId="57991EED" w14:textId="77777777" w:rsidR="00F84D88" w:rsidRPr="004E6415" w:rsidRDefault="00F84D88" w:rsidP="00F84D88">
      <w:pPr>
        <w:rPr>
          <w:rFonts w:ascii="Arial" w:eastAsiaTheme="majorEastAsia" w:hAnsi="Arial" w:cs="Arial"/>
          <w:b/>
          <w:bCs/>
          <w:color w:val="0D0D0D" w:themeColor="text1" w:themeTint="F2"/>
        </w:rPr>
      </w:pPr>
      <w:r>
        <w:rPr>
          <w:rFonts w:ascii="Arial" w:eastAsiaTheme="majorEastAsia" w:hAnsi="Arial" w:cs="Arial"/>
          <w:b/>
          <w:bCs/>
          <w:color w:val="0D0D0D" w:themeColor="text1" w:themeTint="F2"/>
        </w:rPr>
        <w:t xml:space="preserve">1.) </w:t>
      </w:r>
      <w:r w:rsidRPr="004E6415">
        <w:rPr>
          <w:rFonts w:ascii="Arial" w:eastAsiaTheme="majorEastAsia" w:hAnsi="Arial" w:cs="Arial"/>
          <w:b/>
          <w:bCs/>
          <w:color w:val="0D0D0D" w:themeColor="text1" w:themeTint="F2"/>
        </w:rPr>
        <w:t>Wales specific evidence on asbestos in housing refurbishment projects</w:t>
      </w:r>
    </w:p>
    <w:p w14:paraId="21AF27DD" w14:textId="4E558021" w:rsidR="00F84D88" w:rsidRPr="006725EA" w:rsidRDefault="006725EA" w:rsidP="00F84D88">
      <w:pPr>
        <w:rPr>
          <w:rFonts w:ascii="Arial" w:eastAsiaTheme="majorEastAsia" w:hAnsi="Arial" w:cs="Arial"/>
          <w:color w:val="0D0D0D" w:themeColor="text1" w:themeTint="F2"/>
        </w:rPr>
      </w:pPr>
      <w:r w:rsidRPr="006725EA">
        <w:rPr>
          <w:rFonts w:ascii="Arial" w:eastAsiaTheme="majorEastAsia" w:hAnsi="Arial" w:cs="Arial"/>
          <w:color w:val="0D0D0D" w:themeColor="text1" w:themeTint="F2"/>
        </w:rPr>
        <w:t>This research will primarily focus on housing refurbishment projects within Wales on dwellings constructed pre-2000, providing region specific evidence on how asbestos risks are identified and managed in Welsh housing stock.</w:t>
      </w:r>
    </w:p>
    <w:p w14:paraId="4E8E9AC4" w14:textId="77777777" w:rsidR="00F84D88" w:rsidRPr="008A42AC" w:rsidRDefault="00F84D88" w:rsidP="00F84D88">
      <w:pPr>
        <w:rPr>
          <w:rFonts w:ascii="Arial" w:eastAsiaTheme="majorEastAsia" w:hAnsi="Arial" w:cs="Arial"/>
          <w:b/>
          <w:bCs/>
          <w:color w:val="0D0D0D" w:themeColor="text1" w:themeTint="F2"/>
        </w:rPr>
      </w:pPr>
      <w:r>
        <w:rPr>
          <w:rFonts w:ascii="Arial" w:eastAsiaTheme="majorEastAsia" w:hAnsi="Arial" w:cs="Arial"/>
          <w:b/>
          <w:bCs/>
          <w:color w:val="0D0D0D" w:themeColor="text1" w:themeTint="F2"/>
        </w:rPr>
        <w:t xml:space="preserve">2.) </w:t>
      </w:r>
      <w:r w:rsidRPr="008A42AC">
        <w:rPr>
          <w:rFonts w:ascii="Arial" w:eastAsiaTheme="majorEastAsia" w:hAnsi="Arial" w:cs="Arial"/>
          <w:b/>
          <w:bCs/>
          <w:color w:val="0D0D0D" w:themeColor="text1" w:themeTint="F2"/>
        </w:rPr>
        <w:t>Practical application of asbestos surveying guidance</w:t>
      </w:r>
    </w:p>
    <w:p w14:paraId="6A4A5FDE" w14:textId="2E6D6F51" w:rsidR="00F84D88" w:rsidRPr="00914205" w:rsidRDefault="002C0712" w:rsidP="00F84D88">
      <w:pPr>
        <w:rPr>
          <w:rFonts w:ascii="Arial" w:eastAsiaTheme="majorEastAsia" w:hAnsi="Arial" w:cs="Arial"/>
          <w:color w:val="0D0D0D" w:themeColor="text1" w:themeTint="F2"/>
        </w:rPr>
      </w:pPr>
      <w:r w:rsidRPr="00914205">
        <w:rPr>
          <w:rFonts w:ascii="Arial" w:eastAsiaTheme="majorEastAsia" w:hAnsi="Arial" w:cs="Arial"/>
          <w:color w:val="0D0D0D" w:themeColor="text1" w:themeTint="F2"/>
        </w:rPr>
        <w:t xml:space="preserve">The research will examine </w:t>
      </w:r>
      <w:r w:rsidR="00914205" w:rsidRPr="00914205">
        <w:rPr>
          <w:rFonts w:ascii="Arial" w:eastAsiaTheme="majorEastAsia" w:hAnsi="Arial" w:cs="Arial"/>
          <w:color w:val="0D0D0D" w:themeColor="text1" w:themeTint="F2"/>
        </w:rPr>
        <w:t>the methods in which asbestos surveys are conducted in comparison with approved guidance H</w:t>
      </w:r>
      <w:r w:rsidR="00914205">
        <w:rPr>
          <w:rFonts w:ascii="Arial" w:eastAsiaTheme="majorEastAsia" w:hAnsi="Arial" w:cs="Arial"/>
          <w:color w:val="0D0D0D" w:themeColor="text1" w:themeTint="F2"/>
        </w:rPr>
        <w:t>S</w:t>
      </w:r>
      <w:r w:rsidR="00914205" w:rsidRPr="00914205">
        <w:rPr>
          <w:rFonts w:ascii="Arial" w:eastAsiaTheme="majorEastAsia" w:hAnsi="Arial" w:cs="Arial"/>
          <w:color w:val="0D0D0D" w:themeColor="text1" w:themeTint="F2"/>
        </w:rPr>
        <w:t>G264. This will identify potential differences between the recommendation in HSG264 and practical survey methods used during refurbishment projects.</w:t>
      </w:r>
    </w:p>
    <w:p w14:paraId="0007B7CA" w14:textId="77777777" w:rsidR="00F84D88" w:rsidRPr="00122A80" w:rsidRDefault="00F84D88" w:rsidP="00F84D88">
      <w:pPr>
        <w:rPr>
          <w:rFonts w:ascii="Arial" w:eastAsiaTheme="majorEastAsia" w:hAnsi="Arial" w:cs="Arial"/>
          <w:b/>
          <w:bCs/>
          <w:color w:val="0D0D0D" w:themeColor="text1" w:themeTint="F2"/>
        </w:rPr>
      </w:pPr>
      <w:r>
        <w:rPr>
          <w:rFonts w:ascii="Arial" w:eastAsiaTheme="majorEastAsia" w:hAnsi="Arial" w:cs="Arial"/>
          <w:b/>
          <w:bCs/>
          <w:color w:val="0D0D0D" w:themeColor="text1" w:themeTint="F2"/>
        </w:rPr>
        <w:t xml:space="preserve">3.) </w:t>
      </w:r>
      <w:r w:rsidRPr="00122A80">
        <w:rPr>
          <w:rFonts w:ascii="Arial" w:eastAsiaTheme="majorEastAsia" w:hAnsi="Arial" w:cs="Arial"/>
          <w:b/>
          <w:bCs/>
          <w:color w:val="0D0D0D" w:themeColor="text1" w:themeTint="F2"/>
        </w:rPr>
        <w:t xml:space="preserve">Limitation of Asbestos surveys </w:t>
      </w:r>
    </w:p>
    <w:p w14:paraId="7295CBAC" w14:textId="61F7DBB1" w:rsidR="00F84D88" w:rsidRPr="00AC311C" w:rsidRDefault="00AC311C" w:rsidP="00F84D88">
      <w:pPr>
        <w:rPr>
          <w:rFonts w:ascii="Arial" w:eastAsiaTheme="majorEastAsia" w:hAnsi="Arial" w:cs="Arial"/>
          <w:color w:val="0D0D0D" w:themeColor="text1" w:themeTint="F2"/>
        </w:rPr>
      </w:pPr>
      <w:r w:rsidRPr="00AC311C">
        <w:rPr>
          <w:rFonts w:ascii="Arial" w:eastAsiaTheme="majorEastAsia" w:hAnsi="Arial" w:cs="Arial"/>
          <w:color w:val="0D0D0D" w:themeColor="text1" w:themeTint="F2"/>
        </w:rPr>
        <w:t>This research will investigate how access restrictions can affect the reliability of the asbestos survey and explore potential approaches to mitigate these limitations to improve H&amp;S documents and control measures in place for refurbishment projects.</w:t>
      </w:r>
    </w:p>
    <w:p w14:paraId="40A7EA88" w14:textId="77777777" w:rsidR="00F84D88" w:rsidRDefault="00F84D88" w:rsidP="00F84D88">
      <w:pPr>
        <w:rPr>
          <w:rFonts w:ascii="Arial" w:eastAsiaTheme="majorEastAsia" w:hAnsi="Arial" w:cs="Arial"/>
          <w:b/>
          <w:bCs/>
          <w:color w:val="0D0D0D" w:themeColor="text1" w:themeTint="F2"/>
        </w:rPr>
      </w:pPr>
      <w:r>
        <w:rPr>
          <w:rFonts w:ascii="Arial" w:eastAsiaTheme="majorEastAsia" w:hAnsi="Arial" w:cs="Arial"/>
          <w:b/>
          <w:bCs/>
          <w:color w:val="0D0D0D" w:themeColor="text1" w:themeTint="F2"/>
        </w:rPr>
        <w:t xml:space="preserve">4.) </w:t>
      </w:r>
      <w:r w:rsidRPr="007D0730">
        <w:rPr>
          <w:rFonts w:ascii="Arial" w:eastAsiaTheme="majorEastAsia" w:hAnsi="Arial" w:cs="Arial"/>
          <w:b/>
          <w:bCs/>
          <w:color w:val="0D0D0D" w:themeColor="text1" w:themeTint="F2"/>
        </w:rPr>
        <w:t>Competence of Surveyors and Contractors</w:t>
      </w:r>
    </w:p>
    <w:p w14:paraId="2EAF329B" w14:textId="39CA0F06" w:rsidR="00F84D88" w:rsidRDefault="00AC311C" w:rsidP="00F84D88">
      <w:r w:rsidRPr="00AC311C">
        <w:rPr>
          <w:rFonts w:ascii="Arial" w:eastAsiaTheme="majorEastAsia" w:hAnsi="Arial" w:cs="Arial"/>
          <w:color w:val="0D0D0D" w:themeColor="text1" w:themeTint="F2"/>
        </w:rPr>
        <w:t>This research will be achieved by exploring how competence is demonstrated in practi</w:t>
      </w:r>
      <w:r w:rsidR="00837D56">
        <w:rPr>
          <w:rFonts w:ascii="Arial" w:eastAsiaTheme="majorEastAsia" w:hAnsi="Arial" w:cs="Arial"/>
          <w:color w:val="0D0D0D" w:themeColor="text1" w:themeTint="F2"/>
        </w:rPr>
        <w:t>s</w:t>
      </w:r>
      <w:r w:rsidRPr="00AC311C">
        <w:rPr>
          <w:rFonts w:ascii="Arial" w:eastAsiaTheme="majorEastAsia" w:hAnsi="Arial" w:cs="Arial"/>
          <w:color w:val="0D0D0D" w:themeColor="text1" w:themeTint="F2"/>
        </w:rPr>
        <w:t>e by surveyors and contractors involved in refurbishment projects, it will also consider the benefits of providing employees with training courses such as asbestos awareness training in order to ensure knowledge and practical skills are maintained to comply with asbestos related legislation.</w:t>
      </w:r>
    </w:p>
    <w:p w14:paraId="76A0F38D" w14:textId="77777777" w:rsidR="00F84D88" w:rsidRPr="007D0730" w:rsidRDefault="00F84D88" w:rsidP="00F84D88">
      <w:pPr>
        <w:rPr>
          <w:rFonts w:ascii="Arial" w:eastAsiaTheme="majorEastAsia" w:hAnsi="Arial" w:cs="Arial"/>
          <w:b/>
          <w:bCs/>
          <w:color w:val="0D0D0D" w:themeColor="text1" w:themeTint="F2"/>
        </w:rPr>
      </w:pPr>
      <w:r>
        <w:rPr>
          <w:rFonts w:ascii="Arial" w:eastAsiaTheme="majorEastAsia" w:hAnsi="Arial" w:cs="Arial"/>
          <w:b/>
          <w:bCs/>
          <w:color w:val="0D0D0D" w:themeColor="text1" w:themeTint="F2"/>
        </w:rPr>
        <w:t xml:space="preserve">5.) </w:t>
      </w:r>
      <w:r w:rsidRPr="007D0730">
        <w:rPr>
          <w:rFonts w:ascii="Arial" w:eastAsiaTheme="majorEastAsia" w:hAnsi="Arial" w:cs="Arial"/>
          <w:b/>
          <w:bCs/>
          <w:color w:val="0D0D0D" w:themeColor="text1" w:themeTint="F2"/>
        </w:rPr>
        <w:t>Documentation and Communication Between Partie</w:t>
      </w:r>
      <w:r>
        <w:rPr>
          <w:rFonts w:ascii="Arial" w:eastAsiaTheme="majorEastAsia" w:hAnsi="Arial" w:cs="Arial"/>
          <w:b/>
          <w:bCs/>
          <w:color w:val="0D0D0D" w:themeColor="text1" w:themeTint="F2"/>
        </w:rPr>
        <w:t>s</w:t>
      </w:r>
    </w:p>
    <w:p w14:paraId="5F1A93BD" w14:textId="06646A4A" w:rsidR="00F84D88" w:rsidRPr="007C75D7" w:rsidRDefault="007C75D7" w:rsidP="00F84D88">
      <w:pPr>
        <w:rPr>
          <w:rFonts w:ascii="Arial" w:eastAsiaTheme="majorEastAsia" w:hAnsi="Arial" w:cs="Arial"/>
          <w:color w:val="0D0D0D" w:themeColor="text1" w:themeTint="F2"/>
        </w:rPr>
      </w:pPr>
      <w:r w:rsidRPr="007C75D7">
        <w:rPr>
          <w:rFonts w:ascii="Arial" w:eastAsiaTheme="majorEastAsia" w:hAnsi="Arial" w:cs="Arial"/>
          <w:color w:val="0D0D0D" w:themeColor="text1" w:themeTint="F2"/>
        </w:rPr>
        <w:t xml:space="preserve">This research will evaluate how documentation is created, stored and </w:t>
      </w:r>
      <w:r>
        <w:rPr>
          <w:rFonts w:ascii="Arial" w:eastAsiaTheme="majorEastAsia" w:hAnsi="Arial" w:cs="Arial"/>
          <w:color w:val="0D0D0D" w:themeColor="text1" w:themeTint="F2"/>
        </w:rPr>
        <w:t xml:space="preserve">shared between all parties involved within asbestos related refurbishment works. This will access </w:t>
      </w:r>
      <w:r w:rsidR="008A46FA">
        <w:rPr>
          <w:rFonts w:ascii="Arial" w:eastAsiaTheme="majorEastAsia" w:hAnsi="Arial" w:cs="Arial"/>
          <w:color w:val="0D0D0D" w:themeColor="text1" w:themeTint="F2"/>
        </w:rPr>
        <w:t xml:space="preserve">if </w:t>
      </w:r>
      <w:r>
        <w:rPr>
          <w:rFonts w:ascii="Arial" w:eastAsiaTheme="majorEastAsia" w:hAnsi="Arial" w:cs="Arial"/>
          <w:color w:val="0D0D0D" w:themeColor="text1" w:themeTint="F2"/>
        </w:rPr>
        <w:t>current communication processes under CDM 2015 are effective in supporting safe refurbishment practi</w:t>
      </w:r>
      <w:r w:rsidR="009F209A">
        <w:rPr>
          <w:rFonts w:ascii="Arial" w:eastAsiaTheme="majorEastAsia" w:hAnsi="Arial" w:cs="Arial"/>
          <w:color w:val="0D0D0D" w:themeColor="text1" w:themeTint="F2"/>
        </w:rPr>
        <w:t>s</w:t>
      </w:r>
      <w:r>
        <w:rPr>
          <w:rFonts w:ascii="Arial" w:eastAsiaTheme="majorEastAsia" w:hAnsi="Arial" w:cs="Arial"/>
          <w:color w:val="0D0D0D" w:themeColor="text1" w:themeTint="F2"/>
        </w:rPr>
        <w:t>es.</w:t>
      </w:r>
    </w:p>
    <w:p w14:paraId="0A719909" w14:textId="77777777" w:rsidR="00D260D3" w:rsidRDefault="00D260D3" w:rsidP="00D260D3">
      <w:pPr>
        <w:pStyle w:val="Heading1"/>
        <w:rPr>
          <w:rFonts w:ascii="Arial" w:hAnsi="Arial" w:cs="Arial"/>
          <w:b/>
          <w:bCs/>
          <w:color w:val="153D63" w:themeColor="text2" w:themeTint="E6"/>
          <w:sz w:val="28"/>
          <w:szCs w:val="28"/>
          <w:u w:val="single"/>
        </w:rPr>
      </w:pPr>
      <w:bookmarkStart w:id="23" w:name="_Toc227619080"/>
      <w:r w:rsidRPr="007E3CE2">
        <w:rPr>
          <w:rFonts w:ascii="Arial" w:hAnsi="Arial" w:cs="Arial"/>
          <w:b/>
          <w:bCs/>
          <w:color w:val="153D63" w:themeColor="text2" w:themeTint="E6"/>
          <w:sz w:val="28"/>
          <w:szCs w:val="28"/>
          <w:u w:val="single"/>
        </w:rPr>
        <w:t>4.0 Research Design and Methodology</w:t>
      </w:r>
      <w:bookmarkEnd w:id="23"/>
    </w:p>
    <w:p w14:paraId="3D7EF9E1" w14:textId="0EE621EF" w:rsidR="00EB3340" w:rsidRPr="00E752E2" w:rsidRDefault="00922FFD" w:rsidP="003E3E1C">
      <w:pPr>
        <w:rPr>
          <w:rFonts w:ascii="Arial" w:hAnsi="Arial" w:cs="Arial"/>
        </w:rPr>
      </w:pPr>
      <w:r w:rsidRPr="00E752E2">
        <w:rPr>
          <w:rFonts w:ascii="Arial" w:eastAsiaTheme="majorEastAsia" w:hAnsi="Arial" w:cs="Arial"/>
          <w:color w:val="0D0D0D" w:themeColor="text1" w:themeTint="F2"/>
        </w:rPr>
        <w:t>A mix</w:t>
      </w:r>
      <w:r w:rsidR="0011346F" w:rsidRPr="00E752E2">
        <w:rPr>
          <w:rFonts w:ascii="Arial" w:eastAsiaTheme="majorEastAsia" w:hAnsi="Arial" w:cs="Arial"/>
          <w:color w:val="0D0D0D" w:themeColor="text1" w:themeTint="F2"/>
        </w:rPr>
        <w:t xml:space="preserve">ed methods approach will be adopted to collect </w:t>
      </w:r>
      <w:r w:rsidR="00A23B8B" w:rsidRPr="00E752E2">
        <w:rPr>
          <w:rFonts w:ascii="Arial" w:eastAsiaTheme="majorEastAsia" w:hAnsi="Arial" w:cs="Arial"/>
          <w:color w:val="0D0D0D" w:themeColor="text1" w:themeTint="F2"/>
        </w:rPr>
        <w:t>qualitative</w:t>
      </w:r>
      <w:r w:rsidR="0011346F" w:rsidRPr="00E752E2">
        <w:rPr>
          <w:rFonts w:ascii="Arial" w:eastAsiaTheme="majorEastAsia" w:hAnsi="Arial" w:cs="Arial"/>
          <w:color w:val="0D0D0D" w:themeColor="text1" w:themeTint="F2"/>
        </w:rPr>
        <w:t xml:space="preserve"> a</w:t>
      </w:r>
      <w:r w:rsidR="00D372B4" w:rsidRPr="00E752E2">
        <w:rPr>
          <w:rFonts w:ascii="Arial" w:eastAsiaTheme="majorEastAsia" w:hAnsi="Arial" w:cs="Arial"/>
          <w:color w:val="0D0D0D" w:themeColor="text1" w:themeTint="F2"/>
        </w:rPr>
        <w:t>nd quantita</w:t>
      </w:r>
      <w:r w:rsidR="00C40722" w:rsidRPr="00E752E2">
        <w:rPr>
          <w:rFonts w:ascii="Arial" w:eastAsiaTheme="majorEastAsia" w:hAnsi="Arial" w:cs="Arial"/>
          <w:color w:val="0D0D0D" w:themeColor="text1" w:themeTint="F2"/>
        </w:rPr>
        <w:t>tive</w:t>
      </w:r>
      <w:r w:rsidR="00D372B4" w:rsidRPr="00E752E2">
        <w:rPr>
          <w:rFonts w:ascii="Arial" w:eastAsiaTheme="majorEastAsia" w:hAnsi="Arial" w:cs="Arial"/>
          <w:color w:val="0D0D0D" w:themeColor="text1" w:themeTint="F2"/>
        </w:rPr>
        <w:t xml:space="preserve"> data</w:t>
      </w:r>
      <w:r w:rsidR="000C518C" w:rsidRPr="00E752E2">
        <w:rPr>
          <w:rFonts w:ascii="Arial" w:eastAsiaTheme="majorEastAsia" w:hAnsi="Arial" w:cs="Arial"/>
          <w:color w:val="0D0D0D" w:themeColor="text1" w:themeTint="F2"/>
        </w:rPr>
        <w:t xml:space="preserve">. Qualitative data </w:t>
      </w:r>
      <w:r w:rsidR="00907C24" w:rsidRPr="00E752E2">
        <w:rPr>
          <w:rFonts w:ascii="Arial" w:eastAsiaTheme="majorEastAsia" w:hAnsi="Arial" w:cs="Arial"/>
          <w:color w:val="0D0D0D" w:themeColor="text1" w:themeTint="F2"/>
        </w:rPr>
        <w:t>is descriptive</w:t>
      </w:r>
      <w:r w:rsidR="00014BF5" w:rsidRPr="00E752E2">
        <w:rPr>
          <w:rFonts w:ascii="Arial" w:eastAsiaTheme="majorEastAsia" w:hAnsi="Arial" w:cs="Arial"/>
          <w:color w:val="0D0D0D" w:themeColor="text1" w:themeTint="F2"/>
        </w:rPr>
        <w:t xml:space="preserve"> information documented</w:t>
      </w:r>
      <w:r w:rsidR="00473220" w:rsidRPr="00E752E2">
        <w:rPr>
          <w:rFonts w:ascii="Arial" w:eastAsiaTheme="majorEastAsia" w:hAnsi="Arial" w:cs="Arial"/>
          <w:color w:val="0D0D0D" w:themeColor="text1" w:themeTint="F2"/>
        </w:rPr>
        <w:t xml:space="preserve"> through writing rather than charts or graphs unlike quantitative</w:t>
      </w:r>
      <w:r w:rsidR="00E66C54" w:rsidRPr="00E752E2">
        <w:rPr>
          <w:rFonts w:ascii="Arial" w:eastAsiaTheme="majorEastAsia" w:hAnsi="Arial" w:cs="Arial"/>
          <w:color w:val="0D0D0D" w:themeColor="text1" w:themeTint="F2"/>
        </w:rPr>
        <w:t xml:space="preserve"> data</w:t>
      </w:r>
      <w:r w:rsidR="00473220" w:rsidRPr="00E752E2">
        <w:rPr>
          <w:rFonts w:ascii="Arial" w:eastAsiaTheme="majorEastAsia" w:hAnsi="Arial" w:cs="Arial"/>
          <w:color w:val="0D0D0D" w:themeColor="text1" w:themeTint="F2"/>
        </w:rPr>
        <w:t xml:space="preserve">, which </w:t>
      </w:r>
      <w:r w:rsidR="0090691C" w:rsidRPr="00E752E2">
        <w:rPr>
          <w:rFonts w:ascii="Arial" w:eastAsiaTheme="majorEastAsia" w:hAnsi="Arial" w:cs="Arial"/>
          <w:color w:val="0D0D0D" w:themeColor="text1" w:themeTint="F2"/>
        </w:rPr>
        <w:t>is numerical</w:t>
      </w:r>
      <w:r w:rsidR="00E752E2">
        <w:rPr>
          <w:rFonts w:ascii="Arial" w:eastAsiaTheme="majorEastAsia" w:hAnsi="Arial" w:cs="Arial"/>
          <w:color w:val="0D0D0D" w:themeColor="text1" w:themeTint="F2"/>
        </w:rPr>
        <w:t xml:space="preserve"> (</w:t>
      </w:r>
      <w:r w:rsidR="00E752E2" w:rsidRPr="00E752E2">
        <w:rPr>
          <w:rFonts w:ascii="Arial" w:hAnsi="Arial" w:cs="Arial"/>
        </w:rPr>
        <w:t>Coventry University</w:t>
      </w:r>
      <w:r w:rsidR="00E752E2" w:rsidRPr="00E752E2">
        <w:rPr>
          <w:rFonts w:ascii="Arial" w:hAnsi="Arial" w:cs="Arial"/>
        </w:rPr>
        <w:t xml:space="preserve">, </w:t>
      </w:r>
      <w:r w:rsidR="00E752E2" w:rsidRPr="00E752E2">
        <w:rPr>
          <w:rFonts w:ascii="Arial" w:hAnsi="Arial" w:cs="Arial"/>
        </w:rPr>
        <w:t>2025</w:t>
      </w:r>
      <w:r w:rsidR="009B369E" w:rsidRPr="00E752E2">
        <w:rPr>
          <w:rFonts w:ascii="Arial" w:hAnsi="Arial" w:cs="Arial"/>
        </w:rPr>
        <w:t>)</w:t>
      </w:r>
      <w:r w:rsidR="00EB3340" w:rsidRPr="00E752E2">
        <w:rPr>
          <w:rFonts w:ascii="Arial" w:hAnsi="Arial" w:cs="Arial"/>
        </w:rPr>
        <w:t>.</w:t>
      </w:r>
      <w:r w:rsidR="00333027" w:rsidRPr="00E752E2">
        <w:rPr>
          <w:rFonts w:ascii="Arial" w:hAnsi="Arial" w:cs="Arial"/>
        </w:rPr>
        <w:t xml:space="preserve"> </w:t>
      </w:r>
    </w:p>
    <w:p w14:paraId="4B208CC2" w14:textId="3517AA5C" w:rsidR="00E86852" w:rsidRPr="00726B94" w:rsidRDefault="003E6620" w:rsidP="003E3E1C">
      <w:pPr>
        <w:rPr>
          <w:rFonts w:ascii="Arial" w:eastAsiaTheme="majorEastAsia" w:hAnsi="Arial" w:cs="Arial"/>
          <w:color w:val="0D0D0D" w:themeColor="text1" w:themeTint="F2"/>
        </w:rPr>
      </w:pPr>
      <w:r w:rsidRPr="00E752E2">
        <w:rPr>
          <w:rFonts w:ascii="Arial" w:eastAsiaTheme="majorEastAsia" w:hAnsi="Arial" w:cs="Arial"/>
          <w:color w:val="0D0D0D" w:themeColor="text1" w:themeTint="F2"/>
        </w:rPr>
        <w:t xml:space="preserve">The primary approach </w:t>
      </w:r>
      <w:r w:rsidR="00D8317B" w:rsidRPr="00E752E2">
        <w:rPr>
          <w:rFonts w:ascii="Arial" w:eastAsiaTheme="majorEastAsia" w:hAnsi="Arial" w:cs="Arial"/>
          <w:color w:val="0D0D0D" w:themeColor="text1" w:themeTint="F2"/>
        </w:rPr>
        <w:t>will</w:t>
      </w:r>
      <w:r w:rsidR="00D8317B" w:rsidRPr="00726B94">
        <w:rPr>
          <w:rFonts w:ascii="Arial" w:eastAsiaTheme="majorEastAsia" w:hAnsi="Arial" w:cs="Arial"/>
          <w:color w:val="0D0D0D" w:themeColor="text1" w:themeTint="F2"/>
        </w:rPr>
        <w:t xml:space="preserve"> be qualitative data</w:t>
      </w:r>
      <w:r w:rsidR="00F468FA">
        <w:rPr>
          <w:rFonts w:ascii="Arial" w:eastAsiaTheme="majorEastAsia" w:hAnsi="Arial" w:cs="Arial"/>
          <w:color w:val="0D0D0D" w:themeColor="text1" w:themeTint="F2"/>
        </w:rPr>
        <w:t xml:space="preserve"> such as </w:t>
      </w:r>
      <w:r w:rsidR="00E26A82">
        <w:rPr>
          <w:rFonts w:ascii="Arial" w:eastAsiaTheme="majorEastAsia" w:hAnsi="Arial" w:cs="Arial"/>
          <w:color w:val="0D0D0D" w:themeColor="text1" w:themeTint="F2"/>
        </w:rPr>
        <w:t xml:space="preserve">literature reviews and </w:t>
      </w:r>
      <w:r w:rsidR="007C4835">
        <w:rPr>
          <w:rFonts w:ascii="Arial" w:eastAsiaTheme="majorEastAsia" w:hAnsi="Arial" w:cs="Arial"/>
          <w:color w:val="0D0D0D" w:themeColor="text1" w:themeTint="F2"/>
        </w:rPr>
        <w:t>one on one interviews</w:t>
      </w:r>
      <w:r w:rsidR="00D8317B" w:rsidRPr="00726B94">
        <w:rPr>
          <w:rFonts w:ascii="Arial" w:eastAsiaTheme="majorEastAsia" w:hAnsi="Arial" w:cs="Arial"/>
          <w:color w:val="0D0D0D" w:themeColor="text1" w:themeTint="F2"/>
        </w:rPr>
        <w:t xml:space="preserve">, </w:t>
      </w:r>
      <w:r w:rsidR="00634E93" w:rsidRPr="00726B94">
        <w:rPr>
          <w:rFonts w:ascii="Arial" w:eastAsiaTheme="majorEastAsia" w:hAnsi="Arial" w:cs="Arial"/>
          <w:color w:val="0D0D0D" w:themeColor="text1" w:themeTint="F2"/>
        </w:rPr>
        <w:t xml:space="preserve">as </w:t>
      </w:r>
      <w:r w:rsidR="0054171B" w:rsidRPr="00726B94">
        <w:rPr>
          <w:rFonts w:ascii="Arial" w:eastAsiaTheme="majorEastAsia" w:hAnsi="Arial" w:cs="Arial"/>
          <w:color w:val="0D0D0D" w:themeColor="text1" w:themeTint="F2"/>
        </w:rPr>
        <w:t xml:space="preserve">the preliminary research question requires </w:t>
      </w:r>
      <w:r w:rsidR="00BE1C5F" w:rsidRPr="00726B94">
        <w:rPr>
          <w:rFonts w:ascii="Arial" w:eastAsiaTheme="majorEastAsia" w:hAnsi="Arial" w:cs="Arial"/>
          <w:color w:val="0D0D0D" w:themeColor="text1" w:themeTint="F2"/>
        </w:rPr>
        <w:t xml:space="preserve">descriptive </w:t>
      </w:r>
      <w:r w:rsidR="0054171B" w:rsidRPr="00726B94">
        <w:rPr>
          <w:rFonts w:ascii="Arial" w:eastAsiaTheme="majorEastAsia" w:hAnsi="Arial" w:cs="Arial"/>
          <w:color w:val="0D0D0D" w:themeColor="text1" w:themeTint="F2"/>
        </w:rPr>
        <w:t xml:space="preserve">information on </w:t>
      </w:r>
      <w:r w:rsidR="008F18EC" w:rsidRPr="00726B94">
        <w:rPr>
          <w:rFonts w:ascii="Arial" w:eastAsiaTheme="majorEastAsia" w:hAnsi="Arial" w:cs="Arial"/>
          <w:color w:val="0D0D0D" w:themeColor="text1" w:themeTint="F2"/>
        </w:rPr>
        <w:t xml:space="preserve">processes, compliance with </w:t>
      </w:r>
      <w:r w:rsidR="0054171B" w:rsidRPr="00726B94">
        <w:rPr>
          <w:rFonts w:ascii="Arial" w:eastAsiaTheme="majorEastAsia" w:hAnsi="Arial" w:cs="Arial"/>
          <w:color w:val="0D0D0D" w:themeColor="text1" w:themeTint="F2"/>
        </w:rPr>
        <w:t>legislation</w:t>
      </w:r>
      <w:r w:rsidR="005C517C" w:rsidRPr="00726B94">
        <w:rPr>
          <w:rFonts w:ascii="Arial" w:eastAsiaTheme="majorEastAsia" w:hAnsi="Arial" w:cs="Arial"/>
          <w:color w:val="0D0D0D" w:themeColor="text1" w:themeTint="F2"/>
        </w:rPr>
        <w:t xml:space="preserve"> and ACOP</w:t>
      </w:r>
      <w:r w:rsidR="008F18EC" w:rsidRPr="00726B94">
        <w:rPr>
          <w:rFonts w:ascii="Arial" w:eastAsiaTheme="majorEastAsia" w:hAnsi="Arial" w:cs="Arial"/>
          <w:color w:val="0D0D0D" w:themeColor="text1" w:themeTint="F2"/>
        </w:rPr>
        <w:t xml:space="preserve"> and how they</w:t>
      </w:r>
      <w:r w:rsidR="005C517C" w:rsidRPr="00726B94">
        <w:rPr>
          <w:rFonts w:ascii="Arial" w:eastAsiaTheme="majorEastAsia" w:hAnsi="Arial" w:cs="Arial"/>
          <w:color w:val="0D0D0D" w:themeColor="text1" w:themeTint="F2"/>
        </w:rPr>
        <w:t xml:space="preserve"> interact wit</w:t>
      </w:r>
      <w:r w:rsidR="001422F3" w:rsidRPr="00726B94">
        <w:rPr>
          <w:rFonts w:ascii="Arial" w:eastAsiaTheme="majorEastAsia" w:hAnsi="Arial" w:cs="Arial"/>
          <w:color w:val="0D0D0D" w:themeColor="text1" w:themeTint="F2"/>
        </w:rPr>
        <w:t xml:space="preserve">h on-site methods and techniques during refurbishment projects. </w:t>
      </w:r>
      <w:r w:rsidR="009E2E20" w:rsidRPr="00726B94">
        <w:rPr>
          <w:rFonts w:ascii="Arial" w:eastAsiaTheme="majorEastAsia" w:hAnsi="Arial" w:cs="Arial"/>
          <w:color w:val="0D0D0D" w:themeColor="text1" w:themeTint="F2"/>
        </w:rPr>
        <w:t>Quantitative data will be used to demonstrate numerical data, this will include the age and construction of the Welsh housing stock</w:t>
      </w:r>
      <w:r w:rsidR="00E66C54" w:rsidRPr="00726B94">
        <w:rPr>
          <w:rFonts w:ascii="Arial" w:eastAsiaTheme="majorEastAsia" w:hAnsi="Arial" w:cs="Arial"/>
          <w:color w:val="0D0D0D" w:themeColor="text1" w:themeTint="F2"/>
        </w:rPr>
        <w:t xml:space="preserve"> and HSE statistics.</w:t>
      </w:r>
    </w:p>
    <w:p w14:paraId="21DBB86D" w14:textId="1A58FDFA" w:rsidR="001E5ED9" w:rsidRDefault="00726B94" w:rsidP="00726B94">
      <w:pPr>
        <w:pStyle w:val="Heading2"/>
        <w:rPr>
          <w:rFonts w:ascii="Arial" w:hAnsi="Arial" w:cs="Arial"/>
          <w:b/>
          <w:bCs/>
          <w:color w:val="153D63" w:themeColor="text2" w:themeTint="E6"/>
          <w:sz w:val="24"/>
          <w:szCs w:val="24"/>
          <w:u w:val="single"/>
        </w:rPr>
      </w:pPr>
      <w:bookmarkStart w:id="24" w:name="_Toc227619081"/>
      <w:r w:rsidRPr="00726B94">
        <w:rPr>
          <w:rFonts w:ascii="Arial" w:hAnsi="Arial" w:cs="Arial"/>
          <w:b/>
          <w:bCs/>
          <w:color w:val="153D63" w:themeColor="text2" w:themeTint="E6"/>
          <w:sz w:val="24"/>
          <w:szCs w:val="24"/>
          <w:u w:val="single"/>
        </w:rPr>
        <w:lastRenderedPageBreak/>
        <w:t>4.1 Data collection methods</w:t>
      </w:r>
      <w:bookmarkEnd w:id="24"/>
    </w:p>
    <w:p w14:paraId="4BCD63A3" w14:textId="255154BA" w:rsidR="00726B94" w:rsidRDefault="00FC70AB" w:rsidP="00726B94">
      <w:pPr>
        <w:rPr>
          <w:rFonts w:ascii="Arial" w:eastAsiaTheme="majorEastAsia" w:hAnsi="Arial" w:cs="Arial"/>
          <w:color w:val="0D0D0D" w:themeColor="text1" w:themeTint="F2"/>
        </w:rPr>
      </w:pPr>
      <w:r w:rsidRPr="007A6691">
        <w:rPr>
          <w:rFonts w:ascii="Arial" w:eastAsiaTheme="majorEastAsia" w:hAnsi="Arial" w:cs="Arial"/>
          <w:color w:val="0D0D0D" w:themeColor="text1" w:themeTint="F2"/>
        </w:rPr>
        <w:t>Firstly, data will be collected through a</w:t>
      </w:r>
      <w:r w:rsidR="007A6691">
        <w:rPr>
          <w:rFonts w:ascii="Arial" w:eastAsiaTheme="majorEastAsia" w:hAnsi="Arial" w:cs="Arial"/>
          <w:color w:val="0D0D0D" w:themeColor="text1" w:themeTint="F2"/>
        </w:rPr>
        <w:t xml:space="preserve"> </w:t>
      </w:r>
      <w:r w:rsidR="00EB3FA5">
        <w:rPr>
          <w:rFonts w:ascii="Arial" w:eastAsiaTheme="majorEastAsia" w:hAnsi="Arial" w:cs="Arial"/>
          <w:color w:val="0D0D0D" w:themeColor="text1" w:themeTint="F2"/>
        </w:rPr>
        <w:t xml:space="preserve">literature </w:t>
      </w:r>
      <w:r w:rsidR="007A6691">
        <w:rPr>
          <w:rFonts w:ascii="Arial" w:eastAsiaTheme="majorEastAsia" w:hAnsi="Arial" w:cs="Arial"/>
          <w:color w:val="0D0D0D" w:themeColor="text1" w:themeTint="F2"/>
        </w:rPr>
        <w:t>review of asbestos related legislation</w:t>
      </w:r>
      <w:r w:rsidR="00653A48">
        <w:rPr>
          <w:rFonts w:ascii="Arial" w:eastAsiaTheme="majorEastAsia" w:hAnsi="Arial" w:cs="Arial"/>
          <w:color w:val="0D0D0D" w:themeColor="text1" w:themeTint="F2"/>
        </w:rPr>
        <w:t xml:space="preserve">, ACOP and industry approved guidance </w:t>
      </w:r>
      <w:r w:rsidR="009C4E1E">
        <w:rPr>
          <w:rFonts w:ascii="Arial" w:eastAsiaTheme="majorEastAsia" w:hAnsi="Arial" w:cs="Arial"/>
          <w:color w:val="0D0D0D" w:themeColor="text1" w:themeTint="F2"/>
        </w:rPr>
        <w:t>including</w:t>
      </w:r>
      <w:r w:rsidR="00BD3F15">
        <w:rPr>
          <w:rFonts w:ascii="Arial" w:eastAsiaTheme="majorEastAsia" w:hAnsi="Arial" w:cs="Arial"/>
          <w:color w:val="0D0D0D" w:themeColor="text1" w:themeTint="F2"/>
        </w:rPr>
        <w:t>:</w:t>
      </w:r>
    </w:p>
    <w:p w14:paraId="7DBD1A09" w14:textId="5E992DB9" w:rsidR="00796DA5" w:rsidRDefault="00796DA5" w:rsidP="00EA218D">
      <w:pPr>
        <w:pStyle w:val="ListParagraph"/>
        <w:numPr>
          <w:ilvl w:val="0"/>
          <w:numId w:val="9"/>
        </w:numPr>
        <w:rPr>
          <w:rFonts w:ascii="Arial" w:eastAsiaTheme="majorEastAsia" w:hAnsi="Arial" w:cs="Arial"/>
          <w:color w:val="0D0D0D" w:themeColor="text1" w:themeTint="F2"/>
        </w:rPr>
      </w:pPr>
      <w:r>
        <w:rPr>
          <w:rFonts w:ascii="Arial" w:eastAsiaTheme="majorEastAsia" w:hAnsi="Arial" w:cs="Arial"/>
          <w:color w:val="0D0D0D" w:themeColor="text1" w:themeTint="F2"/>
        </w:rPr>
        <w:t>CAR 2012</w:t>
      </w:r>
    </w:p>
    <w:p w14:paraId="06FEF246" w14:textId="77777777" w:rsidR="00E03CB7" w:rsidRDefault="00E03CB7" w:rsidP="00EA218D">
      <w:pPr>
        <w:pStyle w:val="ListParagraph"/>
        <w:numPr>
          <w:ilvl w:val="0"/>
          <w:numId w:val="9"/>
        </w:numPr>
        <w:rPr>
          <w:rFonts w:ascii="Arial" w:eastAsiaTheme="majorEastAsia" w:hAnsi="Arial" w:cs="Arial"/>
          <w:color w:val="0D0D0D" w:themeColor="text1" w:themeTint="F2"/>
        </w:rPr>
      </w:pPr>
      <w:r w:rsidRPr="00E03CB7">
        <w:rPr>
          <w:rFonts w:ascii="Arial" w:eastAsiaTheme="majorEastAsia" w:hAnsi="Arial" w:cs="Arial"/>
          <w:color w:val="0D0D0D" w:themeColor="text1" w:themeTint="F2"/>
        </w:rPr>
        <w:t xml:space="preserve">L143: Managing and working with asbestos </w:t>
      </w:r>
    </w:p>
    <w:p w14:paraId="0B8EE418" w14:textId="03D1213F" w:rsidR="00E03CB7" w:rsidRDefault="00E03CB7" w:rsidP="00EA218D">
      <w:pPr>
        <w:pStyle w:val="ListParagraph"/>
        <w:numPr>
          <w:ilvl w:val="0"/>
          <w:numId w:val="9"/>
        </w:numPr>
        <w:rPr>
          <w:rFonts w:ascii="Arial" w:eastAsiaTheme="majorEastAsia" w:hAnsi="Arial" w:cs="Arial"/>
          <w:color w:val="0D0D0D" w:themeColor="text1" w:themeTint="F2"/>
        </w:rPr>
      </w:pPr>
      <w:r w:rsidRPr="00E03CB7">
        <w:rPr>
          <w:rFonts w:ascii="Arial" w:eastAsiaTheme="majorEastAsia" w:hAnsi="Arial" w:cs="Arial"/>
          <w:color w:val="0D0D0D" w:themeColor="text1" w:themeTint="F2"/>
        </w:rPr>
        <w:t>HSG264: Asbestos the survey guide</w:t>
      </w:r>
    </w:p>
    <w:p w14:paraId="60835704" w14:textId="7F511602" w:rsidR="00E03CB7" w:rsidRPr="00E03CB7" w:rsidRDefault="00E03CB7" w:rsidP="00EA218D">
      <w:pPr>
        <w:pStyle w:val="ListParagraph"/>
        <w:numPr>
          <w:ilvl w:val="0"/>
          <w:numId w:val="9"/>
        </w:numPr>
        <w:rPr>
          <w:rFonts w:ascii="Arial" w:eastAsiaTheme="majorEastAsia" w:hAnsi="Arial" w:cs="Arial"/>
          <w:color w:val="0D0D0D" w:themeColor="text1" w:themeTint="F2"/>
        </w:rPr>
      </w:pPr>
      <w:r w:rsidRPr="00E03CB7">
        <w:rPr>
          <w:rFonts w:ascii="Arial" w:eastAsiaTheme="majorEastAsia" w:hAnsi="Arial" w:cs="Arial"/>
          <w:color w:val="0D0D0D" w:themeColor="text1" w:themeTint="F2"/>
        </w:rPr>
        <w:t>HSG248: Asbestos the analysts guide</w:t>
      </w:r>
    </w:p>
    <w:p w14:paraId="20C3E83A" w14:textId="62850431" w:rsidR="00E03CB7" w:rsidRDefault="00E03CB7" w:rsidP="00EA218D">
      <w:pPr>
        <w:pStyle w:val="ListParagraph"/>
        <w:numPr>
          <w:ilvl w:val="0"/>
          <w:numId w:val="9"/>
        </w:numPr>
        <w:rPr>
          <w:rFonts w:ascii="Arial" w:eastAsiaTheme="majorEastAsia" w:hAnsi="Arial" w:cs="Arial"/>
          <w:color w:val="0D0D0D" w:themeColor="text1" w:themeTint="F2"/>
        </w:rPr>
      </w:pPr>
      <w:r w:rsidRPr="00E03CB7">
        <w:rPr>
          <w:rFonts w:ascii="Arial" w:eastAsiaTheme="majorEastAsia" w:hAnsi="Arial" w:cs="Arial"/>
          <w:color w:val="0D0D0D" w:themeColor="text1" w:themeTint="F2"/>
        </w:rPr>
        <w:t>HSG247: Asbestos the licensed contractors guide</w:t>
      </w:r>
    </w:p>
    <w:p w14:paraId="7B06B0E4" w14:textId="0D71DBAB" w:rsidR="00E03CB7" w:rsidRPr="00EA218D" w:rsidRDefault="00E03CB7" w:rsidP="00EA218D">
      <w:pPr>
        <w:pStyle w:val="ListParagraph"/>
        <w:numPr>
          <w:ilvl w:val="0"/>
          <w:numId w:val="9"/>
        </w:numPr>
        <w:rPr>
          <w:rFonts w:ascii="Arial" w:eastAsiaTheme="majorEastAsia" w:hAnsi="Arial" w:cs="Arial"/>
          <w:color w:val="0D0D0D" w:themeColor="text1" w:themeTint="F2"/>
        </w:rPr>
      </w:pPr>
      <w:r>
        <w:rPr>
          <w:rFonts w:ascii="Arial" w:eastAsiaTheme="majorEastAsia" w:hAnsi="Arial" w:cs="Arial"/>
          <w:color w:val="0D0D0D" w:themeColor="text1" w:themeTint="F2"/>
        </w:rPr>
        <w:t>CDM 2015</w:t>
      </w:r>
    </w:p>
    <w:p w14:paraId="05C7D661" w14:textId="654F2AEB" w:rsidR="00726B94" w:rsidRPr="004D4565" w:rsidRDefault="00EB3FA5" w:rsidP="00726B94">
      <w:pPr>
        <w:rPr>
          <w:rFonts w:ascii="Arial" w:eastAsiaTheme="majorEastAsia" w:hAnsi="Arial" w:cs="Arial"/>
          <w:color w:val="0D0D0D" w:themeColor="text1" w:themeTint="F2"/>
        </w:rPr>
      </w:pPr>
      <w:r w:rsidRPr="004D4565">
        <w:rPr>
          <w:rFonts w:ascii="Arial" w:eastAsiaTheme="majorEastAsia" w:hAnsi="Arial" w:cs="Arial"/>
          <w:color w:val="0D0D0D" w:themeColor="text1" w:themeTint="F2"/>
        </w:rPr>
        <w:t xml:space="preserve">This </w:t>
      </w:r>
      <w:r w:rsidR="006A39CD" w:rsidRPr="004D4565">
        <w:rPr>
          <w:rFonts w:ascii="Arial" w:eastAsiaTheme="majorEastAsia" w:hAnsi="Arial" w:cs="Arial"/>
          <w:color w:val="0D0D0D" w:themeColor="text1" w:themeTint="F2"/>
        </w:rPr>
        <w:t>literature</w:t>
      </w:r>
      <w:r w:rsidRPr="004D4565">
        <w:rPr>
          <w:rFonts w:ascii="Arial" w:eastAsiaTheme="majorEastAsia" w:hAnsi="Arial" w:cs="Arial"/>
          <w:color w:val="0D0D0D" w:themeColor="text1" w:themeTint="F2"/>
        </w:rPr>
        <w:t xml:space="preserve"> review will establish the </w:t>
      </w:r>
      <w:r w:rsidR="00CD47E5" w:rsidRPr="004D4565">
        <w:rPr>
          <w:rFonts w:ascii="Arial" w:eastAsiaTheme="majorEastAsia" w:hAnsi="Arial" w:cs="Arial"/>
          <w:color w:val="0D0D0D" w:themeColor="text1" w:themeTint="F2"/>
        </w:rPr>
        <w:t>legal framework governing asbestos related construction work</w:t>
      </w:r>
      <w:r w:rsidR="00053AFF" w:rsidRPr="004D4565">
        <w:rPr>
          <w:rFonts w:ascii="Arial" w:eastAsiaTheme="majorEastAsia" w:hAnsi="Arial" w:cs="Arial"/>
          <w:color w:val="0D0D0D" w:themeColor="text1" w:themeTint="F2"/>
        </w:rPr>
        <w:t xml:space="preserve">, </w:t>
      </w:r>
      <w:r w:rsidR="00045930" w:rsidRPr="004D4565">
        <w:rPr>
          <w:rFonts w:ascii="Arial" w:eastAsiaTheme="majorEastAsia" w:hAnsi="Arial" w:cs="Arial"/>
          <w:color w:val="0D0D0D" w:themeColor="text1" w:themeTint="F2"/>
        </w:rPr>
        <w:t>allowing a clear understanding on dutyholders responsibilities</w:t>
      </w:r>
      <w:r w:rsidR="00094B7A" w:rsidRPr="004D4565">
        <w:rPr>
          <w:rFonts w:ascii="Arial" w:eastAsiaTheme="majorEastAsia" w:hAnsi="Arial" w:cs="Arial"/>
          <w:color w:val="0D0D0D" w:themeColor="text1" w:themeTint="F2"/>
        </w:rPr>
        <w:t xml:space="preserve"> where potential ACMs are present.</w:t>
      </w:r>
    </w:p>
    <w:p w14:paraId="678C2901" w14:textId="1EDDE063" w:rsidR="006A39CD" w:rsidRPr="004D4565" w:rsidRDefault="00053AFF" w:rsidP="00726B94">
      <w:pPr>
        <w:rPr>
          <w:rFonts w:ascii="Arial" w:eastAsiaTheme="majorEastAsia" w:hAnsi="Arial" w:cs="Arial"/>
          <w:color w:val="0D0D0D" w:themeColor="text1" w:themeTint="F2"/>
        </w:rPr>
      </w:pPr>
      <w:r w:rsidRPr="004D4565">
        <w:rPr>
          <w:rFonts w:ascii="Arial" w:eastAsiaTheme="majorEastAsia" w:hAnsi="Arial" w:cs="Arial"/>
          <w:color w:val="0D0D0D" w:themeColor="text1" w:themeTint="F2"/>
        </w:rPr>
        <w:t xml:space="preserve">The next data collection method is </w:t>
      </w:r>
      <w:r w:rsidR="00540678">
        <w:rPr>
          <w:rFonts w:ascii="Arial" w:eastAsiaTheme="majorEastAsia" w:hAnsi="Arial" w:cs="Arial"/>
          <w:color w:val="0D0D0D" w:themeColor="text1" w:themeTint="F2"/>
        </w:rPr>
        <w:t xml:space="preserve">semi-structured </w:t>
      </w:r>
      <w:r w:rsidRPr="004D4565">
        <w:rPr>
          <w:rFonts w:ascii="Arial" w:eastAsiaTheme="majorEastAsia" w:hAnsi="Arial" w:cs="Arial"/>
          <w:color w:val="0D0D0D" w:themeColor="text1" w:themeTint="F2"/>
        </w:rPr>
        <w:t>interviews</w:t>
      </w:r>
      <w:r w:rsidR="005476FB" w:rsidRPr="004D4565">
        <w:rPr>
          <w:rFonts w:ascii="Arial" w:eastAsiaTheme="majorEastAsia" w:hAnsi="Arial" w:cs="Arial"/>
          <w:color w:val="0D0D0D" w:themeColor="text1" w:themeTint="F2"/>
        </w:rPr>
        <w:t xml:space="preserve"> with a variety of </w:t>
      </w:r>
      <w:r w:rsidR="0043586C">
        <w:rPr>
          <w:rFonts w:ascii="Arial" w:eastAsiaTheme="majorEastAsia" w:hAnsi="Arial" w:cs="Arial"/>
          <w:color w:val="0D0D0D" w:themeColor="text1" w:themeTint="F2"/>
        </w:rPr>
        <w:t>construction professionals</w:t>
      </w:r>
      <w:r w:rsidR="005476FB" w:rsidRPr="004D4565">
        <w:rPr>
          <w:rFonts w:ascii="Arial" w:eastAsiaTheme="majorEastAsia" w:hAnsi="Arial" w:cs="Arial"/>
          <w:color w:val="0D0D0D" w:themeColor="text1" w:themeTint="F2"/>
        </w:rPr>
        <w:t xml:space="preserve"> all of which are involved in refurbishment projects in Wales, participants </w:t>
      </w:r>
      <w:r w:rsidR="00270DCB" w:rsidRPr="004D4565">
        <w:rPr>
          <w:rFonts w:ascii="Arial" w:eastAsiaTheme="majorEastAsia" w:hAnsi="Arial" w:cs="Arial"/>
          <w:color w:val="0D0D0D" w:themeColor="text1" w:themeTint="F2"/>
        </w:rPr>
        <w:t xml:space="preserve">will include </w:t>
      </w:r>
      <w:r w:rsidR="00213F0E">
        <w:rPr>
          <w:rFonts w:ascii="Arial" w:eastAsiaTheme="majorEastAsia" w:hAnsi="Arial" w:cs="Arial"/>
          <w:color w:val="0D0D0D" w:themeColor="text1" w:themeTint="F2"/>
        </w:rPr>
        <w:t>staff members</w:t>
      </w:r>
      <w:r w:rsidR="00270DCB" w:rsidRPr="004D4565">
        <w:rPr>
          <w:rFonts w:ascii="Arial" w:eastAsiaTheme="majorEastAsia" w:hAnsi="Arial" w:cs="Arial"/>
          <w:color w:val="0D0D0D" w:themeColor="text1" w:themeTint="F2"/>
        </w:rPr>
        <w:t xml:space="preserve"> of asbestos departments, </w:t>
      </w:r>
      <w:r w:rsidR="0006322A" w:rsidRPr="004D4565">
        <w:rPr>
          <w:rFonts w:ascii="Arial" w:eastAsiaTheme="majorEastAsia" w:hAnsi="Arial" w:cs="Arial"/>
          <w:color w:val="0D0D0D" w:themeColor="text1" w:themeTint="F2"/>
        </w:rPr>
        <w:t>surveyors, contractors</w:t>
      </w:r>
      <w:r w:rsidR="00941AC5" w:rsidRPr="004D4565">
        <w:rPr>
          <w:rFonts w:ascii="Arial" w:eastAsiaTheme="majorEastAsia" w:hAnsi="Arial" w:cs="Arial"/>
          <w:color w:val="0D0D0D" w:themeColor="text1" w:themeTint="F2"/>
        </w:rPr>
        <w:t xml:space="preserve"> and tradesmen</w:t>
      </w:r>
      <w:r w:rsidR="00807288" w:rsidRPr="004D4565">
        <w:rPr>
          <w:rFonts w:ascii="Arial" w:eastAsiaTheme="majorEastAsia" w:hAnsi="Arial" w:cs="Arial"/>
          <w:color w:val="0D0D0D" w:themeColor="text1" w:themeTint="F2"/>
        </w:rPr>
        <w:t xml:space="preserve">. </w:t>
      </w:r>
      <w:r w:rsidR="00210787" w:rsidRPr="004D4565">
        <w:rPr>
          <w:rFonts w:ascii="Arial" w:eastAsiaTheme="majorEastAsia" w:hAnsi="Arial" w:cs="Arial"/>
          <w:color w:val="0D0D0D" w:themeColor="text1" w:themeTint="F2"/>
        </w:rPr>
        <w:t>The result</w:t>
      </w:r>
      <w:r w:rsidR="00213F0E">
        <w:rPr>
          <w:rFonts w:ascii="Arial" w:eastAsiaTheme="majorEastAsia" w:hAnsi="Arial" w:cs="Arial"/>
          <w:color w:val="0D0D0D" w:themeColor="text1" w:themeTint="F2"/>
        </w:rPr>
        <w:t>s</w:t>
      </w:r>
      <w:r w:rsidR="00210787" w:rsidRPr="004D4565">
        <w:rPr>
          <w:rFonts w:ascii="Arial" w:eastAsiaTheme="majorEastAsia" w:hAnsi="Arial" w:cs="Arial"/>
          <w:color w:val="0D0D0D" w:themeColor="text1" w:themeTint="F2"/>
        </w:rPr>
        <w:t xml:space="preserve"> </w:t>
      </w:r>
      <w:r w:rsidR="005B4185">
        <w:rPr>
          <w:rFonts w:ascii="Arial" w:eastAsiaTheme="majorEastAsia" w:hAnsi="Arial" w:cs="Arial"/>
          <w:color w:val="0D0D0D" w:themeColor="text1" w:themeTint="F2"/>
        </w:rPr>
        <w:t>of</w:t>
      </w:r>
      <w:r w:rsidR="00210787" w:rsidRPr="004D4565">
        <w:rPr>
          <w:rFonts w:ascii="Arial" w:eastAsiaTheme="majorEastAsia" w:hAnsi="Arial" w:cs="Arial"/>
          <w:color w:val="0D0D0D" w:themeColor="text1" w:themeTint="F2"/>
        </w:rPr>
        <w:t xml:space="preserve"> the interviews should </w:t>
      </w:r>
      <w:r w:rsidR="00363B03" w:rsidRPr="004D4565">
        <w:rPr>
          <w:rFonts w:ascii="Arial" w:eastAsiaTheme="majorEastAsia" w:hAnsi="Arial" w:cs="Arial"/>
          <w:color w:val="0D0D0D" w:themeColor="text1" w:themeTint="F2"/>
        </w:rPr>
        <w:t>provide an</w:t>
      </w:r>
      <w:r w:rsidR="00103F58" w:rsidRPr="004D4565">
        <w:rPr>
          <w:rFonts w:ascii="Arial" w:eastAsiaTheme="majorEastAsia" w:hAnsi="Arial" w:cs="Arial"/>
          <w:color w:val="0D0D0D" w:themeColor="text1" w:themeTint="F2"/>
        </w:rPr>
        <w:t xml:space="preserve"> understanding on how </w:t>
      </w:r>
      <w:r w:rsidR="00B13619" w:rsidRPr="004D4565">
        <w:rPr>
          <w:rFonts w:ascii="Arial" w:eastAsiaTheme="majorEastAsia" w:hAnsi="Arial" w:cs="Arial"/>
          <w:color w:val="0D0D0D" w:themeColor="text1" w:themeTint="F2"/>
        </w:rPr>
        <w:t>complianc</w:t>
      </w:r>
      <w:r w:rsidR="00714060">
        <w:rPr>
          <w:rFonts w:ascii="Arial" w:eastAsiaTheme="majorEastAsia" w:hAnsi="Arial" w:cs="Arial"/>
          <w:color w:val="0D0D0D" w:themeColor="text1" w:themeTint="F2"/>
        </w:rPr>
        <w:t>e</w:t>
      </w:r>
      <w:r w:rsidR="00103F58" w:rsidRPr="004D4565">
        <w:rPr>
          <w:rFonts w:ascii="Arial" w:eastAsiaTheme="majorEastAsia" w:hAnsi="Arial" w:cs="Arial"/>
          <w:color w:val="0D0D0D" w:themeColor="text1" w:themeTint="F2"/>
        </w:rPr>
        <w:t xml:space="preserve"> with legislation is achieved on site and </w:t>
      </w:r>
      <w:r w:rsidR="00B13619" w:rsidRPr="004D4565">
        <w:rPr>
          <w:rFonts w:ascii="Arial" w:eastAsiaTheme="majorEastAsia" w:hAnsi="Arial" w:cs="Arial"/>
          <w:color w:val="0D0D0D" w:themeColor="text1" w:themeTint="F2"/>
        </w:rPr>
        <w:t xml:space="preserve">levels of </w:t>
      </w:r>
      <w:r w:rsidR="00103F58" w:rsidRPr="004D4565">
        <w:rPr>
          <w:rFonts w:ascii="Arial" w:eastAsiaTheme="majorEastAsia" w:hAnsi="Arial" w:cs="Arial"/>
          <w:color w:val="0D0D0D" w:themeColor="text1" w:themeTint="F2"/>
        </w:rPr>
        <w:t xml:space="preserve">competency </w:t>
      </w:r>
      <w:r w:rsidR="00B13619" w:rsidRPr="004D4565">
        <w:rPr>
          <w:rFonts w:ascii="Arial" w:eastAsiaTheme="majorEastAsia" w:hAnsi="Arial" w:cs="Arial"/>
          <w:color w:val="0D0D0D" w:themeColor="text1" w:themeTint="F2"/>
        </w:rPr>
        <w:t>between the various jobs involved in the refurbishment projects.</w:t>
      </w:r>
    </w:p>
    <w:p w14:paraId="5352FAD6" w14:textId="32ECD6D4" w:rsidR="00B13619" w:rsidRPr="001F4335" w:rsidRDefault="000F363E" w:rsidP="00726B94">
      <w:pPr>
        <w:rPr>
          <w:rFonts w:ascii="Arial" w:eastAsiaTheme="majorEastAsia" w:hAnsi="Arial" w:cs="Arial"/>
          <w:color w:val="0D0D0D" w:themeColor="text1" w:themeTint="F2"/>
        </w:rPr>
      </w:pPr>
      <w:r w:rsidRPr="001F4335">
        <w:rPr>
          <w:rFonts w:ascii="Arial" w:eastAsiaTheme="majorEastAsia" w:hAnsi="Arial" w:cs="Arial"/>
          <w:color w:val="0D0D0D" w:themeColor="text1" w:themeTint="F2"/>
        </w:rPr>
        <w:t xml:space="preserve">A </w:t>
      </w:r>
      <w:r w:rsidR="006D35DD" w:rsidRPr="001F4335">
        <w:rPr>
          <w:rFonts w:ascii="Arial" w:eastAsiaTheme="majorEastAsia" w:hAnsi="Arial" w:cs="Arial"/>
          <w:color w:val="0D0D0D" w:themeColor="text1" w:themeTint="F2"/>
        </w:rPr>
        <w:t xml:space="preserve">questionnaire survey will </w:t>
      </w:r>
      <w:r w:rsidR="001F4335">
        <w:rPr>
          <w:rFonts w:ascii="Arial" w:eastAsiaTheme="majorEastAsia" w:hAnsi="Arial" w:cs="Arial"/>
          <w:color w:val="0D0D0D" w:themeColor="text1" w:themeTint="F2"/>
        </w:rPr>
        <w:t>also be</w:t>
      </w:r>
      <w:r w:rsidR="00F90BCA">
        <w:rPr>
          <w:rFonts w:ascii="Arial" w:eastAsiaTheme="majorEastAsia" w:hAnsi="Arial" w:cs="Arial"/>
          <w:color w:val="0D0D0D" w:themeColor="text1" w:themeTint="F2"/>
        </w:rPr>
        <w:t xml:space="preserve"> conducted and distributed </w:t>
      </w:r>
      <w:r w:rsidR="0043586C">
        <w:rPr>
          <w:rFonts w:ascii="Arial" w:eastAsiaTheme="majorEastAsia" w:hAnsi="Arial" w:cs="Arial"/>
          <w:color w:val="0D0D0D" w:themeColor="text1" w:themeTint="F2"/>
        </w:rPr>
        <w:t xml:space="preserve">to construction professionals involved in the refurbishments of Welsh housing stock. </w:t>
      </w:r>
      <w:r w:rsidR="001C596E">
        <w:rPr>
          <w:rFonts w:ascii="Arial" w:eastAsiaTheme="majorEastAsia" w:hAnsi="Arial" w:cs="Arial"/>
          <w:color w:val="0D0D0D" w:themeColor="text1" w:themeTint="F2"/>
        </w:rPr>
        <w:t xml:space="preserve">The survey </w:t>
      </w:r>
      <w:r w:rsidR="00A2222C">
        <w:rPr>
          <w:rFonts w:ascii="Arial" w:eastAsiaTheme="majorEastAsia" w:hAnsi="Arial" w:cs="Arial"/>
          <w:color w:val="0D0D0D" w:themeColor="text1" w:themeTint="F2"/>
        </w:rPr>
        <w:t xml:space="preserve">will primarily consist of </w:t>
      </w:r>
      <w:r w:rsidR="00CF0E42">
        <w:rPr>
          <w:rFonts w:ascii="Arial" w:eastAsiaTheme="majorEastAsia" w:hAnsi="Arial" w:cs="Arial"/>
          <w:color w:val="0D0D0D" w:themeColor="text1" w:themeTint="F2"/>
        </w:rPr>
        <w:t>close</w:t>
      </w:r>
      <w:r w:rsidR="00213F0E">
        <w:rPr>
          <w:rFonts w:ascii="Arial" w:eastAsiaTheme="majorEastAsia" w:hAnsi="Arial" w:cs="Arial"/>
          <w:color w:val="0D0D0D" w:themeColor="text1" w:themeTint="F2"/>
        </w:rPr>
        <w:t>d-</w:t>
      </w:r>
      <w:r w:rsidR="00CF0E42">
        <w:rPr>
          <w:rFonts w:ascii="Arial" w:eastAsiaTheme="majorEastAsia" w:hAnsi="Arial" w:cs="Arial"/>
          <w:color w:val="0D0D0D" w:themeColor="text1" w:themeTint="F2"/>
        </w:rPr>
        <w:t>ended questions to gather quantitative data on</w:t>
      </w:r>
      <w:r w:rsidR="00560251">
        <w:rPr>
          <w:rFonts w:ascii="Arial" w:eastAsiaTheme="majorEastAsia" w:hAnsi="Arial" w:cs="Arial"/>
          <w:color w:val="0D0D0D" w:themeColor="text1" w:themeTint="F2"/>
        </w:rPr>
        <w:t xml:space="preserve"> asbestos awareness</w:t>
      </w:r>
      <w:r w:rsidR="00227D26">
        <w:rPr>
          <w:rFonts w:ascii="Arial" w:eastAsiaTheme="majorEastAsia" w:hAnsi="Arial" w:cs="Arial"/>
          <w:color w:val="0D0D0D" w:themeColor="text1" w:themeTint="F2"/>
        </w:rPr>
        <w:t xml:space="preserve"> and </w:t>
      </w:r>
      <w:r w:rsidR="00560251">
        <w:rPr>
          <w:rFonts w:ascii="Arial" w:eastAsiaTheme="majorEastAsia" w:hAnsi="Arial" w:cs="Arial"/>
          <w:color w:val="0D0D0D" w:themeColor="text1" w:themeTint="F2"/>
        </w:rPr>
        <w:t>asbestos related training</w:t>
      </w:r>
      <w:r w:rsidR="005E633B">
        <w:rPr>
          <w:rFonts w:ascii="Arial" w:eastAsiaTheme="majorEastAsia" w:hAnsi="Arial" w:cs="Arial"/>
          <w:color w:val="0D0D0D" w:themeColor="text1" w:themeTint="F2"/>
        </w:rPr>
        <w:t xml:space="preserve"> </w:t>
      </w:r>
      <w:r w:rsidR="004641B6">
        <w:rPr>
          <w:rFonts w:ascii="Arial" w:eastAsiaTheme="majorEastAsia" w:hAnsi="Arial" w:cs="Arial"/>
          <w:color w:val="0D0D0D" w:themeColor="text1" w:themeTint="F2"/>
        </w:rPr>
        <w:t>providing numerical data</w:t>
      </w:r>
      <w:r w:rsidR="00227D26">
        <w:rPr>
          <w:rFonts w:ascii="Arial" w:eastAsiaTheme="majorEastAsia" w:hAnsi="Arial" w:cs="Arial"/>
          <w:color w:val="0D0D0D" w:themeColor="text1" w:themeTint="F2"/>
        </w:rPr>
        <w:t xml:space="preserve"> that can be used within the report to support legislation and ACOP.</w:t>
      </w:r>
    </w:p>
    <w:p w14:paraId="3C474B3D" w14:textId="2F01637F" w:rsidR="00726B94" w:rsidRPr="00136E97" w:rsidRDefault="00726B94" w:rsidP="00136E97">
      <w:pPr>
        <w:pStyle w:val="Heading2"/>
        <w:rPr>
          <w:rFonts w:ascii="Arial" w:hAnsi="Arial" w:cs="Arial"/>
          <w:b/>
          <w:bCs/>
          <w:color w:val="153D63" w:themeColor="text2" w:themeTint="E6"/>
          <w:sz w:val="24"/>
          <w:szCs w:val="24"/>
          <w:u w:val="single"/>
        </w:rPr>
      </w:pPr>
      <w:bookmarkStart w:id="25" w:name="_Toc227619082"/>
      <w:r w:rsidRPr="00136E97">
        <w:rPr>
          <w:rFonts w:ascii="Arial" w:hAnsi="Arial" w:cs="Arial"/>
          <w:b/>
          <w:bCs/>
          <w:color w:val="153D63" w:themeColor="text2" w:themeTint="E6"/>
          <w:sz w:val="24"/>
          <w:szCs w:val="24"/>
          <w:u w:val="single"/>
        </w:rPr>
        <w:t>4.2 Sampling methods</w:t>
      </w:r>
      <w:bookmarkEnd w:id="25"/>
    </w:p>
    <w:p w14:paraId="4BF1852F" w14:textId="66456ACB" w:rsidR="00726B94" w:rsidRPr="000A1A3D" w:rsidRDefault="007C01ED" w:rsidP="00726B94">
      <w:pPr>
        <w:rPr>
          <w:rFonts w:ascii="Arial" w:eastAsiaTheme="majorEastAsia" w:hAnsi="Arial" w:cs="Arial"/>
          <w:color w:val="0D0D0D" w:themeColor="text1" w:themeTint="F2"/>
        </w:rPr>
      </w:pPr>
      <w:r w:rsidRPr="000A1A3D">
        <w:rPr>
          <w:rFonts w:ascii="Arial" w:eastAsiaTheme="majorEastAsia" w:hAnsi="Arial" w:cs="Arial"/>
          <w:color w:val="0D0D0D" w:themeColor="text1" w:themeTint="F2"/>
        </w:rPr>
        <w:t>The sampling method used will be purposive sampling</w:t>
      </w:r>
      <w:r w:rsidR="000A1A3D" w:rsidRPr="000A1A3D">
        <w:rPr>
          <w:rFonts w:ascii="Arial" w:eastAsiaTheme="majorEastAsia" w:hAnsi="Arial" w:cs="Arial"/>
          <w:color w:val="0D0D0D" w:themeColor="text1" w:themeTint="F2"/>
        </w:rPr>
        <w:t xml:space="preserve"> as the research requires responses from participants who are directly involved within refurbishment projects in Wales. The intended sample size is 10</w:t>
      </w:r>
      <w:r w:rsidR="006A1428">
        <w:rPr>
          <w:rFonts w:ascii="Arial" w:eastAsiaTheme="majorEastAsia" w:hAnsi="Arial" w:cs="Arial"/>
          <w:color w:val="0D0D0D" w:themeColor="text1" w:themeTint="F2"/>
        </w:rPr>
        <w:t xml:space="preserve"> to </w:t>
      </w:r>
      <w:r w:rsidR="000A1A3D" w:rsidRPr="000A1A3D">
        <w:rPr>
          <w:rFonts w:ascii="Arial" w:eastAsiaTheme="majorEastAsia" w:hAnsi="Arial" w:cs="Arial"/>
          <w:color w:val="0D0D0D" w:themeColor="text1" w:themeTint="F2"/>
        </w:rPr>
        <w:t xml:space="preserve">20 participants which meet </w:t>
      </w:r>
      <w:r w:rsidR="006A1428">
        <w:rPr>
          <w:rFonts w:ascii="Arial" w:eastAsiaTheme="majorEastAsia" w:hAnsi="Arial" w:cs="Arial"/>
          <w:color w:val="0D0D0D" w:themeColor="text1" w:themeTint="F2"/>
        </w:rPr>
        <w:t>the s</w:t>
      </w:r>
      <w:r w:rsidR="000A1A3D" w:rsidRPr="000A1A3D">
        <w:rPr>
          <w:rFonts w:ascii="Arial" w:eastAsiaTheme="majorEastAsia" w:hAnsi="Arial" w:cs="Arial"/>
          <w:color w:val="0D0D0D" w:themeColor="text1" w:themeTint="F2"/>
        </w:rPr>
        <w:t>electi</w:t>
      </w:r>
      <w:r w:rsidR="006A1428">
        <w:rPr>
          <w:rFonts w:ascii="Arial" w:eastAsiaTheme="majorEastAsia" w:hAnsi="Arial" w:cs="Arial"/>
          <w:color w:val="0D0D0D" w:themeColor="text1" w:themeTint="F2"/>
        </w:rPr>
        <w:t>on</w:t>
      </w:r>
      <w:r w:rsidR="000A1A3D" w:rsidRPr="000A1A3D">
        <w:rPr>
          <w:rFonts w:ascii="Arial" w:eastAsiaTheme="majorEastAsia" w:hAnsi="Arial" w:cs="Arial"/>
          <w:color w:val="0D0D0D" w:themeColor="text1" w:themeTint="F2"/>
        </w:rPr>
        <w:t xml:space="preserve"> criteria, for example all participants must be involved in refurbishment projects in Wales and have a knowledge of asbestos.</w:t>
      </w:r>
    </w:p>
    <w:p w14:paraId="0F424D20" w14:textId="149C05C1" w:rsidR="00726B94" w:rsidRPr="00136E97" w:rsidRDefault="00726B94" w:rsidP="00136E97">
      <w:pPr>
        <w:pStyle w:val="Heading2"/>
        <w:rPr>
          <w:rFonts w:ascii="Arial" w:hAnsi="Arial" w:cs="Arial"/>
          <w:b/>
          <w:bCs/>
          <w:color w:val="153D63" w:themeColor="text2" w:themeTint="E6"/>
          <w:sz w:val="24"/>
          <w:szCs w:val="24"/>
          <w:u w:val="single"/>
        </w:rPr>
      </w:pPr>
      <w:bookmarkStart w:id="26" w:name="_Toc227619083"/>
      <w:r w:rsidRPr="00136E97">
        <w:rPr>
          <w:rFonts w:ascii="Arial" w:hAnsi="Arial" w:cs="Arial"/>
          <w:b/>
          <w:bCs/>
          <w:color w:val="153D63" w:themeColor="text2" w:themeTint="E6"/>
          <w:sz w:val="24"/>
          <w:szCs w:val="24"/>
          <w:u w:val="single"/>
        </w:rPr>
        <w:t>4.3 Data analysis plan</w:t>
      </w:r>
      <w:bookmarkEnd w:id="26"/>
    </w:p>
    <w:p w14:paraId="199D9626" w14:textId="379947F6" w:rsidR="000A1A3D" w:rsidRPr="000A1A3D" w:rsidRDefault="000A1A3D" w:rsidP="000A1A3D">
      <w:pPr>
        <w:rPr>
          <w:rFonts w:ascii="Arial" w:eastAsiaTheme="majorEastAsia" w:hAnsi="Arial" w:cs="Arial"/>
          <w:color w:val="0D0D0D" w:themeColor="text1" w:themeTint="F2"/>
        </w:rPr>
      </w:pPr>
      <w:r w:rsidRPr="000A1A3D">
        <w:rPr>
          <w:rFonts w:ascii="Arial" w:eastAsiaTheme="majorEastAsia" w:hAnsi="Arial" w:cs="Arial"/>
          <w:color w:val="0D0D0D" w:themeColor="text1" w:themeTint="F2"/>
        </w:rPr>
        <w:t xml:space="preserve">The analysis will be undertaken in </w:t>
      </w:r>
      <w:r w:rsidR="000B2942">
        <w:rPr>
          <w:rFonts w:ascii="Arial" w:eastAsiaTheme="majorEastAsia" w:hAnsi="Arial" w:cs="Arial"/>
          <w:color w:val="0D0D0D" w:themeColor="text1" w:themeTint="F2"/>
        </w:rPr>
        <w:t>four</w:t>
      </w:r>
      <w:r w:rsidRPr="000A1A3D">
        <w:rPr>
          <w:rFonts w:ascii="Arial" w:eastAsiaTheme="majorEastAsia" w:hAnsi="Arial" w:cs="Arial"/>
          <w:color w:val="0D0D0D" w:themeColor="text1" w:themeTint="F2"/>
        </w:rPr>
        <w:t xml:space="preserve"> stages. </w:t>
      </w:r>
    </w:p>
    <w:p w14:paraId="12B87CD4" w14:textId="5A5DCCA4" w:rsidR="000A1A3D" w:rsidRPr="000A1A3D" w:rsidRDefault="000A1A3D" w:rsidP="000A1A3D">
      <w:pPr>
        <w:rPr>
          <w:rFonts w:ascii="Arial" w:eastAsiaTheme="majorEastAsia" w:hAnsi="Arial" w:cs="Arial"/>
          <w:b/>
          <w:bCs/>
          <w:color w:val="0D0D0D" w:themeColor="text1" w:themeTint="F2"/>
        </w:rPr>
      </w:pPr>
      <w:r w:rsidRPr="000A1A3D">
        <w:rPr>
          <w:rFonts w:ascii="Arial" w:eastAsiaTheme="majorEastAsia" w:hAnsi="Arial" w:cs="Arial"/>
          <w:b/>
          <w:bCs/>
          <w:color w:val="0D0D0D" w:themeColor="text1" w:themeTint="F2"/>
        </w:rPr>
        <w:t>Stage 1:</w:t>
      </w:r>
    </w:p>
    <w:p w14:paraId="5666DA91" w14:textId="77777777" w:rsidR="009C5342" w:rsidRPr="00AD18AB" w:rsidRDefault="009C5342" w:rsidP="009C5342">
      <w:pPr>
        <w:rPr>
          <w:rFonts w:ascii="Arial" w:eastAsiaTheme="majorEastAsia" w:hAnsi="Arial" w:cs="Arial"/>
          <w:color w:val="0D0D0D" w:themeColor="text1" w:themeTint="F2"/>
        </w:rPr>
      </w:pPr>
      <w:r>
        <w:rPr>
          <w:rFonts w:ascii="Arial" w:eastAsiaTheme="majorEastAsia" w:hAnsi="Arial" w:cs="Arial"/>
          <w:color w:val="0D0D0D" w:themeColor="text1" w:themeTint="F2"/>
        </w:rPr>
        <w:t xml:space="preserve">The literature review will be used to establish a clear understanding of asbestos related legislation and ACOP, specifically legal requirements for ACM identification, assessment, competency requirements, control measures, documentation and communication. CAR2012 and ACOP are appropriate sources for this framework as it establishes legal requirements and practical advice on how to comply in asbestos management and construction works on or near ACMs. </w:t>
      </w:r>
    </w:p>
    <w:p w14:paraId="784E2F4A" w14:textId="519ED375" w:rsidR="000B2942" w:rsidRPr="000B2942" w:rsidRDefault="000B2942" w:rsidP="000A1A3D">
      <w:pPr>
        <w:rPr>
          <w:rFonts w:ascii="Arial" w:eastAsiaTheme="majorEastAsia" w:hAnsi="Arial" w:cs="Arial"/>
          <w:b/>
          <w:bCs/>
          <w:color w:val="0D0D0D" w:themeColor="text1" w:themeTint="F2"/>
        </w:rPr>
      </w:pPr>
      <w:r w:rsidRPr="000B2942">
        <w:rPr>
          <w:rFonts w:ascii="Arial" w:eastAsiaTheme="majorEastAsia" w:hAnsi="Arial" w:cs="Arial"/>
          <w:b/>
          <w:bCs/>
          <w:color w:val="0D0D0D" w:themeColor="text1" w:themeTint="F2"/>
        </w:rPr>
        <w:lastRenderedPageBreak/>
        <w:t>Stage 2:</w:t>
      </w:r>
    </w:p>
    <w:p w14:paraId="13E9C6B4" w14:textId="0D5F7046" w:rsidR="000B2942" w:rsidRDefault="0002698A" w:rsidP="000A1A3D">
      <w:pPr>
        <w:rPr>
          <w:rFonts w:ascii="Arial" w:eastAsiaTheme="majorEastAsia" w:hAnsi="Arial" w:cs="Arial"/>
          <w:color w:val="0D0D0D" w:themeColor="text1" w:themeTint="F2"/>
        </w:rPr>
      </w:pPr>
      <w:r>
        <w:rPr>
          <w:rFonts w:ascii="Arial" w:eastAsiaTheme="majorEastAsia" w:hAnsi="Arial" w:cs="Arial"/>
          <w:color w:val="0D0D0D" w:themeColor="text1" w:themeTint="F2"/>
        </w:rPr>
        <w:t>Semi-structured interviews will be conducted to a variety of construction professionals to identify potential issues with relevant legislation and ACOP in relation to on-site practises. The interview data will be analysed using thematic analysis, as stated from (</w:t>
      </w:r>
      <w:r w:rsidRPr="00792F7E">
        <w:rPr>
          <w:rFonts w:ascii="Arial" w:hAnsi="Arial" w:cs="Arial"/>
        </w:rPr>
        <w:t>Jansen, D</w:t>
      </w:r>
      <w:r>
        <w:rPr>
          <w:rFonts w:ascii="Arial" w:hAnsi="Arial" w:cs="Arial"/>
        </w:rPr>
        <w:t xml:space="preserve">, </w:t>
      </w:r>
      <w:r w:rsidRPr="00792F7E">
        <w:rPr>
          <w:rFonts w:ascii="Arial" w:hAnsi="Arial" w:cs="Arial"/>
        </w:rPr>
        <w:t>2025</w:t>
      </w:r>
      <w:r>
        <w:rPr>
          <w:rFonts w:ascii="Arial" w:eastAsiaTheme="majorEastAsia" w:hAnsi="Arial" w:cs="Arial"/>
          <w:color w:val="0D0D0D" w:themeColor="text1" w:themeTint="F2"/>
        </w:rPr>
        <w:t>) thematic analysis is the study of patterns and themes within the data to identify relevant re-occurring trends. This is a suitable method as it provides a clear and effective method to identify patterns across qualitative data.</w:t>
      </w:r>
    </w:p>
    <w:p w14:paraId="510D9A7B" w14:textId="1FE119D1" w:rsidR="000B2942" w:rsidRPr="000B2942" w:rsidRDefault="000B2942" w:rsidP="000A1A3D">
      <w:pPr>
        <w:rPr>
          <w:rFonts w:ascii="Arial" w:eastAsiaTheme="majorEastAsia" w:hAnsi="Arial" w:cs="Arial"/>
          <w:b/>
          <w:bCs/>
          <w:color w:val="0D0D0D" w:themeColor="text1" w:themeTint="F2"/>
        </w:rPr>
      </w:pPr>
      <w:r w:rsidRPr="000B2942">
        <w:rPr>
          <w:rFonts w:ascii="Arial" w:eastAsiaTheme="majorEastAsia" w:hAnsi="Arial" w:cs="Arial"/>
          <w:b/>
          <w:bCs/>
          <w:color w:val="0D0D0D" w:themeColor="text1" w:themeTint="F2"/>
        </w:rPr>
        <w:t>Stage 3:</w:t>
      </w:r>
    </w:p>
    <w:p w14:paraId="7DC077DE" w14:textId="09036D8E" w:rsidR="00543FC8" w:rsidRPr="00AD18AB" w:rsidRDefault="00543FC8" w:rsidP="00543FC8">
      <w:pPr>
        <w:rPr>
          <w:rFonts w:ascii="Arial" w:eastAsiaTheme="majorEastAsia" w:hAnsi="Arial" w:cs="Arial"/>
          <w:color w:val="0D0D0D" w:themeColor="text1" w:themeTint="F2"/>
        </w:rPr>
      </w:pPr>
      <w:r>
        <w:rPr>
          <w:rFonts w:ascii="Arial" w:eastAsiaTheme="majorEastAsia" w:hAnsi="Arial" w:cs="Arial"/>
          <w:color w:val="0D0D0D" w:themeColor="text1" w:themeTint="F2"/>
        </w:rPr>
        <w:t>A questionnaire survey will be distributed to relevant construction professionals to understand potential faults in documentation and communication throughout refurbishment projects and competency requirements in comparison to what is set out in legislation. The questionnaire responses will be analysed using descriptive statistics including percentages and average values and visualised using a variety of tables and charts, allowing the reader to have a quick understanding of the most frequent issues (</w:t>
      </w:r>
      <w:r>
        <w:rPr>
          <w:rFonts w:ascii="Arial" w:hAnsi="Arial" w:cs="Arial"/>
        </w:rPr>
        <w:t xml:space="preserve">Oxford </w:t>
      </w:r>
      <w:r w:rsidRPr="00792F7E">
        <w:rPr>
          <w:rFonts w:ascii="Arial" w:hAnsi="Arial" w:cs="Arial"/>
        </w:rPr>
        <w:t>Brookes University, n.d.)</w:t>
      </w:r>
      <w:r>
        <w:rPr>
          <w:rFonts w:ascii="Arial" w:hAnsi="Arial" w:cs="Arial"/>
        </w:rPr>
        <w:t>.</w:t>
      </w:r>
    </w:p>
    <w:p w14:paraId="0E0B8616" w14:textId="7EF3425E" w:rsidR="000B2942" w:rsidRPr="000B2942" w:rsidRDefault="000B2942" w:rsidP="000A1A3D">
      <w:pPr>
        <w:rPr>
          <w:rFonts w:ascii="Arial" w:eastAsiaTheme="majorEastAsia" w:hAnsi="Arial" w:cs="Arial"/>
          <w:b/>
          <w:bCs/>
          <w:color w:val="0D0D0D" w:themeColor="text1" w:themeTint="F2"/>
        </w:rPr>
      </w:pPr>
      <w:r w:rsidRPr="000B2942">
        <w:rPr>
          <w:rFonts w:ascii="Arial" w:eastAsiaTheme="majorEastAsia" w:hAnsi="Arial" w:cs="Arial"/>
          <w:b/>
          <w:bCs/>
          <w:color w:val="0D0D0D" w:themeColor="text1" w:themeTint="F2"/>
        </w:rPr>
        <w:t>Stage 4:</w:t>
      </w:r>
    </w:p>
    <w:p w14:paraId="0C977388" w14:textId="0193642E" w:rsidR="00726B94" w:rsidRPr="001564B9" w:rsidRDefault="008E6BFD" w:rsidP="00726B94">
      <w:pPr>
        <w:rPr>
          <w:rFonts w:ascii="Arial" w:eastAsiaTheme="majorEastAsia" w:hAnsi="Arial" w:cs="Arial"/>
          <w:color w:val="0D0D0D" w:themeColor="text1" w:themeTint="F2"/>
        </w:rPr>
      </w:pPr>
      <w:r w:rsidRPr="00FE6738">
        <w:rPr>
          <w:rFonts w:ascii="Arial" w:hAnsi="Arial" w:cs="Arial"/>
        </w:rPr>
        <w:t>A final report will be created comparing information found from the literature review, semi-structured interviews and</w:t>
      </w:r>
      <w:r>
        <w:rPr>
          <w:rFonts w:ascii="Arial" w:hAnsi="Arial" w:cs="Arial"/>
        </w:rPr>
        <w:t xml:space="preserve"> a</w:t>
      </w:r>
      <w:r w:rsidRPr="00FE6738">
        <w:rPr>
          <w:rFonts w:ascii="Arial" w:hAnsi="Arial" w:cs="Arial"/>
        </w:rPr>
        <w:t xml:space="preserve"> questionnaire survey</w:t>
      </w:r>
      <w:r>
        <w:rPr>
          <w:rFonts w:ascii="Arial" w:hAnsi="Arial" w:cs="Arial"/>
        </w:rPr>
        <w:t xml:space="preserve"> </w:t>
      </w:r>
      <w:r>
        <w:rPr>
          <w:rFonts w:ascii="Arial" w:eastAsiaTheme="majorEastAsia" w:hAnsi="Arial" w:cs="Arial"/>
          <w:color w:val="0D0D0D" w:themeColor="text1" w:themeTint="F2"/>
        </w:rPr>
        <w:t>conducted to show how requirements set out in legislation and ACOP are achieved, but also potential areas of inconsistency that can be a result of incompetent persons or dutyholders failing to follow legal requirements</w:t>
      </w:r>
      <w:r>
        <w:rPr>
          <w:rFonts w:ascii="Arial" w:hAnsi="Arial" w:cs="Arial"/>
        </w:rPr>
        <w:t xml:space="preserve"> </w:t>
      </w:r>
      <w:r w:rsidRPr="00FE6738">
        <w:rPr>
          <w:rFonts w:ascii="Arial" w:hAnsi="Arial" w:cs="Arial"/>
        </w:rPr>
        <w:t>which can highlight the potential of workers lack of asbestos awareness</w:t>
      </w:r>
      <w:r>
        <w:rPr>
          <w:rFonts w:ascii="Arial" w:hAnsi="Arial" w:cs="Arial"/>
        </w:rPr>
        <w:t xml:space="preserve"> and inadequate training. </w:t>
      </w:r>
      <w:r>
        <w:rPr>
          <w:rFonts w:ascii="Arial" w:eastAsiaTheme="majorEastAsia" w:hAnsi="Arial" w:cs="Arial"/>
          <w:color w:val="0D0D0D" w:themeColor="text1" w:themeTint="F2"/>
        </w:rPr>
        <w:t>This approach will provide a variety of evidence supporting legislation and provide insight to how compliance is achieved in everyday practise.</w:t>
      </w:r>
    </w:p>
    <w:p w14:paraId="542FF1A2" w14:textId="7052CC57" w:rsidR="00136E97" w:rsidRPr="00136E97" w:rsidRDefault="00136E97" w:rsidP="00136E97">
      <w:pPr>
        <w:pStyle w:val="Heading2"/>
        <w:rPr>
          <w:rFonts w:ascii="Arial" w:hAnsi="Arial" w:cs="Arial"/>
          <w:b/>
          <w:bCs/>
          <w:color w:val="153D63" w:themeColor="text2" w:themeTint="E6"/>
          <w:sz w:val="24"/>
          <w:szCs w:val="24"/>
          <w:u w:val="single"/>
        </w:rPr>
      </w:pPr>
      <w:bookmarkStart w:id="27" w:name="_Toc227619084"/>
      <w:r w:rsidRPr="00136E97">
        <w:rPr>
          <w:rFonts w:ascii="Arial" w:hAnsi="Arial" w:cs="Arial"/>
          <w:b/>
          <w:bCs/>
          <w:color w:val="153D63" w:themeColor="text2" w:themeTint="E6"/>
          <w:sz w:val="24"/>
          <w:szCs w:val="24"/>
          <w:u w:val="single"/>
        </w:rPr>
        <w:t>4.4 Ethical considerations</w:t>
      </w:r>
      <w:bookmarkEnd w:id="27"/>
    </w:p>
    <w:p w14:paraId="2E8A44F9" w14:textId="338C1311" w:rsidR="00377C73" w:rsidRDefault="001564B9" w:rsidP="00A3144F">
      <w:pPr>
        <w:rPr>
          <w:rFonts w:ascii="Arial" w:eastAsiaTheme="majorEastAsia" w:hAnsi="Arial" w:cs="Arial"/>
          <w:color w:val="0D0D0D" w:themeColor="text1" w:themeTint="F2"/>
        </w:rPr>
      </w:pPr>
      <w:r w:rsidRPr="00682FAB">
        <w:rPr>
          <w:rFonts w:ascii="Arial" w:eastAsiaTheme="majorEastAsia" w:hAnsi="Arial" w:cs="Arial"/>
          <w:color w:val="0D0D0D" w:themeColor="text1" w:themeTint="F2"/>
        </w:rPr>
        <w:t xml:space="preserve">All </w:t>
      </w:r>
      <w:r w:rsidR="00241106">
        <w:rPr>
          <w:rFonts w:ascii="Arial" w:eastAsiaTheme="majorEastAsia" w:hAnsi="Arial" w:cs="Arial"/>
          <w:color w:val="0D0D0D" w:themeColor="text1" w:themeTint="F2"/>
        </w:rPr>
        <w:t xml:space="preserve">voluntary </w:t>
      </w:r>
      <w:r w:rsidR="00A3144F">
        <w:rPr>
          <w:rFonts w:ascii="Arial" w:eastAsiaTheme="majorEastAsia" w:hAnsi="Arial" w:cs="Arial"/>
          <w:color w:val="0D0D0D" w:themeColor="text1" w:themeTint="F2"/>
        </w:rPr>
        <w:t>participants will receive a letter containing adequate information about the purpose of the research, how the data will be used and their right to withdraw from the research at any time. Participants are to sign a written consent form prior to analysis</w:t>
      </w:r>
      <w:r w:rsidR="00377C73">
        <w:rPr>
          <w:rFonts w:ascii="Arial" w:eastAsiaTheme="majorEastAsia" w:hAnsi="Arial" w:cs="Arial"/>
          <w:color w:val="0D0D0D" w:themeColor="text1" w:themeTint="F2"/>
        </w:rPr>
        <w:t xml:space="preserve">. </w:t>
      </w:r>
      <w:r w:rsidR="00C102AA">
        <w:rPr>
          <w:rFonts w:ascii="Arial" w:eastAsiaTheme="majorEastAsia" w:hAnsi="Arial" w:cs="Arial"/>
          <w:color w:val="0D0D0D" w:themeColor="text1" w:themeTint="F2"/>
        </w:rPr>
        <w:t>P</w:t>
      </w:r>
      <w:r w:rsidR="00377C73">
        <w:rPr>
          <w:rFonts w:ascii="Arial" w:eastAsiaTheme="majorEastAsia" w:hAnsi="Arial" w:cs="Arial"/>
          <w:color w:val="0D0D0D" w:themeColor="text1" w:themeTint="F2"/>
        </w:rPr>
        <w:t>articipants responses are to be anonymous</w:t>
      </w:r>
      <w:r w:rsidR="00C102AA">
        <w:rPr>
          <w:rFonts w:ascii="Arial" w:eastAsiaTheme="majorEastAsia" w:hAnsi="Arial" w:cs="Arial"/>
          <w:color w:val="0D0D0D" w:themeColor="text1" w:themeTint="F2"/>
        </w:rPr>
        <w:t>, stored securely and processed in accordance with UK GDPR a</w:t>
      </w:r>
      <w:r w:rsidR="00377C73">
        <w:rPr>
          <w:rFonts w:ascii="Arial" w:eastAsiaTheme="majorEastAsia" w:hAnsi="Arial" w:cs="Arial"/>
          <w:color w:val="0D0D0D" w:themeColor="text1" w:themeTint="F2"/>
        </w:rPr>
        <w:t>s participants may provide an insight on how their companies operate</w:t>
      </w:r>
      <w:r w:rsidR="00241106">
        <w:rPr>
          <w:rFonts w:ascii="Arial" w:eastAsiaTheme="majorEastAsia" w:hAnsi="Arial" w:cs="Arial"/>
          <w:color w:val="0D0D0D" w:themeColor="text1" w:themeTint="F2"/>
        </w:rPr>
        <w:t xml:space="preserve"> therefore although the risk is low, confidentially will remove potential professional or reputational harm</w:t>
      </w:r>
      <w:r w:rsidR="00C102AA">
        <w:rPr>
          <w:rFonts w:ascii="Arial" w:eastAsiaTheme="majorEastAsia" w:hAnsi="Arial" w:cs="Arial"/>
          <w:color w:val="0D0D0D" w:themeColor="text1" w:themeTint="F2"/>
        </w:rPr>
        <w:t>. The research report is to be shared with participants to confirm trust of confidentially.</w:t>
      </w:r>
    </w:p>
    <w:p w14:paraId="1422B374" w14:textId="77777777" w:rsidR="00E800F2" w:rsidRDefault="00E800F2" w:rsidP="00A3144F">
      <w:pPr>
        <w:rPr>
          <w:rFonts w:ascii="Arial" w:eastAsiaTheme="majorEastAsia" w:hAnsi="Arial" w:cs="Arial"/>
          <w:color w:val="0D0D0D" w:themeColor="text1" w:themeTint="F2"/>
        </w:rPr>
      </w:pPr>
    </w:p>
    <w:p w14:paraId="68AF32E2" w14:textId="77777777" w:rsidR="00E800F2" w:rsidRPr="00682FAB" w:rsidRDefault="00E800F2" w:rsidP="00A3144F">
      <w:pPr>
        <w:rPr>
          <w:rFonts w:ascii="Arial" w:eastAsiaTheme="majorEastAsia" w:hAnsi="Arial" w:cs="Arial"/>
          <w:color w:val="0D0D0D" w:themeColor="text1" w:themeTint="F2"/>
        </w:rPr>
      </w:pPr>
    </w:p>
    <w:p w14:paraId="63B9BA26" w14:textId="04253C27" w:rsidR="00136E97" w:rsidRPr="00A3144F" w:rsidRDefault="00D260D3" w:rsidP="00A3144F">
      <w:pPr>
        <w:pStyle w:val="Heading1"/>
        <w:rPr>
          <w:rFonts w:ascii="Arial" w:hAnsi="Arial" w:cs="Arial"/>
          <w:b/>
          <w:bCs/>
          <w:color w:val="153D63" w:themeColor="text2" w:themeTint="E6"/>
          <w:sz w:val="28"/>
          <w:szCs w:val="28"/>
          <w:u w:val="single"/>
        </w:rPr>
      </w:pPr>
      <w:bookmarkStart w:id="28" w:name="_Toc227619085"/>
      <w:r w:rsidRPr="007E3CE2">
        <w:rPr>
          <w:rFonts w:ascii="Arial" w:hAnsi="Arial" w:cs="Arial"/>
          <w:b/>
          <w:bCs/>
          <w:color w:val="153D63" w:themeColor="text2" w:themeTint="E6"/>
          <w:sz w:val="28"/>
          <w:szCs w:val="28"/>
          <w:u w:val="single"/>
        </w:rPr>
        <w:lastRenderedPageBreak/>
        <w:t>5.0 Timeline</w:t>
      </w:r>
      <w:bookmarkEnd w:id="28"/>
    </w:p>
    <w:tbl>
      <w:tblPr>
        <w:tblStyle w:val="TableGrid"/>
        <w:tblW w:w="0" w:type="auto"/>
        <w:jc w:val="center"/>
        <w:tblLook w:val="04A0" w:firstRow="1" w:lastRow="0" w:firstColumn="1" w:lastColumn="0" w:noHBand="0" w:noVBand="1"/>
      </w:tblPr>
      <w:tblGrid>
        <w:gridCol w:w="5953"/>
        <w:gridCol w:w="2547"/>
      </w:tblGrid>
      <w:tr w:rsidR="00D260D3" w14:paraId="704B0CDE" w14:textId="77777777" w:rsidTr="00A3144F">
        <w:trPr>
          <w:jc w:val="center"/>
        </w:trPr>
        <w:tc>
          <w:tcPr>
            <w:tcW w:w="5953" w:type="dxa"/>
            <w:shd w:val="clear" w:color="auto" w:fill="D9D9D9" w:themeFill="background1" w:themeFillShade="D9"/>
          </w:tcPr>
          <w:p w14:paraId="379FCD86" w14:textId="77777777" w:rsidR="00D260D3" w:rsidRPr="00682FAB" w:rsidRDefault="00D260D3" w:rsidP="00BF6C77">
            <w:pPr>
              <w:jc w:val="center"/>
              <w:rPr>
                <w:rFonts w:ascii="Arial" w:hAnsi="Arial" w:cs="Arial"/>
                <w:b/>
                <w:bCs/>
              </w:rPr>
            </w:pPr>
            <w:r w:rsidRPr="00682FAB">
              <w:rPr>
                <w:rFonts w:ascii="Arial" w:hAnsi="Arial" w:cs="Arial"/>
                <w:b/>
                <w:bCs/>
              </w:rPr>
              <w:t>Tasks</w:t>
            </w:r>
          </w:p>
        </w:tc>
        <w:tc>
          <w:tcPr>
            <w:tcW w:w="2547" w:type="dxa"/>
            <w:shd w:val="clear" w:color="auto" w:fill="D9D9D9" w:themeFill="background1" w:themeFillShade="D9"/>
          </w:tcPr>
          <w:p w14:paraId="089C53E4" w14:textId="6322020C" w:rsidR="00D260D3" w:rsidRPr="00682FAB" w:rsidRDefault="00A3144F" w:rsidP="00BF6C77">
            <w:pPr>
              <w:jc w:val="center"/>
              <w:rPr>
                <w:rFonts w:ascii="Arial" w:hAnsi="Arial" w:cs="Arial"/>
                <w:b/>
                <w:bCs/>
              </w:rPr>
            </w:pPr>
            <w:r>
              <w:rPr>
                <w:rFonts w:ascii="Arial" w:hAnsi="Arial" w:cs="Arial"/>
                <w:b/>
                <w:bCs/>
              </w:rPr>
              <w:t xml:space="preserve">Estimated </w:t>
            </w:r>
            <w:r w:rsidR="00D260D3" w:rsidRPr="00682FAB">
              <w:rPr>
                <w:rFonts w:ascii="Arial" w:hAnsi="Arial" w:cs="Arial"/>
                <w:b/>
                <w:bCs/>
              </w:rPr>
              <w:t>Duration</w:t>
            </w:r>
          </w:p>
        </w:tc>
      </w:tr>
      <w:tr w:rsidR="00D260D3" w14:paraId="7831CA78" w14:textId="77777777" w:rsidTr="00A3144F">
        <w:trPr>
          <w:jc w:val="center"/>
        </w:trPr>
        <w:tc>
          <w:tcPr>
            <w:tcW w:w="5953" w:type="dxa"/>
          </w:tcPr>
          <w:p w14:paraId="0A39A5F3" w14:textId="487CEC66" w:rsidR="00D260D3" w:rsidRPr="00C102AA" w:rsidRDefault="003131D4" w:rsidP="00C102AA">
            <w:pPr>
              <w:jc w:val="center"/>
              <w:rPr>
                <w:rFonts w:ascii="Arial" w:eastAsiaTheme="majorEastAsia" w:hAnsi="Arial" w:cs="Arial"/>
                <w:color w:val="0D0D0D" w:themeColor="text1" w:themeTint="F2"/>
              </w:rPr>
            </w:pPr>
            <w:r w:rsidRPr="00C102AA">
              <w:rPr>
                <w:rFonts w:ascii="Arial" w:eastAsiaTheme="majorEastAsia" w:hAnsi="Arial" w:cs="Arial"/>
                <w:color w:val="0D0D0D" w:themeColor="text1" w:themeTint="F2"/>
              </w:rPr>
              <w:t>Finalising research question, aims and objectives</w:t>
            </w:r>
          </w:p>
        </w:tc>
        <w:tc>
          <w:tcPr>
            <w:tcW w:w="2547" w:type="dxa"/>
          </w:tcPr>
          <w:p w14:paraId="60A01425" w14:textId="18B7122A" w:rsidR="00D260D3" w:rsidRPr="00682FAB" w:rsidRDefault="003131D4" w:rsidP="00A3144F">
            <w:pPr>
              <w:jc w:val="center"/>
              <w:rPr>
                <w:rFonts w:ascii="Arial" w:eastAsiaTheme="majorEastAsia" w:hAnsi="Arial" w:cs="Arial"/>
                <w:color w:val="0D0D0D" w:themeColor="text1" w:themeTint="F2"/>
              </w:rPr>
            </w:pPr>
            <w:r w:rsidRPr="00682FAB">
              <w:rPr>
                <w:rFonts w:ascii="Arial" w:eastAsiaTheme="majorEastAsia" w:hAnsi="Arial" w:cs="Arial"/>
                <w:color w:val="0D0D0D" w:themeColor="text1" w:themeTint="F2"/>
              </w:rPr>
              <w:t>1 Week</w:t>
            </w:r>
          </w:p>
        </w:tc>
      </w:tr>
      <w:tr w:rsidR="003131D4" w14:paraId="16CF73B5" w14:textId="77777777" w:rsidTr="00A3144F">
        <w:trPr>
          <w:jc w:val="center"/>
        </w:trPr>
        <w:tc>
          <w:tcPr>
            <w:tcW w:w="5953" w:type="dxa"/>
          </w:tcPr>
          <w:p w14:paraId="2931678A" w14:textId="177A345E" w:rsidR="003131D4" w:rsidRPr="00C102AA" w:rsidRDefault="003131D4" w:rsidP="00C102AA">
            <w:pPr>
              <w:jc w:val="center"/>
              <w:rPr>
                <w:rFonts w:ascii="Arial" w:eastAsiaTheme="majorEastAsia" w:hAnsi="Arial" w:cs="Arial"/>
                <w:color w:val="0D0D0D" w:themeColor="text1" w:themeTint="F2"/>
              </w:rPr>
            </w:pPr>
            <w:r w:rsidRPr="00C102AA">
              <w:rPr>
                <w:rFonts w:ascii="Arial" w:eastAsiaTheme="majorEastAsia" w:hAnsi="Arial" w:cs="Arial"/>
                <w:color w:val="0D0D0D" w:themeColor="text1" w:themeTint="F2"/>
              </w:rPr>
              <w:t>Literature revi</w:t>
            </w:r>
            <w:r w:rsidR="00682FAB" w:rsidRPr="00C102AA">
              <w:rPr>
                <w:rFonts w:ascii="Arial" w:eastAsiaTheme="majorEastAsia" w:hAnsi="Arial" w:cs="Arial"/>
                <w:color w:val="0D0D0D" w:themeColor="text1" w:themeTint="F2"/>
              </w:rPr>
              <w:t>ew</w:t>
            </w:r>
          </w:p>
        </w:tc>
        <w:tc>
          <w:tcPr>
            <w:tcW w:w="2547" w:type="dxa"/>
          </w:tcPr>
          <w:p w14:paraId="675DDC0B" w14:textId="642C6DB9" w:rsidR="003131D4" w:rsidRPr="00682FAB" w:rsidRDefault="00682FAB" w:rsidP="00A3144F">
            <w:pPr>
              <w:jc w:val="center"/>
              <w:rPr>
                <w:rFonts w:ascii="Arial" w:eastAsiaTheme="majorEastAsia" w:hAnsi="Arial" w:cs="Arial"/>
                <w:color w:val="0D0D0D" w:themeColor="text1" w:themeTint="F2"/>
              </w:rPr>
            </w:pPr>
            <w:r w:rsidRPr="00682FAB">
              <w:rPr>
                <w:rFonts w:ascii="Arial" w:eastAsiaTheme="majorEastAsia" w:hAnsi="Arial" w:cs="Arial"/>
                <w:color w:val="0D0D0D" w:themeColor="text1" w:themeTint="F2"/>
              </w:rPr>
              <w:t>2 Months</w:t>
            </w:r>
          </w:p>
        </w:tc>
      </w:tr>
      <w:tr w:rsidR="003131D4" w14:paraId="18286C13" w14:textId="77777777" w:rsidTr="00A3144F">
        <w:trPr>
          <w:jc w:val="center"/>
        </w:trPr>
        <w:tc>
          <w:tcPr>
            <w:tcW w:w="5953" w:type="dxa"/>
          </w:tcPr>
          <w:p w14:paraId="2F9694D6" w14:textId="7F5759E3" w:rsidR="003131D4" w:rsidRPr="00C102AA" w:rsidRDefault="00682FAB" w:rsidP="00C102AA">
            <w:pPr>
              <w:jc w:val="center"/>
              <w:rPr>
                <w:rFonts w:ascii="Arial" w:hAnsi="Arial" w:cs="Arial"/>
              </w:rPr>
            </w:pPr>
            <w:r w:rsidRPr="00C102AA">
              <w:rPr>
                <w:rFonts w:ascii="Arial" w:hAnsi="Arial" w:cs="Arial"/>
              </w:rPr>
              <w:t>Produc</w:t>
            </w:r>
            <w:r w:rsidR="00A3144F" w:rsidRPr="00C102AA">
              <w:rPr>
                <w:rFonts w:ascii="Arial" w:hAnsi="Arial" w:cs="Arial"/>
              </w:rPr>
              <w:t>e</w:t>
            </w:r>
            <w:r w:rsidRPr="00C102AA">
              <w:rPr>
                <w:rFonts w:ascii="Arial" w:hAnsi="Arial" w:cs="Arial"/>
              </w:rPr>
              <w:t xml:space="preserve"> interview question and surveys</w:t>
            </w:r>
          </w:p>
        </w:tc>
        <w:tc>
          <w:tcPr>
            <w:tcW w:w="2547" w:type="dxa"/>
          </w:tcPr>
          <w:p w14:paraId="3ED8A46B" w14:textId="1EC9187F" w:rsidR="003131D4" w:rsidRPr="00682FAB" w:rsidRDefault="00A3144F" w:rsidP="00A3144F">
            <w:pPr>
              <w:jc w:val="center"/>
              <w:rPr>
                <w:rFonts w:ascii="Arial" w:hAnsi="Arial" w:cs="Arial"/>
              </w:rPr>
            </w:pPr>
            <w:r>
              <w:rPr>
                <w:rFonts w:ascii="Arial" w:hAnsi="Arial" w:cs="Arial"/>
              </w:rPr>
              <w:t>2</w:t>
            </w:r>
            <w:r w:rsidR="00682FAB" w:rsidRPr="00682FAB">
              <w:rPr>
                <w:rFonts w:ascii="Arial" w:hAnsi="Arial" w:cs="Arial"/>
              </w:rPr>
              <w:t xml:space="preserve"> Week</w:t>
            </w:r>
            <w:r w:rsidR="00F2423F">
              <w:rPr>
                <w:rFonts w:ascii="Arial" w:hAnsi="Arial" w:cs="Arial"/>
              </w:rPr>
              <w:t>s</w:t>
            </w:r>
          </w:p>
        </w:tc>
      </w:tr>
      <w:tr w:rsidR="003131D4" w14:paraId="7763405C" w14:textId="77777777" w:rsidTr="00A3144F">
        <w:trPr>
          <w:jc w:val="center"/>
        </w:trPr>
        <w:tc>
          <w:tcPr>
            <w:tcW w:w="5953" w:type="dxa"/>
          </w:tcPr>
          <w:p w14:paraId="61C6C827" w14:textId="5385101B" w:rsidR="003131D4" w:rsidRPr="00C102AA" w:rsidRDefault="00682FAB" w:rsidP="00C102AA">
            <w:pPr>
              <w:jc w:val="center"/>
              <w:rPr>
                <w:rFonts w:ascii="Arial" w:hAnsi="Arial" w:cs="Arial"/>
              </w:rPr>
            </w:pPr>
            <w:r w:rsidRPr="00C102AA">
              <w:rPr>
                <w:rFonts w:ascii="Arial" w:hAnsi="Arial" w:cs="Arial"/>
              </w:rPr>
              <w:t>Recruit and schedule interviews with participants</w:t>
            </w:r>
          </w:p>
        </w:tc>
        <w:tc>
          <w:tcPr>
            <w:tcW w:w="2547" w:type="dxa"/>
          </w:tcPr>
          <w:p w14:paraId="21F9634D" w14:textId="3E62A7E8" w:rsidR="003131D4" w:rsidRPr="00682FAB" w:rsidRDefault="00682FAB" w:rsidP="00A3144F">
            <w:pPr>
              <w:jc w:val="center"/>
              <w:rPr>
                <w:rFonts w:ascii="Arial" w:hAnsi="Arial" w:cs="Arial"/>
              </w:rPr>
            </w:pPr>
            <w:r w:rsidRPr="00682FAB">
              <w:rPr>
                <w:rFonts w:ascii="Arial" w:hAnsi="Arial" w:cs="Arial"/>
              </w:rPr>
              <w:t>2 Weeks</w:t>
            </w:r>
          </w:p>
        </w:tc>
      </w:tr>
      <w:tr w:rsidR="003131D4" w14:paraId="5748C9F5" w14:textId="77777777" w:rsidTr="00A3144F">
        <w:trPr>
          <w:jc w:val="center"/>
        </w:trPr>
        <w:tc>
          <w:tcPr>
            <w:tcW w:w="5953" w:type="dxa"/>
          </w:tcPr>
          <w:p w14:paraId="35A8FCE3" w14:textId="0B2561C7" w:rsidR="003131D4" w:rsidRPr="00C102AA" w:rsidRDefault="00682FAB" w:rsidP="00C102AA">
            <w:pPr>
              <w:jc w:val="center"/>
              <w:rPr>
                <w:rFonts w:ascii="Arial" w:hAnsi="Arial" w:cs="Arial"/>
              </w:rPr>
            </w:pPr>
            <w:r w:rsidRPr="00C102AA">
              <w:rPr>
                <w:rFonts w:ascii="Arial" w:hAnsi="Arial" w:cs="Arial"/>
              </w:rPr>
              <w:t>Distribute questionnaire surveys</w:t>
            </w:r>
          </w:p>
        </w:tc>
        <w:tc>
          <w:tcPr>
            <w:tcW w:w="2547" w:type="dxa"/>
          </w:tcPr>
          <w:p w14:paraId="2EFA66DC" w14:textId="1522165E" w:rsidR="003131D4" w:rsidRPr="00682FAB" w:rsidRDefault="00A3144F" w:rsidP="00A3144F">
            <w:pPr>
              <w:jc w:val="center"/>
              <w:rPr>
                <w:rFonts w:ascii="Arial" w:hAnsi="Arial" w:cs="Arial"/>
              </w:rPr>
            </w:pPr>
            <w:r>
              <w:rPr>
                <w:rFonts w:ascii="Arial" w:hAnsi="Arial" w:cs="Arial"/>
              </w:rPr>
              <w:t>1 Week</w:t>
            </w:r>
          </w:p>
        </w:tc>
      </w:tr>
      <w:tr w:rsidR="00A4401C" w14:paraId="064DD641" w14:textId="77777777" w:rsidTr="00A3144F">
        <w:trPr>
          <w:jc w:val="center"/>
        </w:trPr>
        <w:tc>
          <w:tcPr>
            <w:tcW w:w="5953" w:type="dxa"/>
          </w:tcPr>
          <w:p w14:paraId="099BC2AF" w14:textId="08A443A1" w:rsidR="00A4401C" w:rsidRPr="00C102AA" w:rsidRDefault="00A4401C" w:rsidP="00C102AA">
            <w:pPr>
              <w:jc w:val="center"/>
              <w:rPr>
                <w:rFonts w:ascii="Arial" w:hAnsi="Arial" w:cs="Arial"/>
              </w:rPr>
            </w:pPr>
            <w:r>
              <w:rPr>
                <w:rFonts w:ascii="Arial" w:hAnsi="Arial" w:cs="Arial"/>
              </w:rPr>
              <w:t xml:space="preserve">Conduct </w:t>
            </w:r>
            <w:r w:rsidR="005E7103">
              <w:rPr>
                <w:rFonts w:ascii="Arial" w:hAnsi="Arial" w:cs="Arial"/>
              </w:rPr>
              <w:t>interviews</w:t>
            </w:r>
          </w:p>
        </w:tc>
        <w:tc>
          <w:tcPr>
            <w:tcW w:w="2547" w:type="dxa"/>
          </w:tcPr>
          <w:p w14:paraId="37886314" w14:textId="087DD74D" w:rsidR="00A4401C" w:rsidRDefault="005E7103" w:rsidP="00A3144F">
            <w:pPr>
              <w:jc w:val="center"/>
              <w:rPr>
                <w:rFonts w:ascii="Arial" w:hAnsi="Arial" w:cs="Arial"/>
              </w:rPr>
            </w:pPr>
            <w:r>
              <w:rPr>
                <w:rFonts w:ascii="Arial" w:hAnsi="Arial" w:cs="Arial"/>
              </w:rPr>
              <w:t>1 Month</w:t>
            </w:r>
          </w:p>
        </w:tc>
      </w:tr>
      <w:tr w:rsidR="003131D4" w14:paraId="7AE0EA23" w14:textId="77777777" w:rsidTr="00A3144F">
        <w:trPr>
          <w:jc w:val="center"/>
        </w:trPr>
        <w:tc>
          <w:tcPr>
            <w:tcW w:w="5953" w:type="dxa"/>
          </w:tcPr>
          <w:p w14:paraId="7BC9D4A7" w14:textId="3424D5A7" w:rsidR="003131D4" w:rsidRPr="00C102AA" w:rsidRDefault="00682FAB" w:rsidP="00C102AA">
            <w:pPr>
              <w:jc w:val="center"/>
              <w:rPr>
                <w:rFonts w:ascii="Arial" w:hAnsi="Arial" w:cs="Arial"/>
              </w:rPr>
            </w:pPr>
            <w:r w:rsidRPr="00C102AA">
              <w:rPr>
                <w:rFonts w:ascii="Arial" w:hAnsi="Arial" w:cs="Arial"/>
              </w:rPr>
              <w:t>Review interview and questionnaire results</w:t>
            </w:r>
          </w:p>
        </w:tc>
        <w:tc>
          <w:tcPr>
            <w:tcW w:w="2547" w:type="dxa"/>
          </w:tcPr>
          <w:p w14:paraId="08F00448" w14:textId="23BD8440" w:rsidR="003131D4" w:rsidRPr="00682FAB" w:rsidRDefault="00A3144F" w:rsidP="00A3144F">
            <w:pPr>
              <w:jc w:val="center"/>
              <w:rPr>
                <w:rFonts w:ascii="Arial" w:hAnsi="Arial" w:cs="Arial"/>
              </w:rPr>
            </w:pPr>
            <w:r>
              <w:rPr>
                <w:rFonts w:ascii="Arial" w:hAnsi="Arial" w:cs="Arial"/>
              </w:rPr>
              <w:t>2</w:t>
            </w:r>
            <w:r w:rsidR="00682FAB">
              <w:rPr>
                <w:rFonts w:ascii="Arial" w:hAnsi="Arial" w:cs="Arial"/>
              </w:rPr>
              <w:t xml:space="preserve"> Week</w:t>
            </w:r>
            <w:r w:rsidR="00F2423F">
              <w:rPr>
                <w:rFonts w:ascii="Arial" w:hAnsi="Arial" w:cs="Arial"/>
              </w:rPr>
              <w:t>s</w:t>
            </w:r>
          </w:p>
        </w:tc>
      </w:tr>
      <w:tr w:rsidR="003131D4" w14:paraId="0A71C04F" w14:textId="77777777" w:rsidTr="00A3144F">
        <w:trPr>
          <w:jc w:val="center"/>
        </w:trPr>
        <w:tc>
          <w:tcPr>
            <w:tcW w:w="5953" w:type="dxa"/>
          </w:tcPr>
          <w:p w14:paraId="6E2A74D6" w14:textId="0BB1312F" w:rsidR="003131D4" w:rsidRPr="00C102AA" w:rsidRDefault="00682FAB" w:rsidP="00C102AA">
            <w:pPr>
              <w:jc w:val="center"/>
              <w:rPr>
                <w:rFonts w:ascii="Arial" w:hAnsi="Arial" w:cs="Arial"/>
              </w:rPr>
            </w:pPr>
            <w:r w:rsidRPr="00C102AA">
              <w:rPr>
                <w:rFonts w:ascii="Arial" w:hAnsi="Arial" w:cs="Arial"/>
              </w:rPr>
              <w:t>Drafting the report</w:t>
            </w:r>
          </w:p>
        </w:tc>
        <w:tc>
          <w:tcPr>
            <w:tcW w:w="2547" w:type="dxa"/>
          </w:tcPr>
          <w:p w14:paraId="6DD11DD1" w14:textId="660FEA71" w:rsidR="003131D4" w:rsidRPr="00682FAB" w:rsidRDefault="00682FAB" w:rsidP="00A3144F">
            <w:pPr>
              <w:jc w:val="center"/>
              <w:rPr>
                <w:rFonts w:ascii="Arial" w:hAnsi="Arial" w:cs="Arial"/>
              </w:rPr>
            </w:pPr>
            <w:r w:rsidRPr="00682FAB">
              <w:rPr>
                <w:rFonts w:ascii="Arial" w:hAnsi="Arial" w:cs="Arial"/>
              </w:rPr>
              <w:t xml:space="preserve">1 </w:t>
            </w:r>
            <w:r>
              <w:rPr>
                <w:rFonts w:ascii="Arial" w:hAnsi="Arial" w:cs="Arial"/>
              </w:rPr>
              <w:t>M</w:t>
            </w:r>
            <w:r w:rsidRPr="00682FAB">
              <w:rPr>
                <w:rFonts w:ascii="Arial" w:hAnsi="Arial" w:cs="Arial"/>
              </w:rPr>
              <w:t>onth</w:t>
            </w:r>
          </w:p>
        </w:tc>
      </w:tr>
      <w:tr w:rsidR="003131D4" w14:paraId="5B6E645A" w14:textId="77777777" w:rsidTr="00A3144F">
        <w:trPr>
          <w:jc w:val="center"/>
        </w:trPr>
        <w:tc>
          <w:tcPr>
            <w:tcW w:w="5953" w:type="dxa"/>
          </w:tcPr>
          <w:p w14:paraId="52AFCB7F" w14:textId="6B96991D" w:rsidR="003131D4" w:rsidRPr="00C102AA" w:rsidRDefault="00682FAB" w:rsidP="00C102AA">
            <w:pPr>
              <w:jc w:val="center"/>
              <w:rPr>
                <w:rFonts w:ascii="Arial" w:hAnsi="Arial" w:cs="Arial"/>
              </w:rPr>
            </w:pPr>
            <w:r w:rsidRPr="00C102AA">
              <w:rPr>
                <w:rFonts w:ascii="Arial" w:hAnsi="Arial" w:cs="Arial"/>
              </w:rPr>
              <w:t>Finalising the report</w:t>
            </w:r>
          </w:p>
        </w:tc>
        <w:tc>
          <w:tcPr>
            <w:tcW w:w="2547" w:type="dxa"/>
          </w:tcPr>
          <w:p w14:paraId="3D1EA360" w14:textId="78194866" w:rsidR="003131D4" w:rsidRPr="00682FAB" w:rsidRDefault="00682FAB" w:rsidP="00A3144F">
            <w:pPr>
              <w:jc w:val="center"/>
              <w:rPr>
                <w:rFonts w:ascii="Arial" w:hAnsi="Arial" w:cs="Arial"/>
              </w:rPr>
            </w:pPr>
            <w:r>
              <w:rPr>
                <w:rFonts w:ascii="Arial" w:hAnsi="Arial" w:cs="Arial"/>
              </w:rPr>
              <w:t>2 Weeks</w:t>
            </w:r>
          </w:p>
        </w:tc>
      </w:tr>
      <w:tr w:rsidR="00682FAB" w14:paraId="58DC4E35" w14:textId="77777777" w:rsidTr="00A3144F">
        <w:trPr>
          <w:jc w:val="center"/>
        </w:trPr>
        <w:tc>
          <w:tcPr>
            <w:tcW w:w="5953" w:type="dxa"/>
            <w:tcBorders>
              <w:bottom w:val="single" w:sz="4" w:space="0" w:color="auto"/>
            </w:tcBorders>
          </w:tcPr>
          <w:p w14:paraId="1A6A0D0D" w14:textId="01072BBB" w:rsidR="00682FAB" w:rsidRPr="00682FAB" w:rsidRDefault="00A3144F" w:rsidP="00A3144F">
            <w:pPr>
              <w:jc w:val="center"/>
              <w:rPr>
                <w:rFonts w:ascii="Arial" w:hAnsi="Arial" w:cs="Arial"/>
                <w:b/>
                <w:bCs/>
              </w:rPr>
            </w:pPr>
            <w:r>
              <w:rPr>
                <w:rFonts w:ascii="Arial" w:hAnsi="Arial" w:cs="Arial"/>
                <w:b/>
                <w:bCs/>
              </w:rPr>
              <w:t xml:space="preserve">Estimated </w:t>
            </w:r>
            <w:r w:rsidR="00682FAB" w:rsidRPr="00682FAB">
              <w:rPr>
                <w:rFonts w:ascii="Arial" w:hAnsi="Arial" w:cs="Arial"/>
                <w:b/>
                <w:bCs/>
              </w:rPr>
              <w:t>Duration</w:t>
            </w:r>
          </w:p>
        </w:tc>
        <w:tc>
          <w:tcPr>
            <w:tcW w:w="2547" w:type="dxa"/>
          </w:tcPr>
          <w:p w14:paraId="71836591" w14:textId="2CA05FA6" w:rsidR="00682FAB" w:rsidRPr="00A3144F" w:rsidRDefault="00786056" w:rsidP="00A3144F">
            <w:pPr>
              <w:jc w:val="center"/>
              <w:rPr>
                <w:rFonts w:ascii="Arial" w:hAnsi="Arial" w:cs="Arial"/>
                <w:b/>
                <w:bCs/>
              </w:rPr>
            </w:pPr>
            <w:r>
              <w:rPr>
                <w:rFonts w:ascii="Arial" w:hAnsi="Arial" w:cs="Arial"/>
                <w:b/>
                <w:bCs/>
              </w:rPr>
              <w:t>6 / 7</w:t>
            </w:r>
            <w:r w:rsidR="00A3144F">
              <w:rPr>
                <w:rFonts w:ascii="Arial" w:hAnsi="Arial" w:cs="Arial"/>
                <w:b/>
                <w:bCs/>
              </w:rPr>
              <w:t xml:space="preserve"> </w:t>
            </w:r>
            <w:r w:rsidR="00A3144F" w:rsidRPr="00A3144F">
              <w:rPr>
                <w:rFonts w:ascii="Arial" w:hAnsi="Arial" w:cs="Arial"/>
                <w:b/>
                <w:bCs/>
              </w:rPr>
              <w:t>Months</w:t>
            </w:r>
          </w:p>
        </w:tc>
      </w:tr>
    </w:tbl>
    <w:p w14:paraId="1E789326" w14:textId="77777777" w:rsidR="00D260D3" w:rsidRPr="00DA4791" w:rsidRDefault="00D260D3" w:rsidP="00A3144F"/>
    <w:p w14:paraId="12B1D5CD" w14:textId="77777777" w:rsidR="00D260D3" w:rsidRDefault="00D260D3" w:rsidP="00D260D3">
      <w:pPr>
        <w:pStyle w:val="Heading1"/>
        <w:rPr>
          <w:rFonts w:ascii="Arial" w:hAnsi="Arial" w:cs="Arial"/>
          <w:b/>
          <w:bCs/>
          <w:color w:val="153D63" w:themeColor="text2" w:themeTint="E6"/>
          <w:sz w:val="28"/>
          <w:szCs w:val="28"/>
          <w:u w:val="single"/>
        </w:rPr>
      </w:pPr>
      <w:bookmarkStart w:id="29" w:name="_Toc227619086"/>
      <w:r w:rsidRPr="007E3CE2">
        <w:rPr>
          <w:rFonts w:ascii="Arial" w:hAnsi="Arial" w:cs="Arial"/>
          <w:b/>
          <w:bCs/>
          <w:color w:val="153D63" w:themeColor="text2" w:themeTint="E6"/>
          <w:sz w:val="28"/>
          <w:szCs w:val="28"/>
          <w:u w:val="single"/>
        </w:rPr>
        <w:t>6.0 Expected Outcomes</w:t>
      </w:r>
      <w:bookmarkEnd w:id="29"/>
    </w:p>
    <w:p w14:paraId="4C82677D" w14:textId="19EA90ED" w:rsidR="00A3144F" w:rsidRDefault="00C102AA" w:rsidP="00A3144F">
      <w:pPr>
        <w:rPr>
          <w:rFonts w:ascii="Arial" w:eastAsiaTheme="majorEastAsia" w:hAnsi="Arial" w:cs="Arial"/>
          <w:color w:val="0D0D0D" w:themeColor="text1" w:themeTint="F2"/>
        </w:rPr>
      </w:pPr>
      <w:r w:rsidRPr="00C102AA">
        <w:rPr>
          <w:rFonts w:ascii="Arial" w:eastAsiaTheme="majorEastAsia" w:hAnsi="Arial" w:cs="Arial"/>
          <w:color w:val="0D0D0D" w:themeColor="text1" w:themeTint="F2"/>
        </w:rPr>
        <w:t xml:space="preserve">The expected outcome of the research is to show that </w:t>
      </w:r>
      <w:r w:rsidR="00F950C9">
        <w:rPr>
          <w:rFonts w:ascii="Arial" w:eastAsiaTheme="majorEastAsia" w:hAnsi="Arial" w:cs="Arial"/>
          <w:color w:val="0D0D0D" w:themeColor="text1" w:themeTint="F2"/>
        </w:rPr>
        <w:t>regulatory compliance during refurbishment projects in Wal</w:t>
      </w:r>
      <w:r w:rsidR="00745330">
        <w:rPr>
          <w:rFonts w:ascii="Arial" w:eastAsiaTheme="majorEastAsia" w:hAnsi="Arial" w:cs="Arial"/>
          <w:color w:val="0D0D0D" w:themeColor="text1" w:themeTint="F2"/>
        </w:rPr>
        <w:t xml:space="preserve">es </w:t>
      </w:r>
      <w:r w:rsidR="00167AC4">
        <w:rPr>
          <w:rFonts w:ascii="Arial" w:eastAsiaTheme="majorEastAsia" w:hAnsi="Arial" w:cs="Arial"/>
          <w:color w:val="0D0D0D" w:themeColor="text1" w:themeTint="F2"/>
        </w:rPr>
        <w:t>depends on the accurate identification</w:t>
      </w:r>
      <w:r w:rsidR="009754A8">
        <w:rPr>
          <w:rFonts w:ascii="Arial" w:eastAsiaTheme="majorEastAsia" w:hAnsi="Arial" w:cs="Arial"/>
          <w:color w:val="0D0D0D" w:themeColor="text1" w:themeTint="F2"/>
        </w:rPr>
        <w:t>, assessment and documentation of ACMs prior to refurbishment works</w:t>
      </w:r>
      <w:r w:rsidR="00B73CD9">
        <w:rPr>
          <w:rFonts w:ascii="Arial" w:eastAsiaTheme="majorEastAsia" w:hAnsi="Arial" w:cs="Arial"/>
          <w:color w:val="0D0D0D" w:themeColor="text1" w:themeTint="F2"/>
        </w:rPr>
        <w:t xml:space="preserve">. The research is expected to demonstrate </w:t>
      </w:r>
      <w:r w:rsidR="00057763">
        <w:rPr>
          <w:rFonts w:ascii="Arial" w:eastAsiaTheme="majorEastAsia" w:hAnsi="Arial" w:cs="Arial"/>
          <w:color w:val="0D0D0D" w:themeColor="text1" w:themeTint="F2"/>
        </w:rPr>
        <w:t xml:space="preserve">that compliance is not achieved through </w:t>
      </w:r>
      <w:r w:rsidR="00A10BBB">
        <w:rPr>
          <w:rFonts w:ascii="Arial" w:eastAsiaTheme="majorEastAsia" w:hAnsi="Arial" w:cs="Arial"/>
          <w:color w:val="0D0D0D" w:themeColor="text1" w:themeTint="F2"/>
        </w:rPr>
        <w:t xml:space="preserve">legislation unless adequate asbestos surveys are carried out </w:t>
      </w:r>
      <w:r w:rsidR="00EE2034">
        <w:rPr>
          <w:rFonts w:ascii="Arial" w:eastAsiaTheme="majorEastAsia" w:hAnsi="Arial" w:cs="Arial"/>
          <w:color w:val="0D0D0D" w:themeColor="text1" w:themeTint="F2"/>
        </w:rPr>
        <w:t>by</w:t>
      </w:r>
      <w:r w:rsidR="00A10BBB">
        <w:rPr>
          <w:rFonts w:ascii="Arial" w:eastAsiaTheme="majorEastAsia" w:hAnsi="Arial" w:cs="Arial"/>
          <w:color w:val="0D0D0D" w:themeColor="text1" w:themeTint="F2"/>
        </w:rPr>
        <w:t xml:space="preserve"> competent personne</w:t>
      </w:r>
      <w:r w:rsidR="0027727F">
        <w:rPr>
          <w:rFonts w:ascii="Arial" w:eastAsiaTheme="majorEastAsia" w:hAnsi="Arial" w:cs="Arial"/>
          <w:color w:val="0D0D0D" w:themeColor="text1" w:themeTint="F2"/>
        </w:rPr>
        <w:t>l, su</w:t>
      </w:r>
      <w:r w:rsidR="00167B69">
        <w:rPr>
          <w:rFonts w:ascii="Arial" w:eastAsiaTheme="majorEastAsia" w:hAnsi="Arial" w:cs="Arial"/>
          <w:color w:val="0D0D0D" w:themeColor="text1" w:themeTint="F2"/>
        </w:rPr>
        <w:t>itable control measures and documentation is shared between all parties involved in the project.</w:t>
      </w:r>
    </w:p>
    <w:p w14:paraId="5A8E3BD1" w14:textId="6375FA27" w:rsidR="00167B69" w:rsidRDefault="00167B69" w:rsidP="00A3144F">
      <w:pPr>
        <w:rPr>
          <w:rFonts w:ascii="Arial" w:eastAsiaTheme="majorEastAsia" w:hAnsi="Arial" w:cs="Arial"/>
          <w:color w:val="0D0D0D" w:themeColor="text1" w:themeTint="F2"/>
        </w:rPr>
      </w:pPr>
      <w:r>
        <w:rPr>
          <w:rFonts w:ascii="Arial" w:eastAsiaTheme="majorEastAsia" w:hAnsi="Arial" w:cs="Arial"/>
          <w:color w:val="0D0D0D" w:themeColor="text1" w:themeTint="F2"/>
        </w:rPr>
        <w:t xml:space="preserve">Additionally, the research is expected to identify </w:t>
      </w:r>
      <w:r w:rsidR="00D2663B">
        <w:rPr>
          <w:rFonts w:ascii="Arial" w:eastAsiaTheme="majorEastAsia" w:hAnsi="Arial" w:cs="Arial"/>
          <w:color w:val="0D0D0D" w:themeColor="text1" w:themeTint="F2"/>
        </w:rPr>
        <w:t>that management or R&amp;D surveys</w:t>
      </w:r>
      <w:r w:rsidR="00574496">
        <w:rPr>
          <w:rFonts w:ascii="Arial" w:eastAsiaTheme="majorEastAsia" w:hAnsi="Arial" w:cs="Arial"/>
          <w:color w:val="0D0D0D" w:themeColor="text1" w:themeTint="F2"/>
        </w:rPr>
        <w:t xml:space="preserve"> carried out by competent surveyors and analysed by UKAS accredited laboratories </w:t>
      </w:r>
      <w:r w:rsidR="00EE2034">
        <w:rPr>
          <w:rFonts w:ascii="Arial" w:eastAsiaTheme="majorEastAsia" w:hAnsi="Arial" w:cs="Arial"/>
          <w:color w:val="0D0D0D" w:themeColor="text1" w:themeTint="F2"/>
        </w:rPr>
        <w:t>are</w:t>
      </w:r>
      <w:r w:rsidR="00574496">
        <w:rPr>
          <w:rFonts w:ascii="Arial" w:eastAsiaTheme="majorEastAsia" w:hAnsi="Arial" w:cs="Arial"/>
          <w:color w:val="0D0D0D" w:themeColor="text1" w:themeTint="F2"/>
        </w:rPr>
        <w:t xml:space="preserve"> essential in reducing the risk of ACMs disturbance.</w:t>
      </w:r>
      <w:r w:rsidR="00DA0F60">
        <w:rPr>
          <w:rFonts w:ascii="Arial" w:eastAsiaTheme="majorEastAsia" w:hAnsi="Arial" w:cs="Arial"/>
          <w:color w:val="0D0D0D" w:themeColor="text1" w:themeTint="F2"/>
        </w:rPr>
        <w:t xml:space="preserve"> </w:t>
      </w:r>
      <w:r w:rsidR="0019713F">
        <w:rPr>
          <w:rFonts w:ascii="Arial" w:eastAsiaTheme="majorEastAsia" w:hAnsi="Arial" w:cs="Arial"/>
          <w:color w:val="0D0D0D" w:themeColor="text1" w:themeTint="F2"/>
        </w:rPr>
        <w:t>Furthermore</w:t>
      </w:r>
      <w:r w:rsidR="00DA0F60">
        <w:rPr>
          <w:rFonts w:ascii="Arial" w:eastAsiaTheme="majorEastAsia" w:hAnsi="Arial" w:cs="Arial"/>
          <w:color w:val="0D0D0D" w:themeColor="text1" w:themeTint="F2"/>
        </w:rPr>
        <w:t>, the research is likely to highlight weaknesses in surveys as a result of</w:t>
      </w:r>
      <w:r w:rsidR="0019713F">
        <w:rPr>
          <w:rFonts w:ascii="Arial" w:eastAsiaTheme="majorEastAsia" w:hAnsi="Arial" w:cs="Arial"/>
          <w:color w:val="0D0D0D" w:themeColor="text1" w:themeTint="F2"/>
        </w:rPr>
        <w:t xml:space="preserve"> access limitations, inadequate documentation or </w:t>
      </w:r>
      <w:r w:rsidR="007D1C72">
        <w:rPr>
          <w:rFonts w:ascii="Arial" w:eastAsiaTheme="majorEastAsia" w:hAnsi="Arial" w:cs="Arial"/>
          <w:color w:val="0D0D0D" w:themeColor="text1" w:themeTint="F2"/>
        </w:rPr>
        <w:t>in</w:t>
      </w:r>
      <w:r w:rsidR="0019713F">
        <w:rPr>
          <w:rFonts w:ascii="Arial" w:eastAsiaTheme="majorEastAsia" w:hAnsi="Arial" w:cs="Arial"/>
          <w:color w:val="0D0D0D" w:themeColor="text1" w:themeTint="F2"/>
        </w:rPr>
        <w:t>competen</w:t>
      </w:r>
      <w:r w:rsidR="007D1C72">
        <w:rPr>
          <w:rFonts w:ascii="Arial" w:eastAsiaTheme="majorEastAsia" w:hAnsi="Arial" w:cs="Arial"/>
          <w:color w:val="0D0D0D" w:themeColor="text1" w:themeTint="F2"/>
        </w:rPr>
        <w:t xml:space="preserve">t persons can reduce the </w:t>
      </w:r>
      <w:r w:rsidR="00A47D66">
        <w:rPr>
          <w:rFonts w:ascii="Arial" w:eastAsiaTheme="majorEastAsia" w:hAnsi="Arial" w:cs="Arial"/>
          <w:color w:val="0D0D0D" w:themeColor="text1" w:themeTint="F2"/>
        </w:rPr>
        <w:t>reliability</w:t>
      </w:r>
      <w:r w:rsidR="007D1C72">
        <w:rPr>
          <w:rFonts w:ascii="Arial" w:eastAsiaTheme="majorEastAsia" w:hAnsi="Arial" w:cs="Arial"/>
          <w:color w:val="0D0D0D" w:themeColor="text1" w:themeTint="F2"/>
        </w:rPr>
        <w:t xml:space="preserve"> of </w:t>
      </w:r>
      <w:r w:rsidR="00A47D66">
        <w:rPr>
          <w:rFonts w:ascii="Arial" w:eastAsiaTheme="majorEastAsia" w:hAnsi="Arial" w:cs="Arial"/>
          <w:color w:val="0D0D0D" w:themeColor="text1" w:themeTint="F2"/>
        </w:rPr>
        <w:t>asbestos surveys, increasing on site risks and hazards that can result in non-compliancy.</w:t>
      </w:r>
    </w:p>
    <w:p w14:paraId="1D4CEA40" w14:textId="4BD9EE5E" w:rsidR="00A47D66" w:rsidRDefault="004E6E66" w:rsidP="00A3144F">
      <w:pPr>
        <w:rPr>
          <w:rFonts w:ascii="Arial" w:eastAsiaTheme="majorEastAsia" w:hAnsi="Arial" w:cs="Arial"/>
          <w:color w:val="0D0D0D" w:themeColor="text1" w:themeTint="F2"/>
        </w:rPr>
      </w:pPr>
      <w:r>
        <w:rPr>
          <w:rFonts w:ascii="Arial" w:eastAsiaTheme="majorEastAsia" w:hAnsi="Arial" w:cs="Arial"/>
          <w:color w:val="0D0D0D" w:themeColor="text1" w:themeTint="F2"/>
        </w:rPr>
        <w:t>The importance of main</w:t>
      </w:r>
      <w:r w:rsidR="00291F7E">
        <w:rPr>
          <w:rFonts w:ascii="Arial" w:eastAsiaTheme="majorEastAsia" w:hAnsi="Arial" w:cs="Arial"/>
          <w:color w:val="0D0D0D" w:themeColor="text1" w:themeTint="F2"/>
        </w:rPr>
        <w:t>taining</w:t>
      </w:r>
      <w:r>
        <w:rPr>
          <w:rFonts w:ascii="Arial" w:eastAsiaTheme="majorEastAsia" w:hAnsi="Arial" w:cs="Arial"/>
          <w:color w:val="0D0D0D" w:themeColor="text1" w:themeTint="F2"/>
        </w:rPr>
        <w:t xml:space="preserve"> accurate asbestos information, RAMS and </w:t>
      </w:r>
      <w:r w:rsidR="00291F7E">
        <w:rPr>
          <w:rFonts w:ascii="Arial" w:eastAsiaTheme="majorEastAsia" w:hAnsi="Arial" w:cs="Arial"/>
          <w:color w:val="0D0D0D" w:themeColor="text1" w:themeTint="F2"/>
        </w:rPr>
        <w:t>adequate communication in line with legal requirements is also expected to be show</w:t>
      </w:r>
      <w:r w:rsidR="005D10F4">
        <w:rPr>
          <w:rFonts w:ascii="Arial" w:eastAsiaTheme="majorEastAsia" w:hAnsi="Arial" w:cs="Arial"/>
          <w:color w:val="0D0D0D" w:themeColor="text1" w:themeTint="F2"/>
        </w:rPr>
        <w:t>n to demonstrate how effective documentation supports</w:t>
      </w:r>
      <w:r w:rsidR="00F30CC0">
        <w:rPr>
          <w:rFonts w:ascii="Arial" w:eastAsiaTheme="majorEastAsia" w:hAnsi="Arial" w:cs="Arial"/>
          <w:color w:val="0D0D0D" w:themeColor="text1" w:themeTint="F2"/>
        </w:rPr>
        <w:t xml:space="preserve"> </w:t>
      </w:r>
      <w:r w:rsidR="00EE2034">
        <w:rPr>
          <w:rFonts w:ascii="Arial" w:eastAsiaTheme="majorEastAsia" w:hAnsi="Arial" w:cs="Arial"/>
          <w:color w:val="0D0D0D" w:themeColor="text1" w:themeTint="F2"/>
        </w:rPr>
        <w:t>worker</w:t>
      </w:r>
      <w:r w:rsidR="00F30CC0">
        <w:rPr>
          <w:rFonts w:ascii="Arial" w:eastAsiaTheme="majorEastAsia" w:hAnsi="Arial" w:cs="Arial"/>
          <w:color w:val="0D0D0D" w:themeColor="text1" w:themeTint="F2"/>
        </w:rPr>
        <w:t xml:space="preserve"> and occupa</w:t>
      </w:r>
      <w:r w:rsidR="00393D30">
        <w:rPr>
          <w:rFonts w:ascii="Arial" w:eastAsiaTheme="majorEastAsia" w:hAnsi="Arial" w:cs="Arial"/>
          <w:color w:val="0D0D0D" w:themeColor="text1" w:themeTint="F2"/>
        </w:rPr>
        <w:t>nt</w:t>
      </w:r>
      <w:r w:rsidR="00F30CC0">
        <w:rPr>
          <w:rFonts w:ascii="Arial" w:eastAsiaTheme="majorEastAsia" w:hAnsi="Arial" w:cs="Arial"/>
          <w:color w:val="0D0D0D" w:themeColor="text1" w:themeTint="F2"/>
        </w:rPr>
        <w:t xml:space="preserve"> H&amp;S and evidence of compliancy with legislation during refurbishment projects in Wales.</w:t>
      </w:r>
    </w:p>
    <w:p w14:paraId="1D3D90E7" w14:textId="333CE8E2" w:rsidR="00A47D66" w:rsidRDefault="00F30CC0" w:rsidP="00A3144F">
      <w:pPr>
        <w:rPr>
          <w:rFonts w:ascii="Arial" w:eastAsiaTheme="majorEastAsia" w:hAnsi="Arial" w:cs="Arial"/>
          <w:color w:val="0D0D0D" w:themeColor="text1" w:themeTint="F2"/>
        </w:rPr>
      </w:pPr>
      <w:r>
        <w:rPr>
          <w:rFonts w:ascii="Arial" w:eastAsiaTheme="majorEastAsia" w:hAnsi="Arial" w:cs="Arial"/>
          <w:color w:val="0D0D0D" w:themeColor="text1" w:themeTint="F2"/>
        </w:rPr>
        <w:t>Overall, the research is expected to</w:t>
      </w:r>
      <w:r w:rsidR="00016B20">
        <w:rPr>
          <w:rFonts w:ascii="Arial" w:eastAsiaTheme="majorEastAsia" w:hAnsi="Arial" w:cs="Arial"/>
          <w:color w:val="0D0D0D" w:themeColor="text1" w:themeTint="F2"/>
        </w:rPr>
        <w:t xml:space="preserve"> produce a clear and concise </w:t>
      </w:r>
      <w:r w:rsidR="00BB435C">
        <w:rPr>
          <w:rFonts w:ascii="Arial" w:eastAsiaTheme="majorEastAsia" w:hAnsi="Arial" w:cs="Arial"/>
          <w:color w:val="0D0D0D" w:themeColor="text1" w:themeTint="F2"/>
        </w:rPr>
        <w:t>understanding</w:t>
      </w:r>
      <w:r w:rsidR="00016B20">
        <w:rPr>
          <w:rFonts w:ascii="Arial" w:eastAsiaTheme="majorEastAsia" w:hAnsi="Arial" w:cs="Arial"/>
          <w:color w:val="0D0D0D" w:themeColor="text1" w:themeTint="F2"/>
        </w:rPr>
        <w:t xml:space="preserve"> o</w:t>
      </w:r>
      <w:r w:rsidR="00BB435C">
        <w:rPr>
          <w:rFonts w:ascii="Arial" w:eastAsiaTheme="majorEastAsia" w:hAnsi="Arial" w:cs="Arial"/>
          <w:color w:val="0D0D0D" w:themeColor="text1" w:themeTint="F2"/>
        </w:rPr>
        <w:t>f</w:t>
      </w:r>
      <w:r w:rsidR="00016B20">
        <w:rPr>
          <w:rFonts w:ascii="Arial" w:eastAsiaTheme="majorEastAsia" w:hAnsi="Arial" w:cs="Arial"/>
          <w:color w:val="0D0D0D" w:themeColor="text1" w:themeTint="F2"/>
        </w:rPr>
        <w:t xml:space="preserve"> best practi</w:t>
      </w:r>
      <w:r w:rsidR="008D7003">
        <w:rPr>
          <w:rFonts w:ascii="Arial" w:eastAsiaTheme="majorEastAsia" w:hAnsi="Arial" w:cs="Arial"/>
          <w:color w:val="0D0D0D" w:themeColor="text1" w:themeTint="F2"/>
        </w:rPr>
        <w:t>c</w:t>
      </w:r>
      <w:r w:rsidR="00016B20">
        <w:rPr>
          <w:rFonts w:ascii="Arial" w:eastAsiaTheme="majorEastAsia" w:hAnsi="Arial" w:cs="Arial"/>
          <w:color w:val="0D0D0D" w:themeColor="text1" w:themeTint="F2"/>
        </w:rPr>
        <w:t>e</w:t>
      </w:r>
      <w:r w:rsidR="00BB435C">
        <w:rPr>
          <w:rFonts w:ascii="Arial" w:eastAsiaTheme="majorEastAsia" w:hAnsi="Arial" w:cs="Arial"/>
          <w:color w:val="0D0D0D" w:themeColor="text1" w:themeTint="F2"/>
        </w:rPr>
        <w:t xml:space="preserve"> in relation to legislation and ACOP</w:t>
      </w:r>
      <w:r w:rsidR="00016B20">
        <w:rPr>
          <w:rFonts w:ascii="Arial" w:eastAsiaTheme="majorEastAsia" w:hAnsi="Arial" w:cs="Arial"/>
          <w:color w:val="0D0D0D" w:themeColor="text1" w:themeTint="F2"/>
        </w:rPr>
        <w:t xml:space="preserve"> for managing </w:t>
      </w:r>
      <w:r w:rsidR="007E5DC0">
        <w:rPr>
          <w:rFonts w:ascii="Arial" w:eastAsiaTheme="majorEastAsia" w:hAnsi="Arial" w:cs="Arial"/>
          <w:color w:val="0D0D0D" w:themeColor="text1" w:themeTint="F2"/>
        </w:rPr>
        <w:t>and working with ACMs in refurbishment projects in Wales</w:t>
      </w:r>
      <w:r w:rsidR="00BB435C">
        <w:rPr>
          <w:rFonts w:ascii="Arial" w:eastAsiaTheme="majorEastAsia" w:hAnsi="Arial" w:cs="Arial"/>
          <w:color w:val="0D0D0D" w:themeColor="text1" w:themeTint="F2"/>
        </w:rPr>
        <w:t>.</w:t>
      </w:r>
    </w:p>
    <w:p w14:paraId="5E62C10E" w14:textId="77777777" w:rsidR="006A6ED0" w:rsidRDefault="006A6ED0" w:rsidP="00A3144F">
      <w:pPr>
        <w:rPr>
          <w:rFonts w:ascii="Arial" w:eastAsiaTheme="majorEastAsia" w:hAnsi="Arial" w:cs="Arial"/>
          <w:color w:val="0D0D0D" w:themeColor="text1" w:themeTint="F2"/>
        </w:rPr>
      </w:pPr>
    </w:p>
    <w:p w14:paraId="456812B5" w14:textId="77777777" w:rsidR="00B849C9" w:rsidRPr="00C102AA" w:rsidRDefault="00B849C9" w:rsidP="00A3144F">
      <w:pPr>
        <w:rPr>
          <w:rFonts w:ascii="Arial" w:eastAsiaTheme="majorEastAsia" w:hAnsi="Arial" w:cs="Arial"/>
          <w:color w:val="0D0D0D" w:themeColor="text1" w:themeTint="F2"/>
        </w:rPr>
      </w:pPr>
    </w:p>
    <w:p w14:paraId="7D7242C1" w14:textId="77777777" w:rsidR="00D260D3" w:rsidRPr="007E3CE2" w:rsidRDefault="00D260D3" w:rsidP="00D260D3">
      <w:pPr>
        <w:pStyle w:val="Heading1"/>
        <w:rPr>
          <w:rFonts w:ascii="Arial" w:hAnsi="Arial" w:cs="Arial"/>
          <w:b/>
          <w:bCs/>
          <w:color w:val="153D63" w:themeColor="text2" w:themeTint="E6"/>
          <w:sz w:val="28"/>
          <w:szCs w:val="28"/>
          <w:u w:val="single"/>
        </w:rPr>
      </w:pPr>
      <w:bookmarkStart w:id="30" w:name="_Toc227619087"/>
      <w:r w:rsidRPr="007E3CE2">
        <w:rPr>
          <w:rFonts w:ascii="Arial" w:hAnsi="Arial" w:cs="Arial"/>
          <w:b/>
          <w:bCs/>
          <w:color w:val="153D63" w:themeColor="text2" w:themeTint="E6"/>
          <w:sz w:val="28"/>
          <w:szCs w:val="28"/>
          <w:u w:val="single"/>
        </w:rPr>
        <w:lastRenderedPageBreak/>
        <w:t>References</w:t>
      </w:r>
      <w:bookmarkEnd w:id="30"/>
    </w:p>
    <w:p w14:paraId="7F49DABB" w14:textId="77777777" w:rsidR="00517410" w:rsidRPr="004D5591" w:rsidRDefault="00517410" w:rsidP="00517410">
      <w:pPr>
        <w:rPr>
          <w:rFonts w:ascii="Arial" w:hAnsi="Arial" w:cs="Arial"/>
        </w:rPr>
      </w:pPr>
      <w:r w:rsidRPr="004D5591">
        <w:rPr>
          <w:rFonts w:ascii="Arial" w:hAnsi="Arial" w:cs="Arial"/>
        </w:rPr>
        <w:t xml:space="preserve">BESA (2018). </w:t>
      </w:r>
      <w:r w:rsidRPr="004D5591">
        <w:rPr>
          <w:rFonts w:ascii="Arial" w:hAnsi="Arial" w:cs="Arial"/>
          <w:i/>
          <w:iCs/>
        </w:rPr>
        <w:t>Asbestos: Fact sheet.</w:t>
      </w:r>
      <w:r w:rsidRPr="004D5591">
        <w:rPr>
          <w:rFonts w:ascii="Arial" w:hAnsi="Arial" w:cs="Arial"/>
        </w:rPr>
        <w:t xml:space="preserve"> [Online] Available at: </w:t>
      </w:r>
      <w:hyperlink r:id="rId8" w:history="1">
        <w:r w:rsidRPr="004D5591">
          <w:rPr>
            <w:rStyle w:val="Hyperlink"/>
            <w:rFonts w:ascii="Arial" w:hAnsi="Arial" w:cs="Arial"/>
          </w:rPr>
          <w:t>https://products.ihserc.com/tmp_stamp/00498117916/LLIBSGAAAAAAAAAA.pdf?sess=00498117916&amp;prod=CIS1</w:t>
        </w:r>
      </w:hyperlink>
      <w:r w:rsidRPr="004D5591">
        <w:rPr>
          <w:rFonts w:ascii="Arial" w:hAnsi="Arial" w:cs="Arial"/>
        </w:rPr>
        <w:t xml:space="preserve"> [Accessed 20/04/2026]</w:t>
      </w:r>
    </w:p>
    <w:p w14:paraId="700C4327" w14:textId="77777777" w:rsidR="002D4DD9" w:rsidRPr="004D5591" w:rsidRDefault="002D4DD9" w:rsidP="002D4DD9">
      <w:pPr>
        <w:rPr>
          <w:rFonts w:ascii="Arial" w:hAnsi="Arial" w:cs="Arial"/>
        </w:rPr>
      </w:pPr>
      <w:r w:rsidRPr="004D5591">
        <w:rPr>
          <w:rFonts w:ascii="Arial" w:hAnsi="Arial" w:cs="Arial"/>
        </w:rPr>
        <w:t xml:space="preserve">BOHS (2025). </w:t>
      </w:r>
      <w:r w:rsidRPr="004D5591">
        <w:rPr>
          <w:rFonts w:ascii="Arial" w:hAnsi="Arial" w:cs="Arial"/>
          <w:i/>
          <w:iCs/>
        </w:rPr>
        <w:t>ISO/IEC 17020 and the Accreditation of Asbestos Surveyors.</w:t>
      </w:r>
      <w:r w:rsidRPr="004D5591">
        <w:rPr>
          <w:rFonts w:ascii="Arial" w:hAnsi="Arial" w:cs="Arial"/>
        </w:rPr>
        <w:t xml:space="preserve"> [Online] Available at: </w:t>
      </w:r>
      <w:hyperlink r:id="rId9" w:history="1">
        <w:r w:rsidRPr="004D5591">
          <w:rPr>
            <w:rStyle w:val="Hyperlink"/>
            <w:rFonts w:ascii="Arial" w:hAnsi="Arial" w:cs="Arial"/>
          </w:rPr>
          <w:t>https://www.bohs.org/media-resources/faam-newsletter-article/detail/iso-iec-17020-and-the-accreditation-of-asbestos-surveyors/</w:t>
        </w:r>
      </w:hyperlink>
      <w:r w:rsidRPr="004D5591">
        <w:rPr>
          <w:rFonts w:ascii="Arial" w:hAnsi="Arial" w:cs="Arial"/>
        </w:rPr>
        <w:t xml:space="preserve"> [Accessed 20/04/2026]</w:t>
      </w:r>
    </w:p>
    <w:p w14:paraId="474CC504" w14:textId="77777777" w:rsidR="00604D0F" w:rsidRPr="004D5591" w:rsidRDefault="00604D0F" w:rsidP="00604D0F">
      <w:pPr>
        <w:rPr>
          <w:rFonts w:ascii="Arial" w:hAnsi="Arial" w:cs="Arial"/>
        </w:rPr>
      </w:pPr>
      <w:r w:rsidRPr="004D5591">
        <w:rPr>
          <w:rFonts w:ascii="Arial" w:hAnsi="Arial" w:cs="Arial"/>
        </w:rPr>
        <w:t xml:space="preserve">Coventry University (2025). Public Health: Qualitative vs Quantitative Research. [Online] Available at: </w:t>
      </w:r>
      <w:hyperlink r:id="rId10" w:history="1">
        <w:r w:rsidRPr="004D5591">
          <w:rPr>
            <w:rStyle w:val="Hyperlink"/>
            <w:rFonts w:ascii="Arial" w:hAnsi="Arial" w:cs="Arial"/>
          </w:rPr>
          <w:t>https://libguides.coventry.ac.uk/c.php?g=712032&amp;p=5151424</w:t>
        </w:r>
      </w:hyperlink>
      <w:r w:rsidRPr="004D5591">
        <w:rPr>
          <w:rFonts w:ascii="Arial" w:hAnsi="Arial" w:cs="Arial"/>
        </w:rPr>
        <w:t xml:space="preserve"> [Accessed 20/04/2026]</w:t>
      </w:r>
    </w:p>
    <w:p w14:paraId="67C66EAD" w14:textId="77777777" w:rsidR="00BE69CC" w:rsidRPr="004D5591" w:rsidRDefault="00BE69CC" w:rsidP="00BE69CC">
      <w:pPr>
        <w:rPr>
          <w:rFonts w:ascii="Arial" w:hAnsi="Arial" w:cs="Arial"/>
        </w:rPr>
      </w:pPr>
      <w:r w:rsidRPr="004D5591">
        <w:rPr>
          <w:rFonts w:ascii="Arial" w:hAnsi="Arial" w:cs="Arial"/>
        </w:rPr>
        <w:t xml:space="preserve">Crucial Environmental (2025). Asbestos Removal – The Risks of Improper Asbestos Removal. [Online] Available at: </w:t>
      </w:r>
      <w:hyperlink r:id="rId11" w:anchor=":~:text=Removing%20asbestos%20incorrectly%20doesn't,due%20to%20poor%20removal%20practices" w:history="1">
        <w:r w:rsidRPr="004D5591">
          <w:rPr>
            <w:rStyle w:val="Hyperlink"/>
            <w:rFonts w:ascii="Arial" w:hAnsi="Arial" w:cs="Arial"/>
          </w:rPr>
          <w:t>https://www.crucial-enviro.co.uk/blog/asbestos-removal-the-risks-of-improper-asbestos-removal/#:~:text=Removing%20asbestos%20incorrectly%20doesn't,due%20to%20poor%20removal%20practices</w:t>
        </w:r>
      </w:hyperlink>
      <w:r w:rsidRPr="004D5591">
        <w:rPr>
          <w:rFonts w:ascii="Arial" w:hAnsi="Arial" w:cs="Arial"/>
        </w:rPr>
        <w:t>. [Accessed 20/04/2026]</w:t>
      </w:r>
    </w:p>
    <w:p w14:paraId="0DFAB816" w14:textId="77777777" w:rsidR="002B32A4" w:rsidRPr="004D5591" w:rsidRDefault="002B32A4" w:rsidP="002B32A4">
      <w:pPr>
        <w:rPr>
          <w:rFonts w:ascii="Arial" w:hAnsi="Arial" w:cs="Arial"/>
        </w:rPr>
      </w:pPr>
      <w:r w:rsidRPr="004D5591">
        <w:rPr>
          <w:rFonts w:ascii="Arial" w:hAnsi="Arial" w:cs="Arial"/>
        </w:rPr>
        <w:t xml:space="preserve">Health and Safety Executive (2006). </w:t>
      </w:r>
      <w:r w:rsidRPr="004D5591">
        <w:rPr>
          <w:rFonts w:ascii="Arial" w:hAnsi="Arial" w:cs="Arial"/>
          <w:i/>
          <w:iCs/>
        </w:rPr>
        <w:t>Asbestos: The licensed contractors’ guide.</w:t>
      </w:r>
      <w:r w:rsidRPr="004D5591">
        <w:rPr>
          <w:rFonts w:ascii="Arial" w:hAnsi="Arial" w:cs="Arial"/>
        </w:rPr>
        <w:t xml:space="preserve"> [Online] Available at: </w:t>
      </w:r>
      <w:hyperlink r:id="rId12" w:history="1">
        <w:r w:rsidRPr="004D5591">
          <w:rPr>
            <w:rStyle w:val="Hyperlink"/>
            <w:rFonts w:ascii="Arial" w:hAnsi="Arial" w:cs="Arial"/>
          </w:rPr>
          <w:t>https://www.hse.gov.uk/pubns/priced/hsg247.pdf</w:t>
        </w:r>
      </w:hyperlink>
      <w:r w:rsidRPr="004D5591">
        <w:rPr>
          <w:rFonts w:ascii="Arial" w:hAnsi="Arial" w:cs="Arial"/>
        </w:rPr>
        <w:t xml:space="preserve"> [Accessed 20/04/2026]</w:t>
      </w:r>
    </w:p>
    <w:p w14:paraId="7E4EA434" w14:textId="77777777" w:rsidR="00DC4702" w:rsidRPr="004D5591" w:rsidRDefault="00DC4702" w:rsidP="00DC4702">
      <w:pPr>
        <w:rPr>
          <w:rFonts w:ascii="Arial" w:hAnsi="Arial" w:cs="Arial"/>
        </w:rPr>
      </w:pPr>
      <w:r w:rsidRPr="004D5591">
        <w:rPr>
          <w:rFonts w:ascii="Arial" w:hAnsi="Arial" w:cs="Arial"/>
        </w:rPr>
        <w:t>Health and Safety Executive (2012).</w:t>
      </w:r>
      <w:r w:rsidRPr="004D5591">
        <w:rPr>
          <w:rFonts w:ascii="Arial" w:hAnsi="Arial" w:cs="Arial"/>
          <w:i/>
          <w:iCs/>
        </w:rPr>
        <w:t xml:space="preserve"> Asbestos: the survey guide</w:t>
      </w:r>
      <w:r w:rsidRPr="004D5591">
        <w:rPr>
          <w:rFonts w:ascii="Arial" w:hAnsi="Arial" w:cs="Arial"/>
        </w:rPr>
        <w:t xml:space="preserve">. [Online] Available at: </w:t>
      </w:r>
      <w:hyperlink r:id="rId13" w:history="1">
        <w:r w:rsidRPr="004D5591">
          <w:rPr>
            <w:rStyle w:val="Hyperlink"/>
            <w:rFonts w:ascii="Arial" w:hAnsi="Arial" w:cs="Arial"/>
          </w:rPr>
          <w:t>https://products.ihserc.com/tmp_stamp/00788469790/SVUYRGAAAAAAAAAA.pdf?sess=00788469790&amp;prod=CIS1</w:t>
        </w:r>
      </w:hyperlink>
      <w:r w:rsidRPr="004D5591">
        <w:rPr>
          <w:rFonts w:ascii="Arial" w:hAnsi="Arial" w:cs="Arial"/>
        </w:rPr>
        <w:t xml:space="preserve"> [Accessed 20/04/2026]</w:t>
      </w:r>
    </w:p>
    <w:p w14:paraId="41241F91" w14:textId="77777777" w:rsidR="00C70D17" w:rsidRPr="004D5591" w:rsidRDefault="00C70D17" w:rsidP="00C70D17">
      <w:pPr>
        <w:rPr>
          <w:rFonts w:ascii="Arial" w:hAnsi="Arial" w:cs="Arial"/>
        </w:rPr>
      </w:pPr>
      <w:r w:rsidRPr="004D5591">
        <w:rPr>
          <w:rFonts w:ascii="Arial" w:hAnsi="Arial" w:cs="Arial"/>
        </w:rPr>
        <w:t xml:space="preserve">Health and Safety Executive (2013). </w:t>
      </w:r>
      <w:r w:rsidRPr="004D5591">
        <w:rPr>
          <w:rFonts w:ascii="Arial" w:hAnsi="Arial" w:cs="Arial"/>
          <w:i/>
          <w:iCs/>
        </w:rPr>
        <w:t>Managing and working with asbestos. Control of asbestos regulations 2012. Approved code of practice and guidance. 2nd edition.</w:t>
      </w:r>
      <w:r w:rsidRPr="004D5591">
        <w:rPr>
          <w:rFonts w:ascii="Arial" w:hAnsi="Arial" w:cs="Arial"/>
        </w:rPr>
        <w:t xml:space="preserve"> [Online] Available at: </w:t>
      </w:r>
      <w:hyperlink r:id="rId14" w:history="1">
        <w:r w:rsidRPr="004D5591">
          <w:rPr>
            <w:rStyle w:val="Hyperlink"/>
            <w:rFonts w:ascii="Arial" w:hAnsi="Arial" w:cs="Arial"/>
          </w:rPr>
          <w:t>https://products.ihserc.com/tmp_stamp/00788469790/WHDZRGAAAAAAAAAA.pdf?sess=00788469790&amp;prod=CIS1</w:t>
        </w:r>
      </w:hyperlink>
      <w:r w:rsidRPr="004D5591">
        <w:rPr>
          <w:rFonts w:ascii="Arial" w:hAnsi="Arial" w:cs="Arial"/>
        </w:rPr>
        <w:t xml:space="preserve"> [Accessed 20/04/2026]</w:t>
      </w:r>
    </w:p>
    <w:p w14:paraId="3DD5EDEE" w14:textId="77777777" w:rsidR="002D2BB6" w:rsidRPr="004D5591" w:rsidRDefault="002D2BB6" w:rsidP="002D2BB6">
      <w:pPr>
        <w:rPr>
          <w:rFonts w:ascii="Arial" w:hAnsi="Arial" w:cs="Arial"/>
        </w:rPr>
      </w:pPr>
      <w:r w:rsidRPr="004D5591">
        <w:rPr>
          <w:rFonts w:ascii="Arial" w:hAnsi="Arial" w:cs="Arial"/>
        </w:rPr>
        <w:t xml:space="preserve">Health and Safety Executive (2021). </w:t>
      </w:r>
      <w:r w:rsidRPr="004D5591">
        <w:rPr>
          <w:rFonts w:ascii="Arial" w:hAnsi="Arial" w:cs="Arial"/>
          <w:i/>
          <w:iCs/>
        </w:rPr>
        <w:t>Asbestos: The analysts’ Guide</w:t>
      </w:r>
      <w:r w:rsidRPr="004D5591">
        <w:rPr>
          <w:rFonts w:ascii="Arial" w:hAnsi="Arial" w:cs="Arial"/>
        </w:rPr>
        <w:t xml:space="preserve">. [Online] Available at: </w:t>
      </w:r>
      <w:hyperlink r:id="rId15" w:history="1">
        <w:r w:rsidRPr="004D5591">
          <w:rPr>
            <w:rStyle w:val="Hyperlink"/>
            <w:rFonts w:ascii="Arial" w:hAnsi="Arial" w:cs="Arial"/>
          </w:rPr>
          <w:t>https://assets.publishing.service.gov.uk/media/65fd721ba6c0f70011ef9273/CD1.O_The_Health_and_Safety_Executive_s_second_edition_of_HSG248__HSE__2021_.pdf</w:t>
        </w:r>
      </w:hyperlink>
      <w:r w:rsidRPr="004D5591">
        <w:rPr>
          <w:rFonts w:ascii="Arial" w:hAnsi="Arial" w:cs="Arial"/>
        </w:rPr>
        <w:t xml:space="preserve"> [Accessed 20/04/2026]</w:t>
      </w:r>
    </w:p>
    <w:p w14:paraId="2057BEBB" w14:textId="77777777" w:rsidR="00FE2299" w:rsidRPr="004D5591" w:rsidRDefault="00FE2299" w:rsidP="00FE2299">
      <w:pPr>
        <w:rPr>
          <w:rFonts w:ascii="Arial" w:hAnsi="Arial" w:cs="Arial"/>
        </w:rPr>
      </w:pPr>
      <w:r w:rsidRPr="004D5591">
        <w:rPr>
          <w:rFonts w:ascii="Arial" w:hAnsi="Arial" w:cs="Arial"/>
        </w:rPr>
        <w:t xml:space="preserve">Health and Safety Executive (n.d. (1). </w:t>
      </w:r>
      <w:r w:rsidRPr="004D5591">
        <w:rPr>
          <w:rFonts w:ascii="Arial" w:hAnsi="Arial" w:cs="Arial"/>
          <w:i/>
          <w:iCs/>
        </w:rPr>
        <w:t>Diagrams showing where asbestos can occur in building.</w:t>
      </w:r>
      <w:r w:rsidRPr="004D5591">
        <w:rPr>
          <w:rFonts w:ascii="Arial" w:hAnsi="Arial" w:cs="Arial"/>
        </w:rPr>
        <w:t xml:space="preserve"> [Online] Available at: </w:t>
      </w:r>
      <w:hyperlink r:id="rId16" w:history="1">
        <w:r w:rsidRPr="004D5591">
          <w:rPr>
            <w:rStyle w:val="Hyperlink"/>
            <w:rFonts w:ascii="Arial" w:hAnsi="Arial" w:cs="Arial"/>
          </w:rPr>
          <w:t>https://www.hse.gov.uk/asbestos/diagrams.htm</w:t>
        </w:r>
      </w:hyperlink>
      <w:r w:rsidRPr="004D5591">
        <w:rPr>
          <w:rFonts w:ascii="Arial" w:hAnsi="Arial" w:cs="Arial"/>
        </w:rPr>
        <w:t xml:space="preserve"> [Accessed 20/04/2026]</w:t>
      </w:r>
    </w:p>
    <w:p w14:paraId="41178644" w14:textId="77777777" w:rsidR="00E12099" w:rsidRPr="004D5591" w:rsidRDefault="00E12099" w:rsidP="00E12099">
      <w:pPr>
        <w:rPr>
          <w:rFonts w:ascii="Arial" w:hAnsi="Arial" w:cs="Arial"/>
        </w:rPr>
      </w:pPr>
      <w:r w:rsidRPr="004D5591">
        <w:rPr>
          <w:rFonts w:ascii="Arial" w:hAnsi="Arial" w:cs="Arial"/>
        </w:rPr>
        <w:lastRenderedPageBreak/>
        <w:t>Health and Safety Executive (n.d. (2</w:t>
      </w:r>
      <w:r w:rsidRPr="004D5591">
        <w:rPr>
          <w:rFonts w:ascii="Arial" w:hAnsi="Arial" w:cs="Arial"/>
          <w:i/>
          <w:iCs/>
        </w:rPr>
        <w:t>). The duty to manage asbestos in buildings.</w:t>
      </w:r>
      <w:r w:rsidRPr="004D5591">
        <w:rPr>
          <w:rFonts w:ascii="Arial" w:hAnsi="Arial" w:cs="Arial"/>
        </w:rPr>
        <w:t xml:space="preserve"> [Online] Available at: </w:t>
      </w:r>
      <w:hyperlink r:id="rId17" w:history="1">
        <w:r w:rsidRPr="004D5591">
          <w:rPr>
            <w:rStyle w:val="Hyperlink"/>
            <w:rFonts w:ascii="Arial" w:hAnsi="Arial" w:cs="Arial"/>
          </w:rPr>
          <w:t>https://www.hse.gov.uk/asbestos/duty/arrange-asbestos-survey.htm</w:t>
        </w:r>
      </w:hyperlink>
      <w:r w:rsidRPr="004D5591">
        <w:rPr>
          <w:rFonts w:ascii="Arial" w:hAnsi="Arial" w:cs="Arial"/>
        </w:rPr>
        <w:t xml:space="preserve"> [Accessed 20/04/2026]</w:t>
      </w:r>
    </w:p>
    <w:p w14:paraId="61196264" w14:textId="77777777" w:rsidR="00EB2D29" w:rsidRPr="004D5591" w:rsidRDefault="00EB2D29" w:rsidP="00EB2D29">
      <w:pPr>
        <w:rPr>
          <w:rFonts w:ascii="Arial" w:hAnsi="Arial" w:cs="Arial"/>
        </w:rPr>
      </w:pPr>
      <w:r w:rsidRPr="004D5591">
        <w:rPr>
          <w:rFonts w:ascii="Arial" w:hAnsi="Arial" w:cs="Arial"/>
        </w:rPr>
        <w:t xml:space="preserve">Health and Safety Executive (n.d. (3). </w:t>
      </w:r>
      <w:r w:rsidRPr="004D5591">
        <w:rPr>
          <w:rFonts w:ascii="Arial" w:hAnsi="Arial" w:cs="Arial"/>
          <w:i/>
          <w:iCs/>
        </w:rPr>
        <w:t>Sourcing professional advice and services on asbestos issues.</w:t>
      </w:r>
      <w:r w:rsidRPr="004D5591">
        <w:rPr>
          <w:rFonts w:ascii="Arial" w:hAnsi="Arial" w:cs="Arial"/>
        </w:rPr>
        <w:t xml:space="preserve"> [Online] Available at: </w:t>
      </w:r>
      <w:hyperlink r:id="rId18" w:history="1">
        <w:r w:rsidRPr="004D5591">
          <w:rPr>
            <w:rStyle w:val="Hyperlink"/>
            <w:rFonts w:ascii="Arial" w:hAnsi="Arial" w:cs="Arial"/>
          </w:rPr>
          <w:t>https://www.hse.gov.uk/asbestos/analysts-surveyors.htm</w:t>
        </w:r>
      </w:hyperlink>
      <w:r w:rsidRPr="004D5591">
        <w:rPr>
          <w:rFonts w:ascii="Arial" w:hAnsi="Arial" w:cs="Arial"/>
        </w:rPr>
        <w:t xml:space="preserve"> [Accessed 20/04/2026]</w:t>
      </w:r>
    </w:p>
    <w:p w14:paraId="48016C41" w14:textId="77777777" w:rsidR="00980F90" w:rsidRPr="004D5591" w:rsidRDefault="00980F90" w:rsidP="00980F90">
      <w:pPr>
        <w:rPr>
          <w:rFonts w:ascii="Arial" w:hAnsi="Arial" w:cs="Arial"/>
        </w:rPr>
      </w:pPr>
      <w:r w:rsidRPr="004D5591">
        <w:rPr>
          <w:rFonts w:ascii="Arial" w:hAnsi="Arial" w:cs="Arial"/>
        </w:rPr>
        <w:t xml:space="preserve">Health and Safety Executive (n.d. (4). </w:t>
      </w:r>
      <w:r w:rsidRPr="004D5591">
        <w:rPr>
          <w:rFonts w:ascii="Arial" w:hAnsi="Arial" w:cs="Arial"/>
          <w:i/>
          <w:iCs/>
        </w:rPr>
        <w:t xml:space="preserve">What is competence? </w:t>
      </w:r>
      <w:r w:rsidRPr="004D5591">
        <w:rPr>
          <w:rFonts w:ascii="Arial" w:hAnsi="Arial" w:cs="Arial"/>
        </w:rPr>
        <w:t xml:space="preserve">[Online] Available at: </w:t>
      </w:r>
      <w:hyperlink r:id="rId19" w:history="1">
        <w:r w:rsidRPr="004D5591">
          <w:rPr>
            <w:rStyle w:val="Hyperlink"/>
            <w:rFonts w:ascii="Arial" w:hAnsi="Arial" w:cs="Arial"/>
          </w:rPr>
          <w:t>https://www.hse.gov.uk/competence/what-is-competence.htm</w:t>
        </w:r>
      </w:hyperlink>
      <w:r w:rsidRPr="004D5591">
        <w:rPr>
          <w:rFonts w:ascii="Arial" w:hAnsi="Arial" w:cs="Arial"/>
        </w:rPr>
        <w:t xml:space="preserve"> [Accessed 20/04/2026]</w:t>
      </w:r>
    </w:p>
    <w:p w14:paraId="00077844" w14:textId="77777777" w:rsidR="00967787" w:rsidRDefault="00967787" w:rsidP="00967787">
      <w:pPr>
        <w:rPr>
          <w:rFonts w:ascii="Arial" w:hAnsi="Arial" w:cs="Arial"/>
        </w:rPr>
      </w:pPr>
      <w:r w:rsidRPr="004D5591">
        <w:rPr>
          <w:rFonts w:ascii="Arial" w:hAnsi="Arial" w:cs="Arial"/>
        </w:rPr>
        <w:t xml:space="preserve">Health and Safety Executive (n.d. (5). Why is asbestos dangerous? [Online] Available at: </w:t>
      </w:r>
      <w:hyperlink r:id="rId20" w:history="1">
        <w:r w:rsidRPr="004D5591">
          <w:rPr>
            <w:rStyle w:val="Hyperlink"/>
            <w:rFonts w:ascii="Arial" w:hAnsi="Arial" w:cs="Arial"/>
          </w:rPr>
          <w:t>https://www.hse.gov.uk/asbestos/dangerous.htm</w:t>
        </w:r>
      </w:hyperlink>
      <w:r w:rsidRPr="004D5591">
        <w:rPr>
          <w:rFonts w:ascii="Arial" w:hAnsi="Arial" w:cs="Arial"/>
        </w:rPr>
        <w:t xml:space="preserve"> [Accessed 20/04/2026] </w:t>
      </w:r>
    </w:p>
    <w:p w14:paraId="22DD6168" w14:textId="77777777" w:rsidR="00F77D60" w:rsidRDefault="00F77D60" w:rsidP="00F77D60">
      <w:pPr>
        <w:rPr>
          <w:rFonts w:ascii="Arial" w:hAnsi="Arial" w:cs="Arial"/>
        </w:rPr>
      </w:pPr>
      <w:r w:rsidRPr="00792F7E">
        <w:rPr>
          <w:rFonts w:ascii="Arial" w:hAnsi="Arial" w:cs="Arial"/>
        </w:rPr>
        <w:t xml:space="preserve">Jansen, D (2025). </w:t>
      </w:r>
      <w:r w:rsidRPr="00792F7E">
        <w:rPr>
          <w:rFonts w:ascii="Arial" w:hAnsi="Arial" w:cs="Arial"/>
          <w:i/>
          <w:iCs/>
        </w:rPr>
        <w:t xml:space="preserve">What (Exactly) Is Thematic Analysis? </w:t>
      </w:r>
      <w:r w:rsidRPr="00792F7E">
        <w:rPr>
          <w:rFonts w:ascii="Arial" w:hAnsi="Arial" w:cs="Arial"/>
        </w:rPr>
        <w:t xml:space="preserve">[Online] Available at: </w:t>
      </w:r>
      <w:hyperlink r:id="rId21" w:history="1">
        <w:r w:rsidRPr="00792F7E">
          <w:rPr>
            <w:rStyle w:val="Hyperlink"/>
            <w:rFonts w:ascii="Arial" w:hAnsi="Arial" w:cs="Arial"/>
          </w:rPr>
          <w:t>https://gradcoach.com/what-is-thematic-analysis/#:~:text=Thematic%20analysis%20is%20the%20study,your%20coding%20and%20theme%20identification</w:t>
        </w:r>
      </w:hyperlink>
      <w:r w:rsidRPr="00792F7E">
        <w:rPr>
          <w:rFonts w:ascii="Arial" w:hAnsi="Arial" w:cs="Arial"/>
        </w:rPr>
        <w:t>. [Accessed 20/04/2026]</w:t>
      </w:r>
    </w:p>
    <w:p w14:paraId="05B15995" w14:textId="12B283A0" w:rsidR="00E800F2" w:rsidRPr="004D5591" w:rsidRDefault="00A35F7F" w:rsidP="00967787">
      <w:pPr>
        <w:rPr>
          <w:rFonts w:ascii="Arial" w:hAnsi="Arial" w:cs="Arial"/>
        </w:rPr>
      </w:pPr>
      <w:r>
        <w:rPr>
          <w:rFonts w:ascii="Arial" w:hAnsi="Arial" w:cs="Arial"/>
        </w:rPr>
        <w:t xml:space="preserve">Oxford Brookes </w:t>
      </w:r>
      <w:r w:rsidRPr="00792F7E">
        <w:rPr>
          <w:rFonts w:ascii="Arial" w:hAnsi="Arial" w:cs="Arial"/>
        </w:rPr>
        <w:t>University (n.d.)</w:t>
      </w:r>
      <w:r w:rsidRPr="00792F7E">
        <w:rPr>
          <w:rFonts w:ascii="Arial" w:hAnsi="Arial" w:cs="Arial"/>
          <w:i/>
          <w:iCs/>
        </w:rPr>
        <w:t xml:space="preserve"> Descriptive statistics.</w:t>
      </w:r>
      <w:r w:rsidRPr="00792F7E">
        <w:rPr>
          <w:rFonts w:ascii="Arial" w:hAnsi="Arial" w:cs="Arial"/>
        </w:rPr>
        <w:t xml:space="preserve"> </w:t>
      </w:r>
      <w:r>
        <w:rPr>
          <w:rFonts w:ascii="Arial" w:hAnsi="Arial" w:cs="Arial"/>
        </w:rPr>
        <w:t>[</w:t>
      </w:r>
      <w:r w:rsidRPr="00792F7E">
        <w:rPr>
          <w:rFonts w:ascii="Arial" w:hAnsi="Arial" w:cs="Arial"/>
        </w:rPr>
        <w:t>Online] Available at:</w:t>
      </w:r>
      <w:r w:rsidRPr="00792F7E">
        <w:t xml:space="preserve"> </w:t>
      </w:r>
      <w:hyperlink r:id="rId22" w:history="1">
        <w:r w:rsidRPr="005A3AAC">
          <w:rPr>
            <w:rStyle w:val="Hyperlink"/>
            <w:rFonts w:ascii="Arial" w:hAnsi="Arial" w:cs="Arial"/>
          </w:rPr>
          <w:t>https://www.brookes.ac.uk/students/academic-development/maths-and-stats/statistics/descriptive-statistics</w:t>
        </w:r>
      </w:hyperlink>
      <w:r>
        <w:rPr>
          <w:rFonts w:ascii="Arial" w:hAnsi="Arial" w:cs="Arial"/>
        </w:rPr>
        <w:t xml:space="preserve"> </w:t>
      </w:r>
      <w:r w:rsidRPr="00792F7E">
        <w:rPr>
          <w:rFonts w:ascii="Arial" w:hAnsi="Arial" w:cs="Arial"/>
        </w:rPr>
        <w:t>[Accessed 20/04/2026]</w:t>
      </w:r>
    </w:p>
    <w:p w14:paraId="12D7F89E" w14:textId="77777777" w:rsidR="00032092" w:rsidRPr="004D5591" w:rsidRDefault="00032092" w:rsidP="00032092">
      <w:pPr>
        <w:rPr>
          <w:rFonts w:ascii="Arial" w:hAnsi="Arial" w:cs="Arial"/>
        </w:rPr>
      </w:pPr>
      <w:r w:rsidRPr="004D5591">
        <w:rPr>
          <w:rFonts w:ascii="Arial" w:hAnsi="Arial" w:cs="Arial"/>
        </w:rPr>
        <w:t xml:space="preserve">Pearce, K (2025). </w:t>
      </w:r>
      <w:r w:rsidRPr="004D5591">
        <w:rPr>
          <w:rFonts w:ascii="Arial" w:hAnsi="Arial" w:cs="Arial"/>
          <w:i/>
          <w:iCs/>
        </w:rPr>
        <w:t>What are the limitations of asbestos surveying techniques?</w:t>
      </w:r>
      <w:r w:rsidRPr="004D5591">
        <w:rPr>
          <w:rFonts w:ascii="Arial" w:hAnsi="Arial" w:cs="Arial"/>
        </w:rPr>
        <w:t xml:space="preserve"> [Online] Available at: </w:t>
      </w:r>
      <w:hyperlink r:id="rId23" w:history="1">
        <w:r w:rsidRPr="004D5591">
          <w:rPr>
            <w:rStyle w:val="Hyperlink"/>
            <w:rFonts w:ascii="Arial" w:hAnsi="Arial" w:cs="Arial"/>
          </w:rPr>
          <w:t>https://asbestos-surveys.org.uk/blog/what-are-limitations-asbestos-surveying-techniques/</w:t>
        </w:r>
      </w:hyperlink>
      <w:r w:rsidRPr="004D5591">
        <w:rPr>
          <w:rFonts w:ascii="Arial" w:hAnsi="Arial" w:cs="Arial"/>
        </w:rPr>
        <w:t xml:space="preserve"> [Accessed 20/04/2026]</w:t>
      </w:r>
    </w:p>
    <w:p w14:paraId="16B7738B" w14:textId="77777777" w:rsidR="007E5697" w:rsidRPr="004D5591" w:rsidRDefault="007E5697" w:rsidP="007E5697">
      <w:pPr>
        <w:rPr>
          <w:rFonts w:ascii="Arial" w:hAnsi="Arial" w:cs="Arial"/>
        </w:rPr>
      </w:pPr>
      <w:r w:rsidRPr="004D5591">
        <w:rPr>
          <w:rFonts w:ascii="Arial" w:hAnsi="Arial" w:cs="Arial"/>
        </w:rPr>
        <w:t xml:space="preserve">Piddington, J. et al (2020). </w:t>
      </w:r>
      <w:r w:rsidRPr="004D5591">
        <w:rPr>
          <w:rFonts w:ascii="Arial" w:hAnsi="Arial" w:cs="Arial"/>
          <w:i/>
          <w:iCs/>
        </w:rPr>
        <w:t>The Housing Stock of The United Kingdom.</w:t>
      </w:r>
      <w:r w:rsidRPr="004D5591">
        <w:rPr>
          <w:rFonts w:ascii="Arial" w:hAnsi="Arial" w:cs="Arial"/>
        </w:rPr>
        <w:t xml:space="preserve"> [Online] Available at: </w:t>
      </w:r>
      <w:hyperlink r:id="rId24" w:history="1">
        <w:r w:rsidRPr="004D5591">
          <w:rPr>
            <w:rStyle w:val="Hyperlink"/>
            <w:rFonts w:ascii="Arial" w:hAnsi="Arial" w:cs="Arial"/>
          </w:rPr>
          <w:t>https://files.bregroup.com/bretrust/The-Housing-Stock-of-the-United-Kingdom_Report_BRE-Trust.pdf</w:t>
        </w:r>
      </w:hyperlink>
      <w:r w:rsidRPr="004D5591">
        <w:rPr>
          <w:rFonts w:ascii="Arial" w:hAnsi="Arial" w:cs="Arial"/>
        </w:rPr>
        <w:t xml:space="preserve"> [Accessed 20/04/2026]</w:t>
      </w:r>
    </w:p>
    <w:p w14:paraId="6C110D8B" w14:textId="77777777" w:rsidR="00D75903" w:rsidRPr="004D5591" w:rsidRDefault="00D75903" w:rsidP="00D75903">
      <w:pPr>
        <w:rPr>
          <w:rFonts w:ascii="Arial" w:hAnsi="Arial" w:cs="Arial"/>
        </w:rPr>
      </w:pPr>
      <w:r w:rsidRPr="004D5591">
        <w:rPr>
          <w:rFonts w:ascii="Arial" w:hAnsi="Arial" w:cs="Arial"/>
        </w:rPr>
        <w:t xml:space="preserve">Public Health Wales (n.d.). </w:t>
      </w:r>
      <w:r w:rsidRPr="004D5591">
        <w:rPr>
          <w:rFonts w:ascii="Arial" w:hAnsi="Arial" w:cs="Arial"/>
          <w:i/>
          <w:iCs/>
        </w:rPr>
        <w:t>Asbestos</w:t>
      </w:r>
      <w:r w:rsidRPr="004D5591">
        <w:rPr>
          <w:rFonts w:ascii="Arial" w:hAnsi="Arial" w:cs="Arial"/>
        </w:rPr>
        <w:t xml:space="preserve">. [Online] Available at: </w:t>
      </w:r>
      <w:hyperlink r:id="rId25" w:history="1">
        <w:r w:rsidRPr="004D5591">
          <w:rPr>
            <w:rStyle w:val="Hyperlink"/>
            <w:rFonts w:ascii="Arial" w:hAnsi="Arial" w:cs="Arial"/>
          </w:rPr>
          <w:t>https://phw.nhs.wales/services-and-teams/environmental-public-health/asbestos/</w:t>
        </w:r>
      </w:hyperlink>
      <w:r w:rsidRPr="004D5591">
        <w:rPr>
          <w:rFonts w:ascii="Arial" w:hAnsi="Arial" w:cs="Arial"/>
        </w:rPr>
        <w:t xml:space="preserve"> [Accessed 20/04/2026]</w:t>
      </w:r>
    </w:p>
    <w:p w14:paraId="30C6A36C" w14:textId="77777777" w:rsidR="00DF11C2" w:rsidRPr="004D5591" w:rsidRDefault="00DF11C2" w:rsidP="00DF11C2">
      <w:pPr>
        <w:rPr>
          <w:rFonts w:ascii="Arial" w:hAnsi="Arial" w:cs="Arial"/>
        </w:rPr>
      </w:pPr>
      <w:r w:rsidRPr="004D5591">
        <w:rPr>
          <w:rFonts w:ascii="Arial" w:hAnsi="Arial" w:cs="Arial"/>
        </w:rPr>
        <w:t xml:space="preserve">Reals, K (2024). </w:t>
      </w:r>
      <w:r w:rsidRPr="004D5591">
        <w:rPr>
          <w:rFonts w:ascii="Arial" w:hAnsi="Arial" w:cs="Arial"/>
          <w:i/>
          <w:iCs/>
        </w:rPr>
        <w:t xml:space="preserve">New research reveals ‘alarming’ lack of awareness about the dangers of asbestos. </w:t>
      </w:r>
      <w:r w:rsidRPr="004D5591">
        <w:rPr>
          <w:rFonts w:ascii="Arial" w:hAnsi="Arial" w:cs="Arial"/>
        </w:rPr>
        <w:t xml:space="preserve">[Online] Available at: </w:t>
      </w:r>
      <w:hyperlink r:id="rId26" w:anchor=":~:text=News-,News,when%20they%20came%20across%20it" w:history="1">
        <w:r w:rsidRPr="004D5591">
          <w:rPr>
            <w:rStyle w:val="Hyperlink"/>
            <w:rFonts w:ascii="Arial" w:hAnsi="Arial" w:cs="Arial"/>
          </w:rPr>
          <w:t>https://www.britsafe.org/safety-management/2024/new-research-reveals-alarming-lack-of-awareness-about-the-dangers-of-asbestos#:~:text=News-,News,when%20they%20came%20across%20it</w:t>
        </w:r>
      </w:hyperlink>
      <w:r w:rsidRPr="004D5591">
        <w:rPr>
          <w:rFonts w:ascii="Arial" w:hAnsi="Arial" w:cs="Arial"/>
        </w:rPr>
        <w:t>. [Accessed 20/04/2026]</w:t>
      </w:r>
    </w:p>
    <w:p w14:paraId="2D6F8AC2" w14:textId="77777777" w:rsidR="006F3525" w:rsidRPr="004D5591" w:rsidRDefault="006F3525" w:rsidP="006F3525">
      <w:pPr>
        <w:rPr>
          <w:rFonts w:ascii="Arial" w:hAnsi="Arial" w:cs="Arial"/>
        </w:rPr>
      </w:pPr>
      <w:r w:rsidRPr="004D5591">
        <w:rPr>
          <w:rFonts w:ascii="Arial" w:hAnsi="Arial" w:cs="Arial"/>
        </w:rPr>
        <w:t xml:space="preserve">Safety Clarity (2025). </w:t>
      </w:r>
      <w:r w:rsidRPr="004D5591">
        <w:rPr>
          <w:rFonts w:ascii="Arial" w:hAnsi="Arial" w:cs="Arial"/>
          <w:i/>
          <w:iCs/>
        </w:rPr>
        <w:t>Licensed vs Non-Licensed Asbestos Work</w:t>
      </w:r>
      <w:r w:rsidRPr="004D5591">
        <w:rPr>
          <w:rFonts w:ascii="Arial" w:hAnsi="Arial" w:cs="Arial"/>
        </w:rPr>
        <w:t xml:space="preserve">. [Online] Available at: </w:t>
      </w:r>
      <w:hyperlink r:id="rId27" w:history="1">
        <w:r w:rsidRPr="004D5591">
          <w:rPr>
            <w:rStyle w:val="Hyperlink"/>
            <w:rFonts w:ascii="Arial" w:hAnsi="Arial" w:cs="Arial"/>
          </w:rPr>
          <w:t>https://safetyclarity.co.uk/articles/asbestos/licensed-vs-non-licensed</w:t>
        </w:r>
      </w:hyperlink>
      <w:r w:rsidRPr="004D5591">
        <w:rPr>
          <w:rFonts w:ascii="Arial" w:hAnsi="Arial" w:cs="Arial"/>
        </w:rPr>
        <w:t xml:space="preserve"> [Accessed 20/04/2026]</w:t>
      </w:r>
    </w:p>
    <w:p w14:paraId="66E3CEE0" w14:textId="77777777" w:rsidR="003A6981" w:rsidRPr="004D5591" w:rsidRDefault="003A6981" w:rsidP="003A6981">
      <w:pPr>
        <w:rPr>
          <w:rFonts w:ascii="Arial" w:hAnsi="Arial" w:cs="Arial"/>
        </w:rPr>
      </w:pPr>
      <w:r w:rsidRPr="004D5591">
        <w:rPr>
          <w:rFonts w:ascii="Arial" w:hAnsi="Arial" w:cs="Arial"/>
        </w:rPr>
        <w:t xml:space="preserve">UK Government (2012). </w:t>
      </w:r>
      <w:r w:rsidRPr="004D5591">
        <w:rPr>
          <w:rFonts w:ascii="Arial" w:hAnsi="Arial" w:cs="Arial"/>
          <w:i/>
          <w:iCs/>
        </w:rPr>
        <w:t>The control of Asbestos Regulation 2012.</w:t>
      </w:r>
      <w:r w:rsidRPr="004D5591">
        <w:rPr>
          <w:rFonts w:ascii="Arial" w:hAnsi="Arial" w:cs="Arial"/>
        </w:rPr>
        <w:t xml:space="preserve"> [Online] Available at: </w:t>
      </w:r>
      <w:hyperlink r:id="rId28" w:history="1">
        <w:r w:rsidRPr="004D5591">
          <w:rPr>
            <w:rStyle w:val="Hyperlink"/>
            <w:rFonts w:ascii="Arial" w:hAnsi="Arial" w:cs="Arial"/>
          </w:rPr>
          <w:t>https://www.legislation.gov.uk/uksi/2012/632/contents</w:t>
        </w:r>
      </w:hyperlink>
      <w:r w:rsidRPr="004D5591">
        <w:rPr>
          <w:rFonts w:ascii="Arial" w:hAnsi="Arial" w:cs="Arial"/>
        </w:rPr>
        <w:t xml:space="preserve"> [Accessed 20/04/2026] </w:t>
      </w:r>
    </w:p>
    <w:p w14:paraId="4C844D21" w14:textId="77777777" w:rsidR="003A6981" w:rsidRPr="004D5591" w:rsidRDefault="003A6981" w:rsidP="003A6981">
      <w:pPr>
        <w:rPr>
          <w:rFonts w:ascii="Arial" w:hAnsi="Arial" w:cs="Arial"/>
        </w:rPr>
      </w:pPr>
      <w:r w:rsidRPr="004D5591">
        <w:rPr>
          <w:rFonts w:ascii="Arial" w:hAnsi="Arial" w:cs="Arial"/>
        </w:rPr>
        <w:lastRenderedPageBreak/>
        <w:t xml:space="preserve">UK Government (2015). </w:t>
      </w:r>
      <w:r w:rsidRPr="004D5591">
        <w:rPr>
          <w:rFonts w:ascii="Arial" w:hAnsi="Arial" w:cs="Arial"/>
          <w:i/>
          <w:iCs/>
        </w:rPr>
        <w:t>The Construction (Design and Management) Regulations 2015.</w:t>
      </w:r>
      <w:r w:rsidRPr="004D5591">
        <w:rPr>
          <w:rFonts w:ascii="Arial" w:hAnsi="Arial" w:cs="Arial"/>
        </w:rPr>
        <w:t xml:space="preserve"> [Online] Available at: </w:t>
      </w:r>
      <w:hyperlink r:id="rId29" w:history="1">
        <w:r w:rsidRPr="004D5591">
          <w:rPr>
            <w:rStyle w:val="Hyperlink"/>
            <w:rFonts w:ascii="Arial" w:hAnsi="Arial" w:cs="Arial"/>
          </w:rPr>
          <w:t>https://www.legislation.gov.uk/uksi/2015/51/contents</w:t>
        </w:r>
      </w:hyperlink>
      <w:r w:rsidRPr="004D5591">
        <w:rPr>
          <w:rFonts w:ascii="Arial" w:hAnsi="Arial" w:cs="Arial"/>
        </w:rPr>
        <w:t xml:space="preserve"> [Accessed 20/04/2026]</w:t>
      </w:r>
    </w:p>
    <w:p w14:paraId="33160642" w14:textId="4F5D743A" w:rsidR="00181ADB" w:rsidRPr="00FE174B" w:rsidRDefault="00181ADB" w:rsidP="005D14A4">
      <w:pPr>
        <w:rPr>
          <w:rFonts w:ascii="Arial" w:hAnsi="Arial" w:cs="Arial"/>
        </w:rPr>
      </w:pPr>
    </w:p>
    <w:sectPr w:rsidR="00181ADB" w:rsidRPr="00FE174B">
      <w:foot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A1BC75" w14:textId="77777777" w:rsidR="00484DD3" w:rsidRDefault="00484DD3" w:rsidP="00EF1929">
      <w:pPr>
        <w:spacing w:after="0" w:line="240" w:lineRule="auto"/>
      </w:pPr>
      <w:r>
        <w:separator/>
      </w:r>
    </w:p>
  </w:endnote>
  <w:endnote w:type="continuationSeparator" w:id="0">
    <w:p w14:paraId="4F67A675" w14:textId="77777777" w:rsidR="00484DD3" w:rsidRDefault="00484DD3" w:rsidP="00EF19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35915350"/>
      <w:docPartObj>
        <w:docPartGallery w:val="Page Numbers (Bottom of Page)"/>
        <w:docPartUnique/>
      </w:docPartObj>
    </w:sdtPr>
    <w:sdtEndPr>
      <w:rPr>
        <w:color w:val="7F7F7F" w:themeColor="background1" w:themeShade="7F"/>
        <w:spacing w:val="60"/>
      </w:rPr>
    </w:sdtEndPr>
    <w:sdtContent>
      <w:p w14:paraId="050C9C47" w14:textId="2B82E8F7" w:rsidR="00EF1929" w:rsidRDefault="00EF1929">
        <w:pPr>
          <w:pStyle w:val="Footer"/>
          <w:pBdr>
            <w:top w:val="single" w:sz="4" w:space="1" w:color="D9D9D9" w:themeColor="background1" w:themeShade="D9"/>
          </w:pBdr>
          <w:jc w:val="right"/>
        </w:pPr>
        <w:r>
          <w:fldChar w:fldCharType="begin"/>
        </w:r>
        <w:r>
          <w:instrText>PAGE   \* MERGEFORMAT</w:instrText>
        </w:r>
        <w:r>
          <w:fldChar w:fldCharType="separate"/>
        </w:r>
        <w:r>
          <w:t>2</w:t>
        </w:r>
        <w:r>
          <w:fldChar w:fldCharType="end"/>
        </w:r>
        <w:r>
          <w:t xml:space="preserve"> | </w:t>
        </w:r>
        <w:r>
          <w:rPr>
            <w:color w:val="7F7F7F" w:themeColor="background1" w:themeShade="7F"/>
            <w:spacing w:val="60"/>
          </w:rPr>
          <w:t>Page</w:t>
        </w:r>
      </w:p>
    </w:sdtContent>
  </w:sdt>
  <w:p w14:paraId="7F1C07BC" w14:textId="77777777" w:rsidR="00EF1929" w:rsidRDefault="00EF19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F8BE90" w14:textId="77777777" w:rsidR="00484DD3" w:rsidRDefault="00484DD3" w:rsidP="00EF1929">
      <w:pPr>
        <w:spacing w:after="0" w:line="240" w:lineRule="auto"/>
      </w:pPr>
      <w:r>
        <w:separator/>
      </w:r>
    </w:p>
  </w:footnote>
  <w:footnote w:type="continuationSeparator" w:id="0">
    <w:p w14:paraId="337B76D2" w14:textId="77777777" w:rsidR="00484DD3" w:rsidRDefault="00484DD3" w:rsidP="00EF1929">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Ct5amvAy" int2:invalidationBookmarkName="" int2:hashCode="dsvl7H1KFwwrAG" int2:id="jyZAhODR">
      <int2:state int2:value="Rejected" int2:type="similarity"/>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346F3"/>
    <w:multiLevelType w:val="hybridMultilevel"/>
    <w:tmpl w:val="7D2EBEFE"/>
    <w:lvl w:ilvl="0" w:tplc="36E8DE5E">
      <w:start w:val="1"/>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E62D8D"/>
    <w:multiLevelType w:val="hybridMultilevel"/>
    <w:tmpl w:val="2B8C1CC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078A6926"/>
    <w:multiLevelType w:val="hybridMultilevel"/>
    <w:tmpl w:val="3164409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F32C0F"/>
    <w:multiLevelType w:val="hybridMultilevel"/>
    <w:tmpl w:val="0CCA23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425401"/>
    <w:multiLevelType w:val="hybridMultilevel"/>
    <w:tmpl w:val="41920B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694554C"/>
    <w:multiLevelType w:val="hybridMultilevel"/>
    <w:tmpl w:val="F24ABD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4E0C7B"/>
    <w:multiLevelType w:val="hybridMultilevel"/>
    <w:tmpl w:val="FE1E58E0"/>
    <w:lvl w:ilvl="0" w:tplc="C7F20182">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22C2B9F"/>
    <w:multiLevelType w:val="hybridMultilevel"/>
    <w:tmpl w:val="C540CB9A"/>
    <w:lvl w:ilvl="0" w:tplc="9D8ED396">
      <w:start w:val="4"/>
      <w:numFmt w:val="bullet"/>
      <w:lvlText w:val="-"/>
      <w:lvlJc w:val="left"/>
      <w:pPr>
        <w:ind w:left="1080" w:hanging="360"/>
      </w:pPr>
      <w:rPr>
        <w:rFonts w:ascii="Aptos" w:eastAsiaTheme="minorHAnsi" w:hAnsi="Apto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30422309"/>
    <w:multiLevelType w:val="hybridMultilevel"/>
    <w:tmpl w:val="AD1A72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6B8677F"/>
    <w:multiLevelType w:val="hybridMultilevel"/>
    <w:tmpl w:val="4940A432"/>
    <w:lvl w:ilvl="0" w:tplc="D3DC5CCA">
      <w:start w:val="4"/>
      <w:numFmt w:val="bullet"/>
      <w:lvlText w:val="-"/>
      <w:lvlJc w:val="left"/>
      <w:pPr>
        <w:ind w:left="1080" w:hanging="360"/>
      </w:pPr>
      <w:rPr>
        <w:rFonts w:ascii="Arial" w:eastAsiaTheme="majorEastAsia"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36CC6B78"/>
    <w:multiLevelType w:val="hybridMultilevel"/>
    <w:tmpl w:val="2D3843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CF7193F"/>
    <w:multiLevelType w:val="hybridMultilevel"/>
    <w:tmpl w:val="47D0868C"/>
    <w:lvl w:ilvl="0" w:tplc="EEE8DA2C">
      <w:start w:val="4"/>
      <w:numFmt w:val="bullet"/>
      <w:lvlText w:val="-"/>
      <w:lvlJc w:val="left"/>
      <w:pPr>
        <w:ind w:left="1080" w:hanging="360"/>
      </w:pPr>
      <w:rPr>
        <w:rFonts w:ascii="Arial" w:eastAsiaTheme="majorEastAsia"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4CF2280B"/>
    <w:multiLevelType w:val="hybridMultilevel"/>
    <w:tmpl w:val="10F6138C"/>
    <w:lvl w:ilvl="0" w:tplc="5B1E1F88">
      <w:start w:val="4"/>
      <w:numFmt w:val="bullet"/>
      <w:lvlText w:val="-"/>
      <w:lvlJc w:val="left"/>
      <w:pPr>
        <w:ind w:left="720" w:hanging="360"/>
      </w:pPr>
      <w:rPr>
        <w:rFonts w:ascii="Arial" w:eastAsiaTheme="maj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F23471D"/>
    <w:multiLevelType w:val="hybridMultilevel"/>
    <w:tmpl w:val="CA5A82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58D4305"/>
    <w:multiLevelType w:val="hybridMultilevel"/>
    <w:tmpl w:val="FD809F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FBB5D71"/>
    <w:multiLevelType w:val="hybridMultilevel"/>
    <w:tmpl w:val="0ADACA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57C7877"/>
    <w:multiLevelType w:val="hybridMultilevel"/>
    <w:tmpl w:val="5DCE2F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8326502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46074377">
    <w:abstractNumId w:val="5"/>
  </w:num>
  <w:num w:numId="3" w16cid:durableId="104887218">
    <w:abstractNumId w:val="14"/>
  </w:num>
  <w:num w:numId="4" w16cid:durableId="776565463">
    <w:abstractNumId w:val="4"/>
  </w:num>
  <w:num w:numId="5" w16cid:durableId="970399078">
    <w:abstractNumId w:val="1"/>
  </w:num>
  <w:num w:numId="6" w16cid:durableId="1121460113">
    <w:abstractNumId w:val="8"/>
  </w:num>
  <w:num w:numId="7" w16cid:durableId="1288974094">
    <w:abstractNumId w:val="16"/>
  </w:num>
  <w:num w:numId="8" w16cid:durableId="1340961823">
    <w:abstractNumId w:val="2"/>
  </w:num>
  <w:num w:numId="9" w16cid:durableId="1000816101">
    <w:abstractNumId w:val="10"/>
  </w:num>
  <w:num w:numId="10" w16cid:durableId="596793253">
    <w:abstractNumId w:val="6"/>
  </w:num>
  <w:num w:numId="11" w16cid:durableId="589781060">
    <w:abstractNumId w:val="11"/>
  </w:num>
  <w:num w:numId="12" w16cid:durableId="434177368">
    <w:abstractNumId w:val="12"/>
  </w:num>
  <w:num w:numId="13" w16cid:durableId="1656882885">
    <w:abstractNumId w:val="9"/>
  </w:num>
  <w:num w:numId="14" w16cid:durableId="1894467438">
    <w:abstractNumId w:val="3"/>
  </w:num>
  <w:num w:numId="15" w16cid:durableId="43482579">
    <w:abstractNumId w:val="13"/>
  </w:num>
  <w:num w:numId="16" w16cid:durableId="501626871">
    <w:abstractNumId w:val="7"/>
  </w:num>
  <w:num w:numId="17" w16cid:durableId="922881490">
    <w:abstractNumId w:val="15"/>
  </w:num>
  <w:num w:numId="18" w16cid:durableId="13022722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60D3"/>
    <w:rsid w:val="00014BF5"/>
    <w:rsid w:val="00014DA6"/>
    <w:rsid w:val="00016B20"/>
    <w:rsid w:val="000227CB"/>
    <w:rsid w:val="0002698A"/>
    <w:rsid w:val="00032092"/>
    <w:rsid w:val="000433C0"/>
    <w:rsid w:val="00044B5A"/>
    <w:rsid w:val="00045930"/>
    <w:rsid w:val="00053AFF"/>
    <w:rsid w:val="000552D3"/>
    <w:rsid w:val="00055703"/>
    <w:rsid w:val="00057763"/>
    <w:rsid w:val="0006322A"/>
    <w:rsid w:val="00090443"/>
    <w:rsid w:val="00094B7A"/>
    <w:rsid w:val="00096A47"/>
    <w:rsid w:val="000A1A3D"/>
    <w:rsid w:val="000A3601"/>
    <w:rsid w:val="000B2942"/>
    <w:rsid w:val="000C518C"/>
    <w:rsid w:val="000D0665"/>
    <w:rsid w:val="000F110F"/>
    <w:rsid w:val="000F363E"/>
    <w:rsid w:val="00103F58"/>
    <w:rsid w:val="001077C2"/>
    <w:rsid w:val="00110C48"/>
    <w:rsid w:val="0011346F"/>
    <w:rsid w:val="00114A84"/>
    <w:rsid w:val="001221AB"/>
    <w:rsid w:val="00122A80"/>
    <w:rsid w:val="001262D7"/>
    <w:rsid w:val="0013580E"/>
    <w:rsid w:val="00136E97"/>
    <w:rsid w:val="001422F3"/>
    <w:rsid w:val="001500FD"/>
    <w:rsid w:val="00151740"/>
    <w:rsid w:val="001561F8"/>
    <w:rsid w:val="001564B9"/>
    <w:rsid w:val="00161440"/>
    <w:rsid w:val="00161F5C"/>
    <w:rsid w:val="00167AC4"/>
    <w:rsid w:val="00167B69"/>
    <w:rsid w:val="00170680"/>
    <w:rsid w:val="001749A4"/>
    <w:rsid w:val="00175766"/>
    <w:rsid w:val="00177D5E"/>
    <w:rsid w:val="00181ADB"/>
    <w:rsid w:val="001941DB"/>
    <w:rsid w:val="0019713F"/>
    <w:rsid w:val="001A2F17"/>
    <w:rsid w:val="001B0D68"/>
    <w:rsid w:val="001C4878"/>
    <w:rsid w:val="001C596E"/>
    <w:rsid w:val="001C7FC3"/>
    <w:rsid w:val="001E5ED9"/>
    <w:rsid w:val="001F4335"/>
    <w:rsid w:val="00210787"/>
    <w:rsid w:val="00211EF9"/>
    <w:rsid w:val="00213F0E"/>
    <w:rsid w:val="002219C8"/>
    <w:rsid w:val="00227D26"/>
    <w:rsid w:val="0023797D"/>
    <w:rsid w:val="00241106"/>
    <w:rsid w:val="00256A88"/>
    <w:rsid w:val="00262D84"/>
    <w:rsid w:val="00270DCB"/>
    <w:rsid w:val="00270F63"/>
    <w:rsid w:val="002736B0"/>
    <w:rsid w:val="0027400D"/>
    <w:rsid w:val="0027727F"/>
    <w:rsid w:val="0028240C"/>
    <w:rsid w:val="00283FA0"/>
    <w:rsid w:val="00291F7E"/>
    <w:rsid w:val="002A3421"/>
    <w:rsid w:val="002B32A4"/>
    <w:rsid w:val="002C0712"/>
    <w:rsid w:val="002D2BB6"/>
    <w:rsid w:val="002D4DD9"/>
    <w:rsid w:val="002D7EE4"/>
    <w:rsid w:val="002E2C2B"/>
    <w:rsid w:val="003131D4"/>
    <w:rsid w:val="00333027"/>
    <w:rsid w:val="00335966"/>
    <w:rsid w:val="00363B03"/>
    <w:rsid w:val="00363CB9"/>
    <w:rsid w:val="003641BA"/>
    <w:rsid w:val="00364F77"/>
    <w:rsid w:val="00377C73"/>
    <w:rsid w:val="00393D30"/>
    <w:rsid w:val="003A6981"/>
    <w:rsid w:val="003B652D"/>
    <w:rsid w:val="003E266A"/>
    <w:rsid w:val="003E3E1C"/>
    <w:rsid w:val="003E5DEF"/>
    <w:rsid w:val="003E6620"/>
    <w:rsid w:val="004075A3"/>
    <w:rsid w:val="00410C3E"/>
    <w:rsid w:val="00415221"/>
    <w:rsid w:val="00434B95"/>
    <w:rsid w:val="0043586C"/>
    <w:rsid w:val="004358A9"/>
    <w:rsid w:val="00451CC4"/>
    <w:rsid w:val="0045675E"/>
    <w:rsid w:val="004641B6"/>
    <w:rsid w:val="00473220"/>
    <w:rsid w:val="00484DD3"/>
    <w:rsid w:val="00493C7A"/>
    <w:rsid w:val="004B4900"/>
    <w:rsid w:val="004B72D0"/>
    <w:rsid w:val="004D4565"/>
    <w:rsid w:val="004D5591"/>
    <w:rsid w:val="004E5B2D"/>
    <w:rsid w:val="004E6415"/>
    <w:rsid w:val="004E6E66"/>
    <w:rsid w:val="004F7563"/>
    <w:rsid w:val="00506C74"/>
    <w:rsid w:val="005131CB"/>
    <w:rsid w:val="00517410"/>
    <w:rsid w:val="00520560"/>
    <w:rsid w:val="00525DC5"/>
    <w:rsid w:val="005340BA"/>
    <w:rsid w:val="00534F73"/>
    <w:rsid w:val="005357D3"/>
    <w:rsid w:val="00540678"/>
    <w:rsid w:val="0054171B"/>
    <w:rsid w:val="005426EA"/>
    <w:rsid w:val="00543FC8"/>
    <w:rsid w:val="00544137"/>
    <w:rsid w:val="00546D5A"/>
    <w:rsid w:val="005476FB"/>
    <w:rsid w:val="00560251"/>
    <w:rsid w:val="00574294"/>
    <w:rsid w:val="00574496"/>
    <w:rsid w:val="00594845"/>
    <w:rsid w:val="00597418"/>
    <w:rsid w:val="005B4185"/>
    <w:rsid w:val="005B7DDB"/>
    <w:rsid w:val="005C517C"/>
    <w:rsid w:val="005D10F4"/>
    <w:rsid w:val="005D14A4"/>
    <w:rsid w:val="005E591E"/>
    <w:rsid w:val="005E633B"/>
    <w:rsid w:val="005E7103"/>
    <w:rsid w:val="005F47B1"/>
    <w:rsid w:val="006003EA"/>
    <w:rsid w:val="00604D0F"/>
    <w:rsid w:val="006079C9"/>
    <w:rsid w:val="00610B96"/>
    <w:rsid w:val="0061684C"/>
    <w:rsid w:val="00617B21"/>
    <w:rsid w:val="00634E93"/>
    <w:rsid w:val="0064257E"/>
    <w:rsid w:val="006515F5"/>
    <w:rsid w:val="00653A48"/>
    <w:rsid w:val="00662187"/>
    <w:rsid w:val="00664740"/>
    <w:rsid w:val="006725EA"/>
    <w:rsid w:val="0068076A"/>
    <w:rsid w:val="00682FAB"/>
    <w:rsid w:val="00695B66"/>
    <w:rsid w:val="006A1428"/>
    <w:rsid w:val="006A1DE3"/>
    <w:rsid w:val="006A2E0F"/>
    <w:rsid w:val="006A39CD"/>
    <w:rsid w:val="006A6ED0"/>
    <w:rsid w:val="006B2454"/>
    <w:rsid w:val="006B2BE3"/>
    <w:rsid w:val="006B4BCB"/>
    <w:rsid w:val="006D35DD"/>
    <w:rsid w:val="006E2456"/>
    <w:rsid w:val="006E5392"/>
    <w:rsid w:val="006F3525"/>
    <w:rsid w:val="0071377A"/>
    <w:rsid w:val="00714060"/>
    <w:rsid w:val="007157CD"/>
    <w:rsid w:val="00726B94"/>
    <w:rsid w:val="00733F5D"/>
    <w:rsid w:val="007371AA"/>
    <w:rsid w:val="00740F41"/>
    <w:rsid w:val="007442D0"/>
    <w:rsid w:val="00745330"/>
    <w:rsid w:val="00745C67"/>
    <w:rsid w:val="0076695A"/>
    <w:rsid w:val="00766ACE"/>
    <w:rsid w:val="00773F7C"/>
    <w:rsid w:val="00780A8C"/>
    <w:rsid w:val="00784C1F"/>
    <w:rsid w:val="00786056"/>
    <w:rsid w:val="00793A2B"/>
    <w:rsid w:val="00796DA5"/>
    <w:rsid w:val="007A6691"/>
    <w:rsid w:val="007C01ED"/>
    <w:rsid w:val="007C2C46"/>
    <w:rsid w:val="007C3F55"/>
    <w:rsid w:val="007C4835"/>
    <w:rsid w:val="007C732F"/>
    <w:rsid w:val="007C75D7"/>
    <w:rsid w:val="007D0730"/>
    <w:rsid w:val="007D1C72"/>
    <w:rsid w:val="007D63BE"/>
    <w:rsid w:val="007E5697"/>
    <w:rsid w:val="007E5DC0"/>
    <w:rsid w:val="007F48EC"/>
    <w:rsid w:val="007F7CDB"/>
    <w:rsid w:val="00807288"/>
    <w:rsid w:val="00807330"/>
    <w:rsid w:val="008218B9"/>
    <w:rsid w:val="00837D56"/>
    <w:rsid w:val="008541A9"/>
    <w:rsid w:val="00876465"/>
    <w:rsid w:val="00880704"/>
    <w:rsid w:val="00881A7E"/>
    <w:rsid w:val="0088693A"/>
    <w:rsid w:val="00887507"/>
    <w:rsid w:val="00895E15"/>
    <w:rsid w:val="008A42AC"/>
    <w:rsid w:val="008A46FA"/>
    <w:rsid w:val="008D7003"/>
    <w:rsid w:val="008E4C68"/>
    <w:rsid w:val="008E6BFD"/>
    <w:rsid w:val="008F18EC"/>
    <w:rsid w:val="0090691C"/>
    <w:rsid w:val="0090782F"/>
    <w:rsid w:val="00907C24"/>
    <w:rsid w:val="00914205"/>
    <w:rsid w:val="00916459"/>
    <w:rsid w:val="00922FFD"/>
    <w:rsid w:val="00924617"/>
    <w:rsid w:val="00941AC5"/>
    <w:rsid w:val="00967787"/>
    <w:rsid w:val="009737E3"/>
    <w:rsid w:val="00975445"/>
    <w:rsid w:val="009754A8"/>
    <w:rsid w:val="00980F90"/>
    <w:rsid w:val="00982CAC"/>
    <w:rsid w:val="009855C3"/>
    <w:rsid w:val="009877BE"/>
    <w:rsid w:val="009962DC"/>
    <w:rsid w:val="00997D68"/>
    <w:rsid w:val="009A7512"/>
    <w:rsid w:val="009B06BF"/>
    <w:rsid w:val="009B369E"/>
    <w:rsid w:val="009C4E1E"/>
    <w:rsid w:val="009C5342"/>
    <w:rsid w:val="009C5DD2"/>
    <w:rsid w:val="009E1854"/>
    <w:rsid w:val="009E2E20"/>
    <w:rsid w:val="009E660D"/>
    <w:rsid w:val="009F209A"/>
    <w:rsid w:val="009F5038"/>
    <w:rsid w:val="009F6EAD"/>
    <w:rsid w:val="00A10BBB"/>
    <w:rsid w:val="00A2222C"/>
    <w:rsid w:val="00A23B8B"/>
    <w:rsid w:val="00A271B0"/>
    <w:rsid w:val="00A3144F"/>
    <w:rsid w:val="00A35F7F"/>
    <w:rsid w:val="00A4401C"/>
    <w:rsid w:val="00A47D66"/>
    <w:rsid w:val="00A51567"/>
    <w:rsid w:val="00A61CB7"/>
    <w:rsid w:val="00AC311C"/>
    <w:rsid w:val="00AC68A0"/>
    <w:rsid w:val="00AC6E7F"/>
    <w:rsid w:val="00AD5004"/>
    <w:rsid w:val="00AE11FA"/>
    <w:rsid w:val="00AE263E"/>
    <w:rsid w:val="00B036E6"/>
    <w:rsid w:val="00B07B83"/>
    <w:rsid w:val="00B13506"/>
    <w:rsid w:val="00B13619"/>
    <w:rsid w:val="00B14A4D"/>
    <w:rsid w:val="00B205D3"/>
    <w:rsid w:val="00B22181"/>
    <w:rsid w:val="00B51BB6"/>
    <w:rsid w:val="00B53BB8"/>
    <w:rsid w:val="00B60063"/>
    <w:rsid w:val="00B73CD9"/>
    <w:rsid w:val="00B8158D"/>
    <w:rsid w:val="00B849C9"/>
    <w:rsid w:val="00BB435C"/>
    <w:rsid w:val="00BC441B"/>
    <w:rsid w:val="00BD3F15"/>
    <w:rsid w:val="00BE1C5F"/>
    <w:rsid w:val="00BE3B42"/>
    <w:rsid w:val="00BE69CC"/>
    <w:rsid w:val="00C05D1B"/>
    <w:rsid w:val="00C065E0"/>
    <w:rsid w:val="00C102AA"/>
    <w:rsid w:val="00C24C81"/>
    <w:rsid w:val="00C27593"/>
    <w:rsid w:val="00C40722"/>
    <w:rsid w:val="00C41B70"/>
    <w:rsid w:val="00C52C1A"/>
    <w:rsid w:val="00C61CD7"/>
    <w:rsid w:val="00C70D17"/>
    <w:rsid w:val="00C7573B"/>
    <w:rsid w:val="00CA1050"/>
    <w:rsid w:val="00CA7529"/>
    <w:rsid w:val="00CC36CA"/>
    <w:rsid w:val="00CD447C"/>
    <w:rsid w:val="00CD47E5"/>
    <w:rsid w:val="00CD5F64"/>
    <w:rsid w:val="00CE607B"/>
    <w:rsid w:val="00CF0E42"/>
    <w:rsid w:val="00D20B07"/>
    <w:rsid w:val="00D260D3"/>
    <w:rsid w:val="00D2663B"/>
    <w:rsid w:val="00D270A1"/>
    <w:rsid w:val="00D2716D"/>
    <w:rsid w:val="00D30D55"/>
    <w:rsid w:val="00D372B4"/>
    <w:rsid w:val="00D514B8"/>
    <w:rsid w:val="00D53A26"/>
    <w:rsid w:val="00D53AEE"/>
    <w:rsid w:val="00D75903"/>
    <w:rsid w:val="00D8317B"/>
    <w:rsid w:val="00DA0F60"/>
    <w:rsid w:val="00DA7F46"/>
    <w:rsid w:val="00DB5D64"/>
    <w:rsid w:val="00DC4702"/>
    <w:rsid w:val="00DC573D"/>
    <w:rsid w:val="00DD1DBB"/>
    <w:rsid w:val="00DF11C2"/>
    <w:rsid w:val="00DF49A5"/>
    <w:rsid w:val="00E00C3F"/>
    <w:rsid w:val="00E03CB7"/>
    <w:rsid w:val="00E12099"/>
    <w:rsid w:val="00E23E9F"/>
    <w:rsid w:val="00E26A82"/>
    <w:rsid w:val="00E279B8"/>
    <w:rsid w:val="00E56863"/>
    <w:rsid w:val="00E66C54"/>
    <w:rsid w:val="00E73AB2"/>
    <w:rsid w:val="00E752E2"/>
    <w:rsid w:val="00E800F2"/>
    <w:rsid w:val="00E86852"/>
    <w:rsid w:val="00E91DB5"/>
    <w:rsid w:val="00EA218D"/>
    <w:rsid w:val="00EA2D7C"/>
    <w:rsid w:val="00EA6A13"/>
    <w:rsid w:val="00EB2D29"/>
    <w:rsid w:val="00EB3340"/>
    <w:rsid w:val="00EB3FA5"/>
    <w:rsid w:val="00EE2034"/>
    <w:rsid w:val="00EF0511"/>
    <w:rsid w:val="00EF1929"/>
    <w:rsid w:val="00EF41E9"/>
    <w:rsid w:val="00F010E4"/>
    <w:rsid w:val="00F12308"/>
    <w:rsid w:val="00F2423F"/>
    <w:rsid w:val="00F24EE2"/>
    <w:rsid w:val="00F26CD6"/>
    <w:rsid w:val="00F30CC0"/>
    <w:rsid w:val="00F31095"/>
    <w:rsid w:val="00F4326F"/>
    <w:rsid w:val="00F468FA"/>
    <w:rsid w:val="00F53B1A"/>
    <w:rsid w:val="00F5716E"/>
    <w:rsid w:val="00F678E2"/>
    <w:rsid w:val="00F76B3C"/>
    <w:rsid w:val="00F77D60"/>
    <w:rsid w:val="00F803E0"/>
    <w:rsid w:val="00F84D88"/>
    <w:rsid w:val="00F8682F"/>
    <w:rsid w:val="00F90BCA"/>
    <w:rsid w:val="00F950C9"/>
    <w:rsid w:val="00FB25F0"/>
    <w:rsid w:val="00FC2E0B"/>
    <w:rsid w:val="00FC45E0"/>
    <w:rsid w:val="00FC70AB"/>
    <w:rsid w:val="00FE174B"/>
    <w:rsid w:val="00FE2299"/>
    <w:rsid w:val="00FE2FA7"/>
    <w:rsid w:val="00FE628B"/>
    <w:rsid w:val="00FF3573"/>
    <w:rsid w:val="00FF642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B2BB14"/>
  <w15:chartTrackingRefBased/>
  <w15:docId w15:val="{9C28E927-FEC0-470A-8D38-9BEBAD0F47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60D3"/>
  </w:style>
  <w:style w:type="paragraph" w:styleId="Heading1">
    <w:name w:val="heading 1"/>
    <w:basedOn w:val="Normal"/>
    <w:next w:val="Normal"/>
    <w:link w:val="Heading1Char"/>
    <w:uiPriority w:val="9"/>
    <w:qFormat/>
    <w:rsid w:val="00D260D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260D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260D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260D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260D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260D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260D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260D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260D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60D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260D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260D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260D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260D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260D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260D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260D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260D3"/>
    <w:rPr>
      <w:rFonts w:eastAsiaTheme="majorEastAsia" w:cstheme="majorBidi"/>
      <w:color w:val="272727" w:themeColor="text1" w:themeTint="D8"/>
    </w:rPr>
  </w:style>
  <w:style w:type="paragraph" w:styleId="Title">
    <w:name w:val="Title"/>
    <w:basedOn w:val="Normal"/>
    <w:next w:val="Normal"/>
    <w:link w:val="TitleChar"/>
    <w:uiPriority w:val="10"/>
    <w:qFormat/>
    <w:rsid w:val="00D260D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260D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260D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260D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260D3"/>
    <w:pPr>
      <w:spacing w:before="160"/>
      <w:jc w:val="center"/>
    </w:pPr>
    <w:rPr>
      <w:i/>
      <w:iCs/>
      <w:color w:val="404040" w:themeColor="text1" w:themeTint="BF"/>
    </w:rPr>
  </w:style>
  <w:style w:type="character" w:customStyle="1" w:styleId="QuoteChar">
    <w:name w:val="Quote Char"/>
    <w:basedOn w:val="DefaultParagraphFont"/>
    <w:link w:val="Quote"/>
    <w:uiPriority w:val="29"/>
    <w:rsid w:val="00D260D3"/>
    <w:rPr>
      <w:i/>
      <w:iCs/>
      <w:color w:val="404040" w:themeColor="text1" w:themeTint="BF"/>
    </w:rPr>
  </w:style>
  <w:style w:type="paragraph" w:styleId="ListParagraph">
    <w:name w:val="List Paragraph"/>
    <w:basedOn w:val="Normal"/>
    <w:uiPriority w:val="34"/>
    <w:qFormat/>
    <w:rsid w:val="00D260D3"/>
    <w:pPr>
      <w:ind w:left="720"/>
      <w:contextualSpacing/>
    </w:pPr>
  </w:style>
  <w:style w:type="character" w:styleId="IntenseEmphasis">
    <w:name w:val="Intense Emphasis"/>
    <w:basedOn w:val="DefaultParagraphFont"/>
    <w:uiPriority w:val="21"/>
    <w:qFormat/>
    <w:rsid w:val="00D260D3"/>
    <w:rPr>
      <w:i/>
      <w:iCs/>
      <w:color w:val="0F4761" w:themeColor="accent1" w:themeShade="BF"/>
    </w:rPr>
  </w:style>
  <w:style w:type="paragraph" w:styleId="IntenseQuote">
    <w:name w:val="Intense Quote"/>
    <w:basedOn w:val="Normal"/>
    <w:next w:val="Normal"/>
    <w:link w:val="IntenseQuoteChar"/>
    <w:uiPriority w:val="30"/>
    <w:qFormat/>
    <w:rsid w:val="00D260D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260D3"/>
    <w:rPr>
      <w:i/>
      <w:iCs/>
      <w:color w:val="0F4761" w:themeColor="accent1" w:themeShade="BF"/>
    </w:rPr>
  </w:style>
  <w:style w:type="character" w:styleId="IntenseReference">
    <w:name w:val="Intense Reference"/>
    <w:basedOn w:val="DefaultParagraphFont"/>
    <w:uiPriority w:val="32"/>
    <w:qFormat/>
    <w:rsid w:val="00D260D3"/>
    <w:rPr>
      <w:b/>
      <w:bCs/>
      <w:smallCaps/>
      <w:color w:val="0F4761" w:themeColor="accent1" w:themeShade="BF"/>
      <w:spacing w:val="5"/>
    </w:rPr>
  </w:style>
  <w:style w:type="table" w:styleId="TableGrid">
    <w:name w:val="Table Grid"/>
    <w:basedOn w:val="TableNormal"/>
    <w:uiPriority w:val="39"/>
    <w:rsid w:val="00D260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D260D3"/>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D260D3"/>
    <w:pPr>
      <w:tabs>
        <w:tab w:val="right" w:leader="dot" w:pos="9016"/>
      </w:tabs>
      <w:spacing w:after="100"/>
    </w:pPr>
    <w:rPr>
      <w:rFonts w:ascii="Arial" w:hAnsi="Arial" w:cs="Arial"/>
      <w:b/>
      <w:bCs/>
      <w:noProof/>
    </w:rPr>
  </w:style>
  <w:style w:type="paragraph" w:styleId="TOC2">
    <w:name w:val="toc 2"/>
    <w:basedOn w:val="Normal"/>
    <w:next w:val="Normal"/>
    <w:autoRedefine/>
    <w:uiPriority w:val="39"/>
    <w:unhideWhenUsed/>
    <w:rsid w:val="00CD5F64"/>
    <w:pPr>
      <w:tabs>
        <w:tab w:val="right" w:leader="dot" w:pos="9016"/>
      </w:tabs>
      <w:spacing w:after="100"/>
      <w:ind w:left="240"/>
    </w:pPr>
    <w:rPr>
      <w:rFonts w:ascii="Arial" w:hAnsi="Arial" w:cs="Arial"/>
      <w:noProof/>
    </w:rPr>
  </w:style>
  <w:style w:type="character" w:styleId="Hyperlink">
    <w:name w:val="Hyperlink"/>
    <w:basedOn w:val="DefaultParagraphFont"/>
    <w:uiPriority w:val="99"/>
    <w:unhideWhenUsed/>
    <w:rsid w:val="00D260D3"/>
    <w:rPr>
      <w:color w:val="467886" w:themeColor="hyperlink"/>
      <w:u w:val="single"/>
    </w:rPr>
  </w:style>
  <w:style w:type="paragraph" w:styleId="Caption">
    <w:name w:val="caption"/>
    <w:basedOn w:val="Normal"/>
    <w:next w:val="Normal"/>
    <w:uiPriority w:val="35"/>
    <w:unhideWhenUsed/>
    <w:qFormat/>
    <w:rsid w:val="00D260D3"/>
    <w:pPr>
      <w:spacing w:after="200" w:line="240" w:lineRule="auto"/>
    </w:pPr>
    <w:rPr>
      <w:i/>
      <w:iCs/>
      <w:color w:val="0E2841" w:themeColor="text2"/>
      <w:sz w:val="18"/>
      <w:szCs w:val="18"/>
    </w:rPr>
  </w:style>
  <w:style w:type="character" w:styleId="UnresolvedMention">
    <w:name w:val="Unresolved Mention"/>
    <w:basedOn w:val="DefaultParagraphFont"/>
    <w:uiPriority w:val="99"/>
    <w:semiHidden/>
    <w:unhideWhenUsed/>
    <w:rsid w:val="00F24EE2"/>
    <w:rPr>
      <w:color w:val="605E5C"/>
      <w:shd w:val="clear" w:color="auto" w:fill="E1DFDD"/>
    </w:rPr>
  </w:style>
  <w:style w:type="character" w:styleId="FollowedHyperlink">
    <w:name w:val="FollowedHyperlink"/>
    <w:basedOn w:val="DefaultParagraphFont"/>
    <w:uiPriority w:val="99"/>
    <w:semiHidden/>
    <w:unhideWhenUsed/>
    <w:rsid w:val="00DF49A5"/>
    <w:rPr>
      <w:color w:val="96607D" w:themeColor="followedHyperlink"/>
      <w:u w:val="single"/>
    </w:rPr>
  </w:style>
  <w:style w:type="paragraph" w:styleId="TOC3">
    <w:name w:val="toc 3"/>
    <w:basedOn w:val="Normal"/>
    <w:next w:val="Normal"/>
    <w:autoRedefine/>
    <w:uiPriority w:val="39"/>
    <w:unhideWhenUsed/>
    <w:rsid w:val="00CD5F64"/>
    <w:pPr>
      <w:tabs>
        <w:tab w:val="right" w:leader="dot" w:pos="9016"/>
      </w:tabs>
      <w:spacing w:after="100"/>
      <w:ind w:left="480"/>
    </w:pPr>
    <w:rPr>
      <w:rFonts w:ascii="Arial" w:hAnsi="Arial" w:cs="Arial"/>
      <w:noProof/>
    </w:rPr>
  </w:style>
  <w:style w:type="paragraph" w:styleId="Header">
    <w:name w:val="header"/>
    <w:basedOn w:val="Normal"/>
    <w:link w:val="HeaderChar"/>
    <w:uiPriority w:val="99"/>
    <w:unhideWhenUsed/>
    <w:rsid w:val="00EF1929"/>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1929"/>
  </w:style>
  <w:style w:type="paragraph" w:styleId="Footer">
    <w:name w:val="footer"/>
    <w:basedOn w:val="Normal"/>
    <w:link w:val="FooterChar"/>
    <w:uiPriority w:val="99"/>
    <w:unhideWhenUsed/>
    <w:rsid w:val="00EF192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19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products.ihserc.com/tmp_stamp/00788469790/SVUYRGAAAAAAAAAA.pdf?sess=00788469790&amp;prod=CIS1" TargetMode="External"/><Relationship Id="rId18" Type="http://schemas.openxmlformats.org/officeDocument/2006/relationships/hyperlink" Target="https://www.hse.gov.uk/asbestos/analysts-surveyors.htm" TargetMode="External"/><Relationship Id="rId26" Type="http://schemas.openxmlformats.org/officeDocument/2006/relationships/hyperlink" Target="https://www.britsafe.org/safety-management/2024/new-research-reveals-alarming-lack-of-awareness-about-the-dangers-of-asbestos" TargetMode="External"/><Relationship Id="rId3" Type="http://schemas.openxmlformats.org/officeDocument/2006/relationships/styles" Target="styles.xml"/><Relationship Id="rId21" Type="http://schemas.openxmlformats.org/officeDocument/2006/relationships/hyperlink" Target="https://gradcoach.com/what-is-thematic-analysis/#:~:text=Thematic%20analysis%20is%20the%20study,your%20coding%20and%20theme%20identification" TargetMode="External"/><Relationship Id="rId7" Type="http://schemas.openxmlformats.org/officeDocument/2006/relationships/endnotes" Target="endnotes.xml"/><Relationship Id="rId12" Type="http://schemas.openxmlformats.org/officeDocument/2006/relationships/hyperlink" Target="https://www.hse.gov.uk/pubns/priced/hsg247.pdf" TargetMode="External"/><Relationship Id="rId17" Type="http://schemas.openxmlformats.org/officeDocument/2006/relationships/hyperlink" Target="https://www.hse.gov.uk/asbestos/duty/arrange-asbestos-survey.htm" TargetMode="External"/><Relationship Id="rId25" Type="http://schemas.openxmlformats.org/officeDocument/2006/relationships/hyperlink" Target="https://phw.nhs.wales/services-and-teams/environmental-public-health/asbestos/" TargetMode="External"/><Relationship Id="rId33" Type="http://schemas.microsoft.com/office/2020/10/relationships/intelligence" Target="intelligence2.xml"/><Relationship Id="rId2" Type="http://schemas.openxmlformats.org/officeDocument/2006/relationships/numbering" Target="numbering.xml"/><Relationship Id="rId16" Type="http://schemas.openxmlformats.org/officeDocument/2006/relationships/hyperlink" Target="https://www.hse.gov.uk/asbestos/diagrams.htm" TargetMode="External"/><Relationship Id="rId20" Type="http://schemas.openxmlformats.org/officeDocument/2006/relationships/hyperlink" Target="https://www.hse.gov.uk/asbestos/dangerous.htm" TargetMode="External"/><Relationship Id="rId29" Type="http://schemas.openxmlformats.org/officeDocument/2006/relationships/hyperlink" Target="https://www.legislation.gov.uk/uksi/2015/51/content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rucial-enviro.co.uk/blog/asbestos-removal-the-risks-of-improper-asbestos-removal/" TargetMode="External"/><Relationship Id="rId24" Type="http://schemas.openxmlformats.org/officeDocument/2006/relationships/hyperlink" Target="https://files.bregroup.com/bretrust/The-Housing-Stock-of-the-United-Kingdom_Report_BRE-Trust.pdf"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assets.publishing.service.gov.uk/media/65fd721ba6c0f70011ef9273/CD1.O_The_Health_and_Safety_Executive_s_second_edition_of_HSG248__HSE__2021_.pdf" TargetMode="External"/><Relationship Id="rId23" Type="http://schemas.openxmlformats.org/officeDocument/2006/relationships/hyperlink" Target="https://asbestos-surveys.org.uk/blog/what-are-limitations-asbestos-surveying-techniques/" TargetMode="External"/><Relationship Id="rId28" Type="http://schemas.openxmlformats.org/officeDocument/2006/relationships/hyperlink" Target="https://www.legislation.gov.uk/uksi/2012/632/contents" TargetMode="External"/><Relationship Id="rId10" Type="http://schemas.openxmlformats.org/officeDocument/2006/relationships/hyperlink" Target="https://libguides.coventry.ac.uk/c.php?g=712032&amp;p=5151424" TargetMode="External"/><Relationship Id="rId19" Type="http://schemas.openxmlformats.org/officeDocument/2006/relationships/hyperlink" Target="https://www.hse.gov.uk/competence/what-is-competence.htm"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bohs.org/media-resources/faam-newsletter-article/detail/iso-iec-17020-and-the-accreditation-of-asbestos-surveyors/" TargetMode="External"/><Relationship Id="rId14" Type="http://schemas.openxmlformats.org/officeDocument/2006/relationships/hyperlink" Target="https://products.ihserc.com/tmp_stamp/00788469790/WHDZRGAAAAAAAAAA.pdf?sess=00788469790&amp;prod=CIS1" TargetMode="External"/><Relationship Id="rId22" Type="http://schemas.openxmlformats.org/officeDocument/2006/relationships/hyperlink" Target="https://www.brookes.ac.uk/students/academic-development/maths-and-stats/statistics/descriptive-statistics" TargetMode="External"/><Relationship Id="rId27" Type="http://schemas.openxmlformats.org/officeDocument/2006/relationships/hyperlink" Target="https://safetyclarity.co.uk/articles/asbestos/licensed-vs-non-licensed" TargetMode="External"/><Relationship Id="rId30" Type="http://schemas.openxmlformats.org/officeDocument/2006/relationships/footer" Target="footer1.xml"/><Relationship Id="rId8" Type="http://schemas.openxmlformats.org/officeDocument/2006/relationships/hyperlink" Target="https://products.ihserc.com/tmp_stamp/00498117916/LLIBSGAAAAAAAAAA.pdf?sess=00498117916&amp;prod=CIS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046F49-54D3-4326-94FC-9671C9C5A6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327</TotalTime>
  <Pages>18</Pages>
  <Words>5719</Words>
  <Characters>32602</Characters>
  <Application>Microsoft Office Word</Application>
  <DocSecurity>0</DocSecurity>
  <Lines>271</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 James (2415463)</dc:creator>
  <cp:keywords/>
  <dc:description/>
  <cp:lastModifiedBy>Louis James</cp:lastModifiedBy>
  <cp:revision>209</cp:revision>
  <dcterms:created xsi:type="dcterms:W3CDTF">2026-04-20T11:41:00Z</dcterms:created>
  <dcterms:modified xsi:type="dcterms:W3CDTF">2026-04-20T22:12:00Z</dcterms:modified>
</cp:coreProperties>
</file>