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40B424" w14:textId="4A718380" w:rsidR="0053079C" w:rsidRDefault="0053079C" w:rsidP="0053079C">
      <w:pPr>
        <w:jc w:val="center"/>
        <w:rPr>
          <w:b/>
          <w:bCs/>
          <w:sz w:val="36"/>
          <w:szCs w:val="36"/>
          <w:u w:val="single"/>
        </w:rPr>
      </w:pPr>
      <w:r w:rsidRPr="00CC5830">
        <w:rPr>
          <w:b/>
          <w:bCs/>
          <w:sz w:val="36"/>
          <w:szCs w:val="36"/>
          <w:u w:val="single"/>
        </w:rPr>
        <w:t xml:space="preserve">How a school develops one aspect of its SDP: a report that critically reflects on the actions, </w:t>
      </w:r>
      <w:proofErr w:type="gramStart"/>
      <w:r w:rsidRPr="00CC5830">
        <w:rPr>
          <w:b/>
          <w:bCs/>
          <w:sz w:val="36"/>
          <w:szCs w:val="36"/>
          <w:u w:val="single"/>
        </w:rPr>
        <w:t>impact</w:t>
      </w:r>
      <w:proofErr w:type="gramEnd"/>
      <w:r w:rsidRPr="00CC5830">
        <w:rPr>
          <w:b/>
          <w:bCs/>
          <w:sz w:val="36"/>
          <w:szCs w:val="36"/>
          <w:u w:val="single"/>
        </w:rPr>
        <w:t xml:space="preserve"> and evidence base.</w:t>
      </w:r>
    </w:p>
    <w:p w14:paraId="41C50BF6" w14:textId="77777777" w:rsidR="00B20D48" w:rsidRDefault="00B20D48" w:rsidP="0053079C">
      <w:pPr>
        <w:jc w:val="center"/>
        <w:rPr>
          <w:b/>
          <w:bCs/>
          <w:sz w:val="36"/>
          <w:szCs w:val="36"/>
          <w:u w:val="single"/>
        </w:rPr>
      </w:pPr>
    </w:p>
    <w:p w14:paraId="2448436D" w14:textId="6A6AA935" w:rsidR="00CC5830" w:rsidRDefault="00051BFD" w:rsidP="0053079C">
      <w:pPr>
        <w:jc w:val="center"/>
        <w:rPr>
          <w:b/>
          <w:bCs/>
          <w:sz w:val="36"/>
          <w:szCs w:val="36"/>
          <w:u w:val="single"/>
        </w:rPr>
      </w:pPr>
      <w:r>
        <w:rPr>
          <w:b/>
          <w:bCs/>
          <w:sz w:val="36"/>
          <w:szCs w:val="36"/>
          <w:u w:val="single"/>
        </w:rPr>
        <w:t>Student: 2303874</w:t>
      </w:r>
    </w:p>
    <w:p w14:paraId="3033F4A4" w14:textId="77777777" w:rsidR="00B20D48" w:rsidRDefault="00B20D48" w:rsidP="0053079C">
      <w:pPr>
        <w:jc w:val="center"/>
        <w:rPr>
          <w:b/>
          <w:bCs/>
          <w:sz w:val="36"/>
          <w:szCs w:val="36"/>
          <w:u w:val="single"/>
        </w:rPr>
      </w:pPr>
    </w:p>
    <w:p w14:paraId="72B61003" w14:textId="08D05EA7" w:rsidR="00051BFD" w:rsidRPr="00CC5830" w:rsidRDefault="00051BFD" w:rsidP="0053079C">
      <w:pPr>
        <w:jc w:val="center"/>
        <w:rPr>
          <w:b/>
          <w:bCs/>
          <w:sz w:val="36"/>
          <w:szCs w:val="36"/>
          <w:u w:val="single"/>
        </w:rPr>
      </w:pPr>
      <w:r>
        <w:rPr>
          <w:b/>
          <w:bCs/>
          <w:sz w:val="36"/>
          <w:szCs w:val="36"/>
          <w:u w:val="single"/>
        </w:rPr>
        <w:t>Word count:</w:t>
      </w:r>
      <w:r w:rsidR="00916736">
        <w:rPr>
          <w:b/>
          <w:bCs/>
          <w:sz w:val="36"/>
          <w:szCs w:val="36"/>
          <w:u w:val="single"/>
        </w:rPr>
        <w:t xml:space="preserve"> 2</w:t>
      </w:r>
      <w:r w:rsidR="00A57EDA">
        <w:rPr>
          <w:b/>
          <w:bCs/>
          <w:sz w:val="36"/>
          <w:szCs w:val="36"/>
          <w:u w:val="single"/>
        </w:rPr>
        <w:t>722</w:t>
      </w:r>
    </w:p>
    <w:p w14:paraId="16992457" w14:textId="77777777" w:rsidR="0053079C" w:rsidRDefault="0053079C" w:rsidP="00B56ACE"/>
    <w:p w14:paraId="2DED0CD5" w14:textId="77777777" w:rsidR="00CA2632" w:rsidRDefault="00CA2632" w:rsidP="00B56ACE"/>
    <w:p w14:paraId="18A8D723" w14:textId="77777777" w:rsidR="003B5B7E" w:rsidRDefault="003B5B7E" w:rsidP="00B56ACE"/>
    <w:p w14:paraId="06B143E6" w14:textId="77777777" w:rsidR="003B5B7E" w:rsidRDefault="003B5B7E" w:rsidP="00B56ACE"/>
    <w:p w14:paraId="19315354" w14:textId="77777777" w:rsidR="003B5B7E" w:rsidRDefault="003B5B7E" w:rsidP="00B56ACE"/>
    <w:p w14:paraId="56EB4765" w14:textId="77777777" w:rsidR="003B5B7E" w:rsidRDefault="003B5B7E" w:rsidP="00B56ACE"/>
    <w:p w14:paraId="0A90F346" w14:textId="77777777" w:rsidR="003B5B7E" w:rsidRDefault="003B5B7E" w:rsidP="00B56ACE"/>
    <w:p w14:paraId="026D1460" w14:textId="77777777" w:rsidR="003B5B7E" w:rsidRDefault="003B5B7E" w:rsidP="00B56ACE"/>
    <w:p w14:paraId="560DEFD1" w14:textId="77777777" w:rsidR="003B5B7E" w:rsidRDefault="003B5B7E" w:rsidP="00B56ACE"/>
    <w:p w14:paraId="330CE19C" w14:textId="77777777" w:rsidR="003B5B7E" w:rsidRDefault="003B5B7E" w:rsidP="00B56ACE"/>
    <w:p w14:paraId="4D953478" w14:textId="77777777" w:rsidR="003B5B7E" w:rsidRDefault="003B5B7E" w:rsidP="00B56ACE"/>
    <w:p w14:paraId="674D5F6D" w14:textId="77777777" w:rsidR="003B5B7E" w:rsidRDefault="003B5B7E" w:rsidP="00B56ACE"/>
    <w:p w14:paraId="65CDC1C5" w14:textId="77777777" w:rsidR="003B5B7E" w:rsidRDefault="003B5B7E" w:rsidP="00B56ACE"/>
    <w:p w14:paraId="1D787BD8" w14:textId="77777777" w:rsidR="003B5B7E" w:rsidRDefault="003B5B7E" w:rsidP="00B56ACE"/>
    <w:p w14:paraId="0B12A0D3" w14:textId="77777777" w:rsidR="003B5B7E" w:rsidRDefault="003B5B7E" w:rsidP="00B56ACE"/>
    <w:p w14:paraId="6102E30E" w14:textId="77777777" w:rsidR="003B5B7E" w:rsidRDefault="003B5B7E" w:rsidP="00B56ACE"/>
    <w:p w14:paraId="526DEEDF" w14:textId="77777777" w:rsidR="003B5B7E" w:rsidRDefault="003B5B7E" w:rsidP="00B56ACE"/>
    <w:p w14:paraId="4CB547E2" w14:textId="77777777" w:rsidR="003B5B7E" w:rsidRDefault="003B5B7E" w:rsidP="00B56ACE"/>
    <w:p w14:paraId="103DBCBC" w14:textId="77777777" w:rsidR="003B5B7E" w:rsidRDefault="003B5B7E" w:rsidP="00B20D48">
      <w:pPr>
        <w:spacing w:line="360" w:lineRule="auto"/>
      </w:pPr>
    </w:p>
    <w:tbl>
      <w:tblPr>
        <w:tblStyle w:val="TableGrid"/>
        <w:tblW w:w="0" w:type="auto"/>
        <w:tblInd w:w="0" w:type="dxa"/>
        <w:tblLook w:val="04A0" w:firstRow="1" w:lastRow="0" w:firstColumn="1" w:lastColumn="0" w:noHBand="0" w:noVBand="1"/>
      </w:tblPr>
      <w:tblGrid>
        <w:gridCol w:w="1722"/>
        <w:gridCol w:w="3647"/>
        <w:gridCol w:w="3647"/>
      </w:tblGrid>
      <w:tr w:rsidR="003B5B7E" w14:paraId="5983F9D7" w14:textId="77777777" w:rsidTr="003B5B7E">
        <w:tc>
          <w:tcPr>
            <w:tcW w:w="1722" w:type="dxa"/>
            <w:tcBorders>
              <w:top w:val="single" w:sz="4" w:space="0" w:color="auto"/>
              <w:left w:val="single" w:sz="4" w:space="0" w:color="auto"/>
              <w:bottom w:val="single" w:sz="4" w:space="0" w:color="auto"/>
              <w:right w:val="single" w:sz="4" w:space="0" w:color="auto"/>
            </w:tcBorders>
          </w:tcPr>
          <w:p w14:paraId="18CBFD64" w14:textId="77777777" w:rsidR="003B5B7E" w:rsidRPr="003B5B7E" w:rsidRDefault="003B5B7E">
            <w:pPr>
              <w:pStyle w:val="AssignBody"/>
              <w:rPr>
                <w:rFonts w:asciiTheme="minorHAnsi" w:hAnsiTheme="minorHAnsi"/>
              </w:rPr>
            </w:pPr>
          </w:p>
        </w:tc>
        <w:tc>
          <w:tcPr>
            <w:tcW w:w="3647" w:type="dxa"/>
            <w:tcBorders>
              <w:top w:val="single" w:sz="4" w:space="0" w:color="auto"/>
              <w:left w:val="single" w:sz="4" w:space="0" w:color="auto"/>
              <w:bottom w:val="single" w:sz="4" w:space="0" w:color="auto"/>
              <w:right w:val="single" w:sz="4" w:space="0" w:color="auto"/>
            </w:tcBorders>
            <w:hideMark/>
          </w:tcPr>
          <w:p w14:paraId="64C4A8D6" w14:textId="77777777" w:rsidR="003B5B7E" w:rsidRPr="003B5B7E" w:rsidRDefault="003B5B7E">
            <w:pPr>
              <w:pStyle w:val="AssignBody"/>
              <w:rPr>
                <w:rFonts w:asciiTheme="minorHAnsi" w:hAnsiTheme="minorHAnsi"/>
                <w:sz w:val="24"/>
                <w:szCs w:val="24"/>
              </w:rPr>
            </w:pPr>
            <w:proofErr w:type="spellStart"/>
            <w:r w:rsidRPr="003B5B7E">
              <w:rPr>
                <w:rFonts w:asciiTheme="minorHAnsi" w:hAnsiTheme="minorHAnsi"/>
                <w:sz w:val="24"/>
                <w:szCs w:val="24"/>
              </w:rPr>
              <w:t>Targed</w:t>
            </w:r>
            <w:proofErr w:type="spellEnd"/>
            <w:r w:rsidRPr="003B5B7E">
              <w:rPr>
                <w:rFonts w:asciiTheme="minorHAnsi" w:hAnsiTheme="minorHAnsi"/>
                <w:sz w:val="24"/>
                <w:szCs w:val="24"/>
              </w:rPr>
              <w:t>/target</w:t>
            </w:r>
          </w:p>
        </w:tc>
        <w:tc>
          <w:tcPr>
            <w:tcW w:w="3647" w:type="dxa"/>
            <w:tcBorders>
              <w:top w:val="single" w:sz="4" w:space="0" w:color="auto"/>
              <w:left w:val="single" w:sz="4" w:space="0" w:color="auto"/>
              <w:bottom w:val="single" w:sz="4" w:space="0" w:color="auto"/>
              <w:right w:val="single" w:sz="4" w:space="0" w:color="auto"/>
            </w:tcBorders>
          </w:tcPr>
          <w:p w14:paraId="678E0CD4" w14:textId="77777777" w:rsidR="003B5B7E" w:rsidRPr="003B5B7E" w:rsidRDefault="003B5B7E">
            <w:pPr>
              <w:pStyle w:val="NormalWeb"/>
              <w:spacing w:before="0" w:beforeAutospacing="0" w:after="0" w:afterAutospacing="0"/>
              <w:rPr>
                <w:rFonts w:asciiTheme="minorHAnsi" w:hAnsiTheme="minorHAnsi" w:cs="Arial"/>
                <w:color w:val="222222"/>
                <w:sz w:val="24"/>
                <w:szCs w:val="24"/>
                <w:lang w:val="en-US" w:eastAsia="en-US"/>
              </w:rPr>
            </w:pPr>
            <w:r w:rsidRPr="003B5B7E">
              <w:rPr>
                <w:rFonts w:asciiTheme="minorHAnsi" w:hAnsiTheme="minorHAnsi" w:cs="Arial"/>
                <w:color w:val="222222"/>
                <w:sz w:val="24"/>
                <w:szCs w:val="24"/>
                <w:shd w:val="clear" w:color="auto" w:fill="F8F9FA"/>
                <w:lang w:val="en-US" w:eastAsia="en-US"/>
              </w:rPr>
              <w:t xml:space="preserve">Yr </w:t>
            </w:r>
            <w:proofErr w:type="spellStart"/>
            <w:r w:rsidRPr="003B5B7E">
              <w:rPr>
                <w:rFonts w:asciiTheme="minorHAnsi" w:hAnsiTheme="minorHAnsi" w:cs="Arial"/>
                <w:color w:val="222222"/>
                <w:sz w:val="24"/>
                <w:szCs w:val="24"/>
                <w:shd w:val="clear" w:color="auto" w:fill="F8F9FA"/>
                <w:lang w:val="en-US" w:eastAsia="en-US"/>
              </w:rPr>
              <w:t>hyn</w:t>
            </w:r>
            <w:proofErr w:type="spellEnd"/>
            <w:r w:rsidRPr="003B5B7E">
              <w:rPr>
                <w:rFonts w:asciiTheme="minorHAnsi" w:hAnsiTheme="minorHAnsi" w:cs="Arial"/>
                <w:color w:val="222222"/>
                <w:sz w:val="24"/>
                <w:szCs w:val="24"/>
                <w:shd w:val="clear" w:color="auto" w:fill="F8F9FA"/>
                <w:lang w:val="en-US" w:eastAsia="en-US"/>
              </w:rPr>
              <w:t xml:space="preserve"> yr </w:t>
            </w:r>
            <w:proofErr w:type="spellStart"/>
            <w:r w:rsidRPr="003B5B7E">
              <w:rPr>
                <w:rFonts w:asciiTheme="minorHAnsi" w:hAnsiTheme="minorHAnsi" w:cs="Arial"/>
                <w:color w:val="222222"/>
                <w:sz w:val="24"/>
                <w:szCs w:val="24"/>
                <w:shd w:val="clear" w:color="auto" w:fill="F8F9FA"/>
                <w:lang w:val="en-US" w:eastAsia="en-US"/>
              </w:rPr>
              <w:t>wyf</w:t>
            </w:r>
            <w:proofErr w:type="spellEnd"/>
            <w:r w:rsidRPr="003B5B7E">
              <w:rPr>
                <w:rFonts w:asciiTheme="minorHAnsi" w:hAnsiTheme="minorHAnsi" w:cs="Arial"/>
                <w:color w:val="222222"/>
                <w:sz w:val="24"/>
                <w:szCs w:val="24"/>
                <w:shd w:val="clear" w:color="auto" w:fill="F8F9FA"/>
                <w:lang w:val="en-US" w:eastAsia="en-US"/>
              </w:rPr>
              <w:t xml:space="preserve"> </w:t>
            </w:r>
            <w:proofErr w:type="spellStart"/>
            <w:r w:rsidRPr="003B5B7E">
              <w:rPr>
                <w:rFonts w:asciiTheme="minorHAnsi" w:hAnsiTheme="minorHAnsi" w:cs="Arial"/>
                <w:color w:val="222222"/>
                <w:sz w:val="24"/>
                <w:szCs w:val="24"/>
                <w:shd w:val="clear" w:color="auto" w:fill="F8F9FA"/>
                <w:lang w:val="en-US" w:eastAsia="en-US"/>
              </w:rPr>
              <w:t>wedi'i</w:t>
            </w:r>
            <w:proofErr w:type="spellEnd"/>
            <w:r w:rsidRPr="003B5B7E">
              <w:rPr>
                <w:rFonts w:asciiTheme="minorHAnsi" w:hAnsiTheme="minorHAnsi" w:cs="Arial"/>
                <w:color w:val="222222"/>
                <w:sz w:val="24"/>
                <w:szCs w:val="24"/>
                <w:shd w:val="clear" w:color="auto" w:fill="F8F9FA"/>
                <w:lang w:val="en-US" w:eastAsia="en-US"/>
              </w:rPr>
              <w:t xml:space="preserve"> </w:t>
            </w:r>
            <w:proofErr w:type="spellStart"/>
            <w:r w:rsidRPr="003B5B7E">
              <w:rPr>
                <w:rFonts w:asciiTheme="minorHAnsi" w:hAnsiTheme="minorHAnsi" w:cs="Arial"/>
                <w:color w:val="222222"/>
                <w:sz w:val="24"/>
                <w:szCs w:val="24"/>
                <w:shd w:val="clear" w:color="auto" w:fill="F8F9FA"/>
                <w:lang w:val="en-US" w:eastAsia="en-US"/>
              </w:rPr>
              <w:t>wneud</w:t>
            </w:r>
            <w:proofErr w:type="spellEnd"/>
            <w:r w:rsidRPr="003B5B7E">
              <w:rPr>
                <w:rFonts w:asciiTheme="minorHAnsi" w:hAnsiTheme="minorHAnsi" w:cs="Arial"/>
                <w:color w:val="222222"/>
                <w:sz w:val="24"/>
                <w:szCs w:val="24"/>
                <w:shd w:val="clear" w:color="auto" w:fill="F8F9FA"/>
                <w:lang w:val="en-US" w:eastAsia="en-US"/>
              </w:rPr>
              <w:t xml:space="preserve"> </w:t>
            </w:r>
            <w:proofErr w:type="spellStart"/>
            <w:r w:rsidRPr="003B5B7E">
              <w:rPr>
                <w:rFonts w:asciiTheme="minorHAnsi" w:hAnsiTheme="minorHAnsi" w:cs="Arial"/>
                <w:color w:val="222222"/>
                <w:sz w:val="24"/>
                <w:szCs w:val="24"/>
                <w:shd w:val="clear" w:color="auto" w:fill="F8F9FA"/>
                <w:lang w:val="en-US" w:eastAsia="en-US"/>
              </w:rPr>
              <w:t>yn</w:t>
            </w:r>
            <w:proofErr w:type="spellEnd"/>
            <w:r w:rsidRPr="003B5B7E">
              <w:rPr>
                <w:rFonts w:asciiTheme="minorHAnsi" w:hAnsiTheme="minorHAnsi" w:cs="Arial"/>
                <w:color w:val="222222"/>
                <w:sz w:val="24"/>
                <w:szCs w:val="24"/>
                <w:shd w:val="clear" w:color="auto" w:fill="F8F9FA"/>
                <w:lang w:val="en-US" w:eastAsia="en-US"/>
              </w:rPr>
              <w:t xml:space="preserve"> yr </w:t>
            </w:r>
            <w:proofErr w:type="spellStart"/>
            <w:r w:rsidRPr="003B5B7E">
              <w:rPr>
                <w:rFonts w:asciiTheme="minorHAnsi" w:hAnsiTheme="minorHAnsi" w:cs="Arial"/>
                <w:color w:val="222222"/>
                <w:sz w:val="24"/>
                <w:szCs w:val="24"/>
                <w:shd w:val="clear" w:color="auto" w:fill="F8F9FA"/>
                <w:lang w:val="en-US" w:eastAsia="en-US"/>
              </w:rPr>
              <w:t>aseiniad</w:t>
            </w:r>
            <w:proofErr w:type="spellEnd"/>
            <w:r w:rsidRPr="003B5B7E">
              <w:rPr>
                <w:rFonts w:asciiTheme="minorHAnsi" w:hAnsiTheme="minorHAnsi" w:cs="Arial"/>
                <w:color w:val="222222"/>
                <w:sz w:val="24"/>
                <w:szCs w:val="24"/>
                <w:shd w:val="clear" w:color="auto" w:fill="F8F9FA"/>
                <w:lang w:val="en-US" w:eastAsia="en-US"/>
              </w:rPr>
              <w:t xml:space="preserve"> </w:t>
            </w:r>
            <w:proofErr w:type="spellStart"/>
            <w:r w:rsidRPr="003B5B7E">
              <w:rPr>
                <w:rFonts w:asciiTheme="minorHAnsi" w:hAnsiTheme="minorHAnsi" w:cs="Arial"/>
                <w:color w:val="222222"/>
                <w:sz w:val="24"/>
                <w:szCs w:val="24"/>
                <w:shd w:val="clear" w:color="auto" w:fill="F8F9FA"/>
                <w:lang w:val="en-US" w:eastAsia="en-US"/>
              </w:rPr>
              <w:t>hwn</w:t>
            </w:r>
            <w:proofErr w:type="spellEnd"/>
          </w:p>
          <w:p w14:paraId="40FA3304" w14:textId="24F4F45F" w:rsidR="003B5B7E" w:rsidRPr="009660E1" w:rsidRDefault="003B5B7E" w:rsidP="009660E1">
            <w:pPr>
              <w:pStyle w:val="NormalWeb"/>
              <w:spacing w:before="0" w:beforeAutospacing="0" w:after="0" w:afterAutospacing="0"/>
              <w:rPr>
                <w:rFonts w:asciiTheme="minorHAnsi" w:hAnsiTheme="minorHAnsi" w:cs="Arial"/>
                <w:sz w:val="24"/>
                <w:szCs w:val="24"/>
                <w:lang w:val="en-US" w:eastAsia="en-US"/>
              </w:rPr>
            </w:pPr>
            <w:r w:rsidRPr="003B5B7E">
              <w:rPr>
                <w:rFonts w:asciiTheme="minorHAnsi" w:hAnsiTheme="minorHAnsi" w:cs="Arial"/>
                <w:sz w:val="24"/>
                <w:szCs w:val="24"/>
                <w:lang w:val="en-US" w:eastAsia="en-US"/>
              </w:rPr>
              <w:t>What I have done in this assignment...</w:t>
            </w:r>
          </w:p>
        </w:tc>
      </w:tr>
      <w:tr w:rsidR="003B5B7E" w14:paraId="1DE2C6B7" w14:textId="77777777" w:rsidTr="003B5B7E">
        <w:tc>
          <w:tcPr>
            <w:tcW w:w="1722" w:type="dxa"/>
            <w:tcBorders>
              <w:top w:val="single" w:sz="4" w:space="0" w:color="auto"/>
              <w:left w:val="single" w:sz="4" w:space="0" w:color="auto"/>
              <w:bottom w:val="single" w:sz="4" w:space="0" w:color="auto"/>
              <w:right w:val="single" w:sz="4" w:space="0" w:color="auto"/>
            </w:tcBorders>
            <w:hideMark/>
          </w:tcPr>
          <w:p w14:paraId="3714A1B2" w14:textId="77777777" w:rsidR="003B5B7E" w:rsidRPr="003B5B7E" w:rsidRDefault="003B5B7E" w:rsidP="00151736">
            <w:pPr>
              <w:pStyle w:val="AssignBody"/>
              <w:spacing w:line="276" w:lineRule="auto"/>
              <w:rPr>
                <w:rFonts w:asciiTheme="minorHAnsi" w:hAnsiTheme="minorHAnsi"/>
                <w:sz w:val="24"/>
                <w:szCs w:val="24"/>
              </w:rPr>
            </w:pPr>
            <w:proofErr w:type="spellStart"/>
            <w:r w:rsidRPr="003B5B7E">
              <w:rPr>
                <w:rFonts w:asciiTheme="minorHAnsi" w:hAnsiTheme="minorHAnsi"/>
                <w:sz w:val="24"/>
                <w:szCs w:val="24"/>
              </w:rPr>
              <w:t>T</w:t>
            </w:r>
            <w:bookmarkStart w:id="0" w:name="cysill"/>
            <w:bookmarkEnd w:id="0"/>
            <w:r w:rsidRPr="003B5B7E">
              <w:rPr>
                <w:rFonts w:asciiTheme="minorHAnsi" w:hAnsiTheme="minorHAnsi"/>
                <w:sz w:val="24"/>
                <w:szCs w:val="24"/>
              </w:rPr>
              <w:t>arged</w:t>
            </w:r>
            <w:proofErr w:type="spellEnd"/>
            <w:r w:rsidRPr="003B5B7E">
              <w:rPr>
                <w:rFonts w:asciiTheme="minorHAnsi" w:hAnsiTheme="minorHAnsi"/>
                <w:sz w:val="24"/>
                <w:szCs w:val="24"/>
              </w:rPr>
              <w:t>/Target 1</w:t>
            </w:r>
          </w:p>
        </w:tc>
        <w:tc>
          <w:tcPr>
            <w:tcW w:w="3647" w:type="dxa"/>
            <w:tcBorders>
              <w:top w:val="single" w:sz="4" w:space="0" w:color="auto"/>
              <w:left w:val="single" w:sz="4" w:space="0" w:color="auto"/>
              <w:bottom w:val="single" w:sz="4" w:space="0" w:color="auto"/>
              <w:right w:val="single" w:sz="4" w:space="0" w:color="auto"/>
            </w:tcBorders>
          </w:tcPr>
          <w:p w14:paraId="2D8BF56B" w14:textId="3BE0B252" w:rsidR="003B5B7E" w:rsidRPr="00876A45" w:rsidRDefault="00D620E4" w:rsidP="00151736">
            <w:pPr>
              <w:pStyle w:val="AssignBody"/>
              <w:spacing w:line="276" w:lineRule="auto"/>
              <w:rPr>
                <w:rFonts w:asciiTheme="minorHAnsi" w:hAnsiTheme="minorHAnsi"/>
                <w:sz w:val="24"/>
                <w:szCs w:val="24"/>
              </w:rPr>
            </w:pPr>
            <w:r w:rsidRPr="00876A45">
              <w:rPr>
                <w:rFonts w:asciiTheme="minorHAnsi" w:hAnsiTheme="minorHAnsi"/>
                <w:color w:val="283041"/>
                <w:sz w:val="24"/>
                <w:szCs w:val="24"/>
                <w:shd w:val="clear" w:color="auto" w:fill="FFFFFF"/>
              </w:rPr>
              <w:t>Continue to read a wide range of literature and research on the relevant topics discussed in future assignments.</w:t>
            </w:r>
          </w:p>
        </w:tc>
        <w:tc>
          <w:tcPr>
            <w:tcW w:w="3647" w:type="dxa"/>
            <w:tcBorders>
              <w:top w:val="single" w:sz="4" w:space="0" w:color="auto"/>
              <w:left w:val="single" w:sz="4" w:space="0" w:color="auto"/>
              <w:bottom w:val="single" w:sz="4" w:space="0" w:color="auto"/>
              <w:right w:val="single" w:sz="4" w:space="0" w:color="auto"/>
            </w:tcBorders>
          </w:tcPr>
          <w:p w14:paraId="6D52D5D9" w14:textId="6DB5D32B" w:rsidR="003B5B7E" w:rsidRPr="003B5B7E" w:rsidRDefault="006F6B73" w:rsidP="00151736">
            <w:pPr>
              <w:pStyle w:val="AssignBody"/>
              <w:spacing w:line="276" w:lineRule="auto"/>
              <w:rPr>
                <w:rFonts w:asciiTheme="minorHAnsi" w:hAnsiTheme="minorHAnsi"/>
                <w:sz w:val="24"/>
                <w:szCs w:val="24"/>
              </w:rPr>
            </w:pPr>
            <w:r>
              <w:rPr>
                <w:rFonts w:asciiTheme="minorHAnsi" w:hAnsiTheme="minorHAnsi"/>
                <w:sz w:val="24"/>
                <w:szCs w:val="24"/>
              </w:rPr>
              <w:t xml:space="preserve">During the writing of this </w:t>
            </w:r>
            <w:r w:rsidR="00151736">
              <w:rPr>
                <w:rFonts w:asciiTheme="minorHAnsi" w:hAnsiTheme="minorHAnsi"/>
                <w:sz w:val="24"/>
                <w:szCs w:val="24"/>
              </w:rPr>
              <w:t xml:space="preserve">assignment, </w:t>
            </w:r>
            <w:r>
              <w:rPr>
                <w:rFonts w:asciiTheme="minorHAnsi" w:hAnsiTheme="minorHAnsi"/>
                <w:sz w:val="24"/>
                <w:szCs w:val="24"/>
              </w:rPr>
              <w:t xml:space="preserve">I continued to use a broad range of sources </w:t>
            </w:r>
            <w:r w:rsidR="00151736">
              <w:rPr>
                <w:rFonts w:asciiTheme="minorHAnsi" w:hAnsiTheme="minorHAnsi"/>
                <w:sz w:val="24"/>
                <w:szCs w:val="24"/>
              </w:rPr>
              <w:t xml:space="preserve">to support my </w:t>
            </w:r>
            <w:r w:rsidR="000761BC">
              <w:rPr>
                <w:rFonts w:asciiTheme="minorHAnsi" w:hAnsiTheme="minorHAnsi"/>
                <w:sz w:val="24"/>
                <w:szCs w:val="24"/>
              </w:rPr>
              <w:t>critical analysis.</w:t>
            </w:r>
          </w:p>
        </w:tc>
      </w:tr>
      <w:tr w:rsidR="003B5B7E" w14:paraId="1F6C6303" w14:textId="77777777" w:rsidTr="003B5B7E">
        <w:tc>
          <w:tcPr>
            <w:tcW w:w="1722" w:type="dxa"/>
            <w:tcBorders>
              <w:top w:val="single" w:sz="4" w:space="0" w:color="auto"/>
              <w:left w:val="single" w:sz="4" w:space="0" w:color="auto"/>
              <w:bottom w:val="single" w:sz="4" w:space="0" w:color="auto"/>
              <w:right w:val="single" w:sz="4" w:space="0" w:color="auto"/>
            </w:tcBorders>
            <w:hideMark/>
          </w:tcPr>
          <w:p w14:paraId="1FEE2F14" w14:textId="77777777" w:rsidR="003B5B7E" w:rsidRPr="003B5B7E" w:rsidRDefault="003B5B7E" w:rsidP="00151736">
            <w:pPr>
              <w:pStyle w:val="AssignBody"/>
              <w:spacing w:line="276" w:lineRule="auto"/>
              <w:rPr>
                <w:rFonts w:asciiTheme="minorHAnsi" w:hAnsiTheme="minorHAnsi"/>
                <w:sz w:val="24"/>
                <w:szCs w:val="24"/>
              </w:rPr>
            </w:pPr>
            <w:proofErr w:type="spellStart"/>
            <w:r w:rsidRPr="003B5B7E">
              <w:rPr>
                <w:rFonts w:asciiTheme="minorHAnsi" w:hAnsiTheme="minorHAnsi"/>
                <w:sz w:val="24"/>
                <w:szCs w:val="24"/>
              </w:rPr>
              <w:t>Targed</w:t>
            </w:r>
            <w:proofErr w:type="spellEnd"/>
            <w:r w:rsidRPr="003B5B7E">
              <w:rPr>
                <w:rFonts w:asciiTheme="minorHAnsi" w:hAnsiTheme="minorHAnsi"/>
                <w:sz w:val="24"/>
                <w:szCs w:val="24"/>
              </w:rPr>
              <w:t>/Target 2</w:t>
            </w:r>
          </w:p>
        </w:tc>
        <w:tc>
          <w:tcPr>
            <w:tcW w:w="3647" w:type="dxa"/>
            <w:tcBorders>
              <w:top w:val="single" w:sz="4" w:space="0" w:color="auto"/>
              <w:left w:val="single" w:sz="4" w:space="0" w:color="auto"/>
              <w:bottom w:val="single" w:sz="4" w:space="0" w:color="auto"/>
              <w:right w:val="single" w:sz="4" w:space="0" w:color="auto"/>
            </w:tcBorders>
          </w:tcPr>
          <w:p w14:paraId="0F90C884" w14:textId="7D6D723B" w:rsidR="003B5B7E" w:rsidRPr="00876A45" w:rsidRDefault="00876A45" w:rsidP="00151736">
            <w:pPr>
              <w:pStyle w:val="AssignBody"/>
              <w:spacing w:line="276" w:lineRule="auto"/>
              <w:rPr>
                <w:rFonts w:asciiTheme="minorHAnsi" w:hAnsiTheme="minorHAnsi"/>
                <w:sz w:val="24"/>
                <w:szCs w:val="24"/>
              </w:rPr>
            </w:pPr>
            <w:r w:rsidRPr="00876A45">
              <w:rPr>
                <w:rFonts w:asciiTheme="minorHAnsi" w:hAnsiTheme="minorHAnsi"/>
                <w:color w:val="283041"/>
                <w:sz w:val="24"/>
                <w:szCs w:val="24"/>
                <w:shd w:val="clear" w:color="auto" w:fill="FFFFFF"/>
              </w:rPr>
              <w:t xml:space="preserve">Consider using more tentative language in places and </w:t>
            </w:r>
            <w:proofErr w:type="gramStart"/>
            <w:r w:rsidRPr="00876A45">
              <w:rPr>
                <w:rFonts w:asciiTheme="minorHAnsi" w:hAnsiTheme="minorHAnsi"/>
                <w:color w:val="283041"/>
                <w:sz w:val="24"/>
                <w:szCs w:val="24"/>
                <w:shd w:val="clear" w:color="auto" w:fill="FFFFFF"/>
              </w:rPr>
              <w:t>proof read</w:t>
            </w:r>
            <w:proofErr w:type="gramEnd"/>
            <w:r w:rsidRPr="00876A45">
              <w:rPr>
                <w:rFonts w:asciiTheme="minorHAnsi" w:hAnsiTheme="minorHAnsi"/>
                <w:color w:val="283041"/>
                <w:sz w:val="24"/>
                <w:szCs w:val="24"/>
                <w:shd w:val="clear" w:color="auto" w:fill="FFFFFF"/>
              </w:rPr>
              <w:t>.</w:t>
            </w:r>
          </w:p>
        </w:tc>
        <w:tc>
          <w:tcPr>
            <w:tcW w:w="3647" w:type="dxa"/>
            <w:tcBorders>
              <w:top w:val="single" w:sz="4" w:space="0" w:color="auto"/>
              <w:left w:val="single" w:sz="4" w:space="0" w:color="auto"/>
              <w:bottom w:val="single" w:sz="4" w:space="0" w:color="auto"/>
              <w:right w:val="single" w:sz="4" w:space="0" w:color="auto"/>
            </w:tcBorders>
          </w:tcPr>
          <w:p w14:paraId="406936E9" w14:textId="589A9AB8" w:rsidR="003B5B7E" w:rsidRPr="003B5B7E" w:rsidRDefault="002427AD" w:rsidP="00151736">
            <w:pPr>
              <w:pStyle w:val="AssignBody"/>
              <w:spacing w:line="276" w:lineRule="auto"/>
              <w:rPr>
                <w:rFonts w:asciiTheme="minorHAnsi" w:hAnsiTheme="minorHAnsi"/>
                <w:sz w:val="24"/>
                <w:szCs w:val="24"/>
              </w:rPr>
            </w:pPr>
            <w:r>
              <w:rPr>
                <w:rFonts w:asciiTheme="minorHAnsi" w:hAnsiTheme="minorHAnsi"/>
                <w:sz w:val="24"/>
                <w:szCs w:val="24"/>
              </w:rPr>
              <w:t xml:space="preserve">I ensured </w:t>
            </w:r>
            <w:r w:rsidR="009660E1">
              <w:rPr>
                <w:rFonts w:asciiTheme="minorHAnsi" w:hAnsiTheme="minorHAnsi"/>
                <w:sz w:val="24"/>
                <w:szCs w:val="24"/>
              </w:rPr>
              <w:t>I</w:t>
            </w:r>
            <w:r>
              <w:rPr>
                <w:rFonts w:asciiTheme="minorHAnsi" w:hAnsiTheme="minorHAnsi"/>
                <w:sz w:val="24"/>
                <w:szCs w:val="24"/>
              </w:rPr>
              <w:t xml:space="preserve"> used more tentative language during the writing of this </w:t>
            </w:r>
            <w:r w:rsidR="009660E1">
              <w:rPr>
                <w:rFonts w:asciiTheme="minorHAnsi" w:hAnsiTheme="minorHAnsi"/>
                <w:sz w:val="24"/>
                <w:szCs w:val="24"/>
              </w:rPr>
              <w:t>as</w:t>
            </w:r>
            <w:r w:rsidR="009660E1">
              <w:rPr>
                <w:rFonts w:asciiTheme="minorHAnsi" w:hAnsiTheme="minorHAnsi"/>
              </w:rPr>
              <w:t>signment</w:t>
            </w:r>
            <w:r>
              <w:rPr>
                <w:rFonts w:asciiTheme="minorHAnsi" w:hAnsiTheme="minorHAnsi"/>
                <w:sz w:val="24"/>
                <w:szCs w:val="24"/>
              </w:rPr>
              <w:t xml:space="preserve"> and </w:t>
            </w:r>
            <w:proofErr w:type="gramStart"/>
            <w:r>
              <w:rPr>
                <w:rFonts w:asciiTheme="minorHAnsi" w:hAnsiTheme="minorHAnsi"/>
                <w:sz w:val="24"/>
                <w:szCs w:val="24"/>
              </w:rPr>
              <w:t>proof read</w:t>
            </w:r>
            <w:proofErr w:type="gramEnd"/>
            <w:r>
              <w:rPr>
                <w:rFonts w:asciiTheme="minorHAnsi" w:hAnsiTheme="minorHAnsi"/>
                <w:sz w:val="24"/>
                <w:szCs w:val="24"/>
              </w:rPr>
              <w:t xml:space="preserve"> </w:t>
            </w:r>
            <w:r w:rsidR="009660E1">
              <w:rPr>
                <w:rFonts w:asciiTheme="minorHAnsi" w:hAnsiTheme="minorHAnsi"/>
                <w:sz w:val="24"/>
                <w:szCs w:val="24"/>
              </w:rPr>
              <w:t>the contents.</w:t>
            </w:r>
          </w:p>
        </w:tc>
      </w:tr>
    </w:tbl>
    <w:p w14:paraId="21D26312" w14:textId="77777777" w:rsidR="003B5B7E" w:rsidRDefault="003B5B7E" w:rsidP="00B56ACE"/>
    <w:p w14:paraId="21F522E5" w14:textId="68F10798" w:rsidR="003D2B79" w:rsidRPr="0075080B" w:rsidRDefault="0075080B" w:rsidP="00B20D48">
      <w:pPr>
        <w:spacing w:line="360" w:lineRule="auto"/>
        <w:rPr>
          <w:u w:val="single"/>
        </w:rPr>
      </w:pPr>
      <w:r>
        <w:rPr>
          <w:u w:val="single"/>
        </w:rPr>
        <w:t>Introduction</w:t>
      </w:r>
    </w:p>
    <w:p w14:paraId="1A319D90" w14:textId="71C583F3" w:rsidR="002A7A26" w:rsidRDefault="009E2FF5" w:rsidP="00B20D48">
      <w:pPr>
        <w:spacing w:line="360" w:lineRule="auto"/>
      </w:pPr>
      <w:r>
        <w:t>This assignment aims</w:t>
      </w:r>
      <w:r w:rsidR="003D2B79">
        <w:t xml:space="preserve"> to examine school improvement and critically reflect on</w:t>
      </w:r>
      <w:r w:rsidR="008E1174">
        <w:t xml:space="preserve"> the process by </w:t>
      </w:r>
      <w:r w:rsidR="00B00017">
        <w:t>reviewing</w:t>
      </w:r>
      <w:r w:rsidR="003D2B79">
        <w:t xml:space="preserve"> one </w:t>
      </w:r>
      <w:r w:rsidR="00B00017">
        <w:t xml:space="preserve">specific </w:t>
      </w:r>
      <w:r w:rsidR="003D2B79">
        <w:t xml:space="preserve">target identified by a school. </w:t>
      </w:r>
      <w:r w:rsidR="00E70138">
        <w:t xml:space="preserve">It </w:t>
      </w:r>
      <w:r w:rsidR="00963E87">
        <w:t>seeks</w:t>
      </w:r>
      <w:r w:rsidR="00E70138">
        <w:t xml:space="preserve"> to comprehensively explore what a school development plan entails, delving into its components, relevance to the evolving educational system, and the subtle considerations required in aligning it with the distinctive features of the Curriculum for Wales. The discussion will highlight the pivotal role of an effective school development plan in enhancing educational outcomes and fostering a dynamic and responsive learning environment. Further discussion will include an analysis of School X and one of its targets within its </w:t>
      </w:r>
      <w:r w:rsidR="003F5C30">
        <w:t>school development plan (SDP)</w:t>
      </w:r>
      <w:r w:rsidR="00E70138">
        <w:t>. This report</w:t>
      </w:r>
      <w:r w:rsidR="00F219DF">
        <w:t xml:space="preserve"> </w:t>
      </w:r>
      <w:r w:rsidR="00E810C3">
        <w:t>critically examines the target, how it will be implemented</w:t>
      </w:r>
      <w:r w:rsidR="00E70138">
        <w:t xml:space="preserve">, and how it will affect the school and its students. </w:t>
      </w:r>
      <w:r w:rsidR="003D2B79">
        <w:t xml:space="preserve">For context, </w:t>
      </w:r>
      <w:r w:rsidR="00385E2A">
        <w:t>the SD</w:t>
      </w:r>
      <w:r w:rsidR="0083458E">
        <w:t>P from which the tar</w:t>
      </w:r>
      <w:r w:rsidR="00CF14FA">
        <w:t>get has been derived belongs to</w:t>
      </w:r>
      <w:r w:rsidR="0083458E">
        <w:t xml:space="preserve"> </w:t>
      </w:r>
      <w:r w:rsidR="003D2B79">
        <w:t xml:space="preserve">an </w:t>
      </w:r>
      <w:r w:rsidR="003D2B79" w:rsidRPr="0025690E">
        <w:t>English</w:t>
      </w:r>
      <w:r w:rsidR="003D2B79" w:rsidRPr="00234A1F">
        <w:rPr>
          <w:rFonts w:cs="Arial"/>
          <w:color w:val="000000"/>
        </w:rPr>
        <w:t xml:space="preserve"> medium community school </w:t>
      </w:r>
      <w:r w:rsidR="003D2B79">
        <w:rPr>
          <w:rFonts w:cs="Arial"/>
          <w:color w:val="000000"/>
        </w:rPr>
        <w:t xml:space="preserve">that caters to pupils </w:t>
      </w:r>
      <w:r w:rsidR="003D2B79" w:rsidRPr="00234A1F">
        <w:rPr>
          <w:rFonts w:cs="Arial"/>
          <w:color w:val="000000"/>
        </w:rPr>
        <w:t>from 3 to 11 years of age. </w:t>
      </w:r>
      <w:r w:rsidR="003D2B79">
        <w:rPr>
          <w:rFonts w:cs="Arial"/>
          <w:color w:val="000000"/>
        </w:rPr>
        <w:t xml:space="preserve"> It has approximately 500 students </w:t>
      </w:r>
      <w:r w:rsidR="0025690E" w:rsidRPr="0025690E">
        <w:rPr>
          <w:rFonts w:cs="Arial"/>
          <w:color w:val="000000"/>
        </w:rPr>
        <w:t>enrolled</w:t>
      </w:r>
      <w:r w:rsidR="003D2B79" w:rsidRPr="0025690E">
        <w:rPr>
          <w:rFonts w:cs="Arial"/>
          <w:color w:val="000000"/>
        </w:rPr>
        <w:t>,</w:t>
      </w:r>
      <w:r w:rsidR="003D2B79">
        <w:rPr>
          <w:rFonts w:cs="Arial"/>
          <w:color w:val="000000"/>
        </w:rPr>
        <w:t xml:space="preserve"> including a large Nursery and 14 classes for pupils ranging from Reception to Year 6, with each year group having </w:t>
      </w:r>
      <w:r w:rsidR="003D2B79" w:rsidRPr="00F52142">
        <w:rPr>
          <w:rFonts w:cs="Arial"/>
          <w:color w:val="000000"/>
        </w:rPr>
        <w:t>two classes.</w:t>
      </w:r>
      <w:r w:rsidR="003D2B79">
        <w:t xml:space="preserve"> As of the most recent Estyn report</w:t>
      </w:r>
      <w:r w:rsidR="00941DC2">
        <w:t xml:space="preserve"> in 2018</w:t>
      </w:r>
      <w:r w:rsidR="003D2B79">
        <w:t>, the</w:t>
      </w:r>
      <w:r w:rsidR="003F7202">
        <w:t xml:space="preserve"> </w:t>
      </w:r>
      <w:r w:rsidR="00CF14FA">
        <w:t>percentage</w:t>
      </w:r>
      <w:r w:rsidR="004A4C5C">
        <w:t xml:space="preserve"> of </w:t>
      </w:r>
      <w:r w:rsidR="003F7202">
        <w:t xml:space="preserve">students eligible for free school meals </w:t>
      </w:r>
      <w:r w:rsidR="00941DC2">
        <w:t>was</w:t>
      </w:r>
      <w:r w:rsidR="003F7202">
        <w:t xml:space="preserve"> 6%, below the national average of </w:t>
      </w:r>
      <w:r w:rsidR="00941DC2">
        <w:t>19%</w:t>
      </w:r>
      <w:r w:rsidR="00963E87">
        <w:t>. The</w:t>
      </w:r>
      <w:r w:rsidR="005B2B6D">
        <w:t xml:space="preserve"> school had also identified 11% of its children as having an additional learning need (ALN),</w:t>
      </w:r>
      <w:r w:rsidR="00703921">
        <w:t xml:space="preserve"> which </w:t>
      </w:r>
      <w:r w:rsidR="005B2B6D">
        <w:t xml:space="preserve">was </w:t>
      </w:r>
      <w:r w:rsidR="00703921">
        <w:t xml:space="preserve">again below the national average of </w:t>
      </w:r>
      <w:r w:rsidR="00941DC2">
        <w:t>21%</w:t>
      </w:r>
      <w:r w:rsidR="00942D3E">
        <w:t xml:space="preserve"> </w:t>
      </w:r>
      <w:r w:rsidR="00942D3E">
        <w:fldChar w:fldCharType="begin"/>
      </w:r>
      <w:r w:rsidR="00942D3E">
        <w:instrText>ADDIN RW.CITE{{doc:65d203be6f2dba1cd479a135 Estyn 2018}}</w:instrText>
      </w:r>
      <w:r w:rsidR="00942D3E">
        <w:fldChar w:fldCharType="separate"/>
      </w:r>
      <w:r w:rsidR="00942D3E" w:rsidRPr="00942D3E">
        <w:rPr>
          <w:rFonts w:ascii="Aptos" w:hAnsi="Aptos"/>
          <w:bCs/>
          <w:lang w:val="en-US"/>
        </w:rPr>
        <w:t>(Estyn, 2018)</w:t>
      </w:r>
      <w:r w:rsidR="00942D3E">
        <w:fldChar w:fldCharType="end"/>
      </w:r>
      <w:r w:rsidR="00703921">
        <w:t xml:space="preserve">. </w:t>
      </w:r>
      <w:r w:rsidR="00AC7F33">
        <w:t xml:space="preserve">However, according to the latest figures from </w:t>
      </w:r>
      <w:r w:rsidR="00600A5C">
        <w:t>the Welsh government, the percentage of free school meal eligibility in 2023 is a</w:t>
      </w:r>
      <w:r w:rsidR="00BF6B1B">
        <w:t>round 9.1%</w:t>
      </w:r>
      <w:r w:rsidR="005803AB">
        <w:t>,</w:t>
      </w:r>
      <w:r w:rsidR="00BF6B1B">
        <w:t xml:space="preserve"> which highlights </w:t>
      </w:r>
      <w:r w:rsidR="00BF6B1B">
        <w:lastRenderedPageBreak/>
        <w:t xml:space="preserve">the changes to the </w:t>
      </w:r>
      <w:r w:rsidR="005803AB">
        <w:t xml:space="preserve">demographic of the school learners and their families </w:t>
      </w:r>
      <w:r w:rsidR="00C035C6">
        <w:fldChar w:fldCharType="begin"/>
      </w:r>
      <w:r w:rsidR="00C035C6">
        <w:instrText>ADDIN RW.CITE{{doc:65de40baa35092419ea2bf63 StatsWales 2023}}</w:instrText>
      </w:r>
      <w:r w:rsidR="00C035C6">
        <w:fldChar w:fldCharType="separate"/>
      </w:r>
      <w:r w:rsidR="00C035C6" w:rsidRPr="00C035C6">
        <w:rPr>
          <w:rFonts w:ascii="Aptos" w:hAnsi="Aptos"/>
          <w:bCs/>
          <w:lang w:val="en-US"/>
        </w:rPr>
        <w:t>(StatsWales, 2023)</w:t>
      </w:r>
      <w:r w:rsidR="00C035C6">
        <w:fldChar w:fldCharType="end"/>
      </w:r>
      <w:r w:rsidR="00AD3B99">
        <w:t xml:space="preserve">. </w:t>
      </w:r>
    </w:p>
    <w:p w14:paraId="32D9319B" w14:textId="77777777" w:rsidR="009660E1" w:rsidRDefault="009660E1" w:rsidP="00B20D48">
      <w:pPr>
        <w:spacing w:line="360" w:lineRule="auto"/>
      </w:pPr>
    </w:p>
    <w:p w14:paraId="639E54B0" w14:textId="42C149E6" w:rsidR="002A7A26" w:rsidRPr="005F7DBE" w:rsidRDefault="0075080B" w:rsidP="00B20D48">
      <w:pPr>
        <w:spacing w:line="360" w:lineRule="auto"/>
        <w:rPr>
          <w:u w:val="single"/>
        </w:rPr>
      </w:pPr>
      <w:r w:rsidRPr="005F7DBE">
        <w:rPr>
          <w:u w:val="single"/>
        </w:rPr>
        <w:t>School Development Plan</w:t>
      </w:r>
      <w:r w:rsidR="005F7DBE" w:rsidRPr="005F7DBE">
        <w:rPr>
          <w:u w:val="single"/>
        </w:rPr>
        <w:t>ning</w:t>
      </w:r>
    </w:p>
    <w:p w14:paraId="72E5E08A" w14:textId="0215C73F" w:rsidR="005E3D12" w:rsidRDefault="00B56ACE" w:rsidP="00B20D48">
      <w:pPr>
        <w:spacing w:line="360" w:lineRule="auto"/>
      </w:pPr>
      <w:r w:rsidRPr="00B56ACE">
        <w:t>A school development plan (SDP)</w:t>
      </w:r>
      <w:r>
        <w:t xml:space="preserve">, also known as a school improvement plan (SIP), </w:t>
      </w:r>
      <w:r w:rsidRPr="00B56ACE">
        <w:t xml:space="preserve">is a strategic </w:t>
      </w:r>
      <w:r>
        <w:t xml:space="preserve">and continuous </w:t>
      </w:r>
      <w:r w:rsidRPr="00B56ACE">
        <w:t xml:space="preserve">document that serves as a roadmap for </w:t>
      </w:r>
      <w:r>
        <w:t>an educational institution's overall improvement and advancement</w:t>
      </w:r>
      <w:r w:rsidR="008E3CAA">
        <w:t xml:space="preserve"> </w:t>
      </w:r>
      <w:r w:rsidR="008E3CAA">
        <w:fldChar w:fldCharType="begin"/>
      </w:r>
      <w:r w:rsidR="008E3CAA">
        <w:instrText>ADDIN RW.CITE{{doc:65cbd553cc56ae60393123fc WelshGovernment 2022}}</w:instrText>
      </w:r>
      <w:r w:rsidR="008E3CAA">
        <w:fldChar w:fldCharType="separate"/>
      </w:r>
      <w:r w:rsidR="006A6A4D" w:rsidRPr="006A6A4D">
        <w:rPr>
          <w:rFonts w:ascii="Aptos" w:hAnsi="Aptos"/>
          <w:bCs/>
          <w:lang w:val="en-US"/>
        </w:rPr>
        <w:t>(Welsh Government, 2022b)</w:t>
      </w:r>
      <w:r w:rsidR="008E3CAA">
        <w:fldChar w:fldCharType="end"/>
      </w:r>
      <w:r w:rsidRPr="00B56ACE">
        <w:t xml:space="preserve">. </w:t>
      </w:r>
      <w:r w:rsidR="00970966">
        <w:t xml:space="preserve">The Education Reform Act of 1988 led to significant </w:t>
      </w:r>
      <w:r w:rsidR="00013F4E">
        <w:t xml:space="preserve">development in school development planning, </w:t>
      </w:r>
      <w:r w:rsidR="001A62A0">
        <w:t xml:space="preserve">leading the government </w:t>
      </w:r>
      <w:r w:rsidR="00054809">
        <w:t xml:space="preserve">to pressure schools to engage </w:t>
      </w:r>
      <w:r w:rsidR="0035442D">
        <w:t xml:space="preserve">actively in school development planning </w:t>
      </w:r>
      <w:r w:rsidR="002051EA">
        <w:fldChar w:fldCharType="begin"/>
      </w:r>
      <w:r w:rsidR="00FE4849">
        <w:instrText>ADDIN RW.CITE{{doc:65d62ceda76684498d99ee94 MacGilchrist,Barbara 1995}}</w:instrText>
      </w:r>
      <w:r w:rsidR="002051EA">
        <w:fldChar w:fldCharType="separate"/>
      </w:r>
      <w:r w:rsidR="00FE4849" w:rsidRPr="00FE4849">
        <w:rPr>
          <w:rFonts w:ascii="Aptos" w:hAnsi="Aptos"/>
          <w:bCs/>
          <w:lang w:val="en-US"/>
        </w:rPr>
        <w:t>(MacGilchrist</w:t>
      </w:r>
      <w:r w:rsidR="00FE4849" w:rsidRPr="00FE4849">
        <w:rPr>
          <w:rFonts w:ascii="Aptos" w:hAnsi="Aptos"/>
          <w:bCs/>
          <w:i/>
          <w:lang w:val="en-US"/>
        </w:rPr>
        <w:t xml:space="preserve"> et al.,</w:t>
      </w:r>
      <w:r w:rsidR="00FE4849" w:rsidRPr="00FE4849">
        <w:rPr>
          <w:rFonts w:ascii="Aptos" w:hAnsi="Aptos"/>
          <w:bCs/>
          <w:lang w:val="en-US"/>
        </w:rPr>
        <w:t xml:space="preserve"> 1995)</w:t>
      </w:r>
      <w:r w:rsidR="002051EA">
        <w:fldChar w:fldCharType="end"/>
      </w:r>
      <w:r w:rsidR="002051EA">
        <w:t xml:space="preserve">. </w:t>
      </w:r>
      <w:r w:rsidR="001A62A0">
        <w:t xml:space="preserve"> </w:t>
      </w:r>
      <w:r w:rsidR="00004E6A">
        <w:t>The concept of an</w:t>
      </w:r>
      <w:r w:rsidR="00963E08">
        <w:t xml:space="preserve"> SDP is to </w:t>
      </w:r>
      <w:r w:rsidR="001A62A0">
        <w:t>encapsulate</w:t>
      </w:r>
      <w:r w:rsidRPr="00B56ACE">
        <w:t xml:space="preserve"> the school's vision, mission, and objectives, outlining the specific actions and initiatives to achieve these goals</w:t>
      </w:r>
      <w:r w:rsidR="00E13219">
        <w:t xml:space="preserve"> </w:t>
      </w:r>
      <w:r w:rsidR="00E13219">
        <w:fldChar w:fldCharType="begin"/>
      </w:r>
      <w:r w:rsidR="00FE4849">
        <w:instrText>ADDIN RW.CITE{{doc:65d1fce0edc9037f2d554e24 Twinkl 2023; doc:65cbd78655f4a01c2ff8cbcb WelshGovernment 2014}}</w:instrText>
      </w:r>
      <w:r w:rsidR="00E13219">
        <w:fldChar w:fldCharType="separate"/>
      </w:r>
      <w:r w:rsidR="00FE4849" w:rsidRPr="00FE4849">
        <w:t>(Welsh Government, 2014)</w:t>
      </w:r>
      <w:r w:rsidR="00E13219">
        <w:fldChar w:fldCharType="end"/>
      </w:r>
      <w:r w:rsidRPr="00B56ACE">
        <w:t xml:space="preserve">. </w:t>
      </w:r>
      <w:r w:rsidR="006922D3">
        <w:t xml:space="preserve">However, although the word strategic is </w:t>
      </w:r>
      <w:r w:rsidR="00054809">
        <w:t>frequently used within Welsh Government documents when discussing SDP, there is an argument that strategic planning may not be the most effective form of planning when taking the school environment into context</w:t>
      </w:r>
      <w:r w:rsidR="00F351DB">
        <w:t xml:space="preserve">. </w:t>
      </w:r>
      <w:r w:rsidR="009655DB" w:rsidRPr="001668E0">
        <w:fldChar w:fldCharType="begin"/>
      </w:r>
      <w:r w:rsidR="009655DB" w:rsidRPr="001668E0">
        <w:instrText>ADDIN RW.CITE{{doc:65ddf878e5124d3ac6ebd9cf Bell,Les 2002}}</w:instrText>
      </w:r>
      <w:r w:rsidR="009655DB" w:rsidRPr="001668E0">
        <w:fldChar w:fldCharType="separate"/>
      </w:r>
      <w:r w:rsidR="009655DB" w:rsidRPr="001668E0">
        <w:rPr>
          <w:rFonts w:ascii="Aptos" w:hAnsi="Aptos"/>
          <w:bCs/>
          <w:lang w:val="en-US"/>
        </w:rPr>
        <w:t>(Bell, 2002)</w:t>
      </w:r>
      <w:r w:rsidR="009655DB" w:rsidRPr="001668E0">
        <w:fldChar w:fldCharType="end"/>
      </w:r>
      <w:r w:rsidR="009655DB">
        <w:t xml:space="preserve"> </w:t>
      </w:r>
      <w:r w:rsidR="00585717">
        <w:t xml:space="preserve">stipulates that </w:t>
      </w:r>
      <w:r w:rsidR="00A420E4">
        <w:t>implementing</w:t>
      </w:r>
      <w:r w:rsidR="00F351DB" w:rsidRPr="00F351DB">
        <w:t xml:space="preserve"> change in education through strategic planning is too rigid </w:t>
      </w:r>
      <w:r w:rsidR="00661897" w:rsidRPr="00F351DB">
        <w:t>if</w:t>
      </w:r>
      <w:r w:rsidR="00F351DB" w:rsidRPr="00F351DB">
        <w:t xml:space="preserve"> there's only one way to achieve improvement. </w:t>
      </w:r>
      <w:r w:rsidR="00585717">
        <w:t xml:space="preserve">He </w:t>
      </w:r>
      <w:r w:rsidR="00661897">
        <w:t>argues</w:t>
      </w:r>
      <w:r w:rsidR="00585717">
        <w:t xml:space="preserve"> that it </w:t>
      </w:r>
      <w:r w:rsidR="00661897">
        <w:t>can potentially</w:t>
      </w:r>
      <w:r w:rsidR="00585717">
        <w:t xml:space="preserve"> remove creativity and enthusiasm </w:t>
      </w:r>
      <w:r w:rsidR="00F351DB" w:rsidRPr="00F351DB">
        <w:t>from</w:t>
      </w:r>
      <w:r w:rsidR="00661897">
        <w:t xml:space="preserve"> </w:t>
      </w:r>
      <w:r w:rsidR="00585717">
        <w:t xml:space="preserve">teaching </w:t>
      </w:r>
      <w:r w:rsidR="00F351DB" w:rsidRPr="00F351DB">
        <w:t>practices</w:t>
      </w:r>
      <w:r w:rsidR="00A420E4">
        <w:t xml:space="preserve"> and is not in keeping with the rapid rate at</w:t>
      </w:r>
      <w:r w:rsidR="00661897">
        <w:t xml:space="preserve"> which </w:t>
      </w:r>
      <w:r w:rsidR="00054809">
        <w:t>educational change can happen</w:t>
      </w:r>
      <w:r w:rsidR="00807637">
        <w:t>.</w:t>
      </w:r>
    </w:p>
    <w:p w14:paraId="3B657819" w14:textId="28EFF803" w:rsidR="00BD7FD1" w:rsidRDefault="00B56ACE" w:rsidP="00B20D48">
      <w:pPr>
        <w:spacing w:line="360" w:lineRule="auto"/>
      </w:pPr>
      <w:r w:rsidRPr="00B56ACE">
        <w:t>The plan is typically developed through a collaborative process involving school leaders, educators, parents, and other</w:t>
      </w:r>
      <w:r w:rsidR="00F76AB7">
        <w:t xml:space="preserve"> stakeholders</w:t>
      </w:r>
      <w:r w:rsidRPr="00B56ACE">
        <w:t xml:space="preserve">. It covers various aspects of school life, including curriculum development, teaching methodologies, staff development, infrastructure enhancements, and community engagement. </w:t>
      </w:r>
      <w:r w:rsidR="00BD7FD1">
        <w:t>Involving stakeholders, including parents, teachers, administrators, governors, and community members, is pivotal in developing an effective school development plan</w:t>
      </w:r>
      <w:r w:rsidR="00BA3869">
        <w:t xml:space="preserve"> </w:t>
      </w:r>
      <w:r w:rsidR="00BA3869">
        <w:fldChar w:fldCharType="begin"/>
      </w:r>
      <w:r w:rsidR="00BA3869">
        <w:instrText>ADDIN RW.CITE{{doc:65d200c214320b01f0f4d561 Guzman,JaypeeC. 2022}}</w:instrText>
      </w:r>
      <w:r w:rsidR="00BA3869">
        <w:fldChar w:fldCharType="separate"/>
      </w:r>
      <w:r w:rsidR="00BA3869" w:rsidRPr="00BA3869">
        <w:rPr>
          <w:rFonts w:ascii="Aptos" w:hAnsi="Aptos"/>
          <w:bCs/>
          <w:lang w:val="en-US"/>
        </w:rPr>
        <w:t>(Guzman, 2022)</w:t>
      </w:r>
      <w:r w:rsidR="00BA3869">
        <w:fldChar w:fldCharType="end"/>
      </w:r>
      <w:r w:rsidR="00BD7FD1">
        <w:t xml:space="preserve">. Such collaboration and input from diverse perspectives contribute to a comprehensive program that addresses the needs and goals of all involved, with a shared objective to elevate the school to its maximum efficiency. </w:t>
      </w:r>
      <w:r w:rsidR="00BD7FD1" w:rsidRPr="00993BB1">
        <w:t xml:space="preserve">Drawing on the social constructivist theory, </w:t>
      </w:r>
      <w:r w:rsidR="00993BB1" w:rsidRPr="00993BB1">
        <w:t>(</w:t>
      </w:r>
      <w:r w:rsidR="00BD7FD1" w:rsidRPr="00993BB1">
        <w:t>which emphasises the importance of shared social interactions in learning</w:t>
      </w:r>
      <w:r w:rsidR="00993BB1" w:rsidRPr="00993BB1">
        <w:t>)</w:t>
      </w:r>
      <w:r w:rsidR="00BD7FD1" w:rsidRPr="00993BB1">
        <w:t xml:space="preserve"> involving stakeholders </w:t>
      </w:r>
      <w:r w:rsidR="00002001" w:rsidRPr="00993BB1">
        <w:t xml:space="preserve">in developing the SDP </w:t>
      </w:r>
      <w:r w:rsidR="00BD7FD1" w:rsidRPr="00993BB1">
        <w:t xml:space="preserve">ensures a shared understanding of the </w:t>
      </w:r>
      <w:r w:rsidR="00BD7FD1" w:rsidRPr="00993BB1">
        <w:lastRenderedPageBreak/>
        <w:t>school's goals</w:t>
      </w:r>
      <w:r w:rsidR="001E7B99" w:rsidRPr="001339BF">
        <w:t xml:space="preserve"> </w:t>
      </w:r>
      <w:r w:rsidR="001E7B99" w:rsidRPr="001339BF">
        <w:fldChar w:fldCharType="begin"/>
      </w:r>
      <w:r w:rsidR="001E7B99" w:rsidRPr="001339BF">
        <w:instrText>ADDIN RW.CITE{{doc:65d2048b8a81bf03f0ac685f Palincsar,A.Sullivan 1998}}</w:instrText>
      </w:r>
      <w:r w:rsidR="001E7B99" w:rsidRPr="001339BF">
        <w:fldChar w:fldCharType="separate"/>
      </w:r>
      <w:r w:rsidR="001E7B99" w:rsidRPr="001339BF">
        <w:rPr>
          <w:rFonts w:ascii="Aptos" w:hAnsi="Aptos"/>
          <w:bCs/>
          <w:lang w:val="en-US"/>
        </w:rPr>
        <w:t>(Palincsar, 1998)</w:t>
      </w:r>
      <w:r w:rsidR="001E7B99" w:rsidRPr="001339BF">
        <w:fldChar w:fldCharType="end"/>
      </w:r>
      <w:r w:rsidR="00BD7FD1" w:rsidRPr="001339BF">
        <w:t>. It fosters a sense of shared collective responsibility</w:t>
      </w:r>
      <w:r w:rsidR="008259BE" w:rsidRPr="001339BF">
        <w:t xml:space="preserve"> </w:t>
      </w:r>
      <w:r w:rsidR="008259BE" w:rsidRPr="001339BF">
        <w:fldChar w:fldCharType="begin"/>
      </w:r>
      <w:r w:rsidR="008259BE" w:rsidRPr="001339BF">
        <w:instrText>ADDIN RW.CITE{{doc:65d1fa439257774c40ca30dc Hopkins,David 1994}}</w:instrText>
      </w:r>
      <w:r w:rsidR="008259BE" w:rsidRPr="001339BF">
        <w:fldChar w:fldCharType="separate"/>
      </w:r>
      <w:r w:rsidR="008259BE" w:rsidRPr="001339BF">
        <w:rPr>
          <w:rFonts w:ascii="Aptos" w:hAnsi="Aptos"/>
          <w:bCs/>
          <w:lang w:val="en-US"/>
        </w:rPr>
        <w:t>(Hopkins, 1994)</w:t>
      </w:r>
      <w:r w:rsidR="008259BE" w:rsidRPr="001339BF">
        <w:fldChar w:fldCharType="end"/>
      </w:r>
      <w:r w:rsidR="00BD7FD1" w:rsidRPr="001339BF">
        <w:t>.</w:t>
      </w:r>
      <w:r w:rsidR="003B57D5" w:rsidRPr="001339BF">
        <w:t xml:space="preserve"> </w:t>
      </w:r>
      <w:r w:rsidR="001F0F9C" w:rsidRPr="001339BF">
        <w:t>However, s</w:t>
      </w:r>
      <w:r w:rsidR="00F00ADB" w:rsidRPr="001339BF">
        <w:t xml:space="preserve">triking </w:t>
      </w:r>
      <w:r w:rsidR="00E53845" w:rsidRPr="001339BF">
        <w:t xml:space="preserve">a balance in </w:t>
      </w:r>
      <w:r w:rsidR="003C405C" w:rsidRPr="001339BF">
        <w:t xml:space="preserve">the </w:t>
      </w:r>
      <w:r w:rsidR="00E53845" w:rsidRPr="001339BF">
        <w:t>participation of stakeholders can be challenging.</w:t>
      </w:r>
      <w:r w:rsidR="001F0F9C" w:rsidRPr="001339BF">
        <w:t xml:space="preserve"> </w:t>
      </w:r>
      <w:r w:rsidR="00E53845" w:rsidRPr="001339BF">
        <w:t xml:space="preserve">There is potential for a skewed perspective </w:t>
      </w:r>
      <w:r w:rsidR="005E5715" w:rsidRPr="001339BF">
        <w:t xml:space="preserve">in the planning </w:t>
      </w:r>
      <w:r w:rsidR="003C405C" w:rsidRPr="001339BF">
        <w:t>process</w:t>
      </w:r>
      <w:r w:rsidR="005E5715" w:rsidRPr="001339BF">
        <w:t xml:space="preserve"> </w:t>
      </w:r>
      <w:r w:rsidR="007D2892" w:rsidRPr="001339BF">
        <w:t>when</w:t>
      </w:r>
      <w:r w:rsidR="005E5715" w:rsidRPr="001339BF">
        <w:t xml:space="preserve"> people </w:t>
      </w:r>
      <w:r w:rsidR="00677C2E" w:rsidRPr="001339BF">
        <w:t>need</w:t>
      </w:r>
      <w:r w:rsidR="005E5715" w:rsidRPr="001339BF">
        <w:t xml:space="preserve"> equal </w:t>
      </w:r>
      <w:r w:rsidR="003C405C" w:rsidRPr="001339BF">
        <w:t xml:space="preserve">opportunity to </w:t>
      </w:r>
      <w:r w:rsidR="004A4C5C" w:rsidRPr="001339BF">
        <w:t>express</w:t>
      </w:r>
      <w:r w:rsidR="003C405C" w:rsidRPr="001339BF">
        <w:t xml:space="preserve"> their thoughts and opinions</w:t>
      </w:r>
      <w:r w:rsidR="004B7886" w:rsidRPr="001339BF">
        <w:t xml:space="preserve"> </w:t>
      </w:r>
      <w:r w:rsidR="00B61CFB" w:rsidRPr="001339BF">
        <w:fldChar w:fldCharType="begin"/>
      </w:r>
      <w:r w:rsidR="00FE4849">
        <w:instrText>ADDIN RW.CITE{{doc:65d62ceda76684498d99ee94 MacGilchrist,Barbara 1995}}</w:instrText>
      </w:r>
      <w:r w:rsidR="00B61CFB" w:rsidRPr="001339BF">
        <w:fldChar w:fldCharType="separate"/>
      </w:r>
      <w:r w:rsidR="00FE4849" w:rsidRPr="00FE4849">
        <w:rPr>
          <w:rFonts w:ascii="Aptos" w:hAnsi="Aptos"/>
          <w:bCs/>
          <w:lang w:val="en-US"/>
        </w:rPr>
        <w:t>(MacGilchrist</w:t>
      </w:r>
      <w:r w:rsidR="00FE4849" w:rsidRPr="00FE4849">
        <w:rPr>
          <w:rFonts w:ascii="Aptos" w:hAnsi="Aptos"/>
          <w:bCs/>
          <w:i/>
          <w:lang w:val="en-US"/>
        </w:rPr>
        <w:t xml:space="preserve"> et al.,</w:t>
      </w:r>
      <w:r w:rsidR="00FE4849" w:rsidRPr="00FE4849">
        <w:rPr>
          <w:rFonts w:ascii="Aptos" w:hAnsi="Aptos"/>
          <w:bCs/>
          <w:lang w:val="en-US"/>
        </w:rPr>
        <w:t xml:space="preserve"> 1995)</w:t>
      </w:r>
      <w:r w:rsidR="00B61CFB" w:rsidRPr="001339BF">
        <w:fldChar w:fldCharType="end"/>
      </w:r>
      <w:r w:rsidR="003C405C" w:rsidRPr="001339BF">
        <w:t>.</w:t>
      </w:r>
      <w:r w:rsidR="003C405C">
        <w:t xml:space="preserve"> </w:t>
      </w:r>
    </w:p>
    <w:p w14:paraId="2BBD13E3" w14:textId="354E5862" w:rsidR="00511F9E" w:rsidRDefault="00886FD6" w:rsidP="00B20D48">
      <w:pPr>
        <w:spacing w:line="360" w:lineRule="auto"/>
      </w:pPr>
      <w:r w:rsidRPr="00B56ACE">
        <w:t xml:space="preserve">A well-crafted school development plan </w:t>
      </w:r>
      <w:r>
        <w:t>is</w:t>
      </w:r>
      <w:r w:rsidRPr="00B56ACE">
        <w:t xml:space="preserve"> a guiding framework</w:t>
      </w:r>
      <w:r>
        <w:t xml:space="preserve"> that helps</w:t>
      </w:r>
      <w:r w:rsidRPr="00B56ACE">
        <w:t xml:space="preserve"> schools adapt to evolving educational standards and societal needs. It provides a structured approach for continuous improvement, fostering a culture of accountability, innovation, and excellence within the </w:t>
      </w:r>
      <w:r w:rsidR="00EF6203">
        <w:t>academic</w:t>
      </w:r>
      <w:r w:rsidRPr="00B56ACE">
        <w:t xml:space="preserve"> community</w:t>
      </w:r>
      <w:r w:rsidR="008A01CE">
        <w:t xml:space="preserve"> </w:t>
      </w:r>
      <w:r w:rsidR="00CB292F">
        <w:fldChar w:fldCharType="begin"/>
      </w:r>
      <w:r w:rsidR="00CB292F">
        <w:instrText>ADDIN RW.CITE{{doc:65cbd553cc56ae60393123fc WelshGovernment 2022}}</w:instrText>
      </w:r>
      <w:r w:rsidR="00CB292F">
        <w:fldChar w:fldCharType="separate"/>
      </w:r>
      <w:r w:rsidR="006A72CC" w:rsidRPr="006A72CC">
        <w:rPr>
          <w:rFonts w:ascii="Aptos" w:hAnsi="Aptos"/>
          <w:bCs/>
          <w:lang w:val="en-US"/>
        </w:rPr>
        <w:t>(Welsh Government, 2022b)</w:t>
      </w:r>
      <w:r w:rsidR="00CB292F">
        <w:fldChar w:fldCharType="end"/>
      </w:r>
      <w:r w:rsidRPr="00B56ACE">
        <w:t>.</w:t>
      </w:r>
      <w:r w:rsidR="00CF7E36">
        <w:t xml:space="preserve"> </w:t>
      </w:r>
      <w:r w:rsidR="00C70480">
        <w:t xml:space="preserve">Research suggests that </w:t>
      </w:r>
      <w:r w:rsidR="00517869">
        <w:t xml:space="preserve">an effective SDP will have no more than </w:t>
      </w:r>
      <w:r w:rsidR="00FE0F3E">
        <w:t>five</w:t>
      </w:r>
      <w:r w:rsidR="00517869">
        <w:t xml:space="preserve"> targets</w:t>
      </w:r>
      <w:r w:rsidR="00FE0F3E">
        <w:t xml:space="preserve">; too many targets can lead to inefficiency as the tasks become too </w:t>
      </w:r>
      <w:r w:rsidR="00500704">
        <w:t>tremendous</w:t>
      </w:r>
      <w:r w:rsidR="00FE0F3E">
        <w:t xml:space="preserve"> and unachievable</w:t>
      </w:r>
      <w:r w:rsidR="00500704">
        <w:t xml:space="preserve"> </w:t>
      </w:r>
      <w:r w:rsidR="0063516F">
        <w:t>within a timeframe</w:t>
      </w:r>
      <w:r w:rsidR="000E0C14">
        <w:t xml:space="preserve"> </w:t>
      </w:r>
      <w:r w:rsidR="00500704">
        <w:fldChar w:fldCharType="begin"/>
      </w:r>
      <w:r w:rsidR="00500704">
        <w:instrText>ADDIN RW.CITE{{doc:65d6271795fd246c1fda59dc Davies,Brent 2003}}</w:instrText>
      </w:r>
      <w:r w:rsidR="00500704">
        <w:fldChar w:fldCharType="separate"/>
      </w:r>
      <w:r w:rsidR="00500704" w:rsidRPr="00500704">
        <w:rPr>
          <w:rFonts w:ascii="Aptos" w:hAnsi="Aptos"/>
          <w:bCs/>
          <w:lang w:val="en-US"/>
        </w:rPr>
        <w:t>(Davies and Ellison, 2003)</w:t>
      </w:r>
      <w:r w:rsidR="00500704">
        <w:fldChar w:fldCharType="end"/>
      </w:r>
      <w:r w:rsidR="00FE0F3E">
        <w:t xml:space="preserve">. </w:t>
      </w:r>
      <w:r w:rsidR="00CF7E36">
        <w:t xml:space="preserve">Developing an effective </w:t>
      </w:r>
      <w:r w:rsidR="00E51F77">
        <w:t>SDP</w:t>
      </w:r>
      <w:r w:rsidR="00CF7E36">
        <w:t xml:space="preserve"> is paramount in navigating the educational landscape, particularly in the context of the Curriculum for Wales. A</w:t>
      </w:r>
      <w:r w:rsidR="00E51F77">
        <w:t>n</w:t>
      </w:r>
      <w:r w:rsidR="00CF7E36">
        <w:t xml:space="preserve"> </w:t>
      </w:r>
      <w:r w:rsidR="00E51F77">
        <w:t>SDP</w:t>
      </w:r>
      <w:r w:rsidR="00CF7E36">
        <w:t xml:space="preserve"> is a comprehensive roadmap outlining the strategic vision and goals guiding growth and improvement. This document </w:t>
      </w:r>
      <w:r w:rsidR="00C176C8">
        <w:t>reflects the institution's aspirations and</w:t>
      </w:r>
      <w:r w:rsidR="00CF7E36">
        <w:t xml:space="preserve"> a dynamic tool that aligns with the evolving educational landscape, including the specific nuances of the Curriculum for Wales</w:t>
      </w:r>
      <w:r w:rsidR="00336CD4">
        <w:t xml:space="preserve"> and </w:t>
      </w:r>
      <w:r w:rsidR="00336CD4" w:rsidRPr="00336CD4">
        <w:t>t</w:t>
      </w:r>
      <w:r w:rsidR="00336CD4" w:rsidRPr="00336CD4">
        <w:rPr>
          <w:rFonts w:cs="Arial"/>
          <w:color w:val="1F1F1F"/>
          <w:shd w:val="clear" w:color="auto" w:fill="FFFFFF"/>
        </w:rPr>
        <w:t>he principles of progression</w:t>
      </w:r>
      <w:r w:rsidR="00336CD4">
        <w:rPr>
          <w:rFonts w:cs="Arial"/>
          <w:color w:val="1F1F1F"/>
          <w:shd w:val="clear" w:color="auto" w:fill="FFFFFF"/>
        </w:rPr>
        <w:t xml:space="preserve"> </w:t>
      </w:r>
      <w:r w:rsidR="00336CD4">
        <w:rPr>
          <w:rFonts w:cs="Arial"/>
          <w:color w:val="1F1F1F"/>
          <w:shd w:val="clear" w:color="auto" w:fill="FFFFFF"/>
        </w:rPr>
        <w:fldChar w:fldCharType="begin"/>
      </w:r>
      <w:r w:rsidR="00336CD4">
        <w:rPr>
          <w:rFonts w:cs="Arial"/>
          <w:color w:val="1F1F1F"/>
          <w:shd w:val="clear" w:color="auto" w:fill="FFFFFF"/>
        </w:rPr>
        <w:instrText>ADDIN RW.CITE{{doc:65d206d209464852797ead14 WelshGovernment 2022}}</w:instrText>
      </w:r>
      <w:r w:rsidR="00336CD4">
        <w:rPr>
          <w:rFonts w:cs="Arial"/>
          <w:color w:val="1F1F1F"/>
          <w:shd w:val="clear" w:color="auto" w:fill="FFFFFF"/>
        </w:rPr>
        <w:fldChar w:fldCharType="separate"/>
      </w:r>
      <w:r w:rsidR="006A72CC" w:rsidRPr="006A72CC">
        <w:rPr>
          <w:rFonts w:ascii="Aptos" w:hAnsi="Aptos" w:cs="Arial"/>
          <w:bCs/>
          <w:color w:val="1F1F1F"/>
          <w:shd w:val="clear" w:color="auto" w:fill="FFFFFF"/>
          <w:lang w:val="en-US"/>
        </w:rPr>
        <w:t>(Welsh Government, 2022c)</w:t>
      </w:r>
      <w:r w:rsidR="00336CD4">
        <w:rPr>
          <w:rFonts w:cs="Arial"/>
          <w:color w:val="1F1F1F"/>
          <w:shd w:val="clear" w:color="auto" w:fill="FFFFFF"/>
        </w:rPr>
        <w:fldChar w:fldCharType="end"/>
      </w:r>
      <w:r w:rsidR="00CF7E36">
        <w:t xml:space="preserve">. In the Welsh educational context, the Curriculum for Wales has ushered in a transformative approach, emphasising the holistic development of </w:t>
      </w:r>
      <w:proofErr w:type="gramStart"/>
      <w:r w:rsidR="00D109F7">
        <w:t>students</w:t>
      </w:r>
      <w:proofErr w:type="gramEnd"/>
      <w:r w:rsidR="00CF7E36">
        <w:t xml:space="preserve"> and fostering a deep engagement with learning. Therefore, evaluating and refining the school development plan becomes crucial to ensure its synergy with the innovative curriculum framework</w:t>
      </w:r>
      <w:r w:rsidR="00163F1B">
        <w:t xml:space="preserve"> </w:t>
      </w:r>
      <w:r w:rsidR="00163F1B">
        <w:fldChar w:fldCharType="begin"/>
      </w:r>
      <w:r w:rsidR="00163F1B">
        <w:instrText>ADDIN RW.CITE{{doc:65d2094462f0d75f0db737e0 WelshGovernment 2021}}</w:instrText>
      </w:r>
      <w:r w:rsidR="00163F1B">
        <w:fldChar w:fldCharType="separate"/>
      </w:r>
      <w:r w:rsidR="009733A7" w:rsidRPr="009733A7">
        <w:rPr>
          <w:rFonts w:ascii="Aptos" w:hAnsi="Aptos"/>
          <w:bCs/>
          <w:lang w:val="en-US"/>
        </w:rPr>
        <w:t>(Welsh Government, 2021b)</w:t>
      </w:r>
      <w:r w:rsidR="00163F1B">
        <w:fldChar w:fldCharType="end"/>
      </w:r>
      <w:r w:rsidR="00CF7E36">
        <w:t xml:space="preserve">. An effective </w:t>
      </w:r>
      <w:r w:rsidR="00EF6203">
        <w:t>strategy</w:t>
      </w:r>
      <w:r w:rsidR="00CF7E36">
        <w:t xml:space="preserve"> should encapsulate the school's commitment to delivering high-quality education, embracing diversity, and promoting the holistic development of students.</w:t>
      </w:r>
      <w:r w:rsidR="00DC5D3F">
        <w:t xml:space="preserve"> When considering how a school development plan is devised, societal context is crucial. Schools are not isolated entities; they exist within a broader societal context</w:t>
      </w:r>
      <w:r w:rsidR="00140F96">
        <w:t xml:space="preserve"> </w:t>
      </w:r>
      <w:r w:rsidR="00140F96">
        <w:fldChar w:fldCharType="begin"/>
      </w:r>
      <w:r w:rsidR="00140F96">
        <w:instrText>ADDIN RW.CITE{{doc:65d20e29c2671d0ccdb60dd6 OECD 2016}}</w:instrText>
      </w:r>
      <w:r w:rsidR="00140F96">
        <w:fldChar w:fldCharType="separate"/>
      </w:r>
      <w:r w:rsidR="00140F96" w:rsidRPr="00140F96">
        <w:rPr>
          <w:rFonts w:ascii="Aptos" w:hAnsi="Aptos"/>
          <w:bCs/>
          <w:lang w:val="en-US"/>
        </w:rPr>
        <w:t>(OECD, 2016)</w:t>
      </w:r>
      <w:r w:rsidR="00140F96">
        <w:fldChar w:fldCharType="end"/>
      </w:r>
      <w:r w:rsidR="00DC5D3F">
        <w:t xml:space="preserve">. When developing the </w:t>
      </w:r>
      <w:r w:rsidR="00DC5D3F" w:rsidRPr="00E90D1F">
        <w:t>S</w:t>
      </w:r>
      <w:r w:rsidR="00E90D1F" w:rsidRPr="00E90D1F">
        <w:t>DP</w:t>
      </w:r>
      <w:r w:rsidR="009E2FF5">
        <w:t>,</w:t>
      </w:r>
      <w:r w:rsidR="00D86AAC" w:rsidRPr="00E90D1F">
        <w:t xml:space="preserve"> </w:t>
      </w:r>
      <w:r w:rsidR="00DC5D3F" w:rsidRPr="00E90D1F">
        <w:t>the</w:t>
      </w:r>
      <w:r w:rsidR="00DC5D3F">
        <w:t xml:space="preserve"> school must consider the needs, expectations, and challenges of the community in which it is situated. Societal factors influence educational policies, which also impact the overall direction of a school's development</w:t>
      </w:r>
      <w:r w:rsidR="00A343FC">
        <w:t xml:space="preserve"> </w:t>
      </w:r>
      <w:r w:rsidR="00A343FC">
        <w:fldChar w:fldCharType="begin"/>
      </w:r>
      <w:r w:rsidR="00A343FC">
        <w:instrText>ADDIN RW.CITE{{doc:65cbd78655f4a01c2ff8cbcb WelshGovernment 2014}}</w:instrText>
      </w:r>
      <w:r w:rsidR="00A343FC">
        <w:fldChar w:fldCharType="separate"/>
      </w:r>
      <w:r w:rsidR="00A343FC" w:rsidRPr="00A343FC">
        <w:rPr>
          <w:rFonts w:ascii="Aptos" w:hAnsi="Aptos"/>
          <w:bCs/>
          <w:lang w:val="en-US"/>
        </w:rPr>
        <w:t>(Welsh Government, 2014)</w:t>
      </w:r>
      <w:r w:rsidR="00A343FC">
        <w:fldChar w:fldCharType="end"/>
      </w:r>
      <w:r w:rsidR="00DC5D3F">
        <w:t xml:space="preserve">. </w:t>
      </w:r>
    </w:p>
    <w:p w14:paraId="15B66CE9" w14:textId="43A647A9" w:rsidR="00356C88" w:rsidRDefault="00AC53F7" w:rsidP="00B20D48">
      <w:pPr>
        <w:spacing w:line="360" w:lineRule="auto"/>
      </w:pPr>
      <w:r>
        <w:lastRenderedPageBreak/>
        <w:t>Developing an SDP/SIP involves analysing data collected through comprehensive self-evaluations.</w:t>
      </w:r>
      <w:r w:rsidR="00EF6203">
        <w:t xml:space="preserve"> </w:t>
      </w:r>
      <w:r>
        <w:fldChar w:fldCharType="begin"/>
      </w:r>
      <w:r>
        <w:instrText>ADDIN RW.CITE{{doc:65cbd78655f4a01c2ff8cbcb WelshGovernment 2014}}</w:instrText>
      </w:r>
      <w:r>
        <w:fldChar w:fldCharType="separate"/>
      </w:r>
      <w:r w:rsidRPr="00163CCC">
        <w:rPr>
          <w:rFonts w:ascii="Aptos" w:hAnsi="Aptos"/>
          <w:bCs/>
          <w:lang w:val="en-US"/>
        </w:rPr>
        <w:t>(Welsh Government, 2014)</w:t>
      </w:r>
      <w:r>
        <w:fldChar w:fldCharType="end"/>
      </w:r>
      <w:r>
        <w:t xml:space="preserve"> These evaluations involve </w:t>
      </w:r>
      <w:r w:rsidR="00EF6203">
        <w:t>an in-depth</w:t>
      </w:r>
      <w:r>
        <w:t xml:space="preserve"> examination of various aspects of the school's performance, including academic achievement, student well-being, the effectiveness of the staff and teaching, and the school's overall efficiency</w:t>
      </w:r>
      <w:r w:rsidR="008C2CE0">
        <w:t xml:space="preserve"> </w:t>
      </w:r>
      <w:r w:rsidR="008C2CE0">
        <w:fldChar w:fldCharType="begin"/>
      </w:r>
      <w:r w:rsidR="008C2CE0">
        <w:instrText>ADDIN RW.CITE{{doc:65d2094462f0d75f0db737e0 WelshGovernment 2021}}</w:instrText>
      </w:r>
      <w:r w:rsidR="008C2CE0">
        <w:fldChar w:fldCharType="separate"/>
      </w:r>
      <w:r w:rsidR="009733A7" w:rsidRPr="009733A7">
        <w:rPr>
          <w:rFonts w:ascii="Aptos" w:hAnsi="Aptos"/>
          <w:bCs/>
          <w:lang w:val="en-US"/>
        </w:rPr>
        <w:t>(Welsh Government, 2021b)</w:t>
      </w:r>
      <w:r w:rsidR="008C2CE0">
        <w:fldChar w:fldCharType="end"/>
      </w:r>
      <w:r>
        <w:t xml:space="preserve">. The data gathered from assessments, staff and student surveys, and performance metrics serve as a basis for identifying the school community's strengths, weaknesses, opportunities, and challenges </w:t>
      </w:r>
      <w:r>
        <w:fldChar w:fldCharType="begin"/>
      </w:r>
      <w:r>
        <w:instrText>ADDIN RW.CITE{{doc:65cbee402ed90f2861222ffc Schildkamp,Kim 2019}}</w:instrText>
      </w:r>
      <w:r>
        <w:fldChar w:fldCharType="separate"/>
      </w:r>
      <w:r w:rsidRPr="0035152D">
        <w:rPr>
          <w:rFonts w:ascii="Aptos" w:hAnsi="Aptos"/>
          <w:bCs/>
          <w:lang w:val="en-US"/>
        </w:rPr>
        <w:t>(Schildkamp, 2019)</w:t>
      </w:r>
      <w:r>
        <w:fldChar w:fldCharType="end"/>
      </w:r>
      <w:r>
        <w:t xml:space="preserve">. This insightful self-evaluation process allows the school to pinpoint areas that require improvement and develop targeted strategies to address and rectify them. </w:t>
      </w:r>
      <w:r w:rsidRPr="00446566">
        <w:t xml:space="preserve">This data-driven approach </w:t>
      </w:r>
      <w:r>
        <w:t>helps schools align their priorities with the needs of their students, staff and stakeholders and</w:t>
      </w:r>
      <w:r w:rsidRPr="00446566">
        <w:t xml:space="preserve"> ensures a continuous cycle of improvement, fostering a culture of accountability and excellence within the educational institutio</w:t>
      </w:r>
      <w:r w:rsidR="006B7EC8">
        <w:t>n</w:t>
      </w:r>
      <w:r w:rsidR="00ED1F4D">
        <w:t xml:space="preserve"> </w:t>
      </w:r>
      <w:r w:rsidR="00D733D5">
        <w:fldChar w:fldCharType="begin"/>
      </w:r>
      <w:r w:rsidR="00D733D5">
        <w:instrText>ADDIN RW.CITE{{doc:65cbd553cc56ae60393123fc WelshGovernment 2022}}</w:instrText>
      </w:r>
      <w:r w:rsidR="00D733D5">
        <w:fldChar w:fldCharType="separate"/>
      </w:r>
      <w:r w:rsidR="006A72CC" w:rsidRPr="006A72CC">
        <w:rPr>
          <w:rFonts w:ascii="Aptos" w:hAnsi="Aptos"/>
          <w:bCs/>
          <w:lang w:val="en-US"/>
        </w:rPr>
        <w:t>(Welsh Government, 2022b)</w:t>
      </w:r>
      <w:r w:rsidR="00D733D5">
        <w:fldChar w:fldCharType="end"/>
      </w:r>
      <w:r w:rsidRPr="00446566">
        <w:t>.</w:t>
      </w:r>
      <w:r w:rsidR="00E16B35">
        <w:t xml:space="preserve"> </w:t>
      </w:r>
      <w:r w:rsidR="00432733">
        <w:t xml:space="preserve">However, a potential issue lies in schools that </w:t>
      </w:r>
      <w:r w:rsidR="001828AA">
        <w:t>have</w:t>
      </w:r>
      <w:r w:rsidR="00432733">
        <w:t xml:space="preserve"> </w:t>
      </w:r>
      <w:r w:rsidR="006854CB">
        <w:t xml:space="preserve">an overreliance on </w:t>
      </w:r>
      <w:r w:rsidR="001828AA">
        <w:t>quantitative</w:t>
      </w:r>
      <w:r w:rsidR="006854CB">
        <w:t xml:space="preserve"> data</w:t>
      </w:r>
      <w:r w:rsidR="007D2892">
        <w:t xml:space="preserve">, which can lead to overlooking </w:t>
      </w:r>
      <w:r w:rsidR="006854CB">
        <w:t xml:space="preserve">qualitative aspects that contribute to the desired </w:t>
      </w:r>
      <w:r w:rsidR="001828AA">
        <w:t>holistic educational experiences</w:t>
      </w:r>
      <w:r w:rsidR="00F1361A">
        <w:t xml:space="preserve"> </w:t>
      </w:r>
      <w:r w:rsidR="00F1361A">
        <w:fldChar w:fldCharType="begin"/>
      </w:r>
      <w:r w:rsidR="00F1361A">
        <w:instrText>ADDIN RW.CITE{{doc:65cbee402ed90f2861222ffc Schildkamp,Kim 2019}}</w:instrText>
      </w:r>
      <w:r w:rsidR="00F1361A">
        <w:fldChar w:fldCharType="separate"/>
      </w:r>
      <w:r w:rsidR="00F1361A" w:rsidRPr="00F1361A">
        <w:rPr>
          <w:rFonts w:ascii="Aptos" w:hAnsi="Aptos"/>
          <w:bCs/>
          <w:lang w:val="en-US"/>
        </w:rPr>
        <w:t>(Schildkamp, 2019)</w:t>
      </w:r>
      <w:r w:rsidR="00F1361A">
        <w:fldChar w:fldCharType="end"/>
      </w:r>
      <w:r w:rsidR="001828AA">
        <w:t xml:space="preserve">. </w:t>
      </w:r>
      <w:r w:rsidR="004F71C9">
        <w:br/>
      </w:r>
      <w:r w:rsidR="003E1089">
        <w:t xml:space="preserve">Research by Hargreaves and Hopkins, </w:t>
      </w:r>
      <w:r w:rsidR="003E1089" w:rsidRPr="00852E00">
        <w:rPr>
          <w:i/>
          <w:iCs/>
        </w:rPr>
        <w:t>Development Planning for School Improvement</w:t>
      </w:r>
      <w:r w:rsidR="003E1089">
        <w:t xml:space="preserve"> (1994),</w:t>
      </w:r>
      <w:r w:rsidR="000526BC">
        <w:t xml:space="preserve"> </w:t>
      </w:r>
      <w:r w:rsidR="0003739B">
        <w:t xml:space="preserve">suggests that there are instances where SDPs </w:t>
      </w:r>
      <w:r w:rsidR="00121297">
        <w:t xml:space="preserve">may </w:t>
      </w:r>
      <w:r w:rsidR="005F14A2">
        <w:t>not be as effective as p</w:t>
      </w:r>
      <w:r w:rsidR="00B146B4">
        <w:t>lanned</w:t>
      </w:r>
      <w:r w:rsidR="00121297">
        <w:t xml:space="preserve">. They </w:t>
      </w:r>
      <w:r w:rsidR="002F235E">
        <w:t>indicate</w:t>
      </w:r>
      <w:r w:rsidR="00121297">
        <w:t xml:space="preserve"> that plans for school development through </w:t>
      </w:r>
      <w:r w:rsidR="00A90782">
        <w:t>an</w:t>
      </w:r>
      <w:r w:rsidR="00F455D3">
        <w:t xml:space="preserve"> SDP may </w:t>
      </w:r>
      <w:r w:rsidR="00A1444D">
        <w:t xml:space="preserve">translate to something other than </w:t>
      </w:r>
      <w:r w:rsidR="00F455D3">
        <w:t>literal school improvement; this can be due to the pre-disposed organisational and cultural arrangements already embedded in the school</w:t>
      </w:r>
      <w:r w:rsidR="00F641EA">
        <w:t xml:space="preserve"> </w:t>
      </w:r>
      <w:r w:rsidR="00D47AE5">
        <w:fldChar w:fldCharType="begin"/>
      </w:r>
      <w:r w:rsidR="00D47AE5">
        <w:instrText>ADDIN RW.CITE{{doc:65d624d18269cf1911938dfc Harris,Alma 2000}}</w:instrText>
      </w:r>
      <w:r w:rsidR="00D47AE5">
        <w:fldChar w:fldCharType="separate"/>
      </w:r>
      <w:r w:rsidR="00F1361A" w:rsidRPr="00F1361A">
        <w:rPr>
          <w:rFonts w:ascii="Aptos" w:hAnsi="Aptos"/>
          <w:bCs/>
          <w:lang w:val="en-US"/>
        </w:rPr>
        <w:t>(Harris and Busher, 2000)</w:t>
      </w:r>
      <w:r w:rsidR="00D47AE5">
        <w:fldChar w:fldCharType="end"/>
      </w:r>
      <w:r w:rsidR="00B146B4">
        <w:t xml:space="preserve"> Essentially, having a plan is only </w:t>
      </w:r>
      <w:r w:rsidR="00455059">
        <w:t>helpful</w:t>
      </w:r>
      <w:r w:rsidR="00B146B4">
        <w:t xml:space="preserve"> if it is actively engaged with </w:t>
      </w:r>
      <w:r w:rsidR="009400DC">
        <w:t>and monitored to ensure effectivity</w:t>
      </w:r>
      <w:r w:rsidR="00455059">
        <w:t>, and subsequently altered if initial reflection indicates any issue</w:t>
      </w:r>
      <w:r w:rsidR="005379AC">
        <w:t xml:space="preserve"> regardless of any deeply embedded standard the school may have when it comes to its policies</w:t>
      </w:r>
      <w:r w:rsidR="005C387D">
        <w:t xml:space="preserve"> and strategies for achieving improvement</w:t>
      </w:r>
      <w:r w:rsidR="00F455D3">
        <w:t xml:space="preserve">. However, with the introduction of the Curriculum for Wales and the </w:t>
      </w:r>
      <w:r w:rsidR="006B728B">
        <w:t>shift</w:t>
      </w:r>
      <w:r w:rsidR="00F455D3">
        <w:t xml:space="preserve"> that schools in Wales are currently embarking on in its implementation</w:t>
      </w:r>
      <w:r w:rsidR="00F22257">
        <w:t xml:space="preserve">, Schools are </w:t>
      </w:r>
      <w:r w:rsidR="00EC7E42">
        <w:t xml:space="preserve">gifted the freedom </w:t>
      </w:r>
      <w:r w:rsidR="005C387D">
        <w:t xml:space="preserve">and </w:t>
      </w:r>
      <w:r w:rsidR="009E2FF5">
        <w:t xml:space="preserve">actively encouraged </w:t>
      </w:r>
      <w:r w:rsidR="00EC7E42">
        <w:t>to re-think how they have previously approached improvement and make effective changes that align with the curriculum</w:t>
      </w:r>
      <w:r w:rsidR="006B728B">
        <w:t xml:space="preserve">. </w:t>
      </w:r>
    </w:p>
    <w:p w14:paraId="1962F3CA" w14:textId="77777777" w:rsidR="00E87D1D" w:rsidRDefault="00E87D1D" w:rsidP="00B20D48">
      <w:pPr>
        <w:spacing w:line="360" w:lineRule="auto"/>
      </w:pPr>
    </w:p>
    <w:p w14:paraId="02908ADE" w14:textId="77777777" w:rsidR="00163D42" w:rsidRDefault="00163D42" w:rsidP="00B20D48">
      <w:pPr>
        <w:spacing w:line="360" w:lineRule="auto"/>
      </w:pPr>
    </w:p>
    <w:p w14:paraId="1638F9C0" w14:textId="04566C97" w:rsidR="009B364F" w:rsidRPr="00571EDE" w:rsidRDefault="00571EDE" w:rsidP="00B20D48">
      <w:pPr>
        <w:spacing w:line="360" w:lineRule="auto"/>
        <w:rPr>
          <w:u w:val="single"/>
        </w:rPr>
      </w:pPr>
      <w:r w:rsidRPr="00571EDE">
        <w:rPr>
          <w:u w:val="single"/>
        </w:rPr>
        <w:lastRenderedPageBreak/>
        <w:t>Specific Target of School X</w:t>
      </w:r>
    </w:p>
    <w:p w14:paraId="7238AD77" w14:textId="758E743C" w:rsidR="00D6003B" w:rsidRDefault="00CF7E36" w:rsidP="00B20D48">
      <w:pPr>
        <w:spacing w:line="360" w:lineRule="auto"/>
      </w:pPr>
      <w:r>
        <w:t>T</w:t>
      </w:r>
      <w:r w:rsidR="00AA625D">
        <w:t xml:space="preserve">he Curriculum for Wales has been created for change and emphasises a holistic approach to learning beyond school life and academic achievement.  A key target in the </w:t>
      </w:r>
      <w:r w:rsidR="00E91E37" w:rsidRPr="00E91E37">
        <w:t>SDP</w:t>
      </w:r>
      <w:r w:rsidR="00AA625D" w:rsidRPr="00E91E37">
        <w:t xml:space="preserve"> </w:t>
      </w:r>
      <w:r w:rsidR="00AA625D">
        <w:t xml:space="preserve">of School X is ‘To further improve quality of provision and support across the school for welfare and the health and well-being Area Of Learning Experience (AOLE). </w:t>
      </w:r>
      <w:r w:rsidR="0021234D">
        <w:t>The following exploration outlines the strategic initiatives undertaken by School X to address the challenges identified in the school development plan. The overall goal is to improve the general well-being of staff and students while proactively managing emerging concerns related to declining mental health and issues with family stability within the local community.</w:t>
      </w:r>
      <w:r w:rsidR="00F06D79">
        <w:t xml:space="preserve"> </w:t>
      </w:r>
      <w:r w:rsidR="0021234D">
        <w:t xml:space="preserve"> </w:t>
      </w:r>
      <w:r w:rsidR="00A27F40">
        <w:t xml:space="preserve">This target represents the school making steps towards creating a nurturing educational environment. </w:t>
      </w:r>
      <w:r w:rsidR="00A27F40" w:rsidRPr="0053079C">
        <w:t>This objective underscores a commitment to cultivating a nurturing environment</w:t>
      </w:r>
      <w:r w:rsidR="00A27F40">
        <w:t>,</w:t>
      </w:r>
      <w:r w:rsidR="00A27F40" w:rsidRPr="0053079C">
        <w:t xml:space="preserve"> </w:t>
      </w:r>
      <w:r w:rsidR="00A27F40">
        <w:t>prioritising</w:t>
      </w:r>
      <w:r w:rsidR="00A27F40" w:rsidRPr="0053079C">
        <w:t xml:space="preserve"> </w:t>
      </w:r>
      <w:r w:rsidR="00A27F40">
        <w:t>every student's holistic development and well-being</w:t>
      </w:r>
      <w:r w:rsidR="00A27F40" w:rsidRPr="0053079C">
        <w:t xml:space="preserve">. By investing in comprehensive support mechanisms and refining the </w:t>
      </w:r>
      <w:r w:rsidR="00A27F40">
        <w:t xml:space="preserve">Health &amp; Wellbeing </w:t>
      </w:r>
      <w:proofErr w:type="spellStart"/>
      <w:r w:rsidR="00A27F40">
        <w:t>AoLE</w:t>
      </w:r>
      <w:proofErr w:type="spellEnd"/>
      <w:r w:rsidR="00A27F40">
        <w:t xml:space="preserve"> delivery</w:t>
      </w:r>
      <w:r w:rsidR="00A27F40" w:rsidRPr="0053079C">
        <w:t>, the school aims to create an inclusive and empowering educational atmosphere</w:t>
      </w:r>
      <w:r w:rsidR="00A27F40">
        <w:t xml:space="preserve"> </w:t>
      </w:r>
      <w:r w:rsidR="00A27F40">
        <w:fldChar w:fldCharType="begin"/>
      </w:r>
      <w:r w:rsidR="00A27F40">
        <w:instrText>ADDIN RW.CITE{{doc:65d6361edc0ac719066dfbbb WelshGovernment 2020}}</w:instrText>
      </w:r>
      <w:r w:rsidR="00A27F40">
        <w:fldChar w:fldCharType="separate"/>
      </w:r>
      <w:r w:rsidR="00A27F40" w:rsidRPr="00783F29">
        <w:rPr>
          <w:rFonts w:ascii="Aptos" w:hAnsi="Aptos"/>
          <w:bCs/>
          <w:lang w:val="en-US"/>
        </w:rPr>
        <w:t>(Welsh Government, 2020)</w:t>
      </w:r>
      <w:r w:rsidR="00A27F40">
        <w:fldChar w:fldCharType="end"/>
      </w:r>
      <w:r w:rsidR="00A27F40" w:rsidRPr="0053079C">
        <w:t xml:space="preserve">. This strategic focus </w:t>
      </w:r>
      <w:r w:rsidR="00A27F40">
        <w:t>acknowledges the pivotal role of well-being in the learning process.</w:t>
      </w:r>
      <w:r w:rsidR="00DA0302">
        <w:t xml:space="preserve"> </w:t>
      </w:r>
      <w:r w:rsidR="0021234D">
        <w:t xml:space="preserve">Within their quest to meet the goals of their SDP, School X has planned to implement specific measures </w:t>
      </w:r>
      <w:r w:rsidR="007338FB">
        <w:t>to</w:t>
      </w:r>
      <w:r w:rsidR="0019697B">
        <w:t xml:space="preserve"> </w:t>
      </w:r>
      <w:r w:rsidR="007338FB">
        <w:t>i</w:t>
      </w:r>
      <w:r w:rsidR="0019697B">
        <w:t xml:space="preserve">mprove mental health awareness, </w:t>
      </w:r>
      <w:r w:rsidR="0021234D">
        <w:t xml:space="preserve"> encourage healthy eating habits and provide targeted staff training on Autistic Spectrum Disorder (ASD) and Attention Deficit Hyperactivity Disorder (ADHD). </w:t>
      </w:r>
      <w:r w:rsidR="00666553">
        <w:t xml:space="preserve">It is </w:t>
      </w:r>
      <w:r w:rsidR="009E2FF5">
        <w:t>essential</w:t>
      </w:r>
      <w:r w:rsidR="00666553">
        <w:t xml:space="preserve"> to School X that well-being </w:t>
      </w:r>
      <w:r w:rsidR="00CF1C87">
        <w:t>impacts not only the physical aspect of health and well-being but also emphasises the importance of nurturing a child's mental health.</w:t>
      </w:r>
      <w:r w:rsidR="00DF0592">
        <w:t xml:space="preserve"> </w:t>
      </w:r>
    </w:p>
    <w:p w14:paraId="211A0669" w14:textId="332332EE" w:rsidR="00D83926" w:rsidRPr="00D6003B" w:rsidRDefault="00CF1C87" w:rsidP="00B20D48">
      <w:pPr>
        <w:spacing w:line="360" w:lineRule="auto"/>
        <w:rPr>
          <w:highlight w:val="yellow"/>
        </w:rPr>
      </w:pPr>
      <w:r>
        <w:t xml:space="preserve">According to the World Health Organization, more than 30 million people globally suffer from a depressive or anxiety disorder, with mental health illnesses predicted to be the </w:t>
      </w:r>
      <w:r w:rsidR="009E2FF5">
        <w:t>most significant</w:t>
      </w:r>
      <w:r>
        <w:t xml:space="preserve"> cause of disability by 203</w:t>
      </w:r>
      <w:r w:rsidR="002E5DB8">
        <w:t xml:space="preserve">0 </w:t>
      </w:r>
      <w:r w:rsidR="002E5DB8">
        <w:fldChar w:fldCharType="begin"/>
      </w:r>
      <w:r w:rsidR="002E5DB8">
        <w:instrText>ADDIN RW.CITE{{doc:65d37685a76684498d99622c WorldHealthOrganization 2024}}</w:instrText>
      </w:r>
      <w:r w:rsidR="002E5DB8">
        <w:fldChar w:fldCharType="separate"/>
      </w:r>
      <w:r w:rsidR="002E5DB8" w:rsidRPr="002E5DB8">
        <w:rPr>
          <w:rFonts w:ascii="Aptos" w:hAnsi="Aptos"/>
          <w:bCs/>
          <w:lang w:val="en-US"/>
        </w:rPr>
        <w:t>(World Health Organization, 2024)</w:t>
      </w:r>
      <w:r w:rsidR="002E5DB8">
        <w:fldChar w:fldCharType="end"/>
      </w:r>
      <w:r>
        <w:t xml:space="preserve">. </w:t>
      </w:r>
      <w:r w:rsidR="00DF0592">
        <w:t>Supporting well-being in school-aged children enhances their emotional and mental resilience, providing them the tools to navigate challenges effectively. By fostering a positive and nurturing environment, we empower children to develop coping strategies, interpersonal skills, and a strong sense of self, ultimately contributing to their resilience in adversity</w:t>
      </w:r>
      <w:r w:rsidR="0063353F">
        <w:t xml:space="preserve"> </w:t>
      </w:r>
      <w:r w:rsidR="00001512">
        <w:fldChar w:fldCharType="begin"/>
      </w:r>
      <w:r w:rsidR="00FE4849">
        <w:instrText>ADDIN RW.CITE{{doc:65ddf13594460a758fa781dd Howard,Colin 2017}}</w:instrText>
      </w:r>
      <w:r w:rsidR="00001512">
        <w:fldChar w:fldCharType="separate"/>
      </w:r>
      <w:r w:rsidR="00FE4849" w:rsidRPr="00FE4849">
        <w:rPr>
          <w:rFonts w:ascii="Aptos" w:hAnsi="Aptos"/>
          <w:bCs/>
          <w:lang w:val="en-US"/>
        </w:rPr>
        <w:t>(Howard</w:t>
      </w:r>
      <w:r w:rsidR="00FE4849" w:rsidRPr="00FE4849">
        <w:rPr>
          <w:rFonts w:ascii="Aptos" w:hAnsi="Aptos"/>
          <w:bCs/>
          <w:i/>
          <w:lang w:val="en-US"/>
        </w:rPr>
        <w:t xml:space="preserve"> et al.,</w:t>
      </w:r>
      <w:r w:rsidR="00FE4849" w:rsidRPr="00FE4849">
        <w:rPr>
          <w:rFonts w:ascii="Aptos" w:hAnsi="Aptos"/>
          <w:bCs/>
          <w:lang w:val="en-US"/>
        </w:rPr>
        <w:t xml:space="preserve"> 2017)</w:t>
      </w:r>
      <w:r w:rsidR="00001512">
        <w:fldChar w:fldCharType="end"/>
      </w:r>
      <w:r w:rsidR="00721570">
        <w:t xml:space="preserve">. </w:t>
      </w:r>
      <w:r w:rsidR="0008792B">
        <w:t>School</w:t>
      </w:r>
      <w:r w:rsidR="00847639">
        <w:t xml:space="preserve"> is an institution</w:t>
      </w:r>
      <w:r w:rsidR="0008792B">
        <w:t xml:space="preserve"> that is a universal requirement </w:t>
      </w:r>
      <w:r w:rsidR="007D2892">
        <w:t>in which children spend 30 hours per week</w:t>
      </w:r>
      <w:r w:rsidR="00361868">
        <w:t xml:space="preserve">. This </w:t>
      </w:r>
      <w:r w:rsidR="00990BAF">
        <w:t>provides</w:t>
      </w:r>
      <w:r w:rsidR="00361868">
        <w:t xml:space="preserve"> a </w:t>
      </w:r>
      <w:r w:rsidR="009E2FF5">
        <w:t>critical</w:t>
      </w:r>
      <w:r w:rsidR="00361868">
        <w:t xml:space="preserve"> opportunity</w:t>
      </w:r>
      <w:r w:rsidR="0075122B">
        <w:t xml:space="preserve"> as </w:t>
      </w:r>
      <w:r w:rsidR="001C4E9E">
        <w:lastRenderedPageBreak/>
        <w:t>s</w:t>
      </w:r>
      <w:r w:rsidR="007D2892">
        <w:t>chools</w:t>
      </w:r>
      <w:r w:rsidR="00361868">
        <w:t xml:space="preserve"> </w:t>
      </w:r>
      <w:r w:rsidR="001C4E9E">
        <w:t>offer a</w:t>
      </w:r>
      <w:r w:rsidR="00361868">
        <w:t xml:space="preserve"> </w:t>
      </w:r>
      <w:r w:rsidR="001C4E9E">
        <w:t>consistent</w:t>
      </w:r>
      <w:r w:rsidR="00ED4C78">
        <w:t xml:space="preserve"> setting to equip children to acknowledge their health and support them in developing techniques to promote their positive well-being</w:t>
      </w:r>
      <w:r w:rsidR="00847639">
        <w:t xml:space="preserve"> </w:t>
      </w:r>
      <w:r w:rsidR="00847639">
        <w:fldChar w:fldCharType="begin"/>
      </w:r>
      <w:r w:rsidR="00847639">
        <w:instrText>ADDIN RW.CITE{{doc:65d36f40dc0ac719066d7ccf Hone,LucyC. 2020}}</w:instrText>
      </w:r>
      <w:r w:rsidR="00847639">
        <w:fldChar w:fldCharType="separate"/>
      </w:r>
      <w:r w:rsidR="00847639" w:rsidRPr="00847639">
        <w:rPr>
          <w:rFonts w:ascii="Aptos" w:hAnsi="Aptos"/>
          <w:bCs/>
          <w:lang w:val="en-US"/>
        </w:rPr>
        <w:t>(Hone and Quinlan, 2020)</w:t>
      </w:r>
      <w:r w:rsidR="00847639">
        <w:fldChar w:fldCharType="end"/>
      </w:r>
      <w:r w:rsidR="00ED4C78">
        <w:t xml:space="preserve">. </w:t>
      </w:r>
      <w:r w:rsidR="00AA625D">
        <w:t xml:space="preserve"> Schools can cultivate an environment that </w:t>
      </w:r>
      <w:r w:rsidR="00C644AB">
        <w:t>supports</w:t>
      </w:r>
      <w:r w:rsidR="00AA625D">
        <w:t xml:space="preserve"> holistic development by focusing on the student's physical, mental, and emotional health. The target above encourages its teachers to move beyond traditional ideas of academic success and develop an understanding that </w:t>
      </w:r>
      <w:r w:rsidR="00EF6203">
        <w:t>authentic</w:t>
      </w:r>
      <w:r w:rsidR="00AA625D">
        <w:t xml:space="preserve"> learning is a multifaceted process</w:t>
      </w:r>
      <w:r w:rsidR="00401B2D">
        <w:t xml:space="preserve"> </w:t>
      </w:r>
      <w:r w:rsidR="002E2E47">
        <w:fldChar w:fldCharType="begin"/>
      </w:r>
      <w:r w:rsidR="002E2E47">
        <w:instrText>ADDIN RW.CITE{{doc:65de4406dd1b284ebf877971 WelshGovernment 2023}}</w:instrText>
      </w:r>
      <w:r w:rsidR="002E2E47">
        <w:fldChar w:fldCharType="separate"/>
      </w:r>
      <w:r w:rsidR="002E2E47" w:rsidRPr="002E2E47">
        <w:rPr>
          <w:rFonts w:ascii="Aptos" w:hAnsi="Aptos"/>
          <w:bCs/>
          <w:lang w:val="en-US"/>
        </w:rPr>
        <w:t>(Welsh Government, 2023)</w:t>
      </w:r>
      <w:r w:rsidR="002E2E47">
        <w:fldChar w:fldCharType="end"/>
      </w:r>
      <w:r w:rsidR="0051661E">
        <w:t xml:space="preserve">. </w:t>
      </w:r>
      <w:r w:rsidR="00970D30">
        <w:t xml:space="preserve">Prioritising student's welfare </w:t>
      </w:r>
      <w:r w:rsidR="008974F1">
        <w:t xml:space="preserve">also </w:t>
      </w:r>
      <w:r w:rsidR="00970D30">
        <w:t xml:space="preserve">aligns with three of the four purposes of the Curriculum for Wales. Fostering positive well-being enables students to thrive physically and emotionally, thus ensuring the school is helping to develop ‘healthy, confident individuals’ </w:t>
      </w:r>
      <w:r w:rsidR="006A72CC">
        <w:fldChar w:fldCharType="begin"/>
      </w:r>
      <w:r w:rsidR="006A72CC">
        <w:instrText>ADDIN RW.CITE{{doc:65d63770a76684498d99f066 WelshGovernment 2022}}</w:instrText>
      </w:r>
      <w:r w:rsidR="006A72CC">
        <w:fldChar w:fldCharType="separate"/>
      </w:r>
      <w:r w:rsidR="006A72CC" w:rsidRPr="006A72CC">
        <w:rPr>
          <w:rFonts w:ascii="Aptos" w:hAnsi="Aptos"/>
          <w:bCs/>
          <w:lang w:val="en-US"/>
        </w:rPr>
        <w:t>(Welsh Government, 2022a)</w:t>
      </w:r>
      <w:r w:rsidR="006A72CC">
        <w:fldChar w:fldCharType="end"/>
      </w:r>
      <w:r w:rsidR="006921CF">
        <w:t xml:space="preserve"> </w:t>
      </w:r>
      <w:r w:rsidR="00970D30">
        <w:t>equipped with reliance, empathy, and decision-making skills. Incorporating well-being into the curriculum through the AOLE allows the students to understand well-being while also appreciating social influences, equity, and respect, all of which influence and contribute to issues surrounding well-being. This paves the way for creating ‘ethical, informed citizens’</w:t>
      </w:r>
      <w:r w:rsidR="006A72CC">
        <w:t xml:space="preserve"> </w:t>
      </w:r>
      <w:r w:rsidR="006A72CC">
        <w:fldChar w:fldCharType="begin"/>
      </w:r>
      <w:r w:rsidR="006A72CC">
        <w:instrText>ADDIN RW.CITE{{doc:65d63770a76684498d99f066 WelshGovernment 2022}}</w:instrText>
      </w:r>
      <w:r w:rsidR="006A72CC">
        <w:fldChar w:fldCharType="separate"/>
      </w:r>
      <w:r w:rsidR="006A72CC" w:rsidRPr="006A72CC">
        <w:rPr>
          <w:rFonts w:ascii="Aptos" w:hAnsi="Aptos"/>
          <w:bCs/>
          <w:lang w:val="en-US"/>
        </w:rPr>
        <w:t>(Welsh Government, 2022a)</w:t>
      </w:r>
      <w:r w:rsidR="006A72CC">
        <w:fldChar w:fldCharType="end"/>
      </w:r>
      <w:r w:rsidR="00970D30">
        <w:t xml:space="preserve">. </w:t>
      </w:r>
      <w:r w:rsidR="009E2FF5">
        <w:t>Finally</w:t>
      </w:r>
      <w:r w:rsidR="00970D30">
        <w:t xml:space="preserve">, sound well-being positively impacts </w:t>
      </w:r>
      <w:r w:rsidR="00C644AB">
        <w:t xml:space="preserve">the students' motivation, concentration, and overall willingness and ability </w:t>
      </w:r>
      <w:r w:rsidR="00970D30">
        <w:t>to learn</w:t>
      </w:r>
      <w:r w:rsidR="009E2FF5">
        <w:t>,</w:t>
      </w:r>
      <w:r w:rsidR="003D434F">
        <w:t xml:space="preserve"> leading to ‘</w:t>
      </w:r>
      <w:r w:rsidR="003D434F" w:rsidRPr="003D434F">
        <w:rPr>
          <w:rStyle w:val="Strong"/>
          <w:rFonts w:cs="Arial"/>
          <w:b w:val="0"/>
          <w:bCs w:val="0"/>
          <w:color w:val="1F1F1F"/>
          <w:bdr w:val="none" w:sz="0" w:space="0" w:color="auto" w:frame="1"/>
          <w:shd w:val="clear" w:color="auto" w:fill="FFFFFF"/>
        </w:rPr>
        <w:t>ambitious, capable learners</w:t>
      </w:r>
      <w:r w:rsidR="003D434F">
        <w:rPr>
          <w:rStyle w:val="Strong"/>
          <w:rFonts w:cs="Arial"/>
          <w:b w:val="0"/>
          <w:bCs w:val="0"/>
          <w:color w:val="1F1F1F"/>
          <w:bdr w:val="none" w:sz="0" w:space="0" w:color="auto" w:frame="1"/>
          <w:shd w:val="clear" w:color="auto" w:fill="FFFFFF"/>
        </w:rPr>
        <w:t>’</w:t>
      </w:r>
      <w:r w:rsidR="003D434F">
        <w:rPr>
          <w:rStyle w:val="Strong"/>
          <w:rFonts w:cs="Arial"/>
          <w:b w:val="0"/>
          <w:bCs w:val="0"/>
          <w:color w:val="1F1F1F"/>
          <w:bdr w:val="none" w:sz="0" w:space="0" w:color="auto" w:frame="1"/>
          <w:shd w:val="clear" w:color="auto" w:fill="FFFFFF"/>
        </w:rPr>
        <w:fldChar w:fldCharType="begin"/>
      </w:r>
      <w:r w:rsidR="003D434F">
        <w:rPr>
          <w:rStyle w:val="Strong"/>
          <w:rFonts w:cs="Arial"/>
          <w:b w:val="0"/>
          <w:bCs w:val="0"/>
          <w:color w:val="1F1F1F"/>
          <w:bdr w:val="none" w:sz="0" w:space="0" w:color="auto" w:frame="1"/>
          <w:shd w:val="clear" w:color="auto" w:fill="FFFFFF"/>
        </w:rPr>
        <w:instrText>ADDIN RW.CITE{{doc:65d63770a76684498d99f066 WelshGovernment 2022}}</w:instrText>
      </w:r>
      <w:r w:rsidR="003D434F">
        <w:rPr>
          <w:rStyle w:val="Strong"/>
          <w:rFonts w:cs="Arial"/>
          <w:b w:val="0"/>
          <w:bCs w:val="0"/>
          <w:color w:val="1F1F1F"/>
          <w:bdr w:val="none" w:sz="0" w:space="0" w:color="auto" w:frame="1"/>
          <w:shd w:val="clear" w:color="auto" w:fill="FFFFFF"/>
        </w:rPr>
        <w:fldChar w:fldCharType="separate"/>
      </w:r>
      <w:r w:rsidR="003D434F" w:rsidRPr="003D434F">
        <w:rPr>
          <w:rStyle w:val="Strong"/>
          <w:rFonts w:ascii="Aptos" w:hAnsi="Aptos" w:cs="Arial"/>
          <w:b w:val="0"/>
          <w:color w:val="1F1F1F"/>
          <w:bdr w:val="none" w:sz="0" w:space="0" w:color="auto" w:frame="1"/>
          <w:shd w:val="clear" w:color="auto" w:fill="FFFFFF"/>
          <w:lang w:val="en-US"/>
        </w:rPr>
        <w:t>(Welsh Government, 2022a)</w:t>
      </w:r>
      <w:r w:rsidR="003D434F">
        <w:rPr>
          <w:rStyle w:val="Strong"/>
          <w:rFonts w:cs="Arial"/>
          <w:b w:val="0"/>
          <w:bCs w:val="0"/>
          <w:color w:val="1F1F1F"/>
          <w:bdr w:val="none" w:sz="0" w:space="0" w:color="auto" w:frame="1"/>
          <w:shd w:val="clear" w:color="auto" w:fill="FFFFFF"/>
        </w:rPr>
        <w:fldChar w:fldCharType="end"/>
      </w:r>
      <w:r w:rsidR="009E2FF5">
        <w:rPr>
          <w:rStyle w:val="Strong"/>
          <w:rFonts w:cs="Arial"/>
          <w:b w:val="0"/>
          <w:bCs w:val="0"/>
          <w:color w:val="1F1F1F"/>
          <w:bdr w:val="none" w:sz="0" w:space="0" w:color="auto" w:frame="1"/>
          <w:shd w:val="clear" w:color="auto" w:fill="FFFFFF"/>
        </w:rPr>
        <w:t>.</w:t>
      </w:r>
      <w:r w:rsidR="00F77BFF">
        <w:rPr>
          <w:rStyle w:val="Strong"/>
          <w:rFonts w:cs="Arial"/>
          <w:b w:val="0"/>
          <w:bCs w:val="0"/>
          <w:color w:val="1F1F1F"/>
          <w:bdr w:val="none" w:sz="0" w:space="0" w:color="auto" w:frame="1"/>
          <w:shd w:val="clear" w:color="auto" w:fill="FFFFFF"/>
        </w:rPr>
        <w:t xml:space="preserve"> </w:t>
      </w:r>
      <w:r w:rsidR="00441F87">
        <w:t>As previously mentioned, t</w:t>
      </w:r>
      <w:r w:rsidR="00D83926">
        <w:t>ime constraints can harm a school's ability to effectively implement its desired target and strategies that have been prioritised in its SDP; for better welfare and well-being of its students, time must be allocated to allow maximum efficiency</w:t>
      </w:r>
      <w:r w:rsidR="00BF7908">
        <w:t xml:space="preserve"> </w:t>
      </w:r>
      <w:r w:rsidR="009733A7">
        <w:fldChar w:fldCharType="begin"/>
      </w:r>
      <w:r w:rsidR="009733A7">
        <w:instrText>ADDIN RW.CITE{{doc:65de455d94460a758fa79173 WelshGovernment 2021}}</w:instrText>
      </w:r>
      <w:r w:rsidR="009733A7">
        <w:fldChar w:fldCharType="separate"/>
      </w:r>
      <w:r w:rsidR="009733A7" w:rsidRPr="009733A7">
        <w:rPr>
          <w:rFonts w:ascii="Aptos" w:hAnsi="Aptos"/>
          <w:bCs/>
          <w:lang w:val="en-US"/>
        </w:rPr>
        <w:t>(Welsh Government, 2021a)</w:t>
      </w:r>
      <w:r w:rsidR="009733A7">
        <w:fldChar w:fldCharType="end"/>
      </w:r>
      <w:r w:rsidR="00D83926">
        <w:t>. However, This issue should be alleviated by introducing the health and wellbeing AOLE and its equal role within the curriculum.</w:t>
      </w:r>
      <w:r w:rsidR="00651A61">
        <w:t xml:space="preserve"> </w:t>
      </w:r>
      <w:r w:rsidR="00D25C06">
        <w:t>To</w:t>
      </w:r>
      <w:r w:rsidR="00CB3FC1">
        <w:t xml:space="preserve"> measure the impact of new well-being initiatives</w:t>
      </w:r>
      <w:r w:rsidR="00D9500E">
        <w:t xml:space="preserve">, School X has developed a new bespoke student questionnaire </w:t>
      </w:r>
      <w:r w:rsidR="00B440F7">
        <w:t xml:space="preserve">with a desire to implement it in the coming weeks. The </w:t>
      </w:r>
      <w:r w:rsidR="00C114FB">
        <w:t xml:space="preserve">intended outcome of the survey is </w:t>
      </w:r>
      <w:r w:rsidR="00035E40">
        <w:t xml:space="preserve">to </w:t>
      </w:r>
      <w:r w:rsidR="00C114FB">
        <w:t xml:space="preserve">gain feedback and </w:t>
      </w:r>
      <w:r w:rsidR="00D25C06">
        <w:t>be able</w:t>
      </w:r>
      <w:r w:rsidR="00C114FB">
        <w:t xml:space="preserve"> to ma</w:t>
      </w:r>
      <w:r w:rsidR="00035E40">
        <w:t>k</w:t>
      </w:r>
      <w:r w:rsidR="00C114FB">
        <w:t xml:space="preserve">e any </w:t>
      </w:r>
      <w:r w:rsidR="00035E40">
        <w:t>adaptations</w:t>
      </w:r>
      <w:r w:rsidR="00C114FB">
        <w:t xml:space="preserve"> to current policies and practices </w:t>
      </w:r>
      <w:r w:rsidR="00035E40">
        <w:t xml:space="preserve">where needed. </w:t>
      </w:r>
    </w:p>
    <w:p w14:paraId="1351293B" w14:textId="08038589" w:rsidR="003A058F" w:rsidRDefault="00755219" w:rsidP="00B20D48">
      <w:pPr>
        <w:spacing w:line="360" w:lineRule="auto"/>
      </w:pPr>
      <w:proofErr w:type="spellStart"/>
      <w:r w:rsidRPr="00755219">
        <w:t>Prever</w:t>
      </w:r>
      <w:proofErr w:type="spellEnd"/>
      <w:r w:rsidR="00424F00">
        <w:t xml:space="preserve"> (20</w:t>
      </w:r>
      <w:r w:rsidR="00C316E1">
        <w:t>06</w:t>
      </w:r>
      <w:r w:rsidR="00424F00">
        <w:t>)</w:t>
      </w:r>
      <w:r w:rsidRPr="00755219">
        <w:t xml:space="preserve"> contends that </w:t>
      </w:r>
      <w:r w:rsidR="009E2FF5">
        <w:t>school well-being provisions</w:t>
      </w:r>
      <w:r w:rsidRPr="00755219">
        <w:t xml:space="preserve"> should undergo continuous monitoring and adaptation to align with the evolving societal landscape. Specifically, </w:t>
      </w:r>
      <w:proofErr w:type="spellStart"/>
      <w:r w:rsidRPr="00755219">
        <w:t>Prever</w:t>
      </w:r>
      <w:proofErr w:type="spellEnd"/>
      <w:r w:rsidRPr="00755219">
        <w:t xml:space="preserve"> advocates for enhancements in these provisions to address broader concerns beyond the school environment, such as a heightened emphasis on healthy eating and fitness that has become </w:t>
      </w:r>
      <w:r w:rsidR="00662423">
        <w:t xml:space="preserve">an </w:t>
      </w:r>
      <w:r w:rsidRPr="00755219">
        <w:t>increasingly prominent</w:t>
      </w:r>
      <w:r w:rsidR="00424F00">
        <w:t xml:space="preserve"> issue</w:t>
      </w:r>
      <w:r w:rsidRPr="00755219">
        <w:t xml:space="preserve"> </w:t>
      </w:r>
      <w:r w:rsidR="00CE10CC">
        <w:t xml:space="preserve">in recent years </w:t>
      </w:r>
      <w:r w:rsidR="00995B1F">
        <w:fldChar w:fldCharType="begin"/>
      </w:r>
      <w:r w:rsidR="00995B1F">
        <w:instrText>ADDIN RW.CITE{{doc:65ddf31be5124d3ac6ebd8e2 Prever,Mark 2006}}</w:instrText>
      </w:r>
      <w:r w:rsidR="00995B1F">
        <w:fldChar w:fldCharType="separate"/>
      </w:r>
      <w:r w:rsidR="00995B1F" w:rsidRPr="00995B1F">
        <w:rPr>
          <w:rFonts w:ascii="Aptos" w:hAnsi="Aptos"/>
          <w:bCs/>
          <w:lang w:val="en-US"/>
        </w:rPr>
        <w:t>(Prever, 2006)</w:t>
      </w:r>
      <w:r w:rsidR="00995B1F">
        <w:fldChar w:fldCharType="end"/>
      </w:r>
      <w:r w:rsidR="00CE10CC">
        <w:t xml:space="preserve">. </w:t>
      </w:r>
      <w:r w:rsidR="00F11D0A">
        <w:lastRenderedPageBreak/>
        <w:t>A</w:t>
      </w:r>
      <w:r w:rsidR="003A058F">
        <w:t xml:space="preserve">cknowledging the link between nutrition and </w:t>
      </w:r>
      <w:r w:rsidR="00455C62">
        <w:t>academic</w:t>
      </w:r>
      <w:r w:rsidR="003A058F">
        <w:t xml:space="preserve"> performance, School X has strived to introduce </w:t>
      </w:r>
      <w:r w:rsidR="000E4AFA">
        <w:t>healthy</w:t>
      </w:r>
      <w:r w:rsidR="003A058F">
        <w:t xml:space="preserve"> eating initiatives across the school. These initiatives align with contemporary education policies promoting healthy eating, health and well-being and resonate with educational theories such as Maslow’s hierarchy of needs. According to Maslow's research </w:t>
      </w:r>
      <w:r w:rsidR="003A058F" w:rsidRPr="00490070">
        <w:t xml:space="preserve">theory, people's actions are guided by meeting basic needs before aiming for more complex ones. </w:t>
      </w:r>
      <w:r w:rsidR="003A058F">
        <w:t>He</w:t>
      </w:r>
      <w:r w:rsidR="003A058F" w:rsidRPr="00490070">
        <w:t xml:space="preserve"> organi</w:t>
      </w:r>
      <w:r w:rsidR="003A058F">
        <w:t>s</w:t>
      </w:r>
      <w:r w:rsidR="003A058F" w:rsidRPr="00490070">
        <w:t xml:space="preserve">ed </w:t>
      </w:r>
      <w:r w:rsidR="003A058F">
        <w:t xml:space="preserve">the needs of humans </w:t>
      </w:r>
      <w:r w:rsidR="003A058F" w:rsidRPr="00490070">
        <w:t>in a pyramid structure, progressing from simple to intricate</w:t>
      </w:r>
      <w:r w:rsidR="003A058F">
        <w:t xml:space="preserve"> </w:t>
      </w:r>
      <w:r w:rsidR="003A058F">
        <w:fldChar w:fldCharType="begin"/>
      </w:r>
      <w:r w:rsidR="003A058F">
        <w:instrText>ADDIN RW.CITE{{doc:65d74dffaacfca483a739568 Shah,Dhwani 2023}}</w:instrText>
      </w:r>
      <w:r w:rsidR="003A058F">
        <w:fldChar w:fldCharType="separate"/>
      </w:r>
      <w:r w:rsidR="003A058F" w:rsidRPr="00490070">
        <w:rPr>
          <w:rFonts w:ascii="Aptos" w:hAnsi="Aptos"/>
          <w:bCs/>
          <w:lang w:val="en-US"/>
        </w:rPr>
        <w:t>(Shah, 2023)</w:t>
      </w:r>
      <w:r w:rsidR="003A058F">
        <w:fldChar w:fldCharType="end"/>
      </w:r>
      <w:r w:rsidR="003A058F" w:rsidRPr="00490070">
        <w:t>.</w:t>
      </w:r>
      <w:r w:rsidR="003A058F">
        <w:t xml:space="preserve"> He concluded that </w:t>
      </w:r>
      <w:r w:rsidR="009E2FF5">
        <w:t>individuals' most basic needs</w:t>
      </w:r>
      <w:r w:rsidR="003A058F">
        <w:t xml:space="preserve"> are physical survival; nurturing and supplementing physiological factors is the key to motivating a</w:t>
      </w:r>
      <w:r w:rsidR="00505497">
        <w:t xml:space="preserve"> </w:t>
      </w:r>
      <w:r w:rsidR="003A058F">
        <w:t xml:space="preserve">person's behaviour. Once our physiological needs are fulfilled, we are equipped and motivated to advance to the next level of the hierarchy, and so on. The human body cannot function optimally if physiological needs are not satisfied. Maslow considered physiological </w:t>
      </w:r>
      <w:r w:rsidR="009E2FF5">
        <w:t>conditions</w:t>
      </w:r>
      <w:r w:rsidR="003A058F">
        <w:t xml:space="preserve"> the most important as all the other needs become secondary until these needs are met </w:t>
      </w:r>
      <w:r w:rsidR="003A058F">
        <w:fldChar w:fldCharType="begin"/>
      </w:r>
      <w:r w:rsidR="003A058F">
        <w:instrText>ADDIN RW.CITE{{doc:65d74c89937aa01811adc58b Mcleod,Saul 2024}}</w:instrText>
      </w:r>
      <w:r w:rsidR="003A058F">
        <w:fldChar w:fldCharType="separate"/>
      </w:r>
      <w:r w:rsidR="003A058F" w:rsidRPr="00760377">
        <w:rPr>
          <w:rFonts w:ascii="Aptos" w:hAnsi="Aptos"/>
          <w:bCs/>
          <w:lang w:val="en-US"/>
        </w:rPr>
        <w:t>(Mcleod, 2024)</w:t>
      </w:r>
      <w:r w:rsidR="003A058F">
        <w:fldChar w:fldCharType="end"/>
      </w:r>
      <w:r w:rsidR="003A058F">
        <w:t xml:space="preserve">. </w:t>
      </w:r>
      <w:r w:rsidR="00542AC6">
        <w:br/>
      </w:r>
      <w:r w:rsidR="003A058F">
        <w:t xml:space="preserve">In its attempt to encourage healthy eating, School X has implemented rules that specifically state that during break time, the only snack permitted is to be “healthy”, specifically a fruit or vegetable. However, the policing of these rules is not consistent throughout the school, </w:t>
      </w:r>
      <w:r w:rsidR="00792604">
        <w:t xml:space="preserve">with staff members not actively </w:t>
      </w:r>
      <w:r w:rsidR="003A2CB1">
        <w:t>enforcing</w:t>
      </w:r>
      <w:r w:rsidR="00792604">
        <w:t xml:space="preserve"> the </w:t>
      </w:r>
      <w:r w:rsidR="003A2CB1">
        <w:t xml:space="preserve">fruit or </w:t>
      </w:r>
      <w:r w:rsidR="00C644AB">
        <w:t xml:space="preserve">vegetable-only policy and allowing children to eat what has been provided from home, making it difficult to reflect on the initiative and </w:t>
      </w:r>
      <w:r w:rsidR="003A058F">
        <w:t xml:space="preserve">measure </w:t>
      </w:r>
      <w:r w:rsidR="00620840">
        <w:t xml:space="preserve">its </w:t>
      </w:r>
      <w:r w:rsidR="003A058F">
        <w:t>success. This policy also relies on active engagement and support from the parents and caregivers of the students, as they are the ones funding and providing the snacks.</w:t>
      </w:r>
      <w:r w:rsidR="00707CA0">
        <w:t xml:space="preserve"> Securing parental involvement can be challenging due to diverse family situations and commitments</w:t>
      </w:r>
      <w:r w:rsidR="00702CE5">
        <w:t xml:space="preserve"> </w:t>
      </w:r>
      <w:r w:rsidR="00702CE5">
        <w:fldChar w:fldCharType="begin"/>
      </w:r>
      <w:r w:rsidR="00702CE5">
        <w:instrText>ADDIN RW.CITE{{doc:65de4680d6860a04c70bd8f6 Clelland,Tracy 2013}}</w:instrText>
      </w:r>
      <w:r w:rsidR="00702CE5">
        <w:fldChar w:fldCharType="separate"/>
      </w:r>
      <w:r w:rsidR="00702CE5" w:rsidRPr="00702CE5">
        <w:rPr>
          <w:rFonts w:ascii="Aptos" w:hAnsi="Aptos"/>
          <w:bCs/>
          <w:lang w:val="en-US"/>
        </w:rPr>
        <w:t>(Clelland, Cushman and Hawkins, 2013)</w:t>
      </w:r>
      <w:r w:rsidR="00702CE5">
        <w:fldChar w:fldCharType="end"/>
      </w:r>
      <w:r w:rsidR="00707CA0">
        <w:t xml:space="preserve">. Within their SDP, School X </w:t>
      </w:r>
      <w:r w:rsidR="00C644AB">
        <w:t>does not refer</w:t>
      </w:r>
      <w:r w:rsidR="00707CA0">
        <w:t xml:space="preserve"> </w:t>
      </w:r>
      <w:r w:rsidR="00926C81">
        <w:t>to how</w:t>
      </w:r>
      <w:r w:rsidR="00707CA0">
        <w:t xml:space="preserve"> they plan to encourage participation from their parent community in implementing </w:t>
      </w:r>
      <w:r w:rsidR="00D40D8E">
        <w:t>this measure</w:t>
      </w:r>
      <w:r w:rsidR="00707CA0">
        <w:t xml:space="preserve"> to ensure consistency.</w:t>
      </w:r>
      <w:r w:rsidR="00D40D8E">
        <w:t xml:space="preserve"> If they were to i</w:t>
      </w:r>
      <w:r w:rsidR="00707CA0">
        <w:t>mplement flexible and inclusive strategies, such as virtual workshops, newsletters, and community events,</w:t>
      </w:r>
      <w:r w:rsidR="00D40D8E">
        <w:t xml:space="preserve"> to explain and demonstrate the benefits of participation in these </w:t>
      </w:r>
      <w:r w:rsidR="00226385">
        <w:t>health-related</w:t>
      </w:r>
      <w:r w:rsidR="00D40D8E">
        <w:t xml:space="preserve"> </w:t>
      </w:r>
      <w:r w:rsidR="00596E29">
        <w:t xml:space="preserve">improvements and </w:t>
      </w:r>
      <w:r w:rsidR="00C644AB">
        <w:t>strategies</w:t>
      </w:r>
      <w:r w:rsidR="00596E29">
        <w:t>, with consideration</w:t>
      </w:r>
      <w:r w:rsidR="00707CA0">
        <w:t xml:space="preserve"> to accommodate various parental schedules and preferences</w:t>
      </w:r>
      <w:r w:rsidR="00226385">
        <w:t>,</w:t>
      </w:r>
      <w:r w:rsidR="00596E29">
        <w:t xml:space="preserve"> they would likely see an increased </w:t>
      </w:r>
      <w:r w:rsidR="00226385">
        <w:t>rate of participation and dedication to supporting the school</w:t>
      </w:r>
      <w:r w:rsidR="006847BA">
        <w:t xml:space="preserve"> </w:t>
      </w:r>
      <w:r w:rsidR="00C34073">
        <w:fldChar w:fldCharType="begin"/>
      </w:r>
      <w:r w:rsidR="00FE4849">
        <w:instrText>ADDIN RW.CITE{{doc:65de4788cca456563cd11bb9 Baker,TimberlyL. 2016}}</w:instrText>
      </w:r>
      <w:r w:rsidR="00C34073">
        <w:fldChar w:fldCharType="separate"/>
      </w:r>
      <w:r w:rsidR="00FE4849" w:rsidRPr="00FE4849">
        <w:rPr>
          <w:rFonts w:ascii="Aptos" w:hAnsi="Aptos"/>
          <w:bCs/>
          <w:lang w:val="en-US"/>
        </w:rPr>
        <w:t>(Baker</w:t>
      </w:r>
      <w:r w:rsidR="00FE4849" w:rsidRPr="00FE4849">
        <w:rPr>
          <w:rFonts w:ascii="Aptos" w:hAnsi="Aptos"/>
          <w:bCs/>
          <w:i/>
          <w:lang w:val="en-US"/>
        </w:rPr>
        <w:t xml:space="preserve"> et al.,</w:t>
      </w:r>
      <w:r w:rsidR="00FE4849" w:rsidRPr="00FE4849">
        <w:rPr>
          <w:rFonts w:ascii="Aptos" w:hAnsi="Aptos"/>
          <w:bCs/>
          <w:lang w:val="en-US"/>
        </w:rPr>
        <w:t xml:space="preserve"> 2016)</w:t>
      </w:r>
      <w:r w:rsidR="00C34073">
        <w:fldChar w:fldCharType="end"/>
      </w:r>
      <w:r w:rsidR="00707CA0">
        <w:t>.</w:t>
      </w:r>
    </w:p>
    <w:p w14:paraId="64A2DB13" w14:textId="0631ADD9" w:rsidR="001B2231" w:rsidRDefault="00C644AB" w:rsidP="00B20D48">
      <w:pPr>
        <w:spacing w:line="360" w:lineRule="auto"/>
      </w:pPr>
      <w:r>
        <w:lastRenderedPageBreak/>
        <w:t>Committing</w:t>
      </w:r>
      <w:r w:rsidR="0037684B" w:rsidRPr="0037684B">
        <w:t xml:space="preserve"> to inclusive education is a </w:t>
      </w:r>
      <w:r w:rsidR="006A5DF3">
        <w:t xml:space="preserve">crucial </w:t>
      </w:r>
      <w:r w:rsidR="0037684B" w:rsidRPr="0037684B">
        <w:t>theme in School X's</w:t>
      </w:r>
      <w:r w:rsidR="006A5DF3">
        <w:t xml:space="preserve"> SDP</w:t>
      </w:r>
      <w:r w:rsidR="0037684B" w:rsidRPr="0037684B">
        <w:t xml:space="preserve">. To address the needs of students with Additional Learning Needs (ALN), the school has invested in staff training focused on </w:t>
      </w:r>
      <w:r w:rsidR="006B556F">
        <w:t>Autistic Spectrum Disorder (</w:t>
      </w:r>
      <w:r w:rsidR="0037684B" w:rsidRPr="0037684B">
        <w:t>ASD</w:t>
      </w:r>
      <w:r w:rsidR="006B556F">
        <w:t xml:space="preserve">) </w:t>
      </w:r>
      <w:r w:rsidR="0037684B" w:rsidRPr="0037684B">
        <w:t xml:space="preserve">and </w:t>
      </w:r>
      <w:r w:rsidR="006B556F">
        <w:t>Attention Deficit Hyperactivity Disorder (</w:t>
      </w:r>
      <w:r w:rsidR="0037684B" w:rsidRPr="0037684B">
        <w:t>ADHD</w:t>
      </w:r>
      <w:r w:rsidR="006B556F">
        <w:t>)</w:t>
      </w:r>
      <w:r w:rsidR="0037684B" w:rsidRPr="0037684B">
        <w:t xml:space="preserve">. This aligns with inclusive education policies </w:t>
      </w:r>
      <w:r>
        <w:t>emphasising</w:t>
      </w:r>
      <w:r w:rsidR="0037684B" w:rsidRPr="0037684B">
        <w:t xml:space="preserve"> support for diverse learning needs. </w:t>
      </w:r>
      <w:r w:rsidR="001B2231">
        <w:t xml:space="preserve">The school has recognised </w:t>
      </w:r>
      <w:r w:rsidR="007E29EA">
        <w:t>these students' unique challenges</w:t>
      </w:r>
      <w:r w:rsidR="001B2231">
        <w:t xml:space="preserve"> and appears to </w:t>
      </w:r>
      <w:r w:rsidR="007E29EA">
        <w:t>understand</w:t>
      </w:r>
      <w:r w:rsidR="001B2231">
        <w:t xml:space="preserve"> that their well-being and welfare rely on improvements in this area. </w:t>
      </w:r>
      <w:r w:rsidR="00AA1164">
        <w:t>I</w:t>
      </w:r>
      <w:r w:rsidR="001B2231">
        <w:t xml:space="preserve">nvesting in specialised training programmes for their teachers </w:t>
      </w:r>
      <w:r w:rsidR="00AA1164">
        <w:t xml:space="preserve">maximises their efficiency and </w:t>
      </w:r>
      <w:r w:rsidR="001B2231">
        <w:t>equip</w:t>
      </w:r>
      <w:r w:rsidR="00AA1164">
        <w:t xml:space="preserve">s </w:t>
      </w:r>
      <w:r w:rsidR="001B2231">
        <w:t xml:space="preserve">them with the most up-to-date knowledge and skills needed to create an inclusive and supportive environment. However, </w:t>
      </w:r>
      <w:r>
        <w:t>a lack of resources</w:t>
      </w:r>
      <w:r w:rsidR="001B2231">
        <w:t xml:space="preserve"> can be a barrier to implementing training promptly, and funding for training and collaboration with external professionals can be </w:t>
      </w:r>
      <w:r w:rsidR="007E29EA">
        <w:t>challenging</w:t>
      </w:r>
      <w:r w:rsidR="001B2231">
        <w:t xml:space="preserve">. </w:t>
      </w:r>
      <w:r w:rsidR="001F6B31">
        <w:t>Therefore, accessibility and b</w:t>
      </w:r>
      <w:r w:rsidR="001B2231">
        <w:t>udget constraints could limit the school's ability to realise its well-being goals fully</w:t>
      </w:r>
      <w:r w:rsidR="00D06262">
        <w:t xml:space="preserve"> </w:t>
      </w:r>
      <w:r w:rsidR="00D06262">
        <w:fldChar w:fldCharType="begin"/>
      </w:r>
      <w:r w:rsidR="00D06262">
        <w:instrText>ADDIN RW.CITE{{doc:65de48cbfbaf4551fdab52df Smith,Lewis 2023}}</w:instrText>
      </w:r>
      <w:r w:rsidR="00D06262">
        <w:fldChar w:fldCharType="separate"/>
      </w:r>
      <w:r w:rsidR="00D06262" w:rsidRPr="00D06262">
        <w:rPr>
          <w:rFonts w:ascii="Aptos" w:hAnsi="Aptos"/>
          <w:bCs/>
          <w:lang w:val="en-US"/>
        </w:rPr>
        <w:t>(Smith, 2023)</w:t>
      </w:r>
      <w:r w:rsidR="00D06262">
        <w:fldChar w:fldCharType="end"/>
      </w:r>
      <w:r w:rsidR="001B2231">
        <w:t xml:space="preserve">. </w:t>
      </w:r>
    </w:p>
    <w:p w14:paraId="155F715D" w14:textId="1EC10DA7" w:rsidR="00455C62" w:rsidRPr="00455C62" w:rsidRDefault="00455C62" w:rsidP="00B20D48">
      <w:pPr>
        <w:spacing w:line="360" w:lineRule="auto"/>
        <w:rPr>
          <w:u w:val="single"/>
        </w:rPr>
      </w:pPr>
      <w:r w:rsidRPr="00455C62">
        <w:rPr>
          <w:u w:val="single"/>
        </w:rPr>
        <w:t>Conclusion</w:t>
      </w:r>
    </w:p>
    <w:p w14:paraId="60734811" w14:textId="7782A777" w:rsidR="009660E1" w:rsidRDefault="00390921" w:rsidP="001E65B0">
      <w:pPr>
        <w:spacing w:line="360" w:lineRule="auto"/>
      </w:pPr>
      <w:r>
        <w:t xml:space="preserve">In conclusion, </w:t>
      </w:r>
      <w:r w:rsidR="00C644AB">
        <w:t>exploring</w:t>
      </w:r>
      <w:r>
        <w:t xml:space="preserve"> school development plans</w:t>
      </w:r>
      <w:r w:rsidR="00403CC6">
        <w:t xml:space="preserve">, School X and its specific target regarding </w:t>
      </w:r>
      <w:r w:rsidR="00455C62">
        <w:t>health and well-being improvements reveals</w:t>
      </w:r>
      <w:r w:rsidR="00403CC6">
        <w:t xml:space="preserve"> strengths and potential challenges. There is undoubtedly </w:t>
      </w:r>
      <w:r w:rsidR="00D51FE1">
        <w:t xml:space="preserve">a role for effective SDPs </w:t>
      </w:r>
      <w:r w:rsidR="008F584D">
        <w:t>in supporting</w:t>
      </w:r>
      <w:r w:rsidR="00D51FE1">
        <w:t xml:space="preserve"> </w:t>
      </w:r>
      <w:r w:rsidR="00710061">
        <w:t>continuous</w:t>
      </w:r>
      <w:r w:rsidR="00D51FE1">
        <w:t xml:space="preserve"> improvement and adapting </w:t>
      </w:r>
      <w:r w:rsidR="00690DC5">
        <w:t xml:space="preserve">to the </w:t>
      </w:r>
      <w:r w:rsidR="00453C59">
        <w:t>ever-evolving</w:t>
      </w:r>
      <w:r w:rsidR="00690DC5">
        <w:t xml:space="preserve"> educational landscape with changes such as the Curriculum for Wales. </w:t>
      </w:r>
      <w:r w:rsidR="00690DC5">
        <w:br/>
        <w:t>The inclusion</w:t>
      </w:r>
      <w:r w:rsidR="00C644AB">
        <w:t xml:space="preserve"> of well-being in their SDP by School X </w:t>
      </w:r>
      <w:r w:rsidR="00CF3695">
        <w:t xml:space="preserve">aligns with the transformative approach of the </w:t>
      </w:r>
      <w:r w:rsidR="003C765B">
        <w:t>C</w:t>
      </w:r>
      <w:r w:rsidR="00CF3695">
        <w:t xml:space="preserve">urriculum for Wales, emphasising the connection between academic progression and overall student well-being. However, </w:t>
      </w:r>
      <w:r w:rsidR="00C644AB">
        <w:t xml:space="preserve">some challenges, such as time constraints and resource limitations, </w:t>
      </w:r>
      <w:r w:rsidR="006C09E1">
        <w:t>must</w:t>
      </w:r>
      <w:r w:rsidR="00C644AB">
        <w:t xml:space="preserve"> be navigated </w:t>
      </w:r>
      <w:r w:rsidR="00D152D5">
        <w:t>to</w:t>
      </w:r>
      <w:r w:rsidR="00B85FBB">
        <w:t xml:space="preserve"> ensure </w:t>
      </w:r>
      <w:r w:rsidR="00707C13">
        <w:t xml:space="preserve">success in </w:t>
      </w:r>
      <w:r w:rsidR="00C644AB">
        <w:t>implementing</w:t>
      </w:r>
      <w:r w:rsidR="00707C13">
        <w:t xml:space="preserve"> desired targets. Furthermore, the recognition of the impact of socioeconomic factors </w:t>
      </w:r>
      <w:r w:rsidR="00DF42C4">
        <w:t xml:space="preserve">on education, as highlighted in the above discussion on diversity, underscored the need for schools such as School X to adapt their targets and consider </w:t>
      </w:r>
      <w:r w:rsidR="00C90E6A">
        <w:t xml:space="preserve">the ever-evolving </w:t>
      </w:r>
      <w:r w:rsidR="00373A31">
        <w:t>socioeconomic</w:t>
      </w:r>
      <w:r w:rsidR="00C90E6A">
        <w:t xml:space="preserve"> state of their local community. </w:t>
      </w:r>
      <w:r w:rsidR="00373A31" w:rsidRPr="00373A31">
        <w:t>School X's SDP reflects a dedication to holistic student development and well-being</w:t>
      </w:r>
      <w:r w:rsidR="00C644AB">
        <w:t xml:space="preserve">. Still, </w:t>
      </w:r>
      <w:r w:rsidR="006C09E1">
        <w:t>practically implementing</w:t>
      </w:r>
      <w:r w:rsidR="00373A31" w:rsidRPr="00373A31">
        <w:t xml:space="preserve"> these goals requires a delicate balance of time, resources, and adaptation to societal changes. The continuous reflection, collaboration, and data-driven decision-making emphasi</w:t>
      </w:r>
      <w:r w:rsidR="00DF30D5">
        <w:t>s</w:t>
      </w:r>
      <w:r w:rsidR="00373A31" w:rsidRPr="00373A31">
        <w:t>ed in the</w:t>
      </w:r>
      <w:r w:rsidR="00710061">
        <w:t xml:space="preserve"> prescribed</w:t>
      </w:r>
      <w:r w:rsidR="00373A31" w:rsidRPr="00373A31">
        <w:t xml:space="preserve"> SDP process will be </w:t>
      </w:r>
      <w:r w:rsidR="00710061">
        <w:t>essential</w:t>
      </w:r>
      <w:r w:rsidR="00373A31" w:rsidRPr="00373A31">
        <w:t xml:space="preserve"> for </w:t>
      </w:r>
      <w:r w:rsidR="00573A20">
        <w:lastRenderedPageBreak/>
        <w:t xml:space="preserve">ones own practice </w:t>
      </w:r>
      <w:r w:rsidR="00C33EE2">
        <w:t>while</w:t>
      </w:r>
      <w:r w:rsidR="00373A31" w:rsidRPr="00373A31">
        <w:t xml:space="preserve"> striv</w:t>
      </w:r>
      <w:r w:rsidR="00C33EE2">
        <w:t>ing</w:t>
      </w:r>
      <w:r w:rsidR="00373A31" w:rsidRPr="00373A31">
        <w:t xml:space="preserve"> to create an educational environment</w:t>
      </w:r>
      <w:r w:rsidR="0015410F">
        <w:t>,</w:t>
      </w:r>
      <w:r w:rsidR="00373A31" w:rsidRPr="00373A31">
        <w:t xml:space="preserve"> </w:t>
      </w:r>
      <w:r w:rsidR="0015410F">
        <w:t xml:space="preserve">within one’s own classroom, </w:t>
      </w:r>
      <w:r w:rsidR="00373A31" w:rsidRPr="00373A31">
        <w:t xml:space="preserve">that aligns with </w:t>
      </w:r>
      <w:r w:rsidR="00C644AB">
        <w:t xml:space="preserve">the targets </w:t>
      </w:r>
      <w:r w:rsidR="00E83A87">
        <w:t>of o</w:t>
      </w:r>
      <w:r w:rsidR="002A2F98">
        <w:t>ne’s own</w:t>
      </w:r>
      <w:r w:rsidR="0015410F">
        <w:t xml:space="preserve"> school’s</w:t>
      </w:r>
      <w:r w:rsidR="009365E5">
        <w:t xml:space="preserve"> SDP</w:t>
      </w:r>
      <w:r w:rsidR="000440AF">
        <w:t xml:space="preserve">. This will be achieved while also </w:t>
      </w:r>
      <w:r w:rsidR="007218B7">
        <w:t>adhering to t</w:t>
      </w:r>
      <w:r w:rsidR="009365E5">
        <w:t xml:space="preserve">he </w:t>
      </w:r>
      <w:r w:rsidR="00373A31" w:rsidRPr="00373A31">
        <w:t xml:space="preserve">principles of the Curriculum for Wales </w:t>
      </w:r>
      <w:r w:rsidR="007218B7">
        <w:t xml:space="preserve">and meeting its </w:t>
      </w:r>
      <w:r w:rsidR="00C01C03">
        <w:t>students’</w:t>
      </w:r>
      <w:r w:rsidR="007218B7">
        <w:t xml:space="preserve"> </w:t>
      </w:r>
      <w:r w:rsidR="00B93236">
        <w:t>and communities'</w:t>
      </w:r>
      <w:r w:rsidR="007218B7">
        <w:t xml:space="preserve"> diverse needs</w:t>
      </w:r>
      <w:r w:rsidR="00373A31" w:rsidRPr="00373A31">
        <w:t>.</w:t>
      </w:r>
    </w:p>
    <w:p w14:paraId="45D3F7AA" w14:textId="7CF1B9D6" w:rsidR="001E65B0" w:rsidRPr="009660E1" w:rsidRDefault="001E65B0" w:rsidP="001E65B0">
      <w:pPr>
        <w:spacing w:line="360" w:lineRule="auto"/>
      </w:pPr>
      <w:r w:rsidRPr="00676B4F">
        <w:rPr>
          <w:u w:val="single"/>
        </w:rPr>
        <w:t>References</w:t>
      </w:r>
    </w:p>
    <w:p w14:paraId="00CF2F80" w14:textId="610FB65A" w:rsidR="001E65B0" w:rsidRPr="001E65B0" w:rsidRDefault="001E65B0" w:rsidP="001E65B0">
      <w:pPr>
        <w:pStyle w:val="NormalWeb"/>
        <w:rPr>
          <w:rFonts w:ascii="Aptos" w:hAnsi="Aptos"/>
        </w:rPr>
      </w:pPr>
      <w:r>
        <w:fldChar w:fldCharType="begin"/>
      </w:r>
      <w:r>
        <w:instrText>ADDIN RW.BIB</w:instrText>
      </w:r>
      <w:r>
        <w:fldChar w:fldCharType="separate"/>
      </w:r>
      <w:r w:rsidRPr="001E65B0">
        <w:rPr>
          <w:rFonts w:ascii="Aptos" w:hAnsi="Aptos"/>
        </w:rPr>
        <w:t>Baker, T.L., Wise, J., Kelley, G. and Skiba, R.J. (2016) 'Identifying Barriers: Creating Solutions to</w:t>
      </w:r>
      <w:r w:rsidR="008A60DC">
        <w:rPr>
          <w:rFonts w:ascii="Aptos" w:hAnsi="Aptos"/>
        </w:rPr>
        <w:t xml:space="preserve"> </w:t>
      </w:r>
      <w:r w:rsidRPr="001E65B0">
        <w:rPr>
          <w:rFonts w:ascii="Aptos" w:hAnsi="Aptos"/>
        </w:rPr>
        <w:t xml:space="preserve">Improve Family Engagement', </w:t>
      </w:r>
      <w:r w:rsidRPr="001E65B0">
        <w:rPr>
          <w:rFonts w:ascii="Aptos" w:hAnsi="Aptos"/>
          <w:i/>
          <w:iCs/>
        </w:rPr>
        <w:t xml:space="preserve">School Community Journal, </w:t>
      </w:r>
      <w:r w:rsidRPr="001E65B0">
        <w:rPr>
          <w:rFonts w:ascii="Aptos" w:hAnsi="Aptos"/>
        </w:rPr>
        <w:t>26(2), pp. 161-184.</w:t>
      </w:r>
    </w:p>
    <w:p w14:paraId="275DEEAF" w14:textId="77777777" w:rsidR="001E65B0" w:rsidRPr="001E65B0" w:rsidRDefault="001E65B0" w:rsidP="001E65B0">
      <w:pPr>
        <w:pStyle w:val="NormalWeb"/>
        <w:rPr>
          <w:rFonts w:ascii="Aptos" w:hAnsi="Aptos"/>
        </w:rPr>
      </w:pPr>
      <w:r w:rsidRPr="001E65B0">
        <w:rPr>
          <w:rFonts w:ascii="Aptos" w:hAnsi="Aptos"/>
        </w:rPr>
        <w:t xml:space="preserve">Bell, L. (2002) 'Strategic planning and school management: Full of sound and fury, signifying nothing?', </w:t>
      </w:r>
      <w:r w:rsidRPr="001E65B0">
        <w:rPr>
          <w:rFonts w:ascii="Aptos" w:hAnsi="Aptos"/>
          <w:i/>
          <w:iCs/>
        </w:rPr>
        <w:t xml:space="preserve">Journal of Educational Administration, </w:t>
      </w:r>
      <w:r w:rsidRPr="001E65B0">
        <w:rPr>
          <w:rFonts w:ascii="Aptos" w:hAnsi="Aptos"/>
        </w:rPr>
        <w:t>40, pp. 407-424 Available at: 10.1108/09578230210440276.</w:t>
      </w:r>
    </w:p>
    <w:p w14:paraId="599A775B" w14:textId="77777777" w:rsidR="001E65B0" w:rsidRPr="001E65B0" w:rsidRDefault="001E65B0" w:rsidP="001E65B0">
      <w:pPr>
        <w:pStyle w:val="NormalWeb"/>
        <w:rPr>
          <w:rFonts w:ascii="Aptos" w:hAnsi="Aptos"/>
        </w:rPr>
      </w:pPr>
      <w:r w:rsidRPr="001E65B0">
        <w:rPr>
          <w:rFonts w:ascii="Aptos" w:hAnsi="Aptos"/>
        </w:rPr>
        <w:t xml:space="preserve">Clelland, T., Cushman, P. and Hawkins, J. (2013) 'Challenges of Parental Involvement Within a Health Promoting School Framework in New Zealand', </w:t>
      </w:r>
      <w:r w:rsidRPr="001E65B0">
        <w:rPr>
          <w:rFonts w:ascii="Aptos" w:hAnsi="Aptos"/>
          <w:i/>
          <w:iCs/>
        </w:rPr>
        <w:t xml:space="preserve">Education Research International, </w:t>
      </w:r>
      <w:r w:rsidRPr="001E65B0">
        <w:rPr>
          <w:rFonts w:ascii="Aptos" w:hAnsi="Aptos"/>
        </w:rPr>
        <w:t>2013 Available at: 10.1155/2013/131636.</w:t>
      </w:r>
    </w:p>
    <w:p w14:paraId="15E1C3DA" w14:textId="32D375E2" w:rsidR="001E65B0" w:rsidRPr="001E65B0" w:rsidRDefault="001E65B0" w:rsidP="001E65B0">
      <w:pPr>
        <w:pStyle w:val="NormalWeb"/>
        <w:rPr>
          <w:rFonts w:ascii="Aptos" w:hAnsi="Aptos"/>
        </w:rPr>
      </w:pPr>
      <w:r w:rsidRPr="001E65B0">
        <w:rPr>
          <w:rFonts w:ascii="Aptos" w:hAnsi="Aptos"/>
        </w:rPr>
        <w:t xml:space="preserve">Davies, B. and Ellison, L. (2003) </w:t>
      </w:r>
      <w:r w:rsidRPr="001E65B0">
        <w:rPr>
          <w:rFonts w:ascii="Aptos" w:hAnsi="Aptos"/>
          <w:i/>
          <w:iCs/>
        </w:rPr>
        <w:t xml:space="preserve">The New Strategic Direction and Development of the School. </w:t>
      </w:r>
      <w:r w:rsidRPr="001E65B0">
        <w:rPr>
          <w:rFonts w:ascii="Aptos" w:hAnsi="Aptos"/>
        </w:rPr>
        <w:t>2nd edn.</w:t>
      </w:r>
    </w:p>
    <w:p w14:paraId="11233FA4" w14:textId="1A58C29C" w:rsidR="001E65B0" w:rsidRPr="001E65B0" w:rsidRDefault="001E65B0" w:rsidP="001E65B0">
      <w:pPr>
        <w:pStyle w:val="NormalWeb"/>
        <w:rPr>
          <w:rFonts w:ascii="Aptos" w:hAnsi="Aptos"/>
        </w:rPr>
      </w:pPr>
      <w:r w:rsidRPr="001E65B0">
        <w:rPr>
          <w:rFonts w:ascii="Aptos" w:hAnsi="Aptos"/>
        </w:rPr>
        <w:t xml:space="preserve">Estyn (2018) </w:t>
      </w:r>
      <w:r w:rsidRPr="001E65B0">
        <w:rPr>
          <w:rFonts w:ascii="Aptos" w:hAnsi="Aptos"/>
          <w:i/>
          <w:iCs/>
        </w:rPr>
        <w:t xml:space="preserve">Estyn Report. </w:t>
      </w:r>
      <w:r w:rsidRPr="001E65B0">
        <w:rPr>
          <w:rFonts w:ascii="Aptos" w:hAnsi="Aptos"/>
        </w:rPr>
        <w:t xml:space="preserve">Available at: </w:t>
      </w:r>
      <w:r w:rsidRPr="00F854C2">
        <w:rPr>
          <w:rFonts w:ascii="Aptos" w:eastAsiaTheme="majorEastAsia" w:hAnsi="Aptos"/>
        </w:rPr>
        <w:t>https://www.estyn.gov.wales/system/files/2020-</w:t>
      </w:r>
      <w:r w:rsidRPr="00F854C2">
        <w:rPr>
          <w:rFonts w:ascii="Aptos" w:eastAsiaTheme="majorEastAsia" w:hAnsi="Aptos"/>
          <w:highlight w:val="black"/>
        </w:rPr>
        <w:t>08/Maes%2520yr%2520Haul%2520Primary%2520School.pdf</w:t>
      </w:r>
      <w:r w:rsidRPr="001E65B0">
        <w:rPr>
          <w:rFonts w:ascii="Aptos" w:hAnsi="Aptos"/>
        </w:rPr>
        <w:t xml:space="preserve"> (Accessed: Feb 18, 2024).</w:t>
      </w:r>
    </w:p>
    <w:p w14:paraId="104D27F6" w14:textId="3BA22E00" w:rsidR="001E65B0" w:rsidRPr="001E65B0" w:rsidRDefault="001E65B0" w:rsidP="001E65B0">
      <w:pPr>
        <w:pStyle w:val="NormalWeb"/>
        <w:rPr>
          <w:rFonts w:ascii="Aptos" w:hAnsi="Aptos"/>
        </w:rPr>
      </w:pPr>
      <w:r w:rsidRPr="001E65B0">
        <w:rPr>
          <w:rFonts w:ascii="Aptos" w:hAnsi="Aptos"/>
        </w:rPr>
        <w:t>Guzman, J.C. (2022) 'STAKEHOLDERS’ PARTICIPATION IN SCHOOL IMPROVEMENT PLAN AND</w:t>
      </w:r>
      <w:r w:rsidR="008A60DC">
        <w:rPr>
          <w:rFonts w:ascii="Aptos" w:hAnsi="Aptos"/>
        </w:rPr>
        <w:t xml:space="preserve"> </w:t>
      </w:r>
      <w:r w:rsidRPr="001E65B0">
        <w:rPr>
          <w:rFonts w:ascii="Aptos" w:hAnsi="Aptos"/>
        </w:rPr>
        <w:t>SCHOOL</w:t>
      </w:r>
      <w:r w:rsidR="008A60DC">
        <w:rPr>
          <w:rFonts w:ascii="Aptos" w:hAnsi="Aptos"/>
        </w:rPr>
        <w:t xml:space="preserve"> </w:t>
      </w:r>
      <w:r w:rsidRPr="001E65B0">
        <w:rPr>
          <w:rFonts w:ascii="Aptos" w:hAnsi="Aptos"/>
        </w:rPr>
        <w:t xml:space="preserve">PERFORMANCE OF SECONDARY SCHOOLS', </w:t>
      </w:r>
      <w:r w:rsidRPr="001E65B0">
        <w:rPr>
          <w:rFonts w:ascii="Aptos" w:hAnsi="Aptos"/>
          <w:i/>
          <w:iCs/>
        </w:rPr>
        <w:t xml:space="preserve">International Journal of Arts, Sciences and Education, </w:t>
      </w:r>
      <w:r w:rsidRPr="001E65B0">
        <w:rPr>
          <w:rFonts w:ascii="Aptos" w:hAnsi="Aptos"/>
        </w:rPr>
        <w:t>3.</w:t>
      </w:r>
    </w:p>
    <w:p w14:paraId="7B02B060" w14:textId="574B23DC" w:rsidR="001E65B0" w:rsidRPr="001E65B0" w:rsidRDefault="001E65B0" w:rsidP="001E65B0">
      <w:pPr>
        <w:pStyle w:val="NormalWeb"/>
        <w:rPr>
          <w:rFonts w:ascii="Aptos" w:hAnsi="Aptos"/>
        </w:rPr>
      </w:pPr>
      <w:r w:rsidRPr="001E65B0">
        <w:rPr>
          <w:rFonts w:ascii="Aptos" w:hAnsi="Aptos"/>
        </w:rPr>
        <w:t xml:space="preserve">Harris, A. and Busher, H. (2000) </w:t>
      </w:r>
      <w:r w:rsidRPr="001E65B0">
        <w:rPr>
          <w:rFonts w:ascii="Aptos" w:hAnsi="Aptos"/>
          <w:i/>
          <w:iCs/>
        </w:rPr>
        <w:t>Subject leadership and school improvement</w:t>
      </w:r>
      <w:r w:rsidRPr="001E65B0">
        <w:rPr>
          <w:rFonts w:ascii="Aptos" w:hAnsi="Aptos"/>
        </w:rPr>
        <w:t>.</w:t>
      </w:r>
    </w:p>
    <w:p w14:paraId="313552EE" w14:textId="5BEA3FC2" w:rsidR="001E65B0" w:rsidRPr="001E65B0" w:rsidRDefault="001E65B0" w:rsidP="001E65B0">
      <w:pPr>
        <w:pStyle w:val="NormalWeb"/>
        <w:rPr>
          <w:rFonts w:ascii="Aptos" w:hAnsi="Aptos"/>
        </w:rPr>
      </w:pPr>
      <w:r w:rsidRPr="001E65B0">
        <w:rPr>
          <w:rFonts w:ascii="Aptos" w:hAnsi="Aptos"/>
        </w:rPr>
        <w:t xml:space="preserve">Hone, L.C. and Quinlan, D.M. (2020) </w:t>
      </w:r>
      <w:r w:rsidRPr="001E65B0">
        <w:rPr>
          <w:rFonts w:ascii="Aptos" w:hAnsi="Aptos"/>
          <w:i/>
          <w:iCs/>
        </w:rPr>
        <w:t>The Educators’ Guide to Whole-school Wellbeing | A Practical Guide to Getting Started, Best-Practice Process And Effective</w:t>
      </w:r>
      <w:r w:rsidR="00E976BA">
        <w:rPr>
          <w:rFonts w:ascii="Aptos" w:hAnsi="Aptos"/>
          <w:i/>
          <w:iCs/>
        </w:rPr>
        <w:t xml:space="preserve"> </w:t>
      </w:r>
      <w:r w:rsidRPr="001E65B0">
        <w:rPr>
          <w:rFonts w:ascii="Aptos" w:hAnsi="Aptos"/>
          <w:i/>
          <w:iCs/>
        </w:rPr>
        <w:t>Implementation.</w:t>
      </w:r>
    </w:p>
    <w:p w14:paraId="65BB3845" w14:textId="4F514205" w:rsidR="001E65B0" w:rsidRPr="001E65B0" w:rsidRDefault="001E65B0" w:rsidP="001E65B0">
      <w:pPr>
        <w:pStyle w:val="NormalWeb"/>
        <w:rPr>
          <w:rFonts w:ascii="Aptos" w:hAnsi="Aptos"/>
        </w:rPr>
      </w:pPr>
      <w:r w:rsidRPr="001E65B0">
        <w:rPr>
          <w:rFonts w:ascii="Aptos" w:hAnsi="Aptos"/>
        </w:rPr>
        <w:t xml:space="preserve">Hopkins, D. (1994) </w:t>
      </w:r>
      <w:r w:rsidRPr="001E65B0">
        <w:rPr>
          <w:rFonts w:ascii="Aptos" w:hAnsi="Aptos"/>
          <w:i/>
          <w:iCs/>
        </w:rPr>
        <w:t>Paper prepared for a symposium on 'School Improvement and National Reform'</w:t>
      </w:r>
      <w:r w:rsidR="00E976BA">
        <w:rPr>
          <w:rFonts w:ascii="Aptos" w:hAnsi="Aptos"/>
          <w:i/>
          <w:iCs/>
        </w:rPr>
        <w:t xml:space="preserve"> </w:t>
      </w:r>
      <w:r w:rsidRPr="001E65B0">
        <w:rPr>
          <w:rFonts w:ascii="Aptos" w:hAnsi="Aptos"/>
          <w:i/>
          <w:iCs/>
        </w:rPr>
        <w:t xml:space="preserve">at the American Educational Research Association Annual Meeting. </w:t>
      </w:r>
      <w:r w:rsidRPr="001E65B0">
        <w:rPr>
          <w:rFonts w:ascii="Aptos" w:hAnsi="Aptos"/>
        </w:rPr>
        <w:t xml:space="preserve">Available at: </w:t>
      </w:r>
      <w:hyperlink r:id="rId5" w:tgtFrame="_blank" w:history="1">
        <w:r w:rsidRPr="001E65B0">
          <w:rPr>
            <w:rStyle w:val="Hyperlink"/>
            <w:rFonts w:ascii="Aptos" w:eastAsiaTheme="majorEastAsia" w:hAnsi="Aptos"/>
          </w:rPr>
          <w:t>https://files.eric.ed.gov/fulltext/ED377541.pdf</w:t>
        </w:r>
      </w:hyperlink>
      <w:r w:rsidRPr="001E65B0">
        <w:rPr>
          <w:rFonts w:ascii="Aptos" w:hAnsi="Aptos"/>
        </w:rPr>
        <w:t xml:space="preserve"> (Accessed: Feb 18, 2024).</w:t>
      </w:r>
    </w:p>
    <w:p w14:paraId="5A6A97AA" w14:textId="77777777" w:rsidR="001E65B0" w:rsidRPr="001E65B0" w:rsidRDefault="001E65B0" w:rsidP="001E65B0">
      <w:pPr>
        <w:pStyle w:val="NormalWeb"/>
        <w:rPr>
          <w:rFonts w:ascii="Aptos" w:hAnsi="Aptos"/>
        </w:rPr>
      </w:pPr>
      <w:r w:rsidRPr="001E65B0">
        <w:rPr>
          <w:rFonts w:ascii="Aptos" w:hAnsi="Aptos"/>
        </w:rPr>
        <w:t xml:space="preserve">Howard, C., Levermore, D., Burton, M. and Barrell, R. (2017) </w:t>
      </w:r>
      <w:r w:rsidRPr="001E65B0">
        <w:rPr>
          <w:rFonts w:ascii="Aptos" w:hAnsi="Aptos"/>
          <w:i/>
          <w:iCs/>
        </w:rPr>
        <w:t xml:space="preserve">Children's Mental Health and Emotional Well-being in Primary Schools: A whole school approach. </w:t>
      </w:r>
    </w:p>
    <w:p w14:paraId="4649447A" w14:textId="77777777" w:rsidR="001E65B0" w:rsidRPr="001E65B0" w:rsidRDefault="001E65B0" w:rsidP="001E65B0">
      <w:pPr>
        <w:pStyle w:val="NormalWeb"/>
        <w:rPr>
          <w:rFonts w:ascii="Aptos" w:hAnsi="Aptos"/>
        </w:rPr>
      </w:pPr>
      <w:r w:rsidRPr="001E65B0">
        <w:rPr>
          <w:rFonts w:ascii="Aptos" w:hAnsi="Aptos"/>
        </w:rPr>
        <w:t xml:space="preserve">MacGilchrist, B., Mortimore, P., Savage, J. and Beresford, C. (1995) </w:t>
      </w:r>
      <w:r w:rsidRPr="001E65B0">
        <w:rPr>
          <w:rFonts w:ascii="Aptos" w:hAnsi="Aptos"/>
          <w:i/>
          <w:iCs/>
        </w:rPr>
        <w:t xml:space="preserve">Planning matters: The impact of development planning in primary schools. </w:t>
      </w:r>
      <w:r w:rsidRPr="001E65B0">
        <w:rPr>
          <w:rFonts w:ascii="Aptos" w:hAnsi="Aptos"/>
        </w:rPr>
        <w:t>Paul Chapman Publishing.</w:t>
      </w:r>
    </w:p>
    <w:p w14:paraId="03D4CF7F" w14:textId="3A552D13" w:rsidR="001E65B0" w:rsidRPr="001E65B0" w:rsidRDefault="001E65B0" w:rsidP="001E65B0">
      <w:pPr>
        <w:pStyle w:val="NormalWeb"/>
        <w:rPr>
          <w:rFonts w:ascii="Aptos" w:hAnsi="Aptos"/>
        </w:rPr>
      </w:pPr>
      <w:r w:rsidRPr="001E65B0">
        <w:rPr>
          <w:rFonts w:ascii="Aptos" w:hAnsi="Aptos"/>
        </w:rPr>
        <w:lastRenderedPageBreak/>
        <w:t xml:space="preserve">Mcleod, S. (2024) 'Maslow's Hierarchy of Needs', </w:t>
      </w:r>
      <w:r w:rsidRPr="001E65B0">
        <w:rPr>
          <w:rFonts w:ascii="Aptos" w:hAnsi="Aptos"/>
          <w:i/>
          <w:iCs/>
        </w:rPr>
        <w:t xml:space="preserve">Simply Psychology, </w:t>
      </w:r>
      <w:r w:rsidRPr="001E65B0">
        <w:rPr>
          <w:rFonts w:ascii="Aptos" w:hAnsi="Aptos"/>
        </w:rPr>
        <w:t xml:space="preserve">January 24,. Available at: </w:t>
      </w:r>
      <w:hyperlink r:id="rId6" w:tgtFrame="_blank" w:history="1">
        <w:r w:rsidRPr="001E65B0">
          <w:rPr>
            <w:rStyle w:val="Hyperlink"/>
            <w:rFonts w:ascii="Aptos" w:eastAsiaTheme="majorEastAsia" w:hAnsi="Aptos"/>
          </w:rPr>
          <w:t>https://www.simplypsychology.org/maslow.html</w:t>
        </w:r>
      </w:hyperlink>
      <w:r w:rsidRPr="001E65B0">
        <w:rPr>
          <w:rFonts w:ascii="Aptos" w:hAnsi="Aptos"/>
        </w:rPr>
        <w:t xml:space="preserve"> (Accessed: Feb 22, 2024).</w:t>
      </w:r>
    </w:p>
    <w:p w14:paraId="1628E014" w14:textId="052617ED" w:rsidR="001E65B0" w:rsidRPr="001E65B0" w:rsidRDefault="001E65B0" w:rsidP="001E65B0">
      <w:pPr>
        <w:pStyle w:val="NormalWeb"/>
        <w:rPr>
          <w:rFonts w:ascii="Aptos" w:hAnsi="Aptos"/>
        </w:rPr>
      </w:pPr>
      <w:r w:rsidRPr="001E65B0">
        <w:rPr>
          <w:rFonts w:ascii="Aptos" w:hAnsi="Aptos"/>
        </w:rPr>
        <w:t xml:space="preserve">OECD (2016) </w:t>
      </w:r>
      <w:r w:rsidRPr="001E65B0">
        <w:rPr>
          <w:rFonts w:ascii="Aptos" w:hAnsi="Aptos"/>
          <w:i/>
          <w:iCs/>
        </w:rPr>
        <w:t xml:space="preserve">What makes a school a learning organisation? A guide for policy makers, school leaders and teachers. </w:t>
      </w:r>
      <w:r w:rsidRPr="001E65B0">
        <w:rPr>
          <w:rFonts w:ascii="Aptos" w:hAnsi="Aptos"/>
        </w:rPr>
        <w:t xml:space="preserve">Available at: </w:t>
      </w:r>
      <w:hyperlink r:id="rId7" w:tgtFrame="_blank" w:history="1">
        <w:r w:rsidRPr="001E65B0">
          <w:rPr>
            <w:rStyle w:val="Hyperlink"/>
            <w:rFonts w:ascii="Aptos" w:eastAsiaTheme="majorEastAsia" w:hAnsi="Aptos"/>
          </w:rPr>
          <w:t>https://www.oecd.org/education/school/school-learning-organisation.pdf</w:t>
        </w:r>
      </w:hyperlink>
      <w:r w:rsidRPr="001E65B0">
        <w:rPr>
          <w:rFonts w:ascii="Aptos" w:hAnsi="Aptos"/>
        </w:rPr>
        <w:t xml:space="preserve"> (Accessed: Feb 18, 2024).</w:t>
      </w:r>
    </w:p>
    <w:p w14:paraId="392927CC" w14:textId="4F9E878A" w:rsidR="001E65B0" w:rsidRPr="001E65B0" w:rsidRDefault="001E65B0" w:rsidP="001E65B0">
      <w:pPr>
        <w:pStyle w:val="NormalWeb"/>
        <w:rPr>
          <w:rFonts w:ascii="Aptos" w:hAnsi="Aptos"/>
        </w:rPr>
      </w:pPr>
      <w:r w:rsidRPr="001E65B0">
        <w:rPr>
          <w:rFonts w:ascii="Aptos" w:hAnsi="Aptos"/>
        </w:rPr>
        <w:t>Palincsar, A.S. (1998) 'SOCIAL CONSTRUCTIVIST</w:t>
      </w:r>
      <w:r w:rsidR="00E976BA">
        <w:rPr>
          <w:rFonts w:ascii="Aptos" w:hAnsi="Aptos"/>
        </w:rPr>
        <w:t xml:space="preserve"> </w:t>
      </w:r>
      <w:r w:rsidRPr="001E65B0">
        <w:rPr>
          <w:rFonts w:ascii="Aptos" w:hAnsi="Aptos"/>
        </w:rPr>
        <w:t>PERSPECTIVES ON TEACHING</w:t>
      </w:r>
      <w:r w:rsidR="00E976BA">
        <w:rPr>
          <w:rFonts w:ascii="Aptos" w:hAnsi="Aptos"/>
        </w:rPr>
        <w:t xml:space="preserve"> </w:t>
      </w:r>
      <w:r w:rsidRPr="001E65B0">
        <w:rPr>
          <w:rFonts w:ascii="Aptos" w:hAnsi="Aptos"/>
        </w:rPr>
        <w:t xml:space="preserve">AND LEARNING', </w:t>
      </w:r>
      <w:r w:rsidRPr="001E65B0">
        <w:rPr>
          <w:rFonts w:ascii="Aptos" w:hAnsi="Aptos"/>
          <w:i/>
          <w:iCs/>
        </w:rPr>
        <w:t xml:space="preserve">Annu. Rev. Psychol, </w:t>
      </w:r>
      <w:r w:rsidRPr="001E65B0">
        <w:rPr>
          <w:rFonts w:ascii="Aptos" w:hAnsi="Aptos"/>
        </w:rPr>
        <w:t>.</w:t>
      </w:r>
    </w:p>
    <w:p w14:paraId="7AE8905A" w14:textId="77777777" w:rsidR="001E65B0" w:rsidRPr="001E65B0" w:rsidRDefault="001E65B0" w:rsidP="001E65B0">
      <w:pPr>
        <w:pStyle w:val="NormalWeb"/>
        <w:rPr>
          <w:rFonts w:ascii="Aptos" w:hAnsi="Aptos"/>
        </w:rPr>
      </w:pPr>
      <w:r w:rsidRPr="001E65B0">
        <w:rPr>
          <w:rFonts w:ascii="Aptos" w:hAnsi="Aptos"/>
        </w:rPr>
        <w:t xml:space="preserve">Prever, M. (2006) </w:t>
      </w:r>
      <w:r w:rsidRPr="001E65B0">
        <w:rPr>
          <w:rFonts w:ascii="Aptos" w:hAnsi="Aptos"/>
          <w:i/>
          <w:iCs/>
        </w:rPr>
        <w:t xml:space="preserve">Mental Health in Schools : A Guide to Pastoral &amp; Curriculum Provision. </w:t>
      </w:r>
      <w:r w:rsidRPr="001E65B0">
        <w:rPr>
          <w:rFonts w:ascii="Aptos" w:hAnsi="Aptos"/>
        </w:rPr>
        <w:t>Sage.</w:t>
      </w:r>
    </w:p>
    <w:p w14:paraId="46F6C554" w14:textId="77777777" w:rsidR="001E65B0" w:rsidRPr="001E65B0" w:rsidRDefault="001E65B0" w:rsidP="001E65B0">
      <w:pPr>
        <w:pStyle w:val="NormalWeb"/>
        <w:rPr>
          <w:rFonts w:ascii="Aptos" w:hAnsi="Aptos"/>
        </w:rPr>
      </w:pPr>
      <w:r w:rsidRPr="001E65B0">
        <w:rPr>
          <w:rFonts w:ascii="Aptos" w:hAnsi="Aptos"/>
        </w:rPr>
        <w:t xml:space="preserve">Schildkamp, K. (2019) 'Data-based decision-making for school improvement: Research insights and gaps', </w:t>
      </w:r>
      <w:r w:rsidRPr="001E65B0">
        <w:rPr>
          <w:rFonts w:ascii="Aptos" w:hAnsi="Aptos"/>
          <w:i/>
          <w:iCs/>
        </w:rPr>
        <w:t xml:space="preserve">Educational Research, </w:t>
      </w:r>
      <w:r w:rsidRPr="001E65B0">
        <w:rPr>
          <w:rFonts w:ascii="Aptos" w:hAnsi="Aptos"/>
        </w:rPr>
        <w:t>61(3), pp. 257-273 Available at: 10.1080/00131881.2019.1625716.</w:t>
      </w:r>
    </w:p>
    <w:p w14:paraId="03FD1271" w14:textId="75947001" w:rsidR="001E65B0" w:rsidRPr="001E65B0" w:rsidRDefault="001E65B0" w:rsidP="001E65B0">
      <w:pPr>
        <w:pStyle w:val="NormalWeb"/>
        <w:rPr>
          <w:rFonts w:ascii="Aptos" w:hAnsi="Aptos"/>
        </w:rPr>
      </w:pPr>
      <w:r w:rsidRPr="001E65B0">
        <w:rPr>
          <w:rFonts w:ascii="Aptos" w:hAnsi="Aptos"/>
        </w:rPr>
        <w:t xml:space="preserve">Shah, D. (2023) </w:t>
      </w:r>
      <w:r w:rsidRPr="001E65B0">
        <w:rPr>
          <w:rFonts w:ascii="Aptos" w:hAnsi="Aptos"/>
          <w:i/>
          <w:iCs/>
        </w:rPr>
        <w:t xml:space="preserve">How Maslow's Hierarchy of Needs can be applied in teaching. </w:t>
      </w:r>
      <w:r w:rsidRPr="001E65B0">
        <w:rPr>
          <w:rFonts w:ascii="Aptos" w:hAnsi="Aptos"/>
        </w:rPr>
        <w:t xml:space="preserve">Available at: </w:t>
      </w:r>
      <w:hyperlink r:id="rId8" w:tgtFrame="_blank" w:history="1">
        <w:r w:rsidRPr="001E65B0">
          <w:rPr>
            <w:rStyle w:val="Hyperlink"/>
            <w:rFonts w:ascii="Aptos" w:eastAsiaTheme="majorEastAsia" w:hAnsi="Aptos"/>
          </w:rPr>
          <w:t>https://www.classcardapp.com/blog/how-maslows-hierarchy-of-needs-can-be-applied-in-teaching</w:t>
        </w:r>
      </w:hyperlink>
      <w:r w:rsidRPr="001E65B0">
        <w:rPr>
          <w:rFonts w:ascii="Aptos" w:hAnsi="Aptos"/>
        </w:rPr>
        <w:t xml:space="preserve"> (Accessed: Feb 22, 2024).</w:t>
      </w:r>
    </w:p>
    <w:p w14:paraId="1EB9343F" w14:textId="39BAA788" w:rsidR="001E65B0" w:rsidRPr="001E65B0" w:rsidRDefault="001E65B0" w:rsidP="001E65B0">
      <w:pPr>
        <w:pStyle w:val="NormalWeb"/>
        <w:rPr>
          <w:rFonts w:ascii="Aptos" w:hAnsi="Aptos"/>
        </w:rPr>
      </w:pPr>
      <w:r w:rsidRPr="001E65B0">
        <w:rPr>
          <w:rFonts w:ascii="Aptos" w:hAnsi="Aptos"/>
        </w:rPr>
        <w:t xml:space="preserve">Smith, L. (2023) 'Schools funding to be cut by 2% in Bridgend after 'tough' budget', </w:t>
      </w:r>
      <w:r w:rsidRPr="001E65B0">
        <w:rPr>
          <w:rFonts w:ascii="Aptos" w:hAnsi="Aptos"/>
          <w:i/>
          <w:iCs/>
        </w:rPr>
        <w:t>Wales Online</w:t>
      </w:r>
      <w:r w:rsidRPr="001E65B0">
        <w:rPr>
          <w:rFonts w:ascii="Aptos" w:hAnsi="Aptos"/>
        </w:rPr>
        <w:t>.</w:t>
      </w:r>
    </w:p>
    <w:p w14:paraId="42161B65" w14:textId="593C9C45" w:rsidR="001E65B0" w:rsidRPr="001E65B0" w:rsidRDefault="001E65B0" w:rsidP="001E65B0">
      <w:pPr>
        <w:pStyle w:val="NormalWeb"/>
        <w:rPr>
          <w:rFonts w:ascii="Aptos" w:hAnsi="Aptos"/>
        </w:rPr>
      </w:pPr>
      <w:r w:rsidRPr="001E65B0">
        <w:rPr>
          <w:rFonts w:ascii="Aptos" w:hAnsi="Aptos"/>
        </w:rPr>
        <w:t xml:space="preserve">StatsWales (2023) </w:t>
      </w:r>
      <w:r w:rsidRPr="001E65B0">
        <w:rPr>
          <w:rFonts w:ascii="Aptos" w:hAnsi="Aptos"/>
          <w:i/>
          <w:iCs/>
        </w:rPr>
        <w:t xml:space="preserve">Pupils eligible for free school meals by school, 2023. </w:t>
      </w:r>
      <w:r w:rsidRPr="001E65B0">
        <w:rPr>
          <w:rFonts w:ascii="Aptos" w:hAnsi="Aptos"/>
        </w:rPr>
        <w:t xml:space="preserve">Available at: </w:t>
      </w:r>
      <w:hyperlink r:id="rId9" w:tgtFrame="_blank" w:history="1">
        <w:r w:rsidRPr="001E65B0">
          <w:rPr>
            <w:rStyle w:val="Hyperlink"/>
            <w:rFonts w:ascii="Aptos" w:eastAsiaTheme="majorEastAsia" w:hAnsi="Aptos"/>
          </w:rPr>
          <w:t>https://statswales.gov.wales/Catalogue/Education-and-Skills/Schools-and-Teachers/Schools-Census/Pupil-Level-Annual-School-Census/Provision-of-Meals-and-Milk/pupilseligibleforfreeschoolmeals-by-school-year</w:t>
        </w:r>
      </w:hyperlink>
      <w:r w:rsidRPr="001E65B0">
        <w:rPr>
          <w:rFonts w:ascii="Aptos" w:hAnsi="Aptos"/>
        </w:rPr>
        <w:t xml:space="preserve"> (Accessed: Feb 27, 2024).</w:t>
      </w:r>
    </w:p>
    <w:p w14:paraId="758DD71E" w14:textId="5E68DB86" w:rsidR="001E65B0" w:rsidRPr="001E65B0" w:rsidRDefault="001E65B0" w:rsidP="001E65B0">
      <w:pPr>
        <w:pStyle w:val="NormalWeb"/>
        <w:rPr>
          <w:rFonts w:ascii="Aptos" w:hAnsi="Aptos"/>
        </w:rPr>
      </w:pPr>
      <w:r w:rsidRPr="001E65B0">
        <w:rPr>
          <w:rFonts w:ascii="Aptos" w:hAnsi="Aptos"/>
        </w:rPr>
        <w:t xml:space="preserve">Welsh Government (2023) </w:t>
      </w:r>
      <w:r w:rsidRPr="001E65B0">
        <w:rPr>
          <w:rFonts w:ascii="Aptos" w:hAnsi="Aptos"/>
          <w:i/>
          <w:iCs/>
        </w:rPr>
        <w:t xml:space="preserve">Enabling learning - Hwb. </w:t>
      </w:r>
      <w:r w:rsidRPr="001E65B0">
        <w:rPr>
          <w:rFonts w:ascii="Aptos" w:hAnsi="Aptos"/>
        </w:rPr>
        <w:t xml:space="preserve">Available at: </w:t>
      </w:r>
      <w:hyperlink r:id="rId10" w:tgtFrame="_blank" w:history="1">
        <w:r w:rsidRPr="001E65B0">
          <w:rPr>
            <w:rStyle w:val="Hyperlink"/>
            <w:rFonts w:ascii="Aptos" w:eastAsiaTheme="majorEastAsia" w:hAnsi="Aptos"/>
          </w:rPr>
          <w:t>https://hwb.gov.wales/curriculum-for-wales/designing-your-curriculum/enabling-learning</w:t>
        </w:r>
      </w:hyperlink>
      <w:r w:rsidRPr="001E65B0">
        <w:rPr>
          <w:rFonts w:ascii="Aptos" w:hAnsi="Aptos"/>
        </w:rPr>
        <w:t xml:space="preserve"> (Accessed: Feb 27, 2024).</w:t>
      </w:r>
    </w:p>
    <w:p w14:paraId="5D82A0EB" w14:textId="47E70F11" w:rsidR="001E65B0" w:rsidRPr="001E65B0" w:rsidRDefault="001E65B0" w:rsidP="001E65B0">
      <w:pPr>
        <w:pStyle w:val="NormalWeb"/>
        <w:rPr>
          <w:rFonts w:ascii="Aptos" w:hAnsi="Aptos"/>
        </w:rPr>
      </w:pPr>
      <w:r w:rsidRPr="001E65B0">
        <w:rPr>
          <w:rFonts w:ascii="Aptos" w:hAnsi="Aptos"/>
        </w:rPr>
        <w:t xml:space="preserve">Welsh Government (2022a) </w:t>
      </w:r>
      <w:r w:rsidRPr="001E65B0">
        <w:rPr>
          <w:rFonts w:ascii="Aptos" w:hAnsi="Aptos"/>
          <w:i/>
          <w:iCs/>
        </w:rPr>
        <w:t xml:space="preserve">Developing a vision for curriculum design - Hwb. </w:t>
      </w:r>
      <w:r w:rsidRPr="001E65B0">
        <w:rPr>
          <w:rFonts w:ascii="Aptos" w:hAnsi="Aptos"/>
        </w:rPr>
        <w:t xml:space="preserve">Available at: </w:t>
      </w:r>
      <w:hyperlink r:id="rId11" w:tgtFrame="_blank" w:history="1">
        <w:r w:rsidRPr="001E65B0">
          <w:rPr>
            <w:rStyle w:val="Hyperlink"/>
            <w:rFonts w:ascii="Aptos" w:eastAsiaTheme="majorEastAsia" w:hAnsi="Aptos"/>
          </w:rPr>
          <w:t>https://hwb.gov.wales/curriculum-for-wales/designing-your-curriculum/developing-a-vision-for-curriculum-design/</w:t>
        </w:r>
      </w:hyperlink>
      <w:r w:rsidRPr="001E65B0">
        <w:rPr>
          <w:rFonts w:ascii="Aptos" w:hAnsi="Aptos"/>
        </w:rPr>
        <w:t xml:space="preserve"> (Accessed: Feb 21, 2024).</w:t>
      </w:r>
    </w:p>
    <w:p w14:paraId="77643D7F" w14:textId="7480BD89" w:rsidR="001E65B0" w:rsidRPr="001E65B0" w:rsidRDefault="001E65B0" w:rsidP="001E65B0">
      <w:pPr>
        <w:pStyle w:val="NormalWeb"/>
        <w:rPr>
          <w:rFonts w:ascii="Aptos" w:hAnsi="Aptos"/>
        </w:rPr>
      </w:pPr>
      <w:r w:rsidRPr="001E65B0">
        <w:rPr>
          <w:rFonts w:ascii="Aptos" w:hAnsi="Aptos"/>
        </w:rPr>
        <w:t xml:space="preserve">Welsh Government (2022b) </w:t>
      </w:r>
      <w:r w:rsidRPr="001E65B0">
        <w:rPr>
          <w:rFonts w:ascii="Aptos" w:hAnsi="Aptos"/>
          <w:i/>
          <w:iCs/>
        </w:rPr>
        <w:t xml:space="preserve">School improvement guidance: framework for evaluation, improvement and accountability - Hwb. </w:t>
      </w:r>
      <w:r w:rsidRPr="001E65B0">
        <w:rPr>
          <w:rFonts w:ascii="Aptos" w:hAnsi="Aptos"/>
        </w:rPr>
        <w:t xml:space="preserve">Available at: </w:t>
      </w:r>
      <w:hyperlink r:id="rId12" w:tgtFrame="_blank" w:history="1">
        <w:r w:rsidRPr="001E65B0">
          <w:rPr>
            <w:rStyle w:val="Hyperlink"/>
            <w:rFonts w:ascii="Aptos" w:eastAsiaTheme="majorEastAsia" w:hAnsi="Aptos"/>
          </w:rPr>
          <w:t>https://hwb.gov.wales/evaluation-improvement-and-accountability/school-improvement-guidance-framework-for-evaluation-improvement-and-accountability/</w:t>
        </w:r>
      </w:hyperlink>
      <w:r w:rsidRPr="001E65B0">
        <w:rPr>
          <w:rFonts w:ascii="Aptos" w:hAnsi="Aptos"/>
        </w:rPr>
        <w:t xml:space="preserve"> (Accessed: Feb 13, 2024).</w:t>
      </w:r>
    </w:p>
    <w:p w14:paraId="5B982114" w14:textId="1147280F" w:rsidR="001E65B0" w:rsidRPr="001E65B0" w:rsidRDefault="001E65B0" w:rsidP="001E65B0">
      <w:pPr>
        <w:pStyle w:val="NormalWeb"/>
        <w:rPr>
          <w:rFonts w:ascii="Aptos" w:hAnsi="Aptos"/>
        </w:rPr>
      </w:pPr>
      <w:r w:rsidRPr="001E65B0">
        <w:rPr>
          <w:rFonts w:ascii="Aptos" w:hAnsi="Aptos"/>
        </w:rPr>
        <w:t xml:space="preserve">Welsh Government (2022c) </w:t>
      </w:r>
      <w:r w:rsidRPr="001E65B0">
        <w:rPr>
          <w:rFonts w:ascii="Aptos" w:hAnsi="Aptos"/>
          <w:i/>
          <w:iCs/>
        </w:rPr>
        <w:t xml:space="preserve">School improvement guidance: impact assessment | GOV.WALES. </w:t>
      </w:r>
      <w:r w:rsidRPr="001E65B0">
        <w:rPr>
          <w:rFonts w:ascii="Aptos" w:hAnsi="Aptos"/>
        </w:rPr>
        <w:t xml:space="preserve">Available at: </w:t>
      </w:r>
      <w:hyperlink r:id="rId13" w:tgtFrame="_blank" w:history="1">
        <w:r w:rsidRPr="001E65B0">
          <w:rPr>
            <w:rStyle w:val="Hyperlink"/>
            <w:rFonts w:ascii="Aptos" w:eastAsiaTheme="majorEastAsia" w:hAnsi="Aptos"/>
          </w:rPr>
          <w:t>https://www.gov.wales/school-improvement-guidance-impact-assessment-html</w:t>
        </w:r>
      </w:hyperlink>
      <w:r w:rsidRPr="001E65B0">
        <w:rPr>
          <w:rFonts w:ascii="Aptos" w:hAnsi="Aptos"/>
        </w:rPr>
        <w:t xml:space="preserve"> (Accessed: Feb 18, 2024).</w:t>
      </w:r>
    </w:p>
    <w:p w14:paraId="7639E47D" w14:textId="315FFBE4" w:rsidR="001E65B0" w:rsidRPr="001E65B0" w:rsidRDefault="001E65B0" w:rsidP="001E65B0">
      <w:pPr>
        <w:pStyle w:val="NormalWeb"/>
        <w:rPr>
          <w:rFonts w:ascii="Aptos" w:hAnsi="Aptos"/>
        </w:rPr>
      </w:pPr>
      <w:r w:rsidRPr="001E65B0">
        <w:rPr>
          <w:rFonts w:ascii="Aptos" w:hAnsi="Aptos"/>
        </w:rPr>
        <w:lastRenderedPageBreak/>
        <w:t xml:space="preserve">Welsh Government (2021a) </w:t>
      </w:r>
      <w:r w:rsidRPr="001E65B0">
        <w:rPr>
          <w:rFonts w:ascii="Aptos" w:hAnsi="Aptos"/>
          <w:i/>
          <w:iCs/>
        </w:rPr>
        <w:t>Framework on embedding</w:t>
      </w:r>
      <w:r w:rsidR="00B5248A">
        <w:rPr>
          <w:rFonts w:ascii="Aptos" w:hAnsi="Aptos"/>
          <w:i/>
          <w:iCs/>
        </w:rPr>
        <w:t xml:space="preserve"> </w:t>
      </w:r>
      <w:r w:rsidRPr="001E65B0">
        <w:rPr>
          <w:rFonts w:ascii="Aptos" w:hAnsi="Aptos"/>
          <w:i/>
          <w:iCs/>
        </w:rPr>
        <w:t>a whole-school approach to</w:t>
      </w:r>
      <w:r w:rsidR="00B5248A">
        <w:rPr>
          <w:rFonts w:ascii="Aptos" w:hAnsi="Aptos"/>
          <w:i/>
          <w:iCs/>
        </w:rPr>
        <w:t xml:space="preserve"> </w:t>
      </w:r>
      <w:r w:rsidRPr="001E65B0">
        <w:rPr>
          <w:rFonts w:ascii="Aptos" w:hAnsi="Aptos"/>
          <w:i/>
          <w:iCs/>
        </w:rPr>
        <w:t xml:space="preserve">emotional and mental well-being. </w:t>
      </w:r>
      <w:r w:rsidRPr="001E65B0">
        <w:rPr>
          <w:rFonts w:ascii="Aptos" w:hAnsi="Aptos"/>
        </w:rPr>
        <w:t xml:space="preserve">Available at: </w:t>
      </w:r>
      <w:hyperlink r:id="rId14" w:tgtFrame="_blank" w:history="1">
        <w:r w:rsidRPr="001E65B0">
          <w:rPr>
            <w:rStyle w:val="Hyperlink"/>
            <w:rFonts w:ascii="Aptos" w:eastAsiaTheme="majorEastAsia" w:hAnsi="Aptos"/>
          </w:rPr>
          <w:t>https://www.gov.wales/sites/default/files/publications/2021-03/framework-on-embedding-a-whole-school-approach-to-emotional-and-mental-well-being.pdf</w:t>
        </w:r>
      </w:hyperlink>
      <w:r w:rsidRPr="001E65B0">
        <w:rPr>
          <w:rFonts w:ascii="Aptos" w:hAnsi="Aptos"/>
        </w:rPr>
        <w:t xml:space="preserve"> (Accessed: Feb 27, 2024).</w:t>
      </w:r>
    </w:p>
    <w:p w14:paraId="25FF82A7" w14:textId="4081A791" w:rsidR="001E65B0" w:rsidRPr="001E65B0" w:rsidRDefault="001E65B0" w:rsidP="001E65B0">
      <w:pPr>
        <w:pStyle w:val="NormalWeb"/>
        <w:rPr>
          <w:rFonts w:ascii="Aptos" w:hAnsi="Aptos"/>
        </w:rPr>
      </w:pPr>
      <w:r w:rsidRPr="001E65B0">
        <w:rPr>
          <w:rFonts w:ascii="Aptos" w:hAnsi="Aptos"/>
        </w:rPr>
        <w:t xml:space="preserve">Welsh Government (2021b) </w:t>
      </w:r>
      <w:r w:rsidRPr="001E65B0">
        <w:rPr>
          <w:rFonts w:ascii="Aptos" w:hAnsi="Aptos"/>
          <w:i/>
          <w:iCs/>
        </w:rPr>
        <w:t>School improvement guidance: framework for</w:t>
      </w:r>
      <w:r w:rsidRPr="001E65B0">
        <w:rPr>
          <w:rFonts w:ascii="Aptos" w:hAnsi="Aptos"/>
          <w:i/>
          <w:iCs/>
        </w:rPr>
        <w:br/>
        <w:t xml:space="preserve">evaluation, improvement and accountability. </w:t>
      </w:r>
      <w:r w:rsidRPr="001E65B0">
        <w:rPr>
          <w:rFonts w:ascii="Aptos" w:hAnsi="Aptos"/>
        </w:rPr>
        <w:t xml:space="preserve">Available at: </w:t>
      </w:r>
      <w:hyperlink r:id="rId15" w:tgtFrame="_blank" w:history="1">
        <w:r w:rsidRPr="001E65B0">
          <w:rPr>
            <w:rStyle w:val="Hyperlink"/>
            <w:rFonts w:ascii="Aptos" w:eastAsiaTheme="majorEastAsia" w:hAnsi="Aptos"/>
          </w:rPr>
          <w:t>https://www.gov.wales/sites/default/files/consultations/2021-01/210126-school-improvement-guidance-framework-for-evaluation-improvement-accountability.pdf</w:t>
        </w:r>
      </w:hyperlink>
      <w:r w:rsidRPr="001E65B0">
        <w:rPr>
          <w:rFonts w:ascii="Aptos" w:hAnsi="Aptos"/>
        </w:rPr>
        <w:t xml:space="preserve"> (Accessed: Feb 18, 2024).</w:t>
      </w:r>
    </w:p>
    <w:p w14:paraId="5644023B" w14:textId="121561BA" w:rsidR="001E65B0" w:rsidRPr="001E65B0" w:rsidRDefault="001E65B0" w:rsidP="001E65B0">
      <w:pPr>
        <w:pStyle w:val="NormalWeb"/>
        <w:rPr>
          <w:rFonts w:ascii="Aptos" w:hAnsi="Aptos"/>
        </w:rPr>
      </w:pPr>
      <w:r w:rsidRPr="001E65B0">
        <w:rPr>
          <w:rFonts w:ascii="Aptos" w:hAnsi="Aptos"/>
        </w:rPr>
        <w:t xml:space="preserve">Welsh Government (2020) </w:t>
      </w:r>
      <w:r w:rsidRPr="001E65B0">
        <w:rPr>
          <w:rFonts w:ascii="Aptos" w:hAnsi="Aptos"/>
          <w:i/>
          <w:iCs/>
        </w:rPr>
        <w:t xml:space="preserve">Health and Well-being: Introduction - Hwb. </w:t>
      </w:r>
      <w:r w:rsidRPr="001E65B0">
        <w:rPr>
          <w:rFonts w:ascii="Aptos" w:hAnsi="Aptos"/>
        </w:rPr>
        <w:t xml:space="preserve">Available at: </w:t>
      </w:r>
      <w:hyperlink r:id="rId16" w:tgtFrame="_blank" w:history="1">
        <w:r w:rsidRPr="001E65B0">
          <w:rPr>
            <w:rStyle w:val="Hyperlink"/>
            <w:rFonts w:ascii="Aptos" w:eastAsiaTheme="majorEastAsia" w:hAnsi="Aptos"/>
          </w:rPr>
          <w:t>https://hwb.gov.wales/curriculum-for-wales/health-and-well-being/</w:t>
        </w:r>
      </w:hyperlink>
      <w:r w:rsidRPr="001E65B0">
        <w:rPr>
          <w:rFonts w:ascii="Aptos" w:hAnsi="Aptos"/>
        </w:rPr>
        <w:t xml:space="preserve"> (Accessed: Feb 21, 2024).</w:t>
      </w:r>
    </w:p>
    <w:p w14:paraId="0A1668CE" w14:textId="5CB8C35A" w:rsidR="001E65B0" w:rsidRPr="001E65B0" w:rsidRDefault="001E65B0" w:rsidP="001E65B0">
      <w:pPr>
        <w:pStyle w:val="NormalWeb"/>
        <w:rPr>
          <w:rFonts w:ascii="Aptos" w:hAnsi="Aptos"/>
        </w:rPr>
      </w:pPr>
      <w:r w:rsidRPr="001E65B0">
        <w:rPr>
          <w:rFonts w:ascii="Aptos" w:hAnsi="Aptos"/>
        </w:rPr>
        <w:t xml:space="preserve">Welsh Government (2014) </w:t>
      </w:r>
      <w:r w:rsidRPr="001E65B0">
        <w:rPr>
          <w:rFonts w:ascii="Aptos" w:hAnsi="Aptos"/>
          <w:i/>
          <w:iCs/>
        </w:rPr>
        <w:t xml:space="preserve">School development plans. </w:t>
      </w:r>
      <w:r w:rsidRPr="001E65B0">
        <w:rPr>
          <w:rFonts w:ascii="Aptos" w:hAnsi="Aptos"/>
        </w:rPr>
        <w:t xml:space="preserve">Available at: </w:t>
      </w:r>
      <w:hyperlink r:id="rId17" w:tgtFrame="_blank" w:history="1">
        <w:r w:rsidRPr="001E65B0">
          <w:rPr>
            <w:rStyle w:val="Hyperlink"/>
            <w:rFonts w:ascii="Aptos" w:eastAsiaTheme="majorEastAsia" w:hAnsi="Aptos"/>
          </w:rPr>
          <w:t>https://padlet.com/jessicaroberts4/school-improvement-e04tfqe8jmln73vb</w:t>
        </w:r>
      </w:hyperlink>
      <w:r w:rsidRPr="001E65B0">
        <w:rPr>
          <w:rFonts w:ascii="Aptos" w:hAnsi="Aptos"/>
        </w:rPr>
        <w:t xml:space="preserve"> (Accessed: Feb 13, 2024).</w:t>
      </w:r>
    </w:p>
    <w:p w14:paraId="249FADC5" w14:textId="72AC6052" w:rsidR="001E65B0" w:rsidRDefault="001E65B0" w:rsidP="00676B4F">
      <w:pPr>
        <w:pStyle w:val="NormalWeb"/>
      </w:pPr>
      <w:r w:rsidRPr="001E65B0">
        <w:rPr>
          <w:rFonts w:ascii="Aptos" w:hAnsi="Aptos"/>
        </w:rPr>
        <w:t xml:space="preserve">World Health Organization (2024) </w:t>
      </w:r>
      <w:r w:rsidRPr="001E65B0">
        <w:rPr>
          <w:rFonts w:ascii="Aptos" w:hAnsi="Aptos"/>
          <w:i/>
          <w:iCs/>
        </w:rPr>
        <w:t xml:space="preserve">Mental and brain health. </w:t>
      </w:r>
      <w:r w:rsidRPr="001E65B0">
        <w:rPr>
          <w:rFonts w:ascii="Aptos" w:hAnsi="Aptos"/>
        </w:rPr>
        <w:t xml:space="preserve">Available at: </w:t>
      </w:r>
      <w:hyperlink r:id="rId18" w:anchor=":~:text=Over%20280%20million%20people%20worldwide,of%20death%20in%20young%20people." w:tgtFrame="_blank" w:history="1">
        <w:r w:rsidRPr="001E65B0">
          <w:rPr>
            <w:rStyle w:val="Hyperlink"/>
            <w:rFonts w:ascii="Aptos" w:eastAsiaTheme="majorEastAsia" w:hAnsi="Aptos"/>
          </w:rPr>
          <w:t>https://www.who.int/observatories/global-observatory-on-health-research-and-development/analyses-and-syntheses/mental-health/global-strategic-direction#:~:text=Over%20280%20million%20people%20worldwide,of%20death%20in%20young%20people.</w:t>
        </w:r>
      </w:hyperlink>
      <w:r w:rsidRPr="001E65B0">
        <w:rPr>
          <w:rFonts w:ascii="Aptos" w:hAnsi="Aptos"/>
        </w:rPr>
        <w:t xml:space="preserve"> </w:t>
      </w:r>
      <w:r w:rsidR="00676B4F" w:rsidRPr="001E65B0">
        <w:rPr>
          <w:rFonts w:ascii="Aptos" w:hAnsi="Aptos"/>
        </w:rPr>
        <w:t>(Accessed: Feb 13, 2024).</w:t>
      </w:r>
      <w:r w:rsidRPr="001E65B0">
        <w:rPr>
          <w:rFonts w:ascii="Aptos" w:hAnsi="Aptos"/>
        </w:rPr>
        <w:t> </w:t>
      </w:r>
      <w:r>
        <w:fldChar w:fldCharType="end"/>
      </w:r>
    </w:p>
    <w:sectPr w:rsidR="001E6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CE"/>
    <w:rsid w:val="00001512"/>
    <w:rsid w:val="00002001"/>
    <w:rsid w:val="00004032"/>
    <w:rsid w:val="00004E6A"/>
    <w:rsid w:val="00013F4E"/>
    <w:rsid w:val="00035E40"/>
    <w:rsid w:val="0003739B"/>
    <w:rsid w:val="00043801"/>
    <w:rsid w:val="00043BCB"/>
    <w:rsid w:val="000440AF"/>
    <w:rsid w:val="00051BFD"/>
    <w:rsid w:val="000526BC"/>
    <w:rsid w:val="00054809"/>
    <w:rsid w:val="00064E16"/>
    <w:rsid w:val="0006588C"/>
    <w:rsid w:val="00073D73"/>
    <w:rsid w:val="000761BC"/>
    <w:rsid w:val="0008792B"/>
    <w:rsid w:val="000920B1"/>
    <w:rsid w:val="000B57CF"/>
    <w:rsid w:val="000E0C14"/>
    <w:rsid w:val="000E4AFA"/>
    <w:rsid w:val="000E5146"/>
    <w:rsid w:val="000F202E"/>
    <w:rsid w:val="00121297"/>
    <w:rsid w:val="001339BF"/>
    <w:rsid w:val="001344F2"/>
    <w:rsid w:val="00140F96"/>
    <w:rsid w:val="00146805"/>
    <w:rsid w:val="00151736"/>
    <w:rsid w:val="0015410F"/>
    <w:rsid w:val="00163CCC"/>
    <w:rsid w:val="00163D42"/>
    <w:rsid w:val="00163F1B"/>
    <w:rsid w:val="001668E0"/>
    <w:rsid w:val="0017256E"/>
    <w:rsid w:val="001828AA"/>
    <w:rsid w:val="00195B39"/>
    <w:rsid w:val="0019697B"/>
    <w:rsid w:val="001A62A0"/>
    <w:rsid w:val="001B06AC"/>
    <w:rsid w:val="001B16F0"/>
    <w:rsid w:val="001B2231"/>
    <w:rsid w:val="001C0AA5"/>
    <w:rsid w:val="001C4E9E"/>
    <w:rsid w:val="001D1F75"/>
    <w:rsid w:val="001E65B0"/>
    <w:rsid w:val="001E7B99"/>
    <w:rsid w:val="001F0F9C"/>
    <w:rsid w:val="001F1FC7"/>
    <w:rsid w:val="001F6B31"/>
    <w:rsid w:val="00201EEA"/>
    <w:rsid w:val="002051EA"/>
    <w:rsid w:val="0021228F"/>
    <w:rsid w:val="0021234D"/>
    <w:rsid w:val="00226385"/>
    <w:rsid w:val="00231D86"/>
    <w:rsid w:val="00234A1F"/>
    <w:rsid w:val="00236AE5"/>
    <w:rsid w:val="00237749"/>
    <w:rsid w:val="002427AD"/>
    <w:rsid w:val="002443A2"/>
    <w:rsid w:val="002563A0"/>
    <w:rsid w:val="0025690E"/>
    <w:rsid w:val="00256C69"/>
    <w:rsid w:val="00262DB7"/>
    <w:rsid w:val="00286607"/>
    <w:rsid w:val="00287D13"/>
    <w:rsid w:val="002928B8"/>
    <w:rsid w:val="00295944"/>
    <w:rsid w:val="00296CB2"/>
    <w:rsid w:val="002A0E47"/>
    <w:rsid w:val="002A2F98"/>
    <w:rsid w:val="002A7A26"/>
    <w:rsid w:val="002B576F"/>
    <w:rsid w:val="002C4490"/>
    <w:rsid w:val="002D52B4"/>
    <w:rsid w:val="002E2E47"/>
    <w:rsid w:val="002E5DB8"/>
    <w:rsid w:val="002F235E"/>
    <w:rsid w:val="0031712D"/>
    <w:rsid w:val="0032015C"/>
    <w:rsid w:val="003225A3"/>
    <w:rsid w:val="00331E5C"/>
    <w:rsid w:val="00334FDF"/>
    <w:rsid w:val="00336CD4"/>
    <w:rsid w:val="0035152D"/>
    <w:rsid w:val="0035442D"/>
    <w:rsid w:val="00356C88"/>
    <w:rsid w:val="003576E8"/>
    <w:rsid w:val="00361868"/>
    <w:rsid w:val="00365E1D"/>
    <w:rsid w:val="00370A71"/>
    <w:rsid w:val="00373A31"/>
    <w:rsid w:val="0037684B"/>
    <w:rsid w:val="003774F9"/>
    <w:rsid w:val="00385E2A"/>
    <w:rsid w:val="00390921"/>
    <w:rsid w:val="0039213A"/>
    <w:rsid w:val="003A058F"/>
    <w:rsid w:val="003A26CF"/>
    <w:rsid w:val="003A2CB1"/>
    <w:rsid w:val="003A5E12"/>
    <w:rsid w:val="003B0567"/>
    <w:rsid w:val="003B57D5"/>
    <w:rsid w:val="003B5B7E"/>
    <w:rsid w:val="003B6137"/>
    <w:rsid w:val="003C1705"/>
    <w:rsid w:val="003C405C"/>
    <w:rsid w:val="003C765B"/>
    <w:rsid w:val="003D2B79"/>
    <w:rsid w:val="003D434F"/>
    <w:rsid w:val="003E1089"/>
    <w:rsid w:val="003E430D"/>
    <w:rsid w:val="003F29C5"/>
    <w:rsid w:val="003F2B31"/>
    <w:rsid w:val="003F5C30"/>
    <w:rsid w:val="003F6F1B"/>
    <w:rsid w:val="003F7202"/>
    <w:rsid w:val="00401B2D"/>
    <w:rsid w:val="00403CC6"/>
    <w:rsid w:val="00404F90"/>
    <w:rsid w:val="00417C30"/>
    <w:rsid w:val="00420CD0"/>
    <w:rsid w:val="00424F00"/>
    <w:rsid w:val="00432733"/>
    <w:rsid w:val="00441F87"/>
    <w:rsid w:val="00453C59"/>
    <w:rsid w:val="00455059"/>
    <w:rsid w:val="0045587D"/>
    <w:rsid w:val="00455C62"/>
    <w:rsid w:val="00467E1A"/>
    <w:rsid w:val="004A4C5C"/>
    <w:rsid w:val="004B09D0"/>
    <w:rsid w:val="004B7886"/>
    <w:rsid w:val="004C53A0"/>
    <w:rsid w:val="004C6BC8"/>
    <w:rsid w:val="004E12AE"/>
    <w:rsid w:val="004E3F06"/>
    <w:rsid w:val="004E5C4D"/>
    <w:rsid w:val="004F71B9"/>
    <w:rsid w:val="004F71C9"/>
    <w:rsid w:val="00500704"/>
    <w:rsid w:val="00505497"/>
    <w:rsid w:val="00511F64"/>
    <w:rsid w:val="00511F9E"/>
    <w:rsid w:val="0051661E"/>
    <w:rsid w:val="00517869"/>
    <w:rsid w:val="0053079C"/>
    <w:rsid w:val="005379AC"/>
    <w:rsid w:val="00542AC6"/>
    <w:rsid w:val="00571EDE"/>
    <w:rsid w:val="00573A20"/>
    <w:rsid w:val="005803AB"/>
    <w:rsid w:val="00585717"/>
    <w:rsid w:val="00596E29"/>
    <w:rsid w:val="005A5E52"/>
    <w:rsid w:val="005B0E69"/>
    <w:rsid w:val="005B2B6D"/>
    <w:rsid w:val="005C387D"/>
    <w:rsid w:val="005E3D12"/>
    <w:rsid w:val="005E5715"/>
    <w:rsid w:val="005F14A2"/>
    <w:rsid w:val="005F248F"/>
    <w:rsid w:val="005F7DBE"/>
    <w:rsid w:val="00600A5C"/>
    <w:rsid w:val="00605F08"/>
    <w:rsid w:val="00620840"/>
    <w:rsid w:val="0062506F"/>
    <w:rsid w:val="00625374"/>
    <w:rsid w:val="00625EE3"/>
    <w:rsid w:val="0063353F"/>
    <w:rsid w:val="0063516F"/>
    <w:rsid w:val="00635EA9"/>
    <w:rsid w:val="00651A61"/>
    <w:rsid w:val="00655E58"/>
    <w:rsid w:val="00661897"/>
    <w:rsid w:val="00662423"/>
    <w:rsid w:val="00666553"/>
    <w:rsid w:val="006668C8"/>
    <w:rsid w:val="00666F4A"/>
    <w:rsid w:val="00676B4F"/>
    <w:rsid w:val="00677C2E"/>
    <w:rsid w:val="006847BA"/>
    <w:rsid w:val="006854CB"/>
    <w:rsid w:val="00690DC5"/>
    <w:rsid w:val="006921CF"/>
    <w:rsid w:val="006922D3"/>
    <w:rsid w:val="0069505F"/>
    <w:rsid w:val="006A5DF3"/>
    <w:rsid w:val="006A6A4D"/>
    <w:rsid w:val="006A6B88"/>
    <w:rsid w:val="006A72CC"/>
    <w:rsid w:val="006A78F6"/>
    <w:rsid w:val="006B556F"/>
    <w:rsid w:val="006B728B"/>
    <w:rsid w:val="006B7EC8"/>
    <w:rsid w:val="006C09E1"/>
    <w:rsid w:val="006E0BD7"/>
    <w:rsid w:val="006F5B40"/>
    <w:rsid w:val="006F6B73"/>
    <w:rsid w:val="00700A1E"/>
    <w:rsid w:val="00702CE5"/>
    <w:rsid w:val="00703921"/>
    <w:rsid w:val="00704725"/>
    <w:rsid w:val="00707C13"/>
    <w:rsid w:val="00707CA0"/>
    <w:rsid w:val="00710061"/>
    <w:rsid w:val="00721570"/>
    <w:rsid w:val="007218B7"/>
    <w:rsid w:val="007338FB"/>
    <w:rsid w:val="0075080B"/>
    <w:rsid w:val="0075122B"/>
    <w:rsid w:val="00753B4F"/>
    <w:rsid w:val="00755219"/>
    <w:rsid w:val="00771E35"/>
    <w:rsid w:val="00783F29"/>
    <w:rsid w:val="00792604"/>
    <w:rsid w:val="00796119"/>
    <w:rsid w:val="007A5256"/>
    <w:rsid w:val="007B6901"/>
    <w:rsid w:val="007D2892"/>
    <w:rsid w:val="007D375D"/>
    <w:rsid w:val="007D6E8C"/>
    <w:rsid w:val="007E29EA"/>
    <w:rsid w:val="007F3333"/>
    <w:rsid w:val="00807637"/>
    <w:rsid w:val="0082289F"/>
    <w:rsid w:val="008259BE"/>
    <w:rsid w:val="0083458E"/>
    <w:rsid w:val="00847639"/>
    <w:rsid w:val="00852D25"/>
    <w:rsid w:val="00852E00"/>
    <w:rsid w:val="00854FF7"/>
    <w:rsid w:val="0087027F"/>
    <w:rsid w:val="008716FE"/>
    <w:rsid w:val="00876A45"/>
    <w:rsid w:val="00880025"/>
    <w:rsid w:val="00886FD6"/>
    <w:rsid w:val="008941B5"/>
    <w:rsid w:val="00897159"/>
    <w:rsid w:val="008974F1"/>
    <w:rsid w:val="008A01CE"/>
    <w:rsid w:val="008A1ADF"/>
    <w:rsid w:val="008A60DC"/>
    <w:rsid w:val="008C2CE0"/>
    <w:rsid w:val="008C79A1"/>
    <w:rsid w:val="008D05D6"/>
    <w:rsid w:val="008E1174"/>
    <w:rsid w:val="008E3CAA"/>
    <w:rsid w:val="008F3011"/>
    <w:rsid w:val="008F44EF"/>
    <w:rsid w:val="008F584D"/>
    <w:rsid w:val="009153DF"/>
    <w:rsid w:val="00916736"/>
    <w:rsid w:val="00916947"/>
    <w:rsid w:val="00923F8A"/>
    <w:rsid w:val="00926C81"/>
    <w:rsid w:val="009365E5"/>
    <w:rsid w:val="009400DC"/>
    <w:rsid w:val="00941DC2"/>
    <w:rsid w:val="00942D3E"/>
    <w:rsid w:val="0094646D"/>
    <w:rsid w:val="00952CF2"/>
    <w:rsid w:val="00957A47"/>
    <w:rsid w:val="00963E08"/>
    <w:rsid w:val="00963E87"/>
    <w:rsid w:val="009655DB"/>
    <w:rsid w:val="009660E1"/>
    <w:rsid w:val="009670D0"/>
    <w:rsid w:val="00970966"/>
    <w:rsid w:val="00970D30"/>
    <w:rsid w:val="009733A7"/>
    <w:rsid w:val="00990BAF"/>
    <w:rsid w:val="009938C8"/>
    <w:rsid w:val="00993BB1"/>
    <w:rsid w:val="009946E9"/>
    <w:rsid w:val="00995B1F"/>
    <w:rsid w:val="009B364F"/>
    <w:rsid w:val="009C0EFB"/>
    <w:rsid w:val="009C4F0C"/>
    <w:rsid w:val="009E2FF5"/>
    <w:rsid w:val="009E5067"/>
    <w:rsid w:val="00A0087F"/>
    <w:rsid w:val="00A01CF8"/>
    <w:rsid w:val="00A03F91"/>
    <w:rsid w:val="00A1444D"/>
    <w:rsid w:val="00A21BBF"/>
    <w:rsid w:val="00A27F40"/>
    <w:rsid w:val="00A343FC"/>
    <w:rsid w:val="00A420E4"/>
    <w:rsid w:val="00A57EDA"/>
    <w:rsid w:val="00A63A19"/>
    <w:rsid w:val="00A65D1E"/>
    <w:rsid w:val="00A661AC"/>
    <w:rsid w:val="00A72F9A"/>
    <w:rsid w:val="00A7513A"/>
    <w:rsid w:val="00A75148"/>
    <w:rsid w:val="00A8131E"/>
    <w:rsid w:val="00A90782"/>
    <w:rsid w:val="00A96B50"/>
    <w:rsid w:val="00AA1164"/>
    <w:rsid w:val="00AA625D"/>
    <w:rsid w:val="00AB52B2"/>
    <w:rsid w:val="00AB7816"/>
    <w:rsid w:val="00AC53F7"/>
    <w:rsid w:val="00AC7F33"/>
    <w:rsid w:val="00AD3B99"/>
    <w:rsid w:val="00B00017"/>
    <w:rsid w:val="00B062B2"/>
    <w:rsid w:val="00B06687"/>
    <w:rsid w:val="00B146B4"/>
    <w:rsid w:val="00B20D48"/>
    <w:rsid w:val="00B32962"/>
    <w:rsid w:val="00B368CF"/>
    <w:rsid w:val="00B440F7"/>
    <w:rsid w:val="00B50C34"/>
    <w:rsid w:val="00B5248A"/>
    <w:rsid w:val="00B5271F"/>
    <w:rsid w:val="00B542C3"/>
    <w:rsid w:val="00B56ACE"/>
    <w:rsid w:val="00B61CFB"/>
    <w:rsid w:val="00B8253C"/>
    <w:rsid w:val="00B85CFD"/>
    <w:rsid w:val="00B85FBB"/>
    <w:rsid w:val="00B92E0E"/>
    <w:rsid w:val="00B93236"/>
    <w:rsid w:val="00BA3869"/>
    <w:rsid w:val="00BC213D"/>
    <w:rsid w:val="00BC5F53"/>
    <w:rsid w:val="00BD7FD1"/>
    <w:rsid w:val="00BF0E71"/>
    <w:rsid w:val="00BF14AC"/>
    <w:rsid w:val="00BF158D"/>
    <w:rsid w:val="00BF6B1B"/>
    <w:rsid w:val="00BF7908"/>
    <w:rsid w:val="00C01C03"/>
    <w:rsid w:val="00C02732"/>
    <w:rsid w:val="00C035C6"/>
    <w:rsid w:val="00C114FB"/>
    <w:rsid w:val="00C176C8"/>
    <w:rsid w:val="00C316E1"/>
    <w:rsid w:val="00C33EE2"/>
    <w:rsid w:val="00C34073"/>
    <w:rsid w:val="00C6063B"/>
    <w:rsid w:val="00C644AB"/>
    <w:rsid w:val="00C70480"/>
    <w:rsid w:val="00C712F2"/>
    <w:rsid w:val="00C744B0"/>
    <w:rsid w:val="00C90E6A"/>
    <w:rsid w:val="00CA2632"/>
    <w:rsid w:val="00CA5E18"/>
    <w:rsid w:val="00CB292F"/>
    <w:rsid w:val="00CB3FC1"/>
    <w:rsid w:val="00CC1583"/>
    <w:rsid w:val="00CC5830"/>
    <w:rsid w:val="00CE10CC"/>
    <w:rsid w:val="00CE1308"/>
    <w:rsid w:val="00CE71F3"/>
    <w:rsid w:val="00CF14FA"/>
    <w:rsid w:val="00CF1C87"/>
    <w:rsid w:val="00CF3695"/>
    <w:rsid w:val="00CF6800"/>
    <w:rsid w:val="00CF7E36"/>
    <w:rsid w:val="00D06262"/>
    <w:rsid w:val="00D109F7"/>
    <w:rsid w:val="00D152D5"/>
    <w:rsid w:val="00D2056D"/>
    <w:rsid w:val="00D24DFE"/>
    <w:rsid w:val="00D25C06"/>
    <w:rsid w:val="00D32427"/>
    <w:rsid w:val="00D33846"/>
    <w:rsid w:val="00D40D8E"/>
    <w:rsid w:val="00D435C9"/>
    <w:rsid w:val="00D47AE5"/>
    <w:rsid w:val="00D51FE1"/>
    <w:rsid w:val="00D562F6"/>
    <w:rsid w:val="00D5736A"/>
    <w:rsid w:val="00D6003B"/>
    <w:rsid w:val="00D620E4"/>
    <w:rsid w:val="00D733D5"/>
    <w:rsid w:val="00D83926"/>
    <w:rsid w:val="00D84DF9"/>
    <w:rsid w:val="00D86AAC"/>
    <w:rsid w:val="00D9500E"/>
    <w:rsid w:val="00DA0302"/>
    <w:rsid w:val="00DC418D"/>
    <w:rsid w:val="00DC5D3F"/>
    <w:rsid w:val="00DD25D9"/>
    <w:rsid w:val="00DD2F3E"/>
    <w:rsid w:val="00DF0592"/>
    <w:rsid w:val="00DF30D5"/>
    <w:rsid w:val="00DF42C4"/>
    <w:rsid w:val="00E06FD2"/>
    <w:rsid w:val="00E13219"/>
    <w:rsid w:val="00E16814"/>
    <w:rsid w:val="00E16B35"/>
    <w:rsid w:val="00E43EA8"/>
    <w:rsid w:val="00E51F77"/>
    <w:rsid w:val="00E53845"/>
    <w:rsid w:val="00E56E7F"/>
    <w:rsid w:val="00E60FAA"/>
    <w:rsid w:val="00E70138"/>
    <w:rsid w:val="00E810C3"/>
    <w:rsid w:val="00E83A87"/>
    <w:rsid w:val="00E87D1D"/>
    <w:rsid w:val="00E90D1F"/>
    <w:rsid w:val="00E91E37"/>
    <w:rsid w:val="00E976BA"/>
    <w:rsid w:val="00EA185F"/>
    <w:rsid w:val="00EA4350"/>
    <w:rsid w:val="00EA6E68"/>
    <w:rsid w:val="00EB0698"/>
    <w:rsid w:val="00EB0E88"/>
    <w:rsid w:val="00EC5E3B"/>
    <w:rsid w:val="00EC7E42"/>
    <w:rsid w:val="00ED1F4D"/>
    <w:rsid w:val="00ED4C78"/>
    <w:rsid w:val="00EE5E15"/>
    <w:rsid w:val="00EE7F9D"/>
    <w:rsid w:val="00EF6203"/>
    <w:rsid w:val="00F00ADB"/>
    <w:rsid w:val="00F041AE"/>
    <w:rsid w:val="00F06D79"/>
    <w:rsid w:val="00F10FA0"/>
    <w:rsid w:val="00F11D0A"/>
    <w:rsid w:val="00F1361A"/>
    <w:rsid w:val="00F219DF"/>
    <w:rsid w:val="00F22257"/>
    <w:rsid w:val="00F27B0E"/>
    <w:rsid w:val="00F351DB"/>
    <w:rsid w:val="00F455D3"/>
    <w:rsid w:val="00F4713F"/>
    <w:rsid w:val="00F52142"/>
    <w:rsid w:val="00F5652E"/>
    <w:rsid w:val="00F641EA"/>
    <w:rsid w:val="00F75AEF"/>
    <w:rsid w:val="00F76AB7"/>
    <w:rsid w:val="00F77BFF"/>
    <w:rsid w:val="00F822BB"/>
    <w:rsid w:val="00F854C2"/>
    <w:rsid w:val="00FA2BBD"/>
    <w:rsid w:val="00FA48D3"/>
    <w:rsid w:val="00FC40AD"/>
    <w:rsid w:val="00FC781D"/>
    <w:rsid w:val="00FD1744"/>
    <w:rsid w:val="00FE0F3E"/>
    <w:rsid w:val="00FE4849"/>
    <w:rsid w:val="00FF2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5F3A89"/>
  <w15:chartTrackingRefBased/>
  <w15:docId w15:val="{84D448C8-9656-45D3-935E-F905D6357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ACE"/>
    <w:rPr>
      <w:rFonts w:eastAsiaTheme="majorEastAsia" w:cstheme="majorBidi"/>
      <w:color w:val="272727" w:themeColor="text1" w:themeTint="D8"/>
    </w:rPr>
  </w:style>
  <w:style w:type="paragraph" w:styleId="Title">
    <w:name w:val="Title"/>
    <w:basedOn w:val="Normal"/>
    <w:next w:val="Normal"/>
    <w:link w:val="TitleChar"/>
    <w:uiPriority w:val="10"/>
    <w:qFormat/>
    <w:rsid w:val="00B56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ACE"/>
    <w:pPr>
      <w:spacing w:before="160"/>
      <w:jc w:val="center"/>
    </w:pPr>
    <w:rPr>
      <w:i/>
      <w:iCs/>
      <w:color w:val="404040" w:themeColor="text1" w:themeTint="BF"/>
    </w:rPr>
  </w:style>
  <w:style w:type="character" w:customStyle="1" w:styleId="QuoteChar">
    <w:name w:val="Quote Char"/>
    <w:basedOn w:val="DefaultParagraphFont"/>
    <w:link w:val="Quote"/>
    <w:uiPriority w:val="29"/>
    <w:rsid w:val="00B56ACE"/>
    <w:rPr>
      <w:i/>
      <w:iCs/>
      <w:color w:val="404040" w:themeColor="text1" w:themeTint="BF"/>
    </w:rPr>
  </w:style>
  <w:style w:type="paragraph" w:styleId="ListParagraph">
    <w:name w:val="List Paragraph"/>
    <w:basedOn w:val="Normal"/>
    <w:uiPriority w:val="34"/>
    <w:qFormat/>
    <w:rsid w:val="00B56ACE"/>
    <w:pPr>
      <w:ind w:left="720"/>
      <w:contextualSpacing/>
    </w:pPr>
  </w:style>
  <w:style w:type="character" w:styleId="IntenseEmphasis">
    <w:name w:val="Intense Emphasis"/>
    <w:basedOn w:val="DefaultParagraphFont"/>
    <w:uiPriority w:val="21"/>
    <w:qFormat/>
    <w:rsid w:val="00B56ACE"/>
    <w:rPr>
      <w:i/>
      <w:iCs/>
      <w:color w:val="0F4761" w:themeColor="accent1" w:themeShade="BF"/>
    </w:rPr>
  </w:style>
  <w:style w:type="paragraph" w:styleId="IntenseQuote">
    <w:name w:val="Intense Quote"/>
    <w:basedOn w:val="Normal"/>
    <w:next w:val="Normal"/>
    <w:link w:val="IntenseQuoteChar"/>
    <w:uiPriority w:val="30"/>
    <w:qFormat/>
    <w:rsid w:val="00B56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ACE"/>
    <w:rPr>
      <w:i/>
      <w:iCs/>
      <w:color w:val="0F4761" w:themeColor="accent1" w:themeShade="BF"/>
    </w:rPr>
  </w:style>
  <w:style w:type="character" w:styleId="IntenseReference">
    <w:name w:val="Intense Reference"/>
    <w:basedOn w:val="DefaultParagraphFont"/>
    <w:uiPriority w:val="32"/>
    <w:qFormat/>
    <w:rsid w:val="00B56ACE"/>
    <w:rPr>
      <w:b/>
      <w:bCs/>
      <w:smallCaps/>
      <w:color w:val="0F4761" w:themeColor="accent1" w:themeShade="BF"/>
      <w:spacing w:val="5"/>
    </w:rPr>
  </w:style>
  <w:style w:type="character" w:styleId="Strong">
    <w:name w:val="Strong"/>
    <w:basedOn w:val="DefaultParagraphFont"/>
    <w:uiPriority w:val="22"/>
    <w:qFormat/>
    <w:rsid w:val="003D434F"/>
    <w:rPr>
      <w:b/>
      <w:bCs/>
    </w:rPr>
  </w:style>
  <w:style w:type="paragraph" w:styleId="NormalWeb">
    <w:name w:val="Normal (Web)"/>
    <w:basedOn w:val="Normal"/>
    <w:uiPriority w:val="99"/>
    <w:unhideWhenUsed/>
    <w:rsid w:val="003B5B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ssignBodyChar">
    <w:name w:val="AssignBody Char"/>
    <w:basedOn w:val="DefaultParagraphFont"/>
    <w:link w:val="AssignBody"/>
    <w:semiHidden/>
    <w:locked/>
    <w:rsid w:val="003B5B7E"/>
    <w:rPr>
      <w:rFonts w:ascii="Arial" w:hAnsi="Arial" w:cs="Arial"/>
    </w:rPr>
  </w:style>
  <w:style w:type="paragraph" w:customStyle="1" w:styleId="AssignBody">
    <w:name w:val="AssignBody"/>
    <w:basedOn w:val="Normal"/>
    <w:link w:val="AssignBodyChar"/>
    <w:semiHidden/>
    <w:qFormat/>
    <w:rsid w:val="003B5B7E"/>
    <w:pPr>
      <w:spacing w:after="0" w:line="360" w:lineRule="auto"/>
    </w:pPr>
    <w:rPr>
      <w:rFonts w:ascii="Arial" w:hAnsi="Arial" w:cs="Arial"/>
    </w:rPr>
  </w:style>
  <w:style w:type="table" w:styleId="TableGrid">
    <w:name w:val="Table Grid"/>
    <w:basedOn w:val="TableNormal"/>
    <w:uiPriority w:val="39"/>
    <w:rsid w:val="003B5B7E"/>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E65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5208634">
      <w:bodyDiv w:val="1"/>
      <w:marLeft w:val="0"/>
      <w:marRight w:val="0"/>
      <w:marTop w:val="0"/>
      <w:marBottom w:val="0"/>
      <w:divBdr>
        <w:top w:val="none" w:sz="0" w:space="0" w:color="auto"/>
        <w:left w:val="none" w:sz="0" w:space="0" w:color="auto"/>
        <w:bottom w:val="none" w:sz="0" w:space="0" w:color="auto"/>
        <w:right w:val="none" w:sz="0" w:space="0" w:color="auto"/>
      </w:divBdr>
    </w:div>
    <w:div w:id="810559084">
      <w:bodyDiv w:val="1"/>
      <w:marLeft w:val="0"/>
      <w:marRight w:val="0"/>
      <w:marTop w:val="0"/>
      <w:marBottom w:val="0"/>
      <w:divBdr>
        <w:top w:val="none" w:sz="0" w:space="0" w:color="auto"/>
        <w:left w:val="none" w:sz="0" w:space="0" w:color="auto"/>
        <w:bottom w:val="none" w:sz="0" w:space="0" w:color="auto"/>
        <w:right w:val="none" w:sz="0" w:space="0" w:color="auto"/>
      </w:divBdr>
    </w:div>
    <w:div w:id="1026373779">
      <w:bodyDiv w:val="1"/>
      <w:marLeft w:val="0"/>
      <w:marRight w:val="0"/>
      <w:marTop w:val="0"/>
      <w:marBottom w:val="0"/>
      <w:divBdr>
        <w:top w:val="none" w:sz="0" w:space="0" w:color="auto"/>
        <w:left w:val="none" w:sz="0" w:space="0" w:color="auto"/>
        <w:bottom w:val="none" w:sz="0" w:space="0" w:color="auto"/>
        <w:right w:val="none" w:sz="0" w:space="0" w:color="auto"/>
      </w:divBdr>
    </w:div>
    <w:div w:id="1059280558">
      <w:bodyDiv w:val="1"/>
      <w:marLeft w:val="0"/>
      <w:marRight w:val="0"/>
      <w:marTop w:val="0"/>
      <w:marBottom w:val="0"/>
      <w:divBdr>
        <w:top w:val="none" w:sz="0" w:space="0" w:color="auto"/>
        <w:left w:val="none" w:sz="0" w:space="0" w:color="auto"/>
        <w:bottom w:val="none" w:sz="0" w:space="0" w:color="auto"/>
        <w:right w:val="none" w:sz="0" w:space="0" w:color="auto"/>
      </w:divBdr>
    </w:div>
    <w:div w:id="1356882675">
      <w:bodyDiv w:val="1"/>
      <w:marLeft w:val="0"/>
      <w:marRight w:val="0"/>
      <w:marTop w:val="0"/>
      <w:marBottom w:val="0"/>
      <w:divBdr>
        <w:top w:val="none" w:sz="0" w:space="0" w:color="auto"/>
        <w:left w:val="none" w:sz="0" w:space="0" w:color="auto"/>
        <w:bottom w:val="none" w:sz="0" w:space="0" w:color="auto"/>
        <w:right w:val="none" w:sz="0" w:space="0" w:color="auto"/>
      </w:divBdr>
    </w:div>
    <w:div w:id="142949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asscardapp.com/blog/how-maslows-hierarchy-of-needs-can-be-applied-in-teaching" TargetMode="External"/><Relationship Id="rId13" Type="http://schemas.openxmlformats.org/officeDocument/2006/relationships/hyperlink" Target="https://www.gov.wales/school-improvement-guidance-impact-assessment-html" TargetMode="External"/><Relationship Id="rId18" Type="http://schemas.openxmlformats.org/officeDocument/2006/relationships/hyperlink" Target="https://www.who.int/observatories/global-observatory-on-health-research-and-development/analyses-and-syntheses/mental-health/global-strategic-direction" TargetMode="External"/><Relationship Id="rId3" Type="http://schemas.openxmlformats.org/officeDocument/2006/relationships/settings" Target="settings.xml"/><Relationship Id="rId7" Type="http://schemas.openxmlformats.org/officeDocument/2006/relationships/hyperlink" Target="https://www.oecd.org/education/school/school-learning-organisation.pdf" TargetMode="External"/><Relationship Id="rId12" Type="http://schemas.openxmlformats.org/officeDocument/2006/relationships/hyperlink" Target="https://hwb.gov.wales/evaluation-improvement-and-accountability/school-improvement-guidance-framework-for-evaluation-improvement-and-accountability/" TargetMode="External"/><Relationship Id="rId17" Type="http://schemas.openxmlformats.org/officeDocument/2006/relationships/hyperlink" Target="https://padlet.com/jessicaroberts4/school-improvement-e04tfqe8jmln73vb" TargetMode="External"/><Relationship Id="rId2" Type="http://schemas.openxmlformats.org/officeDocument/2006/relationships/styles" Target="styles.xml"/><Relationship Id="rId16" Type="http://schemas.openxmlformats.org/officeDocument/2006/relationships/hyperlink" Target="https://hwb.gov.wales/curriculum-for-wales/health-and-well-be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simplypsychology.org/maslow.html" TargetMode="External"/><Relationship Id="rId11" Type="http://schemas.openxmlformats.org/officeDocument/2006/relationships/hyperlink" Target="https://hwb.gov.wales/curriculum-for-wales/designing-your-curriculum/developing-a-vision-for-curriculum-design/" TargetMode="External"/><Relationship Id="rId5" Type="http://schemas.openxmlformats.org/officeDocument/2006/relationships/hyperlink" Target="https://files.eric.ed.gov/fulltext/ED377541.pdf" TargetMode="External"/><Relationship Id="rId15" Type="http://schemas.openxmlformats.org/officeDocument/2006/relationships/hyperlink" Target="https://www.gov.wales/sites/default/files/consultations/2021-01/210126-school-improvement-guidance-framework-for-evaluation-improvement-accountability.pdf" TargetMode="External"/><Relationship Id="rId10" Type="http://schemas.openxmlformats.org/officeDocument/2006/relationships/hyperlink" Target="https://hwb.gov.wales/curriculum-for-wales/designing-your-curriculum/enabling-learn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tatswales.gov.wales/Catalogue/Education-and-Skills/Schools-and-Teachers/Schools-Census/Pupil-Level-Annual-School-Census/Provision-of-Meals-and-Milk/pupilseligibleforfreeschoolmeals-by-school-year" TargetMode="External"/><Relationship Id="rId14" Type="http://schemas.openxmlformats.org/officeDocument/2006/relationships/hyperlink" Target="https://www.gov.wales/sites/default/files/publications/2021-03/framework-on-embedding-a-whole-school-approach-to-emotional-and-mental-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47142-007B-4D81-95E8-644F3DC59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15462</TotalTime>
  <Pages>12</Pages>
  <Words>3375</Words>
  <Characters>21664</Characters>
  <Application>Microsoft Office Word</Application>
  <DocSecurity>0</DocSecurity>
  <Lines>378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Dewar</dc:creator>
  <cp:keywords/>
  <dc:description/>
  <cp:lastModifiedBy>Holly Dewar</cp:lastModifiedBy>
  <cp:revision>471</cp:revision>
  <dcterms:created xsi:type="dcterms:W3CDTF">2024-02-05T13:10:00Z</dcterms:created>
  <dcterms:modified xsi:type="dcterms:W3CDTF">2024-02-29T10:26:00Z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1c32c06c-c823-4824-b72e-815d286937fa</vt:lpwstr>
  </property>
  <property fmtid="{D5CDD505-2E9C-101B-9397-08002B2CF9AE}" pid="3" name="WnCUserId">
    <vt:lpwstr>user:65318f0e100aba1da1e67a40</vt:lpwstr>
  </property>
  <property fmtid="{D5CDD505-2E9C-101B-9397-08002B2CF9AE}" pid="4" name="WnCSubscriberId">
    <vt:lpwstr>0</vt:lpwstr>
  </property>
  <property fmtid="{D5CDD505-2E9C-101B-9397-08002B2CF9AE}" pid="5" name="WnCOutputStyleId">
    <vt:lpwstr>rwuserstyle:65319924e8e5a1167ed565a1</vt:lpwstr>
  </property>
  <property fmtid="{D5CDD505-2E9C-101B-9397-08002B2CF9AE}" pid="6" name="RWProductId">
    <vt:lpwstr>Flow</vt:lpwstr>
  </property>
  <property fmtid="{D5CDD505-2E9C-101B-9397-08002B2CF9AE}" pid="7" name="RWProjectId">
    <vt:lpwstr>ap:65318f0e100aba1da1e67a41</vt:lpwstr>
  </property>
</Properties>
</file>