
<file path=[Content_Types].xml><?xml version="1.0" encoding="utf-8"?>
<Types xmlns="http://schemas.openxmlformats.org/package/2006/content-types">
  <Default Extension="xml" ContentType="application/xml"/>
  <Default Extension="png" ContentType="image/png"/>
  <Default Extension="jpg" ContentType="image/jpeg"/>
  <Default Extension="emf" ContentType="image/x-em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000000" w:themeColor="text1"/>
          <w:sz w:val="22"/>
          <w:szCs w:val="22"/>
        </w:rPr>
        <w:id w:val="-1597783074"/>
        <w:docPartObj>
          <w:docPartGallery w:val="Cover Pages"/>
          <w:docPartUnique/>
        </w:docPartObj>
      </w:sdtPr>
      <w:sdtEndPr>
        <w:rPr>
          <w:sz w:val="24"/>
          <w:szCs w:val="24"/>
        </w:rPr>
      </w:sdtEndPr>
      <w:sdtContent>
        <w:p w14:paraId="4D6CE9D3" w14:textId="4ED3EB01" w:rsidR="00EF0696" w:rsidRPr="0061687D" w:rsidRDefault="00922C81" w:rsidP="00B1381C">
          <w:pPr>
            <w:spacing w:line="360" w:lineRule="auto"/>
            <w:jc w:val="both"/>
            <w:rPr>
              <w:color w:val="000000" w:themeColor="text1"/>
            </w:rPr>
          </w:pPr>
          <w:r w:rsidRPr="0061687D">
            <w:rPr>
              <w:noProof/>
              <w:color w:val="000000" w:themeColor="text1"/>
              <w:lang w:val="en-US"/>
            </w:rPr>
            <mc:AlternateContent>
              <mc:Choice Requires="wps">
                <w:drawing>
                  <wp:anchor distT="0" distB="0" distL="114300" distR="114300" simplePos="0" relativeHeight="251662336" behindDoc="0" locked="0" layoutInCell="1" allowOverlap="1" wp14:anchorId="32EB7289" wp14:editId="53EC0CD2">
                    <wp:simplePos x="0" y="0"/>
                    <wp:positionH relativeFrom="column">
                      <wp:posOffset>164465</wp:posOffset>
                    </wp:positionH>
                    <wp:positionV relativeFrom="paragraph">
                      <wp:posOffset>3771900</wp:posOffset>
                    </wp:positionV>
                    <wp:extent cx="6096635" cy="3086100"/>
                    <wp:effectExtent l="0" t="0" r="0" b="12700"/>
                    <wp:wrapSquare wrapText="bothSides"/>
                    <wp:docPr id="1" name="Text Box 1"/>
                    <wp:cNvGraphicFramePr/>
                    <a:graphic xmlns:a="http://schemas.openxmlformats.org/drawingml/2006/main">
                      <a:graphicData uri="http://schemas.microsoft.com/office/word/2010/wordprocessingShape">
                        <wps:wsp>
                          <wps:cNvSpPr txBox="1"/>
                          <wps:spPr>
                            <a:xfrm>
                              <a:off x="0" y="0"/>
                              <a:ext cx="6096635" cy="3086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sdt>
                                <w:sdtPr>
                                  <w:rPr>
                                    <w:i/>
                                    <w:color w:val="262626" w:themeColor="text1" w:themeTint="D9"/>
                                    <w:sz w:val="28"/>
                                    <w:szCs w:val="28"/>
                                  </w:rPr>
                                  <w:alias w:val="Subtitle"/>
                                  <w:tag w:val=""/>
                                  <w:id w:val="-33476565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0ABD60F" w14:textId="5749BF38" w:rsidR="00E405D3" w:rsidRPr="007D12AD" w:rsidRDefault="00E405D3" w:rsidP="00922C81">
                                    <w:pPr>
                                      <w:pStyle w:val="NoSpacing"/>
                                      <w:jc w:val="center"/>
                                      <w:rPr>
                                        <w:i/>
                                        <w:color w:val="262626" w:themeColor="text1" w:themeTint="D9"/>
                                        <w:sz w:val="36"/>
                                        <w:szCs w:val="36"/>
                                      </w:rPr>
                                    </w:pPr>
                                    <w:r w:rsidRPr="00F75EB5">
                                      <w:rPr>
                                        <w:i/>
                                        <w:sz w:val="28"/>
                                        <w:szCs w:val="28"/>
                                      </w:rPr>
                                      <w:t xml:space="preserve">  A critical analysis of a small-scale Lesson Study, with the aim to refine personal teaching practice          </w:t>
                                    </w:r>
                                    <w:r w:rsidRPr="00F75EB5">
                                      <w:rPr>
                                        <w:i/>
                                        <w:color w:val="262626" w:themeColor="text1" w:themeTint="D9"/>
                                        <w:sz w:val="28"/>
                                        <w:szCs w:val="28"/>
                                      </w:rPr>
                                      <w:t xml:space="preserve">                                                                                                    The Enquiring Teacher                                                                                           ECPP6001</w:t>
                                    </w:r>
                                  </w:p>
                                </w:sdtContent>
                              </w:sdt>
                              <w:p w14:paraId="71EB8BED" w14:textId="77777777" w:rsidR="00E405D3" w:rsidRDefault="00E405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2EB7289" id="_x0000_t202" coordsize="21600,21600" o:spt="202" path="m0,0l0,21600,21600,21600,21600,0xe">
                    <v:stroke joinstyle="miter"/>
                    <v:path gradientshapeok="t" o:connecttype="rect"/>
                  </v:shapetype>
                  <v:shape id="Text Box 1" o:spid="_x0000_s1026" type="#_x0000_t202" style="position:absolute;left:0;text-align:left;margin-left:12.95pt;margin-top:297pt;width:480.05pt;height:243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" filled="f" stroked="f">
                    <v:textbox>
                      <w:txbxContent>
                        <w:sdt>
                          <w:sdtPr>
                            <w:rPr>
                              <w:i/>
                              <w:color w:val="262626" w:themeColor="text1" w:themeTint="D9"/>
                              <w:sz w:val="28"/>
                              <w:szCs w:val="28"/>
                            </w:rPr>
                            <w:alias w:val="Subtitle"/>
                            <w:tag w:val=""/>
                            <w:id w:val="-334765654"/>
                            <w:dataBinding w:prefixMappings="xmlns:ns0='http://purl.org/dc/elements/1.1/' xmlns:ns1='http://schemas.openxmlformats.org/package/2006/metadata/core-properties' " w:xpath="/ns1:coreProperties[1]/ns0:subject[1]" w:storeItemID="{6C3C8BC8-F283-45AE-878A-BAB7291924A1}"/>
                            <w15:appearance w15:val="hidden"/>
                            <w:text/>
                          </w:sdtPr>
                          <w:sdtContent>
                            <w:p w14:paraId="70ABD60F" w14:textId="5749BF38" w:rsidR="00E405D3" w:rsidRPr="007D12AD" w:rsidRDefault="00E405D3" w:rsidP="00922C81">
                              <w:pPr>
                                <w:pStyle w:val="NoSpacing"/>
                                <w:jc w:val="center"/>
                                <w:rPr>
                                  <w:i/>
                                  <w:color w:val="262626" w:themeColor="text1" w:themeTint="D9"/>
                                  <w:sz w:val="36"/>
                                  <w:szCs w:val="36"/>
                                </w:rPr>
                              </w:pPr>
                              <w:r w:rsidRPr="00F75EB5">
                                <w:rPr>
                                  <w:i/>
                                  <w:sz w:val="28"/>
                                  <w:szCs w:val="28"/>
                                </w:rPr>
                                <w:t xml:space="preserve">  A critical analysis of a small-scale Lesson Study, with the aim to refine personal teaching practice          </w:t>
                              </w:r>
                              <w:r w:rsidRPr="00F75EB5">
                                <w:rPr>
                                  <w:i/>
                                  <w:color w:val="262626" w:themeColor="text1" w:themeTint="D9"/>
                                  <w:sz w:val="28"/>
                                  <w:szCs w:val="28"/>
                                </w:rPr>
                                <w:t xml:space="preserve">                                                                                                    The Enquiring Teacher                                                                                           ECPP6001</w:t>
                              </w:r>
                            </w:p>
                          </w:sdtContent>
                        </w:sdt>
                        <w:p w14:paraId="71EB8BED" w14:textId="77777777" w:rsidR="00E405D3" w:rsidRDefault="00E405D3"/>
                      </w:txbxContent>
                    </v:textbox>
                    <w10:wrap type="square"/>
                  </v:shape>
                </w:pict>
              </mc:Fallback>
            </mc:AlternateContent>
          </w:r>
          <w:r w:rsidR="007D12AD" w:rsidRPr="0061687D">
            <w:rPr>
              <w:noProof/>
              <w:color w:val="000000" w:themeColor="text1"/>
              <w:lang w:val="en-US"/>
            </w:rPr>
            <mc:AlternateContent>
              <mc:Choice Requires="wps">
                <w:drawing>
                  <wp:anchor distT="0" distB="0" distL="114300" distR="114300" simplePos="0" relativeHeight="251659264" behindDoc="0" locked="0" layoutInCell="1" allowOverlap="1" wp14:anchorId="0C4F1D78" wp14:editId="35FA8522">
                    <wp:simplePos x="0" y="0"/>
                    <wp:positionH relativeFrom="page">
                      <wp:posOffset>393700</wp:posOffset>
                    </wp:positionH>
                    <wp:positionV relativeFrom="page">
                      <wp:posOffset>1612900</wp:posOffset>
                    </wp:positionV>
                    <wp:extent cx="6725285" cy="2275840"/>
                    <wp:effectExtent l="0" t="0" r="5715" b="1016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275840"/>
                            </a:xfrm>
                            <a:prstGeom prst="rect">
                              <a:avLst/>
                            </a:prstGeom>
                            <a:noFill/>
                            <a:ln w="6350">
                              <a:noFill/>
                            </a:ln>
                          </wps:spPr>
                          <wps:txbx>
                            <w:txbxContent>
                              <w:sdt>
                                <w:sdtPr>
                                  <w:rPr>
                                    <w:rFonts w:asciiTheme="majorHAnsi" w:hAnsiTheme="majorHAnsi"/>
                                    <w:b/>
                                    <w:i/>
                                    <w:caps/>
                                    <w:color w:val="262626" w:themeColor="text1" w:themeTint="D9"/>
                                    <w:sz w:val="72"/>
                                    <w:szCs w:val="72"/>
                                  </w:rPr>
                                  <w:alias w:val="Title"/>
                                  <w:tag w:val=""/>
                                  <w:id w:val="-1467038763"/>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B126443" w14:textId="1B99D719" w:rsidR="00E405D3" w:rsidRPr="00F75EB5" w:rsidRDefault="00E405D3">
                                    <w:pPr>
                                      <w:pStyle w:val="NoSpacing"/>
                                      <w:spacing w:after="900"/>
                                      <w:rPr>
                                        <w:rFonts w:asciiTheme="majorHAnsi" w:hAnsiTheme="majorHAnsi"/>
                                        <w:b/>
                                        <w:i/>
                                        <w:caps/>
                                        <w:color w:val="262626" w:themeColor="text1" w:themeTint="D9"/>
                                        <w:sz w:val="72"/>
                                        <w:szCs w:val="72"/>
                                      </w:rPr>
                                    </w:pPr>
                                    <w:r w:rsidRPr="00F75EB5">
                                      <w:rPr>
                                        <w:rFonts w:asciiTheme="majorHAnsi" w:hAnsiTheme="majorHAnsi"/>
                                        <w:b/>
                                        <w:i/>
                                        <w:caps/>
                                        <w:color w:val="262626" w:themeColor="text1" w:themeTint="D9"/>
                                        <w:sz w:val="72"/>
                                        <w:szCs w:val="72"/>
                                      </w:rPr>
                                      <w:t xml:space="preserve">How can continuous plenaries </w:t>
                                    </w:r>
                                    <w:r>
                                      <w:rPr>
                                        <w:rFonts w:asciiTheme="majorHAnsi" w:hAnsiTheme="majorHAnsi"/>
                                        <w:b/>
                                        <w:i/>
                                        <w:caps/>
                                        <w:color w:val="262626" w:themeColor="text1" w:themeTint="D9"/>
                                        <w:sz w:val="72"/>
                                        <w:szCs w:val="72"/>
                                      </w:rPr>
                                      <w:t>E</w:t>
                                    </w:r>
                                    <w:r w:rsidRPr="00F75EB5">
                                      <w:rPr>
                                        <w:rFonts w:asciiTheme="majorHAnsi" w:hAnsiTheme="majorHAnsi"/>
                                        <w:b/>
                                        <w:i/>
                                        <w:caps/>
                                        <w:color w:val="262626" w:themeColor="text1" w:themeTint="D9"/>
                                        <w:sz w:val="72"/>
                                        <w:szCs w:val="72"/>
                                      </w:rPr>
                                      <w:t>ffect children’s learning?</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0C4F1D78" id="Text Box 38" o:spid="_x0000_s1027" type="#_x0000_t202" alt="Title: Title and subtitle" style="position:absolute;left:0;text-align:left;margin-left:31pt;margin-top:127pt;width:529.55pt;height:179.2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" filled="f" stroked="f" strokeweight=".5pt">
                    <v:textbox inset="93.6pt,,0">
                      <w:txbxContent>
                        <w:sdt>
                          <w:sdtPr>
                            <w:rPr>
                              <w:rFonts w:asciiTheme="majorHAnsi" w:hAnsiTheme="majorHAnsi"/>
                              <w:b/>
                              <w:i/>
                              <w:caps/>
                              <w:color w:val="262626" w:themeColor="text1" w:themeTint="D9"/>
                              <w:sz w:val="72"/>
                              <w:szCs w:val="72"/>
                            </w:rPr>
                            <w:alias w:val="Title"/>
                            <w:tag w:val=""/>
                            <w:id w:val="-1467038763"/>
                            <w:dataBinding w:prefixMappings="xmlns:ns0='http://purl.org/dc/elements/1.1/' xmlns:ns1='http://schemas.openxmlformats.org/package/2006/metadata/core-properties' " w:xpath="/ns1:coreProperties[1]/ns0:title[1]" w:storeItemID="{6C3C8BC8-F283-45AE-878A-BAB7291924A1}"/>
                            <w15:appearance w15:val="hidden"/>
                            <w:text/>
                          </w:sdtPr>
                          <w:sdtContent>
                            <w:p w14:paraId="1B126443" w14:textId="1B99D719" w:rsidR="00E405D3" w:rsidRPr="00F75EB5" w:rsidRDefault="00E405D3">
                              <w:pPr>
                                <w:pStyle w:val="NoSpacing"/>
                                <w:spacing w:after="900"/>
                                <w:rPr>
                                  <w:rFonts w:asciiTheme="majorHAnsi" w:hAnsiTheme="majorHAnsi"/>
                                  <w:b/>
                                  <w:i/>
                                  <w:caps/>
                                  <w:color w:val="262626" w:themeColor="text1" w:themeTint="D9"/>
                                  <w:sz w:val="72"/>
                                  <w:szCs w:val="72"/>
                                </w:rPr>
                              </w:pPr>
                              <w:r w:rsidRPr="00F75EB5">
                                <w:rPr>
                                  <w:rFonts w:asciiTheme="majorHAnsi" w:hAnsiTheme="majorHAnsi"/>
                                  <w:b/>
                                  <w:i/>
                                  <w:caps/>
                                  <w:color w:val="262626" w:themeColor="text1" w:themeTint="D9"/>
                                  <w:sz w:val="72"/>
                                  <w:szCs w:val="72"/>
                                </w:rPr>
                                <w:t xml:space="preserve">How can continuous plenaries </w:t>
                              </w:r>
                              <w:r>
                                <w:rPr>
                                  <w:rFonts w:asciiTheme="majorHAnsi" w:hAnsiTheme="majorHAnsi"/>
                                  <w:b/>
                                  <w:i/>
                                  <w:caps/>
                                  <w:color w:val="262626" w:themeColor="text1" w:themeTint="D9"/>
                                  <w:sz w:val="72"/>
                                  <w:szCs w:val="72"/>
                                </w:rPr>
                                <w:t>E</w:t>
                              </w:r>
                              <w:r w:rsidRPr="00F75EB5">
                                <w:rPr>
                                  <w:rFonts w:asciiTheme="majorHAnsi" w:hAnsiTheme="majorHAnsi"/>
                                  <w:b/>
                                  <w:i/>
                                  <w:caps/>
                                  <w:color w:val="262626" w:themeColor="text1" w:themeTint="D9"/>
                                  <w:sz w:val="72"/>
                                  <w:szCs w:val="72"/>
                                </w:rPr>
                                <w:t>ffect children’s learning?</w:t>
                              </w:r>
                            </w:p>
                          </w:sdtContent>
                        </w:sdt>
                      </w:txbxContent>
                    </v:textbox>
                    <w10:wrap anchorx="page" anchory="page"/>
                  </v:shape>
                </w:pict>
              </mc:Fallback>
            </mc:AlternateContent>
          </w:r>
          <w:r w:rsidR="002C4D9F" w:rsidRPr="0061687D">
            <w:rPr>
              <w:noProof/>
              <w:color w:val="000000" w:themeColor="text1"/>
              <w:lang w:val="en-US"/>
            </w:rPr>
            <mc:AlternateContent>
              <mc:Choice Requires="wps">
                <w:drawing>
                  <wp:anchor distT="0" distB="0" distL="114300" distR="114300" simplePos="0" relativeHeight="251661312" behindDoc="0" locked="0" layoutInCell="1" allowOverlap="1" wp14:anchorId="3F9D1704" wp14:editId="50DDBAEC">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3693483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641764E" w14:textId="6AD0DC04" w:rsidR="00E405D3" w:rsidRDefault="00E405D3">
                                    <w:pPr>
                                      <w:pStyle w:val="NoSpacing"/>
                                      <w:spacing w:after="480"/>
                                      <w:rPr>
                                        <w:i/>
                                        <w:color w:val="262626" w:themeColor="text1" w:themeTint="D9"/>
                                        <w:sz w:val="32"/>
                                        <w:szCs w:val="32"/>
                                      </w:rPr>
                                    </w:pPr>
                                    <w:r>
                                      <w:rPr>
                                        <w:i/>
                                        <w:color w:val="262626" w:themeColor="text1" w:themeTint="D9"/>
                                        <w:sz w:val="32"/>
                                        <w:szCs w:val="32"/>
                                      </w:rPr>
                                      <w:t>1400820                   word count: 6,681</w:t>
                                    </w:r>
                                  </w:p>
                                </w:sdtContent>
                              </w:sdt>
                              <w:p w14:paraId="1864396C" w14:textId="77777777" w:rsidR="00E405D3" w:rsidRDefault="00E405D3">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3F9D1704" id="Text Box 36" o:spid="_x0000_s1028" type="#_x0000_t202" alt="Title: Title and subtitle" style="position:absolute;left:0;text-align:left;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5JnDwPsAAADhAQAAEwAAAAAAAAAA&#10;AAAAAAAAAAAAW0NvbnRlbnRfVHlwZXNdLnhtbFBLAQItABQABgAIAAAAIQAjsmrh1wAAAJQBAAAL&#10;AAAAAAAAAAAAAAAAACwBAABfcmVscy8ucmVsc1BLAQItABQABgAIAAAAIQCuD5qqQwIAAHUEAAAO&#10;AAAAAAAAAAAAAAAAACw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369348349"/>
                            <w:dataBinding w:prefixMappings="xmlns:ns0='http://purl.org/dc/elements/1.1/' xmlns:ns1='http://schemas.openxmlformats.org/package/2006/metadata/core-properties' " w:xpath="/ns1:coreProperties[1]/ns0:creator[1]" w:storeItemID="{6C3C8BC8-F283-45AE-878A-BAB7291924A1}"/>
                            <w15:appearance w15:val="hidden"/>
                            <w:text/>
                          </w:sdtPr>
                          <w:sdtContent>
                            <w:p w14:paraId="0641764E" w14:textId="6AD0DC04" w:rsidR="00E405D3" w:rsidRDefault="00E405D3">
                              <w:pPr>
                                <w:pStyle w:val="NoSpacing"/>
                                <w:spacing w:after="480"/>
                                <w:rPr>
                                  <w:i/>
                                  <w:color w:val="262626" w:themeColor="text1" w:themeTint="D9"/>
                                  <w:sz w:val="32"/>
                                  <w:szCs w:val="32"/>
                                </w:rPr>
                              </w:pPr>
                              <w:r>
                                <w:rPr>
                                  <w:i/>
                                  <w:color w:val="262626" w:themeColor="text1" w:themeTint="D9"/>
                                  <w:sz w:val="32"/>
                                  <w:szCs w:val="32"/>
                                </w:rPr>
                                <w:t>1400820                   word count: 6,681</w:t>
                              </w:r>
                            </w:p>
                          </w:sdtContent>
                        </w:sdt>
                        <w:p w14:paraId="1864396C" w14:textId="77777777" w:rsidR="00E405D3" w:rsidRDefault="00E405D3">
                          <w:pPr>
                            <w:pStyle w:val="NoSpacing"/>
                            <w:rPr>
                              <w:i/>
                              <w:color w:val="262626" w:themeColor="text1" w:themeTint="D9"/>
                              <w:sz w:val="26"/>
                              <w:szCs w:val="26"/>
                            </w:rPr>
                          </w:pPr>
                        </w:p>
                      </w:txbxContent>
                    </v:textbox>
                    <w10:wrap anchorx="page" anchory="page"/>
                  </v:shape>
                </w:pict>
              </mc:Fallback>
            </mc:AlternateContent>
          </w:r>
          <w:r w:rsidR="002C4D9F" w:rsidRPr="0061687D">
            <w:rPr>
              <w:noProof/>
              <w:color w:val="000000" w:themeColor="text1"/>
              <w:lang w:val="en-US"/>
            </w:rPr>
            <mc:AlternateContent>
              <mc:Choice Requires="wps">
                <w:drawing>
                  <wp:anchor distT="0" distB="0" distL="114300" distR="114300" simplePos="0" relativeHeight="251660288" behindDoc="1" locked="0" layoutInCell="1" allowOverlap="1" wp14:anchorId="01BB37CE" wp14:editId="6BF0CFE3">
                    <wp:simplePos x="0" y="0"/>
                    <mc:AlternateContent>
                      <mc:Choice Requires="wp14">
                        <wp:positionH relativeFrom="page">
                          <wp14:pctPosHOffset>10000</wp14:pctPosHOffset>
                        </wp:positionH>
                      </mc:Choice>
                      <mc:Fallback>
                        <wp:positionH relativeFrom="page">
                          <wp:posOffset>755015</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2A0055B"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sidR="00EF0696" w:rsidRPr="0061687D">
            <w:rPr>
              <w:color w:val="000000" w:themeColor="text1"/>
            </w:rPr>
            <w:br w:type="page"/>
          </w:r>
        </w:p>
        <w:p w14:paraId="3EBD2023" w14:textId="66A0DC2D" w:rsidR="006A19A7" w:rsidRPr="0061687D" w:rsidRDefault="006A19A7" w:rsidP="006A19A7">
          <w:pPr>
            <w:pStyle w:val="Header"/>
            <w:rPr>
              <w:color w:val="000000" w:themeColor="text1"/>
            </w:rPr>
          </w:pPr>
          <w:r w:rsidRPr="0061687D">
            <w:rPr>
              <w:noProof/>
              <w:color w:val="000000" w:themeColor="text1"/>
              <w:lang w:val="en-US"/>
            </w:rPr>
            <w:lastRenderedPageBreak/>
            <mc:AlternateContent>
              <mc:Choice Requires="wps">
                <w:drawing>
                  <wp:anchor distT="0" distB="0" distL="114300" distR="114300" simplePos="0" relativeHeight="251664384" behindDoc="0" locked="0" layoutInCell="1" allowOverlap="1" wp14:anchorId="2CE860C1" wp14:editId="24BC4B48">
                    <wp:simplePos x="0" y="0"/>
                    <wp:positionH relativeFrom="column">
                      <wp:posOffset>5173980</wp:posOffset>
                    </wp:positionH>
                    <wp:positionV relativeFrom="paragraph">
                      <wp:posOffset>-233680</wp:posOffset>
                    </wp:positionV>
                    <wp:extent cx="1591945" cy="914400"/>
                    <wp:effectExtent l="0" t="0" r="33655" b="2540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9D48A87" w14:textId="77777777" w:rsidR="00E405D3" w:rsidRDefault="00E405D3" w:rsidP="006A19A7">
                                <w:pPr>
                                  <w:pStyle w:val="Heading6"/>
                                  <w:pBdr>
                                    <w:top w:val="none" w:sz="0" w:space="0" w:color="auto"/>
                                    <w:left w:val="none" w:sz="0" w:space="0" w:color="auto"/>
                                    <w:bottom w:val="none" w:sz="0" w:space="0" w:color="auto"/>
                                    <w:right w:val="none" w:sz="0" w:space="0" w:color="auto"/>
                                  </w:pBdr>
                                  <w:shd w:val="clear" w:color="auto" w:fill="E0E0E0"/>
                                </w:pPr>
                              </w:p>
                              <w:p w14:paraId="19D342A6" w14:textId="77777777" w:rsidR="00E405D3" w:rsidRDefault="00E405D3" w:rsidP="006A19A7">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09FC6F28" wp14:editId="34410DD9">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E860C1" id="Text Box 4" o:spid="_x0000_s1029" type="#_x0000_t202" style="position:absolute;margin-left:407.4pt;margin-top:-18.35pt;width:125.35pt;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" fillcolor="silver" strokecolor="silver" strokeweight="2.25pt">
                    <v:textbox>
                      <w:txbxContent>
                        <w:p w14:paraId="69D48A87" w14:textId="77777777" w:rsidR="00E405D3" w:rsidRDefault="00E405D3" w:rsidP="006A19A7">
                          <w:pPr>
                            <w:pStyle w:val="Heading6"/>
                            <w:pBdr>
                              <w:top w:val="none" w:sz="0" w:space="0" w:color="auto"/>
                              <w:left w:val="none" w:sz="0" w:space="0" w:color="auto"/>
                              <w:bottom w:val="none" w:sz="0" w:space="0" w:color="auto"/>
                              <w:right w:val="none" w:sz="0" w:space="0" w:color="auto"/>
                            </w:pBdr>
                            <w:shd w:val="clear" w:color="auto" w:fill="E0E0E0"/>
                          </w:pPr>
                        </w:p>
                        <w:p w14:paraId="19D342A6" w14:textId="77777777" w:rsidR="00E405D3" w:rsidRDefault="00E405D3" w:rsidP="006A19A7">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09FC6F28" wp14:editId="34410DD9">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61687D">
            <w:rPr>
              <w:noProof/>
              <w:color w:val="000000" w:themeColor="text1"/>
              <w:lang w:val="en-US"/>
            </w:rPr>
            <w:drawing>
              <wp:inline distT="0" distB="0" distL="0" distR="0" wp14:anchorId="2222F56B" wp14:editId="322DBFD2">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886C48A" w14:textId="77777777" w:rsidR="006A19A7" w:rsidRPr="0061687D" w:rsidRDefault="006A19A7" w:rsidP="006A19A7">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6A19A7" w:rsidRPr="0061687D" w14:paraId="45BFA68F" w14:textId="77777777" w:rsidTr="00B15253">
            <w:tc>
              <w:tcPr>
                <w:tcW w:w="10670" w:type="dxa"/>
                <w:shd w:val="clear" w:color="auto" w:fill="C0C0C0"/>
              </w:tcPr>
              <w:p w14:paraId="652EDC90" w14:textId="77777777" w:rsidR="006A19A7" w:rsidRPr="0061687D" w:rsidRDefault="006A19A7" w:rsidP="00B15253">
                <w:pPr>
                  <w:jc w:val="center"/>
                  <w:rPr>
                    <w:rFonts w:ascii="Arial" w:hAnsi="Arial" w:cs="Arial"/>
                    <w:b/>
                    <w:noProof/>
                    <w:color w:val="000000" w:themeColor="text1"/>
                    <w:sz w:val="36"/>
                    <w:szCs w:val="36"/>
                  </w:rPr>
                </w:pPr>
                <w:r w:rsidRPr="0061687D">
                  <w:rPr>
                    <w:rFonts w:ascii="Arial" w:hAnsi="Arial" w:cs="Arial"/>
                    <w:b/>
                    <w:noProof/>
                    <w:color w:val="000000" w:themeColor="text1"/>
                    <w:sz w:val="36"/>
                    <w:szCs w:val="36"/>
                  </w:rPr>
                  <w:t>ASSIGNMENT DETAILS AND FEEDBACK</w:t>
                </w:r>
              </w:p>
              <w:p w14:paraId="51D07905" w14:textId="77777777" w:rsidR="006A19A7" w:rsidRPr="0061687D" w:rsidRDefault="006A19A7" w:rsidP="00B15253">
                <w:pPr>
                  <w:jc w:val="center"/>
                  <w:rPr>
                    <w:rFonts w:ascii="Arial" w:hAnsi="Arial" w:cs="Arial"/>
                    <w:color w:val="000000" w:themeColor="text1"/>
                  </w:rPr>
                </w:pPr>
                <w:r w:rsidRPr="0061687D">
                  <w:rPr>
                    <w:rFonts w:ascii="Arial" w:hAnsi="Arial" w:cs="Arial"/>
                    <w:b/>
                    <w:noProof/>
                    <w:color w:val="000000" w:themeColor="text1"/>
                  </w:rPr>
                  <w:t>SOUTH WEST WALES CENTRE FOR TEACHER EDUCATION</w:t>
                </w:r>
              </w:p>
            </w:tc>
          </w:tr>
        </w:tbl>
        <w:p w14:paraId="64658B72" w14:textId="77777777" w:rsidR="006A19A7" w:rsidRPr="0061687D" w:rsidRDefault="006A19A7" w:rsidP="006A19A7">
          <w:pPr>
            <w:jc w:val="center"/>
            <w:rPr>
              <w:b/>
              <w:i/>
              <w:color w:val="000000" w:themeColor="text1"/>
              <w:sz w:val="16"/>
              <w:szCs w:val="16"/>
            </w:rPr>
          </w:pPr>
          <w:r w:rsidRPr="0061687D">
            <w:rPr>
              <w:b/>
              <w:i/>
              <w:color w:val="000000" w:themeColor="text1"/>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6A19A7" w:rsidRPr="0061687D" w14:paraId="7B99A7A9" w14:textId="77777777" w:rsidTr="00B15253">
            <w:tc>
              <w:tcPr>
                <w:tcW w:w="2093" w:type="dxa"/>
                <w:shd w:val="pct15" w:color="auto" w:fill="auto"/>
              </w:tcPr>
              <w:p w14:paraId="26A389E7"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Student name:</w:t>
                </w:r>
              </w:p>
            </w:tc>
            <w:tc>
              <w:tcPr>
                <w:tcW w:w="3781" w:type="dxa"/>
              </w:tcPr>
              <w:p w14:paraId="6AEE3590"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Bethan Thomas</w:t>
                </w:r>
              </w:p>
            </w:tc>
            <w:tc>
              <w:tcPr>
                <w:tcW w:w="2613" w:type="dxa"/>
                <w:shd w:val="clear" w:color="auto" w:fill="D9D9D9"/>
              </w:tcPr>
              <w:p w14:paraId="4F89BC90"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Student P number:</w:t>
                </w:r>
              </w:p>
            </w:tc>
            <w:tc>
              <w:tcPr>
                <w:tcW w:w="2111" w:type="dxa"/>
              </w:tcPr>
              <w:p w14:paraId="7213C5D6"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1400820</w:t>
                </w:r>
              </w:p>
            </w:tc>
          </w:tr>
          <w:tr w:rsidR="006A19A7" w:rsidRPr="0061687D" w14:paraId="1947EAC1" w14:textId="77777777" w:rsidTr="00B15253">
            <w:tc>
              <w:tcPr>
                <w:tcW w:w="2093" w:type="dxa"/>
                <w:shd w:val="pct15" w:color="auto" w:fill="auto"/>
              </w:tcPr>
              <w:p w14:paraId="50C20796"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Programme: *</w:t>
                </w:r>
              </w:p>
            </w:tc>
            <w:tc>
              <w:tcPr>
                <w:tcW w:w="8505" w:type="dxa"/>
                <w:gridSpan w:val="3"/>
              </w:tcPr>
              <w:p w14:paraId="3EA9F5CF"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PGCE Primary</w:t>
                </w:r>
              </w:p>
            </w:tc>
          </w:tr>
          <w:tr w:rsidR="006A19A7" w:rsidRPr="0061687D" w14:paraId="4F591608" w14:textId="77777777" w:rsidTr="00B15253">
            <w:tc>
              <w:tcPr>
                <w:tcW w:w="2093" w:type="dxa"/>
                <w:shd w:val="pct15" w:color="auto" w:fill="auto"/>
              </w:tcPr>
              <w:p w14:paraId="7705BECF"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Module: *</w:t>
                </w:r>
              </w:p>
            </w:tc>
            <w:tc>
              <w:tcPr>
                <w:tcW w:w="3781" w:type="dxa"/>
                <w:shd w:val="clear" w:color="auto" w:fill="auto"/>
              </w:tcPr>
              <w:p w14:paraId="3275FD17" w14:textId="77777777" w:rsidR="006A19A7" w:rsidRPr="0061687D" w:rsidRDefault="006A19A7" w:rsidP="00B15253">
                <w:pPr>
                  <w:spacing w:before="120" w:after="120"/>
                  <w:rPr>
                    <w:rFonts w:ascii="Calibri" w:hAnsi="Calibri" w:cs="Arial"/>
                    <w:b/>
                    <w:color w:val="000000" w:themeColor="text1"/>
                    <w:sz w:val="22"/>
                    <w:szCs w:val="22"/>
                  </w:rPr>
                </w:pPr>
                <w:r w:rsidRPr="0061687D">
                  <w:rPr>
                    <w:rFonts w:ascii="Calibri" w:hAnsi="Calibri" w:cs="Arial"/>
                    <w:b/>
                    <w:color w:val="000000" w:themeColor="text1"/>
                    <w:sz w:val="22"/>
                    <w:szCs w:val="22"/>
                  </w:rPr>
                  <w:t>The Enquiring Teacher</w:t>
                </w:r>
              </w:p>
            </w:tc>
            <w:tc>
              <w:tcPr>
                <w:tcW w:w="2613" w:type="dxa"/>
                <w:shd w:val="clear" w:color="auto" w:fill="D9D9D9"/>
              </w:tcPr>
              <w:p w14:paraId="737B38CA"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Module Level (6 or 7</w:t>
                </w:r>
                <w:proofErr w:type="gramStart"/>
                <w:r w:rsidRPr="0061687D">
                  <w:rPr>
                    <w:rFonts w:ascii="Calibri" w:hAnsi="Calibri" w:cs="Arial"/>
                    <w:b/>
                    <w:color w:val="000000" w:themeColor="text1"/>
                    <w:sz w:val="22"/>
                    <w:szCs w:val="22"/>
                  </w:rPr>
                  <w:t>):*</w:t>
                </w:r>
                <w:proofErr w:type="gramEnd"/>
                <w:r w:rsidRPr="0061687D">
                  <w:rPr>
                    <w:rFonts w:ascii="Calibri" w:hAnsi="Calibri" w:cs="Arial"/>
                    <w:b/>
                    <w:color w:val="000000" w:themeColor="text1"/>
                    <w:sz w:val="22"/>
                    <w:szCs w:val="22"/>
                  </w:rPr>
                  <w:t xml:space="preserve"> </w:t>
                </w:r>
              </w:p>
            </w:tc>
            <w:tc>
              <w:tcPr>
                <w:tcW w:w="2111" w:type="dxa"/>
                <w:shd w:val="clear" w:color="auto" w:fill="auto"/>
              </w:tcPr>
              <w:p w14:paraId="593E8AA1"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7</w:t>
                </w:r>
              </w:p>
            </w:tc>
          </w:tr>
          <w:tr w:rsidR="006A19A7" w:rsidRPr="0061687D" w14:paraId="175FFF7A" w14:textId="77777777" w:rsidTr="00B15253">
            <w:tc>
              <w:tcPr>
                <w:tcW w:w="2093" w:type="dxa"/>
                <w:shd w:val="pct15" w:color="auto" w:fill="auto"/>
              </w:tcPr>
              <w:p w14:paraId="27AF1F0D"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Module code: *</w:t>
                </w:r>
              </w:p>
            </w:tc>
            <w:tc>
              <w:tcPr>
                <w:tcW w:w="3781" w:type="dxa"/>
              </w:tcPr>
              <w:p w14:paraId="04471004"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M7X2152</w:t>
                </w:r>
              </w:p>
            </w:tc>
            <w:tc>
              <w:tcPr>
                <w:tcW w:w="2613" w:type="dxa"/>
                <w:shd w:val="clear" w:color="auto" w:fill="D9D9D9"/>
              </w:tcPr>
              <w:p w14:paraId="353E1836" w14:textId="77777777" w:rsidR="006A19A7" w:rsidRPr="0061687D" w:rsidRDefault="006A19A7" w:rsidP="00B15253">
                <w:pPr>
                  <w:pStyle w:val="Heading2"/>
                  <w:rPr>
                    <w:rFonts w:ascii="Calibri" w:hAnsi="Calibri" w:cs="Arial"/>
                    <w:color w:val="000000" w:themeColor="text1"/>
                    <w:sz w:val="22"/>
                    <w:szCs w:val="22"/>
                  </w:rPr>
                </w:pPr>
                <w:r w:rsidRPr="0061687D">
                  <w:rPr>
                    <w:rFonts w:ascii="Calibri" w:hAnsi="Calibri" w:cs="Arial"/>
                    <w:color w:val="000000" w:themeColor="text1"/>
                    <w:sz w:val="22"/>
                    <w:szCs w:val="22"/>
                  </w:rPr>
                  <w:t xml:space="preserve">Contribution to Overall </w:t>
                </w:r>
              </w:p>
              <w:p w14:paraId="2A339048" w14:textId="77777777" w:rsidR="006A19A7" w:rsidRPr="0061687D" w:rsidRDefault="006A19A7" w:rsidP="00B15253">
                <w:pPr>
                  <w:rPr>
                    <w:rFonts w:ascii="Calibri" w:hAnsi="Calibri" w:cs="Arial"/>
                    <w:b/>
                    <w:color w:val="000000" w:themeColor="text1"/>
                    <w:sz w:val="22"/>
                    <w:szCs w:val="22"/>
                  </w:rPr>
                </w:pPr>
                <w:r w:rsidRPr="0061687D">
                  <w:rPr>
                    <w:rFonts w:ascii="Calibri" w:hAnsi="Calibri" w:cs="Arial"/>
                    <w:b/>
                    <w:color w:val="000000" w:themeColor="text1"/>
                    <w:sz w:val="22"/>
                    <w:szCs w:val="22"/>
                  </w:rPr>
                  <w:t>Module Assessment (%): *</w:t>
                </w:r>
              </w:p>
            </w:tc>
            <w:tc>
              <w:tcPr>
                <w:tcW w:w="2111" w:type="dxa"/>
              </w:tcPr>
              <w:p w14:paraId="1732EAA2"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100%</w:t>
                </w:r>
              </w:p>
            </w:tc>
          </w:tr>
          <w:tr w:rsidR="006A19A7" w:rsidRPr="0061687D" w14:paraId="3BEFF1C2" w14:textId="77777777" w:rsidTr="00B15253">
            <w:tc>
              <w:tcPr>
                <w:tcW w:w="2093" w:type="dxa"/>
                <w:shd w:val="pct15" w:color="auto" w:fill="auto"/>
              </w:tcPr>
              <w:p w14:paraId="58D8AEC1"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 xml:space="preserve">Module </w:t>
                </w:r>
                <w:proofErr w:type="gramStart"/>
                <w:r w:rsidRPr="0061687D">
                  <w:rPr>
                    <w:rFonts w:ascii="Calibri" w:hAnsi="Calibri" w:cs="Arial"/>
                    <w:b/>
                    <w:color w:val="000000" w:themeColor="text1"/>
                    <w:sz w:val="22"/>
                    <w:szCs w:val="22"/>
                  </w:rPr>
                  <w:t>Lead:*</w:t>
                </w:r>
                <w:proofErr w:type="gramEnd"/>
              </w:p>
            </w:tc>
            <w:tc>
              <w:tcPr>
                <w:tcW w:w="8505" w:type="dxa"/>
                <w:gridSpan w:val="3"/>
                <w:shd w:val="clear" w:color="auto" w:fill="FFFFFF" w:themeFill="background1"/>
              </w:tcPr>
              <w:p w14:paraId="0BB50E3D"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Catherine Morgan</w:t>
                </w:r>
              </w:p>
            </w:tc>
          </w:tr>
          <w:tr w:rsidR="006A19A7" w:rsidRPr="0061687D" w14:paraId="02C108C4" w14:textId="77777777" w:rsidTr="00B15253">
            <w:tc>
              <w:tcPr>
                <w:tcW w:w="2093" w:type="dxa"/>
                <w:shd w:val="pct15" w:color="auto" w:fill="auto"/>
              </w:tcPr>
              <w:p w14:paraId="7F1A70C5"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 xml:space="preserve">Assignment </w:t>
                </w:r>
                <w:proofErr w:type="gramStart"/>
                <w:r w:rsidRPr="0061687D">
                  <w:rPr>
                    <w:rFonts w:ascii="Calibri" w:hAnsi="Calibri" w:cs="Arial"/>
                    <w:b/>
                    <w:color w:val="000000" w:themeColor="text1"/>
                    <w:sz w:val="22"/>
                    <w:szCs w:val="22"/>
                  </w:rPr>
                  <w:t>Title:*</w:t>
                </w:r>
                <w:proofErr w:type="gramEnd"/>
              </w:p>
            </w:tc>
            <w:tc>
              <w:tcPr>
                <w:tcW w:w="3781" w:type="dxa"/>
              </w:tcPr>
              <w:p w14:paraId="346538D8" w14:textId="77777777" w:rsidR="006A19A7" w:rsidRPr="0061687D" w:rsidRDefault="006A19A7" w:rsidP="00B15253">
                <w:pPr>
                  <w:rPr>
                    <w:rFonts w:ascii="Calibri" w:eastAsia="Calibri" w:hAnsi="Calibri"/>
                    <w:b/>
                    <w:color w:val="000000" w:themeColor="text1"/>
                    <w:szCs w:val="22"/>
                  </w:rPr>
                </w:pPr>
                <w:r w:rsidRPr="0061687D">
                  <w:rPr>
                    <w:rFonts w:ascii="Calibri" w:eastAsia="Calibri" w:hAnsi="Calibri"/>
                    <w:b/>
                    <w:color w:val="000000" w:themeColor="text1"/>
                    <w:szCs w:val="22"/>
                  </w:rPr>
                  <w:t xml:space="preserve">Write a critical and analytical essay that discusses your practitioner research ‘lesson study’ in relation to a chosen field.  </w:t>
                </w:r>
              </w:p>
            </w:tc>
            <w:tc>
              <w:tcPr>
                <w:tcW w:w="2613" w:type="dxa"/>
                <w:shd w:val="pct15" w:color="auto" w:fill="auto"/>
              </w:tcPr>
              <w:p w14:paraId="2A4272F0"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Assignment No (x of x</w:t>
                </w:r>
                <w:proofErr w:type="gramStart"/>
                <w:r w:rsidRPr="0061687D">
                  <w:rPr>
                    <w:rFonts w:ascii="Calibri" w:hAnsi="Calibri" w:cs="Arial"/>
                    <w:b/>
                    <w:color w:val="000000" w:themeColor="text1"/>
                    <w:sz w:val="22"/>
                    <w:szCs w:val="22"/>
                  </w:rPr>
                  <w:t>):*</w:t>
                </w:r>
                <w:proofErr w:type="gramEnd"/>
              </w:p>
            </w:tc>
            <w:tc>
              <w:tcPr>
                <w:tcW w:w="2111" w:type="dxa"/>
              </w:tcPr>
              <w:p w14:paraId="52402B11"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1/1</w:t>
                </w:r>
              </w:p>
            </w:tc>
          </w:tr>
          <w:tr w:rsidR="006A19A7" w:rsidRPr="0061687D" w14:paraId="78DE9776" w14:textId="77777777" w:rsidTr="00B15253">
            <w:tc>
              <w:tcPr>
                <w:tcW w:w="2093" w:type="dxa"/>
                <w:shd w:val="pct15" w:color="auto" w:fill="auto"/>
              </w:tcPr>
              <w:p w14:paraId="4279F5A9"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 xml:space="preserve">Start </w:t>
                </w:r>
                <w:proofErr w:type="gramStart"/>
                <w:r w:rsidRPr="0061687D">
                  <w:rPr>
                    <w:rFonts w:ascii="Calibri" w:hAnsi="Calibri" w:cs="Arial"/>
                    <w:b/>
                    <w:color w:val="000000" w:themeColor="text1"/>
                    <w:sz w:val="22"/>
                    <w:szCs w:val="22"/>
                  </w:rPr>
                  <w:t>date:*</w:t>
                </w:r>
                <w:proofErr w:type="gramEnd"/>
              </w:p>
            </w:tc>
            <w:tc>
              <w:tcPr>
                <w:tcW w:w="3781" w:type="dxa"/>
                <w:shd w:val="clear" w:color="auto" w:fill="auto"/>
              </w:tcPr>
              <w:p w14:paraId="5BD21F8C"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09/01/18</w:t>
                </w:r>
              </w:p>
            </w:tc>
            <w:tc>
              <w:tcPr>
                <w:tcW w:w="2613" w:type="dxa"/>
                <w:shd w:val="pct15" w:color="auto" w:fill="auto"/>
              </w:tcPr>
              <w:p w14:paraId="271135D2"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 xml:space="preserve">Submission </w:t>
                </w:r>
                <w:proofErr w:type="gramStart"/>
                <w:r w:rsidRPr="0061687D">
                  <w:rPr>
                    <w:rFonts w:ascii="Calibri" w:hAnsi="Calibri" w:cs="Arial"/>
                    <w:b/>
                    <w:color w:val="000000" w:themeColor="text1"/>
                    <w:sz w:val="22"/>
                    <w:szCs w:val="22"/>
                  </w:rPr>
                  <w:t>deadline:*</w:t>
                </w:r>
                <w:proofErr w:type="gramEnd"/>
              </w:p>
            </w:tc>
            <w:tc>
              <w:tcPr>
                <w:tcW w:w="2111" w:type="dxa"/>
              </w:tcPr>
              <w:p w14:paraId="5A4A8BB5"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16/04/18</w:t>
                </w:r>
              </w:p>
            </w:tc>
          </w:tr>
          <w:tr w:rsidR="006A19A7" w:rsidRPr="0061687D" w14:paraId="54DB29D9" w14:textId="77777777" w:rsidTr="00B15253">
            <w:tc>
              <w:tcPr>
                <w:tcW w:w="2093" w:type="dxa"/>
                <w:shd w:val="pct15" w:color="auto" w:fill="auto"/>
              </w:tcPr>
              <w:p w14:paraId="0E657B9D" w14:textId="77777777" w:rsidR="006A19A7" w:rsidRPr="0061687D" w:rsidRDefault="006A19A7" w:rsidP="00B15253">
                <w:pPr>
                  <w:spacing w:before="120" w:after="120"/>
                  <w:jc w:val="both"/>
                  <w:rPr>
                    <w:rFonts w:ascii="Calibri" w:hAnsi="Calibri" w:cs="Arial"/>
                    <w:b/>
                    <w:color w:val="000000" w:themeColor="text1"/>
                    <w:sz w:val="22"/>
                    <w:szCs w:val="22"/>
                  </w:rPr>
                </w:pPr>
                <w:r w:rsidRPr="0061687D">
                  <w:rPr>
                    <w:rFonts w:ascii="Calibri" w:hAnsi="Calibri" w:cs="Arial"/>
                    <w:b/>
                    <w:color w:val="000000" w:themeColor="text1"/>
                    <w:sz w:val="22"/>
                    <w:szCs w:val="22"/>
                  </w:rPr>
                  <w:t xml:space="preserve">Return date of provisional marks &amp; written </w:t>
                </w:r>
                <w:proofErr w:type="gramStart"/>
                <w:r w:rsidRPr="0061687D">
                  <w:rPr>
                    <w:rFonts w:ascii="Calibri" w:hAnsi="Calibri" w:cs="Arial"/>
                    <w:b/>
                    <w:color w:val="000000" w:themeColor="text1"/>
                    <w:sz w:val="22"/>
                    <w:szCs w:val="22"/>
                  </w:rPr>
                  <w:t>feedback:*</w:t>
                </w:r>
                <w:proofErr w:type="gramEnd"/>
              </w:p>
            </w:tc>
            <w:tc>
              <w:tcPr>
                <w:tcW w:w="8505" w:type="dxa"/>
                <w:gridSpan w:val="3"/>
                <w:shd w:val="clear" w:color="auto" w:fill="auto"/>
              </w:tcPr>
              <w:p w14:paraId="6643DF52" w14:textId="77777777" w:rsidR="006A19A7" w:rsidRPr="0061687D" w:rsidRDefault="006A19A7" w:rsidP="00B15253">
                <w:pPr>
                  <w:spacing w:before="120" w:after="120"/>
                  <w:jc w:val="both"/>
                  <w:rPr>
                    <w:rFonts w:ascii="Calibri" w:hAnsi="Calibri" w:cs="Arial"/>
                    <w:b/>
                    <w:color w:val="000000" w:themeColor="text1"/>
                    <w:sz w:val="22"/>
                    <w:szCs w:val="22"/>
                  </w:rPr>
                </w:pPr>
              </w:p>
            </w:tc>
          </w:tr>
        </w:tbl>
        <w:p w14:paraId="76E15A99" w14:textId="77777777" w:rsidR="006A19A7" w:rsidRPr="0061687D" w:rsidRDefault="006A19A7" w:rsidP="006A19A7">
          <w:pPr>
            <w:rPr>
              <w:vanish/>
              <w:color w:val="000000" w:themeColor="text1"/>
            </w:rPr>
          </w:pPr>
        </w:p>
        <w:tbl>
          <w:tblPr>
            <w:tblpPr w:leftFromText="180" w:rightFromText="180" w:vertAnchor="text" w:horzAnchor="margin" w:tblpY="248"/>
            <w:tblW w:w="1090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443"/>
          </w:tblGrid>
          <w:tr w:rsidR="006A19A7" w:rsidRPr="0061687D" w14:paraId="6D6DCC01" w14:textId="77777777" w:rsidTr="00AE1C6D">
            <w:trPr>
              <w:trHeight w:val="421"/>
            </w:trPr>
            <w:tc>
              <w:tcPr>
                <w:tcW w:w="1809" w:type="dxa"/>
                <w:tcBorders>
                  <w:top w:val="single" w:sz="6" w:space="0" w:color="auto"/>
                </w:tcBorders>
                <w:shd w:val="clear" w:color="auto" w:fill="D9D9D9"/>
              </w:tcPr>
              <w:p w14:paraId="3E5D8795" w14:textId="77777777" w:rsidR="006A19A7" w:rsidRPr="0061687D" w:rsidRDefault="006A19A7" w:rsidP="00B15253">
                <w:pPr>
                  <w:rPr>
                    <w:rFonts w:ascii="Calibri" w:hAnsi="Calibri" w:cs="Arial"/>
                    <w:b/>
                    <w:color w:val="000000" w:themeColor="text1"/>
                    <w:sz w:val="22"/>
                    <w:szCs w:val="22"/>
                  </w:rPr>
                </w:pPr>
                <w:r w:rsidRPr="0061687D">
                  <w:rPr>
                    <w:rFonts w:ascii="Calibri" w:hAnsi="Calibri" w:cs="Arial"/>
                    <w:b/>
                    <w:color w:val="000000" w:themeColor="text1"/>
                    <w:sz w:val="22"/>
                    <w:szCs w:val="22"/>
                  </w:rPr>
                  <w:t>Referencing:</w:t>
                </w:r>
              </w:p>
            </w:tc>
            <w:tc>
              <w:tcPr>
                <w:tcW w:w="9098" w:type="dxa"/>
                <w:gridSpan w:val="3"/>
                <w:tcBorders>
                  <w:top w:val="single" w:sz="6" w:space="0" w:color="auto"/>
                </w:tcBorders>
              </w:tcPr>
              <w:p w14:paraId="25273D77" w14:textId="77777777" w:rsidR="006A19A7" w:rsidRPr="0061687D" w:rsidRDefault="006A19A7" w:rsidP="00B15253">
                <w:pPr>
                  <w:pStyle w:val="BodyText2"/>
                  <w:rPr>
                    <w:rFonts w:ascii="Calibri" w:hAnsi="Calibri" w:cs="Arial"/>
                    <w:color w:val="000000" w:themeColor="text1"/>
                    <w:sz w:val="18"/>
                    <w:szCs w:val="18"/>
                  </w:rPr>
                </w:pPr>
                <w:r w:rsidRPr="0061687D">
                  <w:rPr>
                    <w:rFonts w:ascii="Calibri" w:hAnsi="Calibri" w:cs="Arial"/>
                    <w:color w:val="000000" w:themeColor="text1"/>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61687D">
                  <w:rPr>
                    <w:rFonts w:ascii="Calibri" w:hAnsi="Calibri" w:cs="Arial"/>
                    <w:color w:val="000000" w:themeColor="text1"/>
                    <w:sz w:val="18"/>
                    <w:szCs w:val="18"/>
                  </w:rPr>
                  <w:t>initials,  year</w:t>
                </w:r>
                <w:proofErr w:type="gramEnd"/>
                <w:r w:rsidRPr="0061687D">
                  <w:rPr>
                    <w:rFonts w:ascii="Calibri" w:hAnsi="Calibri" w:cs="Arial"/>
                    <w:color w:val="000000" w:themeColor="text1"/>
                    <w:sz w:val="18"/>
                    <w:szCs w:val="18"/>
                  </w:rPr>
                  <w:t xml:space="preserve"> of publication, </w:t>
                </w:r>
                <w:r w:rsidRPr="0061687D">
                  <w:rPr>
                    <w:rFonts w:ascii="Calibri" w:hAnsi="Calibri" w:cs="Arial"/>
                    <w:color w:val="000000" w:themeColor="text1"/>
                    <w:sz w:val="18"/>
                    <w:szCs w:val="18"/>
                    <w:u w:val="single"/>
                  </w:rPr>
                  <w:t>title of book</w:t>
                </w:r>
                <w:r w:rsidRPr="0061687D">
                  <w:rPr>
                    <w:rFonts w:ascii="Calibri" w:hAnsi="Calibri" w:cs="Arial"/>
                    <w:color w:val="000000" w:themeColor="text1"/>
                    <w:sz w:val="18"/>
                    <w:szCs w:val="18"/>
                  </w:rPr>
                  <w:t>, edition, publisher: place of publication).</w:t>
                </w:r>
              </w:p>
            </w:tc>
          </w:tr>
          <w:tr w:rsidR="006A19A7" w:rsidRPr="0061687D" w14:paraId="382AF72C" w14:textId="77777777" w:rsidTr="00AE1C6D">
            <w:trPr>
              <w:trHeight w:val="666"/>
            </w:trPr>
            <w:tc>
              <w:tcPr>
                <w:tcW w:w="1809" w:type="dxa"/>
                <w:tcBorders>
                  <w:top w:val="single" w:sz="6" w:space="0" w:color="auto"/>
                </w:tcBorders>
                <w:shd w:val="clear" w:color="auto" w:fill="D9D9D9"/>
              </w:tcPr>
              <w:p w14:paraId="28383109" w14:textId="77777777" w:rsidR="006A19A7" w:rsidRPr="0061687D" w:rsidRDefault="006A19A7" w:rsidP="00B15253">
                <w:pPr>
                  <w:rPr>
                    <w:rFonts w:ascii="Calibri" w:hAnsi="Calibri" w:cs="Arial"/>
                    <w:b/>
                    <w:color w:val="000000" w:themeColor="text1"/>
                    <w:sz w:val="22"/>
                    <w:szCs w:val="22"/>
                  </w:rPr>
                </w:pPr>
                <w:r w:rsidRPr="0061687D">
                  <w:rPr>
                    <w:rFonts w:ascii="Calibri" w:hAnsi="Calibri" w:cs="Arial"/>
                    <w:b/>
                    <w:color w:val="000000" w:themeColor="text1"/>
                    <w:sz w:val="22"/>
                    <w:szCs w:val="22"/>
                  </w:rPr>
                  <w:t>Submission:</w:t>
                </w:r>
              </w:p>
            </w:tc>
            <w:tc>
              <w:tcPr>
                <w:tcW w:w="6521" w:type="dxa"/>
                <w:tcBorders>
                  <w:top w:val="single" w:sz="6" w:space="0" w:color="auto"/>
                </w:tcBorders>
              </w:tcPr>
              <w:p w14:paraId="0EBDE4B0" w14:textId="77777777" w:rsidR="006A19A7" w:rsidRPr="0061687D" w:rsidRDefault="006A19A7" w:rsidP="00B15253">
                <w:pPr>
                  <w:spacing w:before="120" w:after="120"/>
                  <w:jc w:val="both"/>
                  <w:rPr>
                    <w:rFonts w:ascii="Calibri" w:hAnsi="Calibri" w:cs="Arial"/>
                    <w:color w:val="000000" w:themeColor="text1"/>
                    <w:sz w:val="22"/>
                    <w:szCs w:val="22"/>
                  </w:rPr>
                </w:pPr>
                <w:r w:rsidRPr="0061687D">
                  <w:rPr>
                    <w:rFonts w:ascii="Calibri" w:hAnsi="Calibri" w:cs="Arial"/>
                    <w:b/>
                    <w:color w:val="000000" w:themeColor="text1"/>
                    <w:sz w:val="22"/>
                    <w:szCs w:val="22"/>
                  </w:rPr>
                  <w:t xml:space="preserve">All assignments must be submitted to </w:t>
                </w:r>
                <w:proofErr w:type="spellStart"/>
                <w:r w:rsidRPr="0061687D">
                  <w:rPr>
                    <w:rFonts w:ascii="Calibri" w:hAnsi="Calibri" w:cs="Arial"/>
                    <w:b/>
                    <w:color w:val="000000" w:themeColor="text1"/>
                    <w:sz w:val="22"/>
                    <w:szCs w:val="22"/>
                  </w:rPr>
                  <w:t>Turnitin</w:t>
                </w:r>
                <w:proofErr w:type="spellEnd"/>
                <w:r w:rsidRPr="0061687D">
                  <w:rPr>
                    <w:rFonts w:ascii="Calibri" w:hAnsi="Calibri" w:cs="Arial"/>
                    <w:b/>
                    <w:color w:val="000000" w:themeColor="text1"/>
                    <w:sz w:val="22"/>
                    <w:szCs w:val="22"/>
                  </w:rPr>
                  <w:t xml:space="preserve"> unless otherwise instructed by the Lecturer. </w:t>
                </w:r>
              </w:p>
              <w:p w14:paraId="25FAF32E" w14:textId="77777777" w:rsidR="006A19A7" w:rsidRPr="0061687D" w:rsidRDefault="006A19A7" w:rsidP="00B15253">
                <w:pPr>
                  <w:spacing w:before="120" w:after="120"/>
                  <w:jc w:val="both"/>
                  <w:rPr>
                    <w:rFonts w:ascii="Calibri" w:hAnsi="Calibri" w:cs="Arial"/>
                    <w:color w:val="000000" w:themeColor="text1"/>
                    <w:sz w:val="18"/>
                    <w:szCs w:val="18"/>
                  </w:rPr>
                </w:pPr>
                <w:r w:rsidRPr="0061687D">
                  <w:rPr>
                    <w:rFonts w:ascii="Calibri" w:hAnsi="Calibri" w:cs="Arial"/>
                    <w:b/>
                    <w:color w:val="000000" w:themeColor="text1"/>
                    <w:sz w:val="22"/>
                    <w:szCs w:val="22"/>
                  </w:rPr>
                  <w:t>Note</w:t>
                </w:r>
                <w:r w:rsidRPr="0061687D">
                  <w:rPr>
                    <w:rFonts w:ascii="Calibri" w:hAnsi="Calibri" w:cs="Arial"/>
                    <w:color w:val="000000" w:themeColor="text1"/>
                    <w:sz w:val="22"/>
                    <w:szCs w:val="22"/>
                  </w:rPr>
                  <w:t xml:space="preserve">: </w:t>
                </w:r>
                <w:proofErr w:type="gramStart"/>
                <w:r w:rsidRPr="0061687D">
                  <w:rPr>
                    <w:rFonts w:ascii="Calibri" w:hAnsi="Calibri" w:cs="Arial"/>
                    <w:color w:val="000000" w:themeColor="text1"/>
                    <w:sz w:val="22"/>
                    <w:szCs w:val="22"/>
                  </w:rPr>
                  <w:t>the</w:t>
                </w:r>
                <w:proofErr w:type="gramEnd"/>
                <w:r w:rsidRPr="0061687D">
                  <w:rPr>
                    <w:rFonts w:ascii="Calibri" w:hAnsi="Calibri" w:cs="Arial"/>
                    <w:color w:val="000000" w:themeColor="text1"/>
                    <w:sz w:val="22"/>
                    <w:szCs w:val="22"/>
                  </w:rPr>
                  <w:t xml:space="preserve"> </w:t>
                </w:r>
                <w:proofErr w:type="spellStart"/>
                <w:r w:rsidRPr="0061687D">
                  <w:rPr>
                    <w:rFonts w:ascii="Calibri" w:hAnsi="Calibri" w:cs="Arial"/>
                    <w:color w:val="000000" w:themeColor="text1"/>
                    <w:sz w:val="22"/>
                    <w:szCs w:val="22"/>
                  </w:rPr>
                  <w:t>Turnitin</w:t>
                </w:r>
                <w:proofErr w:type="spellEnd"/>
                <w:r w:rsidRPr="0061687D">
                  <w:rPr>
                    <w:rFonts w:ascii="Calibri" w:hAnsi="Calibri" w:cs="Arial"/>
                    <w:color w:val="000000" w:themeColor="text1"/>
                    <w:sz w:val="22"/>
                    <w:szCs w:val="22"/>
                  </w:rPr>
                  <w:t xml:space="preserve"> version is the primary submission and acts as a receipt for the student.  </w:t>
                </w:r>
                <w:r w:rsidRPr="0061687D">
                  <w:rPr>
                    <w:rFonts w:ascii="Calibri" w:hAnsi="Calibri" w:cs="Arial"/>
                    <w:b/>
                    <w:color w:val="000000" w:themeColor="text1"/>
                    <w:sz w:val="22"/>
                    <w:szCs w:val="22"/>
                  </w:rPr>
                  <w:t xml:space="preserve">Late submission of the electronic version of the assignment will result in a late penalty.  </w:t>
                </w:r>
                <w:r w:rsidRPr="0061687D">
                  <w:rPr>
                    <w:rFonts w:ascii="Calibri" w:hAnsi="Calibri" w:cs="Arial"/>
                    <w:color w:val="000000" w:themeColor="text1"/>
                    <w:sz w:val="22"/>
                    <w:szCs w:val="22"/>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274FEAE1" w14:textId="77777777" w:rsidR="006A19A7" w:rsidRPr="0061687D" w:rsidRDefault="006A19A7" w:rsidP="00B15253">
                <w:pPr>
                  <w:rPr>
                    <w:rFonts w:ascii="Calibri" w:hAnsi="Calibri" w:cs="Arial"/>
                    <w:b/>
                    <w:color w:val="000000" w:themeColor="text1"/>
                    <w:sz w:val="22"/>
                    <w:szCs w:val="22"/>
                  </w:rPr>
                </w:pPr>
                <w:r w:rsidRPr="0061687D">
                  <w:rPr>
                    <w:rFonts w:ascii="Calibri" w:hAnsi="Calibri" w:cs="Arial"/>
                    <w:b/>
                    <w:color w:val="000000" w:themeColor="text1"/>
                  </w:rPr>
                  <w:br/>
                </w:r>
                <w:r w:rsidRPr="0061687D">
                  <w:rPr>
                    <w:rFonts w:ascii="Calibri" w:hAnsi="Calibri" w:cs="Arial"/>
                    <w:b/>
                    <w:color w:val="000000" w:themeColor="text1"/>
                    <w:sz w:val="22"/>
                    <w:szCs w:val="22"/>
                  </w:rPr>
                  <w:t>Date:</w:t>
                </w:r>
              </w:p>
            </w:tc>
            <w:tc>
              <w:tcPr>
                <w:tcW w:w="1443" w:type="dxa"/>
                <w:tcBorders>
                  <w:top w:val="single" w:sz="6" w:space="0" w:color="auto"/>
                </w:tcBorders>
              </w:tcPr>
              <w:p w14:paraId="3FF271EF" w14:textId="77777777" w:rsidR="006A19A7" w:rsidRPr="0061687D" w:rsidRDefault="006A19A7" w:rsidP="00B15253">
                <w:pPr>
                  <w:rPr>
                    <w:rFonts w:ascii="Calibri" w:hAnsi="Calibri" w:cs="Arial"/>
                    <w:b/>
                    <w:color w:val="000000" w:themeColor="text1"/>
                  </w:rPr>
                </w:pPr>
              </w:p>
              <w:p w14:paraId="5309C081" w14:textId="77777777" w:rsidR="006A19A7" w:rsidRPr="0061687D" w:rsidRDefault="006A19A7" w:rsidP="00B15253">
                <w:pPr>
                  <w:rPr>
                    <w:rFonts w:ascii="Calibri" w:hAnsi="Calibri" w:cs="Arial"/>
                    <w:b/>
                    <w:color w:val="000000" w:themeColor="text1"/>
                  </w:rPr>
                </w:pPr>
                <w:r w:rsidRPr="0061687D">
                  <w:rPr>
                    <w:rFonts w:ascii="Calibri" w:hAnsi="Calibri" w:cs="Arial"/>
                    <w:b/>
                    <w:color w:val="000000" w:themeColor="text1"/>
                    <w:sz w:val="22"/>
                    <w:szCs w:val="22"/>
                  </w:rPr>
                  <w:t>16/04/18</w:t>
                </w:r>
              </w:p>
            </w:tc>
          </w:tr>
        </w:tbl>
        <w:p w14:paraId="63591272" w14:textId="77777777" w:rsidR="006A19A7" w:rsidRPr="0061687D" w:rsidRDefault="006A19A7" w:rsidP="006A19A7">
          <w:pPr>
            <w:rPr>
              <w:vanish/>
              <w:color w:val="000000" w:themeColor="text1"/>
            </w:rPr>
          </w:pPr>
        </w:p>
        <w:tbl>
          <w:tblPr>
            <w:tblW w:w="109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465"/>
            <w:gridCol w:w="992"/>
          </w:tblGrid>
          <w:tr w:rsidR="006A19A7" w:rsidRPr="0061687D" w14:paraId="4BE589F1" w14:textId="77777777" w:rsidTr="00AE1C6D">
            <w:trPr>
              <w:trHeight w:val="386"/>
            </w:trPr>
            <w:tc>
              <w:tcPr>
                <w:tcW w:w="9464" w:type="dxa"/>
                <w:vMerge w:val="restart"/>
                <w:shd w:val="pct15" w:color="auto" w:fill="auto"/>
              </w:tcPr>
              <w:p w14:paraId="6B2599D8" w14:textId="77777777" w:rsidR="006A19A7" w:rsidRPr="0061687D" w:rsidRDefault="006A19A7" w:rsidP="00B15253">
                <w:pPr>
                  <w:spacing w:before="120" w:after="120"/>
                  <w:jc w:val="both"/>
                  <w:rPr>
                    <w:rFonts w:ascii="Calibri" w:hAnsi="Calibri" w:cs="Calibri"/>
                    <w:b/>
                    <w:color w:val="000000" w:themeColor="text1"/>
                    <w:sz w:val="18"/>
                    <w:szCs w:val="18"/>
                  </w:rPr>
                </w:pPr>
                <w:r w:rsidRPr="0061687D">
                  <w:rPr>
                    <w:rFonts w:ascii="Calibri" w:hAnsi="Calibri" w:cs="Arial"/>
                    <w:color w:val="000000" w:themeColor="text1"/>
                    <w:sz w:val="18"/>
                    <w:szCs w:val="18"/>
                  </w:rPr>
                  <w:t xml:space="preserve">Module lead to tick to indicate if a hard copy version of the assignment must be </w:t>
                </w:r>
                <w:proofErr w:type="gramStart"/>
                <w:r w:rsidRPr="0061687D">
                  <w:rPr>
                    <w:rFonts w:ascii="Calibri" w:hAnsi="Calibri" w:cs="Arial"/>
                    <w:color w:val="000000" w:themeColor="text1"/>
                    <w:sz w:val="18"/>
                    <w:szCs w:val="18"/>
                  </w:rPr>
                  <w:t>submitted.*</w:t>
                </w:r>
                <w:proofErr w:type="gramEnd"/>
              </w:p>
            </w:tc>
            <w:tc>
              <w:tcPr>
                <w:tcW w:w="465" w:type="dxa"/>
                <w:shd w:val="pct15" w:color="auto" w:fill="auto"/>
              </w:tcPr>
              <w:p w14:paraId="1C8BEC08" w14:textId="77777777" w:rsidR="006A19A7" w:rsidRPr="0061687D" w:rsidRDefault="006A19A7" w:rsidP="00B15253">
                <w:pPr>
                  <w:spacing w:before="120" w:after="120"/>
                  <w:jc w:val="both"/>
                  <w:rPr>
                    <w:rFonts w:ascii="Calibri" w:hAnsi="Calibri" w:cs="Calibri"/>
                    <w:b/>
                    <w:color w:val="000000" w:themeColor="text1"/>
                  </w:rPr>
                </w:pPr>
                <w:r w:rsidRPr="0061687D">
                  <w:rPr>
                    <w:rFonts w:ascii="Calibri" w:hAnsi="Calibri" w:cs="Calibri"/>
                    <w:b/>
                    <w:color w:val="000000" w:themeColor="text1"/>
                  </w:rPr>
                  <w:t>YES</w:t>
                </w:r>
              </w:p>
            </w:tc>
            <w:tc>
              <w:tcPr>
                <w:tcW w:w="992" w:type="dxa"/>
              </w:tcPr>
              <w:p w14:paraId="3EEAAC6C" w14:textId="77777777" w:rsidR="006A19A7" w:rsidRPr="0061687D" w:rsidRDefault="006A19A7" w:rsidP="00B15253">
                <w:pPr>
                  <w:spacing w:before="120" w:after="120"/>
                  <w:jc w:val="both"/>
                  <w:rPr>
                    <w:rFonts w:ascii="Calibri" w:hAnsi="Calibri" w:cs="Calibri"/>
                    <w:b/>
                    <w:color w:val="000000" w:themeColor="text1"/>
                  </w:rPr>
                </w:pPr>
              </w:p>
            </w:tc>
          </w:tr>
          <w:tr w:rsidR="006A19A7" w:rsidRPr="0061687D" w14:paraId="11F74733" w14:textId="77777777" w:rsidTr="00AE1C6D">
            <w:trPr>
              <w:trHeight w:val="408"/>
            </w:trPr>
            <w:tc>
              <w:tcPr>
                <w:tcW w:w="9464" w:type="dxa"/>
                <w:vMerge/>
                <w:shd w:val="pct15" w:color="auto" w:fill="auto"/>
              </w:tcPr>
              <w:p w14:paraId="3FE9D32B" w14:textId="77777777" w:rsidR="006A19A7" w:rsidRPr="0061687D" w:rsidRDefault="006A19A7" w:rsidP="00B15253">
                <w:pPr>
                  <w:spacing w:before="120" w:after="120"/>
                  <w:jc w:val="both"/>
                  <w:rPr>
                    <w:rFonts w:ascii="Calibri" w:hAnsi="Calibri" w:cs="Calibri"/>
                    <w:b/>
                    <w:color w:val="000000" w:themeColor="text1"/>
                  </w:rPr>
                </w:pPr>
              </w:p>
            </w:tc>
            <w:tc>
              <w:tcPr>
                <w:tcW w:w="465" w:type="dxa"/>
                <w:shd w:val="pct15" w:color="auto" w:fill="auto"/>
              </w:tcPr>
              <w:p w14:paraId="0856F2B0" w14:textId="77777777" w:rsidR="006A19A7" w:rsidRPr="0061687D" w:rsidRDefault="006A19A7" w:rsidP="00B15253">
                <w:pPr>
                  <w:spacing w:before="120" w:after="120"/>
                  <w:jc w:val="both"/>
                  <w:rPr>
                    <w:rFonts w:ascii="Calibri" w:hAnsi="Calibri" w:cs="Calibri"/>
                    <w:b/>
                    <w:color w:val="000000" w:themeColor="text1"/>
                  </w:rPr>
                </w:pPr>
                <w:r w:rsidRPr="0061687D">
                  <w:rPr>
                    <w:rFonts w:ascii="Calibri" w:hAnsi="Calibri" w:cs="Calibri"/>
                    <w:b/>
                    <w:color w:val="000000" w:themeColor="text1"/>
                  </w:rPr>
                  <w:t>NO</w:t>
                </w:r>
              </w:p>
            </w:tc>
            <w:tc>
              <w:tcPr>
                <w:tcW w:w="992" w:type="dxa"/>
              </w:tcPr>
              <w:p w14:paraId="0AA90A28" w14:textId="77777777" w:rsidR="006A19A7" w:rsidRPr="0061687D" w:rsidRDefault="006A19A7" w:rsidP="00B15253">
                <w:pPr>
                  <w:spacing w:before="120" w:after="120"/>
                  <w:jc w:val="both"/>
                  <w:rPr>
                    <w:rFonts w:ascii="Calibri" w:hAnsi="Calibri" w:cs="Calibri"/>
                    <w:b/>
                    <w:color w:val="000000" w:themeColor="text1"/>
                  </w:rPr>
                </w:pPr>
                <w:r w:rsidRPr="0061687D">
                  <w:rPr>
                    <w:rFonts w:ascii="Calibri" w:hAnsi="Calibri" w:cs="Calibri"/>
                    <w:b/>
                    <w:color w:val="000000" w:themeColor="text1"/>
                  </w:rPr>
                  <w:sym w:font="Wingdings" w:char="F0FC"/>
                </w:r>
              </w:p>
            </w:tc>
          </w:tr>
        </w:tbl>
        <w:p w14:paraId="56731883" w14:textId="77777777" w:rsidR="006A19A7" w:rsidRPr="0061687D" w:rsidRDefault="006A19A7" w:rsidP="006A19A7">
          <w:pPr>
            <w:rPr>
              <w:color w:val="000000" w:themeColor="text1"/>
              <w:sz w:val="32"/>
            </w:rPr>
          </w:pPr>
        </w:p>
        <w:p w14:paraId="18804125" w14:textId="77777777" w:rsidR="006A19A7" w:rsidRPr="0061687D" w:rsidRDefault="006A19A7" w:rsidP="006A19A7">
          <w:pPr>
            <w:rPr>
              <w:rFonts w:ascii="Calibri" w:hAnsi="Calibri" w:cs="Calibri"/>
              <w:b/>
              <w:color w:val="000000" w:themeColor="text1"/>
            </w:rPr>
          </w:pPr>
        </w:p>
        <w:p w14:paraId="0B4FDCF8" w14:textId="77777777" w:rsidR="006A19A7" w:rsidRPr="0061687D" w:rsidRDefault="006A19A7" w:rsidP="006A19A7">
          <w:pPr>
            <w:rPr>
              <w:rFonts w:ascii="Calibri" w:hAnsi="Calibri" w:cs="Calibri"/>
              <w:b/>
              <w:color w:val="000000" w:themeColor="text1"/>
            </w:rPr>
          </w:pPr>
        </w:p>
        <w:p w14:paraId="11DCD63C" w14:textId="77777777" w:rsidR="006A19A7" w:rsidRPr="0061687D" w:rsidRDefault="006A19A7" w:rsidP="006A19A7">
          <w:pPr>
            <w:rPr>
              <w:rFonts w:ascii="Calibri" w:hAnsi="Calibri" w:cs="Calibri"/>
              <w:b/>
              <w:color w:val="000000" w:themeColor="text1"/>
            </w:rPr>
          </w:pPr>
        </w:p>
        <w:p w14:paraId="601381DA" w14:textId="77777777" w:rsidR="006A19A7" w:rsidRPr="0061687D" w:rsidRDefault="006A19A7" w:rsidP="006A19A7">
          <w:pPr>
            <w:rPr>
              <w:rFonts w:ascii="Calibri" w:hAnsi="Calibri" w:cs="Calibri"/>
              <w:b/>
              <w:color w:val="000000" w:themeColor="text1"/>
            </w:rPr>
          </w:pPr>
        </w:p>
        <w:p w14:paraId="67698207" w14:textId="77777777" w:rsidR="006A19A7" w:rsidRPr="0061687D" w:rsidRDefault="006A19A7" w:rsidP="006A19A7">
          <w:pPr>
            <w:rPr>
              <w:color w:val="000000" w:themeColor="text1"/>
              <w:sz w:val="32"/>
            </w:rPr>
          </w:pPr>
        </w:p>
        <w:p w14:paraId="55AE2DB8" w14:textId="77777777" w:rsidR="006A19A7" w:rsidRPr="0061687D" w:rsidRDefault="006A19A7" w:rsidP="006A19A7">
          <w:pPr>
            <w:rPr>
              <w:color w:val="000000" w:themeColor="text1"/>
              <w:sz w:val="32"/>
            </w:rPr>
          </w:pPr>
        </w:p>
        <w:p w14:paraId="161CCA42" w14:textId="77777777" w:rsidR="006A19A7" w:rsidRPr="0061687D" w:rsidRDefault="006A19A7" w:rsidP="006A19A7">
          <w:pPr>
            <w:rPr>
              <w:color w:val="000000" w:themeColor="text1"/>
              <w:sz w:val="32"/>
            </w:rPr>
          </w:pPr>
        </w:p>
        <w:p w14:paraId="6987F45B" w14:textId="77777777" w:rsidR="006A19A7" w:rsidRPr="0061687D" w:rsidRDefault="006A19A7" w:rsidP="006A19A7">
          <w:pPr>
            <w:rPr>
              <w:color w:val="000000" w:themeColor="text1"/>
              <w:sz w:val="32"/>
            </w:rPr>
          </w:pPr>
        </w:p>
        <w:p w14:paraId="1FB6319C" w14:textId="77777777" w:rsidR="006A19A7" w:rsidRPr="0061687D" w:rsidRDefault="006A19A7" w:rsidP="006A19A7">
          <w:pPr>
            <w:rPr>
              <w:color w:val="000000" w:themeColor="text1"/>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6A19A7" w:rsidRPr="0061687D" w14:paraId="311D4FC2" w14:textId="77777777" w:rsidTr="00B15253">
            <w:tc>
              <w:tcPr>
                <w:tcW w:w="5274" w:type="dxa"/>
                <w:shd w:val="pct10" w:color="auto" w:fill="auto"/>
              </w:tcPr>
              <w:p w14:paraId="2B99EC63" w14:textId="77777777" w:rsidR="006A19A7" w:rsidRPr="0061687D" w:rsidRDefault="006A19A7" w:rsidP="00B15253">
                <w:pPr>
                  <w:rPr>
                    <w:rFonts w:ascii="Calibri" w:hAnsi="Calibri" w:cs="Arial"/>
                    <w:b/>
                    <w:color w:val="000000" w:themeColor="text1"/>
                    <w:sz w:val="22"/>
                    <w:szCs w:val="22"/>
                  </w:rPr>
                </w:pPr>
                <w:r w:rsidRPr="0061687D">
                  <w:rPr>
                    <w:rFonts w:ascii="Calibri" w:hAnsi="Calibri" w:cs="Arial"/>
                    <w:b/>
                    <w:color w:val="000000" w:themeColor="text1"/>
                    <w:sz w:val="22"/>
                    <w:szCs w:val="22"/>
                  </w:rPr>
                  <w:t>Learning Outcomes tested</w:t>
                </w:r>
              </w:p>
              <w:p w14:paraId="4B0E6D14" w14:textId="77777777" w:rsidR="006A19A7" w:rsidRPr="0061687D" w:rsidRDefault="006A19A7" w:rsidP="00B15253">
                <w:pPr>
                  <w:rPr>
                    <w:rFonts w:ascii="Calibri" w:hAnsi="Calibri" w:cs="Arial"/>
                    <w:color w:val="000000" w:themeColor="text1"/>
                    <w:sz w:val="22"/>
                    <w:szCs w:val="22"/>
                  </w:rPr>
                </w:pPr>
                <w:r w:rsidRPr="0061687D">
                  <w:rPr>
                    <w:rFonts w:ascii="Calibri" w:hAnsi="Calibri" w:cs="Arial"/>
                    <w:b/>
                    <w:color w:val="000000" w:themeColor="text1"/>
                    <w:sz w:val="22"/>
                    <w:szCs w:val="22"/>
                  </w:rPr>
                  <w:t>(from module syllabus)</w:t>
                </w:r>
              </w:p>
            </w:tc>
            <w:tc>
              <w:tcPr>
                <w:tcW w:w="5274" w:type="dxa"/>
                <w:shd w:val="pct10" w:color="auto" w:fill="auto"/>
              </w:tcPr>
              <w:p w14:paraId="037B6D50" w14:textId="77777777" w:rsidR="006A19A7" w:rsidRPr="0061687D" w:rsidRDefault="006A19A7" w:rsidP="00B15253">
                <w:pPr>
                  <w:rPr>
                    <w:rFonts w:ascii="Calibri" w:hAnsi="Calibri" w:cs="Arial"/>
                    <w:color w:val="000000" w:themeColor="text1"/>
                    <w:sz w:val="22"/>
                    <w:szCs w:val="22"/>
                  </w:rPr>
                </w:pPr>
                <w:r w:rsidRPr="0061687D">
                  <w:rPr>
                    <w:rFonts w:ascii="Calibri" w:hAnsi="Calibri" w:cs="Arial"/>
                    <w:b/>
                    <w:color w:val="000000" w:themeColor="text1"/>
                    <w:sz w:val="22"/>
                    <w:szCs w:val="22"/>
                  </w:rPr>
                  <w:t>Assessment Criteria: To achieve each outcome a student must demonstrate the ability to:</w:t>
                </w:r>
              </w:p>
            </w:tc>
          </w:tr>
          <w:tr w:rsidR="006A19A7" w:rsidRPr="0061687D" w14:paraId="66ADB058" w14:textId="77777777" w:rsidTr="00B15253">
            <w:tc>
              <w:tcPr>
                <w:tcW w:w="5274" w:type="dxa"/>
              </w:tcPr>
              <w:p w14:paraId="4C899A12" w14:textId="77777777" w:rsidR="006A19A7" w:rsidRPr="0061687D" w:rsidRDefault="006A19A7" w:rsidP="00B15253">
                <w:pPr>
                  <w:rPr>
                    <w:rFonts w:ascii="Calibri" w:hAnsi="Calibri"/>
                    <w:color w:val="000000" w:themeColor="text1"/>
                    <w:sz w:val="22"/>
                    <w:szCs w:val="22"/>
                  </w:rPr>
                </w:pPr>
              </w:p>
              <w:p w14:paraId="55E88126" w14:textId="77777777" w:rsidR="006A19A7" w:rsidRPr="0061687D" w:rsidRDefault="006A19A7" w:rsidP="00B15253">
                <w:pPr>
                  <w:ind w:left="360"/>
                  <w:rPr>
                    <w:rFonts w:ascii="Calibri" w:hAnsi="Calibri"/>
                    <w:color w:val="000000" w:themeColor="text1"/>
                    <w:sz w:val="22"/>
                    <w:szCs w:val="22"/>
                  </w:rPr>
                </w:pPr>
              </w:p>
              <w:p w14:paraId="53AF7C20" w14:textId="77777777" w:rsidR="006A19A7" w:rsidRPr="0061687D" w:rsidRDefault="006A19A7" w:rsidP="00B15253">
                <w:pPr>
                  <w:ind w:left="360"/>
                  <w:rPr>
                    <w:rFonts w:ascii="Calibri" w:hAnsi="Calibri"/>
                    <w:color w:val="000000" w:themeColor="text1"/>
                    <w:sz w:val="22"/>
                    <w:szCs w:val="22"/>
                    <w:lang w:val="en-US"/>
                  </w:rPr>
                </w:pPr>
                <w:r w:rsidRPr="0061687D">
                  <w:rPr>
                    <w:rFonts w:ascii="Calibri" w:hAnsi="Calibri"/>
                    <w:color w:val="000000" w:themeColor="text1"/>
                    <w:sz w:val="22"/>
                    <w:szCs w:val="22"/>
                    <w:lang w:val="en-US"/>
                  </w:rPr>
                  <w:t>•Design and apply appropriate research methodologies demonstrating a critical understanding of the nature of educational research</w:t>
                </w:r>
              </w:p>
              <w:p w14:paraId="0E39B1FE" w14:textId="77777777" w:rsidR="006A19A7" w:rsidRPr="0061687D" w:rsidRDefault="006A19A7" w:rsidP="00B15253">
                <w:pPr>
                  <w:ind w:left="360"/>
                  <w:rPr>
                    <w:rFonts w:ascii="Calibri" w:hAnsi="Calibri"/>
                    <w:color w:val="000000" w:themeColor="text1"/>
                    <w:sz w:val="22"/>
                    <w:szCs w:val="22"/>
                    <w:lang w:val="en-US"/>
                  </w:rPr>
                </w:pPr>
              </w:p>
              <w:p w14:paraId="566E12FF" w14:textId="77777777" w:rsidR="006A19A7" w:rsidRPr="0061687D" w:rsidRDefault="006A19A7" w:rsidP="00B15253">
                <w:pPr>
                  <w:ind w:left="360"/>
                  <w:rPr>
                    <w:rFonts w:ascii="Calibri" w:hAnsi="Calibri"/>
                    <w:color w:val="000000" w:themeColor="text1"/>
                    <w:sz w:val="22"/>
                    <w:szCs w:val="22"/>
                    <w:lang w:val="en-US"/>
                  </w:rPr>
                </w:pPr>
                <w:r w:rsidRPr="0061687D">
                  <w:rPr>
                    <w:rFonts w:ascii="Calibri" w:hAnsi="Calibri"/>
                    <w:color w:val="000000" w:themeColor="text1"/>
                    <w:sz w:val="22"/>
                    <w:szCs w:val="22"/>
                    <w:lang w:val="en-US"/>
                  </w:rPr>
                  <w:t xml:space="preserve">•Conduct a small scale research enquiry to improve an aspect of personal practice and learner outcomes, showing some originality and </w:t>
                </w:r>
                <w:proofErr w:type="spellStart"/>
                <w:r w:rsidRPr="0061687D">
                  <w:rPr>
                    <w:rFonts w:ascii="Calibri" w:hAnsi="Calibri"/>
                    <w:color w:val="000000" w:themeColor="text1"/>
                    <w:sz w:val="22"/>
                    <w:szCs w:val="22"/>
                    <w:lang w:val="en-US"/>
                  </w:rPr>
                  <w:t>rigour</w:t>
                </w:r>
                <w:proofErr w:type="spellEnd"/>
                <w:r w:rsidRPr="0061687D">
                  <w:rPr>
                    <w:rFonts w:ascii="Calibri" w:hAnsi="Calibri"/>
                    <w:color w:val="000000" w:themeColor="text1"/>
                    <w:sz w:val="22"/>
                    <w:szCs w:val="22"/>
                    <w:lang w:val="en-US"/>
                  </w:rPr>
                  <w:t xml:space="preserve"> in the application of appropriate research skills </w:t>
                </w:r>
              </w:p>
              <w:p w14:paraId="57DBA38A" w14:textId="77777777" w:rsidR="006A19A7" w:rsidRPr="0061687D" w:rsidRDefault="006A19A7" w:rsidP="00B15253">
                <w:pPr>
                  <w:ind w:left="360"/>
                  <w:rPr>
                    <w:rFonts w:ascii="Calibri" w:hAnsi="Calibri"/>
                    <w:color w:val="000000" w:themeColor="text1"/>
                    <w:sz w:val="22"/>
                    <w:szCs w:val="22"/>
                    <w:lang w:val="en-US"/>
                  </w:rPr>
                </w:pPr>
              </w:p>
              <w:p w14:paraId="201DDC59" w14:textId="77777777" w:rsidR="006A19A7" w:rsidRPr="0061687D" w:rsidRDefault="006A19A7" w:rsidP="00B15253">
                <w:pPr>
                  <w:ind w:left="360"/>
                  <w:rPr>
                    <w:rFonts w:ascii="Calibri" w:hAnsi="Calibri"/>
                    <w:color w:val="000000" w:themeColor="text1"/>
                    <w:sz w:val="22"/>
                    <w:szCs w:val="22"/>
                    <w:lang w:val="en-US"/>
                  </w:rPr>
                </w:pPr>
                <w:r w:rsidRPr="0061687D">
                  <w:rPr>
                    <w:rFonts w:ascii="Calibri" w:hAnsi="Calibri"/>
                    <w:color w:val="000000" w:themeColor="text1"/>
                    <w:sz w:val="22"/>
                    <w:szCs w:val="22"/>
                    <w:lang w:val="en-US"/>
                  </w:rPr>
                  <w:t>•Critically evaluate research evidence, showing sound judgement of complex data to support pedagogic decisions</w:t>
                </w:r>
              </w:p>
              <w:p w14:paraId="349AF56F" w14:textId="77777777" w:rsidR="006A19A7" w:rsidRPr="0061687D" w:rsidRDefault="006A19A7" w:rsidP="00B15253">
                <w:pPr>
                  <w:ind w:left="360"/>
                  <w:rPr>
                    <w:rFonts w:ascii="Calibri" w:hAnsi="Calibri"/>
                    <w:color w:val="000000" w:themeColor="text1"/>
                    <w:sz w:val="22"/>
                    <w:szCs w:val="22"/>
                    <w:lang w:val="en-US"/>
                  </w:rPr>
                </w:pPr>
              </w:p>
              <w:p w14:paraId="37C67885" w14:textId="77777777" w:rsidR="006A19A7" w:rsidRPr="0061687D" w:rsidRDefault="006A19A7" w:rsidP="00B15253">
                <w:pPr>
                  <w:ind w:left="360"/>
                  <w:rPr>
                    <w:rFonts w:ascii="Calibri" w:hAnsi="Calibri"/>
                    <w:color w:val="000000" w:themeColor="text1"/>
                    <w:sz w:val="22"/>
                    <w:szCs w:val="22"/>
                    <w:lang w:val="en-US"/>
                  </w:rPr>
                </w:pPr>
                <w:r w:rsidRPr="0061687D">
                  <w:rPr>
                    <w:rFonts w:ascii="Calibri" w:hAnsi="Calibri"/>
                    <w:color w:val="000000" w:themeColor="text1"/>
                    <w:sz w:val="22"/>
                    <w:szCs w:val="22"/>
                    <w:lang w:val="en-US"/>
                  </w:rPr>
                  <w:t>•Critically reflect upon the importance of ethical procedures within classroom based research, and apply these procedures appropriately</w:t>
                </w:r>
              </w:p>
              <w:p w14:paraId="540A4DF2" w14:textId="77777777" w:rsidR="006A19A7" w:rsidRPr="0061687D" w:rsidRDefault="006A19A7" w:rsidP="00B15253">
                <w:pPr>
                  <w:ind w:left="360"/>
                  <w:rPr>
                    <w:rFonts w:ascii="Calibri" w:hAnsi="Calibri"/>
                    <w:color w:val="000000" w:themeColor="text1"/>
                    <w:sz w:val="22"/>
                    <w:szCs w:val="22"/>
                  </w:rPr>
                </w:pPr>
              </w:p>
              <w:p w14:paraId="2A5D2FA2" w14:textId="77777777" w:rsidR="006A19A7" w:rsidRPr="0061687D" w:rsidRDefault="006A19A7" w:rsidP="00B15253">
                <w:pPr>
                  <w:ind w:left="360"/>
                  <w:rPr>
                    <w:rFonts w:ascii="Calibri" w:hAnsi="Calibri"/>
                    <w:color w:val="000000" w:themeColor="text1"/>
                    <w:sz w:val="22"/>
                    <w:szCs w:val="22"/>
                  </w:rPr>
                </w:pPr>
              </w:p>
              <w:p w14:paraId="53F910D9" w14:textId="77777777" w:rsidR="006A19A7" w:rsidRPr="0061687D" w:rsidRDefault="006A19A7" w:rsidP="00B15253">
                <w:pPr>
                  <w:ind w:left="360"/>
                  <w:rPr>
                    <w:rFonts w:ascii="Calibri" w:hAnsi="Calibri"/>
                    <w:color w:val="000000" w:themeColor="text1"/>
                    <w:sz w:val="22"/>
                    <w:szCs w:val="22"/>
                  </w:rPr>
                </w:pPr>
              </w:p>
              <w:p w14:paraId="15083B1D" w14:textId="77777777" w:rsidR="006A19A7" w:rsidRPr="0061687D" w:rsidRDefault="006A19A7" w:rsidP="00B15253">
                <w:pPr>
                  <w:ind w:left="360"/>
                  <w:rPr>
                    <w:rFonts w:ascii="Calibri" w:hAnsi="Calibri"/>
                    <w:color w:val="000000" w:themeColor="text1"/>
                    <w:sz w:val="22"/>
                    <w:szCs w:val="22"/>
                  </w:rPr>
                </w:pPr>
              </w:p>
              <w:p w14:paraId="77D078AF" w14:textId="77777777" w:rsidR="006A19A7" w:rsidRPr="0061687D" w:rsidRDefault="006A19A7" w:rsidP="00B15253">
                <w:pPr>
                  <w:ind w:left="360"/>
                  <w:rPr>
                    <w:rFonts w:ascii="Calibri" w:hAnsi="Calibri"/>
                    <w:color w:val="000000" w:themeColor="text1"/>
                    <w:sz w:val="22"/>
                    <w:szCs w:val="22"/>
                  </w:rPr>
                </w:pPr>
              </w:p>
              <w:p w14:paraId="13B2D7C6" w14:textId="77777777" w:rsidR="006A19A7" w:rsidRPr="0061687D" w:rsidRDefault="006A19A7" w:rsidP="00B15253">
                <w:pPr>
                  <w:ind w:left="360"/>
                  <w:rPr>
                    <w:rFonts w:ascii="Calibri" w:hAnsi="Calibri"/>
                    <w:color w:val="000000" w:themeColor="text1"/>
                    <w:sz w:val="22"/>
                    <w:szCs w:val="22"/>
                  </w:rPr>
                </w:pPr>
              </w:p>
              <w:p w14:paraId="4F0C86B1" w14:textId="77777777" w:rsidR="006A19A7" w:rsidRPr="0061687D" w:rsidRDefault="006A19A7" w:rsidP="00B15253">
                <w:pPr>
                  <w:ind w:left="360"/>
                  <w:rPr>
                    <w:rFonts w:ascii="Calibri" w:hAnsi="Calibri"/>
                    <w:color w:val="000000" w:themeColor="text1"/>
                    <w:sz w:val="22"/>
                    <w:szCs w:val="22"/>
                  </w:rPr>
                </w:pPr>
              </w:p>
              <w:p w14:paraId="2E98243F" w14:textId="77777777" w:rsidR="006A19A7" w:rsidRPr="0061687D" w:rsidRDefault="006A19A7" w:rsidP="00B15253">
                <w:pPr>
                  <w:ind w:left="360"/>
                  <w:rPr>
                    <w:rFonts w:ascii="Calibri" w:hAnsi="Calibri"/>
                    <w:color w:val="000000" w:themeColor="text1"/>
                    <w:sz w:val="22"/>
                    <w:szCs w:val="22"/>
                  </w:rPr>
                </w:pPr>
              </w:p>
              <w:p w14:paraId="1DB3469A" w14:textId="77777777" w:rsidR="006A19A7" w:rsidRPr="0061687D" w:rsidRDefault="006A19A7" w:rsidP="00B15253">
                <w:pPr>
                  <w:ind w:left="360"/>
                  <w:rPr>
                    <w:rFonts w:ascii="Calibri" w:hAnsi="Calibri"/>
                    <w:color w:val="000000" w:themeColor="text1"/>
                    <w:sz w:val="22"/>
                    <w:szCs w:val="22"/>
                  </w:rPr>
                </w:pPr>
              </w:p>
              <w:p w14:paraId="01A840E4" w14:textId="77777777" w:rsidR="006A19A7" w:rsidRPr="0061687D" w:rsidRDefault="006A19A7" w:rsidP="00B15253">
                <w:pPr>
                  <w:ind w:left="360"/>
                  <w:rPr>
                    <w:rFonts w:ascii="Calibri" w:hAnsi="Calibri"/>
                    <w:color w:val="000000" w:themeColor="text1"/>
                    <w:sz w:val="22"/>
                    <w:szCs w:val="22"/>
                  </w:rPr>
                </w:pPr>
              </w:p>
              <w:p w14:paraId="2ECE0E1F" w14:textId="77777777" w:rsidR="006A19A7" w:rsidRPr="0061687D" w:rsidRDefault="006A19A7" w:rsidP="00B15253">
                <w:pPr>
                  <w:ind w:left="360"/>
                  <w:rPr>
                    <w:rFonts w:ascii="Calibri" w:hAnsi="Calibri"/>
                    <w:color w:val="000000" w:themeColor="text1"/>
                    <w:sz w:val="22"/>
                    <w:szCs w:val="22"/>
                  </w:rPr>
                </w:pPr>
              </w:p>
              <w:p w14:paraId="320083F2" w14:textId="77777777" w:rsidR="006A19A7" w:rsidRPr="0061687D" w:rsidRDefault="006A19A7" w:rsidP="00B15253">
                <w:pPr>
                  <w:ind w:left="360"/>
                  <w:rPr>
                    <w:rFonts w:ascii="Calibri" w:hAnsi="Calibri"/>
                    <w:color w:val="000000" w:themeColor="text1"/>
                    <w:sz w:val="22"/>
                    <w:szCs w:val="22"/>
                  </w:rPr>
                </w:pPr>
              </w:p>
              <w:p w14:paraId="58D2A13C" w14:textId="77777777" w:rsidR="006A19A7" w:rsidRPr="0061687D" w:rsidRDefault="006A19A7" w:rsidP="00B15253">
                <w:pPr>
                  <w:ind w:left="360"/>
                  <w:rPr>
                    <w:rFonts w:ascii="Calibri" w:hAnsi="Calibri"/>
                    <w:color w:val="000000" w:themeColor="text1"/>
                    <w:sz w:val="22"/>
                    <w:szCs w:val="22"/>
                  </w:rPr>
                </w:pPr>
              </w:p>
              <w:p w14:paraId="2380537A" w14:textId="77777777" w:rsidR="006A19A7" w:rsidRPr="0061687D" w:rsidRDefault="006A19A7" w:rsidP="00B15253">
                <w:pPr>
                  <w:ind w:left="360"/>
                  <w:rPr>
                    <w:rFonts w:ascii="Calibri" w:hAnsi="Calibri"/>
                    <w:color w:val="000000" w:themeColor="text1"/>
                    <w:sz w:val="22"/>
                    <w:szCs w:val="22"/>
                  </w:rPr>
                </w:pPr>
              </w:p>
              <w:p w14:paraId="0D0F34DB" w14:textId="77777777" w:rsidR="006A19A7" w:rsidRPr="0061687D" w:rsidRDefault="006A19A7" w:rsidP="00B15253">
                <w:pPr>
                  <w:ind w:left="360"/>
                  <w:rPr>
                    <w:rFonts w:ascii="Calibri" w:hAnsi="Calibri"/>
                    <w:color w:val="000000" w:themeColor="text1"/>
                    <w:sz w:val="22"/>
                    <w:szCs w:val="22"/>
                  </w:rPr>
                </w:pPr>
              </w:p>
              <w:p w14:paraId="1B6B7E9E" w14:textId="77777777" w:rsidR="006A19A7" w:rsidRPr="0061687D" w:rsidRDefault="006A19A7" w:rsidP="00B15253">
                <w:pPr>
                  <w:ind w:left="360"/>
                  <w:rPr>
                    <w:rFonts w:ascii="Calibri" w:hAnsi="Calibri"/>
                    <w:color w:val="000000" w:themeColor="text1"/>
                    <w:sz w:val="22"/>
                    <w:szCs w:val="22"/>
                  </w:rPr>
                </w:pPr>
              </w:p>
              <w:p w14:paraId="05E52AB3" w14:textId="77777777" w:rsidR="006A19A7" w:rsidRPr="0061687D" w:rsidRDefault="006A19A7" w:rsidP="00B15253">
                <w:pPr>
                  <w:ind w:left="360"/>
                  <w:rPr>
                    <w:rFonts w:ascii="Calibri" w:hAnsi="Calibri"/>
                    <w:color w:val="000000" w:themeColor="text1"/>
                    <w:sz w:val="22"/>
                    <w:szCs w:val="22"/>
                  </w:rPr>
                </w:pPr>
              </w:p>
              <w:p w14:paraId="43A3CA74" w14:textId="77777777" w:rsidR="006A19A7" w:rsidRPr="0061687D" w:rsidRDefault="006A19A7" w:rsidP="00B15253">
                <w:pPr>
                  <w:ind w:left="360"/>
                  <w:rPr>
                    <w:rFonts w:ascii="Calibri" w:hAnsi="Calibri"/>
                    <w:color w:val="000000" w:themeColor="text1"/>
                    <w:sz w:val="22"/>
                    <w:szCs w:val="22"/>
                  </w:rPr>
                </w:pPr>
              </w:p>
              <w:p w14:paraId="7D9A8B2B" w14:textId="77777777" w:rsidR="006A19A7" w:rsidRPr="0061687D" w:rsidRDefault="006A19A7" w:rsidP="00B15253">
                <w:pPr>
                  <w:ind w:left="360"/>
                  <w:rPr>
                    <w:rFonts w:ascii="Calibri" w:hAnsi="Calibri"/>
                    <w:color w:val="000000" w:themeColor="text1"/>
                    <w:sz w:val="22"/>
                    <w:szCs w:val="22"/>
                  </w:rPr>
                </w:pPr>
              </w:p>
              <w:p w14:paraId="2CD9F851" w14:textId="77777777" w:rsidR="006A19A7" w:rsidRPr="0061687D" w:rsidRDefault="006A19A7" w:rsidP="00B15253">
                <w:pPr>
                  <w:ind w:left="360"/>
                  <w:rPr>
                    <w:rFonts w:ascii="Calibri" w:hAnsi="Calibri"/>
                    <w:color w:val="000000" w:themeColor="text1"/>
                    <w:sz w:val="22"/>
                    <w:szCs w:val="22"/>
                  </w:rPr>
                </w:pPr>
              </w:p>
              <w:p w14:paraId="41181377" w14:textId="77777777" w:rsidR="006A19A7" w:rsidRPr="0061687D" w:rsidRDefault="006A19A7" w:rsidP="00B15253">
                <w:pPr>
                  <w:ind w:left="360"/>
                  <w:rPr>
                    <w:rFonts w:ascii="Calibri" w:hAnsi="Calibri"/>
                    <w:color w:val="000000" w:themeColor="text1"/>
                    <w:sz w:val="22"/>
                    <w:szCs w:val="22"/>
                  </w:rPr>
                </w:pPr>
              </w:p>
            </w:tc>
            <w:tc>
              <w:tcPr>
                <w:tcW w:w="5274" w:type="dxa"/>
              </w:tcPr>
              <w:p w14:paraId="53AFA67A" w14:textId="77777777" w:rsidR="006A19A7" w:rsidRPr="0061687D" w:rsidRDefault="006A19A7" w:rsidP="00B15253">
                <w:pPr>
                  <w:ind w:left="896"/>
                  <w:rPr>
                    <w:rFonts w:ascii="Calibri" w:hAnsi="Calibri" w:cs="Arial"/>
                    <w:color w:val="000000" w:themeColor="text1"/>
                  </w:rPr>
                </w:pPr>
              </w:p>
              <w:p w14:paraId="149285E4" w14:textId="77777777" w:rsidR="006A19A7" w:rsidRPr="0061687D" w:rsidRDefault="006A19A7" w:rsidP="00B15253">
                <w:pPr>
                  <w:ind w:left="896"/>
                  <w:rPr>
                    <w:rFonts w:ascii="Calibri" w:hAnsi="Calibri" w:cs="Arial"/>
                    <w:color w:val="000000" w:themeColor="text1"/>
                  </w:rPr>
                </w:pPr>
              </w:p>
              <w:p w14:paraId="54274110" w14:textId="77777777" w:rsidR="006A19A7" w:rsidRPr="0061687D" w:rsidRDefault="006A19A7" w:rsidP="006A19A7">
                <w:pPr>
                  <w:pStyle w:val="ListParagraph"/>
                  <w:numPr>
                    <w:ilvl w:val="0"/>
                    <w:numId w:val="9"/>
                  </w:numPr>
                  <w:spacing w:after="0" w:line="240" w:lineRule="auto"/>
                  <w:rPr>
                    <w:rFonts w:ascii="Calibri" w:hAnsi="Calibri"/>
                    <w:color w:val="000000" w:themeColor="text1"/>
                  </w:rPr>
                </w:pPr>
                <w:r w:rsidRPr="0061687D">
                  <w:rPr>
                    <w:rFonts w:ascii="Calibri" w:hAnsi="Calibri"/>
                    <w:color w:val="000000" w:themeColor="text1"/>
                  </w:rPr>
                  <w:t>Discuss the intended professional data collection justifying its suitability and purpose;</w:t>
                </w:r>
              </w:p>
              <w:p w14:paraId="00F7D65D" w14:textId="77777777" w:rsidR="006A19A7" w:rsidRPr="0061687D" w:rsidRDefault="006A19A7" w:rsidP="00B15253">
                <w:pPr>
                  <w:pStyle w:val="ListParagraph"/>
                  <w:rPr>
                    <w:rFonts w:ascii="Calibri" w:hAnsi="Calibri"/>
                    <w:color w:val="000000" w:themeColor="text1"/>
                  </w:rPr>
                </w:pPr>
              </w:p>
              <w:p w14:paraId="3EE74F34" w14:textId="77777777" w:rsidR="006A19A7" w:rsidRPr="0061687D" w:rsidRDefault="006A19A7" w:rsidP="006A19A7">
                <w:pPr>
                  <w:pStyle w:val="ListParagraph"/>
                  <w:numPr>
                    <w:ilvl w:val="0"/>
                    <w:numId w:val="8"/>
                  </w:numPr>
                  <w:spacing w:after="0" w:line="240" w:lineRule="auto"/>
                  <w:rPr>
                    <w:rFonts w:ascii="Calibri" w:hAnsi="Calibri"/>
                    <w:color w:val="000000" w:themeColor="text1"/>
                  </w:rPr>
                </w:pPr>
                <w:r w:rsidRPr="0061687D">
                  <w:rPr>
                    <w:rFonts w:ascii="Calibri" w:hAnsi="Calibri"/>
                    <w:color w:val="000000" w:themeColor="text1"/>
                  </w:rPr>
                  <w:t>Support the study by referring to a range of relevant literature;</w:t>
                </w:r>
              </w:p>
              <w:p w14:paraId="4AD6582E" w14:textId="77777777" w:rsidR="006A19A7" w:rsidRPr="0061687D" w:rsidRDefault="006A19A7" w:rsidP="00B15253">
                <w:pPr>
                  <w:pStyle w:val="ListParagraph"/>
                  <w:rPr>
                    <w:rFonts w:ascii="Calibri" w:hAnsi="Calibri"/>
                    <w:color w:val="000000" w:themeColor="text1"/>
                  </w:rPr>
                </w:pPr>
              </w:p>
              <w:p w14:paraId="1C01BD4C" w14:textId="77777777" w:rsidR="006A19A7" w:rsidRPr="0061687D" w:rsidRDefault="006A19A7" w:rsidP="006A19A7">
                <w:pPr>
                  <w:pStyle w:val="ListParagraph"/>
                  <w:numPr>
                    <w:ilvl w:val="0"/>
                    <w:numId w:val="8"/>
                  </w:numPr>
                  <w:spacing w:after="0" w:line="240" w:lineRule="auto"/>
                  <w:rPr>
                    <w:rFonts w:ascii="Calibri" w:hAnsi="Calibri"/>
                    <w:color w:val="000000" w:themeColor="text1"/>
                  </w:rPr>
                </w:pPr>
                <w:r w:rsidRPr="0061687D">
                  <w:rPr>
                    <w:rFonts w:ascii="Calibri" w:hAnsi="Calibri"/>
                    <w:color w:val="000000" w:themeColor="text1"/>
                  </w:rPr>
                  <w:t>Integrate theory and practice with regard to the pedagogic context;</w:t>
                </w:r>
              </w:p>
              <w:p w14:paraId="09C7C542" w14:textId="77777777" w:rsidR="006A19A7" w:rsidRPr="0061687D" w:rsidRDefault="006A19A7" w:rsidP="00B15253">
                <w:pPr>
                  <w:pStyle w:val="ListParagraph"/>
                  <w:rPr>
                    <w:rFonts w:ascii="Calibri" w:hAnsi="Calibri"/>
                    <w:color w:val="000000" w:themeColor="text1"/>
                  </w:rPr>
                </w:pPr>
              </w:p>
              <w:p w14:paraId="4FE734BD" w14:textId="77777777" w:rsidR="006A19A7" w:rsidRPr="0061687D" w:rsidRDefault="006A19A7" w:rsidP="006A19A7">
                <w:pPr>
                  <w:pStyle w:val="ListParagraph"/>
                  <w:numPr>
                    <w:ilvl w:val="0"/>
                    <w:numId w:val="8"/>
                  </w:numPr>
                  <w:spacing w:after="0" w:line="240" w:lineRule="auto"/>
                  <w:rPr>
                    <w:rFonts w:ascii="Calibri" w:hAnsi="Calibri"/>
                    <w:color w:val="000000" w:themeColor="text1"/>
                  </w:rPr>
                </w:pPr>
                <w:r w:rsidRPr="0061687D">
                  <w:rPr>
                    <w:rFonts w:asciiTheme="majorHAnsi" w:hAnsiTheme="majorHAnsi"/>
                    <w:color w:val="000000" w:themeColor="text1"/>
                    <w:szCs w:val="12"/>
                  </w:rPr>
                  <w:t>Undertake a critical evaluation of the study;</w:t>
                </w:r>
              </w:p>
              <w:p w14:paraId="73DF269A" w14:textId="77777777" w:rsidR="006A19A7" w:rsidRPr="0061687D" w:rsidRDefault="006A19A7" w:rsidP="00B15253">
                <w:pPr>
                  <w:pStyle w:val="ListParagraph"/>
                  <w:rPr>
                    <w:rFonts w:ascii="Calibri" w:hAnsi="Calibri"/>
                    <w:color w:val="000000" w:themeColor="text1"/>
                  </w:rPr>
                </w:pPr>
              </w:p>
              <w:p w14:paraId="52D8CA05" w14:textId="77777777" w:rsidR="006A19A7" w:rsidRPr="0061687D" w:rsidRDefault="006A19A7" w:rsidP="006A19A7">
                <w:pPr>
                  <w:pStyle w:val="ListParagraph"/>
                  <w:numPr>
                    <w:ilvl w:val="0"/>
                    <w:numId w:val="8"/>
                  </w:numPr>
                  <w:spacing w:after="0" w:line="240" w:lineRule="auto"/>
                  <w:rPr>
                    <w:rFonts w:ascii="Calibri" w:hAnsi="Calibri"/>
                    <w:color w:val="000000" w:themeColor="text1"/>
                  </w:rPr>
                </w:pPr>
                <w:r w:rsidRPr="0061687D">
                  <w:rPr>
                    <w:rFonts w:asciiTheme="majorHAnsi" w:hAnsiTheme="majorHAnsi"/>
                    <w:color w:val="000000" w:themeColor="text1"/>
                    <w:szCs w:val="12"/>
                  </w:rPr>
                  <w:t xml:space="preserve">Discuss the ethical issues that should be considered during the study  </w:t>
                </w:r>
              </w:p>
              <w:p w14:paraId="61CB0731" w14:textId="77777777" w:rsidR="006A19A7" w:rsidRPr="0061687D" w:rsidRDefault="006A19A7" w:rsidP="00B15253">
                <w:pPr>
                  <w:rPr>
                    <w:rFonts w:ascii="Calibri" w:hAnsi="Calibri"/>
                    <w:color w:val="000000" w:themeColor="text1"/>
                    <w:sz w:val="22"/>
                    <w:szCs w:val="22"/>
                  </w:rPr>
                </w:pPr>
              </w:p>
              <w:p w14:paraId="44DFD9C9" w14:textId="77777777" w:rsidR="006A19A7" w:rsidRPr="0061687D" w:rsidRDefault="006A19A7" w:rsidP="006A19A7">
                <w:pPr>
                  <w:pStyle w:val="ListParagraph"/>
                  <w:numPr>
                    <w:ilvl w:val="0"/>
                    <w:numId w:val="8"/>
                  </w:numPr>
                  <w:spacing w:after="0" w:line="240" w:lineRule="auto"/>
                  <w:rPr>
                    <w:rFonts w:ascii="Calibri" w:hAnsi="Calibri"/>
                    <w:color w:val="000000" w:themeColor="text1"/>
                  </w:rPr>
                </w:pPr>
                <w:r w:rsidRPr="0061687D">
                  <w:rPr>
                    <w:rFonts w:ascii="Calibri" w:hAnsi="Calibri"/>
                    <w:color w:val="000000" w:themeColor="text1"/>
                  </w:rPr>
                  <w:t>Write a well-structured piece of work in a coherent writing style</w:t>
                </w:r>
              </w:p>
              <w:p w14:paraId="5AB2DEF1" w14:textId="77777777" w:rsidR="006A19A7" w:rsidRPr="0061687D" w:rsidRDefault="006A19A7" w:rsidP="00B15253">
                <w:pPr>
                  <w:rPr>
                    <w:rFonts w:ascii="Calibri" w:hAnsi="Calibri"/>
                    <w:color w:val="000000" w:themeColor="text1"/>
                    <w:sz w:val="22"/>
                    <w:szCs w:val="22"/>
                  </w:rPr>
                </w:pPr>
              </w:p>
              <w:p w14:paraId="1B1FA51C" w14:textId="77777777" w:rsidR="006A19A7" w:rsidRPr="0061687D" w:rsidRDefault="006A19A7" w:rsidP="00B15253">
                <w:pPr>
                  <w:rPr>
                    <w:rFonts w:ascii="Calibri" w:hAnsi="Calibri"/>
                    <w:color w:val="000000" w:themeColor="text1"/>
                    <w:sz w:val="22"/>
                    <w:szCs w:val="22"/>
                  </w:rPr>
                </w:pPr>
              </w:p>
              <w:p w14:paraId="280DE9AE" w14:textId="77777777" w:rsidR="006A19A7" w:rsidRPr="0061687D" w:rsidRDefault="006A19A7" w:rsidP="00B15253">
                <w:pPr>
                  <w:rPr>
                    <w:rFonts w:ascii="Calibri" w:hAnsi="Calibri"/>
                    <w:color w:val="000000" w:themeColor="text1"/>
                    <w:sz w:val="22"/>
                    <w:szCs w:val="22"/>
                  </w:rPr>
                </w:pPr>
              </w:p>
              <w:p w14:paraId="38CA8F21" w14:textId="77777777" w:rsidR="006A19A7" w:rsidRPr="0061687D" w:rsidRDefault="006A19A7" w:rsidP="00B15253">
                <w:pPr>
                  <w:rPr>
                    <w:rFonts w:ascii="Calibri" w:hAnsi="Calibri"/>
                    <w:color w:val="000000" w:themeColor="text1"/>
                    <w:sz w:val="22"/>
                    <w:szCs w:val="22"/>
                  </w:rPr>
                </w:pPr>
              </w:p>
              <w:p w14:paraId="4DE1B370" w14:textId="77777777" w:rsidR="006A19A7" w:rsidRPr="0061687D" w:rsidRDefault="006A19A7" w:rsidP="00B15253">
                <w:pPr>
                  <w:rPr>
                    <w:rFonts w:ascii="Calibri" w:hAnsi="Calibri"/>
                    <w:color w:val="000000" w:themeColor="text1"/>
                    <w:sz w:val="22"/>
                    <w:szCs w:val="22"/>
                  </w:rPr>
                </w:pPr>
              </w:p>
            </w:tc>
          </w:tr>
        </w:tbl>
        <w:p w14:paraId="305305F3" w14:textId="77777777" w:rsidR="006A19A7" w:rsidRPr="0061687D" w:rsidRDefault="006A19A7" w:rsidP="006A19A7">
          <w:pPr>
            <w:rPr>
              <w:rFonts w:ascii="Calibri" w:hAnsi="Calibri" w:cs="Calibri"/>
              <w:b/>
              <w:color w:val="000000" w:themeColor="text1"/>
            </w:rPr>
          </w:pPr>
          <w:r w:rsidRPr="0061687D">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6A19A7" w:rsidRPr="0061687D" w14:paraId="3E6885B0" w14:textId="77777777" w:rsidTr="00B15253">
            <w:tc>
              <w:tcPr>
                <w:tcW w:w="10670" w:type="dxa"/>
                <w:shd w:val="clear" w:color="auto" w:fill="C0C0C0"/>
              </w:tcPr>
              <w:p w14:paraId="7C17F6EB" w14:textId="77777777" w:rsidR="006A19A7" w:rsidRPr="0061687D" w:rsidRDefault="006A19A7" w:rsidP="00B15253">
                <w:pPr>
                  <w:jc w:val="center"/>
                  <w:rPr>
                    <w:rFonts w:ascii="Calibri" w:hAnsi="Calibri"/>
                    <w:b/>
                    <w:color w:val="000000" w:themeColor="text1"/>
                    <w:sz w:val="40"/>
                    <w:szCs w:val="40"/>
                  </w:rPr>
                </w:pPr>
                <w:r w:rsidRPr="0061687D">
                  <w:rPr>
                    <w:color w:val="000000" w:themeColor="text1"/>
                    <w:sz w:val="32"/>
                  </w:rPr>
                  <w:lastRenderedPageBreak/>
                  <w:br w:type="page"/>
                </w:r>
                <w:r w:rsidRPr="0061687D">
                  <w:rPr>
                    <w:rFonts w:ascii="Calibri" w:hAnsi="Calibri"/>
                    <w:b/>
                    <w:color w:val="000000" w:themeColor="text1"/>
                    <w:sz w:val="40"/>
                    <w:szCs w:val="40"/>
                  </w:rPr>
                  <w:t>TASK DESCRIPTION</w:t>
                </w:r>
              </w:p>
            </w:tc>
          </w:tr>
        </w:tbl>
        <w:p w14:paraId="4ADD9591" w14:textId="77777777" w:rsidR="006A19A7" w:rsidRPr="0061687D" w:rsidRDefault="006A19A7" w:rsidP="006A19A7">
          <w:pPr>
            <w:jc w:val="both"/>
            <w:rPr>
              <w:color w:val="000000" w:themeColor="text1"/>
              <w:sz w:val="22"/>
              <w:szCs w:val="22"/>
            </w:rPr>
          </w:pPr>
        </w:p>
        <w:p w14:paraId="31BFB358" w14:textId="77777777" w:rsidR="006A19A7" w:rsidRPr="0061687D" w:rsidRDefault="006A19A7" w:rsidP="006A19A7">
          <w:pPr>
            <w:rPr>
              <w:rFonts w:ascii="Calibri" w:hAnsi="Calibri" w:cs="Arial"/>
              <w:color w:val="000000" w:themeColor="text1"/>
            </w:rPr>
          </w:pPr>
        </w:p>
        <w:p w14:paraId="224FFE61" w14:textId="77777777" w:rsidR="006A19A7" w:rsidRPr="0061687D" w:rsidRDefault="006A19A7" w:rsidP="006A19A7">
          <w:pPr>
            <w:rPr>
              <w:rFonts w:ascii="Calibri" w:eastAsia="Calibri" w:hAnsi="Calibri"/>
              <w:color w:val="000000" w:themeColor="text1"/>
              <w:szCs w:val="22"/>
            </w:rPr>
          </w:pPr>
          <w:r w:rsidRPr="0061687D">
            <w:rPr>
              <w:rFonts w:ascii="Calibri" w:eastAsia="Calibri" w:hAnsi="Calibri"/>
              <w:color w:val="000000" w:themeColor="text1"/>
              <w:szCs w:val="22"/>
            </w:rPr>
            <w:t xml:space="preserve">Write a critical and analytical essay that discusses your practitioner research ‘lesson study’ in relation to a chosen field.  </w:t>
          </w:r>
        </w:p>
        <w:p w14:paraId="71DE86AF" w14:textId="77777777" w:rsidR="006A19A7" w:rsidRPr="0061687D" w:rsidRDefault="006A19A7" w:rsidP="006A19A7">
          <w:pPr>
            <w:rPr>
              <w:rFonts w:ascii="Calibri" w:eastAsia="Calibri" w:hAnsi="Calibri"/>
              <w:color w:val="000000" w:themeColor="text1"/>
              <w:szCs w:val="22"/>
            </w:rPr>
          </w:pPr>
        </w:p>
        <w:p w14:paraId="00E1D14D" w14:textId="77777777" w:rsidR="006A19A7" w:rsidRPr="0061687D" w:rsidRDefault="006A19A7" w:rsidP="006A19A7">
          <w:pPr>
            <w:rPr>
              <w:rFonts w:ascii="Calibri" w:eastAsia="Calibri" w:hAnsi="Calibri"/>
              <w:color w:val="000000" w:themeColor="text1"/>
              <w:szCs w:val="22"/>
            </w:rPr>
          </w:pPr>
          <w:r w:rsidRPr="0061687D">
            <w:rPr>
              <w:rFonts w:ascii="Calibri" w:eastAsia="Calibri" w:hAnsi="Calibri"/>
              <w:color w:val="000000" w:themeColor="text1"/>
              <w:szCs w:val="22"/>
            </w:rPr>
            <w:t>This should be 6000 words in length.</w:t>
          </w:r>
        </w:p>
        <w:p w14:paraId="722735D6" w14:textId="77777777" w:rsidR="006A19A7" w:rsidRPr="0061687D" w:rsidRDefault="006A19A7" w:rsidP="006A19A7">
          <w:pPr>
            <w:rPr>
              <w:rFonts w:ascii="Calibri" w:eastAsia="Calibri" w:hAnsi="Calibri"/>
              <w:color w:val="000000" w:themeColor="text1"/>
              <w:szCs w:val="22"/>
            </w:rPr>
          </w:pPr>
        </w:p>
        <w:p w14:paraId="65493BCA" w14:textId="77777777" w:rsidR="006A19A7" w:rsidRPr="0061687D" w:rsidRDefault="006A19A7" w:rsidP="006A19A7">
          <w:pPr>
            <w:rPr>
              <w:rFonts w:ascii="Calibri" w:eastAsia="Calibri" w:hAnsi="Calibri"/>
              <w:color w:val="000000" w:themeColor="text1"/>
              <w:szCs w:val="22"/>
            </w:rPr>
          </w:pPr>
          <w:r w:rsidRPr="0061687D">
            <w:rPr>
              <w:rFonts w:ascii="Calibri" w:eastAsia="Calibri" w:hAnsi="Calibri"/>
              <w:color w:val="000000" w:themeColor="text1"/>
              <w:szCs w:val="22"/>
            </w:rPr>
            <w:t>Further details regarding the structure of the work will be available on Moodle.</w:t>
          </w:r>
        </w:p>
        <w:p w14:paraId="4587B316" w14:textId="77777777" w:rsidR="006A19A7" w:rsidRPr="0061687D" w:rsidRDefault="006A19A7" w:rsidP="006A19A7">
          <w:pPr>
            <w:rPr>
              <w:rFonts w:ascii="Calibri" w:eastAsia="Calibri" w:hAnsi="Calibri"/>
              <w:color w:val="000000" w:themeColor="text1"/>
              <w:szCs w:val="22"/>
            </w:rPr>
          </w:pPr>
        </w:p>
        <w:p w14:paraId="01EE32C1" w14:textId="77777777" w:rsidR="006A19A7" w:rsidRPr="0061687D" w:rsidRDefault="006A19A7" w:rsidP="006A19A7">
          <w:pPr>
            <w:rPr>
              <w:rFonts w:ascii="Calibri" w:eastAsia="Calibri" w:hAnsi="Calibri"/>
              <w:color w:val="000000" w:themeColor="text1"/>
              <w:szCs w:val="22"/>
            </w:rPr>
          </w:pPr>
        </w:p>
        <w:p w14:paraId="2A1DCED6" w14:textId="77777777" w:rsidR="006A19A7" w:rsidRPr="0061687D" w:rsidRDefault="006A19A7" w:rsidP="006A19A7">
          <w:pPr>
            <w:rPr>
              <w:rFonts w:ascii="Calibri" w:eastAsia="Calibri" w:hAnsi="Calibri"/>
              <w:color w:val="000000" w:themeColor="text1"/>
              <w:szCs w:val="22"/>
            </w:rPr>
          </w:pPr>
        </w:p>
        <w:p w14:paraId="5494AE7A" w14:textId="77777777" w:rsidR="006A19A7" w:rsidRPr="0061687D" w:rsidRDefault="006A19A7" w:rsidP="006A19A7">
          <w:pPr>
            <w:rPr>
              <w:rFonts w:ascii="Calibri" w:eastAsia="Calibri" w:hAnsi="Calibri"/>
              <w:color w:val="000000" w:themeColor="text1"/>
              <w:szCs w:val="22"/>
            </w:rPr>
          </w:pPr>
        </w:p>
        <w:p w14:paraId="66F65AC8" w14:textId="77777777" w:rsidR="006A19A7" w:rsidRPr="0061687D" w:rsidRDefault="006A19A7" w:rsidP="006A19A7">
          <w:pPr>
            <w:rPr>
              <w:rFonts w:ascii="Calibri" w:eastAsia="Calibri" w:hAnsi="Calibri"/>
              <w:color w:val="000000" w:themeColor="text1"/>
              <w:szCs w:val="22"/>
            </w:rPr>
          </w:pPr>
          <w:r w:rsidRPr="0061687D">
            <w:rPr>
              <w:rFonts w:ascii="Calibri" w:eastAsia="Calibri" w:hAnsi="Calibri"/>
              <w:color w:val="000000" w:themeColor="text1"/>
              <w:szCs w:val="22"/>
            </w:rPr>
            <w:t>You will also be required to submit an Ethics Form as part of the assessment of this module.  This will be submitted on the 28</w:t>
          </w:r>
          <w:r w:rsidRPr="0061687D">
            <w:rPr>
              <w:rFonts w:ascii="Calibri" w:eastAsia="Calibri" w:hAnsi="Calibri"/>
              <w:color w:val="000000" w:themeColor="text1"/>
              <w:szCs w:val="22"/>
              <w:vertAlign w:val="superscript"/>
            </w:rPr>
            <w:t>th</w:t>
          </w:r>
          <w:r w:rsidRPr="0061687D">
            <w:rPr>
              <w:rFonts w:ascii="Calibri" w:eastAsia="Calibri" w:hAnsi="Calibri"/>
              <w:color w:val="000000" w:themeColor="text1"/>
              <w:szCs w:val="22"/>
            </w:rPr>
            <w:t xml:space="preserve"> February.</w:t>
          </w:r>
        </w:p>
        <w:p w14:paraId="14058A0B" w14:textId="77777777" w:rsidR="006A19A7" w:rsidRPr="0061687D" w:rsidRDefault="006A19A7" w:rsidP="006A19A7">
          <w:pPr>
            <w:ind w:left="720"/>
            <w:rPr>
              <w:rFonts w:ascii="Calibri" w:hAnsi="Calibri" w:cs="Arial"/>
              <w:color w:val="000000" w:themeColor="text1"/>
            </w:rPr>
          </w:pPr>
        </w:p>
        <w:p w14:paraId="338D843D" w14:textId="77777777" w:rsidR="006A19A7" w:rsidRPr="0061687D" w:rsidRDefault="006A19A7" w:rsidP="006A19A7">
          <w:pPr>
            <w:ind w:left="720"/>
            <w:rPr>
              <w:rFonts w:ascii="Calibri" w:hAnsi="Calibri" w:cs="Arial"/>
              <w:color w:val="000000" w:themeColor="text1"/>
            </w:rPr>
          </w:pPr>
        </w:p>
        <w:p w14:paraId="5716F37F" w14:textId="77777777" w:rsidR="006A19A7" w:rsidRPr="0061687D" w:rsidRDefault="006A19A7" w:rsidP="006A19A7">
          <w:pPr>
            <w:ind w:left="720"/>
            <w:rPr>
              <w:rFonts w:ascii="Calibri" w:hAnsi="Calibri" w:cs="Arial"/>
              <w:color w:val="000000" w:themeColor="text1"/>
            </w:rPr>
          </w:pPr>
        </w:p>
        <w:p w14:paraId="26883916" w14:textId="77777777" w:rsidR="006A19A7" w:rsidRPr="0061687D" w:rsidRDefault="006A19A7" w:rsidP="006A19A7">
          <w:pPr>
            <w:ind w:left="720"/>
            <w:rPr>
              <w:rFonts w:ascii="Calibri" w:hAnsi="Calibri" w:cs="Arial"/>
              <w:color w:val="000000" w:themeColor="text1"/>
            </w:rPr>
          </w:pPr>
        </w:p>
        <w:p w14:paraId="5302D4B0" w14:textId="77777777" w:rsidR="006A19A7" w:rsidRPr="0061687D" w:rsidRDefault="006A19A7" w:rsidP="006A19A7">
          <w:pPr>
            <w:ind w:left="720"/>
            <w:rPr>
              <w:rFonts w:ascii="Calibri" w:hAnsi="Calibri" w:cs="Arial"/>
              <w:color w:val="000000" w:themeColor="text1"/>
            </w:rPr>
          </w:pPr>
        </w:p>
        <w:p w14:paraId="2EA639A8" w14:textId="77777777" w:rsidR="006A19A7" w:rsidRPr="0061687D" w:rsidRDefault="006A19A7" w:rsidP="006A19A7">
          <w:pPr>
            <w:ind w:left="720"/>
            <w:rPr>
              <w:rFonts w:ascii="Calibri" w:hAnsi="Calibri" w:cs="Arial"/>
              <w:color w:val="000000" w:themeColor="text1"/>
            </w:rPr>
          </w:pPr>
        </w:p>
        <w:p w14:paraId="39FEB414" w14:textId="77777777" w:rsidR="006A19A7" w:rsidRPr="0061687D" w:rsidRDefault="006A19A7" w:rsidP="006A19A7">
          <w:pPr>
            <w:ind w:left="720"/>
            <w:rPr>
              <w:rFonts w:ascii="Calibri" w:hAnsi="Calibri" w:cs="Arial"/>
              <w:color w:val="000000" w:themeColor="text1"/>
            </w:rPr>
          </w:pPr>
        </w:p>
        <w:p w14:paraId="7B4F3921" w14:textId="77777777" w:rsidR="006A19A7" w:rsidRPr="0061687D" w:rsidRDefault="006A19A7" w:rsidP="006A19A7">
          <w:pPr>
            <w:ind w:left="720"/>
            <w:rPr>
              <w:rFonts w:ascii="Calibri" w:hAnsi="Calibri" w:cs="Arial"/>
              <w:color w:val="000000" w:themeColor="text1"/>
            </w:rPr>
          </w:pPr>
        </w:p>
        <w:p w14:paraId="294FAD56" w14:textId="77777777" w:rsidR="006A19A7" w:rsidRPr="0061687D" w:rsidRDefault="006A19A7" w:rsidP="006A19A7">
          <w:pPr>
            <w:ind w:left="720"/>
            <w:rPr>
              <w:rFonts w:ascii="Calibri" w:hAnsi="Calibri" w:cs="Arial"/>
              <w:color w:val="000000" w:themeColor="text1"/>
            </w:rPr>
          </w:pPr>
        </w:p>
        <w:p w14:paraId="70B989F1" w14:textId="77777777" w:rsidR="006A19A7" w:rsidRPr="0061687D" w:rsidRDefault="006A19A7" w:rsidP="006A19A7">
          <w:pPr>
            <w:ind w:left="720"/>
            <w:rPr>
              <w:rFonts w:ascii="Calibri" w:hAnsi="Calibri" w:cs="Arial"/>
              <w:color w:val="000000" w:themeColor="text1"/>
            </w:rPr>
          </w:pPr>
        </w:p>
        <w:p w14:paraId="18EDCA41" w14:textId="77777777" w:rsidR="006A19A7" w:rsidRPr="0061687D" w:rsidRDefault="006A19A7" w:rsidP="006A19A7">
          <w:pPr>
            <w:ind w:left="720"/>
            <w:rPr>
              <w:rFonts w:ascii="Calibri" w:hAnsi="Calibri" w:cs="Arial"/>
              <w:color w:val="000000" w:themeColor="text1"/>
            </w:rPr>
          </w:pPr>
        </w:p>
        <w:p w14:paraId="7574E212" w14:textId="77777777" w:rsidR="006A19A7" w:rsidRPr="0061687D" w:rsidRDefault="006A19A7" w:rsidP="006A19A7">
          <w:pPr>
            <w:ind w:left="720"/>
            <w:rPr>
              <w:rFonts w:ascii="Calibri" w:hAnsi="Calibri" w:cs="Arial"/>
              <w:color w:val="000000" w:themeColor="text1"/>
            </w:rPr>
          </w:pPr>
        </w:p>
        <w:p w14:paraId="2011D12A" w14:textId="77777777" w:rsidR="006A19A7" w:rsidRPr="0061687D" w:rsidRDefault="006A19A7" w:rsidP="006A19A7">
          <w:pPr>
            <w:ind w:left="720"/>
            <w:rPr>
              <w:rFonts w:ascii="Calibri" w:hAnsi="Calibri" w:cs="Arial"/>
              <w:color w:val="000000" w:themeColor="text1"/>
            </w:rPr>
          </w:pPr>
        </w:p>
        <w:p w14:paraId="6691FF36" w14:textId="77777777" w:rsidR="006A19A7" w:rsidRPr="0061687D" w:rsidRDefault="006A19A7" w:rsidP="006A19A7">
          <w:pPr>
            <w:ind w:left="720"/>
            <w:rPr>
              <w:rFonts w:ascii="Calibri" w:hAnsi="Calibri" w:cs="Arial"/>
              <w:color w:val="000000" w:themeColor="text1"/>
            </w:rPr>
          </w:pPr>
        </w:p>
        <w:p w14:paraId="09F8BB59" w14:textId="77777777" w:rsidR="006A19A7" w:rsidRPr="0061687D" w:rsidRDefault="006A19A7" w:rsidP="006A19A7">
          <w:pPr>
            <w:ind w:left="720"/>
            <w:rPr>
              <w:rFonts w:ascii="Calibri" w:hAnsi="Calibri" w:cs="Arial"/>
              <w:color w:val="000000" w:themeColor="text1"/>
            </w:rPr>
          </w:pPr>
        </w:p>
        <w:p w14:paraId="2637FB0F" w14:textId="77777777" w:rsidR="006A19A7" w:rsidRPr="0061687D" w:rsidRDefault="006A19A7" w:rsidP="006A19A7">
          <w:pPr>
            <w:ind w:left="720"/>
            <w:rPr>
              <w:rFonts w:ascii="Calibri" w:hAnsi="Calibri" w:cs="Arial"/>
              <w:color w:val="000000" w:themeColor="text1"/>
            </w:rPr>
          </w:pPr>
        </w:p>
        <w:p w14:paraId="4CA72AFE" w14:textId="77777777" w:rsidR="006A19A7" w:rsidRPr="0061687D" w:rsidRDefault="006A19A7" w:rsidP="006A19A7">
          <w:pPr>
            <w:ind w:left="720"/>
            <w:rPr>
              <w:rFonts w:ascii="Calibri" w:hAnsi="Calibri" w:cs="Arial"/>
              <w:color w:val="000000" w:themeColor="text1"/>
            </w:rPr>
          </w:pPr>
        </w:p>
        <w:p w14:paraId="4429231F" w14:textId="77777777" w:rsidR="006A19A7" w:rsidRPr="0061687D" w:rsidRDefault="006A19A7" w:rsidP="006A19A7">
          <w:pPr>
            <w:ind w:left="720"/>
            <w:rPr>
              <w:rFonts w:ascii="Calibri" w:hAnsi="Calibri" w:cs="Arial"/>
              <w:color w:val="000000" w:themeColor="text1"/>
            </w:rPr>
          </w:pPr>
        </w:p>
        <w:p w14:paraId="793535B9" w14:textId="77777777" w:rsidR="006A19A7" w:rsidRPr="0061687D" w:rsidRDefault="006A19A7" w:rsidP="006A19A7">
          <w:pPr>
            <w:ind w:left="720"/>
            <w:rPr>
              <w:rFonts w:ascii="Calibri" w:hAnsi="Calibri" w:cs="Arial"/>
              <w:color w:val="000000" w:themeColor="text1"/>
            </w:rPr>
          </w:pPr>
        </w:p>
        <w:p w14:paraId="095AF5C4" w14:textId="77777777" w:rsidR="006A19A7" w:rsidRPr="0061687D" w:rsidRDefault="006A19A7" w:rsidP="006A19A7">
          <w:pPr>
            <w:ind w:left="720"/>
            <w:rPr>
              <w:rFonts w:ascii="Calibri" w:hAnsi="Calibri" w:cs="Arial"/>
              <w:color w:val="000000" w:themeColor="text1"/>
            </w:rPr>
          </w:pPr>
        </w:p>
        <w:p w14:paraId="019327EA" w14:textId="77777777" w:rsidR="006A19A7" w:rsidRPr="0061687D" w:rsidRDefault="006A19A7" w:rsidP="006A19A7">
          <w:pPr>
            <w:ind w:left="720"/>
            <w:rPr>
              <w:rFonts w:ascii="Calibri" w:hAnsi="Calibri" w:cs="Arial"/>
              <w:color w:val="000000" w:themeColor="text1"/>
            </w:rPr>
          </w:pPr>
        </w:p>
        <w:p w14:paraId="056EE8F8" w14:textId="77777777" w:rsidR="006A19A7" w:rsidRPr="0061687D" w:rsidRDefault="006A19A7" w:rsidP="006A19A7">
          <w:pPr>
            <w:ind w:left="720"/>
            <w:rPr>
              <w:rFonts w:ascii="Calibri" w:hAnsi="Calibri" w:cs="Arial"/>
              <w:color w:val="000000" w:themeColor="text1"/>
            </w:rPr>
          </w:pPr>
        </w:p>
        <w:p w14:paraId="0AEC24FA" w14:textId="77777777" w:rsidR="006A19A7" w:rsidRPr="0061687D" w:rsidRDefault="006A19A7" w:rsidP="006A19A7">
          <w:pPr>
            <w:ind w:left="720"/>
            <w:rPr>
              <w:rFonts w:ascii="Calibri" w:hAnsi="Calibri" w:cs="Arial"/>
              <w:color w:val="000000" w:themeColor="text1"/>
            </w:rPr>
          </w:pPr>
        </w:p>
        <w:p w14:paraId="2053303F" w14:textId="77777777" w:rsidR="006A19A7" w:rsidRPr="0061687D" w:rsidRDefault="006A19A7" w:rsidP="006A19A7">
          <w:pPr>
            <w:ind w:left="720"/>
            <w:rPr>
              <w:rFonts w:ascii="Calibri" w:hAnsi="Calibri" w:cs="Arial"/>
              <w:color w:val="000000" w:themeColor="text1"/>
            </w:rPr>
          </w:pPr>
        </w:p>
        <w:p w14:paraId="326E958B" w14:textId="77777777" w:rsidR="006A19A7" w:rsidRPr="0061687D" w:rsidRDefault="006A19A7" w:rsidP="006A19A7">
          <w:pPr>
            <w:ind w:left="720"/>
            <w:rPr>
              <w:rFonts w:ascii="Calibri" w:hAnsi="Calibri" w:cs="Arial"/>
              <w:color w:val="000000" w:themeColor="text1"/>
            </w:rPr>
          </w:pPr>
        </w:p>
        <w:p w14:paraId="576BCB70" w14:textId="77777777" w:rsidR="006A19A7" w:rsidRPr="0061687D" w:rsidRDefault="006A19A7" w:rsidP="006A19A7">
          <w:pPr>
            <w:ind w:left="720"/>
            <w:rPr>
              <w:rFonts w:ascii="Calibri" w:hAnsi="Calibri" w:cs="Arial"/>
              <w:color w:val="000000" w:themeColor="text1"/>
            </w:rPr>
          </w:pPr>
        </w:p>
        <w:p w14:paraId="5D686EA3" w14:textId="77777777" w:rsidR="006A19A7" w:rsidRPr="0061687D" w:rsidRDefault="006A19A7" w:rsidP="006A19A7">
          <w:pPr>
            <w:ind w:left="720"/>
            <w:rPr>
              <w:rFonts w:ascii="Calibri" w:hAnsi="Calibri" w:cs="Arial"/>
              <w:color w:val="000000" w:themeColor="text1"/>
            </w:rPr>
          </w:pPr>
        </w:p>
        <w:p w14:paraId="0A695316" w14:textId="77777777" w:rsidR="006A19A7" w:rsidRPr="0061687D" w:rsidRDefault="006A19A7" w:rsidP="006A19A7">
          <w:pPr>
            <w:ind w:left="720"/>
            <w:rPr>
              <w:rFonts w:ascii="Calibri" w:hAnsi="Calibri" w:cs="Arial"/>
              <w:color w:val="000000" w:themeColor="text1"/>
            </w:rPr>
          </w:pPr>
        </w:p>
        <w:p w14:paraId="05A52DBD" w14:textId="77777777" w:rsidR="006A19A7" w:rsidRPr="0061687D" w:rsidRDefault="006A19A7" w:rsidP="006A19A7">
          <w:pPr>
            <w:ind w:left="720"/>
            <w:rPr>
              <w:rFonts w:ascii="Calibri" w:hAnsi="Calibri" w:cs="Arial"/>
              <w:color w:val="000000" w:themeColor="text1"/>
            </w:rPr>
          </w:pPr>
        </w:p>
        <w:p w14:paraId="2CD86EB9" w14:textId="77777777" w:rsidR="006A19A7" w:rsidRPr="0061687D" w:rsidRDefault="006A19A7" w:rsidP="006A19A7">
          <w:pPr>
            <w:ind w:left="720"/>
            <w:rPr>
              <w:rFonts w:ascii="Calibri" w:hAnsi="Calibri" w:cs="Arial"/>
              <w:color w:val="000000" w:themeColor="text1"/>
            </w:rPr>
          </w:pPr>
        </w:p>
        <w:p w14:paraId="061C787E" w14:textId="77777777" w:rsidR="006A19A7" w:rsidRPr="0061687D" w:rsidRDefault="006A19A7" w:rsidP="006A19A7">
          <w:pPr>
            <w:ind w:left="720"/>
            <w:rPr>
              <w:rFonts w:ascii="Calibri" w:hAnsi="Calibri" w:cs="Arial"/>
              <w:color w:val="000000" w:themeColor="text1"/>
            </w:rPr>
          </w:pPr>
        </w:p>
        <w:p w14:paraId="0D471F9E" w14:textId="77777777" w:rsidR="006A19A7" w:rsidRPr="0061687D" w:rsidRDefault="006A19A7" w:rsidP="006A19A7">
          <w:pPr>
            <w:ind w:left="720"/>
            <w:rPr>
              <w:rFonts w:ascii="Calibri" w:hAnsi="Calibri" w:cs="Arial"/>
              <w:color w:val="000000" w:themeColor="text1"/>
            </w:rPr>
          </w:pPr>
        </w:p>
        <w:p w14:paraId="7C949975" w14:textId="77777777" w:rsidR="006A19A7" w:rsidRPr="0061687D" w:rsidRDefault="006A19A7" w:rsidP="006A19A7">
          <w:pPr>
            <w:ind w:left="720"/>
            <w:rPr>
              <w:rFonts w:ascii="Calibri" w:hAnsi="Calibri" w:cs="Arial"/>
              <w:color w:val="000000" w:themeColor="text1"/>
            </w:rPr>
          </w:pPr>
        </w:p>
        <w:p w14:paraId="6BD00C05" w14:textId="77777777" w:rsidR="006A19A7" w:rsidRPr="0061687D" w:rsidRDefault="006A19A7" w:rsidP="006A19A7">
          <w:pPr>
            <w:ind w:left="720"/>
            <w:rPr>
              <w:rFonts w:ascii="Calibri" w:hAnsi="Calibri" w:cs="Arial"/>
              <w:color w:val="000000" w:themeColor="text1"/>
            </w:rPr>
          </w:pPr>
        </w:p>
        <w:p w14:paraId="276A1906" w14:textId="77777777" w:rsidR="006A19A7" w:rsidRPr="0061687D" w:rsidRDefault="006A19A7" w:rsidP="006A19A7">
          <w:pPr>
            <w:ind w:left="720"/>
            <w:rPr>
              <w:rFonts w:ascii="Calibri" w:hAnsi="Calibri" w:cs="Arial"/>
              <w:color w:val="000000" w:themeColor="text1"/>
            </w:rPr>
          </w:pPr>
        </w:p>
        <w:p w14:paraId="2C4EC2BD" w14:textId="77777777" w:rsidR="006A19A7" w:rsidRPr="0061687D" w:rsidRDefault="006A19A7" w:rsidP="006A19A7">
          <w:pPr>
            <w:ind w:left="720"/>
            <w:rPr>
              <w:rFonts w:ascii="Calibri" w:hAnsi="Calibri" w:cs="Arial"/>
              <w:color w:val="000000" w:themeColor="text1"/>
            </w:rPr>
          </w:pPr>
        </w:p>
        <w:p w14:paraId="6491920B" w14:textId="77777777" w:rsidR="006A19A7" w:rsidRPr="0061687D" w:rsidRDefault="006A19A7" w:rsidP="006A19A7">
          <w:pPr>
            <w:rPr>
              <w:rFonts w:ascii="Calibri" w:hAnsi="Calibri" w:cs="Arial"/>
              <w:color w:val="000000" w:themeColor="text1"/>
            </w:rPr>
          </w:pPr>
        </w:p>
        <w:p w14:paraId="3F9C917A" w14:textId="77777777" w:rsidR="006A19A7" w:rsidRPr="0061687D" w:rsidRDefault="006A19A7" w:rsidP="006A19A7">
          <w:pPr>
            <w:jc w:val="both"/>
            <w:rPr>
              <w:color w:val="000000" w:themeColor="text1"/>
              <w:sz w:val="22"/>
              <w:szCs w:val="22"/>
            </w:rPr>
          </w:pPr>
        </w:p>
        <w:p w14:paraId="7485DB38" w14:textId="77777777" w:rsidR="006A19A7" w:rsidRPr="0061687D" w:rsidRDefault="006A19A7" w:rsidP="006A19A7">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A19A7" w:rsidRPr="0061687D" w14:paraId="53B51189" w14:textId="77777777" w:rsidTr="00B15253">
            <w:trPr>
              <w:trHeight w:val="414"/>
            </w:trPr>
            <w:tc>
              <w:tcPr>
                <w:tcW w:w="10670" w:type="dxa"/>
                <w:shd w:val="clear" w:color="auto" w:fill="D9D9D9"/>
              </w:tcPr>
              <w:p w14:paraId="4E37F4BF" w14:textId="77777777" w:rsidR="006A19A7" w:rsidRPr="0061687D" w:rsidRDefault="006A19A7" w:rsidP="00B15253">
                <w:pPr>
                  <w:jc w:val="center"/>
                  <w:rPr>
                    <w:rFonts w:ascii="Calibri" w:hAnsi="Calibri" w:cs="Arial"/>
                    <w:b/>
                    <w:caps/>
                    <w:color w:val="000000" w:themeColor="text1"/>
                    <w:sz w:val="40"/>
                  </w:rPr>
                </w:pPr>
                <w:r w:rsidRPr="0061687D">
                  <w:rPr>
                    <w:rFonts w:ascii="Calibri" w:hAnsi="Calibri" w:cs="Arial"/>
                    <w:b/>
                    <w:caps/>
                    <w:color w:val="000000" w:themeColor="text1"/>
                    <w:sz w:val="40"/>
                  </w:rPr>
                  <w:t>GUIDANCE FOR Students IN THE COMPLETION OF TASKS</w:t>
                </w:r>
              </w:p>
            </w:tc>
          </w:tr>
        </w:tbl>
        <w:p w14:paraId="646E9FEA" w14:textId="77777777" w:rsidR="006A19A7" w:rsidRPr="0061687D" w:rsidRDefault="006A19A7" w:rsidP="006A19A7">
          <w:pPr>
            <w:jc w:val="both"/>
            <w:rPr>
              <w:color w:val="000000" w:themeColor="text1"/>
              <w:sz w:val="22"/>
              <w:szCs w:val="22"/>
            </w:rPr>
          </w:pPr>
        </w:p>
        <w:p w14:paraId="02F9CA79" w14:textId="77777777" w:rsidR="006A19A7" w:rsidRPr="0061687D" w:rsidRDefault="006A19A7" w:rsidP="006A19A7">
          <w:pPr>
            <w:jc w:val="both"/>
            <w:rPr>
              <w:rFonts w:ascii="Arial" w:hAnsi="Arial" w:cs="Arial"/>
              <w:b/>
              <w:color w:val="000000" w:themeColor="text1"/>
              <w:sz w:val="22"/>
              <w:szCs w:val="22"/>
            </w:rPr>
          </w:pPr>
          <w:r w:rsidRPr="0061687D">
            <w:rPr>
              <w:rFonts w:ascii="Arial" w:hAnsi="Arial" w:cs="Arial"/>
              <w:b/>
              <w:color w:val="000000" w:themeColor="text1"/>
              <w:sz w:val="22"/>
              <w:szCs w:val="22"/>
            </w:rPr>
            <w:t>NOTE: The guidance offered below is linked to the assessment criteria overleaf.</w:t>
          </w:r>
        </w:p>
        <w:p w14:paraId="43D93E1A" w14:textId="77777777" w:rsidR="006A19A7" w:rsidRPr="0061687D" w:rsidRDefault="006A19A7" w:rsidP="006A19A7">
          <w:pPr>
            <w:rPr>
              <w:rFonts w:ascii="Arial" w:hAnsi="Arial" w:cs="Arial"/>
              <w:b/>
              <w:color w:val="000000" w:themeColor="text1"/>
              <w:sz w:val="22"/>
              <w:szCs w:val="22"/>
            </w:rPr>
          </w:pPr>
        </w:p>
        <w:p w14:paraId="0030437E" w14:textId="77777777" w:rsidR="006A19A7" w:rsidRPr="0061687D" w:rsidRDefault="006A19A7" w:rsidP="006A19A7">
          <w:pPr>
            <w:numPr>
              <w:ilvl w:val="0"/>
              <w:numId w:val="7"/>
            </w:numPr>
            <w:jc w:val="both"/>
            <w:rPr>
              <w:rFonts w:ascii="Calibri" w:hAnsi="Calibri" w:cs="Calibri"/>
              <w:b/>
              <w:color w:val="000000" w:themeColor="text1"/>
              <w:sz w:val="22"/>
              <w:szCs w:val="22"/>
            </w:rPr>
          </w:pPr>
          <w:r w:rsidRPr="0061687D">
            <w:rPr>
              <w:rFonts w:ascii="Calibri" w:hAnsi="Calibri" w:cs="Calibri"/>
              <w:b/>
              <w:color w:val="000000" w:themeColor="text1"/>
              <w:sz w:val="22"/>
              <w:szCs w:val="22"/>
            </w:rPr>
            <w:t>Subject Knowledge and Understanding (which includes using research-informed literature and knowledge and understanding of the subject)</w:t>
          </w:r>
        </w:p>
        <w:p w14:paraId="5699ED4C" w14:textId="77777777" w:rsidR="006A19A7" w:rsidRPr="0061687D" w:rsidRDefault="006A19A7" w:rsidP="006A19A7">
          <w:pPr>
            <w:jc w:val="both"/>
            <w:rPr>
              <w:rFonts w:ascii="Calibri" w:hAnsi="Calibri" w:cs="Calibri"/>
              <w:b/>
              <w:color w:val="000000" w:themeColor="text1"/>
              <w:sz w:val="22"/>
              <w:szCs w:val="22"/>
            </w:rPr>
          </w:pPr>
        </w:p>
        <w:p w14:paraId="6A31631C" w14:textId="77777777" w:rsidR="006A19A7" w:rsidRPr="0061687D" w:rsidRDefault="006A19A7" w:rsidP="006A19A7">
          <w:pPr>
            <w:jc w:val="both"/>
            <w:rPr>
              <w:rFonts w:ascii="Calibri" w:hAnsi="Calibri" w:cs="Calibri"/>
              <w:color w:val="000000" w:themeColor="text1"/>
              <w:sz w:val="22"/>
              <w:szCs w:val="22"/>
            </w:rPr>
          </w:pPr>
          <w:r w:rsidRPr="0061687D">
            <w:rPr>
              <w:rFonts w:ascii="Calibri" w:hAnsi="Calibri" w:cs="Calibri"/>
              <w:color w:val="000000" w:themeColor="text1"/>
              <w:sz w:val="22"/>
              <w:szCs w:val="22"/>
            </w:rPr>
            <w:t xml:space="preserve">Your work must be informed and supported by scholarly material that is </w:t>
          </w:r>
          <w:r w:rsidRPr="0061687D">
            <w:rPr>
              <w:rFonts w:ascii="Calibri" w:hAnsi="Calibri" w:cs="Calibri"/>
              <w:i/>
              <w:color w:val="000000" w:themeColor="text1"/>
              <w:sz w:val="22"/>
              <w:szCs w:val="22"/>
            </w:rPr>
            <w:t>relevant</w:t>
          </w:r>
          <w:r w:rsidRPr="0061687D">
            <w:rPr>
              <w:rFonts w:ascii="Calibri" w:hAnsi="Calibri" w:cs="Calibri"/>
              <w:color w:val="000000" w:themeColor="text1"/>
              <w:sz w:val="22"/>
              <w:szCs w:val="22"/>
            </w:rPr>
            <w:t xml:space="preserve"> to and </w:t>
          </w:r>
          <w:r w:rsidRPr="0061687D">
            <w:rPr>
              <w:rFonts w:ascii="Calibri" w:hAnsi="Calibri" w:cs="Calibri"/>
              <w:i/>
              <w:color w:val="000000" w:themeColor="text1"/>
              <w:sz w:val="22"/>
              <w:szCs w:val="22"/>
            </w:rPr>
            <w:t>focused</w:t>
          </w:r>
          <w:r w:rsidRPr="0061687D">
            <w:rPr>
              <w:rFonts w:ascii="Calibri" w:hAnsi="Calibri" w:cs="Calibri"/>
              <w:color w:val="000000" w:themeColor="text1"/>
              <w:sz w:val="22"/>
              <w:szCs w:val="22"/>
            </w:rPr>
            <w:t xml:space="preserve"> on the task(s) set.    You should provide evidence that you have accessed a wide </w:t>
          </w:r>
          <w:r w:rsidRPr="0061687D">
            <w:rPr>
              <w:rFonts w:ascii="Calibri" w:hAnsi="Calibri" w:cs="Calibri"/>
              <w:i/>
              <w:color w:val="000000" w:themeColor="text1"/>
              <w:sz w:val="22"/>
              <w:szCs w:val="22"/>
            </w:rPr>
            <w:t>range</w:t>
          </w:r>
          <w:r w:rsidRPr="0061687D">
            <w:rPr>
              <w:rFonts w:ascii="Calibri" w:hAnsi="Calibri" w:cs="Calibri"/>
              <w:color w:val="000000" w:themeColor="text1"/>
              <w:sz w:val="22"/>
              <w:szCs w:val="22"/>
            </w:rPr>
            <w:t xml:space="preserve"> of sources, which may be academic and/or governmental; these sources may include academic journal articles, textbooks, current news articles, organisational documents, and websites.  You should consider the </w:t>
          </w:r>
          <w:r w:rsidRPr="0061687D">
            <w:rPr>
              <w:rFonts w:ascii="Calibri" w:hAnsi="Calibri" w:cs="Calibri"/>
              <w:i/>
              <w:color w:val="000000" w:themeColor="text1"/>
              <w:sz w:val="22"/>
              <w:szCs w:val="22"/>
            </w:rPr>
            <w:t>credibility</w:t>
          </w:r>
          <w:r w:rsidRPr="0061687D">
            <w:rPr>
              <w:rFonts w:ascii="Calibri" w:hAnsi="Calibri" w:cs="Calibri"/>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1687D">
            <w:rPr>
              <w:rFonts w:ascii="Calibri" w:hAnsi="Calibri" w:cs="Calibri"/>
              <w:i/>
              <w:color w:val="000000" w:themeColor="text1"/>
              <w:sz w:val="22"/>
              <w:szCs w:val="22"/>
            </w:rPr>
            <w:t>evidence</w:t>
          </w:r>
          <w:r w:rsidRPr="0061687D">
            <w:rPr>
              <w:rFonts w:ascii="Calibri" w:hAnsi="Calibri" w:cs="Calibri"/>
              <w:color w:val="000000" w:themeColor="text1"/>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03B423FC" w14:textId="77777777" w:rsidR="006A19A7" w:rsidRPr="0061687D" w:rsidRDefault="006A19A7" w:rsidP="006A19A7">
          <w:pPr>
            <w:jc w:val="both"/>
            <w:rPr>
              <w:rFonts w:ascii="Calibri" w:hAnsi="Calibri" w:cs="Calibri"/>
              <w:b/>
              <w:color w:val="000000" w:themeColor="text1"/>
              <w:sz w:val="22"/>
              <w:szCs w:val="22"/>
            </w:rPr>
          </w:pPr>
        </w:p>
        <w:p w14:paraId="30D522DC" w14:textId="77777777" w:rsidR="006A19A7" w:rsidRPr="0061687D" w:rsidRDefault="006A19A7" w:rsidP="006A19A7">
          <w:pPr>
            <w:jc w:val="both"/>
            <w:rPr>
              <w:rFonts w:ascii="Calibri" w:hAnsi="Calibri" w:cs="Calibri"/>
              <w:color w:val="000000" w:themeColor="text1"/>
              <w:sz w:val="22"/>
              <w:szCs w:val="22"/>
            </w:rPr>
          </w:pPr>
          <w:r w:rsidRPr="0061687D">
            <w:rPr>
              <w:rFonts w:ascii="Calibri" w:hAnsi="Calibri" w:cs="Calibri"/>
              <w:color w:val="000000" w:themeColor="text1"/>
              <w:sz w:val="22"/>
              <w:szCs w:val="22"/>
            </w:rPr>
            <w:t xml:space="preserve">Your work must demonstrate the growing extent of your knowledge and understanding of concepts and underlying principles associated with the subject area.  </w:t>
          </w:r>
          <w:r w:rsidRPr="0061687D">
            <w:rPr>
              <w:rFonts w:ascii="Calibri" w:hAnsi="Calibri" w:cs="Calibri"/>
              <w:i/>
              <w:color w:val="000000" w:themeColor="text1"/>
              <w:sz w:val="22"/>
              <w:szCs w:val="22"/>
            </w:rPr>
            <w:t>Knowledge</w:t>
          </w:r>
          <w:r w:rsidRPr="0061687D">
            <w:rPr>
              <w:rFonts w:ascii="Calibri" w:hAnsi="Calibri" w:cs="Calibri"/>
              <w:color w:val="000000" w:themeColor="text1"/>
              <w:sz w:val="22"/>
              <w:szCs w:val="22"/>
            </w:rPr>
            <w:t xml:space="preserve"> relates to the facts, information and skills you have acquired through your learning.  You demonstrate your </w:t>
          </w:r>
          <w:r w:rsidRPr="0061687D">
            <w:rPr>
              <w:rFonts w:ascii="Calibri" w:hAnsi="Calibri" w:cs="Calibri"/>
              <w:i/>
              <w:color w:val="000000" w:themeColor="text1"/>
              <w:sz w:val="22"/>
              <w:szCs w:val="22"/>
            </w:rPr>
            <w:t>understanding</w:t>
          </w:r>
          <w:r w:rsidRPr="0061687D">
            <w:rPr>
              <w:rFonts w:ascii="Calibri" w:hAnsi="Calibri" w:cs="Calibri"/>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1687D">
            <w:rPr>
              <w:rFonts w:ascii="Calibri" w:hAnsi="Calibri" w:cs="Calibri"/>
              <w:i/>
              <w:color w:val="000000" w:themeColor="text1"/>
              <w:sz w:val="22"/>
              <w:szCs w:val="22"/>
            </w:rPr>
            <w:t>extent</w:t>
          </w:r>
          <w:r w:rsidRPr="0061687D">
            <w:rPr>
              <w:rFonts w:ascii="Calibri" w:hAnsi="Calibri" w:cs="Calibri"/>
              <w:color w:val="000000" w:themeColor="text1"/>
              <w:sz w:val="22"/>
              <w:szCs w:val="22"/>
            </w:rPr>
            <w:t xml:space="preserve"> to which you demonstrate your knowledge and understanding; ideally each should be complete and detailed, with comprehensive coverage.</w:t>
          </w:r>
        </w:p>
        <w:p w14:paraId="7BA7211E" w14:textId="77777777" w:rsidR="006A19A7" w:rsidRPr="0061687D" w:rsidRDefault="006A19A7" w:rsidP="006A19A7">
          <w:pPr>
            <w:jc w:val="both"/>
            <w:rPr>
              <w:rFonts w:ascii="Calibri" w:hAnsi="Calibri" w:cs="Calibri"/>
              <w:color w:val="000000" w:themeColor="text1"/>
              <w:sz w:val="22"/>
              <w:szCs w:val="22"/>
            </w:rPr>
          </w:pPr>
        </w:p>
        <w:p w14:paraId="55AE7BE0" w14:textId="77777777" w:rsidR="006A19A7" w:rsidRPr="0061687D" w:rsidRDefault="006A19A7" w:rsidP="006A19A7">
          <w:pPr>
            <w:jc w:val="both"/>
            <w:rPr>
              <w:rFonts w:ascii="Calibri" w:hAnsi="Calibri" w:cs="Calibri"/>
              <w:b/>
              <w:color w:val="000000" w:themeColor="text1"/>
              <w:sz w:val="22"/>
              <w:szCs w:val="22"/>
            </w:rPr>
          </w:pPr>
        </w:p>
        <w:p w14:paraId="21D32382" w14:textId="77777777" w:rsidR="006A19A7" w:rsidRPr="0061687D" w:rsidRDefault="006A19A7" w:rsidP="006A19A7">
          <w:pPr>
            <w:numPr>
              <w:ilvl w:val="0"/>
              <w:numId w:val="7"/>
            </w:numPr>
            <w:jc w:val="both"/>
            <w:rPr>
              <w:rFonts w:ascii="Calibri" w:hAnsi="Calibri" w:cs="Calibri"/>
              <w:b/>
              <w:color w:val="000000" w:themeColor="text1"/>
              <w:sz w:val="22"/>
              <w:szCs w:val="22"/>
            </w:rPr>
          </w:pPr>
          <w:r w:rsidRPr="0061687D">
            <w:rPr>
              <w:rFonts w:ascii="Calibri" w:hAnsi="Calibri" w:cs="Calibri"/>
              <w:b/>
              <w:color w:val="000000" w:themeColor="text1"/>
              <w:sz w:val="22"/>
              <w:szCs w:val="22"/>
            </w:rPr>
            <w:t>Intellectual Skills (Analysis)</w:t>
          </w:r>
        </w:p>
        <w:p w14:paraId="3C05F19E" w14:textId="77777777" w:rsidR="006A19A7" w:rsidRPr="0061687D" w:rsidRDefault="006A19A7" w:rsidP="006A19A7">
          <w:pPr>
            <w:jc w:val="both"/>
            <w:rPr>
              <w:rFonts w:ascii="Calibri" w:hAnsi="Calibri" w:cs="Calibri"/>
              <w:color w:val="000000" w:themeColor="text1"/>
              <w:sz w:val="22"/>
              <w:szCs w:val="22"/>
            </w:rPr>
          </w:pPr>
          <w:r w:rsidRPr="0061687D">
            <w:rPr>
              <w:rFonts w:ascii="Calibri" w:hAnsi="Calibri" w:cs="Calibri"/>
              <w:color w:val="000000" w:themeColor="text1"/>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4B130780" w14:textId="77777777" w:rsidR="006A19A7" w:rsidRPr="0061687D" w:rsidRDefault="006A19A7" w:rsidP="006A19A7">
          <w:pPr>
            <w:jc w:val="both"/>
            <w:rPr>
              <w:rFonts w:ascii="Calibri" w:hAnsi="Calibri" w:cs="Calibri"/>
              <w:color w:val="000000" w:themeColor="text1"/>
              <w:sz w:val="22"/>
              <w:szCs w:val="22"/>
            </w:rPr>
          </w:pPr>
        </w:p>
        <w:p w14:paraId="34138FD2" w14:textId="77777777" w:rsidR="006A19A7" w:rsidRPr="0061687D" w:rsidRDefault="006A19A7" w:rsidP="006A19A7">
          <w:pPr>
            <w:jc w:val="both"/>
            <w:rPr>
              <w:rFonts w:ascii="Calibri" w:hAnsi="Calibri" w:cs="Calibri"/>
              <w:b/>
              <w:color w:val="000000" w:themeColor="text1"/>
              <w:sz w:val="22"/>
              <w:szCs w:val="22"/>
            </w:rPr>
          </w:pPr>
        </w:p>
        <w:p w14:paraId="6D81285A" w14:textId="77777777" w:rsidR="006A19A7" w:rsidRPr="0061687D" w:rsidRDefault="006A19A7" w:rsidP="006A19A7">
          <w:pPr>
            <w:numPr>
              <w:ilvl w:val="0"/>
              <w:numId w:val="7"/>
            </w:numPr>
            <w:jc w:val="both"/>
            <w:rPr>
              <w:rFonts w:ascii="Calibri" w:hAnsi="Calibri" w:cs="Calibri"/>
              <w:b/>
              <w:color w:val="000000" w:themeColor="text1"/>
              <w:sz w:val="22"/>
              <w:szCs w:val="22"/>
            </w:rPr>
          </w:pPr>
          <w:r w:rsidRPr="0061687D">
            <w:rPr>
              <w:rFonts w:ascii="Calibri" w:hAnsi="Calibri" w:cs="Calibri"/>
              <w:b/>
              <w:color w:val="000000" w:themeColor="text1"/>
              <w:sz w:val="22"/>
              <w:szCs w:val="22"/>
            </w:rPr>
            <w:t>Pedagogic and Professional Applications (Practical Application and Deployment)</w:t>
          </w:r>
        </w:p>
        <w:p w14:paraId="0EF60653" w14:textId="77777777" w:rsidR="006A19A7" w:rsidRPr="0061687D" w:rsidRDefault="006A19A7" w:rsidP="006A19A7">
          <w:pPr>
            <w:ind w:left="360"/>
            <w:jc w:val="both"/>
            <w:rPr>
              <w:rFonts w:ascii="Calibri" w:hAnsi="Calibri" w:cs="Calibri"/>
              <w:b/>
              <w:color w:val="000000" w:themeColor="text1"/>
              <w:sz w:val="22"/>
              <w:szCs w:val="22"/>
            </w:rPr>
          </w:pPr>
        </w:p>
        <w:p w14:paraId="0F5D5AEC" w14:textId="77777777" w:rsidR="006A19A7" w:rsidRPr="0061687D" w:rsidRDefault="006A19A7" w:rsidP="006A19A7">
          <w:pPr>
            <w:jc w:val="both"/>
            <w:rPr>
              <w:rFonts w:ascii="Calibri" w:hAnsi="Calibri" w:cs="Calibri"/>
              <w:color w:val="000000" w:themeColor="text1"/>
              <w:sz w:val="22"/>
              <w:szCs w:val="22"/>
            </w:rPr>
          </w:pPr>
          <w:r w:rsidRPr="0061687D">
            <w:rPr>
              <w:rFonts w:ascii="Calibri" w:hAnsi="Calibri" w:cs="Calibri"/>
              <w:color w:val="000000" w:themeColor="text1"/>
              <w:sz w:val="22"/>
              <w:szCs w:val="22"/>
            </w:rPr>
            <w:t xml:space="preserve">You should be able to demonstrate how the subject-related concepts and ideas relate to pedagogic situations or a particular education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pedagogic examples and cases, the application of a model within relevant educational context.  You should show awareness of the limitations of concepts and theories when applied in particular educational contexts.  Your work must provide evidence of the attributes expected in professional practice.  This includes demonstrating your individual initiative and/or collaborative working.   Where relevant, you should show awareness of any ethical issues that relate to your discussion. </w:t>
          </w:r>
        </w:p>
        <w:p w14:paraId="0B75CF21" w14:textId="77777777" w:rsidR="006A19A7" w:rsidRPr="0061687D" w:rsidRDefault="006A19A7" w:rsidP="006A19A7">
          <w:pPr>
            <w:jc w:val="both"/>
            <w:rPr>
              <w:rFonts w:ascii="Calibri" w:hAnsi="Calibri" w:cs="Calibri"/>
              <w:color w:val="000000" w:themeColor="text1"/>
              <w:sz w:val="22"/>
              <w:szCs w:val="22"/>
            </w:rPr>
          </w:pPr>
        </w:p>
        <w:p w14:paraId="4197CBBA" w14:textId="77777777" w:rsidR="006A19A7" w:rsidRPr="0061687D" w:rsidRDefault="006A19A7" w:rsidP="006A19A7">
          <w:pPr>
            <w:numPr>
              <w:ilvl w:val="0"/>
              <w:numId w:val="7"/>
            </w:numPr>
            <w:jc w:val="both"/>
            <w:rPr>
              <w:rFonts w:ascii="Calibri" w:hAnsi="Calibri" w:cs="Calibri"/>
              <w:b/>
              <w:color w:val="000000" w:themeColor="text1"/>
              <w:sz w:val="22"/>
              <w:szCs w:val="22"/>
            </w:rPr>
          </w:pPr>
          <w:r w:rsidRPr="0061687D">
            <w:rPr>
              <w:rFonts w:ascii="Calibri" w:hAnsi="Calibri" w:cs="Calibri"/>
              <w:b/>
              <w:color w:val="000000" w:themeColor="text1"/>
              <w:sz w:val="22"/>
              <w:szCs w:val="22"/>
            </w:rPr>
            <w:t>Key Transferable Skills (</w:t>
          </w:r>
          <w:proofErr w:type="spellStart"/>
          <w:r w:rsidRPr="0061687D">
            <w:rPr>
              <w:rFonts w:ascii="Calibri" w:hAnsi="Calibri" w:cs="Calibri"/>
              <w:b/>
              <w:color w:val="000000" w:themeColor="text1"/>
              <w:sz w:val="22"/>
              <w:szCs w:val="22"/>
            </w:rPr>
            <w:t>Skills</w:t>
          </w:r>
          <w:proofErr w:type="spellEnd"/>
          <w:r w:rsidRPr="0061687D">
            <w:rPr>
              <w:rFonts w:ascii="Calibri" w:hAnsi="Calibri" w:cs="Calibri"/>
              <w:b/>
              <w:color w:val="000000" w:themeColor="text1"/>
              <w:sz w:val="22"/>
              <w:szCs w:val="22"/>
            </w:rPr>
            <w:t xml:space="preserve"> for Professional Practice)</w:t>
          </w:r>
        </w:p>
        <w:p w14:paraId="776F74E2" w14:textId="77777777" w:rsidR="006A19A7" w:rsidRPr="0061687D" w:rsidRDefault="006A19A7" w:rsidP="006A19A7">
          <w:pPr>
            <w:jc w:val="both"/>
            <w:rPr>
              <w:rFonts w:ascii="Calibri" w:hAnsi="Calibri" w:cs="Calibri"/>
              <w:color w:val="000000" w:themeColor="text1"/>
              <w:sz w:val="22"/>
              <w:szCs w:val="22"/>
            </w:rPr>
          </w:pPr>
          <w:r w:rsidRPr="0061687D">
            <w:rPr>
              <w:rFonts w:ascii="Calibri" w:hAnsi="Calibri" w:cs="Calibri"/>
              <w:color w:val="000000" w:themeColor="text1"/>
              <w:sz w:val="22"/>
              <w:szCs w:val="22"/>
            </w:rPr>
            <w:lastRenderedPageBreak/>
            <w:t xml:space="preserve">You must communicate effectively in a suitable format, which includes written and oral presentation. Work should be coherent and </w:t>
          </w:r>
          <w:proofErr w:type="spellStart"/>
          <w:r w:rsidRPr="0061687D">
            <w:rPr>
              <w:rFonts w:ascii="Calibri" w:hAnsi="Calibri" w:cs="Calibri"/>
              <w:color w:val="000000" w:themeColor="text1"/>
              <w:sz w:val="22"/>
              <w:szCs w:val="22"/>
            </w:rPr>
            <w:t>well structured</w:t>
          </w:r>
          <w:proofErr w:type="spellEnd"/>
          <w:r w:rsidRPr="0061687D">
            <w:rPr>
              <w:rFonts w:ascii="Calibri" w:hAnsi="Calibri" w:cs="Calibri"/>
              <w:color w:val="000000" w:themeColor="text1"/>
              <w:sz w:val="22"/>
              <w:szCs w:val="22"/>
            </w:rPr>
            <w:t xml:space="preserve"> in presentation and organisation.</w:t>
          </w:r>
        </w:p>
        <w:p w14:paraId="09E40BE6" w14:textId="77777777" w:rsidR="006A19A7" w:rsidRPr="0061687D" w:rsidRDefault="006A19A7" w:rsidP="006A19A7">
          <w:pPr>
            <w:jc w:val="both"/>
            <w:rPr>
              <w:rFonts w:ascii="Calibri" w:hAnsi="Calibri" w:cs="Calibri"/>
              <w:color w:val="000000" w:themeColor="text1"/>
              <w:sz w:val="22"/>
              <w:szCs w:val="22"/>
            </w:rPr>
          </w:pPr>
        </w:p>
        <w:p w14:paraId="0CA92B88" w14:textId="77777777" w:rsidR="006A19A7" w:rsidRPr="0061687D" w:rsidRDefault="006A19A7" w:rsidP="006A19A7">
          <w:pPr>
            <w:jc w:val="both"/>
            <w:rPr>
              <w:rFonts w:ascii="Calibri" w:hAnsi="Calibri" w:cs="Calibri"/>
              <w:color w:val="000000" w:themeColor="text1"/>
              <w:sz w:val="22"/>
              <w:szCs w:val="22"/>
            </w:rPr>
          </w:pPr>
        </w:p>
        <w:p w14:paraId="50F7C3FE" w14:textId="77777777" w:rsidR="006A19A7" w:rsidRPr="0061687D" w:rsidRDefault="006A19A7" w:rsidP="006A19A7">
          <w:pPr>
            <w:jc w:val="both"/>
            <w:rPr>
              <w:rFonts w:ascii="Calibri" w:hAnsi="Calibri" w:cs="Calibri"/>
              <w:color w:val="000000" w:themeColor="text1"/>
              <w:sz w:val="22"/>
              <w:szCs w:val="22"/>
            </w:rPr>
          </w:pPr>
        </w:p>
        <w:p w14:paraId="4C26BAF8" w14:textId="77777777" w:rsidR="006A19A7" w:rsidRPr="0061687D" w:rsidRDefault="006A19A7" w:rsidP="006A19A7">
          <w:pPr>
            <w:jc w:val="both"/>
            <w:rPr>
              <w:rFonts w:ascii="Calibri" w:hAnsi="Calibri" w:cs="Calibri"/>
              <w:color w:val="000000" w:themeColor="text1"/>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A19A7" w:rsidRPr="0061687D" w14:paraId="0FE9AA9D" w14:textId="77777777" w:rsidTr="00B15253">
            <w:trPr>
              <w:jc w:val="center"/>
            </w:trPr>
            <w:tc>
              <w:tcPr>
                <w:tcW w:w="10670" w:type="dxa"/>
                <w:shd w:val="clear" w:color="auto" w:fill="BFBFBF"/>
              </w:tcPr>
              <w:p w14:paraId="04DF91D1" w14:textId="77777777" w:rsidR="006A19A7" w:rsidRPr="0061687D" w:rsidRDefault="006A19A7" w:rsidP="00B15253">
                <w:pPr>
                  <w:rPr>
                    <w:color w:val="000000" w:themeColor="text1"/>
                  </w:rPr>
                </w:pPr>
                <w:r w:rsidRPr="0061687D">
                  <w:rPr>
                    <w:color w:val="000000" w:themeColor="text1"/>
                    <w:sz w:val="32"/>
                    <w:szCs w:val="32"/>
                  </w:rPr>
                  <w:br w:type="page"/>
                </w:r>
                <w:r w:rsidRPr="0061687D">
                  <w:rPr>
                    <w:rFonts w:ascii="Calibri" w:hAnsi="Calibri" w:cs="Arial"/>
                    <w:b/>
                    <w:caps/>
                    <w:color w:val="000000" w:themeColor="text1"/>
                    <w:sz w:val="40"/>
                  </w:rPr>
                  <w:t xml:space="preserve">                 marking criteria and Student FEEDBACK</w:t>
                </w:r>
              </w:p>
            </w:tc>
          </w:tr>
        </w:tbl>
        <w:p w14:paraId="1242F88B" w14:textId="77777777" w:rsidR="006A19A7" w:rsidRPr="0061687D" w:rsidRDefault="006A19A7" w:rsidP="006A19A7">
          <w:pPr>
            <w:rPr>
              <w:color w:val="000000" w:themeColor="text1"/>
            </w:rPr>
          </w:pPr>
        </w:p>
        <w:p w14:paraId="2E45A61E" w14:textId="77777777" w:rsidR="006A19A7" w:rsidRPr="0061687D" w:rsidRDefault="006A19A7" w:rsidP="006A19A7">
          <w:pPr>
            <w:pStyle w:val="BodyText1"/>
            <w:tabs>
              <w:tab w:val="clear" w:pos="720"/>
              <w:tab w:val="clear" w:pos="1440"/>
            </w:tabs>
            <w:jc w:val="both"/>
            <w:rPr>
              <w:rFonts w:ascii="Calibri" w:hAnsi="Calibri"/>
              <w:color w:val="000000" w:themeColor="text1"/>
              <w:sz w:val="20"/>
            </w:rPr>
          </w:pPr>
          <w:r w:rsidRPr="0061687D">
            <w:rPr>
              <w:rFonts w:ascii="Calibri" w:hAnsi="Calibri"/>
              <w:color w:val="000000" w:themeColor="text1"/>
              <w:sz w:val="20"/>
            </w:rPr>
            <w:t xml:space="preserve">This section details the assessment criteria. The </w:t>
          </w:r>
          <w:r w:rsidRPr="0061687D">
            <w:rPr>
              <w:rFonts w:ascii="Calibri" w:hAnsi="Calibri"/>
              <w:i/>
              <w:color w:val="000000" w:themeColor="text1"/>
              <w:sz w:val="20"/>
            </w:rPr>
            <w:t>extent</w:t>
          </w:r>
          <w:r w:rsidRPr="0061687D">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1029A86" w14:textId="77777777" w:rsidR="006A19A7" w:rsidRPr="0061687D" w:rsidRDefault="006A19A7" w:rsidP="006A19A7">
          <w:pPr>
            <w:rPr>
              <w:rFonts w:ascii="Calibri" w:hAnsi="Calibri"/>
              <w:b/>
              <w:color w:val="000000" w:themeColor="text1"/>
              <w:sz w:val="22"/>
              <w:szCs w:val="22"/>
            </w:rPr>
            <w:sectPr w:rsidR="006A19A7" w:rsidRPr="0061687D">
              <w:footerReference w:type="default" r:id="rId11"/>
              <w:pgSz w:w="11894" w:h="16834"/>
              <w:pgMar w:top="720" w:right="720" w:bottom="720" w:left="720" w:header="706" w:footer="454" w:gutter="0"/>
              <w:paperSrc w:first="1" w:other="1"/>
              <w:cols w:space="720"/>
              <w:docGrid w:linePitch="272"/>
            </w:sectPr>
          </w:pPr>
        </w:p>
        <w:p w14:paraId="1BEEE76A" w14:textId="77777777" w:rsidR="006A19A7" w:rsidRPr="0061687D" w:rsidRDefault="006A19A7" w:rsidP="006A19A7">
          <w:pPr>
            <w:rPr>
              <w:rFonts w:ascii="Calibri" w:hAnsi="Calibri"/>
              <w:b/>
              <w:color w:val="000000" w:themeColor="text1"/>
              <w:sz w:val="22"/>
              <w:szCs w:val="22"/>
            </w:rPr>
          </w:pPr>
        </w:p>
        <w:tbl>
          <w:tblPr>
            <w:tblW w:w="4717" w:type="pct"/>
            <w:tblLayout w:type="fixed"/>
            <w:tblLook w:val="04A0" w:firstRow="1" w:lastRow="0" w:firstColumn="1" w:lastColumn="0" w:noHBand="0" w:noVBand="1"/>
          </w:tblPr>
          <w:tblGrid>
            <w:gridCol w:w="9264"/>
            <w:gridCol w:w="589"/>
          </w:tblGrid>
          <w:tr w:rsidR="006A19A7" w:rsidRPr="0061687D" w14:paraId="379C843A" w14:textId="77777777" w:rsidTr="00B15253">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37309417" w14:textId="77777777" w:rsidR="006A19A7" w:rsidRPr="0061687D" w:rsidRDefault="006A19A7" w:rsidP="00B15253">
                <w:pPr>
                  <w:rPr>
                    <w:rFonts w:ascii="Calibri" w:hAnsi="Calibri"/>
                    <w:b/>
                    <w:color w:val="000000" w:themeColor="text1"/>
                    <w:sz w:val="22"/>
                  </w:rPr>
                </w:pPr>
                <w:r w:rsidRPr="0061687D">
                  <w:rPr>
                    <w:rFonts w:ascii="Calibri" w:hAnsi="Calibri"/>
                    <w:b/>
                    <w:color w:val="000000" w:themeColor="text1"/>
                    <w:sz w:val="22"/>
                    <w:szCs w:val="16"/>
                  </w:rPr>
                  <w:t xml:space="preserve">Common Assessment Criteria </w:t>
                </w:r>
                <w:r w:rsidRPr="0061687D">
                  <w:rPr>
                    <w:rFonts w:ascii="Calibri" w:hAnsi="Calibri"/>
                    <w:b/>
                    <w:color w:val="000000" w:themeColor="text1"/>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AE143D" w14:textId="77777777" w:rsidR="006A19A7" w:rsidRPr="0061687D" w:rsidRDefault="006A19A7" w:rsidP="00B15253">
                <w:pPr>
                  <w:ind w:left="113" w:right="113"/>
                  <w:jc w:val="center"/>
                  <w:rPr>
                    <w:rFonts w:ascii="Calibri" w:hAnsi="Calibri"/>
                    <w:b/>
                    <w:color w:val="000000" w:themeColor="text1"/>
                    <w:sz w:val="14"/>
                    <w:szCs w:val="14"/>
                  </w:rPr>
                </w:pPr>
                <w:r w:rsidRPr="0061687D">
                  <w:rPr>
                    <w:rFonts w:ascii="Calibri" w:hAnsi="Calibri"/>
                    <w:b/>
                    <w:color w:val="000000" w:themeColor="text1"/>
                    <w:sz w:val="14"/>
                    <w:szCs w:val="14"/>
                  </w:rPr>
                  <w:t xml:space="preserve">Grade </w:t>
                </w:r>
              </w:p>
              <w:p w14:paraId="7A4B58D9" w14:textId="77777777" w:rsidR="006A19A7" w:rsidRPr="0061687D" w:rsidRDefault="006A19A7" w:rsidP="00B15253">
                <w:pPr>
                  <w:ind w:left="113" w:right="113"/>
                  <w:jc w:val="center"/>
                  <w:rPr>
                    <w:rFonts w:ascii="Calibri" w:hAnsi="Calibri"/>
                    <w:b/>
                    <w:color w:val="000000" w:themeColor="text1"/>
                    <w:sz w:val="14"/>
                    <w:szCs w:val="14"/>
                  </w:rPr>
                </w:pPr>
                <w:r w:rsidRPr="0061687D">
                  <w:rPr>
                    <w:rFonts w:ascii="Calibri" w:hAnsi="Calibri"/>
                    <w:b/>
                    <w:color w:val="000000" w:themeColor="text1"/>
                    <w:sz w:val="14"/>
                    <w:szCs w:val="14"/>
                  </w:rPr>
                  <w:t>awarded</w:t>
                </w:r>
              </w:p>
            </w:tc>
          </w:tr>
          <w:tr w:rsidR="006A19A7" w:rsidRPr="0061687D" w14:paraId="7AA215AB" w14:textId="77777777" w:rsidTr="00B15253">
            <w:trPr>
              <w:trHeight w:val="450"/>
            </w:trPr>
            <w:tc>
              <w:tcPr>
                <w:tcW w:w="4701" w:type="pct"/>
                <w:tcBorders>
                  <w:top w:val="single" w:sz="4" w:space="0" w:color="auto"/>
                  <w:left w:val="single" w:sz="4" w:space="0" w:color="auto"/>
                  <w:right w:val="single" w:sz="4" w:space="0" w:color="auto"/>
                </w:tcBorders>
                <w:shd w:val="clear" w:color="auto" w:fill="D9D9D9"/>
              </w:tcPr>
              <w:p w14:paraId="0A89879B" w14:textId="77777777" w:rsidR="006A19A7" w:rsidRPr="0061687D" w:rsidRDefault="006A19A7" w:rsidP="00B15253">
                <w:pPr>
                  <w:rPr>
                    <w:rFonts w:ascii="Calibri" w:hAnsi="Calibri"/>
                    <w:b/>
                    <w:color w:val="000000" w:themeColor="text1"/>
                    <w:sz w:val="16"/>
                    <w:szCs w:val="16"/>
                  </w:rPr>
                </w:pPr>
                <w:r w:rsidRPr="0061687D">
                  <w:rPr>
                    <w:rFonts w:ascii="Calibri" w:hAnsi="Calibri"/>
                    <w:b/>
                    <w:color w:val="000000" w:themeColor="text1"/>
                    <w:szCs w:val="16"/>
                  </w:rPr>
                  <w:t xml:space="preserve">1. </w:t>
                </w:r>
                <w:r w:rsidRPr="0061687D">
                  <w:rPr>
                    <w:rFonts w:ascii="Calibri" w:hAnsi="Calibri"/>
                    <w:b/>
                    <w:color w:val="000000" w:themeColor="text1"/>
                  </w:rPr>
                  <w:t>Subject Knowledge and Understanding (which includes using research-informed literature and knowledge and understanding of the subject)</w:t>
                </w:r>
              </w:p>
              <w:p w14:paraId="5923F350" w14:textId="77777777" w:rsidR="006A19A7" w:rsidRPr="0061687D" w:rsidRDefault="006A19A7" w:rsidP="00B15253">
                <w:pPr>
                  <w:spacing w:after="120"/>
                  <w:rPr>
                    <w:rFonts w:ascii="Calibri" w:hAnsi="Calibri"/>
                    <w:color w:val="000000" w:themeColor="text1"/>
                    <w:sz w:val="14"/>
                    <w:szCs w:val="14"/>
                  </w:rPr>
                </w:pPr>
                <w:r w:rsidRPr="0061687D">
                  <w:rPr>
                    <w:rFonts w:ascii="Calibri" w:hAnsi="Calibri"/>
                    <w:color w:val="000000" w:themeColor="text1"/>
                    <w:sz w:val="14"/>
                    <w:szCs w:val="14"/>
                  </w:rPr>
                  <w:t>Extent of research and/or own reading, selection of credible sources, application of appropriate referencing conventions.</w:t>
                </w:r>
                <w:r w:rsidRPr="0061687D">
                  <w:rPr>
                    <w:color w:val="000000" w:themeColor="text1"/>
                  </w:rPr>
                  <w:t xml:space="preserve"> </w:t>
                </w:r>
                <w:r w:rsidRPr="0061687D">
                  <w:rPr>
                    <w:rFonts w:ascii="Calibri" w:hAnsi="Calibri"/>
                    <w:color w:val="000000" w:themeColor="text1"/>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33A3222" w14:textId="77777777" w:rsidR="006A19A7" w:rsidRPr="0061687D" w:rsidRDefault="006A19A7" w:rsidP="00B15253">
                <w:pPr>
                  <w:jc w:val="center"/>
                  <w:rPr>
                    <w:rFonts w:ascii="Calibri" w:hAnsi="Calibri"/>
                    <w:color w:val="000000" w:themeColor="text1"/>
                    <w:sz w:val="32"/>
                  </w:rPr>
                </w:pPr>
              </w:p>
            </w:tc>
          </w:tr>
          <w:tr w:rsidR="006A19A7" w:rsidRPr="0061687D" w14:paraId="45565EDB" w14:textId="77777777" w:rsidTr="00B15253">
            <w:trPr>
              <w:trHeight w:val="450"/>
            </w:trPr>
            <w:tc>
              <w:tcPr>
                <w:tcW w:w="4701" w:type="pct"/>
                <w:vMerge w:val="restart"/>
                <w:tcBorders>
                  <w:top w:val="single" w:sz="4" w:space="0" w:color="auto"/>
                  <w:left w:val="single" w:sz="4" w:space="0" w:color="auto"/>
                  <w:right w:val="single" w:sz="4" w:space="0" w:color="auto"/>
                </w:tcBorders>
              </w:tcPr>
              <w:p w14:paraId="372640BA" w14:textId="77777777" w:rsidR="006A19A7" w:rsidRPr="0061687D" w:rsidRDefault="006A19A7" w:rsidP="00B15253">
                <w:pPr>
                  <w:spacing w:after="120"/>
                  <w:rPr>
                    <w:rFonts w:ascii="Calibri" w:hAnsi="Calibri"/>
                    <w:color w:val="000000" w:themeColor="text1"/>
                    <w:sz w:val="14"/>
                    <w:szCs w:val="14"/>
                  </w:rPr>
                </w:pPr>
              </w:p>
              <w:p w14:paraId="518DDFEF" w14:textId="77777777" w:rsidR="006A19A7" w:rsidRPr="0061687D" w:rsidRDefault="006A19A7" w:rsidP="00B15253">
                <w:pPr>
                  <w:spacing w:after="120"/>
                  <w:rPr>
                    <w:rFonts w:ascii="Calibri" w:hAnsi="Calibri"/>
                    <w:color w:val="000000" w:themeColor="text1"/>
                    <w:sz w:val="14"/>
                    <w:szCs w:val="14"/>
                  </w:rPr>
                </w:pPr>
              </w:p>
              <w:p w14:paraId="4AD4AEC9" w14:textId="77777777" w:rsidR="006A19A7" w:rsidRPr="0061687D" w:rsidRDefault="006A19A7" w:rsidP="00B15253">
                <w:pPr>
                  <w:spacing w:after="120"/>
                  <w:rPr>
                    <w:rFonts w:ascii="Calibri" w:hAnsi="Calibri"/>
                    <w:color w:val="000000" w:themeColor="text1"/>
                    <w:sz w:val="14"/>
                    <w:szCs w:val="14"/>
                  </w:rPr>
                </w:pPr>
              </w:p>
              <w:p w14:paraId="5C42427D" w14:textId="77777777" w:rsidR="006A19A7" w:rsidRPr="0061687D" w:rsidRDefault="006A19A7" w:rsidP="00B15253">
                <w:pPr>
                  <w:spacing w:after="120"/>
                  <w:rPr>
                    <w:rFonts w:ascii="Calibri" w:hAnsi="Calibri"/>
                    <w:color w:val="000000" w:themeColor="text1"/>
                    <w:sz w:val="14"/>
                    <w:szCs w:val="14"/>
                  </w:rPr>
                </w:pPr>
              </w:p>
              <w:p w14:paraId="74FD9DB5" w14:textId="77777777" w:rsidR="006A19A7" w:rsidRPr="0061687D" w:rsidRDefault="006A19A7" w:rsidP="00B15253">
                <w:pPr>
                  <w:spacing w:after="120"/>
                  <w:rPr>
                    <w:rFonts w:ascii="Calibri" w:hAnsi="Calibri"/>
                    <w:color w:val="000000" w:themeColor="text1"/>
                    <w:sz w:val="14"/>
                    <w:szCs w:val="14"/>
                  </w:rPr>
                </w:pPr>
              </w:p>
              <w:p w14:paraId="409822F6" w14:textId="77777777" w:rsidR="006A19A7" w:rsidRPr="0061687D" w:rsidRDefault="006A19A7" w:rsidP="00B15253">
                <w:pPr>
                  <w:spacing w:after="120"/>
                  <w:rPr>
                    <w:rFonts w:ascii="Calibri" w:hAnsi="Calibri"/>
                    <w:color w:val="000000" w:themeColor="text1"/>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27821B19" w14:textId="77777777" w:rsidR="006A19A7" w:rsidRPr="0061687D" w:rsidRDefault="006A19A7" w:rsidP="00B15253">
                <w:pPr>
                  <w:jc w:val="center"/>
                  <w:rPr>
                    <w:rFonts w:ascii="Calibri" w:hAnsi="Calibri"/>
                    <w:color w:val="000000" w:themeColor="text1"/>
                    <w:sz w:val="32"/>
                  </w:rPr>
                </w:pPr>
              </w:p>
            </w:tc>
          </w:tr>
          <w:tr w:rsidR="006A19A7" w:rsidRPr="0061687D" w14:paraId="5A7FBAAC" w14:textId="77777777" w:rsidTr="00B15253">
            <w:trPr>
              <w:trHeight w:val="912"/>
            </w:trPr>
            <w:tc>
              <w:tcPr>
                <w:tcW w:w="4701" w:type="pct"/>
                <w:vMerge/>
                <w:tcBorders>
                  <w:left w:val="single" w:sz="4" w:space="0" w:color="auto"/>
                  <w:bottom w:val="single" w:sz="4" w:space="0" w:color="auto"/>
                  <w:right w:val="single" w:sz="4" w:space="0" w:color="auto"/>
                </w:tcBorders>
              </w:tcPr>
              <w:p w14:paraId="1D81CA0F" w14:textId="77777777" w:rsidR="006A19A7" w:rsidRPr="0061687D" w:rsidRDefault="006A19A7" w:rsidP="00B15253">
                <w:pPr>
                  <w:rPr>
                    <w:rFonts w:ascii="Calibri" w:hAnsi="Calibri"/>
                    <w:b/>
                    <w:color w:val="000000" w:themeColor="text1"/>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17315467" w14:textId="77777777" w:rsidR="006A19A7" w:rsidRPr="0061687D" w:rsidRDefault="006A19A7" w:rsidP="00B15253">
                <w:pPr>
                  <w:jc w:val="center"/>
                  <w:rPr>
                    <w:rFonts w:ascii="Calibri" w:hAnsi="Calibri"/>
                    <w:color w:val="000000" w:themeColor="text1"/>
                    <w:sz w:val="32"/>
                  </w:rPr>
                </w:pPr>
              </w:p>
            </w:tc>
          </w:tr>
          <w:tr w:rsidR="006A19A7" w:rsidRPr="0061687D" w14:paraId="7BB2ABF0" w14:textId="77777777" w:rsidTr="00B15253">
            <w:trPr>
              <w:trHeight w:val="450"/>
            </w:trPr>
            <w:tc>
              <w:tcPr>
                <w:tcW w:w="4701" w:type="pct"/>
                <w:tcBorders>
                  <w:top w:val="single" w:sz="4" w:space="0" w:color="auto"/>
                  <w:left w:val="single" w:sz="4" w:space="0" w:color="auto"/>
                  <w:right w:val="single" w:sz="4" w:space="0" w:color="auto"/>
                </w:tcBorders>
                <w:shd w:val="clear" w:color="auto" w:fill="D9D9D9"/>
              </w:tcPr>
              <w:p w14:paraId="71294EB8" w14:textId="77777777" w:rsidR="006A19A7" w:rsidRPr="0061687D" w:rsidRDefault="006A19A7" w:rsidP="00B15253">
                <w:pPr>
                  <w:rPr>
                    <w:rFonts w:ascii="Calibri" w:hAnsi="Calibri"/>
                    <w:b/>
                    <w:color w:val="000000" w:themeColor="text1"/>
                    <w:sz w:val="16"/>
                    <w:szCs w:val="16"/>
                  </w:rPr>
                </w:pPr>
                <w:r w:rsidRPr="0061687D">
                  <w:rPr>
                    <w:rFonts w:ascii="Calibri" w:hAnsi="Calibri"/>
                    <w:b/>
                    <w:color w:val="000000" w:themeColor="text1"/>
                    <w:szCs w:val="16"/>
                  </w:rPr>
                  <w:t>2. Intellectual Skills (</w:t>
                </w:r>
                <w:r w:rsidRPr="0061687D">
                  <w:rPr>
                    <w:rFonts w:ascii="Calibri" w:hAnsi="Calibri"/>
                    <w:b/>
                    <w:color w:val="000000" w:themeColor="text1"/>
                  </w:rPr>
                  <w:t>Analysis)</w:t>
                </w:r>
              </w:p>
              <w:p w14:paraId="58BDDACF" w14:textId="77777777" w:rsidR="006A19A7" w:rsidRPr="0061687D" w:rsidRDefault="006A19A7" w:rsidP="00B15253">
                <w:pPr>
                  <w:spacing w:after="120"/>
                  <w:rPr>
                    <w:rFonts w:ascii="Calibri" w:hAnsi="Calibri"/>
                    <w:color w:val="000000" w:themeColor="text1"/>
                    <w:sz w:val="14"/>
                    <w:szCs w:val="14"/>
                  </w:rPr>
                </w:pPr>
                <w:r w:rsidRPr="0061687D">
                  <w:rPr>
                    <w:rFonts w:ascii="Calibri" w:hAnsi="Calibri"/>
                    <w:color w:val="000000" w:themeColor="text1"/>
                    <w:sz w:val="14"/>
                    <w:szCs w:val="14"/>
                  </w:rPr>
                  <w:t xml:space="preserve">Analysis, evaluation and synthesis; logic, argument and judgement; analytical reflection; </w:t>
                </w:r>
                <w:proofErr w:type="gramStart"/>
                <w:r w:rsidRPr="0061687D">
                  <w:rPr>
                    <w:rFonts w:ascii="Calibri" w:hAnsi="Calibri"/>
                    <w:color w:val="000000" w:themeColor="text1"/>
                    <w:sz w:val="14"/>
                    <w:szCs w:val="14"/>
                  </w:rPr>
                  <w:t>organisation  of</w:t>
                </w:r>
                <w:proofErr w:type="gramEnd"/>
                <w:r w:rsidRPr="0061687D">
                  <w:rPr>
                    <w:rFonts w:ascii="Calibri" w:hAnsi="Calibri"/>
                    <w:color w:val="000000" w:themeColor="text1"/>
                    <w:sz w:val="14"/>
                    <w:szCs w:val="14"/>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6801BAF" w14:textId="77777777" w:rsidR="006A19A7" w:rsidRPr="0061687D" w:rsidRDefault="006A19A7" w:rsidP="00B15253">
                <w:pPr>
                  <w:jc w:val="center"/>
                  <w:rPr>
                    <w:rFonts w:ascii="Calibri" w:hAnsi="Calibri"/>
                    <w:color w:val="000000" w:themeColor="text1"/>
                    <w:sz w:val="32"/>
                  </w:rPr>
                </w:pPr>
              </w:p>
            </w:tc>
          </w:tr>
          <w:tr w:rsidR="006A19A7" w:rsidRPr="0061687D" w14:paraId="00B5A219" w14:textId="77777777" w:rsidTr="00B15253">
            <w:trPr>
              <w:trHeight w:val="450"/>
            </w:trPr>
            <w:tc>
              <w:tcPr>
                <w:tcW w:w="4701" w:type="pct"/>
                <w:vMerge w:val="restart"/>
                <w:tcBorders>
                  <w:top w:val="single" w:sz="4" w:space="0" w:color="auto"/>
                  <w:left w:val="single" w:sz="4" w:space="0" w:color="auto"/>
                  <w:right w:val="single" w:sz="4" w:space="0" w:color="auto"/>
                </w:tcBorders>
              </w:tcPr>
              <w:p w14:paraId="107B0C34" w14:textId="77777777" w:rsidR="006A19A7" w:rsidRPr="0061687D" w:rsidRDefault="006A19A7" w:rsidP="00B15253">
                <w:pPr>
                  <w:spacing w:after="120"/>
                  <w:rPr>
                    <w:rFonts w:ascii="Calibri" w:hAnsi="Calibri"/>
                    <w:color w:val="000000" w:themeColor="text1"/>
                    <w:sz w:val="14"/>
                    <w:szCs w:val="14"/>
                  </w:rPr>
                </w:pPr>
              </w:p>
              <w:p w14:paraId="5B8FDDA9" w14:textId="77777777" w:rsidR="006A19A7" w:rsidRPr="0061687D" w:rsidRDefault="006A19A7" w:rsidP="00B15253">
                <w:pPr>
                  <w:spacing w:after="120"/>
                  <w:rPr>
                    <w:rFonts w:ascii="Calibri" w:hAnsi="Calibri"/>
                    <w:color w:val="000000" w:themeColor="text1"/>
                    <w:sz w:val="14"/>
                    <w:szCs w:val="14"/>
                  </w:rPr>
                </w:pPr>
              </w:p>
              <w:p w14:paraId="39379421" w14:textId="77777777" w:rsidR="006A19A7" w:rsidRPr="0061687D" w:rsidRDefault="006A19A7" w:rsidP="00B15253">
                <w:pPr>
                  <w:spacing w:after="120"/>
                  <w:rPr>
                    <w:rFonts w:ascii="Calibri" w:hAnsi="Calibri"/>
                    <w:color w:val="000000" w:themeColor="text1"/>
                    <w:sz w:val="14"/>
                    <w:szCs w:val="14"/>
                  </w:rPr>
                </w:pPr>
              </w:p>
              <w:p w14:paraId="243A99DF" w14:textId="77777777" w:rsidR="006A19A7" w:rsidRPr="0061687D" w:rsidRDefault="006A19A7" w:rsidP="00B15253">
                <w:pPr>
                  <w:spacing w:after="120"/>
                  <w:rPr>
                    <w:rFonts w:ascii="Calibri" w:hAnsi="Calibri"/>
                    <w:color w:val="000000" w:themeColor="text1"/>
                    <w:sz w:val="14"/>
                    <w:szCs w:val="14"/>
                  </w:rPr>
                </w:pPr>
              </w:p>
              <w:p w14:paraId="772DB85B" w14:textId="77777777" w:rsidR="006A19A7" w:rsidRPr="0061687D" w:rsidRDefault="006A19A7" w:rsidP="00B15253">
                <w:pPr>
                  <w:spacing w:after="120"/>
                  <w:rPr>
                    <w:rFonts w:ascii="Calibri" w:hAnsi="Calibri"/>
                    <w:color w:val="000000" w:themeColor="text1"/>
                    <w:sz w:val="14"/>
                    <w:szCs w:val="14"/>
                  </w:rPr>
                </w:pPr>
              </w:p>
              <w:p w14:paraId="30066BAD" w14:textId="77777777" w:rsidR="006A19A7" w:rsidRPr="0061687D" w:rsidRDefault="006A19A7" w:rsidP="00B15253">
                <w:pPr>
                  <w:spacing w:after="120"/>
                  <w:rPr>
                    <w:rFonts w:ascii="Calibri" w:hAnsi="Calibri"/>
                    <w:color w:val="000000" w:themeColor="text1"/>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015DA5FE" w14:textId="77777777" w:rsidR="006A19A7" w:rsidRPr="0061687D" w:rsidRDefault="006A19A7" w:rsidP="00B15253">
                <w:pPr>
                  <w:jc w:val="center"/>
                  <w:rPr>
                    <w:rFonts w:ascii="Calibri" w:hAnsi="Calibri"/>
                    <w:color w:val="000000" w:themeColor="text1"/>
                    <w:sz w:val="32"/>
                  </w:rPr>
                </w:pPr>
              </w:p>
            </w:tc>
          </w:tr>
          <w:tr w:rsidR="006A19A7" w:rsidRPr="0061687D" w14:paraId="15AEE60C" w14:textId="77777777" w:rsidTr="00B15253">
            <w:trPr>
              <w:trHeight w:val="451"/>
            </w:trPr>
            <w:tc>
              <w:tcPr>
                <w:tcW w:w="4701" w:type="pct"/>
                <w:vMerge/>
                <w:tcBorders>
                  <w:left w:val="single" w:sz="4" w:space="0" w:color="auto"/>
                  <w:bottom w:val="single" w:sz="4" w:space="0" w:color="auto"/>
                  <w:right w:val="single" w:sz="4" w:space="0" w:color="auto"/>
                </w:tcBorders>
              </w:tcPr>
              <w:p w14:paraId="53183BA0" w14:textId="77777777" w:rsidR="006A19A7" w:rsidRPr="0061687D" w:rsidRDefault="006A19A7" w:rsidP="00B15253">
                <w:pPr>
                  <w:rPr>
                    <w:rFonts w:ascii="Calibri" w:hAnsi="Calibri"/>
                    <w:b/>
                    <w:color w:val="000000" w:themeColor="text1"/>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63B44459" w14:textId="77777777" w:rsidR="006A19A7" w:rsidRPr="0061687D" w:rsidRDefault="006A19A7" w:rsidP="00B15253">
                <w:pPr>
                  <w:jc w:val="center"/>
                  <w:rPr>
                    <w:rFonts w:ascii="Calibri" w:hAnsi="Calibri"/>
                    <w:color w:val="000000" w:themeColor="text1"/>
                    <w:sz w:val="32"/>
                  </w:rPr>
                </w:pPr>
              </w:p>
            </w:tc>
          </w:tr>
          <w:tr w:rsidR="006A19A7" w:rsidRPr="0061687D" w14:paraId="13251297" w14:textId="77777777" w:rsidTr="00B15253">
            <w:trPr>
              <w:trHeight w:val="450"/>
            </w:trPr>
            <w:tc>
              <w:tcPr>
                <w:tcW w:w="4701" w:type="pct"/>
                <w:tcBorders>
                  <w:top w:val="single" w:sz="4" w:space="0" w:color="auto"/>
                  <w:left w:val="single" w:sz="4" w:space="0" w:color="auto"/>
                  <w:right w:val="single" w:sz="4" w:space="0" w:color="auto"/>
                </w:tcBorders>
                <w:shd w:val="clear" w:color="auto" w:fill="D9D9D9"/>
              </w:tcPr>
              <w:p w14:paraId="71BC1A6C" w14:textId="77777777" w:rsidR="006A19A7" w:rsidRPr="0061687D" w:rsidRDefault="006A19A7" w:rsidP="00B15253">
                <w:pPr>
                  <w:rPr>
                    <w:rFonts w:ascii="Calibri" w:hAnsi="Calibri"/>
                    <w:b/>
                    <w:color w:val="000000" w:themeColor="text1"/>
                    <w:sz w:val="16"/>
                    <w:szCs w:val="16"/>
                  </w:rPr>
                </w:pPr>
                <w:r w:rsidRPr="0061687D">
                  <w:rPr>
                    <w:rFonts w:ascii="Calibri" w:hAnsi="Calibri"/>
                    <w:b/>
                    <w:color w:val="000000" w:themeColor="text1"/>
                    <w:szCs w:val="16"/>
                  </w:rPr>
                  <w:t xml:space="preserve">3. </w:t>
                </w:r>
                <w:r w:rsidRPr="0061687D">
                  <w:rPr>
                    <w:rFonts w:ascii="Calibri" w:hAnsi="Calibri"/>
                    <w:b/>
                    <w:color w:val="000000" w:themeColor="text1"/>
                  </w:rPr>
                  <w:t>Pedagogic and Professional Applications (Practical Application and Deployment)</w:t>
                </w:r>
              </w:p>
              <w:p w14:paraId="584E86B0" w14:textId="77777777" w:rsidR="006A19A7" w:rsidRPr="0061687D" w:rsidRDefault="006A19A7" w:rsidP="00B15253">
                <w:pPr>
                  <w:spacing w:after="120"/>
                  <w:rPr>
                    <w:rFonts w:ascii="Calibri" w:hAnsi="Calibri"/>
                    <w:color w:val="000000" w:themeColor="text1"/>
                    <w:sz w:val="14"/>
                    <w:szCs w:val="14"/>
                  </w:rPr>
                </w:pPr>
                <w:r w:rsidRPr="0061687D">
                  <w:rPr>
                    <w:rFonts w:ascii="Calibri" w:hAnsi="Calibri"/>
                    <w:color w:val="000000" w:themeColor="text1"/>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791E5AD" w14:textId="77777777" w:rsidR="006A19A7" w:rsidRPr="0061687D" w:rsidRDefault="006A19A7" w:rsidP="00B15253">
                <w:pPr>
                  <w:jc w:val="center"/>
                  <w:rPr>
                    <w:rFonts w:ascii="Calibri" w:hAnsi="Calibri"/>
                    <w:color w:val="000000" w:themeColor="text1"/>
                    <w:sz w:val="32"/>
                  </w:rPr>
                </w:pPr>
              </w:p>
            </w:tc>
          </w:tr>
          <w:tr w:rsidR="006A19A7" w:rsidRPr="0061687D" w14:paraId="3FBD4B88" w14:textId="77777777" w:rsidTr="00B15253">
            <w:trPr>
              <w:trHeight w:val="451"/>
            </w:trPr>
            <w:tc>
              <w:tcPr>
                <w:tcW w:w="4701" w:type="pct"/>
                <w:vMerge w:val="restart"/>
                <w:tcBorders>
                  <w:top w:val="single" w:sz="4" w:space="0" w:color="auto"/>
                  <w:left w:val="single" w:sz="4" w:space="0" w:color="auto"/>
                  <w:right w:val="single" w:sz="4" w:space="0" w:color="auto"/>
                </w:tcBorders>
              </w:tcPr>
              <w:p w14:paraId="1046DE2F" w14:textId="77777777" w:rsidR="006A19A7" w:rsidRPr="0061687D" w:rsidRDefault="006A19A7" w:rsidP="00B15253">
                <w:pPr>
                  <w:spacing w:after="120"/>
                  <w:rPr>
                    <w:rFonts w:ascii="Calibri" w:hAnsi="Calibri"/>
                    <w:color w:val="000000" w:themeColor="text1"/>
                    <w:sz w:val="14"/>
                    <w:szCs w:val="14"/>
                  </w:rPr>
                </w:pPr>
              </w:p>
              <w:p w14:paraId="09C674D0" w14:textId="77777777" w:rsidR="006A19A7" w:rsidRPr="0061687D" w:rsidRDefault="006A19A7" w:rsidP="00B15253">
                <w:pPr>
                  <w:spacing w:after="120"/>
                  <w:rPr>
                    <w:rFonts w:ascii="Calibri" w:hAnsi="Calibri"/>
                    <w:color w:val="000000" w:themeColor="text1"/>
                    <w:sz w:val="14"/>
                    <w:szCs w:val="14"/>
                  </w:rPr>
                </w:pPr>
              </w:p>
              <w:p w14:paraId="1D7C0AD5" w14:textId="77777777" w:rsidR="006A19A7" w:rsidRPr="0061687D" w:rsidRDefault="006A19A7" w:rsidP="00B15253">
                <w:pPr>
                  <w:spacing w:after="120"/>
                  <w:rPr>
                    <w:rFonts w:ascii="Calibri" w:hAnsi="Calibri"/>
                    <w:color w:val="000000" w:themeColor="text1"/>
                    <w:sz w:val="14"/>
                    <w:szCs w:val="14"/>
                  </w:rPr>
                </w:pPr>
              </w:p>
              <w:p w14:paraId="3AB85ADB" w14:textId="77777777" w:rsidR="006A19A7" w:rsidRPr="0061687D" w:rsidRDefault="006A19A7" w:rsidP="00B15253">
                <w:pPr>
                  <w:spacing w:after="120"/>
                  <w:rPr>
                    <w:rFonts w:ascii="Calibri" w:hAnsi="Calibri"/>
                    <w:color w:val="000000" w:themeColor="text1"/>
                    <w:sz w:val="14"/>
                    <w:szCs w:val="14"/>
                  </w:rPr>
                </w:pPr>
              </w:p>
              <w:p w14:paraId="4D82565B" w14:textId="77777777" w:rsidR="006A19A7" w:rsidRPr="0061687D" w:rsidRDefault="006A19A7" w:rsidP="00B15253">
                <w:pPr>
                  <w:spacing w:after="120"/>
                  <w:rPr>
                    <w:rFonts w:ascii="Calibri" w:hAnsi="Calibri"/>
                    <w:color w:val="000000" w:themeColor="text1"/>
                    <w:sz w:val="14"/>
                    <w:szCs w:val="14"/>
                  </w:rPr>
                </w:pPr>
              </w:p>
              <w:p w14:paraId="1C37AFE3" w14:textId="77777777" w:rsidR="006A19A7" w:rsidRPr="0061687D" w:rsidRDefault="006A19A7" w:rsidP="00B15253">
                <w:pPr>
                  <w:spacing w:after="120"/>
                  <w:rPr>
                    <w:rFonts w:ascii="Calibri" w:hAnsi="Calibri"/>
                    <w:color w:val="000000" w:themeColor="text1"/>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F634E3D" w14:textId="77777777" w:rsidR="006A19A7" w:rsidRPr="0061687D" w:rsidRDefault="006A19A7" w:rsidP="00B15253">
                <w:pPr>
                  <w:jc w:val="center"/>
                  <w:rPr>
                    <w:rFonts w:ascii="Calibri" w:hAnsi="Calibri"/>
                    <w:color w:val="000000" w:themeColor="text1"/>
                    <w:sz w:val="32"/>
                  </w:rPr>
                </w:pPr>
              </w:p>
            </w:tc>
          </w:tr>
          <w:tr w:rsidR="006A19A7" w:rsidRPr="0061687D" w14:paraId="45D078B0" w14:textId="77777777" w:rsidTr="00B15253">
            <w:trPr>
              <w:trHeight w:val="450"/>
            </w:trPr>
            <w:tc>
              <w:tcPr>
                <w:tcW w:w="4701" w:type="pct"/>
                <w:vMerge/>
                <w:tcBorders>
                  <w:left w:val="single" w:sz="4" w:space="0" w:color="auto"/>
                  <w:bottom w:val="single" w:sz="4" w:space="0" w:color="auto"/>
                  <w:right w:val="single" w:sz="4" w:space="0" w:color="auto"/>
                </w:tcBorders>
              </w:tcPr>
              <w:p w14:paraId="5C078449" w14:textId="77777777" w:rsidR="006A19A7" w:rsidRPr="0061687D" w:rsidRDefault="006A19A7" w:rsidP="00B15253">
                <w:pPr>
                  <w:rPr>
                    <w:rFonts w:ascii="Calibri" w:hAnsi="Calibri"/>
                    <w:b/>
                    <w:color w:val="000000" w:themeColor="text1"/>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76AC33B" w14:textId="77777777" w:rsidR="006A19A7" w:rsidRPr="0061687D" w:rsidRDefault="006A19A7" w:rsidP="00B15253">
                <w:pPr>
                  <w:jc w:val="center"/>
                  <w:rPr>
                    <w:rFonts w:ascii="Calibri" w:hAnsi="Calibri"/>
                    <w:color w:val="000000" w:themeColor="text1"/>
                    <w:sz w:val="32"/>
                  </w:rPr>
                </w:pPr>
              </w:p>
            </w:tc>
          </w:tr>
          <w:tr w:rsidR="006A19A7" w:rsidRPr="0061687D" w14:paraId="5F78BD18" w14:textId="77777777" w:rsidTr="00B15253">
            <w:trPr>
              <w:trHeight w:val="450"/>
            </w:trPr>
            <w:tc>
              <w:tcPr>
                <w:tcW w:w="4701" w:type="pct"/>
                <w:tcBorders>
                  <w:top w:val="single" w:sz="4" w:space="0" w:color="auto"/>
                  <w:left w:val="single" w:sz="4" w:space="0" w:color="auto"/>
                  <w:right w:val="single" w:sz="4" w:space="0" w:color="auto"/>
                </w:tcBorders>
                <w:shd w:val="clear" w:color="auto" w:fill="D9D9D9"/>
              </w:tcPr>
              <w:p w14:paraId="69B2D200" w14:textId="77777777" w:rsidR="006A19A7" w:rsidRPr="0061687D" w:rsidRDefault="006A19A7" w:rsidP="00B15253">
                <w:pPr>
                  <w:rPr>
                    <w:rFonts w:ascii="Calibri" w:hAnsi="Calibri"/>
                    <w:b/>
                    <w:color w:val="000000" w:themeColor="text1"/>
                    <w:sz w:val="16"/>
                    <w:szCs w:val="16"/>
                  </w:rPr>
                </w:pPr>
                <w:r w:rsidRPr="0061687D">
                  <w:rPr>
                    <w:rFonts w:ascii="Calibri" w:hAnsi="Calibri"/>
                    <w:b/>
                    <w:color w:val="000000" w:themeColor="text1"/>
                    <w:sz w:val="16"/>
                    <w:szCs w:val="16"/>
                  </w:rPr>
                  <w:t>4.Key Transferable Skills</w:t>
                </w:r>
              </w:p>
              <w:p w14:paraId="0C2F3095" w14:textId="77777777" w:rsidR="006A19A7" w:rsidRPr="0061687D" w:rsidRDefault="006A19A7" w:rsidP="00B15253">
                <w:pPr>
                  <w:spacing w:after="120"/>
                  <w:rPr>
                    <w:rFonts w:ascii="Calibri" w:hAnsi="Calibri"/>
                    <w:color w:val="000000" w:themeColor="text1"/>
                    <w:sz w:val="14"/>
                    <w:szCs w:val="14"/>
                  </w:rPr>
                </w:pPr>
                <w:r w:rsidRPr="0061687D">
                  <w:rPr>
                    <w:rFonts w:ascii="Calibri" w:hAnsi="Calibri"/>
                    <w:color w:val="000000" w:themeColor="text1"/>
                    <w:sz w:val="14"/>
                    <w:szCs w:val="14"/>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9676ACC" w14:textId="77777777" w:rsidR="006A19A7" w:rsidRPr="0061687D" w:rsidRDefault="006A19A7" w:rsidP="00B15253">
                <w:pPr>
                  <w:jc w:val="center"/>
                  <w:rPr>
                    <w:rFonts w:ascii="Calibri" w:hAnsi="Calibri"/>
                    <w:color w:val="000000" w:themeColor="text1"/>
                    <w:sz w:val="32"/>
                  </w:rPr>
                </w:pPr>
              </w:p>
            </w:tc>
          </w:tr>
          <w:tr w:rsidR="006A19A7" w:rsidRPr="0061687D" w14:paraId="1BBF2E11" w14:textId="77777777" w:rsidTr="00B15253">
            <w:trPr>
              <w:trHeight w:val="451"/>
            </w:trPr>
            <w:tc>
              <w:tcPr>
                <w:tcW w:w="4701" w:type="pct"/>
                <w:vMerge w:val="restart"/>
                <w:tcBorders>
                  <w:top w:val="single" w:sz="4" w:space="0" w:color="auto"/>
                  <w:left w:val="single" w:sz="4" w:space="0" w:color="auto"/>
                  <w:right w:val="single" w:sz="4" w:space="0" w:color="auto"/>
                </w:tcBorders>
              </w:tcPr>
              <w:p w14:paraId="35FB2945" w14:textId="77777777" w:rsidR="006A19A7" w:rsidRPr="0061687D" w:rsidRDefault="006A19A7" w:rsidP="00B15253">
                <w:pPr>
                  <w:spacing w:after="120"/>
                  <w:rPr>
                    <w:rFonts w:ascii="Calibri" w:hAnsi="Calibri"/>
                    <w:color w:val="000000" w:themeColor="text1"/>
                    <w:sz w:val="14"/>
                    <w:szCs w:val="14"/>
                  </w:rPr>
                </w:pPr>
              </w:p>
              <w:p w14:paraId="7F6B16F3" w14:textId="77777777" w:rsidR="006A19A7" w:rsidRPr="0061687D" w:rsidRDefault="006A19A7" w:rsidP="00B15253">
                <w:pPr>
                  <w:spacing w:after="120"/>
                  <w:rPr>
                    <w:rFonts w:ascii="Calibri" w:hAnsi="Calibri"/>
                    <w:color w:val="000000" w:themeColor="text1"/>
                    <w:sz w:val="14"/>
                    <w:szCs w:val="14"/>
                  </w:rPr>
                </w:pPr>
              </w:p>
              <w:p w14:paraId="4A5C7524" w14:textId="77777777" w:rsidR="006A19A7" w:rsidRPr="0061687D" w:rsidRDefault="006A19A7" w:rsidP="00B15253">
                <w:pPr>
                  <w:spacing w:after="120"/>
                  <w:rPr>
                    <w:rFonts w:ascii="Calibri" w:hAnsi="Calibri"/>
                    <w:color w:val="000000" w:themeColor="text1"/>
                    <w:sz w:val="14"/>
                    <w:szCs w:val="14"/>
                  </w:rPr>
                </w:pPr>
              </w:p>
              <w:p w14:paraId="5806D280" w14:textId="77777777" w:rsidR="006A19A7" w:rsidRPr="0061687D" w:rsidRDefault="006A19A7" w:rsidP="00B15253">
                <w:pPr>
                  <w:spacing w:after="120"/>
                  <w:rPr>
                    <w:rFonts w:ascii="Calibri" w:hAnsi="Calibri"/>
                    <w:color w:val="000000" w:themeColor="text1"/>
                    <w:sz w:val="14"/>
                    <w:szCs w:val="14"/>
                  </w:rPr>
                </w:pPr>
              </w:p>
              <w:p w14:paraId="18C64BF9" w14:textId="77777777" w:rsidR="006A19A7" w:rsidRPr="0061687D" w:rsidRDefault="006A19A7" w:rsidP="00B15253">
                <w:pPr>
                  <w:spacing w:after="120"/>
                  <w:rPr>
                    <w:rFonts w:ascii="Calibri" w:hAnsi="Calibri"/>
                    <w:color w:val="000000" w:themeColor="text1"/>
                    <w:sz w:val="14"/>
                    <w:szCs w:val="14"/>
                  </w:rPr>
                </w:pPr>
              </w:p>
              <w:p w14:paraId="0A5D5046" w14:textId="77777777" w:rsidR="006A19A7" w:rsidRPr="0061687D" w:rsidRDefault="006A19A7" w:rsidP="00B15253">
                <w:pPr>
                  <w:spacing w:after="120"/>
                  <w:rPr>
                    <w:rFonts w:ascii="Calibri" w:hAnsi="Calibri"/>
                    <w:color w:val="000000" w:themeColor="text1"/>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38DD457A" w14:textId="77777777" w:rsidR="006A19A7" w:rsidRPr="0061687D" w:rsidRDefault="006A19A7" w:rsidP="00B15253">
                <w:pPr>
                  <w:jc w:val="center"/>
                  <w:rPr>
                    <w:rFonts w:ascii="Calibri" w:hAnsi="Calibri"/>
                    <w:color w:val="000000" w:themeColor="text1"/>
                    <w:sz w:val="32"/>
                  </w:rPr>
                </w:pPr>
              </w:p>
            </w:tc>
          </w:tr>
          <w:tr w:rsidR="006A19A7" w:rsidRPr="0061687D" w14:paraId="7766F59C" w14:textId="77777777" w:rsidTr="00B15253">
            <w:trPr>
              <w:trHeight w:val="450"/>
            </w:trPr>
            <w:tc>
              <w:tcPr>
                <w:tcW w:w="4701" w:type="pct"/>
                <w:vMerge/>
                <w:tcBorders>
                  <w:left w:val="single" w:sz="4" w:space="0" w:color="auto"/>
                  <w:bottom w:val="single" w:sz="4" w:space="0" w:color="auto"/>
                  <w:right w:val="single" w:sz="4" w:space="0" w:color="auto"/>
                </w:tcBorders>
              </w:tcPr>
              <w:p w14:paraId="1057065D" w14:textId="77777777" w:rsidR="006A19A7" w:rsidRPr="0061687D" w:rsidRDefault="006A19A7" w:rsidP="00B15253">
                <w:pPr>
                  <w:rPr>
                    <w:rFonts w:ascii="Calibri" w:hAnsi="Calibri"/>
                    <w:b/>
                    <w:color w:val="000000" w:themeColor="text1"/>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759BDC7F" w14:textId="77777777" w:rsidR="006A19A7" w:rsidRPr="0061687D" w:rsidRDefault="006A19A7" w:rsidP="00B15253">
                <w:pPr>
                  <w:jc w:val="center"/>
                  <w:rPr>
                    <w:rFonts w:ascii="Calibri" w:hAnsi="Calibri"/>
                    <w:color w:val="000000" w:themeColor="text1"/>
                    <w:sz w:val="32"/>
                  </w:rPr>
                </w:pPr>
              </w:p>
            </w:tc>
          </w:tr>
        </w:tbl>
        <w:p w14:paraId="43E95D14" w14:textId="77777777" w:rsidR="006A19A7" w:rsidRPr="0061687D" w:rsidRDefault="006A19A7" w:rsidP="006A19A7">
          <w:pPr>
            <w:ind w:left="284" w:right="531"/>
            <w:rPr>
              <w:rFonts w:ascii="Calibri" w:hAnsi="Calibri"/>
              <w:b/>
              <w:color w:val="000000" w:themeColor="text1"/>
              <w:sz w:val="16"/>
              <w:szCs w:val="16"/>
            </w:rPr>
          </w:pPr>
        </w:p>
        <w:p w14:paraId="6AA4A865" w14:textId="77777777" w:rsidR="006A19A7" w:rsidRPr="0061687D" w:rsidRDefault="006A19A7" w:rsidP="006A19A7">
          <w:pPr>
            <w:ind w:left="284" w:right="531"/>
            <w:rPr>
              <w:rFonts w:ascii="Calibri" w:hAnsi="Calibri"/>
              <w:b/>
              <w:color w:val="000000" w:themeColor="text1"/>
              <w:sz w:val="16"/>
              <w:szCs w:val="16"/>
            </w:rPr>
          </w:pPr>
        </w:p>
        <w:p w14:paraId="49DD2C9E" w14:textId="77777777" w:rsidR="006A19A7" w:rsidRPr="0061687D" w:rsidRDefault="006A19A7" w:rsidP="006A19A7">
          <w:pPr>
            <w:ind w:left="284" w:right="531"/>
            <w:rPr>
              <w:rFonts w:ascii="Calibri" w:hAnsi="Calibri"/>
              <w:b/>
              <w:color w:val="000000" w:themeColor="text1"/>
              <w:sz w:val="16"/>
              <w:szCs w:val="16"/>
            </w:rPr>
          </w:pPr>
        </w:p>
        <w:p w14:paraId="450581E4" w14:textId="77777777" w:rsidR="006A19A7" w:rsidRPr="0061687D" w:rsidRDefault="006A19A7" w:rsidP="006A19A7">
          <w:pPr>
            <w:ind w:left="284" w:right="531"/>
            <w:rPr>
              <w:rFonts w:ascii="Calibri" w:hAnsi="Calibri"/>
              <w:b/>
              <w:color w:val="000000" w:themeColor="text1"/>
              <w:sz w:val="16"/>
              <w:szCs w:val="16"/>
            </w:rPr>
          </w:pPr>
        </w:p>
        <w:p w14:paraId="7F54CF28" w14:textId="77777777" w:rsidR="006A19A7" w:rsidRPr="0061687D" w:rsidRDefault="006A19A7" w:rsidP="006A19A7">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A19A7" w:rsidRPr="0061687D" w14:paraId="5765D5EC" w14:textId="77777777" w:rsidTr="00B15253">
            <w:trPr>
              <w:cantSplit/>
            </w:trPr>
            <w:tc>
              <w:tcPr>
                <w:tcW w:w="6062" w:type="dxa"/>
                <w:vMerge w:val="restart"/>
                <w:shd w:val="pct15" w:color="auto" w:fill="auto"/>
                <w:vAlign w:val="center"/>
              </w:tcPr>
              <w:p w14:paraId="739C2EBC" w14:textId="77777777" w:rsidR="006A19A7" w:rsidRPr="0061687D" w:rsidRDefault="006A19A7" w:rsidP="00B15253">
                <w:pPr>
                  <w:rPr>
                    <w:rFonts w:ascii="Calibri" w:hAnsi="Calibri"/>
                    <w:color w:val="000000" w:themeColor="text1"/>
                    <w:sz w:val="16"/>
                    <w:szCs w:val="16"/>
                  </w:rPr>
                </w:pPr>
                <w:r w:rsidRPr="0061687D">
                  <w:rPr>
                    <w:rFonts w:ascii="Calibri" w:hAnsi="Calibri" w:cs="Arial"/>
                    <w:b/>
                    <w:bCs/>
                    <w:color w:val="000000" w:themeColor="text1"/>
                    <w:sz w:val="22"/>
                    <w:szCs w:val="22"/>
                  </w:rPr>
                  <w:t xml:space="preserve">Assignment Grade </w:t>
                </w:r>
                <w:r w:rsidRPr="0061687D">
                  <w:rPr>
                    <w:rFonts w:ascii="Calibri" w:hAnsi="Calibri" w:cs="Arial"/>
                    <w:bCs/>
                    <w:color w:val="000000" w:themeColor="text1"/>
                    <w:sz w:val="22"/>
                    <w:szCs w:val="22"/>
                  </w:rPr>
                  <w:t>(</w:t>
                </w:r>
                <w:r w:rsidRPr="0061687D">
                  <w:rPr>
                    <w:rFonts w:ascii="Calibri" w:hAnsi="Calibri"/>
                    <w:color w:val="000000" w:themeColor="text1"/>
                    <w:sz w:val="16"/>
                    <w:szCs w:val="16"/>
                  </w:rPr>
                  <w:t>Assessment grades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B9D037" w14:textId="77777777" w:rsidR="006A19A7" w:rsidRPr="0061687D" w:rsidRDefault="006A19A7" w:rsidP="00B15253">
                <w:pPr>
                  <w:rPr>
                    <w:rFonts w:ascii="Calibri" w:hAnsi="Calibri" w:cs="Arial"/>
                    <w:b/>
                    <w:bCs/>
                    <w:color w:val="000000" w:themeColor="text1"/>
                    <w:sz w:val="16"/>
                    <w:szCs w:val="16"/>
                  </w:rPr>
                </w:pPr>
                <w:r w:rsidRPr="0061687D">
                  <w:rPr>
                    <w:rFonts w:ascii="Calibri" w:hAnsi="Calibri" w:cs="Arial"/>
                    <w:b/>
                    <w:color w:val="000000" w:themeColor="text1"/>
                    <w:sz w:val="16"/>
                    <w:szCs w:val="16"/>
                  </w:rPr>
                  <w:t>Late Submission Penalties (tick if appropriate)</w:t>
                </w:r>
              </w:p>
            </w:tc>
            <w:tc>
              <w:tcPr>
                <w:tcW w:w="1060" w:type="dxa"/>
                <w:vMerge w:val="restart"/>
                <w:vAlign w:val="center"/>
              </w:tcPr>
              <w:p w14:paraId="7875B9CD" w14:textId="77777777" w:rsidR="006A19A7" w:rsidRPr="0061687D" w:rsidRDefault="006A19A7" w:rsidP="00B15253">
                <w:pPr>
                  <w:jc w:val="center"/>
                  <w:rPr>
                    <w:rFonts w:ascii="Calibri" w:hAnsi="Calibri" w:cs="Arial"/>
                    <w:b/>
                    <w:bCs/>
                    <w:color w:val="000000" w:themeColor="text1"/>
                  </w:rPr>
                </w:pPr>
              </w:p>
            </w:tc>
          </w:tr>
          <w:tr w:rsidR="006A19A7" w:rsidRPr="0061687D" w14:paraId="5D07B37E" w14:textId="77777777" w:rsidTr="00B15253">
            <w:trPr>
              <w:cantSplit/>
            </w:trPr>
            <w:tc>
              <w:tcPr>
                <w:tcW w:w="6062" w:type="dxa"/>
                <w:vMerge/>
                <w:vAlign w:val="bottom"/>
              </w:tcPr>
              <w:p w14:paraId="78CCA0AA" w14:textId="77777777" w:rsidR="006A19A7" w:rsidRPr="0061687D" w:rsidRDefault="006A19A7" w:rsidP="00B15253">
                <w:pPr>
                  <w:rPr>
                    <w:rFonts w:ascii="Calibri" w:hAnsi="Calibri" w:cs="Arial"/>
                    <w:color w:val="000000" w:themeColor="text1"/>
                  </w:rPr>
                </w:pPr>
              </w:p>
            </w:tc>
            <w:tc>
              <w:tcPr>
                <w:tcW w:w="2903" w:type="dxa"/>
                <w:vAlign w:val="bottom"/>
              </w:tcPr>
              <w:p w14:paraId="5D3C831B" w14:textId="77777777" w:rsidR="006A19A7" w:rsidRPr="0061687D" w:rsidRDefault="006A19A7" w:rsidP="00B15253">
                <w:pPr>
                  <w:rPr>
                    <w:rFonts w:ascii="Calibri" w:hAnsi="Calibri" w:cs="Arial"/>
                    <w:b/>
                    <w:bCs/>
                    <w:color w:val="000000" w:themeColor="text1"/>
                    <w:sz w:val="16"/>
                    <w:szCs w:val="16"/>
                  </w:rPr>
                </w:pPr>
                <w:r w:rsidRPr="0061687D">
                  <w:rPr>
                    <w:rFonts w:ascii="Calibri" w:hAnsi="Calibri" w:cs="Arial"/>
                    <w:color w:val="000000" w:themeColor="text1"/>
                    <w:sz w:val="16"/>
                    <w:szCs w:val="16"/>
                  </w:rPr>
                  <w:t>Up to 1 week late</w:t>
                </w:r>
              </w:p>
            </w:tc>
            <w:tc>
              <w:tcPr>
                <w:tcW w:w="641" w:type="dxa"/>
                <w:vAlign w:val="bottom"/>
              </w:tcPr>
              <w:p w14:paraId="757E8BA1" w14:textId="77777777" w:rsidR="006A19A7" w:rsidRPr="0061687D" w:rsidRDefault="006A19A7" w:rsidP="00B15253">
                <w:pPr>
                  <w:jc w:val="center"/>
                  <w:rPr>
                    <w:rFonts w:ascii="Calibri" w:hAnsi="Calibri" w:cs="Arial"/>
                    <w:color w:val="000000" w:themeColor="text1"/>
                    <w:sz w:val="12"/>
                    <w:szCs w:val="12"/>
                  </w:rPr>
                </w:pPr>
                <w:r w:rsidRPr="0061687D">
                  <w:rPr>
                    <w:rFonts w:ascii="Calibri" w:hAnsi="Calibri" w:cs="Arial"/>
                    <w:color w:val="000000" w:themeColor="text1"/>
                    <w:sz w:val="12"/>
                    <w:szCs w:val="12"/>
                  </w:rPr>
                  <w:t>D Max</w:t>
                </w:r>
              </w:p>
            </w:tc>
            <w:tc>
              <w:tcPr>
                <w:tcW w:w="1060" w:type="dxa"/>
                <w:vMerge/>
                <w:vAlign w:val="bottom"/>
              </w:tcPr>
              <w:p w14:paraId="12BFA41D" w14:textId="77777777" w:rsidR="006A19A7" w:rsidRPr="0061687D" w:rsidRDefault="006A19A7" w:rsidP="00B15253">
                <w:pPr>
                  <w:ind w:leftChars="71" w:left="170"/>
                  <w:rPr>
                    <w:rFonts w:ascii="Calibri" w:hAnsi="Calibri" w:cs="Arial"/>
                    <w:color w:val="000000" w:themeColor="text1"/>
                  </w:rPr>
                </w:pPr>
              </w:p>
            </w:tc>
          </w:tr>
          <w:tr w:rsidR="006A19A7" w:rsidRPr="0061687D" w14:paraId="23D33F89" w14:textId="77777777" w:rsidTr="00B15253">
            <w:trPr>
              <w:cantSplit/>
            </w:trPr>
            <w:tc>
              <w:tcPr>
                <w:tcW w:w="6062" w:type="dxa"/>
                <w:vMerge/>
                <w:vAlign w:val="bottom"/>
              </w:tcPr>
              <w:p w14:paraId="0B7DC324" w14:textId="77777777" w:rsidR="006A19A7" w:rsidRPr="0061687D" w:rsidRDefault="006A19A7" w:rsidP="00B15253">
                <w:pPr>
                  <w:rPr>
                    <w:rFonts w:ascii="Calibri" w:hAnsi="Calibri" w:cs="Arial"/>
                    <w:color w:val="000000" w:themeColor="text1"/>
                  </w:rPr>
                </w:pPr>
              </w:p>
            </w:tc>
            <w:tc>
              <w:tcPr>
                <w:tcW w:w="2903" w:type="dxa"/>
                <w:vAlign w:val="bottom"/>
              </w:tcPr>
              <w:p w14:paraId="72B3F1CD" w14:textId="77777777" w:rsidR="006A19A7" w:rsidRPr="0061687D" w:rsidRDefault="006A19A7" w:rsidP="00B15253">
                <w:pPr>
                  <w:rPr>
                    <w:rFonts w:ascii="Calibri" w:hAnsi="Calibri" w:cs="Arial"/>
                    <w:b/>
                    <w:bCs/>
                    <w:color w:val="000000" w:themeColor="text1"/>
                    <w:sz w:val="16"/>
                    <w:szCs w:val="16"/>
                  </w:rPr>
                </w:pPr>
                <w:r w:rsidRPr="0061687D">
                  <w:rPr>
                    <w:rFonts w:ascii="Calibri" w:hAnsi="Calibri" w:cs="Arial"/>
                    <w:color w:val="000000" w:themeColor="text1"/>
                    <w:sz w:val="16"/>
                    <w:szCs w:val="16"/>
                  </w:rPr>
                  <w:t>Over 1 week late</w:t>
                </w:r>
              </w:p>
            </w:tc>
            <w:tc>
              <w:tcPr>
                <w:tcW w:w="641" w:type="dxa"/>
                <w:vAlign w:val="bottom"/>
              </w:tcPr>
              <w:p w14:paraId="7C502860" w14:textId="77777777" w:rsidR="006A19A7" w:rsidRPr="0061687D" w:rsidRDefault="006A19A7" w:rsidP="00B15253">
                <w:pPr>
                  <w:jc w:val="center"/>
                  <w:rPr>
                    <w:rFonts w:ascii="Calibri" w:hAnsi="Calibri" w:cs="Arial"/>
                    <w:color w:val="000000" w:themeColor="text1"/>
                    <w:sz w:val="12"/>
                    <w:szCs w:val="12"/>
                  </w:rPr>
                </w:pPr>
                <w:r w:rsidRPr="0061687D">
                  <w:rPr>
                    <w:rFonts w:ascii="Calibri" w:hAnsi="Calibri" w:cs="Arial"/>
                    <w:color w:val="000000" w:themeColor="text1"/>
                    <w:sz w:val="12"/>
                    <w:szCs w:val="12"/>
                  </w:rPr>
                  <w:t>Fail</w:t>
                </w:r>
              </w:p>
            </w:tc>
            <w:tc>
              <w:tcPr>
                <w:tcW w:w="1060" w:type="dxa"/>
                <w:vMerge/>
                <w:vAlign w:val="bottom"/>
              </w:tcPr>
              <w:p w14:paraId="2A29E216" w14:textId="77777777" w:rsidR="006A19A7" w:rsidRPr="0061687D" w:rsidRDefault="006A19A7" w:rsidP="00B15253">
                <w:pPr>
                  <w:ind w:firstLineChars="141" w:firstLine="338"/>
                  <w:rPr>
                    <w:rFonts w:ascii="Calibri" w:hAnsi="Calibri" w:cs="Arial"/>
                    <w:color w:val="000000" w:themeColor="text1"/>
                  </w:rPr>
                </w:pPr>
              </w:p>
            </w:tc>
          </w:tr>
        </w:tbl>
        <w:p w14:paraId="7A392091" w14:textId="77777777" w:rsidR="006A19A7" w:rsidRPr="0061687D" w:rsidRDefault="006A19A7" w:rsidP="006A19A7">
          <w:pPr>
            <w:rPr>
              <w:vanish/>
              <w:color w:val="000000" w:themeColor="text1"/>
            </w:rPr>
          </w:pPr>
        </w:p>
        <w:tbl>
          <w:tblPr>
            <w:tblStyle w:val="TableGrid"/>
            <w:tblpPr w:leftFromText="180" w:rightFromText="180" w:vertAnchor="page" w:horzAnchor="page" w:tblpX="610" w:tblpY="1805"/>
            <w:tblW w:w="10915" w:type="dxa"/>
            <w:tblLook w:val="00A0" w:firstRow="1" w:lastRow="0" w:firstColumn="1" w:lastColumn="0" w:noHBand="0" w:noVBand="0"/>
          </w:tblPr>
          <w:tblGrid>
            <w:gridCol w:w="1190"/>
            <w:gridCol w:w="2071"/>
            <w:gridCol w:w="1701"/>
            <w:gridCol w:w="1984"/>
            <w:gridCol w:w="2126"/>
            <w:gridCol w:w="1843"/>
          </w:tblGrid>
          <w:tr w:rsidR="006A19A7" w:rsidRPr="0061687D" w14:paraId="6F44B754" w14:textId="77777777" w:rsidTr="00DA5FAA">
            <w:tc>
              <w:tcPr>
                <w:tcW w:w="1190" w:type="dxa"/>
                <w:shd w:val="clear" w:color="auto" w:fill="BFBFBF" w:themeFill="background1" w:themeFillShade="BF"/>
              </w:tcPr>
              <w:p w14:paraId="7CA3448C" w14:textId="77777777" w:rsidR="006A19A7" w:rsidRPr="0061687D" w:rsidRDefault="006A19A7" w:rsidP="00DA5FAA">
                <w:pPr>
                  <w:rPr>
                    <w:b/>
                    <w:color w:val="000000" w:themeColor="text1"/>
                    <w:sz w:val="12"/>
                    <w:szCs w:val="12"/>
                  </w:rPr>
                </w:pPr>
                <w:r w:rsidRPr="0061687D">
                  <w:rPr>
                    <w:b/>
                    <w:color w:val="000000" w:themeColor="text1"/>
                    <w:sz w:val="12"/>
                    <w:szCs w:val="12"/>
                  </w:rPr>
                  <w:t>Level 7</w:t>
                </w:r>
              </w:p>
            </w:tc>
            <w:tc>
              <w:tcPr>
                <w:tcW w:w="9725" w:type="dxa"/>
                <w:gridSpan w:val="5"/>
                <w:shd w:val="clear" w:color="auto" w:fill="BFBFBF" w:themeFill="background1" w:themeFillShade="BF"/>
              </w:tcPr>
              <w:p w14:paraId="1E89A207" w14:textId="77777777" w:rsidR="006A19A7" w:rsidRPr="0061687D" w:rsidRDefault="006A19A7" w:rsidP="00DA5FAA">
                <w:pPr>
                  <w:rPr>
                    <w:b/>
                    <w:color w:val="000000" w:themeColor="text1"/>
                    <w:sz w:val="12"/>
                    <w:szCs w:val="12"/>
                  </w:rPr>
                </w:pPr>
                <w:r w:rsidRPr="0061687D">
                  <w:rPr>
                    <w:b/>
                    <w:color w:val="000000" w:themeColor="text1"/>
                    <w:sz w:val="12"/>
                    <w:szCs w:val="12"/>
                  </w:rPr>
                  <w:t>Assessment Criteria Descriptors for Primary PGCE with QTS</w:t>
                </w:r>
              </w:p>
              <w:p w14:paraId="2119A110" w14:textId="77777777" w:rsidR="006A19A7" w:rsidRPr="0061687D" w:rsidRDefault="006A19A7" w:rsidP="00DA5FAA">
                <w:pPr>
                  <w:rPr>
                    <w:b/>
                    <w:color w:val="000000" w:themeColor="text1"/>
                    <w:sz w:val="12"/>
                    <w:szCs w:val="12"/>
                  </w:rPr>
                </w:pPr>
                <w:r w:rsidRPr="0061687D">
                  <w:rPr>
                    <w:b/>
                    <w:color w:val="000000" w:themeColor="text1"/>
                    <w:sz w:val="12"/>
                    <w:szCs w:val="12"/>
                  </w:rPr>
                  <w:t xml:space="preserve">This format emphasizes the holistic nature of judgements to be made by markers. Equal weighting is given to each section. Plagiarism or non-submission will result in F (0%) grading. </w:t>
                </w:r>
              </w:p>
            </w:tc>
          </w:tr>
          <w:tr w:rsidR="006A19A7" w:rsidRPr="0061687D" w14:paraId="3A587D79" w14:textId="77777777" w:rsidTr="00DA5FAA">
            <w:tc>
              <w:tcPr>
                <w:tcW w:w="1190" w:type="dxa"/>
                <w:vMerge w:val="restart"/>
              </w:tcPr>
              <w:p w14:paraId="3A3A0D86" w14:textId="77777777" w:rsidR="006A19A7" w:rsidRPr="0061687D" w:rsidRDefault="006A19A7" w:rsidP="00DA5FAA">
                <w:pPr>
                  <w:rPr>
                    <w:b/>
                    <w:color w:val="000000" w:themeColor="text1"/>
                    <w:sz w:val="12"/>
                    <w:szCs w:val="12"/>
                  </w:rPr>
                </w:pPr>
                <w:r w:rsidRPr="0061687D">
                  <w:rPr>
                    <w:b/>
                    <w:color w:val="000000" w:themeColor="text1"/>
                    <w:sz w:val="12"/>
                    <w:szCs w:val="12"/>
                  </w:rPr>
                  <w:t>Assessment Criteria</w:t>
                </w:r>
              </w:p>
            </w:tc>
            <w:tc>
              <w:tcPr>
                <w:tcW w:w="2071" w:type="dxa"/>
                <w:shd w:val="clear" w:color="auto" w:fill="DEEAF6" w:themeFill="accent1" w:themeFillTint="33"/>
              </w:tcPr>
              <w:p w14:paraId="602598D5" w14:textId="77777777" w:rsidR="006A19A7" w:rsidRPr="0061687D" w:rsidRDefault="006A19A7" w:rsidP="00DA5FAA">
                <w:pPr>
                  <w:jc w:val="center"/>
                  <w:rPr>
                    <w:color w:val="000000" w:themeColor="text1"/>
                    <w:sz w:val="12"/>
                    <w:szCs w:val="12"/>
                  </w:rPr>
                </w:pPr>
                <w:r w:rsidRPr="0061687D">
                  <w:rPr>
                    <w:color w:val="000000" w:themeColor="text1"/>
                    <w:sz w:val="12"/>
                    <w:szCs w:val="12"/>
                  </w:rPr>
                  <w:t>Fail - grade E</w:t>
                </w:r>
              </w:p>
            </w:tc>
            <w:tc>
              <w:tcPr>
                <w:tcW w:w="1701" w:type="dxa"/>
                <w:shd w:val="clear" w:color="auto" w:fill="D5DCE4" w:themeFill="text2" w:themeFillTint="33"/>
              </w:tcPr>
              <w:p w14:paraId="1D650457" w14:textId="77777777" w:rsidR="006A19A7" w:rsidRPr="0061687D" w:rsidRDefault="006A19A7" w:rsidP="00DA5FAA">
                <w:pPr>
                  <w:jc w:val="center"/>
                  <w:rPr>
                    <w:color w:val="000000" w:themeColor="text1"/>
                    <w:sz w:val="12"/>
                    <w:szCs w:val="12"/>
                  </w:rPr>
                </w:pPr>
                <w:r w:rsidRPr="0061687D">
                  <w:rPr>
                    <w:color w:val="000000" w:themeColor="text1"/>
                    <w:sz w:val="12"/>
                    <w:szCs w:val="12"/>
                  </w:rPr>
                  <w:t>Weak pass– grade D</w:t>
                </w:r>
              </w:p>
            </w:tc>
            <w:tc>
              <w:tcPr>
                <w:tcW w:w="1984" w:type="dxa"/>
                <w:shd w:val="clear" w:color="auto" w:fill="FFFF99"/>
              </w:tcPr>
              <w:p w14:paraId="476432BB" w14:textId="77777777" w:rsidR="006A19A7" w:rsidRPr="0061687D" w:rsidRDefault="006A19A7" w:rsidP="00DA5FAA">
                <w:pPr>
                  <w:jc w:val="center"/>
                  <w:rPr>
                    <w:color w:val="000000" w:themeColor="text1"/>
                    <w:sz w:val="12"/>
                    <w:szCs w:val="12"/>
                  </w:rPr>
                </w:pPr>
                <w:r w:rsidRPr="0061687D">
                  <w:rPr>
                    <w:color w:val="000000" w:themeColor="text1"/>
                    <w:sz w:val="12"/>
                    <w:szCs w:val="12"/>
                  </w:rPr>
                  <w:t>Pass – grade C</w:t>
                </w:r>
              </w:p>
            </w:tc>
            <w:tc>
              <w:tcPr>
                <w:tcW w:w="2126" w:type="dxa"/>
                <w:shd w:val="clear" w:color="auto" w:fill="E2EFD9" w:themeFill="accent6" w:themeFillTint="33"/>
              </w:tcPr>
              <w:p w14:paraId="69FB0174" w14:textId="77777777" w:rsidR="006A19A7" w:rsidRPr="0061687D" w:rsidRDefault="006A19A7" w:rsidP="00DA5FAA">
                <w:pPr>
                  <w:jc w:val="center"/>
                  <w:rPr>
                    <w:color w:val="000000" w:themeColor="text1"/>
                    <w:sz w:val="12"/>
                    <w:szCs w:val="12"/>
                  </w:rPr>
                </w:pPr>
                <w:r w:rsidRPr="0061687D">
                  <w:rPr>
                    <w:color w:val="000000" w:themeColor="text1"/>
                    <w:sz w:val="12"/>
                    <w:szCs w:val="12"/>
                  </w:rPr>
                  <w:t>Pass – grade B</w:t>
                </w:r>
              </w:p>
            </w:tc>
            <w:tc>
              <w:tcPr>
                <w:tcW w:w="1843" w:type="dxa"/>
                <w:shd w:val="clear" w:color="auto" w:fill="EDEDED" w:themeFill="accent3" w:themeFillTint="33"/>
              </w:tcPr>
              <w:p w14:paraId="5D73B0F5" w14:textId="77777777" w:rsidR="006A19A7" w:rsidRPr="0061687D" w:rsidRDefault="006A19A7" w:rsidP="00DA5FAA">
                <w:pPr>
                  <w:jc w:val="center"/>
                  <w:rPr>
                    <w:color w:val="000000" w:themeColor="text1"/>
                    <w:sz w:val="12"/>
                    <w:szCs w:val="12"/>
                  </w:rPr>
                </w:pPr>
                <w:r w:rsidRPr="0061687D">
                  <w:rPr>
                    <w:color w:val="000000" w:themeColor="text1"/>
                    <w:sz w:val="12"/>
                    <w:szCs w:val="12"/>
                  </w:rPr>
                  <w:t>Pass – grade A</w:t>
                </w:r>
              </w:p>
            </w:tc>
          </w:tr>
          <w:tr w:rsidR="006A19A7" w:rsidRPr="0061687D" w14:paraId="48861187" w14:textId="77777777" w:rsidTr="00DA5FAA">
            <w:tc>
              <w:tcPr>
                <w:tcW w:w="1190" w:type="dxa"/>
                <w:vMerge/>
              </w:tcPr>
              <w:p w14:paraId="6FD255F5" w14:textId="77777777" w:rsidR="006A19A7" w:rsidRPr="0061687D" w:rsidRDefault="006A19A7" w:rsidP="00DA5FAA">
                <w:pPr>
                  <w:rPr>
                    <w:b/>
                    <w:color w:val="000000" w:themeColor="text1"/>
                    <w:sz w:val="12"/>
                    <w:szCs w:val="12"/>
                  </w:rPr>
                </w:pPr>
              </w:p>
            </w:tc>
            <w:tc>
              <w:tcPr>
                <w:tcW w:w="2071" w:type="dxa"/>
                <w:shd w:val="clear" w:color="auto" w:fill="DEEAF6" w:themeFill="accent1" w:themeFillTint="33"/>
              </w:tcPr>
              <w:p w14:paraId="73389163" w14:textId="77777777" w:rsidR="006A19A7" w:rsidRPr="0061687D" w:rsidRDefault="006A19A7" w:rsidP="00DA5FAA">
                <w:pPr>
                  <w:jc w:val="center"/>
                  <w:rPr>
                    <w:b/>
                    <w:color w:val="000000" w:themeColor="text1"/>
                    <w:sz w:val="12"/>
                    <w:szCs w:val="12"/>
                  </w:rPr>
                </w:pPr>
                <w:r w:rsidRPr="0061687D">
                  <w:rPr>
                    <w:b/>
                    <w:color w:val="000000" w:themeColor="text1"/>
                    <w:sz w:val="12"/>
                    <w:szCs w:val="12"/>
                  </w:rPr>
                  <w:t xml:space="preserve">Poor </w:t>
                </w:r>
              </w:p>
            </w:tc>
            <w:tc>
              <w:tcPr>
                <w:tcW w:w="1701" w:type="dxa"/>
                <w:shd w:val="clear" w:color="auto" w:fill="D5DCE4" w:themeFill="text2" w:themeFillTint="33"/>
              </w:tcPr>
              <w:p w14:paraId="5C2E66B1" w14:textId="77777777" w:rsidR="006A19A7" w:rsidRPr="0061687D" w:rsidRDefault="006A19A7" w:rsidP="00DA5FAA">
                <w:pPr>
                  <w:jc w:val="center"/>
                  <w:rPr>
                    <w:b/>
                    <w:color w:val="000000" w:themeColor="text1"/>
                    <w:sz w:val="12"/>
                    <w:szCs w:val="12"/>
                  </w:rPr>
                </w:pPr>
                <w:r w:rsidRPr="0061687D">
                  <w:rPr>
                    <w:b/>
                    <w:color w:val="000000" w:themeColor="text1"/>
                    <w:sz w:val="12"/>
                    <w:szCs w:val="12"/>
                  </w:rPr>
                  <w:t>Weak Pass</w:t>
                </w:r>
              </w:p>
            </w:tc>
            <w:tc>
              <w:tcPr>
                <w:tcW w:w="1984" w:type="dxa"/>
                <w:shd w:val="clear" w:color="auto" w:fill="FFFF99"/>
              </w:tcPr>
              <w:p w14:paraId="7B268B82" w14:textId="77777777" w:rsidR="006A19A7" w:rsidRPr="0061687D" w:rsidRDefault="006A19A7" w:rsidP="00DA5FAA">
                <w:pPr>
                  <w:jc w:val="center"/>
                  <w:rPr>
                    <w:b/>
                    <w:color w:val="000000" w:themeColor="text1"/>
                    <w:sz w:val="12"/>
                    <w:szCs w:val="12"/>
                  </w:rPr>
                </w:pPr>
                <w:r w:rsidRPr="0061687D">
                  <w:rPr>
                    <w:b/>
                    <w:color w:val="000000" w:themeColor="text1"/>
                    <w:sz w:val="12"/>
                    <w:szCs w:val="12"/>
                  </w:rPr>
                  <w:t xml:space="preserve">Satisfactory </w:t>
                </w:r>
              </w:p>
            </w:tc>
            <w:tc>
              <w:tcPr>
                <w:tcW w:w="2126" w:type="dxa"/>
                <w:shd w:val="clear" w:color="auto" w:fill="E2EFD9" w:themeFill="accent6" w:themeFillTint="33"/>
              </w:tcPr>
              <w:p w14:paraId="10C2FA0F" w14:textId="77777777" w:rsidR="006A19A7" w:rsidRPr="0061687D" w:rsidRDefault="006A19A7" w:rsidP="00DA5FAA">
                <w:pPr>
                  <w:jc w:val="center"/>
                  <w:rPr>
                    <w:b/>
                    <w:color w:val="000000" w:themeColor="text1"/>
                    <w:sz w:val="12"/>
                    <w:szCs w:val="12"/>
                  </w:rPr>
                </w:pPr>
                <w:r w:rsidRPr="0061687D">
                  <w:rPr>
                    <w:b/>
                    <w:color w:val="000000" w:themeColor="text1"/>
                    <w:sz w:val="12"/>
                    <w:szCs w:val="12"/>
                  </w:rPr>
                  <w:t>Good</w:t>
                </w:r>
              </w:p>
            </w:tc>
            <w:tc>
              <w:tcPr>
                <w:tcW w:w="1843" w:type="dxa"/>
                <w:shd w:val="clear" w:color="auto" w:fill="EDEDED" w:themeFill="accent3" w:themeFillTint="33"/>
              </w:tcPr>
              <w:p w14:paraId="22FFC06E" w14:textId="77777777" w:rsidR="006A19A7" w:rsidRPr="0061687D" w:rsidRDefault="006A19A7" w:rsidP="00DA5FAA">
                <w:pPr>
                  <w:rPr>
                    <w:b/>
                    <w:color w:val="000000" w:themeColor="text1"/>
                    <w:sz w:val="12"/>
                    <w:szCs w:val="12"/>
                  </w:rPr>
                </w:pPr>
                <w:r w:rsidRPr="0061687D">
                  <w:rPr>
                    <w:b/>
                    <w:color w:val="000000" w:themeColor="text1"/>
                    <w:sz w:val="12"/>
                    <w:szCs w:val="12"/>
                  </w:rPr>
                  <w:t xml:space="preserve">       Excellent </w:t>
                </w:r>
              </w:p>
            </w:tc>
          </w:tr>
          <w:tr w:rsidR="006A19A7" w:rsidRPr="0061687D" w14:paraId="35F909CF" w14:textId="77777777" w:rsidTr="00DA5FAA">
            <w:tc>
              <w:tcPr>
                <w:tcW w:w="1190" w:type="dxa"/>
              </w:tcPr>
              <w:p w14:paraId="5A5B5284" w14:textId="77777777" w:rsidR="006A19A7" w:rsidRPr="0061687D" w:rsidRDefault="006A19A7" w:rsidP="00DA5FAA">
                <w:pPr>
                  <w:rPr>
                    <w:b/>
                    <w:color w:val="000000" w:themeColor="text1"/>
                    <w:sz w:val="12"/>
                    <w:szCs w:val="12"/>
                  </w:rPr>
                </w:pPr>
                <w:r w:rsidRPr="0061687D">
                  <w:rPr>
                    <w:b/>
                    <w:color w:val="000000" w:themeColor="text1"/>
                    <w:sz w:val="12"/>
                    <w:szCs w:val="12"/>
                  </w:rPr>
                  <w:t xml:space="preserve">Overall judgement </w:t>
                </w:r>
              </w:p>
            </w:tc>
            <w:tc>
              <w:tcPr>
                <w:tcW w:w="2071" w:type="dxa"/>
                <w:shd w:val="clear" w:color="auto" w:fill="DEEAF6" w:themeFill="accent1" w:themeFillTint="33"/>
              </w:tcPr>
              <w:p w14:paraId="7C79700F" w14:textId="77777777" w:rsidR="006A19A7" w:rsidRPr="0061687D" w:rsidRDefault="006A19A7" w:rsidP="00DA5FAA">
                <w:pPr>
                  <w:rPr>
                    <w:color w:val="000000" w:themeColor="text1"/>
                    <w:sz w:val="12"/>
                    <w:szCs w:val="12"/>
                  </w:rPr>
                </w:pPr>
                <w:r w:rsidRPr="0061687D">
                  <w:rPr>
                    <w:color w:val="000000" w:themeColor="text1"/>
                    <w:sz w:val="12"/>
                    <w:szCs w:val="12"/>
                  </w:rPr>
                  <w:t xml:space="preserve">Poor understanding, unsystematic, incomplete and/or inaccurate </w:t>
                </w:r>
              </w:p>
            </w:tc>
            <w:tc>
              <w:tcPr>
                <w:tcW w:w="1701" w:type="dxa"/>
                <w:shd w:val="clear" w:color="auto" w:fill="D5DCE4" w:themeFill="text2" w:themeFillTint="33"/>
              </w:tcPr>
              <w:p w14:paraId="59CCF50C" w14:textId="77777777" w:rsidR="006A19A7" w:rsidRPr="0061687D" w:rsidRDefault="006A19A7" w:rsidP="00DA5FAA">
                <w:pPr>
                  <w:rPr>
                    <w:color w:val="000000" w:themeColor="text1"/>
                    <w:sz w:val="12"/>
                    <w:szCs w:val="12"/>
                  </w:rPr>
                </w:pPr>
                <w:r w:rsidRPr="0061687D">
                  <w:rPr>
                    <w:color w:val="000000" w:themeColor="text1"/>
                    <w:sz w:val="12"/>
                    <w:szCs w:val="12"/>
                  </w:rPr>
                  <w:t>Understanding of main issues demonstrated</w:t>
                </w:r>
              </w:p>
            </w:tc>
            <w:tc>
              <w:tcPr>
                <w:tcW w:w="1984" w:type="dxa"/>
                <w:shd w:val="clear" w:color="auto" w:fill="FFFF99"/>
              </w:tcPr>
              <w:p w14:paraId="26E1A21B" w14:textId="77777777" w:rsidR="006A19A7" w:rsidRPr="0061687D" w:rsidRDefault="006A19A7" w:rsidP="00DA5FAA">
                <w:pPr>
                  <w:rPr>
                    <w:color w:val="000000" w:themeColor="text1"/>
                    <w:sz w:val="12"/>
                    <w:szCs w:val="12"/>
                  </w:rPr>
                </w:pPr>
                <w:r w:rsidRPr="0061687D">
                  <w:rPr>
                    <w:color w:val="000000" w:themeColor="text1"/>
                    <w:sz w:val="12"/>
                    <w:szCs w:val="12"/>
                  </w:rPr>
                  <w:t>Satisfactory understanding demonstrated with satisfactory analysis</w:t>
                </w:r>
              </w:p>
            </w:tc>
            <w:tc>
              <w:tcPr>
                <w:tcW w:w="2126" w:type="dxa"/>
                <w:shd w:val="clear" w:color="auto" w:fill="E2EFD9" w:themeFill="accent6" w:themeFillTint="33"/>
              </w:tcPr>
              <w:p w14:paraId="3914A9FE" w14:textId="77777777" w:rsidR="006A19A7" w:rsidRPr="0061687D" w:rsidRDefault="006A19A7" w:rsidP="00DA5FAA">
                <w:pPr>
                  <w:rPr>
                    <w:color w:val="000000" w:themeColor="text1"/>
                    <w:sz w:val="12"/>
                    <w:szCs w:val="12"/>
                  </w:rPr>
                </w:pPr>
                <w:r w:rsidRPr="0061687D">
                  <w:rPr>
                    <w:color w:val="000000" w:themeColor="text1"/>
                    <w:sz w:val="12"/>
                    <w:szCs w:val="12"/>
                  </w:rPr>
                  <w:t>Good understanding of basic principles and relevant evidence, with a coherent and logical argument</w:t>
                </w:r>
              </w:p>
            </w:tc>
            <w:tc>
              <w:tcPr>
                <w:tcW w:w="1843" w:type="dxa"/>
                <w:shd w:val="clear" w:color="auto" w:fill="EDEDED" w:themeFill="accent3" w:themeFillTint="33"/>
              </w:tcPr>
              <w:p w14:paraId="68CA5A59" w14:textId="77777777" w:rsidR="006A19A7" w:rsidRPr="0061687D" w:rsidRDefault="006A19A7" w:rsidP="00DA5FAA">
                <w:pPr>
                  <w:rPr>
                    <w:color w:val="000000" w:themeColor="text1"/>
                    <w:sz w:val="12"/>
                    <w:szCs w:val="12"/>
                  </w:rPr>
                </w:pPr>
                <w:r w:rsidRPr="0061687D">
                  <w:rPr>
                    <w:color w:val="000000" w:themeColor="text1"/>
                    <w:sz w:val="12"/>
                    <w:szCs w:val="12"/>
                  </w:rPr>
                  <w:t>Highly thoughtful answer informed by wider reading, showing clarity of thought, personal insight and some originality</w:t>
                </w:r>
              </w:p>
            </w:tc>
          </w:tr>
          <w:tr w:rsidR="006A19A7" w:rsidRPr="0061687D" w14:paraId="52E787CE" w14:textId="77777777" w:rsidTr="00DA5FAA">
            <w:trPr>
              <w:trHeight w:val="796"/>
            </w:trPr>
            <w:tc>
              <w:tcPr>
                <w:tcW w:w="1190" w:type="dxa"/>
                <w:vMerge w:val="restart"/>
              </w:tcPr>
              <w:p w14:paraId="2DFA1F3F" w14:textId="77777777" w:rsidR="006A19A7" w:rsidRPr="0061687D" w:rsidRDefault="006A19A7" w:rsidP="00DA5FAA">
                <w:pPr>
                  <w:rPr>
                    <w:b/>
                    <w:color w:val="000000" w:themeColor="text1"/>
                    <w:sz w:val="12"/>
                    <w:szCs w:val="12"/>
                  </w:rPr>
                </w:pPr>
                <w:r w:rsidRPr="0061687D">
                  <w:rPr>
                    <w:b/>
                    <w:color w:val="000000" w:themeColor="text1"/>
                    <w:sz w:val="12"/>
                    <w:szCs w:val="12"/>
                  </w:rPr>
                  <w:t>Subject Knowledge and Understanding</w:t>
                </w:r>
              </w:p>
              <w:p w14:paraId="6F8D6D94" w14:textId="77777777" w:rsidR="006A19A7" w:rsidRPr="0061687D" w:rsidRDefault="006A19A7" w:rsidP="00DA5FAA">
                <w:pPr>
                  <w:rPr>
                    <w:color w:val="000000" w:themeColor="text1"/>
                    <w:sz w:val="12"/>
                    <w:szCs w:val="12"/>
                  </w:rPr>
                </w:pPr>
              </w:p>
              <w:p w14:paraId="1FB1C1BA" w14:textId="77777777" w:rsidR="006A19A7" w:rsidRPr="0061687D" w:rsidRDefault="006A19A7" w:rsidP="00DA5FAA">
                <w:pPr>
                  <w:rPr>
                    <w:color w:val="000000" w:themeColor="text1"/>
                    <w:sz w:val="12"/>
                    <w:szCs w:val="12"/>
                  </w:rPr>
                </w:pPr>
                <w:r w:rsidRPr="0061687D">
                  <w:rPr>
                    <w:color w:val="000000" w:themeColor="text1"/>
                    <w:sz w:val="12"/>
                    <w:szCs w:val="12"/>
                  </w:rPr>
                  <w:t>(Conceptual)</w:t>
                </w:r>
              </w:p>
              <w:p w14:paraId="0161B2E6" w14:textId="77777777" w:rsidR="006A19A7" w:rsidRPr="0061687D" w:rsidRDefault="006A19A7" w:rsidP="00DA5FAA">
                <w:pPr>
                  <w:rPr>
                    <w:color w:val="000000" w:themeColor="text1"/>
                    <w:sz w:val="12"/>
                    <w:szCs w:val="12"/>
                  </w:rPr>
                </w:pPr>
              </w:p>
              <w:p w14:paraId="1C18C91F" w14:textId="77777777" w:rsidR="006A19A7" w:rsidRPr="0061687D" w:rsidRDefault="006A19A7" w:rsidP="00DA5FAA">
                <w:pPr>
                  <w:rPr>
                    <w:color w:val="000000" w:themeColor="text1"/>
                    <w:sz w:val="12"/>
                    <w:szCs w:val="12"/>
                  </w:rPr>
                </w:pPr>
              </w:p>
              <w:p w14:paraId="7DE85A23" w14:textId="77777777" w:rsidR="006A19A7" w:rsidRPr="0061687D" w:rsidRDefault="006A19A7" w:rsidP="00DA5FAA">
                <w:pPr>
                  <w:rPr>
                    <w:color w:val="000000" w:themeColor="text1"/>
                    <w:sz w:val="12"/>
                    <w:szCs w:val="12"/>
                  </w:rPr>
                </w:pPr>
              </w:p>
              <w:p w14:paraId="55D6FF0A" w14:textId="77777777" w:rsidR="006A19A7" w:rsidRPr="0061687D" w:rsidRDefault="006A19A7" w:rsidP="00DA5FAA">
                <w:pPr>
                  <w:rPr>
                    <w:color w:val="000000" w:themeColor="text1"/>
                    <w:sz w:val="12"/>
                    <w:szCs w:val="12"/>
                  </w:rPr>
                </w:pPr>
                <w:r w:rsidRPr="0061687D">
                  <w:rPr>
                    <w:color w:val="000000" w:themeColor="text1"/>
                    <w:sz w:val="12"/>
                    <w:szCs w:val="12"/>
                  </w:rPr>
                  <w:t>(Reading)</w:t>
                </w:r>
              </w:p>
            </w:tc>
            <w:tc>
              <w:tcPr>
                <w:tcW w:w="2071" w:type="dxa"/>
                <w:shd w:val="clear" w:color="auto" w:fill="DEEAF6" w:themeFill="accent1" w:themeFillTint="33"/>
              </w:tcPr>
              <w:p w14:paraId="340310B4" w14:textId="77777777" w:rsidR="006A19A7" w:rsidRPr="0061687D" w:rsidRDefault="006A19A7" w:rsidP="00DA5FAA">
                <w:pPr>
                  <w:rPr>
                    <w:color w:val="000000" w:themeColor="text1"/>
                    <w:sz w:val="12"/>
                    <w:szCs w:val="12"/>
                  </w:rPr>
                </w:pPr>
                <w:r w:rsidRPr="0061687D">
                  <w:rPr>
                    <w:color w:val="000000" w:themeColor="text1"/>
                    <w:sz w:val="12"/>
                    <w:szCs w:val="12"/>
                  </w:rPr>
                  <w:t>Basic misunderstanding, misconceptions, or misinterpretations - Some superficial knowledge in places</w:t>
                </w:r>
              </w:p>
            </w:tc>
            <w:tc>
              <w:tcPr>
                <w:tcW w:w="1701" w:type="dxa"/>
                <w:shd w:val="clear" w:color="auto" w:fill="D5DCE4" w:themeFill="text2" w:themeFillTint="33"/>
              </w:tcPr>
              <w:p w14:paraId="74A49CB5" w14:textId="77777777" w:rsidR="006A19A7" w:rsidRPr="0061687D" w:rsidRDefault="006A19A7" w:rsidP="00DA5FAA">
                <w:pPr>
                  <w:rPr>
                    <w:color w:val="000000" w:themeColor="text1"/>
                    <w:sz w:val="12"/>
                    <w:szCs w:val="12"/>
                  </w:rPr>
                </w:pPr>
                <w:r w:rsidRPr="0061687D">
                  <w:rPr>
                    <w:color w:val="000000" w:themeColor="text1"/>
                    <w:sz w:val="12"/>
                    <w:szCs w:val="12"/>
                  </w:rPr>
                  <w:t>Main concepts understood with limited evidence of critical insight</w:t>
                </w:r>
              </w:p>
            </w:tc>
            <w:tc>
              <w:tcPr>
                <w:tcW w:w="1984" w:type="dxa"/>
                <w:shd w:val="clear" w:color="auto" w:fill="FFFF99"/>
              </w:tcPr>
              <w:p w14:paraId="6A1CCB5B" w14:textId="77777777" w:rsidR="006A19A7" w:rsidRPr="0061687D" w:rsidRDefault="006A19A7" w:rsidP="00DA5FAA">
                <w:pPr>
                  <w:rPr>
                    <w:color w:val="000000" w:themeColor="text1"/>
                    <w:sz w:val="12"/>
                    <w:szCs w:val="12"/>
                  </w:rPr>
                </w:pPr>
                <w:r w:rsidRPr="0061687D">
                  <w:rPr>
                    <w:color w:val="000000" w:themeColor="text1"/>
                    <w:sz w:val="12"/>
                    <w:szCs w:val="12"/>
                  </w:rPr>
                  <w:t>Sound understanding of concepts and critical engagement with ideas</w:t>
                </w:r>
              </w:p>
            </w:tc>
            <w:tc>
              <w:tcPr>
                <w:tcW w:w="2126" w:type="dxa"/>
                <w:shd w:val="clear" w:color="auto" w:fill="E2EFD9" w:themeFill="accent6" w:themeFillTint="33"/>
              </w:tcPr>
              <w:p w14:paraId="6DB248C8" w14:textId="77777777" w:rsidR="006A19A7" w:rsidRPr="0061687D" w:rsidRDefault="006A19A7" w:rsidP="00DA5FAA">
                <w:pPr>
                  <w:rPr>
                    <w:color w:val="000000" w:themeColor="text1"/>
                    <w:sz w:val="12"/>
                    <w:szCs w:val="12"/>
                  </w:rPr>
                </w:pPr>
                <w:r w:rsidRPr="0061687D">
                  <w:rPr>
                    <w:color w:val="000000" w:themeColor="text1"/>
                    <w:sz w:val="12"/>
                    <w:szCs w:val="12"/>
                  </w:rPr>
                  <w:t>Good understanding of key concepts; knowledge of wider implications; critical engagement</w:t>
                </w:r>
              </w:p>
            </w:tc>
            <w:tc>
              <w:tcPr>
                <w:tcW w:w="1843" w:type="dxa"/>
                <w:shd w:val="clear" w:color="auto" w:fill="EDEDED" w:themeFill="accent3" w:themeFillTint="33"/>
              </w:tcPr>
              <w:p w14:paraId="6B9F21FB" w14:textId="77777777" w:rsidR="006A19A7" w:rsidRPr="0061687D" w:rsidRDefault="006A19A7" w:rsidP="00DA5FAA">
                <w:pPr>
                  <w:rPr>
                    <w:color w:val="000000" w:themeColor="text1"/>
                    <w:sz w:val="12"/>
                    <w:szCs w:val="12"/>
                  </w:rPr>
                </w:pPr>
                <w:r w:rsidRPr="0061687D">
                  <w:rPr>
                    <w:color w:val="000000" w:themeColor="text1"/>
                    <w:sz w:val="12"/>
                    <w:szCs w:val="12"/>
                  </w:rPr>
                  <w:t>Engaged critically and systematically with the main concepts and theories: excellent engagement</w:t>
                </w:r>
              </w:p>
            </w:tc>
          </w:tr>
          <w:tr w:rsidR="006A19A7" w:rsidRPr="0061687D" w14:paraId="567273BF" w14:textId="77777777" w:rsidTr="00DA5FAA">
            <w:trPr>
              <w:trHeight w:val="746"/>
            </w:trPr>
            <w:tc>
              <w:tcPr>
                <w:tcW w:w="1190" w:type="dxa"/>
                <w:vMerge/>
              </w:tcPr>
              <w:p w14:paraId="1751B9CA"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35512697" w14:textId="77777777" w:rsidR="006A19A7" w:rsidRPr="0061687D" w:rsidRDefault="006A19A7" w:rsidP="00DA5FAA">
                <w:pPr>
                  <w:rPr>
                    <w:color w:val="000000" w:themeColor="text1"/>
                    <w:sz w:val="12"/>
                    <w:szCs w:val="12"/>
                  </w:rPr>
                </w:pPr>
                <w:r w:rsidRPr="0061687D">
                  <w:rPr>
                    <w:color w:val="000000" w:themeColor="text1"/>
                    <w:sz w:val="12"/>
                    <w:szCs w:val="12"/>
                  </w:rPr>
                  <w:t xml:space="preserve">Poor and/or inappropriate literature, lacking accuracy, unsound, limited/dated range of sources </w:t>
                </w:r>
              </w:p>
              <w:p w14:paraId="05424F24" w14:textId="77777777" w:rsidR="006A19A7" w:rsidRPr="0061687D" w:rsidRDefault="006A19A7" w:rsidP="00DA5FAA">
                <w:pPr>
                  <w:rPr>
                    <w:color w:val="000000" w:themeColor="text1"/>
                    <w:sz w:val="12"/>
                    <w:szCs w:val="12"/>
                  </w:rPr>
                </w:pPr>
              </w:p>
            </w:tc>
            <w:tc>
              <w:tcPr>
                <w:tcW w:w="1701" w:type="dxa"/>
                <w:shd w:val="clear" w:color="auto" w:fill="D5DCE4" w:themeFill="text2" w:themeFillTint="33"/>
              </w:tcPr>
              <w:p w14:paraId="5BE2DB36" w14:textId="77777777" w:rsidR="006A19A7" w:rsidRPr="0061687D" w:rsidRDefault="006A19A7" w:rsidP="00DA5FAA">
                <w:pPr>
                  <w:rPr>
                    <w:color w:val="000000" w:themeColor="text1"/>
                    <w:sz w:val="12"/>
                    <w:szCs w:val="12"/>
                  </w:rPr>
                </w:pPr>
                <w:r w:rsidRPr="0061687D">
                  <w:rPr>
                    <w:color w:val="000000" w:themeColor="text1"/>
                    <w:sz w:val="12"/>
                    <w:szCs w:val="12"/>
                  </w:rPr>
                  <w:t>Satisfactory range of reading overall although this may be limited in some way</w:t>
                </w:r>
              </w:p>
            </w:tc>
            <w:tc>
              <w:tcPr>
                <w:tcW w:w="1984" w:type="dxa"/>
                <w:shd w:val="clear" w:color="auto" w:fill="FFFF99"/>
              </w:tcPr>
              <w:p w14:paraId="29009D3B" w14:textId="77777777" w:rsidR="006A19A7" w:rsidRPr="0061687D" w:rsidRDefault="006A19A7" w:rsidP="00DA5FAA">
                <w:pPr>
                  <w:rPr>
                    <w:color w:val="000000" w:themeColor="text1"/>
                    <w:sz w:val="12"/>
                    <w:szCs w:val="12"/>
                  </w:rPr>
                </w:pPr>
                <w:r w:rsidRPr="0061687D">
                  <w:rPr>
                    <w:color w:val="000000" w:themeColor="text1"/>
                    <w:sz w:val="12"/>
                    <w:szCs w:val="12"/>
                  </w:rPr>
                  <w:t>Satisfactory range of reading drawn from the recommended list and other sources</w:t>
                </w:r>
              </w:p>
            </w:tc>
            <w:tc>
              <w:tcPr>
                <w:tcW w:w="2126" w:type="dxa"/>
                <w:shd w:val="clear" w:color="auto" w:fill="E2EFD9" w:themeFill="accent6" w:themeFillTint="33"/>
              </w:tcPr>
              <w:p w14:paraId="179CA884" w14:textId="77777777" w:rsidR="006A19A7" w:rsidRPr="0061687D" w:rsidRDefault="006A19A7" w:rsidP="00DA5FAA">
                <w:pPr>
                  <w:rPr>
                    <w:color w:val="000000" w:themeColor="text1"/>
                    <w:sz w:val="12"/>
                    <w:szCs w:val="12"/>
                  </w:rPr>
                </w:pPr>
                <w:r w:rsidRPr="0061687D">
                  <w:rPr>
                    <w:color w:val="000000" w:themeColor="text1"/>
                    <w:sz w:val="12"/>
                    <w:szCs w:val="12"/>
                  </w:rPr>
                  <w:t>Good range of relevant literature from a variety of sources beyond recommended list</w:t>
                </w:r>
              </w:p>
            </w:tc>
            <w:tc>
              <w:tcPr>
                <w:tcW w:w="1843" w:type="dxa"/>
                <w:shd w:val="clear" w:color="auto" w:fill="EDEDED" w:themeFill="accent3" w:themeFillTint="33"/>
              </w:tcPr>
              <w:p w14:paraId="6FF99FC0" w14:textId="77777777" w:rsidR="006A19A7" w:rsidRPr="0061687D" w:rsidRDefault="006A19A7" w:rsidP="00DA5FAA">
                <w:pPr>
                  <w:rPr>
                    <w:color w:val="000000" w:themeColor="text1"/>
                    <w:sz w:val="12"/>
                    <w:szCs w:val="12"/>
                  </w:rPr>
                </w:pPr>
                <w:r w:rsidRPr="0061687D">
                  <w:rPr>
                    <w:color w:val="000000" w:themeColor="text1"/>
                    <w:sz w:val="12"/>
                    <w:szCs w:val="12"/>
                  </w:rPr>
                  <w:t>Clear evidence of independent thinking informed by a selective range of reading from a variety of sources</w:t>
                </w:r>
              </w:p>
            </w:tc>
          </w:tr>
          <w:tr w:rsidR="006A19A7" w:rsidRPr="0061687D" w14:paraId="152F6059" w14:textId="77777777" w:rsidTr="00DA5FAA">
            <w:trPr>
              <w:trHeight w:val="653"/>
            </w:trPr>
            <w:tc>
              <w:tcPr>
                <w:tcW w:w="1190" w:type="dxa"/>
                <w:vMerge w:val="restart"/>
              </w:tcPr>
              <w:p w14:paraId="7FCF4EE8" w14:textId="77777777" w:rsidR="006A19A7" w:rsidRPr="0061687D" w:rsidRDefault="006A19A7" w:rsidP="00DA5FAA">
                <w:pPr>
                  <w:rPr>
                    <w:b/>
                    <w:color w:val="000000" w:themeColor="text1"/>
                    <w:sz w:val="12"/>
                    <w:szCs w:val="12"/>
                  </w:rPr>
                </w:pPr>
                <w:r w:rsidRPr="0061687D">
                  <w:rPr>
                    <w:b/>
                    <w:color w:val="000000" w:themeColor="text1"/>
                    <w:sz w:val="12"/>
                    <w:szCs w:val="12"/>
                  </w:rPr>
                  <w:t>Intellectual skills</w:t>
                </w:r>
              </w:p>
              <w:p w14:paraId="4F132965" w14:textId="77777777" w:rsidR="006A19A7" w:rsidRPr="0061687D" w:rsidRDefault="006A19A7" w:rsidP="00DA5FAA">
                <w:pPr>
                  <w:rPr>
                    <w:color w:val="000000" w:themeColor="text1"/>
                    <w:sz w:val="12"/>
                    <w:szCs w:val="12"/>
                  </w:rPr>
                </w:pPr>
              </w:p>
              <w:p w14:paraId="2D27DF22" w14:textId="77777777" w:rsidR="006A19A7" w:rsidRPr="0061687D" w:rsidRDefault="006A19A7" w:rsidP="00DA5FAA">
                <w:pPr>
                  <w:rPr>
                    <w:color w:val="000000" w:themeColor="text1"/>
                    <w:sz w:val="12"/>
                    <w:szCs w:val="12"/>
                  </w:rPr>
                </w:pPr>
                <w:r w:rsidRPr="0061687D">
                  <w:rPr>
                    <w:color w:val="000000" w:themeColor="text1"/>
                    <w:sz w:val="12"/>
                    <w:szCs w:val="12"/>
                  </w:rPr>
                  <w:t>(argument)</w:t>
                </w:r>
              </w:p>
              <w:p w14:paraId="6DA7F437" w14:textId="77777777" w:rsidR="006A19A7" w:rsidRPr="0061687D" w:rsidRDefault="006A19A7" w:rsidP="00DA5FAA">
                <w:pPr>
                  <w:rPr>
                    <w:color w:val="000000" w:themeColor="text1"/>
                    <w:sz w:val="12"/>
                    <w:szCs w:val="12"/>
                  </w:rPr>
                </w:pPr>
              </w:p>
              <w:p w14:paraId="5F50CC27" w14:textId="77777777" w:rsidR="006A19A7" w:rsidRPr="0061687D" w:rsidRDefault="006A19A7" w:rsidP="00DA5FAA">
                <w:pPr>
                  <w:rPr>
                    <w:color w:val="000000" w:themeColor="text1"/>
                    <w:sz w:val="12"/>
                    <w:szCs w:val="12"/>
                  </w:rPr>
                </w:pPr>
              </w:p>
              <w:p w14:paraId="39B4DCD8" w14:textId="77777777" w:rsidR="006A19A7" w:rsidRPr="0061687D" w:rsidRDefault="006A19A7" w:rsidP="00DA5FAA">
                <w:pPr>
                  <w:rPr>
                    <w:color w:val="000000" w:themeColor="text1"/>
                    <w:sz w:val="12"/>
                    <w:szCs w:val="12"/>
                  </w:rPr>
                </w:pPr>
                <w:proofErr w:type="gramStart"/>
                <w:r w:rsidRPr="0061687D">
                  <w:rPr>
                    <w:color w:val="000000" w:themeColor="text1"/>
                    <w:sz w:val="12"/>
                    <w:szCs w:val="12"/>
                  </w:rPr>
                  <w:t>( professional</w:t>
                </w:r>
                <w:proofErr w:type="gramEnd"/>
                <w:r w:rsidRPr="0061687D">
                  <w:rPr>
                    <w:color w:val="000000" w:themeColor="text1"/>
                    <w:sz w:val="12"/>
                    <w:szCs w:val="12"/>
                  </w:rPr>
                  <w:t xml:space="preserve"> data collection: research design/data collection )</w:t>
                </w:r>
              </w:p>
              <w:p w14:paraId="6A891ACA" w14:textId="77777777" w:rsidR="006A19A7" w:rsidRPr="0061687D" w:rsidRDefault="006A19A7" w:rsidP="00DA5FAA">
                <w:pPr>
                  <w:rPr>
                    <w:color w:val="000000" w:themeColor="text1"/>
                    <w:sz w:val="12"/>
                    <w:szCs w:val="12"/>
                  </w:rPr>
                </w:pPr>
              </w:p>
              <w:p w14:paraId="28D5ACCC" w14:textId="77777777" w:rsidR="006A19A7" w:rsidRPr="0061687D" w:rsidRDefault="006A19A7" w:rsidP="00DA5FAA">
                <w:pPr>
                  <w:rPr>
                    <w:color w:val="000000" w:themeColor="text1"/>
                    <w:sz w:val="12"/>
                    <w:szCs w:val="12"/>
                  </w:rPr>
                </w:pPr>
                <w:r w:rsidRPr="0061687D">
                  <w:rPr>
                    <w:color w:val="000000" w:themeColor="text1"/>
                    <w:sz w:val="12"/>
                    <w:szCs w:val="12"/>
                  </w:rPr>
                  <w:t>(presentation of findings/analysis)</w:t>
                </w:r>
              </w:p>
              <w:p w14:paraId="2852D9CA" w14:textId="77777777" w:rsidR="006A19A7" w:rsidRPr="0061687D" w:rsidRDefault="006A19A7" w:rsidP="00DA5FAA">
                <w:pPr>
                  <w:rPr>
                    <w:color w:val="000000" w:themeColor="text1"/>
                    <w:sz w:val="12"/>
                    <w:szCs w:val="12"/>
                  </w:rPr>
                </w:pPr>
              </w:p>
              <w:p w14:paraId="0D79DF65" w14:textId="77777777" w:rsidR="006A19A7" w:rsidRPr="0061687D" w:rsidRDefault="006A19A7" w:rsidP="00DA5FAA">
                <w:pPr>
                  <w:rPr>
                    <w:color w:val="000000" w:themeColor="text1"/>
                    <w:sz w:val="12"/>
                    <w:szCs w:val="12"/>
                  </w:rPr>
                </w:pPr>
              </w:p>
              <w:p w14:paraId="177BE456" w14:textId="77777777" w:rsidR="006A19A7" w:rsidRPr="0061687D" w:rsidRDefault="006A19A7" w:rsidP="00DA5FAA">
                <w:pPr>
                  <w:rPr>
                    <w:color w:val="000000" w:themeColor="text1"/>
                    <w:sz w:val="12"/>
                    <w:szCs w:val="12"/>
                  </w:rPr>
                </w:pPr>
                <w:r w:rsidRPr="0061687D">
                  <w:rPr>
                    <w:color w:val="000000" w:themeColor="text1"/>
                    <w:sz w:val="12"/>
                    <w:szCs w:val="12"/>
                  </w:rPr>
                  <w:t>(critical /reflective evaluation)</w:t>
                </w:r>
              </w:p>
              <w:p w14:paraId="06F36507"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42777058" w14:textId="77777777" w:rsidR="006A19A7" w:rsidRPr="0061687D" w:rsidRDefault="006A19A7" w:rsidP="00DA5FAA">
                <w:pPr>
                  <w:rPr>
                    <w:color w:val="000000" w:themeColor="text1"/>
                    <w:sz w:val="12"/>
                    <w:szCs w:val="12"/>
                  </w:rPr>
                </w:pPr>
                <w:r w:rsidRPr="0061687D">
                  <w:rPr>
                    <w:color w:val="000000" w:themeColor="text1"/>
                    <w:sz w:val="12"/>
                    <w:szCs w:val="12"/>
                  </w:rPr>
                  <w:t>Little sense of an argument lacks coherence.</w:t>
                </w:r>
              </w:p>
              <w:p w14:paraId="7B1DBFA6" w14:textId="77777777" w:rsidR="006A19A7" w:rsidRPr="0061687D" w:rsidRDefault="006A19A7" w:rsidP="00DA5FAA">
                <w:pPr>
                  <w:rPr>
                    <w:color w:val="000000" w:themeColor="text1"/>
                    <w:sz w:val="12"/>
                    <w:szCs w:val="12"/>
                  </w:rPr>
                </w:pPr>
                <w:r w:rsidRPr="0061687D">
                  <w:rPr>
                    <w:color w:val="000000" w:themeColor="text1"/>
                    <w:sz w:val="12"/>
                    <w:szCs w:val="12"/>
                  </w:rPr>
                  <w:t>Generally descriptive or anecdotal</w:t>
                </w:r>
              </w:p>
            </w:tc>
            <w:tc>
              <w:tcPr>
                <w:tcW w:w="1701" w:type="dxa"/>
                <w:shd w:val="clear" w:color="auto" w:fill="D5DCE4" w:themeFill="text2" w:themeFillTint="33"/>
              </w:tcPr>
              <w:p w14:paraId="3F4E41C9" w14:textId="77777777" w:rsidR="006A19A7" w:rsidRPr="0061687D" w:rsidRDefault="006A19A7" w:rsidP="00DA5FAA">
                <w:pPr>
                  <w:rPr>
                    <w:color w:val="000000" w:themeColor="text1"/>
                    <w:sz w:val="12"/>
                    <w:szCs w:val="12"/>
                  </w:rPr>
                </w:pPr>
                <w:r w:rsidRPr="0061687D">
                  <w:rPr>
                    <w:color w:val="000000" w:themeColor="text1"/>
                    <w:sz w:val="12"/>
                    <w:szCs w:val="12"/>
                  </w:rPr>
                  <w:t>Argument is balanced with some differing viewpoints presented.  Some questioning of assumptions</w:t>
                </w:r>
              </w:p>
            </w:tc>
            <w:tc>
              <w:tcPr>
                <w:tcW w:w="1984" w:type="dxa"/>
                <w:shd w:val="clear" w:color="auto" w:fill="FFFF99"/>
              </w:tcPr>
              <w:p w14:paraId="383E86E0" w14:textId="77777777" w:rsidR="006A19A7" w:rsidRPr="0061687D" w:rsidRDefault="006A19A7" w:rsidP="00DA5FAA">
                <w:pPr>
                  <w:rPr>
                    <w:color w:val="000000" w:themeColor="text1"/>
                    <w:sz w:val="12"/>
                    <w:szCs w:val="12"/>
                  </w:rPr>
                </w:pPr>
                <w:r w:rsidRPr="0061687D">
                  <w:rPr>
                    <w:color w:val="000000" w:themeColor="text1"/>
                    <w:sz w:val="12"/>
                    <w:szCs w:val="12"/>
                  </w:rPr>
                  <w:t>Argument presented shows satisfactory evidence of critical and analytical reflection.</w:t>
                </w:r>
              </w:p>
            </w:tc>
            <w:tc>
              <w:tcPr>
                <w:tcW w:w="2126" w:type="dxa"/>
                <w:shd w:val="clear" w:color="auto" w:fill="E2EFD9" w:themeFill="accent6" w:themeFillTint="33"/>
              </w:tcPr>
              <w:p w14:paraId="51C90475" w14:textId="77777777" w:rsidR="006A19A7" w:rsidRPr="0061687D" w:rsidRDefault="006A19A7" w:rsidP="00DA5FAA">
                <w:pPr>
                  <w:rPr>
                    <w:color w:val="000000" w:themeColor="text1"/>
                    <w:sz w:val="12"/>
                    <w:szCs w:val="12"/>
                  </w:rPr>
                </w:pPr>
                <w:r w:rsidRPr="0061687D">
                  <w:rPr>
                    <w:color w:val="000000" w:themeColor="text1"/>
                    <w:sz w:val="12"/>
                    <w:szCs w:val="12"/>
                  </w:rPr>
                  <w:t>Strong argument developed.  Good evidence of critical and analytical reflection</w:t>
                </w:r>
              </w:p>
            </w:tc>
            <w:tc>
              <w:tcPr>
                <w:tcW w:w="1843" w:type="dxa"/>
                <w:shd w:val="clear" w:color="auto" w:fill="EDEDED" w:themeFill="accent3" w:themeFillTint="33"/>
              </w:tcPr>
              <w:p w14:paraId="27BCE87A" w14:textId="77777777" w:rsidR="006A19A7" w:rsidRPr="0061687D" w:rsidRDefault="006A19A7" w:rsidP="00DA5FAA">
                <w:pPr>
                  <w:rPr>
                    <w:color w:val="000000" w:themeColor="text1"/>
                    <w:sz w:val="12"/>
                    <w:szCs w:val="12"/>
                  </w:rPr>
                </w:pPr>
                <w:r w:rsidRPr="0061687D">
                  <w:rPr>
                    <w:color w:val="000000" w:themeColor="text1"/>
                    <w:sz w:val="12"/>
                    <w:szCs w:val="12"/>
                  </w:rPr>
                  <w:t>A well-structured critical argument is presented with evidence of synthesis of viewpoints</w:t>
                </w:r>
              </w:p>
            </w:tc>
          </w:tr>
          <w:tr w:rsidR="006A19A7" w:rsidRPr="0061687D" w14:paraId="75110CD7" w14:textId="77777777" w:rsidTr="00DA5FAA">
            <w:trPr>
              <w:trHeight w:val="653"/>
            </w:trPr>
            <w:tc>
              <w:tcPr>
                <w:tcW w:w="1190" w:type="dxa"/>
                <w:vMerge/>
              </w:tcPr>
              <w:p w14:paraId="558FE982"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0CFDFC64" w14:textId="77777777" w:rsidR="006A19A7" w:rsidRPr="0061687D" w:rsidRDefault="006A19A7" w:rsidP="00DA5FAA">
                <w:pPr>
                  <w:rPr>
                    <w:rStyle w:val="SubtleEmphasis1"/>
                    <w:color w:val="000000" w:themeColor="text1"/>
                  </w:rPr>
                </w:pPr>
                <w:r w:rsidRPr="0061687D">
                  <w:rPr>
                    <w:rStyle w:val="Emphasis"/>
                    <w:color w:val="000000" w:themeColor="text1"/>
                    <w:sz w:val="12"/>
                    <w:szCs w:val="12"/>
                  </w:rPr>
                  <w:t>Professional data collection is inappropriate/ flawed /not discussed</w:t>
                </w:r>
              </w:p>
            </w:tc>
            <w:tc>
              <w:tcPr>
                <w:tcW w:w="1701" w:type="dxa"/>
                <w:shd w:val="clear" w:color="auto" w:fill="D5DCE4" w:themeFill="text2" w:themeFillTint="33"/>
              </w:tcPr>
              <w:p w14:paraId="06C84BD8"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Professional data collection is mainly suited to purposed; beginnings of critical considerations</w:t>
                </w:r>
              </w:p>
            </w:tc>
            <w:tc>
              <w:tcPr>
                <w:tcW w:w="1984" w:type="dxa"/>
                <w:shd w:val="clear" w:color="auto" w:fill="FFFF99"/>
              </w:tcPr>
              <w:p w14:paraId="4D1243D5"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Professional data collection is suited to purpose and considered critically.</w:t>
                </w:r>
              </w:p>
            </w:tc>
            <w:tc>
              <w:tcPr>
                <w:tcW w:w="2126" w:type="dxa"/>
                <w:shd w:val="clear" w:color="auto" w:fill="E2EFD9" w:themeFill="accent6" w:themeFillTint="33"/>
              </w:tcPr>
              <w:p w14:paraId="50C11C38" w14:textId="77777777" w:rsidR="006A19A7" w:rsidRPr="0061687D" w:rsidRDefault="006A19A7" w:rsidP="00DA5FAA">
                <w:pPr>
                  <w:rPr>
                    <w:rStyle w:val="SubtleEmphasis1"/>
                    <w:color w:val="000000" w:themeColor="text1"/>
                  </w:rPr>
                </w:pPr>
                <w:r w:rsidRPr="0061687D">
                  <w:rPr>
                    <w:rStyle w:val="Emphasis"/>
                    <w:color w:val="000000" w:themeColor="text1"/>
                    <w:sz w:val="12"/>
                    <w:szCs w:val="12"/>
                  </w:rPr>
                  <w:t xml:space="preserve">Professional data collection well suited to purpose, justified with clear identified focus </w:t>
                </w:r>
              </w:p>
            </w:tc>
            <w:tc>
              <w:tcPr>
                <w:tcW w:w="1843" w:type="dxa"/>
                <w:shd w:val="clear" w:color="auto" w:fill="EDEDED" w:themeFill="accent3" w:themeFillTint="33"/>
              </w:tcPr>
              <w:p w14:paraId="1B646205" w14:textId="77777777" w:rsidR="006A19A7" w:rsidRPr="0061687D" w:rsidRDefault="006A19A7" w:rsidP="00DA5FAA">
                <w:pPr>
                  <w:rPr>
                    <w:color w:val="000000" w:themeColor="text1"/>
                    <w:sz w:val="12"/>
                    <w:szCs w:val="12"/>
                  </w:rPr>
                </w:pPr>
                <w:r w:rsidRPr="0061687D">
                  <w:rPr>
                    <w:color w:val="000000" w:themeColor="text1"/>
                    <w:sz w:val="12"/>
                    <w:szCs w:val="12"/>
                  </w:rPr>
                  <w:t xml:space="preserve">Professional data collection logical and sophisticated; comprehensive understanding of appropriate techniques </w:t>
                </w:r>
              </w:p>
            </w:tc>
          </w:tr>
          <w:tr w:rsidR="006A19A7" w:rsidRPr="0061687D" w14:paraId="1D925C06" w14:textId="77777777" w:rsidTr="00DA5FAA">
            <w:trPr>
              <w:trHeight w:val="647"/>
            </w:trPr>
            <w:tc>
              <w:tcPr>
                <w:tcW w:w="1190" w:type="dxa"/>
                <w:vMerge/>
              </w:tcPr>
              <w:p w14:paraId="2A2688B2"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2356E06B" w14:textId="77777777" w:rsidR="006A19A7" w:rsidRPr="0061687D" w:rsidRDefault="006A19A7" w:rsidP="00DA5FAA">
                <w:pPr>
                  <w:rPr>
                    <w:color w:val="000000" w:themeColor="text1"/>
                    <w:sz w:val="12"/>
                    <w:szCs w:val="12"/>
                  </w:rPr>
                </w:pPr>
                <w:r w:rsidRPr="0061687D">
                  <w:rPr>
                    <w:color w:val="000000" w:themeColor="text1"/>
                    <w:sz w:val="12"/>
                    <w:szCs w:val="12"/>
                  </w:rPr>
                  <w:t>Findings presented with little or no framework or discussion; or discussion of findings is descriptive. Few conclusions are drawn or conclusions drawn are inappropriate.</w:t>
                </w:r>
              </w:p>
            </w:tc>
            <w:tc>
              <w:tcPr>
                <w:tcW w:w="1701" w:type="dxa"/>
                <w:shd w:val="clear" w:color="auto" w:fill="D5DCE4" w:themeFill="text2" w:themeFillTint="33"/>
              </w:tcPr>
              <w:p w14:paraId="56EC34D9" w14:textId="77777777" w:rsidR="006A19A7" w:rsidRPr="0061687D" w:rsidRDefault="006A19A7" w:rsidP="00DA5FAA">
                <w:pPr>
                  <w:rPr>
                    <w:color w:val="000000" w:themeColor="text1"/>
                    <w:sz w:val="12"/>
                    <w:szCs w:val="12"/>
                  </w:rPr>
                </w:pPr>
                <w:r w:rsidRPr="0061687D">
                  <w:rPr>
                    <w:color w:val="000000" w:themeColor="text1"/>
                    <w:sz w:val="12"/>
                    <w:szCs w:val="12"/>
                  </w:rPr>
                  <w:t>Findings are presented with basic analysis and some limited but appropriate conclusions</w:t>
                </w:r>
              </w:p>
            </w:tc>
            <w:tc>
              <w:tcPr>
                <w:tcW w:w="1984" w:type="dxa"/>
                <w:shd w:val="clear" w:color="auto" w:fill="FFFF99"/>
              </w:tcPr>
              <w:p w14:paraId="3EB449B7" w14:textId="77777777" w:rsidR="006A19A7" w:rsidRPr="0061687D" w:rsidRDefault="006A19A7" w:rsidP="00DA5FAA">
                <w:pPr>
                  <w:rPr>
                    <w:color w:val="000000" w:themeColor="text1"/>
                    <w:sz w:val="12"/>
                    <w:szCs w:val="12"/>
                  </w:rPr>
                </w:pPr>
                <w:r w:rsidRPr="0061687D">
                  <w:rPr>
                    <w:color w:val="000000" w:themeColor="text1"/>
                    <w:sz w:val="12"/>
                    <w:szCs w:val="12"/>
                  </w:rPr>
                  <w:t>Findings presented with some analysis and criticality with justified conclusions</w:t>
                </w:r>
              </w:p>
            </w:tc>
            <w:tc>
              <w:tcPr>
                <w:tcW w:w="2126" w:type="dxa"/>
                <w:shd w:val="clear" w:color="auto" w:fill="E2EFD9" w:themeFill="accent6" w:themeFillTint="33"/>
              </w:tcPr>
              <w:p w14:paraId="257CC600" w14:textId="77777777" w:rsidR="006A19A7" w:rsidRPr="0061687D" w:rsidRDefault="006A19A7" w:rsidP="00DA5FAA">
                <w:pPr>
                  <w:rPr>
                    <w:color w:val="000000" w:themeColor="text1"/>
                    <w:sz w:val="12"/>
                    <w:szCs w:val="12"/>
                  </w:rPr>
                </w:pPr>
                <w:r w:rsidRPr="0061687D">
                  <w:rPr>
                    <w:color w:val="000000" w:themeColor="text1"/>
                    <w:sz w:val="12"/>
                    <w:szCs w:val="12"/>
                  </w:rPr>
                  <w:t>Findings presented in a critical and analytical framework. Thoughtful conclusions, firmly based upon the evidence presented</w:t>
                </w:r>
              </w:p>
            </w:tc>
            <w:tc>
              <w:tcPr>
                <w:tcW w:w="1843" w:type="dxa"/>
                <w:shd w:val="clear" w:color="auto" w:fill="EDEDED" w:themeFill="accent3" w:themeFillTint="33"/>
              </w:tcPr>
              <w:p w14:paraId="3EC4C3A5" w14:textId="77777777" w:rsidR="006A19A7" w:rsidRPr="0061687D" w:rsidRDefault="006A19A7" w:rsidP="00DA5FAA">
                <w:pPr>
                  <w:rPr>
                    <w:color w:val="000000" w:themeColor="text1"/>
                    <w:sz w:val="12"/>
                    <w:szCs w:val="12"/>
                  </w:rPr>
                </w:pPr>
                <w:r w:rsidRPr="0061687D">
                  <w:rPr>
                    <w:color w:val="000000" w:themeColor="text1"/>
                    <w:sz w:val="12"/>
                    <w:szCs w:val="12"/>
                  </w:rPr>
                  <w:t>Findings presented in a critical and analytical framework. Insightful conclusions, firmly based upon the evidence presented</w:t>
                </w:r>
              </w:p>
            </w:tc>
          </w:tr>
          <w:tr w:rsidR="006A19A7" w:rsidRPr="0061687D" w14:paraId="1ED695F7" w14:textId="77777777" w:rsidTr="00DA5FAA">
            <w:trPr>
              <w:trHeight w:val="516"/>
            </w:trPr>
            <w:tc>
              <w:tcPr>
                <w:tcW w:w="1190" w:type="dxa"/>
                <w:vMerge/>
              </w:tcPr>
              <w:p w14:paraId="12E105CF"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5DA88F71" w14:textId="77777777" w:rsidR="006A19A7" w:rsidRPr="0061687D" w:rsidRDefault="006A19A7" w:rsidP="00DA5FAA">
                <w:pPr>
                  <w:rPr>
                    <w:color w:val="000000" w:themeColor="text1"/>
                    <w:sz w:val="12"/>
                    <w:szCs w:val="12"/>
                  </w:rPr>
                </w:pPr>
                <w:r w:rsidRPr="0061687D">
                  <w:rPr>
                    <w:color w:val="000000" w:themeColor="text1"/>
                    <w:sz w:val="12"/>
                    <w:szCs w:val="12"/>
                  </w:rPr>
                  <w:t xml:space="preserve">Little or no evaluation attempted; no or limited reflection </w:t>
                </w:r>
              </w:p>
            </w:tc>
            <w:tc>
              <w:tcPr>
                <w:tcW w:w="1701" w:type="dxa"/>
                <w:shd w:val="clear" w:color="auto" w:fill="D5DCE4" w:themeFill="text2" w:themeFillTint="33"/>
              </w:tcPr>
              <w:p w14:paraId="2693D990" w14:textId="77777777" w:rsidR="006A19A7" w:rsidRPr="0061687D" w:rsidRDefault="006A19A7" w:rsidP="00DA5FAA">
                <w:pPr>
                  <w:rPr>
                    <w:color w:val="000000" w:themeColor="text1"/>
                    <w:sz w:val="12"/>
                    <w:szCs w:val="12"/>
                  </w:rPr>
                </w:pPr>
                <w:r w:rsidRPr="0061687D">
                  <w:rPr>
                    <w:color w:val="000000" w:themeColor="text1"/>
                    <w:sz w:val="12"/>
                    <w:szCs w:val="12"/>
                  </w:rPr>
                  <w:t xml:space="preserve">Evaluation and reflection is present </w:t>
                </w:r>
                <w:proofErr w:type="gramStart"/>
                <w:r w:rsidRPr="0061687D">
                  <w:rPr>
                    <w:color w:val="000000" w:themeColor="text1"/>
                    <w:sz w:val="12"/>
                    <w:szCs w:val="12"/>
                  </w:rPr>
                  <w:t>but  may</w:t>
                </w:r>
                <w:proofErr w:type="gramEnd"/>
                <w:r w:rsidRPr="0061687D">
                  <w:rPr>
                    <w:color w:val="000000" w:themeColor="text1"/>
                    <w:sz w:val="12"/>
                    <w:szCs w:val="12"/>
                  </w:rPr>
                  <w:t xml:space="preserve"> be limited</w:t>
                </w:r>
              </w:p>
            </w:tc>
            <w:tc>
              <w:tcPr>
                <w:tcW w:w="1984" w:type="dxa"/>
                <w:shd w:val="clear" w:color="auto" w:fill="FFFF99"/>
              </w:tcPr>
              <w:p w14:paraId="110E384A" w14:textId="77777777" w:rsidR="006A19A7" w:rsidRPr="0061687D" w:rsidRDefault="006A19A7" w:rsidP="00DA5FAA">
                <w:pPr>
                  <w:rPr>
                    <w:color w:val="000000" w:themeColor="text1"/>
                    <w:sz w:val="12"/>
                    <w:szCs w:val="12"/>
                  </w:rPr>
                </w:pPr>
                <w:r w:rsidRPr="0061687D">
                  <w:rPr>
                    <w:color w:val="000000" w:themeColor="text1"/>
                    <w:sz w:val="12"/>
                    <w:szCs w:val="12"/>
                  </w:rPr>
                  <w:t>Satisfactory critical evaluation of study; satisfactory reflection</w:t>
                </w:r>
              </w:p>
            </w:tc>
            <w:tc>
              <w:tcPr>
                <w:tcW w:w="2126" w:type="dxa"/>
                <w:shd w:val="clear" w:color="auto" w:fill="E2EFD9" w:themeFill="accent6" w:themeFillTint="33"/>
              </w:tcPr>
              <w:p w14:paraId="69923397" w14:textId="77777777" w:rsidR="006A19A7" w:rsidRPr="0061687D" w:rsidRDefault="006A19A7" w:rsidP="00DA5FAA">
                <w:pPr>
                  <w:rPr>
                    <w:color w:val="000000" w:themeColor="text1"/>
                    <w:sz w:val="12"/>
                    <w:szCs w:val="12"/>
                  </w:rPr>
                </w:pPr>
                <w:r w:rsidRPr="0061687D">
                  <w:rPr>
                    <w:color w:val="000000" w:themeColor="text1"/>
                    <w:sz w:val="12"/>
                    <w:szCs w:val="12"/>
                  </w:rPr>
                  <w:t>Good critical evaluation of study; good reflection</w:t>
                </w:r>
              </w:p>
            </w:tc>
            <w:tc>
              <w:tcPr>
                <w:tcW w:w="1843" w:type="dxa"/>
                <w:shd w:val="clear" w:color="auto" w:fill="EDEDED" w:themeFill="accent3" w:themeFillTint="33"/>
              </w:tcPr>
              <w:p w14:paraId="28D2175A" w14:textId="77777777" w:rsidR="006A19A7" w:rsidRPr="0061687D" w:rsidRDefault="006A19A7" w:rsidP="00DA5FAA">
                <w:pPr>
                  <w:rPr>
                    <w:color w:val="000000" w:themeColor="text1"/>
                    <w:sz w:val="12"/>
                    <w:szCs w:val="12"/>
                  </w:rPr>
                </w:pPr>
                <w:r w:rsidRPr="0061687D">
                  <w:rPr>
                    <w:color w:val="000000" w:themeColor="text1"/>
                    <w:sz w:val="12"/>
                    <w:szCs w:val="12"/>
                  </w:rPr>
                  <w:t>Critically reflective evaluation of work informed by excellent reflection.</w:t>
                </w:r>
              </w:p>
            </w:tc>
          </w:tr>
          <w:tr w:rsidR="006A19A7" w:rsidRPr="0061687D" w14:paraId="6B6A2AD0" w14:textId="77777777" w:rsidTr="00DA5FAA">
            <w:trPr>
              <w:trHeight w:val="234"/>
            </w:trPr>
            <w:tc>
              <w:tcPr>
                <w:tcW w:w="1190" w:type="dxa"/>
                <w:vMerge w:val="restart"/>
              </w:tcPr>
              <w:p w14:paraId="2943D609" w14:textId="77777777" w:rsidR="006A19A7" w:rsidRPr="0061687D" w:rsidRDefault="006A19A7" w:rsidP="00DA5FAA">
                <w:pPr>
                  <w:rPr>
                    <w:b/>
                    <w:color w:val="000000" w:themeColor="text1"/>
                    <w:sz w:val="12"/>
                    <w:szCs w:val="12"/>
                  </w:rPr>
                </w:pPr>
                <w:r w:rsidRPr="0061687D">
                  <w:rPr>
                    <w:b/>
                    <w:color w:val="000000" w:themeColor="text1"/>
                    <w:sz w:val="12"/>
                    <w:szCs w:val="12"/>
                  </w:rPr>
                  <w:t>Pedagogic and Professional applications</w:t>
                </w:r>
              </w:p>
              <w:p w14:paraId="2A76DEAE" w14:textId="77777777" w:rsidR="006A19A7" w:rsidRPr="0061687D" w:rsidRDefault="006A19A7" w:rsidP="00DA5FAA">
                <w:pPr>
                  <w:rPr>
                    <w:color w:val="000000" w:themeColor="text1"/>
                    <w:sz w:val="12"/>
                    <w:szCs w:val="12"/>
                  </w:rPr>
                </w:pPr>
                <w:r w:rsidRPr="0061687D">
                  <w:rPr>
                    <w:color w:val="000000" w:themeColor="text1"/>
                    <w:sz w:val="12"/>
                    <w:szCs w:val="12"/>
                  </w:rPr>
                  <w:t>(linking theory to practice)</w:t>
                </w:r>
              </w:p>
              <w:p w14:paraId="2D4970A9" w14:textId="77777777" w:rsidR="006A19A7" w:rsidRPr="0061687D" w:rsidRDefault="006A19A7" w:rsidP="00DA5FAA">
                <w:pPr>
                  <w:rPr>
                    <w:color w:val="000000" w:themeColor="text1"/>
                    <w:sz w:val="12"/>
                    <w:szCs w:val="12"/>
                  </w:rPr>
                </w:pPr>
              </w:p>
              <w:p w14:paraId="7573C6C1" w14:textId="77777777" w:rsidR="006A19A7" w:rsidRPr="0061687D" w:rsidRDefault="006A19A7" w:rsidP="00DA5FAA">
                <w:pPr>
                  <w:rPr>
                    <w:color w:val="000000" w:themeColor="text1"/>
                    <w:sz w:val="12"/>
                    <w:szCs w:val="12"/>
                  </w:rPr>
                </w:pPr>
                <w:r w:rsidRPr="0061687D">
                  <w:rPr>
                    <w:color w:val="000000" w:themeColor="text1"/>
                    <w:sz w:val="12"/>
                    <w:szCs w:val="12"/>
                  </w:rPr>
                  <w:t>(professional reflection)</w:t>
                </w:r>
              </w:p>
              <w:p w14:paraId="759CBF43" w14:textId="77777777" w:rsidR="006A19A7" w:rsidRPr="0061687D" w:rsidRDefault="006A19A7" w:rsidP="00DA5FAA">
                <w:pPr>
                  <w:rPr>
                    <w:color w:val="000000" w:themeColor="text1"/>
                    <w:sz w:val="12"/>
                    <w:szCs w:val="12"/>
                  </w:rPr>
                </w:pPr>
              </w:p>
              <w:p w14:paraId="196275F0" w14:textId="77777777" w:rsidR="006A19A7" w:rsidRPr="0061687D" w:rsidRDefault="006A19A7" w:rsidP="00DA5FAA">
                <w:pPr>
                  <w:rPr>
                    <w:color w:val="000000" w:themeColor="text1"/>
                    <w:sz w:val="12"/>
                    <w:szCs w:val="12"/>
                  </w:rPr>
                </w:pPr>
              </w:p>
              <w:p w14:paraId="715330C1" w14:textId="77777777" w:rsidR="006A19A7" w:rsidRPr="0061687D" w:rsidRDefault="006A19A7" w:rsidP="00DA5FAA">
                <w:pPr>
                  <w:rPr>
                    <w:color w:val="000000" w:themeColor="text1"/>
                    <w:sz w:val="12"/>
                    <w:szCs w:val="12"/>
                  </w:rPr>
                </w:pPr>
                <w:r w:rsidRPr="0061687D">
                  <w:rPr>
                    <w:color w:val="000000" w:themeColor="text1"/>
                    <w:sz w:val="12"/>
                    <w:szCs w:val="12"/>
                  </w:rPr>
                  <w:t xml:space="preserve">(working </w:t>
                </w:r>
                <w:proofErr w:type="gramStart"/>
                <w:r w:rsidRPr="0061687D">
                  <w:rPr>
                    <w:color w:val="000000" w:themeColor="text1"/>
                    <w:sz w:val="12"/>
                    <w:szCs w:val="12"/>
                  </w:rPr>
                  <w:t>in  a</w:t>
                </w:r>
                <w:proofErr w:type="gramEnd"/>
                <w:r w:rsidRPr="0061687D">
                  <w:rPr>
                    <w:color w:val="000000" w:themeColor="text1"/>
                    <w:sz w:val="12"/>
                    <w:szCs w:val="12"/>
                  </w:rPr>
                  <w:t xml:space="preserve"> group)</w:t>
                </w:r>
              </w:p>
              <w:p w14:paraId="1F8261A3" w14:textId="77777777" w:rsidR="006A19A7" w:rsidRPr="0061687D" w:rsidRDefault="006A19A7" w:rsidP="00DA5FAA">
                <w:pPr>
                  <w:rPr>
                    <w:color w:val="000000" w:themeColor="text1"/>
                    <w:sz w:val="12"/>
                    <w:szCs w:val="12"/>
                  </w:rPr>
                </w:pPr>
              </w:p>
              <w:p w14:paraId="67E87810" w14:textId="77777777" w:rsidR="006A19A7" w:rsidRPr="0061687D" w:rsidRDefault="006A19A7" w:rsidP="00DA5FAA">
                <w:pPr>
                  <w:rPr>
                    <w:color w:val="000000" w:themeColor="text1"/>
                    <w:sz w:val="12"/>
                    <w:szCs w:val="12"/>
                  </w:rPr>
                </w:pPr>
              </w:p>
              <w:p w14:paraId="5C52F373" w14:textId="77777777" w:rsidR="006A19A7" w:rsidRPr="0061687D" w:rsidRDefault="006A19A7" w:rsidP="00DA5FAA">
                <w:pPr>
                  <w:rPr>
                    <w:color w:val="000000" w:themeColor="text1"/>
                    <w:sz w:val="12"/>
                    <w:szCs w:val="12"/>
                  </w:rPr>
                </w:pPr>
                <w:r w:rsidRPr="0061687D">
                  <w:rPr>
                    <w:color w:val="000000" w:themeColor="text1"/>
                    <w:sz w:val="12"/>
                    <w:szCs w:val="12"/>
                  </w:rPr>
                  <w:t xml:space="preserve">(ethical </w:t>
                </w:r>
                <w:proofErr w:type="gramStart"/>
                <w:r w:rsidRPr="0061687D">
                  <w:rPr>
                    <w:color w:val="000000" w:themeColor="text1"/>
                    <w:sz w:val="12"/>
                    <w:szCs w:val="12"/>
                  </w:rPr>
                  <w:t>conduct  where</w:t>
                </w:r>
                <w:proofErr w:type="gramEnd"/>
                <w:r w:rsidRPr="0061687D">
                  <w:rPr>
                    <w:color w:val="000000" w:themeColor="text1"/>
                    <w:sz w:val="12"/>
                    <w:szCs w:val="12"/>
                  </w:rPr>
                  <w:t xml:space="preserve"> appropriate)</w:t>
                </w:r>
              </w:p>
              <w:p w14:paraId="7552635B"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74BA9F6E" w14:textId="77777777" w:rsidR="006A19A7" w:rsidRPr="0061687D" w:rsidRDefault="006A19A7" w:rsidP="00DA5FAA">
                <w:pPr>
                  <w:rPr>
                    <w:color w:val="000000" w:themeColor="text1"/>
                    <w:sz w:val="12"/>
                    <w:szCs w:val="12"/>
                  </w:rPr>
                </w:pPr>
                <w:r w:rsidRPr="0061687D">
                  <w:rPr>
                    <w:color w:val="000000" w:themeColor="text1"/>
                    <w:sz w:val="12"/>
                    <w:szCs w:val="12"/>
                  </w:rPr>
                  <w:t>Little or no evidence of engagement or superficial engagement and understanding with respect to the pedagogic and professional context(s)</w:t>
                </w:r>
              </w:p>
            </w:tc>
            <w:tc>
              <w:tcPr>
                <w:tcW w:w="1701" w:type="dxa"/>
                <w:shd w:val="clear" w:color="auto" w:fill="D5DCE4" w:themeFill="text2" w:themeFillTint="33"/>
              </w:tcPr>
              <w:p w14:paraId="36832517" w14:textId="77777777" w:rsidR="006A19A7" w:rsidRPr="0061687D" w:rsidRDefault="006A19A7" w:rsidP="00DA5FAA">
                <w:pPr>
                  <w:rPr>
                    <w:color w:val="000000" w:themeColor="text1"/>
                    <w:sz w:val="12"/>
                    <w:szCs w:val="12"/>
                  </w:rPr>
                </w:pPr>
                <w:r w:rsidRPr="0061687D">
                  <w:rPr>
                    <w:color w:val="000000" w:themeColor="text1"/>
                    <w:sz w:val="12"/>
                    <w:szCs w:val="12"/>
                  </w:rPr>
                  <w:t>Some engagement and understanding with respect to the pedagogic and professional context(s)</w:t>
                </w:r>
              </w:p>
            </w:tc>
            <w:tc>
              <w:tcPr>
                <w:tcW w:w="1984" w:type="dxa"/>
                <w:shd w:val="clear" w:color="auto" w:fill="FFFF99"/>
              </w:tcPr>
              <w:p w14:paraId="6032AD02" w14:textId="77777777" w:rsidR="006A19A7" w:rsidRPr="0061687D" w:rsidRDefault="006A19A7" w:rsidP="00DA5FAA">
                <w:pPr>
                  <w:rPr>
                    <w:color w:val="000000" w:themeColor="text1"/>
                    <w:sz w:val="12"/>
                    <w:szCs w:val="12"/>
                  </w:rPr>
                </w:pPr>
                <w:r w:rsidRPr="0061687D">
                  <w:rPr>
                    <w:color w:val="000000" w:themeColor="text1"/>
                    <w:sz w:val="12"/>
                    <w:szCs w:val="12"/>
                  </w:rPr>
                  <w:t>Sound engagement and understanding with respect to the pedagogic and professional context(s)</w:t>
                </w:r>
              </w:p>
            </w:tc>
            <w:tc>
              <w:tcPr>
                <w:tcW w:w="2126" w:type="dxa"/>
                <w:shd w:val="clear" w:color="auto" w:fill="E2EFD9" w:themeFill="accent6" w:themeFillTint="33"/>
              </w:tcPr>
              <w:p w14:paraId="132414C6" w14:textId="77777777" w:rsidR="006A19A7" w:rsidRPr="0061687D" w:rsidRDefault="006A19A7" w:rsidP="00DA5FAA">
                <w:pPr>
                  <w:rPr>
                    <w:color w:val="000000" w:themeColor="text1"/>
                    <w:sz w:val="12"/>
                    <w:szCs w:val="12"/>
                  </w:rPr>
                </w:pPr>
                <w:r w:rsidRPr="0061687D">
                  <w:rPr>
                    <w:color w:val="000000" w:themeColor="text1"/>
                    <w:sz w:val="12"/>
                    <w:szCs w:val="12"/>
                  </w:rPr>
                  <w:t>Good evidence of integration of theory and practice with respect to the pedagogic and professional context(s)</w:t>
                </w:r>
              </w:p>
            </w:tc>
            <w:tc>
              <w:tcPr>
                <w:tcW w:w="1843" w:type="dxa"/>
                <w:shd w:val="clear" w:color="auto" w:fill="EDEDED" w:themeFill="accent3" w:themeFillTint="33"/>
              </w:tcPr>
              <w:p w14:paraId="6A3DAABF" w14:textId="77777777" w:rsidR="006A19A7" w:rsidRPr="0061687D" w:rsidRDefault="006A19A7" w:rsidP="00DA5FAA">
                <w:pPr>
                  <w:rPr>
                    <w:color w:val="000000" w:themeColor="text1"/>
                    <w:sz w:val="12"/>
                    <w:szCs w:val="12"/>
                  </w:rPr>
                </w:pPr>
                <w:r w:rsidRPr="0061687D">
                  <w:rPr>
                    <w:color w:val="000000" w:themeColor="text1"/>
                    <w:sz w:val="12"/>
                    <w:szCs w:val="12"/>
                  </w:rPr>
                  <w:t>Excellent integration of theory and practice with respect to the pedagogic and professional context(s)</w:t>
                </w:r>
              </w:p>
              <w:p w14:paraId="5ACC51C7" w14:textId="77777777" w:rsidR="006A19A7" w:rsidRPr="0061687D" w:rsidRDefault="006A19A7" w:rsidP="00DA5FAA">
                <w:pPr>
                  <w:rPr>
                    <w:color w:val="000000" w:themeColor="text1"/>
                    <w:sz w:val="12"/>
                    <w:szCs w:val="12"/>
                  </w:rPr>
                </w:pPr>
              </w:p>
            </w:tc>
          </w:tr>
          <w:tr w:rsidR="006A19A7" w:rsidRPr="0061687D" w14:paraId="2DA5AADD" w14:textId="77777777" w:rsidTr="00DA5FAA">
            <w:trPr>
              <w:trHeight w:val="226"/>
            </w:trPr>
            <w:tc>
              <w:tcPr>
                <w:tcW w:w="1190" w:type="dxa"/>
                <w:vMerge/>
              </w:tcPr>
              <w:p w14:paraId="62F96080"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13F800EB" w14:textId="77777777" w:rsidR="006A19A7" w:rsidRPr="0061687D" w:rsidRDefault="006A19A7" w:rsidP="00DA5FAA">
                <w:pPr>
                  <w:rPr>
                    <w:rStyle w:val="SubtleEmphasis1"/>
                    <w:color w:val="000000" w:themeColor="text1"/>
                  </w:rPr>
                </w:pPr>
                <w:r w:rsidRPr="0061687D">
                  <w:rPr>
                    <w:color w:val="000000" w:themeColor="text1"/>
                    <w:sz w:val="12"/>
                    <w:szCs w:val="12"/>
                  </w:rPr>
                  <w:t xml:space="preserve">No evidence of reflection </w:t>
                </w:r>
              </w:p>
            </w:tc>
            <w:tc>
              <w:tcPr>
                <w:tcW w:w="1701" w:type="dxa"/>
                <w:shd w:val="clear" w:color="auto" w:fill="D5DCE4" w:themeFill="text2" w:themeFillTint="33"/>
              </w:tcPr>
              <w:p w14:paraId="2C47F8DC"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 xml:space="preserve">Some evidence of </w:t>
                </w:r>
                <w:proofErr w:type="gramStart"/>
                <w:r w:rsidRPr="0061687D">
                  <w:rPr>
                    <w:rStyle w:val="SubtleEmphasis1"/>
                    <w:i w:val="0"/>
                    <w:color w:val="000000" w:themeColor="text1"/>
                    <w:sz w:val="12"/>
                    <w:szCs w:val="12"/>
                  </w:rPr>
                  <w:t xml:space="preserve">reflection </w:t>
                </w:r>
                <w:r w:rsidRPr="0061687D">
                  <w:rPr>
                    <w:color w:val="000000" w:themeColor="text1"/>
                  </w:rPr>
                  <w:t xml:space="preserve"> </w:t>
                </w:r>
                <w:r w:rsidRPr="0061687D">
                  <w:rPr>
                    <w:rStyle w:val="SubtleEmphasis1"/>
                    <w:i w:val="0"/>
                    <w:color w:val="000000" w:themeColor="text1"/>
                    <w:sz w:val="12"/>
                    <w:szCs w:val="12"/>
                  </w:rPr>
                  <w:t>whilst</w:t>
                </w:r>
                <w:proofErr w:type="gramEnd"/>
                <w:r w:rsidRPr="0061687D">
                  <w:rPr>
                    <w:rStyle w:val="SubtleEmphasis1"/>
                    <w:i w:val="0"/>
                    <w:color w:val="000000" w:themeColor="text1"/>
                    <w:sz w:val="12"/>
                    <w:szCs w:val="12"/>
                  </w:rPr>
                  <w:t xml:space="preserve"> beginning to make links with own practice and thinking</w:t>
                </w:r>
              </w:p>
            </w:tc>
            <w:tc>
              <w:tcPr>
                <w:tcW w:w="1984" w:type="dxa"/>
                <w:shd w:val="clear" w:color="auto" w:fill="FFFF99"/>
              </w:tcPr>
              <w:p w14:paraId="6022E051"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 xml:space="preserve">Satisfactory evidence of critical </w:t>
                </w:r>
                <w:proofErr w:type="gramStart"/>
                <w:r w:rsidRPr="0061687D">
                  <w:rPr>
                    <w:rStyle w:val="SubtleEmphasis1"/>
                    <w:i w:val="0"/>
                    <w:color w:val="000000" w:themeColor="text1"/>
                    <w:sz w:val="12"/>
                    <w:szCs w:val="12"/>
                  </w:rPr>
                  <w:t xml:space="preserve">reflection </w:t>
                </w:r>
                <w:r w:rsidRPr="0061687D">
                  <w:rPr>
                    <w:color w:val="000000" w:themeColor="text1"/>
                  </w:rPr>
                  <w:t xml:space="preserve"> </w:t>
                </w:r>
                <w:r w:rsidRPr="0061687D">
                  <w:rPr>
                    <w:rStyle w:val="SubtleEmphasis1"/>
                    <w:i w:val="0"/>
                    <w:color w:val="000000" w:themeColor="text1"/>
                    <w:sz w:val="12"/>
                    <w:szCs w:val="12"/>
                  </w:rPr>
                  <w:t>whilst</w:t>
                </w:r>
                <w:proofErr w:type="gramEnd"/>
                <w:r w:rsidRPr="0061687D">
                  <w:rPr>
                    <w:rStyle w:val="SubtleEmphasis1"/>
                    <w:i w:val="0"/>
                    <w:color w:val="000000" w:themeColor="text1"/>
                    <w:sz w:val="12"/>
                    <w:szCs w:val="12"/>
                  </w:rPr>
                  <w:t xml:space="preserve"> beginning to make links with own practice and thinking</w:t>
                </w:r>
              </w:p>
            </w:tc>
            <w:tc>
              <w:tcPr>
                <w:tcW w:w="2126" w:type="dxa"/>
                <w:shd w:val="clear" w:color="auto" w:fill="E2EFD9" w:themeFill="accent6" w:themeFillTint="33"/>
              </w:tcPr>
              <w:p w14:paraId="35047FCF"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Good evidence of critical reflection whilst making links with own practice and thinking</w:t>
                </w:r>
              </w:p>
            </w:tc>
            <w:tc>
              <w:tcPr>
                <w:tcW w:w="1843" w:type="dxa"/>
                <w:shd w:val="clear" w:color="auto" w:fill="EDEDED" w:themeFill="accent3" w:themeFillTint="33"/>
              </w:tcPr>
              <w:p w14:paraId="08A7EFC2" w14:textId="77777777" w:rsidR="006A19A7" w:rsidRPr="0061687D" w:rsidRDefault="006A19A7" w:rsidP="00DA5FAA">
                <w:pPr>
                  <w:rPr>
                    <w:color w:val="000000" w:themeColor="text1"/>
                    <w:sz w:val="12"/>
                    <w:szCs w:val="12"/>
                  </w:rPr>
                </w:pPr>
                <w:r w:rsidRPr="0061687D">
                  <w:rPr>
                    <w:color w:val="000000" w:themeColor="text1"/>
                    <w:sz w:val="12"/>
                    <w:szCs w:val="12"/>
                  </w:rPr>
                  <w:t>Demonstrates an excellent level of understanding of critical reflection as a learning process</w:t>
                </w:r>
              </w:p>
            </w:tc>
          </w:tr>
          <w:tr w:rsidR="006A19A7" w:rsidRPr="0061687D" w14:paraId="53CC5FA2" w14:textId="77777777" w:rsidTr="00DA5FAA">
            <w:trPr>
              <w:trHeight w:val="226"/>
            </w:trPr>
            <w:tc>
              <w:tcPr>
                <w:tcW w:w="1190" w:type="dxa"/>
                <w:vMerge/>
              </w:tcPr>
              <w:p w14:paraId="47989B67"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448EA452"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 xml:space="preserve">Inability to work with others or works within a group but lacks </w:t>
                </w:r>
                <w:proofErr w:type="spellStart"/>
                <w:r w:rsidRPr="0061687D">
                  <w:rPr>
                    <w:rStyle w:val="SubtleEmphasis1"/>
                    <w:i w:val="0"/>
                    <w:color w:val="000000" w:themeColor="text1"/>
                    <w:sz w:val="12"/>
                    <w:szCs w:val="12"/>
                  </w:rPr>
                  <w:t>self direction</w:t>
                </w:r>
                <w:proofErr w:type="spellEnd"/>
                <w:r w:rsidRPr="0061687D">
                  <w:rPr>
                    <w:rStyle w:val="SubtleEmphasis1"/>
                    <w:i w:val="0"/>
                    <w:color w:val="000000" w:themeColor="text1"/>
                    <w:sz w:val="12"/>
                    <w:szCs w:val="12"/>
                  </w:rPr>
                  <w:t xml:space="preserve"> or group responsibility</w:t>
                </w:r>
              </w:p>
              <w:p w14:paraId="2F42B8D4" w14:textId="77777777" w:rsidR="006A19A7" w:rsidRPr="0061687D" w:rsidRDefault="006A19A7" w:rsidP="00DA5FAA">
                <w:pPr>
                  <w:rPr>
                    <w:rStyle w:val="SubtleEmphasis1"/>
                    <w:color w:val="000000" w:themeColor="text1"/>
                  </w:rPr>
                </w:pPr>
              </w:p>
            </w:tc>
            <w:tc>
              <w:tcPr>
                <w:tcW w:w="1701" w:type="dxa"/>
                <w:shd w:val="clear" w:color="auto" w:fill="D5DCE4" w:themeFill="text2" w:themeFillTint="33"/>
              </w:tcPr>
              <w:p w14:paraId="2DB96B18"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 xml:space="preserve">Responsibility </w:t>
                </w:r>
                <w:proofErr w:type="gramStart"/>
                <w:r w:rsidRPr="0061687D">
                  <w:rPr>
                    <w:rStyle w:val="SubtleEmphasis1"/>
                    <w:i w:val="0"/>
                    <w:color w:val="000000" w:themeColor="text1"/>
                    <w:sz w:val="12"/>
                    <w:szCs w:val="12"/>
                  </w:rPr>
                  <w:t>for  planning</w:t>
                </w:r>
                <w:proofErr w:type="gramEnd"/>
                <w:r w:rsidRPr="0061687D">
                  <w:rPr>
                    <w:rStyle w:val="SubtleEmphasis1"/>
                    <w:i w:val="0"/>
                    <w:color w:val="000000" w:themeColor="text1"/>
                    <w:sz w:val="12"/>
                    <w:szCs w:val="12"/>
                  </w:rPr>
                  <w:t xml:space="preserve"> and developing courses of action; shows awareness of group responsibility</w:t>
                </w:r>
              </w:p>
            </w:tc>
            <w:tc>
              <w:tcPr>
                <w:tcW w:w="1984" w:type="dxa"/>
                <w:shd w:val="clear" w:color="auto" w:fill="FFFF99"/>
              </w:tcPr>
              <w:p w14:paraId="3D4E3589"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Initiates and occasionally leads tasks/processes for won work and where appropriate for others.</w:t>
                </w:r>
              </w:p>
            </w:tc>
            <w:tc>
              <w:tcPr>
                <w:tcW w:w="2126" w:type="dxa"/>
                <w:shd w:val="clear" w:color="auto" w:fill="E2EFD9" w:themeFill="accent6" w:themeFillTint="33"/>
              </w:tcPr>
              <w:p w14:paraId="7C689CFC"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Chooses goals and can self-direct; able to co-operate within a group and can take the lead</w:t>
                </w:r>
              </w:p>
            </w:tc>
            <w:tc>
              <w:tcPr>
                <w:tcW w:w="1843" w:type="dxa"/>
                <w:shd w:val="clear" w:color="auto" w:fill="EDEDED" w:themeFill="accent3" w:themeFillTint="33"/>
              </w:tcPr>
              <w:p w14:paraId="545B760B" w14:textId="77777777" w:rsidR="006A19A7" w:rsidRPr="0061687D" w:rsidRDefault="006A19A7" w:rsidP="00DA5FAA">
                <w:pPr>
                  <w:rPr>
                    <w:rStyle w:val="SubtleEmphasis1"/>
                    <w:color w:val="000000" w:themeColor="text1"/>
                  </w:rPr>
                </w:pPr>
                <w:r w:rsidRPr="0061687D">
                  <w:rPr>
                    <w:rStyle w:val="SubtleEmphasis1"/>
                    <w:i w:val="0"/>
                    <w:color w:val="000000" w:themeColor="text1"/>
                    <w:sz w:val="12"/>
                    <w:szCs w:val="12"/>
                  </w:rPr>
                  <w:t>Accepts accountability for determining and achieving personal and/or group outcomes</w:t>
                </w:r>
              </w:p>
            </w:tc>
          </w:tr>
          <w:tr w:rsidR="006A19A7" w:rsidRPr="0061687D" w14:paraId="62DCC307" w14:textId="77777777" w:rsidTr="00DA5FAA">
            <w:trPr>
              <w:trHeight w:val="750"/>
            </w:trPr>
            <w:tc>
              <w:tcPr>
                <w:tcW w:w="1190" w:type="dxa"/>
                <w:vMerge/>
              </w:tcPr>
              <w:p w14:paraId="627DA94F"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09D52547" w14:textId="77777777" w:rsidR="006A19A7" w:rsidRPr="0061687D" w:rsidRDefault="006A19A7" w:rsidP="00DA5FAA">
                <w:pPr>
                  <w:rPr>
                    <w:color w:val="000000" w:themeColor="text1"/>
                    <w:sz w:val="12"/>
                    <w:szCs w:val="12"/>
                  </w:rPr>
                </w:pPr>
                <w:r w:rsidRPr="0061687D">
                  <w:rPr>
                    <w:color w:val="000000" w:themeColor="text1"/>
                    <w:sz w:val="12"/>
                    <w:szCs w:val="12"/>
                  </w:rPr>
                  <w:t xml:space="preserve">Ethical issues not or superficially considered </w:t>
                </w:r>
              </w:p>
              <w:p w14:paraId="5103C5A5" w14:textId="77777777" w:rsidR="006A19A7" w:rsidRPr="0061687D" w:rsidRDefault="006A19A7" w:rsidP="00DA5FAA">
                <w:pPr>
                  <w:rPr>
                    <w:color w:val="000000" w:themeColor="text1"/>
                    <w:sz w:val="12"/>
                    <w:szCs w:val="12"/>
                  </w:rPr>
                </w:pPr>
              </w:p>
            </w:tc>
            <w:tc>
              <w:tcPr>
                <w:tcW w:w="1701" w:type="dxa"/>
                <w:shd w:val="clear" w:color="auto" w:fill="D5DCE4" w:themeFill="text2" w:themeFillTint="33"/>
              </w:tcPr>
              <w:p w14:paraId="18C23544" w14:textId="77777777" w:rsidR="006A19A7" w:rsidRPr="0061687D" w:rsidRDefault="006A19A7" w:rsidP="00DA5FAA">
                <w:pPr>
                  <w:rPr>
                    <w:color w:val="000000" w:themeColor="text1"/>
                    <w:sz w:val="12"/>
                    <w:szCs w:val="12"/>
                  </w:rPr>
                </w:pPr>
                <w:r w:rsidRPr="0061687D">
                  <w:rPr>
                    <w:color w:val="000000" w:themeColor="text1"/>
                    <w:sz w:val="12"/>
                    <w:szCs w:val="12"/>
                  </w:rPr>
                  <w:t>Some awareness of ethical issues</w:t>
                </w:r>
              </w:p>
            </w:tc>
            <w:tc>
              <w:tcPr>
                <w:tcW w:w="1984" w:type="dxa"/>
                <w:shd w:val="clear" w:color="auto" w:fill="FFFF99"/>
              </w:tcPr>
              <w:p w14:paraId="6D8241E0" w14:textId="77777777" w:rsidR="006A19A7" w:rsidRPr="0061687D" w:rsidRDefault="006A19A7" w:rsidP="00DA5FAA">
                <w:pPr>
                  <w:rPr>
                    <w:color w:val="000000" w:themeColor="text1"/>
                    <w:sz w:val="12"/>
                    <w:szCs w:val="12"/>
                  </w:rPr>
                </w:pPr>
                <w:r w:rsidRPr="0061687D">
                  <w:rPr>
                    <w:color w:val="000000" w:themeColor="text1"/>
                    <w:sz w:val="12"/>
                    <w:szCs w:val="12"/>
                  </w:rPr>
                  <w:t>Appropriate ethical issues raised and discussed; bias/prejudice not noted</w:t>
                </w:r>
              </w:p>
            </w:tc>
            <w:tc>
              <w:tcPr>
                <w:tcW w:w="2126" w:type="dxa"/>
                <w:shd w:val="clear" w:color="auto" w:fill="E2EFD9" w:themeFill="accent6" w:themeFillTint="33"/>
              </w:tcPr>
              <w:p w14:paraId="392615DA" w14:textId="77777777" w:rsidR="006A19A7" w:rsidRPr="0061687D" w:rsidRDefault="006A19A7" w:rsidP="00DA5FAA">
                <w:pPr>
                  <w:rPr>
                    <w:color w:val="000000" w:themeColor="text1"/>
                    <w:sz w:val="12"/>
                    <w:szCs w:val="12"/>
                  </w:rPr>
                </w:pPr>
                <w:r w:rsidRPr="0061687D">
                  <w:rPr>
                    <w:color w:val="000000" w:themeColor="text1"/>
                    <w:sz w:val="12"/>
                    <w:szCs w:val="12"/>
                  </w:rPr>
                  <w:t>Good, clear understanding of ethical issues; awareness of bias and prejudice</w:t>
                </w:r>
              </w:p>
            </w:tc>
            <w:tc>
              <w:tcPr>
                <w:tcW w:w="1843" w:type="dxa"/>
                <w:shd w:val="clear" w:color="auto" w:fill="EDEDED" w:themeFill="accent3" w:themeFillTint="33"/>
              </w:tcPr>
              <w:p w14:paraId="05212032" w14:textId="77777777" w:rsidR="006A19A7" w:rsidRPr="0061687D" w:rsidRDefault="006A19A7" w:rsidP="00DA5FAA">
                <w:pPr>
                  <w:rPr>
                    <w:color w:val="000000" w:themeColor="text1"/>
                    <w:sz w:val="12"/>
                    <w:szCs w:val="12"/>
                  </w:rPr>
                </w:pPr>
                <w:r w:rsidRPr="0061687D">
                  <w:rPr>
                    <w:color w:val="000000" w:themeColor="text1"/>
                    <w:sz w:val="12"/>
                    <w:szCs w:val="12"/>
                  </w:rPr>
                  <w:t>Ethical issues have been addressed effectively; bias/ prejudice discussion includes attempts to nullify this</w:t>
                </w:r>
              </w:p>
            </w:tc>
          </w:tr>
          <w:tr w:rsidR="006A19A7" w:rsidRPr="0061687D" w14:paraId="6D7EB911" w14:textId="77777777" w:rsidTr="00DA5FAA">
            <w:trPr>
              <w:trHeight w:val="553"/>
            </w:trPr>
            <w:tc>
              <w:tcPr>
                <w:tcW w:w="1190" w:type="dxa"/>
                <w:vMerge w:val="restart"/>
              </w:tcPr>
              <w:p w14:paraId="4A32CB78" w14:textId="77777777" w:rsidR="006A19A7" w:rsidRPr="0061687D" w:rsidRDefault="006A19A7" w:rsidP="00DA5FAA">
                <w:pPr>
                  <w:rPr>
                    <w:b/>
                    <w:color w:val="000000" w:themeColor="text1"/>
                    <w:sz w:val="12"/>
                    <w:szCs w:val="12"/>
                  </w:rPr>
                </w:pPr>
                <w:r w:rsidRPr="0061687D">
                  <w:rPr>
                    <w:b/>
                    <w:color w:val="000000" w:themeColor="text1"/>
                    <w:sz w:val="12"/>
                    <w:szCs w:val="12"/>
                  </w:rPr>
                  <w:t xml:space="preserve">Key/Transferable Skills </w:t>
                </w:r>
              </w:p>
              <w:p w14:paraId="19B491F6" w14:textId="77777777" w:rsidR="006A19A7" w:rsidRPr="0061687D" w:rsidRDefault="006A19A7" w:rsidP="00DA5FAA">
                <w:pPr>
                  <w:rPr>
                    <w:color w:val="000000" w:themeColor="text1"/>
                    <w:sz w:val="12"/>
                    <w:szCs w:val="12"/>
                  </w:rPr>
                </w:pPr>
                <w:r w:rsidRPr="0061687D">
                  <w:rPr>
                    <w:color w:val="000000" w:themeColor="text1"/>
                    <w:sz w:val="12"/>
                    <w:szCs w:val="12"/>
                  </w:rPr>
                  <w:t>(presentation)</w:t>
                </w:r>
              </w:p>
              <w:p w14:paraId="3F505C44" w14:textId="77777777" w:rsidR="006A19A7" w:rsidRPr="0061687D" w:rsidRDefault="006A19A7" w:rsidP="00DA5FAA">
                <w:pPr>
                  <w:rPr>
                    <w:color w:val="000000" w:themeColor="text1"/>
                    <w:sz w:val="12"/>
                    <w:szCs w:val="12"/>
                  </w:rPr>
                </w:pPr>
              </w:p>
              <w:p w14:paraId="08F064A3" w14:textId="77777777" w:rsidR="006A19A7" w:rsidRPr="0061687D" w:rsidRDefault="006A19A7" w:rsidP="00DA5FAA">
                <w:pPr>
                  <w:rPr>
                    <w:color w:val="000000" w:themeColor="text1"/>
                    <w:sz w:val="12"/>
                    <w:szCs w:val="12"/>
                  </w:rPr>
                </w:pPr>
                <w:r w:rsidRPr="0061687D">
                  <w:rPr>
                    <w:color w:val="000000" w:themeColor="text1"/>
                    <w:sz w:val="12"/>
                    <w:szCs w:val="12"/>
                  </w:rPr>
                  <w:t>(spelling, punctuation and grammar)</w:t>
                </w:r>
              </w:p>
              <w:p w14:paraId="09518315" w14:textId="77777777" w:rsidR="006A19A7" w:rsidRPr="0061687D" w:rsidRDefault="006A19A7" w:rsidP="00DA5FAA">
                <w:pPr>
                  <w:rPr>
                    <w:color w:val="000000" w:themeColor="text1"/>
                    <w:sz w:val="12"/>
                    <w:szCs w:val="12"/>
                  </w:rPr>
                </w:pPr>
              </w:p>
              <w:p w14:paraId="171E6325" w14:textId="77777777" w:rsidR="006A19A7" w:rsidRPr="0061687D" w:rsidRDefault="006A19A7" w:rsidP="00DA5FAA">
                <w:pPr>
                  <w:rPr>
                    <w:color w:val="000000" w:themeColor="text1"/>
                    <w:sz w:val="12"/>
                    <w:szCs w:val="12"/>
                  </w:rPr>
                </w:pPr>
              </w:p>
              <w:p w14:paraId="03CE43DC" w14:textId="77777777" w:rsidR="006A19A7" w:rsidRPr="0061687D" w:rsidRDefault="006A19A7" w:rsidP="00DA5FAA">
                <w:pPr>
                  <w:rPr>
                    <w:color w:val="000000" w:themeColor="text1"/>
                    <w:sz w:val="12"/>
                    <w:szCs w:val="12"/>
                  </w:rPr>
                </w:pPr>
              </w:p>
              <w:p w14:paraId="1B0DF1FE" w14:textId="77777777" w:rsidR="006A19A7" w:rsidRPr="0061687D" w:rsidRDefault="006A19A7" w:rsidP="00DA5FAA">
                <w:pPr>
                  <w:rPr>
                    <w:color w:val="000000" w:themeColor="text1"/>
                    <w:sz w:val="12"/>
                    <w:szCs w:val="12"/>
                  </w:rPr>
                </w:pPr>
                <w:r w:rsidRPr="0061687D">
                  <w:rPr>
                    <w:color w:val="000000" w:themeColor="text1"/>
                    <w:sz w:val="12"/>
                    <w:szCs w:val="12"/>
                  </w:rPr>
                  <w:t>(structure)</w:t>
                </w:r>
              </w:p>
              <w:p w14:paraId="0109510E" w14:textId="77777777" w:rsidR="006A19A7" w:rsidRPr="0061687D" w:rsidRDefault="006A19A7" w:rsidP="00DA5FAA">
                <w:pPr>
                  <w:rPr>
                    <w:color w:val="000000" w:themeColor="text1"/>
                    <w:sz w:val="12"/>
                    <w:szCs w:val="12"/>
                  </w:rPr>
                </w:pPr>
              </w:p>
              <w:p w14:paraId="5D7726E7" w14:textId="77777777" w:rsidR="006A19A7" w:rsidRPr="0061687D" w:rsidRDefault="006A19A7" w:rsidP="00DA5FAA">
                <w:pPr>
                  <w:rPr>
                    <w:color w:val="000000" w:themeColor="text1"/>
                    <w:sz w:val="12"/>
                    <w:szCs w:val="12"/>
                  </w:rPr>
                </w:pPr>
              </w:p>
              <w:p w14:paraId="3F1C5B30" w14:textId="77777777" w:rsidR="006A19A7" w:rsidRPr="0061687D" w:rsidRDefault="006A19A7" w:rsidP="00DA5FAA">
                <w:pPr>
                  <w:rPr>
                    <w:color w:val="000000" w:themeColor="text1"/>
                    <w:sz w:val="12"/>
                    <w:szCs w:val="12"/>
                  </w:rPr>
                </w:pPr>
              </w:p>
              <w:p w14:paraId="3DE31BA0" w14:textId="77777777" w:rsidR="006A19A7" w:rsidRPr="0061687D" w:rsidRDefault="006A19A7" w:rsidP="00DA5FAA">
                <w:pPr>
                  <w:rPr>
                    <w:color w:val="000000" w:themeColor="text1"/>
                    <w:sz w:val="12"/>
                    <w:szCs w:val="12"/>
                  </w:rPr>
                </w:pPr>
              </w:p>
              <w:p w14:paraId="4CA7A523" w14:textId="77777777" w:rsidR="006A19A7" w:rsidRPr="0061687D" w:rsidRDefault="006A19A7" w:rsidP="00DA5FAA">
                <w:pPr>
                  <w:rPr>
                    <w:color w:val="000000" w:themeColor="text1"/>
                    <w:sz w:val="12"/>
                    <w:szCs w:val="12"/>
                  </w:rPr>
                </w:pPr>
                <w:r w:rsidRPr="0061687D">
                  <w:rPr>
                    <w:color w:val="000000" w:themeColor="text1"/>
                    <w:sz w:val="12"/>
                    <w:szCs w:val="12"/>
                  </w:rPr>
                  <w:t>(referencing techniques)</w:t>
                </w:r>
              </w:p>
              <w:p w14:paraId="56770BA7"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3006DAA3" w14:textId="77777777" w:rsidR="006A19A7" w:rsidRPr="0061687D" w:rsidRDefault="006A19A7" w:rsidP="00DA5FAA">
                <w:pPr>
                  <w:rPr>
                    <w:color w:val="000000" w:themeColor="text1"/>
                    <w:sz w:val="12"/>
                    <w:szCs w:val="12"/>
                  </w:rPr>
                </w:pPr>
                <w:r w:rsidRPr="0061687D">
                  <w:rPr>
                    <w:color w:val="000000" w:themeColor="text1"/>
                    <w:sz w:val="12"/>
                    <w:szCs w:val="12"/>
                  </w:rPr>
                  <w:t xml:space="preserve">Poor presentation of written work </w:t>
                </w:r>
              </w:p>
              <w:p w14:paraId="11FE784F" w14:textId="77777777" w:rsidR="006A19A7" w:rsidRPr="0061687D" w:rsidRDefault="006A19A7" w:rsidP="00DA5FAA">
                <w:pPr>
                  <w:rPr>
                    <w:color w:val="000000" w:themeColor="text1"/>
                    <w:sz w:val="12"/>
                    <w:szCs w:val="12"/>
                  </w:rPr>
                </w:pPr>
              </w:p>
            </w:tc>
            <w:tc>
              <w:tcPr>
                <w:tcW w:w="1701" w:type="dxa"/>
                <w:shd w:val="clear" w:color="auto" w:fill="D5DCE4" w:themeFill="text2" w:themeFillTint="33"/>
              </w:tcPr>
              <w:p w14:paraId="6A5A210C" w14:textId="77777777" w:rsidR="006A19A7" w:rsidRPr="0061687D" w:rsidRDefault="006A19A7" w:rsidP="00DA5FAA">
                <w:pPr>
                  <w:rPr>
                    <w:color w:val="000000" w:themeColor="text1"/>
                    <w:sz w:val="12"/>
                    <w:szCs w:val="12"/>
                  </w:rPr>
                </w:pPr>
                <w:r w:rsidRPr="0061687D">
                  <w:rPr>
                    <w:color w:val="000000" w:themeColor="text1"/>
                    <w:sz w:val="12"/>
                    <w:szCs w:val="12"/>
                  </w:rPr>
                  <w:t>Presentation of written work is weak</w:t>
                </w:r>
              </w:p>
              <w:p w14:paraId="1EB2CBF6" w14:textId="77777777" w:rsidR="006A19A7" w:rsidRPr="0061687D" w:rsidRDefault="006A19A7" w:rsidP="00DA5FAA">
                <w:pPr>
                  <w:rPr>
                    <w:color w:val="000000" w:themeColor="text1"/>
                    <w:sz w:val="12"/>
                    <w:szCs w:val="12"/>
                  </w:rPr>
                </w:pPr>
              </w:p>
            </w:tc>
            <w:tc>
              <w:tcPr>
                <w:tcW w:w="1984" w:type="dxa"/>
                <w:shd w:val="clear" w:color="auto" w:fill="FFFF99"/>
              </w:tcPr>
              <w:p w14:paraId="4C4766D8" w14:textId="77777777" w:rsidR="006A19A7" w:rsidRPr="0061687D" w:rsidRDefault="006A19A7" w:rsidP="00DA5FAA">
                <w:pPr>
                  <w:rPr>
                    <w:color w:val="000000" w:themeColor="text1"/>
                    <w:sz w:val="12"/>
                    <w:szCs w:val="12"/>
                  </w:rPr>
                </w:pPr>
                <w:r w:rsidRPr="0061687D">
                  <w:rPr>
                    <w:color w:val="000000" w:themeColor="text1"/>
                    <w:sz w:val="12"/>
                    <w:szCs w:val="12"/>
                  </w:rPr>
                  <w:t xml:space="preserve">Satisfactory presentation of written work </w:t>
                </w:r>
              </w:p>
            </w:tc>
            <w:tc>
              <w:tcPr>
                <w:tcW w:w="2126" w:type="dxa"/>
                <w:shd w:val="clear" w:color="auto" w:fill="E2EFD9" w:themeFill="accent6" w:themeFillTint="33"/>
              </w:tcPr>
              <w:p w14:paraId="6A415B6F" w14:textId="77777777" w:rsidR="006A19A7" w:rsidRPr="0061687D" w:rsidRDefault="006A19A7" w:rsidP="00DA5FAA">
                <w:pPr>
                  <w:rPr>
                    <w:color w:val="000000" w:themeColor="text1"/>
                    <w:sz w:val="12"/>
                    <w:szCs w:val="12"/>
                  </w:rPr>
                </w:pPr>
                <w:r w:rsidRPr="0061687D">
                  <w:rPr>
                    <w:color w:val="000000" w:themeColor="text1"/>
                    <w:sz w:val="12"/>
                    <w:szCs w:val="12"/>
                  </w:rPr>
                  <w:t>Good presentation of written work</w:t>
                </w:r>
              </w:p>
            </w:tc>
            <w:tc>
              <w:tcPr>
                <w:tcW w:w="1843" w:type="dxa"/>
                <w:shd w:val="clear" w:color="auto" w:fill="EDEDED" w:themeFill="accent3" w:themeFillTint="33"/>
              </w:tcPr>
              <w:p w14:paraId="685DB1E6" w14:textId="77777777" w:rsidR="006A19A7" w:rsidRPr="0061687D" w:rsidRDefault="006A19A7" w:rsidP="00DA5FAA">
                <w:pPr>
                  <w:rPr>
                    <w:color w:val="000000" w:themeColor="text1"/>
                    <w:sz w:val="12"/>
                    <w:szCs w:val="12"/>
                  </w:rPr>
                </w:pPr>
                <w:r w:rsidRPr="0061687D">
                  <w:rPr>
                    <w:color w:val="000000" w:themeColor="text1"/>
                    <w:sz w:val="12"/>
                    <w:szCs w:val="12"/>
                  </w:rPr>
                  <w:t>Excellent presentation of written work</w:t>
                </w:r>
              </w:p>
            </w:tc>
          </w:tr>
          <w:tr w:rsidR="006A19A7" w:rsidRPr="0061687D" w14:paraId="3A4D6C22" w14:textId="77777777" w:rsidTr="00DA5FAA">
            <w:trPr>
              <w:trHeight w:val="689"/>
            </w:trPr>
            <w:tc>
              <w:tcPr>
                <w:tcW w:w="1190" w:type="dxa"/>
                <w:vMerge/>
              </w:tcPr>
              <w:p w14:paraId="318EAC53"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4975BC66" w14:textId="77777777" w:rsidR="006A19A7" w:rsidRPr="0061687D" w:rsidRDefault="006A19A7" w:rsidP="00DA5FAA">
                <w:pPr>
                  <w:rPr>
                    <w:color w:val="000000" w:themeColor="text1"/>
                    <w:sz w:val="12"/>
                    <w:szCs w:val="12"/>
                  </w:rPr>
                </w:pPr>
                <w:r w:rsidRPr="0061687D">
                  <w:rPr>
                    <w:color w:val="000000" w:themeColor="text1"/>
                    <w:sz w:val="12"/>
                    <w:szCs w:val="12"/>
                  </w:rPr>
                  <w:t xml:space="preserve">Significant errors in spelling, punctuation or grammar </w:t>
                </w:r>
              </w:p>
            </w:tc>
            <w:tc>
              <w:tcPr>
                <w:tcW w:w="1701" w:type="dxa"/>
                <w:shd w:val="clear" w:color="auto" w:fill="D5DCE4" w:themeFill="text2" w:themeFillTint="33"/>
              </w:tcPr>
              <w:p w14:paraId="44C98380" w14:textId="77777777" w:rsidR="006A19A7" w:rsidRPr="0061687D" w:rsidRDefault="006A19A7" w:rsidP="00DA5FAA">
                <w:pPr>
                  <w:rPr>
                    <w:color w:val="000000" w:themeColor="text1"/>
                    <w:sz w:val="12"/>
                    <w:szCs w:val="12"/>
                  </w:rPr>
                </w:pPr>
                <w:r w:rsidRPr="0061687D">
                  <w:rPr>
                    <w:color w:val="000000" w:themeColor="text1"/>
                    <w:sz w:val="12"/>
                    <w:szCs w:val="12"/>
                  </w:rPr>
                  <w:t>Some errors in spelling, punctuation or grammar</w:t>
                </w:r>
              </w:p>
            </w:tc>
            <w:tc>
              <w:tcPr>
                <w:tcW w:w="1984" w:type="dxa"/>
                <w:shd w:val="clear" w:color="auto" w:fill="FFFF99"/>
              </w:tcPr>
              <w:p w14:paraId="01C6954E" w14:textId="77777777" w:rsidR="006A19A7" w:rsidRPr="0061687D" w:rsidRDefault="006A19A7" w:rsidP="00DA5FAA">
                <w:pPr>
                  <w:rPr>
                    <w:color w:val="000000" w:themeColor="text1"/>
                    <w:sz w:val="12"/>
                    <w:szCs w:val="12"/>
                  </w:rPr>
                </w:pPr>
                <w:r w:rsidRPr="0061687D">
                  <w:rPr>
                    <w:color w:val="000000" w:themeColor="text1"/>
                    <w:sz w:val="12"/>
                    <w:szCs w:val="12"/>
                  </w:rPr>
                  <w:t>Spelling, punctuation and grammar are satisfactory; few errors in written language</w:t>
                </w:r>
              </w:p>
            </w:tc>
            <w:tc>
              <w:tcPr>
                <w:tcW w:w="2126" w:type="dxa"/>
                <w:shd w:val="clear" w:color="auto" w:fill="E2EFD9" w:themeFill="accent6" w:themeFillTint="33"/>
              </w:tcPr>
              <w:p w14:paraId="3A5A6F9C" w14:textId="77777777" w:rsidR="006A19A7" w:rsidRPr="0061687D" w:rsidRDefault="006A19A7" w:rsidP="00DA5FAA">
                <w:pPr>
                  <w:rPr>
                    <w:color w:val="000000" w:themeColor="text1"/>
                    <w:sz w:val="12"/>
                    <w:szCs w:val="12"/>
                  </w:rPr>
                </w:pPr>
                <w:r w:rsidRPr="0061687D">
                  <w:rPr>
                    <w:color w:val="000000" w:themeColor="text1"/>
                    <w:sz w:val="12"/>
                    <w:szCs w:val="12"/>
                  </w:rPr>
                  <w:t>Spelling, grammar and punctuation are good; very few errors in written language</w:t>
                </w:r>
              </w:p>
            </w:tc>
            <w:tc>
              <w:tcPr>
                <w:tcW w:w="1843" w:type="dxa"/>
                <w:shd w:val="clear" w:color="auto" w:fill="EDEDED" w:themeFill="accent3" w:themeFillTint="33"/>
              </w:tcPr>
              <w:p w14:paraId="3A7875D6" w14:textId="77777777" w:rsidR="006A19A7" w:rsidRPr="0061687D" w:rsidRDefault="006A19A7" w:rsidP="00DA5FAA">
                <w:pPr>
                  <w:rPr>
                    <w:color w:val="000000" w:themeColor="text1"/>
                    <w:sz w:val="12"/>
                    <w:szCs w:val="12"/>
                  </w:rPr>
                </w:pPr>
                <w:r w:rsidRPr="0061687D">
                  <w:rPr>
                    <w:color w:val="000000" w:themeColor="text1"/>
                    <w:sz w:val="12"/>
                    <w:szCs w:val="12"/>
                  </w:rPr>
                  <w:t xml:space="preserve">Excellent standard of written language. No or very minor errors in written language </w:t>
                </w:r>
              </w:p>
            </w:tc>
          </w:tr>
          <w:tr w:rsidR="006A19A7" w:rsidRPr="0061687D" w14:paraId="54BD0CC8" w14:textId="77777777" w:rsidTr="00DA5FAA">
            <w:trPr>
              <w:trHeight w:val="394"/>
            </w:trPr>
            <w:tc>
              <w:tcPr>
                <w:tcW w:w="1190" w:type="dxa"/>
                <w:vMerge/>
              </w:tcPr>
              <w:p w14:paraId="473A2294"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1C4D5385" w14:textId="77777777" w:rsidR="006A19A7" w:rsidRPr="0061687D" w:rsidRDefault="006A19A7" w:rsidP="00DA5FAA">
                <w:pPr>
                  <w:rPr>
                    <w:color w:val="000000" w:themeColor="text1"/>
                    <w:sz w:val="12"/>
                    <w:szCs w:val="12"/>
                  </w:rPr>
                </w:pPr>
                <w:r w:rsidRPr="0061687D">
                  <w:rPr>
                    <w:color w:val="000000" w:themeColor="text1"/>
                    <w:sz w:val="12"/>
                    <w:szCs w:val="12"/>
                  </w:rPr>
                  <w:t xml:space="preserve">Poor structure with unclear writing style </w:t>
                </w:r>
              </w:p>
            </w:tc>
            <w:tc>
              <w:tcPr>
                <w:tcW w:w="1701" w:type="dxa"/>
                <w:shd w:val="clear" w:color="auto" w:fill="D5DCE4" w:themeFill="text2" w:themeFillTint="33"/>
              </w:tcPr>
              <w:p w14:paraId="5D89E14B" w14:textId="77777777" w:rsidR="006A19A7" w:rsidRPr="0061687D" w:rsidRDefault="006A19A7" w:rsidP="00DA5FAA">
                <w:pPr>
                  <w:rPr>
                    <w:color w:val="000000" w:themeColor="text1"/>
                    <w:sz w:val="12"/>
                    <w:szCs w:val="12"/>
                  </w:rPr>
                </w:pPr>
                <w:r w:rsidRPr="0061687D">
                  <w:rPr>
                    <w:color w:val="000000" w:themeColor="text1"/>
                    <w:sz w:val="12"/>
                    <w:szCs w:val="12"/>
                  </w:rPr>
                  <w:t>Structure is present but may be underdeveloped, writing style is mostly coherent</w:t>
                </w:r>
              </w:p>
            </w:tc>
            <w:tc>
              <w:tcPr>
                <w:tcW w:w="1984" w:type="dxa"/>
                <w:shd w:val="clear" w:color="auto" w:fill="FFFF99"/>
              </w:tcPr>
              <w:p w14:paraId="0D94DB22" w14:textId="77777777" w:rsidR="006A19A7" w:rsidRPr="0061687D" w:rsidRDefault="006A19A7" w:rsidP="00DA5FAA">
                <w:pPr>
                  <w:rPr>
                    <w:color w:val="000000" w:themeColor="text1"/>
                    <w:sz w:val="12"/>
                    <w:szCs w:val="12"/>
                  </w:rPr>
                </w:pPr>
                <w:r w:rsidRPr="0061687D">
                  <w:rPr>
                    <w:color w:val="000000" w:themeColor="text1"/>
                    <w:sz w:val="12"/>
                    <w:szCs w:val="12"/>
                  </w:rPr>
                  <w:t xml:space="preserve">Satisfactory structure </w:t>
                </w:r>
                <w:proofErr w:type="gramStart"/>
                <w:r w:rsidRPr="0061687D">
                  <w:rPr>
                    <w:color w:val="000000" w:themeColor="text1"/>
                    <w:sz w:val="12"/>
                    <w:szCs w:val="12"/>
                  </w:rPr>
                  <w:t>with  coherent</w:t>
                </w:r>
                <w:proofErr w:type="gramEnd"/>
                <w:r w:rsidRPr="0061687D">
                  <w:rPr>
                    <w:color w:val="000000" w:themeColor="text1"/>
                    <w:sz w:val="12"/>
                    <w:szCs w:val="12"/>
                  </w:rPr>
                  <w:t xml:space="preserve"> writing style</w:t>
                </w:r>
              </w:p>
              <w:p w14:paraId="22A75582" w14:textId="77777777" w:rsidR="006A19A7" w:rsidRPr="0061687D" w:rsidRDefault="006A19A7" w:rsidP="00DA5FAA">
                <w:pPr>
                  <w:rPr>
                    <w:color w:val="000000" w:themeColor="text1"/>
                    <w:sz w:val="12"/>
                    <w:szCs w:val="12"/>
                  </w:rPr>
                </w:pPr>
              </w:p>
              <w:p w14:paraId="088831E0" w14:textId="77777777" w:rsidR="006A19A7" w:rsidRPr="0061687D" w:rsidRDefault="006A19A7" w:rsidP="00DA5FAA">
                <w:pPr>
                  <w:rPr>
                    <w:color w:val="000000" w:themeColor="text1"/>
                    <w:sz w:val="12"/>
                    <w:szCs w:val="12"/>
                  </w:rPr>
                </w:pPr>
              </w:p>
            </w:tc>
            <w:tc>
              <w:tcPr>
                <w:tcW w:w="2126" w:type="dxa"/>
                <w:shd w:val="clear" w:color="auto" w:fill="E2EFD9" w:themeFill="accent6" w:themeFillTint="33"/>
              </w:tcPr>
              <w:p w14:paraId="6BEE0316" w14:textId="77777777" w:rsidR="006A19A7" w:rsidRPr="0061687D" w:rsidRDefault="006A19A7" w:rsidP="00DA5FAA">
                <w:pPr>
                  <w:rPr>
                    <w:color w:val="000000" w:themeColor="text1"/>
                    <w:sz w:val="12"/>
                    <w:szCs w:val="12"/>
                  </w:rPr>
                </w:pPr>
                <w:r w:rsidRPr="0061687D">
                  <w:rPr>
                    <w:color w:val="000000" w:themeColor="text1"/>
                    <w:sz w:val="12"/>
                    <w:szCs w:val="12"/>
                  </w:rPr>
                  <w:t>Good structure with a coherent writing style</w:t>
                </w:r>
              </w:p>
              <w:p w14:paraId="24F96359" w14:textId="77777777" w:rsidR="006A19A7" w:rsidRPr="0061687D" w:rsidRDefault="006A19A7" w:rsidP="00DA5FAA">
                <w:pPr>
                  <w:rPr>
                    <w:color w:val="000000" w:themeColor="text1"/>
                    <w:sz w:val="12"/>
                    <w:szCs w:val="12"/>
                  </w:rPr>
                </w:pPr>
              </w:p>
            </w:tc>
            <w:tc>
              <w:tcPr>
                <w:tcW w:w="1843" w:type="dxa"/>
                <w:shd w:val="clear" w:color="auto" w:fill="EDEDED" w:themeFill="accent3" w:themeFillTint="33"/>
              </w:tcPr>
              <w:p w14:paraId="0E6506A8" w14:textId="77777777" w:rsidR="006A19A7" w:rsidRPr="0061687D" w:rsidRDefault="006A19A7" w:rsidP="00DA5FAA">
                <w:pPr>
                  <w:rPr>
                    <w:color w:val="000000" w:themeColor="text1"/>
                    <w:sz w:val="12"/>
                    <w:szCs w:val="12"/>
                  </w:rPr>
                </w:pPr>
                <w:r w:rsidRPr="0061687D">
                  <w:rPr>
                    <w:color w:val="000000" w:themeColor="text1"/>
                    <w:sz w:val="12"/>
                    <w:szCs w:val="12"/>
                  </w:rPr>
                  <w:t xml:space="preserve">Effective structure and highly coherent writing style which fully engages the reader  </w:t>
                </w:r>
              </w:p>
            </w:tc>
          </w:tr>
          <w:tr w:rsidR="006A19A7" w:rsidRPr="0061687D" w14:paraId="6D6D150C" w14:textId="77777777" w:rsidTr="00DA5FAA">
            <w:trPr>
              <w:trHeight w:val="544"/>
            </w:trPr>
            <w:tc>
              <w:tcPr>
                <w:tcW w:w="1190" w:type="dxa"/>
                <w:vMerge/>
              </w:tcPr>
              <w:p w14:paraId="73A045DF" w14:textId="77777777" w:rsidR="006A19A7" w:rsidRPr="0061687D" w:rsidRDefault="006A19A7" w:rsidP="00DA5FAA">
                <w:pPr>
                  <w:rPr>
                    <w:color w:val="000000" w:themeColor="text1"/>
                    <w:sz w:val="12"/>
                    <w:szCs w:val="12"/>
                  </w:rPr>
                </w:pPr>
              </w:p>
            </w:tc>
            <w:tc>
              <w:tcPr>
                <w:tcW w:w="2071" w:type="dxa"/>
                <w:shd w:val="clear" w:color="auto" w:fill="DEEAF6" w:themeFill="accent1" w:themeFillTint="33"/>
              </w:tcPr>
              <w:p w14:paraId="66A56775" w14:textId="77777777" w:rsidR="006A19A7" w:rsidRPr="0061687D" w:rsidRDefault="006A19A7" w:rsidP="00DA5FAA">
                <w:pPr>
                  <w:rPr>
                    <w:color w:val="000000" w:themeColor="text1"/>
                    <w:sz w:val="12"/>
                    <w:szCs w:val="12"/>
                  </w:rPr>
                </w:pPr>
                <w:r w:rsidRPr="0061687D">
                  <w:rPr>
                    <w:color w:val="000000" w:themeColor="text1"/>
                    <w:sz w:val="12"/>
                    <w:szCs w:val="12"/>
                  </w:rPr>
                  <w:t xml:space="preserve">No use or limited use of protocols and conventions including Harvard referencing </w:t>
                </w:r>
              </w:p>
              <w:p w14:paraId="727EDF9F" w14:textId="77777777" w:rsidR="006A19A7" w:rsidRPr="0061687D" w:rsidRDefault="006A19A7" w:rsidP="00DA5FAA">
                <w:pPr>
                  <w:rPr>
                    <w:color w:val="000000" w:themeColor="text1"/>
                    <w:sz w:val="12"/>
                    <w:szCs w:val="12"/>
                  </w:rPr>
                </w:pPr>
              </w:p>
            </w:tc>
            <w:tc>
              <w:tcPr>
                <w:tcW w:w="1701" w:type="dxa"/>
                <w:shd w:val="clear" w:color="auto" w:fill="D5DCE4" w:themeFill="text2" w:themeFillTint="33"/>
              </w:tcPr>
              <w:p w14:paraId="0855DB17" w14:textId="77777777" w:rsidR="006A19A7" w:rsidRPr="0061687D" w:rsidRDefault="006A19A7" w:rsidP="00DA5FAA">
                <w:pPr>
                  <w:rPr>
                    <w:color w:val="000000" w:themeColor="text1"/>
                    <w:sz w:val="12"/>
                    <w:szCs w:val="12"/>
                  </w:rPr>
                </w:pPr>
                <w:r w:rsidRPr="0061687D">
                  <w:rPr>
                    <w:color w:val="000000" w:themeColor="text1"/>
                    <w:sz w:val="12"/>
                    <w:szCs w:val="12"/>
                  </w:rPr>
                  <w:t xml:space="preserve">Some following of protocol and conventions of Harvard referencing </w:t>
                </w:r>
              </w:p>
            </w:tc>
            <w:tc>
              <w:tcPr>
                <w:tcW w:w="1984" w:type="dxa"/>
                <w:shd w:val="clear" w:color="auto" w:fill="FFFF99"/>
              </w:tcPr>
              <w:p w14:paraId="60C2AC70" w14:textId="77777777" w:rsidR="006A19A7" w:rsidRPr="0061687D" w:rsidRDefault="006A19A7" w:rsidP="00DA5FAA">
                <w:pPr>
                  <w:rPr>
                    <w:color w:val="000000" w:themeColor="text1"/>
                    <w:sz w:val="12"/>
                    <w:szCs w:val="12"/>
                  </w:rPr>
                </w:pPr>
                <w:r w:rsidRPr="0061687D">
                  <w:rPr>
                    <w:color w:val="000000" w:themeColor="text1"/>
                    <w:sz w:val="12"/>
                    <w:szCs w:val="12"/>
                  </w:rPr>
                  <w:t xml:space="preserve">Satisfactory use of Harvard referencing protocols and conventions </w:t>
                </w:r>
              </w:p>
            </w:tc>
            <w:tc>
              <w:tcPr>
                <w:tcW w:w="2126" w:type="dxa"/>
                <w:shd w:val="clear" w:color="auto" w:fill="E2EFD9" w:themeFill="accent6" w:themeFillTint="33"/>
              </w:tcPr>
              <w:p w14:paraId="275E2F89" w14:textId="77777777" w:rsidR="006A19A7" w:rsidRPr="0061687D" w:rsidRDefault="006A19A7" w:rsidP="00DA5FAA">
                <w:pPr>
                  <w:rPr>
                    <w:color w:val="000000" w:themeColor="text1"/>
                    <w:sz w:val="12"/>
                    <w:szCs w:val="12"/>
                  </w:rPr>
                </w:pPr>
                <w:r w:rsidRPr="0061687D">
                  <w:rPr>
                    <w:color w:val="000000" w:themeColor="text1"/>
                    <w:sz w:val="12"/>
                    <w:szCs w:val="12"/>
                  </w:rPr>
                  <w:t xml:space="preserve">Good use of Harvard referencing protocols and conventions </w:t>
                </w:r>
              </w:p>
            </w:tc>
            <w:tc>
              <w:tcPr>
                <w:tcW w:w="1843" w:type="dxa"/>
                <w:shd w:val="clear" w:color="auto" w:fill="EDEDED" w:themeFill="accent3" w:themeFillTint="33"/>
              </w:tcPr>
              <w:p w14:paraId="6352755B" w14:textId="77777777" w:rsidR="006A19A7" w:rsidRPr="0061687D" w:rsidRDefault="006A19A7" w:rsidP="00DA5FAA">
                <w:pPr>
                  <w:rPr>
                    <w:color w:val="000000" w:themeColor="text1"/>
                    <w:sz w:val="12"/>
                    <w:szCs w:val="12"/>
                  </w:rPr>
                </w:pPr>
                <w:r w:rsidRPr="0061687D">
                  <w:rPr>
                    <w:color w:val="000000" w:themeColor="text1"/>
                    <w:sz w:val="12"/>
                    <w:szCs w:val="12"/>
                  </w:rPr>
                  <w:t>Harvard system used accurately, consistently and effectively with all sources</w:t>
                </w:r>
              </w:p>
            </w:tc>
          </w:tr>
        </w:tbl>
        <w:p w14:paraId="0CCD6A45" w14:textId="77777777" w:rsidR="006A19A7" w:rsidRPr="0061687D" w:rsidRDefault="006A19A7" w:rsidP="006A19A7">
          <w:pPr>
            <w:rPr>
              <w:color w:val="000000" w:themeColor="text1"/>
            </w:rPr>
          </w:pPr>
        </w:p>
        <w:p w14:paraId="3F7284C0" w14:textId="77777777" w:rsidR="006A19A7" w:rsidRPr="0061687D" w:rsidRDefault="006A19A7" w:rsidP="006A19A7">
          <w:pPr>
            <w:rPr>
              <w:color w:val="000000" w:themeColor="text1"/>
            </w:rPr>
          </w:pPr>
        </w:p>
        <w:p w14:paraId="275B8F9F" w14:textId="77777777" w:rsidR="006A19A7" w:rsidRPr="0061687D" w:rsidRDefault="006A19A7" w:rsidP="006A19A7">
          <w:pPr>
            <w:jc w:val="both"/>
            <w:rPr>
              <w:color w:val="000000" w:themeColor="text1"/>
            </w:rPr>
          </w:pPr>
          <w:r w:rsidRPr="0061687D">
            <w:rPr>
              <w:color w:val="000000" w:themeColor="text1"/>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6A19A7" w:rsidRPr="0061687D" w14:paraId="14C6FD3B" w14:textId="77777777" w:rsidTr="00B15253">
            <w:trPr>
              <w:trHeight w:val="75"/>
            </w:trPr>
            <w:tc>
              <w:tcPr>
                <w:tcW w:w="10598" w:type="dxa"/>
                <w:shd w:val="clear" w:color="auto" w:fill="D9D9D9"/>
              </w:tcPr>
              <w:p w14:paraId="7EA18061" w14:textId="77777777" w:rsidR="006A19A7" w:rsidRPr="0061687D" w:rsidRDefault="006A19A7" w:rsidP="00B15253">
                <w:pPr>
                  <w:rPr>
                    <w:rFonts w:ascii="Calibri" w:hAnsi="Calibri" w:cs="Calibri"/>
                    <w:b/>
                    <w:color w:val="000000" w:themeColor="text1"/>
                  </w:rPr>
                </w:pPr>
                <w:r w:rsidRPr="0061687D">
                  <w:rPr>
                    <w:rFonts w:ascii="Calibri" w:hAnsi="Calibri" w:cs="Calibri"/>
                    <w:b/>
                    <w:color w:val="000000" w:themeColor="text1"/>
                    <w:sz w:val="40"/>
                  </w:rPr>
                  <w:lastRenderedPageBreak/>
                  <w:t xml:space="preserve">Student Self Evaluation Form </w:t>
                </w:r>
              </w:p>
            </w:tc>
          </w:tr>
        </w:tbl>
        <w:p w14:paraId="30ED7ACE" w14:textId="77777777" w:rsidR="006A19A7" w:rsidRPr="0061687D" w:rsidRDefault="006A19A7" w:rsidP="006A19A7">
          <w:pPr>
            <w:pStyle w:val="BodyText1"/>
            <w:tabs>
              <w:tab w:val="clear" w:pos="720"/>
              <w:tab w:val="clear" w:pos="1440"/>
            </w:tabs>
            <w:jc w:val="both"/>
            <w:rPr>
              <w:rFonts w:ascii="Calibri" w:hAnsi="Calibri"/>
              <w:color w:val="000000" w:themeColor="text1"/>
              <w:sz w:val="20"/>
            </w:rPr>
          </w:pPr>
        </w:p>
        <w:tbl>
          <w:tblPr>
            <w:tblpPr w:leftFromText="180" w:rightFromText="180" w:vertAnchor="text" w:horzAnchor="page" w:tblpX="850" w:tblpY="1393"/>
            <w:tblW w:w="4705" w:type="pct"/>
            <w:tblLayout w:type="fixed"/>
            <w:tblLook w:val="04A0" w:firstRow="1" w:lastRow="0" w:firstColumn="1" w:lastColumn="0" w:noHBand="0" w:noVBand="1"/>
          </w:tblPr>
          <w:tblGrid>
            <w:gridCol w:w="2371"/>
            <w:gridCol w:w="1266"/>
            <w:gridCol w:w="1272"/>
            <w:gridCol w:w="1264"/>
            <w:gridCol w:w="16"/>
            <w:gridCol w:w="1262"/>
            <w:gridCol w:w="1272"/>
            <w:gridCol w:w="1105"/>
          </w:tblGrid>
          <w:tr w:rsidR="00DA5FAA" w:rsidRPr="0061687D" w14:paraId="4DB354E6" w14:textId="77777777" w:rsidTr="00DA5FAA">
            <w:trPr>
              <w:gridAfter w:val="7"/>
              <w:wAfter w:w="3793" w:type="pct"/>
              <w:trHeight w:val="269"/>
            </w:trPr>
            <w:tc>
              <w:tcPr>
                <w:tcW w:w="1207" w:type="pct"/>
                <w:vMerge w:val="restart"/>
                <w:tcBorders>
                  <w:top w:val="single" w:sz="4" w:space="0" w:color="auto"/>
                  <w:left w:val="single" w:sz="4" w:space="0" w:color="auto"/>
                  <w:right w:val="single" w:sz="4" w:space="0" w:color="auto"/>
                </w:tcBorders>
                <w:shd w:val="clear" w:color="auto" w:fill="BFBFBF"/>
                <w:vAlign w:val="center"/>
              </w:tcPr>
              <w:p w14:paraId="2F543CF5" w14:textId="77777777" w:rsidR="00DA5FAA" w:rsidRPr="0061687D" w:rsidRDefault="00DA5FAA" w:rsidP="00DA5FAA">
                <w:pPr>
                  <w:rPr>
                    <w:rFonts w:ascii="Calibri" w:hAnsi="Calibri"/>
                    <w:b/>
                    <w:color w:val="000000" w:themeColor="text1"/>
                    <w:sz w:val="22"/>
                  </w:rPr>
                </w:pPr>
                <w:r w:rsidRPr="0061687D">
                  <w:rPr>
                    <w:rFonts w:ascii="Calibri" w:hAnsi="Calibri"/>
                    <w:b/>
                    <w:color w:val="000000" w:themeColor="text1"/>
                    <w:sz w:val="22"/>
                    <w:szCs w:val="16"/>
                  </w:rPr>
                  <w:t xml:space="preserve">Common Assessment Criteria </w:t>
                </w:r>
                <w:r w:rsidRPr="0061687D">
                  <w:rPr>
                    <w:rFonts w:ascii="Calibri" w:hAnsi="Calibri"/>
                    <w:b/>
                    <w:color w:val="000000" w:themeColor="text1"/>
                    <w:sz w:val="22"/>
                  </w:rPr>
                  <w:t>Applied</w:t>
                </w:r>
              </w:p>
            </w:tc>
          </w:tr>
          <w:tr w:rsidR="00DA5FAA" w:rsidRPr="0061687D" w14:paraId="6CF39E09" w14:textId="77777777" w:rsidTr="00DA5FAA">
            <w:trPr>
              <w:trHeight w:val="495"/>
            </w:trPr>
            <w:tc>
              <w:tcPr>
                <w:tcW w:w="1207" w:type="pct"/>
                <w:vMerge/>
                <w:tcBorders>
                  <w:left w:val="single" w:sz="4" w:space="0" w:color="auto"/>
                  <w:bottom w:val="single" w:sz="4" w:space="0" w:color="auto"/>
                  <w:right w:val="single" w:sz="4" w:space="0" w:color="auto"/>
                </w:tcBorders>
                <w:shd w:val="clear" w:color="auto" w:fill="BFBFBF"/>
              </w:tcPr>
              <w:p w14:paraId="73CCE9D9" w14:textId="77777777" w:rsidR="00DA5FAA" w:rsidRPr="0061687D" w:rsidRDefault="00DA5FAA" w:rsidP="00DA5FAA">
                <w:pPr>
                  <w:rPr>
                    <w:rFonts w:ascii="Calibri" w:hAnsi="Calibri"/>
                    <w:b/>
                    <w:color w:val="000000" w:themeColor="text1"/>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1734120F" w14:textId="77777777" w:rsidR="00DA5FAA" w:rsidRPr="0061687D" w:rsidRDefault="00DA5FAA" w:rsidP="00DA5FAA">
                <w:pPr>
                  <w:jc w:val="center"/>
                  <w:rPr>
                    <w:rFonts w:ascii="Calibri" w:hAnsi="Calibri"/>
                    <w:b/>
                    <w:color w:val="000000" w:themeColor="text1"/>
                    <w:sz w:val="18"/>
                  </w:rPr>
                </w:pPr>
              </w:p>
              <w:p w14:paraId="43A59667" w14:textId="77777777" w:rsidR="00DA5FAA" w:rsidRPr="0061687D" w:rsidRDefault="00DA5FAA" w:rsidP="00DA5FAA">
                <w:pPr>
                  <w:jc w:val="center"/>
                  <w:rPr>
                    <w:rFonts w:ascii="Calibri" w:hAnsi="Calibri"/>
                    <w:b/>
                    <w:color w:val="000000" w:themeColor="text1"/>
                    <w:sz w:val="18"/>
                  </w:rPr>
                </w:pPr>
                <w:r w:rsidRPr="0061687D">
                  <w:rPr>
                    <w:rFonts w:ascii="Calibri" w:hAnsi="Calibri"/>
                    <w:b/>
                    <w:color w:val="000000" w:themeColor="text1"/>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4287B5CD" w14:textId="77777777" w:rsidR="00DA5FAA" w:rsidRPr="0061687D" w:rsidRDefault="00DA5FAA" w:rsidP="00DA5FAA">
                <w:pPr>
                  <w:jc w:val="center"/>
                  <w:rPr>
                    <w:rFonts w:ascii="Calibri" w:hAnsi="Calibri"/>
                    <w:b/>
                    <w:color w:val="000000" w:themeColor="text1"/>
                    <w:sz w:val="18"/>
                  </w:rPr>
                </w:pPr>
              </w:p>
              <w:p w14:paraId="6B563EC7" w14:textId="77777777" w:rsidR="00DA5FAA" w:rsidRPr="0061687D" w:rsidRDefault="00DA5FAA" w:rsidP="00DA5FAA">
                <w:pPr>
                  <w:jc w:val="center"/>
                  <w:rPr>
                    <w:rFonts w:ascii="Calibri" w:hAnsi="Calibri"/>
                    <w:b/>
                    <w:color w:val="000000" w:themeColor="text1"/>
                    <w:sz w:val="18"/>
                  </w:rPr>
                </w:pPr>
                <w:r w:rsidRPr="0061687D">
                  <w:rPr>
                    <w:rFonts w:ascii="Calibri" w:hAnsi="Calibri"/>
                    <w:b/>
                    <w:color w:val="000000" w:themeColor="text1"/>
                    <w:sz w:val="18"/>
                  </w:rPr>
                  <w:t>D</w:t>
                </w:r>
              </w:p>
            </w:tc>
            <w:tc>
              <w:tcPr>
                <w:tcW w:w="642" w:type="pct"/>
                <w:tcBorders>
                  <w:top w:val="single" w:sz="4" w:space="0" w:color="auto"/>
                  <w:left w:val="dashed" w:sz="4" w:space="0" w:color="auto"/>
                  <w:bottom w:val="single" w:sz="4" w:space="0" w:color="auto"/>
                  <w:right w:val="dashed" w:sz="4" w:space="0" w:color="auto"/>
                </w:tcBorders>
                <w:shd w:val="clear" w:color="auto" w:fill="BFBFBF"/>
              </w:tcPr>
              <w:p w14:paraId="66B3592B" w14:textId="77777777" w:rsidR="00DA5FAA" w:rsidRPr="0061687D" w:rsidRDefault="00DA5FAA" w:rsidP="00DA5FAA">
                <w:pPr>
                  <w:jc w:val="center"/>
                  <w:rPr>
                    <w:rFonts w:ascii="Calibri" w:hAnsi="Calibri"/>
                    <w:b/>
                    <w:color w:val="000000" w:themeColor="text1"/>
                    <w:sz w:val="18"/>
                  </w:rPr>
                </w:pPr>
              </w:p>
              <w:p w14:paraId="0970B0A6" w14:textId="77777777" w:rsidR="00DA5FAA" w:rsidRPr="0061687D" w:rsidRDefault="00DA5FAA" w:rsidP="00DA5FAA">
                <w:pPr>
                  <w:jc w:val="center"/>
                  <w:rPr>
                    <w:rFonts w:ascii="Calibri" w:hAnsi="Calibri"/>
                    <w:b/>
                    <w:color w:val="000000" w:themeColor="text1"/>
                    <w:sz w:val="18"/>
                  </w:rPr>
                </w:pPr>
                <w:r w:rsidRPr="0061687D">
                  <w:rPr>
                    <w:rFonts w:ascii="Calibri" w:hAnsi="Calibri"/>
                    <w:b/>
                    <w:color w:val="000000" w:themeColor="text1"/>
                    <w:sz w:val="18"/>
                  </w:rPr>
                  <w:t>C</w:t>
                </w:r>
              </w:p>
            </w:tc>
            <w:tc>
              <w:tcPr>
                <w:tcW w:w="647" w:type="pct"/>
                <w:tcBorders>
                  <w:top w:val="single" w:sz="4" w:space="0" w:color="auto"/>
                  <w:left w:val="dashed" w:sz="4" w:space="0" w:color="auto"/>
                  <w:bottom w:val="single" w:sz="4" w:space="0" w:color="auto"/>
                  <w:right w:val="dashed" w:sz="4" w:space="0" w:color="auto"/>
                </w:tcBorders>
                <w:shd w:val="clear" w:color="auto" w:fill="BFBFBF"/>
              </w:tcPr>
              <w:p w14:paraId="4335849B" w14:textId="77777777" w:rsidR="00DA5FAA" w:rsidRPr="0061687D" w:rsidRDefault="00DA5FAA" w:rsidP="00DA5FAA">
                <w:pPr>
                  <w:jc w:val="center"/>
                  <w:rPr>
                    <w:rFonts w:ascii="Calibri" w:hAnsi="Calibri"/>
                    <w:b/>
                    <w:color w:val="000000" w:themeColor="text1"/>
                    <w:sz w:val="18"/>
                  </w:rPr>
                </w:pPr>
              </w:p>
              <w:p w14:paraId="772CFFE7" w14:textId="77777777" w:rsidR="00DA5FAA" w:rsidRPr="0061687D" w:rsidRDefault="00DA5FAA" w:rsidP="00DA5FAA">
                <w:pPr>
                  <w:jc w:val="center"/>
                  <w:rPr>
                    <w:rFonts w:ascii="Calibri" w:hAnsi="Calibri"/>
                    <w:b/>
                    <w:color w:val="000000" w:themeColor="text1"/>
                    <w:sz w:val="18"/>
                  </w:rPr>
                </w:pPr>
                <w:r w:rsidRPr="0061687D">
                  <w:rPr>
                    <w:rFonts w:ascii="Calibri" w:hAnsi="Calibri"/>
                    <w:b/>
                    <w:color w:val="000000" w:themeColor="text1"/>
                    <w:sz w:val="18"/>
                  </w:rPr>
                  <w:t>B</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146239B5" w14:textId="77777777" w:rsidR="00DA5FAA" w:rsidRPr="0061687D" w:rsidRDefault="00DA5FAA" w:rsidP="00DA5FAA">
                <w:pPr>
                  <w:jc w:val="center"/>
                  <w:rPr>
                    <w:rFonts w:ascii="Calibri" w:hAnsi="Calibri"/>
                    <w:b/>
                    <w:color w:val="000000" w:themeColor="text1"/>
                    <w:sz w:val="18"/>
                  </w:rPr>
                </w:pPr>
              </w:p>
              <w:p w14:paraId="174C80BD" w14:textId="77777777" w:rsidR="00DA5FAA" w:rsidRPr="0061687D" w:rsidRDefault="00DA5FAA" w:rsidP="00DA5FAA">
                <w:pPr>
                  <w:jc w:val="center"/>
                  <w:rPr>
                    <w:rFonts w:ascii="Calibri" w:hAnsi="Calibri"/>
                    <w:b/>
                    <w:color w:val="000000" w:themeColor="text1"/>
                    <w:sz w:val="18"/>
                  </w:rPr>
                </w:pPr>
                <w:r w:rsidRPr="0061687D">
                  <w:rPr>
                    <w:rFonts w:ascii="Calibri" w:hAnsi="Calibri"/>
                    <w:b/>
                    <w:color w:val="000000" w:themeColor="text1"/>
                    <w:sz w:val="18"/>
                  </w:rPr>
                  <w:t>A</w:t>
                </w:r>
              </w:p>
            </w:tc>
          </w:tr>
          <w:tr w:rsidR="00DA5FAA" w:rsidRPr="0061687D" w14:paraId="2261C21A" w14:textId="77777777" w:rsidTr="00DA5FAA">
            <w:trPr>
              <w:trHeight w:val="407"/>
            </w:trPr>
            <w:tc>
              <w:tcPr>
                <w:tcW w:w="1207" w:type="pct"/>
                <w:tcBorders>
                  <w:top w:val="single" w:sz="4" w:space="0" w:color="auto"/>
                  <w:left w:val="single" w:sz="4" w:space="0" w:color="auto"/>
                  <w:right w:val="single" w:sz="4" w:space="0" w:color="auto"/>
                </w:tcBorders>
                <w:shd w:val="clear" w:color="auto" w:fill="BFBFBF"/>
              </w:tcPr>
              <w:p w14:paraId="5902B521" w14:textId="77777777" w:rsidR="00DA5FAA" w:rsidRPr="0061687D" w:rsidRDefault="00DA5FAA" w:rsidP="00DA5FAA">
                <w:pPr>
                  <w:rPr>
                    <w:rFonts w:ascii="Calibri" w:hAnsi="Calibri"/>
                    <w:b/>
                    <w:color w:val="000000" w:themeColor="text1"/>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57EBA88D" w14:textId="77777777" w:rsidR="00DA5FAA" w:rsidRPr="0061687D" w:rsidRDefault="00DA5FAA" w:rsidP="00DA5FAA">
                <w:pPr>
                  <w:spacing w:after="120"/>
                  <w:jc w:val="center"/>
                  <w:rPr>
                    <w:rFonts w:ascii="Calibri" w:hAnsi="Calibri"/>
                    <w:b/>
                    <w:color w:val="000000" w:themeColor="text1"/>
                    <w:sz w:val="12"/>
                    <w:szCs w:val="16"/>
                  </w:rPr>
                </w:pPr>
                <w:r w:rsidRPr="0061687D">
                  <w:rPr>
                    <w:rFonts w:ascii="Calibri" w:hAnsi="Calibri"/>
                    <w:b/>
                    <w:color w:val="000000" w:themeColor="text1"/>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06AE02D7" w14:textId="77777777" w:rsidR="00DA5FAA" w:rsidRPr="0061687D" w:rsidRDefault="00DA5FAA" w:rsidP="00DA5FAA">
                <w:pPr>
                  <w:spacing w:after="120"/>
                  <w:jc w:val="center"/>
                  <w:rPr>
                    <w:rFonts w:ascii="Calibri" w:hAnsi="Calibri"/>
                    <w:b/>
                    <w:color w:val="000000" w:themeColor="text1"/>
                    <w:sz w:val="12"/>
                    <w:szCs w:val="16"/>
                  </w:rPr>
                </w:pPr>
                <w:r w:rsidRPr="0061687D">
                  <w:rPr>
                    <w:rFonts w:ascii="Calibri" w:hAnsi="Calibri"/>
                    <w:b/>
                    <w:color w:val="000000" w:themeColor="text1"/>
                    <w:sz w:val="12"/>
                    <w:szCs w:val="16"/>
                  </w:rPr>
                  <w:t>UNSATISFACTORY</w:t>
                </w:r>
              </w:p>
            </w:tc>
            <w:tc>
              <w:tcPr>
                <w:tcW w:w="643" w:type="pct"/>
                <w:tcBorders>
                  <w:top w:val="single" w:sz="4" w:space="0" w:color="auto"/>
                  <w:left w:val="double" w:sz="4" w:space="0" w:color="auto"/>
                  <w:right w:val="dashed" w:sz="4" w:space="0" w:color="auto"/>
                </w:tcBorders>
                <w:shd w:val="clear" w:color="auto" w:fill="BFBFBF"/>
                <w:vAlign w:val="center"/>
              </w:tcPr>
              <w:p w14:paraId="5CAFAEDF" w14:textId="77777777" w:rsidR="00DA5FAA" w:rsidRPr="0061687D" w:rsidRDefault="00DA5FAA" w:rsidP="00DA5FAA">
                <w:pPr>
                  <w:spacing w:after="120"/>
                  <w:jc w:val="center"/>
                  <w:rPr>
                    <w:rFonts w:ascii="Calibri" w:hAnsi="Calibri"/>
                    <w:b/>
                    <w:color w:val="000000" w:themeColor="text1"/>
                    <w:sz w:val="12"/>
                    <w:szCs w:val="16"/>
                  </w:rPr>
                </w:pPr>
                <w:r w:rsidRPr="0061687D">
                  <w:rPr>
                    <w:rFonts w:ascii="Calibri" w:hAnsi="Calibri"/>
                    <w:b/>
                    <w:color w:val="000000" w:themeColor="text1"/>
                    <w:sz w:val="12"/>
                    <w:szCs w:val="16"/>
                  </w:rPr>
                  <w:t>SATISFACTORY</w:t>
                </w:r>
              </w:p>
            </w:tc>
            <w:tc>
              <w:tcPr>
                <w:tcW w:w="650" w:type="pct"/>
                <w:gridSpan w:val="2"/>
                <w:tcBorders>
                  <w:top w:val="single" w:sz="4" w:space="0" w:color="auto"/>
                  <w:left w:val="dashed" w:sz="4" w:space="0" w:color="auto"/>
                  <w:right w:val="dashed" w:sz="4" w:space="0" w:color="auto"/>
                </w:tcBorders>
                <w:shd w:val="clear" w:color="auto" w:fill="BFBFBF"/>
                <w:vAlign w:val="center"/>
              </w:tcPr>
              <w:p w14:paraId="5AD486C3" w14:textId="77777777" w:rsidR="00DA5FAA" w:rsidRPr="0061687D" w:rsidRDefault="00DA5FAA" w:rsidP="00DA5FAA">
                <w:pPr>
                  <w:spacing w:after="120"/>
                  <w:jc w:val="center"/>
                  <w:rPr>
                    <w:rFonts w:ascii="Calibri" w:hAnsi="Calibri"/>
                    <w:b/>
                    <w:color w:val="000000" w:themeColor="text1"/>
                    <w:sz w:val="12"/>
                    <w:szCs w:val="16"/>
                  </w:rPr>
                </w:pPr>
                <w:r w:rsidRPr="0061687D">
                  <w:rPr>
                    <w:rFonts w:ascii="Calibri" w:hAnsi="Calibri"/>
                    <w:b/>
                    <w:color w:val="000000" w:themeColor="text1"/>
                    <w:sz w:val="12"/>
                    <w:szCs w:val="16"/>
                  </w:rPr>
                  <w:t>GOOD</w:t>
                </w:r>
              </w:p>
            </w:tc>
            <w:tc>
              <w:tcPr>
                <w:tcW w:w="647" w:type="pct"/>
                <w:tcBorders>
                  <w:top w:val="single" w:sz="4" w:space="0" w:color="auto"/>
                  <w:left w:val="dashed" w:sz="4" w:space="0" w:color="auto"/>
                  <w:right w:val="dashed" w:sz="4" w:space="0" w:color="auto"/>
                </w:tcBorders>
                <w:shd w:val="clear" w:color="auto" w:fill="BFBFBF"/>
                <w:vAlign w:val="center"/>
              </w:tcPr>
              <w:p w14:paraId="2642DA4E" w14:textId="77777777" w:rsidR="00DA5FAA" w:rsidRPr="0061687D" w:rsidRDefault="00DA5FAA" w:rsidP="00DA5FAA">
                <w:pPr>
                  <w:spacing w:after="120"/>
                  <w:jc w:val="center"/>
                  <w:rPr>
                    <w:rFonts w:ascii="Calibri" w:hAnsi="Calibri"/>
                    <w:b/>
                    <w:color w:val="000000" w:themeColor="text1"/>
                    <w:sz w:val="12"/>
                    <w:szCs w:val="16"/>
                  </w:rPr>
                </w:pPr>
                <w:r w:rsidRPr="0061687D">
                  <w:rPr>
                    <w:rFonts w:ascii="Calibri" w:hAnsi="Calibri"/>
                    <w:b/>
                    <w:color w:val="000000" w:themeColor="text1"/>
                    <w:sz w:val="12"/>
                    <w:szCs w:val="16"/>
                  </w:rPr>
                  <w:t>VERY GOOD</w:t>
                </w:r>
              </w:p>
            </w:tc>
            <w:tc>
              <w:tcPr>
                <w:tcW w:w="561" w:type="pct"/>
                <w:tcBorders>
                  <w:top w:val="single" w:sz="4" w:space="0" w:color="auto"/>
                  <w:left w:val="dashed" w:sz="4" w:space="0" w:color="auto"/>
                  <w:right w:val="dashed" w:sz="4" w:space="0" w:color="auto"/>
                </w:tcBorders>
                <w:shd w:val="clear" w:color="auto" w:fill="BFBFBF"/>
                <w:vAlign w:val="center"/>
              </w:tcPr>
              <w:p w14:paraId="6DBDB8A7" w14:textId="77777777" w:rsidR="00DA5FAA" w:rsidRPr="0061687D" w:rsidRDefault="00DA5FAA" w:rsidP="00DA5FAA">
                <w:pPr>
                  <w:spacing w:after="120"/>
                  <w:jc w:val="center"/>
                  <w:rPr>
                    <w:rFonts w:ascii="Calibri" w:hAnsi="Calibri"/>
                    <w:b/>
                    <w:color w:val="000000" w:themeColor="text1"/>
                    <w:sz w:val="12"/>
                    <w:szCs w:val="16"/>
                  </w:rPr>
                </w:pPr>
                <w:r w:rsidRPr="0061687D">
                  <w:rPr>
                    <w:rFonts w:ascii="Calibri" w:hAnsi="Calibri"/>
                    <w:b/>
                    <w:color w:val="000000" w:themeColor="text1"/>
                    <w:sz w:val="12"/>
                    <w:szCs w:val="16"/>
                  </w:rPr>
                  <w:t>EXCELLENT</w:t>
                </w:r>
              </w:p>
            </w:tc>
          </w:tr>
          <w:tr w:rsidR="00DA5FAA" w:rsidRPr="0061687D" w14:paraId="5DE2113A" w14:textId="77777777" w:rsidTr="00DA5FAA">
            <w:trPr>
              <w:trHeight w:val="407"/>
            </w:trPr>
            <w:tc>
              <w:tcPr>
                <w:tcW w:w="1207" w:type="pct"/>
                <w:vMerge w:val="restart"/>
                <w:tcBorders>
                  <w:top w:val="single" w:sz="4" w:space="0" w:color="auto"/>
                  <w:left w:val="single" w:sz="4" w:space="0" w:color="auto"/>
                  <w:right w:val="single" w:sz="4" w:space="0" w:color="auto"/>
                </w:tcBorders>
              </w:tcPr>
              <w:p w14:paraId="1B60146C" w14:textId="77777777" w:rsidR="00DA5FAA" w:rsidRPr="0061687D" w:rsidRDefault="00DA5FAA" w:rsidP="00DA5FAA">
                <w:pPr>
                  <w:rPr>
                    <w:rFonts w:ascii="Calibri" w:hAnsi="Calibri"/>
                    <w:color w:val="000000" w:themeColor="text1"/>
                    <w:sz w:val="14"/>
                    <w:szCs w:val="14"/>
                  </w:rPr>
                </w:pPr>
                <w:r w:rsidRPr="0061687D">
                  <w:rPr>
                    <w:rFonts w:ascii="Calibri" w:hAnsi="Calibri"/>
                    <w:b/>
                    <w:color w:val="000000" w:themeColor="text1"/>
                    <w:szCs w:val="16"/>
                  </w:rPr>
                  <w:t xml:space="preserve">1. Subject Knowledge and Understanding </w:t>
                </w:r>
                <w:r w:rsidRPr="0061687D">
                  <w:rPr>
                    <w:rFonts w:ascii="Calibri" w:hAnsi="Calibri"/>
                    <w:b/>
                    <w:color w:val="000000" w:themeColor="text1"/>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4FFC36D2" w14:textId="77777777" w:rsidR="00DA5FAA" w:rsidRPr="0061687D" w:rsidRDefault="00DA5FAA" w:rsidP="00DA5FAA">
                <w:pPr>
                  <w:jc w:val="center"/>
                  <w:rPr>
                    <w:rFonts w:ascii="Calibri" w:hAnsi="Calibri"/>
                    <w:color w:val="000000" w:themeColor="text1"/>
                    <w:sz w:val="18"/>
                  </w:rPr>
                </w:pPr>
              </w:p>
            </w:tc>
            <w:tc>
              <w:tcPr>
                <w:tcW w:w="647" w:type="pct"/>
                <w:tcBorders>
                  <w:top w:val="single" w:sz="4" w:space="0" w:color="auto"/>
                  <w:left w:val="dashed" w:sz="4" w:space="0" w:color="auto"/>
                  <w:right w:val="double" w:sz="4" w:space="0" w:color="auto"/>
                </w:tcBorders>
              </w:tcPr>
              <w:p w14:paraId="19CFE9FD" w14:textId="77777777" w:rsidR="00DA5FAA" w:rsidRPr="0061687D" w:rsidRDefault="00DA5FAA" w:rsidP="00DA5FAA">
                <w:pPr>
                  <w:jc w:val="center"/>
                  <w:rPr>
                    <w:rFonts w:ascii="Calibri" w:hAnsi="Calibri"/>
                    <w:color w:val="000000" w:themeColor="text1"/>
                    <w:sz w:val="18"/>
                  </w:rPr>
                </w:pPr>
              </w:p>
            </w:tc>
            <w:tc>
              <w:tcPr>
                <w:tcW w:w="643" w:type="pct"/>
                <w:tcBorders>
                  <w:top w:val="single" w:sz="4" w:space="0" w:color="auto"/>
                  <w:left w:val="double" w:sz="4" w:space="0" w:color="auto"/>
                  <w:right w:val="dashed" w:sz="4" w:space="0" w:color="auto"/>
                </w:tcBorders>
              </w:tcPr>
              <w:p w14:paraId="58503E44" w14:textId="77777777" w:rsidR="00DA5FAA" w:rsidRPr="0061687D" w:rsidRDefault="00DA5FAA" w:rsidP="00DA5FAA">
                <w:pPr>
                  <w:jc w:val="center"/>
                  <w:rPr>
                    <w:rFonts w:ascii="Calibri" w:hAnsi="Calibri"/>
                    <w:b/>
                    <w:color w:val="000000" w:themeColor="text1"/>
                    <w:sz w:val="18"/>
                  </w:rPr>
                </w:pPr>
              </w:p>
            </w:tc>
            <w:tc>
              <w:tcPr>
                <w:tcW w:w="650" w:type="pct"/>
                <w:gridSpan w:val="2"/>
                <w:tcBorders>
                  <w:top w:val="single" w:sz="4" w:space="0" w:color="auto"/>
                  <w:left w:val="dashed" w:sz="4" w:space="0" w:color="auto"/>
                  <w:right w:val="dashed" w:sz="4" w:space="0" w:color="auto"/>
                </w:tcBorders>
              </w:tcPr>
              <w:p w14:paraId="197188C1" w14:textId="77777777" w:rsidR="00DA5FAA" w:rsidRPr="0061687D" w:rsidRDefault="00DA5FAA" w:rsidP="00DA5FAA">
                <w:pPr>
                  <w:jc w:val="center"/>
                  <w:rPr>
                    <w:rFonts w:ascii="Calibri" w:hAnsi="Calibri"/>
                    <w:b/>
                    <w:color w:val="000000" w:themeColor="text1"/>
                    <w:sz w:val="18"/>
                  </w:rPr>
                </w:pPr>
              </w:p>
            </w:tc>
            <w:tc>
              <w:tcPr>
                <w:tcW w:w="647" w:type="pct"/>
                <w:tcBorders>
                  <w:top w:val="single" w:sz="4" w:space="0" w:color="auto"/>
                  <w:left w:val="dashed" w:sz="4" w:space="0" w:color="auto"/>
                  <w:right w:val="dashed" w:sz="4" w:space="0" w:color="auto"/>
                </w:tcBorders>
              </w:tcPr>
              <w:p w14:paraId="3398039E" w14:textId="77777777" w:rsidR="00DA5FAA" w:rsidRPr="0061687D" w:rsidRDefault="00DA5FAA" w:rsidP="00DA5FAA">
                <w:pPr>
                  <w:jc w:val="center"/>
                  <w:rPr>
                    <w:rFonts w:ascii="Calibri" w:hAnsi="Calibri"/>
                    <w:b/>
                    <w:color w:val="000000" w:themeColor="text1"/>
                    <w:sz w:val="18"/>
                  </w:rPr>
                </w:pPr>
              </w:p>
            </w:tc>
            <w:tc>
              <w:tcPr>
                <w:tcW w:w="561" w:type="pct"/>
                <w:tcBorders>
                  <w:top w:val="single" w:sz="4" w:space="0" w:color="auto"/>
                  <w:left w:val="dashed" w:sz="4" w:space="0" w:color="auto"/>
                  <w:right w:val="dashed" w:sz="4" w:space="0" w:color="auto"/>
                </w:tcBorders>
              </w:tcPr>
              <w:p w14:paraId="69CFA461" w14:textId="77777777" w:rsidR="00DA5FAA" w:rsidRPr="0061687D" w:rsidRDefault="00DA5FAA" w:rsidP="00DA5FAA">
                <w:pPr>
                  <w:rPr>
                    <w:rFonts w:ascii="Calibri" w:hAnsi="Calibri"/>
                    <w:b/>
                    <w:color w:val="000000" w:themeColor="text1"/>
                    <w:sz w:val="18"/>
                  </w:rPr>
                </w:pPr>
              </w:p>
            </w:tc>
          </w:tr>
          <w:tr w:rsidR="00DA5FAA" w:rsidRPr="0061687D" w14:paraId="30DD06C3" w14:textId="77777777" w:rsidTr="00DA5FAA">
            <w:trPr>
              <w:trHeight w:val="408"/>
            </w:trPr>
            <w:tc>
              <w:tcPr>
                <w:tcW w:w="1207" w:type="pct"/>
                <w:vMerge/>
                <w:tcBorders>
                  <w:left w:val="single" w:sz="4" w:space="0" w:color="auto"/>
                  <w:bottom w:val="single" w:sz="4" w:space="0" w:color="auto"/>
                  <w:right w:val="single" w:sz="4" w:space="0" w:color="auto"/>
                </w:tcBorders>
              </w:tcPr>
              <w:p w14:paraId="44BBBECE" w14:textId="77777777" w:rsidR="00DA5FAA" w:rsidRPr="0061687D" w:rsidRDefault="00DA5FAA" w:rsidP="00DA5FAA">
                <w:pPr>
                  <w:rPr>
                    <w:rFonts w:ascii="Calibri" w:hAnsi="Calibri"/>
                    <w:b/>
                    <w:color w:val="000000" w:themeColor="text1"/>
                    <w:sz w:val="16"/>
                    <w:szCs w:val="16"/>
                  </w:rPr>
                </w:pPr>
              </w:p>
            </w:tc>
            <w:tc>
              <w:tcPr>
                <w:tcW w:w="644" w:type="pct"/>
                <w:tcBorders>
                  <w:left w:val="single" w:sz="4" w:space="0" w:color="auto"/>
                  <w:bottom w:val="single" w:sz="4" w:space="0" w:color="auto"/>
                  <w:right w:val="dashed" w:sz="4" w:space="0" w:color="auto"/>
                </w:tcBorders>
                <w:vAlign w:val="bottom"/>
              </w:tcPr>
              <w:p w14:paraId="7193AB6A"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7" w:type="pct"/>
                <w:tcBorders>
                  <w:left w:val="dashed" w:sz="4" w:space="0" w:color="auto"/>
                  <w:bottom w:val="single" w:sz="4" w:space="0" w:color="auto"/>
                  <w:right w:val="double" w:sz="4" w:space="0" w:color="auto"/>
                </w:tcBorders>
                <w:vAlign w:val="bottom"/>
              </w:tcPr>
              <w:p w14:paraId="492405C2"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3" w:type="pct"/>
                <w:tcBorders>
                  <w:left w:val="double" w:sz="4" w:space="0" w:color="auto"/>
                  <w:bottom w:val="single" w:sz="4" w:space="0" w:color="auto"/>
                  <w:right w:val="dashed" w:sz="4" w:space="0" w:color="auto"/>
                </w:tcBorders>
                <w:vAlign w:val="bottom"/>
              </w:tcPr>
              <w:p w14:paraId="05FDADE2"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50" w:type="pct"/>
                <w:gridSpan w:val="2"/>
                <w:tcBorders>
                  <w:left w:val="dashed" w:sz="4" w:space="0" w:color="auto"/>
                  <w:bottom w:val="single" w:sz="4" w:space="0" w:color="auto"/>
                  <w:right w:val="dashed" w:sz="4" w:space="0" w:color="auto"/>
                </w:tcBorders>
                <w:vAlign w:val="bottom"/>
              </w:tcPr>
              <w:p w14:paraId="700478BC"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t>/</w:t>
                </w:r>
              </w:p>
            </w:tc>
            <w:tc>
              <w:tcPr>
                <w:tcW w:w="647" w:type="pct"/>
                <w:tcBorders>
                  <w:left w:val="dashed" w:sz="4" w:space="0" w:color="auto"/>
                  <w:bottom w:val="single" w:sz="4" w:space="0" w:color="auto"/>
                  <w:right w:val="dashed" w:sz="4" w:space="0" w:color="auto"/>
                </w:tcBorders>
                <w:vAlign w:val="bottom"/>
              </w:tcPr>
              <w:p w14:paraId="7698C8FE"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561" w:type="pct"/>
                <w:tcBorders>
                  <w:left w:val="dashed" w:sz="4" w:space="0" w:color="auto"/>
                  <w:bottom w:val="single" w:sz="4" w:space="0" w:color="auto"/>
                  <w:right w:val="dashed" w:sz="4" w:space="0" w:color="auto"/>
                </w:tcBorders>
                <w:vAlign w:val="bottom"/>
              </w:tcPr>
              <w:p w14:paraId="5E63AC7C"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r>
          <w:tr w:rsidR="00DA5FAA" w:rsidRPr="0061687D" w14:paraId="1C12F1FB" w14:textId="77777777" w:rsidTr="00DA5FAA">
            <w:trPr>
              <w:trHeight w:val="407"/>
            </w:trPr>
            <w:tc>
              <w:tcPr>
                <w:tcW w:w="1207" w:type="pct"/>
                <w:vMerge w:val="restart"/>
                <w:tcBorders>
                  <w:top w:val="single" w:sz="4" w:space="0" w:color="auto"/>
                  <w:left w:val="single" w:sz="4" w:space="0" w:color="auto"/>
                  <w:right w:val="single" w:sz="4" w:space="0" w:color="auto"/>
                </w:tcBorders>
              </w:tcPr>
              <w:p w14:paraId="2A592807" w14:textId="77777777" w:rsidR="00DA5FAA" w:rsidRPr="0061687D" w:rsidRDefault="00DA5FAA" w:rsidP="00DA5FAA">
                <w:pPr>
                  <w:rPr>
                    <w:rFonts w:ascii="Calibri" w:hAnsi="Calibri"/>
                    <w:b/>
                    <w:color w:val="000000" w:themeColor="text1"/>
                  </w:rPr>
                </w:pPr>
                <w:r w:rsidRPr="0061687D">
                  <w:rPr>
                    <w:rFonts w:ascii="Calibri" w:hAnsi="Calibri"/>
                    <w:b/>
                    <w:color w:val="000000" w:themeColor="text1"/>
                    <w:szCs w:val="16"/>
                  </w:rPr>
                  <w:t>2. Intellectual Skills (Analysis)</w:t>
                </w:r>
              </w:p>
            </w:tc>
            <w:tc>
              <w:tcPr>
                <w:tcW w:w="644" w:type="pct"/>
                <w:tcBorders>
                  <w:top w:val="single" w:sz="4" w:space="0" w:color="auto"/>
                  <w:left w:val="single" w:sz="4" w:space="0" w:color="auto"/>
                  <w:right w:val="dashed" w:sz="4" w:space="0" w:color="auto"/>
                </w:tcBorders>
              </w:tcPr>
              <w:p w14:paraId="39616F6F" w14:textId="77777777" w:rsidR="00DA5FAA" w:rsidRPr="0061687D" w:rsidRDefault="00DA5FAA" w:rsidP="00DA5FAA">
                <w:pPr>
                  <w:jc w:val="center"/>
                  <w:rPr>
                    <w:rFonts w:ascii="Calibri" w:hAnsi="Calibri"/>
                    <w:color w:val="000000" w:themeColor="text1"/>
                    <w:sz w:val="18"/>
                  </w:rPr>
                </w:pPr>
              </w:p>
            </w:tc>
            <w:tc>
              <w:tcPr>
                <w:tcW w:w="647" w:type="pct"/>
                <w:tcBorders>
                  <w:top w:val="single" w:sz="4" w:space="0" w:color="auto"/>
                  <w:left w:val="dashed" w:sz="4" w:space="0" w:color="auto"/>
                  <w:right w:val="double" w:sz="4" w:space="0" w:color="auto"/>
                </w:tcBorders>
              </w:tcPr>
              <w:p w14:paraId="69FCB576" w14:textId="77777777" w:rsidR="00DA5FAA" w:rsidRPr="0061687D" w:rsidRDefault="00DA5FAA" w:rsidP="00DA5FAA">
                <w:pPr>
                  <w:jc w:val="center"/>
                  <w:rPr>
                    <w:rFonts w:ascii="Calibri" w:hAnsi="Calibri"/>
                    <w:color w:val="000000" w:themeColor="text1"/>
                    <w:sz w:val="18"/>
                  </w:rPr>
                </w:pPr>
              </w:p>
            </w:tc>
            <w:tc>
              <w:tcPr>
                <w:tcW w:w="643" w:type="pct"/>
                <w:tcBorders>
                  <w:top w:val="single" w:sz="4" w:space="0" w:color="auto"/>
                  <w:left w:val="double" w:sz="4" w:space="0" w:color="auto"/>
                  <w:right w:val="dashed" w:sz="4" w:space="0" w:color="auto"/>
                </w:tcBorders>
              </w:tcPr>
              <w:p w14:paraId="1ECA5C4A" w14:textId="77777777" w:rsidR="00DA5FAA" w:rsidRPr="0061687D" w:rsidRDefault="00DA5FAA" w:rsidP="00DA5FAA">
                <w:pPr>
                  <w:jc w:val="center"/>
                  <w:rPr>
                    <w:rFonts w:ascii="Calibri" w:hAnsi="Calibri"/>
                    <w:b/>
                    <w:color w:val="000000" w:themeColor="text1"/>
                    <w:sz w:val="18"/>
                  </w:rPr>
                </w:pPr>
              </w:p>
            </w:tc>
            <w:tc>
              <w:tcPr>
                <w:tcW w:w="650" w:type="pct"/>
                <w:gridSpan w:val="2"/>
                <w:tcBorders>
                  <w:top w:val="single" w:sz="4" w:space="0" w:color="auto"/>
                  <w:left w:val="dashed" w:sz="4" w:space="0" w:color="auto"/>
                  <w:right w:val="dashed" w:sz="4" w:space="0" w:color="auto"/>
                </w:tcBorders>
              </w:tcPr>
              <w:p w14:paraId="5443565A" w14:textId="77777777" w:rsidR="00DA5FAA" w:rsidRPr="0061687D" w:rsidRDefault="00DA5FAA" w:rsidP="00DA5FAA">
                <w:pPr>
                  <w:jc w:val="center"/>
                  <w:rPr>
                    <w:rFonts w:ascii="Calibri" w:hAnsi="Calibri"/>
                    <w:b/>
                    <w:color w:val="000000" w:themeColor="text1"/>
                    <w:sz w:val="18"/>
                  </w:rPr>
                </w:pPr>
              </w:p>
            </w:tc>
            <w:tc>
              <w:tcPr>
                <w:tcW w:w="647" w:type="pct"/>
                <w:tcBorders>
                  <w:top w:val="single" w:sz="4" w:space="0" w:color="auto"/>
                  <w:left w:val="dashed" w:sz="4" w:space="0" w:color="auto"/>
                  <w:right w:val="dashed" w:sz="4" w:space="0" w:color="auto"/>
                </w:tcBorders>
              </w:tcPr>
              <w:p w14:paraId="3654A1DF" w14:textId="77777777" w:rsidR="00DA5FAA" w:rsidRPr="0061687D" w:rsidRDefault="00DA5FAA" w:rsidP="00DA5FAA">
                <w:pPr>
                  <w:jc w:val="center"/>
                  <w:rPr>
                    <w:rFonts w:ascii="Calibri" w:hAnsi="Calibri"/>
                    <w:b/>
                    <w:color w:val="000000" w:themeColor="text1"/>
                    <w:sz w:val="18"/>
                  </w:rPr>
                </w:pPr>
              </w:p>
            </w:tc>
            <w:tc>
              <w:tcPr>
                <w:tcW w:w="561" w:type="pct"/>
                <w:tcBorders>
                  <w:top w:val="single" w:sz="4" w:space="0" w:color="auto"/>
                  <w:left w:val="dashed" w:sz="4" w:space="0" w:color="auto"/>
                  <w:right w:val="dashed" w:sz="4" w:space="0" w:color="auto"/>
                </w:tcBorders>
              </w:tcPr>
              <w:p w14:paraId="67D2C66B" w14:textId="77777777" w:rsidR="00DA5FAA" w:rsidRPr="0061687D" w:rsidRDefault="00DA5FAA" w:rsidP="00DA5FAA">
                <w:pPr>
                  <w:jc w:val="center"/>
                  <w:rPr>
                    <w:rFonts w:ascii="Calibri" w:hAnsi="Calibri"/>
                    <w:b/>
                    <w:color w:val="000000" w:themeColor="text1"/>
                    <w:sz w:val="18"/>
                  </w:rPr>
                </w:pPr>
              </w:p>
            </w:tc>
          </w:tr>
          <w:tr w:rsidR="00DA5FAA" w:rsidRPr="0061687D" w14:paraId="505E251F" w14:textId="77777777" w:rsidTr="00DA5FAA">
            <w:trPr>
              <w:trHeight w:val="408"/>
            </w:trPr>
            <w:tc>
              <w:tcPr>
                <w:tcW w:w="1207" w:type="pct"/>
                <w:vMerge/>
                <w:tcBorders>
                  <w:left w:val="single" w:sz="4" w:space="0" w:color="auto"/>
                  <w:bottom w:val="single" w:sz="4" w:space="0" w:color="auto"/>
                  <w:right w:val="single" w:sz="4" w:space="0" w:color="auto"/>
                </w:tcBorders>
              </w:tcPr>
              <w:p w14:paraId="1DD9EE5F" w14:textId="77777777" w:rsidR="00DA5FAA" w:rsidRPr="0061687D" w:rsidRDefault="00DA5FAA" w:rsidP="00DA5FAA">
                <w:pPr>
                  <w:rPr>
                    <w:rFonts w:ascii="Calibri" w:hAnsi="Calibri"/>
                    <w:b/>
                    <w:color w:val="000000" w:themeColor="text1"/>
                    <w:sz w:val="16"/>
                    <w:szCs w:val="16"/>
                  </w:rPr>
                </w:pPr>
              </w:p>
            </w:tc>
            <w:tc>
              <w:tcPr>
                <w:tcW w:w="644" w:type="pct"/>
                <w:tcBorders>
                  <w:left w:val="single" w:sz="4" w:space="0" w:color="auto"/>
                  <w:bottom w:val="single" w:sz="4" w:space="0" w:color="auto"/>
                  <w:right w:val="dashed" w:sz="4" w:space="0" w:color="auto"/>
                </w:tcBorders>
                <w:vAlign w:val="bottom"/>
              </w:tcPr>
              <w:p w14:paraId="4C9A713A"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7" w:type="pct"/>
                <w:tcBorders>
                  <w:left w:val="dashed" w:sz="4" w:space="0" w:color="auto"/>
                  <w:bottom w:val="single" w:sz="4" w:space="0" w:color="auto"/>
                  <w:right w:val="double" w:sz="4" w:space="0" w:color="auto"/>
                </w:tcBorders>
                <w:vAlign w:val="bottom"/>
              </w:tcPr>
              <w:p w14:paraId="5BF6992F"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3" w:type="pct"/>
                <w:tcBorders>
                  <w:left w:val="double" w:sz="4" w:space="0" w:color="auto"/>
                  <w:bottom w:val="single" w:sz="4" w:space="0" w:color="auto"/>
                  <w:right w:val="dashed" w:sz="4" w:space="0" w:color="auto"/>
                </w:tcBorders>
                <w:vAlign w:val="bottom"/>
              </w:tcPr>
              <w:p w14:paraId="1E5F751F"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t>/</w:t>
                </w:r>
              </w:p>
            </w:tc>
            <w:tc>
              <w:tcPr>
                <w:tcW w:w="650" w:type="pct"/>
                <w:gridSpan w:val="2"/>
                <w:tcBorders>
                  <w:left w:val="dashed" w:sz="4" w:space="0" w:color="auto"/>
                  <w:bottom w:val="single" w:sz="4" w:space="0" w:color="auto"/>
                  <w:right w:val="dashed" w:sz="4" w:space="0" w:color="auto"/>
                </w:tcBorders>
                <w:vAlign w:val="bottom"/>
              </w:tcPr>
              <w:p w14:paraId="4F1CDFF5"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7" w:type="pct"/>
                <w:tcBorders>
                  <w:left w:val="dashed" w:sz="4" w:space="0" w:color="auto"/>
                  <w:bottom w:val="single" w:sz="4" w:space="0" w:color="auto"/>
                  <w:right w:val="dashed" w:sz="4" w:space="0" w:color="auto"/>
                </w:tcBorders>
                <w:vAlign w:val="bottom"/>
              </w:tcPr>
              <w:p w14:paraId="21C88E9A"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561" w:type="pct"/>
                <w:tcBorders>
                  <w:left w:val="dashed" w:sz="4" w:space="0" w:color="auto"/>
                  <w:bottom w:val="single" w:sz="4" w:space="0" w:color="auto"/>
                  <w:right w:val="dashed" w:sz="4" w:space="0" w:color="auto"/>
                </w:tcBorders>
                <w:vAlign w:val="bottom"/>
              </w:tcPr>
              <w:p w14:paraId="26136032"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r>
          <w:tr w:rsidR="00DA5FAA" w:rsidRPr="0061687D" w14:paraId="17C00735" w14:textId="77777777" w:rsidTr="00DA5FAA">
            <w:trPr>
              <w:trHeight w:val="407"/>
            </w:trPr>
            <w:tc>
              <w:tcPr>
                <w:tcW w:w="1207" w:type="pct"/>
                <w:vMerge w:val="restart"/>
                <w:tcBorders>
                  <w:top w:val="single" w:sz="4" w:space="0" w:color="auto"/>
                  <w:left w:val="single" w:sz="4" w:space="0" w:color="auto"/>
                  <w:right w:val="single" w:sz="4" w:space="0" w:color="auto"/>
                </w:tcBorders>
              </w:tcPr>
              <w:p w14:paraId="46C2F0A0" w14:textId="77777777" w:rsidR="00DA5FAA" w:rsidRPr="0061687D" w:rsidRDefault="00DA5FAA" w:rsidP="00DA5FAA">
                <w:pPr>
                  <w:rPr>
                    <w:rFonts w:ascii="Calibri" w:hAnsi="Calibri"/>
                    <w:color w:val="000000" w:themeColor="text1"/>
                    <w:sz w:val="14"/>
                    <w:szCs w:val="14"/>
                  </w:rPr>
                </w:pPr>
                <w:r w:rsidRPr="0061687D">
                  <w:rPr>
                    <w:rFonts w:ascii="Calibri" w:hAnsi="Calibri"/>
                    <w:b/>
                    <w:color w:val="000000" w:themeColor="text1"/>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3F960636" w14:textId="77777777" w:rsidR="00DA5FAA" w:rsidRPr="0061687D" w:rsidRDefault="00DA5FAA" w:rsidP="00DA5FAA">
                <w:pPr>
                  <w:jc w:val="center"/>
                  <w:rPr>
                    <w:rFonts w:ascii="Calibri" w:hAnsi="Calibri"/>
                    <w:color w:val="000000" w:themeColor="text1"/>
                    <w:sz w:val="18"/>
                  </w:rPr>
                </w:pPr>
              </w:p>
            </w:tc>
            <w:tc>
              <w:tcPr>
                <w:tcW w:w="647" w:type="pct"/>
                <w:tcBorders>
                  <w:top w:val="single" w:sz="4" w:space="0" w:color="auto"/>
                  <w:left w:val="dashed" w:sz="4" w:space="0" w:color="auto"/>
                  <w:right w:val="double" w:sz="4" w:space="0" w:color="auto"/>
                </w:tcBorders>
              </w:tcPr>
              <w:p w14:paraId="79792885" w14:textId="77777777" w:rsidR="00DA5FAA" w:rsidRPr="0061687D" w:rsidRDefault="00DA5FAA" w:rsidP="00DA5FAA">
                <w:pPr>
                  <w:jc w:val="center"/>
                  <w:rPr>
                    <w:rFonts w:ascii="Calibri" w:hAnsi="Calibri"/>
                    <w:color w:val="000000" w:themeColor="text1"/>
                    <w:sz w:val="18"/>
                  </w:rPr>
                </w:pPr>
              </w:p>
            </w:tc>
            <w:tc>
              <w:tcPr>
                <w:tcW w:w="643" w:type="pct"/>
                <w:tcBorders>
                  <w:top w:val="single" w:sz="4" w:space="0" w:color="auto"/>
                  <w:left w:val="double" w:sz="4" w:space="0" w:color="auto"/>
                  <w:right w:val="dashed" w:sz="4" w:space="0" w:color="auto"/>
                </w:tcBorders>
              </w:tcPr>
              <w:p w14:paraId="38146D87" w14:textId="77777777" w:rsidR="00DA5FAA" w:rsidRPr="0061687D" w:rsidRDefault="00DA5FAA" w:rsidP="00DA5FAA">
                <w:pPr>
                  <w:jc w:val="center"/>
                  <w:rPr>
                    <w:rFonts w:ascii="Calibri" w:hAnsi="Calibri"/>
                    <w:b/>
                    <w:color w:val="000000" w:themeColor="text1"/>
                    <w:sz w:val="18"/>
                  </w:rPr>
                </w:pPr>
              </w:p>
            </w:tc>
            <w:tc>
              <w:tcPr>
                <w:tcW w:w="650" w:type="pct"/>
                <w:gridSpan w:val="2"/>
                <w:tcBorders>
                  <w:top w:val="single" w:sz="4" w:space="0" w:color="auto"/>
                  <w:left w:val="dashed" w:sz="4" w:space="0" w:color="auto"/>
                  <w:right w:val="dashed" w:sz="4" w:space="0" w:color="auto"/>
                </w:tcBorders>
              </w:tcPr>
              <w:p w14:paraId="02BAAD96" w14:textId="77777777" w:rsidR="00DA5FAA" w:rsidRPr="0061687D" w:rsidRDefault="00DA5FAA" w:rsidP="00DA5FAA">
                <w:pPr>
                  <w:jc w:val="center"/>
                  <w:rPr>
                    <w:rFonts w:ascii="Calibri" w:hAnsi="Calibri"/>
                    <w:b/>
                    <w:color w:val="000000" w:themeColor="text1"/>
                    <w:sz w:val="18"/>
                  </w:rPr>
                </w:pPr>
              </w:p>
            </w:tc>
            <w:tc>
              <w:tcPr>
                <w:tcW w:w="647" w:type="pct"/>
                <w:tcBorders>
                  <w:top w:val="single" w:sz="4" w:space="0" w:color="auto"/>
                  <w:left w:val="dashed" w:sz="4" w:space="0" w:color="auto"/>
                  <w:right w:val="dashed" w:sz="4" w:space="0" w:color="auto"/>
                </w:tcBorders>
              </w:tcPr>
              <w:p w14:paraId="4EA2094A" w14:textId="77777777" w:rsidR="00DA5FAA" w:rsidRPr="0061687D" w:rsidRDefault="00DA5FAA" w:rsidP="00DA5FAA">
                <w:pPr>
                  <w:jc w:val="center"/>
                  <w:rPr>
                    <w:rFonts w:ascii="Calibri" w:hAnsi="Calibri"/>
                    <w:b/>
                    <w:color w:val="000000" w:themeColor="text1"/>
                    <w:sz w:val="18"/>
                  </w:rPr>
                </w:pPr>
              </w:p>
            </w:tc>
            <w:tc>
              <w:tcPr>
                <w:tcW w:w="561" w:type="pct"/>
                <w:tcBorders>
                  <w:top w:val="single" w:sz="4" w:space="0" w:color="auto"/>
                  <w:left w:val="dashed" w:sz="4" w:space="0" w:color="auto"/>
                  <w:right w:val="dashed" w:sz="4" w:space="0" w:color="auto"/>
                </w:tcBorders>
              </w:tcPr>
              <w:p w14:paraId="394B45C2" w14:textId="77777777" w:rsidR="00DA5FAA" w:rsidRPr="0061687D" w:rsidRDefault="00DA5FAA" w:rsidP="00DA5FAA">
                <w:pPr>
                  <w:jc w:val="center"/>
                  <w:rPr>
                    <w:rFonts w:ascii="Calibri" w:hAnsi="Calibri"/>
                    <w:b/>
                    <w:color w:val="000000" w:themeColor="text1"/>
                    <w:sz w:val="18"/>
                  </w:rPr>
                </w:pPr>
              </w:p>
            </w:tc>
          </w:tr>
          <w:tr w:rsidR="00DA5FAA" w:rsidRPr="0061687D" w14:paraId="4B97C98D" w14:textId="77777777" w:rsidTr="00DA5FAA">
            <w:trPr>
              <w:trHeight w:val="408"/>
            </w:trPr>
            <w:tc>
              <w:tcPr>
                <w:tcW w:w="1207" w:type="pct"/>
                <w:vMerge/>
                <w:tcBorders>
                  <w:left w:val="single" w:sz="4" w:space="0" w:color="auto"/>
                  <w:bottom w:val="single" w:sz="4" w:space="0" w:color="auto"/>
                  <w:right w:val="single" w:sz="4" w:space="0" w:color="auto"/>
                </w:tcBorders>
              </w:tcPr>
              <w:p w14:paraId="3CE14D07" w14:textId="77777777" w:rsidR="00DA5FAA" w:rsidRPr="0061687D" w:rsidRDefault="00DA5FAA" w:rsidP="00DA5FAA">
                <w:pPr>
                  <w:rPr>
                    <w:rFonts w:ascii="Calibri" w:hAnsi="Calibri"/>
                    <w:b/>
                    <w:color w:val="000000" w:themeColor="text1"/>
                    <w:sz w:val="16"/>
                    <w:szCs w:val="16"/>
                  </w:rPr>
                </w:pPr>
              </w:p>
            </w:tc>
            <w:tc>
              <w:tcPr>
                <w:tcW w:w="644" w:type="pct"/>
                <w:tcBorders>
                  <w:left w:val="single" w:sz="4" w:space="0" w:color="auto"/>
                  <w:bottom w:val="single" w:sz="4" w:space="0" w:color="auto"/>
                  <w:right w:val="dashed" w:sz="4" w:space="0" w:color="auto"/>
                </w:tcBorders>
                <w:vAlign w:val="bottom"/>
              </w:tcPr>
              <w:p w14:paraId="2A54D80A"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7" w:type="pct"/>
                <w:tcBorders>
                  <w:left w:val="dashed" w:sz="4" w:space="0" w:color="auto"/>
                  <w:bottom w:val="single" w:sz="4" w:space="0" w:color="auto"/>
                  <w:right w:val="double" w:sz="4" w:space="0" w:color="auto"/>
                </w:tcBorders>
                <w:vAlign w:val="bottom"/>
              </w:tcPr>
              <w:p w14:paraId="13F0D0F3"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3" w:type="pct"/>
                <w:tcBorders>
                  <w:left w:val="double" w:sz="4" w:space="0" w:color="auto"/>
                  <w:bottom w:val="single" w:sz="4" w:space="0" w:color="auto"/>
                  <w:right w:val="dashed" w:sz="4" w:space="0" w:color="auto"/>
                </w:tcBorders>
                <w:vAlign w:val="bottom"/>
              </w:tcPr>
              <w:p w14:paraId="188CC189"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50" w:type="pct"/>
                <w:gridSpan w:val="2"/>
                <w:tcBorders>
                  <w:left w:val="dashed" w:sz="4" w:space="0" w:color="auto"/>
                  <w:bottom w:val="single" w:sz="4" w:space="0" w:color="auto"/>
                  <w:right w:val="dashed" w:sz="4" w:space="0" w:color="auto"/>
                </w:tcBorders>
                <w:vAlign w:val="bottom"/>
              </w:tcPr>
              <w:p w14:paraId="6AE974A4"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t>/</w:t>
                </w:r>
              </w:p>
            </w:tc>
            <w:tc>
              <w:tcPr>
                <w:tcW w:w="647" w:type="pct"/>
                <w:tcBorders>
                  <w:left w:val="dashed" w:sz="4" w:space="0" w:color="auto"/>
                  <w:bottom w:val="single" w:sz="4" w:space="0" w:color="auto"/>
                  <w:right w:val="dashed" w:sz="4" w:space="0" w:color="auto"/>
                </w:tcBorders>
                <w:vAlign w:val="bottom"/>
              </w:tcPr>
              <w:p w14:paraId="192CA98C"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561" w:type="pct"/>
                <w:tcBorders>
                  <w:left w:val="dashed" w:sz="4" w:space="0" w:color="auto"/>
                  <w:bottom w:val="single" w:sz="4" w:space="0" w:color="auto"/>
                  <w:right w:val="dashed" w:sz="4" w:space="0" w:color="auto"/>
                </w:tcBorders>
                <w:vAlign w:val="bottom"/>
              </w:tcPr>
              <w:p w14:paraId="61711DF9"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r>
          <w:tr w:rsidR="00DA5FAA" w:rsidRPr="0061687D" w14:paraId="44ED412D" w14:textId="77777777" w:rsidTr="00DA5FAA">
            <w:trPr>
              <w:trHeight w:val="408"/>
            </w:trPr>
            <w:tc>
              <w:tcPr>
                <w:tcW w:w="1207" w:type="pct"/>
                <w:vMerge w:val="restart"/>
                <w:tcBorders>
                  <w:top w:val="single" w:sz="4" w:space="0" w:color="auto"/>
                  <w:left w:val="single" w:sz="4" w:space="0" w:color="auto"/>
                  <w:right w:val="single" w:sz="4" w:space="0" w:color="auto"/>
                </w:tcBorders>
              </w:tcPr>
              <w:p w14:paraId="191BF5E0" w14:textId="77777777" w:rsidR="00DA5FAA" w:rsidRPr="0061687D" w:rsidRDefault="00DA5FAA" w:rsidP="00DA5FAA">
                <w:pPr>
                  <w:rPr>
                    <w:rFonts w:ascii="Calibri" w:hAnsi="Calibri"/>
                    <w:color w:val="000000" w:themeColor="text1"/>
                    <w:sz w:val="14"/>
                    <w:szCs w:val="14"/>
                  </w:rPr>
                </w:pPr>
                <w:r w:rsidRPr="0061687D">
                  <w:rPr>
                    <w:rFonts w:ascii="Calibri" w:hAnsi="Calibri"/>
                    <w:b/>
                    <w:color w:val="000000" w:themeColor="text1"/>
                    <w:szCs w:val="16"/>
                  </w:rPr>
                  <w:t>4. Key Transferable Skills</w:t>
                </w:r>
              </w:p>
            </w:tc>
            <w:tc>
              <w:tcPr>
                <w:tcW w:w="644" w:type="pct"/>
                <w:tcBorders>
                  <w:top w:val="single" w:sz="4" w:space="0" w:color="auto"/>
                  <w:left w:val="single" w:sz="4" w:space="0" w:color="auto"/>
                  <w:right w:val="dashed" w:sz="4" w:space="0" w:color="auto"/>
                </w:tcBorders>
              </w:tcPr>
              <w:p w14:paraId="60B44912" w14:textId="77777777" w:rsidR="00DA5FAA" w:rsidRPr="0061687D" w:rsidRDefault="00DA5FAA" w:rsidP="00DA5FAA">
                <w:pPr>
                  <w:jc w:val="center"/>
                  <w:rPr>
                    <w:rFonts w:ascii="Calibri" w:hAnsi="Calibri"/>
                    <w:color w:val="000000" w:themeColor="text1"/>
                    <w:sz w:val="18"/>
                  </w:rPr>
                </w:pPr>
              </w:p>
            </w:tc>
            <w:tc>
              <w:tcPr>
                <w:tcW w:w="647" w:type="pct"/>
                <w:tcBorders>
                  <w:top w:val="single" w:sz="4" w:space="0" w:color="auto"/>
                  <w:left w:val="dashed" w:sz="4" w:space="0" w:color="auto"/>
                  <w:right w:val="double" w:sz="4" w:space="0" w:color="auto"/>
                </w:tcBorders>
              </w:tcPr>
              <w:p w14:paraId="7F64284D" w14:textId="77777777" w:rsidR="00DA5FAA" w:rsidRPr="0061687D" w:rsidRDefault="00DA5FAA" w:rsidP="00DA5FAA">
                <w:pPr>
                  <w:jc w:val="center"/>
                  <w:rPr>
                    <w:rFonts w:ascii="Calibri" w:hAnsi="Calibri"/>
                    <w:color w:val="000000" w:themeColor="text1"/>
                    <w:sz w:val="18"/>
                  </w:rPr>
                </w:pPr>
              </w:p>
            </w:tc>
            <w:tc>
              <w:tcPr>
                <w:tcW w:w="643" w:type="pct"/>
                <w:tcBorders>
                  <w:top w:val="single" w:sz="4" w:space="0" w:color="auto"/>
                  <w:left w:val="double" w:sz="4" w:space="0" w:color="auto"/>
                  <w:right w:val="dashed" w:sz="4" w:space="0" w:color="auto"/>
                </w:tcBorders>
              </w:tcPr>
              <w:p w14:paraId="406B2056" w14:textId="77777777" w:rsidR="00DA5FAA" w:rsidRPr="0061687D" w:rsidRDefault="00DA5FAA" w:rsidP="00DA5FAA">
                <w:pPr>
                  <w:jc w:val="center"/>
                  <w:rPr>
                    <w:rFonts w:ascii="Calibri" w:hAnsi="Calibri"/>
                    <w:b/>
                    <w:color w:val="000000" w:themeColor="text1"/>
                    <w:sz w:val="18"/>
                  </w:rPr>
                </w:pPr>
              </w:p>
            </w:tc>
            <w:tc>
              <w:tcPr>
                <w:tcW w:w="650" w:type="pct"/>
                <w:gridSpan w:val="2"/>
                <w:tcBorders>
                  <w:top w:val="single" w:sz="4" w:space="0" w:color="auto"/>
                  <w:left w:val="dashed" w:sz="4" w:space="0" w:color="auto"/>
                  <w:right w:val="dashed" w:sz="4" w:space="0" w:color="auto"/>
                </w:tcBorders>
              </w:tcPr>
              <w:p w14:paraId="68C46193" w14:textId="77777777" w:rsidR="00DA5FAA" w:rsidRPr="0061687D" w:rsidRDefault="00DA5FAA" w:rsidP="00DA5FAA">
                <w:pPr>
                  <w:jc w:val="center"/>
                  <w:rPr>
                    <w:rFonts w:ascii="Calibri" w:hAnsi="Calibri"/>
                    <w:b/>
                    <w:color w:val="000000" w:themeColor="text1"/>
                    <w:sz w:val="18"/>
                  </w:rPr>
                </w:pPr>
              </w:p>
            </w:tc>
            <w:tc>
              <w:tcPr>
                <w:tcW w:w="647" w:type="pct"/>
                <w:tcBorders>
                  <w:top w:val="single" w:sz="4" w:space="0" w:color="auto"/>
                  <w:left w:val="dashed" w:sz="4" w:space="0" w:color="auto"/>
                  <w:right w:val="dashed" w:sz="4" w:space="0" w:color="auto"/>
                </w:tcBorders>
              </w:tcPr>
              <w:p w14:paraId="50E0388A" w14:textId="77777777" w:rsidR="00DA5FAA" w:rsidRPr="0061687D" w:rsidRDefault="00DA5FAA" w:rsidP="00DA5FAA">
                <w:pPr>
                  <w:jc w:val="center"/>
                  <w:rPr>
                    <w:rFonts w:ascii="Calibri" w:hAnsi="Calibri"/>
                    <w:b/>
                    <w:color w:val="000000" w:themeColor="text1"/>
                    <w:sz w:val="18"/>
                  </w:rPr>
                </w:pPr>
              </w:p>
            </w:tc>
            <w:tc>
              <w:tcPr>
                <w:tcW w:w="561" w:type="pct"/>
                <w:tcBorders>
                  <w:top w:val="single" w:sz="4" w:space="0" w:color="auto"/>
                  <w:left w:val="dashed" w:sz="4" w:space="0" w:color="auto"/>
                  <w:right w:val="dashed" w:sz="4" w:space="0" w:color="auto"/>
                </w:tcBorders>
              </w:tcPr>
              <w:p w14:paraId="44E5F4CD" w14:textId="77777777" w:rsidR="00DA5FAA" w:rsidRPr="0061687D" w:rsidRDefault="00DA5FAA" w:rsidP="00DA5FAA">
                <w:pPr>
                  <w:jc w:val="center"/>
                  <w:rPr>
                    <w:rFonts w:ascii="Calibri" w:hAnsi="Calibri"/>
                    <w:b/>
                    <w:color w:val="000000" w:themeColor="text1"/>
                    <w:sz w:val="18"/>
                  </w:rPr>
                </w:pPr>
              </w:p>
            </w:tc>
          </w:tr>
          <w:tr w:rsidR="00DA5FAA" w:rsidRPr="0061687D" w14:paraId="4B7B956C" w14:textId="77777777" w:rsidTr="00DA5FAA">
            <w:trPr>
              <w:trHeight w:val="372"/>
            </w:trPr>
            <w:tc>
              <w:tcPr>
                <w:tcW w:w="1207" w:type="pct"/>
                <w:vMerge/>
                <w:tcBorders>
                  <w:left w:val="single" w:sz="4" w:space="0" w:color="auto"/>
                  <w:bottom w:val="single" w:sz="4" w:space="0" w:color="auto"/>
                  <w:right w:val="single" w:sz="4" w:space="0" w:color="auto"/>
                </w:tcBorders>
              </w:tcPr>
              <w:p w14:paraId="5CEA39FB" w14:textId="77777777" w:rsidR="00DA5FAA" w:rsidRPr="0061687D" w:rsidRDefault="00DA5FAA" w:rsidP="00DA5FAA">
                <w:pPr>
                  <w:rPr>
                    <w:rFonts w:ascii="Calibri" w:hAnsi="Calibri"/>
                    <w:b/>
                    <w:color w:val="000000" w:themeColor="text1"/>
                    <w:sz w:val="16"/>
                    <w:szCs w:val="16"/>
                  </w:rPr>
                </w:pPr>
              </w:p>
            </w:tc>
            <w:tc>
              <w:tcPr>
                <w:tcW w:w="644" w:type="pct"/>
                <w:tcBorders>
                  <w:left w:val="single" w:sz="4" w:space="0" w:color="auto"/>
                  <w:bottom w:val="single" w:sz="4" w:space="0" w:color="auto"/>
                  <w:right w:val="dashed" w:sz="4" w:space="0" w:color="auto"/>
                </w:tcBorders>
                <w:vAlign w:val="bottom"/>
              </w:tcPr>
              <w:p w14:paraId="20BF3BD6"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7" w:type="pct"/>
                <w:tcBorders>
                  <w:left w:val="dashed" w:sz="4" w:space="0" w:color="auto"/>
                  <w:bottom w:val="single" w:sz="4" w:space="0" w:color="auto"/>
                  <w:right w:val="double" w:sz="4" w:space="0" w:color="auto"/>
                </w:tcBorders>
                <w:vAlign w:val="bottom"/>
              </w:tcPr>
              <w:p w14:paraId="63673890"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43" w:type="pct"/>
                <w:tcBorders>
                  <w:left w:val="double" w:sz="4" w:space="0" w:color="auto"/>
                  <w:bottom w:val="single" w:sz="4" w:space="0" w:color="auto"/>
                  <w:right w:val="dashed" w:sz="4" w:space="0" w:color="auto"/>
                </w:tcBorders>
                <w:vAlign w:val="bottom"/>
              </w:tcPr>
              <w:p w14:paraId="09F1D285"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650" w:type="pct"/>
                <w:gridSpan w:val="2"/>
                <w:tcBorders>
                  <w:left w:val="dashed" w:sz="4" w:space="0" w:color="auto"/>
                  <w:bottom w:val="single" w:sz="4" w:space="0" w:color="auto"/>
                  <w:right w:val="dashed" w:sz="4" w:space="0" w:color="auto"/>
                </w:tcBorders>
                <w:vAlign w:val="bottom"/>
              </w:tcPr>
              <w:p w14:paraId="1D25E281"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t>/</w:t>
                </w:r>
              </w:p>
            </w:tc>
            <w:tc>
              <w:tcPr>
                <w:tcW w:w="647" w:type="pct"/>
                <w:tcBorders>
                  <w:left w:val="dashed" w:sz="4" w:space="0" w:color="auto"/>
                  <w:bottom w:val="single" w:sz="4" w:space="0" w:color="auto"/>
                  <w:right w:val="dashed" w:sz="4" w:space="0" w:color="auto"/>
                </w:tcBorders>
                <w:vAlign w:val="bottom"/>
              </w:tcPr>
              <w:p w14:paraId="516F2C74"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c>
              <w:tcPr>
                <w:tcW w:w="561" w:type="pct"/>
                <w:tcBorders>
                  <w:left w:val="dashed" w:sz="4" w:space="0" w:color="auto"/>
                  <w:bottom w:val="single" w:sz="4" w:space="0" w:color="auto"/>
                  <w:right w:val="dashed" w:sz="4" w:space="0" w:color="auto"/>
                </w:tcBorders>
                <w:vAlign w:val="bottom"/>
              </w:tcPr>
              <w:p w14:paraId="310943D2" w14:textId="77777777" w:rsidR="00DA5FAA" w:rsidRPr="0061687D" w:rsidRDefault="00DA5FAA" w:rsidP="00DA5FAA">
                <w:pPr>
                  <w:rPr>
                    <w:rFonts w:ascii="Calibri" w:hAnsi="Calibri"/>
                    <w:color w:val="000000" w:themeColor="text1"/>
                    <w:szCs w:val="32"/>
                  </w:rPr>
                </w:pPr>
                <w:r w:rsidRPr="0061687D">
                  <w:rPr>
                    <w:rFonts w:ascii="Calibri" w:hAnsi="Calibri"/>
                    <w:color w:val="000000" w:themeColor="text1"/>
                    <w:szCs w:val="32"/>
                  </w:rPr>
                  <w:sym w:font="Wingdings" w:char="F06F"/>
                </w:r>
              </w:p>
            </w:tc>
          </w:tr>
        </w:tbl>
        <w:tbl>
          <w:tblPr>
            <w:tblpPr w:leftFromText="180" w:rightFromText="180" w:vertAnchor="text" w:horzAnchor="page" w:tblpX="850" w:tblpY="751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A5FAA" w:rsidRPr="0061687D" w14:paraId="1A4964C0" w14:textId="77777777" w:rsidTr="00DA5FAA">
            <w:trPr>
              <w:trHeight w:val="75"/>
            </w:trPr>
            <w:tc>
              <w:tcPr>
                <w:tcW w:w="5299" w:type="dxa"/>
                <w:shd w:val="clear" w:color="auto" w:fill="D9D9D9"/>
              </w:tcPr>
              <w:p w14:paraId="0041368C" w14:textId="77777777" w:rsidR="00DA5FAA" w:rsidRPr="0061687D" w:rsidRDefault="00DA5FAA" w:rsidP="00DA5FAA">
                <w:pPr>
                  <w:spacing w:before="120" w:after="120"/>
                  <w:jc w:val="both"/>
                  <w:rPr>
                    <w:rFonts w:ascii="Calibri" w:hAnsi="Calibri" w:cs="Calibri"/>
                    <w:b/>
                    <w:color w:val="000000" w:themeColor="text1"/>
                  </w:rPr>
                </w:pPr>
                <w:r w:rsidRPr="0061687D">
                  <w:rPr>
                    <w:rFonts w:ascii="Calibri" w:hAnsi="Calibri" w:cs="Calibri"/>
                    <w:b/>
                    <w:color w:val="000000" w:themeColor="text1"/>
                  </w:rPr>
                  <w:t xml:space="preserve">PLEASE COMMENT ON AREAS IN WHICH YOU FEEL THAT YOU HAVE PERFORMED WELL </w:t>
                </w:r>
              </w:p>
            </w:tc>
            <w:tc>
              <w:tcPr>
                <w:tcW w:w="5299" w:type="dxa"/>
                <w:shd w:val="clear" w:color="auto" w:fill="D9D9D9"/>
              </w:tcPr>
              <w:p w14:paraId="60D65A0C" w14:textId="77777777" w:rsidR="00DA5FAA" w:rsidRPr="0061687D" w:rsidRDefault="00DA5FAA" w:rsidP="00DA5FAA">
                <w:pPr>
                  <w:spacing w:before="120" w:after="120"/>
                  <w:jc w:val="both"/>
                  <w:rPr>
                    <w:rFonts w:ascii="Calibri" w:hAnsi="Calibri" w:cs="Calibri"/>
                    <w:b/>
                    <w:color w:val="000000" w:themeColor="text1"/>
                  </w:rPr>
                </w:pPr>
                <w:r w:rsidRPr="0061687D">
                  <w:rPr>
                    <w:rFonts w:ascii="Calibri" w:hAnsi="Calibri" w:cs="Calibri"/>
                    <w:b/>
                    <w:color w:val="000000" w:themeColor="text1"/>
                  </w:rPr>
                  <w:t xml:space="preserve">PLEASE COMMENT ON </w:t>
                </w:r>
                <w:r w:rsidRPr="0061687D">
                  <w:rPr>
                    <w:rFonts w:ascii="Calibri" w:hAnsi="Calibri" w:cs="Calibri"/>
                    <w:b/>
                    <w:caps/>
                    <w:color w:val="000000" w:themeColor="text1"/>
                  </w:rPr>
                  <w:t>AREAS you feel that you need TO DEVELOP</w:t>
                </w:r>
              </w:p>
            </w:tc>
          </w:tr>
          <w:tr w:rsidR="00DA5FAA" w:rsidRPr="0061687D" w14:paraId="2628C1C9" w14:textId="77777777" w:rsidTr="00DA5FAA">
            <w:trPr>
              <w:trHeight w:val="555"/>
            </w:trPr>
            <w:tc>
              <w:tcPr>
                <w:tcW w:w="5299" w:type="dxa"/>
                <w:tcBorders>
                  <w:bottom w:val="single" w:sz="8" w:space="0" w:color="000000"/>
                </w:tcBorders>
              </w:tcPr>
              <w:p w14:paraId="0CAAD46C" w14:textId="77777777" w:rsidR="00DA5FAA" w:rsidRPr="0061687D" w:rsidRDefault="00DA5FAA" w:rsidP="00DA5FAA">
                <w:pPr>
                  <w:pStyle w:val="BulletedList"/>
                  <w:numPr>
                    <w:ilvl w:val="0"/>
                    <w:numId w:val="0"/>
                  </w:numPr>
                  <w:rPr>
                    <w:rFonts w:ascii="Calibri" w:hAnsi="Calibri"/>
                    <w:color w:val="000000" w:themeColor="text1"/>
                    <w:sz w:val="20"/>
                    <w:szCs w:val="20"/>
                  </w:rPr>
                </w:pPr>
              </w:p>
              <w:p w14:paraId="10A3EF55" w14:textId="77777777" w:rsidR="00DA5FAA" w:rsidRPr="0061687D" w:rsidRDefault="00DA5FAA" w:rsidP="00DA5FAA">
                <w:pPr>
                  <w:pStyle w:val="BulletedList"/>
                  <w:numPr>
                    <w:ilvl w:val="0"/>
                    <w:numId w:val="0"/>
                  </w:numPr>
                  <w:ind w:left="144"/>
                  <w:rPr>
                    <w:rFonts w:ascii="Calibri" w:hAnsi="Calibri"/>
                    <w:color w:val="000000" w:themeColor="text1"/>
                    <w:sz w:val="20"/>
                    <w:szCs w:val="20"/>
                  </w:rPr>
                </w:pPr>
                <w:r w:rsidRPr="0061687D">
                  <w:rPr>
                    <w:rFonts w:ascii="Calibri" w:hAnsi="Calibri"/>
                    <w:color w:val="000000" w:themeColor="text1"/>
                    <w:sz w:val="20"/>
                    <w:szCs w:val="20"/>
                  </w:rPr>
                  <w:t xml:space="preserve">I think that I displayed good knowledge on the subject of research and I believe that I used the data that was gathered by my research partners and myself well, to form evidence towards our research question. Furthermore, I believe that I read beyond the required reading materials which helped to shape the discussion within this research essay. </w:t>
                </w:r>
              </w:p>
              <w:p w14:paraId="7C2136EA" w14:textId="77777777" w:rsidR="00DA5FAA" w:rsidRPr="0061687D" w:rsidRDefault="00DA5FAA" w:rsidP="00DA5FAA">
                <w:pPr>
                  <w:pStyle w:val="BulletedList"/>
                  <w:numPr>
                    <w:ilvl w:val="0"/>
                    <w:numId w:val="0"/>
                  </w:numPr>
                  <w:ind w:left="432"/>
                  <w:rPr>
                    <w:rFonts w:ascii="Calibri" w:hAnsi="Calibri"/>
                    <w:color w:val="000000" w:themeColor="text1"/>
                    <w:sz w:val="20"/>
                    <w:szCs w:val="20"/>
                  </w:rPr>
                </w:pPr>
              </w:p>
              <w:p w14:paraId="2144A133" w14:textId="77777777" w:rsidR="00DA5FAA" w:rsidRPr="0061687D" w:rsidRDefault="00DA5FAA" w:rsidP="00DA5FAA">
                <w:pPr>
                  <w:pStyle w:val="BulletedList"/>
                  <w:numPr>
                    <w:ilvl w:val="0"/>
                    <w:numId w:val="0"/>
                  </w:numPr>
                  <w:ind w:left="432"/>
                  <w:rPr>
                    <w:rFonts w:ascii="Calibri" w:hAnsi="Calibri"/>
                    <w:color w:val="000000" w:themeColor="text1"/>
                    <w:sz w:val="20"/>
                    <w:szCs w:val="20"/>
                  </w:rPr>
                </w:pPr>
              </w:p>
            </w:tc>
            <w:tc>
              <w:tcPr>
                <w:tcW w:w="5299" w:type="dxa"/>
                <w:tcBorders>
                  <w:bottom w:val="single" w:sz="8" w:space="0" w:color="000000"/>
                </w:tcBorders>
              </w:tcPr>
              <w:p w14:paraId="60E8F479" w14:textId="77777777" w:rsidR="00DA5FAA" w:rsidRPr="0061687D" w:rsidRDefault="00DA5FAA" w:rsidP="00DA5FAA">
                <w:pPr>
                  <w:pStyle w:val="BulletedList"/>
                  <w:numPr>
                    <w:ilvl w:val="0"/>
                    <w:numId w:val="0"/>
                  </w:numPr>
                  <w:rPr>
                    <w:rFonts w:ascii="Calibri" w:hAnsi="Calibri"/>
                    <w:color w:val="000000" w:themeColor="text1"/>
                    <w:sz w:val="20"/>
                    <w:szCs w:val="20"/>
                  </w:rPr>
                </w:pPr>
              </w:p>
              <w:p w14:paraId="63F7A2B7" w14:textId="77777777" w:rsidR="00DA5FAA" w:rsidRPr="0061687D" w:rsidRDefault="00DA5FAA" w:rsidP="00DA5FAA">
                <w:pPr>
                  <w:pStyle w:val="BulletedList"/>
                  <w:numPr>
                    <w:ilvl w:val="0"/>
                    <w:numId w:val="0"/>
                  </w:numPr>
                  <w:rPr>
                    <w:rFonts w:ascii="Calibri" w:hAnsi="Calibri"/>
                    <w:color w:val="000000" w:themeColor="text1"/>
                    <w:sz w:val="20"/>
                    <w:szCs w:val="20"/>
                  </w:rPr>
                </w:pPr>
                <w:r w:rsidRPr="0061687D">
                  <w:rPr>
                    <w:rFonts w:ascii="Calibri" w:hAnsi="Calibri"/>
                    <w:color w:val="000000" w:themeColor="text1"/>
                    <w:sz w:val="20"/>
                    <w:szCs w:val="20"/>
                  </w:rPr>
                  <w:t xml:space="preserve">I think that I need to be more critical and analyse my work and the work of others in more depth. I also believe that I need to use a more analytical tone throughout my work, not just in different parts. </w:t>
                </w:r>
              </w:p>
              <w:p w14:paraId="2E2A41BD" w14:textId="77777777" w:rsidR="00DA5FAA" w:rsidRPr="0061687D" w:rsidRDefault="00DA5FAA" w:rsidP="00DA5FAA">
                <w:pPr>
                  <w:pStyle w:val="BulletedList"/>
                  <w:numPr>
                    <w:ilvl w:val="0"/>
                    <w:numId w:val="0"/>
                  </w:numPr>
                  <w:ind w:left="432"/>
                  <w:rPr>
                    <w:rFonts w:ascii="Calibri" w:hAnsi="Calibri"/>
                    <w:color w:val="000000" w:themeColor="text1"/>
                    <w:sz w:val="20"/>
                    <w:szCs w:val="20"/>
                  </w:rPr>
                </w:pPr>
              </w:p>
            </w:tc>
          </w:tr>
        </w:tbl>
        <w:tbl>
          <w:tblPr>
            <w:tblpPr w:leftFromText="180" w:rightFromText="180" w:vertAnchor="text" w:horzAnchor="page" w:tblpX="970" w:tblpY="1219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A5FAA" w:rsidRPr="0061687D" w14:paraId="73EC3B50" w14:textId="77777777" w:rsidTr="00DA5FAA">
            <w:trPr>
              <w:trHeight w:val="586"/>
            </w:trPr>
            <w:tc>
              <w:tcPr>
                <w:tcW w:w="2204" w:type="dxa"/>
                <w:shd w:val="clear" w:color="auto" w:fill="D9D9D9"/>
              </w:tcPr>
              <w:p w14:paraId="3EF09C0A" w14:textId="77777777" w:rsidR="00DA5FAA" w:rsidRPr="0061687D" w:rsidRDefault="00DA5FAA" w:rsidP="00DA5FAA">
                <w:pPr>
                  <w:spacing w:before="120" w:after="120"/>
                  <w:jc w:val="both"/>
                  <w:rPr>
                    <w:rFonts w:ascii="Calibri" w:hAnsi="Calibri" w:cs="Calibri"/>
                    <w:b/>
                    <w:color w:val="000000" w:themeColor="text1"/>
                  </w:rPr>
                </w:pPr>
                <w:r w:rsidRPr="0061687D">
                  <w:rPr>
                    <w:rFonts w:ascii="Calibri" w:hAnsi="Calibri" w:cs="Calibri"/>
                    <w:b/>
                    <w:color w:val="000000" w:themeColor="text1"/>
                  </w:rPr>
                  <w:t>Student’s Name</w:t>
                </w:r>
              </w:p>
            </w:tc>
            <w:tc>
              <w:tcPr>
                <w:tcW w:w="3858" w:type="dxa"/>
              </w:tcPr>
              <w:p w14:paraId="2F9F0420" w14:textId="77777777" w:rsidR="00DA5FAA" w:rsidRPr="0061687D" w:rsidRDefault="00DA5FAA" w:rsidP="00DA5FAA">
                <w:pPr>
                  <w:spacing w:before="120" w:after="120"/>
                  <w:jc w:val="both"/>
                  <w:rPr>
                    <w:rFonts w:ascii="Calibri" w:hAnsi="Calibri" w:cs="Calibri"/>
                    <w:b/>
                    <w:color w:val="000000" w:themeColor="text1"/>
                  </w:rPr>
                </w:pPr>
                <w:r w:rsidRPr="0061687D">
                  <w:rPr>
                    <w:rFonts w:ascii="Calibri" w:hAnsi="Calibri" w:cs="Calibri"/>
                    <w:b/>
                    <w:color w:val="000000" w:themeColor="text1"/>
                  </w:rPr>
                  <w:t>Bethan Thomas</w:t>
                </w:r>
              </w:p>
            </w:tc>
            <w:tc>
              <w:tcPr>
                <w:tcW w:w="1047" w:type="dxa"/>
                <w:shd w:val="clear" w:color="auto" w:fill="D9D9D9"/>
              </w:tcPr>
              <w:p w14:paraId="026E06F6" w14:textId="77777777" w:rsidR="00DA5FAA" w:rsidRPr="0061687D" w:rsidRDefault="00DA5FAA" w:rsidP="00DA5FAA">
                <w:pPr>
                  <w:spacing w:before="120" w:after="120"/>
                  <w:jc w:val="both"/>
                  <w:rPr>
                    <w:rFonts w:ascii="Calibri" w:hAnsi="Calibri" w:cs="Calibri"/>
                    <w:b/>
                    <w:color w:val="000000" w:themeColor="text1"/>
                  </w:rPr>
                </w:pPr>
                <w:r w:rsidRPr="0061687D">
                  <w:rPr>
                    <w:rFonts w:ascii="Calibri" w:hAnsi="Calibri" w:cs="Calibri"/>
                    <w:b/>
                    <w:color w:val="000000" w:themeColor="text1"/>
                  </w:rPr>
                  <w:t>Date</w:t>
                </w:r>
              </w:p>
            </w:tc>
            <w:tc>
              <w:tcPr>
                <w:tcW w:w="3489" w:type="dxa"/>
              </w:tcPr>
              <w:p w14:paraId="520DBBD8" w14:textId="77777777" w:rsidR="00DA5FAA" w:rsidRPr="0061687D" w:rsidRDefault="00DA5FAA" w:rsidP="00DA5FAA">
                <w:pPr>
                  <w:spacing w:before="120" w:after="120"/>
                  <w:jc w:val="both"/>
                  <w:rPr>
                    <w:rFonts w:ascii="Calibri" w:hAnsi="Calibri" w:cs="Calibri"/>
                    <w:b/>
                    <w:color w:val="000000" w:themeColor="text1"/>
                  </w:rPr>
                </w:pPr>
                <w:r w:rsidRPr="0061687D">
                  <w:rPr>
                    <w:rFonts w:ascii="Calibri" w:hAnsi="Calibri" w:cs="Calibri"/>
                    <w:b/>
                    <w:color w:val="000000" w:themeColor="text1"/>
                  </w:rPr>
                  <w:t>13/4/18</w:t>
                </w:r>
              </w:p>
            </w:tc>
          </w:tr>
          <w:tr w:rsidR="00DA5FAA" w:rsidRPr="0061687D" w14:paraId="61A55AB7" w14:textId="77777777" w:rsidTr="00DA5FAA">
            <w:trPr>
              <w:trHeight w:val="288"/>
            </w:trPr>
            <w:tc>
              <w:tcPr>
                <w:tcW w:w="2204" w:type="dxa"/>
                <w:tcBorders>
                  <w:bottom w:val="single" w:sz="8" w:space="0" w:color="000000"/>
                </w:tcBorders>
                <w:shd w:val="clear" w:color="auto" w:fill="D9D9D9"/>
              </w:tcPr>
              <w:p w14:paraId="48AC67D8" w14:textId="77777777" w:rsidR="00DA5FAA" w:rsidRPr="0061687D" w:rsidRDefault="00DA5FAA" w:rsidP="00DA5FAA">
                <w:pPr>
                  <w:spacing w:before="120" w:after="120"/>
                  <w:jc w:val="both"/>
                  <w:rPr>
                    <w:rFonts w:ascii="Calibri" w:hAnsi="Calibri" w:cs="Calibri"/>
                    <w:b/>
                    <w:color w:val="000000" w:themeColor="text1"/>
                  </w:rPr>
                </w:pPr>
                <w:r w:rsidRPr="0061687D">
                  <w:rPr>
                    <w:rFonts w:ascii="Calibri" w:hAnsi="Calibri" w:cs="Calibri"/>
                    <w:b/>
                    <w:color w:val="000000" w:themeColor="text1"/>
                  </w:rPr>
                  <w:t>Student’s Signature</w:t>
                </w:r>
              </w:p>
            </w:tc>
            <w:tc>
              <w:tcPr>
                <w:tcW w:w="8394" w:type="dxa"/>
                <w:gridSpan w:val="3"/>
                <w:tcBorders>
                  <w:bottom w:val="single" w:sz="8" w:space="0" w:color="000000"/>
                </w:tcBorders>
              </w:tcPr>
              <w:p w14:paraId="1918A602" w14:textId="77777777" w:rsidR="00DA5FAA" w:rsidRPr="0061687D" w:rsidRDefault="00DA5FAA" w:rsidP="00DA5FAA">
                <w:pPr>
                  <w:spacing w:before="120" w:after="120"/>
                  <w:jc w:val="both"/>
                  <w:rPr>
                    <w:rFonts w:ascii="Calibri" w:hAnsi="Calibri" w:cs="Calibri"/>
                    <w:b/>
                    <w:color w:val="000000" w:themeColor="text1"/>
                  </w:rPr>
                </w:pPr>
                <w:r w:rsidRPr="0061687D">
                  <w:rPr>
                    <w:rFonts w:ascii="Calibri" w:hAnsi="Calibri" w:cs="Calibri"/>
                    <w:b/>
                    <w:color w:val="000000" w:themeColor="text1"/>
                  </w:rPr>
                  <w:t>B. Thomas</w:t>
                </w:r>
              </w:p>
            </w:tc>
          </w:tr>
        </w:tbl>
        <w:p w14:paraId="4910A7B4" w14:textId="4D7B7C66" w:rsidR="006A19A7" w:rsidRPr="0061687D" w:rsidRDefault="006A19A7" w:rsidP="006A19A7">
          <w:pPr>
            <w:pStyle w:val="BodyText1"/>
            <w:tabs>
              <w:tab w:val="clear" w:pos="720"/>
              <w:tab w:val="clear" w:pos="1440"/>
            </w:tabs>
            <w:jc w:val="both"/>
            <w:rPr>
              <w:rFonts w:ascii="Calibri" w:hAnsi="Calibri"/>
              <w:color w:val="000000" w:themeColor="text1"/>
              <w:sz w:val="22"/>
              <w:szCs w:val="22"/>
            </w:rPr>
          </w:pPr>
          <w:r w:rsidRPr="0061687D">
            <w:rPr>
              <w:rFonts w:ascii="Calibri" w:hAnsi="Calibri"/>
              <w:color w:val="000000" w:themeColor="text1"/>
              <w:sz w:val="22"/>
              <w:szCs w:val="22"/>
            </w:rPr>
            <w:t xml:space="preserve">This section repeats in brief the common assessment criteria detailed on previous pages. The </w:t>
          </w:r>
          <w:r w:rsidRPr="0061687D">
            <w:rPr>
              <w:rFonts w:ascii="Calibri" w:hAnsi="Calibri"/>
              <w:i/>
              <w:color w:val="000000" w:themeColor="text1"/>
              <w:sz w:val="22"/>
              <w:szCs w:val="22"/>
            </w:rPr>
            <w:t>extent</w:t>
          </w:r>
          <w:r w:rsidRPr="0061687D">
            <w:rPr>
              <w:rFonts w:ascii="Calibri" w:hAnsi="Calibri"/>
              <w:color w:val="000000" w:themeColor="text1"/>
              <w:sz w:val="22"/>
              <w:szCs w:val="22"/>
            </w:rPr>
            <w:t xml:space="preserve"> to which these are demonstrated by you determines your mark. Using these criteria, tick the box that best indicates the level of achievement you feel you have achie</w:t>
          </w:r>
          <w:r w:rsidR="00DA5FAA" w:rsidRPr="0061687D">
            <w:rPr>
              <w:rFonts w:ascii="Calibri" w:hAnsi="Calibri"/>
              <w:color w:val="000000" w:themeColor="text1"/>
              <w:sz w:val="22"/>
              <w:szCs w:val="22"/>
            </w:rPr>
            <w:t>ved with regard to each of them</w:t>
          </w:r>
        </w:p>
        <w:p w14:paraId="15602648" w14:textId="77777777" w:rsidR="00DA5FAA" w:rsidRPr="0061687D" w:rsidRDefault="00DA5FAA" w:rsidP="006A19A7">
          <w:pPr>
            <w:pStyle w:val="BodyText1"/>
            <w:tabs>
              <w:tab w:val="clear" w:pos="720"/>
              <w:tab w:val="clear" w:pos="1440"/>
            </w:tabs>
            <w:jc w:val="both"/>
            <w:rPr>
              <w:rFonts w:ascii="Calibri" w:hAnsi="Calibri"/>
              <w:color w:val="000000" w:themeColor="text1"/>
              <w:sz w:val="22"/>
              <w:szCs w:val="22"/>
            </w:rPr>
            <w:sectPr w:rsidR="00DA5FAA" w:rsidRPr="0061687D">
              <w:footerReference w:type="default" r:id="rId12"/>
              <w:type w:val="continuous"/>
              <w:pgSz w:w="11894" w:h="16834"/>
              <w:pgMar w:top="720" w:right="720" w:bottom="720" w:left="720" w:header="706" w:footer="454" w:gutter="0"/>
              <w:paperSrc w:first="1" w:other="1"/>
              <w:cols w:space="720"/>
              <w:docGrid w:linePitch="272"/>
            </w:sectPr>
          </w:pPr>
        </w:p>
        <w:p w14:paraId="260107C1" w14:textId="3FE0D8CF" w:rsidR="00363BD5" w:rsidRPr="0061687D" w:rsidRDefault="00363BD5" w:rsidP="00DA5FAA">
          <w:pPr>
            <w:rPr>
              <w:color w:val="000000" w:themeColor="text1"/>
              <w:sz w:val="26"/>
              <w:szCs w:val="26"/>
              <w:u w:val="single"/>
            </w:rPr>
          </w:pPr>
          <w:bookmarkStart w:id="0" w:name="_GoBack"/>
          <w:r w:rsidRPr="0061687D">
            <w:rPr>
              <w:color w:val="000000" w:themeColor="text1"/>
              <w:sz w:val="26"/>
              <w:szCs w:val="26"/>
              <w:u w:val="single"/>
            </w:rPr>
            <w:lastRenderedPageBreak/>
            <w:t>The focus of the research</w:t>
          </w:r>
        </w:p>
        <w:p w14:paraId="6EF8AE50" w14:textId="77777777" w:rsidR="00DA5FAA" w:rsidRPr="0061687D" w:rsidRDefault="00DA5FAA" w:rsidP="00DA5FAA">
          <w:pPr>
            <w:rPr>
              <w:color w:val="000000" w:themeColor="text1"/>
              <w:sz w:val="26"/>
              <w:szCs w:val="26"/>
              <w:u w:val="single"/>
            </w:rPr>
          </w:pPr>
        </w:p>
        <w:p w14:paraId="10934365" w14:textId="50A507E6" w:rsidR="00363BD5" w:rsidRPr="0061687D" w:rsidRDefault="00363BD5" w:rsidP="00363BD5">
          <w:pPr>
            <w:spacing w:line="360" w:lineRule="auto"/>
            <w:jc w:val="both"/>
            <w:rPr>
              <w:color w:val="000000" w:themeColor="text1"/>
              <w:sz w:val="26"/>
              <w:szCs w:val="26"/>
            </w:rPr>
          </w:pPr>
          <w:r w:rsidRPr="0061687D">
            <w:rPr>
              <w:color w:val="000000" w:themeColor="text1"/>
              <w:sz w:val="26"/>
              <w:szCs w:val="26"/>
            </w:rPr>
            <w:t>Within this assignment, I will aim to address an issue of whether usi</w:t>
          </w:r>
          <w:r w:rsidR="00704A87" w:rsidRPr="0061687D">
            <w:rPr>
              <w:color w:val="000000" w:themeColor="text1"/>
              <w:sz w:val="26"/>
              <w:szCs w:val="26"/>
            </w:rPr>
            <w:t>ng continuous plenaries has an effect</w:t>
          </w:r>
          <w:r w:rsidRPr="0061687D">
            <w:rPr>
              <w:color w:val="000000" w:themeColor="text1"/>
              <w:sz w:val="26"/>
              <w:szCs w:val="26"/>
            </w:rPr>
            <w:t xml:space="preserve"> </w:t>
          </w:r>
          <w:r w:rsidR="00443E0E" w:rsidRPr="0061687D">
            <w:rPr>
              <w:color w:val="000000" w:themeColor="text1"/>
              <w:sz w:val="26"/>
              <w:szCs w:val="26"/>
            </w:rPr>
            <w:t xml:space="preserve">on </w:t>
          </w:r>
          <w:r w:rsidRPr="0061687D">
            <w:rPr>
              <w:color w:val="000000" w:themeColor="text1"/>
              <w:sz w:val="26"/>
              <w:szCs w:val="26"/>
            </w:rPr>
            <w:t>children’s learning. This tea</w:t>
          </w:r>
          <w:r w:rsidR="00D02C98" w:rsidRPr="0061687D">
            <w:rPr>
              <w:color w:val="000000" w:themeColor="text1"/>
              <w:sz w:val="26"/>
              <w:szCs w:val="26"/>
            </w:rPr>
            <w:t xml:space="preserve">ching method interested me </w:t>
          </w:r>
          <w:r w:rsidRPr="0061687D">
            <w:rPr>
              <w:color w:val="000000" w:themeColor="text1"/>
              <w:sz w:val="26"/>
              <w:szCs w:val="26"/>
            </w:rPr>
            <w:t>when carrying out my first teaching practice</w:t>
          </w:r>
          <w:r w:rsidR="00443E0E" w:rsidRPr="0061687D">
            <w:rPr>
              <w:color w:val="000000" w:themeColor="text1"/>
              <w:sz w:val="26"/>
              <w:szCs w:val="26"/>
            </w:rPr>
            <w:t xml:space="preserve"> and observing lessons</w:t>
          </w:r>
          <w:r w:rsidRPr="0061687D">
            <w:rPr>
              <w:color w:val="000000" w:themeColor="text1"/>
              <w:sz w:val="26"/>
              <w:szCs w:val="26"/>
            </w:rPr>
            <w:t>. I noted the impo</w:t>
          </w:r>
          <w:r w:rsidR="00443E0E" w:rsidRPr="0061687D">
            <w:rPr>
              <w:color w:val="000000" w:themeColor="text1"/>
              <w:sz w:val="26"/>
              <w:szCs w:val="26"/>
            </w:rPr>
            <w:t>rtance of using a plenary at both the</w:t>
          </w:r>
          <w:r w:rsidRPr="0061687D">
            <w:rPr>
              <w:color w:val="000000" w:themeColor="text1"/>
              <w:sz w:val="26"/>
              <w:szCs w:val="26"/>
            </w:rPr>
            <w:t xml:space="preserve"> start </w:t>
          </w:r>
          <w:r w:rsidR="00443E0E" w:rsidRPr="0061687D">
            <w:rPr>
              <w:color w:val="000000" w:themeColor="text1"/>
              <w:sz w:val="26"/>
              <w:szCs w:val="26"/>
            </w:rPr>
            <w:t xml:space="preserve">and the end </w:t>
          </w:r>
          <w:r w:rsidRPr="0061687D">
            <w:rPr>
              <w:color w:val="000000" w:themeColor="text1"/>
              <w:sz w:val="26"/>
              <w:szCs w:val="26"/>
            </w:rPr>
            <w:t>of the lesson to assess the children’s current knowledge. Moreover, I found that it gave the teacher</w:t>
          </w:r>
          <w:r w:rsidR="00443E0E" w:rsidRPr="0061687D">
            <w:rPr>
              <w:color w:val="000000" w:themeColor="text1"/>
              <w:sz w:val="26"/>
              <w:szCs w:val="26"/>
            </w:rPr>
            <w:t>s</w:t>
          </w:r>
          <w:r w:rsidRPr="0061687D">
            <w:rPr>
              <w:color w:val="000000" w:themeColor="text1"/>
              <w:sz w:val="26"/>
              <w:szCs w:val="26"/>
            </w:rPr>
            <w:t xml:space="preserve"> and myself, an indication of who has a good knowledge base and those who may need more support. </w:t>
          </w:r>
        </w:p>
        <w:p w14:paraId="7C8D29B8" w14:textId="77777777" w:rsidR="00363BD5" w:rsidRPr="0061687D" w:rsidRDefault="00363BD5" w:rsidP="00363BD5">
          <w:pPr>
            <w:spacing w:line="360" w:lineRule="auto"/>
            <w:jc w:val="both"/>
            <w:rPr>
              <w:color w:val="000000" w:themeColor="text1"/>
              <w:sz w:val="26"/>
              <w:szCs w:val="26"/>
            </w:rPr>
          </w:pPr>
        </w:p>
        <w:p w14:paraId="4E86623E" w14:textId="5AE07F39" w:rsidR="00363BD5" w:rsidRPr="0061687D" w:rsidRDefault="00363BD5" w:rsidP="00363BD5">
          <w:pPr>
            <w:spacing w:line="360" w:lineRule="auto"/>
            <w:jc w:val="both"/>
            <w:rPr>
              <w:color w:val="000000" w:themeColor="text1"/>
              <w:sz w:val="26"/>
              <w:szCs w:val="26"/>
            </w:rPr>
          </w:pPr>
          <w:r w:rsidRPr="0061687D">
            <w:rPr>
              <w:color w:val="000000" w:themeColor="text1"/>
              <w:sz w:val="26"/>
              <w:szCs w:val="26"/>
            </w:rPr>
            <w:t>However, I found that using different plenaries throughout my lessons helped me to address any misconceptions or issues t</w:t>
          </w:r>
          <w:r w:rsidR="008866D4" w:rsidRPr="0061687D">
            <w:rPr>
              <w:color w:val="000000" w:themeColor="text1"/>
              <w:sz w:val="26"/>
              <w:szCs w:val="26"/>
            </w:rPr>
            <w:t>hat arose</w:t>
          </w:r>
          <w:r w:rsidRPr="0061687D">
            <w:rPr>
              <w:color w:val="000000" w:themeColor="text1"/>
              <w:sz w:val="26"/>
              <w:szCs w:val="26"/>
            </w:rPr>
            <w:t xml:space="preserve">. Plenaries which I used during my lessons included questioning, the use of resources, talk partners and group discussions. Within my class, the children did respond to using these plenaries to enhance their learning. For this reason, I want to address whether using continuous plenaries throughout a lesson has an effect on the children’s understanding and learning capabilities. </w:t>
          </w:r>
        </w:p>
        <w:p w14:paraId="1473BBAB" w14:textId="77777777" w:rsidR="00363BD5" w:rsidRPr="0061687D" w:rsidRDefault="00363BD5" w:rsidP="00363BD5">
          <w:pPr>
            <w:spacing w:line="360" w:lineRule="auto"/>
            <w:jc w:val="both"/>
            <w:rPr>
              <w:color w:val="000000" w:themeColor="text1"/>
              <w:sz w:val="26"/>
              <w:szCs w:val="26"/>
              <w:u w:val="single"/>
            </w:rPr>
          </w:pPr>
        </w:p>
        <w:p w14:paraId="36F34C1D" w14:textId="77777777" w:rsidR="00363BD5" w:rsidRPr="0061687D" w:rsidRDefault="00363BD5" w:rsidP="00363BD5">
          <w:pPr>
            <w:spacing w:line="360" w:lineRule="auto"/>
            <w:jc w:val="both"/>
            <w:rPr>
              <w:color w:val="000000" w:themeColor="text1"/>
              <w:sz w:val="26"/>
              <w:szCs w:val="26"/>
              <w:u w:val="single"/>
            </w:rPr>
          </w:pPr>
          <w:r w:rsidRPr="0061687D">
            <w:rPr>
              <w:color w:val="000000" w:themeColor="text1"/>
              <w:sz w:val="26"/>
              <w:szCs w:val="26"/>
              <w:u w:val="single"/>
            </w:rPr>
            <w:t>Research Context</w:t>
          </w:r>
        </w:p>
        <w:p w14:paraId="2268DAF0" w14:textId="77777777" w:rsidR="00972331" w:rsidRPr="0061687D" w:rsidRDefault="00972331" w:rsidP="00363BD5">
          <w:pPr>
            <w:spacing w:line="360" w:lineRule="auto"/>
            <w:jc w:val="both"/>
            <w:rPr>
              <w:color w:val="000000" w:themeColor="text1"/>
              <w:sz w:val="26"/>
              <w:szCs w:val="26"/>
            </w:rPr>
          </w:pPr>
        </w:p>
        <w:p w14:paraId="7514541D" w14:textId="12A3E453" w:rsidR="00363BD5" w:rsidRPr="0061687D" w:rsidRDefault="00363BD5" w:rsidP="00363BD5">
          <w:pPr>
            <w:spacing w:line="360" w:lineRule="auto"/>
            <w:jc w:val="both"/>
            <w:rPr>
              <w:color w:val="000000" w:themeColor="text1"/>
              <w:sz w:val="26"/>
              <w:szCs w:val="26"/>
            </w:rPr>
          </w:pPr>
          <w:r w:rsidRPr="0061687D">
            <w:rPr>
              <w:color w:val="000000" w:themeColor="text1"/>
              <w:sz w:val="26"/>
              <w:szCs w:val="26"/>
            </w:rPr>
            <w:t>The school I will be carrying out my research in is a small village school located in the Bridgend valleys which currently has 182 children registered ranging from ages three to eleven. The schoo</w:t>
          </w:r>
          <w:r w:rsidR="00443E0E" w:rsidRPr="0061687D">
            <w:rPr>
              <w:color w:val="000000" w:themeColor="text1"/>
              <w:sz w:val="26"/>
              <w:szCs w:val="26"/>
            </w:rPr>
            <w:t>l situated in an identified</w:t>
          </w:r>
          <w:r w:rsidR="008866D4" w:rsidRPr="0061687D">
            <w:rPr>
              <w:color w:val="000000" w:themeColor="text1"/>
              <w:sz w:val="26"/>
              <w:szCs w:val="26"/>
            </w:rPr>
            <w:t xml:space="preserve"> </w:t>
          </w:r>
          <w:r w:rsidRPr="0061687D">
            <w:rPr>
              <w:color w:val="000000" w:themeColor="text1"/>
              <w:sz w:val="26"/>
              <w:szCs w:val="26"/>
            </w:rPr>
            <w:t xml:space="preserve">socio-economically deprived area (WAG, 2014). 33% of children within the school are eligible for Free School Meals and 43% are considered to have Additional Learning Needs (Estyn 2014). The class I will be conducting my research in is a mixed Year five and six class with </w:t>
          </w:r>
          <w:r w:rsidR="00A6212B" w:rsidRPr="0061687D">
            <w:rPr>
              <w:color w:val="000000" w:themeColor="text1"/>
              <w:sz w:val="26"/>
              <w:szCs w:val="26"/>
            </w:rPr>
            <w:t>seven Y</w:t>
          </w:r>
          <w:r w:rsidRPr="0061687D">
            <w:rPr>
              <w:color w:val="000000" w:themeColor="text1"/>
              <w:sz w:val="26"/>
              <w:szCs w:val="26"/>
            </w:rPr>
            <w:t xml:space="preserve">ear five children and </w:t>
          </w:r>
          <w:r w:rsidR="00A6212B" w:rsidRPr="0061687D">
            <w:rPr>
              <w:color w:val="000000" w:themeColor="text1"/>
              <w:sz w:val="26"/>
              <w:szCs w:val="26"/>
            </w:rPr>
            <w:t>twenty-two Y</w:t>
          </w:r>
          <w:r w:rsidRPr="0061687D">
            <w:rPr>
              <w:color w:val="000000" w:themeColor="text1"/>
              <w:sz w:val="26"/>
              <w:szCs w:val="26"/>
            </w:rPr>
            <w:t xml:space="preserve">ear six children. The classroom consisted of one teaching assistant who worked closely with the teacher. </w:t>
          </w:r>
        </w:p>
        <w:p w14:paraId="27EBDA57" w14:textId="77777777" w:rsidR="00363BD5" w:rsidRPr="0061687D" w:rsidRDefault="00363BD5" w:rsidP="00363BD5">
          <w:pPr>
            <w:spacing w:line="360" w:lineRule="auto"/>
            <w:jc w:val="both"/>
            <w:rPr>
              <w:color w:val="000000" w:themeColor="text1"/>
              <w:sz w:val="26"/>
              <w:szCs w:val="26"/>
            </w:rPr>
          </w:pPr>
        </w:p>
        <w:p w14:paraId="693509A3" w14:textId="00E1AB1D" w:rsidR="00363BD5" w:rsidRPr="0061687D" w:rsidRDefault="00363BD5" w:rsidP="00363BD5">
          <w:pPr>
            <w:spacing w:line="360" w:lineRule="auto"/>
            <w:jc w:val="both"/>
            <w:rPr>
              <w:color w:val="000000" w:themeColor="text1"/>
              <w:sz w:val="26"/>
              <w:szCs w:val="26"/>
            </w:rPr>
          </w:pPr>
          <w:r w:rsidRPr="0061687D">
            <w:rPr>
              <w:color w:val="000000" w:themeColor="text1"/>
              <w:sz w:val="26"/>
              <w:szCs w:val="26"/>
            </w:rPr>
            <w:lastRenderedPageBreak/>
            <w:t xml:space="preserve">The research I will be conducting </w:t>
          </w:r>
          <w:r w:rsidR="00443E0E" w:rsidRPr="0061687D">
            <w:rPr>
              <w:color w:val="000000" w:themeColor="text1"/>
              <w:sz w:val="26"/>
              <w:szCs w:val="26"/>
            </w:rPr>
            <w:t>is</w:t>
          </w:r>
          <w:r w:rsidRPr="0061687D">
            <w:rPr>
              <w:color w:val="000000" w:themeColor="text1"/>
              <w:sz w:val="26"/>
              <w:szCs w:val="26"/>
            </w:rPr>
            <w:t xml:space="preserve"> a lesson study on a maths lesson where the children will be assessed on their learning and knowledge </w:t>
          </w:r>
          <w:r w:rsidR="002311EA" w:rsidRPr="0061687D">
            <w:rPr>
              <w:color w:val="000000" w:themeColor="text1"/>
              <w:sz w:val="26"/>
              <w:szCs w:val="26"/>
            </w:rPr>
            <w:t xml:space="preserve">of probability </w:t>
          </w:r>
          <w:r w:rsidRPr="0061687D">
            <w:rPr>
              <w:color w:val="000000" w:themeColor="text1"/>
              <w:sz w:val="26"/>
              <w:szCs w:val="26"/>
            </w:rPr>
            <w:t xml:space="preserve">before and after a plenary has occurred. This will show if using a plenary has had an effect on the </w:t>
          </w:r>
          <w:r w:rsidR="005F1148" w:rsidRPr="0061687D">
            <w:rPr>
              <w:color w:val="000000" w:themeColor="text1"/>
              <w:sz w:val="26"/>
              <w:szCs w:val="26"/>
            </w:rPr>
            <w:t>children’s learning,</w:t>
          </w:r>
          <w:r w:rsidR="005C342E" w:rsidRPr="0061687D">
            <w:rPr>
              <w:color w:val="000000" w:themeColor="text1"/>
              <w:sz w:val="26"/>
              <w:szCs w:val="26"/>
            </w:rPr>
            <w:t xml:space="preserve"> address</w:t>
          </w:r>
          <w:r w:rsidR="005F1148" w:rsidRPr="0061687D">
            <w:rPr>
              <w:color w:val="000000" w:themeColor="text1"/>
              <w:sz w:val="26"/>
              <w:szCs w:val="26"/>
            </w:rPr>
            <w:t>ed</w:t>
          </w:r>
          <w:r w:rsidR="005C342E" w:rsidRPr="0061687D">
            <w:rPr>
              <w:color w:val="000000" w:themeColor="text1"/>
              <w:sz w:val="26"/>
              <w:szCs w:val="26"/>
            </w:rPr>
            <w:t xml:space="preserve"> misconceptions, if the child</w:t>
          </w:r>
          <w:r w:rsidR="005F1148" w:rsidRPr="0061687D">
            <w:rPr>
              <w:color w:val="000000" w:themeColor="text1"/>
              <w:sz w:val="26"/>
              <w:szCs w:val="26"/>
            </w:rPr>
            <w:t>ren have gained an understanding</w:t>
          </w:r>
          <w:r w:rsidR="005C342E" w:rsidRPr="0061687D">
            <w:rPr>
              <w:color w:val="000000" w:themeColor="text1"/>
              <w:sz w:val="26"/>
              <w:szCs w:val="26"/>
            </w:rPr>
            <w:t xml:space="preserve"> and whether having a plenary during the lesson helps to further a child’s learning or hinder it.</w:t>
          </w:r>
          <w:r w:rsidRPr="0061687D">
            <w:rPr>
              <w:color w:val="000000" w:themeColor="text1"/>
              <w:sz w:val="26"/>
              <w:szCs w:val="26"/>
            </w:rPr>
            <w:t xml:space="preserve"> During the Lesson Study process, myself and two other researchers will work toget</w:t>
          </w:r>
          <w:r w:rsidR="005C342E" w:rsidRPr="0061687D">
            <w:rPr>
              <w:color w:val="000000" w:themeColor="text1"/>
              <w:sz w:val="26"/>
              <w:szCs w:val="26"/>
            </w:rPr>
            <w:t>her to plan, teach and analyse the</w:t>
          </w:r>
          <w:r w:rsidRPr="0061687D">
            <w:rPr>
              <w:color w:val="000000" w:themeColor="text1"/>
              <w:sz w:val="26"/>
              <w:szCs w:val="26"/>
            </w:rPr>
            <w:t xml:space="preserve"> lesson</w:t>
          </w:r>
          <w:r w:rsidR="005C342E" w:rsidRPr="0061687D">
            <w:rPr>
              <w:color w:val="000000" w:themeColor="text1"/>
              <w:sz w:val="26"/>
              <w:szCs w:val="26"/>
            </w:rPr>
            <w:t>s</w:t>
          </w:r>
          <w:r w:rsidRPr="0061687D">
            <w:rPr>
              <w:color w:val="000000" w:themeColor="text1"/>
              <w:sz w:val="26"/>
              <w:szCs w:val="26"/>
            </w:rPr>
            <w:t xml:space="preserve"> with the aim to further develop our practice and to ans</w:t>
          </w:r>
          <w:r w:rsidR="00443E0E" w:rsidRPr="0061687D">
            <w:rPr>
              <w:color w:val="000000" w:themeColor="text1"/>
              <w:sz w:val="26"/>
              <w:szCs w:val="26"/>
            </w:rPr>
            <w:t>wer our key research question,</w:t>
          </w:r>
          <w:r w:rsidR="00704A87" w:rsidRPr="0061687D">
            <w:rPr>
              <w:color w:val="000000" w:themeColor="text1"/>
              <w:sz w:val="26"/>
              <w:szCs w:val="26"/>
            </w:rPr>
            <w:t xml:space="preserve"> “how can continuous plenaries e</w:t>
          </w:r>
          <w:r w:rsidRPr="0061687D">
            <w:rPr>
              <w:color w:val="000000" w:themeColor="text1"/>
              <w:sz w:val="26"/>
              <w:szCs w:val="26"/>
            </w:rPr>
            <w:t>ffect children’s learning?”</w:t>
          </w:r>
        </w:p>
        <w:p w14:paraId="2AB243BA" w14:textId="77777777" w:rsidR="005F1148" w:rsidRPr="0061687D" w:rsidRDefault="005F1148" w:rsidP="00363BD5">
          <w:pPr>
            <w:spacing w:line="360" w:lineRule="auto"/>
            <w:jc w:val="both"/>
            <w:rPr>
              <w:color w:val="000000" w:themeColor="text1"/>
              <w:sz w:val="26"/>
              <w:szCs w:val="26"/>
            </w:rPr>
          </w:pPr>
        </w:p>
        <w:p w14:paraId="08209658" w14:textId="77777777" w:rsidR="00363BD5" w:rsidRPr="0061687D" w:rsidRDefault="00363BD5" w:rsidP="00363BD5">
          <w:pPr>
            <w:spacing w:line="360" w:lineRule="auto"/>
            <w:jc w:val="both"/>
            <w:rPr>
              <w:color w:val="000000" w:themeColor="text1"/>
              <w:sz w:val="26"/>
              <w:szCs w:val="26"/>
            </w:rPr>
          </w:pPr>
          <w:r w:rsidRPr="0061687D">
            <w:rPr>
              <w:color w:val="000000" w:themeColor="text1"/>
              <w:sz w:val="26"/>
              <w:szCs w:val="26"/>
            </w:rPr>
            <w:t xml:space="preserve">Each individual researcher will deliver a lesson whilst the other researchers observe. This will alternate between each researcher. The lessons where I am not teaching, I will undertake a non-participant observation focusing on three mixed ability children within the class. This will allow me to concentrate on the children’s behaviour and responses to establish specific evidence which links to our research aim. I will situate myself near the target children and observe how they are finding the task before a plenary and their understanding after the plenary. However, I will try not to interact with the children to ensure that I do not miss any vital information for our research or to influence their understanding. </w:t>
          </w:r>
        </w:p>
        <w:p w14:paraId="653464BD" w14:textId="77777777" w:rsidR="00363BD5" w:rsidRPr="0061687D" w:rsidRDefault="00363BD5" w:rsidP="00363BD5">
          <w:pPr>
            <w:spacing w:line="360" w:lineRule="auto"/>
            <w:jc w:val="both"/>
            <w:rPr>
              <w:color w:val="000000" w:themeColor="text1"/>
              <w:sz w:val="26"/>
              <w:szCs w:val="26"/>
            </w:rPr>
          </w:pPr>
        </w:p>
        <w:p w14:paraId="09DF737A" w14:textId="7A1A6558" w:rsidR="00530EC4" w:rsidRPr="0061687D" w:rsidRDefault="00363BD5" w:rsidP="00363BD5">
          <w:pPr>
            <w:spacing w:line="360" w:lineRule="auto"/>
            <w:jc w:val="both"/>
            <w:rPr>
              <w:color w:val="000000" w:themeColor="text1"/>
              <w:sz w:val="26"/>
              <w:szCs w:val="26"/>
            </w:rPr>
          </w:pPr>
          <w:r w:rsidRPr="0061687D">
            <w:rPr>
              <w:color w:val="000000" w:themeColor="text1"/>
              <w:sz w:val="26"/>
              <w:szCs w:val="26"/>
            </w:rPr>
            <w:t xml:space="preserve">After each lesson, there will be </w:t>
          </w:r>
          <w:r w:rsidR="00704A87" w:rsidRPr="0061687D">
            <w:rPr>
              <w:color w:val="000000" w:themeColor="text1"/>
              <w:sz w:val="26"/>
              <w:szCs w:val="26"/>
            </w:rPr>
            <w:t xml:space="preserve">semi-structured interviews where the </w:t>
          </w:r>
          <w:r w:rsidRPr="0061687D">
            <w:rPr>
              <w:color w:val="000000" w:themeColor="text1"/>
              <w:sz w:val="26"/>
              <w:szCs w:val="26"/>
            </w:rPr>
            <w:t xml:space="preserve">3 target children </w:t>
          </w:r>
          <w:r w:rsidR="00704A87" w:rsidRPr="0061687D">
            <w:rPr>
              <w:color w:val="000000" w:themeColor="text1"/>
              <w:sz w:val="26"/>
              <w:szCs w:val="26"/>
            </w:rPr>
            <w:t xml:space="preserve">will be asked questions regarding the lesson, </w:t>
          </w:r>
          <w:r w:rsidRPr="0061687D">
            <w:rPr>
              <w:color w:val="000000" w:themeColor="text1"/>
              <w:sz w:val="26"/>
              <w:szCs w:val="26"/>
            </w:rPr>
            <w:t xml:space="preserve">with the aim to gather qualitative data. After our research has been conducted and the data has been gathered, we will then analyse the data and we will use our findings to reflect on our teaching practice </w:t>
          </w:r>
          <w:r w:rsidR="00704A87" w:rsidRPr="0061687D">
            <w:rPr>
              <w:color w:val="000000" w:themeColor="text1"/>
              <w:sz w:val="26"/>
              <w:szCs w:val="26"/>
            </w:rPr>
            <w:t>and whether plenaries have an effect on</w:t>
          </w:r>
          <w:r w:rsidRPr="0061687D">
            <w:rPr>
              <w:color w:val="000000" w:themeColor="text1"/>
              <w:sz w:val="26"/>
              <w:szCs w:val="26"/>
            </w:rPr>
            <w:t xml:space="preserve"> the children’s learning.</w:t>
          </w:r>
        </w:p>
        <w:p w14:paraId="34FDFD01" w14:textId="77777777" w:rsidR="00EF0696" w:rsidRPr="0061687D" w:rsidRDefault="00EF0696" w:rsidP="00B1381C">
          <w:pPr>
            <w:spacing w:line="360" w:lineRule="auto"/>
            <w:jc w:val="both"/>
            <w:rPr>
              <w:color w:val="000000" w:themeColor="text1"/>
            </w:rPr>
          </w:pPr>
        </w:p>
        <w:p w14:paraId="0EDFDBA5" w14:textId="77777777" w:rsidR="00EF0696" w:rsidRPr="0061687D" w:rsidRDefault="00EF0696" w:rsidP="00B1381C">
          <w:pPr>
            <w:spacing w:line="360" w:lineRule="auto"/>
            <w:jc w:val="both"/>
            <w:rPr>
              <w:color w:val="000000" w:themeColor="text1"/>
            </w:rPr>
          </w:pPr>
        </w:p>
        <w:p w14:paraId="3CF9F8F9" w14:textId="77777777" w:rsidR="00EF0696" w:rsidRPr="0061687D" w:rsidRDefault="00EF0696" w:rsidP="00B1381C">
          <w:pPr>
            <w:spacing w:line="360" w:lineRule="auto"/>
            <w:jc w:val="both"/>
            <w:rPr>
              <w:color w:val="000000" w:themeColor="text1"/>
            </w:rPr>
          </w:pPr>
        </w:p>
        <w:p w14:paraId="5A6D28B0" w14:textId="77777777" w:rsidR="007F7301" w:rsidRPr="0061687D" w:rsidRDefault="007F7301" w:rsidP="00B1381C">
          <w:pPr>
            <w:spacing w:line="360" w:lineRule="auto"/>
            <w:jc w:val="both"/>
            <w:rPr>
              <w:color w:val="000000" w:themeColor="text1"/>
            </w:rPr>
          </w:pPr>
        </w:p>
        <w:p w14:paraId="552CB99C" w14:textId="77777777" w:rsidR="002124EC" w:rsidRPr="0061687D" w:rsidRDefault="002124EC" w:rsidP="00B1381C">
          <w:pPr>
            <w:spacing w:line="360" w:lineRule="auto"/>
            <w:jc w:val="both"/>
            <w:rPr>
              <w:color w:val="000000" w:themeColor="text1"/>
              <w:u w:val="single"/>
            </w:rPr>
          </w:pPr>
          <w:r w:rsidRPr="0061687D">
            <w:rPr>
              <w:color w:val="000000" w:themeColor="text1"/>
              <w:u w:val="single"/>
            </w:rPr>
            <w:br w:type="page"/>
          </w:r>
        </w:p>
        <w:p w14:paraId="2DDADBB0" w14:textId="77777777" w:rsidR="00347A54" w:rsidRPr="0061687D" w:rsidRDefault="008856AD" w:rsidP="0049489C">
          <w:pPr>
            <w:spacing w:line="360" w:lineRule="auto"/>
            <w:jc w:val="both"/>
            <w:rPr>
              <w:color w:val="000000" w:themeColor="text1"/>
              <w:u w:val="single"/>
            </w:rPr>
          </w:pPr>
          <w:r w:rsidRPr="0061687D">
            <w:rPr>
              <w:color w:val="000000" w:themeColor="text1"/>
              <w:u w:val="single"/>
            </w:rPr>
            <w:lastRenderedPageBreak/>
            <w:t xml:space="preserve">Literature review </w:t>
          </w:r>
        </w:p>
        <w:p w14:paraId="53F94FB0" w14:textId="402ABB97" w:rsidR="00EF0696" w:rsidRPr="0061687D" w:rsidRDefault="00F25627" w:rsidP="0049489C">
          <w:pPr>
            <w:spacing w:line="360" w:lineRule="auto"/>
            <w:jc w:val="both"/>
            <w:rPr>
              <w:color w:val="000000" w:themeColor="text1"/>
              <w:u w:val="single"/>
            </w:rPr>
          </w:pPr>
        </w:p>
      </w:sdtContent>
    </w:sdt>
    <w:p w14:paraId="767BDF97" w14:textId="79D6D854" w:rsidR="00676435" w:rsidRPr="0061687D" w:rsidRDefault="00676435" w:rsidP="00540BD0">
      <w:pPr>
        <w:spacing w:line="360" w:lineRule="auto"/>
        <w:jc w:val="both"/>
        <w:rPr>
          <w:color w:val="000000" w:themeColor="text1"/>
          <w:sz w:val="26"/>
          <w:szCs w:val="26"/>
        </w:rPr>
      </w:pPr>
      <w:r w:rsidRPr="0061687D">
        <w:rPr>
          <w:color w:val="000000" w:themeColor="text1"/>
          <w:sz w:val="26"/>
          <w:szCs w:val="26"/>
        </w:rPr>
        <w:t xml:space="preserve">This literature review will provide evidence to support our research question ‘how can continuous plenaries effect children’s learning?’ Joyce-Gibbons (2017) describes a plenary as a teacher interrupting a collaboration activity between groups or pairs, to address the class, or to engage the children in a discussion before they continue with their activity. This will be the aim of our lesson study. Joyce-Gibbons (2017) further acknowledges that </w:t>
      </w:r>
      <w:r w:rsidR="0003198A" w:rsidRPr="0061687D">
        <w:rPr>
          <w:color w:val="000000" w:themeColor="text1"/>
          <w:sz w:val="26"/>
          <w:szCs w:val="26"/>
        </w:rPr>
        <w:t>this interruption may not be a</w:t>
      </w:r>
      <w:r w:rsidRPr="0061687D">
        <w:rPr>
          <w:color w:val="000000" w:themeColor="text1"/>
          <w:sz w:val="26"/>
          <w:szCs w:val="26"/>
        </w:rPr>
        <w:t xml:space="preserve"> </w:t>
      </w:r>
      <w:r w:rsidR="0003198A" w:rsidRPr="0061687D">
        <w:rPr>
          <w:color w:val="000000" w:themeColor="text1"/>
          <w:sz w:val="26"/>
          <w:szCs w:val="26"/>
        </w:rPr>
        <w:t>“</w:t>
      </w:r>
      <w:r w:rsidRPr="0061687D">
        <w:rPr>
          <w:color w:val="000000" w:themeColor="text1"/>
          <w:sz w:val="26"/>
          <w:szCs w:val="26"/>
        </w:rPr>
        <w:t>plenary which brings closure to the lesson</w:t>
      </w:r>
      <w:r w:rsidR="0003198A" w:rsidRPr="0061687D">
        <w:rPr>
          <w:color w:val="000000" w:themeColor="text1"/>
          <w:sz w:val="26"/>
          <w:szCs w:val="26"/>
        </w:rPr>
        <w:t>”</w:t>
      </w:r>
      <w:r w:rsidRPr="0061687D">
        <w:rPr>
          <w:color w:val="000000" w:themeColor="text1"/>
          <w:sz w:val="26"/>
          <w:szCs w:val="26"/>
        </w:rPr>
        <w:t xml:space="preserve"> </w:t>
      </w:r>
      <w:r w:rsidR="0003198A" w:rsidRPr="0061687D">
        <w:rPr>
          <w:color w:val="000000" w:themeColor="text1"/>
          <w:sz w:val="26"/>
          <w:szCs w:val="26"/>
        </w:rPr>
        <w:t>but allows the stimulation of reflective metacognition on the lesson</w:t>
      </w:r>
      <w:r w:rsidRPr="0061687D">
        <w:rPr>
          <w:color w:val="000000" w:themeColor="text1"/>
          <w:sz w:val="26"/>
          <w:szCs w:val="26"/>
        </w:rPr>
        <w:t xml:space="preserve"> (pg.55). This supports the view that mini plenaries do not have to be at the end of a lesson but can be used to support the learning taking place.</w:t>
      </w:r>
    </w:p>
    <w:p w14:paraId="19CF0799" w14:textId="77777777" w:rsidR="00676435" w:rsidRPr="0061687D" w:rsidRDefault="00676435" w:rsidP="00B1381C">
      <w:pPr>
        <w:spacing w:line="360" w:lineRule="auto"/>
        <w:ind w:left="360"/>
        <w:jc w:val="both"/>
        <w:rPr>
          <w:color w:val="000000" w:themeColor="text1"/>
          <w:sz w:val="26"/>
          <w:szCs w:val="26"/>
        </w:rPr>
      </w:pPr>
    </w:p>
    <w:p w14:paraId="6A949FC3" w14:textId="34F3631F" w:rsidR="00DA3FAF" w:rsidRPr="0061687D" w:rsidRDefault="00580E48" w:rsidP="00540BD0">
      <w:pPr>
        <w:spacing w:line="360" w:lineRule="auto"/>
        <w:jc w:val="both"/>
        <w:rPr>
          <w:rFonts w:cs="Arial"/>
          <w:color w:val="000000" w:themeColor="text1"/>
          <w:sz w:val="26"/>
          <w:szCs w:val="26"/>
        </w:rPr>
      </w:pPr>
      <w:r w:rsidRPr="0061687D">
        <w:rPr>
          <w:color w:val="000000" w:themeColor="text1"/>
          <w:sz w:val="26"/>
          <w:szCs w:val="26"/>
        </w:rPr>
        <w:t>Beadle (2013) acknowledges the use of good q</w:t>
      </w:r>
      <w:r w:rsidR="00676435" w:rsidRPr="0061687D">
        <w:rPr>
          <w:color w:val="000000" w:themeColor="text1"/>
          <w:sz w:val="26"/>
          <w:szCs w:val="26"/>
        </w:rPr>
        <w:t xml:space="preserve">uality plenaries in a lesson, </w:t>
      </w:r>
      <w:r w:rsidRPr="0061687D">
        <w:rPr>
          <w:color w:val="000000" w:themeColor="text1"/>
          <w:sz w:val="26"/>
          <w:szCs w:val="26"/>
        </w:rPr>
        <w:t>help</w:t>
      </w:r>
      <w:r w:rsidR="00676435" w:rsidRPr="0061687D">
        <w:rPr>
          <w:color w:val="000000" w:themeColor="text1"/>
          <w:sz w:val="26"/>
          <w:szCs w:val="26"/>
        </w:rPr>
        <w:t>s</w:t>
      </w:r>
      <w:r w:rsidRPr="0061687D">
        <w:rPr>
          <w:color w:val="000000" w:themeColor="text1"/>
          <w:sz w:val="26"/>
          <w:szCs w:val="26"/>
        </w:rPr>
        <w:t xml:space="preserve"> students to remember what they have learnt during</w:t>
      </w:r>
      <w:r w:rsidR="00676435" w:rsidRPr="0061687D">
        <w:rPr>
          <w:color w:val="000000" w:themeColor="text1"/>
          <w:sz w:val="26"/>
          <w:szCs w:val="26"/>
        </w:rPr>
        <w:t xml:space="preserve"> the lesson. This implies</w:t>
      </w:r>
      <w:r w:rsidRPr="0061687D">
        <w:rPr>
          <w:color w:val="000000" w:themeColor="text1"/>
          <w:sz w:val="26"/>
          <w:szCs w:val="26"/>
        </w:rPr>
        <w:t xml:space="preserve"> that using </w:t>
      </w:r>
      <w:r w:rsidR="00313E76" w:rsidRPr="0061687D">
        <w:rPr>
          <w:color w:val="000000" w:themeColor="text1"/>
          <w:sz w:val="26"/>
          <w:szCs w:val="26"/>
        </w:rPr>
        <w:t xml:space="preserve">high quality </w:t>
      </w:r>
      <w:r w:rsidRPr="0061687D">
        <w:rPr>
          <w:color w:val="000000" w:themeColor="text1"/>
          <w:sz w:val="26"/>
          <w:szCs w:val="26"/>
        </w:rPr>
        <w:t>plenaries helps children to consolidate the</w:t>
      </w:r>
      <w:r w:rsidR="00313E76" w:rsidRPr="0061687D">
        <w:rPr>
          <w:color w:val="000000" w:themeColor="text1"/>
          <w:sz w:val="26"/>
          <w:szCs w:val="26"/>
        </w:rPr>
        <w:t>ir learning</w:t>
      </w:r>
      <w:r w:rsidRPr="0061687D">
        <w:rPr>
          <w:color w:val="000000" w:themeColor="text1"/>
          <w:sz w:val="26"/>
          <w:szCs w:val="26"/>
        </w:rPr>
        <w:t>. Fu</w:t>
      </w:r>
      <w:r w:rsidR="00676435" w:rsidRPr="0061687D">
        <w:rPr>
          <w:color w:val="000000" w:themeColor="text1"/>
          <w:sz w:val="26"/>
          <w:szCs w:val="26"/>
        </w:rPr>
        <w:t>rthermore, Beadle (2013) suggest</w:t>
      </w:r>
      <w:r w:rsidR="00313E76" w:rsidRPr="0061687D">
        <w:rPr>
          <w:color w:val="000000" w:themeColor="text1"/>
          <w:sz w:val="26"/>
          <w:szCs w:val="26"/>
        </w:rPr>
        <w:t>s</w:t>
      </w:r>
      <w:r w:rsidRPr="0061687D">
        <w:rPr>
          <w:color w:val="000000" w:themeColor="text1"/>
          <w:sz w:val="26"/>
          <w:szCs w:val="26"/>
        </w:rPr>
        <w:t xml:space="preserve"> that it is beneficial for children to experience a good plenary during a lesson in order to help them m</w:t>
      </w:r>
      <w:r w:rsidR="00676435" w:rsidRPr="0061687D">
        <w:rPr>
          <w:color w:val="000000" w:themeColor="text1"/>
          <w:sz w:val="26"/>
          <w:szCs w:val="26"/>
        </w:rPr>
        <w:t>emorise the information and is</w:t>
      </w:r>
      <w:r w:rsidRPr="0061687D">
        <w:rPr>
          <w:color w:val="000000" w:themeColor="text1"/>
          <w:sz w:val="26"/>
          <w:szCs w:val="26"/>
        </w:rPr>
        <w:t xml:space="preserve"> effective for</w:t>
      </w:r>
      <w:r w:rsidR="00676435" w:rsidRPr="0061687D">
        <w:rPr>
          <w:color w:val="000000" w:themeColor="text1"/>
          <w:sz w:val="26"/>
          <w:szCs w:val="26"/>
        </w:rPr>
        <w:t xml:space="preserve"> establishing if</w:t>
      </w:r>
      <w:r w:rsidRPr="0061687D">
        <w:rPr>
          <w:color w:val="000000" w:themeColor="text1"/>
          <w:sz w:val="26"/>
          <w:szCs w:val="26"/>
        </w:rPr>
        <w:t xml:space="preserve"> </w:t>
      </w:r>
      <w:r w:rsidR="006F74C0" w:rsidRPr="0061687D">
        <w:rPr>
          <w:color w:val="000000" w:themeColor="text1"/>
          <w:sz w:val="26"/>
          <w:szCs w:val="26"/>
        </w:rPr>
        <w:t>the children are learning</w:t>
      </w:r>
      <w:r w:rsidRPr="0061687D">
        <w:rPr>
          <w:color w:val="000000" w:themeColor="text1"/>
          <w:sz w:val="26"/>
          <w:szCs w:val="26"/>
        </w:rPr>
        <w:t xml:space="preserve">. </w:t>
      </w:r>
      <w:r w:rsidRPr="0061687D">
        <w:rPr>
          <w:rFonts w:cs="Arial"/>
          <w:color w:val="000000" w:themeColor="text1"/>
          <w:sz w:val="26"/>
          <w:szCs w:val="26"/>
        </w:rPr>
        <w:t>Dfes (2004) have advocated that using plenaries during the lesson, will help to evaluate the current</w:t>
      </w:r>
      <w:r w:rsidR="006F74C0" w:rsidRPr="0061687D">
        <w:rPr>
          <w:rFonts w:cs="Arial"/>
          <w:color w:val="000000" w:themeColor="text1"/>
          <w:sz w:val="26"/>
          <w:szCs w:val="26"/>
        </w:rPr>
        <w:t xml:space="preserve"> learning taking place and help</w:t>
      </w:r>
      <w:r w:rsidRPr="0061687D">
        <w:rPr>
          <w:rFonts w:cs="Arial"/>
          <w:color w:val="000000" w:themeColor="text1"/>
          <w:sz w:val="26"/>
          <w:szCs w:val="26"/>
        </w:rPr>
        <w:t xml:space="preserve"> to confirm the next steps in the child’s learning. </w:t>
      </w:r>
      <w:r w:rsidR="006F74C0" w:rsidRPr="0061687D">
        <w:rPr>
          <w:rFonts w:cs="Arial"/>
          <w:color w:val="000000" w:themeColor="text1"/>
          <w:sz w:val="26"/>
          <w:szCs w:val="26"/>
        </w:rPr>
        <w:t xml:space="preserve">This will help with teacher and pupil target setting. </w:t>
      </w:r>
      <w:r w:rsidRPr="0061687D">
        <w:rPr>
          <w:rFonts w:cs="Arial"/>
          <w:color w:val="000000" w:themeColor="text1"/>
          <w:sz w:val="26"/>
          <w:szCs w:val="26"/>
        </w:rPr>
        <w:t>Hattie (2009) implied that using plenaries at the en</w:t>
      </w:r>
      <w:r w:rsidR="006F74C0" w:rsidRPr="0061687D">
        <w:rPr>
          <w:rFonts w:cs="Arial"/>
          <w:color w:val="000000" w:themeColor="text1"/>
          <w:sz w:val="26"/>
          <w:szCs w:val="26"/>
        </w:rPr>
        <w:t xml:space="preserve">d of a lesson help teachers to </w:t>
      </w:r>
      <w:r w:rsidRPr="0061687D">
        <w:rPr>
          <w:rFonts w:cs="Arial"/>
          <w:color w:val="000000" w:themeColor="text1"/>
          <w:sz w:val="26"/>
          <w:szCs w:val="26"/>
        </w:rPr>
        <w:t xml:space="preserve">review and amend any issues during the lesson and change it in order </w:t>
      </w:r>
      <w:r w:rsidR="007A066D" w:rsidRPr="0061687D">
        <w:rPr>
          <w:rFonts w:cs="Arial"/>
          <w:color w:val="000000" w:themeColor="text1"/>
          <w:sz w:val="26"/>
          <w:szCs w:val="26"/>
        </w:rPr>
        <w:t>to encourage deeper learning</w:t>
      </w:r>
      <w:r w:rsidRPr="0061687D">
        <w:rPr>
          <w:rFonts w:cs="Arial"/>
          <w:color w:val="000000" w:themeColor="text1"/>
          <w:sz w:val="26"/>
          <w:szCs w:val="26"/>
        </w:rPr>
        <w:t xml:space="preserve">. </w:t>
      </w:r>
      <w:r w:rsidR="0057330F" w:rsidRPr="0061687D">
        <w:rPr>
          <w:color w:val="000000" w:themeColor="text1"/>
          <w:sz w:val="26"/>
          <w:szCs w:val="26"/>
        </w:rPr>
        <w:t xml:space="preserve">The main aim of using plenaries is to identify any misconceptions which can hinder the children’s learning and act accordingly so that the correct information is learnt. </w:t>
      </w:r>
      <w:r w:rsidR="00815E93" w:rsidRPr="0061687D">
        <w:rPr>
          <w:color w:val="000000" w:themeColor="text1"/>
          <w:sz w:val="26"/>
          <w:szCs w:val="26"/>
        </w:rPr>
        <w:t>Sangster (2016</w:t>
      </w:r>
      <w:r w:rsidRPr="0061687D">
        <w:rPr>
          <w:color w:val="000000" w:themeColor="text1"/>
          <w:sz w:val="26"/>
          <w:szCs w:val="26"/>
        </w:rPr>
        <w:t>) found that children find it difficult to un</w:t>
      </w:r>
      <w:r w:rsidR="00815E93" w:rsidRPr="0061687D">
        <w:rPr>
          <w:color w:val="000000" w:themeColor="text1"/>
          <w:sz w:val="26"/>
          <w:szCs w:val="26"/>
        </w:rPr>
        <w:t xml:space="preserve">learn a misconception they have. </w:t>
      </w:r>
    </w:p>
    <w:p w14:paraId="47481FA9" w14:textId="77777777" w:rsidR="00DA3FAF" w:rsidRPr="0061687D" w:rsidRDefault="00DA3FAF" w:rsidP="00DA3FAF">
      <w:pPr>
        <w:spacing w:line="360" w:lineRule="auto"/>
        <w:ind w:left="360"/>
        <w:jc w:val="both"/>
        <w:rPr>
          <w:color w:val="000000" w:themeColor="text1"/>
          <w:sz w:val="26"/>
          <w:szCs w:val="26"/>
        </w:rPr>
      </w:pPr>
    </w:p>
    <w:p w14:paraId="2425CC91" w14:textId="77777777" w:rsidR="009D4786" w:rsidRPr="0061687D" w:rsidRDefault="009D4786" w:rsidP="00540BD0">
      <w:pPr>
        <w:spacing w:line="360" w:lineRule="auto"/>
        <w:jc w:val="both"/>
        <w:rPr>
          <w:color w:val="000000" w:themeColor="text1"/>
          <w:sz w:val="26"/>
          <w:szCs w:val="26"/>
        </w:rPr>
      </w:pPr>
      <w:r w:rsidRPr="0061687D">
        <w:rPr>
          <w:color w:val="000000" w:themeColor="text1"/>
          <w:sz w:val="26"/>
          <w:szCs w:val="26"/>
        </w:rPr>
        <w:t xml:space="preserve">Research conducted by Watt and Burrell (2006) found that a plenary in a lesson helped to clarify children’s thinking and help them to extend, develop and test their ideas. </w:t>
      </w:r>
      <w:r w:rsidRPr="0061687D">
        <w:rPr>
          <w:color w:val="000000" w:themeColor="text1"/>
          <w:sz w:val="26"/>
          <w:szCs w:val="26"/>
        </w:rPr>
        <w:lastRenderedPageBreak/>
        <w:t xml:space="preserve">Watt and Burrell (2006) also discovered that plenaries brought lessons to an end and helped the teacher to assess the success of the lesson. This theory supports our ideas that plenaries are helpful for children trialling and extending their ideas, whilst helping teachers to assess their quality of plenaries. </w:t>
      </w:r>
    </w:p>
    <w:p w14:paraId="5925A683" w14:textId="77777777" w:rsidR="009D4786" w:rsidRPr="0061687D" w:rsidRDefault="009D4786" w:rsidP="009D4786">
      <w:pPr>
        <w:spacing w:line="360" w:lineRule="auto"/>
        <w:ind w:left="360"/>
        <w:jc w:val="both"/>
        <w:rPr>
          <w:color w:val="000000" w:themeColor="text1"/>
          <w:sz w:val="26"/>
          <w:szCs w:val="26"/>
        </w:rPr>
      </w:pPr>
    </w:p>
    <w:p w14:paraId="1471CAE5" w14:textId="77777777" w:rsidR="009D4786" w:rsidRPr="0061687D" w:rsidRDefault="009D4786" w:rsidP="00540BD0">
      <w:pPr>
        <w:spacing w:line="360" w:lineRule="auto"/>
        <w:jc w:val="both"/>
        <w:rPr>
          <w:color w:val="000000" w:themeColor="text1"/>
          <w:sz w:val="26"/>
          <w:szCs w:val="26"/>
        </w:rPr>
      </w:pPr>
      <w:r w:rsidRPr="0061687D">
        <w:rPr>
          <w:color w:val="000000" w:themeColor="text1"/>
          <w:sz w:val="26"/>
          <w:szCs w:val="26"/>
        </w:rPr>
        <w:t xml:space="preserve">DfEE (1999) established the importance of using a plenary in teaching mathematics, and advocated that helps children to “assess their developing knowledge and skills against any targets that been set and to see for themselves the progress they are making.” (pg. 14). This shows there is a clear need for plenaries for assessment. DfEE (1999) stated that plenaries can be used for whole class reflection where they conclude what has been learnt and identify key information. </w:t>
      </w:r>
    </w:p>
    <w:p w14:paraId="04614F24" w14:textId="77777777" w:rsidR="009D4786" w:rsidRPr="0061687D" w:rsidRDefault="009D4786" w:rsidP="00DA3FAF">
      <w:pPr>
        <w:spacing w:line="360" w:lineRule="auto"/>
        <w:ind w:left="360"/>
        <w:jc w:val="both"/>
        <w:rPr>
          <w:color w:val="000000" w:themeColor="text1"/>
          <w:sz w:val="26"/>
          <w:szCs w:val="26"/>
        </w:rPr>
      </w:pPr>
    </w:p>
    <w:p w14:paraId="513026A5" w14:textId="2967C2D7" w:rsidR="00580E48" w:rsidRPr="0061687D" w:rsidRDefault="0057330F" w:rsidP="00540BD0">
      <w:pPr>
        <w:spacing w:line="360" w:lineRule="auto"/>
        <w:jc w:val="both"/>
        <w:rPr>
          <w:color w:val="000000" w:themeColor="text1"/>
          <w:sz w:val="26"/>
          <w:szCs w:val="26"/>
        </w:rPr>
      </w:pPr>
      <w:r w:rsidRPr="0061687D">
        <w:rPr>
          <w:color w:val="000000" w:themeColor="text1"/>
          <w:sz w:val="26"/>
          <w:szCs w:val="26"/>
        </w:rPr>
        <w:t>However, it is difficult to distinguish whether children are learning as learning is not always visible. T</w:t>
      </w:r>
      <w:r w:rsidR="00580E48" w:rsidRPr="0061687D">
        <w:rPr>
          <w:color w:val="000000" w:themeColor="text1"/>
          <w:sz w:val="26"/>
          <w:szCs w:val="26"/>
        </w:rPr>
        <w:t xml:space="preserve">heorists such as Piaget </w:t>
      </w:r>
      <w:r w:rsidR="00537919" w:rsidRPr="0061687D">
        <w:rPr>
          <w:color w:val="000000" w:themeColor="text1"/>
          <w:sz w:val="26"/>
          <w:szCs w:val="26"/>
        </w:rPr>
        <w:t xml:space="preserve">(1936) </w:t>
      </w:r>
      <w:r w:rsidR="008C6206" w:rsidRPr="0061687D">
        <w:rPr>
          <w:color w:val="000000" w:themeColor="text1"/>
          <w:sz w:val="26"/>
          <w:szCs w:val="26"/>
        </w:rPr>
        <w:t>and Kolb (1984)</w:t>
      </w:r>
      <w:r w:rsidR="00580E48" w:rsidRPr="0061687D">
        <w:rPr>
          <w:color w:val="000000" w:themeColor="text1"/>
          <w:sz w:val="26"/>
          <w:szCs w:val="26"/>
        </w:rPr>
        <w:t xml:space="preserve"> have suggested that children learn in different ways, which can make it difficult as a researcher to establish if </w:t>
      </w:r>
      <w:r w:rsidR="00B667C7" w:rsidRPr="0061687D">
        <w:rPr>
          <w:color w:val="000000" w:themeColor="text1"/>
          <w:sz w:val="26"/>
          <w:szCs w:val="26"/>
        </w:rPr>
        <w:t>the</w:t>
      </w:r>
      <w:r w:rsidR="00580E48" w:rsidRPr="0061687D">
        <w:rPr>
          <w:color w:val="000000" w:themeColor="text1"/>
          <w:sz w:val="26"/>
          <w:szCs w:val="26"/>
        </w:rPr>
        <w:t xml:space="preserve"> child</w:t>
      </w:r>
      <w:r w:rsidR="00537919" w:rsidRPr="0061687D">
        <w:rPr>
          <w:color w:val="000000" w:themeColor="text1"/>
          <w:sz w:val="26"/>
          <w:szCs w:val="26"/>
        </w:rPr>
        <w:t>ren have</w:t>
      </w:r>
      <w:r w:rsidR="00580E48" w:rsidRPr="0061687D">
        <w:rPr>
          <w:color w:val="000000" w:themeColor="text1"/>
          <w:sz w:val="26"/>
          <w:szCs w:val="26"/>
        </w:rPr>
        <w:t xml:space="preserve"> learnt from our plenaries. Hattie (2012) stated children’s learning</w:t>
      </w:r>
      <w:r w:rsidR="00ED4E3C" w:rsidRPr="0061687D">
        <w:rPr>
          <w:color w:val="000000" w:themeColor="text1"/>
          <w:sz w:val="26"/>
          <w:szCs w:val="26"/>
        </w:rPr>
        <w:t xml:space="preserve"> is</w:t>
      </w:r>
      <w:r w:rsidR="00580E48" w:rsidRPr="0061687D">
        <w:rPr>
          <w:color w:val="000000" w:themeColor="text1"/>
          <w:sz w:val="26"/>
          <w:szCs w:val="26"/>
        </w:rPr>
        <w:t xml:space="preserve"> experienced both deeply and on the surface.  This does suggest that it may be difficult for myself and my research partners to establish</w:t>
      </w:r>
      <w:r w:rsidR="00ED4E3C" w:rsidRPr="0061687D">
        <w:rPr>
          <w:color w:val="000000" w:themeColor="text1"/>
          <w:sz w:val="26"/>
          <w:szCs w:val="26"/>
        </w:rPr>
        <w:t xml:space="preserve"> if deep</w:t>
      </w:r>
      <w:r w:rsidR="00580E48" w:rsidRPr="0061687D">
        <w:rPr>
          <w:color w:val="000000" w:themeColor="text1"/>
          <w:sz w:val="26"/>
          <w:szCs w:val="26"/>
        </w:rPr>
        <w:t xml:space="preserve"> learning</w:t>
      </w:r>
      <w:r w:rsidR="00ED4E3C" w:rsidRPr="0061687D">
        <w:rPr>
          <w:color w:val="000000" w:themeColor="text1"/>
          <w:sz w:val="26"/>
          <w:szCs w:val="26"/>
        </w:rPr>
        <w:t xml:space="preserve"> has taken place</w:t>
      </w:r>
      <w:r w:rsidR="00580E48" w:rsidRPr="0061687D">
        <w:rPr>
          <w:color w:val="000000" w:themeColor="text1"/>
          <w:sz w:val="26"/>
          <w:szCs w:val="26"/>
        </w:rPr>
        <w:t>, however, looking at the children’s surface learning such as observing their ability to complete the work before and after a plenary</w:t>
      </w:r>
      <w:r w:rsidR="00ED4E3C" w:rsidRPr="0061687D">
        <w:rPr>
          <w:color w:val="000000" w:themeColor="text1"/>
          <w:sz w:val="26"/>
          <w:szCs w:val="26"/>
        </w:rPr>
        <w:t xml:space="preserve"> may be easier to recognise</w:t>
      </w:r>
      <w:r w:rsidR="00580E48" w:rsidRPr="0061687D">
        <w:rPr>
          <w:color w:val="000000" w:themeColor="text1"/>
          <w:sz w:val="26"/>
          <w:szCs w:val="26"/>
        </w:rPr>
        <w:t xml:space="preserve">. </w:t>
      </w:r>
    </w:p>
    <w:p w14:paraId="77E8F03E" w14:textId="77777777" w:rsidR="005E4E5D" w:rsidRPr="0061687D" w:rsidRDefault="005E4E5D" w:rsidP="0057330F">
      <w:pPr>
        <w:spacing w:line="360" w:lineRule="auto"/>
        <w:ind w:left="360"/>
        <w:jc w:val="both"/>
        <w:rPr>
          <w:color w:val="000000" w:themeColor="text1"/>
          <w:sz w:val="26"/>
          <w:szCs w:val="26"/>
        </w:rPr>
      </w:pPr>
    </w:p>
    <w:p w14:paraId="5D573A83" w14:textId="44C1B7A8" w:rsidR="00580E48" w:rsidRPr="0061687D" w:rsidRDefault="00B667C7" w:rsidP="00540BD0">
      <w:pPr>
        <w:spacing w:line="360" w:lineRule="auto"/>
        <w:jc w:val="both"/>
        <w:rPr>
          <w:color w:val="000000" w:themeColor="text1"/>
          <w:sz w:val="26"/>
          <w:szCs w:val="26"/>
        </w:rPr>
      </w:pPr>
      <w:r w:rsidRPr="0061687D">
        <w:rPr>
          <w:color w:val="000000" w:themeColor="text1"/>
          <w:sz w:val="26"/>
          <w:szCs w:val="26"/>
        </w:rPr>
        <w:t>During the Lesson Study</w:t>
      </w:r>
      <w:r w:rsidR="008B5D86" w:rsidRPr="0061687D">
        <w:rPr>
          <w:color w:val="000000" w:themeColor="text1"/>
          <w:sz w:val="26"/>
          <w:szCs w:val="26"/>
        </w:rPr>
        <w:t>, we will trial different plenaries to assess their effectiveness on children’s learning</w:t>
      </w:r>
      <w:r w:rsidR="00580E48" w:rsidRPr="0061687D">
        <w:rPr>
          <w:color w:val="000000" w:themeColor="text1"/>
          <w:sz w:val="26"/>
          <w:szCs w:val="26"/>
        </w:rPr>
        <w:t xml:space="preserve">. One plenary which will be investigated is the use of questioning. Hastings (2003) found that a teacher spends on average one-third asking questions to their students, and </w:t>
      </w:r>
      <w:r w:rsidR="00C55080" w:rsidRPr="0061687D">
        <w:rPr>
          <w:color w:val="000000" w:themeColor="text1"/>
          <w:sz w:val="26"/>
          <w:szCs w:val="26"/>
        </w:rPr>
        <w:t>ask around 300-</w:t>
      </w:r>
      <w:r w:rsidR="00580E48" w:rsidRPr="0061687D">
        <w:rPr>
          <w:color w:val="000000" w:themeColor="text1"/>
          <w:sz w:val="26"/>
          <w:szCs w:val="26"/>
        </w:rPr>
        <w:t xml:space="preserve">400 questions every day (Leven and Long, 1981). Tofade, Elsner and Haines (2013) have found that teacher questions help to children to recollect their prior knowledge, stimulate comprehension and to help with the construction of critical thinking. </w:t>
      </w:r>
      <w:r w:rsidR="007D21A4" w:rsidRPr="0061687D">
        <w:rPr>
          <w:color w:val="000000" w:themeColor="text1"/>
          <w:sz w:val="26"/>
          <w:szCs w:val="26"/>
        </w:rPr>
        <w:t xml:space="preserve">Brown and Edmondson (1985) discovered that asking questions is fundamental to checking understanding and knowledge base from </w:t>
      </w:r>
      <w:r w:rsidR="007D21A4" w:rsidRPr="0061687D">
        <w:rPr>
          <w:color w:val="000000" w:themeColor="text1"/>
          <w:sz w:val="26"/>
          <w:szCs w:val="26"/>
        </w:rPr>
        <w:lastRenderedPageBreak/>
        <w:t xml:space="preserve">children. </w:t>
      </w:r>
      <w:r w:rsidR="00C55080" w:rsidRPr="0061687D">
        <w:rPr>
          <w:color w:val="000000" w:themeColor="text1"/>
          <w:sz w:val="26"/>
          <w:szCs w:val="26"/>
        </w:rPr>
        <w:t xml:space="preserve">We will aim to ask </w:t>
      </w:r>
      <w:r w:rsidR="00580E48" w:rsidRPr="0061687D">
        <w:rPr>
          <w:color w:val="000000" w:themeColor="text1"/>
          <w:sz w:val="26"/>
          <w:szCs w:val="26"/>
        </w:rPr>
        <w:t>open</w:t>
      </w:r>
      <w:r w:rsidR="00C55080" w:rsidRPr="0061687D">
        <w:rPr>
          <w:color w:val="000000" w:themeColor="text1"/>
          <w:sz w:val="26"/>
          <w:szCs w:val="26"/>
        </w:rPr>
        <w:t>-ended</w:t>
      </w:r>
      <w:r w:rsidR="00580E48" w:rsidRPr="0061687D">
        <w:rPr>
          <w:color w:val="000000" w:themeColor="text1"/>
          <w:sz w:val="26"/>
          <w:szCs w:val="26"/>
        </w:rPr>
        <w:t xml:space="preserve"> questions </w:t>
      </w:r>
      <w:r w:rsidR="00C55080" w:rsidRPr="0061687D">
        <w:rPr>
          <w:color w:val="000000" w:themeColor="text1"/>
          <w:sz w:val="26"/>
          <w:szCs w:val="26"/>
        </w:rPr>
        <w:t xml:space="preserve">to help </w:t>
      </w:r>
      <w:r w:rsidR="00580E48" w:rsidRPr="0061687D">
        <w:rPr>
          <w:color w:val="000000" w:themeColor="text1"/>
          <w:sz w:val="26"/>
          <w:szCs w:val="26"/>
        </w:rPr>
        <w:t xml:space="preserve">facilitate a child’s learning and thinking ability, </w:t>
      </w:r>
      <w:r w:rsidR="00C55080" w:rsidRPr="0061687D">
        <w:rPr>
          <w:color w:val="000000" w:themeColor="text1"/>
          <w:sz w:val="26"/>
          <w:szCs w:val="26"/>
        </w:rPr>
        <w:t xml:space="preserve">which will further enable us </w:t>
      </w:r>
      <w:r w:rsidR="00580E48" w:rsidRPr="0061687D">
        <w:rPr>
          <w:color w:val="000000" w:themeColor="text1"/>
          <w:sz w:val="26"/>
          <w:szCs w:val="26"/>
        </w:rPr>
        <w:t>to mea</w:t>
      </w:r>
      <w:r w:rsidR="00C55080" w:rsidRPr="0061687D">
        <w:rPr>
          <w:color w:val="000000" w:themeColor="text1"/>
          <w:sz w:val="26"/>
          <w:szCs w:val="26"/>
        </w:rPr>
        <w:t xml:space="preserve">sure their quality of response </w:t>
      </w:r>
      <w:r w:rsidR="00580E48" w:rsidRPr="0061687D">
        <w:rPr>
          <w:color w:val="000000" w:themeColor="text1"/>
          <w:sz w:val="26"/>
          <w:szCs w:val="26"/>
        </w:rPr>
        <w:t>and misunderstanding</w:t>
      </w:r>
      <w:r w:rsidR="00C55080" w:rsidRPr="0061687D">
        <w:rPr>
          <w:color w:val="000000" w:themeColor="text1"/>
          <w:sz w:val="26"/>
          <w:szCs w:val="26"/>
        </w:rPr>
        <w:t>s which need</w:t>
      </w:r>
      <w:r w:rsidR="00580E48" w:rsidRPr="0061687D">
        <w:rPr>
          <w:color w:val="000000" w:themeColor="text1"/>
          <w:sz w:val="26"/>
          <w:szCs w:val="26"/>
        </w:rPr>
        <w:t xml:space="preserve"> to be addressed (Myhill, Jones &amp; Hopper, 2006). Teacher can then use these questions to uncover what their students have learnt, to help discussion between teachers and peers and to understand subject knowledge (Tofade, Elsner and Haines, 2013).</w:t>
      </w:r>
    </w:p>
    <w:p w14:paraId="4F544B85" w14:textId="77777777" w:rsidR="00B73235" w:rsidRPr="0061687D" w:rsidRDefault="00B73235" w:rsidP="00B1381C">
      <w:pPr>
        <w:spacing w:line="360" w:lineRule="auto"/>
        <w:ind w:left="360"/>
        <w:jc w:val="both"/>
        <w:rPr>
          <w:color w:val="000000" w:themeColor="text1"/>
          <w:sz w:val="26"/>
          <w:szCs w:val="26"/>
        </w:rPr>
      </w:pPr>
    </w:p>
    <w:p w14:paraId="766C8EB3" w14:textId="3AA08300" w:rsidR="00580E48" w:rsidRPr="0061687D" w:rsidRDefault="00580E48" w:rsidP="00540BD0">
      <w:pPr>
        <w:spacing w:line="360" w:lineRule="auto"/>
        <w:jc w:val="both"/>
        <w:rPr>
          <w:rFonts w:eastAsia="Times New Roman" w:cs="Times New Roman"/>
          <w:color w:val="000000" w:themeColor="text1"/>
          <w:sz w:val="26"/>
          <w:szCs w:val="26"/>
          <w:shd w:val="clear" w:color="auto" w:fill="FFFFFF"/>
          <w:lang w:val="en-US"/>
        </w:rPr>
      </w:pPr>
      <w:r w:rsidRPr="0061687D">
        <w:rPr>
          <w:color w:val="000000" w:themeColor="text1"/>
          <w:sz w:val="26"/>
          <w:szCs w:val="26"/>
        </w:rPr>
        <w:t xml:space="preserve">Another plenary which will be used is ‘talk partners’. </w:t>
      </w:r>
      <w:r w:rsidRPr="0061687D">
        <w:rPr>
          <w:rFonts w:eastAsia="Times New Roman" w:cs="Times New Roman"/>
          <w:color w:val="000000" w:themeColor="text1"/>
          <w:sz w:val="26"/>
          <w:szCs w:val="26"/>
          <w:lang w:val="en-US"/>
        </w:rPr>
        <w:t xml:space="preserve">The importance of high quality talk in maths lessons has </w:t>
      </w:r>
      <w:r w:rsidR="00A1168C" w:rsidRPr="0061687D">
        <w:rPr>
          <w:rFonts w:eastAsia="Times New Roman" w:cs="Times New Roman"/>
          <w:color w:val="000000" w:themeColor="text1"/>
          <w:sz w:val="26"/>
          <w:szCs w:val="26"/>
          <w:lang w:val="en-US"/>
        </w:rPr>
        <w:t>been identified to help</w:t>
      </w:r>
      <w:r w:rsidR="000A095D" w:rsidRPr="0061687D">
        <w:rPr>
          <w:rFonts w:eastAsia="Times New Roman" w:cs="Times New Roman"/>
          <w:color w:val="000000" w:themeColor="text1"/>
          <w:sz w:val="26"/>
          <w:szCs w:val="26"/>
          <w:lang w:val="en-US"/>
        </w:rPr>
        <w:t xml:space="preserve"> children to develop their reasoning, deduction and logical skills which le</w:t>
      </w:r>
      <w:r w:rsidR="003F11F5" w:rsidRPr="0061687D">
        <w:rPr>
          <w:rFonts w:eastAsia="Times New Roman" w:cs="Times New Roman"/>
          <w:color w:val="000000" w:themeColor="text1"/>
          <w:sz w:val="26"/>
          <w:szCs w:val="26"/>
          <w:lang w:val="en-US"/>
        </w:rPr>
        <w:t>a</w:t>
      </w:r>
      <w:r w:rsidR="000A095D" w:rsidRPr="0061687D">
        <w:rPr>
          <w:rFonts w:eastAsia="Times New Roman" w:cs="Times New Roman"/>
          <w:color w:val="000000" w:themeColor="text1"/>
          <w:sz w:val="26"/>
          <w:szCs w:val="26"/>
          <w:lang w:val="en-US"/>
        </w:rPr>
        <w:t>d to the development their mathematical understanding through application and mathematical conceptions (Williams, 2008).</w:t>
      </w:r>
      <w:r w:rsidR="000A095D" w:rsidRPr="0061687D">
        <w:rPr>
          <w:rFonts w:eastAsia="Times New Roman" w:cs="Times New Roman"/>
          <w:color w:val="000000" w:themeColor="text1"/>
          <w:sz w:val="26"/>
          <w:szCs w:val="26"/>
          <w:shd w:val="clear" w:color="auto" w:fill="FFFFFF" w:themeFill="background1"/>
          <w:lang w:val="en-US"/>
        </w:rPr>
        <w:t xml:space="preserve"> </w:t>
      </w:r>
      <w:r w:rsidR="00A3132F" w:rsidRPr="0061687D">
        <w:rPr>
          <w:rFonts w:eastAsia="Times New Roman" w:cs="Times New Roman"/>
          <w:color w:val="000000" w:themeColor="text1"/>
          <w:sz w:val="26"/>
          <w:szCs w:val="26"/>
          <w:lang w:val="en-US"/>
        </w:rPr>
        <w:t xml:space="preserve">The use of talk will help </w:t>
      </w:r>
      <w:r w:rsidRPr="0061687D">
        <w:rPr>
          <w:rFonts w:eastAsia="Times New Roman" w:cs="Times New Roman"/>
          <w:color w:val="000000" w:themeColor="text1"/>
          <w:sz w:val="26"/>
          <w:szCs w:val="26"/>
          <w:lang w:val="en-US"/>
        </w:rPr>
        <w:t xml:space="preserve">the researchers to establish if the children have any misconceptions and if their partners can </w:t>
      </w:r>
      <w:r w:rsidR="008300F7" w:rsidRPr="0061687D">
        <w:rPr>
          <w:rFonts w:eastAsia="Times New Roman" w:cs="Times New Roman"/>
          <w:color w:val="000000" w:themeColor="text1"/>
          <w:sz w:val="26"/>
          <w:szCs w:val="26"/>
          <w:lang w:val="en-US"/>
        </w:rPr>
        <w:t>provide support them through</w:t>
      </w:r>
      <w:r w:rsidRPr="0061687D">
        <w:rPr>
          <w:rFonts w:eastAsia="Times New Roman" w:cs="Times New Roman"/>
          <w:color w:val="000000" w:themeColor="text1"/>
          <w:sz w:val="26"/>
          <w:szCs w:val="26"/>
          <w:lang w:val="en-US"/>
        </w:rPr>
        <w:t xml:space="preserve"> suggesting new methods. Cockcroft (1982) found that using talk helps to </w:t>
      </w:r>
      <w:r w:rsidR="003D3AB0" w:rsidRPr="0061687D">
        <w:rPr>
          <w:rFonts w:eastAsia="Times New Roman" w:cs="Times New Roman"/>
          <w:color w:val="000000" w:themeColor="text1"/>
          <w:sz w:val="26"/>
          <w:szCs w:val="26"/>
          <w:lang w:val="en-US"/>
        </w:rPr>
        <w:t>distinguish</w:t>
      </w:r>
      <w:r w:rsidRPr="0061687D">
        <w:rPr>
          <w:rFonts w:eastAsia="Times New Roman" w:cs="Times New Roman"/>
          <w:color w:val="000000" w:themeColor="text1"/>
          <w:sz w:val="26"/>
          <w:szCs w:val="26"/>
          <w:lang w:val="en-US"/>
        </w:rPr>
        <w:t xml:space="preserve"> misconceptions in children’s knowledge and the methods used which led to these misconceptions being established. Ofsted (2003) found that teacher talk dominates lessons which leads to fewer opportunities for pupils to have discussions and work collaboratively to enhance learning.</w:t>
      </w:r>
      <w:r w:rsidRPr="0061687D">
        <w:rPr>
          <w:rFonts w:eastAsia="Times New Roman" w:cs="Times New Roman"/>
          <w:color w:val="000000" w:themeColor="text1"/>
          <w:sz w:val="26"/>
          <w:szCs w:val="26"/>
          <w:shd w:val="clear" w:color="auto" w:fill="FFFFFF"/>
          <w:lang w:val="en-US"/>
        </w:rPr>
        <w:t xml:space="preserve"> </w:t>
      </w:r>
      <w:r w:rsidR="00EF2CEF" w:rsidRPr="0061687D">
        <w:rPr>
          <w:rFonts w:eastAsia="Times New Roman" w:cs="Times New Roman"/>
          <w:color w:val="000000" w:themeColor="text1"/>
          <w:sz w:val="26"/>
          <w:szCs w:val="26"/>
          <w:shd w:val="clear" w:color="auto" w:fill="FFFFFF"/>
          <w:lang w:val="en-US"/>
        </w:rPr>
        <w:t>As a triad, we will try</w:t>
      </w:r>
      <w:r w:rsidR="00163FD9" w:rsidRPr="0061687D">
        <w:rPr>
          <w:rFonts w:eastAsia="Times New Roman" w:cs="Times New Roman"/>
          <w:color w:val="000000" w:themeColor="text1"/>
          <w:sz w:val="26"/>
          <w:szCs w:val="26"/>
          <w:shd w:val="clear" w:color="auto" w:fill="FFFFFF"/>
          <w:lang w:val="en-US"/>
        </w:rPr>
        <w:t xml:space="preserve"> to avoid this in order to </w:t>
      </w:r>
      <w:r w:rsidR="00EF2CEF" w:rsidRPr="0061687D">
        <w:rPr>
          <w:rFonts w:eastAsia="Times New Roman" w:cs="Times New Roman"/>
          <w:color w:val="000000" w:themeColor="text1"/>
          <w:sz w:val="26"/>
          <w:szCs w:val="26"/>
          <w:shd w:val="clear" w:color="auto" w:fill="FFFFFF"/>
          <w:lang w:val="en-US"/>
        </w:rPr>
        <w:t>assess</w:t>
      </w:r>
      <w:r w:rsidR="00163FD9" w:rsidRPr="0061687D">
        <w:rPr>
          <w:rFonts w:eastAsia="Times New Roman" w:cs="Times New Roman"/>
          <w:color w:val="000000" w:themeColor="text1"/>
          <w:sz w:val="26"/>
          <w:szCs w:val="26"/>
          <w:shd w:val="clear" w:color="auto" w:fill="FFFFFF"/>
          <w:lang w:val="en-US"/>
        </w:rPr>
        <w:t xml:space="preserve"> the quality of</w:t>
      </w:r>
      <w:r w:rsidR="00EF2CEF" w:rsidRPr="0061687D">
        <w:rPr>
          <w:rFonts w:eastAsia="Times New Roman" w:cs="Times New Roman"/>
          <w:color w:val="000000" w:themeColor="text1"/>
          <w:sz w:val="26"/>
          <w:szCs w:val="26"/>
          <w:shd w:val="clear" w:color="auto" w:fill="FFFFFF"/>
          <w:lang w:val="en-US"/>
        </w:rPr>
        <w:t xml:space="preserve"> talk partners. </w:t>
      </w:r>
    </w:p>
    <w:p w14:paraId="6FE200B6" w14:textId="77777777" w:rsidR="00B73235" w:rsidRPr="0061687D" w:rsidRDefault="00B73235" w:rsidP="00B1381C">
      <w:pPr>
        <w:spacing w:line="360" w:lineRule="auto"/>
        <w:ind w:left="360"/>
        <w:jc w:val="both"/>
        <w:rPr>
          <w:rFonts w:eastAsia="Times New Roman" w:cs="Times New Roman"/>
          <w:color w:val="000000" w:themeColor="text1"/>
          <w:sz w:val="26"/>
          <w:szCs w:val="26"/>
          <w:shd w:val="clear" w:color="auto" w:fill="FFFFFF"/>
          <w:lang w:val="en-US"/>
        </w:rPr>
      </w:pPr>
    </w:p>
    <w:p w14:paraId="15C0D9F8" w14:textId="64DE30E7" w:rsidR="00580E48" w:rsidRPr="0061687D" w:rsidRDefault="003607CE" w:rsidP="00540BD0">
      <w:pPr>
        <w:spacing w:line="360" w:lineRule="auto"/>
        <w:jc w:val="both"/>
        <w:rPr>
          <w:color w:val="000000" w:themeColor="text1"/>
        </w:rPr>
      </w:pPr>
      <w:r w:rsidRPr="0061687D">
        <w:rPr>
          <w:rFonts w:eastAsia="Times New Roman" w:cs="Times New Roman"/>
          <w:color w:val="000000" w:themeColor="text1"/>
          <w:sz w:val="26"/>
          <w:szCs w:val="26"/>
          <w:lang w:val="en-US"/>
        </w:rPr>
        <w:t xml:space="preserve">Another plenary which will be observed is modelling. The use of modelling will help the teacher to demonstrate a new </w:t>
      </w:r>
      <w:r w:rsidR="00163FD9" w:rsidRPr="0061687D">
        <w:rPr>
          <w:rFonts w:eastAsia="Times New Roman" w:cs="Times New Roman"/>
          <w:color w:val="000000" w:themeColor="text1"/>
          <w:sz w:val="26"/>
          <w:szCs w:val="26"/>
          <w:lang w:val="en-US"/>
        </w:rPr>
        <w:t xml:space="preserve">topic or method of learning and allow </w:t>
      </w:r>
      <w:r w:rsidRPr="0061687D">
        <w:rPr>
          <w:rFonts w:eastAsia="Times New Roman" w:cs="Times New Roman"/>
          <w:color w:val="000000" w:themeColor="text1"/>
          <w:sz w:val="26"/>
          <w:szCs w:val="26"/>
          <w:lang w:val="en-US"/>
        </w:rPr>
        <w:t>the student</w:t>
      </w:r>
      <w:r w:rsidR="005F641B" w:rsidRPr="0061687D">
        <w:rPr>
          <w:rFonts w:eastAsia="Times New Roman" w:cs="Times New Roman"/>
          <w:color w:val="000000" w:themeColor="text1"/>
          <w:sz w:val="26"/>
          <w:szCs w:val="26"/>
          <w:lang w:val="en-US"/>
        </w:rPr>
        <w:t xml:space="preserve">s observe </w:t>
      </w:r>
      <w:r w:rsidR="00163FD9" w:rsidRPr="0061687D">
        <w:rPr>
          <w:rFonts w:eastAsia="Times New Roman" w:cs="Times New Roman"/>
          <w:color w:val="000000" w:themeColor="text1"/>
          <w:sz w:val="26"/>
          <w:szCs w:val="26"/>
          <w:lang w:val="en-US"/>
        </w:rPr>
        <w:t xml:space="preserve">good </w:t>
      </w:r>
      <w:r w:rsidR="0005404E" w:rsidRPr="0061687D">
        <w:rPr>
          <w:rFonts w:eastAsia="Times New Roman" w:cs="Times New Roman"/>
          <w:color w:val="000000" w:themeColor="text1"/>
          <w:sz w:val="26"/>
          <w:szCs w:val="26"/>
          <w:lang w:val="en-US"/>
        </w:rPr>
        <w:t xml:space="preserve">quality of information </w:t>
      </w:r>
      <w:r w:rsidR="005F641B" w:rsidRPr="0061687D">
        <w:rPr>
          <w:rFonts w:eastAsia="Times New Roman" w:cs="Times New Roman"/>
          <w:color w:val="000000" w:themeColor="text1"/>
          <w:sz w:val="26"/>
          <w:szCs w:val="26"/>
          <w:lang w:val="en-US"/>
        </w:rPr>
        <w:t>(Eggen &amp; Kauchak, 2004</w:t>
      </w:r>
      <w:r w:rsidRPr="0061687D">
        <w:rPr>
          <w:rFonts w:eastAsia="Times New Roman" w:cs="Times New Roman"/>
          <w:color w:val="000000" w:themeColor="text1"/>
          <w:sz w:val="26"/>
          <w:szCs w:val="26"/>
          <w:lang w:val="en-US"/>
        </w:rPr>
        <w:t xml:space="preserve">; Haston, 2007). </w:t>
      </w:r>
      <w:r w:rsidR="0041221F" w:rsidRPr="0061687D">
        <w:rPr>
          <w:rFonts w:eastAsia="Times New Roman" w:cs="Times New Roman"/>
          <w:color w:val="000000" w:themeColor="text1"/>
          <w:sz w:val="26"/>
          <w:szCs w:val="26"/>
          <w:lang w:val="en-US"/>
        </w:rPr>
        <w:t xml:space="preserve">The approach of modelling was advocated by Bandura (1986) who believed that this approach is engaging for students and encouraging learning. </w:t>
      </w:r>
      <w:r w:rsidR="009461C8" w:rsidRPr="0061687D">
        <w:rPr>
          <w:rFonts w:eastAsia="Times New Roman" w:cs="Times New Roman"/>
          <w:color w:val="000000" w:themeColor="text1"/>
          <w:sz w:val="26"/>
          <w:szCs w:val="26"/>
          <w:lang w:val="en-US"/>
        </w:rPr>
        <w:t xml:space="preserve">For the lesson study, the </w:t>
      </w:r>
      <w:r w:rsidR="0005404E" w:rsidRPr="0061687D">
        <w:rPr>
          <w:rFonts w:eastAsia="Times New Roman" w:cs="Times New Roman"/>
          <w:color w:val="000000" w:themeColor="text1"/>
          <w:sz w:val="26"/>
          <w:szCs w:val="26"/>
          <w:lang w:val="en-US"/>
        </w:rPr>
        <w:t xml:space="preserve">teacher will model the task, then set </w:t>
      </w:r>
      <w:r w:rsidR="009461C8" w:rsidRPr="0061687D">
        <w:rPr>
          <w:rFonts w:eastAsia="Times New Roman" w:cs="Times New Roman"/>
          <w:color w:val="000000" w:themeColor="text1"/>
          <w:sz w:val="26"/>
          <w:szCs w:val="26"/>
          <w:lang w:val="en-US"/>
        </w:rPr>
        <w:t xml:space="preserve">a collaborative task with their partner before attempting the task individually. This approach has been advocated by Lambert and Balderstone (2010) who believed that teachers model before the children attempt activities which lead to collaborative and independent activities. </w:t>
      </w:r>
      <w:r w:rsidR="00E166FB" w:rsidRPr="0061687D">
        <w:rPr>
          <w:rFonts w:eastAsia="Times New Roman" w:cs="Times New Roman"/>
          <w:color w:val="000000" w:themeColor="text1"/>
          <w:sz w:val="26"/>
          <w:szCs w:val="26"/>
          <w:lang w:val="en-US"/>
        </w:rPr>
        <w:t xml:space="preserve">Tharpe and Gallimore </w:t>
      </w:r>
      <w:r w:rsidR="00E166FB" w:rsidRPr="0061687D">
        <w:rPr>
          <w:rFonts w:eastAsia="Times New Roman" w:cs="Times New Roman"/>
          <w:color w:val="000000" w:themeColor="text1"/>
          <w:sz w:val="26"/>
          <w:szCs w:val="26"/>
          <w:lang w:val="en-US"/>
        </w:rPr>
        <w:lastRenderedPageBreak/>
        <w:t xml:space="preserve">(1988) believed that children also model behaviour and help each </w:t>
      </w:r>
      <w:r w:rsidR="0005404E" w:rsidRPr="0061687D">
        <w:rPr>
          <w:rFonts w:eastAsia="Times New Roman" w:cs="Times New Roman"/>
          <w:color w:val="000000" w:themeColor="text1"/>
          <w:sz w:val="26"/>
          <w:szCs w:val="26"/>
          <w:lang w:val="en-US"/>
        </w:rPr>
        <w:t xml:space="preserve">other </w:t>
      </w:r>
      <w:r w:rsidR="00E166FB" w:rsidRPr="0061687D">
        <w:rPr>
          <w:rFonts w:eastAsia="Times New Roman" w:cs="Times New Roman"/>
          <w:color w:val="000000" w:themeColor="text1"/>
          <w:sz w:val="26"/>
          <w:szCs w:val="26"/>
          <w:lang w:val="en-US"/>
        </w:rPr>
        <w:t xml:space="preserve">to establish their own understanding, </w:t>
      </w:r>
      <w:r w:rsidR="0005404E" w:rsidRPr="0061687D">
        <w:rPr>
          <w:rFonts w:eastAsia="Times New Roman" w:cs="Times New Roman"/>
          <w:color w:val="000000" w:themeColor="text1"/>
          <w:sz w:val="26"/>
          <w:szCs w:val="26"/>
          <w:lang w:val="en-US"/>
        </w:rPr>
        <w:t>which will be</w:t>
      </w:r>
      <w:r w:rsidR="00E166FB" w:rsidRPr="0061687D">
        <w:rPr>
          <w:rFonts w:eastAsia="Times New Roman" w:cs="Times New Roman"/>
          <w:color w:val="000000" w:themeColor="text1"/>
          <w:sz w:val="26"/>
          <w:szCs w:val="26"/>
          <w:lang w:val="en-US"/>
        </w:rPr>
        <w:t xml:space="preserve"> </w:t>
      </w:r>
      <w:r w:rsidR="0005404E" w:rsidRPr="0061687D">
        <w:rPr>
          <w:rFonts w:eastAsia="Times New Roman" w:cs="Times New Roman"/>
          <w:color w:val="000000" w:themeColor="text1"/>
          <w:sz w:val="26"/>
          <w:szCs w:val="26"/>
          <w:lang w:val="en-US"/>
        </w:rPr>
        <w:t>examined</w:t>
      </w:r>
      <w:r w:rsidR="00E166FB" w:rsidRPr="0061687D">
        <w:rPr>
          <w:rFonts w:eastAsia="Times New Roman" w:cs="Times New Roman"/>
          <w:color w:val="000000" w:themeColor="text1"/>
          <w:sz w:val="26"/>
          <w:szCs w:val="26"/>
          <w:lang w:val="en-US"/>
        </w:rPr>
        <w:t xml:space="preserve"> in the lesson study.</w:t>
      </w:r>
      <w:r w:rsidR="00E166FB" w:rsidRPr="0061687D">
        <w:rPr>
          <w:rFonts w:eastAsia="Times New Roman" w:cs="Times New Roman"/>
          <w:color w:val="000000" w:themeColor="text1"/>
          <w:shd w:val="clear" w:color="auto" w:fill="FFFFFF"/>
          <w:lang w:val="en-US"/>
        </w:rPr>
        <w:t xml:space="preserve"> </w:t>
      </w:r>
      <w:r w:rsidR="00580E48" w:rsidRPr="0061687D">
        <w:rPr>
          <w:color w:val="000000" w:themeColor="text1"/>
          <w:u w:val="single"/>
        </w:rPr>
        <w:br w:type="page"/>
      </w:r>
    </w:p>
    <w:p w14:paraId="291A7AD6" w14:textId="36A45C0A" w:rsidR="00EF0696" w:rsidRPr="0061687D" w:rsidRDefault="00EF0696" w:rsidP="00B1381C">
      <w:pPr>
        <w:spacing w:line="360" w:lineRule="auto"/>
        <w:jc w:val="both"/>
        <w:outlineLvl w:val="0"/>
        <w:rPr>
          <w:color w:val="000000" w:themeColor="text1"/>
        </w:rPr>
      </w:pPr>
      <w:r w:rsidRPr="0061687D">
        <w:rPr>
          <w:color w:val="000000" w:themeColor="text1"/>
          <w:u w:val="single"/>
        </w:rPr>
        <w:lastRenderedPageBreak/>
        <w:t>Ex</w:t>
      </w:r>
      <w:r w:rsidR="008856AD" w:rsidRPr="0061687D">
        <w:rPr>
          <w:color w:val="000000" w:themeColor="text1"/>
          <w:u w:val="single"/>
        </w:rPr>
        <w:t xml:space="preserve">planation of </w:t>
      </w:r>
      <w:r w:rsidRPr="0061687D">
        <w:rPr>
          <w:color w:val="000000" w:themeColor="text1"/>
          <w:u w:val="single"/>
        </w:rPr>
        <w:t>lesson study design</w:t>
      </w:r>
    </w:p>
    <w:p w14:paraId="396385C7" w14:textId="77777777" w:rsidR="00440F69" w:rsidRPr="0061687D" w:rsidRDefault="00440F69" w:rsidP="0061687D">
      <w:pPr>
        <w:spacing w:line="360" w:lineRule="auto"/>
        <w:jc w:val="both"/>
        <w:rPr>
          <w:color w:val="000000" w:themeColor="text1"/>
        </w:rPr>
      </w:pPr>
    </w:p>
    <w:p w14:paraId="020B632B" w14:textId="77777777" w:rsidR="008D4842" w:rsidRPr="008D4842" w:rsidRDefault="008D4842" w:rsidP="008D4842">
      <w:pPr>
        <w:spacing w:line="360" w:lineRule="auto"/>
        <w:jc w:val="both"/>
        <w:rPr>
          <w:color w:val="000000" w:themeColor="text1"/>
          <w:sz w:val="26"/>
          <w:szCs w:val="26"/>
        </w:rPr>
      </w:pPr>
      <w:r w:rsidRPr="008D4842">
        <w:rPr>
          <w:color w:val="000000" w:themeColor="text1"/>
          <w:sz w:val="26"/>
          <w:szCs w:val="26"/>
        </w:rPr>
        <w:t xml:space="preserve">The aim of using this method of data collection is to gain an understanding of the influence of continuous plenaries within a lesson on the participants’ learning and consider participants’ feelings whilst exploring why and how certain behaviour and learning has taken place.  I will look at the change in the children’s behaviour, their quality of work and overall emotions before, during and after a plenary. Punch (1998) discovered that qualitative research gathers data which is not in the form of figures. Qualitative research aims to explore social or human issues by building a complicated and holistic insight through using a natural situation for the participant (Rubin &amp; </w:t>
      </w:r>
      <w:proofErr w:type="spellStart"/>
      <w:r w:rsidRPr="008D4842">
        <w:rPr>
          <w:color w:val="000000" w:themeColor="text1"/>
          <w:sz w:val="26"/>
          <w:szCs w:val="26"/>
        </w:rPr>
        <w:t>Rubin</w:t>
      </w:r>
      <w:proofErr w:type="spellEnd"/>
      <w:r w:rsidRPr="008D4842">
        <w:rPr>
          <w:color w:val="000000" w:themeColor="text1"/>
          <w:sz w:val="26"/>
          <w:szCs w:val="26"/>
        </w:rPr>
        <w:t xml:space="preserve">, 2005). For this reason, my research partners and I will conduct lesson studies in the children’s classroom and use a typical maths lesson structure for the children to feel comfortable in participating. </w:t>
      </w:r>
    </w:p>
    <w:p w14:paraId="09E82B76" w14:textId="77777777" w:rsidR="008D4842" w:rsidRPr="008D4842" w:rsidRDefault="008D4842" w:rsidP="008D4842">
      <w:pPr>
        <w:spacing w:line="360" w:lineRule="auto"/>
        <w:jc w:val="both"/>
        <w:rPr>
          <w:color w:val="000000" w:themeColor="text1"/>
          <w:sz w:val="26"/>
          <w:szCs w:val="26"/>
        </w:rPr>
      </w:pPr>
    </w:p>
    <w:p w14:paraId="2AD8023F" w14:textId="77777777" w:rsidR="008D4842" w:rsidRPr="008D4842" w:rsidRDefault="008D4842" w:rsidP="008D4842">
      <w:pPr>
        <w:spacing w:line="360" w:lineRule="auto"/>
        <w:jc w:val="both"/>
        <w:rPr>
          <w:color w:val="000000" w:themeColor="text1"/>
          <w:sz w:val="26"/>
          <w:szCs w:val="26"/>
        </w:rPr>
      </w:pPr>
      <w:r w:rsidRPr="008D4842">
        <w:rPr>
          <w:color w:val="000000" w:themeColor="text1"/>
          <w:sz w:val="26"/>
          <w:szCs w:val="26"/>
        </w:rPr>
        <w:t xml:space="preserve">A lesson study is a form of action research within the classroom to improve and develop teacher practice knowledge, which originated in Japan in the 1870s (Dudley, 2011). Perry and Lewis (2009) discovered that Lesson Studies help teachers to work collaboratively, with the aim to improve pupil learning and help with long-term development in classroom practice, through conducting a planned research lesson. The researchers carry out a lesson and gather data which can help to improve other lessons and the overall practice of the teachers (Perry &amp; Lewis, 2009). The use of Lesson studies has been developed to improve maths lessons in Japan (Stigler &amp; Hiebert, 1999). This approach has been adapted at a national level in Japan to help to explore new ideas in teaching and the curriculum (Murata &amp; Takahashi, 2002). This use of Lesson Studies in mathematic lessons has been adopted by the United States of America, to help improve a teacher’s instructions and for teachers to learn from their findings (Rock and Wilson, 2005). This approach has also become popular in the United Kingdom to develop and refine a teacher’s professional development in order to help pupil progress and to have the knowledge to understand how to move the learning on </w:t>
      </w:r>
      <w:r w:rsidRPr="008D4842">
        <w:rPr>
          <w:color w:val="000000" w:themeColor="text1"/>
          <w:sz w:val="26"/>
          <w:szCs w:val="26"/>
        </w:rPr>
        <w:lastRenderedPageBreak/>
        <w:t>(DCSF, 2008). EEF (2018) found that using a Lesson Study helped teachers to work collaboratively to address a shared learning intention for their pupils.</w:t>
      </w:r>
    </w:p>
    <w:p w14:paraId="3BDAF415" w14:textId="77777777" w:rsidR="008D4842" w:rsidRPr="008D4842" w:rsidRDefault="008D4842" w:rsidP="008D4842">
      <w:pPr>
        <w:spacing w:line="360" w:lineRule="auto"/>
        <w:jc w:val="both"/>
        <w:rPr>
          <w:color w:val="000000" w:themeColor="text1"/>
          <w:sz w:val="26"/>
          <w:szCs w:val="26"/>
        </w:rPr>
      </w:pPr>
    </w:p>
    <w:p w14:paraId="59D2A5FA" w14:textId="77777777" w:rsidR="008D4842" w:rsidRPr="008D4842" w:rsidRDefault="008D4842" w:rsidP="008D4842">
      <w:pPr>
        <w:spacing w:line="360" w:lineRule="auto"/>
        <w:jc w:val="both"/>
        <w:rPr>
          <w:color w:val="000000" w:themeColor="text1"/>
          <w:sz w:val="26"/>
          <w:szCs w:val="26"/>
        </w:rPr>
      </w:pPr>
      <w:r w:rsidRPr="008D4842">
        <w:rPr>
          <w:color w:val="000000" w:themeColor="text1"/>
          <w:sz w:val="26"/>
          <w:szCs w:val="26"/>
        </w:rPr>
        <w:t xml:space="preserve">Even though, the use of lesson studies in maths lesson has become a popular approach to improving the development of teachers and their students, EEF (2018) concluded that Lesson Studies have no impact on maths which is surprising and we will be investigating this further. </w:t>
      </w:r>
    </w:p>
    <w:p w14:paraId="01364FFA" w14:textId="77777777" w:rsidR="008D4842" w:rsidRPr="008D4842" w:rsidRDefault="008D4842" w:rsidP="008D4842">
      <w:pPr>
        <w:spacing w:line="360" w:lineRule="auto"/>
        <w:jc w:val="both"/>
        <w:rPr>
          <w:color w:val="000000" w:themeColor="text1"/>
          <w:sz w:val="26"/>
          <w:szCs w:val="26"/>
        </w:rPr>
      </w:pPr>
    </w:p>
    <w:p w14:paraId="1BA6C95E" w14:textId="77777777" w:rsidR="008D4842" w:rsidRPr="008D4842" w:rsidRDefault="008D4842" w:rsidP="008D4842">
      <w:pPr>
        <w:spacing w:line="360" w:lineRule="auto"/>
        <w:jc w:val="both"/>
        <w:rPr>
          <w:color w:val="000000" w:themeColor="text1"/>
          <w:sz w:val="26"/>
          <w:szCs w:val="26"/>
        </w:rPr>
      </w:pPr>
      <w:r w:rsidRPr="008D4842">
        <w:rPr>
          <w:color w:val="000000" w:themeColor="text1"/>
          <w:sz w:val="26"/>
          <w:szCs w:val="26"/>
        </w:rPr>
        <w:t>As a group, we aim to gather qualitative data using semi-structured interviews and observations carried out by the two researchers. The observations will be collected using lesson observation schedules which will allow the researcher to take a non-participant role and to be completely focused on the observation and without influencing the child (</w:t>
      </w:r>
      <w:proofErr w:type="spellStart"/>
      <w:r w:rsidRPr="008D4842">
        <w:rPr>
          <w:color w:val="000000" w:themeColor="text1"/>
          <w:sz w:val="26"/>
          <w:szCs w:val="26"/>
        </w:rPr>
        <w:t>Palaiologou</w:t>
      </w:r>
      <w:proofErr w:type="spellEnd"/>
      <w:r w:rsidRPr="008D4842">
        <w:rPr>
          <w:color w:val="000000" w:themeColor="text1"/>
          <w:sz w:val="26"/>
          <w:szCs w:val="26"/>
        </w:rPr>
        <w:t xml:space="preserve">, 2016; Papatheodorou, Luff &amp; Gill, 2011; Haynes &amp; O’Brien, 2000). This observation schedule will give the observers a focus on what should be observed during the lesson and the observer will be using the narrative approach where everything observed is recorded including the assessment of a teacher’s initial input, the plenaries and the response from the children including their behaviour (Brodie, 2013; Gordon &amp; Williams-Brown, 2011; Tassoni, 2004). </w:t>
      </w:r>
    </w:p>
    <w:p w14:paraId="6887E0AE" w14:textId="77777777" w:rsidR="008D4842" w:rsidRPr="008D4842" w:rsidRDefault="008D4842" w:rsidP="008D4842">
      <w:pPr>
        <w:spacing w:line="360" w:lineRule="auto"/>
        <w:jc w:val="both"/>
        <w:rPr>
          <w:color w:val="000000" w:themeColor="text1"/>
          <w:sz w:val="26"/>
          <w:szCs w:val="26"/>
        </w:rPr>
      </w:pPr>
    </w:p>
    <w:p w14:paraId="3FC36E22" w14:textId="77777777" w:rsidR="008D4842" w:rsidRPr="008D4842" w:rsidRDefault="008D4842" w:rsidP="008D4842">
      <w:pPr>
        <w:spacing w:line="360" w:lineRule="auto"/>
        <w:jc w:val="both"/>
        <w:rPr>
          <w:color w:val="000000" w:themeColor="text1"/>
          <w:sz w:val="26"/>
          <w:szCs w:val="26"/>
        </w:rPr>
      </w:pPr>
      <w:r w:rsidRPr="008D4842">
        <w:rPr>
          <w:color w:val="000000" w:themeColor="text1"/>
          <w:sz w:val="26"/>
          <w:szCs w:val="26"/>
        </w:rPr>
        <w:t xml:space="preserve">Our other data collection method which will be a focus group interview which will be made up of three mixed ability children whom will be chosen at random. The reason we are using mixed ability children is to assess how children with different abilities respond to each plenary and whether they are effective in the children’s learning process. The aim of conducting interviews to allow the children to give their perspectives, rather than what the adult believes (Eder &amp; Fingerson, 2001). As a triad, we feel that this will give us an insight into the children’s views on plenaries and whether they feel they are effective for their learning and attainment. </w:t>
      </w:r>
    </w:p>
    <w:p w14:paraId="4764D456" w14:textId="77777777" w:rsidR="008D4842" w:rsidRPr="008D4842" w:rsidRDefault="008D4842" w:rsidP="008D4842">
      <w:pPr>
        <w:spacing w:line="360" w:lineRule="auto"/>
        <w:jc w:val="both"/>
        <w:rPr>
          <w:color w:val="000000" w:themeColor="text1"/>
          <w:sz w:val="26"/>
          <w:szCs w:val="26"/>
        </w:rPr>
      </w:pPr>
    </w:p>
    <w:p w14:paraId="0232B3C0" w14:textId="77777777" w:rsidR="008D4842" w:rsidRPr="008D4842" w:rsidRDefault="008D4842" w:rsidP="008D4842">
      <w:pPr>
        <w:spacing w:line="360" w:lineRule="auto"/>
        <w:jc w:val="both"/>
        <w:rPr>
          <w:color w:val="000000" w:themeColor="text1"/>
          <w:sz w:val="26"/>
          <w:szCs w:val="26"/>
        </w:rPr>
      </w:pPr>
      <w:r w:rsidRPr="008D4842">
        <w:rPr>
          <w:color w:val="000000" w:themeColor="text1"/>
          <w:sz w:val="26"/>
          <w:szCs w:val="26"/>
        </w:rPr>
        <w:lastRenderedPageBreak/>
        <w:t>The reflection on the lesson will be carried out by the researcher conducting the lesson. We will use our reflection in and reflection on sheet, to evaluate the quality of learning and assess the effectiveness of using the plenaries during the lesson. After the lesson, I will reflect again and identify what I will change. Reflecting straight after a lesson, will help me to think about my practice and if the plenaries used were successful or not. Also, this will allow me to consider the feedback from my research partners and from the interviewees. This approach to reflection was advocated by Schön (1983) who believed that practitioners reflect on what they are doing whilst they are doing it which then leads to the practitioners taking action.</w:t>
      </w:r>
    </w:p>
    <w:p w14:paraId="6E266B51" w14:textId="77777777" w:rsidR="008D4842" w:rsidRPr="008D4842" w:rsidRDefault="008D4842" w:rsidP="008D4842">
      <w:pPr>
        <w:spacing w:line="360" w:lineRule="auto"/>
        <w:jc w:val="both"/>
        <w:rPr>
          <w:color w:val="000000" w:themeColor="text1"/>
          <w:sz w:val="26"/>
          <w:szCs w:val="26"/>
        </w:rPr>
      </w:pPr>
    </w:p>
    <w:p w14:paraId="67DC730B" w14:textId="5D42BBEB" w:rsidR="0081209A" w:rsidRPr="0061687D" w:rsidRDefault="008D4842" w:rsidP="008D4842">
      <w:pPr>
        <w:spacing w:line="360" w:lineRule="auto"/>
        <w:jc w:val="both"/>
        <w:rPr>
          <w:color w:val="000000" w:themeColor="text1"/>
          <w:sz w:val="26"/>
          <w:szCs w:val="26"/>
        </w:rPr>
      </w:pPr>
      <w:r w:rsidRPr="008D4842">
        <w:rPr>
          <w:color w:val="000000" w:themeColor="text1"/>
          <w:sz w:val="26"/>
          <w:szCs w:val="26"/>
        </w:rPr>
        <w:t xml:space="preserve">After this process, the researchers will gather the data and analyse the interviewees’ responses, our observational notes and reflections, to identify the plenaries which supported the children’s learning the most. By analysing this data, it will allow us to get an insight into how children assess their own learning and their feelings before and after these plenaries, but, also to see if teachers and children have the same feelings about using plenaries. </w:t>
      </w:r>
      <w:r w:rsidR="0081209A" w:rsidRPr="0061687D">
        <w:rPr>
          <w:color w:val="000000" w:themeColor="text1"/>
          <w:sz w:val="26"/>
          <w:szCs w:val="26"/>
        </w:rPr>
        <w:br w:type="page"/>
      </w:r>
    </w:p>
    <w:p w14:paraId="11EE7A34" w14:textId="5A6BBAD5" w:rsidR="006838A3" w:rsidRPr="0061687D" w:rsidRDefault="006838A3" w:rsidP="00B1381C">
      <w:pPr>
        <w:spacing w:line="360" w:lineRule="auto"/>
        <w:jc w:val="both"/>
        <w:outlineLvl w:val="0"/>
        <w:rPr>
          <w:color w:val="000000" w:themeColor="text1"/>
          <w:sz w:val="26"/>
          <w:szCs w:val="26"/>
          <w:u w:val="single"/>
        </w:rPr>
      </w:pPr>
      <w:r w:rsidRPr="0061687D">
        <w:rPr>
          <w:color w:val="000000" w:themeColor="text1"/>
          <w:sz w:val="26"/>
          <w:szCs w:val="26"/>
          <w:u w:val="single"/>
        </w:rPr>
        <w:lastRenderedPageBreak/>
        <w:t>Ethical considerations</w:t>
      </w:r>
    </w:p>
    <w:p w14:paraId="71EB56FE" w14:textId="77777777" w:rsidR="0034408B" w:rsidRPr="0061687D" w:rsidRDefault="0034408B" w:rsidP="00B1381C">
      <w:pPr>
        <w:spacing w:line="360" w:lineRule="auto"/>
        <w:jc w:val="both"/>
        <w:outlineLvl w:val="0"/>
        <w:rPr>
          <w:color w:val="000000" w:themeColor="text1"/>
          <w:sz w:val="26"/>
          <w:szCs w:val="26"/>
          <w:u w:val="single"/>
        </w:rPr>
      </w:pPr>
    </w:p>
    <w:p w14:paraId="67D5DDC5"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r w:rsidRPr="00B6454A">
        <w:rPr>
          <w:rFonts w:cs="Arial"/>
          <w:color w:val="000000" w:themeColor="text1"/>
          <w:sz w:val="26"/>
          <w:szCs w:val="26"/>
        </w:rPr>
        <w:t>After reading the University’s guidelines, UWTSD Research, Ethics and Integrity code of Professional Conduct and Practice (2017) and BERA Ethical Guidelines for Educational Research (2011) with regards to conducting ethical research. I have considered the following steps, in ensuring that there is no risk to any participant partaking in my research.</w:t>
      </w:r>
    </w:p>
    <w:p w14:paraId="12A9ABEE"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p>
    <w:p w14:paraId="12358961"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r w:rsidRPr="00B6454A">
        <w:rPr>
          <w:rFonts w:cs="Arial"/>
          <w:color w:val="000000" w:themeColor="text1"/>
          <w:sz w:val="26"/>
          <w:szCs w:val="26"/>
        </w:rPr>
        <w:t xml:space="preserve">Firstly, I will ensure that no child will be treated differently throughout the lesson study. This includes if a child opts to withdraw from the activity or if they decide to not partake. To ensure this does not occur, I will inform the children at the start that they do not have any obligation to take part in the study. Likewise, I am aware that if any child becomes emotionally distressed during the interview process or during the observation, they have the right to withdraw. Moreover, no physical harm should come to any participant during this process as the session will be like a normal maths lesson. </w:t>
      </w:r>
    </w:p>
    <w:p w14:paraId="2AE3FF65"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p>
    <w:p w14:paraId="07C97F2A"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r w:rsidRPr="00B6454A">
        <w:rPr>
          <w:rFonts w:cs="Arial"/>
          <w:color w:val="000000" w:themeColor="text1"/>
          <w:sz w:val="26"/>
          <w:szCs w:val="26"/>
        </w:rPr>
        <w:t>To certify that no child becomes distressed during the interview process, I will ask questions which should not make the children feel uncomfortable but will help to gather qualitative data. The wording of the questions will be simplistic for the children to understand and will not be leading, so it does not influence the children’s views (See appendix 1&amp;2). Furthermore, the interview will take place in a small classroom where staff can sit in. Additionally, the children will be informed that they can leave if they become uncomfortable or distressed.</w:t>
      </w:r>
    </w:p>
    <w:p w14:paraId="58202DF2"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p>
    <w:p w14:paraId="658F85E3"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r w:rsidRPr="00B6454A">
        <w:rPr>
          <w:rFonts w:cs="Arial"/>
          <w:color w:val="000000" w:themeColor="text1"/>
          <w:sz w:val="26"/>
          <w:szCs w:val="26"/>
        </w:rPr>
        <w:t xml:space="preserve">Before carrying out the research, I will gather assent from the children to participate by using a class list where they place a smiley face next to their name. If they do not feel comfortable to participate, the child will be informed to not add a smiley face (see appendices 3&amp;4). To ensure anonymity, I will cross out the names of the children with </w:t>
      </w:r>
      <w:r w:rsidRPr="00B6454A">
        <w:rPr>
          <w:rFonts w:cs="Arial"/>
          <w:color w:val="000000" w:themeColor="text1"/>
          <w:sz w:val="26"/>
          <w:szCs w:val="26"/>
        </w:rPr>
        <w:lastRenderedPageBreak/>
        <w:t xml:space="preserve">a black marker after the lesson. This will show me whose assent I gained and the children who will not be part of the research sample. Also, I will ensure that I gather written consent from the parents/guardians, stating whether their child can participate in the lesson (See appendix 5). If the child or parent/guardian decide that they do not want their child to participate, then they will still participate in the lesson, but, they will not be included in the research sample. </w:t>
      </w:r>
    </w:p>
    <w:p w14:paraId="4E1041A9"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p>
    <w:p w14:paraId="60B3D552"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r w:rsidRPr="00B6454A">
        <w:rPr>
          <w:rFonts w:cs="Arial"/>
          <w:color w:val="000000" w:themeColor="text1"/>
          <w:sz w:val="26"/>
          <w:szCs w:val="26"/>
        </w:rPr>
        <w:t xml:space="preserve">I will also comply with the legal requirement of storing and using data to ensure that personal data is not compromised. I will also ensure that all information will be stored on a password protected memory stick or cloud storage. Most importantly, I will not name any child participating in the observation as anonymity is vital. </w:t>
      </w:r>
    </w:p>
    <w:p w14:paraId="6E0B9E53" w14:textId="77777777" w:rsidR="00B6454A" w:rsidRPr="00B6454A" w:rsidRDefault="00B6454A" w:rsidP="00B6454A">
      <w:pPr>
        <w:autoSpaceDE w:val="0"/>
        <w:autoSpaceDN w:val="0"/>
        <w:adjustRightInd w:val="0"/>
        <w:spacing w:line="360" w:lineRule="auto"/>
        <w:jc w:val="both"/>
        <w:rPr>
          <w:rFonts w:cs="Arial"/>
          <w:color w:val="000000" w:themeColor="text1"/>
          <w:sz w:val="26"/>
          <w:szCs w:val="26"/>
        </w:rPr>
      </w:pPr>
    </w:p>
    <w:p w14:paraId="51A70DEA" w14:textId="4EC5D9CD" w:rsidR="00B07489" w:rsidRPr="0061687D" w:rsidRDefault="00B6454A" w:rsidP="00B6454A">
      <w:pPr>
        <w:autoSpaceDE w:val="0"/>
        <w:autoSpaceDN w:val="0"/>
        <w:adjustRightInd w:val="0"/>
        <w:spacing w:line="360" w:lineRule="auto"/>
        <w:jc w:val="both"/>
        <w:rPr>
          <w:rFonts w:cs="Arial"/>
          <w:color w:val="000000" w:themeColor="text1"/>
          <w:sz w:val="26"/>
          <w:szCs w:val="26"/>
        </w:rPr>
      </w:pPr>
      <w:r w:rsidRPr="00B6454A">
        <w:rPr>
          <w:rFonts w:cs="Arial"/>
          <w:color w:val="000000" w:themeColor="text1"/>
          <w:sz w:val="26"/>
          <w:szCs w:val="26"/>
        </w:rPr>
        <w:t>My research partners and I will comply with the legal requirements in accordance with observing and working with the children, including conforming with the school’s safeguard policy which I have previously read during my placement.</w:t>
      </w:r>
      <w:r w:rsidR="00B07489" w:rsidRPr="0061687D">
        <w:rPr>
          <w:rFonts w:cs="Arial"/>
          <w:color w:val="000000" w:themeColor="text1"/>
          <w:sz w:val="26"/>
          <w:szCs w:val="26"/>
        </w:rPr>
        <w:t xml:space="preserve"> </w:t>
      </w:r>
    </w:p>
    <w:p w14:paraId="7B91110C" w14:textId="5DBE8447" w:rsidR="0081209A" w:rsidRPr="0061687D" w:rsidRDefault="0081209A" w:rsidP="00B1381C">
      <w:pPr>
        <w:spacing w:line="360" w:lineRule="auto"/>
        <w:jc w:val="both"/>
        <w:rPr>
          <w:color w:val="000000" w:themeColor="text1"/>
        </w:rPr>
      </w:pPr>
      <w:r w:rsidRPr="0061687D">
        <w:rPr>
          <w:color w:val="000000" w:themeColor="text1"/>
          <w:sz w:val="26"/>
          <w:szCs w:val="26"/>
        </w:rPr>
        <w:br w:type="page"/>
      </w:r>
    </w:p>
    <w:p w14:paraId="186CD765" w14:textId="02B1E43F" w:rsidR="00B73F6E" w:rsidRPr="0061687D" w:rsidRDefault="008856AD" w:rsidP="00B73F6E">
      <w:pPr>
        <w:spacing w:line="360" w:lineRule="auto"/>
        <w:jc w:val="both"/>
        <w:outlineLvl w:val="0"/>
        <w:rPr>
          <w:color w:val="000000" w:themeColor="text1"/>
          <w:u w:val="single"/>
        </w:rPr>
      </w:pPr>
      <w:r w:rsidRPr="0061687D">
        <w:rPr>
          <w:color w:val="000000" w:themeColor="text1"/>
          <w:u w:val="single"/>
        </w:rPr>
        <w:lastRenderedPageBreak/>
        <w:t>Lesson study 1 and analysis</w:t>
      </w:r>
    </w:p>
    <w:p w14:paraId="11138AA5" w14:textId="77777777" w:rsidR="0061687D" w:rsidRPr="0061687D" w:rsidRDefault="0061687D" w:rsidP="00F47590">
      <w:pPr>
        <w:spacing w:line="360" w:lineRule="auto"/>
        <w:jc w:val="both"/>
        <w:rPr>
          <w:color w:val="000000" w:themeColor="text1"/>
        </w:rPr>
      </w:pPr>
    </w:p>
    <w:p w14:paraId="40EA4EBD" w14:textId="193AE520" w:rsidR="00DE6038" w:rsidRPr="00DE6038" w:rsidRDefault="00DE6038" w:rsidP="00DE6038">
      <w:pPr>
        <w:spacing w:line="360" w:lineRule="auto"/>
        <w:jc w:val="both"/>
        <w:outlineLvl w:val="0"/>
        <w:rPr>
          <w:color w:val="000000" w:themeColor="text1"/>
        </w:rPr>
      </w:pPr>
      <w:r w:rsidRPr="00DE6038">
        <w:rPr>
          <w:color w:val="000000" w:themeColor="text1"/>
        </w:rPr>
        <w:t xml:space="preserve">The first lesson study was a mathematics lesson on probability which was taught by myself, where the children would roll the dice and record the numbers to establish the probability of getting an odd or even number (see appendix </w:t>
      </w:r>
      <w:r w:rsidR="00014730">
        <w:rPr>
          <w:color w:val="000000" w:themeColor="text1"/>
        </w:rPr>
        <w:t>6&amp;</w:t>
      </w:r>
      <w:r w:rsidRPr="00DE6038">
        <w:rPr>
          <w:color w:val="000000" w:themeColor="text1"/>
        </w:rPr>
        <w:t xml:space="preserve">7). </w:t>
      </w:r>
    </w:p>
    <w:p w14:paraId="77DB7DDA" w14:textId="77777777" w:rsidR="00DE6038" w:rsidRPr="00DE6038" w:rsidRDefault="00DE6038" w:rsidP="00DE6038">
      <w:pPr>
        <w:spacing w:line="360" w:lineRule="auto"/>
        <w:jc w:val="both"/>
        <w:outlineLvl w:val="0"/>
        <w:rPr>
          <w:color w:val="000000" w:themeColor="text1"/>
        </w:rPr>
      </w:pPr>
    </w:p>
    <w:p w14:paraId="3A780231" w14:textId="77777777" w:rsidR="00DE6038" w:rsidRPr="00DE6038" w:rsidRDefault="00DE6038" w:rsidP="00DE6038">
      <w:pPr>
        <w:spacing w:line="360" w:lineRule="auto"/>
        <w:jc w:val="both"/>
        <w:outlineLvl w:val="0"/>
        <w:rPr>
          <w:color w:val="000000" w:themeColor="text1"/>
        </w:rPr>
      </w:pPr>
      <w:r w:rsidRPr="00DE6038">
        <w:rPr>
          <w:color w:val="000000" w:themeColor="text1"/>
        </w:rPr>
        <w:t>In order to gather data regarding the use of plenaries, as a research group, we used pupil voice and observations from both the observers and myself. I pre-planned five plenaries which were talk partners, quiz, questioning, modelling and an exit card, in order for my research partners to observe the children’s thinking and learning capabilities.</w:t>
      </w:r>
    </w:p>
    <w:p w14:paraId="28F8DE28" w14:textId="77777777" w:rsidR="00DE6038" w:rsidRPr="00DE6038" w:rsidRDefault="00DE6038" w:rsidP="00DE6038">
      <w:pPr>
        <w:spacing w:line="360" w:lineRule="auto"/>
        <w:jc w:val="both"/>
        <w:outlineLvl w:val="0"/>
        <w:rPr>
          <w:color w:val="000000" w:themeColor="text1"/>
        </w:rPr>
      </w:pPr>
      <w:r w:rsidRPr="00DE6038">
        <w:rPr>
          <w:color w:val="000000" w:themeColor="text1"/>
        </w:rPr>
        <w:t xml:space="preserve"> </w:t>
      </w:r>
    </w:p>
    <w:p w14:paraId="6E6F5B87" w14:textId="77777777" w:rsidR="00DE6038" w:rsidRPr="00DE6038" w:rsidRDefault="00DE6038" w:rsidP="00DE6038">
      <w:pPr>
        <w:spacing w:line="360" w:lineRule="auto"/>
        <w:jc w:val="both"/>
        <w:outlineLvl w:val="0"/>
        <w:rPr>
          <w:color w:val="000000" w:themeColor="text1"/>
        </w:rPr>
      </w:pPr>
      <w:r w:rsidRPr="00DE6038">
        <w:rPr>
          <w:color w:val="000000" w:themeColor="text1"/>
        </w:rPr>
        <w:t>The first plenary was the use of talk partners. The children used the plenaries well to discuss their prior knowledge and ideas which led to new information being learnt. This was evident when two children were having a discussion about the meaning of the probability, one child told the other that it meant the likelihood of an event occurring. This led to the children have a discussion on what likelihood meant and sharing their ideas on probability. Additionally, one of the children can be shy in giving in feedback and sharing ideas to the class, however, this showed me that it gave the child confidence to speak about their prior knowledge without the worry of getting the answer wrong. Also, from the use of talk partners, one child told his partner that probability can be showed through decimals, percentages and fractions which was new information. This led me to talk about this before the main activity which created further learning enquiries. Likewise, the quality of talk and answers reassured me that the children were engaged and that they were using this plenary to expand and further their knowledge, which was also noted by my research partners. Talk partners were used during the activity, as it allowed the children to complete the activity and to share good techniques for solving probability. This would then lead to the children learning collaboratively. Additionally, the target children highlighted that they felt that talk partners gave them more information and confidence to conduct the activity.</w:t>
      </w:r>
    </w:p>
    <w:p w14:paraId="41173052" w14:textId="77777777" w:rsidR="00DE6038" w:rsidRPr="00DE6038" w:rsidRDefault="00DE6038" w:rsidP="00DE6038">
      <w:pPr>
        <w:spacing w:line="360" w:lineRule="auto"/>
        <w:jc w:val="both"/>
        <w:outlineLvl w:val="0"/>
        <w:rPr>
          <w:color w:val="000000" w:themeColor="text1"/>
        </w:rPr>
      </w:pPr>
    </w:p>
    <w:p w14:paraId="31A59162" w14:textId="77777777" w:rsidR="00DE6038" w:rsidRPr="00DE6038" w:rsidRDefault="00DE6038" w:rsidP="00DE6038">
      <w:pPr>
        <w:spacing w:line="360" w:lineRule="auto"/>
        <w:jc w:val="both"/>
        <w:outlineLvl w:val="0"/>
        <w:rPr>
          <w:color w:val="000000" w:themeColor="text1"/>
        </w:rPr>
      </w:pPr>
      <w:r w:rsidRPr="00DE6038">
        <w:rPr>
          <w:color w:val="000000" w:themeColor="text1"/>
        </w:rPr>
        <w:t xml:space="preserve">Other four plenaries I conducted appeared to have a different effect on the children. An example of this was, during the quiz, the children all completed the task which was based on their opinion. My goal for this plenary was that probability can be displayed in a range of ways </w:t>
      </w:r>
      <w:r w:rsidRPr="00DE6038">
        <w:rPr>
          <w:color w:val="000000" w:themeColor="text1"/>
        </w:rPr>
        <w:lastRenderedPageBreak/>
        <w:t xml:space="preserve">and to encouraging thinking. I found that it encouraged the children to think about their answers and this was voiced in the interviews by the children who said that it challenged them and helped them to understand that probability can be described.  However, it was unclear whether this challenged the more able children or if it encouraged the children’s learning. For this reason, we will not be using this for our next lesson. </w:t>
      </w:r>
    </w:p>
    <w:p w14:paraId="37C71D0A" w14:textId="77777777" w:rsidR="00DE6038" w:rsidRPr="00DE6038" w:rsidRDefault="00DE6038" w:rsidP="00DE6038">
      <w:pPr>
        <w:spacing w:line="360" w:lineRule="auto"/>
        <w:jc w:val="both"/>
        <w:outlineLvl w:val="0"/>
        <w:rPr>
          <w:color w:val="000000" w:themeColor="text1"/>
        </w:rPr>
      </w:pPr>
    </w:p>
    <w:p w14:paraId="6CB1EA90" w14:textId="77777777" w:rsidR="00DE6038" w:rsidRPr="00DE6038" w:rsidRDefault="00DE6038" w:rsidP="00DE6038">
      <w:pPr>
        <w:spacing w:line="360" w:lineRule="auto"/>
        <w:jc w:val="both"/>
        <w:outlineLvl w:val="0"/>
        <w:rPr>
          <w:color w:val="000000" w:themeColor="text1"/>
        </w:rPr>
      </w:pPr>
      <w:r w:rsidRPr="00DE6038">
        <w:rPr>
          <w:color w:val="000000" w:themeColor="text1"/>
        </w:rPr>
        <w:t xml:space="preserve">My research partners were able to identify that the effectiveness of questioning in encouraging the children to think in more depth and to address misconceptions. An example of this was a child not understanding that we can subtract 5 from 3 to give us a negative number. This led me to stop the lesson and ask how this can be solved and for the child to learn about how negative numbers work through the use of a number line. When looking over the work at the end of the lesson, I was able to see that by identifying this misconception, led to the children rectify their misunderstanding and helped them with similar questions. </w:t>
      </w:r>
    </w:p>
    <w:p w14:paraId="00807FAA" w14:textId="77777777" w:rsidR="00DE6038" w:rsidRPr="00DE6038" w:rsidRDefault="00DE6038" w:rsidP="00DE6038">
      <w:pPr>
        <w:spacing w:line="360" w:lineRule="auto"/>
        <w:jc w:val="both"/>
        <w:outlineLvl w:val="0"/>
        <w:rPr>
          <w:color w:val="000000" w:themeColor="text1"/>
        </w:rPr>
      </w:pPr>
    </w:p>
    <w:p w14:paraId="5CAE5F38" w14:textId="77777777" w:rsidR="00DE6038" w:rsidRPr="00DE6038" w:rsidRDefault="00DE6038" w:rsidP="00DE6038">
      <w:pPr>
        <w:spacing w:line="360" w:lineRule="auto"/>
        <w:jc w:val="both"/>
        <w:outlineLvl w:val="0"/>
        <w:rPr>
          <w:color w:val="000000" w:themeColor="text1"/>
        </w:rPr>
      </w:pPr>
      <w:r w:rsidRPr="00DE6038">
        <w:rPr>
          <w:color w:val="000000" w:themeColor="text1"/>
        </w:rPr>
        <w:t xml:space="preserve">The effect of modelling on the children’s learning was limiting. I found that the children were observant when I was showing them the activity and when I was addressing the misconception on negative numbers. Also, the children were able to complete the activity without much support. However, it was difficult to assess whether the children had learnt from me modelling the activity, even though, it gave them the opportunity to see how the activity should have been conducted. Surprisingly, the children agreed in the interviews that modelling supported their learning of probability and demonstrated the activity well. </w:t>
      </w:r>
    </w:p>
    <w:p w14:paraId="2887C59B" w14:textId="77777777" w:rsidR="00DE6038" w:rsidRPr="00DE6038" w:rsidRDefault="00DE6038" w:rsidP="00DE6038">
      <w:pPr>
        <w:spacing w:line="360" w:lineRule="auto"/>
        <w:jc w:val="both"/>
        <w:outlineLvl w:val="0"/>
        <w:rPr>
          <w:color w:val="000000" w:themeColor="text1"/>
        </w:rPr>
      </w:pPr>
    </w:p>
    <w:p w14:paraId="7BB49D94" w14:textId="77777777" w:rsidR="00DE6038" w:rsidRPr="00DE6038" w:rsidRDefault="00DE6038" w:rsidP="00DE6038">
      <w:pPr>
        <w:spacing w:line="360" w:lineRule="auto"/>
        <w:jc w:val="both"/>
        <w:outlineLvl w:val="0"/>
        <w:rPr>
          <w:color w:val="000000" w:themeColor="text1"/>
        </w:rPr>
      </w:pPr>
      <w:r w:rsidRPr="00DE6038">
        <w:rPr>
          <w:color w:val="000000" w:themeColor="text1"/>
        </w:rPr>
        <w:t>The use of exit cards at the end of the lesson was effective in establishing the children’s learning from the lessons and what they would like to know more about. This showed me as a teacher that we can always further the children’s learning and also subjects which can be further developed or which need to be addressed. The children supported this when they stated during the interview that they felt that the exit cards helped them to set targets for themselves.</w:t>
      </w:r>
    </w:p>
    <w:p w14:paraId="5B0E218A" w14:textId="77777777" w:rsidR="00DE6038" w:rsidRPr="00DE6038" w:rsidRDefault="00DE6038" w:rsidP="00DE6038">
      <w:pPr>
        <w:spacing w:line="360" w:lineRule="auto"/>
        <w:jc w:val="both"/>
        <w:outlineLvl w:val="0"/>
        <w:rPr>
          <w:color w:val="000000" w:themeColor="text1"/>
        </w:rPr>
      </w:pPr>
    </w:p>
    <w:p w14:paraId="48297ED4" w14:textId="77777777" w:rsidR="00DE6038" w:rsidRPr="00DE6038" w:rsidRDefault="00DE6038" w:rsidP="00DE6038">
      <w:pPr>
        <w:spacing w:line="360" w:lineRule="auto"/>
        <w:jc w:val="both"/>
        <w:outlineLvl w:val="0"/>
        <w:rPr>
          <w:color w:val="000000" w:themeColor="text1"/>
        </w:rPr>
      </w:pPr>
      <w:r w:rsidRPr="00DE6038">
        <w:rPr>
          <w:color w:val="000000" w:themeColor="text1"/>
        </w:rPr>
        <w:t xml:space="preserve">The observation schedule from my research partners helped me to see another point of view on the children’s learning. They highlighted that using talk partners was engaged and furthered their learning opportunities. Moreover, they established that the use of modelling </w:t>
      </w:r>
      <w:r w:rsidRPr="00DE6038">
        <w:rPr>
          <w:color w:val="000000" w:themeColor="text1"/>
        </w:rPr>
        <w:lastRenderedPageBreak/>
        <w:t xml:space="preserve">was effective in showing the children the outcome of the lesson, and that questioning helped to further the children thinking and quality of discussion. However, they did identify that one child did have a misconception on negative numbers which was addressed too late by myself. As a result, we will be looking at identifying misconceptions earlier on in the next lesson, however, following the lesson, we concluded that it was difficult to identify every misconception in one lesson without seeing the children’s work. </w:t>
      </w:r>
    </w:p>
    <w:p w14:paraId="7AF360BB" w14:textId="77777777" w:rsidR="00DE6038" w:rsidRPr="00DE6038" w:rsidRDefault="00DE6038" w:rsidP="00DE6038">
      <w:pPr>
        <w:spacing w:line="360" w:lineRule="auto"/>
        <w:jc w:val="both"/>
        <w:outlineLvl w:val="0"/>
        <w:rPr>
          <w:color w:val="000000" w:themeColor="text1"/>
        </w:rPr>
      </w:pPr>
    </w:p>
    <w:p w14:paraId="65D2DE57" w14:textId="77777777" w:rsidR="00DE6038" w:rsidRPr="00DE6038" w:rsidRDefault="00DE6038" w:rsidP="00DE6038">
      <w:pPr>
        <w:spacing w:line="360" w:lineRule="auto"/>
        <w:jc w:val="both"/>
        <w:outlineLvl w:val="0"/>
        <w:rPr>
          <w:color w:val="000000" w:themeColor="text1"/>
        </w:rPr>
      </w:pPr>
      <w:r w:rsidRPr="00DE6038">
        <w:rPr>
          <w:color w:val="000000" w:themeColor="text1"/>
        </w:rPr>
        <w:t xml:space="preserve">My three target children identified in the interviews that they enjoyed using the dice in accordance with probability, suggesting that concrete activities, supported their learning. Similarly, the children highlighted that each plenary supported their learning and that they felt more confident about probability. </w:t>
      </w:r>
    </w:p>
    <w:p w14:paraId="65A8ABE9" w14:textId="77777777" w:rsidR="00DE6038" w:rsidRPr="00DE6038" w:rsidRDefault="00DE6038" w:rsidP="00DE6038">
      <w:pPr>
        <w:spacing w:line="360" w:lineRule="auto"/>
        <w:jc w:val="both"/>
        <w:outlineLvl w:val="0"/>
        <w:rPr>
          <w:color w:val="000000" w:themeColor="text1"/>
        </w:rPr>
      </w:pPr>
    </w:p>
    <w:p w14:paraId="12D7F099" w14:textId="73CE6297" w:rsidR="00DE6038" w:rsidRPr="00DE6038" w:rsidRDefault="00DE6038" w:rsidP="00DE6038">
      <w:pPr>
        <w:spacing w:line="360" w:lineRule="auto"/>
        <w:jc w:val="both"/>
        <w:outlineLvl w:val="0"/>
        <w:rPr>
          <w:color w:val="000000" w:themeColor="text1"/>
        </w:rPr>
      </w:pPr>
      <w:r w:rsidRPr="00DE6038">
        <w:rPr>
          <w:color w:val="000000" w:themeColor="text1"/>
        </w:rPr>
        <w:t>From reflecting on the lesson, it was evident that the children achieved the lesson object of using probability to identify the outcome of an event. I noted that the children were engaged when I conducted the plenaries and I found that the children’s knowledge of probability did change from the start to the end of the lesson. I found that some children benefitted more from different plenaries such as using questions as a prompt for the children’s understanding. However, I believe that the children responded best to using their talk partner to generate ideas and help with the development of addit</w:t>
      </w:r>
      <w:r w:rsidR="000572D3">
        <w:rPr>
          <w:color w:val="000000" w:themeColor="text1"/>
        </w:rPr>
        <w:t>ional knowledge (see appendix 8</w:t>
      </w:r>
      <w:r w:rsidRPr="00DE6038">
        <w:rPr>
          <w:color w:val="000000" w:themeColor="text1"/>
        </w:rPr>
        <w:t>).</w:t>
      </w:r>
    </w:p>
    <w:p w14:paraId="0135E717" w14:textId="77777777" w:rsidR="00DE6038" w:rsidRPr="00DE6038" w:rsidRDefault="00DE6038" w:rsidP="00DE6038">
      <w:pPr>
        <w:spacing w:line="360" w:lineRule="auto"/>
        <w:jc w:val="both"/>
        <w:outlineLvl w:val="0"/>
        <w:rPr>
          <w:color w:val="000000" w:themeColor="text1"/>
        </w:rPr>
      </w:pPr>
    </w:p>
    <w:p w14:paraId="0BEF181A" w14:textId="77777777" w:rsidR="00DE6038" w:rsidRPr="00DE6038" w:rsidRDefault="00DE6038" w:rsidP="00DE6038">
      <w:pPr>
        <w:spacing w:line="360" w:lineRule="auto"/>
        <w:jc w:val="both"/>
        <w:outlineLvl w:val="0"/>
        <w:rPr>
          <w:color w:val="000000" w:themeColor="text1"/>
        </w:rPr>
      </w:pPr>
      <w:r w:rsidRPr="00DE6038">
        <w:rPr>
          <w:color w:val="000000" w:themeColor="text1"/>
        </w:rPr>
        <w:t>Within this information in mind, my colleague will only plan two plenaries, using talk partners and modelling as the children voiced its effectiveness and its support for their learning. However, my colleague will not plan any other plenaries and instead will use a plenary if a misconception presents itself.</w:t>
      </w:r>
    </w:p>
    <w:p w14:paraId="6CBFB4A0" w14:textId="6E7C6081" w:rsidR="000F0AB5" w:rsidRPr="0061687D" w:rsidRDefault="00DE6038" w:rsidP="00DE6038">
      <w:pPr>
        <w:spacing w:line="360" w:lineRule="auto"/>
        <w:jc w:val="both"/>
        <w:outlineLvl w:val="0"/>
        <w:rPr>
          <w:color w:val="000000" w:themeColor="text1"/>
          <w:u w:val="single"/>
        </w:rPr>
      </w:pPr>
      <w:r w:rsidRPr="00DE6038">
        <w:rPr>
          <w:color w:val="000000" w:themeColor="text1"/>
        </w:rPr>
        <w:br w:type="page"/>
      </w:r>
      <w:r w:rsidR="0081209A" w:rsidRPr="0061687D">
        <w:rPr>
          <w:color w:val="000000" w:themeColor="text1"/>
          <w:u w:val="single"/>
        </w:rPr>
        <w:lastRenderedPageBreak/>
        <w:t>Lesson study 2 and analysis</w:t>
      </w:r>
    </w:p>
    <w:p w14:paraId="6441DA4A" w14:textId="77777777" w:rsidR="00A254C6" w:rsidRPr="0061687D" w:rsidRDefault="00A254C6" w:rsidP="00A254C6">
      <w:pPr>
        <w:spacing w:line="360" w:lineRule="auto"/>
        <w:jc w:val="both"/>
        <w:outlineLvl w:val="0"/>
        <w:rPr>
          <w:color w:val="000000" w:themeColor="text1"/>
          <w:u w:val="single"/>
        </w:rPr>
      </w:pPr>
    </w:p>
    <w:p w14:paraId="271BA166" w14:textId="77777777" w:rsidR="004044E3" w:rsidRPr="004044E3" w:rsidRDefault="004044E3" w:rsidP="004044E3">
      <w:pPr>
        <w:spacing w:line="360" w:lineRule="auto"/>
        <w:jc w:val="both"/>
        <w:rPr>
          <w:color w:val="000000" w:themeColor="text1"/>
        </w:rPr>
      </w:pPr>
      <w:r w:rsidRPr="004044E3">
        <w:rPr>
          <w:color w:val="000000" w:themeColor="text1"/>
        </w:rPr>
        <w:t xml:space="preserve">The second lesson study taught by my research partner, was a lesson on multiplying 1, 2 and 3 digit numbers using the grid method. The activities were differentiated for the children’s ability and the children appeared to be challenged. The children all used the grid method and completed the work assigned to their ability, which meant that they were reaching the lesson goal. Also, as lesson contained two main plenaries which were talk partners and modelling, the children achieved the goal of participating and using the plenaries to aid them in operating this method. </w:t>
      </w:r>
    </w:p>
    <w:p w14:paraId="6A0B7B8D" w14:textId="77777777" w:rsidR="004044E3" w:rsidRPr="004044E3" w:rsidRDefault="004044E3" w:rsidP="004044E3">
      <w:pPr>
        <w:spacing w:line="360" w:lineRule="auto"/>
        <w:jc w:val="both"/>
        <w:rPr>
          <w:color w:val="000000" w:themeColor="text1"/>
        </w:rPr>
      </w:pPr>
    </w:p>
    <w:p w14:paraId="558FC496" w14:textId="77777777" w:rsidR="004044E3" w:rsidRPr="004044E3" w:rsidRDefault="004044E3" w:rsidP="004044E3">
      <w:pPr>
        <w:spacing w:line="360" w:lineRule="auto"/>
        <w:jc w:val="both"/>
        <w:rPr>
          <w:color w:val="000000" w:themeColor="text1"/>
        </w:rPr>
      </w:pPr>
      <w:r w:rsidRPr="004044E3">
        <w:rPr>
          <w:color w:val="000000" w:themeColor="text1"/>
        </w:rPr>
        <w:t>My research partner used a PowerPoint to model and introduced to show them how to set out the grid. After this, the children were asked to talk to their partner about how to solve the question using the grid. This combination of modelling, questioning and talk partners gave the children the opportunity to talk about their prior knowledge and trial this method. The children were suggesting great methods for using the grid effectively. However, I noted that the same children were talking and not giving their partner a chance to talk about their ideas. This may be a limitation of the method, however, when conducting the interviews, the children stated that they found this method supportive in their learning of this topic and helped with developing their oracy skills.</w:t>
      </w:r>
    </w:p>
    <w:p w14:paraId="07758BB5" w14:textId="77777777" w:rsidR="004044E3" w:rsidRPr="004044E3" w:rsidRDefault="004044E3" w:rsidP="004044E3">
      <w:pPr>
        <w:spacing w:line="360" w:lineRule="auto"/>
        <w:jc w:val="both"/>
        <w:rPr>
          <w:color w:val="000000" w:themeColor="text1"/>
        </w:rPr>
      </w:pPr>
    </w:p>
    <w:p w14:paraId="437D50BB" w14:textId="77777777" w:rsidR="004044E3" w:rsidRPr="004044E3" w:rsidRDefault="004044E3" w:rsidP="004044E3">
      <w:pPr>
        <w:spacing w:line="360" w:lineRule="auto"/>
        <w:jc w:val="both"/>
        <w:rPr>
          <w:color w:val="000000" w:themeColor="text1"/>
        </w:rPr>
      </w:pPr>
      <w:r w:rsidRPr="004044E3">
        <w:rPr>
          <w:color w:val="000000" w:themeColor="text1"/>
        </w:rPr>
        <w:t xml:space="preserve">The researcher also continued to use questions and modelling throughout the lesson to engage the children and to address misconceptions such as the placement of the tens and units. Once this was addressed the children appeared to understand this concept. However, from further inspection, there was one child still misunderstood the placement of the tens and units, in relation to the grid. This lead to the researcher modelling this concept on the board as a class, demonstrating to the child, the correct placement. This highlighted to us as researchers, that I may be difficult to identify a misconception from all the children, however, it can be solved by stopping and asking the children to explain their methods.  </w:t>
      </w:r>
    </w:p>
    <w:p w14:paraId="398EF5B1" w14:textId="77777777" w:rsidR="004044E3" w:rsidRPr="004044E3" w:rsidRDefault="004044E3" w:rsidP="004044E3">
      <w:pPr>
        <w:spacing w:line="360" w:lineRule="auto"/>
        <w:jc w:val="both"/>
        <w:rPr>
          <w:color w:val="000000" w:themeColor="text1"/>
        </w:rPr>
      </w:pPr>
    </w:p>
    <w:p w14:paraId="3C746663" w14:textId="77777777" w:rsidR="004044E3" w:rsidRPr="004044E3" w:rsidRDefault="004044E3" w:rsidP="004044E3">
      <w:pPr>
        <w:spacing w:line="360" w:lineRule="auto"/>
        <w:jc w:val="both"/>
        <w:rPr>
          <w:color w:val="000000" w:themeColor="text1"/>
        </w:rPr>
      </w:pPr>
      <w:r w:rsidRPr="004044E3">
        <w:rPr>
          <w:color w:val="000000" w:themeColor="text1"/>
        </w:rPr>
        <w:t xml:space="preserve">After the lesson, our three target children were interviewed. The children were asked about the different plenaries, and one of the children stated that they were not able to use multiplication grids in their Big Maths lessons, however, they found that by participating in </w:t>
      </w:r>
      <w:r w:rsidRPr="004044E3">
        <w:rPr>
          <w:color w:val="000000" w:themeColor="text1"/>
        </w:rPr>
        <w:lastRenderedPageBreak/>
        <w:t xml:space="preserve">the lesson made them feel more confident and they felt that they progressed. Another child implied that they enjoyed using talk partners during the lesson as it reassured them and I gave them extra support. Surprisingly, the children felt that the modelling of the task gave the children the most support with their learning. However, the children did specify that plenaries do disrupt their learning, but can also support them when they are having difficulty with the work. </w:t>
      </w:r>
    </w:p>
    <w:p w14:paraId="5888AAB2" w14:textId="77777777" w:rsidR="004044E3" w:rsidRPr="004044E3" w:rsidRDefault="004044E3" w:rsidP="004044E3">
      <w:pPr>
        <w:spacing w:line="360" w:lineRule="auto"/>
        <w:jc w:val="both"/>
        <w:rPr>
          <w:color w:val="000000" w:themeColor="text1"/>
        </w:rPr>
      </w:pPr>
    </w:p>
    <w:p w14:paraId="0E095A7D" w14:textId="77777777" w:rsidR="004044E3" w:rsidRPr="004044E3" w:rsidRDefault="004044E3" w:rsidP="004044E3">
      <w:pPr>
        <w:spacing w:line="360" w:lineRule="auto"/>
        <w:jc w:val="both"/>
        <w:rPr>
          <w:color w:val="000000" w:themeColor="text1"/>
        </w:rPr>
      </w:pPr>
      <w:r w:rsidRPr="004044E3">
        <w:rPr>
          <w:color w:val="000000" w:themeColor="text1"/>
        </w:rPr>
        <w:t xml:space="preserve">From this lesson, I learnt that the use of modelling is preferred by the children and that stopping the lesson can disrupt their learning. Also, from the interviews, I learnt that the children are aware that the use of talk partners help with their oracy skills, providing support and giving them a second opinion. </w:t>
      </w:r>
    </w:p>
    <w:p w14:paraId="17E12F80" w14:textId="77777777" w:rsidR="004044E3" w:rsidRPr="004044E3" w:rsidRDefault="004044E3" w:rsidP="004044E3">
      <w:pPr>
        <w:spacing w:line="360" w:lineRule="auto"/>
        <w:jc w:val="both"/>
        <w:rPr>
          <w:color w:val="000000" w:themeColor="text1"/>
        </w:rPr>
      </w:pPr>
      <w:r w:rsidRPr="004044E3">
        <w:rPr>
          <w:color w:val="000000" w:themeColor="text1"/>
        </w:rPr>
        <w:t xml:space="preserve"> </w:t>
      </w:r>
    </w:p>
    <w:p w14:paraId="34E7FCEB" w14:textId="77777777" w:rsidR="004044E3" w:rsidRPr="004044E3" w:rsidRDefault="004044E3" w:rsidP="004044E3">
      <w:pPr>
        <w:spacing w:line="360" w:lineRule="auto"/>
        <w:jc w:val="both"/>
        <w:rPr>
          <w:color w:val="000000" w:themeColor="text1"/>
        </w:rPr>
      </w:pPr>
      <w:r w:rsidRPr="004044E3">
        <w:rPr>
          <w:color w:val="000000" w:themeColor="text1"/>
        </w:rPr>
        <w:t xml:space="preserve">For our next lesson, my research partners and I have decided that we will continue to use talk partners as the children seem to respond well to talk, in relation to the lesson and its content. Also, the use of modelling has been a theme throughout all of our lessons and we have found that the children were able to complete their work after it had been modelled to them, making modelling our other focus plenary. </w:t>
      </w:r>
    </w:p>
    <w:p w14:paraId="10DA814A" w14:textId="42DE9EC9" w:rsidR="000536AE" w:rsidRPr="0061687D" w:rsidRDefault="004044E3" w:rsidP="004044E3">
      <w:pPr>
        <w:spacing w:line="360" w:lineRule="auto"/>
        <w:jc w:val="both"/>
        <w:rPr>
          <w:color w:val="000000" w:themeColor="text1"/>
        </w:rPr>
      </w:pPr>
      <w:r w:rsidRPr="004044E3">
        <w:rPr>
          <w:color w:val="000000" w:themeColor="text1"/>
        </w:rPr>
        <w:br w:type="page"/>
      </w:r>
      <w:r w:rsidR="000536AE" w:rsidRPr="0061687D">
        <w:rPr>
          <w:color w:val="000000" w:themeColor="text1"/>
          <w:u w:val="single"/>
        </w:rPr>
        <w:lastRenderedPageBreak/>
        <w:t>Lesson study 3 and analysis</w:t>
      </w:r>
    </w:p>
    <w:p w14:paraId="67D5D32E" w14:textId="77777777" w:rsidR="0061687D" w:rsidRPr="0061687D" w:rsidRDefault="0061687D" w:rsidP="000F0AB5">
      <w:pPr>
        <w:pStyle w:val="NormalWeb"/>
        <w:spacing w:before="0" w:beforeAutospacing="0" w:after="0" w:afterAutospacing="0" w:line="360" w:lineRule="auto"/>
        <w:jc w:val="both"/>
        <w:rPr>
          <w:rFonts w:asciiTheme="minorHAnsi" w:hAnsiTheme="minorHAnsi"/>
          <w:color w:val="000000" w:themeColor="text1"/>
        </w:rPr>
      </w:pPr>
    </w:p>
    <w:p w14:paraId="57D7F580" w14:textId="77777777" w:rsidR="005E6DEB" w:rsidRPr="005E6DEB" w:rsidRDefault="005E6DEB" w:rsidP="005E6DEB">
      <w:pPr>
        <w:spacing w:line="360" w:lineRule="auto"/>
        <w:jc w:val="both"/>
        <w:outlineLvl w:val="0"/>
        <w:rPr>
          <w:rFonts w:cs="Times New Roman"/>
          <w:color w:val="000000" w:themeColor="text1"/>
          <w:lang w:val="en-US"/>
        </w:rPr>
      </w:pPr>
      <w:r w:rsidRPr="005E6DEB">
        <w:rPr>
          <w:rFonts w:cs="Times New Roman"/>
          <w:color w:val="000000" w:themeColor="text1"/>
          <w:lang w:val="en-US"/>
        </w:rPr>
        <w:t xml:space="preserve">The final lesson study was conducted by my other research partner which was a lesson on function machines. We were told before this session, that the children had not been introduced to this concept which meant we could evaluate whether the children had gained knowledge from the lesson. </w:t>
      </w:r>
    </w:p>
    <w:p w14:paraId="12F20273" w14:textId="77777777" w:rsidR="005E6DEB" w:rsidRPr="005E6DEB" w:rsidRDefault="005E6DEB" w:rsidP="005E6DEB">
      <w:pPr>
        <w:spacing w:line="360" w:lineRule="auto"/>
        <w:jc w:val="both"/>
        <w:outlineLvl w:val="0"/>
        <w:rPr>
          <w:rFonts w:cs="Times New Roman"/>
          <w:color w:val="000000" w:themeColor="text1"/>
          <w:lang w:val="en-US"/>
        </w:rPr>
      </w:pPr>
    </w:p>
    <w:p w14:paraId="6954AC2C" w14:textId="77777777" w:rsidR="005E6DEB" w:rsidRPr="005E6DEB" w:rsidRDefault="005E6DEB" w:rsidP="005E6DEB">
      <w:pPr>
        <w:spacing w:line="360" w:lineRule="auto"/>
        <w:jc w:val="both"/>
        <w:outlineLvl w:val="0"/>
        <w:rPr>
          <w:rFonts w:cs="Times New Roman"/>
          <w:color w:val="000000" w:themeColor="text1"/>
          <w:lang w:val="en-US"/>
        </w:rPr>
      </w:pPr>
      <w:r w:rsidRPr="005E6DEB">
        <w:rPr>
          <w:rFonts w:cs="Times New Roman"/>
          <w:color w:val="000000" w:themeColor="text1"/>
          <w:lang w:val="en-US"/>
        </w:rPr>
        <w:t>From observing my research partner’s class, the children were engaged during the modelling of the activity. My research partner modelling the concept and discussed three functions with the children. The children observed how the numbers went through the different functions to get the product. Whilst observing the children, they used this plenary to ask questions and suggest effective ways to identify the end product. One child stated that they did not understand which then led to my research partner modelling another example. However, I did note that a few children still struggled to understand that they needed to find a pattern for multiplying the numbers. There could be many reasons for this including that the modelling did not support the children, however, this is inconclusive.</w:t>
      </w:r>
    </w:p>
    <w:p w14:paraId="705E0F3D" w14:textId="77777777" w:rsidR="005E6DEB" w:rsidRPr="005E6DEB" w:rsidRDefault="005E6DEB" w:rsidP="005E6DEB">
      <w:pPr>
        <w:spacing w:line="360" w:lineRule="auto"/>
        <w:jc w:val="both"/>
        <w:outlineLvl w:val="0"/>
        <w:rPr>
          <w:rFonts w:cs="Times New Roman"/>
          <w:color w:val="000000" w:themeColor="text1"/>
          <w:lang w:val="en-US"/>
        </w:rPr>
      </w:pPr>
    </w:p>
    <w:p w14:paraId="637B8FA5" w14:textId="77777777" w:rsidR="005E6DEB" w:rsidRPr="005E6DEB" w:rsidRDefault="005E6DEB" w:rsidP="005E6DEB">
      <w:pPr>
        <w:spacing w:line="360" w:lineRule="auto"/>
        <w:jc w:val="both"/>
        <w:outlineLvl w:val="0"/>
        <w:rPr>
          <w:rFonts w:cs="Times New Roman"/>
          <w:color w:val="000000" w:themeColor="text1"/>
          <w:lang w:val="en-US"/>
        </w:rPr>
      </w:pPr>
      <w:r w:rsidRPr="005E6DEB">
        <w:rPr>
          <w:rFonts w:cs="Times New Roman"/>
          <w:color w:val="000000" w:themeColor="text1"/>
          <w:lang w:val="en-US"/>
        </w:rPr>
        <w:t xml:space="preserve">The researcher also used talk partners as part of the lesson with the use of questioning to encourage the children’s thinking. The children discussed their understanding of using functions and how they work. When observing one of the target children, I discovered that they mainly spoke about their prior knowledge of function machines, which that their partner’s view was not shared and them just agreeing with their knowledge. Surprisingly, I noted that another child was not using their talk partners and instead they worked separately. This shows that not every child finds using talk as an effective tool in their learning, and they may prefer to work independently. Also, this was evident when interviewing the children, that they use talk partners as an opportunity to talk about things not relevant to the lesson. This is difficult for the teacher to identify. However, the children were honest and gave us an insight into the ineffective use of talk partners and collaboration. Surprisingly, they did affirm that they learnt a lot more, through talking their ideas and methods through with a partner, as it gives them confidence in their ability. </w:t>
      </w:r>
    </w:p>
    <w:p w14:paraId="164289C8" w14:textId="77777777" w:rsidR="005E6DEB" w:rsidRPr="005E6DEB" w:rsidRDefault="005E6DEB" w:rsidP="005E6DEB">
      <w:pPr>
        <w:spacing w:line="360" w:lineRule="auto"/>
        <w:jc w:val="both"/>
        <w:outlineLvl w:val="0"/>
        <w:rPr>
          <w:rFonts w:cs="Times New Roman"/>
          <w:color w:val="000000" w:themeColor="text1"/>
          <w:lang w:val="en-US"/>
        </w:rPr>
      </w:pPr>
    </w:p>
    <w:p w14:paraId="11AC7329" w14:textId="77777777" w:rsidR="005E6DEB" w:rsidRPr="005E6DEB" w:rsidRDefault="005E6DEB" w:rsidP="005E6DEB">
      <w:pPr>
        <w:spacing w:line="360" w:lineRule="auto"/>
        <w:jc w:val="both"/>
        <w:outlineLvl w:val="0"/>
        <w:rPr>
          <w:rFonts w:cs="Times New Roman"/>
          <w:color w:val="000000" w:themeColor="text1"/>
          <w:lang w:val="en-US"/>
        </w:rPr>
      </w:pPr>
      <w:r w:rsidRPr="005E6DEB">
        <w:rPr>
          <w:rFonts w:cs="Times New Roman"/>
          <w:color w:val="000000" w:themeColor="text1"/>
          <w:lang w:val="en-US"/>
        </w:rPr>
        <w:lastRenderedPageBreak/>
        <w:t xml:space="preserve">As a researcher, I further noted that questioning was used a lot throughout the lesson even though it was not planned. In my opinion, I think that it natural for teachers to ask questions to establish a child’s understanding. The children were using these questions to support their ideas of function machines such as when the researcher asked if the products from the machine had a correlation, they noted that every number was multiplied by the same number. This simulated discussion from the children. </w:t>
      </w:r>
    </w:p>
    <w:p w14:paraId="1FCA9389" w14:textId="77777777" w:rsidR="005E6DEB" w:rsidRPr="005E6DEB" w:rsidRDefault="005E6DEB" w:rsidP="005E6DEB">
      <w:pPr>
        <w:spacing w:line="360" w:lineRule="auto"/>
        <w:jc w:val="both"/>
        <w:outlineLvl w:val="0"/>
        <w:rPr>
          <w:rFonts w:cs="Times New Roman"/>
          <w:color w:val="000000" w:themeColor="text1"/>
          <w:lang w:val="en-US"/>
        </w:rPr>
      </w:pPr>
    </w:p>
    <w:p w14:paraId="398AA59E" w14:textId="77777777" w:rsidR="005E6DEB" w:rsidRPr="005E6DEB" w:rsidRDefault="005E6DEB" w:rsidP="005E6DEB">
      <w:pPr>
        <w:spacing w:line="360" w:lineRule="auto"/>
        <w:jc w:val="both"/>
        <w:outlineLvl w:val="0"/>
        <w:rPr>
          <w:rFonts w:cs="Times New Roman"/>
          <w:color w:val="000000" w:themeColor="text1"/>
          <w:lang w:val="en-US"/>
        </w:rPr>
      </w:pPr>
      <w:r w:rsidRPr="005E6DEB">
        <w:rPr>
          <w:rFonts w:cs="Times New Roman"/>
          <w:color w:val="000000" w:themeColor="text1"/>
          <w:lang w:val="en-US"/>
        </w:rPr>
        <w:t xml:space="preserve">We have learnt from this lesson that some children do not like to use talk partners when working on problems in maths. Moreover, from the interviews, we discovered that some children use talk partners for discussing unrelated topics and were not using this time to support their learning. This is surprising as a teacher, you may not identify this during a lesson. Additionally, we found that the target children felt that both modelling and talk partners did help their learning and progression in maths and that they would like this to be incorporated more into their maths lessons. </w:t>
      </w:r>
    </w:p>
    <w:p w14:paraId="4D022F1A" w14:textId="0CE5918E" w:rsidR="0061687D" w:rsidRPr="001A5ED7" w:rsidRDefault="005E6DEB" w:rsidP="001A5ED7">
      <w:pPr>
        <w:spacing w:line="360" w:lineRule="auto"/>
        <w:jc w:val="both"/>
        <w:outlineLvl w:val="0"/>
        <w:rPr>
          <w:color w:val="000000" w:themeColor="text1"/>
          <w:u w:val="single"/>
        </w:rPr>
      </w:pPr>
      <w:r w:rsidRPr="005E6DEB">
        <w:rPr>
          <w:rFonts w:cs="Times New Roman"/>
          <w:color w:val="000000" w:themeColor="text1"/>
          <w:lang w:val="en-US"/>
        </w:rPr>
        <w:br w:type="page"/>
      </w:r>
      <w:r w:rsidR="008856AD" w:rsidRPr="0061687D">
        <w:rPr>
          <w:color w:val="000000" w:themeColor="text1"/>
          <w:u w:val="single"/>
        </w:rPr>
        <w:lastRenderedPageBreak/>
        <w:t>Discussion of research findings</w:t>
      </w:r>
    </w:p>
    <w:p w14:paraId="753BDBE8" w14:textId="2834CE92" w:rsidR="001A5ED7" w:rsidRPr="001A5ED7" w:rsidRDefault="001A5ED7" w:rsidP="001A5ED7">
      <w:pPr>
        <w:pStyle w:val="NormalWeb"/>
        <w:spacing w:line="360" w:lineRule="auto"/>
        <w:jc w:val="both"/>
        <w:rPr>
          <w:rFonts w:asciiTheme="minorHAnsi" w:hAnsiTheme="minorHAnsi"/>
          <w:color w:val="000000" w:themeColor="text1"/>
        </w:rPr>
      </w:pPr>
      <w:r w:rsidRPr="001A5ED7">
        <w:rPr>
          <w:rFonts w:asciiTheme="minorHAnsi" w:hAnsiTheme="minorHAnsi"/>
          <w:color w:val="000000" w:themeColor="text1"/>
        </w:rPr>
        <w:t>This experience has shown us as researchers, that using questioning, talk partners and modelling has an effect on the children’s learning. The children voiced that using the teacher’s modelling supported their ability in completing the activities and with the learning of the topics. Bandura (1986) believed that modelling supports learning in children, which appeared to be evident when conducting this research. However, modelling does limit the creativity and individual thinking processes of the children as they have been instructed on how to complete the activities, without being given the opportunity to trial the activities and find more information on the topics.</w:t>
      </w:r>
    </w:p>
    <w:p w14:paraId="3398D54C" w14:textId="0432B41F" w:rsidR="001A5ED7" w:rsidRPr="001A5ED7" w:rsidRDefault="001A5ED7" w:rsidP="001A5ED7">
      <w:pPr>
        <w:pStyle w:val="NormalWeb"/>
        <w:spacing w:line="360" w:lineRule="auto"/>
        <w:jc w:val="both"/>
        <w:rPr>
          <w:rFonts w:asciiTheme="minorHAnsi" w:hAnsiTheme="minorHAnsi"/>
          <w:color w:val="000000" w:themeColor="text1"/>
        </w:rPr>
      </w:pPr>
      <w:r w:rsidRPr="001A5ED7">
        <w:rPr>
          <w:rFonts w:asciiTheme="minorHAnsi" w:hAnsiTheme="minorHAnsi"/>
          <w:color w:val="000000" w:themeColor="text1"/>
        </w:rPr>
        <w:t xml:space="preserve">As a triad, we found that when the children were engaging in talk partners, they were able to discuss misconceptions they had and try to resolve them. Also, the children were sharing information which may be new, this could help the teacher as children learn from their peers and can be taught in a way that they will understand (Vygotsky, 1978). We found that by listening to the quality of talk between the partners, ensured that they were sharing information which may be difficult to cover in just one lesson. An example of this was the introduction of negative numbers in my lesson, this had not been covered before this lesson and give me an opportunity to then teach the children. Moreover, I allowed one child to model a negative number question, which allowed the children to learn from their peers (Tharpe &amp; Gallimore, 1988). The use of talk within the classroom was useful for myself as the teacher to identify misconceptions and act upon them. </w:t>
      </w:r>
    </w:p>
    <w:p w14:paraId="4BC7FB27" w14:textId="55E9C4E0" w:rsidR="001A5ED7" w:rsidRPr="001A5ED7" w:rsidRDefault="001A5ED7" w:rsidP="001A5ED7">
      <w:pPr>
        <w:pStyle w:val="NormalWeb"/>
        <w:spacing w:line="360" w:lineRule="auto"/>
        <w:jc w:val="both"/>
        <w:rPr>
          <w:rFonts w:asciiTheme="minorHAnsi" w:hAnsiTheme="minorHAnsi"/>
          <w:color w:val="000000" w:themeColor="text1"/>
        </w:rPr>
      </w:pPr>
      <w:r w:rsidRPr="001A5ED7">
        <w:rPr>
          <w:rFonts w:asciiTheme="minorHAnsi" w:hAnsiTheme="minorHAnsi"/>
          <w:color w:val="000000" w:themeColor="text1"/>
        </w:rPr>
        <w:t xml:space="preserve">I did find that alternating between different plenaries helped us in evaluating the effectiveness of plenaries. We found that modelling and talk partners worked well in all of our classrooms and that questioning was useful in gathering an understanding of the students. However, I think that planning plenaries made the session too structured, and did not allow for natural misconceptions to arise. Not to mention, it took up a lot of the time in the lesson, where I could have taught in more depth about negative numbers. With this information, I will ensure that I use plenaries such as talk partner, questioning and end of lesson reviews to support the learning, but I will not always plan them so this allows for questions from the children and for misconceptions to be addressed. </w:t>
      </w:r>
    </w:p>
    <w:p w14:paraId="2065FD99" w14:textId="55CDDED0" w:rsidR="001A5ED7" w:rsidRPr="001A5ED7" w:rsidRDefault="001A5ED7" w:rsidP="001A5ED7">
      <w:pPr>
        <w:pStyle w:val="NormalWeb"/>
        <w:spacing w:line="360" w:lineRule="auto"/>
        <w:jc w:val="both"/>
        <w:rPr>
          <w:rFonts w:asciiTheme="minorHAnsi" w:hAnsiTheme="minorHAnsi"/>
          <w:color w:val="000000" w:themeColor="text1"/>
        </w:rPr>
      </w:pPr>
      <w:r w:rsidRPr="001A5ED7">
        <w:rPr>
          <w:rFonts w:asciiTheme="minorHAnsi" w:hAnsiTheme="minorHAnsi"/>
          <w:color w:val="000000" w:themeColor="text1"/>
        </w:rPr>
        <w:lastRenderedPageBreak/>
        <w:t xml:space="preserve">The interviews were great for us to move our focus of plenaries on. We found that the children were able to support their views of the different plenaries such as the children felt that exit cards helped them to set targets, and that talk partners can be useful in improving their oracy skills. However, I felt that my three target children gave limited feedback and just agreed that every plenary was great, comparing this to my research partners’ target children, who gave us in-depth feedback on each plenary. This may have been for different reasons, but this meant that we had to use my reflection (see appendix 23) and the researchers’ observation schedules to determine which plenaries, we would use in the next lesson. </w:t>
      </w:r>
    </w:p>
    <w:p w14:paraId="4471DD31" w14:textId="226D4A73" w:rsidR="001A5ED7" w:rsidRPr="001A5ED7" w:rsidRDefault="001A5ED7" w:rsidP="001A5ED7">
      <w:pPr>
        <w:pStyle w:val="NormalWeb"/>
        <w:spacing w:line="360" w:lineRule="auto"/>
        <w:jc w:val="both"/>
        <w:rPr>
          <w:rFonts w:asciiTheme="minorHAnsi" w:hAnsiTheme="minorHAnsi"/>
          <w:color w:val="000000" w:themeColor="text1"/>
        </w:rPr>
      </w:pPr>
      <w:r w:rsidRPr="001A5ED7">
        <w:rPr>
          <w:rFonts w:asciiTheme="minorHAnsi" w:hAnsiTheme="minorHAnsi"/>
          <w:color w:val="000000" w:themeColor="text1"/>
        </w:rPr>
        <w:t>For my class, I believe that the use of talk partners was great in supporting their learning and allowed the children to talk through their knowledge and the activity. Surprisingly, the modelling of the task also supported their learning. However, I think I will allow more time to model the task and to talk about things such as negative numbers which may occur whilst completing the task. I also consider that the use of both plenaries and the hands-on task was evident in supporting the learning as they were both child-led and encouraged thinking which led to more learning opportunities.</w:t>
      </w:r>
    </w:p>
    <w:p w14:paraId="4705A799" w14:textId="5F3F820E" w:rsidR="0080144D" w:rsidRPr="0061687D" w:rsidRDefault="001A5ED7" w:rsidP="001A5ED7">
      <w:pPr>
        <w:pStyle w:val="NormalWeb"/>
        <w:spacing w:before="0" w:beforeAutospacing="0" w:after="0" w:afterAutospacing="0" w:line="360" w:lineRule="auto"/>
        <w:jc w:val="both"/>
        <w:rPr>
          <w:rFonts w:asciiTheme="minorHAnsi" w:hAnsiTheme="minorHAnsi"/>
          <w:color w:val="000000" w:themeColor="text1"/>
        </w:rPr>
      </w:pPr>
      <w:r w:rsidRPr="001A5ED7">
        <w:rPr>
          <w:rFonts w:asciiTheme="minorHAnsi" w:hAnsiTheme="minorHAnsi"/>
          <w:color w:val="000000" w:themeColor="text1"/>
        </w:rPr>
        <w:t xml:space="preserve">To conclude, this does not mean that the plenaries selected would be effective for each child or class. It was clear that the children in my lesson study responded well to using talk partners and exit cards, whereas, in my other researchers’ lessons, the children found that the teacher modelling the activity helped to support them. But, they agreed that talk partners helped their learning. However, this is only a small sample and for another class, this may not be effective.  </w:t>
      </w:r>
      <w:r w:rsidR="0080144D" w:rsidRPr="0061687D">
        <w:rPr>
          <w:rFonts w:asciiTheme="minorHAnsi" w:hAnsiTheme="minorHAnsi"/>
          <w:color w:val="000000" w:themeColor="text1"/>
        </w:rPr>
        <w:br w:type="page"/>
      </w:r>
    </w:p>
    <w:p w14:paraId="5EF6BE99" w14:textId="26CE44B4" w:rsidR="000536AE" w:rsidRPr="0061687D" w:rsidRDefault="0080144D" w:rsidP="00B1381C">
      <w:pPr>
        <w:spacing w:line="360" w:lineRule="auto"/>
        <w:jc w:val="both"/>
        <w:outlineLvl w:val="0"/>
        <w:rPr>
          <w:color w:val="000000" w:themeColor="text1"/>
          <w:u w:val="single"/>
        </w:rPr>
      </w:pPr>
      <w:r w:rsidRPr="0061687D">
        <w:rPr>
          <w:color w:val="000000" w:themeColor="text1"/>
          <w:u w:val="single"/>
        </w:rPr>
        <w:lastRenderedPageBreak/>
        <w:t xml:space="preserve">Conclusion </w:t>
      </w:r>
    </w:p>
    <w:p w14:paraId="621B5113" w14:textId="77777777" w:rsidR="0061687D" w:rsidRPr="0061687D" w:rsidRDefault="0061687D" w:rsidP="00B1381C">
      <w:pPr>
        <w:spacing w:line="360" w:lineRule="auto"/>
        <w:jc w:val="both"/>
        <w:rPr>
          <w:color w:val="000000" w:themeColor="text1"/>
        </w:rPr>
      </w:pPr>
    </w:p>
    <w:p w14:paraId="408C53EB" w14:textId="77777777" w:rsidR="00966DAD" w:rsidRPr="00966DAD" w:rsidRDefault="00966DAD" w:rsidP="00966DAD">
      <w:pPr>
        <w:spacing w:line="360" w:lineRule="auto"/>
        <w:jc w:val="both"/>
        <w:rPr>
          <w:color w:val="000000" w:themeColor="text1"/>
        </w:rPr>
      </w:pPr>
      <w:r w:rsidRPr="00966DAD">
        <w:rPr>
          <w:color w:val="000000" w:themeColor="text1"/>
        </w:rPr>
        <w:t xml:space="preserve">To conclude, through completing this research, we have discovered as a triad, that plenaries have had some effect on the children’s ability to learn and complete the tasks relevant to their learning. This was evident from being observed and observing for my research partners, that the plenaries used did support learning and progression. The children within our research sample displayed that they had more of an understanding of the lesson objectives and topic after participating in a plenary. </w:t>
      </w:r>
    </w:p>
    <w:p w14:paraId="627C2481" w14:textId="77777777" w:rsidR="00966DAD" w:rsidRPr="00966DAD" w:rsidRDefault="00966DAD" w:rsidP="00966DAD">
      <w:pPr>
        <w:spacing w:line="360" w:lineRule="auto"/>
        <w:jc w:val="both"/>
        <w:rPr>
          <w:color w:val="000000" w:themeColor="text1"/>
        </w:rPr>
      </w:pPr>
    </w:p>
    <w:p w14:paraId="4F91434D" w14:textId="77777777" w:rsidR="00966DAD" w:rsidRPr="00966DAD" w:rsidRDefault="00966DAD" w:rsidP="00966DAD">
      <w:pPr>
        <w:spacing w:line="360" w:lineRule="auto"/>
        <w:jc w:val="both"/>
        <w:rPr>
          <w:color w:val="000000" w:themeColor="text1"/>
        </w:rPr>
      </w:pPr>
      <w:r w:rsidRPr="00966DAD">
        <w:rPr>
          <w:color w:val="000000" w:themeColor="text1"/>
        </w:rPr>
        <w:t xml:space="preserve">The methods used for gathering our data on plenaries was successful. We found the use of the observation schedule was useful in gathering the response from the children regarding the plenaries and helped us to identify what plenaries we would be using in our lessons. I felt that it gave the observation a focus on how the plenaries were being used and its effect on the children’s learning. We designed the schedule to consider initial input from the teacher and if there were additional comments that needed to be made, whilst using the narrative approach. However, I found that it made the observations rigid and difficult to document every piece of detail without missing something because I was writing. Subsequently, using the schedule meant that it was challenging to note outside factors which could have affected the outcome of the observations such as the children having any prior knowledge of the topic or having additional learning needs which may have affected the outcome of the learning. For this reason, the validity of the method of gathering our data was questionable as we may have missed details which could have contributed to our research.  Next time, we will create a small anonymised profile of the children to show if any outside factors may affect our research. </w:t>
      </w:r>
    </w:p>
    <w:p w14:paraId="12CFC408" w14:textId="77777777" w:rsidR="00966DAD" w:rsidRPr="00966DAD" w:rsidRDefault="00966DAD" w:rsidP="00966DAD">
      <w:pPr>
        <w:spacing w:line="360" w:lineRule="auto"/>
        <w:jc w:val="both"/>
        <w:rPr>
          <w:color w:val="000000" w:themeColor="text1"/>
        </w:rPr>
      </w:pPr>
    </w:p>
    <w:p w14:paraId="47A01F54" w14:textId="77777777" w:rsidR="00966DAD" w:rsidRPr="00966DAD" w:rsidRDefault="00966DAD" w:rsidP="00966DAD">
      <w:pPr>
        <w:spacing w:line="360" w:lineRule="auto"/>
        <w:jc w:val="both"/>
        <w:rPr>
          <w:color w:val="000000" w:themeColor="text1"/>
        </w:rPr>
      </w:pPr>
      <w:r w:rsidRPr="00966DAD">
        <w:rPr>
          <w:color w:val="000000" w:themeColor="text1"/>
        </w:rPr>
        <w:t xml:space="preserve">Surprisingly, I felt that the student interviews gave us a great insight into the children’s views on the plenaries and lesson content. This did improve our data gathering as some children gave great feedback on what plenaries they thought were useful and what they would change about the lesson or plenaries. When we asked the children about our pit stops (plenaries) the children stated that they supported their learning, encourage skills including oracy and developed their thinking and knowledge. However, some of the target children gave limited feedback and mostly agreed with each other’s statement on the lesson. This made it </w:t>
      </w:r>
      <w:r w:rsidRPr="00966DAD">
        <w:rPr>
          <w:color w:val="000000" w:themeColor="text1"/>
        </w:rPr>
        <w:lastRenderedPageBreak/>
        <w:t>problematic to assess the children’s views and to move our lessons and plenaries on. This may be because we asked challenging questions or the children were unprepared for these interviews. If I were to do this again, I would give the children a copy of the questions and allow them time to prepare.</w:t>
      </w:r>
    </w:p>
    <w:p w14:paraId="64DEAABC" w14:textId="77777777" w:rsidR="00966DAD" w:rsidRPr="00966DAD" w:rsidRDefault="00966DAD" w:rsidP="00966DAD">
      <w:pPr>
        <w:spacing w:line="360" w:lineRule="auto"/>
        <w:jc w:val="both"/>
        <w:rPr>
          <w:color w:val="000000" w:themeColor="text1"/>
        </w:rPr>
      </w:pPr>
    </w:p>
    <w:p w14:paraId="24662FFF" w14:textId="4D48EA9A" w:rsidR="00036B32" w:rsidRPr="0061687D" w:rsidRDefault="00966DAD" w:rsidP="00966DAD">
      <w:pPr>
        <w:spacing w:line="360" w:lineRule="auto"/>
        <w:jc w:val="both"/>
        <w:rPr>
          <w:color w:val="000000" w:themeColor="text1"/>
        </w:rPr>
      </w:pPr>
      <w:r w:rsidRPr="00966DAD">
        <w:rPr>
          <w:color w:val="000000" w:themeColor="text1"/>
        </w:rPr>
        <w:t>Overall, it was clear that using a lesson study has allowed me to explore different skills, research techniques and theories. It has given me an insight into the importance of researching teaching pedagogy and allow myself to improve my skills as a training teacher. This research has given focus to pupil voice, observational techniques and its importance when researching the teaching profession, and has set me up to continue to improve on my teaching ability.</w:t>
      </w:r>
    </w:p>
    <w:p w14:paraId="452F2462" w14:textId="66F5223E" w:rsidR="0080144D" w:rsidRPr="0061687D" w:rsidRDefault="00036B32" w:rsidP="0034408B">
      <w:pPr>
        <w:rPr>
          <w:color w:val="000000" w:themeColor="text1"/>
        </w:rPr>
      </w:pPr>
      <w:r w:rsidRPr="0061687D">
        <w:rPr>
          <w:color w:val="000000" w:themeColor="text1"/>
        </w:rPr>
        <w:br w:type="page"/>
      </w:r>
    </w:p>
    <w:p w14:paraId="1C1D7651" w14:textId="7FA35A50" w:rsidR="0080144D" w:rsidRPr="0061687D" w:rsidRDefault="0080144D" w:rsidP="00B1381C">
      <w:pPr>
        <w:spacing w:line="360" w:lineRule="auto"/>
        <w:jc w:val="both"/>
        <w:outlineLvl w:val="0"/>
        <w:rPr>
          <w:color w:val="000000" w:themeColor="text1"/>
          <w:u w:val="single"/>
        </w:rPr>
      </w:pPr>
      <w:r w:rsidRPr="0061687D">
        <w:rPr>
          <w:color w:val="000000" w:themeColor="text1"/>
          <w:u w:val="single"/>
        </w:rPr>
        <w:lastRenderedPageBreak/>
        <w:t>Recommendations</w:t>
      </w:r>
    </w:p>
    <w:p w14:paraId="5EF46D8B" w14:textId="77777777" w:rsidR="0061687D" w:rsidRPr="0061687D" w:rsidRDefault="0061687D" w:rsidP="00B1381C">
      <w:pPr>
        <w:spacing w:line="360" w:lineRule="auto"/>
        <w:jc w:val="both"/>
        <w:outlineLvl w:val="0"/>
        <w:rPr>
          <w:color w:val="000000" w:themeColor="text1"/>
          <w:u w:val="single"/>
        </w:rPr>
      </w:pPr>
    </w:p>
    <w:p w14:paraId="6EAF2338" w14:textId="77777777" w:rsidR="004B78A5" w:rsidRPr="004B78A5" w:rsidRDefault="004B78A5" w:rsidP="004B78A5">
      <w:pPr>
        <w:spacing w:line="360" w:lineRule="auto"/>
        <w:jc w:val="both"/>
        <w:rPr>
          <w:color w:val="000000" w:themeColor="text1"/>
        </w:rPr>
      </w:pPr>
      <w:r w:rsidRPr="004B78A5">
        <w:rPr>
          <w:color w:val="000000" w:themeColor="text1"/>
        </w:rPr>
        <w:t>Following this lesson study, I will be continuing to use plenaries during my lesson, in order to support the learning of the children within my classroom. I have also concluded that plenaries can be used at different intervals of the lesson, not just explicitly at the start or the end of the lesson. With this intention, I will research more plenaries to include in my lessons, but, I will also allow misconceptions to be featured in the lessons which can lead to plenaries and not always plan these in the lesson. For my own teaching pedagogy, conducting this research has supported my own teaching and understanding of various learning strategies for children.</w:t>
      </w:r>
    </w:p>
    <w:p w14:paraId="4FE70A76" w14:textId="77777777" w:rsidR="004B78A5" w:rsidRPr="004B78A5" w:rsidRDefault="004B78A5" w:rsidP="004B78A5">
      <w:pPr>
        <w:spacing w:line="360" w:lineRule="auto"/>
        <w:jc w:val="both"/>
        <w:rPr>
          <w:color w:val="000000" w:themeColor="text1"/>
        </w:rPr>
      </w:pPr>
    </w:p>
    <w:p w14:paraId="6D893917" w14:textId="77777777" w:rsidR="004B78A5" w:rsidRPr="004B78A5" w:rsidRDefault="004B78A5" w:rsidP="004B78A5">
      <w:pPr>
        <w:spacing w:line="360" w:lineRule="auto"/>
        <w:jc w:val="both"/>
        <w:rPr>
          <w:color w:val="000000" w:themeColor="text1"/>
        </w:rPr>
      </w:pPr>
      <w:r w:rsidRPr="004B78A5">
        <w:rPr>
          <w:color w:val="000000" w:themeColor="text1"/>
        </w:rPr>
        <w:t xml:space="preserve">If I was to carry out another lesson study, I would conduct more than one lesson, in order to see whether my research focus, actually made a difference to the children and the teacher’s practice. I would also like to conduct research on one plenary to assess what effect it has on pupil knowledge, assessment for learning and retention of information. This will allow the research to more focused and will help me to assess the use of individual plenaries on a child’s learning.  I would also trial other plenary techniques to see what plenaries are effective in children’s learning, and I would also look to interview more children to assess their responses to plenaries which will give us more data to assess. </w:t>
      </w:r>
    </w:p>
    <w:p w14:paraId="44601A98" w14:textId="77777777" w:rsidR="004B78A5" w:rsidRPr="004B78A5" w:rsidRDefault="004B78A5" w:rsidP="004B78A5">
      <w:pPr>
        <w:spacing w:line="360" w:lineRule="auto"/>
        <w:jc w:val="both"/>
        <w:rPr>
          <w:color w:val="000000" w:themeColor="text1"/>
        </w:rPr>
      </w:pPr>
    </w:p>
    <w:p w14:paraId="35E92125" w14:textId="77777777" w:rsidR="004B78A5" w:rsidRPr="004B78A5" w:rsidRDefault="004B78A5" w:rsidP="004B78A5">
      <w:pPr>
        <w:spacing w:line="360" w:lineRule="auto"/>
        <w:jc w:val="both"/>
        <w:rPr>
          <w:color w:val="000000" w:themeColor="text1"/>
        </w:rPr>
      </w:pPr>
      <w:r w:rsidRPr="004B78A5">
        <w:rPr>
          <w:color w:val="000000" w:themeColor="text1"/>
        </w:rPr>
        <w:t xml:space="preserve">For this research to be taken forward, I have found that there is limited research into the use of plenaries, and I believe that more research should be conducted to evaluate this as a teaching technique. Furthermore, I believe that teachers should use plenaries throughout their lessons for learning and progression in the children. </w:t>
      </w:r>
    </w:p>
    <w:bookmarkEnd w:id="0"/>
    <w:p w14:paraId="521D0CCC" w14:textId="77777777" w:rsidR="006446A0" w:rsidRPr="0061687D" w:rsidRDefault="006446A0" w:rsidP="006446A0">
      <w:pPr>
        <w:spacing w:line="360" w:lineRule="auto"/>
        <w:jc w:val="both"/>
        <w:rPr>
          <w:color w:val="000000" w:themeColor="text1"/>
        </w:rPr>
      </w:pPr>
    </w:p>
    <w:p w14:paraId="24FD7FE6" w14:textId="31B4EAB8" w:rsidR="00F27CB7" w:rsidRPr="0061687D" w:rsidRDefault="00F27CB7" w:rsidP="00B1381C">
      <w:pPr>
        <w:spacing w:line="360" w:lineRule="auto"/>
        <w:jc w:val="both"/>
        <w:rPr>
          <w:color w:val="000000" w:themeColor="text1"/>
        </w:rPr>
      </w:pPr>
    </w:p>
    <w:p w14:paraId="3E9FA01B" w14:textId="77777777" w:rsidR="006446A0" w:rsidRPr="0061687D" w:rsidRDefault="006446A0" w:rsidP="00B1381C">
      <w:pPr>
        <w:spacing w:line="360" w:lineRule="auto"/>
        <w:jc w:val="both"/>
        <w:rPr>
          <w:color w:val="000000" w:themeColor="text1"/>
        </w:rPr>
      </w:pPr>
    </w:p>
    <w:p w14:paraId="5556FAAD" w14:textId="145C309F" w:rsidR="00C149A1" w:rsidRPr="00BA339C" w:rsidRDefault="00C149A1">
      <w:pPr>
        <w:rPr>
          <w:color w:val="000000" w:themeColor="text1"/>
        </w:rPr>
      </w:pPr>
      <w:r w:rsidRPr="0061687D">
        <w:rPr>
          <w:color w:val="000000" w:themeColor="text1"/>
          <w:u w:val="single"/>
        </w:rPr>
        <w:br w:type="page"/>
      </w:r>
    </w:p>
    <w:p w14:paraId="40567341" w14:textId="77777777" w:rsidR="003C7306" w:rsidRPr="0061687D" w:rsidRDefault="003C7306" w:rsidP="003C7306">
      <w:pPr>
        <w:rPr>
          <w:color w:val="000000" w:themeColor="text1"/>
          <w:u w:val="single"/>
        </w:rPr>
      </w:pPr>
      <w:r w:rsidRPr="0061687D">
        <w:rPr>
          <w:color w:val="000000" w:themeColor="text1"/>
          <w:u w:val="single"/>
        </w:rPr>
        <w:lastRenderedPageBreak/>
        <w:t xml:space="preserve">Appendices </w:t>
      </w:r>
    </w:p>
    <w:p w14:paraId="4F9063D9" w14:textId="77777777" w:rsidR="003C7306" w:rsidRPr="0061687D" w:rsidRDefault="003C7306" w:rsidP="003C7306">
      <w:pPr>
        <w:rPr>
          <w:color w:val="000000" w:themeColor="text1"/>
          <w:u w:val="single"/>
        </w:rPr>
      </w:pPr>
      <w:r w:rsidRPr="0061687D">
        <w:rPr>
          <w:color w:val="000000" w:themeColor="text1"/>
          <w:u w:val="single"/>
        </w:rPr>
        <w:t>Appendix 1- questions for interview</w:t>
      </w:r>
    </w:p>
    <w:p w14:paraId="71535080" w14:textId="77777777" w:rsidR="003C7306" w:rsidRPr="0061687D" w:rsidRDefault="003C7306" w:rsidP="003C7306">
      <w:pPr>
        <w:rPr>
          <w:color w:val="000000" w:themeColor="text1"/>
        </w:rPr>
      </w:pPr>
    </w:p>
    <w:p w14:paraId="24442215" w14:textId="77777777" w:rsidR="003C7306" w:rsidRPr="0061687D" w:rsidRDefault="003C7306" w:rsidP="003C7306">
      <w:pPr>
        <w:rPr>
          <w:color w:val="000000" w:themeColor="text1"/>
        </w:rPr>
      </w:pPr>
      <w:r w:rsidRPr="0061687D">
        <w:rPr>
          <w:noProof/>
          <w:color w:val="000000" w:themeColor="text1"/>
          <w:lang w:val="en-US"/>
        </w:rPr>
        <w:drawing>
          <wp:inline distT="0" distB="0" distL="0" distR="0" wp14:anchorId="35D4BB88" wp14:editId="69D329CF">
            <wp:extent cx="3002971" cy="40157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bethanthomas/Downloads/Untitled_message/I"/>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005330" cy="4018895"/>
                    </a:xfrm>
                    <a:prstGeom prst="rect">
                      <a:avLst/>
                    </a:prstGeom>
                    <a:noFill/>
                    <a:ln>
                      <a:noFill/>
                    </a:ln>
                  </pic:spPr>
                </pic:pic>
              </a:graphicData>
            </a:graphic>
          </wp:inline>
        </w:drawing>
      </w:r>
    </w:p>
    <w:p w14:paraId="64DC428A" w14:textId="77777777" w:rsidR="003C7306" w:rsidRPr="0061687D" w:rsidRDefault="003C7306" w:rsidP="003C7306">
      <w:pPr>
        <w:rPr>
          <w:color w:val="000000" w:themeColor="text1"/>
        </w:rPr>
      </w:pPr>
    </w:p>
    <w:p w14:paraId="7D41D18C" w14:textId="15A905F0" w:rsidR="003C7306" w:rsidRPr="0061687D" w:rsidRDefault="003C7306" w:rsidP="003C7306">
      <w:pPr>
        <w:rPr>
          <w:color w:val="000000" w:themeColor="text1"/>
          <w:u w:val="single"/>
        </w:rPr>
      </w:pPr>
      <w:r w:rsidRPr="0061687D">
        <w:rPr>
          <w:color w:val="000000" w:themeColor="text1"/>
          <w:u w:val="single"/>
        </w:rPr>
        <w:t>Appendix 2- questions for interview</w:t>
      </w:r>
    </w:p>
    <w:p w14:paraId="6110DCF8" w14:textId="77777777" w:rsidR="003C7306" w:rsidRPr="0061687D" w:rsidRDefault="003C7306" w:rsidP="003C7306">
      <w:pPr>
        <w:rPr>
          <w:color w:val="000000" w:themeColor="text1"/>
        </w:rPr>
      </w:pPr>
    </w:p>
    <w:p w14:paraId="5EFA12B3" w14:textId="77777777" w:rsidR="003C7306" w:rsidRPr="0061687D" w:rsidRDefault="003C7306" w:rsidP="003C7306">
      <w:pPr>
        <w:ind w:left="567"/>
        <w:rPr>
          <w:noProof/>
          <w:color w:val="000000" w:themeColor="text1"/>
          <w:lang w:val="en-US"/>
        </w:rPr>
      </w:pPr>
      <w:r w:rsidRPr="0061687D">
        <w:rPr>
          <w:noProof/>
          <w:color w:val="000000" w:themeColor="text1"/>
          <w:lang w:val="en-US"/>
        </w:rPr>
        <w:drawing>
          <wp:inline distT="0" distB="0" distL="0" distR="0" wp14:anchorId="3A121ACE" wp14:editId="3387F15B">
            <wp:extent cx="2754629" cy="3672840"/>
            <wp:effectExtent l="0" t="0" r="0" b="101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ers/bethanthomas/Downloads/Untitled_message/I"/>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778726" cy="3704969"/>
                    </a:xfrm>
                    <a:prstGeom prst="rect">
                      <a:avLst/>
                    </a:prstGeom>
                    <a:noFill/>
                    <a:ln>
                      <a:noFill/>
                    </a:ln>
                  </pic:spPr>
                </pic:pic>
              </a:graphicData>
            </a:graphic>
          </wp:inline>
        </w:drawing>
      </w:r>
    </w:p>
    <w:p w14:paraId="3AAC397D" w14:textId="77777777" w:rsidR="003C7306" w:rsidRPr="0061687D" w:rsidRDefault="003C7306" w:rsidP="003C7306">
      <w:pPr>
        <w:ind w:left="567"/>
        <w:rPr>
          <w:noProof/>
          <w:color w:val="000000" w:themeColor="text1"/>
          <w:lang w:val="en-US"/>
        </w:rPr>
      </w:pPr>
    </w:p>
    <w:p w14:paraId="7C264FCA" w14:textId="77777777" w:rsidR="003C7306" w:rsidRPr="0061687D" w:rsidRDefault="003C7306" w:rsidP="003C7306">
      <w:pPr>
        <w:ind w:left="567"/>
        <w:rPr>
          <w:noProof/>
          <w:color w:val="000000" w:themeColor="text1"/>
          <w:u w:val="single"/>
          <w:lang w:val="en-US"/>
        </w:rPr>
      </w:pPr>
      <w:r w:rsidRPr="0061687D">
        <w:rPr>
          <w:noProof/>
          <w:color w:val="000000" w:themeColor="text1"/>
          <w:u w:val="single"/>
          <w:lang w:val="en-US"/>
        </w:rPr>
        <w:t>Appendix 3- Assent form</w:t>
      </w:r>
    </w:p>
    <w:p w14:paraId="64D0015A" w14:textId="77777777" w:rsidR="003C7306" w:rsidRPr="0061687D" w:rsidRDefault="003C7306" w:rsidP="003C7306">
      <w:pPr>
        <w:ind w:left="567"/>
        <w:rPr>
          <w:color w:val="000000" w:themeColor="text1"/>
        </w:rPr>
      </w:pPr>
      <w:r w:rsidRPr="0061687D">
        <w:rPr>
          <w:noProof/>
          <w:color w:val="000000" w:themeColor="text1"/>
          <w:lang w:val="en-US"/>
        </w:rPr>
        <w:t xml:space="preserve"> </w:t>
      </w:r>
    </w:p>
    <w:p w14:paraId="1AD0B509" w14:textId="77777777" w:rsidR="003C7306" w:rsidRPr="0061687D" w:rsidRDefault="003C7306" w:rsidP="003C7306">
      <w:pPr>
        <w:rPr>
          <w:color w:val="000000" w:themeColor="text1"/>
        </w:rPr>
      </w:pPr>
      <w:r w:rsidRPr="0061687D">
        <w:rPr>
          <w:noProof/>
          <w:color w:val="000000" w:themeColor="text1"/>
          <w:lang w:val="en-US"/>
        </w:rPr>
        <w:drawing>
          <wp:inline distT="0" distB="0" distL="0" distR="0" wp14:anchorId="4FAD63F4" wp14:editId="109EC0EC">
            <wp:extent cx="2835000" cy="3775762"/>
            <wp:effectExtent l="0" t="0" r="10160" b="88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bethanthomas/Desktop/I"/>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835000" cy="3775762"/>
                    </a:xfrm>
                    <a:prstGeom prst="rect">
                      <a:avLst/>
                    </a:prstGeom>
                    <a:noFill/>
                    <a:ln>
                      <a:noFill/>
                    </a:ln>
                  </pic:spPr>
                </pic:pic>
              </a:graphicData>
            </a:graphic>
          </wp:inline>
        </w:drawing>
      </w:r>
    </w:p>
    <w:p w14:paraId="53BDDDDB" w14:textId="77777777" w:rsidR="003C7306" w:rsidRPr="0061687D" w:rsidRDefault="003C7306" w:rsidP="003C7306">
      <w:pPr>
        <w:rPr>
          <w:color w:val="000000" w:themeColor="text1"/>
        </w:rPr>
      </w:pPr>
    </w:p>
    <w:p w14:paraId="35F4EE41" w14:textId="77777777" w:rsidR="003C7306" w:rsidRPr="0061687D" w:rsidRDefault="003C7306" w:rsidP="003C7306">
      <w:pPr>
        <w:rPr>
          <w:color w:val="000000" w:themeColor="text1"/>
          <w:u w:val="single"/>
        </w:rPr>
      </w:pPr>
      <w:r w:rsidRPr="0061687D">
        <w:rPr>
          <w:color w:val="000000" w:themeColor="text1"/>
          <w:u w:val="single"/>
        </w:rPr>
        <w:t>Appendix 4- Assent form continued</w:t>
      </w:r>
    </w:p>
    <w:p w14:paraId="10650956" w14:textId="77777777" w:rsidR="003C7306" w:rsidRPr="0061687D" w:rsidRDefault="003C7306" w:rsidP="003C7306">
      <w:pPr>
        <w:rPr>
          <w:color w:val="000000" w:themeColor="text1"/>
        </w:rPr>
      </w:pPr>
    </w:p>
    <w:p w14:paraId="0F23D3EE" w14:textId="77777777" w:rsidR="003C7306" w:rsidRPr="0061687D" w:rsidRDefault="003C7306" w:rsidP="003C7306">
      <w:pPr>
        <w:rPr>
          <w:color w:val="000000" w:themeColor="text1"/>
        </w:rPr>
      </w:pPr>
      <w:r w:rsidRPr="0061687D">
        <w:rPr>
          <w:noProof/>
          <w:color w:val="000000" w:themeColor="text1"/>
          <w:lang w:val="en-US"/>
        </w:rPr>
        <w:drawing>
          <wp:inline distT="0" distB="0" distL="0" distR="0" wp14:anchorId="4275616C" wp14:editId="4D9ECCB6">
            <wp:extent cx="2743232" cy="31839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bethanthomas/Downloads/Untitled_message/I"/>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743232" cy="3183912"/>
                    </a:xfrm>
                    <a:prstGeom prst="rect">
                      <a:avLst/>
                    </a:prstGeom>
                    <a:noFill/>
                    <a:ln>
                      <a:noFill/>
                    </a:ln>
                  </pic:spPr>
                </pic:pic>
              </a:graphicData>
            </a:graphic>
          </wp:inline>
        </w:drawing>
      </w:r>
    </w:p>
    <w:p w14:paraId="6C8600F7" w14:textId="77777777" w:rsidR="003C7306" w:rsidRPr="0061687D" w:rsidRDefault="003C7306" w:rsidP="003C7306">
      <w:pPr>
        <w:rPr>
          <w:color w:val="000000" w:themeColor="text1"/>
        </w:rPr>
      </w:pPr>
    </w:p>
    <w:p w14:paraId="3CB27331" w14:textId="77777777" w:rsidR="0060259E" w:rsidRDefault="0060259E">
      <w:pPr>
        <w:rPr>
          <w:color w:val="000000" w:themeColor="text1"/>
          <w:u w:val="single"/>
        </w:rPr>
      </w:pPr>
      <w:r>
        <w:rPr>
          <w:color w:val="000000" w:themeColor="text1"/>
          <w:u w:val="single"/>
        </w:rPr>
        <w:br w:type="page"/>
      </w:r>
    </w:p>
    <w:p w14:paraId="6BDFE3B6" w14:textId="139455F6" w:rsidR="003C7306" w:rsidRPr="0061687D" w:rsidRDefault="003C7306" w:rsidP="003C7306">
      <w:pPr>
        <w:rPr>
          <w:color w:val="000000" w:themeColor="text1"/>
          <w:u w:val="single"/>
        </w:rPr>
      </w:pPr>
      <w:r w:rsidRPr="0061687D">
        <w:rPr>
          <w:color w:val="000000" w:themeColor="text1"/>
          <w:u w:val="single"/>
        </w:rPr>
        <w:lastRenderedPageBreak/>
        <w:t>Appendix 5- Consent form for parents</w:t>
      </w:r>
    </w:p>
    <w:p w14:paraId="072FB12F" w14:textId="77777777" w:rsidR="003C7306" w:rsidRPr="0061687D" w:rsidRDefault="003C7306" w:rsidP="003C7306">
      <w:pPr>
        <w:rPr>
          <w:color w:val="000000" w:themeColor="text1"/>
        </w:rPr>
      </w:pPr>
    </w:p>
    <w:p w14:paraId="4BAD197C" w14:textId="77777777" w:rsidR="003C7306" w:rsidRPr="0061687D" w:rsidRDefault="003C7306" w:rsidP="003C7306">
      <w:pPr>
        <w:ind w:left="532"/>
        <w:rPr>
          <w:color w:val="000000" w:themeColor="text1"/>
        </w:rPr>
      </w:pPr>
      <w:r w:rsidRPr="0061687D">
        <w:rPr>
          <w:noProof/>
          <w:color w:val="000000" w:themeColor="text1"/>
          <w:lang w:val="en-US"/>
        </w:rPr>
        <w:drawing>
          <wp:inline distT="0" distB="0" distL="0" distR="0" wp14:anchorId="787BE6CC" wp14:editId="1C1ACDA3">
            <wp:extent cx="3308004" cy="3977640"/>
            <wp:effectExtent l="0" t="0" r="0"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bethanthomas/Desktop/Screen%20Shot%202018-04-1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310336" cy="3980444"/>
                    </a:xfrm>
                    <a:prstGeom prst="rect">
                      <a:avLst/>
                    </a:prstGeom>
                    <a:noFill/>
                    <a:ln>
                      <a:noFill/>
                    </a:ln>
                  </pic:spPr>
                </pic:pic>
              </a:graphicData>
            </a:graphic>
          </wp:inline>
        </w:drawing>
      </w:r>
    </w:p>
    <w:p w14:paraId="4AB799D7" w14:textId="77777777" w:rsidR="003C7306" w:rsidRPr="0061687D" w:rsidRDefault="003C7306" w:rsidP="003C7306">
      <w:pPr>
        <w:rPr>
          <w:color w:val="000000" w:themeColor="text1"/>
        </w:rPr>
      </w:pPr>
    </w:p>
    <w:p w14:paraId="0095A740" w14:textId="77777777" w:rsidR="003C7306" w:rsidRPr="0061687D" w:rsidRDefault="003C7306" w:rsidP="003C7306">
      <w:pPr>
        <w:rPr>
          <w:color w:val="000000" w:themeColor="text1"/>
        </w:rPr>
      </w:pPr>
    </w:p>
    <w:p w14:paraId="083DE313" w14:textId="77777777" w:rsidR="003C7306" w:rsidRPr="0061687D" w:rsidRDefault="003C7306" w:rsidP="003C7306">
      <w:pPr>
        <w:rPr>
          <w:color w:val="000000" w:themeColor="text1"/>
        </w:rPr>
      </w:pPr>
    </w:p>
    <w:p w14:paraId="493CF272" w14:textId="77777777" w:rsidR="003C7306" w:rsidRPr="0061687D" w:rsidRDefault="003C7306" w:rsidP="003C7306">
      <w:pPr>
        <w:ind w:left="360"/>
        <w:rPr>
          <w:color w:val="000000" w:themeColor="text1"/>
        </w:rPr>
      </w:pPr>
    </w:p>
    <w:p w14:paraId="1EFFD879" w14:textId="77777777" w:rsidR="0060259E" w:rsidRDefault="0060259E">
      <w:pPr>
        <w:rPr>
          <w:color w:val="000000" w:themeColor="text1"/>
          <w:u w:val="single"/>
        </w:rPr>
      </w:pPr>
      <w:r>
        <w:rPr>
          <w:color w:val="000000" w:themeColor="text1"/>
          <w:u w:val="single"/>
        </w:rPr>
        <w:br w:type="page"/>
      </w:r>
    </w:p>
    <w:p w14:paraId="742991DA" w14:textId="2517D980" w:rsidR="003C7306" w:rsidRPr="0060259E" w:rsidRDefault="003C7306" w:rsidP="0060259E">
      <w:pPr>
        <w:ind w:left="360"/>
        <w:rPr>
          <w:color w:val="000000" w:themeColor="text1"/>
          <w:u w:val="single"/>
        </w:rPr>
      </w:pPr>
      <w:r w:rsidRPr="0061687D">
        <w:rPr>
          <w:color w:val="000000" w:themeColor="text1"/>
          <w:u w:val="single"/>
        </w:rPr>
        <w:lastRenderedPageBreak/>
        <w:t>Appendix 6- lesson plan</w:t>
      </w:r>
    </w:p>
    <w:p w14:paraId="79CD54F3" w14:textId="77777777" w:rsidR="003C7306" w:rsidRPr="0061687D" w:rsidRDefault="003C7306" w:rsidP="003C7306">
      <w:pPr>
        <w:ind w:left="360"/>
        <w:rPr>
          <w:color w:val="000000" w:themeColor="text1"/>
        </w:rPr>
      </w:pPr>
      <w:r w:rsidRPr="0061687D">
        <w:rPr>
          <w:noProof/>
          <w:color w:val="000000" w:themeColor="text1"/>
          <w:lang w:val="en-US"/>
        </w:rPr>
        <w:drawing>
          <wp:inline distT="0" distB="0" distL="0" distR="0" wp14:anchorId="1C8EFBBF" wp14:editId="4A9CA8BF">
            <wp:extent cx="3061335" cy="4081781"/>
            <wp:effectExtent l="0" t="0" r="1206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bethanthomas/Downloads/IMG_1850.JPG"/>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3061794" cy="4082393"/>
                    </a:xfrm>
                    <a:prstGeom prst="rect">
                      <a:avLst/>
                    </a:prstGeom>
                    <a:noFill/>
                    <a:ln>
                      <a:noFill/>
                    </a:ln>
                  </pic:spPr>
                </pic:pic>
              </a:graphicData>
            </a:graphic>
          </wp:inline>
        </w:drawing>
      </w:r>
    </w:p>
    <w:p w14:paraId="05B9D873" w14:textId="1633987E" w:rsidR="003C7306" w:rsidRPr="0060259E" w:rsidRDefault="00620E1D" w:rsidP="0060259E">
      <w:pPr>
        <w:rPr>
          <w:color w:val="000000" w:themeColor="text1"/>
          <w:u w:val="single"/>
        </w:rPr>
      </w:pPr>
      <w:r>
        <w:rPr>
          <w:color w:val="000000" w:themeColor="text1"/>
          <w:u w:val="single"/>
        </w:rPr>
        <w:br w:type="page"/>
      </w:r>
      <w:r w:rsidR="003C7306" w:rsidRPr="0061687D">
        <w:rPr>
          <w:color w:val="000000" w:themeColor="text1"/>
          <w:u w:val="single"/>
        </w:rPr>
        <w:lastRenderedPageBreak/>
        <w:t>Appendix 7- lesson plan continued</w:t>
      </w:r>
    </w:p>
    <w:p w14:paraId="3EFDAC59" w14:textId="48CA9532" w:rsidR="003C7306" w:rsidRPr="0061687D" w:rsidRDefault="003C7306" w:rsidP="003C7306">
      <w:pPr>
        <w:rPr>
          <w:color w:val="000000" w:themeColor="text1"/>
        </w:rPr>
      </w:pPr>
    </w:p>
    <w:p w14:paraId="24C9BA09" w14:textId="1ECA751C" w:rsidR="003C7306" w:rsidRPr="0061687D" w:rsidRDefault="0060259E" w:rsidP="003C7306">
      <w:pPr>
        <w:rPr>
          <w:color w:val="000000" w:themeColor="text1"/>
        </w:rPr>
      </w:pPr>
      <w:r w:rsidRPr="0061687D">
        <w:rPr>
          <w:noProof/>
          <w:color w:val="000000" w:themeColor="text1"/>
          <w:lang w:val="en-US"/>
        </w:rPr>
        <w:drawing>
          <wp:anchor distT="0" distB="0" distL="114300" distR="114300" simplePos="0" relativeHeight="251666432" behindDoc="0" locked="0" layoutInCell="1" allowOverlap="1" wp14:anchorId="5B6D72C6" wp14:editId="31087536">
            <wp:simplePos x="0" y="0"/>
            <wp:positionH relativeFrom="column">
              <wp:posOffset>-140335</wp:posOffset>
            </wp:positionH>
            <wp:positionV relativeFrom="paragraph">
              <wp:posOffset>85090</wp:posOffset>
            </wp:positionV>
            <wp:extent cx="2972435" cy="4337685"/>
            <wp:effectExtent l="0" t="0" r="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bethanthomas/Downloads/IMG_1851.JPG"/>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2972435" cy="4337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F2ADBB" w14:textId="0920656A" w:rsidR="003C7306" w:rsidRPr="0061687D" w:rsidRDefault="003C7306" w:rsidP="003C7306">
      <w:pPr>
        <w:rPr>
          <w:color w:val="000000" w:themeColor="text1"/>
        </w:rPr>
      </w:pPr>
    </w:p>
    <w:p w14:paraId="1DFFBD32" w14:textId="3B1A0ABB" w:rsidR="003C7306" w:rsidRPr="0061687D" w:rsidRDefault="003C7306" w:rsidP="003C7306">
      <w:pPr>
        <w:rPr>
          <w:color w:val="000000" w:themeColor="text1"/>
        </w:rPr>
      </w:pPr>
    </w:p>
    <w:p w14:paraId="7709EDF8" w14:textId="77777777" w:rsidR="003C7306" w:rsidRPr="0061687D" w:rsidRDefault="003C7306" w:rsidP="003C7306">
      <w:pPr>
        <w:rPr>
          <w:color w:val="000000" w:themeColor="text1"/>
        </w:rPr>
      </w:pPr>
    </w:p>
    <w:p w14:paraId="1443751F" w14:textId="7C423438" w:rsidR="003C7306" w:rsidRPr="0061687D" w:rsidRDefault="003C7306" w:rsidP="003C7306">
      <w:pPr>
        <w:rPr>
          <w:color w:val="000000" w:themeColor="text1"/>
        </w:rPr>
      </w:pPr>
    </w:p>
    <w:p w14:paraId="7AF0D7C9" w14:textId="77777777" w:rsidR="003C7306" w:rsidRPr="0061687D" w:rsidRDefault="003C7306" w:rsidP="003C7306">
      <w:pPr>
        <w:rPr>
          <w:color w:val="000000" w:themeColor="text1"/>
        </w:rPr>
      </w:pPr>
    </w:p>
    <w:p w14:paraId="04933CB3" w14:textId="77777777" w:rsidR="003C7306" w:rsidRPr="0061687D" w:rsidRDefault="003C7306" w:rsidP="003C7306">
      <w:pPr>
        <w:rPr>
          <w:color w:val="000000" w:themeColor="text1"/>
        </w:rPr>
      </w:pPr>
    </w:p>
    <w:p w14:paraId="1F8C4A1D" w14:textId="77777777" w:rsidR="003C7306" w:rsidRPr="0061687D" w:rsidRDefault="003C7306" w:rsidP="003C7306">
      <w:pPr>
        <w:rPr>
          <w:color w:val="000000" w:themeColor="text1"/>
        </w:rPr>
      </w:pPr>
    </w:p>
    <w:p w14:paraId="6403FF05" w14:textId="77777777" w:rsidR="003C7306" w:rsidRPr="0061687D" w:rsidRDefault="003C7306" w:rsidP="003C7306">
      <w:pPr>
        <w:rPr>
          <w:color w:val="000000" w:themeColor="text1"/>
        </w:rPr>
      </w:pPr>
    </w:p>
    <w:p w14:paraId="085B3D69" w14:textId="77777777" w:rsidR="003C7306" w:rsidRPr="0061687D" w:rsidRDefault="003C7306" w:rsidP="003C7306">
      <w:pPr>
        <w:rPr>
          <w:color w:val="000000" w:themeColor="text1"/>
        </w:rPr>
      </w:pPr>
    </w:p>
    <w:p w14:paraId="2F4F8969" w14:textId="77777777" w:rsidR="003C7306" w:rsidRPr="0061687D" w:rsidRDefault="003C7306" w:rsidP="003C7306">
      <w:pPr>
        <w:rPr>
          <w:color w:val="000000" w:themeColor="text1"/>
        </w:rPr>
      </w:pPr>
    </w:p>
    <w:p w14:paraId="195757B0" w14:textId="77777777" w:rsidR="003C7306" w:rsidRPr="0061687D" w:rsidRDefault="003C7306" w:rsidP="003C7306">
      <w:pPr>
        <w:rPr>
          <w:color w:val="000000" w:themeColor="text1"/>
        </w:rPr>
      </w:pPr>
    </w:p>
    <w:p w14:paraId="46CBCCE9" w14:textId="77777777" w:rsidR="003C7306" w:rsidRPr="0061687D" w:rsidRDefault="003C7306" w:rsidP="003C7306">
      <w:pPr>
        <w:rPr>
          <w:color w:val="000000" w:themeColor="text1"/>
        </w:rPr>
      </w:pPr>
    </w:p>
    <w:p w14:paraId="1380D58C" w14:textId="77777777" w:rsidR="003C7306" w:rsidRPr="0061687D" w:rsidRDefault="003C7306" w:rsidP="003C7306">
      <w:pPr>
        <w:rPr>
          <w:color w:val="000000" w:themeColor="text1"/>
        </w:rPr>
      </w:pPr>
    </w:p>
    <w:p w14:paraId="508D1999" w14:textId="77777777" w:rsidR="003C7306" w:rsidRPr="0061687D" w:rsidRDefault="003C7306" w:rsidP="003C7306">
      <w:pPr>
        <w:rPr>
          <w:color w:val="000000" w:themeColor="text1"/>
        </w:rPr>
      </w:pPr>
    </w:p>
    <w:p w14:paraId="501BF632" w14:textId="77777777" w:rsidR="003C7306" w:rsidRPr="0061687D" w:rsidRDefault="003C7306" w:rsidP="003C7306">
      <w:pPr>
        <w:rPr>
          <w:color w:val="000000" w:themeColor="text1"/>
        </w:rPr>
      </w:pPr>
    </w:p>
    <w:p w14:paraId="5BC0C06B" w14:textId="77777777" w:rsidR="003C7306" w:rsidRPr="0061687D" w:rsidRDefault="003C7306" w:rsidP="003C7306">
      <w:pPr>
        <w:rPr>
          <w:color w:val="000000" w:themeColor="text1"/>
        </w:rPr>
      </w:pPr>
    </w:p>
    <w:p w14:paraId="0CA2A410" w14:textId="77777777" w:rsidR="003C7306" w:rsidRPr="0061687D" w:rsidRDefault="003C7306" w:rsidP="003C7306">
      <w:pPr>
        <w:rPr>
          <w:color w:val="000000" w:themeColor="text1"/>
        </w:rPr>
      </w:pPr>
    </w:p>
    <w:p w14:paraId="567CAF76" w14:textId="77777777" w:rsidR="003C7306" w:rsidRPr="0061687D" w:rsidRDefault="003C7306" w:rsidP="003C7306">
      <w:pPr>
        <w:rPr>
          <w:color w:val="000000" w:themeColor="text1"/>
        </w:rPr>
      </w:pPr>
    </w:p>
    <w:p w14:paraId="08641DCF" w14:textId="77777777" w:rsidR="003C7306" w:rsidRPr="0061687D" w:rsidRDefault="003C7306" w:rsidP="003C7306">
      <w:pPr>
        <w:rPr>
          <w:color w:val="000000" w:themeColor="text1"/>
        </w:rPr>
      </w:pPr>
    </w:p>
    <w:p w14:paraId="03D83CCF" w14:textId="77777777" w:rsidR="003C7306" w:rsidRPr="0061687D" w:rsidRDefault="003C7306" w:rsidP="003C7306">
      <w:pPr>
        <w:rPr>
          <w:color w:val="000000" w:themeColor="text1"/>
        </w:rPr>
      </w:pPr>
    </w:p>
    <w:p w14:paraId="19A183EE" w14:textId="77777777" w:rsidR="003C7306" w:rsidRPr="0061687D" w:rsidRDefault="003C7306" w:rsidP="003C7306">
      <w:pPr>
        <w:rPr>
          <w:color w:val="000000" w:themeColor="text1"/>
        </w:rPr>
      </w:pPr>
    </w:p>
    <w:p w14:paraId="644EF3D0" w14:textId="77777777" w:rsidR="003C7306" w:rsidRPr="0061687D" w:rsidRDefault="003C7306" w:rsidP="003C7306">
      <w:pPr>
        <w:rPr>
          <w:color w:val="000000" w:themeColor="text1"/>
        </w:rPr>
      </w:pPr>
    </w:p>
    <w:p w14:paraId="43EC4ECD" w14:textId="77777777" w:rsidR="003C7306" w:rsidRPr="0061687D" w:rsidRDefault="003C7306" w:rsidP="003C7306">
      <w:pPr>
        <w:rPr>
          <w:color w:val="000000" w:themeColor="text1"/>
        </w:rPr>
      </w:pPr>
    </w:p>
    <w:p w14:paraId="5B97D8F3" w14:textId="77777777" w:rsidR="003C7306" w:rsidRPr="0061687D" w:rsidRDefault="003C7306" w:rsidP="003C7306">
      <w:pPr>
        <w:rPr>
          <w:color w:val="000000" w:themeColor="text1"/>
          <w:u w:val="single"/>
        </w:rPr>
      </w:pPr>
    </w:p>
    <w:p w14:paraId="6B6AD13E" w14:textId="77777777" w:rsidR="003C7306" w:rsidRPr="0061687D" w:rsidRDefault="003C7306" w:rsidP="003C7306">
      <w:pPr>
        <w:rPr>
          <w:color w:val="000000" w:themeColor="text1"/>
        </w:rPr>
      </w:pPr>
    </w:p>
    <w:p w14:paraId="7BEA3819" w14:textId="77777777" w:rsidR="003C7306" w:rsidRPr="0061687D" w:rsidRDefault="003C7306" w:rsidP="003C7306">
      <w:pPr>
        <w:rPr>
          <w:color w:val="000000" w:themeColor="text1"/>
        </w:rPr>
      </w:pPr>
    </w:p>
    <w:p w14:paraId="63770B98" w14:textId="77777777" w:rsidR="003C7306" w:rsidRPr="0061687D" w:rsidRDefault="003C7306" w:rsidP="003C7306">
      <w:pPr>
        <w:rPr>
          <w:color w:val="000000" w:themeColor="text1"/>
        </w:rPr>
      </w:pPr>
    </w:p>
    <w:p w14:paraId="6904B170" w14:textId="77777777" w:rsidR="003C7306" w:rsidRPr="0061687D" w:rsidRDefault="003C7306" w:rsidP="003C7306">
      <w:pPr>
        <w:rPr>
          <w:color w:val="000000" w:themeColor="text1"/>
        </w:rPr>
      </w:pPr>
    </w:p>
    <w:p w14:paraId="7418131D" w14:textId="77777777" w:rsidR="003C7306" w:rsidRPr="0061687D" w:rsidRDefault="003C7306" w:rsidP="003C7306">
      <w:pPr>
        <w:rPr>
          <w:color w:val="000000" w:themeColor="text1"/>
        </w:rPr>
      </w:pPr>
    </w:p>
    <w:p w14:paraId="5AA24249" w14:textId="77777777" w:rsidR="003C7306" w:rsidRPr="0061687D" w:rsidRDefault="003C7306" w:rsidP="003C7306">
      <w:pPr>
        <w:rPr>
          <w:color w:val="000000" w:themeColor="text1"/>
        </w:rPr>
      </w:pPr>
    </w:p>
    <w:p w14:paraId="1DD5C303" w14:textId="77777777" w:rsidR="003C7306" w:rsidRPr="0061687D" w:rsidRDefault="003C7306" w:rsidP="003C7306">
      <w:pPr>
        <w:rPr>
          <w:color w:val="000000" w:themeColor="text1"/>
        </w:rPr>
      </w:pPr>
    </w:p>
    <w:p w14:paraId="2CA7116C" w14:textId="77777777" w:rsidR="003C7306" w:rsidRPr="0061687D" w:rsidRDefault="003C7306" w:rsidP="003C7306">
      <w:pPr>
        <w:rPr>
          <w:color w:val="000000" w:themeColor="text1"/>
        </w:rPr>
      </w:pPr>
    </w:p>
    <w:p w14:paraId="20543314" w14:textId="77777777" w:rsidR="003C7306" w:rsidRPr="0061687D" w:rsidRDefault="003C7306" w:rsidP="003C7306">
      <w:pPr>
        <w:ind w:left="360"/>
        <w:rPr>
          <w:color w:val="000000" w:themeColor="text1"/>
        </w:rPr>
      </w:pPr>
    </w:p>
    <w:p w14:paraId="59384DBF" w14:textId="77777777" w:rsidR="003C7306" w:rsidRPr="0061687D" w:rsidRDefault="003C7306" w:rsidP="003C7306">
      <w:pPr>
        <w:rPr>
          <w:color w:val="000000" w:themeColor="text1"/>
        </w:rPr>
      </w:pPr>
    </w:p>
    <w:p w14:paraId="600B7D2A" w14:textId="77777777" w:rsidR="003C7306" w:rsidRPr="0061687D" w:rsidRDefault="003C7306" w:rsidP="003C7306">
      <w:pPr>
        <w:pStyle w:val="ListParagraph"/>
        <w:rPr>
          <w:color w:val="000000" w:themeColor="text1"/>
        </w:rPr>
      </w:pPr>
    </w:p>
    <w:p w14:paraId="4C00DC37" w14:textId="2C8560B3" w:rsidR="003C7306" w:rsidRPr="005169E4" w:rsidRDefault="00620E1D" w:rsidP="003C7306">
      <w:pPr>
        <w:rPr>
          <w:color w:val="000000" w:themeColor="text1"/>
          <w:u w:val="single"/>
        </w:rPr>
      </w:pPr>
      <w:r>
        <w:rPr>
          <w:color w:val="000000" w:themeColor="text1"/>
          <w:u w:val="single"/>
        </w:rPr>
        <w:br w:type="page"/>
      </w:r>
      <w:r w:rsidR="003C7306" w:rsidRPr="0061687D">
        <w:rPr>
          <w:color w:val="000000" w:themeColor="text1"/>
          <w:u w:val="single"/>
        </w:rPr>
        <w:lastRenderedPageBreak/>
        <w:t>Appendix 8-Reflection sheet on my lesson</w:t>
      </w:r>
    </w:p>
    <w:p w14:paraId="580D1534" w14:textId="77777777" w:rsidR="003C7306" w:rsidRPr="0061687D" w:rsidRDefault="003C7306" w:rsidP="003C7306">
      <w:pPr>
        <w:rPr>
          <w:color w:val="000000" w:themeColor="text1"/>
        </w:rPr>
      </w:pPr>
    </w:p>
    <w:p w14:paraId="08F342F6" w14:textId="77777777" w:rsidR="003C7306" w:rsidRPr="0061687D" w:rsidRDefault="003C7306" w:rsidP="003C7306">
      <w:pPr>
        <w:rPr>
          <w:color w:val="000000" w:themeColor="text1"/>
          <w:u w:val="single"/>
        </w:rPr>
      </w:pPr>
      <w:r w:rsidRPr="0061687D">
        <w:rPr>
          <w:noProof/>
          <w:color w:val="000000" w:themeColor="text1"/>
          <w:lang w:val="en-US"/>
        </w:rPr>
        <w:drawing>
          <wp:inline distT="0" distB="0" distL="0" distR="0" wp14:anchorId="74A4E0AD" wp14:editId="3288B7AA">
            <wp:extent cx="3137535" cy="3671045"/>
            <wp:effectExtent l="0" t="0" r="12065" b="1206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bethanthomas/Downloads/Untitled_message-4/I"/>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3148670" cy="3684073"/>
                    </a:xfrm>
                    <a:prstGeom prst="rect">
                      <a:avLst/>
                    </a:prstGeom>
                    <a:noFill/>
                    <a:ln>
                      <a:noFill/>
                    </a:ln>
                    <a:extLst>
                      <a:ext uri="{53640926-AAD7-44D8-BBD7-CCE9431645EC}">
                        <a14:shadowObscured xmlns:a14="http://schemas.microsoft.com/office/drawing/2010/main"/>
                      </a:ext>
                    </a:extLst>
                  </pic:spPr>
                </pic:pic>
              </a:graphicData>
            </a:graphic>
          </wp:inline>
        </w:drawing>
      </w:r>
    </w:p>
    <w:p w14:paraId="775C8D63" w14:textId="77777777" w:rsidR="003C7306" w:rsidRPr="0061687D" w:rsidRDefault="003C7306" w:rsidP="003C7306">
      <w:pPr>
        <w:rPr>
          <w:color w:val="000000" w:themeColor="text1"/>
          <w:u w:val="single"/>
        </w:rPr>
      </w:pPr>
    </w:p>
    <w:p w14:paraId="09365FC7" w14:textId="4C70254A" w:rsidR="00633051" w:rsidRDefault="00633051" w:rsidP="003C7306">
      <w:pPr>
        <w:rPr>
          <w:color w:val="000000" w:themeColor="text1"/>
          <w:u w:val="single"/>
        </w:rPr>
      </w:pPr>
      <w:r>
        <w:rPr>
          <w:color w:val="000000" w:themeColor="text1"/>
          <w:u w:val="single"/>
        </w:rPr>
        <w:t>appendix 9</w:t>
      </w:r>
      <w:r w:rsidR="003C7306" w:rsidRPr="0061687D">
        <w:rPr>
          <w:color w:val="000000" w:themeColor="text1"/>
          <w:u w:val="single"/>
        </w:rPr>
        <w:t>- ethics form</w:t>
      </w:r>
    </w:p>
    <w:p w14:paraId="394F9DFE" w14:textId="77777777" w:rsidR="00633051" w:rsidRDefault="00633051" w:rsidP="003C7306">
      <w:pPr>
        <w:rPr>
          <w:color w:val="000000" w:themeColor="text1"/>
          <w:u w:val="single"/>
        </w:rPr>
      </w:pPr>
    </w:p>
    <w:p w14:paraId="779F58B6" w14:textId="6C9EF371" w:rsidR="003C7306" w:rsidRPr="0061687D" w:rsidRDefault="00633051" w:rsidP="003C7306">
      <w:pPr>
        <w:rPr>
          <w:color w:val="000000" w:themeColor="text1"/>
          <w:u w:val="single"/>
        </w:rPr>
      </w:pPr>
      <w:r w:rsidRPr="0061687D">
        <w:rPr>
          <w:noProof/>
          <w:color w:val="000000" w:themeColor="text1"/>
          <w:lang w:val="en-US"/>
        </w:rPr>
        <w:drawing>
          <wp:inline distT="0" distB="0" distL="0" distR="0" wp14:anchorId="39213018" wp14:editId="53E514E1">
            <wp:extent cx="3036710" cy="4231064"/>
            <wp:effectExtent l="0" t="0" r="11430" b="1079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bethanthomas/Downloads/Untitled_message-4/FullSiz"/>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3036710" cy="4231064"/>
                    </a:xfrm>
                    <a:prstGeom prst="rect">
                      <a:avLst/>
                    </a:prstGeom>
                    <a:noFill/>
                    <a:ln>
                      <a:noFill/>
                    </a:ln>
                  </pic:spPr>
                </pic:pic>
              </a:graphicData>
            </a:graphic>
          </wp:inline>
        </w:drawing>
      </w:r>
    </w:p>
    <w:p w14:paraId="371B2B97" w14:textId="77777777" w:rsidR="003C7306" w:rsidRPr="0061687D" w:rsidRDefault="003C7306" w:rsidP="003C7306">
      <w:pPr>
        <w:rPr>
          <w:color w:val="000000" w:themeColor="text1"/>
          <w:u w:val="single"/>
        </w:rPr>
      </w:pPr>
    </w:p>
    <w:p w14:paraId="286401DE" w14:textId="77777777" w:rsidR="003C7306" w:rsidRPr="0061687D" w:rsidRDefault="003C7306" w:rsidP="003C7306">
      <w:pPr>
        <w:rPr>
          <w:color w:val="000000" w:themeColor="text1"/>
        </w:rPr>
      </w:pPr>
      <w:r w:rsidRPr="0061687D">
        <w:rPr>
          <w:noProof/>
          <w:color w:val="000000" w:themeColor="text1"/>
          <w:lang w:val="en-US"/>
        </w:rPr>
        <w:drawing>
          <wp:inline distT="0" distB="0" distL="0" distR="0" wp14:anchorId="2308DA88" wp14:editId="69C263BE">
            <wp:extent cx="4529616" cy="6698727"/>
            <wp:effectExtent l="0" t="0" r="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bethanthomas/Downloads/Untitled_message-4/FullSizeRe"/>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529616" cy="6698727"/>
                    </a:xfrm>
                    <a:prstGeom prst="rect">
                      <a:avLst/>
                    </a:prstGeom>
                    <a:noFill/>
                    <a:ln>
                      <a:noFill/>
                    </a:ln>
                    <a:extLst>
                      <a:ext uri="{53640926-AAD7-44D8-BBD7-CCE9431645EC}">
                        <a14:shadowObscured xmlns:a14="http://schemas.microsoft.com/office/drawing/2010/main"/>
                      </a:ext>
                    </a:extLst>
                  </pic:spPr>
                </pic:pic>
              </a:graphicData>
            </a:graphic>
          </wp:inline>
        </w:drawing>
      </w:r>
    </w:p>
    <w:p w14:paraId="1FA87C77"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15122419" wp14:editId="44066FA5">
            <wp:extent cx="4647055" cy="6797758"/>
            <wp:effectExtent l="0" t="0" r="127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bethanthomas/Downloads/Untitled_message-4/FullSizeRe"/>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647055" cy="6797758"/>
                    </a:xfrm>
                    <a:prstGeom prst="rect">
                      <a:avLst/>
                    </a:prstGeom>
                    <a:noFill/>
                    <a:ln>
                      <a:noFill/>
                    </a:ln>
                    <a:extLst>
                      <a:ext uri="{53640926-AAD7-44D8-BBD7-CCE9431645EC}">
                        <a14:shadowObscured xmlns:a14="http://schemas.microsoft.com/office/drawing/2010/main"/>
                      </a:ext>
                    </a:extLst>
                  </pic:spPr>
                </pic:pic>
              </a:graphicData>
            </a:graphic>
          </wp:inline>
        </w:drawing>
      </w:r>
    </w:p>
    <w:p w14:paraId="1DBB9A67"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2D4CE873" wp14:editId="1249D306">
            <wp:extent cx="4297257" cy="645226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ers/bethanthomas/Downloads/Untitled_message-4/FullSizeRe"/>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297257" cy="6452262"/>
                    </a:xfrm>
                    <a:prstGeom prst="rect">
                      <a:avLst/>
                    </a:prstGeom>
                    <a:noFill/>
                    <a:ln>
                      <a:noFill/>
                    </a:ln>
                  </pic:spPr>
                </pic:pic>
              </a:graphicData>
            </a:graphic>
          </wp:inline>
        </w:drawing>
      </w:r>
    </w:p>
    <w:p w14:paraId="411F2B99" w14:textId="77777777" w:rsidR="003C7306" w:rsidRPr="0061687D" w:rsidRDefault="003C7306" w:rsidP="003C7306">
      <w:pPr>
        <w:rPr>
          <w:color w:val="000000" w:themeColor="text1"/>
        </w:rPr>
      </w:pPr>
    </w:p>
    <w:p w14:paraId="63D85FAD"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5B19DC3E" wp14:editId="3BCF23A9">
            <wp:extent cx="4448962" cy="6475853"/>
            <wp:effectExtent l="0" t="0" r="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448962" cy="6475853"/>
                    </a:xfrm>
                    <a:prstGeom prst="rect">
                      <a:avLst/>
                    </a:prstGeom>
                  </pic:spPr>
                </pic:pic>
              </a:graphicData>
            </a:graphic>
          </wp:inline>
        </w:drawing>
      </w:r>
    </w:p>
    <w:p w14:paraId="7EDB5A8B" w14:textId="77777777" w:rsidR="003C7306" w:rsidRPr="0061687D" w:rsidRDefault="003C7306" w:rsidP="003C7306">
      <w:pPr>
        <w:rPr>
          <w:color w:val="000000" w:themeColor="text1"/>
        </w:rPr>
      </w:pPr>
    </w:p>
    <w:p w14:paraId="402D7983"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02875FCD" wp14:editId="34D550A0">
            <wp:extent cx="4750238" cy="66350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bwMode="auto">
                    <a:xfrm>
                      <a:off x="0" y="0"/>
                      <a:ext cx="4750238" cy="6635050"/>
                    </a:xfrm>
                    <a:prstGeom prst="rect">
                      <a:avLst/>
                    </a:prstGeom>
                    <a:ln>
                      <a:noFill/>
                    </a:ln>
                    <a:extLst>
                      <a:ext uri="{53640926-AAD7-44D8-BBD7-CCE9431645EC}">
                        <a14:shadowObscured xmlns:a14="http://schemas.microsoft.com/office/drawing/2010/main"/>
                      </a:ext>
                    </a:extLst>
                  </pic:spPr>
                </pic:pic>
              </a:graphicData>
            </a:graphic>
          </wp:inline>
        </w:drawing>
      </w:r>
    </w:p>
    <w:p w14:paraId="2B9B6989" w14:textId="77777777" w:rsidR="003C7306" w:rsidRPr="0061687D" w:rsidRDefault="003C7306" w:rsidP="003C7306">
      <w:pPr>
        <w:rPr>
          <w:color w:val="000000" w:themeColor="text1"/>
        </w:rPr>
      </w:pPr>
      <w:r w:rsidRPr="0061687D">
        <w:rPr>
          <w:color w:val="000000" w:themeColor="text1"/>
        </w:rPr>
        <w:br w:type="page"/>
      </w:r>
    </w:p>
    <w:p w14:paraId="042C8989"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38C48348" wp14:editId="31F11EF8">
            <wp:extent cx="4710819" cy="674243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710819" cy="6742439"/>
                    </a:xfrm>
                    <a:prstGeom prst="rect">
                      <a:avLst/>
                    </a:prstGeom>
                  </pic:spPr>
                </pic:pic>
              </a:graphicData>
            </a:graphic>
          </wp:inline>
        </w:drawing>
      </w:r>
    </w:p>
    <w:p w14:paraId="3BA4FB4D" w14:textId="77777777" w:rsidR="003C7306" w:rsidRPr="0061687D" w:rsidRDefault="003C7306" w:rsidP="003C7306">
      <w:pPr>
        <w:rPr>
          <w:color w:val="000000" w:themeColor="text1"/>
        </w:rPr>
      </w:pPr>
      <w:r w:rsidRPr="0061687D">
        <w:rPr>
          <w:color w:val="000000" w:themeColor="text1"/>
        </w:rPr>
        <w:br w:type="page"/>
      </w:r>
    </w:p>
    <w:p w14:paraId="43498B18"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58E33B79" wp14:editId="50C7EA40">
            <wp:extent cx="4616214" cy="6409290"/>
            <wp:effectExtent l="0" t="0" r="698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616214" cy="6409290"/>
                    </a:xfrm>
                    <a:prstGeom prst="rect">
                      <a:avLst/>
                    </a:prstGeom>
                  </pic:spPr>
                </pic:pic>
              </a:graphicData>
            </a:graphic>
          </wp:inline>
        </w:drawing>
      </w:r>
    </w:p>
    <w:p w14:paraId="7769F48D" w14:textId="77777777" w:rsidR="003C7306" w:rsidRPr="0061687D" w:rsidRDefault="003C7306" w:rsidP="003C7306">
      <w:pPr>
        <w:rPr>
          <w:color w:val="000000" w:themeColor="text1"/>
        </w:rPr>
      </w:pPr>
      <w:r w:rsidRPr="0061687D">
        <w:rPr>
          <w:color w:val="000000" w:themeColor="text1"/>
        </w:rPr>
        <w:br w:type="page"/>
      </w:r>
    </w:p>
    <w:p w14:paraId="36D7C773"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2064C8C2" wp14:editId="24AECCDE">
            <wp:extent cx="4926785" cy="7313990"/>
            <wp:effectExtent l="0" t="0" r="127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926785" cy="7313990"/>
                    </a:xfrm>
                    <a:prstGeom prst="rect">
                      <a:avLst/>
                    </a:prstGeom>
                  </pic:spPr>
                </pic:pic>
              </a:graphicData>
            </a:graphic>
          </wp:inline>
        </w:drawing>
      </w:r>
    </w:p>
    <w:p w14:paraId="0F0B54EE" w14:textId="77777777" w:rsidR="003C7306" w:rsidRPr="0061687D" w:rsidRDefault="003C7306" w:rsidP="003C7306">
      <w:pPr>
        <w:rPr>
          <w:color w:val="000000" w:themeColor="text1"/>
        </w:rPr>
      </w:pPr>
      <w:r w:rsidRPr="0061687D">
        <w:rPr>
          <w:color w:val="000000" w:themeColor="text1"/>
        </w:rPr>
        <w:br w:type="page"/>
      </w:r>
    </w:p>
    <w:p w14:paraId="40C5F33F"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3E087CEC" wp14:editId="2D9707E3">
            <wp:extent cx="4774647" cy="6971492"/>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4774647" cy="6971492"/>
                    </a:xfrm>
                    <a:prstGeom prst="rect">
                      <a:avLst/>
                    </a:prstGeom>
                  </pic:spPr>
                </pic:pic>
              </a:graphicData>
            </a:graphic>
          </wp:inline>
        </w:drawing>
      </w:r>
    </w:p>
    <w:p w14:paraId="051187FD" w14:textId="77777777" w:rsidR="003C7306" w:rsidRPr="0061687D" w:rsidRDefault="003C7306" w:rsidP="003C7306">
      <w:pPr>
        <w:rPr>
          <w:color w:val="000000" w:themeColor="text1"/>
        </w:rPr>
      </w:pPr>
      <w:r w:rsidRPr="0061687D">
        <w:rPr>
          <w:color w:val="000000" w:themeColor="text1"/>
        </w:rPr>
        <w:br w:type="page"/>
      </w:r>
    </w:p>
    <w:p w14:paraId="0C9AAF0F" w14:textId="77777777" w:rsidR="003C7306" w:rsidRPr="0061687D" w:rsidRDefault="003C7306" w:rsidP="003C7306">
      <w:pPr>
        <w:rPr>
          <w:color w:val="000000" w:themeColor="text1"/>
        </w:rPr>
      </w:pPr>
      <w:r w:rsidRPr="0061687D">
        <w:rPr>
          <w:noProof/>
          <w:color w:val="000000" w:themeColor="text1"/>
          <w:lang w:val="en-US"/>
        </w:rPr>
        <w:lastRenderedPageBreak/>
        <w:drawing>
          <wp:inline distT="0" distB="0" distL="0" distR="0" wp14:anchorId="1E8DA105" wp14:editId="735A17F2">
            <wp:extent cx="4452956" cy="6412258"/>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452956" cy="6412258"/>
                    </a:xfrm>
                    <a:prstGeom prst="rect">
                      <a:avLst/>
                    </a:prstGeom>
                  </pic:spPr>
                </pic:pic>
              </a:graphicData>
            </a:graphic>
          </wp:inline>
        </w:drawing>
      </w:r>
    </w:p>
    <w:p w14:paraId="253A8421" w14:textId="77777777" w:rsidR="003C7306" w:rsidRPr="0061687D" w:rsidRDefault="003C7306" w:rsidP="003C7306">
      <w:pPr>
        <w:rPr>
          <w:color w:val="000000" w:themeColor="text1"/>
        </w:rPr>
      </w:pPr>
    </w:p>
    <w:p w14:paraId="5E09CF54" w14:textId="5A61C849" w:rsidR="003C7306" w:rsidRPr="00105E20" w:rsidRDefault="003C7306" w:rsidP="003C7306">
      <w:pPr>
        <w:rPr>
          <w:color w:val="000000" w:themeColor="text1"/>
        </w:rPr>
      </w:pPr>
    </w:p>
    <w:p w14:paraId="475F8095" w14:textId="054235DF" w:rsidR="003C7306" w:rsidRPr="00105E20" w:rsidRDefault="003C7306" w:rsidP="003C7306">
      <w:pPr>
        <w:rPr>
          <w:color w:val="000000" w:themeColor="text1"/>
          <w:u w:val="single"/>
        </w:rPr>
      </w:pPr>
    </w:p>
    <w:p w14:paraId="15D9FF54" w14:textId="77777777" w:rsidR="003C7306" w:rsidRDefault="003C7306">
      <w:pPr>
        <w:rPr>
          <w:color w:val="000000" w:themeColor="text1"/>
          <w:u w:val="single"/>
        </w:rPr>
      </w:pPr>
      <w:r>
        <w:rPr>
          <w:color w:val="000000" w:themeColor="text1"/>
          <w:u w:val="single"/>
        </w:rPr>
        <w:br w:type="page"/>
      </w:r>
    </w:p>
    <w:p w14:paraId="55E1E66A" w14:textId="27EEF92D" w:rsidR="001A4EC0" w:rsidRPr="0061687D" w:rsidRDefault="00F926E1" w:rsidP="001A4EC0">
      <w:pPr>
        <w:spacing w:line="360" w:lineRule="auto"/>
        <w:rPr>
          <w:color w:val="000000" w:themeColor="text1"/>
          <w:u w:val="single"/>
        </w:rPr>
      </w:pPr>
      <w:r w:rsidRPr="0061687D">
        <w:rPr>
          <w:color w:val="000000" w:themeColor="text1"/>
          <w:u w:val="single"/>
        </w:rPr>
        <w:lastRenderedPageBreak/>
        <w:t>References</w:t>
      </w:r>
    </w:p>
    <w:p w14:paraId="7F0EA514" w14:textId="56515FDA" w:rsidR="006446A0" w:rsidRPr="0061687D" w:rsidRDefault="00F926E1" w:rsidP="001A4EC0">
      <w:pPr>
        <w:spacing w:line="360" w:lineRule="auto"/>
        <w:rPr>
          <w:color w:val="000000" w:themeColor="text1"/>
          <w:u w:val="single"/>
        </w:rPr>
      </w:pPr>
      <w:r w:rsidRPr="0061687D">
        <w:rPr>
          <w:color w:val="000000" w:themeColor="text1"/>
        </w:rPr>
        <w:t>Bandura, A. (1986). Social foundations of thought and action: A social cognitive theory. Englewood Cliffs, NJ: Prentice- Hall, Inc.</w:t>
      </w:r>
    </w:p>
    <w:p w14:paraId="6A0519E2" w14:textId="6FDFEBE5" w:rsidR="000E6C5B" w:rsidRPr="0061687D" w:rsidRDefault="00F926E1" w:rsidP="001A4EC0">
      <w:pPr>
        <w:pStyle w:val="NormalWeb"/>
        <w:spacing w:line="360" w:lineRule="auto"/>
        <w:rPr>
          <w:rFonts w:asciiTheme="minorHAnsi" w:hAnsiTheme="minorHAnsi"/>
          <w:color w:val="000000" w:themeColor="text1"/>
        </w:rPr>
      </w:pPr>
      <w:r w:rsidRPr="0061687D">
        <w:rPr>
          <w:rFonts w:asciiTheme="minorHAnsi" w:hAnsiTheme="minorHAnsi"/>
          <w:color w:val="000000" w:themeColor="text1"/>
        </w:rPr>
        <w:t xml:space="preserve">Beadle, P. (2013) </w:t>
      </w:r>
      <w:r w:rsidRPr="0061687D">
        <w:rPr>
          <w:rFonts w:asciiTheme="minorHAnsi" w:hAnsiTheme="minorHAnsi"/>
          <w:i/>
          <w:color w:val="000000" w:themeColor="text1"/>
        </w:rPr>
        <w:t xml:space="preserve">The Book of Plenary: here endeth the lesson. </w:t>
      </w:r>
      <w:r w:rsidRPr="0061687D">
        <w:rPr>
          <w:rFonts w:asciiTheme="minorHAnsi" w:hAnsiTheme="minorHAnsi"/>
          <w:color w:val="000000" w:themeColor="text1"/>
        </w:rPr>
        <w:t>Carmarthen: Crown House Publishing.</w:t>
      </w:r>
    </w:p>
    <w:p w14:paraId="0B8D4357" w14:textId="77777777" w:rsidR="001A4EC0" w:rsidRPr="0061687D" w:rsidRDefault="00F926E1" w:rsidP="001A4EC0">
      <w:pPr>
        <w:pStyle w:val="NormalWeb"/>
        <w:spacing w:line="360" w:lineRule="auto"/>
        <w:rPr>
          <w:rStyle w:val="Hyperlink"/>
          <w:rFonts w:asciiTheme="minorHAnsi" w:eastAsia="Times New Roman" w:hAnsiTheme="minorHAnsi"/>
          <w:color w:val="000000" w:themeColor="text1"/>
          <w:shd w:val="clear" w:color="auto" w:fill="FFFFFF"/>
        </w:rPr>
      </w:pPr>
      <w:r w:rsidRPr="0061687D">
        <w:rPr>
          <w:rFonts w:asciiTheme="minorHAnsi" w:eastAsia="Times New Roman" w:hAnsiTheme="minorHAnsi"/>
          <w:color w:val="000000" w:themeColor="text1"/>
          <w:shd w:val="clear" w:color="auto" w:fill="FFFFFF"/>
        </w:rPr>
        <w:t>British Educational Research Association (BERA) (2011) </w:t>
      </w:r>
      <w:r w:rsidRPr="0061687D">
        <w:rPr>
          <w:rFonts w:asciiTheme="minorHAnsi" w:eastAsia="Times New Roman" w:hAnsiTheme="minorHAnsi"/>
          <w:i/>
          <w:iCs/>
          <w:color w:val="000000" w:themeColor="text1"/>
        </w:rPr>
        <w:t>Ethical guidelines for educational research</w:t>
      </w:r>
      <w:r w:rsidRPr="0061687D">
        <w:rPr>
          <w:rFonts w:asciiTheme="minorHAnsi" w:eastAsia="Times New Roman" w:hAnsiTheme="minorHAnsi"/>
          <w:color w:val="000000" w:themeColor="text1"/>
          <w:shd w:val="clear" w:color="auto" w:fill="FFFFFF"/>
        </w:rPr>
        <w:t xml:space="preserve">. Available at: </w:t>
      </w:r>
      <w:hyperlink r:id="rId32" w:history="1">
        <w:r w:rsidRPr="0061687D">
          <w:rPr>
            <w:rStyle w:val="Hyperlink"/>
            <w:rFonts w:asciiTheme="minorHAnsi" w:eastAsia="Times New Roman" w:hAnsiTheme="minorHAnsi"/>
            <w:color w:val="000000" w:themeColor="text1"/>
            <w:shd w:val="clear" w:color="auto" w:fill="FFFFFF"/>
          </w:rPr>
          <w:t>https://www.bera.ac.uk/wp-content/uploads/2014/02/BERA-Ethical-Guidelines-2011.pdf</w:t>
        </w:r>
      </w:hyperlink>
    </w:p>
    <w:p w14:paraId="23FE3000" w14:textId="77777777" w:rsidR="007D21A4" w:rsidRPr="0061687D" w:rsidRDefault="00F926E1" w:rsidP="007D21A4">
      <w:pPr>
        <w:pStyle w:val="NormalWeb"/>
        <w:spacing w:line="360" w:lineRule="auto"/>
        <w:rPr>
          <w:rFonts w:asciiTheme="minorHAnsi" w:eastAsia="Times New Roman" w:hAnsiTheme="minorHAnsi"/>
          <w:color w:val="000000" w:themeColor="text1"/>
          <w:shd w:val="clear" w:color="auto" w:fill="FFFFFF"/>
        </w:rPr>
      </w:pPr>
      <w:r w:rsidRPr="0061687D">
        <w:rPr>
          <w:rFonts w:asciiTheme="minorHAnsi" w:eastAsia="Times New Roman" w:hAnsiTheme="minorHAnsi"/>
          <w:color w:val="000000" w:themeColor="text1"/>
          <w:shd w:val="clear" w:color="auto" w:fill="FFFFFF"/>
        </w:rPr>
        <w:t>(Accessed: 10</w:t>
      </w:r>
      <w:r w:rsidRPr="0061687D">
        <w:rPr>
          <w:rFonts w:asciiTheme="minorHAnsi" w:eastAsia="Times New Roman" w:hAnsiTheme="minorHAnsi"/>
          <w:color w:val="000000" w:themeColor="text1"/>
          <w:shd w:val="clear" w:color="auto" w:fill="FFFFFF"/>
          <w:vertAlign w:val="superscript"/>
        </w:rPr>
        <w:t>th</w:t>
      </w:r>
      <w:r w:rsidRPr="0061687D">
        <w:rPr>
          <w:rFonts w:asciiTheme="minorHAnsi" w:eastAsia="Times New Roman" w:hAnsiTheme="minorHAnsi"/>
          <w:color w:val="000000" w:themeColor="text1"/>
          <w:shd w:val="clear" w:color="auto" w:fill="FFFFFF"/>
        </w:rPr>
        <w:t xml:space="preserve"> March 2018)</w:t>
      </w:r>
    </w:p>
    <w:p w14:paraId="4CF3712D" w14:textId="620566B1" w:rsidR="009A1503" w:rsidRPr="0061687D" w:rsidRDefault="009A1503" w:rsidP="007D21A4">
      <w:pPr>
        <w:pStyle w:val="NormalWeb"/>
        <w:spacing w:line="360" w:lineRule="auto"/>
        <w:rPr>
          <w:rFonts w:asciiTheme="minorHAnsi" w:eastAsia="Times New Roman" w:hAnsiTheme="minorHAnsi"/>
          <w:color w:val="000000" w:themeColor="text1"/>
          <w:shd w:val="clear" w:color="auto" w:fill="FFFFFF"/>
        </w:rPr>
      </w:pPr>
      <w:r w:rsidRPr="0061687D">
        <w:rPr>
          <w:rFonts w:asciiTheme="minorHAnsi" w:eastAsia="Times New Roman" w:hAnsiTheme="minorHAnsi"/>
          <w:color w:val="000000" w:themeColor="text1"/>
          <w:shd w:val="clear" w:color="auto" w:fill="FFFFFF"/>
        </w:rPr>
        <w:t xml:space="preserve">Brodie, K. (2013) </w:t>
      </w:r>
      <w:r w:rsidRPr="0061687D">
        <w:rPr>
          <w:rFonts w:asciiTheme="minorHAnsi" w:eastAsia="Times New Roman" w:hAnsiTheme="minorHAnsi"/>
          <w:i/>
          <w:color w:val="000000" w:themeColor="text1"/>
          <w:shd w:val="clear" w:color="auto" w:fill="FFFFFF"/>
        </w:rPr>
        <w:t xml:space="preserve">Observation, Assessment and Planning in the Early Years. </w:t>
      </w:r>
      <w:r w:rsidRPr="0061687D">
        <w:rPr>
          <w:rFonts w:asciiTheme="minorHAnsi" w:eastAsia="Times New Roman" w:hAnsiTheme="minorHAnsi"/>
          <w:color w:val="000000" w:themeColor="text1"/>
          <w:shd w:val="clear" w:color="auto" w:fill="FFFFFF"/>
        </w:rPr>
        <w:t xml:space="preserve">Berkshire: Open University Press. </w:t>
      </w:r>
    </w:p>
    <w:p w14:paraId="56AF7894" w14:textId="6984445E" w:rsidR="007D21A4" w:rsidRPr="0061687D" w:rsidRDefault="007D21A4" w:rsidP="007D21A4">
      <w:pPr>
        <w:pStyle w:val="NormalWeb"/>
        <w:spacing w:line="360" w:lineRule="auto"/>
        <w:rPr>
          <w:rFonts w:asciiTheme="minorHAnsi" w:eastAsia="Times New Roman" w:hAnsiTheme="minorHAnsi"/>
          <w:color w:val="000000" w:themeColor="text1"/>
          <w:shd w:val="clear" w:color="auto" w:fill="FFFFFF"/>
        </w:rPr>
      </w:pPr>
      <w:r w:rsidRPr="0061687D">
        <w:rPr>
          <w:rFonts w:asciiTheme="minorHAnsi" w:hAnsiTheme="minorHAnsi"/>
          <w:color w:val="000000" w:themeColor="text1"/>
        </w:rPr>
        <w:t xml:space="preserve">Brown, G. A. &amp; Edmondson, R. (1985). Asking questions. In E. C. </w:t>
      </w:r>
      <w:proofErr w:type="spellStart"/>
      <w:r w:rsidRPr="0061687D">
        <w:rPr>
          <w:rFonts w:asciiTheme="minorHAnsi" w:hAnsiTheme="minorHAnsi"/>
          <w:color w:val="000000" w:themeColor="text1"/>
        </w:rPr>
        <w:t>Wragg</w:t>
      </w:r>
      <w:proofErr w:type="spellEnd"/>
      <w:r w:rsidRPr="0061687D">
        <w:rPr>
          <w:rFonts w:asciiTheme="minorHAnsi" w:hAnsiTheme="minorHAnsi"/>
          <w:color w:val="000000" w:themeColor="text1"/>
        </w:rPr>
        <w:t xml:space="preserve"> (Ed.), Classroom teaching skills (pp. 97-120). London: </w:t>
      </w:r>
      <w:proofErr w:type="spellStart"/>
      <w:r w:rsidRPr="0061687D">
        <w:rPr>
          <w:rFonts w:asciiTheme="minorHAnsi" w:hAnsiTheme="minorHAnsi"/>
          <w:color w:val="000000" w:themeColor="text1"/>
        </w:rPr>
        <w:t>Croom</w:t>
      </w:r>
      <w:proofErr w:type="spellEnd"/>
      <w:r w:rsidRPr="0061687D">
        <w:rPr>
          <w:rFonts w:asciiTheme="minorHAnsi" w:hAnsiTheme="minorHAnsi"/>
          <w:color w:val="000000" w:themeColor="text1"/>
        </w:rPr>
        <w:t xml:space="preserve"> Helm.</w:t>
      </w:r>
    </w:p>
    <w:p w14:paraId="0AD704E4" w14:textId="77777777" w:rsidR="001A4EC0" w:rsidRPr="0061687D" w:rsidRDefault="00F926E1" w:rsidP="001A4EC0">
      <w:pPr>
        <w:spacing w:line="360" w:lineRule="auto"/>
        <w:rPr>
          <w:color w:val="000000" w:themeColor="text1"/>
        </w:rPr>
      </w:pPr>
      <w:r w:rsidRPr="0061687D">
        <w:rPr>
          <w:color w:val="000000" w:themeColor="text1"/>
        </w:rPr>
        <w:t xml:space="preserve">Cockcroft, W.H. (1982) </w:t>
      </w:r>
      <w:r w:rsidRPr="0061687D">
        <w:rPr>
          <w:i/>
          <w:color w:val="000000" w:themeColor="text1"/>
        </w:rPr>
        <w:t xml:space="preserve">Mathematics Counts: Report of the committee of Inquiry into the Teaching of Mathematics in schools. </w:t>
      </w:r>
      <w:r w:rsidRPr="0061687D">
        <w:rPr>
          <w:color w:val="000000" w:themeColor="text1"/>
        </w:rPr>
        <w:t xml:space="preserve">Available at: </w:t>
      </w:r>
      <w:hyperlink r:id="rId33" w:history="1">
        <w:r w:rsidRPr="0061687D">
          <w:rPr>
            <w:rStyle w:val="Hyperlink"/>
            <w:color w:val="000000" w:themeColor="text1"/>
          </w:rPr>
          <w:t>http://www.educationengland.org.uk/documents/cockcroft/cockcroft1982.html</w:t>
        </w:r>
      </w:hyperlink>
      <w:r w:rsidRPr="0061687D">
        <w:rPr>
          <w:color w:val="000000" w:themeColor="text1"/>
        </w:rPr>
        <w:t xml:space="preserve"> </w:t>
      </w:r>
    </w:p>
    <w:p w14:paraId="5932BB63" w14:textId="75E3585F" w:rsidR="00F926E1" w:rsidRPr="0061687D" w:rsidRDefault="00F926E1" w:rsidP="001A4EC0">
      <w:pPr>
        <w:spacing w:line="360" w:lineRule="auto"/>
        <w:rPr>
          <w:color w:val="000000" w:themeColor="text1"/>
        </w:rPr>
      </w:pPr>
      <w:r w:rsidRPr="0061687D">
        <w:rPr>
          <w:color w:val="000000" w:themeColor="text1"/>
        </w:rPr>
        <w:t>(Accessed: 28</w:t>
      </w:r>
      <w:r w:rsidRPr="0061687D">
        <w:rPr>
          <w:color w:val="000000" w:themeColor="text1"/>
          <w:vertAlign w:val="superscript"/>
        </w:rPr>
        <w:t>th</w:t>
      </w:r>
      <w:r w:rsidRPr="0061687D">
        <w:rPr>
          <w:color w:val="000000" w:themeColor="text1"/>
        </w:rPr>
        <w:t xml:space="preserve"> March 2018)</w:t>
      </w:r>
    </w:p>
    <w:p w14:paraId="0A4BA70D" w14:textId="77777777" w:rsidR="00F926E1" w:rsidRPr="0061687D" w:rsidRDefault="00F926E1" w:rsidP="001A4EC0">
      <w:pPr>
        <w:spacing w:line="360" w:lineRule="auto"/>
        <w:rPr>
          <w:color w:val="000000" w:themeColor="text1"/>
        </w:rPr>
      </w:pPr>
      <w:r w:rsidRPr="0061687D">
        <w:rPr>
          <w:color w:val="000000" w:themeColor="text1"/>
        </w:rPr>
        <w:t xml:space="preserve">Dudley, P. (2011) </w:t>
      </w:r>
      <w:r w:rsidRPr="0061687D">
        <w:rPr>
          <w:i/>
          <w:color w:val="000000" w:themeColor="text1"/>
        </w:rPr>
        <w:t>Lesson Study: a handbook.</w:t>
      </w:r>
      <w:r w:rsidRPr="0061687D">
        <w:rPr>
          <w:color w:val="000000" w:themeColor="text1"/>
        </w:rPr>
        <w:t xml:space="preserve"> Available at: </w:t>
      </w:r>
      <w:hyperlink r:id="rId34" w:history="1">
        <w:r w:rsidRPr="0061687D">
          <w:rPr>
            <w:rStyle w:val="Hyperlink"/>
            <w:color w:val="000000" w:themeColor="text1"/>
          </w:rPr>
          <w:t>https://moodle.uwtsd.ac.uk/pluginfile.php/133342/mod_resource/content/1/Lesson%20Study%20Handbook.pdf</w:t>
        </w:r>
      </w:hyperlink>
    </w:p>
    <w:p w14:paraId="13544849" w14:textId="77777777" w:rsidR="00F926E1" w:rsidRPr="0061687D" w:rsidRDefault="00F926E1" w:rsidP="001A4EC0">
      <w:pPr>
        <w:spacing w:line="360" w:lineRule="auto"/>
        <w:rPr>
          <w:color w:val="000000" w:themeColor="text1"/>
        </w:rPr>
      </w:pPr>
      <w:r w:rsidRPr="0061687D">
        <w:rPr>
          <w:color w:val="000000" w:themeColor="text1"/>
        </w:rPr>
        <w:t>(Accessed: 16</w:t>
      </w:r>
      <w:r w:rsidRPr="0061687D">
        <w:rPr>
          <w:color w:val="000000" w:themeColor="text1"/>
          <w:vertAlign w:val="superscript"/>
        </w:rPr>
        <w:t>th</w:t>
      </w:r>
      <w:r w:rsidRPr="0061687D">
        <w:rPr>
          <w:color w:val="000000" w:themeColor="text1"/>
        </w:rPr>
        <w:t xml:space="preserve"> April 2018)</w:t>
      </w:r>
    </w:p>
    <w:p w14:paraId="2365D297" w14:textId="77777777" w:rsidR="00F926E1" w:rsidRPr="0061687D" w:rsidRDefault="00F926E1" w:rsidP="001A4EC0">
      <w:pPr>
        <w:spacing w:line="360" w:lineRule="auto"/>
        <w:jc w:val="both"/>
        <w:rPr>
          <w:color w:val="000000" w:themeColor="text1"/>
        </w:rPr>
      </w:pPr>
      <w:r w:rsidRPr="0061687D">
        <w:rPr>
          <w:color w:val="000000" w:themeColor="text1"/>
        </w:rPr>
        <w:t xml:space="preserve">Department for Children, Schools and Families. (2008) </w:t>
      </w:r>
      <w:r w:rsidRPr="0061687D">
        <w:rPr>
          <w:i/>
          <w:color w:val="000000" w:themeColor="text1"/>
        </w:rPr>
        <w:t xml:space="preserve">Improving practice and progression through Lesson Study: Handbook for headteachers, leading teachers and subject leaders. </w:t>
      </w:r>
      <w:r w:rsidRPr="0061687D">
        <w:rPr>
          <w:color w:val="000000" w:themeColor="text1"/>
        </w:rPr>
        <w:t xml:space="preserve">Available at: </w:t>
      </w:r>
      <w:hyperlink r:id="rId35" w:history="1">
        <w:r w:rsidRPr="0061687D">
          <w:rPr>
            <w:rStyle w:val="Hyperlink"/>
            <w:color w:val="000000" w:themeColor="text1"/>
          </w:rPr>
          <w:t>http://lessonstudy.co.uk/wp-content/uploads/2011/05/Improving-Practice-and-Progression-through-Lesson-Study1.pdf</w:t>
        </w:r>
      </w:hyperlink>
    </w:p>
    <w:p w14:paraId="2E99CA25" w14:textId="77777777" w:rsidR="00E07011" w:rsidRPr="0061687D" w:rsidRDefault="00F926E1" w:rsidP="001A4EC0">
      <w:pPr>
        <w:spacing w:line="360" w:lineRule="auto"/>
        <w:jc w:val="both"/>
        <w:rPr>
          <w:color w:val="000000" w:themeColor="text1"/>
        </w:rPr>
      </w:pPr>
      <w:r w:rsidRPr="0061687D">
        <w:rPr>
          <w:color w:val="000000" w:themeColor="text1"/>
        </w:rPr>
        <w:t>(Accessed: 18</w:t>
      </w:r>
      <w:r w:rsidRPr="0061687D">
        <w:rPr>
          <w:color w:val="000000" w:themeColor="text1"/>
          <w:vertAlign w:val="superscript"/>
        </w:rPr>
        <w:t>th</w:t>
      </w:r>
      <w:r w:rsidRPr="0061687D">
        <w:rPr>
          <w:color w:val="000000" w:themeColor="text1"/>
        </w:rPr>
        <w:t xml:space="preserve"> March 2018)</w:t>
      </w:r>
    </w:p>
    <w:p w14:paraId="394C30DD" w14:textId="5CECC58E" w:rsidR="00E07011" w:rsidRPr="0061687D" w:rsidRDefault="00E07011" w:rsidP="001A4EC0">
      <w:pPr>
        <w:spacing w:line="360" w:lineRule="auto"/>
        <w:jc w:val="both"/>
        <w:rPr>
          <w:color w:val="000000" w:themeColor="text1"/>
        </w:rPr>
      </w:pPr>
      <w:r w:rsidRPr="0061687D">
        <w:rPr>
          <w:rFonts w:cs="TimesNewRomanPSMT"/>
          <w:color w:val="000000" w:themeColor="text1"/>
        </w:rPr>
        <w:t xml:space="preserve">Eder, D., &amp; Fingerson, L. (2001). Interviewing children and adolescents. In J. F. Gubrium &amp; J. A. Holstein (Eds.), </w:t>
      </w:r>
      <w:r w:rsidRPr="0061687D">
        <w:rPr>
          <w:i/>
          <w:iCs/>
          <w:color w:val="000000" w:themeColor="text1"/>
        </w:rPr>
        <w:t xml:space="preserve">Handbook of interview research </w:t>
      </w:r>
      <w:r w:rsidRPr="0061687D">
        <w:rPr>
          <w:rFonts w:cs="TimesNewRomanPSMT"/>
          <w:color w:val="000000" w:themeColor="text1"/>
        </w:rPr>
        <w:t>(pp. 181-201). Thousand Oaks: Sage.</w:t>
      </w:r>
    </w:p>
    <w:p w14:paraId="5ED26177" w14:textId="77777777" w:rsidR="00F926E1" w:rsidRPr="0061687D" w:rsidRDefault="00F926E1" w:rsidP="001A4EC0">
      <w:pPr>
        <w:spacing w:line="360" w:lineRule="auto"/>
        <w:jc w:val="both"/>
        <w:rPr>
          <w:color w:val="000000" w:themeColor="text1"/>
        </w:rPr>
      </w:pPr>
      <w:r w:rsidRPr="0061687D">
        <w:rPr>
          <w:color w:val="000000" w:themeColor="text1"/>
        </w:rPr>
        <w:lastRenderedPageBreak/>
        <w:t xml:space="preserve">Education Endowment Foundation (2018) </w:t>
      </w:r>
      <w:r w:rsidRPr="0061687D">
        <w:rPr>
          <w:i/>
          <w:color w:val="000000" w:themeColor="text1"/>
        </w:rPr>
        <w:t xml:space="preserve">Lesson Study. </w:t>
      </w:r>
      <w:r w:rsidRPr="0061687D">
        <w:rPr>
          <w:color w:val="000000" w:themeColor="text1"/>
        </w:rPr>
        <w:t xml:space="preserve">Available at:  </w:t>
      </w:r>
      <w:hyperlink r:id="rId36" w:history="1">
        <w:r w:rsidRPr="0061687D">
          <w:rPr>
            <w:rStyle w:val="Hyperlink"/>
            <w:color w:val="000000" w:themeColor="text1"/>
          </w:rPr>
          <w:t>https://educationendowmentfoundation.org.uk/projects-and-evaluation/projects/lesson-study/</w:t>
        </w:r>
      </w:hyperlink>
    </w:p>
    <w:p w14:paraId="47F2016D" w14:textId="77777777" w:rsidR="00F926E1" w:rsidRPr="0061687D" w:rsidRDefault="00F926E1" w:rsidP="001A4EC0">
      <w:pPr>
        <w:spacing w:line="360" w:lineRule="auto"/>
        <w:jc w:val="both"/>
        <w:rPr>
          <w:color w:val="000000" w:themeColor="text1"/>
        </w:rPr>
      </w:pPr>
      <w:r w:rsidRPr="0061687D">
        <w:rPr>
          <w:color w:val="000000" w:themeColor="text1"/>
        </w:rPr>
        <w:t>(Accessed: 19</w:t>
      </w:r>
      <w:r w:rsidRPr="0061687D">
        <w:rPr>
          <w:color w:val="000000" w:themeColor="text1"/>
          <w:vertAlign w:val="superscript"/>
        </w:rPr>
        <w:t>th</w:t>
      </w:r>
      <w:r w:rsidRPr="0061687D">
        <w:rPr>
          <w:color w:val="000000" w:themeColor="text1"/>
        </w:rPr>
        <w:t xml:space="preserve"> March 2018)</w:t>
      </w:r>
    </w:p>
    <w:p w14:paraId="2A2D7B5B" w14:textId="77777777" w:rsidR="00F926E1" w:rsidRPr="0061687D" w:rsidRDefault="00F926E1" w:rsidP="001A4EC0">
      <w:pPr>
        <w:spacing w:line="360" w:lineRule="auto"/>
        <w:rPr>
          <w:color w:val="000000" w:themeColor="text1"/>
        </w:rPr>
      </w:pPr>
      <w:r w:rsidRPr="0061687D">
        <w:rPr>
          <w:color w:val="000000" w:themeColor="text1"/>
        </w:rPr>
        <w:t xml:space="preserve">Eggen, P., &amp; Kauchak, D. (2004). </w:t>
      </w:r>
      <w:r w:rsidRPr="0061687D">
        <w:rPr>
          <w:i/>
          <w:color w:val="000000" w:themeColor="text1"/>
        </w:rPr>
        <w:t>Educational psychology: Windows on classrooms</w:t>
      </w:r>
      <w:r w:rsidRPr="0061687D">
        <w:rPr>
          <w:i/>
          <w:iCs/>
          <w:color w:val="000000" w:themeColor="text1"/>
        </w:rPr>
        <w:t xml:space="preserve">. </w:t>
      </w:r>
      <w:r w:rsidRPr="0061687D">
        <w:rPr>
          <w:iCs/>
          <w:color w:val="000000" w:themeColor="text1"/>
        </w:rPr>
        <w:t>(6</w:t>
      </w:r>
      <w:r w:rsidRPr="0061687D">
        <w:rPr>
          <w:iCs/>
          <w:color w:val="000000" w:themeColor="text1"/>
          <w:vertAlign w:val="superscript"/>
        </w:rPr>
        <w:t>th</w:t>
      </w:r>
      <w:r w:rsidRPr="0061687D">
        <w:rPr>
          <w:iCs/>
          <w:color w:val="000000" w:themeColor="text1"/>
        </w:rPr>
        <w:t xml:space="preserve"> edn). </w:t>
      </w:r>
      <w:r w:rsidRPr="0061687D">
        <w:rPr>
          <w:color w:val="000000" w:themeColor="text1"/>
        </w:rPr>
        <w:t xml:space="preserve">New Jersey: Merrill Prentice Hall, Inc. </w:t>
      </w:r>
    </w:p>
    <w:p w14:paraId="2DE213D9" w14:textId="77777777" w:rsidR="00F926E1" w:rsidRPr="0061687D" w:rsidRDefault="00F926E1" w:rsidP="001A4EC0">
      <w:pPr>
        <w:spacing w:line="360" w:lineRule="auto"/>
        <w:rPr>
          <w:color w:val="000000" w:themeColor="text1"/>
          <w:u w:val="single"/>
        </w:rPr>
      </w:pPr>
      <w:r w:rsidRPr="0061687D">
        <w:rPr>
          <w:color w:val="000000" w:themeColor="text1"/>
        </w:rPr>
        <w:t xml:space="preserve">Estyn. (2014) </w:t>
      </w:r>
      <w:r w:rsidRPr="0061687D">
        <w:rPr>
          <w:i/>
          <w:color w:val="000000" w:themeColor="text1"/>
        </w:rPr>
        <w:t xml:space="preserve">Blaengarw Primary School Report. </w:t>
      </w:r>
      <w:r w:rsidRPr="0061687D">
        <w:rPr>
          <w:color w:val="000000" w:themeColor="text1"/>
        </w:rPr>
        <w:t xml:space="preserve">Available at: </w:t>
      </w:r>
      <w:hyperlink r:id="rId37" w:history="1">
        <w:r w:rsidRPr="0061687D">
          <w:rPr>
            <w:rStyle w:val="Hyperlink"/>
            <w:color w:val="000000" w:themeColor="text1"/>
          </w:rPr>
          <w:t>https://www.estyn.gov.wales/sites/default/files/documents/Inspection%20report%20Blaengarw%20Primary%20School%202014%20%28English%20only%29_0.pdf.pdf.pdf.pdf.pdf.pdf.pdf</w:t>
        </w:r>
      </w:hyperlink>
    </w:p>
    <w:p w14:paraId="552031BD" w14:textId="77777777" w:rsidR="00F926E1" w:rsidRPr="0061687D" w:rsidRDefault="00F926E1" w:rsidP="001A4EC0">
      <w:pPr>
        <w:spacing w:line="360" w:lineRule="auto"/>
        <w:rPr>
          <w:color w:val="000000" w:themeColor="text1"/>
        </w:rPr>
      </w:pPr>
      <w:r w:rsidRPr="0061687D">
        <w:rPr>
          <w:color w:val="000000" w:themeColor="text1"/>
        </w:rPr>
        <w:t>(Accessed: 18</w:t>
      </w:r>
      <w:r w:rsidRPr="0061687D">
        <w:rPr>
          <w:color w:val="000000" w:themeColor="text1"/>
          <w:vertAlign w:val="superscript"/>
        </w:rPr>
        <w:t>th</w:t>
      </w:r>
      <w:r w:rsidRPr="0061687D">
        <w:rPr>
          <w:color w:val="000000" w:themeColor="text1"/>
        </w:rPr>
        <w:t xml:space="preserve"> March 2018)</w:t>
      </w:r>
    </w:p>
    <w:p w14:paraId="4F210B8E" w14:textId="77777777" w:rsidR="00F926E1" w:rsidRPr="0061687D" w:rsidRDefault="00F926E1" w:rsidP="001A4EC0">
      <w:pPr>
        <w:spacing w:line="360" w:lineRule="auto"/>
        <w:rPr>
          <w:color w:val="000000" w:themeColor="text1"/>
        </w:rPr>
      </w:pPr>
      <w:r w:rsidRPr="0061687D">
        <w:rPr>
          <w:color w:val="000000" w:themeColor="text1"/>
        </w:rPr>
        <w:t xml:space="preserve">DfEE. (1999) </w:t>
      </w:r>
      <w:r w:rsidRPr="0061687D">
        <w:rPr>
          <w:i/>
          <w:color w:val="000000" w:themeColor="text1"/>
        </w:rPr>
        <w:t>The National Numeracy Strategy: framework for teaching mathematics.</w:t>
      </w:r>
      <w:r w:rsidRPr="0061687D">
        <w:rPr>
          <w:color w:val="000000" w:themeColor="text1"/>
        </w:rPr>
        <w:t xml:space="preserve"> London: Department for Education and Employment. </w:t>
      </w:r>
    </w:p>
    <w:p w14:paraId="41C53601" w14:textId="77777777" w:rsidR="00F926E1" w:rsidRPr="0061687D" w:rsidRDefault="00F926E1" w:rsidP="001A4EC0">
      <w:pPr>
        <w:spacing w:line="360" w:lineRule="auto"/>
        <w:rPr>
          <w:color w:val="000000" w:themeColor="text1"/>
        </w:rPr>
      </w:pPr>
      <w:r w:rsidRPr="0061687D">
        <w:rPr>
          <w:color w:val="000000" w:themeColor="text1"/>
        </w:rPr>
        <w:t xml:space="preserve">Dfes. (2004) </w:t>
      </w:r>
      <w:r w:rsidRPr="0061687D">
        <w:rPr>
          <w:i/>
          <w:color w:val="000000" w:themeColor="text1"/>
        </w:rPr>
        <w:t xml:space="preserve">Strengthening teaching and learning in science through using different pedagogies. </w:t>
      </w:r>
      <w:r w:rsidRPr="0061687D">
        <w:rPr>
          <w:color w:val="000000" w:themeColor="text1"/>
        </w:rPr>
        <w:t xml:space="preserve">Available at: </w:t>
      </w:r>
      <w:hyperlink r:id="rId38" w:history="1">
        <w:r w:rsidRPr="0061687D">
          <w:rPr>
            <w:rStyle w:val="Hyperlink"/>
            <w:color w:val="000000" w:themeColor="text1"/>
          </w:rPr>
          <w:t>http://webarchive.nationalarchives.gov.uk/20110506092325/https://www.education.gov.uk/publications/eOrderingDownload/DfES-0703-2004-PDF1.pdf</w:t>
        </w:r>
      </w:hyperlink>
    </w:p>
    <w:p w14:paraId="45B5A206" w14:textId="77777777" w:rsidR="00F926E1" w:rsidRPr="0061687D" w:rsidRDefault="00F926E1" w:rsidP="001A4EC0">
      <w:pPr>
        <w:spacing w:line="360" w:lineRule="auto"/>
        <w:rPr>
          <w:color w:val="000000" w:themeColor="text1"/>
        </w:rPr>
      </w:pPr>
      <w:r w:rsidRPr="0061687D">
        <w:rPr>
          <w:color w:val="000000" w:themeColor="text1"/>
        </w:rPr>
        <w:t>(Accessed: 20</w:t>
      </w:r>
      <w:r w:rsidRPr="0061687D">
        <w:rPr>
          <w:color w:val="000000" w:themeColor="text1"/>
          <w:vertAlign w:val="superscript"/>
        </w:rPr>
        <w:t>th</w:t>
      </w:r>
      <w:r w:rsidRPr="0061687D">
        <w:rPr>
          <w:color w:val="000000" w:themeColor="text1"/>
        </w:rPr>
        <w:t xml:space="preserve"> March 2018)</w:t>
      </w:r>
    </w:p>
    <w:p w14:paraId="39579BED" w14:textId="7919E3FB" w:rsidR="001928FA" w:rsidRPr="0061687D" w:rsidRDefault="001928FA" w:rsidP="001A4EC0">
      <w:pPr>
        <w:spacing w:line="360" w:lineRule="auto"/>
        <w:rPr>
          <w:color w:val="000000" w:themeColor="text1"/>
        </w:rPr>
      </w:pPr>
      <w:r w:rsidRPr="0061687D">
        <w:rPr>
          <w:color w:val="000000" w:themeColor="text1"/>
        </w:rPr>
        <w:t xml:space="preserve">Gordon, A.M., &amp; Williams Browne, K. (2011) </w:t>
      </w:r>
      <w:r w:rsidRPr="0061687D">
        <w:rPr>
          <w:i/>
          <w:color w:val="000000" w:themeColor="text1"/>
        </w:rPr>
        <w:t xml:space="preserve">Beginnings and beyond foundations in early childhood education. </w:t>
      </w:r>
      <w:r w:rsidRPr="0061687D">
        <w:rPr>
          <w:color w:val="000000" w:themeColor="text1"/>
        </w:rPr>
        <w:t>(8</w:t>
      </w:r>
      <w:r w:rsidRPr="0061687D">
        <w:rPr>
          <w:color w:val="000000" w:themeColor="text1"/>
          <w:vertAlign w:val="superscript"/>
        </w:rPr>
        <w:t>th</w:t>
      </w:r>
      <w:r w:rsidRPr="0061687D">
        <w:rPr>
          <w:color w:val="000000" w:themeColor="text1"/>
        </w:rPr>
        <w:t xml:space="preserve"> edn.) Belmont: </w:t>
      </w:r>
      <w:r w:rsidR="00F857C9" w:rsidRPr="0061687D">
        <w:rPr>
          <w:color w:val="000000" w:themeColor="text1"/>
        </w:rPr>
        <w:t xml:space="preserve">Wadsworth </w:t>
      </w:r>
      <w:r w:rsidRPr="0061687D">
        <w:rPr>
          <w:color w:val="000000" w:themeColor="text1"/>
        </w:rPr>
        <w:t>Cengage Learning.</w:t>
      </w:r>
    </w:p>
    <w:p w14:paraId="64159BF7" w14:textId="77777777" w:rsidR="00F926E1" w:rsidRPr="0061687D" w:rsidRDefault="00F926E1" w:rsidP="001A4EC0">
      <w:pPr>
        <w:spacing w:line="360" w:lineRule="auto"/>
        <w:rPr>
          <w:color w:val="000000" w:themeColor="text1"/>
        </w:rPr>
      </w:pPr>
      <w:r w:rsidRPr="0061687D">
        <w:rPr>
          <w:color w:val="000000" w:themeColor="text1"/>
        </w:rPr>
        <w:t xml:space="preserve">Hastings, S. (2003) ‘Questioning’, </w:t>
      </w:r>
      <w:r w:rsidRPr="0061687D">
        <w:rPr>
          <w:i/>
          <w:color w:val="000000" w:themeColor="text1"/>
        </w:rPr>
        <w:t xml:space="preserve">TES Newspaper, </w:t>
      </w:r>
      <w:r w:rsidRPr="0061687D">
        <w:rPr>
          <w:color w:val="000000" w:themeColor="text1"/>
        </w:rPr>
        <w:t>4 July</w:t>
      </w:r>
      <w:r w:rsidRPr="0061687D">
        <w:rPr>
          <w:i/>
          <w:color w:val="000000" w:themeColor="text1"/>
        </w:rPr>
        <w:t xml:space="preserve"> [online]. </w:t>
      </w:r>
      <w:r w:rsidRPr="0061687D">
        <w:rPr>
          <w:color w:val="000000" w:themeColor="text1"/>
        </w:rPr>
        <w:t xml:space="preserve"> Available at: </w:t>
      </w:r>
      <w:hyperlink r:id="rId39" w:history="1">
        <w:r w:rsidRPr="0061687D">
          <w:rPr>
            <w:rStyle w:val="Hyperlink"/>
            <w:color w:val="000000" w:themeColor="text1"/>
          </w:rPr>
          <w:t>https://www.tes.com/news/tes-archive/tes-publication/questioning</w:t>
        </w:r>
      </w:hyperlink>
    </w:p>
    <w:p w14:paraId="2C0D4021" w14:textId="77777777" w:rsidR="00F926E1" w:rsidRPr="0061687D" w:rsidRDefault="00F926E1" w:rsidP="001A4EC0">
      <w:pPr>
        <w:spacing w:line="360" w:lineRule="auto"/>
        <w:rPr>
          <w:color w:val="000000" w:themeColor="text1"/>
        </w:rPr>
      </w:pPr>
      <w:r w:rsidRPr="0061687D">
        <w:rPr>
          <w:color w:val="000000" w:themeColor="text1"/>
        </w:rPr>
        <w:t>(Accessed: 22</w:t>
      </w:r>
      <w:r w:rsidRPr="0061687D">
        <w:rPr>
          <w:color w:val="000000" w:themeColor="text1"/>
          <w:vertAlign w:val="superscript"/>
        </w:rPr>
        <w:t>nd</w:t>
      </w:r>
      <w:r w:rsidRPr="0061687D">
        <w:rPr>
          <w:color w:val="000000" w:themeColor="text1"/>
        </w:rPr>
        <w:t xml:space="preserve"> March 2018)</w:t>
      </w:r>
    </w:p>
    <w:p w14:paraId="1361ECF6" w14:textId="77777777" w:rsidR="00F926E1" w:rsidRPr="0061687D" w:rsidRDefault="00F926E1" w:rsidP="001A4EC0">
      <w:pPr>
        <w:spacing w:line="360" w:lineRule="auto"/>
        <w:rPr>
          <w:color w:val="000000" w:themeColor="text1"/>
        </w:rPr>
      </w:pPr>
      <w:r w:rsidRPr="0061687D">
        <w:rPr>
          <w:color w:val="000000" w:themeColor="text1"/>
        </w:rPr>
        <w:t xml:space="preserve">Haston, W. (2007) Teacher Modeling as an Effective Teaching Strategy, </w:t>
      </w:r>
      <w:r w:rsidRPr="0061687D">
        <w:rPr>
          <w:i/>
          <w:color w:val="000000" w:themeColor="text1"/>
        </w:rPr>
        <w:t xml:space="preserve">Music Educators Journal, </w:t>
      </w:r>
      <w:r w:rsidRPr="0061687D">
        <w:rPr>
          <w:color w:val="000000" w:themeColor="text1"/>
        </w:rPr>
        <w:t>93(4), pp.26-30.</w:t>
      </w:r>
    </w:p>
    <w:p w14:paraId="2ECC4AF9" w14:textId="77777777" w:rsidR="00F926E1" w:rsidRPr="0061687D" w:rsidRDefault="00F926E1" w:rsidP="001A4EC0">
      <w:pPr>
        <w:spacing w:line="360" w:lineRule="auto"/>
        <w:rPr>
          <w:color w:val="000000" w:themeColor="text1"/>
        </w:rPr>
      </w:pPr>
      <w:r w:rsidRPr="0061687D">
        <w:rPr>
          <w:color w:val="000000" w:themeColor="text1"/>
        </w:rPr>
        <w:t xml:space="preserve">Hattie, J. (2009). </w:t>
      </w:r>
      <w:r w:rsidRPr="0061687D">
        <w:rPr>
          <w:i/>
          <w:iCs/>
          <w:color w:val="000000" w:themeColor="text1"/>
        </w:rPr>
        <w:t>Visible learning: A synthesis of over 800 meta-analyses relating to achievement</w:t>
      </w:r>
      <w:r w:rsidRPr="0061687D">
        <w:rPr>
          <w:color w:val="000000" w:themeColor="text1"/>
        </w:rPr>
        <w:t xml:space="preserve">. London, UK: Routledge. </w:t>
      </w:r>
    </w:p>
    <w:p w14:paraId="6E64EF5F" w14:textId="77777777" w:rsidR="00F926E1" w:rsidRPr="0061687D" w:rsidRDefault="00F926E1" w:rsidP="001A4EC0">
      <w:pPr>
        <w:spacing w:line="360" w:lineRule="auto"/>
        <w:rPr>
          <w:color w:val="000000" w:themeColor="text1"/>
        </w:rPr>
      </w:pPr>
      <w:r w:rsidRPr="0061687D">
        <w:rPr>
          <w:color w:val="000000" w:themeColor="text1"/>
        </w:rPr>
        <w:t xml:space="preserve">Hattie, J. (2012) </w:t>
      </w:r>
      <w:r w:rsidRPr="0061687D">
        <w:rPr>
          <w:i/>
          <w:color w:val="000000" w:themeColor="text1"/>
        </w:rPr>
        <w:t xml:space="preserve">Visible Learning for Teachers: Maximizing impact on learning. </w:t>
      </w:r>
      <w:r w:rsidRPr="0061687D">
        <w:rPr>
          <w:color w:val="000000" w:themeColor="text1"/>
        </w:rPr>
        <w:t xml:space="preserve">Oxon: Routledge. </w:t>
      </w:r>
    </w:p>
    <w:p w14:paraId="45FF1AE9" w14:textId="4BE79042" w:rsidR="008D614F" w:rsidRPr="0061687D" w:rsidRDefault="008D614F" w:rsidP="001C1C4D">
      <w:pPr>
        <w:spacing w:line="360" w:lineRule="auto"/>
        <w:rPr>
          <w:rFonts w:eastAsia="Times New Roman" w:cs="Arial"/>
          <w:color w:val="000000" w:themeColor="text1"/>
          <w:lang w:val="en-US"/>
        </w:rPr>
      </w:pPr>
      <w:r w:rsidRPr="0061687D">
        <w:rPr>
          <w:color w:val="000000" w:themeColor="text1"/>
        </w:rPr>
        <w:t xml:space="preserve">Haynes, S.N., &amp; O’Brien, W.H. (2000) </w:t>
      </w:r>
      <w:r w:rsidR="00917D72" w:rsidRPr="0061687D">
        <w:rPr>
          <w:i/>
          <w:color w:val="000000" w:themeColor="text1"/>
        </w:rPr>
        <w:t>Principles</w:t>
      </w:r>
      <w:r w:rsidRPr="0061687D">
        <w:rPr>
          <w:i/>
          <w:color w:val="000000" w:themeColor="text1"/>
        </w:rPr>
        <w:t xml:space="preserve"> and Practice of Behavioural Assessment.</w:t>
      </w:r>
      <w:r w:rsidR="001E2A4A" w:rsidRPr="0061687D">
        <w:rPr>
          <w:rFonts w:eastAsia="Times New Roman" w:cs="Arial"/>
          <w:i/>
          <w:color w:val="000000" w:themeColor="text1"/>
        </w:rPr>
        <w:t xml:space="preserve"> </w:t>
      </w:r>
      <w:r w:rsidR="001E2A4A" w:rsidRPr="0061687D">
        <w:rPr>
          <w:rFonts w:eastAsia="Times New Roman" w:cs="Arial"/>
          <w:i/>
          <w:color w:val="000000" w:themeColor="text1"/>
          <w:lang w:val="en-US"/>
        </w:rPr>
        <w:t>A Functional Approach to Psychological Assessment</w:t>
      </w:r>
      <w:r w:rsidR="001E2A4A" w:rsidRPr="0061687D">
        <w:rPr>
          <w:rFonts w:eastAsia="Times New Roman" w:cs="Arial"/>
          <w:color w:val="000000" w:themeColor="text1"/>
          <w:lang w:val="en-US"/>
        </w:rPr>
        <w:t>. New York: Plenum/Kluwer Press.</w:t>
      </w:r>
    </w:p>
    <w:p w14:paraId="0D960D12" w14:textId="77777777" w:rsidR="001E2A4A" w:rsidRPr="0061687D" w:rsidRDefault="001E2A4A" w:rsidP="001E2A4A">
      <w:pPr>
        <w:rPr>
          <w:rFonts w:eastAsia="Times New Roman" w:cs="Times New Roman"/>
          <w:color w:val="000000" w:themeColor="text1"/>
          <w:lang w:val="en-US"/>
        </w:rPr>
      </w:pPr>
    </w:p>
    <w:p w14:paraId="3EB9ACEF" w14:textId="77777777" w:rsidR="00982412" w:rsidRPr="0061687D" w:rsidRDefault="00F926E1" w:rsidP="001A4EC0">
      <w:pPr>
        <w:spacing w:line="360" w:lineRule="auto"/>
        <w:rPr>
          <w:rFonts w:eastAsia="ArialUnicodeMS" w:cs="ArialUnicodeMS"/>
          <w:color w:val="000000" w:themeColor="text1"/>
        </w:rPr>
      </w:pPr>
      <w:r w:rsidRPr="0061687D">
        <w:rPr>
          <w:rFonts w:eastAsia="ArialUnicodeMS" w:cs="ArialUnicodeMS"/>
          <w:color w:val="000000" w:themeColor="text1"/>
        </w:rPr>
        <w:lastRenderedPageBreak/>
        <w:t xml:space="preserve">Joyce-Gibbons, A. (2017) ‘Observe, interact and act: teachers’ initiation of mini-plenaries to scaffold small-group collaboration’, </w:t>
      </w:r>
      <w:r w:rsidRPr="0061687D">
        <w:rPr>
          <w:rFonts w:eastAsia="ArialUnicodeMS" w:cs="ArialUnicodeMS"/>
          <w:i/>
          <w:color w:val="000000" w:themeColor="text1"/>
        </w:rPr>
        <w:t xml:space="preserve">Technology, Pedagogy and Education, </w:t>
      </w:r>
      <w:r w:rsidRPr="0061687D">
        <w:rPr>
          <w:rFonts w:eastAsia="ArialUnicodeMS" w:cs="ArialUnicodeMS"/>
          <w:color w:val="000000" w:themeColor="text1"/>
        </w:rPr>
        <w:t>26(1), pp.51-68.</w:t>
      </w:r>
    </w:p>
    <w:p w14:paraId="02266BD0" w14:textId="742C26BC" w:rsidR="00982412" w:rsidRPr="0061687D" w:rsidRDefault="00982412" w:rsidP="001A4EC0">
      <w:pPr>
        <w:spacing w:line="360" w:lineRule="auto"/>
        <w:rPr>
          <w:rFonts w:eastAsia="ArialUnicodeMS" w:cs="ArialUnicodeMS"/>
          <w:color w:val="000000" w:themeColor="text1"/>
        </w:rPr>
      </w:pPr>
      <w:r w:rsidRPr="0061687D">
        <w:rPr>
          <w:rFonts w:eastAsia="Times New Roman" w:cs="Times New Roman"/>
          <w:color w:val="000000" w:themeColor="text1"/>
          <w:shd w:val="clear" w:color="auto" w:fill="FFFFFF"/>
          <w:lang w:val="en-US"/>
        </w:rPr>
        <w:t>Kolb, D. A. (1984). </w:t>
      </w:r>
      <w:r w:rsidRPr="0061687D">
        <w:rPr>
          <w:rFonts w:eastAsia="Times New Roman" w:cs="Times New Roman"/>
          <w:i/>
          <w:iCs/>
          <w:color w:val="000000" w:themeColor="text1"/>
          <w:lang w:val="en-US"/>
        </w:rPr>
        <w:t>Experiential learning: Experience as the source of learning and development</w:t>
      </w:r>
      <w:r w:rsidRPr="0061687D">
        <w:rPr>
          <w:rFonts w:eastAsia="Times New Roman" w:cs="Times New Roman"/>
          <w:color w:val="000000" w:themeColor="text1"/>
          <w:shd w:val="clear" w:color="auto" w:fill="FFFFFF"/>
          <w:lang w:val="en-US"/>
        </w:rPr>
        <w:t> (Vol. 1). Englewood Cliffs, NJ: Prentice-Hall.</w:t>
      </w:r>
    </w:p>
    <w:p w14:paraId="7FC7A6BF" w14:textId="77777777" w:rsidR="00F926E1" w:rsidRPr="0061687D" w:rsidRDefault="00F926E1" w:rsidP="001A4EC0">
      <w:pPr>
        <w:spacing w:line="360" w:lineRule="auto"/>
        <w:rPr>
          <w:rFonts w:eastAsia="ArialUnicodeMS" w:cs="ArialUnicodeMS"/>
          <w:color w:val="000000" w:themeColor="text1"/>
        </w:rPr>
      </w:pPr>
      <w:r w:rsidRPr="0061687D">
        <w:rPr>
          <w:rFonts w:eastAsia="Times New Roman" w:cs="Times New Roman"/>
          <w:color w:val="000000" w:themeColor="text1"/>
          <w:shd w:val="clear" w:color="auto" w:fill="FFFFFF"/>
          <w:lang w:val="en-US"/>
        </w:rPr>
        <w:t xml:space="preserve">Lambert, D., &amp; Balderstone, D. (2010). </w:t>
      </w:r>
      <w:r w:rsidRPr="0061687D">
        <w:rPr>
          <w:rFonts w:eastAsia="Times New Roman" w:cs="Times New Roman"/>
          <w:i/>
          <w:color w:val="000000" w:themeColor="text1"/>
          <w:shd w:val="clear" w:color="auto" w:fill="FFFFFF"/>
          <w:lang w:val="en-US"/>
        </w:rPr>
        <w:t>Learning to Teach Geography in the Secondary School</w:t>
      </w:r>
      <w:r w:rsidRPr="0061687D">
        <w:rPr>
          <w:rFonts w:eastAsia="Times New Roman" w:cs="Times New Roman"/>
          <w:color w:val="000000" w:themeColor="text1"/>
          <w:shd w:val="clear" w:color="auto" w:fill="FFFFFF"/>
          <w:lang w:val="en-US"/>
        </w:rPr>
        <w:t xml:space="preserve">: </w:t>
      </w:r>
      <w:r w:rsidRPr="0061687D">
        <w:rPr>
          <w:rFonts w:eastAsia="Times New Roman" w:cs="Times New Roman"/>
          <w:i/>
          <w:color w:val="000000" w:themeColor="text1"/>
          <w:shd w:val="clear" w:color="auto" w:fill="FFFFFF"/>
          <w:lang w:val="en-US"/>
        </w:rPr>
        <w:t>A Companion to School Experience.</w:t>
      </w:r>
      <w:r w:rsidRPr="0061687D">
        <w:rPr>
          <w:rFonts w:eastAsia="Times New Roman" w:cs="Times New Roman"/>
          <w:color w:val="000000" w:themeColor="text1"/>
          <w:shd w:val="clear" w:color="auto" w:fill="FFFFFF"/>
          <w:lang w:val="en-US"/>
        </w:rPr>
        <w:t xml:space="preserve"> (2nd edn). London: Routledge.</w:t>
      </w:r>
    </w:p>
    <w:p w14:paraId="2954EAD2" w14:textId="77777777" w:rsidR="00F926E1" w:rsidRPr="0061687D" w:rsidRDefault="00F926E1" w:rsidP="001A4EC0">
      <w:pPr>
        <w:spacing w:line="360" w:lineRule="auto"/>
        <w:rPr>
          <w:color w:val="000000" w:themeColor="text1"/>
        </w:rPr>
      </w:pPr>
      <w:r w:rsidRPr="0061687D">
        <w:rPr>
          <w:color w:val="000000" w:themeColor="text1"/>
        </w:rPr>
        <w:t xml:space="preserve">Leven, T. &amp; Long, R. (1981) Effective Instruction. Washington, DC: Association for Supervision and Curriculum Development. </w:t>
      </w:r>
    </w:p>
    <w:p w14:paraId="39C13077" w14:textId="77777777" w:rsidR="00F926E1" w:rsidRPr="0061687D" w:rsidRDefault="00F926E1" w:rsidP="001A4EC0">
      <w:pPr>
        <w:spacing w:line="360" w:lineRule="auto"/>
        <w:rPr>
          <w:color w:val="000000" w:themeColor="text1"/>
        </w:rPr>
      </w:pPr>
      <w:r w:rsidRPr="0061687D">
        <w:rPr>
          <w:color w:val="000000" w:themeColor="text1"/>
        </w:rPr>
        <w:t xml:space="preserve">Murata, A., &amp; Takahashi, A. (2002) </w:t>
      </w:r>
      <w:r w:rsidRPr="0061687D">
        <w:rPr>
          <w:i/>
          <w:color w:val="000000" w:themeColor="text1"/>
        </w:rPr>
        <w:t xml:space="preserve">Vehicle to connect theory, research and practice: How teacher thinking changes in district-level lesson study in Japan. </w:t>
      </w:r>
      <w:r w:rsidRPr="0061687D">
        <w:rPr>
          <w:color w:val="000000" w:themeColor="text1"/>
        </w:rPr>
        <w:t xml:space="preserve">Available at: </w:t>
      </w:r>
      <w:hyperlink r:id="rId40" w:history="1">
        <w:r w:rsidRPr="0061687D">
          <w:rPr>
            <w:rStyle w:val="Hyperlink"/>
            <w:color w:val="000000" w:themeColor="text1"/>
          </w:rPr>
          <w:t>https://files.eric.ed.gov/fulltext/ED471780.pdf</w:t>
        </w:r>
      </w:hyperlink>
    </w:p>
    <w:p w14:paraId="436D0538" w14:textId="77777777" w:rsidR="00F926E1" w:rsidRPr="0061687D" w:rsidRDefault="00F926E1" w:rsidP="001A4EC0">
      <w:pPr>
        <w:spacing w:line="360" w:lineRule="auto"/>
        <w:rPr>
          <w:color w:val="000000" w:themeColor="text1"/>
        </w:rPr>
      </w:pPr>
      <w:r w:rsidRPr="0061687D">
        <w:rPr>
          <w:color w:val="000000" w:themeColor="text1"/>
        </w:rPr>
        <w:t>(Accessed: 18</w:t>
      </w:r>
      <w:r w:rsidRPr="0061687D">
        <w:rPr>
          <w:color w:val="000000" w:themeColor="text1"/>
          <w:vertAlign w:val="superscript"/>
        </w:rPr>
        <w:t>th</w:t>
      </w:r>
      <w:r w:rsidRPr="0061687D">
        <w:rPr>
          <w:color w:val="000000" w:themeColor="text1"/>
        </w:rPr>
        <w:t xml:space="preserve"> March 2018)</w:t>
      </w:r>
    </w:p>
    <w:p w14:paraId="486E13D4" w14:textId="77777777" w:rsidR="00F926E1" w:rsidRPr="0061687D" w:rsidRDefault="00F926E1" w:rsidP="001A4EC0">
      <w:pPr>
        <w:spacing w:line="360" w:lineRule="auto"/>
        <w:rPr>
          <w:color w:val="000000" w:themeColor="text1"/>
        </w:rPr>
      </w:pPr>
      <w:r w:rsidRPr="0061687D">
        <w:rPr>
          <w:color w:val="000000" w:themeColor="text1"/>
        </w:rPr>
        <w:t xml:space="preserve">Myhill, D., Jones, S., &amp; Hopper, R. (2006) </w:t>
      </w:r>
      <w:r w:rsidRPr="0061687D">
        <w:rPr>
          <w:i/>
          <w:color w:val="000000" w:themeColor="text1"/>
        </w:rPr>
        <w:t xml:space="preserve">Talking, listening, learning: Effective talk in the primary classroom. </w:t>
      </w:r>
      <w:r w:rsidRPr="0061687D">
        <w:rPr>
          <w:color w:val="000000" w:themeColor="text1"/>
        </w:rPr>
        <w:t xml:space="preserve">New York: Open University Press. </w:t>
      </w:r>
    </w:p>
    <w:p w14:paraId="41FB87BA" w14:textId="77777777" w:rsidR="00F926E1" w:rsidRPr="0061687D" w:rsidRDefault="00F926E1" w:rsidP="001A4EC0">
      <w:pPr>
        <w:spacing w:line="360" w:lineRule="auto"/>
        <w:rPr>
          <w:color w:val="000000" w:themeColor="text1"/>
        </w:rPr>
      </w:pPr>
      <w:r w:rsidRPr="0061687D">
        <w:rPr>
          <w:color w:val="000000" w:themeColor="text1"/>
        </w:rPr>
        <w:t xml:space="preserve">Ofsted. (2003) </w:t>
      </w:r>
      <w:r w:rsidRPr="0061687D">
        <w:rPr>
          <w:i/>
          <w:color w:val="000000" w:themeColor="text1"/>
        </w:rPr>
        <w:t xml:space="preserve">The National Literacy and Numeracy Strategies and the Primary Curriculum. </w:t>
      </w:r>
      <w:r w:rsidRPr="0061687D">
        <w:rPr>
          <w:color w:val="000000" w:themeColor="text1"/>
        </w:rPr>
        <w:t xml:space="preserve">London: HMI. </w:t>
      </w:r>
    </w:p>
    <w:p w14:paraId="647F31EB" w14:textId="57F26BCE" w:rsidR="00F47513" w:rsidRPr="0061687D" w:rsidRDefault="00F47513" w:rsidP="001A4EC0">
      <w:pPr>
        <w:spacing w:line="360" w:lineRule="auto"/>
        <w:rPr>
          <w:color w:val="000000" w:themeColor="text1"/>
        </w:rPr>
      </w:pPr>
      <w:proofErr w:type="spellStart"/>
      <w:r w:rsidRPr="0061687D">
        <w:rPr>
          <w:color w:val="000000" w:themeColor="text1"/>
          <w:sz w:val="26"/>
          <w:szCs w:val="26"/>
        </w:rPr>
        <w:t>Palaiologou</w:t>
      </w:r>
      <w:proofErr w:type="spellEnd"/>
      <w:r w:rsidRPr="0061687D">
        <w:rPr>
          <w:color w:val="000000" w:themeColor="text1"/>
          <w:sz w:val="26"/>
          <w:szCs w:val="26"/>
        </w:rPr>
        <w:t xml:space="preserve">, I. (2016) </w:t>
      </w:r>
      <w:r w:rsidR="00E42804" w:rsidRPr="0061687D">
        <w:rPr>
          <w:i/>
          <w:color w:val="000000" w:themeColor="text1"/>
          <w:sz w:val="26"/>
          <w:szCs w:val="26"/>
        </w:rPr>
        <w:t xml:space="preserve">Child Observation: A Guide for Students of Early Childhood. </w:t>
      </w:r>
      <w:r w:rsidR="00E42804" w:rsidRPr="0061687D">
        <w:rPr>
          <w:color w:val="000000" w:themeColor="text1"/>
          <w:sz w:val="26"/>
          <w:szCs w:val="26"/>
        </w:rPr>
        <w:t xml:space="preserve">London: SAGE. </w:t>
      </w:r>
    </w:p>
    <w:p w14:paraId="6C34528D" w14:textId="5191E5EA" w:rsidR="003A1551" w:rsidRPr="0061687D" w:rsidRDefault="003A1551" w:rsidP="001A4EC0">
      <w:pPr>
        <w:spacing w:line="360" w:lineRule="auto"/>
        <w:rPr>
          <w:color w:val="000000" w:themeColor="text1"/>
        </w:rPr>
      </w:pPr>
      <w:r w:rsidRPr="0061687D">
        <w:rPr>
          <w:color w:val="000000" w:themeColor="text1"/>
        </w:rPr>
        <w:t xml:space="preserve">Papatheodorou, T., Luff, P., &amp; Gill, J. (2011) </w:t>
      </w:r>
      <w:r w:rsidRPr="0061687D">
        <w:rPr>
          <w:i/>
          <w:color w:val="000000" w:themeColor="text1"/>
        </w:rPr>
        <w:t xml:space="preserve">Child Observation for Learning and Research. </w:t>
      </w:r>
      <w:r w:rsidRPr="0061687D">
        <w:rPr>
          <w:color w:val="000000" w:themeColor="text1"/>
        </w:rPr>
        <w:t xml:space="preserve">Essex: Pearson Education Limited. </w:t>
      </w:r>
    </w:p>
    <w:p w14:paraId="0067ACEA" w14:textId="77777777" w:rsidR="00F62A28" w:rsidRPr="0061687D" w:rsidRDefault="00F926E1" w:rsidP="001A4EC0">
      <w:pPr>
        <w:spacing w:line="360" w:lineRule="auto"/>
        <w:rPr>
          <w:color w:val="000000" w:themeColor="text1"/>
        </w:rPr>
      </w:pPr>
      <w:r w:rsidRPr="0061687D">
        <w:rPr>
          <w:color w:val="000000" w:themeColor="text1"/>
        </w:rPr>
        <w:t xml:space="preserve">Perry, R. R., &amp; Lewis, C. C. (2009). What is successful adaptation of Lesson Study in the U.S.? </w:t>
      </w:r>
      <w:r w:rsidRPr="0061687D">
        <w:rPr>
          <w:i/>
          <w:iCs/>
          <w:color w:val="000000" w:themeColor="text1"/>
        </w:rPr>
        <w:t xml:space="preserve">Journal of Educational Change, </w:t>
      </w:r>
      <w:r w:rsidRPr="0061687D">
        <w:rPr>
          <w:iCs/>
          <w:color w:val="000000" w:themeColor="text1"/>
        </w:rPr>
        <w:t>10</w:t>
      </w:r>
      <w:r w:rsidRPr="0061687D">
        <w:rPr>
          <w:color w:val="000000" w:themeColor="text1"/>
        </w:rPr>
        <w:t xml:space="preserve">(4), pp.365–391. </w:t>
      </w:r>
    </w:p>
    <w:p w14:paraId="6A09EDB4" w14:textId="3F2DA6AA" w:rsidR="00F62A28" w:rsidRPr="0061687D" w:rsidRDefault="00F62A28" w:rsidP="001A4EC0">
      <w:pPr>
        <w:spacing w:line="360" w:lineRule="auto"/>
        <w:rPr>
          <w:color w:val="000000" w:themeColor="text1"/>
        </w:rPr>
      </w:pPr>
      <w:r w:rsidRPr="0061687D">
        <w:rPr>
          <w:rFonts w:eastAsia="Times New Roman" w:cs="Times New Roman"/>
          <w:color w:val="000000" w:themeColor="text1"/>
          <w:shd w:val="clear" w:color="auto" w:fill="FFFFFF"/>
          <w:lang w:val="en-US"/>
        </w:rPr>
        <w:t>Piaget, J. (1936). </w:t>
      </w:r>
      <w:r w:rsidRPr="0061687D">
        <w:rPr>
          <w:rFonts w:eastAsia="Times New Roman" w:cs="Times New Roman"/>
          <w:i/>
          <w:iCs/>
          <w:color w:val="000000" w:themeColor="text1"/>
          <w:lang w:val="en-US"/>
        </w:rPr>
        <w:t>Origins of intelligence in the child.</w:t>
      </w:r>
      <w:r w:rsidRPr="0061687D">
        <w:rPr>
          <w:rFonts w:eastAsia="Times New Roman" w:cs="Times New Roman"/>
          <w:color w:val="000000" w:themeColor="text1"/>
          <w:shd w:val="clear" w:color="auto" w:fill="FFFFFF"/>
          <w:lang w:val="en-US"/>
        </w:rPr>
        <w:t> London: Routledge &amp; Kegan Paul.</w:t>
      </w:r>
    </w:p>
    <w:p w14:paraId="4068AC17" w14:textId="77777777" w:rsidR="00F926E1" w:rsidRPr="0061687D" w:rsidRDefault="00F926E1" w:rsidP="001A4EC0">
      <w:pPr>
        <w:spacing w:line="360" w:lineRule="auto"/>
        <w:rPr>
          <w:rFonts w:cs="Times"/>
          <w:color w:val="000000" w:themeColor="text1"/>
        </w:rPr>
      </w:pPr>
      <w:r w:rsidRPr="0061687D">
        <w:rPr>
          <w:rFonts w:cs="Times"/>
          <w:color w:val="000000" w:themeColor="text1"/>
        </w:rPr>
        <w:t xml:space="preserve">Punch, K. (1998) </w:t>
      </w:r>
      <w:r w:rsidRPr="0061687D">
        <w:rPr>
          <w:rFonts w:cs="Times"/>
          <w:bCs/>
          <w:i/>
          <w:color w:val="000000" w:themeColor="text1"/>
        </w:rPr>
        <w:t>Introduction to Social Research: Quantitative and Qualitative Approaches</w:t>
      </w:r>
      <w:r w:rsidRPr="0061687D">
        <w:rPr>
          <w:rFonts w:cs="Times"/>
          <w:i/>
          <w:color w:val="000000" w:themeColor="text1"/>
        </w:rPr>
        <w:t xml:space="preserve">.  </w:t>
      </w:r>
      <w:r w:rsidRPr="0061687D">
        <w:rPr>
          <w:rFonts w:cs="Times"/>
          <w:color w:val="000000" w:themeColor="text1"/>
        </w:rPr>
        <w:t>London: Sage.</w:t>
      </w:r>
    </w:p>
    <w:p w14:paraId="0A9EC5F3" w14:textId="77777777" w:rsidR="00F926E1" w:rsidRPr="0061687D" w:rsidRDefault="00F926E1" w:rsidP="001A4EC0">
      <w:pPr>
        <w:spacing w:line="360" w:lineRule="auto"/>
        <w:rPr>
          <w:rFonts w:cs="Times"/>
          <w:color w:val="000000" w:themeColor="text1"/>
        </w:rPr>
      </w:pPr>
      <w:r w:rsidRPr="0061687D">
        <w:rPr>
          <w:color w:val="000000" w:themeColor="text1"/>
        </w:rPr>
        <w:t xml:space="preserve">Rubin, H. J., &amp; Rubin, I. S. (2005). </w:t>
      </w:r>
      <w:r w:rsidRPr="0061687D">
        <w:rPr>
          <w:i/>
          <w:color w:val="000000" w:themeColor="text1"/>
        </w:rPr>
        <w:t>Qualitative interviewing: The art of hearing data</w:t>
      </w:r>
      <w:r w:rsidRPr="0061687D">
        <w:rPr>
          <w:color w:val="000000" w:themeColor="text1"/>
        </w:rPr>
        <w:t xml:space="preserve"> (2nd ed.). Thousand Oaks, CA: Sage.</w:t>
      </w:r>
    </w:p>
    <w:p w14:paraId="081CBBB8" w14:textId="77777777" w:rsidR="00F926E1" w:rsidRPr="0061687D" w:rsidRDefault="00F926E1" w:rsidP="001A4EC0">
      <w:pPr>
        <w:spacing w:line="360" w:lineRule="auto"/>
        <w:rPr>
          <w:rFonts w:eastAsia="ArialUnicodeMS" w:cs="ArialUnicodeMS"/>
          <w:color w:val="000000" w:themeColor="text1"/>
        </w:rPr>
      </w:pPr>
      <w:r w:rsidRPr="0061687D">
        <w:rPr>
          <w:rFonts w:eastAsia="ArialUnicodeMS" w:cs="ArialUnicodeMS"/>
          <w:color w:val="000000" w:themeColor="text1"/>
        </w:rPr>
        <w:t xml:space="preserve">Sangster, M. (2016) </w:t>
      </w:r>
      <w:r w:rsidRPr="0061687D">
        <w:rPr>
          <w:rFonts w:eastAsia="ArialUnicodeMS" w:cs="ArialUnicodeMS"/>
          <w:i/>
          <w:color w:val="000000" w:themeColor="text1"/>
        </w:rPr>
        <w:t xml:space="preserve">Engaging Primary Children in Mathematics. </w:t>
      </w:r>
      <w:r w:rsidRPr="0061687D">
        <w:rPr>
          <w:rFonts w:eastAsia="ArialUnicodeMS" w:cs="ArialUnicodeMS"/>
          <w:color w:val="000000" w:themeColor="text1"/>
        </w:rPr>
        <w:t>London: Bloomsbury Academic.</w:t>
      </w:r>
    </w:p>
    <w:p w14:paraId="515A3D69" w14:textId="77777777" w:rsidR="00F926E1" w:rsidRPr="0061687D" w:rsidRDefault="00F926E1" w:rsidP="001A4EC0">
      <w:pPr>
        <w:spacing w:line="360" w:lineRule="auto"/>
        <w:rPr>
          <w:rFonts w:eastAsia="ArialUnicodeMS" w:cs="ArialUnicodeMS"/>
          <w:color w:val="000000" w:themeColor="text1"/>
        </w:rPr>
      </w:pPr>
      <w:r w:rsidRPr="0061687D">
        <w:rPr>
          <w:rFonts w:cs="Arial"/>
          <w:color w:val="000000" w:themeColor="text1"/>
        </w:rPr>
        <w:t xml:space="preserve">Schön, D. (1983). </w:t>
      </w:r>
      <w:r w:rsidRPr="0061687D">
        <w:rPr>
          <w:i/>
          <w:color w:val="000000" w:themeColor="text1"/>
        </w:rPr>
        <w:t>The Reflective Practitioner: How professionals think in action</w:t>
      </w:r>
      <w:r w:rsidRPr="0061687D">
        <w:rPr>
          <w:color w:val="000000" w:themeColor="text1"/>
        </w:rPr>
        <w:t xml:space="preserve">. </w:t>
      </w:r>
      <w:r w:rsidRPr="0061687D">
        <w:rPr>
          <w:rFonts w:cs="Arial"/>
          <w:color w:val="000000" w:themeColor="text1"/>
        </w:rPr>
        <w:t>London: Temple Smith.</w:t>
      </w:r>
    </w:p>
    <w:p w14:paraId="0DF2CE7F" w14:textId="77777777" w:rsidR="00F926E1" w:rsidRPr="0061687D" w:rsidRDefault="00F926E1" w:rsidP="001A4EC0">
      <w:pPr>
        <w:spacing w:line="360" w:lineRule="auto"/>
        <w:rPr>
          <w:rFonts w:eastAsia="ArialUnicodeMS" w:cs="ArialUnicodeMS"/>
          <w:color w:val="000000" w:themeColor="text1"/>
        </w:rPr>
      </w:pPr>
      <w:r w:rsidRPr="0061687D">
        <w:rPr>
          <w:rFonts w:eastAsia="ArialUnicodeMS" w:cs="ArialUnicodeMS"/>
          <w:color w:val="000000" w:themeColor="text1"/>
        </w:rPr>
        <w:lastRenderedPageBreak/>
        <w:t xml:space="preserve">Rock, T.C., &amp; Wilson, C. (2005) ‘Improving teaching through lesson study’, </w:t>
      </w:r>
      <w:r w:rsidRPr="0061687D">
        <w:rPr>
          <w:rFonts w:eastAsia="ArialUnicodeMS" w:cs="ArialUnicodeMS"/>
          <w:i/>
          <w:color w:val="000000" w:themeColor="text1"/>
        </w:rPr>
        <w:t xml:space="preserve">Teacher Education Quarterly, </w:t>
      </w:r>
      <w:r w:rsidRPr="0061687D">
        <w:rPr>
          <w:rFonts w:eastAsia="ArialUnicodeMS" w:cs="ArialUnicodeMS"/>
          <w:color w:val="000000" w:themeColor="text1"/>
        </w:rPr>
        <w:t>32(1), pp.77-92.</w:t>
      </w:r>
    </w:p>
    <w:p w14:paraId="36E8A073" w14:textId="77777777" w:rsidR="00F926E1" w:rsidRPr="0061687D" w:rsidRDefault="00F926E1" w:rsidP="001A4EC0">
      <w:pPr>
        <w:spacing w:line="360" w:lineRule="auto"/>
        <w:rPr>
          <w:color w:val="000000" w:themeColor="text1"/>
        </w:rPr>
      </w:pPr>
      <w:r w:rsidRPr="0061687D">
        <w:rPr>
          <w:color w:val="000000" w:themeColor="text1"/>
        </w:rPr>
        <w:t xml:space="preserve">Stigler, J. W., &amp; Hiebert, J. (1999). </w:t>
      </w:r>
      <w:r w:rsidRPr="0061687D">
        <w:rPr>
          <w:i/>
          <w:iCs/>
          <w:color w:val="000000" w:themeColor="text1"/>
        </w:rPr>
        <w:t>The teaching gap: Best ideas from the world’s teachers for improving education in the classroom</w:t>
      </w:r>
      <w:r w:rsidRPr="0061687D">
        <w:rPr>
          <w:color w:val="000000" w:themeColor="text1"/>
        </w:rPr>
        <w:t>. New York: Summit Books.</w:t>
      </w:r>
    </w:p>
    <w:p w14:paraId="15602C1A" w14:textId="77777777" w:rsidR="00F926E1" w:rsidRPr="0061687D" w:rsidRDefault="00F926E1" w:rsidP="001A4EC0">
      <w:pPr>
        <w:spacing w:line="360" w:lineRule="auto"/>
        <w:rPr>
          <w:color w:val="000000" w:themeColor="text1"/>
        </w:rPr>
      </w:pPr>
      <w:r w:rsidRPr="0061687D">
        <w:rPr>
          <w:color w:val="000000" w:themeColor="text1"/>
        </w:rPr>
        <w:t xml:space="preserve">Tassoni, P. (2004) </w:t>
      </w:r>
      <w:r w:rsidRPr="0061687D">
        <w:rPr>
          <w:i/>
          <w:color w:val="000000" w:themeColor="text1"/>
        </w:rPr>
        <w:t xml:space="preserve">Diploma in Pre-school Practice. </w:t>
      </w:r>
      <w:r w:rsidRPr="0061687D">
        <w:rPr>
          <w:color w:val="000000" w:themeColor="text1"/>
        </w:rPr>
        <w:t xml:space="preserve">Oxford: Heinemann Educational Publishers. </w:t>
      </w:r>
    </w:p>
    <w:p w14:paraId="2588B07F" w14:textId="77777777" w:rsidR="00F926E1" w:rsidRPr="0061687D" w:rsidRDefault="00F926E1" w:rsidP="001A4EC0">
      <w:pPr>
        <w:spacing w:line="360" w:lineRule="auto"/>
        <w:rPr>
          <w:color w:val="000000" w:themeColor="text1"/>
        </w:rPr>
      </w:pPr>
      <w:r w:rsidRPr="0061687D">
        <w:rPr>
          <w:color w:val="000000" w:themeColor="text1"/>
        </w:rPr>
        <w:t xml:space="preserve">Tharpe, R. G. &amp; Gallimore, R. (1988). Rousing Minds to Life: Teaching, Learning, and Schooling in a Social Context. New York: Cambridge University Press. </w:t>
      </w:r>
    </w:p>
    <w:p w14:paraId="07E7C3D1" w14:textId="77777777" w:rsidR="00F926E1" w:rsidRPr="0061687D" w:rsidRDefault="00F926E1" w:rsidP="001A4EC0">
      <w:pPr>
        <w:spacing w:line="360" w:lineRule="auto"/>
        <w:rPr>
          <w:rFonts w:eastAsia="ArialUnicodeMS" w:cs="ArialUnicodeMS"/>
          <w:color w:val="000000" w:themeColor="text1"/>
        </w:rPr>
      </w:pPr>
      <w:r w:rsidRPr="0061687D">
        <w:rPr>
          <w:rFonts w:eastAsia="ArialUnicodeMS" w:cs="ArialUnicodeMS"/>
          <w:color w:val="000000" w:themeColor="text1"/>
        </w:rPr>
        <w:t xml:space="preserve">Tofade, T., Elsner, J. &amp; Haines, S.T. (2013) ‘Best Practice Strategies for Effective Use of Questions as a Teaching Tool’, </w:t>
      </w:r>
      <w:r w:rsidRPr="0061687D">
        <w:rPr>
          <w:rFonts w:eastAsia="ArialUnicodeMS" w:cs="ArialUnicodeMS"/>
          <w:i/>
          <w:color w:val="000000" w:themeColor="text1"/>
        </w:rPr>
        <w:t xml:space="preserve">American Journal of Pharmaceutical Education, </w:t>
      </w:r>
      <w:r w:rsidRPr="0061687D">
        <w:rPr>
          <w:rFonts w:eastAsia="ArialUnicodeMS" w:cs="ArialUnicodeMS"/>
          <w:color w:val="000000" w:themeColor="text1"/>
        </w:rPr>
        <w:t>77(7), pp.1-9.</w:t>
      </w:r>
    </w:p>
    <w:p w14:paraId="077F69E1" w14:textId="77777777" w:rsidR="001A4EC0" w:rsidRPr="0061687D" w:rsidRDefault="00F926E1" w:rsidP="001A4EC0">
      <w:pPr>
        <w:spacing w:line="360" w:lineRule="auto"/>
        <w:rPr>
          <w:rFonts w:cs="Arial"/>
          <w:color w:val="000000" w:themeColor="text1"/>
        </w:rPr>
      </w:pPr>
      <w:r w:rsidRPr="0061687D">
        <w:rPr>
          <w:rFonts w:eastAsia="ArialUnicodeMS" w:cs="ArialUnicodeMS"/>
          <w:color w:val="000000" w:themeColor="text1"/>
        </w:rPr>
        <w:t xml:space="preserve">University of Wales Trinity Saint David. (2017) </w:t>
      </w:r>
      <w:r w:rsidRPr="0061687D">
        <w:rPr>
          <w:rFonts w:cs="Arial"/>
          <w:i/>
          <w:color w:val="000000" w:themeColor="text1"/>
        </w:rPr>
        <w:t xml:space="preserve">Research, Ethics and Integrity code of Professional Conduct and Practice. </w:t>
      </w:r>
      <w:r w:rsidRPr="0061687D">
        <w:rPr>
          <w:rFonts w:cs="Arial"/>
          <w:color w:val="000000" w:themeColor="text1"/>
        </w:rPr>
        <w:t xml:space="preserve">Available at: </w:t>
      </w:r>
      <w:hyperlink r:id="rId41" w:history="1">
        <w:r w:rsidRPr="0061687D">
          <w:rPr>
            <w:rStyle w:val="Hyperlink"/>
            <w:rFonts w:cs="Arial"/>
            <w:color w:val="000000" w:themeColor="text1"/>
          </w:rPr>
          <w:t>http://www.uwtsd.ac.uk/media/uwtsd-website/content-assets/documents/research/research-ethics-integrity-code-practice.pdf</w:t>
        </w:r>
      </w:hyperlink>
    </w:p>
    <w:p w14:paraId="5267CED4" w14:textId="3E0D7E75" w:rsidR="00F926E1" w:rsidRPr="0061687D" w:rsidRDefault="00F926E1" w:rsidP="001A4EC0">
      <w:pPr>
        <w:spacing w:line="360" w:lineRule="auto"/>
        <w:rPr>
          <w:rFonts w:cs="Arial"/>
          <w:color w:val="000000" w:themeColor="text1"/>
        </w:rPr>
      </w:pPr>
      <w:r w:rsidRPr="0061687D">
        <w:rPr>
          <w:rFonts w:cs="Arial"/>
          <w:color w:val="000000" w:themeColor="text1"/>
        </w:rPr>
        <w:t>(Accessed: 10</w:t>
      </w:r>
      <w:r w:rsidRPr="0061687D">
        <w:rPr>
          <w:rFonts w:cs="Arial"/>
          <w:color w:val="000000" w:themeColor="text1"/>
          <w:vertAlign w:val="superscript"/>
        </w:rPr>
        <w:t>th</w:t>
      </w:r>
      <w:r w:rsidRPr="0061687D">
        <w:rPr>
          <w:rFonts w:cs="Arial"/>
          <w:color w:val="000000" w:themeColor="text1"/>
        </w:rPr>
        <w:t xml:space="preserve"> March 2018)</w:t>
      </w:r>
    </w:p>
    <w:p w14:paraId="73766F28" w14:textId="77777777" w:rsidR="00F926E1" w:rsidRPr="0061687D" w:rsidRDefault="00F926E1" w:rsidP="001A4EC0">
      <w:pPr>
        <w:spacing w:line="360" w:lineRule="auto"/>
        <w:rPr>
          <w:rFonts w:cs="Arial"/>
          <w:color w:val="000000" w:themeColor="text1"/>
        </w:rPr>
      </w:pPr>
      <w:r w:rsidRPr="0061687D">
        <w:rPr>
          <w:color w:val="000000" w:themeColor="text1"/>
        </w:rPr>
        <w:t xml:space="preserve">Vygotsky, L. S. (1978). Mind and Society. Massachusettes: Harvard University Press. </w:t>
      </w:r>
    </w:p>
    <w:p w14:paraId="21935110" w14:textId="77777777" w:rsidR="00F926E1" w:rsidRPr="0061687D" w:rsidRDefault="00F926E1" w:rsidP="001A4EC0">
      <w:pPr>
        <w:spacing w:line="360" w:lineRule="auto"/>
        <w:rPr>
          <w:rFonts w:eastAsia="ArialUnicodeMS" w:cs="ArialUnicodeMS"/>
          <w:color w:val="000000" w:themeColor="text1"/>
        </w:rPr>
      </w:pPr>
      <w:r w:rsidRPr="0061687D">
        <w:rPr>
          <w:rFonts w:eastAsia="ArialUnicodeMS" w:cs="ArialUnicodeMS"/>
          <w:color w:val="000000" w:themeColor="text1"/>
        </w:rPr>
        <w:t xml:space="preserve">Watt, H. &amp; Burrell, A. (2006) ‘Making the Plenary Session Count’, </w:t>
      </w:r>
      <w:r w:rsidRPr="0061687D">
        <w:rPr>
          <w:rFonts w:eastAsia="ArialUnicodeMS" w:cs="ArialUnicodeMS"/>
          <w:i/>
          <w:color w:val="000000" w:themeColor="text1"/>
        </w:rPr>
        <w:t xml:space="preserve">Education 3-13, </w:t>
      </w:r>
      <w:r w:rsidRPr="0061687D">
        <w:rPr>
          <w:rFonts w:eastAsia="ArialUnicodeMS" w:cs="ArialUnicodeMS"/>
          <w:color w:val="000000" w:themeColor="text1"/>
        </w:rPr>
        <w:t>34(1), pp.11-18.</w:t>
      </w:r>
    </w:p>
    <w:p w14:paraId="2B998C49" w14:textId="77777777" w:rsidR="00F926E1" w:rsidRPr="0061687D" w:rsidRDefault="00F926E1" w:rsidP="001A4EC0">
      <w:pPr>
        <w:spacing w:line="360" w:lineRule="auto"/>
        <w:rPr>
          <w:color w:val="000000" w:themeColor="text1"/>
        </w:rPr>
      </w:pPr>
      <w:r w:rsidRPr="0061687D">
        <w:rPr>
          <w:color w:val="000000" w:themeColor="text1"/>
        </w:rPr>
        <w:t xml:space="preserve">Welsh Assembly Government. (2014) </w:t>
      </w:r>
      <w:r w:rsidRPr="0061687D">
        <w:rPr>
          <w:i/>
          <w:color w:val="000000" w:themeColor="text1"/>
        </w:rPr>
        <w:t>Welsh Index of Multiple Deprivation (WIMD) 2014</w:t>
      </w:r>
      <w:r w:rsidRPr="0061687D">
        <w:rPr>
          <w:color w:val="000000" w:themeColor="text1"/>
        </w:rPr>
        <w:t>. Cardiff: Crown.</w:t>
      </w:r>
    </w:p>
    <w:p w14:paraId="427FCDEE" w14:textId="1BFF2F19" w:rsidR="00F926E1" w:rsidRPr="0061687D" w:rsidRDefault="00F926E1" w:rsidP="001A4EC0">
      <w:pPr>
        <w:spacing w:line="360" w:lineRule="auto"/>
        <w:rPr>
          <w:color w:val="000000" w:themeColor="text1"/>
        </w:rPr>
      </w:pPr>
      <w:r w:rsidRPr="0061687D">
        <w:rPr>
          <w:color w:val="000000" w:themeColor="text1"/>
        </w:rPr>
        <w:t xml:space="preserve">Williams, P. (2008) </w:t>
      </w:r>
      <w:r w:rsidRPr="0061687D">
        <w:rPr>
          <w:i/>
          <w:color w:val="000000" w:themeColor="text1"/>
        </w:rPr>
        <w:t xml:space="preserve">Independent Review of Mathematics Teaching in Early Years Settings and Primary Schools: Final Report. </w:t>
      </w:r>
      <w:r w:rsidRPr="0061687D">
        <w:rPr>
          <w:color w:val="000000" w:themeColor="text1"/>
        </w:rPr>
        <w:t xml:space="preserve">London: DCSF. </w:t>
      </w:r>
    </w:p>
    <w:p w14:paraId="1ED46C51" w14:textId="77777777" w:rsidR="00733C39" w:rsidRPr="0061687D" w:rsidRDefault="00733C39" w:rsidP="00B1381C">
      <w:pPr>
        <w:spacing w:line="360" w:lineRule="auto"/>
        <w:jc w:val="both"/>
        <w:rPr>
          <w:color w:val="000000" w:themeColor="text1"/>
        </w:rPr>
      </w:pPr>
    </w:p>
    <w:sectPr w:rsidR="00733C39" w:rsidRPr="0061687D" w:rsidSect="002C4D9F">
      <w:headerReference w:type="default" r:id="rId42"/>
      <w:footerReference w:type="even" r:id="rId43"/>
      <w:footerReference w:type="default" r:id="rId4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BAF70D" w14:textId="77777777" w:rsidR="00E405D3" w:rsidRDefault="00E405D3" w:rsidP="00002C0B">
      <w:r>
        <w:separator/>
      </w:r>
    </w:p>
  </w:endnote>
  <w:endnote w:type="continuationSeparator" w:id="0">
    <w:p w14:paraId="55F49A13" w14:textId="77777777" w:rsidR="00E405D3" w:rsidRDefault="00E405D3" w:rsidP="00002C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 w:name="TimesNewRomanPSMT">
    <w:charset w:val="00"/>
    <w:family w:val="auto"/>
    <w:pitch w:val="variable"/>
    <w:sig w:usb0="E0002AEF" w:usb1="C0007841" w:usb2="00000009" w:usb3="00000000" w:csb0="000001FF" w:csb1="00000000"/>
  </w:font>
  <w:font w:name="ArialUnicodeMS">
    <w:charset w:val="00"/>
    <w:family w:val="auto"/>
    <w:pitch w:val="variable"/>
    <w:sig w:usb0="F7FFAFFF" w:usb1="E9DFFFFF" w:usb2="0000003F" w:usb3="00000000" w:csb0="003F01FF" w:csb1="00000000"/>
  </w:font>
  <w:font w:name="Times">
    <w:panose1 w:val="02000500000000000000"/>
    <w:charset w:val="4D"/>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24ACBD" w14:textId="77777777" w:rsidR="00E405D3" w:rsidRDefault="00E405D3">
    <w:pPr>
      <w:pStyle w:val="Footer"/>
      <w:jc w:val="center"/>
    </w:pPr>
    <w:r>
      <w:t xml:space="preserve">Page </w:t>
    </w:r>
    <w:r>
      <w:rPr>
        <w:b/>
      </w:rPr>
      <w:fldChar w:fldCharType="begin"/>
    </w:r>
    <w:r>
      <w:rPr>
        <w:b/>
      </w:rPr>
      <w:instrText xml:space="preserve"> PAGE </w:instrText>
    </w:r>
    <w:r>
      <w:rPr>
        <w:b/>
      </w:rPr>
      <w:fldChar w:fldCharType="separate"/>
    </w:r>
    <w:r w:rsidR="00F25627">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F25627">
      <w:rPr>
        <w:b/>
        <w:noProof/>
      </w:rPr>
      <w:t>51</w:t>
    </w:r>
    <w:r>
      <w:rPr>
        <w:b/>
      </w:rPr>
      <w:fldChar w:fldCharType="end"/>
    </w:r>
  </w:p>
  <w:p w14:paraId="3A039325" w14:textId="77777777" w:rsidR="00E405D3" w:rsidRDefault="00E405D3">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36768A" w14:textId="77777777" w:rsidR="00E405D3" w:rsidRDefault="00E405D3">
    <w:pPr>
      <w:pStyle w:val="Footer"/>
      <w:jc w:val="center"/>
    </w:pPr>
    <w:r>
      <w:t xml:space="preserve">Page </w:t>
    </w:r>
    <w:r>
      <w:rPr>
        <w:b/>
      </w:rPr>
      <w:fldChar w:fldCharType="begin"/>
    </w:r>
    <w:r>
      <w:rPr>
        <w:b/>
      </w:rPr>
      <w:instrText xml:space="preserve"> PAGE </w:instrText>
    </w:r>
    <w:r>
      <w:rPr>
        <w:b/>
      </w:rPr>
      <w:fldChar w:fldCharType="separate"/>
    </w:r>
    <w:r w:rsidR="00F25627">
      <w:rPr>
        <w:b/>
        <w:noProof/>
      </w:rPr>
      <w:t>8</w:t>
    </w:r>
    <w:r>
      <w:rPr>
        <w:b/>
      </w:rPr>
      <w:fldChar w:fldCharType="end"/>
    </w:r>
    <w:r>
      <w:t xml:space="preserve"> of </w:t>
    </w:r>
    <w:r>
      <w:rPr>
        <w:b/>
      </w:rPr>
      <w:fldChar w:fldCharType="begin"/>
    </w:r>
    <w:r>
      <w:rPr>
        <w:b/>
      </w:rPr>
      <w:instrText xml:space="preserve"> NUMPAGES  </w:instrText>
    </w:r>
    <w:r>
      <w:rPr>
        <w:b/>
      </w:rPr>
      <w:fldChar w:fldCharType="separate"/>
    </w:r>
    <w:r w:rsidR="00F25627">
      <w:rPr>
        <w:b/>
        <w:noProof/>
      </w:rPr>
      <w:t>51</w:t>
    </w:r>
    <w:r>
      <w:rPr>
        <w:b/>
      </w:rPr>
      <w:fldChar w:fldCharType="end"/>
    </w:r>
  </w:p>
  <w:p w14:paraId="096E3C51" w14:textId="77777777" w:rsidR="00E405D3" w:rsidRDefault="00E405D3">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9E70C1" w14:textId="77777777" w:rsidR="00E405D3" w:rsidRDefault="00E405D3" w:rsidP="00B1525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8AE3E72" w14:textId="77777777" w:rsidR="00E405D3" w:rsidRDefault="00E405D3" w:rsidP="00002C0B">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9081B4" w14:textId="77777777" w:rsidR="00E405D3" w:rsidRDefault="00E405D3" w:rsidP="00B1525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25627">
      <w:rPr>
        <w:rStyle w:val="PageNumber"/>
        <w:noProof/>
      </w:rPr>
      <w:t>10</w:t>
    </w:r>
    <w:r>
      <w:rPr>
        <w:rStyle w:val="PageNumber"/>
      </w:rPr>
      <w:fldChar w:fldCharType="end"/>
    </w:r>
  </w:p>
  <w:p w14:paraId="4DCDC878" w14:textId="77777777" w:rsidR="00E405D3" w:rsidRDefault="00E405D3" w:rsidP="00002C0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08F9A5" w14:textId="77777777" w:rsidR="00E405D3" w:rsidRDefault="00E405D3" w:rsidP="00002C0B">
      <w:r>
        <w:separator/>
      </w:r>
    </w:p>
  </w:footnote>
  <w:footnote w:type="continuationSeparator" w:id="0">
    <w:p w14:paraId="44539688" w14:textId="77777777" w:rsidR="00E405D3" w:rsidRDefault="00E405D3" w:rsidP="00002C0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2F176E" w14:textId="1FCD9C54" w:rsidR="00E405D3" w:rsidRDefault="00E405D3">
    <w:pPr>
      <w:pStyle w:val="Header"/>
    </w:pPr>
    <w:r>
      <w:t>1400820</w:t>
    </w:r>
    <w:r>
      <w:tab/>
    </w:r>
    <w:r>
      <w:tab/>
    </w:r>
    <w:r w:rsidRPr="00A52033">
      <w:rPr>
        <w:color w:val="262626" w:themeColor="text1" w:themeTint="D9"/>
        <w:sz w:val="22"/>
        <w:szCs w:val="22"/>
      </w:rPr>
      <w:t>ECPP6001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4B5E53"/>
    <w:multiLevelType w:val="hybridMultilevel"/>
    <w:tmpl w:val="B58C4CB0"/>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6C5067"/>
    <w:multiLevelType w:val="hybridMultilevel"/>
    <w:tmpl w:val="AF36167E"/>
    <w:lvl w:ilvl="0" w:tplc="30C20D86">
      <w:start w:val="1"/>
      <w:numFmt w:val="bullet"/>
      <w:lvlText w:val="•"/>
      <w:lvlJc w:val="left"/>
      <w:pPr>
        <w:tabs>
          <w:tab w:val="num" w:pos="720"/>
        </w:tabs>
        <w:ind w:left="720" w:hanging="360"/>
      </w:pPr>
      <w:rPr>
        <w:rFonts w:ascii="Arial" w:hAnsi="Arial" w:hint="default"/>
      </w:rPr>
    </w:lvl>
    <w:lvl w:ilvl="1" w:tplc="4150EB84" w:tentative="1">
      <w:start w:val="1"/>
      <w:numFmt w:val="bullet"/>
      <w:lvlText w:val="•"/>
      <w:lvlJc w:val="left"/>
      <w:pPr>
        <w:tabs>
          <w:tab w:val="num" w:pos="1440"/>
        </w:tabs>
        <w:ind w:left="1440" w:hanging="360"/>
      </w:pPr>
      <w:rPr>
        <w:rFonts w:ascii="Arial" w:hAnsi="Arial" w:hint="default"/>
      </w:rPr>
    </w:lvl>
    <w:lvl w:ilvl="2" w:tplc="AE40392E" w:tentative="1">
      <w:start w:val="1"/>
      <w:numFmt w:val="bullet"/>
      <w:lvlText w:val="•"/>
      <w:lvlJc w:val="left"/>
      <w:pPr>
        <w:tabs>
          <w:tab w:val="num" w:pos="2160"/>
        </w:tabs>
        <w:ind w:left="2160" w:hanging="360"/>
      </w:pPr>
      <w:rPr>
        <w:rFonts w:ascii="Arial" w:hAnsi="Arial" w:hint="default"/>
      </w:rPr>
    </w:lvl>
    <w:lvl w:ilvl="3" w:tplc="138C29B6" w:tentative="1">
      <w:start w:val="1"/>
      <w:numFmt w:val="bullet"/>
      <w:lvlText w:val="•"/>
      <w:lvlJc w:val="left"/>
      <w:pPr>
        <w:tabs>
          <w:tab w:val="num" w:pos="2880"/>
        </w:tabs>
        <w:ind w:left="2880" w:hanging="360"/>
      </w:pPr>
      <w:rPr>
        <w:rFonts w:ascii="Arial" w:hAnsi="Arial" w:hint="default"/>
      </w:rPr>
    </w:lvl>
    <w:lvl w:ilvl="4" w:tplc="979E05AC" w:tentative="1">
      <w:start w:val="1"/>
      <w:numFmt w:val="bullet"/>
      <w:lvlText w:val="•"/>
      <w:lvlJc w:val="left"/>
      <w:pPr>
        <w:tabs>
          <w:tab w:val="num" w:pos="3600"/>
        </w:tabs>
        <w:ind w:left="3600" w:hanging="360"/>
      </w:pPr>
      <w:rPr>
        <w:rFonts w:ascii="Arial" w:hAnsi="Arial" w:hint="default"/>
      </w:rPr>
    </w:lvl>
    <w:lvl w:ilvl="5" w:tplc="F6584102" w:tentative="1">
      <w:start w:val="1"/>
      <w:numFmt w:val="bullet"/>
      <w:lvlText w:val="•"/>
      <w:lvlJc w:val="left"/>
      <w:pPr>
        <w:tabs>
          <w:tab w:val="num" w:pos="4320"/>
        </w:tabs>
        <w:ind w:left="4320" w:hanging="360"/>
      </w:pPr>
      <w:rPr>
        <w:rFonts w:ascii="Arial" w:hAnsi="Arial" w:hint="default"/>
      </w:rPr>
    </w:lvl>
    <w:lvl w:ilvl="6" w:tplc="52701172" w:tentative="1">
      <w:start w:val="1"/>
      <w:numFmt w:val="bullet"/>
      <w:lvlText w:val="•"/>
      <w:lvlJc w:val="left"/>
      <w:pPr>
        <w:tabs>
          <w:tab w:val="num" w:pos="5040"/>
        </w:tabs>
        <w:ind w:left="5040" w:hanging="360"/>
      </w:pPr>
      <w:rPr>
        <w:rFonts w:ascii="Arial" w:hAnsi="Arial" w:hint="default"/>
      </w:rPr>
    </w:lvl>
    <w:lvl w:ilvl="7" w:tplc="B0925196" w:tentative="1">
      <w:start w:val="1"/>
      <w:numFmt w:val="bullet"/>
      <w:lvlText w:val="•"/>
      <w:lvlJc w:val="left"/>
      <w:pPr>
        <w:tabs>
          <w:tab w:val="num" w:pos="5760"/>
        </w:tabs>
        <w:ind w:left="5760" w:hanging="360"/>
      </w:pPr>
      <w:rPr>
        <w:rFonts w:ascii="Arial" w:hAnsi="Arial" w:hint="default"/>
      </w:rPr>
    </w:lvl>
    <w:lvl w:ilvl="8" w:tplc="3DF2EFC6" w:tentative="1">
      <w:start w:val="1"/>
      <w:numFmt w:val="bullet"/>
      <w:lvlText w:val="•"/>
      <w:lvlJc w:val="left"/>
      <w:pPr>
        <w:tabs>
          <w:tab w:val="num" w:pos="6480"/>
        </w:tabs>
        <w:ind w:left="6480" w:hanging="360"/>
      </w:pPr>
      <w:rPr>
        <w:rFonts w:ascii="Arial" w:hAnsi="Arial" w:hint="default"/>
      </w:rPr>
    </w:lvl>
  </w:abstractNum>
  <w:abstractNum w:abstractNumId="2">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F2D46C0"/>
    <w:multiLevelType w:val="hybridMultilevel"/>
    <w:tmpl w:val="335A8800"/>
    <w:lvl w:ilvl="0" w:tplc="23A6E90C">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5"/>
  </w:num>
  <w:num w:numId="3">
    <w:abstractNumId w:val="7"/>
  </w:num>
  <w:num w:numId="4">
    <w:abstractNumId w:val="1"/>
  </w:num>
  <w:num w:numId="5">
    <w:abstractNumId w:val="0"/>
  </w:num>
  <w:num w:numId="6">
    <w:abstractNumId w:val="3"/>
  </w:num>
  <w:num w:numId="7">
    <w:abstractNumId w:val="8"/>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4D9F"/>
    <w:rsid w:val="00002C0B"/>
    <w:rsid w:val="00002C9A"/>
    <w:rsid w:val="000058EF"/>
    <w:rsid w:val="00005B2C"/>
    <w:rsid w:val="00007A40"/>
    <w:rsid w:val="00013C33"/>
    <w:rsid w:val="00014730"/>
    <w:rsid w:val="000156E1"/>
    <w:rsid w:val="00016027"/>
    <w:rsid w:val="00016CDA"/>
    <w:rsid w:val="000212A7"/>
    <w:rsid w:val="00026DB2"/>
    <w:rsid w:val="0003198A"/>
    <w:rsid w:val="00032D61"/>
    <w:rsid w:val="00033CF8"/>
    <w:rsid w:val="00034D4C"/>
    <w:rsid w:val="00036B32"/>
    <w:rsid w:val="000429F7"/>
    <w:rsid w:val="00051776"/>
    <w:rsid w:val="000536AE"/>
    <w:rsid w:val="00053922"/>
    <w:rsid w:val="00053DD0"/>
    <w:rsid w:val="0005404E"/>
    <w:rsid w:val="0005686F"/>
    <w:rsid w:val="00056BD2"/>
    <w:rsid w:val="000572D3"/>
    <w:rsid w:val="000603D1"/>
    <w:rsid w:val="00060885"/>
    <w:rsid w:val="00065178"/>
    <w:rsid w:val="0006795F"/>
    <w:rsid w:val="00067F78"/>
    <w:rsid w:val="0007111F"/>
    <w:rsid w:val="000743C0"/>
    <w:rsid w:val="0007551F"/>
    <w:rsid w:val="0007752A"/>
    <w:rsid w:val="00077975"/>
    <w:rsid w:val="00080EFC"/>
    <w:rsid w:val="000817E6"/>
    <w:rsid w:val="0008220E"/>
    <w:rsid w:val="00094630"/>
    <w:rsid w:val="00095597"/>
    <w:rsid w:val="000A095D"/>
    <w:rsid w:val="000A135C"/>
    <w:rsid w:val="000A2617"/>
    <w:rsid w:val="000A2757"/>
    <w:rsid w:val="000A30B5"/>
    <w:rsid w:val="000A3630"/>
    <w:rsid w:val="000A4C4E"/>
    <w:rsid w:val="000B0078"/>
    <w:rsid w:val="000B3C0F"/>
    <w:rsid w:val="000B7F84"/>
    <w:rsid w:val="000C285A"/>
    <w:rsid w:val="000C39C7"/>
    <w:rsid w:val="000C3E73"/>
    <w:rsid w:val="000C43E4"/>
    <w:rsid w:val="000D173D"/>
    <w:rsid w:val="000D1833"/>
    <w:rsid w:val="000D246E"/>
    <w:rsid w:val="000D3192"/>
    <w:rsid w:val="000D38E3"/>
    <w:rsid w:val="000E45B7"/>
    <w:rsid w:val="000E6C5B"/>
    <w:rsid w:val="000F0AB5"/>
    <w:rsid w:val="000F7D6D"/>
    <w:rsid w:val="000F7DBA"/>
    <w:rsid w:val="000F7F44"/>
    <w:rsid w:val="0010035B"/>
    <w:rsid w:val="001022BF"/>
    <w:rsid w:val="00105E20"/>
    <w:rsid w:val="001063A5"/>
    <w:rsid w:val="00106E80"/>
    <w:rsid w:val="001077E4"/>
    <w:rsid w:val="00111D1D"/>
    <w:rsid w:val="0011524C"/>
    <w:rsid w:val="00123218"/>
    <w:rsid w:val="00123C5B"/>
    <w:rsid w:val="001245CB"/>
    <w:rsid w:val="00127A67"/>
    <w:rsid w:val="0013213D"/>
    <w:rsid w:val="00140144"/>
    <w:rsid w:val="00141A61"/>
    <w:rsid w:val="00145EF5"/>
    <w:rsid w:val="00151E1F"/>
    <w:rsid w:val="00157EA1"/>
    <w:rsid w:val="00160BCF"/>
    <w:rsid w:val="00163FD9"/>
    <w:rsid w:val="00167176"/>
    <w:rsid w:val="00173F60"/>
    <w:rsid w:val="0018246E"/>
    <w:rsid w:val="00183B94"/>
    <w:rsid w:val="00185AB2"/>
    <w:rsid w:val="00186FB3"/>
    <w:rsid w:val="00191215"/>
    <w:rsid w:val="001928FA"/>
    <w:rsid w:val="00195000"/>
    <w:rsid w:val="001955E9"/>
    <w:rsid w:val="001964CF"/>
    <w:rsid w:val="001970E6"/>
    <w:rsid w:val="00197E4A"/>
    <w:rsid w:val="001A0988"/>
    <w:rsid w:val="001A1034"/>
    <w:rsid w:val="001A31F2"/>
    <w:rsid w:val="001A39E5"/>
    <w:rsid w:val="001A4EC0"/>
    <w:rsid w:val="001A5ED7"/>
    <w:rsid w:val="001B0A3C"/>
    <w:rsid w:val="001B0B9E"/>
    <w:rsid w:val="001B2AE1"/>
    <w:rsid w:val="001B368C"/>
    <w:rsid w:val="001B60EC"/>
    <w:rsid w:val="001C01B3"/>
    <w:rsid w:val="001C0E5B"/>
    <w:rsid w:val="001C1C4D"/>
    <w:rsid w:val="001C3B5D"/>
    <w:rsid w:val="001C3D1C"/>
    <w:rsid w:val="001C5D34"/>
    <w:rsid w:val="001C6A56"/>
    <w:rsid w:val="001C6F67"/>
    <w:rsid w:val="001D1FED"/>
    <w:rsid w:val="001D2A7C"/>
    <w:rsid w:val="001D44FF"/>
    <w:rsid w:val="001D52DE"/>
    <w:rsid w:val="001D5CC4"/>
    <w:rsid w:val="001D6317"/>
    <w:rsid w:val="001D7B04"/>
    <w:rsid w:val="001E0F40"/>
    <w:rsid w:val="001E1713"/>
    <w:rsid w:val="001E1ACC"/>
    <w:rsid w:val="001E2A4A"/>
    <w:rsid w:val="001E4C07"/>
    <w:rsid w:val="001F50B9"/>
    <w:rsid w:val="001F70EA"/>
    <w:rsid w:val="00207890"/>
    <w:rsid w:val="002124EC"/>
    <w:rsid w:val="00216A5B"/>
    <w:rsid w:val="0022164E"/>
    <w:rsid w:val="00221C92"/>
    <w:rsid w:val="00222979"/>
    <w:rsid w:val="0022416E"/>
    <w:rsid w:val="00225801"/>
    <w:rsid w:val="00226F1B"/>
    <w:rsid w:val="002311EA"/>
    <w:rsid w:val="00232543"/>
    <w:rsid w:val="0023539A"/>
    <w:rsid w:val="002355EF"/>
    <w:rsid w:val="002427C0"/>
    <w:rsid w:val="00245DF6"/>
    <w:rsid w:val="00246F97"/>
    <w:rsid w:val="002518ED"/>
    <w:rsid w:val="0025302B"/>
    <w:rsid w:val="00253FF8"/>
    <w:rsid w:val="0025405C"/>
    <w:rsid w:val="00255E24"/>
    <w:rsid w:val="0025637E"/>
    <w:rsid w:val="002605B1"/>
    <w:rsid w:val="002642A1"/>
    <w:rsid w:val="002670D6"/>
    <w:rsid w:val="00270E72"/>
    <w:rsid w:val="00271486"/>
    <w:rsid w:val="002730C9"/>
    <w:rsid w:val="00282D70"/>
    <w:rsid w:val="00284117"/>
    <w:rsid w:val="00295C53"/>
    <w:rsid w:val="002A3BA8"/>
    <w:rsid w:val="002A41C3"/>
    <w:rsid w:val="002A4DDC"/>
    <w:rsid w:val="002A5B6A"/>
    <w:rsid w:val="002B33BB"/>
    <w:rsid w:val="002B3B58"/>
    <w:rsid w:val="002B6D89"/>
    <w:rsid w:val="002B7121"/>
    <w:rsid w:val="002C0E23"/>
    <w:rsid w:val="002C38F0"/>
    <w:rsid w:val="002C4B6D"/>
    <w:rsid w:val="002C4CD6"/>
    <w:rsid w:val="002C4D9F"/>
    <w:rsid w:val="002C6994"/>
    <w:rsid w:val="002D0677"/>
    <w:rsid w:val="002E123F"/>
    <w:rsid w:val="002E321A"/>
    <w:rsid w:val="002E3357"/>
    <w:rsid w:val="002E4351"/>
    <w:rsid w:val="002E79C9"/>
    <w:rsid w:val="002F73EB"/>
    <w:rsid w:val="00307072"/>
    <w:rsid w:val="00307DCA"/>
    <w:rsid w:val="00313E76"/>
    <w:rsid w:val="00316CD5"/>
    <w:rsid w:val="0031775D"/>
    <w:rsid w:val="00320715"/>
    <w:rsid w:val="003225EC"/>
    <w:rsid w:val="00324CD2"/>
    <w:rsid w:val="00326D49"/>
    <w:rsid w:val="00327855"/>
    <w:rsid w:val="00336927"/>
    <w:rsid w:val="00337475"/>
    <w:rsid w:val="0034272D"/>
    <w:rsid w:val="0034408B"/>
    <w:rsid w:val="00346DB8"/>
    <w:rsid w:val="00347A54"/>
    <w:rsid w:val="00352103"/>
    <w:rsid w:val="003526BE"/>
    <w:rsid w:val="00352A15"/>
    <w:rsid w:val="0035753E"/>
    <w:rsid w:val="003607CE"/>
    <w:rsid w:val="00363BD5"/>
    <w:rsid w:val="00364202"/>
    <w:rsid w:val="00366067"/>
    <w:rsid w:val="0037290F"/>
    <w:rsid w:val="00374C70"/>
    <w:rsid w:val="00380D82"/>
    <w:rsid w:val="00386A53"/>
    <w:rsid w:val="0039156D"/>
    <w:rsid w:val="00392933"/>
    <w:rsid w:val="00393FDC"/>
    <w:rsid w:val="003A1551"/>
    <w:rsid w:val="003A21C1"/>
    <w:rsid w:val="003A3032"/>
    <w:rsid w:val="003A3ADE"/>
    <w:rsid w:val="003A3E97"/>
    <w:rsid w:val="003A4515"/>
    <w:rsid w:val="003B3562"/>
    <w:rsid w:val="003B44AF"/>
    <w:rsid w:val="003B5BCD"/>
    <w:rsid w:val="003B7142"/>
    <w:rsid w:val="003C4523"/>
    <w:rsid w:val="003C7306"/>
    <w:rsid w:val="003C7F32"/>
    <w:rsid w:val="003D09C9"/>
    <w:rsid w:val="003D3AB0"/>
    <w:rsid w:val="003E3F30"/>
    <w:rsid w:val="003E4891"/>
    <w:rsid w:val="003E4D1A"/>
    <w:rsid w:val="003E6B7F"/>
    <w:rsid w:val="003E75C4"/>
    <w:rsid w:val="003F0C02"/>
    <w:rsid w:val="003F11F5"/>
    <w:rsid w:val="003F2790"/>
    <w:rsid w:val="003F31AA"/>
    <w:rsid w:val="003F7147"/>
    <w:rsid w:val="003F73EA"/>
    <w:rsid w:val="003F787A"/>
    <w:rsid w:val="00400F99"/>
    <w:rsid w:val="004044E3"/>
    <w:rsid w:val="004046A3"/>
    <w:rsid w:val="00410672"/>
    <w:rsid w:val="00411660"/>
    <w:rsid w:val="0041187C"/>
    <w:rsid w:val="0041221F"/>
    <w:rsid w:val="00421934"/>
    <w:rsid w:val="004224E9"/>
    <w:rsid w:val="00425342"/>
    <w:rsid w:val="00427741"/>
    <w:rsid w:val="00427D87"/>
    <w:rsid w:val="00432B66"/>
    <w:rsid w:val="00440F69"/>
    <w:rsid w:val="00442487"/>
    <w:rsid w:val="00443E0E"/>
    <w:rsid w:val="00454386"/>
    <w:rsid w:val="00456A88"/>
    <w:rsid w:val="004602E8"/>
    <w:rsid w:val="004624B9"/>
    <w:rsid w:val="00467867"/>
    <w:rsid w:val="00467D05"/>
    <w:rsid w:val="00472C5E"/>
    <w:rsid w:val="00475C9C"/>
    <w:rsid w:val="00475D53"/>
    <w:rsid w:val="00485C8D"/>
    <w:rsid w:val="00491EEF"/>
    <w:rsid w:val="00493F34"/>
    <w:rsid w:val="0049489C"/>
    <w:rsid w:val="00497A80"/>
    <w:rsid w:val="004A04DA"/>
    <w:rsid w:val="004A1747"/>
    <w:rsid w:val="004A360B"/>
    <w:rsid w:val="004A3B11"/>
    <w:rsid w:val="004A413E"/>
    <w:rsid w:val="004A574B"/>
    <w:rsid w:val="004B1AF3"/>
    <w:rsid w:val="004B2107"/>
    <w:rsid w:val="004B2B28"/>
    <w:rsid w:val="004B6403"/>
    <w:rsid w:val="004B78A5"/>
    <w:rsid w:val="004C08DD"/>
    <w:rsid w:val="004C2500"/>
    <w:rsid w:val="004C3F6D"/>
    <w:rsid w:val="004C4037"/>
    <w:rsid w:val="004C570A"/>
    <w:rsid w:val="004C7422"/>
    <w:rsid w:val="004C74E9"/>
    <w:rsid w:val="004C79A5"/>
    <w:rsid w:val="004C7AFC"/>
    <w:rsid w:val="004D029D"/>
    <w:rsid w:val="004D3C35"/>
    <w:rsid w:val="004E1EE6"/>
    <w:rsid w:val="004E27A1"/>
    <w:rsid w:val="004E415A"/>
    <w:rsid w:val="004E5DB1"/>
    <w:rsid w:val="004F0C86"/>
    <w:rsid w:val="004F22EB"/>
    <w:rsid w:val="0050008F"/>
    <w:rsid w:val="00502C06"/>
    <w:rsid w:val="00507660"/>
    <w:rsid w:val="005101E4"/>
    <w:rsid w:val="005103C9"/>
    <w:rsid w:val="00510FFA"/>
    <w:rsid w:val="005125FF"/>
    <w:rsid w:val="005162F5"/>
    <w:rsid w:val="005169E4"/>
    <w:rsid w:val="0052286F"/>
    <w:rsid w:val="00522A5F"/>
    <w:rsid w:val="0052395E"/>
    <w:rsid w:val="005251C1"/>
    <w:rsid w:val="00526905"/>
    <w:rsid w:val="00530EC4"/>
    <w:rsid w:val="00532FD4"/>
    <w:rsid w:val="005347ED"/>
    <w:rsid w:val="00537919"/>
    <w:rsid w:val="00540670"/>
    <w:rsid w:val="00540BD0"/>
    <w:rsid w:val="00544071"/>
    <w:rsid w:val="005444F5"/>
    <w:rsid w:val="00545CEB"/>
    <w:rsid w:val="00546049"/>
    <w:rsid w:val="00555168"/>
    <w:rsid w:val="005611C5"/>
    <w:rsid w:val="005708F1"/>
    <w:rsid w:val="0057330F"/>
    <w:rsid w:val="00573B37"/>
    <w:rsid w:val="005776B7"/>
    <w:rsid w:val="00580E48"/>
    <w:rsid w:val="00584AE9"/>
    <w:rsid w:val="005907EF"/>
    <w:rsid w:val="0059297C"/>
    <w:rsid w:val="005A399B"/>
    <w:rsid w:val="005A400F"/>
    <w:rsid w:val="005A4612"/>
    <w:rsid w:val="005B0E5D"/>
    <w:rsid w:val="005B5160"/>
    <w:rsid w:val="005B66EE"/>
    <w:rsid w:val="005C1013"/>
    <w:rsid w:val="005C342E"/>
    <w:rsid w:val="005C3966"/>
    <w:rsid w:val="005D10BF"/>
    <w:rsid w:val="005D5187"/>
    <w:rsid w:val="005E4DFC"/>
    <w:rsid w:val="005E4E5D"/>
    <w:rsid w:val="005E6DEB"/>
    <w:rsid w:val="005E79EC"/>
    <w:rsid w:val="005F1148"/>
    <w:rsid w:val="005F641B"/>
    <w:rsid w:val="005F70FB"/>
    <w:rsid w:val="005F7B15"/>
    <w:rsid w:val="005F7E2F"/>
    <w:rsid w:val="0060259E"/>
    <w:rsid w:val="00602727"/>
    <w:rsid w:val="0060771B"/>
    <w:rsid w:val="00611CCC"/>
    <w:rsid w:val="0061687D"/>
    <w:rsid w:val="00620E1D"/>
    <w:rsid w:val="00620E25"/>
    <w:rsid w:val="006227C2"/>
    <w:rsid w:val="006236B2"/>
    <w:rsid w:val="00631372"/>
    <w:rsid w:val="0063239D"/>
    <w:rsid w:val="00633051"/>
    <w:rsid w:val="00633F6D"/>
    <w:rsid w:val="00640A26"/>
    <w:rsid w:val="00642106"/>
    <w:rsid w:val="00643710"/>
    <w:rsid w:val="006446A0"/>
    <w:rsid w:val="006471F8"/>
    <w:rsid w:val="006478CD"/>
    <w:rsid w:val="00647AFC"/>
    <w:rsid w:val="00654F00"/>
    <w:rsid w:val="0065690E"/>
    <w:rsid w:val="00660BF5"/>
    <w:rsid w:val="00661E8D"/>
    <w:rsid w:val="006652D3"/>
    <w:rsid w:val="00667C05"/>
    <w:rsid w:val="00672558"/>
    <w:rsid w:val="00674018"/>
    <w:rsid w:val="00676435"/>
    <w:rsid w:val="006838A3"/>
    <w:rsid w:val="006839BF"/>
    <w:rsid w:val="00684342"/>
    <w:rsid w:val="006860A2"/>
    <w:rsid w:val="006915FE"/>
    <w:rsid w:val="00691FB9"/>
    <w:rsid w:val="006A19A7"/>
    <w:rsid w:val="006A2159"/>
    <w:rsid w:val="006A451C"/>
    <w:rsid w:val="006A505C"/>
    <w:rsid w:val="006A7878"/>
    <w:rsid w:val="006B080A"/>
    <w:rsid w:val="006B5087"/>
    <w:rsid w:val="006B78DA"/>
    <w:rsid w:val="006C0B3F"/>
    <w:rsid w:val="006C1D24"/>
    <w:rsid w:val="006C4A9A"/>
    <w:rsid w:val="006D08A9"/>
    <w:rsid w:val="006D22BB"/>
    <w:rsid w:val="006D5BB5"/>
    <w:rsid w:val="006D5BCC"/>
    <w:rsid w:val="006E1EFA"/>
    <w:rsid w:val="006E2CAA"/>
    <w:rsid w:val="006E47E6"/>
    <w:rsid w:val="006F3A29"/>
    <w:rsid w:val="006F429D"/>
    <w:rsid w:val="006F74C0"/>
    <w:rsid w:val="0070310B"/>
    <w:rsid w:val="00703547"/>
    <w:rsid w:val="007042DD"/>
    <w:rsid w:val="00704A87"/>
    <w:rsid w:val="00707360"/>
    <w:rsid w:val="00711D77"/>
    <w:rsid w:val="0071203E"/>
    <w:rsid w:val="00712209"/>
    <w:rsid w:val="007131F7"/>
    <w:rsid w:val="0071700E"/>
    <w:rsid w:val="007237C4"/>
    <w:rsid w:val="00725021"/>
    <w:rsid w:val="00727220"/>
    <w:rsid w:val="00733C39"/>
    <w:rsid w:val="00735277"/>
    <w:rsid w:val="00737153"/>
    <w:rsid w:val="0074549C"/>
    <w:rsid w:val="00750F06"/>
    <w:rsid w:val="00752079"/>
    <w:rsid w:val="007522D2"/>
    <w:rsid w:val="00752941"/>
    <w:rsid w:val="00753302"/>
    <w:rsid w:val="00755920"/>
    <w:rsid w:val="00755B03"/>
    <w:rsid w:val="007563A8"/>
    <w:rsid w:val="00760DB7"/>
    <w:rsid w:val="00763212"/>
    <w:rsid w:val="007636CC"/>
    <w:rsid w:val="0076667B"/>
    <w:rsid w:val="00766D3E"/>
    <w:rsid w:val="00767E19"/>
    <w:rsid w:val="00770654"/>
    <w:rsid w:val="007728D2"/>
    <w:rsid w:val="007747A0"/>
    <w:rsid w:val="00775FFC"/>
    <w:rsid w:val="00776DCC"/>
    <w:rsid w:val="00784A5E"/>
    <w:rsid w:val="00784E44"/>
    <w:rsid w:val="00785951"/>
    <w:rsid w:val="00786867"/>
    <w:rsid w:val="007911A9"/>
    <w:rsid w:val="0079273E"/>
    <w:rsid w:val="00796A1F"/>
    <w:rsid w:val="00796BF7"/>
    <w:rsid w:val="007A066D"/>
    <w:rsid w:val="007A0F93"/>
    <w:rsid w:val="007A6C9F"/>
    <w:rsid w:val="007A7DFB"/>
    <w:rsid w:val="007B488E"/>
    <w:rsid w:val="007B70FB"/>
    <w:rsid w:val="007C067D"/>
    <w:rsid w:val="007C07F9"/>
    <w:rsid w:val="007C5415"/>
    <w:rsid w:val="007C6C8F"/>
    <w:rsid w:val="007D05DC"/>
    <w:rsid w:val="007D12AD"/>
    <w:rsid w:val="007D21A4"/>
    <w:rsid w:val="007D2414"/>
    <w:rsid w:val="007D5639"/>
    <w:rsid w:val="007D5D11"/>
    <w:rsid w:val="007D7D49"/>
    <w:rsid w:val="007E18BC"/>
    <w:rsid w:val="007E250F"/>
    <w:rsid w:val="007E2EFC"/>
    <w:rsid w:val="007F097F"/>
    <w:rsid w:val="007F3B9C"/>
    <w:rsid w:val="007F7301"/>
    <w:rsid w:val="0080144D"/>
    <w:rsid w:val="00804B32"/>
    <w:rsid w:val="00811712"/>
    <w:rsid w:val="0081209A"/>
    <w:rsid w:val="00815600"/>
    <w:rsid w:val="00815E93"/>
    <w:rsid w:val="00823D6D"/>
    <w:rsid w:val="00826B1D"/>
    <w:rsid w:val="00827BD0"/>
    <w:rsid w:val="008300F7"/>
    <w:rsid w:val="00833ECC"/>
    <w:rsid w:val="00837AA5"/>
    <w:rsid w:val="008451AE"/>
    <w:rsid w:val="00850582"/>
    <w:rsid w:val="00851084"/>
    <w:rsid w:val="008519A5"/>
    <w:rsid w:val="00851E61"/>
    <w:rsid w:val="00861AEC"/>
    <w:rsid w:val="00861DEF"/>
    <w:rsid w:val="008630E8"/>
    <w:rsid w:val="0086683E"/>
    <w:rsid w:val="00873BBA"/>
    <w:rsid w:val="00877BF2"/>
    <w:rsid w:val="008802E1"/>
    <w:rsid w:val="00880D4A"/>
    <w:rsid w:val="008856AD"/>
    <w:rsid w:val="008866D4"/>
    <w:rsid w:val="00886CFC"/>
    <w:rsid w:val="00893D86"/>
    <w:rsid w:val="0089492A"/>
    <w:rsid w:val="008978D1"/>
    <w:rsid w:val="008A16E9"/>
    <w:rsid w:val="008A2257"/>
    <w:rsid w:val="008A3115"/>
    <w:rsid w:val="008A7A73"/>
    <w:rsid w:val="008A7F08"/>
    <w:rsid w:val="008B0406"/>
    <w:rsid w:val="008B1468"/>
    <w:rsid w:val="008B2237"/>
    <w:rsid w:val="008B4FF4"/>
    <w:rsid w:val="008B5D86"/>
    <w:rsid w:val="008B5F04"/>
    <w:rsid w:val="008C24D1"/>
    <w:rsid w:val="008C2BA3"/>
    <w:rsid w:val="008C6206"/>
    <w:rsid w:val="008D0613"/>
    <w:rsid w:val="008D3C98"/>
    <w:rsid w:val="008D4842"/>
    <w:rsid w:val="008D614F"/>
    <w:rsid w:val="008D7732"/>
    <w:rsid w:val="008E63DF"/>
    <w:rsid w:val="008F05E4"/>
    <w:rsid w:val="008F5BCB"/>
    <w:rsid w:val="00902011"/>
    <w:rsid w:val="009051E1"/>
    <w:rsid w:val="009068FC"/>
    <w:rsid w:val="00907760"/>
    <w:rsid w:val="00913FBD"/>
    <w:rsid w:val="0091565C"/>
    <w:rsid w:val="0091629D"/>
    <w:rsid w:val="00917D72"/>
    <w:rsid w:val="0092060E"/>
    <w:rsid w:val="00922C81"/>
    <w:rsid w:val="00924525"/>
    <w:rsid w:val="00924E67"/>
    <w:rsid w:val="0092629D"/>
    <w:rsid w:val="00926A61"/>
    <w:rsid w:val="009270F7"/>
    <w:rsid w:val="009341A3"/>
    <w:rsid w:val="0093726A"/>
    <w:rsid w:val="00940182"/>
    <w:rsid w:val="009406CC"/>
    <w:rsid w:val="009450A9"/>
    <w:rsid w:val="00945E49"/>
    <w:rsid w:val="009461C8"/>
    <w:rsid w:val="0095316A"/>
    <w:rsid w:val="00954A53"/>
    <w:rsid w:val="0095636E"/>
    <w:rsid w:val="00961835"/>
    <w:rsid w:val="009644E8"/>
    <w:rsid w:val="009657CE"/>
    <w:rsid w:val="00965F26"/>
    <w:rsid w:val="00966DAD"/>
    <w:rsid w:val="009703D4"/>
    <w:rsid w:val="00972331"/>
    <w:rsid w:val="00974898"/>
    <w:rsid w:val="009750CB"/>
    <w:rsid w:val="00980CC5"/>
    <w:rsid w:val="0098121D"/>
    <w:rsid w:val="00982412"/>
    <w:rsid w:val="00984E36"/>
    <w:rsid w:val="00990BFE"/>
    <w:rsid w:val="00996197"/>
    <w:rsid w:val="009A03AC"/>
    <w:rsid w:val="009A1503"/>
    <w:rsid w:val="009A3C72"/>
    <w:rsid w:val="009A4242"/>
    <w:rsid w:val="009B38F3"/>
    <w:rsid w:val="009B7EEB"/>
    <w:rsid w:val="009C2361"/>
    <w:rsid w:val="009C24A2"/>
    <w:rsid w:val="009C2BA9"/>
    <w:rsid w:val="009D34C1"/>
    <w:rsid w:val="009D4786"/>
    <w:rsid w:val="009E17BF"/>
    <w:rsid w:val="009E2EBC"/>
    <w:rsid w:val="009E4F38"/>
    <w:rsid w:val="009E50D3"/>
    <w:rsid w:val="009E5996"/>
    <w:rsid w:val="009E6028"/>
    <w:rsid w:val="009E6994"/>
    <w:rsid w:val="009F69A3"/>
    <w:rsid w:val="00A01610"/>
    <w:rsid w:val="00A0685B"/>
    <w:rsid w:val="00A1168C"/>
    <w:rsid w:val="00A21DDF"/>
    <w:rsid w:val="00A254C6"/>
    <w:rsid w:val="00A261AE"/>
    <w:rsid w:val="00A2636E"/>
    <w:rsid w:val="00A30C21"/>
    <w:rsid w:val="00A3132F"/>
    <w:rsid w:val="00A517B0"/>
    <w:rsid w:val="00A52033"/>
    <w:rsid w:val="00A557F3"/>
    <w:rsid w:val="00A56CBB"/>
    <w:rsid w:val="00A6212B"/>
    <w:rsid w:val="00A6352E"/>
    <w:rsid w:val="00A64195"/>
    <w:rsid w:val="00A67E21"/>
    <w:rsid w:val="00A74A74"/>
    <w:rsid w:val="00A77A95"/>
    <w:rsid w:val="00A77B23"/>
    <w:rsid w:val="00A77D75"/>
    <w:rsid w:val="00A80194"/>
    <w:rsid w:val="00A925D3"/>
    <w:rsid w:val="00AA5224"/>
    <w:rsid w:val="00AB262B"/>
    <w:rsid w:val="00AB3984"/>
    <w:rsid w:val="00AB5B04"/>
    <w:rsid w:val="00AB6B4B"/>
    <w:rsid w:val="00AC4180"/>
    <w:rsid w:val="00AC5E10"/>
    <w:rsid w:val="00AD6535"/>
    <w:rsid w:val="00AE1C6D"/>
    <w:rsid w:val="00AE3195"/>
    <w:rsid w:val="00AE561C"/>
    <w:rsid w:val="00AE7E9B"/>
    <w:rsid w:val="00B0268D"/>
    <w:rsid w:val="00B02C5A"/>
    <w:rsid w:val="00B03F2C"/>
    <w:rsid w:val="00B07489"/>
    <w:rsid w:val="00B07789"/>
    <w:rsid w:val="00B10EC5"/>
    <w:rsid w:val="00B1381C"/>
    <w:rsid w:val="00B15253"/>
    <w:rsid w:val="00B178B9"/>
    <w:rsid w:val="00B2486B"/>
    <w:rsid w:val="00B31226"/>
    <w:rsid w:val="00B3139F"/>
    <w:rsid w:val="00B31AD7"/>
    <w:rsid w:val="00B34896"/>
    <w:rsid w:val="00B35112"/>
    <w:rsid w:val="00B352DE"/>
    <w:rsid w:val="00B35DA1"/>
    <w:rsid w:val="00B40B65"/>
    <w:rsid w:val="00B5377D"/>
    <w:rsid w:val="00B54845"/>
    <w:rsid w:val="00B54862"/>
    <w:rsid w:val="00B5563E"/>
    <w:rsid w:val="00B56F2A"/>
    <w:rsid w:val="00B574F9"/>
    <w:rsid w:val="00B63613"/>
    <w:rsid w:val="00B6454A"/>
    <w:rsid w:val="00B667C7"/>
    <w:rsid w:val="00B701C9"/>
    <w:rsid w:val="00B716F3"/>
    <w:rsid w:val="00B717BA"/>
    <w:rsid w:val="00B720FA"/>
    <w:rsid w:val="00B72C7E"/>
    <w:rsid w:val="00B73235"/>
    <w:rsid w:val="00B73981"/>
    <w:rsid w:val="00B73F6E"/>
    <w:rsid w:val="00B75848"/>
    <w:rsid w:val="00B76864"/>
    <w:rsid w:val="00B8175D"/>
    <w:rsid w:val="00B84995"/>
    <w:rsid w:val="00B84F03"/>
    <w:rsid w:val="00B86745"/>
    <w:rsid w:val="00B91862"/>
    <w:rsid w:val="00B94AC9"/>
    <w:rsid w:val="00B955F8"/>
    <w:rsid w:val="00B97A70"/>
    <w:rsid w:val="00BA339C"/>
    <w:rsid w:val="00BA3C17"/>
    <w:rsid w:val="00BB22BB"/>
    <w:rsid w:val="00BC2063"/>
    <w:rsid w:val="00BC2F91"/>
    <w:rsid w:val="00BC39E4"/>
    <w:rsid w:val="00BC6002"/>
    <w:rsid w:val="00BD09E1"/>
    <w:rsid w:val="00BD575F"/>
    <w:rsid w:val="00BD6FBF"/>
    <w:rsid w:val="00BE14C6"/>
    <w:rsid w:val="00BF20DF"/>
    <w:rsid w:val="00BF6191"/>
    <w:rsid w:val="00BF6815"/>
    <w:rsid w:val="00BF778D"/>
    <w:rsid w:val="00C017F4"/>
    <w:rsid w:val="00C01B4E"/>
    <w:rsid w:val="00C056D4"/>
    <w:rsid w:val="00C05ED3"/>
    <w:rsid w:val="00C0746B"/>
    <w:rsid w:val="00C110C6"/>
    <w:rsid w:val="00C123D2"/>
    <w:rsid w:val="00C146FA"/>
    <w:rsid w:val="00C149A1"/>
    <w:rsid w:val="00C243AA"/>
    <w:rsid w:val="00C2604E"/>
    <w:rsid w:val="00C27BC3"/>
    <w:rsid w:val="00C27D00"/>
    <w:rsid w:val="00C319EF"/>
    <w:rsid w:val="00C31FFD"/>
    <w:rsid w:val="00C33CC9"/>
    <w:rsid w:val="00C341D0"/>
    <w:rsid w:val="00C3588D"/>
    <w:rsid w:val="00C40018"/>
    <w:rsid w:val="00C44170"/>
    <w:rsid w:val="00C45591"/>
    <w:rsid w:val="00C45AA9"/>
    <w:rsid w:val="00C466DE"/>
    <w:rsid w:val="00C468A6"/>
    <w:rsid w:val="00C4753A"/>
    <w:rsid w:val="00C47A56"/>
    <w:rsid w:val="00C5021C"/>
    <w:rsid w:val="00C51C0B"/>
    <w:rsid w:val="00C55080"/>
    <w:rsid w:val="00C551ED"/>
    <w:rsid w:val="00C566B5"/>
    <w:rsid w:val="00C56B9C"/>
    <w:rsid w:val="00C576D9"/>
    <w:rsid w:val="00C5793D"/>
    <w:rsid w:val="00C6322C"/>
    <w:rsid w:val="00C65009"/>
    <w:rsid w:val="00C7249A"/>
    <w:rsid w:val="00C72B4B"/>
    <w:rsid w:val="00C75E8E"/>
    <w:rsid w:val="00C800D0"/>
    <w:rsid w:val="00C8108F"/>
    <w:rsid w:val="00C81282"/>
    <w:rsid w:val="00C8727B"/>
    <w:rsid w:val="00C87878"/>
    <w:rsid w:val="00C8791F"/>
    <w:rsid w:val="00C902F9"/>
    <w:rsid w:val="00C93E89"/>
    <w:rsid w:val="00C956D5"/>
    <w:rsid w:val="00C96D38"/>
    <w:rsid w:val="00CA0303"/>
    <w:rsid w:val="00CA09BB"/>
    <w:rsid w:val="00CA3514"/>
    <w:rsid w:val="00CA7488"/>
    <w:rsid w:val="00CA74EB"/>
    <w:rsid w:val="00CB0958"/>
    <w:rsid w:val="00CB2288"/>
    <w:rsid w:val="00CB33CE"/>
    <w:rsid w:val="00CB376E"/>
    <w:rsid w:val="00CB78ED"/>
    <w:rsid w:val="00CC5178"/>
    <w:rsid w:val="00CC73BA"/>
    <w:rsid w:val="00CD3114"/>
    <w:rsid w:val="00CD35E9"/>
    <w:rsid w:val="00CD5964"/>
    <w:rsid w:val="00CE1F12"/>
    <w:rsid w:val="00CE1FC2"/>
    <w:rsid w:val="00CE3D14"/>
    <w:rsid w:val="00CE4305"/>
    <w:rsid w:val="00CF10E8"/>
    <w:rsid w:val="00CF22EE"/>
    <w:rsid w:val="00CF4B41"/>
    <w:rsid w:val="00D02BC1"/>
    <w:rsid w:val="00D02C98"/>
    <w:rsid w:val="00D039BF"/>
    <w:rsid w:val="00D07C99"/>
    <w:rsid w:val="00D1523C"/>
    <w:rsid w:val="00D246FA"/>
    <w:rsid w:val="00D24B9B"/>
    <w:rsid w:val="00D25CB1"/>
    <w:rsid w:val="00D32E1D"/>
    <w:rsid w:val="00D36907"/>
    <w:rsid w:val="00D37F54"/>
    <w:rsid w:val="00D43081"/>
    <w:rsid w:val="00D44DEC"/>
    <w:rsid w:val="00D46987"/>
    <w:rsid w:val="00D530EA"/>
    <w:rsid w:val="00D61292"/>
    <w:rsid w:val="00D61E77"/>
    <w:rsid w:val="00D64F97"/>
    <w:rsid w:val="00D65A17"/>
    <w:rsid w:val="00D7037A"/>
    <w:rsid w:val="00D70979"/>
    <w:rsid w:val="00D76B2B"/>
    <w:rsid w:val="00D92361"/>
    <w:rsid w:val="00D92C87"/>
    <w:rsid w:val="00D94504"/>
    <w:rsid w:val="00D963A1"/>
    <w:rsid w:val="00DA063C"/>
    <w:rsid w:val="00DA1B9F"/>
    <w:rsid w:val="00DA2A1B"/>
    <w:rsid w:val="00DA2F88"/>
    <w:rsid w:val="00DA3B66"/>
    <w:rsid w:val="00DA3BA5"/>
    <w:rsid w:val="00DA3FAF"/>
    <w:rsid w:val="00DA5FAA"/>
    <w:rsid w:val="00DA6DE5"/>
    <w:rsid w:val="00DA7CD8"/>
    <w:rsid w:val="00DB1BE6"/>
    <w:rsid w:val="00DB4DC4"/>
    <w:rsid w:val="00DC0953"/>
    <w:rsid w:val="00DC19D5"/>
    <w:rsid w:val="00DC3277"/>
    <w:rsid w:val="00DC40B1"/>
    <w:rsid w:val="00DC44A9"/>
    <w:rsid w:val="00DD0CEC"/>
    <w:rsid w:val="00DD3B4F"/>
    <w:rsid w:val="00DD779D"/>
    <w:rsid w:val="00DE0D91"/>
    <w:rsid w:val="00DE6038"/>
    <w:rsid w:val="00DE7B6D"/>
    <w:rsid w:val="00DF0591"/>
    <w:rsid w:val="00DF5F97"/>
    <w:rsid w:val="00E00EB6"/>
    <w:rsid w:val="00E065BD"/>
    <w:rsid w:val="00E07011"/>
    <w:rsid w:val="00E07109"/>
    <w:rsid w:val="00E07D6B"/>
    <w:rsid w:val="00E105FF"/>
    <w:rsid w:val="00E166FB"/>
    <w:rsid w:val="00E17FD8"/>
    <w:rsid w:val="00E20986"/>
    <w:rsid w:val="00E234A8"/>
    <w:rsid w:val="00E23687"/>
    <w:rsid w:val="00E26DB1"/>
    <w:rsid w:val="00E31F50"/>
    <w:rsid w:val="00E33B44"/>
    <w:rsid w:val="00E365FE"/>
    <w:rsid w:val="00E405D3"/>
    <w:rsid w:val="00E427C7"/>
    <w:rsid w:val="00E42804"/>
    <w:rsid w:val="00E42D70"/>
    <w:rsid w:val="00E44535"/>
    <w:rsid w:val="00E46221"/>
    <w:rsid w:val="00E570BE"/>
    <w:rsid w:val="00E66EFA"/>
    <w:rsid w:val="00E70CC1"/>
    <w:rsid w:val="00E7395F"/>
    <w:rsid w:val="00E77DE4"/>
    <w:rsid w:val="00E80D70"/>
    <w:rsid w:val="00E81D21"/>
    <w:rsid w:val="00E82C39"/>
    <w:rsid w:val="00E92CED"/>
    <w:rsid w:val="00E96096"/>
    <w:rsid w:val="00E97D3E"/>
    <w:rsid w:val="00EB485C"/>
    <w:rsid w:val="00EC15E2"/>
    <w:rsid w:val="00ED0933"/>
    <w:rsid w:val="00ED0E4E"/>
    <w:rsid w:val="00ED131C"/>
    <w:rsid w:val="00ED1D5A"/>
    <w:rsid w:val="00ED4E3C"/>
    <w:rsid w:val="00ED7129"/>
    <w:rsid w:val="00EE0333"/>
    <w:rsid w:val="00EE193E"/>
    <w:rsid w:val="00EE1E09"/>
    <w:rsid w:val="00EE2B02"/>
    <w:rsid w:val="00EE34EE"/>
    <w:rsid w:val="00EE4F20"/>
    <w:rsid w:val="00EE7E5E"/>
    <w:rsid w:val="00EF04E8"/>
    <w:rsid w:val="00EF0696"/>
    <w:rsid w:val="00EF2CEF"/>
    <w:rsid w:val="00F015A0"/>
    <w:rsid w:val="00F03649"/>
    <w:rsid w:val="00F0434F"/>
    <w:rsid w:val="00F0651E"/>
    <w:rsid w:val="00F06590"/>
    <w:rsid w:val="00F076CA"/>
    <w:rsid w:val="00F10716"/>
    <w:rsid w:val="00F1774E"/>
    <w:rsid w:val="00F23DDF"/>
    <w:rsid w:val="00F25627"/>
    <w:rsid w:val="00F27CB7"/>
    <w:rsid w:val="00F32AC7"/>
    <w:rsid w:val="00F40895"/>
    <w:rsid w:val="00F41CC9"/>
    <w:rsid w:val="00F42F8F"/>
    <w:rsid w:val="00F4326F"/>
    <w:rsid w:val="00F46002"/>
    <w:rsid w:val="00F470B8"/>
    <w:rsid w:val="00F47513"/>
    <w:rsid w:val="00F47590"/>
    <w:rsid w:val="00F50124"/>
    <w:rsid w:val="00F55304"/>
    <w:rsid w:val="00F56274"/>
    <w:rsid w:val="00F57C27"/>
    <w:rsid w:val="00F603B6"/>
    <w:rsid w:val="00F62A28"/>
    <w:rsid w:val="00F705FE"/>
    <w:rsid w:val="00F71708"/>
    <w:rsid w:val="00F7250E"/>
    <w:rsid w:val="00F730B9"/>
    <w:rsid w:val="00F74B3E"/>
    <w:rsid w:val="00F75EB5"/>
    <w:rsid w:val="00F77CE7"/>
    <w:rsid w:val="00F809A4"/>
    <w:rsid w:val="00F81463"/>
    <w:rsid w:val="00F82602"/>
    <w:rsid w:val="00F84B53"/>
    <w:rsid w:val="00F857C9"/>
    <w:rsid w:val="00F87068"/>
    <w:rsid w:val="00F9023E"/>
    <w:rsid w:val="00F91162"/>
    <w:rsid w:val="00F926E1"/>
    <w:rsid w:val="00F931E4"/>
    <w:rsid w:val="00F97B73"/>
    <w:rsid w:val="00FA2B4D"/>
    <w:rsid w:val="00FA31E9"/>
    <w:rsid w:val="00FA406F"/>
    <w:rsid w:val="00FA4DAC"/>
    <w:rsid w:val="00FA54C5"/>
    <w:rsid w:val="00FB0E39"/>
    <w:rsid w:val="00FC198C"/>
    <w:rsid w:val="00FC26F9"/>
    <w:rsid w:val="00FC67F9"/>
    <w:rsid w:val="00FC74F4"/>
    <w:rsid w:val="00FD2D78"/>
    <w:rsid w:val="00FD2F2E"/>
    <w:rsid w:val="00FD4428"/>
    <w:rsid w:val="00FD4CE5"/>
    <w:rsid w:val="00FD66E0"/>
    <w:rsid w:val="00FE0178"/>
    <w:rsid w:val="00FE0AF5"/>
    <w:rsid w:val="00FE2870"/>
    <w:rsid w:val="00FE2E32"/>
    <w:rsid w:val="00FE5271"/>
    <w:rsid w:val="00FF44EC"/>
    <w:rsid w:val="00FF7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422473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2">
    <w:name w:val="heading 2"/>
    <w:basedOn w:val="Normal"/>
    <w:next w:val="Normal"/>
    <w:link w:val="Heading2Char"/>
    <w:qFormat/>
    <w:rsid w:val="006A19A7"/>
    <w:pPr>
      <w:keepNext/>
      <w:jc w:val="both"/>
      <w:outlineLvl w:val="1"/>
    </w:pPr>
    <w:rPr>
      <w:rFonts w:ascii="Times New Roman" w:eastAsia="Times New Roman" w:hAnsi="Times New Roman" w:cs="Times New Roman"/>
      <w:b/>
      <w:szCs w:val="20"/>
      <w:lang w:eastAsia="en-GB"/>
    </w:rPr>
  </w:style>
  <w:style w:type="paragraph" w:styleId="Heading6">
    <w:name w:val="heading 6"/>
    <w:basedOn w:val="Normal"/>
    <w:next w:val="Normal"/>
    <w:link w:val="Heading6Char"/>
    <w:qFormat/>
    <w:rsid w:val="006A19A7"/>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4D9F"/>
    <w:rPr>
      <w:rFonts w:eastAsiaTheme="minorEastAsia"/>
      <w:sz w:val="22"/>
      <w:szCs w:val="22"/>
      <w:lang w:eastAsia="zh-CN"/>
    </w:rPr>
  </w:style>
  <w:style w:type="character" w:customStyle="1" w:styleId="NoSpacingChar">
    <w:name w:val="No Spacing Char"/>
    <w:basedOn w:val="DefaultParagraphFont"/>
    <w:link w:val="NoSpacing"/>
    <w:uiPriority w:val="1"/>
    <w:rsid w:val="002C4D9F"/>
    <w:rPr>
      <w:rFonts w:eastAsiaTheme="minorEastAsia"/>
      <w:sz w:val="22"/>
      <w:szCs w:val="22"/>
      <w:lang w:eastAsia="zh-CN"/>
    </w:rPr>
  </w:style>
  <w:style w:type="paragraph" w:styleId="ListParagraph">
    <w:name w:val="List Paragraph"/>
    <w:basedOn w:val="Normal"/>
    <w:uiPriority w:val="34"/>
    <w:qFormat/>
    <w:rsid w:val="001B60EC"/>
    <w:pPr>
      <w:spacing w:after="200" w:line="276" w:lineRule="auto"/>
      <w:ind w:left="720"/>
      <w:contextualSpacing/>
    </w:pPr>
    <w:rPr>
      <w:sz w:val="22"/>
      <w:szCs w:val="22"/>
    </w:rPr>
  </w:style>
  <w:style w:type="character" w:styleId="CommentReference">
    <w:name w:val="annotation reference"/>
    <w:basedOn w:val="DefaultParagraphFont"/>
    <w:uiPriority w:val="99"/>
    <w:semiHidden/>
    <w:unhideWhenUsed/>
    <w:rsid w:val="00EF0696"/>
    <w:rPr>
      <w:sz w:val="16"/>
      <w:szCs w:val="16"/>
    </w:rPr>
  </w:style>
  <w:style w:type="paragraph" w:styleId="CommentText">
    <w:name w:val="annotation text"/>
    <w:basedOn w:val="Normal"/>
    <w:link w:val="CommentTextChar"/>
    <w:uiPriority w:val="99"/>
    <w:semiHidden/>
    <w:unhideWhenUsed/>
    <w:rsid w:val="00EF0696"/>
    <w:pPr>
      <w:spacing w:after="200"/>
    </w:pPr>
    <w:rPr>
      <w:sz w:val="20"/>
      <w:szCs w:val="20"/>
    </w:rPr>
  </w:style>
  <w:style w:type="character" w:customStyle="1" w:styleId="CommentTextChar">
    <w:name w:val="Comment Text Char"/>
    <w:basedOn w:val="DefaultParagraphFont"/>
    <w:link w:val="CommentText"/>
    <w:uiPriority w:val="99"/>
    <w:semiHidden/>
    <w:rsid w:val="00EF0696"/>
    <w:rPr>
      <w:sz w:val="20"/>
      <w:szCs w:val="20"/>
      <w:lang w:val="en-GB"/>
    </w:rPr>
  </w:style>
  <w:style w:type="paragraph" w:styleId="BalloonText">
    <w:name w:val="Balloon Text"/>
    <w:basedOn w:val="Normal"/>
    <w:link w:val="BalloonTextChar"/>
    <w:uiPriority w:val="99"/>
    <w:semiHidden/>
    <w:unhideWhenUsed/>
    <w:rsid w:val="00EF069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F0696"/>
    <w:rPr>
      <w:rFonts w:ascii="Times New Roman" w:hAnsi="Times New Roman" w:cs="Times New Roman"/>
      <w:sz w:val="18"/>
      <w:szCs w:val="18"/>
      <w:lang w:val="en-GB"/>
    </w:rPr>
  </w:style>
  <w:style w:type="paragraph" w:styleId="NormalWeb">
    <w:name w:val="Normal (Web)"/>
    <w:basedOn w:val="Normal"/>
    <w:uiPriority w:val="99"/>
    <w:unhideWhenUsed/>
    <w:rsid w:val="00ED0933"/>
    <w:pPr>
      <w:spacing w:before="100" w:beforeAutospacing="1" w:after="100" w:afterAutospacing="1"/>
    </w:pPr>
    <w:rPr>
      <w:rFonts w:ascii="Times New Roman" w:hAnsi="Times New Roman" w:cs="Times New Roman"/>
      <w:lang w:val="en-US"/>
    </w:rPr>
  </w:style>
  <w:style w:type="character" w:styleId="Hyperlink">
    <w:name w:val="Hyperlink"/>
    <w:basedOn w:val="DefaultParagraphFont"/>
    <w:uiPriority w:val="99"/>
    <w:unhideWhenUsed/>
    <w:rsid w:val="00F926E1"/>
    <w:rPr>
      <w:color w:val="0563C1" w:themeColor="hyperlink"/>
      <w:u w:val="single"/>
    </w:rPr>
  </w:style>
  <w:style w:type="paragraph" w:styleId="Header">
    <w:name w:val="header"/>
    <w:basedOn w:val="Normal"/>
    <w:link w:val="HeaderChar"/>
    <w:uiPriority w:val="99"/>
    <w:unhideWhenUsed/>
    <w:rsid w:val="00002C0B"/>
    <w:pPr>
      <w:tabs>
        <w:tab w:val="center" w:pos="4513"/>
        <w:tab w:val="right" w:pos="9026"/>
      </w:tabs>
    </w:pPr>
  </w:style>
  <w:style w:type="character" w:customStyle="1" w:styleId="HeaderChar">
    <w:name w:val="Header Char"/>
    <w:basedOn w:val="DefaultParagraphFont"/>
    <w:link w:val="Header"/>
    <w:uiPriority w:val="99"/>
    <w:rsid w:val="00002C0B"/>
    <w:rPr>
      <w:lang w:val="en-GB"/>
    </w:rPr>
  </w:style>
  <w:style w:type="paragraph" w:styleId="Footer">
    <w:name w:val="footer"/>
    <w:basedOn w:val="Normal"/>
    <w:link w:val="FooterChar"/>
    <w:uiPriority w:val="99"/>
    <w:unhideWhenUsed/>
    <w:rsid w:val="00002C0B"/>
    <w:pPr>
      <w:tabs>
        <w:tab w:val="center" w:pos="4513"/>
        <w:tab w:val="right" w:pos="9026"/>
      </w:tabs>
    </w:pPr>
  </w:style>
  <w:style w:type="character" w:customStyle="1" w:styleId="FooterChar">
    <w:name w:val="Footer Char"/>
    <w:basedOn w:val="DefaultParagraphFont"/>
    <w:link w:val="Footer"/>
    <w:uiPriority w:val="99"/>
    <w:rsid w:val="00002C0B"/>
    <w:rPr>
      <w:lang w:val="en-GB"/>
    </w:rPr>
  </w:style>
  <w:style w:type="character" w:styleId="PageNumber">
    <w:name w:val="page number"/>
    <w:basedOn w:val="DefaultParagraphFont"/>
    <w:uiPriority w:val="99"/>
    <w:semiHidden/>
    <w:unhideWhenUsed/>
    <w:rsid w:val="00002C0B"/>
  </w:style>
  <w:style w:type="character" w:customStyle="1" w:styleId="apple-converted-space">
    <w:name w:val="apple-converted-space"/>
    <w:basedOn w:val="DefaultParagraphFont"/>
    <w:rsid w:val="00F62A28"/>
  </w:style>
  <w:style w:type="character" w:styleId="Emphasis">
    <w:name w:val="Emphasis"/>
    <w:basedOn w:val="DefaultParagraphFont"/>
    <w:uiPriority w:val="20"/>
    <w:qFormat/>
    <w:rsid w:val="00F62A28"/>
    <w:rPr>
      <w:i/>
      <w:iCs/>
    </w:rPr>
  </w:style>
  <w:style w:type="character" w:customStyle="1" w:styleId="Heading2Char">
    <w:name w:val="Heading 2 Char"/>
    <w:basedOn w:val="DefaultParagraphFont"/>
    <w:link w:val="Heading2"/>
    <w:rsid w:val="006A19A7"/>
    <w:rPr>
      <w:rFonts w:ascii="Times New Roman" w:eastAsia="Times New Roman" w:hAnsi="Times New Roman" w:cs="Times New Roman"/>
      <w:b/>
      <w:szCs w:val="20"/>
      <w:lang w:val="en-GB" w:eastAsia="en-GB"/>
    </w:rPr>
  </w:style>
  <w:style w:type="character" w:customStyle="1" w:styleId="Heading6Char">
    <w:name w:val="Heading 6 Char"/>
    <w:basedOn w:val="DefaultParagraphFont"/>
    <w:link w:val="Heading6"/>
    <w:rsid w:val="006A19A7"/>
    <w:rPr>
      <w:rFonts w:ascii="Arial" w:eastAsia="Times New Roman" w:hAnsi="Arial" w:cs="Arial"/>
      <w:b/>
      <w:bCs/>
      <w:szCs w:val="20"/>
      <w:lang w:val="en-GB"/>
    </w:rPr>
  </w:style>
  <w:style w:type="table" w:styleId="TableGrid">
    <w:name w:val="Table Grid"/>
    <w:basedOn w:val="TableNormal"/>
    <w:uiPriority w:val="59"/>
    <w:rsid w:val="006A19A7"/>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6A19A7"/>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6A19A7"/>
    <w:rPr>
      <w:rFonts w:ascii="Times New Roman" w:eastAsia="Times New Roman" w:hAnsi="Times New Roman" w:cs="Times New Roman"/>
      <w:sz w:val="16"/>
      <w:szCs w:val="20"/>
      <w:lang w:val="en-GB"/>
    </w:rPr>
  </w:style>
  <w:style w:type="paragraph" w:customStyle="1" w:styleId="BodyText1">
    <w:name w:val="Body Text1"/>
    <w:basedOn w:val="Normal"/>
    <w:rsid w:val="006A19A7"/>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6A19A7"/>
    <w:pPr>
      <w:numPr>
        <w:numId w:val="6"/>
      </w:numPr>
      <w:spacing w:before="120" w:after="240"/>
    </w:pPr>
    <w:rPr>
      <w:rFonts w:ascii="Verdana" w:eastAsia="Times New Roman" w:hAnsi="Verdana" w:cs="Times New Roman"/>
      <w:sz w:val="16"/>
      <w:lang w:val="en-US"/>
    </w:rPr>
  </w:style>
  <w:style w:type="character" w:customStyle="1" w:styleId="SubtleEmphasis1">
    <w:name w:val="Subtle Emphasis1"/>
    <w:uiPriority w:val="65"/>
    <w:qFormat/>
    <w:rsid w:val="006A19A7"/>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2306613">
      <w:bodyDiv w:val="1"/>
      <w:marLeft w:val="0"/>
      <w:marRight w:val="0"/>
      <w:marTop w:val="0"/>
      <w:marBottom w:val="0"/>
      <w:divBdr>
        <w:top w:val="none" w:sz="0" w:space="0" w:color="auto"/>
        <w:left w:val="none" w:sz="0" w:space="0" w:color="auto"/>
        <w:bottom w:val="none" w:sz="0" w:space="0" w:color="auto"/>
        <w:right w:val="none" w:sz="0" w:space="0" w:color="auto"/>
      </w:divBdr>
    </w:div>
    <w:div w:id="1256282799">
      <w:bodyDiv w:val="1"/>
      <w:marLeft w:val="0"/>
      <w:marRight w:val="0"/>
      <w:marTop w:val="0"/>
      <w:marBottom w:val="0"/>
      <w:divBdr>
        <w:top w:val="none" w:sz="0" w:space="0" w:color="auto"/>
        <w:left w:val="none" w:sz="0" w:space="0" w:color="auto"/>
        <w:bottom w:val="none" w:sz="0" w:space="0" w:color="auto"/>
        <w:right w:val="none" w:sz="0" w:space="0" w:color="auto"/>
      </w:divBdr>
      <w:divsChild>
        <w:div w:id="1694332945">
          <w:marLeft w:val="0"/>
          <w:marRight w:val="0"/>
          <w:marTop w:val="0"/>
          <w:marBottom w:val="0"/>
          <w:divBdr>
            <w:top w:val="none" w:sz="0" w:space="0" w:color="auto"/>
            <w:left w:val="none" w:sz="0" w:space="0" w:color="auto"/>
            <w:bottom w:val="none" w:sz="0" w:space="0" w:color="auto"/>
            <w:right w:val="none" w:sz="0" w:space="0" w:color="auto"/>
          </w:divBdr>
          <w:divsChild>
            <w:div w:id="236596393">
              <w:marLeft w:val="0"/>
              <w:marRight w:val="0"/>
              <w:marTop w:val="0"/>
              <w:marBottom w:val="0"/>
              <w:divBdr>
                <w:top w:val="none" w:sz="0" w:space="0" w:color="auto"/>
                <w:left w:val="none" w:sz="0" w:space="0" w:color="auto"/>
                <w:bottom w:val="none" w:sz="0" w:space="0" w:color="auto"/>
                <w:right w:val="none" w:sz="0" w:space="0" w:color="auto"/>
              </w:divBdr>
              <w:divsChild>
                <w:div w:id="32265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572828">
      <w:bodyDiv w:val="1"/>
      <w:marLeft w:val="0"/>
      <w:marRight w:val="0"/>
      <w:marTop w:val="0"/>
      <w:marBottom w:val="0"/>
      <w:divBdr>
        <w:top w:val="none" w:sz="0" w:space="0" w:color="auto"/>
        <w:left w:val="none" w:sz="0" w:space="0" w:color="auto"/>
        <w:bottom w:val="none" w:sz="0" w:space="0" w:color="auto"/>
        <w:right w:val="none" w:sz="0" w:space="0" w:color="auto"/>
      </w:divBdr>
      <w:divsChild>
        <w:div w:id="1110510128">
          <w:marLeft w:val="0"/>
          <w:marRight w:val="0"/>
          <w:marTop w:val="0"/>
          <w:marBottom w:val="0"/>
          <w:divBdr>
            <w:top w:val="none" w:sz="0" w:space="0" w:color="auto"/>
            <w:left w:val="none" w:sz="0" w:space="0" w:color="auto"/>
            <w:bottom w:val="none" w:sz="0" w:space="0" w:color="auto"/>
            <w:right w:val="none" w:sz="0" w:space="0" w:color="auto"/>
          </w:divBdr>
          <w:divsChild>
            <w:div w:id="1091664042">
              <w:marLeft w:val="0"/>
              <w:marRight w:val="0"/>
              <w:marTop w:val="0"/>
              <w:marBottom w:val="0"/>
              <w:divBdr>
                <w:top w:val="none" w:sz="0" w:space="0" w:color="auto"/>
                <w:left w:val="none" w:sz="0" w:space="0" w:color="auto"/>
                <w:bottom w:val="none" w:sz="0" w:space="0" w:color="auto"/>
                <w:right w:val="none" w:sz="0" w:space="0" w:color="auto"/>
              </w:divBdr>
              <w:divsChild>
                <w:div w:id="97518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072544">
      <w:bodyDiv w:val="1"/>
      <w:marLeft w:val="0"/>
      <w:marRight w:val="0"/>
      <w:marTop w:val="0"/>
      <w:marBottom w:val="0"/>
      <w:divBdr>
        <w:top w:val="none" w:sz="0" w:space="0" w:color="auto"/>
        <w:left w:val="none" w:sz="0" w:space="0" w:color="auto"/>
        <w:bottom w:val="none" w:sz="0" w:space="0" w:color="auto"/>
        <w:right w:val="none" w:sz="0" w:space="0" w:color="auto"/>
      </w:divBdr>
    </w:div>
    <w:div w:id="1495947434">
      <w:bodyDiv w:val="1"/>
      <w:marLeft w:val="0"/>
      <w:marRight w:val="0"/>
      <w:marTop w:val="0"/>
      <w:marBottom w:val="0"/>
      <w:divBdr>
        <w:top w:val="none" w:sz="0" w:space="0" w:color="auto"/>
        <w:left w:val="none" w:sz="0" w:space="0" w:color="auto"/>
        <w:bottom w:val="none" w:sz="0" w:space="0" w:color="auto"/>
        <w:right w:val="none" w:sz="0" w:space="0" w:color="auto"/>
      </w:divBdr>
    </w:div>
    <w:div w:id="1769429369">
      <w:bodyDiv w:val="1"/>
      <w:marLeft w:val="0"/>
      <w:marRight w:val="0"/>
      <w:marTop w:val="0"/>
      <w:marBottom w:val="0"/>
      <w:divBdr>
        <w:top w:val="none" w:sz="0" w:space="0" w:color="auto"/>
        <w:left w:val="none" w:sz="0" w:space="0" w:color="auto"/>
        <w:bottom w:val="none" w:sz="0" w:space="0" w:color="auto"/>
        <w:right w:val="none" w:sz="0" w:space="0" w:color="auto"/>
      </w:divBdr>
    </w:div>
    <w:div w:id="2068450160">
      <w:bodyDiv w:val="1"/>
      <w:marLeft w:val="0"/>
      <w:marRight w:val="0"/>
      <w:marTop w:val="0"/>
      <w:marBottom w:val="0"/>
      <w:divBdr>
        <w:top w:val="none" w:sz="0" w:space="0" w:color="auto"/>
        <w:left w:val="none" w:sz="0" w:space="0" w:color="auto"/>
        <w:bottom w:val="none" w:sz="0" w:space="0" w:color="auto"/>
        <w:right w:val="none" w:sz="0" w:space="0" w:color="auto"/>
      </w:divBdr>
      <w:divsChild>
        <w:div w:id="1783718535">
          <w:marLeft w:val="0"/>
          <w:marRight w:val="0"/>
          <w:marTop w:val="0"/>
          <w:marBottom w:val="0"/>
          <w:divBdr>
            <w:top w:val="none" w:sz="0" w:space="0" w:color="auto"/>
            <w:left w:val="none" w:sz="0" w:space="0" w:color="auto"/>
            <w:bottom w:val="none" w:sz="0" w:space="0" w:color="auto"/>
            <w:right w:val="none" w:sz="0" w:space="0" w:color="auto"/>
          </w:divBdr>
          <w:divsChild>
            <w:div w:id="1413434186">
              <w:marLeft w:val="0"/>
              <w:marRight w:val="0"/>
              <w:marTop w:val="0"/>
              <w:marBottom w:val="0"/>
              <w:divBdr>
                <w:top w:val="none" w:sz="0" w:space="0" w:color="auto"/>
                <w:left w:val="none" w:sz="0" w:space="0" w:color="auto"/>
                <w:bottom w:val="none" w:sz="0" w:space="0" w:color="auto"/>
                <w:right w:val="none" w:sz="0" w:space="0" w:color="auto"/>
              </w:divBdr>
              <w:divsChild>
                <w:div w:id="18293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image" Target="media/image10.jpg"/><Relationship Id="rId21" Type="http://schemas.openxmlformats.org/officeDocument/2006/relationships/image" Target="media/image11.jpg"/><Relationship Id="rId22" Type="http://schemas.openxmlformats.org/officeDocument/2006/relationships/image" Target="media/image12.jpg"/><Relationship Id="rId23" Type="http://schemas.openxmlformats.org/officeDocument/2006/relationships/image" Target="media/image13.jpg"/><Relationship Id="rId24" Type="http://schemas.openxmlformats.org/officeDocument/2006/relationships/image" Target="media/image14.jpg"/><Relationship Id="rId25" Type="http://schemas.openxmlformats.org/officeDocument/2006/relationships/image" Target="media/image15.jpg"/><Relationship Id="rId26" Type="http://schemas.openxmlformats.org/officeDocument/2006/relationships/image" Target="media/image16.jpg"/><Relationship Id="rId27" Type="http://schemas.openxmlformats.org/officeDocument/2006/relationships/image" Target="media/image17.jpg"/><Relationship Id="rId28" Type="http://schemas.openxmlformats.org/officeDocument/2006/relationships/image" Target="media/image18.jpg"/><Relationship Id="rId29" Type="http://schemas.openxmlformats.org/officeDocument/2006/relationships/image" Target="media/image19.jp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20.jpg"/><Relationship Id="rId31" Type="http://schemas.openxmlformats.org/officeDocument/2006/relationships/image" Target="media/image21.jpg"/><Relationship Id="rId32" Type="http://schemas.openxmlformats.org/officeDocument/2006/relationships/hyperlink" Target="https://www.bera.ac.uk/wp-content/uploads/2014/02/BERA-Ethical-Guidelines-2011.pdf" TargetMode="External"/><Relationship Id="rId9" Type="http://schemas.openxmlformats.org/officeDocument/2006/relationships/image" Target="media/image2.png"/><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 Id="rId33" Type="http://schemas.openxmlformats.org/officeDocument/2006/relationships/hyperlink" Target="http://www.educationengland.org.uk/documents/cockcroft/cockcroft1982.html" TargetMode="External"/><Relationship Id="rId34" Type="http://schemas.openxmlformats.org/officeDocument/2006/relationships/hyperlink" Target="https://moodle.uwtsd.ac.uk/pluginfile.php/133342/mod_resource/content/1/Lesson%20Study%20Handbook.pdf" TargetMode="External"/><Relationship Id="rId35" Type="http://schemas.openxmlformats.org/officeDocument/2006/relationships/hyperlink" Target="http://lessonstudy.co.uk/wp-content/uploads/2011/05/Improving-Practice-and-Progression-through-Lesson-Study1.pdf" TargetMode="External"/><Relationship Id="rId36" Type="http://schemas.openxmlformats.org/officeDocument/2006/relationships/hyperlink" Target="https://educationendowmentfoundation.org.uk/projects-and-evaluation/projects/lesson-study/" TargetMode="External"/><Relationship Id="rId10" Type="http://schemas.openxmlformats.org/officeDocument/2006/relationships/image" Target="cid:image001.png@01D0EA4A.2BD679A0" TargetMode="Externa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image" Target="media/image3.jpg"/><Relationship Id="rId14" Type="http://schemas.openxmlformats.org/officeDocument/2006/relationships/image" Target="media/image4.jpg"/><Relationship Id="rId15" Type="http://schemas.openxmlformats.org/officeDocument/2006/relationships/image" Target="media/image5.jpg"/><Relationship Id="rId16" Type="http://schemas.openxmlformats.org/officeDocument/2006/relationships/image" Target="media/image6.jpg"/><Relationship Id="rId17" Type="http://schemas.openxmlformats.org/officeDocument/2006/relationships/image" Target="media/image7.jpg"/><Relationship Id="rId18" Type="http://schemas.openxmlformats.org/officeDocument/2006/relationships/image" Target="media/image8.jpg"/><Relationship Id="rId19" Type="http://schemas.openxmlformats.org/officeDocument/2006/relationships/image" Target="media/image9.jpg"/><Relationship Id="rId37" Type="http://schemas.openxmlformats.org/officeDocument/2006/relationships/hyperlink" Target="https://www.estyn.gov.wales/sites/default/files/documents/Inspection%20report%20Blaengarw%20Primary%20School%202014%20%28English%20only%29_0.pdf.pdf.pdf.pdf.pdf.pdf.pdf" TargetMode="External"/><Relationship Id="rId38" Type="http://schemas.openxmlformats.org/officeDocument/2006/relationships/hyperlink" Target="http://webarchive.nationalarchives.gov.uk/20110506092325/https://www.education.gov.uk/publications/eOrderingDownload/DfES-0703-2004-PDF1.pdf" TargetMode="External"/><Relationship Id="rId39" Type="http://schemas.openxmlformats.org/officeDocument/2006/relationships/hyperlink" Target="https://www.tes.com/news/tes-archive/tes-publication/questioning" TargetMode="External"/><Relationship Id="rId40" Type="http://schemas.openxmlformats.org/officeDocument/2006/relationships/hyperlink" Target="https://files.eric.ed.gov/fulltext/ED471780.pdf" TargetMode="External"/><Relationship Id="rId41" Type="http://schemas.openxmlformats.org/officeDocument/2006/relationships/hyperlink" Target="http://www.uwtsd.ac.uk/media/uwtsd-website/content-assets/documents/research/research-ethics-integrity-code-practice.pdf" TargetMode="External"/><Relationship Id="rId42" Type="http://schemas.openxmlformats.org/officeDocument/2006/relationships/header" Target="header1.xml"/><Relationship Id="rId43" Type="http://schemas.openxmlformats.org/officeDocument/2006/relationships/footer" Target="footer3.xml"/><Relationship Id="rId44" Type="http://schemas.openxmlformats.org/officeDocument/2006/relationships/footer" Target="footer4.xml"/><Relationship Id="rId4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1487</TotalTime>
  <Pages>51</Pages>
  <Words>10060</Words>
  <Characters>57343</Characters>
  <Application>Microsoft Macintosh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How can continuous plenaries Effect children’s learning?</vt:lpstr>
    </vt:vector>
  </TitlesOfParts>
  <LinksUpToDate>false</LinksUpToDate>
  <CharactersWithSpaces>67269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continuous plenaries Effect children’s learning?</dc:title>
  <dc:subject>  A critical analysis of a small-scale Lesson Study, with the aim to refine personal teaching practice                                                                                                              The Enquiring Teacher                                                                                           ECPP6001</dc:subject>
  <dc:creator>1400820                   word count: 6,681</dc:creator>
  <cp:keywords/>
  <dc:description/>
  <cp:lastModifiedBy>Bethan Thomas</cp:lastModifiedBy>
  <cp:revision>585</cp:revision>
  <dcterms:created xsi:type="dcterms:W3CDTF">2018-03-06T08:30:00Z</dcterms:created>
  <dcterms:modified xsi:type="dcterms:W3CDTF">2018-04-13T20:25:00Z</dcterms:modified>
</cp:coreProperties>
</file>