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0EAF" w:rsidRDefault="00485408">
      <w:pPr>
        <w:jc w:val="center"/>
        <w:rPr>
          <w:rFonts w:ascii="Arial" w:eastAsia="Arial" w:hAnsi="Arial" w:cs="Arial"/>
        </w:rPr>
      </w:pPr>
      <w:r>
        <w:rPr>
          <w:rFonts w:ascii="Arial" w:eastAsia="Arial" w:hAnsi="Arial" w:cs="Arial"/>
        </w:rPr>
        <w:t>Early Modern Epistemology</w:t>
      </w:r>
    </w:p>
    <w:p w:rsidR="00AA0EAF" w:rsidRDefault="00AA0EAF">
      <w:pPr>
        <w:rPr>
          <w:rFonts w:ascii="Arial" w:eastAsia="Arial" w:hAnsi="Arial" w:cs="Arial"/>
        </w:rPr>
      </w:pPr>
    </w:p>
    <w:p w:rsidR="00AA0EAF" w:rsidRDefault="00485408">
      <w:pPr>
        <w:rPr>
          <w:rFonts w:ascii="Arial" w:eastAsia="Arial" w:hAnsi="Arial" w:cs="Arial"/>
        </w:rPr>
      </w:pPr>
      <w:r>
        <w:rPr>
          <w:rFonts w:ascii="Arial" w:eastAsia="Arial" w:hAnsi="Arial" w:cs="Arial"/>
        </w:rPr>
        <w:t>READING AND ESSAY QUESTIONS</w:t>
      </w:r>
    </w:p>
    <w:p w:rsidR="00AA0EAF" w:rsidRDefault="00AA0EAF">
      <w:pPr>
        <w:rPr>
          <w:rFonts w:ascii="Arial" w:eastAsia="Arial" w:hAnsi="Arial" w:cs="Arial"/>
        </w:rPr>
      </w:pPr>
    </w:p>
    <w:p w:rsidR="00AA0EAF" w:rsidRDefault="00485408">
      <w:pPr>
        <w:rPr>
          <w:rFonts w:ascii="Arial" w:eastAsia="Arial" w:hAnsi="Arial" w:cs="Arial"/>
          <w:u w:val="single"/>
        </w:rPr>
      </w:pPr>
      <w:r>
        <w:rPr>
          <w:rFonts w:ascii="Arial" w:eastAsia="Arial" w:hAnsi="Arial" w:cs="Arial"/>
          <w:u w:val="single"/>
        </w:rPr>
        <w:t>Core Texts</w:t>
      </w:r>
    </w:p>
    <w:p w:rsidR="00AA0EAF" w:rsidRDefault="00485408">
      <w:pPr>
        <w:rPr>
          <w:rFonts w:ascii="Arial" w:eastAsia="Arial" w:hAnsi="Arial" w:cs="Arial"/>
        </w:rPr>
      </w:pPr>
      <w:r>
        <w:rPr>
          <w:rFonts w:ascii="Arial" w:eastAsia="Arial" w:hAnsi="Arial" w:cs="Arial"/>
        </w:rPr>
        <w:t>Descartes,</w:t>
      </w:r>
      <w:r w:rsidR="008A5511">
        <w:rPr>
          <w:rFonts w:ascii="Arial" w:eastAsia="Arial" w:hAnsi="Arial" w:cs="Arial"/>
        </w:rPr>
        <w:t xml:space="preserve"> </w:t>
      </w:r>
      <w:r>
        <w:rPr>
          <w:rFonts w:ascii="Arial" w:eastAsia="Arial" w:hAnsi="Arial" w:cs="Arial"/>
        </w:rPr>
        <w:t>Rene. Meditations on First Philosophy</w:t>
      </w:r>
    </w:p>
    <w:p w:rsidR="00AA0EAF" w:rsidRDefault="00485408">
      <w:pPr>
        <w:rPr>
          <w:rFonts w:ascii="Arial" w:eastAsia="Arial" w:hAnsi="Arial" w:cs="Arial"/>
        </w:rPr>
      </w:pPr>
      <w:proofErr w:type="gramStart"/>
      <w:r>
        <w:rPr>
          <w:rFonts w:ascii="Arial" w:eastAsia="Arial" w:hAnsi="Arial" w:cs="Arial"/>
        </w:rPr>
        <w:t>Spinoza,</w:t>
      </w:r>
      <w:r w:rsidR="008A5511">
        <w:rPr>
          <w:rFonts w:ascii="Arial" w:eastAsia="Arial" w:hAnsi="Arial" w:cs="Arial"/>
        </w:rPr>
        <w:t xml:space="preserve"> </w:t>
      </w:r>
      <w:r>
        <w:rPr>
          <w:rFonts w:ascii="Arial" w:eastAsia="Arial" w:hAnsi="Arial" w:cs="Arial"/>
        </w:rPr>
        <w:t>Benedict de.</w:t>
      </w:r>
      <w:proofErr w:type="gramEnd"/>
      <w:r>
        <w:rPr>
          <w:rFonts w:ascii="Arial" w:eastAsia="Arial" w:hAnsi="Arial" w:cs="Arial"/>
        </w:rPr>
        <w:t xml:space="preserve"> Ethics</w:t>
      </w:r>
    </w:p>
    <w:p w:rsidR="00AA0EAF" w:rsidRDefault="00485408">
      <w:pPr>
        <w:rPr>
          <w:rFonts w:ascii="Arial" w:eastAsia="Arial" w:hAnsi="Arial" w:cs="Arial"/>
        </w:rPr>
      </w:pPr>
      <w:r>
        <w:rPr>
          <w:rFonts w:ascii="Arial" w:eastAsia="Arial" w:hAnsi="Arial" w:cs="Arial"/>
        </w:rPr>
        <w:t>Locke,</w:t>
      </w:r>
      <w:r w:rsidR="008A5511">
        <w:rPr>
          <w:rFonts w:ascii="Arial" w:eastAsia="Arial" w:hAnsi="Arial" w:cs="Arial"/>
        </w:rPr>
        <w:t xml:space="preserve"> </w:t>
      </w:r>
      <w:r>
        <w:rPr>
          <w:rFonts w:ascii="Arial" w:eastAsia="Arial" w:hAnsi="Arial" w:cs="Arial"/>
        </w:rPr>
        <w:t>John. An Essay Concerning Human Understanding</w:t>
      </w:r>
    </w:p>
    <w:p w:rsidR="00AA0EAF" w:rsidRDefault="00485408">
      <w:pPr>
        <w:rPr>
          <w:rFonts w:ascii="Arial" w:eastAsia="Arial" w:hAnsi="Arial" w:cs="Arial"/>
        </w:rPr>
      </w:pPr>
      <w:r>
        <w:rPr>
          <w:rFonts w:ascii="Arial" w:eastAsia="Arial" w:hAnsi="Arial" w:cs="Arial"/>
        </w:rPr>
        <w:t>Berkeley,</w:t>
      </w:r>
      <w:r w:rsidR="008A5511">
        <w:rPr>
          <w:rFonts w:ascii="Arial" w:eastAsia="Arial" w:hAnsi="Arial" w:cs="Arial"/>
        </w:rPr>
        <w:t xml:space="preserve"> </w:t>
      </w:r>
      <w:r>
        <w:rPr>
          <w:rFonts w:ascii="Arial" w:eastAsia="Arial" w:hAnsi="Arial" w:cs="Arial"/>
        </w:rPr>
        <w:t>George. Principles of Human Knowledge</w:t>
      </w:r>
    </w:p>
    <w:p w:rsidR="00AA0EAF" w:rsidRDefault="00485408">
      <w:pPr>
        <w:rPr>
          <w:rFonts w:ascii="Arial" w:eastAsia="Arial" w:hAnsi="Arial" w:cs="Arial"/>
        </w:rPr>
      </w:pPr>
      <w:r>
        <w:rPr>
          <w:rFonts w:ascii="Arial" w:eastAsia="Arial" w:hAnsi="Arial" w:cs="Arial"/>
        </w:rPr>
        <w:t>Hume,</w:t>
      </w:r>
      <w:r w:rsidR="008A5511">
        <w:rPr>
          <w:rFonts w:ascii="Arial" w:eastAsia="Arial" w:hAnsi="Arial" w:cs="Arial"/>
        </w:rPr>
        <w:t xml:space="preserve"> </w:t>
      </w:r>
      <w:r>
        <w:rPr>
          <w:rFonts w:ascii="Arial" w:eastAsia="Arial" w:hAnsi="Arial" w:cs="Arial"/>
        </w:rPr>
        <w:t>David. A Treatise of Human Nature</w:t>
      </w:r>
    </w:p>
    <w:p w:rsidR="00AA0EAF" w:rsidRDefault="00485408">
      <w:pPr>
        <w:rPr>
          <w:rFonts w:ascii="Arial" w:eastAsia="Arial" w:hAnsi="Arial" w:cs="Arial"/>
        </w:rPr>
      </w:pPr>
      <w:r>
        <w:rPr>
          <w:rFonts w:ascii="Arial" w:eastAsia="Arial" w:hAnsi="Arial" w:cs="Arial"/>
        </w:rPr>
        <w:t>Kant,</w:t>
      </w:r>
      <w:r w:rsidR="008A5511">
        <w:rPr>
          <w:rFonts w:ascii="Arial" w:eastAsia="Arial" w:hAnsi="Arial" w:cs="Arial"/>
        </w:rPr>
        <w:t xml:space="preserve"> </w:t>
      </w:r>
      <w:r>
        <w:rPr>
          <w:rFonts w:ascii="Arial" w:eastAsia="Arial" w:hAnsi="Arial" w:cs="Arial"/>
        </w:rPr>
        <w:t>Immanuel. Critique of Pure Reason</w:t>
      </w:r>
    </w:p>
    <w:p w:rsidR="008A5511" w:rsidRDefault="008A5511">
      <w:pPr>
        <w:rPr>
          <w:rFonts w:ascii="Arial" w:eastAsia="Arial" w:hAnsi="Arial" w:cs="Arial"/>
        </w:rPr>
      </w:pPr>
      <w:r>
        <w:rPr>
          <w:rFonts w:ascii="Arial" w:eastAsia="Arial" w:hAnsi="Arial" w:cs="Arial"/>
        </w:rPr>
        <w:t>Malebranche, Nicolas. The Search after Truth</w:t>
      </w:r>
    </w:p>
    <w:p w:rsidR="00AA0EAF" w:rsidRDefault="00485408">
      <w:pPr>
        <w:jc w:val="both"/>
        <w:rPr>
          <w:rFonts w:ascii="Arial" w:eastAsia="Arial" w:hAnsi="Arial" w:cs="Arial"/>
        </w:rPr>
      </w:pPr>
      <w:r>
        <w:rPr>
          <w:rFonts w:ascii="Arial" w:eastAsia="Arial" w:hAnsi="Arial" w:cs="Arial"/>
        </w:rPr>
        <w:t>Descartes's Meditations is essential, here you will find pretty well all the themes of this course argued in close detail and in idiomatic prose.</w:t>
      </w:r>
      <w:r w:rsidR="008A5511">
        <w:rPr>
          <w:rFonts w:ascii="Arial" w:eastAsia="Arial" w:hAnsi="Arial" w:cs="Arial"/>
        </w:rPr>
        <w:t xml:space="preserve"> </w:t>
      </w:r>
      <w:r>
        <w:rPr>
          <w:rFonts w:ascii="Arial" w:eastAsia="Arial" w:hAnsi="Arial" w:cs="Arial"/>
        </w:rPr>
        <w:t>Many editions and commentaries ar</w:t>
      </w:r>
      <w:r>
        <w:rPr>
          <w:rFonts w:ascii="Arial" w:eastAsia="Arial" w:hAnsi="Arial" w:cs="Arial"/>
        </w:rPr>
        <w:t>e available.</w:t>
      </w:r>
    </w:p>
    <w:p w:rsidR="00AA0EAF" w:rsidRDefault="00485408">
      <w:pPr>
        <w:jc w:val="both"/>
        <w:rPr>
          <w:rFonts w:ascii="Arial" w:eastAsia="Arial" w:hAnsi="Arial" w:cs="Arial"/>
        </w:rPr>
      </w:pPr>
      <w:r>
        <w:rPr>
          <w:rFonts w:ascii="Arial" w:eastAsia="Arial" w:hAnsi="Arial" w:cs="Arial"/>
        </w:rPr>
        <w:t>Spinoza's Ethics is a quite different animal: where Descartes's writing can easily disguise complexity, Spinoza's highly technical presentation -sequences of Definitions and other "geometrical" devices, followed by individual Propositions, eac</w:t>
      </w:r>
      <w:r>
        <w:rPr>
          <w:rFonts w:ascii="Arial" w:eastAsia="Arial" w:hAnsi="Arial" w:cs="Arial"/>
        </w:rPr>
        <w:t xml:space="preserve">h deduced from the foregoing- can disguise the simplicity of his philosophy. Descartes's book is a thing to linger </w:t>
      </w:r>
      <w:proofErr w:type="gramStart"/>
      <w:r>
        <w:rPr>
          <w:rFonts w:ascii="Arial" w:eastAsia="Arial" w:hAnsi="Arial" w:cs="Arial"/>
        </w:rPr>
        <w:t>on,</w:t>
      </w:r>
      <w:proofErr w:type="gramEnd"/>
      <w:r>
        <w:rPr>
          <w:rFonts w:ascii="Arial" w:eastAsia="Arial" w:hAnsi="Arial" w:cs="Arial"/>
        </w:rPr>
        <w:t xml:space="preserve"> Spinoza's is best read straight off- allowing the picture to develop, so to speak, all by itself.</w:t>
      </w:r>
      <w:r w:rsidR="008A5511">
        <w:rPr>
          <w:rFonts w:ascii="Arial" w:eastAsia="Arial" w:hAnsi="Arial" w:cs="Arial"/>
        </w:rPr>
        <w:t xml:space="preserve"> </w:t>
      </w:r>
      <w:r>
        <w:rPr>
          <w:rFonts w:ascii="Arial" w:eastAsia="Arial" w:hAnsi="Arial" w:cs="Arial"/>
        </w:rPr>
        <w:t>The first three Books (of five) on God,</w:t>
      </w:r>
      <w:r w:rsidR="008A5511">
        <w:rPr>
          <w:rFonts w:ascii="Arial" w:eastAsia="Arial" w:hAnsi="Arial" w:cs="Arial"/>
        </w:rPr>
        <w:t xml:space="preserve"> </w:t>
      </w:r>
      <w:r>
        <w:rPr>
          <w:rFonts w:ascii="Arial" w:eastAsia="Arial" w:hAnsi="Arial" w:cs="Arial"/>
        </w:rPr>
        <w:t>m</w:t>
      </w:r>
      <w:r>
        <w:rPr>
          <w:rFonts w:ascii="Arial" w:eastAsia="Arial" w:hAnsi="Arial" w:cs="Arial"/>
        </w:rPr>
        <w:t>ind and human emotions are critical.</w:t>
      </w:r>
    </w:p>
    <w:p w:rsidR="00AA0EAF" w:rsidRDefault="00485408">
      <w:pPr>
        <w:rPr>
          <w:rFonts w:ascii="Arial" w:eastAsia="Arial" w:hAnsi="Arial" w:cs="Arial"/>
        </w:rPr>
      </w:pPr>
      <w:r>
        <w:rPr>
          <w:rFonts w:ascii="Arial" w:eastAsia="Arial" w:hAnsi="Arial" w:cs="Arial"/>
        </w:rPr>
        <w:t>Locke's Essay is plain(</w:t>
      </w:r>
      <w:proofErr w:type="spellStart"/>
      <w:r>
        <w:rPr>
          <w:rFonts w:ascii="Arial" w:eastAsia="Arial" w:hAnsi="Arial" w:cs="Arial"/>
        </w:rPr>
        <w:t>er</w:t>
      </w:r>
      <w:proofErr w:type="spellEnd"/>
      <w:r>
        <w:rPr>
          <w:rFonts w:ascii="Arial" w:eastAsia="Arial" w:hAnsi="Arial" w:cs="Arial"/>
        </w:rPr>
        <w:t>) sailing.</w:t>
      </w:r>
      <w:r w:rsidR="008A5511">
        <w:rPr>
          <w:rFonts w:ascii="Arial" w:eastAsia="Arial" w:hAnsi="Arial" w:cs="Arial"/>
        </w:rPr>
        <w:t xml:space="preserve"> </w:t>
      </w:r>
      <w:r>
        <w:rPr>
          <w:rFonts w:ascii="Arial" w:eastAsia="Arial" w:hAnsi="Arial" w:cs="Arial"/>
        </w:rPr>
        <w:t>Books Two and Four are the most important for us.</w:t>
      </w:r>
    </w:p>
    <w:p w:rsidR="00AA0EAF" w:rsidRDefault="00485408">
      <w:pPr>
        <w:jc w:val="both"/>
        <w:rPr>
          <w:rFonts w:ascii="Arial" w:eastAsia="Arial" w:hAnsi="Arial" w:cs="Arial"/>
        </w:rPr>
      </w:pPr>
      <w:r>
        <w:rPr>
          <w:rFonts w:ascii="Arial" w:eastAsia="Arial" w:hAnsi="Arial" w:cs="Arial"/>
        </w:rPr>
        <w:t>Berkeley has two works that concern us.</w:t>
      </w:r>
      <w:r w:rsidR="008A5511">
        <w:rPr>
          <w:rFonts w:ascii="Arial" w:eastAsia="Arial" w:hAnsi="Arial" w:cs="Arial"/>
        </w:rPr>
        <w:t xml:space="preserve"> </w:t>
      </w:r>
      <w:r>
        <w:rPr>
          <w:rFonts w:ascii="Arial" w:eastAsia="Arial" w:hAnsi="Arial" w:cs="Arial"/>
        </w:rPr>
        <w:t xml:space="preserve">The Principles contains the main thrust of his critique of materialism and establishes his own </w:t>
      </w:r>
      <w:r>
        <w:rPr>
          <w:rFonts w:ascii="Arial" w:eastAsia="Arial" w:hAnsi="Arial" w:cs="Arial"/>
        </w:rPr>
        <w:t xml:space="preserve">idealist thesis. His An Essay </w:t>
      </w:r>
      <w:proofErr w:type="gramStart"/>
      <w:r>
        <w:rPr>
          <w:rFonts w:ascii="Arial" w:eastAsia="Arial" w:hAnsi="Arial" w:cs="Arial"/>
        </w:rPr>
        <w:t>Towards</w:t>
      </w:r>
      <w:proofErr w:type="gramEnd"/>
      <w:r>
        <w:rPr>
          <w:rFonts w:ascii="Arial" w:eastAsia="Arial" w:hAnsi="Arial" w:cs="Arial"/>
        </w:rPr>
        <w:t xml:space="preserve"> a New Theory of Vision contains useful material on the relationship between the senses of sight and touch which is relevant to Descartes's conceptions of the veridical limitations of sensation.</w:t>
      </w:r>
    </w:p>
    <w:p w:rsidR="00AA0EAF" w:rsidRDefault="00485408">
      <w:pPr>
        <w:jc w:val="both"/>
        <w:rPr>
          <w:rFonts w:ascii="Arial" w:eastAsia="Arial" w:hAnsi="Arial" w:cs="Arial"/>
        </w:rPr>
      </w:pPr>
      <w:r>
        <w:rPr>
          <w:rFonts w:ascii="Arial" w:eastAsia="Arial" w:hAnsi="Arial" w:cs="Arial"/>
        </w:rPr>
        <w:t>Hume's Treatise is espec</w:t>
      </w:r>
      <w:r>
        <w:rPr>
          <w:rFonts w:ascii="Arial" w:eastAsia="Arial" w:hAnsi="Arial" w:cs="Arial"/>
        </w:rPr>
        <w:t>ially important for its discussions of causality and identity.</w:t>
      </w:r>
      <w:r w:rsidR="008A5511">
        <w:rPr>
          <w:rFonts w:ascii="Arial" w:eastAsia="Arial" w:hAnsi="Arial" w:cs="Arial"/>
        </w:rPr>
        <w:t xml:space="preserve"> </w:t>
      </w:r>
      <w:r>
        <w:rPr>
          <w:rFonts w:ascii="Arial" w:eastAsia="Arial" w:hAnsi="Arial" w:cs="Arial"/>
        </w:rPr>
        <w:t>You should read Book One.</w:t>
      </w:r>
    </w:p>
    <w:p w:rsidR="008A5511" w:rsidRDefault="008A5511">
      <w:pPr>
        <w:jc w:val="both"/>
        <w:rPr>
          <w:rFonts w:ascii="Arial" w:eastAsia="Arial" w:hAnsi="Arial" w:cs="Arial"/>
        </w:rPr>
      </w:pPr>
      <w:r>
        <w:rPr>
          <w:rFonts w:ascii="Arial" w:eastAsia="Arial" w:hAnsi="Arial" w:cs="Arial"/>
        </w:rPr>
        <w:t>Malebranche is the least least-known exponent of the doctrine of “</w:t>
      </w:r>
      <w:proofErr w:type="spellStart"/>
      <w:r>
        <w:rPr>
          <w:rFonts w:ascii="Arial" w:eastAsia="Arial" w:hAnsi="Arial" w:cs="Arial"/>
        </w:rPr>
        <w:t>occasionalism</w:t>
      </w:r>
      <w:proofErr w:type="spellEnd"/>
      <w:r>
        <w:rPr>
          <w:rFonts w:ascii="Arial" w:eastAsia="Arial" w:hAnsi="Arial" w:cs="Arial"/>
        </w:rPr>
        <w:t xml:space="preserve">": an attempt to circumvent the problems of the causality thought to be inherent in mind-body dualisms, by positing </w:t>
      </w:r>
      <w:r w:rsidR="001B7EBF">
        <w:rPr>
          <w:rFonts w:ascii="Arial" w:eastAsia="Arial" w:hAnsi="Arial" w:cs="Arial"/>
        </w:rPr>
        <w:t xml:space="preserve">a single divine causality. What we experience as causes and effects are states of affairs “occasioned” by divine will. This is one for the curious. </w:t>
      </w:r>
      <w:r>
        <w:rPr>
          <w:rFonts w:ascii="Arial" w:eastAsia="Arial" w:hAnsi="Arial" w:cs="Arial"/>
        </w:rPr>
        <w:t xml:space="preserve"> </w:t>
      </w:r>
    </w:p>
    <w:p w:rsidR="00AA0EAF" w:rsidRDefault="00485408">
      <w:pPr>
        <w:jc w:val="both"/>
        <w:rPr>
          <w:rFonts w:ascii="Arial" w:eastAsia="Arial" w:hAnsi="Arial" w:cs="Arial"/>
        </w:rPr>
      </w:pPr>
      <w:r>
        <w:rPr>
          <w:rFonts w:ascii="Arial" w:eastAsia="Arial" w:hAnsi="Arial" w:cs="Arial"/>
        </w:rPr>
        <w:t xml:space="preserve">A course like this cannot begin to do justice to Kant's work and its significance, but it does mark a natural and logical end-point to the "early modern" period. After </w:t>
      </w:r>
      <w:r>
        <w:rPr>
          <w:rFonts w:ascii="Arial" w:eastAsia="Arial" w:hAnsi="Arial" w:cs="Arial"/>
        </w:rPr>
        <w:t>Kant phil</w:t>
      </w:r>
      <w:r w:rsidR="001B7EBF">
        <w:rPr>
          <w:rFonts w:ascii="Arial" w:eastAsia="Arial" w:hAnsi="Arial" w:cs="Arial"/>
        </w:rPr>
        <w:t>o</w:t>
      </w:r>
      <w:r>
        <w:rPr>
          <w:rFonts w:ascii="Arial" w:eastAsia="Arial" w:hAnsi="Arial" w:cs="Arial"/>
        </w:rPr>
        <w:t xml:space="preserve">sophical </w:t>
      </w:r>
      <w:r>
        <w:rPr>
          <w:rFonts w:ascii="Arial" w:eastAsia="Arial" w:hAnsi="Arial" w:cs="Arial"/>
        </w:rPr>
        <w:lastRenderedPageBreak/>
        <w:t>life could not be the same.</w:t>
      </w:r>
      <w:r w:rsidR="001B7EBF">
        <w:rPr>
          <w:rFonts w:ascii="Arial" w:eastAsia="Arial" w:hAnsi="Arial" w:cs="Arial"/>
        </w:rPr>
        <w:t xml:space="preserve"> Try, however</w:t>
      </w:r>
      <w:r>
        <w:rPr>
          <w:rFonts w:ascii="Arial" w:eastAsia="Arial" w:hAnsi="Arial" w:cs="Arial"/>
        </w:rPr>
        <w:t xml:space="preserve"> to read at least the section "Transcendental Aesthetic" and the sequel as far as the "deduction of the categories". We will not deal at length with this, so consider it optional reading, but the r</w:t>
      </w:r>
      <w:r>
        <w:rPr>
          <w:rFonts w:ascii="Arial" w:eastAsia="Arial" w:hAnsi="Arial" w:cs="Arial"/>
        </w:rPr>
        <w:t xml:space="preserve">adical shift in the conception of knowledge- what it is </w:t>
      </w:r>
      <w:r w:rsidR="001B7EBF">
        <w:rPr>
          <w:rFonts w:ascii="Arial" w:eastAsia="Arial" w:hAnsi="Arial" w:cs="Arial"/>
        </w:rPr>
        <w:t>and how it is limited- throws into sharp relief the</w:t>
      </w:r>
      <w:r>
        <w:rPr>
          <w:rFonts w:ascii="Arial" w:eastAsia="Arial" w:hAnsi="Arial" w:cs="Arial"/>
        </w:rPr>
        <w:t xml:space="preserve"> </w:t>
      </w:r>
      <w:r w:rsidR="001B7EBF">
        <w:rPr>
          <w:rFonts w:ascii="Arial" w:eastAsia="Arial" w:hAnsi="Arial" w:cs="Arial"/>
        </w:rPr>
        <w:t xml:space="preserve">anti-authoritarian optimism </w:t>
      </w:r>
      <w:r>
        <w:rPr>
          <w:rFonts w:ascii="Arial" w:eastAsia="Arial" w:hAnsi="Arial" w:cs="Arial"/>
        </w:rPr>
        <w:t>(Hume notwithstanding) that had gone before.</w:t>
      </w:r>
    </w:p>
    <w:p w:rsidR="00AA0EAF" w:rsidRDefault="00485408">
      <w:pPr>
        <w:rPr>
          <w:rFonts w:ascii="Arial" w:eastAsia="Arial" w:hAnsi="Arial" w:cs="Arial"/>
        </w:rPr>
      </w:pPr>
      <w:r>
        <w:rPr>
          <w:rFonts w:ascii="Arial" w:eastAsia="Arial" w:hAnsi="Arial" w:cs="Arial"/>
        </w:rPr>
        <w:t>Secondary Reading</w:t>
      </w:r>
    </w:p>
    <w:p w:rsidR="00AA0EAF" w:rsidRDefault="00485408">
      <w:pPr>
        <w:rPr>
          <w:rFonts w:ascii="Arial" w:eastAsia="Arial" w:hAnsi="Arial" w:cs="Arial"/>
        </w:rPr>
      </w:pPr>
      <w:r>
        <w:rPr>
          <w:rFonts w:ascii="Arial" w:eastAsia="Arial" w:hAnsi="Arial" w:cs="Arial"/>
        </w:rPr>
        <w:t xml:space="preserve">Descartes. </w:t>
      </w:r>
      <w:proofErr w:type="spellStart"/>
      <w:r>
        <w:rPr>
          <w:rFonts w:ascii="Arial" w:eastAsia="Arial" w:hAnsi="Arial" w:cs="Arial"/>
        </w:rPr>
        <w:t>Gombay</w:t>
      </w:r>
      <w:proofErr w:type="gramStart"/>
      <w:r>
        <w:rPr>
          <w:rFonts w:ascii="Arial" w:eastAsia="Arial" w:hAnsi="Arial" w:cs="Arial"/>
        </w:rPr>
        <w:t>,A</w:t>
      </w:r>
      <w:proofErr w:type="spellEnd"/>
      <w:proofErr w:type="gramEnd"/>
      <w:r>
        <w:rPr>
          <w:rFonts w:ascii="Arial" w:eastAsia="Arial" w:hAnsi="Arial" w:cs="Arial"/>
        </w:rPr>
        <w:t>. Blackwell. 194.1GOM</w:t>
      </w:r>
      <w:r w:rsidR="00790A30">
        <w:rPr>
          <w:rFonts w:ascii="Arial" w:eastAsia="Arial" w:hAnsi="Arial" w:cs="Arial"/>
        </w:rPr>
        <w:t xml:space="preserve"> </w:t>
      </w:r>
    </w:p>
    <w:p w:rsidR="00AA0EAF" w:rsidRDefault="00485408">
      <w:pPr>
        <w:rPr>
          <w:rFonts w:ascii="Arial" w:eastAsia="Arial" w:hAnsi="Arial" w:cs="Arial"/>
        </w:rPr>
      </w:pPr>
      <w:proofErr w:type="gramStart"/>
      <w:r>
        <w:rPr>
          <w:rFonts w:ascii="Arial" w:eastAsia="Arial" w:hAnsi="Arial" w:cs="Arial"/>
        </w:rPr>
        <w:t>Descartes and the Meditations.</w:t>
      </w:r>
      <w:proofErr w:type="gramEnd"/>
      <w:r>
        <w:rPr>
          <w:rFonts w:ascii="Arial" w:eastAsia="Arial" w:hAnsi="Arial" w:cs="Arial"/>
        </w:rPr>
        <w:t xml:space="preserve"> </w:t>
      </w:r>
      <w:proofErr w:type="spellStart"/>
      <w:r>
        <w:rPr>
          <w:rFonts w:ascii="Arial" w:eastAsia="Arial" w:hAnsi="Arial" w:cs="Arial"/>
        </w:rPr>
        <w:t>Hatfield</w:t>
      </w:r>
      <w:proofErr w:type="gramStart"/>
      <w:r>
        <w:rPr>
          <w:rFonts w:ascii="Arial" w:eastAsia="Arial" w:hAnsi="Arial" w:cs="Arial"/>
        </w:rPr>
        <w:t>,G</w:t>
      </w:r>
      <w:proofErr w:type="spellEnd"/>
      <w:proofErr w:type="gramEnd"/>
      <w:r>
        <w:rPr>
          <w:rFonts w:ascii="Arial" w:eastAsia="Arial" w:hAnsi="Arial" w:cs="Arial"/>
        </w:rPr>
        <w:t xml:space="preserve">. </w:t>
      </w:r>
      <w:proofErr w:type="spellStart"/>
      <w:r>
        <w:rPr>
          <w:rFonts w:ascii="Arial" w:eastAsia="Arial" w:hAnsi="Arial" w:cs="Arial"/>
        </w:rPr>
        <w:t>Routledge</w:t>
      </w:r>
      <w:proofErr w:type="spellEnd"/>
      <w:r>
        <w:rPr>
          <w:rFonts w:ascii="Arial" w:eastAsia="Arial" w:hAnsi="Arial" w:cs="Arial"/>
        </w:rPr>
        <w:t>. 194.1HAT</w:t>
      </w:r>
    </w:p>
    <w:p w:rsidR="00AA0EAF" w:rsidRDefault="00485408">
      <w:pPr>
        <w:rPr>
          <w:rFonts w:ascii="Arial" w:eastAsia="Arial" w:hAnsi="Arial" w:cs="Arial"/>
        </w:rPr>
      </w:pPr>
      <w:proofErr w:type="gramStart"/>
      <w:r>
        <w:rPr>
          <w:rFonts w:ascii="Arial" w:eastAsia="Arial" w:hAnsi="Arial" w:cs="Arial"/>
        </w:rPr>
        <w:t>Descartes and the Project of P</w:t>
      </w:r>
      <w:r w:rsidR="001B7EBF">
        <w:rPr>
          <w:rFonts w:ascii="Arial" w:eastAsia="Arial" w:hAnsi="Arial" w:cs="Arial"/>
        </w:rPr>
        <w:t>ure Enquiry.</w:t>
      </w:r>
      <w:proofErr w:type="gramEnd"/>
      <w:r w:rsidR="001B7EBF">
        <w:rPr>
          <w:rFonts w:ascii="Arial" w:eastAsia="Arial" w:hAnsi="Arial" w:cs="Arial"/>
        </w:rPr>
        <w:t xml:space="preserve"> </w:t>
      </w:r>
      <w:proofErr w:type="spellStart"/>
      <w:r w:rsidR="001B7EBF">
        <w:rPr>
          <w:rFonts w:ascii="Arial" w:eastAsia="Arial" w:hAnsi="Arial" w:cs="Arial"/>
        </w:rPr>
        <w:t>Williams</w:t>
      </w:r>
      <w:proofErr w:type="gramStart"/>
      <w:r w:rsidR="001B7EBF">
        <w:rPr>
          <w:rFonts w:ascii="Arial" w:eastAsia="Arial" w:hAnsi="Arial" w:cs="Arial"/>
        </w:rPr>
        <w:t>,B</w:t>
      </w:r>
      <w:proofErr w:type="spellEnd"/>
      <w:proofErr w:type="gramEnd"/>
      <w:r w:rsidR="001B7EBF">
        <w:rPr>
          <w:rFonts w:ascii="Arial" w:eastAsia="Arial" w:hAnsi="Arial" w:cs="Arial"/>
        </w:rPr>
        <w:t>. Penguin</w:t>
      </w:r>
      <w:r>
        <w:rPr>
          <w:rFonts w:ascii="Arial" w:eastAsia="Arial" w:hAnsi="Arial" w:cs="Arial"/>
        </w:rPr>
        <w:t>. 194.1WIL</w:t>
      </w:r>
    </w:p>
    <w:p w:rsidR="00AA0EAF" w:rsidRDefault="00485408">
      <w:pPr>
        <w:rPr>
          <w:rFonts w:ascii="Arial" w:eastAsia="Arial" w:hAnsi="Arial" w:cs="Arial"/>
        </w:rPr>
      </w:pPr>
      <w:r>
        <w:rPr>
          <w:rFonts w:ascii="Arial" w:eastAsia="Arial" w:hAnsi="Arial" w:cs="Arial"/>
        </w:rPr>
        <w:t xml:space="preserve">Spinoza, </w:t>
      </w:r>
      <w:proofErr w:type="gramStart"/>
      <w:r>
        <w:rPr>
          <w:rFonts w:ascii="Arial" w:eastAsia="Arial" w:hAnsi="Arial" w:cs="Arial"/>
        </w:rPr>
        <w:t>A</w:t>
      </w:r>
      <w:proofErr w:type="gramEnd"/>
      <w:r>
        <w:rPr>
          <w:rFonts w:ascii="Arial" w:eastAsia="Arial" w:hAnsi="Arial" w:cs="Arial"/>
        </w:rPr>
        <w:t xml:space="preserve"> Collection of Critical Essays. </w:t>
      </w:r>
      <w:proofErr w:type="spellStart"/>
      <w:r>
        <w:rPr>
          <w:rFonts w:ascii="Arial" w:eastAsia="Arial" w:hAnsi="Arial" w:cs="Arial"/>
        </w:rPr>
        <w:t>Grene</w:t>
      </w:r>
      <w:proofErr w:type="gramStart"/>
      <w:r>
        <w:rPr>
          <w:rFonts w:ascii="Arial" w:eastAsia="Arial" w:hAnsi="Arial" w:cs="Arial"/>
        </w:rPr>
        <w:t>,M</w:t>
      </w:r>
      <w:proofErr w:type="spellEnd"/>
      <w:proofErr w:type="gramEnd"/>
      <w:r>
        <w:rPr>
          <w:rFonts w:ascii="Arial" w:eastAsia="Arial" w:hAnsi="Arial" w:cs="Arial"/>
        </w:rPr>
        <w:t xml:space="preserve"> </w:t>
      </w:r>
      <w:r w:rsidR="00790A30">
        <w:rPr>
          <w:rFonts w:ascii="Arial" w:eastAsia="Arial" w:hAnsi="Arial" w:cs="Arial"/>
        </w:rPr>
        <w:t>(</w:t>
      </w:r>
      <w:r>
        <w:rPr>
          <w:rFonts w:ascii="Arial" w:eastAsia="Arial" w:hAnsi="Arial" w:cs="Arial"/>
        </w:rPr>
        <w:t>ed.</w:t>
      </w:r>
      <w:r w:rsidR="00790A30">
        <w:rPr>
          <w:rFonts w:ascii="Arial" w:eastAsia="Arial" w:hAnsi="Arial" w:cs="Arial"/>
        </w:rPr>
        <w:t>)</w:t>
      </w:r>
      <w:r>
        <w:rPr>
          <w:rFonts w:ascii="Arial" w:eastAsia="Arial" w:hAnsi="Arial" w:cs="Arial"/>
        </w:rPr>
        <w:t xml:space="preserve"> </w:t>
      </w:r>
      <w:r w:rsidR="00790A30">
        <w:rPr>
          <w:rFonts w:ascii="Arial" w:eastAsia="Arial" w:hAnsi="Arial" w:cs="Arial"/>
        </w:rPr>
        <w:t xml:space="preserve">Notre Dame. </w:t>
      </w:r>
      <w:r>
        <w:rPr>
          <w:rFonts w:ascii="Arial" w:eastAsia="Arial" w:hAnsi="Arial" w:cs="Arial"/>
        </w:rPr>
        <w:t>199.492SPI</w:t>
      </w:r>
    </w:p>
    <w:p w:rsidR="00AA0EAF" w:rsidRDefault="00485408">
      <w:pPr>
        <w:rPr>
          <w:rFonts w:ascii="Arial" w:eastAsia="Arial" w:hAnsi="Arial" w:cs="Arial"/>
        </w:rPr>
      </w:pPr>
      <w:proofErr w:type="gramStart"/>
      <w:r>
        <w:rPr>
          <w:rFonts w:ascii="Arial" w:eastAsia="Arial" w:hAnsi="Arial" w:cs="Arial"/>
        </w:rPr>
        <w:t>Spinoza and the Ethics.</w:t>
      </w:r>
      <w:proofErr w:type="gramEnd"/>
      <w:r>
        <w:rPr>
          <w:rFonts w:ascii="Arial" w:eastAsia="Arial" w:hAnsi="Arial" w:cs="Arial"/>
        </w:rPr>
        <w:t xml:space="preserve"> </w:t>
      </w:r>
      <w:proofErr w:type="spellStart"/>
      <w:r>
        <w:rPr>
          <w:rFonts w:ascii="Arial" w:eastAsia="Arial" w:hAnsi="Arial" w:cs="Arial"/>
        </w:rPr>
        <w:t>Lloyd</w:t>
      </w:r>
      <w:proofErr w:type="gramStart"/>
      <w:r>
        <w:rPr>
          <w:rFonts w:ascii="Arial" w:eastAsia="Arial" w:hAnsi="Arial" w:cs="Arial"/>
        </w:rPr>
        <w:t>,G</w:t>
      </w:r>
      <w:proofErr w:type="spellEnd"/>
      <w:proofErr w:type="gramEnd"/>
      <w:r>
        <w:rPr>
          <w:rFonts w:ascii="Arial" w:eastAsia="Arial" w:hAnsi="Arial" w:cs="Arial"/>
        </w:rPr>
        <w:t xml:space="preserve">. </w:t>
      </w:r>
      <w:proofErr w:type="spellStart"/>
      <w:r>
        <w:rPr>
          <w:rFonts w:ascii="Arial" w:eastAsia="Arial" w:hAnsi="Arial" w:cs="Arial"/>
        </w:rPr>
        <w:t>Routledge</w:t>
      </w:r>
      <w:proofErr w:type="spellEnd"/>
      <w:r>
        <w:rPr>
          <w:rFonts w:ascii="Arial" w:eastAsia="Arial" w:hAnsi="Arial" w:cs="Arial"/>
        </w:rPr>
        <w:t>. 199.492LLO</w:t>
      </w:r>
    </w:p>
    <w:p w:rsidR="00AA0EAF" w:rsidRDefault="00485408">
      <w:pPr>
        <w:rPr>
          <w:rFonts w:ascii="Arial" w:eastAsia="Arial" w:hAnsi="Arial" w:cs="Arial"/>
        </w:rPr>
      </w:pPr>
      <w:proofErr w:type="spellStart"/>
      <w:proofErr w:type="gramStart"/>
      <w:r>
        <w:rPr>
          <w:rFonts w:ascii="Arial" w:eastAsia="Arial" w:hAnsi="Arial" w:cs="Arial"/>
        </w:rPr>
        <w:t>Locke.Berkeley.Hume.Central</w:t>
      </w:r>
      <w:proofErr w:type="spellEnd"/>
      <w:r>
        <w:rPr>
          <w:rFonts w:ascii="Arial" w:eastAsia="Arial" w:hAnsi="Arial" w:cs="Arial"/>
        </w:rPr>
        <w:t xml:space="preserve"> Themes.</w:t>
      </w:r>
      <w:proofErr w:type="gramEnd"/>
      <w:r>
        <w:rPr>
          <w:rFonts w:ascii="Arial" w:eastAsia="Arial" w:hAnsi="Arial" w:cs="Arial"/>
        </w:rPr>
        <w:t xml:space="preserve"> </w:t>
      </w:r>
      <w:proofErr w:type="spellStart"/>
      <w:r>
        <w:rPr>
          <w:rFonts w:ascii="Arial" w:eastAsia="Arial" w:hAnsi="Arial" w:cs="Arial"/>
        </w:rPr>
        <w:t>Bennett</w:t>
      </w:r>
      <w:proofErr w:type="gramStart"/>
      <w:r>
        <w:rPr>
          <w:rFonts w:ascii="Arial" w:eastAsia="Arial" w:hAnsi="Arial" w:cs="Arial"/>
        </w:rPr>
        <w:t>,J</w:t>
      </w:r>
      <w:proofErr w:type="spellEnd"/>
      <w:proofErr w:type="gramEnd"/>
      <w:r>
        <w:rPr>
          <w:rFonts w:ascii="Arial" w:eastAsia="Arial" w:hAnsi="Arial" w:cs="Arial"/>
        </w:rPr>
        <w:t>.</w:t>
      </w:r>
      <w:r w:rsidR="00790A30">
        <w:rPr>
          <w:rFonts w:ascii="Arial" w:eastAsia="Arial" w:hAnsi="Arial" w:cs="Arial"/>
        </w:rPr>
        <w:t xml:space="preserve"> Oxford. 192BEN</w:t>
      </w:r>
    </w:p>
    <w:p w:rsidR="00AA0EAF" w:rsidRDefault="00485408">
      <w:pPr>
        <w:rPr>
          <w:rFonts w:ascii="Arial" w:eastAsia="Arial" w:hAnsi="Arial" w:cs="Arial"/>
        </w:rPr>
      </w:pPr>
      <w:proofErr w:type="gramStart"/>
      <w:r>
        <w:rPr>
          <w:rFonts w:ascii="Arial" w:eastAsia="Arial" w:hAnsi="Arial" w:cs="Arial"/>
        </w:rPr>
        <w:t>Locke on Human Understanding.</w:t>
      </w:r>
      <w:proofErr w:type="gramEnd"/>
      <w:r>
        <w:rPr>
          <w:rFonts w:ascii="Arial" w:eastAsia="Arial" w:hAnsi="Arial" w:cs="Arial"/>
        </w:rPr>
        <w:t xml:space="preserve"> </w:t>
      </w:r>
      <w:proofErr w:type="spellStart"/>
      <w:r>
        <w:rPr>
          <w:rFonts w:ascii="Arial" w:eastAsia="Arial" w:hAnsi="Arial" w:cs="Arial"/>
        </w:rPr>
        <w:t>Lowe</w:t>
      </w:r>
      <w:proofErr w:type="gramStart"/>
      <w:r>
        <w:rPr>
          <w:rFonts w:ascii="Arial" w:eastAsia="Arial" w:hAnsi="Arial" w:cs="Arial"/>
        </w:rPr>
        <w:t>,E.J</w:t>
      </w:r>
      <w:proofErr w:type="spellEnd"/>
      <w:proofErr w:type="gramEnd"/>
      <w:r>
        <w:rPr>
          <w:rFonts w:ascii="Arial" w:eastAsia="Arial" w:hAnsi="Arial" w:cs="Arial"/>
        </w:rPr>
        <w:t xml:space="preserve">. </w:t>
      </w:r>
      <w:proofErr w:type="spellStart"/>
      <w:r>
        <w:rPr>
          <w:rFonts w:ascii="Arial" w:eastAsia="Arial" w:hAnsi="Arial" w:cs="Arial"/>
        </w:rPr>
        <w:t>Routledge</w:t>
      </w:r>
      <w:proofErr w:type="spellEnd"/>
      <w:r>
        <w:rPr>
          <w:rFonts w:ascii="Arial" w:eastAsia="Arial" w:hAnsi="Arial" w:cs="Arial"/>
        </w:rPr>
        <w:t>. 192.2</w:t>
      </w:r>
      <w:r w:rsidR="00790A30">
        <w:rPr>
          <w:rFonts w:ascii="Arial" w:eastAsia="Arial" w:hAnsi="Arial" w:cs="Arial"/>
        </w:rPr>
        <w:t>LOC</w:t>
      </w:r>
    </w:p>
    <w:p w:rsidR="00AA0EAF" w:rsidRDefault="00485408">
      <w:pPr>
        <w:rPr>
          <w:rFonts w:ascii="Arial" w:eastAsia="Arial" w:hAnsi="Arial" w:cs="Arial"/>
        </w:rPr>
      </w:pPr>
      <w:proofErr w:type="gramStart"/>
      <w:r>
        <w:rPr>
          <w:rFonts w:ascii="Arial" w:eastAsia="Arial" w:hAnsi="Arial" w:cs="Arial"/>
        </w:rPr>
        <w:t>Berkeley and the Principle of Human Knowledge.</w:t>
      </w:r>
      <w:proofErr w:type="gramEnd"/>
      <w:r>
        <w:rPr>
          <w:rFonts w:ascii="Arial" w:eastAsia="Arial" w:hAnsi="Arial" w:cs="Arial"/>
        </w:rPr>
        <w:t xml:space="preserve"> </w:t>
      </w:r>
      <w:proofErr w:type="spellStart"/>
      <w:r>
        <w:rPr>
          <w:rFonts w:ascii="Arial" w:eastAsia="Arial" w:hAnsi="Arial" w:cs="Arial"/>
        </w:rPr>
        <w:t>Fogelin</w:t>
      </w:r>
      <w:proofErr w:type="gramStart"/>
      <w:r>
        <w:rPr>
          <w:rFonts w:ascii="Arial" w:eastAsia="Arial" w:hAnsi="Arial" w:cs="Arial"/>
        </w:rPr>
        <w:t>,R.J</w:t>
      </w:r>
      <w:proofErr w:type="spellEnd"/>
      <w:proofErr w:type="gramEnd"/>
      <w:r>
        <w:rPr>
          <w:rFonts w:ascii="Arial" w:eastAsia="Arial" w:hAnsi="Arial" w:cs="Arial"/>
        </w:rPr>
        <w:t xml:space="preserve">. </w:t>
      </w:r>
      <w:proofErr w:type="spellStart"/>
      <w:r>
        <w:rPr>
          <w:rFonts w:ascii="Arial" w:eastAsia="Arial" w:hAnsi="Arial" w:cs="Arial"/>
        </w:rPr>
        <w:t>Routledge</w:t>
      </w:r>
      <w:proofErr w:type="spellEnd"/>
      <w:r>
        <w:rPr>
          <w:rFonts w:ascii="Arial" w:eastAsia="Arial" w:hAnsi="Arial" w:cs="Arial"/>
        </w:rPr>
        <w:t>. 192.3</w:t>
      </w:r>
    </w:p>
    <w:p w:rsidR="00AA0EAF" w:rsidRDefault="00485408">
      <w:pPr>
        <w:rPr>
          <w:rFonts w:ascii="Arial" w:eastAsia="Arial" w:hAnsi="Arial" w:cs="Arial"/>
        </w:rPr>
      </w:pPr>
      <w:proofErr w:type="gramStart"/>
      <w:r>
        <w:rPr>
          <w:rFonts w:ascii="Arial" w:eastAsia="Arial" w:hAnsi="Arial" w:cs="Arial"/>
        </w:rPr>
        <w:t>Hume on Knowledge.</w:t>
      </w:r>
      <w:proofErr w:type="gramEnd"/>
      <w:r>
        <w:rPr>
          <w:rFonts w:ascii="Arial" w:eastAsia="Arial" w:hAnsi="Arial" w:cs="Arial"/>
        </w:rPr>
        <w:t xml:space="preserve"> </w:t>
      </w:r>
      <w:proofErr w:type="spellStart"/>
      <w:r>
        <w:rPr>
          <w:rFonts w:ascii="Arial" w:eastAsia="Arial" w:hAnsi="Arial" w:cs="Arial"/>
        </w:rPr>
        <w:t>Noonan</w:t>
      </w:r>
      <w:proofErr w:type="gramStart"/>
      <w:r w:rsidR="00790A30">
        <w:rPr>
          <w:rFonts w:ascii="Arial" w:eastAsia="Arial" w:hAnsi="Arial" w:cs="Arial"/>
        </w:rPr>
        <w:t>,H.W</w:t>
      </w:r>
      <w:proofErr w:type="spellEnd"/>
      <w:proofErr w:type="gramEnd"/>
      <w:r w:rsidR="00790A30">
        <w:rPr>
          <w:rFonts w:ascii="Arial" w:eastAsia="Arial" w:hAnsi="Arial" w:cs="Arial"/>
        </w:rPr>
        <w:t xml:space="preserve">. </w:t>
      </w:r>
      <w:proofErr w:type="spellStart"/>
      <w:r w:rsidR="00790A30">
        <w:rPr>
          <w:rFonts w:ascii="Arial" w:eastAsia="Arial" w:hAnsi="Arial" w:cs="Arial"/>
        </w:rPr>
        <w:t>Routledge</w:t>
      </w:r>
      <w:proofErr w:type="spellEnd"/>
      <w:r w:rsidR="00790A30">
        <w:rPr>
          <w:rFonts w:ascii="Arial" w:eastAsia="Arial" w:hAnsi="Arial" w:cs="Arial"/>
        </w:rPr>
        <w:t>. 192</w:t>
      </w:r>
      <w:r>
        <w:rPr>
          <w:rFonts w:ascii="Arial" w:eastAsia="Arial" w:hAnsi="Arial" w:cs="Arial"/>
        </w:rPr>
        <w:t>.4</w:t>
      </w:r>
      <w:r w:rsidR="00790A30">
        <w:rPr>
          <w:rFonts w:ascii="Arial" w:eastAsia="Arial" w:hAnsi="Arial" w:cs="Arial"/>
        </w:rPr>
        <w:t>NOO</w:t>
      </w:r>
    </w:p>
    <w:p w:rsidR="00AA0EAF" w:rsidRDefault="00485408">
      <w:pPr>
        <w:rPr>
          <w:rFonts w:ascii="Arial" w:eastAsia="Arial" w:hAnsi="Arial" w:cs="Arial"/>
        </w:rPr>
      </w:pPr>
      <w:proofErr w:type="gramStart"/>
      <w:r>
        <w:rPr>
          <w:rFonts w:ascii="Arial" w:eastAsia="Arial" w:hAnsi="Arial" w:cs="Arial"/>
        </w:rPr>
        <w:t>Hume's System.</w:t>
      </w:r>
      <w:proofErr w:type="gramEnd"/>
      <w:r>
        <w:rPr>
          <w:rFonts w:ascii="Arial" w:eastAsia="Arial" w:hAnsi="Arial" w:cs="Arial"/>
        </w:rPr>
        <w:t xml:space="preserve"> </w:t>
      </w:r>
      <w:proofErr w:type="spellStart"/>
      <w:r>
        <w:rPr>
          <w:rFonts w:ascii="Arial" w:eastAsia="Arial" w:hAnsi="Arial" w:cs="Arial"/>
        </w:rPr>
        <w:t>Pears</w:t>
      </w:r>
      <w:proofErr w:type="gramStart"/>
      <w:r>
        <w:rPr>
          <w:rFonts w:ascii="Arial" w:eastAsia="Arial" w:hAnsi="Arial" w:cs="Arial"/>
        </w:rPr>
        <w:t>,D</w:t>
      </w:r>
      <w:proofErr w:type="spellEnd"/>
      <w:proofErr w:type="gramEnd"/>
      <w:r>
        <w:rPr>
          <w:rFonts w:ascii="Arial" w:eastAsia="Arial" w:hAnsi="Arial" w:cs="Arial"/>
        </w:rPr>
        <w:t xml:space="preserve">. </w:t>
      </w:r>
      <w:r>
        <w:rPr>
          <w:rFonts w:ascii="Arial" w:eastAsia="Arial" w:hAnsi="Arial" w:cs="Arial"/>
        </w:rPr>
        <w:t>Oxford. 192.4PEA</w:t>
      </w:r>
    </w:p>
    <w:p w:rsidR="00AA0EAF" w:rsidRDefault="00790A30">
      <w:pPr>
        <w:rPr>
          <w:rFonts w:ascii="Arial" w:eastAsia="Arial" w:hAnsi="Arial" w:cs="Arial"/>
        </w:rPr>
      </w:pPr>
      <w:r>
        <w:rPr>
          <w:rFonts w:ascii="Arial" w:eastAsia="Arial" w:hAnsi="Arial" w:cs="Arial"/>
        </w:rPr>
        <w:t xml:space="preserve">Kant’s </w:t>
      </w:r>
      <w:proofErr w:type="spellStart"/>
      <w:r>
        <w:rPr>
          <w:rFonts w:ascii="Arial" w:eastAsia="Arial" w:hAnsi="Arial" w:cs="Arial"/>
        </w:rPr>
        <w:t>Analytic.Bennett</w:t>
      </w:r>
      <w:proofErr w:type="gramStart"/>
      <w:r>
        <w:rPr>
          <w:rFonts w:ascii="Arial" w:eastAsia="Arial" w:hAnsi="Arial" w:cs="Arial"/>
        </w:rPr>
        <w:t>,J</w:t>
      </w:r>
      <w:proofErr w:type="spellEnd"/>
      <w:proofErr w:type="gramEnd"/>
      <w:r>
        <w:rPr>
          <w:rFonts w:ascii="Arial" w:eastAsia="Arial" w:hAnsi="Arial" w:cs="Arial"/>
        </w:rPr>
        <w:t>. CUP. 193</w:t>
      </w:r>
      <w:proofErr w:type="gramStart"/>
      <w:r>
        <w:rPr>
          <w:rFonts w:ascii="Arial" w:eastAsia="Arial" w:hAnsi="Arial" w:cs="Arial"/>
        </w:rPr>
        <w:t>.BEN</w:t>
      </w:r>
      <w:proofErr w:type="gramEnd"/>
    </w:p>
    <w:p w:rsidR="00AA0EAF" w:rsidRDefault="00AA0EAF">
      <w:pPr>
        <w:rPr>
          <w:rFonts w:ascii="Arial" w:eastAsia="Arial" w:hAnsi="Arial" w:cs="Arial"/>
        </w:rPr>
      </w:pPr>
    </w:p>
    <w:p w:rsidR="00AA0EAF" w:rsidRDefault="00485408">
      <w:pPr>
        <w:rPr>
          <w:rFonts w:ascii="Arial" w:eastAsia="Arial" w:hAnsi="Arial" w:cs="Arial"/>
        </w:rPr>
      </w:pPr>
      <w:r>
        <w:rPr>
          <w:rFonts w:ascii="Arial" w:eastAsia="Arial" w:hAnsi="Arial" w:cs="Arial"/>
        </w:rPr>
        <w:t>Essay Questions</w:t>
      </w:r>
    </w:p>
    <w:p w:rsidR="00AA0EAF" w:rsidRDefault="00790A30" w:rsidP="00790A30">
      <w:pPr>
        <w:pStyle w:val="ListParagraph"/>
        <w:numPr>
          <w:ilvl w:val="0"/>
          <w:numId w:val="1"/>
        </w:numPr>
        <w:rPr>
          <w:rFonts w:ascii="Arial" w:eastAsia="Arial" w:hAnsi="Arial" w:cs="Arial"/>
        </w:rPr>
      </w:pPr>
      <w:r>
        <w:rPr>
          <w:rFonts w:ascii="Arial" w:eastAsia="Arial" w:hAnsi="Arial" w:cs="Arial"/>
        </w:rPr>
        <w:t>Is doubt contagious?</w:t>
      </w:r>
    </w:p>
    <w:p w:rsidR="00790A30" w:rsidRDefault="00790A30" w:rsidP="00790A30">
      <w:pPr>
        <w:pStyle w:val="ListParagraph"/>
        <w:numPr>
          <w:ilvl w:val="0"/>
          <w:numId w:val="1"/>
        </w:numPr>
        <w:rPr>
          <w:rFonts w:ascii="Arial" w:eastAsia="Arial" w:hAnsi="Arial" w:cs="Arial"/>
        </w:rPr>
      </w:pPr>
      <w:r>
        <w:rPr>
          <w:rFonts w:ascii="Arial" w:eastAsia="Arial" w:hAnsi="Arial" w:cs="Arial"/>
        </w:rPr>
        <w:t>According to Descartes, the Cogito reveals a rule. What is it, and is it a good one?</w:t>
      </w:r>
    </w:p>
    <w:p w:rsidR="00790A30" w:rsidRDefault="00790A30" w:rsidP="00790A30">
      <w:pPr>
        <w:pStyle w:val="ListParagraph"/>
        <w:numPr>
          <w:ilvl w:val="0"/>
          <w:numId w:val="1"/>
        </w:numPr>
        <w:rPr>
          <w:rFonts w:ascii="Arial" w:eastAsia="Arial" w:hAnsi="Arial" w:cs="Arial"/>
        </w:rPr>
      </w:pPr>
      <w:r>
        <w:rPr>
          <w:rFonts w:ascii="Arial" w:eastAsia="Arial" w:hAnsi="Arial" w:cs="Arial"/>
        </w:rPr>
        <w:t>Critically examine the role of the will in Descartes’s theory of knowledge.</w:t>
      </w:r>
    </w:p>
    <w:p w:rsidR="00790A30" w:rsidRDefault="00790A30" w:rsidP="00790A30">
      <w:pPr>
        <w:pStyle w:val="ListParagraph"/>
        <w:numPr>
          <w:ilvl w:val="0"/>
          <w:numId w:val="1"/>
        </w:numPr>
        <w:rPr>
          <w:rFonts w:ascii="Arial" w:eastAsia="Arial" w:hAnsi="Arial" w:cs="Arial"/>
        </w:rPr>
      </w:pPr>
      <w:r>
        <w:rPr>
          <w:rFonts w:ascii="Arial" w:eastAsia="Arial" w:hAnsi="Arial" w:cs="Arial"/>
        </w:rPr>
        <w:t xml:space="preserve">“There must be </w:t>
      </w:r>
      <w:r w:rsidR="006A2FF7">
        <w:rPr>
          <w:rFonts w:ascii="Arial" w:eastAsia="Arial" w:hAnsi="Arial" w:cs="Arial"/>
        </w:rPr>
        <w:t xml:space="preserve">at least as much reality in the…cause as in the effect.” What </w:t>
      </w:r>
      <w:r w:rsidR="006A2FF7" w:rsidRPr="006A2FF7">
        <w:rPr>
          <w:rFonts w:ascii="Arial" w:eastAsia="Arial" w:hAnsi="Arial" w:cs="Arial"/>
          <w:i/>
        </w:rPr>
        <w:t>can</w:t>
      </w:r>
      <w:r w:rsidR="006A2FF7">
        <w:rPr>
          <w:rFonts w:ascii="Arial" w:eastAsia="Arial" w:hAnsi="Arial" w:cs="Arial"/>
        </w:rPr>
        <w:t xml:space="preserve"> this mean?</w:t>
      </w:r>
    </w:p>
    <w:p w:rsidR="00AA0EAF" w:rsidRDefault="006A2FF7" w:rsidP="006A2FF7">
      <w:pPr>
        <w:pStyle w:val="ListParagraph"/>
        <w:numPr>
          <w:ilvl w:val="0"/>
          <w:numId w:val="1"/>
        </w:numPr>
        <w:rPr>
          <w:rFonts w:ascii="Arial" w:eastAsia="Arial" w:hAnsi="Arial" w:cs="Arial"/>
        </w:rPr>
      </w:pPr>
      <w:r>
        <w:rPr>
          <w:rFonts w:ascii="Arial" w:eastAsia="Arial" w:hAnsi="Arial" w:cs="Arial"/>
        </w:rPr>
        <w:t>What is “The Veil of Perception”? Has Locke drawn it down?</w:t>
      </w:r>
    </w:p>
    <w:p w:rsidR="006A2FF7" w:rsidRDefault="006A2FF7" w:rsidP="006A2FF7">
      <w:pPr>
        <w:pStyle w:val="ListParagraph"/>
        <w:numPr>
          <w:ilvl w:val="0"/>
          <w:numId w:val="1"/>
        </w:numPr>
        <w:rPr>
          <w:rFonts w:ascii="Arial" w:eastAsia="Arial" w:hAnsi="Arial" w:cs="Arial"/>
        </w:rPr>
      </w:pPr>
      <w:r>
        <w:rPr>
          <w:rFonts w:ascii="Arial" w:eastAsia="Arial" w:hAnsi="Arial" w:cs="Arial"/>
        </w:rPr>
        <w:t>Why was it so important for Locke to deny the existence of innate ideas?</w:t>
      </w:r>
    </w:p>
    <w:p w:rsidR="006A2FF7" w:rsidRDefault="006A2FF7" w:rsidP="006A2FF7">
      <w:pPr>
        <w:pStyle w:val="ListParagraph"/>
        <w:numPr>
          <w:ilvl w:val="0"/>
          <w:numId w:val="1"/>
        </w:numPr>
        <w:rPr>
          <w:rFonts w:ascii="Arial" w:eastAsia="Arial" w:hAnsi="Arial" w:cs="Arial"/>
        </w:rPr>
      </w:pPr>
      <w:r>
        <w:rPr>
          <w:rFonts w:ascii="Arial" w:eastAsia="Arial" w:hAnsi="Arial" w:cs="Arial"/>
        </w:rPr>
        <w:t>“Did you see the game?” -“Did I! A disgrace!” How would Locke explain this exchange? Is he successful?</w:t>
      </w:r>
    </w:p>
    <w:p w:rsidR="006A2FF7" w:rsidRDefault="006A2FF7" w:rsidP="006A2FF7">
      <w:pPr>
        <w:pStyle w:val="ListParagraph"/>
        <w:numPr>
          <w:ilvl w:val="0"/>
          <w:numId w:val="1"/>
        </w:numPr>
        <w:rPr>
          <w:rFonts w:ascii="Arial" w:eastAsia="Arial" w:hAnsi="Arial" w:cs="Arial"/>
        </w:rPr>
      </w:pPr>
      <w:r>
        <w:rPr>
          <w:rFonts w:ascii="Arial" w:eastAsia="Arial" w:hAnsi="Arial" w:cs="Arial"/>
        </w:rPr>
        <w:t>Spinoza tells us that “the human mind is part of the infinite intellect of God” (E.II.p11</w:t>
      </w:r>
      <w:proofErr w:type="gramStart"/>
      <w:r>
        <w:rPr>
          <w:rFonts w:ascii="Arial" w:eastAsia="Arial" w:hAnsi="Arial" w:cs="Arial"/>
        </w:rPr>
        <w:t>,c</w:t>
      </w:r>
      <w:proofErr w:type="gramEnd"/>
      <w:r>
        <w:rPr>
          <w:rFonts w:ascii="Arial" w:eastAsia="Arial" w:hAnsi="Arial" w:cs="Arial"/>
        </w:rPr>
        <w:t xml:space="preserve">.) Where does this leave our </w:t>
      </w:r>
      <w:r w:rsidRPr="006A2FF7">
        <w:rPr>
          <w:rFonts w:ascii="Arial" w:eastAsia="Arial" w:hAnsi="Arial" w:cs="Arial"/>
          <w:i/>
        </w:rPr>
        <w:t>own</w:t>
      </w:r>
      <w:r>
        <w:rPr>
          <w:rFonts w:ascii="Arial" w:eastAsia="Arial" w:hAnsi="Arial" w:cs="Arial"/>
        </w:rPr>
        <w:t xml:space="preserve"> minds? </w:t>
      </w:r>
    </w:p>
    <w:p w:rsidR="006A2FF7" w:rsidRDefault="006A2FF7" w:rsidP="006A2FF7">
      <w:pPr>
        <w:pStyle w:val="ListParagraph"/>
        <w:numPr>
          <w:ilvl w:val="0"/>
          <w:numId w:val="1"/>
        </w:numPr>
        <w:rPr>
          <w:rFonts w:ascii="Arial" w:eastAsia="Arial" w:hAnsi="Arial" w:cs="Arial"/>
        </w:rPr>
      </w:pPr>
      <w:r>
        <w:rPr>
          <w:rFonts w:ascii="Arial" w:eastAsia="Arial" w:hAnsi="Arial" w:cs="Arial"/>
        </w:rPr>
        <w:t>Does Spinoza persuade you that human emotions can be understood exactly as if they were “lines, planes and solids”</w:t>
      </w:r>
      <w:r w:rsidR="00F82005">
        <w:rPr>
          <w:rFonts w:ascii="Arial" w:eastAsia="Arial" w:hAnsi="Arial" w:cs="Arial"/>
        </w:rPr>
        <w:t xml:space="preserve"> (cf. </w:t>
      </w:r>
      <w:proofErr w:type="spellStart"/>
      <w:r w:rsidR="00F82005">
        <w:rPr>
          <w:rFonts w:ascii="Arial" w:eastAsia="Arial" w:hAnsi="Arial" w:cs="Arial"/>
        </w:rPr>
        <w:t>E.III.pref</w:t>
      </w:r>
      <w:proofErr w:type="spellEnd"/>
      <w:r w:rsidR="00F82005">
        <w:rPr>
          <w:rFonts w:ascii="Arial" w:eastAsia="Arial" w:hAnsi="Arial" w:cs="Arial"/>
        </w:rPr>
        <w:t>)?</w:t>
      </w:r>
    </w:p>
    <w:p w:rsidR="00F82005" w:rsidRDefault="00F82005" w:rsidP="006A2FF7">
      <w:pPr>
        <w:pStyle w:val="ListParagraph"/>
        <w:numPr>
          <w:ilvl w:val="0"/>
          <w:numId w:val="1"/>
        </w:numPr>
        <w:rPr>
          <w:rFonts w:ascii="Arial" w:eastAsia="Arial" w:hAnsi="Arial" w:cs="Arial"/>
        </w:rPr>
      </w:pPr>
      <w:r>
        <w:rPr>
          <w:rFonts w:ascii="Arial" w:eastAsia="Arial" w:hAnsi="Arial" w:cs="Arial"/>
        </w:rPr>
        <w:t>Must the knowledge of an effect be grounded in and contain the knowledge of its cause?</w:t>
      </w:r>
    </w:p>
    <w:p w:rsidR="00F82005" w:rsidRDefault="00F82005" w:rsidP="006A2FF7">
      <w:pPr>
        <w:pStyle w:val="ListParagraph"/>
        <w:numPr>
          <w:ilvl w:val="0"/>
          <w:numId w:val="1"/>
        </w:numPr>
        <w:rPr>
          <w:rFonts w:ascii="Arial" w:eastAsia="Arial" w:hAnsi="Arial" w:cs="Arial"/>
        </w:rPr>
      </w:pPr>
      <w:r>
        <w:rPr>
          <w:rFonts w:ascii="Arial" w:eastAsia="Arial" w:hAnsi="Arial" w:cs="Arial"/>
        </w:rPr>
        <w:t>Can Hume sustain his distinction between relations of matters of fact and relations of ideas?</w:t>
      </w:r>
    </w:p>
    <w:p w:rsidR="00F82005" w:rsidRDefault="00F82005" w:rsidP="006A2FF7">
      <w:pPr>
        <w:pStyle w:val="ListParagraph"/>
        <w:numPr>
          <w:ilvl w:val="0"/>
          <w:numId w:val="1"/>
        </w:numPr>
        <w:rPr>
          <w:rFonts w:ascii="Arial" w:eastAsia="Arial" w:hAnsi="Arial" w:cs="Arial"/>
        </w:rPr>
      </w:pPr>
      <w:r>
        <w:rPr>
          <w:rFonts w:ascii="Arial" w:eastAsia="Arial" w:hAnsi="Arial" w:cs="Arial"/>
        </w:rPr>
        <w:lastRenderedPageBreak/>
        <w:t>Does Hume’s examination of our conceptions of cause and effect reveal an essential truth of human behaviour?</w:t>
      </w:r>
    </w:p>
    <w:p w:rsidR="00F82005" w:rsidRDefault="00F82005" w:rsidP="006A2FF7">
      <w:pPr>
        <w:pStyle w:val="ListParagraph"/>
        <w:numPr>
          <w:ilvl w:val="0"/>
          <w:numId w:val="1"/>
        </w:numPr>
        <w:rPr>
          <w:rFonts w:ascii="Arial" w:eastAsia="Arial" w:hAnsi="Arial" w:cs="Arial"/>
        </w:rPr>
      </w:pPr>
      <w:r>
        <w:rPr>
          <w:rFonts w:ascii="Arial" w:eastAsia="Arial" w:hAnsi="Arial" w:cs="Arial"/>
        </w:rPr>
        <w:t>Are we just bundles of ideas?</w:t>
      </w:r>
    </w:p>
    <w:p w:rsidR="00F82005" w:rsidRDefault="00F82005" w:rsidP="006A2FF7">
      <w:pPr>
        <w:pStyle w:val="ListParagraph"/>
        <w:numPr>
          <w:ilvl w:val="0"/>
          <w:numId w:val="1"/>
        </w:numPr>
        <w:rPr>
          <w:rFonts w:ascii="Arial" w:eastAsia="Arial" w:hAnsi="Arial" w:cs="Arial"/>
        </w:rPr>
      </w:pPr>
      <w:r>
        <w:rPr>
          <w:rFonts w:ascii="Arial" w:eastAsia="Arial" w:hAnsi="Arial" w:cs="Arial"/>
        </w:rPr>
        <w:t>Critically examine the role assigned to the human body in our philosophers’ theories of knowledge.</w:t>
      </w:r>
    </w:p>
    <w:p w:rsidR="00F82005" w:rsidRPr="006A2FF7" w:rsidRDefault="00F82005" w:rsidP="006A2FF7">
      <w:pPr>
        <w:pStyle w:val="ListParagraph"/>
        <w:numPr>
          <w:ilvl w:val="0"/>
          <w:numId w:val="1"/>
        </w:numPr>
        <w:rPr>
          <w:rFonts w:ascii="Arial" w:eastAsia="Arial" w:hAnsi="Arial" w:cs="Arial"/>
        </w:rPr>
      </w:pPr>
      <w:r>
        <w:rPr>
          <w:rFonts w:ascii="Arial" w:eastAsia="Arial" w:hAnsi="Arial" w:cs="Arial"/>
        </w:rPr>
        <w:t xml:space="preserve">“Concepts without intuitions are empty, intuitions without concepts are blind.” Does Kant’s dictum signal the end of the </w:t>
      </w:r>
      <w:r w:rsidR="00485408">
        <w:rPr>
          <w:rFonts w:ascii="Arial" w:eastAsia="Arial" w:hAnsi="Arial" w:cs="Arial"/>
        </w:rPr>
        <w:t xml:space="preserve">High </w:t>
      </w:r>
      <w:bookmarkStart w:id="0" w:name="_GoBack"/>
      <w:bookmarkEnd w:id="0"/>
      <w:r w:rsidR="00485408">
        <w:rPr>
          <w:rFonts w:ascii="Arial" w:eastAsia="Arial" w:hAnsi="Arial" w:cs="Arial"/>
        </w:rPr>
        <w:t>Enlightenment conception of mind?</w:t>
      </w:r>
    </w:p>
    <w:sectPr w:rsidR="00F82005" w:rsidRPr="006A2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063E44"/>
    <w:multiLevelType w:val="hybridMultilevel"/>
    <w:tmpl w:val="39FAB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2"/>
  </w:compat>
  <w:rsids>
    <w:rsidRoot w:val="00AA0EAF"/>
    <w:rsid w:val="001B7EBF"/>
    <w:rsid w:val="00485408"/>
    <w:rsid w:val="006A2FF7"/>
    <w:rsid w:val="00790A30"/>
    <w:rsid w:val="008A5511"/>
    <w:rsid w:val="00AA0EAF"/>
    <w:rsid w:val="00F82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A3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3</Pages>
  <Words>693</Words>
  <Characters>3955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Popham</cp:lastModifiedBy>
  <cp:revision>2</cp:revision>
  <dcterms:created xsi:type="dcterms:W3CDTF">2016-09-20T08:17:00Z</dcterms:created>
  <dcterms:modified xsi:type="dcterms:W3CDTF">2016-09-20T09:10:00Z</dcterms:modified>
</cp:coreProperties>
</file>