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4D4BA" w14:textId="6995129C" w:rsidR="00AE69DA" w:rsidRDefault="008932DA" w:rsidP="00AE69DA">
      <w:pPr>
        <w:jc w:val="center"/>
      </w:pPr>
      <w:r>
        <w:rPr>
          <w:noProof/>
        </w:rPr>
        <mc:AlternateContent>
          <mc:Choice Requires="wps">
            <w:drawing>
              <wp:anchor distT="45720" distB="45720" distL="114300" distR="114300" simplePos="0" relativeHeight="251667968" behindDoc="0" locked="0" layoutInCell="1" allowOverlap="1" wp14:anchorId="16F7E6AE" wp14:editId="3F596C4A">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FFB270E" w14:textId="39A5777E" w:rsidR="008932DA" w:rsidRDefault="008932DA" w:rsidP="008932DA">
                            <w:pPr>
                              <w:jc w:val="center"/>
                            </w:pPr>
                            <w:r>
                              <w:t>ACBA4002</w:t>
                            </w:r>
                          </w:p>
                          <w:p w14:paraId="1BE5E621" w14:textId="0A703EC0" w:rsidR="008932DA" w:rsidRDefault="008932DA" w:rsidP="008932DA">
                            <w:pPr>
                              <w:jc w:val="center"/>
                            </w:pPr>
                            <w:r>
                              <w:t>2014439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6F7E6AE" id="_x0000_t202" coordsize="21600,21600" o:spt="202" path="m,l,21600r21600,l21600,xe">
                <v:stroke joinstyle="miter"/>
                <v:path gradientshapeok="t" o:connecttype="rect"/>
              </v:shapetype>
              <v:shape id="Text Box 2" o:spid="_x0000_s1026" type="#_x0000_t202" style="position:absolute;left:0;text-align:left;margin-left:0;margin-top:14.4pt;width:185.9pt;height:110.6pt;z-index:251667968;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3FFB270E" w14:textId="39A5777E" w:rsidR="008932DA" w:rsidRDefault="008932DA" w:rsidP="008932DA">
                      <w:pPr>
                        <w:jc w:val="center"/>
                      </w:pPr>
                      <w:r>
                        <w:t>ACBA4002</w:t>
                      </w:r>
                    </w:p>
                    <w:p w14:paraId="1BE5E621" w14:textId="0A703EC0" w:rsidR="008932DA" w:rsidRDefault="008932DA" w:rsidP="008932DA">
                      <w:pPr>
                        <w:jc w:val="center"/>
                      </w:pPr>
                      <w:r>
                        <w:t>2014439</w:t>
                      </w:r>
                    </w:p>
                  </w:txbxContent>
                </v:textbox>
                <w10:wrap type="square"/>
              </v:shape>
            </w:pict>
          </mc:Fallback>
        </mc:AlternateContent>
      </w:r>
    </w:p>
    <w:p w14:paraId="4BF76B95" w14:textId="6DE705EC" w:rsidR="00AE69DA" w:rsidRDefault="00AE69DA" w:rsidP="00AE69DA">
      <w:pPr>
        <w:jc w:val="center"/>
      </w:pPr>
    </w:p>
    <w:p w14:paraId="52DB23EC" w14:textId="3BFDF1DF" w:rsidR="00AE69DA" w:rsidRDefault="00AE69DA" w:rsidP="00AE69DA">
      <w:pPr>
        <w:jc w:val="center"/>
      </w:pPr>
    </w:p>
    <w:p w14:paraId="1834C963" w14:textId="3C1E987B" w:rsidR="00AE69DA" w:rsidRDefault="00AE69DA" w:rsidP="00AE69DA">
      <w:pPr>
        <w:jc w:val="center"/>
      </w:pPr>
    </w:p>
    <w:p w14:paraId="7CCC8564" w14:textId="4D263DF2" w:rsidR="00AE69DA" w:rsidRDefault="00AE69DA" w:rsidP="00AE69DA">
      <w:pPr>
        <w:jc w:val="center"/>
      </w:pPr>
    </w:p>
    <w:p w14:paraId="4F23470D" w14:textId="1769AB45" w:rsidR="00AE69DA" w:rsidRDefault="00AE69DA" w:rsidP="00AE69DA">
      <w:pPr>
        <w:jc w:val="center"/>
      </w:pPr>
    </w:p>
    <w:p w14:paraId="4BDC3EF9" w14:textId="5B68A62E" w:rsidR="00AE69DA" w:rsidRDefault="00AE69DA" w:rsidP="00AE69DA">
      <w:pPr>
        <w:jc w:val="center"/>
      </w:pPr>
    </w:p>
    <w:p w14:paraId="58BC16BD" w14:textId="42C13D4E" w:rsidR="00AE69DA" w:rsidRDefault="00AE69DA" w:rsidP="00AE69DA">
      <w:pPr>
        <w:jc w:val="center"/>
      </w:pPr>
    </w:p>
    <w:p w14:paraId="0A59C1B7" w14:textId="30693DEE" w:rsidR="00AE69DA" w:rsidRDefault="00AE69DA" w:rsidP="00AE69DA">
      <w:pPr>
        <w:jc w:val="center"/>
      </w:pPr>
    </w:p>
    <w:p w14:paraId="5079B2FE" w14:textId="67D4AAD0" w:rsidR="00AE69DA" w:rsidRDefault="00AE69DA" w:rsidP="00AE69DA">
      <w:pPr>
        <w:jc w:val="center"/>
      </w:pPr>
    </w:p>
    <w:p w14:paraId="64A9E705" w14:textId="65109583" w:rsidR="00AE69DA" w:rsidRDefault="00AE69DA" w:rsidP="00AE69DA">
      <w:pPr>
        <w:jc w:val="center"/>
      </w:pPr>
    </w:p>
    <w:p w14:paraId="4844B59B" w14:textId="0EF7CE2F" w:rsidR="00AE69DA" w:rsidRDefault="00AE69DA" w:rsidP="00AE69DA">
      <w:pPr>
        <w:jc w:val="center"/>
      </w:pPr>
    </w:p>
    <w:p w14:paraId="53AD9081" w14:textId="448D7DE1" w:rsidR="00AE69DA" w:rsidRDefault="00AE69DA" w:rsidP="00AE69DA">
      <w:pPr>
        <w:jc w:val="center"/>
      </w:pPr>
    </w:p>
    <w:p w14:paraId="0322F27D" w14:textId="6EBD5F67" w:rsidR="00AE69DA" w:rsidRDefault="00AE69DA" w:rsidP="00AE69DA">
      <w:pPr>
        <w:jc w:val="center"/>
      </w:pPr>
    </w:p>
    <w:p w14:paraId="7201E2E3" w14:textId="4D6A0198" w:rsidR="00AE69DA" w:rsidRDefault="00AE69DA" w:rsidP="00AE69DA">
      <w:pPr>
        <w:jc w:val="center"/>
      </w:pPr>
    </w:p>
    <w:p w14:paraId="76CC0A0B" w14:textId="0CAA426F" w:rsidR="00AE69DA" w:rsidRDefault="00AE69DA" w:rsidP="00AE69DA">
      <w:pPr>
        <w:jc w:val="center"/>
      </w:pPr>
    </w:p>
    <w:p w14:paraId="7AC3484E" w14:textId="30B9CA14" w:rsidR="00AE69DA" w:rsidRDefault="00AE69DA" w:rsidP="00AE69DA">
      <w:pPr>
        <w:jc w:val="center"/>
      </w:pPr>
    </w:p>
    <w:p w14:paraId="628A30EA" w14:textId="6A835E11" w:rsidR="00AE69DA" w:rsidRDefault="00AE69DA" w:rsidP="00AE69DA">
      <w:pPr>
        <w:jc w:val="center"/>
      </w:pPr>
    </w:p>
    <w:p w14:paraId="4CBCA2F1" w14:textId="7BC3DF8C" w:rsidR="00AE69DA" w:rsidRDefault="00AE69DA" w:rsidP="00AE69DA">
      <w:pPr>
        <w:jc w:val="center"/>
      </w:pPr>
    </w:p>
    <w:p w14:paraId="2464028F" w14:textId="2BC2F5CD" w:rsidR="00AE69DA" w:rsidRDefault="00AE69DA" w:rsidP="00AE69DA">
      <w:pPr>
        <w:jc w:val="center"/>
      </w:pPr>
    </w:p>
    <w:p w14:paraId="715C88BE" w14:textId="05F6E7F9" w:rsidR="00AE69DA" w:rsidRDefault="00AE69DA" w:rsidP="00AE69DA">
      <w:pPr>
        <w:jc w:val="center"/>
      </w:pPr>
    </w:p>
    <w:p w14:paraId="6C2DF42D" w14:textId="39FD4F72" w:rsidR="00AE69DA" w:rsidRDefault="00AE69DA" w:rsidP="00AE69DA">
      <w:pPr>
        <w:jc w:val="center"/>
      </w:pPr>
    </w:p>
    <w:p w14:paraId="45DD8DDF" w14:textId="5F988C76" w:rsidR="00AE69DA" w:rsidRDefault="00AE69DA" w:rsidP="00AE69DA">
      <w:pPr>
        <w:jc w:val="center"/>
      </w:pPr>
    </w:p>
    <w:p w14:paraId="7A516CA5" w14:textId="20C1F7B8" w:rsidR="00AE69DA" w:rsidRDefault="00AE69DA" w:rsidP="00AE69DA">
      <w:pPr>
        <w:jc w:val="center"/>
      </w:pPr>
    </w:p>
    <w:p w14:paraId="4C491866" w14:textId="2B39D0A1" w:rsidR="00AE69DA" w:rsidRDefault="00AE69DA" w:rsidP="00AE69DA">
      <w:pPr>
        <w:jc w:val="center"/>
      </w:pPr>
    </w:p>
    <w:p w14:paraId="64058694" w14:textId="4308D0A7" w:rsidR="00AE69DA" w:rsidRDefault="00AE69DA" w:rsidP="00AE69DA">
      <w:pPr>
        <w:jc w:val="center"/>
      </w:pPr>
    </w:p>
    <w:p w14:paraId="44397E4B" w14:textId="6CAEE51A" w:rsidR="00AE69DA" w:rsidRDefault="00AE69DA" w:rsidP="00AE69DA">
      <w:pPr>
        <w:jc w:val="center"/>
      </w:pPr>
    </w:p>
    <w:p w14:paraId="0C97F8D4" w14:textId="3D31A386" w:rsidR="00AE69DA" w:rsidRDefault="00AE69DA" w:rsidP="00AE69DA">
      <w:pPr>
        <w:jc w:val="center"/>
      </w:pPr>
    </w:p>
    <w:p w14:paraId="345B2299" w14:textId="274B1609" w:rsidR="00AE69DA" w:rsidRDefault="00AE69DA" w:rsidP="00AE69DA">
      <w:pPr>
        <w:jc w:val="center"/>
      </w:pPr>
    </w:p>
    <w:p w14:paraId="06991191" w14:textId="3943A74A" w:rsidR="00AE69DA" w:rsidRDefault="00AE69DA" w:rsidP="00AE69DA">
      <w:pPr>
        <w:jc w:val="center"/>
      </w:pPr>
    </w:p>
    <w:sdt>
      <w:sdtPr>
        <w:rPr>
          <w:rFonts w:asciiTheme="minorHAnsi" w:eastAsiaTheme="minorHAnsi" w:hAnsiTheme="minorHAnsi" w:cstheme="minorBidi"/>
          <w:color w:val="auto"/>
          <w:sz w:val="22"/>
          <w:szCs w:val="22"/>
          <w:lang w:val="en-GB"/>
        </w:rPr>
        <w:id w:val="-586845382"/>
        <w:docPartObj>
          <w:docPartGallery w:val="Table of Contents"/>
          <w:docPartUnique/>
        </w:docPartObj>
      </w:sdtPr>
      <w:sdtEndPr>
        <w:rPr>
          <w:b/>
          <w:bCs/>
          <w:noProof/>
        </w:rPr>
      </w:sdtEndPr>
      <w:sdtContent>
        <w:p w14:paraId="4693839F" w14:textId="636B0F7D" w:rsidR="00AE69DA" w:rsidRDefault="00AE69DA">
          <w:pPr>
            <w:pStyle w:val="TOCHeading"/>
          </w:pPr>
          <w:r>
            <w:t>Contents</w:t>
          </w:r>
        </w:p>
        <w:p w14:paraId="71D4D7DB" w14:textId="54793875" w:rsidR="00536077" w:rsidRDefault="00AE69DA">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09043731" w:history="1">
            <w:r w:rsidR="00536077" w:rsidRPr="001C3753">
              <w:rPr>
                <w:rStyle w:val="Hyperlink"/>
                <w:noProof/>
              </w:rPr>
              <w:t>Introduction</w:t>
            </w:r>
            <w:r w:rsidR="00536077">
              <w:rPr>
                <w:noProof/>
                <w:webHidden/>
              </w:rPr>
              <w:tab/>
            </w:r>
            <w:r w:rsidR="00536077">
              <w:rPr>
                <w:noProof/>
                <w:webHidden/>
              </w:rPr>
              <w:fldChar w:fldCharType="begin"/>
            </w:r>
            <w:r w:rsidR="00536077">
              <w:rPr>
                <w:noProof/>
                <w:webHidden/>
              </w:rPr>
              <w:instrText xml:space="preserve"> PAGEREF _Toc109043731 \h </w:instrText>
            </w:r>
            <w:r w:rsidR="00536077">
              <w:rPr>
                <w:noProof/>
                <w:webHidden/>
              </w:rPr>
            </w:r>
            <w:r w:rsidR="00536077">
              <w:rPr>
                <w:noProof/>
                <w:webHidden/>
              </w:rPr>
              <w:fldChar w:fldCharType="separate"/>
            </w:r>
            <w:r w:rsidR="002B4194">
              <w:rPr>
                <w:noProof/>
                <w:webHidden/>
              </w:rPr>
              <w:t>3</w:t>
            </w:r>
            <w:r w:rsidR="00536077">
              <w:rPr>
                <w:noProof/>
                <w:webHidden/>
              </w:rPr>
              <w:fldChar w:fldCharType="end"/>
            </w:r>
          </w:hyperlink>
        </w:p>
        <w:p w14:paraId="0D69E92B" w14:textId="3235FB09" w:rsidR="00536077" w:rsidRDefault="00536077">
          <w:pPr>
            <w:pStyle w:val="TOC1"/>
            <w:tabs>
              <w:tab w:val="right" w:leader="dot" w:pos="9350"/>
            </w:tabs>
            <w:rPr>
              <w:rFonts w:eastAsiaTheme="minorEastAsia"/>
              <w:noProof/>
              <w:lang w:eastAsia="en-GB"/>
            </w:rPr>
          </w:pPr>
          <w:hyperlink w:anchor="_Toc109043732" w:history="1">
            <w:r w:rsidRPr="001C3753">
              <w:rPr>
                <w:rStyle w:val="Hyperlink"/>
                <w:noProof/>
              </w:rPr>
              <w:t>General Overview of Levelling Survey</w:t>
            </w:r>
            <w:r>
              <w:rPr>
                <w:noProof/>
                <w:webHidden/>
              </w:rPr>
              <w:tab/>
            </w:r>
            <w:r>
              <w:rPr>
                <w:noProof/>
                <w:webHidden/>
              </w:rPr>
              <w:fldChar w:fldCharType="begin"/>
            </w:r>
            <w:r>
              <w:rPr>
                <w:noProof/>
                <w:webHidden/>
              </w:rPr>
              <w:instrText xml:space="preserve"> PAGEREF _Toc109043732 \h </w:instrText>
            </w:r>
            <w:r>
              <w:rPr>
                <w:noProof/>
                <w:webHidden/>
              </w:rPr>
            </w:r>
            <w:r>
              <w:rPr>
                <w:noProof/>
                <w:webHidden/>
              </w:rPr>
              <w:fldChar w:fldCharType="separate"/>
            </w:r>
            <w:r w:rsidR="002B4194">
              <w:rPr>
                <w:noProof/>
                <w:webHidden/>
              </w:rPr>
              <w:t>3</w:t>
            </w:r>
            <w:r>
              <w:rPr>
                <w:noProof/>
                <w:webHidden/>
              </w:rPr>
              <w:fldChar w:fldCharType="end"/>
            </w:r>
          </w:hyperlink>
        </w:p>
        <w:p w14:paraId="3322CCCC" w14:textId="14A2532F" w:rsidR="00536077" w:rsidRDefault="00536077">
          <w:pPr>
            <w:pStyle w:val="TOC1"/>
            <w:tabs>
              <w:tab w:val="right" w:leader="dot" w:pos="9350"/>
            </w:tabs>
            <w:rPr>
              <w:rFonts w:eastAsiaTheme="minorEastAsia"/>
              <w:noProof/>
              <w:lang w:eastAsia="en-GB"/>
            </w:rPr>
          </w:pPr>
          <w:hyperlink w:anchor="_Toc109043733" w:history="1">
            <w:r w:rsidRPr="001C3753">
              <w:rPr>
                <w:rStyle w:val="Hyperlink"/>
                <w:noProof/>
              </w:rPr>
              <w:t>Equipment used in Levelling Survey</w:t>
            </w:r>
            <w:r>
              <w:rPr>
                <w:noProof/>
                <w:webHidden/>
              </w:rPr>
              <w:tab/>
            </w:r>
            <w:r>
              <w:rPr>
                <w:noProof/>
                <w:webHidden/>
              </w:rPr>
              <w:fldChar w:fldCharType="begin"/>
            </w:r>
            <w:r>
              <w:rPr>
                <w:noProof/>
                <w:webHidden/>
              </w:rPr>
              <w:instrText xml:space="preserve"> PAGEREF _Toc109043733 \h </w:instrText>
            </w:r>
            <w:r>
              <w:rPr>
                <w:noProof/>
                <w:webHidden/>
              </w:rPr>
            </w:r>
            <w:r>
              <w:rPr>
                <w:noProof/>
                <w:webHidden/>
              </w:rPr>
              <w:fldChar w:fldCharType="separate"/>
            </w:r>
            <w:r w:rsidR="002B4194">
              <w:rPr>
                <w:noProof/>
                <w:webHidden/>
              </w:rPr>
              <w:t>4</w:t>
            </w:r>
            <w:r>
              <w:rPr>
                <w:noProof/>
                <w:webHidden/>
              </w:rPr>
              <w:fldChar w:fldCharType="end"/>
            </w:r>
          </w:hyperlink>
        </w:p>
        <w:p w14:paraId="59176E19" w14:textId="5B5554B0" w:rsidR="00536077" w:rsidRDefault="00536077">
          <w:pPr>
            <w:pStyle w:val="TOC1"/>
            <w:tabs>
              <w:tab w:val="right" w:leader="dot" w:pos="9350"/>
            </w:tabs>
            <w:rPr>
              <w:rFonts w:eastAsiaTheme="minorEastAsia"/>
              <w:noProof/>
              <w:lang w:eastAsia="en-GB"/>
            </w:rPr>
          </w:pPr>
          <w:hyperlink w:anchor="_Toc109043734" w:history="1">
            <w:r w:rsidRPr="001C3753">
              <w:rPr>
                <w:rStyle w:val="Hyperlink"/>
                <w:noProof/>
              </w:rPr>
              <w:t>Levelling Procedure</w:t>
            </w:r>
            <w:r>
              <w:rPr>
                <w:noProof/>
                <w:webHidden/>
              </w:rPr>
              <w:tab/>
            </w:r>
            <w:r>
              <w:rPr>
                <w:noProof/>
                <w:webHidden/>
              </w:rPr>
              <w:fldChar w:fldCharType="begin"/>
            </w:r>
            <w:r>
              <w:rPr>
                <w:noProof/>
                <w:webHidden/>
              </w:rPr>
              <w:instrText xml:space="preserve"> PAGEREF _Toc109043734 \h </w:instrText>
            </w:r>
            <w:r>
              <w:rPr>
                <w:noProof/>
                <w:webHidden/>
              </w:rPr>
            </w:r>
            <w:r>
              <w:rPr>
                <w:noProof/>
                <w:webHidden/>
              </w:rPr>
              <w:fldChar w:fldCharType="separate"/>
            </w:r>
            <w:r w:rsidR="002B4194">
              <w:rPr>
                <w:noProof/>
                <w:webHidden/>
              </w:rPr>
              <w:t>8</w:t>
            </w:r>
            <w:r>
              <w:rPr>
                <w:noProof/>
                <w:webHidden/>
              </w:rPr>
              <w:fldChar w:fldCharType="end"/>
            </w:r>
          </w:hyperlink>
        </w:p>
        <w:p w14:paraId="72E79390" w14:textId="305E395D" w:rsidR="00536077" w:rsidRDefault="00536077">
          <w:pPr>
            <w:pStyle w:val="TOC1"/>
            <w:tabs>
              <w:tab w:val="right" w:leader="dot" w:pos="9350"/>
            </w:tabs>
            <w:rPr>
              <w:rFonts w:eastAsiaTheme="minorEastAsia"/>
              <w:noProof/>
              <w:lang w:eastAsia="en-GB"/>
            </w:rPr>
          </w:pPr>
          <w:hyperlink w:anchor="_Toc109043735" w:history="1">
            <w:r w:rsidRPr="001C3753">
              <w:rPr>
                <w:rStyle w:val="Hyperlink"/>
                <w:noProof/>
              </w:rPr>
              <w:t>Computation and Plotting and Conclusion</w:t>
            </w:r>
            <w:r>
              <w:rPr>
                <w:noProof/>
                <w:webHidden/>
              </w:rPr>
              <w:tab/>
            </w:r>
            <w:r>
              <w:rPr>
                <w:noProof/>
                <w:webHidden/>
              </w:rPr>
              <w:fldChar w:fldCharType="begin"/>
            </w:r>
            <w:r>
              <w:rPr>
                <w:noProof/>
                <w:webHidden/>
              </w:rPr>
              <w:instrText xml:space="preserve"> PAGEREF _Toc109043735 \h </w:instrText>
            </w:r>
            <w:r>
              <w:rPr>
                <w:noProof/>
                <w:webHidden/>
              </w:rPr>
            </w:r>
            <w:r>
              <w:rPr>
                <w:noProof/>
                <w:webHidden/>
              </w:rPr>
              <w:fldChar w:fldCharType="separate"/>
            </w:r>
            <w:r w:rsidR="002B4194">
              <w:rPr>
                <w:noProof/>
                <w:webHidden/>
              </w:rPr>
              <w:t>17</w:t>
            </w:r>
            <w:r>
              <w:rPr>
                <w:noProof/>
                <w:webHidden/>
              </w:rPr>
              <w:fldChar w:fldCharType="end"/>
            </w:r>
          </w:hyperlink>
        </w:p>
        <w:p w14:paraId="3914FD64" w14:textId="7F834942" w:rsidR="00536077" w:rsidRDefault="00536077">
          <w:pPr>
            <w:pStyle w:val="TOC1"/>
            <w:tabs>
              <w:tab w:val="right" w:leader="dot" w:pos="9350"/>
            </w:tabs>
            <w:rPr>
              <w:rFonts w:eastAsiaTheme="minorEastAsia"/>
              <w:noProof/>
              <w:lang w:eastAsia="en-GB"/>
            </w:rPr>
          </w:pPr>
          <w:hyperlink w:anchor="_Toc109043736" w:history="1">
            <w:r w:rsidRPr="001C3753">
              <w:rPr>
                <w:rStyle w:val="Hyperlink"/>
                <w:noProof/>
              </w:rPr>
              <w:t>Bibliography</w:t>
            </w:r>
            <w:r>
              <w:rPr>
                <w:noProof/>
                <w:webHidden/>
              </w:rPr>
              <w:tab/>
            </w:r>
            <w:r>
              <w:rPr>
                <w:noProof/>
                <w:webHidden/>
              </w:rPr>
              <w:fldChar w:fldCharType="begin"/>
            </w:r>
            <w:r>
              <w:rPr>
                <w:noProof/>
                <w:webHidden/>
              </w:rPr>
              <w:instrText xml:space="preserve"> PAGEREF _Toc109043736 \h </w:instrText>
            </w:r>
            <w:r>
              <w:rPr>
                <w:noProof/>
                <w:webHidden/>
              </w:rPr>
            </w:r>
            <w:r>
              <w:rPr>
                <w:noProof/>
                <w:webHidden/>
              </w:rPr>
              <w:fldChar w:fldCharType="separate"/>
            </w:r>
            <w:r w:rsidR="002B4194">
              <w:rPr>
                <w:noProof/>
                <w:webHidden/>
              </w:rPr>
              <w:t>19</w:t>
            </w:r>
            <w:r>
              <w:rPr>
                <w:noProof/>
                <w:webHidden/>
              </w:rPr>
              <w:fldChar w:fldCharType="end"/>
            </w:r>
          </w:hyperlink>
        </w:p>
        <w:p w14:paraId="242D3312" w14:textId="7549A564" w:rsidR="00AE69DA" w:rsidRDefault="00AE69DA">
          <w:r>
            <w:rPr>
              <w:b/>
              <w:bCs/>
              <w:noProof/>
            </w:rPr>
            <w:fldChar w:fldCharType="end"/>
          </w:r>
        </w:p>
      </w:sdtContent>
    </w:sdt>
    <w:p w14:paraId="11257C4A" w14:textId="761583AD" w:rsidR="00AE69DA" w:rsidRDefault="00AE69DA" w:rsidP="00AE69DA">
      <w:pPr>
        <w:jc w:val="center"/>
      </w:pPr>
    </w:p>
    <w:p w14:paraId="32697C09" w14:textId="0EDB5DCC" w:rsidR="00AE69DA" w:rsidRDefault="00AE69DA" w:rsidP="00AE69DA">
      <w:pPr>
        <w:jc w:val="center"/>
      </w:pPr>
    </w:p>
    <w:p w14:paraId="10AA157B" w14:textId="6806D644" w:rsidR="00BC4DEF" w:rsidRDefault="00BC4DEF" w:rsidP="00AE69DA">
      <w:pPr>
        <w:jc w:val="center"/>
      </w:pPr>
    </w:p>
    <w:p w14:paraId="6956CC96" w14:textId="3235A944" w:rsidR="00BC4DEF" w:rsidRDefault="00BC4DEF" w:rsidP="00AE69DA">
      <w:pPr>
        <w:jc w:val="center"/>
      </w:pPr>
    </w:p>
    <w:p w14:paraId="4FAB631A" w14:textId="23BFFFBC" w:rsidR="00BC4DEF" w:rsidRDefault="00BC4DEF" w:rsidP="00AE69DA">
      <w:pPr>
        <w:jc w:val="center"/>
      </w:pPr>
    </w:p>
    <w:p w14:paraId="17C284CC" w14:textId="2D62EEF2" w:rsidR="00BC4DEF" w:rsidRDefault="00BC4DEF" w:rsidP="00AE69DA">
      <w:pPr>
        <w:jc w:val="center"/>
      </w:pPr>
    </w:p>
    <w:p w14:paraId="4775734F" w14:textId="56E73E92" w:rsidR="00BC4DEF" w:rsidRDefault="00BC4DEF" w:rsidP="00AE69DA">
      <w:pPr>
        <w:jc w:val="center"/>
      </w:pPr>
    </w:p>
    <w:p w14:paraId="00584F7E" w14:textId="532A6DEB" w:rsidR="00BC4DEF" w:rsidRDefault="00BC4DEF" w:rsidP="00AE69DA">
      <w:pPr>
        <w:jc w:val="center"/>
      </w:pPr>
    </w:p>
    <w:p w14:paraId="1DC7C184" w14:textId="3C452DB7" w:rsidR="00BC4DEF" w:rsidRDefault="00BC4DEF" w:rsidP="00AE69DA">
      <w:pPr>
        <w:jc w:val="center"/>
      </w:pPr>
    </w:p>
    <w:p w14:paraId="44F7A28B" w14:textId="59E2E0EB" w:rsidR="00BC4DEF" w:rsidRDefault="00BC4DEF" w:rsidP="00AE69DA">
      <w:pPr>
        <w:jc w:val="center"/>
      </w:pPr>
    </w:p>
    <w:p w14:paraId="6FDB8B82" w14:textId="530F78B2" w:rsidR="00BC4DEF" w:rsidRDefault="00BC4DEF" w:rsidP="00AE69DA">
      <w:pPr>
        <w:jc w:val="center"/>
      </w:pPr>
    </w:p>
    <w:p w14:paraId="13962A32" w14:textId="32C47BC1" w:rsidR="00BC4DEF" w:rsidRDefault="00BC4DEF" w:rsidP="00AE69DA">
      <w:pPr>
        <w:jc w:val="center"/>
      </w:pPr>
    </w:p>
    <w:p w14:paraId="36CC7192" w14:textId="2199DE85" w:rsidR="00BC4DEF" w:rsidRDefault="00BC4DEF" w:rsidP="00AE69DA">
      <w:pPr>
        <w:jc w:val="center"/>
      </w:pPr>
    </w:p>
    <w:p w14:paraId="26FA5475" w14:textId="7ED92CFB" w:rsidR="00BC4DEF" w:rsidRDefault="00BC4DEF" w:rsidP="00AE69DA">
      <w:pPr>
        <w:jc w:val="center"/>
      </w:pPr>
    </w:p>
    <w:p w14:paraId="6C9F8587" w14:textId="284A4074" w:rsidR="00BC4DEF" w:rsidRDefault="00BC4DEF" w:rsidP="00AE69DA">
      <w:pPr>
        <w:jc w:val="center"/>
      </w:pPr>
    </w:p>
    <w:p w14:paraId="43977709" w14:textId="1B33121F" w:rsidR="00BC4DEF" w:rsidRDefault="00BC4DEF" w:rsidP="00AE69DA">
      <w:pPr>
        <w:jc w:val="center"/>
      </w:pPr>
    </w:p>
    <w:p w14:paraId="114AFD44" w14:textId="7B153911" w:rsidR="00BC4DEF" w:rsidRDefault="00BC4DEF" w:rsidP="00AE69DA">
      <w:pPr>
        <w:jc w:val="center"/>
      </w:pPr>
    </w:p>
    <w:p w14:paraId="783B469F" w14:textId="3E838273" w:rsidR="00BC4DEF" w:rsidRDefault="00BC4DEF" w:rsidP="00AE69DA">
      <w:pPr>
        <w:jc w:val="center"/>
      </w:pPr>
    </w:p>
    <w:p w14:paraId="563053D0" w14:textId="033DC50C" w:rsidR="00BC4DEF" w:rsidRDefault="00BC4DEF" w:rsidP="00AE69DA">
      <w:pPr>
        <w:jc w:val="center"/>
      </w:pPr>
    </w:p>
    <w:p w14:paraId="73BCFD5A" w14:textId="605BA33A" w:rsidR="00BC4DEF" w:rsidRDefault="00BC4DEF" w:rsidP="00AE69DA">
      <w:pPr>
        <w:jc w:val="center"/>
      </w:pPr>
    </w:p>
    <w:p w14:paraId="3691D1CC" w14:textId="40C17823" w:rsidR="00BC4DEF" w:rsidRDefault="00BC4DEF" w:rsidP="00AE69DA">
      <w:pPr>
        <w:jc w:val="center"/>
      </w:pPr>
    </w:p>
    <w:p w14:paraId="592AB725" w14:textId="3D373038" w:rsidR="00BC4DEF" w:rsidRDefault="00BC4DEF" w:rsidP="00AE69DA">
      <w:pPr>
        <w:jc w:val="center"/>
      </w:pPr>
    </w:p>
    <w:p w14:paraId="09419D1A" w14:textId="77777777" w:rsidR="00BC4DEF" w:rsidRDefault="00BC4DEF" w:rsidP="00AE69DA">
      <w:pPr>
        <w:jc w:val="center"/>
      </w:pPr>
    </w:p>
    <w:p w14:paraId="61134398" w14:textId="25017418" w:rsidR="00AE69DA" w:rsidRDefault="00AE69DA" w:rsidP="00AE69DA">
      <w:pPr>
        <w:pStyle w:val="Heading1"/>
      </w:pPr>
      <w:bookmarkStart w:id="0" w:name="_Toc109043731"/>
      <w:r>
        <w:t>Introduction</w:t>
      </w:r>
      <w:bookmarkEnd w:id="0"/>
    </w:p>
    <w:p w14:paraId="52756425" w14:textId="7C8FCA70" w:rsidR="00AE69DA" w:rsidRDefault="00AE69DA" w:rsidP="00AE69DA">
      <w:pPr>
        <w:jc w:val="both"/>
      </w:pPr>
    </w:p>
    <w:p w14:paraId="33561337" w14:textId="7B78513D" w:rsidR="00AE69DA" w:rsidRDefault="00AE69DA" w:rsidP="00AE69DA">
      <w:pPr>
        <w:pStyle w:val="Heading1"/>
      </w:pPr>
      <w:bookmarkStart w:id="1" w:name="_Toc109043732"/>
      <w:r>
        <w:t>General Overview of Levelling Survey</w:t>
      </w:r>
      <w:bookmarkEnd w:id="1"/>
    </w:p>
    <w:p w14:paraId="01E01742" w14:textId="2AAA2EA4" w:rsidR="00AE69DA" w:rsidRDefault="00604658" w:rsidP="00C55D6D">
      <w:pPr>
        <w:spacing w:line="360" w:lineRule="auto"/>
        <w:jc w:val="both"/>
      </w:pPr>
      <w:r>
        <w:t>The term level refers to a surface being perfectly horizontal or flat, or having no ‘part higher than another’ or ‘having a flat or even surface’</w:t>
      </w:r>
      <w:sdt>
        <w:sdtPr>
          <w:id w:val="-119838614"/>
          <w:citation/>
        </w:sdtPr>
        <w:sdtContent>
          <w:r>
            <w:fldChar w:fldCharType="begin"/>
          </w:r>
          <w:r>
            <w:instrText xml:space="preserve"> CITATION Dic22 \l 2057 </w:instrText>
          </w:r>
          <w:r>
            <w:fldChar w:fldCharType="separate"/>
          </w:r>
          <w:r>
            <w:rPr>
              <w:noProof/>
            </w:rPr>
            <w:t xml:space="preserve"> </w:t>
          </w:r>
          <w:r w:rsidRPr="00604658">
            <w:rPr>
              <w:noProof/>
            </w:rPr>
            <w:t>(Dictionary.com, n.d.)</w:t>
          </w:r>
          <w:r>
            <w:fldChar w:fldCharType="end"/>
          </w:r>
        </w:sdtContent>
      </w:sdt>
      <w:r w:rsidR="00236EF1">
        <w:t xml:space="preserve">. </w:t>
      </w:r>
      <w:r w:rsidR="00DB7E55">
        <w:t>However,</w:t>
      </w:r>
      <w:r w:rsidR="00236EF1">
        <w:t xml:space="preserve"> levelling </w:t>
      </w:r>
      <w:r w:rsidR="002048D0">
        <w:t>refers</w:t>
      </w:r>
      <w:r w:rsidR="00236EF1">
        <w:t xml:space="preserve"> to a method of calculating the level or </w:t>
      </w:r>
      <w:r w:rsidR="002048D0">
        <w:t>height of</w:t>
      </w:r>
      <w:r w:rsidR="00236EF1">
        <w:t xml:space="preserve"> one point relative to another point. </w:t>
      </w:r>
      <w:r w:rsidR="002048D0">
        <w:t>To</w:t>
      </w:r>
      <w:r w:rsidR="00236EF1">
        <w:t xml:space="preserve"> do </w:t>
      </w:r>
      <w:r w:rsidR="002048D0">
        <w:t>this,</w:t>
      </w:r>
      <w:r w:rsidR="00236EF1">
        <w:t xml:space="preserve"> we must work from a datum or known point. In most countries the altitude zero is taken at mean sea level, and the UK, this was established </w:t>
      </w:r>
      <w:r w:rsidR="00E2164D">
        <w:t>at Newlyn in County Cornwall from studying tidal data between May 1915 and April 192</w:t>
      </w:r>
      <w:r w:rsidR="00DB7E55">
        <w:t>1. From here, through</w:t>
      </w:r>
      <w:r w:rsidR="00A31478">
        <w:t xml:space="preserve">out </w:t>
      </w:r>
      <w:r w:rsidR="00DB7E55">
        <w:t xml:space="preserve">the country there are Ordnance survey datums that can be used as benchmarks for levelling surveys. These are commonly carved arrows cut into walls of permanent structures </w:t>
      </w:r>
      <w:sdt>
        <w:sdtPr>
          <w:id w:val="-1715806352"/>
          <w:citation/>
        </w:sdtPr>
        <w:sdtContent>
          <w:r w:rsidR="00DB7E55">
            <w:fldChar w:fldCharType="begin"/>
          </w:r>
          <w:r w:rsidR="00DB7E55">
            <w:instrText xml:space="preserve"> CITATION RCh20 \l 2057 </w:instrText>
          </w:r>
          <w:r w:rsidR="00DB7E55">
            <w:fldChar w:fldCharType="separate"/>
          </w:r>
          <w:r w:rsidR="00DB7E55" w:rsidRPr="00DB7E55">
            <w:rPr>
              <w:noProof/>
            </w:rPr>
            <w:t>(R Chudley, 2020)</w:t>
          </w:r>
          <w:r w:rsidR="00DB7E55">
            <w:fldChar w:fldCharType="end"/>
          </w:r>
        </w:sdtContent>
      </w:sdt>
      <w:r w:rsidR="00ED15FE">
        <w:t xml:space="preserve">. </w:t>
      </w:r>
      <w:r w:rsidR="001837E5">
        <w:t>However,</w:t>
      </w:r>
      <w:r w:rsidR="00ED15FE">
        <w:t xml:space="preserve"> these can often be difficult or impractical to access from new construction sites, so it is necessary to set a temporary benchmark or dat</w:t>
      </w:r>
      <w:r w:rsidR="007E18EF">
        <w:t>um</w:t>
      </w:r>
      <w:r w:rsidR="00ED15FE">
        <w:t xml:space="preserve">, </w:t>
      </w:r>
      <w:r w:rsidR="007E18EF">
        <w:t>which</w:t>
      </w:r>
      <w:r w:rsidR="00ED15FE">
        <w:t xml:space="preserve"> could be a </w:t>
      </w:r>
      <w:r w:rsidR="007E18EF">
        <w:t>Hilti</w:t>
      </w:r>
      <w:r w:rsidR="00ED15FE">
        <w:t xml:space="preserve"> pin in concrete</w:t>
      </w:r>
      <w:r w:rsidR="001837E5">
        <w:t xml:space="preserve">, a pencil mark on a concrete wall or a wooden peg driven into the ground that’s out of the way of any potential disturbance. </w:t>
      </w:r>
      <w:r w:rsidR="007E18EF">
        <w:t xml:space="preserve">Local Authorities also hold a list of benchmarks that are located within their areas. </w:t>
      </w:r>
      <w:r w:rsidR="001837E5">
        <w:t xml:space="preserve">See the two figures </w:t>
      </w:r>
      <w:r w:rsidR="007E18EF">
        <w:t>below.</w:t>
      </w:r>
    </w:p>
    <w:p w14:paraId="75EC981F" w14:textId="77777777" w:rsidR="007E18EF" w:rsidRDefault="007E18EF" w:rsidP="007E18EF">
      <w:pPr>
        <w:keepNext/>
        <w:jc w:val="center"/>
      </w:pPr>
      <w:r>
        <w:rPr>
          <w:noProof/>
        </w:rPr>
        <w:drawing>
          <wp:inline distT="0" distB="0" distL="0" distR="0" wp14:anchorId="4DF1878A" wp14:editId="2D4C2AF6">
            <wp:extent cx="1666875" cy="296333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72665" cy="2973625"/>
                    </a:xfrm>
                    <a:prstGeom prst="rect">
                      <a:avLst/>
                    </a:prstGeom>
                    <a:noFill/>
                    <a:ln>
                      <a:noFill/>
                    </a:ln>
                  </pic:spPr>
                </pic:pic>
              </a:graphicData>
            </a:graphic>
          </wp:inline>
        </w:drawing>
      </w:r>
    </w:p>
    <w:p w14:paraId="5A115E9B" w14:textId="693E80BA" w:rsidR="007E18EF" w:rsidRDefault="007E18EF" w:rsidP="007E18EF">
      <w:pPr>
        <w:pStyle w:val="Caption"/>
        <w:jc w:val="center"/>
      </w:pPr>
      <w:r>
        <w:t xml:space="preserve">Figure </w:t>
      </w:r>
      <w:r w:rsidR="00000000">
        <w:fldChar w:fldCharType="begin"/>
      </w:r>
      <w:r w:rsidR="00000000">
        <w:instrText xml:space="preserve"> SEQ Figure \* ARABIC </w:instrText>
      </w:r>
      <w:r w:rsidR="00000000">
        <w:fldChar w:fldCharType="separate"/>
      </w:r>
      <w:r w:rsidR="002B4194">
        <w:rPr>
          <w:noProof/>
        </w:rPr>
        <w:t>1</w:t>
      </w:r>
      <w:r w:rsidR="00000000">
        <w:rPr>
          <w:noProof/>
        </w:rPr>
        <w:fldChar w:fldCharType="end"/>
      </w:r>
      <w:r>
        <w:t xml:space="preserve"> Ordnance Survey Datum </w:t>
      </w:r>
      <w:hyperlink r:id="rId8" w:history="1">
        <w:r w:rsidRPr="009A4664">
          <w:rPr>
            <w:rStyle w:val="Hyperlink"/>
          </w:rPr>
          <w:t>http://www.buildingopinions.com/wp-content/uploads/2015/03/20140705_182021x.jpg</w:t>
        </w:r>
      </w:hyperlink>
    </w:p>
    <w:p w14:paraId="4A0CB52E" w14:textId="77777777" w:rsidR="007E18EF" w:rsidRPr="007E18EF" w:rsidRDefault="007E18EF" w:rsidP="007E18EF"/>
    <w:p w14:paraId="327D26FB" w14:textId="2E2C3161" w:rsidR="001837E5" w:rsidRDefault="001837E5" w:rsidP="00AE69DA">
      <w:pPr>
        <w:jc w:val="both"/>
      </w:pPr>
    </w:p>
    <w:p w14:paraId="78CFD2B3" w14:textId="57D3247F" w:rsidR="001837E5" w:rsidRDefault="001837E5" w:rsidP="00AE69DA">
      <w:pPr>
        <w:jc w:val="both"/>
      </w:pPr>
    </w:p>
    <w:p w14:paraId="5A2C058F" w14:textId="7C904AAA" w:rsidR="001837E5" w:rsidRDefault="001837E5" w:rsidP="00AE69DA">
      <w:pPr>
        <w:jc w:val="both"/>
      </w:pPr>
      <w:r>
        <w:t>(</w:t>
      </w:r>
      <w:proofErr w:type="gramStart"/>
      <w:r>
        <w:t>photo</w:t>
      </w:r>
      <w:proofErr w:type="gramEnd"/>
      <w:r>
        <w:t xml:space="preserve"> of datum)</w:t>
      </w:r>
    </w:p>
    <w:p w14:paraId="5E682C4C" w14:textId="4F915979" w:rsidR="00AE69DA" w:rsidRDefault="00AE69DA" w:rsidP="00AE69DA">
      <w:pPr>
        <w:pStyle w:val="Heading1"/>
      </w:pPr>
      <w:bookmarkStart w:id="2" w:name="_Toc109043733"/>
      <w:r>
        <w:t>Equipment used in Levelling Survey</w:t>
      </w:r>
      <w:bookmarkEnd w:id="2"/>
    </w:p>
    <w:p w14:paraId="2B4688C4" w14:textId="29840DB6" w:rsidR="00AE69DA" w:rsidRDefault="00AE69DA" w:rsidP="00AE69DA">
      <w:pPr>
        <w:jc w:val="both"/>
      </w:pPr>
    </w:p>
    <w:p w14:paraId="4A0ED18A" w14:textId="008DD88C" w:rsidR="002D5814" w:rsidRDefault="006E5AA7" w:rsidP="00AE69DA">
      <w:pPr>
        <w:jc w:val="both"/>
      </w:pPr>
      <w:r>
        <w:t>The Automatic Level (Dumpy)</w:t>
      </w:r>
    </w:p>
    <w:p w14:paraId="5CA7E002" w14:textId="7DE048F9" w:rsidR="00EA354D" w:rsidRDefault="006E5AA7" w:rsidP="00AF0600">
      <w:pPr>
        <w:spacing w:line="360" w:lineRule="auto"/>
        <w:jc w:val="both"/>
      </w:pPr>
      <w:r>
        <w:t>The automatic level, more commonly referred to as a dumpy level, provides a horizontal plane using a telescope with a horizontal crosshair. From this horizontal plane, all heights or levels can then be calculated.</w:t>
      </w:r>
      <w:r w:rsidR="004D1926">
        <w:t xml:space="preserve"> </w:t>
      </w:r>
      <w:r w:rsidR="00EA354D">
        <w:t xml:space="preserve">Before using any equipment, you should check the equipment as an </w:t>
      </w:r>
      <w:r w:rsidR="00400A2E">
        <w:t>in-date</w:t>
      </w:r>
      <w:r w:rsidR="00EA354D">
        <w:t xml:space="preserve"> calibration record.</w:t>
      </w:r>
      <w:r w:rsidR="00EC40FE">
        <w:t xml:space="preserve"> If the dumpy hasn’t been used for some time the engineer or surveyor can carry out a </w:t>
      </w:r>
      <w:r w:rsidR="00400A2E">
        <w:t>two-peg</w:t>
      </w:r>
      <w:r w:rsidR="00EC40FE">
        <w:t xml:space="preserve"> test to determine the instruments accuracy.</w:t>
      </w:r>
      <w:r w:rsidR="00305ED4">
        <w:t xml:space="preserve"> In a </w:t>
      </w:r>
      <w:r w:rsidR="00400A2E">
        <w:t>two-peg</w:t>
      </w:r>
      <w:r w:rsidR="00305ED4">
        <w:t xml:space="preserve"> test you set the instrument up in the middle of two points</w:t>
      </w:r>
      <w:r w:rsidR="00400A2E">
        <w:t xml:space="preserve">, for instance point A and point B. Typically the dumpy level will be positioned 30 metres away from both A and B, and then a set of readings is taken using a chain person or assistant holding the staff at these points. Once these have been taken the dumpy can be moved past one of the points and a new set of readings taken. If the instrument is accurate, the height of point A minus the height of point B taken at position 1, should equal the height at point A minus point B taken from position 2. See figure </w:t>
      </w:r>
      <w:r w:rsidR="008D7FDB">
        <w:t>2</w:t>
      </w:r>
      <w:r w:rsidR="00400A2E">
        <w:t xml:space="preserve"> below</w:t>
      </w:r>
      <w:r w:rsidR="0019267C">
        <w:t>.</w:t>
      </w:r>
    </w:p>
    <w:p w14:paraId="731342B2" w14:textId="44F29256" w:rsidR="00FC4869" w:rsidRDefault="00FC4869" w:rsidP="00AE69DA">
      <w:pPr>
        <w:jc w:val="both"/>
      </w:pPr>
    </w:p>
    <w:p w14:paraId="4D75FEF5" w14:textId="77777777" w:rsidR="00FC4869" w:rsidRDefault="00FC4869" w:rsidP="00FC4869">
      <w:pPr>
        <w:keepNext/>
        <w:jc w:val="both"/>
      </w:pPr>
      <w:r>
        <w:rPr>
          <w:noProof/>
        </w:rPr>
        <w:lastRenderedPageBreak/>
        <w:drawing>
          <wp:inline distT="0" distB="0" distL="0" distR="0" wp14:anchorId="6859BED6" wp14:editId="30BF45F3">
            <wp:extent cx="5772150" cy="3588506"/>
            <wp:effectExtent l="0" t="0" r="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rotWithShape="1">
                    <a:blip r:embed="rId9"/>
                    <a:srcRect l="17949" t="14773" r="19233" b="15796"/>
                    <a:stretch/>
                  </pic:blipFill>
                  <pic:spPr bwMode="auto">
                    <a:xfrm>
                      <a:off x="0" y="0"/>
                      <a:ext cx="5782327" cy="3594833"/>
                    </a:xfrm>
                    <a:prstGeom prst="rect">
                      <a:avLst/>
                    </a:prstGeom>
                    <a:ln>
                      <a:noFill/>
                    </a:ln>
                    <a:extLst>
                      <a:ext uri="{53640926-AAD7-44D8-BBD7-CCE9431645EC}">
                        <a14:shadowObscured xmlns:a14="http://schemas.microsoft.com/office/drawing/2010/main"/>
                      </a:ext>
                    </a:extLst>
                  </pic:spPr>
                </pic:pic>
              </a:graphicData>
            </a:graphic>
          </wp:inline>
        </w:drawing>
      </w:r>
    </w:p>
    <w:p w14:paraId="28E4C7D5" w14:textId="79A16936" w:rsidR="00FC4869" w:rsidRDefault="00FC4869" w:rsidP="00FC4869">
      <w:pPr>
        <w:pStyle w:val="Caption"/>
        <w:jc w:val="center"/>
      </w:pPr>
      <w:r>
        <w:t xml:space="preserve">Figure </w:t>
      </w:r>
      <w:r w:rsidR="00000000">
        <w:fldChar w:fldCharType="begin"/>
      </w:r>
      <w:r w:rsidR="00000000">
        <w:instrText xml:space="preserve"> SEQ Figure \* ARABIC </w:instrText>
      </w:r>
      <w:r w:rsidR="00000000">
        <w:fldChar w:fldCharType="separate"/>
      </w:r>
      <w:r w:rsidR="002B4194">
        <w:rPr>
          <w:noProof/>
        </w:rPr>
        <w:t>2</w:t>
      </w:r>
      <w:r w:rsidR="00000000">
        <w:rPr>
          <w:noProof/>
        </w:rPr>
        <w:fldChar w:fldCharType="end"/>
      </w:r>
      <w:r>
        <w:t xml:space="preserve"> illustration of a two-peg test</w:t>
      </w:r>
    </w:p>
    <w:p w14:paraId="3EA6D131" w14:textId="77777777" w:rsidR="00FC4869" w:rsidRDefault="00FC4869" w:rsidP="00AE69DA">
      <w:pPr>
        <w:jc w:val="both"/>
      </w:pPr>
    </w:p>
    <w:p w14:paraId="34180AB3" w14:textId="195F4E7F" w:rsidR="00EA354D" w:rsidRDefault="00EA354D" w:rsidP="00AE69DA">
      <w:pPr>
        <w:jc w:val="both"/>
      </w:pPr>
    </w:p>
    <w:p w14:paraId="4DFFF6CC" w14:textId="77777777" w:rsidR="001326B6" w:rsidRDefault="00EF35E1" w:rsidP="001326B6">
      <w:pPr>
        <w:keepNext/>
        <w:jc w:val="center"/>
      </w:pPr>
      <w:r>
        <w:rPr>
          <w:noProof/>
        </w:rPr>
        <w:lastRenderedPageBreak/>
        <w:drawing>
          <wp:inline distT="0" distB="0" distL="0" distR="0" wp14:anchorId="3317F58F" wp14:editId="3E9ABEB5">
            <wp:extent cx="5841130" cy="4048125"/>
            <wp:effectExtent l="0" t="0" r="762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10"/>
                    <a:srcRect l="17450" t="19500" r="30036" b="15797"/>
                    <a:stretch/>
                  </pic:blipFill>
                  <pic:spPr bwMode="auto">
                    <a:xfrm>
                      <a:off x="0" y="0"/>
                      <a:ext cx="5858953" cy="4060477"/>
                    </a:xfrm>
                    <a:prstGeom prst="rect">
                      <a:avLst/>
                    </a:prstGeom>
                    <a:ln>
                      <a:noFill/>
                    </a:ln>
                    <a:extLst>
                      <a:ext uri="{53640926-AAD7-44D8-BBD7-CCE9431645EC}">
                        <a14:shadowObscured xmlns:a14="http://schemas.microsoft.com/office/drawing/2010/main"/>
                      </a:ext>
                    </a:extLst>
                  </pic:spPr>
                </pic:pic>
              </a:graphicData>
            </a:graphic>
          </wp:inline>
        </w:drawing>
      </w:r>
    </w:p>
    <w:p w14:paraId="2E415991" w14:textId="0EE2C527" w:rsidR="00F552C4" w:rsidRDefault="001326B6" w:rsidP="001326B6">
      <w:pPr>
        <w:pStyle w:val="Caption"/>
        <w:jc w:val="center"/>
      </w:pPr>
      <w:r>
        <w:t xml:space="preserve">Figure </w:t>
      </w:r>
      <w:r w:rsidR="00000000">
        <w:fldChar w:fldCharType="begin"/>
      </w:r>
      <w:r w:rsidR="00000000">
        <w:instrText xml:space="preserve"> SEQ Figure \* ARABIC </w:instrText>
      </w:r>
      <w:r w:rsidR="00000000">
        <w:fldChar w:fldCharType="separate"/>
      </w:r>
      <w:r w:rsidR="002B4194">
        <w:rPr>
          <w:noProof/>
        </w:rPr>
        <w:t>3</w:t>
      </w:r>
      <w:r w:rsidR="00000000">
        <w:rPr>
          <w:noProof/>
        </w:rPr>
        <w:fldChar w:fldCharType="end"/>
      </w:r>
      <w:r>
        <w:t>- Dumpy Level taken on my current site 26/04/2022</w:t>
      </w:r>
    </w:p>
    <w:p w14:paraId="56C88F1F" w14:textId="77777777" w:rsidR="00EC40FE" w:rsidRDefault="00EC40FE" w:rsidP="008D7FDB">
      <w:r>
        <w:t>Tripods</w:t>
      </w:r>
    </w:p>
    <w:p w14:paraId="6727783E" w14:textId="0DFD4DCE" w:rsidR="00EC40FE" w:rsidRDefault="00EC40FE" w:rsidP="00B11F2C">
      <w:pPr>
        <w:spacing w:line="360" w:lineRule="auto"/>
        <w:jc w:val="both"/>
      </w:pPr>
      <w:r>
        <w:t xml:space="preserve">The dumpy should be placed atop of a tripod. Tripods can be made of wood or like in figure </w:t>
      </w:r>
      <w:r w:rsidR="00B11F2C">
        <w:t>3</w:t>
      </w:r>
      <w:r>
        <w:t xml:space="preserve"> </w:t>
      </w:r>
      <w:r w:rsidR="00BA7632">
        <w:t xml:space="preserve">above </w:t>
      </w:r>
      <w:r>
        <w:t xml:space="preserve">the legs of the tripod can be made of aluminium. Tripods with aluminium legs are probably better suited for levelling surveys across long distances as they are considerably lighter than wooden legs, and thus </w:t>
      </w:r>
      <w:r w:rsidR="00B11F2C">
        <w:t>easier</w:t>
      </w:r>
      <w:r>
        <w:t xml:space="preserve"> for the surveyor or engineer to carry</w:t>
      </w:r>
      <w:r w:rsidR="00B11F2C">
        <w:t>.</w:t>
      </w:r>
    </w:p>
    <w:p w14:paraId="3C514367" w14:textId="77777777" w:rsidR="00EC40FE" w:rsidRDefault="00EC40FE" w:rsidP="00AE69DA">
      <w:pPr>
        <w:jc w:val="both"/>
      </w:pPr>
    </w:p>
    <w:p w14:paraId="7B8C7745" w14:textId="77777777" w:rsidR="00EC40FE" w:rsidRDefault="00EC40FE" w:rsidP="00AE69DA">
      <w:pPr>
        <w:jc w:val="both"/>
      </w:pPr>
    </w:p>
    <w:p w14:paraId="2F16EA15" w14:textId="116F2C94" w:rsidR="002D5814" w:rsidRDefault="00530913" w:rsidP="00AE69DA">
      <w:pPr>
        <w:jc w:val="both"/>
      </w:pPr>
      <w:r>
        <w:t>Levelling staff</w:t>
      </w:r>
      <w:r w:rsidR="00B11F2C">
        <w:t xml:space="preserve"> and chain person.</w:t>
      </w:r>
    </w:p>
    <w:p w14:paraId="61F225AE" w14:textId="213B1001" w:rsidR="00B11F2C" w:rsidRDefault="001337E8" w:rsidP="00F423CD">
      <w:pPr>
        <w:spacing w:line="360" w:lineRule="auto"/>
        <w:jc w:val="both"/>
      </w:pPr>
      <w:r>
        <w:t xml:space="preserve">Conducting a </w:t>
      </w:r>
      <w:r w:rsidR="002E5F4A">
        <w:t xml:space="preserve">levelling survey requires two people. </w:t>
      </w:r>
      <w:r w:rsidR="0078021C">
        <w:t>Typically,</w:t>
      </w:r>
      <w:r w:rsidR="002E5F4A">
        <w:t xml:space="preserve"> an engineer to use the dumpy level, and a chain person to hold the levelling staff as instructed by the engineer. A chain person is an assistant to the engineer, and an engineer in training. It is important for the chain person to hold the levelling staff upright or plumb. Some levelling staffs are equipped with a bubble </w:t>
      </w:r>
      <w:r w:rsidR="0078021C">
        <w:t>to aid with this.</w:t>
      </w:r>
      <w:r w:rsidR="00517C4B">
        <w:t xml:space="preserve"> See Figure 4 </w:t>
      </w:r>
      <w:r w:rsidR="00F423CD">
        <w:t xml:space="preserve">and figure 5 below. The staff should be kept free of any dirt or grit as best as possible to allow readings to be taken </w:t>
      </w:r>
      <w:r w:rsidR="00F423CD">
        <w:lastRenderedPageBreak/>
        <w:t>accurately by the engineer. When finished with, best practice would be to clean all sections of the staff and keep it stored in its case in a safe place.</w:t>
      </w:r>
    </w:p>
    <w:p w14:paraId="5C91BB97" w14:textId="77777777" w:rsidR="00BA7632" w:rsidRDefault="00517C4B" w:rsidP="00BA7632">
      <w:pPr>
        <w:keepNext/>
        <w:jc w:val="center"/>
      </w:pPr>
      <w:r>
        <w:rPr>
          <w:noProof/>
        </w:rPr>
        <w:drawing>
          <wp:inline distT="0" distB="0" distL="0" distR="0" wp14:anchorId="20FA5379" wp14:editId="49C8153C">
            <wp:extent cx="4838700" cy="3481870"/>
            <wp:effectExtent l="0" t="0" r="0" b="0"/>
            <wp:docPr id="2" name="Picture 2" descr="A picture containing metalware, metal, close,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metalware, metal, close, silv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42593" cy="3484671"/>
                    </a:xfrm>
                    <a:prstGeom prst="rect">
                      <a:avLst/>
                    </a:prstGeom>
                  </pic:spPr>
                </pic:pic>
              </a:graphicData>
            </a:graphic>
          </wp:inline>
        </w:drawing>
      </w:r>
    </w:p>
    <w:p w14:paraId="68E763C9" w14:textId="6168A517" w:rsidR="00517C4B" w:rsidRDefault="00BA7632" w:rsidP="00BA7632">
      <w:pPr>
        <w:pStyle w:val="Caption"/>
        <w:jc w:val="center"/>
      </w:pPr>
      <w:r>
        <w:t xml:space="preserve">Figure </w:t>
      </w:r>
      <w:r w:rsidR="00000000">
        <w:fldChar w:fldCharType="begin"/>
      </w:r>
      <w:r w:rsidR="00000000">
        <w:instrText xml:space="preserve"> SEQ Figure \* ARABIC </w:instrText>
      </w:r>
      <w:r w:rsidR="00000000">
        <w:fldChar w:fldCharType="separate"/>
      </w:r>
      <w:r w:rsidR="002B4194">
        <w:rPr>
          <w:noProof/>
        </w:rPr>
        <w:t>4</w:t>
      </w:r>
      <w:r w:rsidR="00000000">
        <w:rPr>
          <w:noProof/>
        </w:rPr>
        <w:fldChar w:fldCharType="end"/>
      </w:r>
      <w:r>
        <w:t xml:space="preserve"> Plumb bubble that can be clipped to a levelling staff</w:t>
      </w:r>
    </w:p>
    <w:p w14:paraId="4C1D49D8" w14:textId="1AA6AF39" w:rsidR="005B23F2" w:rsidRDefault="005B23F2" w:rsidP="005B23F2"/>
    <w:p w14:paraId="7DF7FEBB" w14:textId="77777777" w:rsidR="005B23F2" w:rsidRDefault="005B23F2" w:rsidP="005B23F2">
      <w:pPr>
        <w:keepNext/>
        <w:jc w:val="center"/>
      </w:pPr>
      <w:r>
        <w:rPr>
          <w:noProof/>
        </w:rPr>
        <w:lastRenderedPageBreak/>
        <w:drawing>
          <wp:inline distT="0" distB="0" distL="0" distR="0" wp14:anchorId="53E17BD2" wp14:editId="655E9D5E">
            <wp:extent cx="4629150" cy="42386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2" cstate="print">
                      <a:extLst>
                        <a:ext uri="{28A0092B-C50C-407E-A947-70E740481C1C}">
                          <a14:useLocalDpi xmlns:a14="http://schemas.microsoft.com/office/drawing/2010/main" val="0"/>
                        </a:ext>
                      </a:extLst>
                    </a:blip>
                    <a:srcRect l="412" t="10644" r="-632" b="14179"/>
                    <a:stretch/>
                  </pic:blipFill>
                  <pic:spPr bwMode="auto">
                    <a:xfrm>
                      <a:off x="0" y="0"/>
                      <a:ext cx="4634549" cy="4243568"/>
                    </a:xfrm>
                    <a:prstGeom prst="rect">
                      <a:avLst/>
                    </a:prstGeom>
                    <a:ln>
                      <a:noFill/>
                    </a:ln>
                    <a:extLst>
                      <a:ext uri="{53640926-AAD7-44D8-BBD7-CCE9431645EC}">
                        <a14:shadowObscured xmlns:a14="http://schemas.microsoft.com/office/drawing/2010/main"/>
                      </a:ext>
                    </a:extLst>
                  </pic:spPr>
                </pic:pic>
              </a:graphicData>
            </a:graphic>
          </wp:inline>
        </w:drawing>
      </w:r>
    </w:p>
    <w:p w14:paraId="079CE9B0" w14:textId="483C99F2" w:rsidR="005B23F2" w:rsidRPr="005B23F2" w:rsidRDefault="005B23F2" w:rsidP="005B23F2">
      <w:pPr>
        <w:pStyle w:val="Caption"/>
        <w:jc w:val="center"/>
      </w:pPr>
      <w:r>
        <w:t xml:space="preserve">Figure </w:t>
      </w:r>
      <w:r w:rsidR="00000000">
        <w:fldChar w:fldCharType="begin"/>
      </w:r>
      <w:r w:rsidR="00000000">
        <w:instrText xml:space="preserve"> SEQ Figure \* ARABIC </w:instrText>
      </w:r>
      <w:r w:rsidR="00000000">
        <w:fldChar w:fldCharType="separate"/>
      </w:r>
      <w:r w:rsidR="002B4194">
        <w:rPr>
          <w:noProof/>
        </w:rPr>
        <w:t>5</w:t>
      </w:r>
      <w:r w:rsidR="00000000">
        <w:rPr>
          <w:noProof/>
        </w:rPr>
        <w:fldChar w:fldCharType="end"/>
      </w:r>
      <w:r>
        <w:t xml:space="preserve"> Chain person holding levelling staff</w:t>
      </w:r>
    </w:p>
    <w:p w14:paraId="40BED4B9" w14:textId="77777777" w:rsidR="00BA7632" w:rsidRPr="00BA7632" w:rsidRDefault="00BA7632" w:rsidP="00BA7632"/>
    <w:p w14:paraId="3EFDBEB3" w14:textId="2606A95C" w:rsidR="00AE69DA" w:rsidRDefault="00AE69DA" w:rsidP="00AE69DA">
      <w:pPr>
        <w:pStyle w:val="Heading1"/>
      </w:pPr>
      <w:bookmarkStart w:id="3" w:name="_Toc109043734"/>
      <w:r>
        <w:t>Levelling Procedure</w:t>
      </w:r>
      <w:bookmarkEnd w:id="3"/>
      <w:r>
        <w:t xml:space="preserve"> </w:t>
      </w:r>
    </w:p>
    <w:p w14:paraId="689BF920" w14:textId="77777777" w:rsidR="00F423CD" w:rsidRPr="00F423CD" w:rsidRDefault="00F423CD" w:rsidP="00F423CD"/>
    <w:p w14:paraId="17C4FF9E" w14:textId="7294CD61" w:rsidR="005B23F2" w:rsidRPr="000C02B7" w:rsidRDefault="005E7CA6" w:rsidP="005B23F2">
      <w:pPr>
        <w:rPr>
          <w:b/>
          <w:bCs/>
        </w:rPr>
      </w:pPr>
      <w:r w:rsidRPr="000C02B7">
        <w:rPr>
          <w:b/>
          <w:bCs/>
        </w:rPr>
        <w:t>Setting up the Dumpy Level</w:t>
      </w:r>
    </w:p>
    <w:p w14:paraId="5197E9CA" w14:textId="6F95D5B7" w:rsidR="005E7CA6" w:rsidRDefault="005E7CA6" w:rsidP="000C02B7">
      <w:pPr>
        <w:spacing w:line="360" w:lineRule="auto"/>
        <w:jc w:val="both"/>
      </w:pPr>
      <w:r>
        <w:t xml:space="preserve">The </w:t>
      </w:r>
      <w:r w:rsidR="001D3B46">
        <w:t>first</w:t>
      </w:r>
      <w:r>
        <w:t xml:space="preserve"> step in conducting a levelling survey is to position yourself in an appropriate place to take </w:t>
      </w:r>
      <w:r w:rsidR="008F25E1">
        <w:t>your first</w:t>
      </w:r>
      <w:r>
        <w:t xml:space="preserve"> reading </w:t>
      </w:r>
      <w:r w:rsidR="008F25E1">
        <w:t>to</w:t>
      </w:r>
      <w:r>
        <w:t xml:space="preserve"> your benchmark, both in terms of line of sight and distance. </w:t>
      </w:r>
      <w:r w:rsidR="00CC5617">
        <w:t>It’s</w:t>
      </w:r>
      <w:r>
        <w:t xml:space="preserve"> also good practice to find an area of ground that is stable and hopefully out of the way of another construction </w:t>
      </w:r>
      <w:r w:rsidR="001D3B46">
        <w:t>activity.</w:t>
      </w:r>
      <w:r w:rsidR="003B76BA">
        <w:t xml:space="preserve"> Ideally you </w:t>
      </w:r>
      <w:r w:rsidR="00E94A0A">
        <w:t>would set</w:t>
      </w:r>
      <w:r w:rsidR="003B76BA">
        <w:t xml:space="preserve"> up the tripod in the central area that you are surveying.</w:t>
      </w:r>
      <w:r w:rsidR="00CC5617">
        <w:t xml:space="preserve"> The base plate should be at chest height and relatively level, with the legs of the tripod to be spread wide enough apart to </w:t>
      </w:r>
      <w:r w:rsidR="00E94A0A">
        <w:t xml:space="preserve">support the instrument. </w:t>
      </w:r>
      <w:r w:rsidR="00CC5617">
        <w:t xml:space="preserve"> </w:t>
      </w:r>
      <w:r w:rsidR="00502F54">
        <w:t>The three legs should then be stamped into the ground as far as possible to ensure the tripod doesn’t move</w:t>
      </w:r>
      <w:r w:rsidR="004E1659">
        <w:t>. This make the baseplate out of level, so the relevant tripod leg or legs will need to be unlocked and adjusted.</w:t>
      </w:r>
    </w:p>
    <w:p w14:paraId="6234ADFD" w14:textId="1A039AF4" w:rsidR="004E1659" w:rsidRDefault="004E1659" w:rsidP="000C02B7">
      <w:pPr>
        <w:spacing w:line="360" w:lineRule="auto"/>
        <w:jc w:val="both"/>
      </w:pPr>
    </w:p>
    <w:p w14:paraId="175C4687" w14:textId="3B65B56B" w:rsidR="004E1659" w:rsidRDefault="004E1659" w:rsidP="000C02B7">
      <w:pPr>
        <w:spacing w:line="360" w:lineRule="auto"/>
        <w:jc w:val="both"/>
      </w:pPr>
      <w:r>
        <w:lastRenderedPageBreak/>
        <w:t>Once this is done, the dumpy level can be removed from the box and attached to the baseplate using the central screw.</w:t>
      </w:r>
      <w:r w:rsidR="000D3004">
        <w:t xml:space="preserve"> To level the dumpy itself, turn the scope so it is parallel to two of the foot screws. The two-foot screws should then be turned concurrently in opposite directions until the air bubble </w:t>
      </w:r>
      <w:r w:rsidR="003313E9">
        <w:t xml:space="preserve">becomes central. The scope should then be turned 90 degrees to its current position, and the other foot screw turned to level the small spirit bubble. Turn back 90 degrees to the first position to check the other bubble is central. This process may have to be repeated </w:t>
      </w:r>
      <w:r w:rsidR="000C02B7">
        <w:t>several</w:t>
      </w:r>
      <w:r w:rsidR="003313E9">
        <w:t xml:space="preserve"> times until both bubbles are centred when the scope is in position 1 and 2.</w:t>
      </w:r>
      <w:r w:rsidR="00BF4009">
        <w:t xml:space="preserve"> The picture below is a Top Con AT-B4 Automatic Level that I used in my survey, and only has the one bubble to level. This is because it is built with an internal compensator.</w:t>
      </w:r>
    </w:p>
    <w:p w14:paraId="47ED9566" w14:textId="0089477F" w:rsidR="00107465" w:rsidRDefault="00107465" w:rsidP="000C02B7">
      <w:pPr>
        <w:spacing w:line="360" w:lineRule="auto"/>
        <w:jc w:val="both"/>
      </w:pPr>
    </w:p>
    <w:p w14:paraId="2D8873A8" w14:textId="70B95D77" w:rsidR="00107465" w:rsidRDefault="00107465" w:rsidP="000C02B7">
      <w:pPr>
        <w:spacing w:line="360" w:lineRule="auto"/>
        <w:jc w:val="both"/>
      </w:pPr>
      <w:r>
        <w:t>However, if the legs or instrument receive a significant knock, say by being kicked or moved by mistake, the process of setting the instrument up should be repeated.</w:t>
      </w:r>
    </w:p>
    <w:p w14:paraId="2501FE16" w14:textId="77777777" w:rsidR="00BF4009" w:rsidRDefault="00BF4009" w:rsidP="00BF4009">
      <w:pPr>
        <w:keepNext/>
        <w:spacing w:line="360" w:lineRule="auto"/>
        <w:jc w:val="center"/>
      </w:pPr>
      <w:r>
        <w:rPr>
          <w:noProof/>
        </w:rPr>
        <w:lastRenderedPageBreak/>
        <w:drawing>
          <wp:inline distT="0" distB="0" distL="0" distR="0" wp14:anchorId="3325CD7F" wp14:editId="7150FF9E">
            <wp:extent cx="3676015" cy="51530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88964" cy="5171177"/>
                    </a:xfrm>
                    <a:prstGeom prst="rect">
                      <a:avLst/>
                    </a:prstGeom>
                  </pic:spPr>
                </pic:pic>
              </a:graphicData>
            </a:graphic>
          </wp:inline>
        </w:drawing>
      </w:r>
    </w:p>
    <w:p w14:paraId="2D146AA7" w14:textId="028DD4D2" w:rsidR="00BF4009" w:rsidRDefault="00BF4009" w:rsidP="00BF4009">
      <w:pPr>
        <w:pStyle w:val="Caption"/>
        <w:jc w:val="center"/>
      </w:pPr>
      <w:r>
        <w:t xml:space="preserve">Figure </w:t>
      </w:r>
      <w:r w:rsidR="00000000">
        <w:fldChar w:fldCharType="begin"/>
      </w:r>
      <w:r w:rsidR="00000000">
        <w:instrText xml:space="preserve"> SEQ Figure \* ARABIC</w:instrText>
      </w:r>
      <w:r w:rsidR="00000000">
        <w:instrText xml:space="preserve"> </w:instrText>
      </w:r>
      <w:r w:rsidR="00000000">
        <w:fldChar w:fldCharType="separate"/>
      </w:r>
      <w:r w:rsidR="002B4194">
        <w:rPr>
          <w:noProof/>
        </w:rPr>
        <w:t>6</w:t>
      </w:r>
      <w:r w:rsidR="00000000">
        <w:rPr>
          <w:noProof/>
        </w:rPr>
        <w:fldChar w:fldCharType="end"/>
      </w:r>
      <w:r>
        <w:t xml:space="preserve"> Top Con AT-B4</w:t>
      </w:r>
      <w:r w:rsidR="00D548F6">
        <w:t xml:space="preserve"> Automatic Level</w:t>
      </w:r>
    </w:p>
    <w:p w14:paraId="5D7310EE" w14:textId="225D5A72" w:rsidR="00B91B3F" w:rsidRDefault="00B91B3F" w:rsidP="000C02B7">
      <w:pPr>
        <w:spacing w:line="360" w:lineRule="auto"/>
        <w:jc w:val="both"/>
      </w:pPr>
    </w:p>
    <w:p w14:paraId="72639509" w14:textId="20FABD05" w:rsidR="00B91B3F" w:rsidRDefault="00B91B3F" w:rsidP="000C02B7">
      <w:pPr>
        <w:spacing w:line="360" w:lineRule="auto"/>
        <w:jc w:val="both"/>
        <w:rPr>
          <w:b/>
          <w:bCs/>
        </w:rPr>
      </w:pPr>
      <w:r>
        <w:rPr>
          <w:b/>
          <w:bCs/>
        </w:rPr>
        <w:t>Backsight Reading and Height of Plane Collimation</w:t>
      </w:r>
    </w:p>
    <w:p w14:paraId="4E323BE9" w14:textId="07673531" w:rsidR="00B91B3F" w:rsidRDefault="00435E2A" w:rsidP="000C02B7">
      <w:pPr>
        <w:spacing w:line="360" w:lineRule="auto"/>
        <w:jc w:val="both"/>
      </w:pPr>
      <w:r>
        <w:t xml:space="preserve">Once the instrument is set up, you will be ready to take your first reading. This is called your back sight. The first backsight in a levelling survey is always to a known point or datum, as this will allow </w:t>
      </w:r>
      <w:r w:rsidR="00555162">
        <w:t>you</w:t>
      </w:r>
      <w:r>
        <w:t xml:space="preserve"> to calculate the collimation</w:t>
      </w:r>
      <w:r w:rsidR="00555162">
        <w:t xml:space="preserve"> or height of the instrument.</w:t>
      </w:r>
    </w:p>
    <w:p w14:paraId="1D704982" w14:textId="77C0B63F" w:rsidR="004D5D0E" w:rsidRDefault="004D5D0E" w:rsidP="000C02B7">
      <w:pPr>
        <w:spacing w:line="360" w:lineRule="auto"/>
        <w:jc w:val="both"/>
      </w:pPr>
    </w:p>
    <w:p w14:paraId="58DE865E" w14:textId="33554086" w:rsidR="006751D8" w:rsidRDefault="007C30C3" w:rsidP="006751D8">
      <w:pPr>
        <w:keepNext/>
        <w:spacing w:line="360" w:lineRule="auto"/>
        <w:jc w:val="center"/>
      </w:pPr>
      <w:r>
        <w:rPr>
          <w:noProof/>
        </w:rPr>
        <w:lastRenderedPageBreak/>
        <mc:AlternateContent>
          <mc:Choice Requires="wps">
            <w:drawing>
              <wp:anchor distT="0" distB="0" distL="114300" distR="114300" simplePos="0" relativeHeight="251653632" behindDoc="0" locked="0" layoutInCell="1" allowOverlap="1" wp14:anchorId="7835414A" wp14:editId="691DB27C">
                <wp:simplePos x="0" y="0"/>
                <wp:positionH relativeFrom="column">
                  <wp:posOffset>1529080</wp:posOffset>
                </wp:positionH>
                <wp:positionV relativeFrom="paragraph">
                  <wp:posOffset>1711325</wp:posOffset>
                </wp:positionV>
                <wp:extent cx="2505075" cy="2590800"/>
                <wp:effectExtent l="14605" t="6350" r="13970" b="12700"/>
                <wp:wrapNone/>
                <wp:docPr id="24"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05075" cy="2590800"/>
                        </a:xfrm>
                        <a:prstGeom prst="flowChartOr">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7722B28"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AutoShape 3" o:spid="_x0000_s1026" type="#_x0000_t124" style="position:absolute;margin-left:120.4pt;margin-top:134.75pt;width:197.25pt;height:204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" filled="f" strokeweight="1pt"/>
            </w:pict>
          </mc:Fallback>
        </mc:AlternateContent>
      </w:r>
      <w:r w:rsidR="004D5D0E">
        <w:rPr>
          <w:noProof/>
        </w:rPr>
        <w:drawing>
          <wp:inline distT="0" distB="0" distL="0" distR="0" wp14:anchorId="14EC5A14" wp14:editId="0179B13B">
            <wp:extent cx="4467366" cy="515902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l="7393" t="3389" r="1170" b="34631"/>
                    <a:stretch/>
                  </pic:blipFill>
                  <pic:spPr bwMode="auto">
                    <a:xfrm>
                      <a:off x="0" y="0"/>
                      <a:ext cx="4467893" cy="5159630"/>
                    </a:xfrm>
                    <a:prstGeom prst="rect">
                      <a:avLst/>
                    </a:prstGeom>
                    <a:noFill/>
                    <a:ln>
                      <a:noFill/>
                    </a:ln>
                    <a:extLst>
                      <a:ext uri="{53640926-AAD7-44D8-BBD7-CCE9431645EC}">
                        <a14:shadowObscured xmlns:a14="http://schemas.microsoft.com/office/drawing/2010/main"/>
                      </a:ext>
                    </a:extLst>
                  </pic:spPr>
                </pic:pic>
              </a:graphicData>
            </a:graphic>
          </wp:inline>
        </w:drawing>
      </w:r>
    </w:p>
    <w:p w14:paraId="371C8DAB" w14:textId="46575A4D" w:rsidR="004D5D0E" w:rsidRPr="00435E2A" w:rsidRDefault="006751D8" w:rsidP="006751D8">
      <w:pPr>
        <w:pStyle w:val="Caption"/>
        <w:jc w:val="center"/>
      </w:pPr>
      <w:r>
        <w:t xml:space="preserve">Figure </w:t>
      </w:r>
      <w:r w:rsidR="00000000">
        <w:fldChar w:fldCharType="begin"/>
      </w:r>
      <w:r w:rsidR="00000000">
        <w:instrText xml:space="preserve"> SEQ Figure \* ARABIC </w:instrText>
      </w:r>
      <w:r w:rsidR="00000000">
        <w:fldChar w:fldCharType="separate"/>
      </w:r>
      <w:r w:rsidR="002B4194">
        <w:rPr>
          <w:noProof/>
        </w:rPr>
        <w:t>7</w:t>
      </w:r>
      <w:r w:rsidR="00000000">
        <w:rPr>
          <w:noProof/>
        </w:rPr>
        <w:fldChar w:fldCharType="end"/>
      </w:r>
      <w:r>
        <w:t xml:space="preserve"> Backsight to known point or datum</w:t>
      </w:r>
    </w:p>
    <w:p w14:paraId="3BB0B639" w14:textId="77777777" w:rsidR="005B23F2" w:rsidRPr="005B23F2" w:rsidRDefault="005B23F2" w:rsidP="005B23F2"/>
    <w:p w14:paraId="6EF638B6" w14:textId="19B3EDA2" w:rsidR="00C4514E" w:rsidRDefault="00ED3E94" w:rsidP="00C4514E">
      <w:pPr>
        <w:spacing w:line="360" w:lineRule="auto"/>
        <w:jc w:val="both"/>
      </w:pPr>
      <w:r>
        <w:t xml:space="preserve">As you can see above, I have back sighted to my known point or datum of </w:t>
      </w:r>
      <w:r w:rsidR="006751D8">
        <w:t>0.439 and</w:t>
      </w:r>
      <w:r>
        <w:t xml:space="preserve"> taken a reading of 1.468. </w:t>
      </w:r>
      <w:r w:rsidR="006751D8">
        <w:t>Therefore,</w:t>
      </w:r>
      <w:r>
        <w:t xml:space="preserve"> my collimation or height of the instrument is 0.439 + 1.468 = 1.907.</w:t>
      </w:r>
      <w:r w:rsidR="004467EC">
        <w:t xml:space="preserve"> When taking the reading you should </w:t>
      </w:r>
      <w:r w:rsidR="00C4514E">
        <w:t>ensure</w:t>
      </w:r>
      <w:r w:rsidR="004467EC">
        <w:t xml:space="preserve"> the staff is placed level on the datum, and the person </w:t>
      </w:r>
      <w:r w:rsidR="003C1A0F">
        <w:t xml:space="preserve">holding the </w:t>
      </w:r>
      <w:r w:rsidR="004467EC">
        <w:t>staff has it plum</w:t>
      </w:r>
      <w:r w:rsidR="003C1A0F">
        <w:t>b</w:t>
      </w:r>
      <w:r w:rsidR="004467EC">
        <w:t>. It is also good practice for the person to gently rock the staff gently backwards and forwards</w:t>
      </w:r>
      <w:r w:rsidR="00C4514E">
        <w:t>. F</w:t>
      </w:r>
      <w:r w:rsidR="004467EC">
        <w:t>or the person reading the staff</w:t>
      </w:r>
      <w:r w:rsidR="003C1A0F">
        <w:t>, they</w:t>
      </w:r>
      <w:r w:rsidR="004467EC">
        <w:t xml:space="preserve"> will see the lowest reading will be the correct one.</w:t>
      </w:r>
      <w:r w:rsidR="00C4514E">
        <w:t xml:space="preserve"> These figures should then be recorded into your levelling book.</w:t>
      </w:r>
    </w:p>
    <w:p w14:paraId="1B55CD86" w14:textId="738F70D3" w:rsidR="00AD3854" w:rsidRDefault="007C30C3" w:rsidP="00AD3854">
      <w:pPr>
        <w:keepNext/>
        <w:spacing w:line="360" w:lineRule="auto"/>
        <w:jc w:val="both"/>
      </w:pPr>
      <w:r>
        <w:rPr>
          <w:noProof/>
        </w:rPr>
        <w:lastRenderedPageBreak/>
        <mc:AlternateContent>
          <mc:Choice Requires="wps">
            <w:drawing>
              <wp:anchor distT="0" distB="0" distL="114300" distR="114300" simplePos="0" relativeHeight="251662848" behindDoc="0" locked="0" layoutInCell="1" allowOverlap="1" wp14:anchorId="29F9F474" wp14:editId="0C249C5E">
                <wp:simplePos x="0" y="0"/>
                <wp:positionH relativeFrom="column">
                  <wp:posOffset>2743835</wp:posOffset>
                </wp:positionH>
                <wp:positionV relativeFrom="paragraph">
                  <wp:posOffset>2763520</wp:posOffset>
                </wp:positionV>
                <wp:extent cx="835025" cy="589280"/>
                <wp:effectExtent l="19685" t="20320" r="40640" b="47625"/>
                <wp:wrapNone/>
                <wp:docPr id="23" name="Oval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5025" cy="589280"/>
                        </a:xfrm>
                        <a:prstGeom prst="ellipse">
                          <a:avLst/>
                        </a:prstGeom>
                        <a:noFill/>
                        <a:ln w="38100">
                          <a:solidFill>
                            <a:schemeClr val="accent2">
                              <a:lumMod val="75000"/>
                              <a:lumOff val="0"/>
                            </a:schemeClr>
                          </a:solidFill>
                          <a:round/>
                          <a:headEnd/>
                          <a:tailEnd/>
                        </a:ln>
                        <a:effectLst>
                          <a:outerShdw dist="28398" dir="3806097" algn="ctr" rotWithShape="0">
                            <a:schemeClr val="lt1">
                              <a:lumMod val="50000"/>
                              <a:lumOff val="0"/>
                              <a:alpha val="50000"/>
                            </a:schemeClr>
                          </a:outerShdw>
                        </a:effectLst>
                        <a:extLst>
                          <a:ext uri="{909E8E84-426E-40DD-AFC4-6F175D3DCCD1}">
                            <a14:hiddenFill xmlns:a14="http://schemas.microsoft.com/office/drawing/2010/main">
                              <a:solidFill>
                                <a:schemeClr val="dk1">
                                  <a:lumMod val="100000"/>
                                  <a:lumOff val="0"/>
                                </a:schemeClr>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A55BA09" id="Oval 16" o:spid="_x0000_s1026" style="position:absolute;margin-left:216.05pt;margin-top:217.6pt;width:65.75pt;height:46.4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" filled="f" fillcolor="black [3200]" strokecolor="#c45911 [2405]" strokeweight="3pt">
                <v:shadow on="t" color="#7f7f7f [1601]" opacity=".5" offset="1pt"/>
              </v:oval>
            </w:pict>
          </mc:Fallback>
        </mc:AlternateContent>
      </w:r>
      <w:r>
        <w:rPr>
          <w:noProof/>
        </w:rPr>
        <mc:AlternateContent>
          <mc:Choice Requires="wps">
            <w:drawing>
              <wp:anchor distT="0" distB="0" distL="114300" distR="114300" simplePos="0" relativeHeight="251657728" behindDoc="0" locked="0" layoutInCell="1" allowOverlap="1" wp14:anchorId="0BDAF4E7" wp14:editId="57A7FCD6">
                <wp:simplePos x="0" y="0"/>
                <wp:positionH relativeFrom="column">
                  <wp:posOffset>941070</wp:posOffset>
                </wp:positionH>
                <wp:positionV relativeFrom="paragraph">
                  <wp:posOffset>2567305</wp:posOffset>
                </wp:positionV>
                <wp:extent cx="694055" cy="1547495"/>
                <wp:effectExtent l="121920" t="81280" r="31750" b="28575"/>
                <wp:wrapNone/>
                <wp:docPr id="22"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694055" cy="1547495"/>
                        </a:xfrm>
                        <a:prstGeom prst="straightConnector1">
                          <a:avLst/>
                        </a:prstGeom>
                        <a:noFill/>
                        <a:ln w="57150">
                          <a:solidFill>
                            <a:schemeClr val="accent2">
                              <a:lumMod val="100000"/>
                              <a:lumOff val="0"/>
                            </a:schemeClr>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3EF27A1" id="_x0000_t32" coordsize="21600,21600" o:spt="32" o:oned="t" path="m,l21600,21600e" filled="f">
                <v:path arrowok="t" fillok="f" o:connecttype="none"/>
                <o:lock v:ext="edit" shapetype="t"/>
              </v:shapetype>
              <v:shape id="AutoShape 9" o:spid="_x0000_s1026" type="#_x0000_t32" style="position:absolute;margin-left:74.1pt;margin-top:202.15pt;width:54.65pt;height:121.85pt;flip:x y;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" strokecolor="#ed7d31 [3205]" strokeweight="4.5pt">
                <v:stroke endarrow="block"/>
              </v:shape>
            </w:pict>
          </mc:Fallback>
        </mc:AlternateContent>
      </w:r>
      <w:r>
        <w:rPr>
          <w:noProof/>
        </w:rPr>
        <mc:AlternateContent>
          <mc:Choice Requires="wps">
            <w:drawing>
              <wp:anchor distT="0" distB="0" distL="114300" distR="114300" simplePos="0" relativeHeight="251659776" behindDoc="0" locked="0" layoutInCell="1" allowOverlap="1" wp14:anchorId="5633C6CD" wp14:editId="52D8A795">
                <wp:simplePos x="0" y="0"/>
                <wp:positionH relativeFrom="column">
                  <wp:posOffset>905510</wp:posOffset>
                </wp:positionH>
                <wp:positionV relativeFrom="paragraph">
                  <wp:posOffset>4114800</wp:posOffset>
                </wp:positionV>
                <wp:extent cx="2127885" cy="650240"/>
                <wp:effectExtent l="29210" t="28575" r="33655" b="35560"/>
                <wp:wrapNone/>
                <wp:docPr id="21"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7885" cy="650240"/>
                        </a:xfrm>
                        <a:prstGeom prst="rect">
                          <a:avLst/>
                        </a:prstGeom>
                        <a:noFill/>
                        <a:ln w="57150">
                          <a:solidFill>
                            <a:schemeClr val="accent2">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txbx>
                        <w:txbxContent>
                          <w:p w14:paraId="1B5E893B" w14:textId="099BC1EB" w:rsidR="00AD3854" w:rsidRPr="00AD3854" w:rsidRDefault="00AD3854">
                            <w:pPr>
                              <w:rPr>
                                <w:b/>
                                <w:bCs/>
                                <w:sz w:val="24"/>
                                <w:szCs w:val="24"/>
                              </w:rPr>
                            </w:pPr>
                            <w:r w:rsidRPr="00AD3854">
                              <w:rPr>
                                <w:b/>
                                <w:bCs/>
                                <w:sz w:val="24"/>
                                <w:szCs w:val="24"/>
                              </w:rPr>
                              <w:t>Backsight + Datum or TBM = Collimation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33C6CD" id="Text Box 12" o:spid="_x0000_s1027" type="#_x0000_t202" style="position:absolute;left:0;text-align:left;margin-left:71.3pt;margin-top:324pt;width:167.55pt;height:51.2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" filled="f" strokecolor="#ed7d31 [3205]" strokeweight="4.5pt">
                <v:textbox>
                  <w:txbxContent>
                    <w:p w14:paraId="1B5E893B" w14:textId="099BC1EB" w:rsidR="00AD3854" w:rsidRPr="00AD3854" w:rsidRDefault="00AD3854">
                      <w:pPr>
                        <w:rPr>
                          <w:b/>
                          <w:bCs/>
                          <w:sz w:val="24"/>
                          <w:szCs w:val="24"/>
                        </w:rPr>
                      </w:pPr>
                      <w:r w:rsidRPr="00AD3854">
                        <w:rPr>
                          <w:b/>
                          <w:bCs/>
                          <w:sz w:val="24"/>
                          <w:szCs w:val="24"/>
                        </w:rPr>
                        <w:t>Backsight + Datum or TBM = Collimation</w:t>
                      </w:r>
                    </w:p>
                  </w:txbxContent>
                </v:textbox>
              </v:shape>
            </w:pict>
          </mc:Fallback>
        </mc:AlternateContent>
      </w:r>
      <w:r>
        <w:rPr>
          <w:noProof/>
        </w:rPr>
        <mc:AlternateContent>
          <mc:Choice Requires="wps">
            <w:drawing>
              <wp:anchor distT="0" distB="0" distL="114300" distR="114300" simplePos="0" relativeHeight="251658752" behindDoc="0" locked="0" layoutInCell="1" allowOverlap="1" wp14:anchorId="0BDAF4E7" wp14:editId="55C385AF">
                <wp:simplePos x="0" y="0"/>
                <wp:positionH relativeFrom="column">
                  <wp:posOffset>2799080</wp:posOffset>
                </wp:positionH>
                <wp:positionV relativeFrom="paragraph">
                  <wp:posOffset>2286000</wp:posOffset>
                </wp:positionV>
                <wp:extent cx="1416050" cy="1828800"/>
                <wp:effectExtent l="36830" t="95250" r="118745" b="28575"/>
                <wp:wrapNone/>
                <wp:docPr id="20"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416050" cy="1828800"/>
                        </a:xfrm>
                        <a:prstGeom prst="straightConnector1">
                          <a:avLst/>
                        </a:prstGeom>
                        <a:noFill/>
                        <a:ln w="57150">
                          <a:solidFill>
                            <a:schemeClr val="accent2">
                              <a:lumMod val="100000"/>
                              <a:lumOff val="0"/>
                            </a:schemeClr>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F97DE1" id="AutoShape 10" o:spid="_x0000_s1026" type="#_x0000_t32" style="position:absolute;margin-left:220.4pt;margin-top:180pt;width:111.5pt;height:2in;flip:y;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" strokecolor="#ed7d31 [3205]" strokeweight="4.5pt">
                <v:stroke endarrow="block"/>
              </v:shape>
            </w:pict>
          </mc:Fallback>
        </mc:AlternateContent>
      </w:r>
      <w:r>
        <w:rPr>
          <w:noProof/>
        </w:rPr>
        <mc:AlternateContent>
          <mc:Choice Requires="wps">
            <w:drawing>
              <wp:anchor distT="0" distB="0" distL="114300" distR="114300" simplePos="0" relativeHeight="251656704" behindDoc="0" locked="0" layoutInCell="1" allowOverlap="1" wp14:anchorId="29F9F474" wp14:editId="7919A725">
                <wp:simplePos x="0" y="0"/>
                <wp:positionH relativeFrom="column">
                  <wp:posOffset>4226560</wp:posOffset>
                </wp:positionH>
                <wp:positionV relativeFrom="paragraph">
                  <wp:posOffset>1907540</wp:posOffset>
                </wp:positionV>
                <wp:extent cx="835025" cy="589280"/>
                <wp:effectExtent l="26035" t="21590" r="34290" b="46355"/>
                <wp:wrapNone/>
                <wp:docPr id="19"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5025" cy="589280"/>
                        </a:xfrm>
                        <a:prstGeom prst="ellipse">
                          <a:avLst/>
                        </a:prstGeom>
                        <a:noFill/>
                        <a:ln w="38100">
                          <a:solidFill>
                            <a:schemeClr val="accent2">
                              <a:lumMod val="75000"/>
                              <a:lumOff val="0"/>
                            </a:schemeClr>
                          </a:solidFill>
                          <a:round/>
                          <a:headEnd/>
                          <a:tailEnd/>
                        </a:ln>
                        <a:effectLst>
                          <a:outerShdw dist="28398" dir="3806097" algn="ctr" rotWithShape="0">
                            <a:schemeClr val="lt1">
                              <a:lumMod val="50000"/>
                              <a:lumOff val="0"/>
                              <a:alpha val="50000"/>
                            </a:schemeClr>
                          </a:outerShdw>
                        </a:effectLst>
                        <a:extLst>
                          <a:ext uri="{909E8E84-426E-40DD-AFC4-6F175D3DCCD1}">
                            <a14:hiddenFill xmlns:a14="http://schemas.microsoft.com/office/drawing/2010/main">
                              <a:solidFill>
                                <a:schemeClr val="dk1">
                                  <a:lumMod val="100000"/>
                                  <a:lumOff val="0"/>
                                </a:schemeClr>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60AD94C" id="Oval 7" o:spid="_x0000_s1026" style="position:absolute;margin-left:332.8pt;margin-top:150.2pt;width:65.75pt;height:46.4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" filled="f" fillcolor="black [3200]" strokecolor="#c45911 [2405]" strokeweight="3pt">
                <v:shadow on="t" color="#7f7f7f [1601]" opacity=".5" offset="1pt"/>
              </v:oval>
            </w:pict>
          </mc:Fallback>
        </mc:AlternateContent>
      </w:r>
      <w:r>
        <w:rPr>
          <w:noProof/>
        </w:rPr>
        <mc:AlternateContent>
          <mc:Choice Requires="wps">
            <w:drawing>
              <wp:anchor distT="0" distB="0" distL="114300" distR="114300" simplePos="0" relativeHeight="251655680" behindDoc="0" locked="0" layoutInCell="1" allowOverlap="1" wp14:anchorId="29F9F474" wp14:editId="1DC2D6B2">
                <wp:simplePos x="0" y="0"/>
                <wp:positionH relativeFrom="column">
                  <wp:posOffset>2772410</wp:posOffset>
                </wp:positionH>
                <wp:positionV relativeFrom="paragraph">
                  <wp:posOffset>1890395</wp:posOffset>
                </wp:positionV>
                <wp:extent cx="835025" cy="589280"/>
                <wp:effectExtent l="19685" t="23495" r="40640" b="44450"/>
                <wp:wrapNone/>
                <wp:docPr id="18"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5025" cy="589280"/>
                        </a:xfrm>
                        <a:prstGeom prst="ellipse">
                          <a:avLst/>
                        </a:prstGeom>
                        <a:noFill/>
                        <a:ln w="38100">
                          <a:solidFill>
                            <a:schemeClr val="accent2">
                              <a:lumMod val="75000"/>
                              <a:lumOff val="0"/>
                            </a:schemeClr>
                          </a:solidFill>
                          <a:round/>
                          <a:headEnd/>
                          <a:tailEnd/>
                        </a:ln>
                        <a:effectLst>
                          <a:outerShdw dist="28398" dir="3806097" algn="ctr" rotWithShape="0">
                            <a:schemeClr val="lt1">
                              <a:lumMod val="50000"/>
                              <a:lumOff val="0"/>
                              <a:alpha val="50000"/>
                            </a:schemeClr>
                          </a:outerShdw>
                        </a:effectLst>
                        <a:extLst>
                          <a:ext uri="{909E8E84-426E-40DD-AFC4-6F175D3DCCD1}">
                            <a14:hiddenFill xmlns:a14="http://schemas.microsoft.com/office/drawing/2010/main">
                              <a:solidFill>
                                <a:schemeClr val="dk1">
                                  <a:lumMod val="100000"/>
                                  <a:lumOff val="0"/>
                                </a:schemeClr>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8254692" id="Oval 6" o:spid="_x0000_s1026" style="position:absolute;margin-left:218.3pt;margin-top:148.85pt;width:65.75pt;height:46.4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" filled="f" fillcolor="black [3200]" strokecolor="#c45911 [2405]" strokeweight="3pt">
                <v:shadow on="t" color="#7f7f7f [1601]" opacity=".5" offset="1pt"/>
              </v:oval>
            </w:pict>
          </mc:Fallback>
        </mc:AlternateContent>
      </w:r>
      <w:r>
        <w:rPr>
          <w:noProof/>
        </w:rPr>
        <mc:AlternateContent>
          <mc:Choice Requires="wps">
            <w:drawing>
              <wp:anchor distT="0" distB="0" distL="114300" distR="114300" simplePos="0" relativeHeight="251654656" behindDoc="0" locked="0" layoutInCell="1" allowOverlap="1" wp14:anchorId="29F9F474" wp14:editId="56AC1ACA">
                <wp:simplePos x="0" y="0"/>
                <wp:positionH relativeFrom="column">
                  <wp:posOffset>342900</wp:posOffset>
                </wp:positionH>
                <wp:positionV relativeFrom="paragraph">
                  <wp:posOffset>1890395</wp:posOffset>
                </wp:positionV>
                <wp:extent cx="835025" cy="589280"/>
                <wp:effectExtent l="19050" t="23495" r="31750" b="44450"/>
                <wp:wrapNone/>
                <wp:docPr id="17"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5025" cy="589280"/>
                        </a:xfrm>
                        <a:prstGeom prst="ellipse">
                          <a:avLst/>
                        </a:prstGeom>
                        <a:noFill/>
                        <a:ln w="38100">
                          <a:solidFill>
                            <a:schemeClr val="accent2">
                              <a:lumMod val="75000"/>
                              <a:lumOff val="0"/>
                            </a:schemeClr>
                          </a:solidFill>
                          <a:round/>
                          <a:headEnd/>
                          <a:tailEnd/>
                        </a:ln>
                        <a:effectLst>
                          <a:outerShdw dist="28398" dir="3806097" algn="ctr" rotWithShape="0">
                            <a:schemeClr val="lt1">
                              <a:lumMod val="50000"/>
                              <a:lumOff val="0"/>
                              <a:alpha val="50000"/>
                            </a:schemeClr>
                          </a:outerShdw>
                        </a:effectLst>
                        <a:extLst>
                          <a:ext uri="{909E8E84-426E-40DD-AFC4-6F175D3DCCD1}">
                            <a14:hiddenFill xmlns:a14="http://schemas.microsoft.com/office/drawing/2010/main">
                              <a:solidFill>
                                <a:schemeClr val="dk1">
                                  <a:lumMod val="100000"/>
                                  <a:lumOff val="0"/>
                                </a:schemeClr>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BFA311C" id="Oval 5" o:spid="_x0000_s1026" style="position:absolute;margin-left:27pt;margin-top:148.85pt;width:65.75pt;height:46.4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" filled="f" fillcolor="black [3200]" strokecolor="#c45911 [2405]" strokeweight="3pt">
                <v:shadow on="t" color="#7f7f7f [1601]" opacity=".5" offset="1pt"/>
              </v:oval>
            </w:pict>
          </mc:Fallback>
        </mc:AlternateContent>
      </w:r>
      <w:r w:rsidR="00C4514E">
        <w:rPr>
          <w:noProof/>
        </w:rPr>
        <w:drawing>
          <wp:inline distT="0" distB="0" distL="0" distR="0" wp14:anchorId="423E73F2" wp14:editId="3490D25E">
            <wp:extent cx="5398477" cy="5696878"/>
            <wp:effectExtent l="0" t="0" r="0" b="0"/>
            <wp:docPr id="10" name="Picture 10"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alendar&#10;&#10;Description automatically generated"/>
                    <pic:cNvPicPr/>
                  </pic:nvPicPr>
                  <pic:blipFill rotWithShape="1">
                    <a:blip r:embed="rId15" cstate="print">
                      <a:extLst>
                        <a:ext uri="{28A0092B-C50C-407E-A947-70E740481C1C}">
                          <a14:useLocalDpi xmlns:a14="http://schemas.microsoft.com/office/drawing/2010/main" val="0"/>
                        </a:ext>
                      </a:extLst>
                    </a:blip>
                    <a:srcRect l="4602" t="12311" r="1201" b="13138"/>
                    <a:stretch/>
                  </pic:blipFill>
                  <pic:spPr bwMode="auto">
                    <a:xfrm>
                      <a:off x="0" y="0"/>
                      <a:ext cx="5398914" cy="5697339"/>
                    </a:xfrm>
                    <a:prstGeom prst="rect">
                      <a:avLst/>
                    </a:prstGeom>
                    <a:ln>
                      <a:noFill/>
                    </a:ln>
                    <a:extLst>
                      <a:ext uri="{53640926-AAD7-44D8-BBD7-CCE9431645EC}">
                        <a14:shadowObscured xmlns:a14="http://schemas.microsoft.com/office/drawing/2010/main"/>
                      </a:ext>
                    </a:extLst>
                  </pic:spPr>
                </pic:pic>
              </a:graphicData>
            </a:graphic>
          </wp:inline>
        </w:drawing>
      </w:r>
    </w:p>
    <w:p w14:paraId="20B8C4E2" w14:textId="28AAA670" w:rsidR="004467EC" w:rsidRDefault="00AD3854" w:rsidP="00AD3854">
      <w:pPr>
        <w:pStyle w:val="Caption"/>
        <w:jc w:val="center"/>
      </w:pPr>
      <w:r>
        <w:t xml:space="preserve">Figure </w:t>
      </w:r>
      <w:r w:rsidR="00000000">
        <w:fldChar w:fldCharType="begin"/>
      </w:r>
      <w:r w:rsidR="00000000">
        <w:instrText xml:space="preserve"> SEQ Figure \* ARABIC </w:instrText>
      </w:r>
      <w:r w:rsidR="00000000">
        <w:fldChar w:fldCharType="separate"/>
      </w:r>
      <w:r w:rsidR="002B4194">
        <w:rPr>
          <w:noProof/>
        </w:rPr>
        <w:t>8</w:t>
      </w:r>
      <w:r w:rsidR="00000000">
        <w:rPr>
          <w:noProof/>
        </w:rPr>
        <w:fldChar w:fldCharType="end"/>
      </w:r>
      <w:r>
        <w:t xml:space="preserve"> Level Booking</w:t>
      </w:r>
      <w:r w:rsidR="005A46AE">
        <w:t xml:space="preserve"> the first backsight and calculating the collimation.</w:t>
      </w:r>
    </w:p>
    <w:p w14:paraId="0D3BED56" w14:textId="4F0CC047" w:rsidR="00C4514E" w:rsidRDefault="00C4514E" w:rsidP="00C4514E">
      <w:pPr>
        <w:spacing w:line="360" w:lineRule="auto"/>
        <w:jc w:val="both"/>
      </w:pPr>
    </w:p>
    <w:p w14:paraId="5B9D7ACC" w14:textId="0581221D" w:rsidR="00323163" w:rsidRDefault="003C1A0F" w:rsidP="00C4514E">
      <w:pPr>
        <w:spacing w:line="360" w:lineRule="auto"/>
        <w:jc w:val="both"/>
      </w:pPr>
      <w:r>
        <w:t>Below is an illustration of my levelling survey. Showing the backsights, intermediate and foresight readings.</w:t>
      </w:r>
    </w:p>
    <w:p w14:paraId="46066E37" w14:textId="40AFBC7F" w:rsidR="003C1A0F" w:rsidRDefault="00FB1DD2" w:rsidP="00E0341B">
      <w:pPr>
        <w:spacing w:line="360" w:lineRule="auto"/>
      </w:pPr>
      <w:r>
        <w:rPr>
          <w:noProof/>
        </w:rPr>
        <w:lastRenderedPageBreak/>
        <w:drawing>
          <wp:anchor distT="0" distB="0" distL="114300" distR="114300" simplePos="0" relativeHeight="251656192" behindDoc="0" locked="0" layoutInCell="1" allowOverlap="1" wp14:anchorId="159B7014" wp14:editId="32E320E4">
            <wp:simplePos x="0" y="0"/>
            <wp:positionH relativeFrom="margin">
              <wp:posOffset>-327660</wp:posOffset>
            </wp:positionH>
            <wp:positionV relativeFrom="margin">
              <wp:posOffset>1098550</wp:posOffset>
            </wp:positionV>
            <wp:extent cx="6380480" cy="5594985"/>
            <wp:effectExtent l="0" t="400050" r="0" b="367665"/>
            <wp:wrapSquare wrapText="bothSides"/>
            <wp:docPr id="8" name="Picture 8"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ece of paper with writing&#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6380480" cy="5594985"/>
                    </a:xfrm>
                    <a:prstGeom prst="rect">
                      <a:avLst/>
                    </a:prstGeom>
                  </pic:spPr>
                </pic:pic>
              </a:graphicData>
            </a:graphic>
            <wp14:sizeRelH relativeFrom="margin">
              <wp14:pctWidth>0</wp14:pctWidth>
            </wp14:sizeRelH>
          </wp:anchor>
        </w:drawing>
      </w:r>
      <w:r w:rsidR="007C30C3">
        <w:rPr>
          <w:noProof/>
        </w:rPr>
        <mc:AlternateContent>
          <mc:Choice Requires="wps">
            <w:drawing>
              <wp:anchor distT="0" distB="0" distL="114300" distR="114300" simplePos="0" relativeHeight="251660800" behindDoc="0" locked="0" layoutInCell="1" allowOverlap="1" wp14:anchorId="7BB06AB5" wp14:editId="40A979BA">
                <wp:simplePos x="0" y="0"/>
                <wp:positionH relativeFrom="column">
                  <wp:posOffset>-864235</wp:posOffset>
                </wp:positionH>
                <wp:positionV relativeFrom="paragraph">
                  <wp:posOffset>7292975</wp:posOffset>
                </wp:positionV>
                <wp:extent cx="7459980" cy="266700"/>
                <wp:effectExtent l="2540" t="0" r="0" b="3175"/>
                <wp:wrapSquare wrapText="bothSides"/>
                <wp:docPr id="1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5998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9FAAA0D" w14:textId="10C8CE45" w:rsidR="00FB1DD2" w:rsidRPr="00A66F8E" w:rsidRDefault="00FB1DD2" w:rsidP="00FB1DD2">
                            <w:pPr>
                              <w:pStyle w:val="Caption"/>
                              <w:jc w:val="center"/>
                              <w:rPr>
                                <w:noProof/>
                              </w:rPr>
                            </w:pPr>
                            <w:r>
                              <w:t xml:space="preserve">Figure </w:t>
                            </w:r>
                            <w:fldSimple w:instr=" SEQ Figure \* ARABIC ">
                              <w:r w:rsidR="002B4194">
                                <w:rPr>
                                  <w:noProof/>
                                </w:rPr>
                                <w:t>9</w:t>
                              </w:r>
                            </w:fldSimple>
                            <w:r>
                              <w:t xml:space="preserve"> Levelling Survey Illustration</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BB06AB5" id="Text Box 14" o:spid="_x0000_s1028" type="#_x0000_t202" style="position:absolute;margin-left:-68.05pt;margin-top:574.25pt;width:587.4pt;height:21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" stroked="f">
                <v:textbox style="mso-fit-shape-to-text:t" inset="0,0,0,0">
                  <w:txbxContent>
                    <w:p w14:paraId="39FAAA0D" w14:textId="10C8CE45" w:rsidR="00FB1DD2" w:rsidRPr="00A66F8E" w:rsidRDefault="00FB1DD2" w:rsidP="00FB1DD2">
                      <w:pPr>
                        <w:pStyle w:val="Caption"/>
                        <w:jc w:val="center"/>
                        <w:rPr>
                          <w:noProof/>
                        </w:rPr>
                      </w:pPr>
                      <w:r>
                        <w:t xml:space="preserve">Figure </w:t>
                      </w:r>
                      <w:fldSimple w:instr=" SEQ Figure \* ARABIC ">
                        <w:r w:rsidR="002B4194">
                          <w:rPr>
                            <w:noProof/>
                          </w:rPr>
                          <w:t>9</w:t>
                        </w:r>
                      </w:fldSimple>
                      <w:r>
                        <w:t xml:space="preserve"> Levelling Survey Illustration</w:t>
                      </w:r>
                    </w:p>
                  </w:txbxContent>
                </v:textbox>
                <w10:wrap type="square"/>
              </v:shape>
            </w:pict>
          </mc:Fallback>
        </mc:AlternateContent>
      </w:r>
    </w:p>
    <w:p w14:paraId="4E32A5E6" w14:textId="1374EF49" w:rsidR="00FB1DD2" w:rsidRDefault="007F6BDE" w:rsidP="00C4514E">
      <w:pPr>
        <w:spacing w:line="360" w:lineRule="auto"/>
        <w:jc w:val="both"/>
      </w:pPr>
      <w:r>
        <w:t>Below is a copy of my booking sheet for the levelling survey I conducted.</w:t>
      </w:r>
    </w:p>
    <w:tbl>
      <w:tblPr>
        <w:tblpPr w:leftFromText="180" w:rightFromText="180" w:horzAnchor="margin" w:tblpY="262"/>
        <w:tblW w:w="8978" w:type="dxa"/>
        <w:tblBorders>
          <w:top w:val="single" w:sz="12" w:space="0" w:color="auto"/>
          <w:left w:val="single" w:sz="12" w:space="0" w:color="auto"/>
          <w:bottom w:val="single" w:sz="12" w:space="0" w:color="auto"/>
          <w:right w:val="single" w:sz="12" w:space="0" w:color="auto"/>
          <w:insideH w:val="single" w:sz="2" w:space="0" w:color="auto"/>
          <w:insideV w:val="single" w:sz="2" w:space="0" w:color="auto"/>
        </w:tblBorders>
        <w:tblLook w:val="04A0" w:firstRow="1" w:lastRow="0" w:firstColumn="1" w:lastColumn="0" w:noHBand="0" w:noVBand="1"/>
      </w:tblPr>
      <w:tblGrid>
        <w:gridCol w:w="1110"/>
        <w:gridCol w:w="1717"/>
        <w:gridCol w:w="1068"/>
        <w:gridCol w:w="2381"/>
        <w:gridCol w:w="1681"/>
        <w:gridCol w:w="1021"/>
      </w:tblGrid>
      <w:tr w:rsidR="007F6BDE" w:rsidRPr="00CA6E4C" w14:paraId="787398B7" w14:textId="77777777" w:rsidTr="002C0168">
        <w:trPr>
          <w:trHeight w:val="324"/>
        </w:trPr>
        <w:tc>
          <w:tcPr>
            <w:tcW w:w="3895" w:type="dxa"/>
            <w:gridSpan w:val="3"/>
            <w:shd w:val="clear" w:color="auto" w:fill="auto"/>
            <w:noWrap/>
            <w:vAlign w:val="center"/>
            <w:hideMark/>
          </w:tcPr>
          <w:p w14:paraId="632F2FEF" w14:textId="77777777" w:rsidR="007F6BDE" w:rsidRPr="00CA6E4C" w:rsidRDefault="007F6BDE" w:rsidP="008E0D63">
            <w:pPr>
              <w:spacing w:after="0" w:line="240" w:lineRule="auto"/>
              <w:rPr>
                <w:rFonts w:ascii="Arial" w:eastAsia="Times New Roman" w:hAnsi="Arial" w:cs="Arial"/>
                <w:b/>
                <w:bCs/>
                <w:sz w:val="18"/>
                <w:szCs w:val="18"/>
              </w:rPr>
            </w:pPr>
            <w:r w:rsidRPr="00CA6E4C">
              <w:rPr>
                <w:rFonts w:ascii="Arial" w:eastAsia="Times New Roman" w:hAnsi="Arial" w:cs="Arial"/>
                <w:b/>
                <w:bCs/>
                <w:sz w:val="18"/>
                <w:szCs w:val="18"/>
              </w:rPr>
              <w:lastRenderedPageBreak/>
              <w:t>Date:</w:t>
            </w:r>
          </w:p>
        </w:tc>
        <w:tc>
          <w:tcPr>
            <w:tcW w:w="5083" w:type="dxa"/>
            <w:gridSpan w:val="3"/>
            <w:vMerge w:val="restart"/>
            <w:shd w:val="clear" w:color="auto" w:fill="auto"/>
            <w:noWrap/>
            <w:vAlign w:val="bottom"/>
            <w:hideMark/>
          </w:tcPr>
          <w:p w14:paraId="244ECD2D" w14:textId="77777777" w:rsidR="007F6BDE" w:rsidRPr="00CA6E4C" w:rsidRDefault="007F6BDE" w:rsidP="008E0D63">
            <w:pPr>
              <w:spacing w:after="0" w:line="240" w:lineRule="auto"/>
              <w:rPr>
                <w:rFonts w:ascii="Calibri" w:eastAsia="Times New Roman" w:hAnsi="Calibri" w:cs="Calibri"/>
                <w:color w:val="000000"/>
                <w:sz w:val="18"/>
                <w:szCs w:val="18"/>
              </w:rPr>
            </w:pPr>
            <w:r w:rsidRPr="00CA6E4C">
              <w:rPr>
                <w:rFonts w:ascii="Calibri" w:eastAsia="Times New Roman" w:hAnsi="Calibri" w:cs="Calibri"/>
                <w:noProof/>
                <w:color w:val="000000"/>
                <w:sz w:val="18"/>
                <w:szCs w:val="18"/>
              </w:rPr>
              <w:drawing>
                <wp:anchor distT="0" distB="0" distL="114300" distR="114300" simplePos="0" relativeHeight="251661312" behindDoc="0" locked="0" layoutInCell="1" allowOverlap="1" wp14:anchorId="7E6E85B8" wp14:editId="4E718768">
                  <wp:simplePos x="0" y="0"/>
                  <wp:positionH relativeFrom="column">
                    <wp:posOffset>24765</wp:posOffset>
                  </wp:positionH>
                  <wp:positionV relativeFrom="paragraph">
                    <wp:posOffset>-481330</wp:posOffset>
                  </wp:positionV>
                  <wp:extent cx="1823720" cy="514350"/>
                  <wp:effectExtent l="0" t="0" r="5080" b="0"/>
                  <wp:wrapNone/>
                  <wp:docPr id="9" name="Picture 9" descr="Text&#10;&#10;Description automatically generated">
                    <a:extLst xmlns:a="http://schemas.openxmlformats.org/drawingml/2006/main">
                      <a:ext uri="{FF2B5EF4-FFF2-40B4-BE49-F238E27FC236}">
                        <a16:creationId xmlns:a16="http://schemas.microsoft.com/office/drawing/2014/main" id="{CB817C76-27DC-455E-AC41-10FD7652CEC0}"/>
                      </a:ext>
                    </a:extLst>
                  </wp:docPr>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a:extLst>
                              <a:ext uri="{FF2B5EF4-FFF2-40B4-BE49-F238E27FC236}">
                                <a16:creationId xmlns:a16="http://schemas.microsoft.com/office/drawing/2014/main" id="{CB817C76-27DC-455E-AC41-10FD7652CEC0}"/>
                              </a:ext>
                            </a:extLst>
                          </pic:cNvPr>
                          <pic:cNvPicPr>
                            <a:picLocks noChangeAspect="1"/>
                          </pic:cNvPicPr>
                        </pic:nvPicPr>
                        <pic:blipFill>
                          <a:blip r:embed="rId17"/>
                          <a:stretch>
                            <a:fillRect/>
                          </a:stretch>
                        </pic:blipFill>
                        <pic:spPr>
                          <a:xfrm>
                            <a:off x="0" y="0"/>
                            <a:ext cx="1823720" cy="514350"/>
                          </a:xfrm>
                          <a:prstGeom prst="rect">
                            <a:avLst/>
                          </a:prstGeom>
                        </pic:spPr>
                      </pic:pic>
                    </a:graphicData>
                  </a:graphic>
                  <wp14:sizeRelH relativeFrom="page">
                    <wp14:pctWidth>0</wp14:pctWidth>
                  </wp14:sizeRelH>
                  <wp14:sizeRelV relativeFrom="page">
                    <wp14:pctHeight>0</wp14:pctHeight>
                  </wp14:sizeRelV>
                </wp:anchor>
              </w:drawing>
            </w:r>
          </w:p>
          <w:p w14:paraId="7E21F9A8" w14:textId="77777777" w:rsidR="007F6BDE" w:rsidRPr="00CA6E4C" w:rsidRDefault="007F6BDE" w:rsidP="008E0D63">
            <w:pPr>
              <w:spacing w:after="0" w:line="240" w:lineRule="auto"/>
              <w:rPr>
                <w:rFonts w:ascii="Calibri" w:eastAsia="Times New Roman" w:hAnsi="Calibri" w:cs="Calibri"/>
                <w:color w:val="000000"/>
                <w:sz w:val="18"/>
                <w:szCs w:val="18"/>
              </w:rPr>
            </w:pPr>
          </w:p>
        </w:tc>
      </w:tr>
      <w:tr w:rsidR="007F6BDE" w:rsidRPr="00CA6E4C" w14:paraId="6BC95CE4" w14:textId="77777777" w:rsidTr="002C0168">
        <w:trPr>
          <w:trHeight w:val="324"/>
        </w:trPr>
        <w:tc>
          <w:tcPr>
            <w:tcW w:w="3895" w:type="dxa"/>
            <w:gridSpan w:val="3"/>
            <w:shd w:val="clear" w:color="auto" w:fill="auto"/>
            <w:noWrap/>
            <w:vAlign w:val="center"/>
            <w:hideMark/>
          </w:tcPr>
          <w:p w14:paraId="05B699E6" w14:textId="77777777" w:rsidR="007F6BDE" w:rsidRPr="00CA6E4C" w:rsidRDefault="007F6BDE" w:rsidP="008E0D63">
            <w:pPr>
              <w:spacing w:after="0" w:line="240" w:lineRule="auto"/>
              <w:rPr>
                <w:rFonts w:ascii="Arial" w:eastAsia="Times New Roman" w:hAnsi="Arial" w:cs="Arial"/>
                <w:b/>
                <w:bCs/>
                <w:sz w:val="18"/>
                <w:szCs w:val="18"/>
              </w:rPr>
            </w:pPr>
            <w:r w:rsidRPr="00CA6E4C">
              <w:rPr>
                <w:rFonts w:ascii="Arial" w:eastAsia="Times New Roman" w:hAnsi="Arial" w:cs="Arial"/>
                <w:b/>
                <w:bCs/>
                <w:sz w:val="18"/>
                <w:szCs w:val="18"/>
              </w:rPr>
              <w:t>Name of Surveyor:</w:t>
            </w:r>
            <w:r w:rsidRPr="00CA6E4C">
              <w:rPr>
                <w:rFonts w:ascii="Arial" w:eastAsia="Times New Roman" w:hAnsi="Arial" w:cs="Arial"/>
                <w:sz w:val="18"/>
                <w:szCs w:val="18"/>
              </w:rPr>
              <w:t xml:space="preserve"> </w:t>
            </w:r>
          </w:p>
        </w:tc>
        <w:tc>
          <w:tcPr>
            <w:tcW w:w="5083" w:type="dxa"/>
            <w:gridSpan w:val="3"/>
            <w:vMerge/>
            <w:vAlign w:val="center"/>
            <w:hideMark/>
          </w:tcPr>
          <w:p w14:paraId="493AB1F2" w14:textId="77777777" w:rsidR="007F6BDE" w:rsidRPr="00CA6E4C" w:rsidRDefault="007F6BDE" w:rsidP="008E0D63">
            <w:pPr>
              <w:spacing w:after="0" w:line="240" w:lineRule="auto"/>
              <w:rPr>
                <w:rFonts w:ascii="Calibri" w:eastAsia="Times New Roman" w:hAnsi="Calibri" w:cs="Calibri"/>
                <w:color w:val="000000"/>
                <w:sz w:val="18"/>
                <w:szCs w:val="18"/>
              </w:rPr>
            </w:pPr>
          </w:p>
        </w:tc>
      </w:tr>
      <w:tr w:rsidR="007F6BDE" w:rsidRPr="00CA6E4C" w14:paraId="737303BA" w14:textId="77777777" w:rsidTr="002C0168">
        <w:trPr>
          <w:trHeight w:val="334"/>
        </w:trPr>
        <w:tc>
          <w:tcPr>
            <w:tcW w:w="3895" w:type="dxa"/>
            <w:gridSpan w:val="3"/>
            <w:shd w:val="clear" w:color="auto" w:fill="auto"/>
            <w:noWrap/>
            <w:vAlign w:val="center"/>
            <w:hideMark/>
          </w:tcPr>
          <w:p w14:paraId="26FD77B6" w14:textId="77777777" w:rsidR="007F6BDE" w:rsidRPr="00CA6E4C" w:rsidRDefault="007F6BDE" w:rsidP="008E0D63">
            <w:pPr>
              <w:spacing w:after="0" w:line="240" w:lineRule="auto"/>
              <w:rPr>
                <w:rFonts w:ascii="Arial" w:eastAsia="Times New Roman" w:hAnsi="Arial" w:cs="Arial"/>
                <w:b/>
                <w:bCs/>
                <w:sz w:val="18"/>
                <w:szCs w:val="18"/>
              </w:rPr>
            </w:pPr>
            <w:r w:rsidRPr="00CA6E4C">
              <w:rPr>
                <w:rFonts w:ascii="Arial" w:eastAsia="Times New Roman" w:hAnsi="Arial" w:cs="Arial"/>
                <w:b/>
                <w:bCs/>
                <w:sz w:val="18"/>
                <w:szCs w:val="18"/>
              </w:rPr>
              <w:t>Project ID:</w:t>
            </w:r>
            <w:r w:rsidRPr="00CA6E4C">
              <w:rPr>
                <w:rFonts w:ascii="Arial" w:eastAsia="Times New Roman" w:hAnsi="Arial" w:cs="Arial"/>
                <w:sz w:val="18"/>
                <w:szCs w:val="18"/>
              </w:rPr>
              <w:t xml:space="preserve"> </w:t>
            </w:r>
          </w:p>
        </w:tc>
        <w:tc>
          <w:tcPr>
            <w:tcW w:w="5083" w:type="dxa"/>
            <w:gridSpan w:val="3"/>
            <w:vMerge/>
            <w:vAlign w:val="center"/>
            <w:hideMark/>
          </w:tcPr>
          <w:p w14:paraId="64E655B6" w14:textId="77777777" w:rsidR="007F6BDE" w:rsidRPr="00CA6E4C" w:rsidRDefault="007F6BDE" w:rsidP="008E0D63">
            <w:pPr>
              <w:spacing w:after="0" w:line="240" w:lineRule="auto"/>
              <w:rPr>
                <w:rFonts w:ascii="Calibri" w:eastAsia="Times New Roman" w:hAnsi="Calibri" w:cs="Calibri"/>
                <w:color w:val="000000"/>
                <w:sz w:val="18"/>
                <w:szCs w:val="18"/>
              </w:rPr>
            </w:pPr>
          </w:p>
        </w:tc>
      </w:tr>
      <w:tr w:rsidR="007F6BDE" w:rsidRPr="00CA6E4C" w14:paraId="28D51D91" w14:textId="77777777" w:rsidTr="002C0168">
        <w:trPr>
          <w:trHeight w:val="324"/>
        </w:trPr>
        <w:tc>
          <w:tcPr>
            <w:tcW w:w="1110" w:type="dxa"/>
            <w:shd w:val="clear" w:color="auto" w:fill="auto"/>
            <w:noWrap/>
            <w:vAlign w:val="center"/>
            <w:hideMark/>
          </w:tcPr>
          <w:p w14:paraId="1E62E3E5" w14:textId="77777777" w:rsidR="007F6BDE" w:rsidRPr="00CA6E4C" w:rsidRDefault="007F6BDE" w:rsidP="008E0D63">
            <w:pPr>
              <w:spacing w:after="0" w:line="240" w:lineRule="auto"/>
              <w:jc w:val="center"/>
              <w:rPr>
                <w:rFonts w:ascii="Arial" w:eastAsia="Times New Roman" w:hAnsi="Arial" w:cs="Arial"/>
                <w:b/>
                <w:bCs/>
                <w:sz w:val="18"/>
                <w:szCs w:val="18"/>
              </w:rPr>
            </w:pPr>
            <w:r w:rsidRPr="00CA6E4C">
              <w:rPr>
                <w:rFonts w:ascii="Arial" w:eastAsia="Times New Roman" w:hAnsi="Arial" w:cs="Arial"/>
                <w:b/>
                <w:bCs/>
                <w:sz w:val="18"/>
                <w:szCs w:val="18"/>
              </w:rPr>
              <w:t>Back Sight</w:t>
            </w:r>
          </w:p>
        </w:tc>
        <w:tc>
          <w:tcPr>
            <w:tcW w:w="1717" w:type="dxa"/>
            <w:shd w:val="clear" w:color="auto" w:fill="auto"/>
            <w:noWrap/>
            <w:vAlign w:val="center"/>
            <w:hideMark/>
          </w:tcPr>
          <w:p w14:paraId="52CD7C44" w14:textId="77777777" w:rsidR="007F6BDE" w:rsidRPr="00CA6E4C" w:rsidRDefault="007F6BDE" w:rsidP="008E0D63">
            <w:pPr>
              <w:spacing w:after="0" w:line="240" w:lineRule="auto"/>
              <w:jc w:val="center"/>
              <w:rPr>
                <w:rFonts w:ascii="Arial" w:eastAsia="Times New Roman" w:hAnsi="Arial" w:cs="Arial"/>
                <w:b/>
                <w:bCs/>
                <w:sz w:val="18"/>
                <w:szCs w:val="18"/>
              </w:rPr>
            </w:pPr>
            <w:r w:rsidRPr="00CA6E4C">
              <w:rPr>
                <w:rFonts w:ascii="Arial" w:eastAsia="Times New Roman" w:hAnsi="Arial" w:cs="Arial"/>
                <w:b/>
                <w:bCs/>
                <w:sz w:val="18"/>
                <w:szCs w:val="18"/>
              </w:rPr>
              <w:t>Intermediate Site</w:t>
            </w:r>
          </w:p>
        </w:tc>
        <w:tc>
          <w:tcPr>
            <w:tcW w:w="1067" w:type="dxa"/>
            <w:shd w:val="clear" w:color="auto" w:fill="auto"/>
            <w:noWrap/>
            <w:vAlign w:val="center"/>
            <w:hideMark/>
          </w:tcPr>
          <w:p w14:paraId="30251FC2" w14:textId="77777777" w:rsidR="007F6BDE" w:rsidRPr="00CA6E4C" w:rsidRDefault="007F6BDE" w:rsidP="008E0D63">
            <w:pPr>
              <w:spacing w:after="0" w:line="240" w:lineRule="auto"/>
              <w:jc w:val="center"/>
              <w:rPr>
                <w:rFonts w:ascii="Arial" w:eastAsia="Times New Roman" w:hAnsi="Arial" w:cs="Arial"/>
                <w:b/>
                <w:bCs/>
                <w:sz w:val="18"/>
                <w:szCs w:val="18"/>
              </w:rPr>
            </w:pPr>
            <w:r w:rsidRPr="00CA6E4C">
              <w:rPr>
                <w:rFonts w:ascii="Arial" w:eastAsia="Times New Roman" w:hAnsi="Arial" w:cs="Arial"/>
                <w:b/>
                <w:bCs/>
                <w:sz w:val="18"/>
                <w:szCs w:val="18"/>
              </w:rPr>
              <w:t>Fore Sight</w:t>
            </w:r>
          </w:p>
        </w:tc>
        <w:tc>
          <w:tcPr>
            <w:tcW w:w="2381" w:type="dxa"/>
            <w:shd w:val="clear" w:color="auto" w:fill="auto"/>
            <w:noWrap/>
            <w:vAlign w:val="center"/>
            <w:hideMark/>
          </w:tcPr>
          <w:p w14:paraId="1B403443" w14:textId="77777777" w:rsidR="007F6BDE" w:rsidRPr="00CA6E4C" w:rsidRDefault="007F6BDE" w:rsidP="008E0D63">
            <w:pPr>
              <w:spacing w:after="0" w:line="240" w:lineRule="auto"/>
              <w:jc w:val="center"/>
              <w:rPr>
                <w:rFonts w:ascii="Arial" w:eastAsia="Times New Roman" w:hAnsi="Arial" w:cs="Arial"/>
                <w:b/>
                <w:bCs/>
                <w:sz w:val="18"/>
                <w:szCs w:val="18"/>
              </w:rPr>
            </w:pPr>
            <w:r w:rsidRPr="00CA6E4C">
              <w:rPr>
                <w:rFonts w:ascii="Arial" w:eastAsia="Times New Roman" w:hAnsi="Arial" w:cs="Arial"/>
                <w:b/>
                <w:bCs/>
                <w:sz w:val="18"/>
                <w:szCs w:val="18"/>
              </w:rPr>
              <w:t>Height of Collimation</w:t>
            </w:r>
          </w:p>
        </w:tc>
        <w:tc>
          <w:tcPr>
            <w:tcW w:w="1681" w:type="dxa"/>
            <w:shd w:val="clear" w:color="auto" w:fill="auto"/>
            <w:noWrap/>
            <w:vAlign w:val="center"/>
            <w:hideMark/>
          </w:tcPr>
          <w:p w14:paraId="0921BF91" w14:textId="77777777" w:rsidR="007F6BDE" w:rsidRPr="00CA6E4C" w:rsidRDefault="007F6BDE" w:rsidP="008E0D63">
            <w:pPr>
              <w:spacing w:after="0" w:line="240" w:lineRule="auto"/>
              <w:jc w:val="center"/>
              <w:rPr>
                <w:rFonts w:ascii="Arial" w:eastAsia="Times New Roman" w:hAnsi="Arial" w:cs="Arial"/>
                <w:b/>
                <w:bCs/>
                <w:sz w:val="18"/>
                <w:szCs w:val="18"/>
              </w:rPr>
            </w:pPr>
            <w:r w:rsidRPr="00CA6E4C">
              <w:rPr>
                <w:rFonts w:ascii="Arial" w:eastAsia="Times New Roman" w:hAnsi="Arial" w:cs="Arial"/>
                <w:b/>
                <w:bCs/>
                <w:sz w:val="18"/>
                <w:szCs w:val="18"/>
              </w:rPr>
              <w:t>Reduced Level</w:t>
            </w:r>
          </w:p>
        </w:tc>
        <w:tc>
          <w:tcPr>
            <w:tcW w:w="1020" w:type="dxa"/>
            <w:shd w:val="clear" w:color="auto" w:fill="auto"/>
            <w:noWrap/>
            <w:vAlign w:val="center"/>
            <w:hideMark/>
          </w:tcPr>
          <w:p w14:paraId="6EBECD41" w14:textId="77777777" w:rsidR="007F6BDE" w:rsidRPr="00CA6E4C" w:rsidRDefault="007F6BDE" w:rsidP="008E0D63">
            <w:pPr>
              <w:spacing w:after="0" w:line="240" w:lineRule="auto"/>
              <w:jc w:val="center"/>
              <w:rPr>
                <w:rFonts w:ascii="Arial" w:eastAsia="Times New Roman" w:hAnsi="Arial" w:cs="Arial"/>
                <w:b/>
                <w:bCs/>
                <w:sz w:val="18"/>
                <w:szCs w:val="18"/>
              </w:rPr>
            </w:pPr>
            <w:r w:rsidRPr="00CA6E4C">
              <w:rPr>
                <w:rFonts w:ascii="Arial" w:eastAsia="Times New Roman" w:hAnsi="Arial" w:cs="Arial"/>
                <w:b/>
                <w:bCs/>
                <w:sz w:val="18"/>
                <w:szCs w:val="18"/>
              </w:rPr>
              <w:t>Remarks</w:t>
            </w:r>
          </w:p>
        </w:tc>
      </w:tr>
      <w:tr w:rsidR="007F6BDE" w:rsidRPr="00CA6E4C" w14:paraId="075F08C7" w14:textId="77777777" w:rsidTr="002C0168">
        <w:trPr>
          <w:trHeight w:val="324"/>
        </w:trPr>
        <w:tc>
          <w:tcPr>
            <w:tcW w:w="1110" w:type="dxa"/>
            <w:shd w:val="clear" w:color="auto" w:fill="auto"/>
            <w:noWrap/>
            <w:vAlign w:val="center"/>
            <w:hideMark/>
          </w:tcPr>
          <w:p w14:paraId="12DC0D55"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r>
              <w:rPr>
                <w:rFonts w:ascii="Calibri" w:eastAsia="Times New Roman" w:hAnsi="Calibri" w:cs="Calibri"/>
                <w:sz w:val="20"/>
                <w:szCs w:val="20"/>
              </w:rPr>
              <w:t>1.468</w:t>
            </w:r>
          </w:p>
        </w:tc>
        <w:tc>
          <w:tcPr>
            <w:tcW w:w="1717" w:type="dxa"/>
            <w:shd w:val="clear" w:color="auto" w:fill="auto"/>
            <w:noWrap/>
            <w:vAlign w:val="center"/>
            <w:hideMark/>
          </w:tcPr>
          <w:p w14:paraId="1EF83E90"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067" w:type="dxa"/>
            <w:shd w:val="clear" w:color="auto" w:fill="auto"/>
            <w:noWrap/>
            <w:vAlign w:val="center"/>
            <w:hideMark/>
          </w:tcPr>
          <w:p w14:paraId="3484D522"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66F14361"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1.907</w:t>
            </w:r>
          </w:p>
        </w:tc>
        <w:tc>
          <w:tcPr>
            <w:tcW w:w="1681" w:type="dxa"/>
            <w:shd w:val="clear" w:color="auto" w:fill="auto"/>
            <w:noWrap/>
            <w:vAlign w:val="center"/>
            <w:hideMark/>
          </w:tcPr>
          <w:p w14:paraId="50B2CBC2"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0.439</w:t>
            </w:r>
          </w:p>
        </w:tc>
        <w:tc>
          <w:tcPr>
            <w:tcW w:w="1020" w:type="dxa"/>
            <w:shd w:val="clear" w:color="auto" w:fill="auto"/>
            <w:noWrap/>
            <w:vAlign w:val="center"/>
            <w:hideMark/>
          </w:tcPr>
          <w:p w14:paraId="763FC46A" w14:textId="6900E8FF" w:rsidR="007F6BDE" w:rsidRPr="00CA6E4C" w:rsidRDefault="009A6195"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Datum</w:t>
            </w:r>
            <w:r w:rsidR="007F6BDE" w:rsidRPr="00CA6E4C">
              <w:rPr>
                <w:rFonts w:ascii="Calibri" w:eastAsia="Times New Roman" w:hAnsi="Calibri" w:cs="Calibri"/>
                <w:sz w:val="20"/>
                <w:szCs w:val="20"/>
              </w:rPr>
              <w:t> </w:t>
            </w:r>
          </w:p>
        </w:tc>
      </w:tr>
      <w:tr w:rsidR="007F6BDE" w:rsidRPr="00CA6E4C" w14:paraId="3F7050CB" w14:textId="77777777" w:rsidTr="002C0168">
        <w:trPr>
          <w:trHeight w:val="324"/>
        </w:trPr>
        <w:tc>
          <w:tcPr>
            <w:tcW w:w="1110" w:type="dxa"/>
            <w:shd w:val="clear" w:color="auto" w:fill="auto"/>
            <w:noWrap/>
            <w:vAlign w:val="center"/>
            <w:hideMark/>
          </w:tcPr>
          <w:p w14:paraId="63E06DEB"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33E5AFFB"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1.444</w:t>
            </w:r>
          </w:p>
        </w:tc>
        <w:tc>
          <w:tcPr>
            <w:tcW w:w="1067" w:type="dxa"/>
            <w:shd w:val="clear" w:color="auto" w:fill="auto"/>
            <w:noWrap/>
            <w:vAlign w:val="center"/>
            <w:hideMark/>
          </w:tcPr>
          <w:p w14:paraId="0D9D0156"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5B48E8DA"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1719DE45"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0.463</w:t>
            </w:r>
          </w:p>
        </w:tc>
        <w:tc>
          <w:tcPr>
            <w:tcW w:w="1020" w:type="dxa"/>
            <w:shd w:val="clear" w:color="auto" w:fill="auto"/>
            <w:noWrap/>
            <w:vAlign w:val="center"/>
            <w:hideMark/>
          </w:tcPr>
          <w:p w14:paraId="5670C632"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16117F6B" w14:textId="77777777" w:rsidTr="002C0168">
        <w:trPr>
          <w:trHeight w:val="324"/>
        </w:trPr>
        <w:tc>
          <w:tcPr>
            <w:tcW w:w="1110" w:type="dxa"/>
            <w:shd w:val="clear" w:color="auto" w:fill="auto"/>
            <w:noWrap/>
            <w:vAlign w:val="center"/>
            <w:hideMark/>
          </w:tcPr>
          <w:p w14:paraId="52D85369" w14:textId="77777777" w:rsidR="007F6BDE" w:rsidRPr="00CA6E4C" w:rsidRDefault="007F6BDE" w:rsidP="008E0D63">
            <w:pPr>
              <w:spacing w:after="0" w:line="240" w:lineRule="auto"/>
              <w:jc w:val="center"/>
              <w:rPr>
                <w:rFonts w:ascii="Calibri" w:eastAsia="Times New Roman" w:hAnsi="Calibri" w:cs="Calibri"/>
                <w:sz w:val="20"/>
                <w:szCs w:val="20"/>
              </w:rPr>
            </w:pPr>
          </w:p>
        </w:tc>
        <w:tc>
          <w:tcPr>
            <w:tcW w:w="1717" w:type="dxa"/>
            <w:shd w:val="clear" w:color="auto" w:fill="auto"/>
            <w:noWrap/>
            <w:vAlign w:val="center"/>
            <w:hideMark/>
          </w:tcPr>
          <w:p w14:paraId="5004D0EA"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1.406</w:t>
            </w:r>
          </w:p>
        </w:tc>
        <w:tc>
          <w:tcPr>
            <w:tcW w:w="1067" w:type="dxa"/>
            <w:shd w:val="clear" w:color="auto" w:fill="auto"/>
            <w:noWrap/>
            <w:vAlign w:val="center"/>
            <w:hideMark/>
          </w:tcPr>
          <w:p w14:paraId="63CF7ED1"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2A4101A7"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1AE92276"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0.501</w:t>
            </w:r>
          </w:p>
        </w:tc>
        <w:tc>
          <w:tcPr>
            <w:tcW w:w="1020" w:type="dxa"/>
            <w:shd w:val="clear" w:color="auto" w:fill="auto"/>
            <w:noWrap/>
            <w:vAlign w:val="center"/>
            <w:hideMark/>
          </w:tcPr>
          <w:p w14:paraId="7CDBC495"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75A93587" w14:textId="77777777" w:rsidTr="002C0168">
        <w:trPr>
          <w:trHeight w:val="324"/>
        </w:trPr>
        <w:tc>
          <w:tcPr>
            <w:tcW w:w="1110" w:type="dxa"/>
            <w:shd w:val="clear" w:color="auto" w:fill="auto"/>
            <w:noWrap/>
            <w:vAlign w:val="center"/>
            <w:hideMark/>
          </w:tcPr>
          <w:p w14:paraId="3851E5F1"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1.602</w:t>
            </w:r>
          </w:p>
        </w:tc>
        <w:tc>
          <w:tcPr>
            <w:tcW w:w="1717" w:type="dxa"/>
            <w:shd w:val="clear" w:color="auto" w:fill="auto"/>
            <w:noWrap/>
            <w:vAlign w:val="center"/>
            <w:hideMark/>
          </w:tcPr>
          <w:p w14:paraId="38EF1FA0"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067" w:type="dxa"/>
            <w:shd w:val="clear" w:color="auto" w:fill="auto"/>
            <w:noWrap/>
            <w:vAlign w:val="center"/>
            <w:hideMark/>
          </w:tcPr>
          <w:p w14:paraId="489D0522"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1.193</w:t>
            </w:r>
          </w:p>
        </w:tc>
        <w:tc>
          <w:tcPr>
            <w:tcW w:w="2381" w:type="dxa"/>
            <w:shd w:val="clear" w:color="auto" w:fill="auto"/>
            <w:noWrap/>
            <w:vAlign w:val="center"/>
            <w:hideMark/>
          </w:tcPr>
          <w:p w14:paraId="4ADAB22E"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2.316</w:t>
            </w:r>
          </w:p>
        </w:tc>
        <w:tc>
          <w:tcPr>
            <w:tcW w:w="1681" w:type="dxa"/>
            <w:shd w:val="clear" w:color="auto" w:fill="auto"/>
            <w:noWrap/>
            <w:vAlign w:val="center"/>
            <w:hideMark/>
          </w:tcPr>
          <w:p w14:paraId="42F27DD4"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0.714</w:t>
            </w:r>
          </w:p>
        </w:tc>
        <w:tc>
          <w:tcPr>
            <w:tcW w:w="1020" w:type="dxa"/>
            <w:shd w:val="clear" w:color="auto" w:fill="auto"/>
            <w:noWrap/>
            <w:vAlign w:val="center"/>
            <w:hideMark/>
          </w:tcPr>
          <w:p w14:paraId="6BD2162A" w14:textId="636F7068" w:rsidR="007F6BDE" w:rsidRPr="00CA6E4C" w:rsidRDefault="009A6195"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 xml:space="preserve">Change </w:t>
            </w:r>
            <w:proofErr w:type="spellStart"/>
            <w:r>
              <w:rPr>
                <w:rFonts w:ascii="Calibri" w:eastAsia="Times New Roman" w:hAnsi="Calibri" w:cs="Calibri"/>
                <w:sz w:val="20"/>
                <w:szCs w:val="20"/>
              </w:rPr>
              <w:t>pt</w:t>
            </w:r>
            <w:proofErr w:type="spellEnd"/>
            <w:r w:rsidRPr="00CA6E4C">
              <w:rPr>
                <w:rFonts w:ascii="Calibri" w:eastAsia="Times New Roman" w:hAnsi="Calibri" w:cs="Calibri"/>
                <w:sz w:val="20"/>
                <w:szCs w:val="20"/>
              </w:rPr>
              <w:t> </w:t>
            </w:r>
            <w:r>
              <w:rPr>
                <w:rFonts w:ascii="Calibri" w:eastAsia="Times New Roman" w:hAnsi="Calibri" w:cs="Calibri"/>
                <w:sz w:val="20"/>
                <w:szCs w:val="20"/>
              </w:rPr>
              <w:t>1</w:t>
            </w:r>
          </w:p>
        </w:tc>
      </w:tr>
      <w:tr w:rsidR="007F6BDE" w:rsidRPr="00CA6E4C" w14:paraId="2B50CAF9" w14:textId="77777777" w:rsidTr="002C0168">
        <w:trPr>
          <w:trHeight w:val="324"/>
        </w:trPr>
        <w:tc>
          <w:tcPr>
            <w:tcW w:w="1110" w:type="dxa"/>
            <w:shd w:val="clear" w:color="auto" w:fill="auto"/>
            <w:noWrap/>
            <w:vAlign w:val="center"/>
            <w:hideMark/>
          </w:tcPr>
          <w:p w14:paraId="77776803"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3ADE318D"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1.475</w:t>
            </w:r>
          </w:p>
        </w:tc>
        <w:tc>
          <w:tcPr>
            <w:tcW w:w="1067" w:type="dxa"/>
            <w:shd w:val="clear" w:color="auto" w:fill="auto"/>
            <w:noWrap/>
            <w:vAlign w:val="center"/>
            <w:hideMark/>
          </w:tcPr>
          <w:p w14:paraId="791FCECD"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544D93D8"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3F2DAB99"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0.841</w:t>
            </w:r>
          </w:p>
        </w:tc>
        <w:tc>
          <w:tcPr>
            <w:tcW w:w="1020" w:type="dxa"/>
            <w:shd w:val="clear" w:color="auto" w:fill="auto"/>
            <w:noWrap/>
            <w:vAlign w:val="center"/>
            <w:hideMark/>
          </w:tcPr>
          <w:p w14:paraId="561CD629"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01700439" w14:textId="77777777" w:rsidTr="002C0168">
        <w:trPr>
          <w:trHeight w:val="324"/>
        </w:trPr>
        <w:tc>
          <w:tcPr>
            <w:tcW w:w="1110" w:type="dxa"/>
            <w:shd w:val="clear" w:color="auto" w:fill="auto"/>
            <w:noWrap/>
            <w:vAlign w:val="center"/>
            <w:hideMark/>
          </w:tcPr>
          <w:p w14:paraId="55877165"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48161FB6"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1.606</w:t>
            </w:r>
          </w:p>
        </w:tc>
        <w:tc>
          <w:tcPr>
            <w:tcW w:w="1067" w:type="dxa"/>
            <w:shd w:val="clear" w:color="auto" w:fill="auto"/>
            <w:noWrap/>
            <w:vAlign w:val="center"/>
            <w:hideMark/>
          </w:tcPr>
          <w:p w14:paraId="13CB51CD"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7A0DE04A"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01626748"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0.710</w:t>
            </w:r>
          </w:p>
        </w:tc>
        <w:tc>
          <w:tcPr>
            <w:tcW w:w="1020" w:type="dxa"/>
            <w:shd w:val="clear" w:color="auto" w:fill="auto"/>
            <w:noWrap/>
            <w:vAlign w:val="center"/>
            <w:hideMark/>
          </w:tcPr>
          <w:p w14:paraId="3720D3F4"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1DB79159" w14:textId="77777777" w:rsidTr="002C0168">
        <w:trPr>
          <w:trHeight w:val="324"/>
        </w:trPr>
        <w:tc>
          <w:tcPr>
            <w:tcW w:w="1110" w:type="dxa"/>
            <w:shd w:val="clear" w:color="auto" w:fill="auto"/>
            <w:noWrap/>
            <w:vAlign w:val="center"/>
            <w:hideMark/>
          </w:tcPr>
          <w:p w14:paraId="415EAFB6"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1.550</w:t>
            </w:r>
          </w:p>
        </w:tc>
        <w:tc>
          <w:tcPr>
            <w:tcW w:w="1717" w:type="dxa"/>
            <w:shd w:val="clear" w:color="auto" w:fill="auto"/>
            <w:noWrap/>
            <w:vAlign w:val="center"/>
            <w:hideMark/>
          </w:tcPr>
          <w:p w14:paraId="6887AB03"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067" w:type="dxa"/>
            <w:shd w:val="clear" w:color="auto" w:fill="auto"/>
            <w:noWrap/>
            <w:vAlign w:val="center"/>
            <w:hideMark/>
          </w:tcPr>
          <w:p w14:paraId="37B88BD9"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1.706</w:t>
            </w:r>
          </w:p>
        </w:tc>
        <w:tc>
          <w:tcPr>
            <w:tcW w:w="2381" w:type="dxa"/>
            <w:shd w:val="clear" w:color="auto" w:fill="auto"/>
            <w:noWrap/>
            <w:vAlign w:val="center"/>
            <w:hideMark/>
          </w:tcPr>
          <w:p w14:paraId="3DD9E40A"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2.160</w:t>
            </w:r>
          </w:p>
        </w:tc>
        <w:tc>
          <w:tcPr>
            <w:tcW w:w="1681" w:type="dxa"/>
            <w:shd w:val="clear" w:color="auto" w:fill="auto"/>
            <w:noWrap/>
            <w:vAlign w:val="center"/>
            <w:hideMark/>
          </w:tcPr>
          <w:p w14:paraId="6B0E3629"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0.610</w:t>
            </w:r>
          </w:p>
        </w:tc>
        <w:tc>
          <w:tcPr>
            <w:tcW w:w="1020" w:type="dxa"/>
            <w:shd w:val="clear" w:color="auto" w:fill="auto"/>
            <w:noWrap/>
            <w:vAlign w:val="center"/>
            <w:hideMark/>
          </w:tcPr>
          <w:p w14:paraId="1B40BDA1" w14:textId="32C2EC5E"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r w:rsidR="009A6195">
              <w:rPr>
                <w:rFonts w:ascii="Calibri" w:eastAsia="Times New Roman" w:hAnsi="Calibri" w:cs="Calibri"/>
                <w:sz w:val="20"/>
                <w:szCs w:val="20"/>
              </w:rPr>
              <w:t xml:space="preserve"> Change </w:t>
            </w:r>
            <w:proofErr w:type="spellStart"/>
            <w:r w:rsidR="009A6195">
              <w:rPr>
                <w:rFonts w:ascii="Calibri" w:eastAsia="Times New Roman" w:hAnsi="Calibri" w:cs="Calibri"/>
                <w:sz w:val="20"/>
                <w:szCs w:val="20"/>
              </w:rPr>
              <w:t>pt</w:t>
            </w:r>
            <w:proofErr w:type="spellEnd"/>
            <w:r w:rsidR="009A6195" w:rsidRPr="00CA6E4C">
              <w:rPr>
                <w:rFonts w:ascii="Calibri" w:eastAsia="Times New Roman" w:hAnsi="Calibri" w:cs="Calibri"/>
                <w:sz w:val="20"/>
                <w:szCs w:val="20"/>
              </w:rPr>
              <w:t> </w:t>
            </w:r>
            <w:r w:rsidR="009A6195">
              <w:rPr>
                <w:rFonts w:ascii="Calibri" w:eastAsia="Times New Roman" w:hAnsi="Calibri" w:cs="Calibri"/>
                <w:sz w:val="20"/>
                <w:szCs w:val="20"/>
              </w:rPr>
              <w:t>2</w:t>
            </w:r>
          </w:p>
        </w:tc>
      </w:tr>
      <w:tr w:rsidR="007F6BDE" w:rsidRPr="00CA6E4C" w14:paraId="34B561C1" w14:textId="77777777" w:rsidTr="002C0168">
        <w:trPr>
          <w:trHeight w:val="324"/>
        </w:trPr>
        <w:tc>
          <w:tcPr>
            <w:tcW w:w="1110" w:type="dxa"/>
            <w:shd w:val="clear" w:color="auto" w:fill="auto"/>
            <w:noWrap/>
            <w:vAlign w:val="center"/>
            <w:hideMark/>
          </w:tcPr>
          <w:p w14:paraId="264FBE3A"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5C418811"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1.747</w:t>
            </w:r>
          </w:p>
        </w:tc>
        <w:tc>
          <w:tcPr>
            <w:tcW w:w="1067" w:type="dxa"/>
            <w:shd w:val="clear" w:color="auto" w:fill="auto"/>
            <w:noWrap/>
            <w:vAlign w:val="center"/>
            <w:hideMark/>
          </w:tcPr>
          <w:p w14:paraId="590DDB93"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03AD89B9"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3389203A"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0.413</w:t>
            </w:r>
          </w:p>
        </w:tc>
        <w:tc>
          <w:tcPr>
            <w:tcW w:w="1020" w:type="dxa"/>
            <w:shd w:val="clear" w:color="auto" w:fill="auto"/>
            <w:noWrap/>
            <w:vAlign w:val="center"/>
            <w:hideMark/>
          </w:tcPr>
          <w:p w14:paraId="2EA61661"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07536482" w14:textId="77777777" w:rsidTr="002C0168">
        <w:trPr>
          <w:trHeight w:val="324"/>
        </w:trPr>
        <w:tc>
          <w:tcPr>
            <w:tcW w:w="1110" w:type="dxa"/>
            <w:shd w:val="clear" w:color="auto" w:fill="auto"/>
            <w:noWrap/>
            <w:vAlign w:val="center"/>
            <w:hideMark/>
          </w:tcPr>
          <w:p w14:paraId="2D73ECC6"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534F4298"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1.941</w:t>
            </w:r>
          </w:p>
        </w:tc>
        <w:tc>
          <w:tcPr>
            <w:tcW w:w="1067" w:type="dxa"/>
            <w:shd w:val="clear" w:color="auto" w:fill="auto"/>
            <w:noWrap/>
            <w:vAlign w:val="center"/>
            <w:hideMark/>
          </w:tcPr>
          <w:p w14:paraId="22BA92D1"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6A9F2E58"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77C1DEAD"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0.219</w:t>
            </w:r>
          </w:p>
        </w:tc>
        <w:tc>
          <w:tcPr>
            <w:tcW w:w="1020" w:type="dxa"/>
            <w:shd w:val="clear" w:color="auto" w:fill="auto"/>
            <w:noWrap/>
            <w:vAlign w:val="center"/>
            <w:hideMark/>
          </w:tcPr>
          <w:p w14:paraId="63888496"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1BE3BC5C" w14:textId="77777777" w:rsidTr="002C0168">
        <w:trPr>
          <w:trHeight w:val="324"/>
        </w:trPr>
        <w:tc>
          <w:tcPr>
            <w:tcW w:w="1110" w:type="dxa"/>
            <w:shd w:val="clear" w:color="auto" w:fill="auto"/>
            <w:noWrap/>
            <w:vAlign w:val="center"/>
            <w:hideMark/>
          </w:tcPr>
          <w:p w14:paraId="254385ED"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1.435</w:t>
            </w:r>
          </w:p>
        </w:tc>
        <w:tc>
          <w:tcPr>
            <w:tcW w:w="1717" w:type="dxa"/>
            <w:shd w:val="clear" w:color="auto" w:fill="auto"/>
            <w:noWrap/>
            <w:vAlign w:val="center"/>
            <w:hideMark/>
          </w:tcPr>
          <w:p w14:paraId="2A759F81"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067" w:type="dxa"/>
            <w:shd w:val="clear" w:color="auto" w:fill="auto"/>
            <w:noWrap/>
            <w:vAlign w:val="center"/>
            <w:hideMark/>
          </w:tcPr>
          <w:p w14:paraId="7D74D97F"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2.056</w:t>
            </w:r>
          </w:p>
        </w:tc>
        <w:tc>
          <w:tcPr>
            <w:tcW w:w="2381" w:type="dxa"/>
            <w:shd w:val="clear" w:color="auto" w:fill="auto"/>
            <w:noWrap/>
            <w:vAlign w:val="center"/>
            <w:hideMark/>
          </w:tcPr>
          <w:p w14:paraId="06C8E1D7"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1.539</w:t>
            </w:r>
          </w:p>
        </w:tc>
        <w:tc>
          <w:tcPr>
            <w:tcW w:w="1681" w:type="dxa"/>
            <w:shd w:val="clear" w:color="auto" w:fill="auto"/>
            <w:noWrap/>
            <w:vAlign w:val="center"/>
            <w:hideMark/>
          </w:tcPr>
          <w:p w14:paraId="638C9C97"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0.104</w:t>
            </w:r>
          </w:p>
        </w:tc>
        <w:tc>
          <w:tcPr>
            <w:tcW w:w="1020" w:type="dxa"/>
            <w:shd w:val="clear" w:color="auto" w:fill="auto"/>
            <w:noWrap/>
            <w:vAlign w:val="center"/>
            <w:hideMark/>
          </w:tcPr>
          <w:p w14:paraId="2460427F" w14:textId="48DFB00D" w:rsidR="007F6BDE" w:rsidRPr="00CA6E4C" w:rsidRDefault="009A6195"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 xml:space="preserve">Change </w:t>
            </w:r>
            <w:proofErr w:type="spellStart"/>
            <w:r>
              <w:rPr>
                <w:rFonts w:ascii="Calibri" w:eastAsia="Times New Roman" w:hAnsi="Calibri" w:cs="Calibri"/>
                <w:sz w:val="20"/>
                <w:szCs w:val="20"/>
              </w:rPr>
              <w:t>pt</w:t>
            </w:r>
            <w:proofErr w:type="spellEnd"/>
            <w:r w:rsidRPr="00CA6E4C">
              <w:rPr>
                <w:rFonts w:ascii="Calibri" w:eastAsia="Times New Roman" w:hAnsi="Calibri" w:cs="Calibri"/>
                <w:sz w:val="20"/>
                <w:szCs w:val="20"/>
              </w:rPr>
              <w:t> </w:t>
            </w:r>
            <w:r>
              <w:rPr>
                <w:rFonts w:ascii="Calibri" w:eastAsia="Times New Roman" w:hAnsi="Calibri" w:cs="Calibri"/>
                <w:sz w:val="20"/>
                <w:szCs w:val="20"/>
              </w:rPr>
              <w:t>3</w:t>
            </w:r>
            <w:r w:rsidR="007F6BDE" w:rsidRPr="00CA6E4C">
              <w:rPr>
                <w:rFonts w:ascii="Calibri" w:eastAsia="Times New Roman" w:hAnsi="Calibri" w:cs="Calibri"/>
                <w:sz w:val="20"/>
                <w:szCs w:val="20"/>
              </w:rPr>
              <w:t> </w:t>
            </w:r>
          </w:p>
        </w:tc>
      </w:tr>
      <w:tr w:rsidR="007F6BDE" w:rsidRPr="00CA6E4C" w14:paraId="2DF2BB42" w14:textId="77777777" w:rsidTr="002C0168">
        <w:trPr>
          <w:trHeight w:val="324"/>
        </w:trPr>
        <w:tc>
          <w:tcPr>
            <w:tcW w:w="1110" w:type="dxa"/>
            <w:shd w:val="clear" w:color="auto" w:fill="auto"/>
            <w:noWrap/>
            <w:vAlign w:val="center"/>
            <w:hideMark/>
          </w:tcPr>
          <w:p w14:paraId="0ABDCE12"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2E97484E" w14:textId="77777777" w:rsidR="007F6BDE" w:rsidRPr="00CA6E4C" w:rsidRDefault="007F6BDE" w:rsidP="008E0D63">
            <w:pPr>
              <w:spacing w:after="0" w:line="240" w:lineRule="auto"/>
              <w:jc w:val="center"/>
              <w:rPr>
                <w:rFonts w:ascii="Calibri" w:eastAsia="Times New Roman" w:hAnsi="Calibri" w:cs="Calibri"/>
                <w:color w:val="000000"/>
                <w:sz w:val="20"/>
                <w:szCs w:val="20"/>
              </w:rPr>
            </w:pPr>
            <w:r>
              <w:rPr>
                <w:rFonts w:ascii="Calibri" w:eastAsia="Times New Roman" w:hAnsi="Calibri" w:cs="Calibri"/>
                <w:color w:val="000000"/>
                <w:sz w:val="20"/>
                <w:szCs w:val="20"/>
              </w:rPr>
              <w:t>1.328</w:t>
            </w:r>
          </w:p>
        </w:tc>
        <w:tc>
          <w:tcPr>
            <w:tcW w:w="1067" w:type="dxa"/>
            <w:shd w:val="clear" w:color="auto" w:fill="auto"/>
            <w:noWrap/>
            <w:vAlign w:val="center"/>
            <w:hideMark/>
          </w:tcPr>
          <w:p w14:paraId="7CBDA1EA"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11F97616"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2A33E902"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0.211</w:t>
            </w:r>
          </w:p>
        </w:tc>
        <w:tc>
          <w:tcPr>
            <w:tcW w:w="1020" w:type="dxa"/>
            <w:shd w:val="clear" w:color="auto" w:fill="auto"/>
            <w:noWrap/>
            <w:vAlign w:val="center"/>
            <w:hideMark/>
          </w:tcPr>
          <w:p w14:paraId="247EC25A"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7D51B98E" w14:textId="77777777" w:rsidTr="002C0168">
        <w:trPr>
          <w:trHeight w:val="324"/>
        </w:trPr>
        <w:tc>
          <w:tcPr>
            <w:tcW w:w="1110" w:type="dxa"/>
            <w:shd w:val="clear" w:color="auto" w:fill="auto"/>
            <w:noWrap/>
            <w:vAlign w:val="center"/>
            <w:hideMark/>
          </w:tcPr>
          <w:p w14:paraId="54068E2B"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1A88F47F" w14:textId="77777777" w:rsidR="007F6BDE" w:rsidRPr="00CA6E4C" w:rsidRDefault="007F6BDE" w:rsidP="008E0D63">
            <w:pPr>
              <w:spacing w:after="0" w:line="240" w:lineRule="auto"/>
              <w:jc w:val="center"/>
              <w:rPr>
                <w:rFonts w:ascii="Calibri" w:eastAsia="Times New Roman" w:hAnsi="Calibri" w:cs="Calibri"/>
                <w:color w:val="000000"/>
                <w:sz w:val="20"/>
                <w:szCs w:val="20"/>
              </w:rPr>
            </w:pPr>
            <w:r>
              <w:rPr>
                <w:rFonts w:ascii="Calibri" w:eastAsia="Times New Roman" w:hAnsi="Calibri" w:cs="Calibri"/>
                <w:color w:val="000000"/>
                <w:sz w:val="20"/>
                <w:szCs w:val="20"/>
              </w:rPr>
              <w:t>1.194</w:t>
            </w:r>
          </w:p>
        </w:tc>
        <w:tc>
          <w:tcPr>
            <w:tcW w:w="1067" w:type="dxa"/>
            <w:shd w:val="clear" w:color="auto" w:fill="auto"/>
            <w:noWrap/>
            <w:vAlign w:val="center"/>
            <w:hideMark/>
          </w:tcPr>
          <w:p w14:paraId="13185CB1"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28A8C0C1"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6CF76668"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0.345</w:t>
            </w:r>
          </w:p>
        </w:tc>
        <w:tc>
          <w:tcPr>
            <w:tcW w:w="1020" w:type="dxa"/>
            <w:shd w:val="clear" w:color="auto" w:fill="auto"/>
            <w:noWrap/>
            <w:vAlign w:val="center"/>
            <w:hideMark/>
          </w:tcPr>
          <w:p w14:paraId="6A2089C2"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27DE6F7C" w14:textId="77777777" w:rsidTr="002C0168">
        <w:trPr>
          <w:trHeight w:val="324"/>
        </w:trPr>
        <w:tc>
          <w:tcPr>
            <w:tcW w:w="1110" w:type="dxa"/>
            <w:shd w:val="clear" w:color="auto" w:fill="auto"/>
            <w:noWrap/>
            <w:vAlign w:val="center"/>
            <w:hideMark/>
          </w:tcPr>
          <w:p w14:paraId="434873DF"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1.307</w:t>
            </w:r>
          </w:p>
        </w:tc>
        <w:tc>
          <w:tcPr>
            <w:tcW w:w="1717" w:type="dxa"/>
            <w:shd w:val="clear" w:color="auto" w:fill="auto"/>
            <w:noWrap/>
            <w:vAlign w:val="center"/>
            <w:hideMark/>
          </w:tcPr>
          <w:p w14:paraId="4D921272" w14:textId="77777777" w:rsidR="007F6BDE" w:rsidRPr="00CA6E4C" w:rsidRDefault="007F6BDE" w:rsidP="008E0D63">
            <w:pPr>
              <w:spacing w:after="0" w:line="240" w:lineRule="auto"/>
              <w:jc w:val="center"/>
              <w:rPr>
                <w:rFonts w:ascii="Calibri" w:eastAsia="Times New Roman" w:hAnsi="Calibri" w:cs="Calibri"/>
                <w:color w:val="000000"/>
                <w:sz w:val="20"/>
                <w:szCs w:val="20"/>
              </w:rPr>
            </w:pPr>
            <w:r w:rsidRPr="00CA6E4C">
              <w:rPr>
                <w:rFonts w:ascii="Calibri" w:eastAsia="Times New Roman" w:hAnsi="Calibri" w:cs="Calibri"/>
                <w:color w:val="000000"/>
                <w:sz w:val="20"/>
                <w:szCs w:val="20"/>
              </w:rPr>
              <w:t> </w:t>
            </w:r>
          </w:p>
        </w:tc>
        <w:tc>
          <w:tcPr>
            <w:tcW w:w="1067" w:type="dxa"/>
            <w:shd w:val="clear" w:color="auto" w:fill="auto"/>
            <w:noWrap/>
            <w:vAlign w:val="center"/>
            <w:hideMark/>
          </w:tcPr>
          <w:p w14:paraId="77DA707C"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1.028</w:t>
            </w:r>
          </w:p>
        </w:tc>
        <w:tc>
          <w:tcPr>
            <w:tcW w:w="2381" w:type="dxa"/>
            <w:shd w:val="clear" w:color="auto" w:fill="auto"/>
            <w:noWrap/>
            <w:vAlign w:val="center"/>
            <w:hideMark/>
          </w:tcPr>
          <w:p w14:paraId="121A336B"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1.818</w:t>
            </w:r>
          </w:p>
        </w:tc>
        <w:tc>
          <w:tcPr>
            <w:tcW w:w="1681" w:type="dxa"/>
            <w:shd w:val="clear" w:color="auto" w:fill="auto"/>
            <w:noWrap/>
            <w:vAlign w:val="center"/>
            <w:hideMark/>
          </w:tcPr>
          <w:p w14:paraId="123358C8"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0.511</w:t>
            </w:r>
          </w:p>
        </w:tc>
        <w:tc>
          <w:tcPr>
            <w:tcW w:w="1020" w:type="dxa"/>
            <w:shd w:val="clear" w:color="auto" w:fill="auto"/>
            <w:noWrap/>
            <w:vAlign w:val="center"/>
            <w:hideMark/>
          </w:tcPr>
          <w:p w14:paraId="56E19A04" w14:textId="42D2FEAE" w:rsidR="007F6BDE" w:rsidRPr="00CA6E4C" w:rsidRDefault="009A6195"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 xml:space="preserve">Change </w:t>
            </w:r>
            <w:proofErr w:type="spellStart"/>
            <w:r>
              <w:rPr>
                <w:rFonts w:ascii="Calibri" w:eastAsia="Times New Roman" w:hAnsi="Calibri" w:cs="Calibri"/>
                <w:sz w:val="20"/>
                <w:szCs w:val="20"/>
              </w:rPr>
              <w:t>pt</w:t>
            </w:r>
            <w:proofErr w:type="spellEnd"/>
            <w:r w:rsidRPr="00CA6E4C">
              <w:rPr>
                <w:rFonts w:ascii="Calibri" w:eastAsia="Times New Roman" w:hAnsi="Calibri" w:cs="Calibri"/>
                <w:sz w:val="20"/>
                <w:szCs w:val="20"/>
              </w:rPr>
              <w:t> </w:t>
            </w:r>
            <w:r>
              <w:rPr>
                <w:rFonts w:ascii="Calibri" w:eastAsia="Times New Roman" w:hAnsi="Calibri" w:cs="Calibri"/>
                <w:sz w:val="20"/>
                <w:szCs w:val="20"/>
              </w:rPr>
              <w:t>4</w:t>
            </w:r>
            <w:r w:rsidR="007F6BDE" w:rsidRPr="00CA6E4C">
              <w:rPr>
                <w:rFonts w:ascii="Calibri" w:eastAsia="Times New Roman" w:hAnsi="Calibri" w:cs="Calibri"/>
                <w:sz w:val="20"/>
                <w:szCs w:val="20"/>
              </w:rPr>
              <w:t> </w:t>
            </w:r>
          </w:p>
        </w:tc>
      </w:tr>
      <w:tr w:rsidR="007F6BDE" w:rsidRPr="00CA6E4C" w14:paraId="49447F2D" w14:textId="77777777" w:rsidTr="002C0168">
        <w:trPr>
          <w:trHeight w:val="324"/>
        </w:trPr>
        <w:tc>
          <w:tcPr>
            <w:tcW w:w="1110" w:type="dxa"/>
            <w:shd w:val="clear" w:color="auto" w:fill="auto"/>
            <w:noWrap/>
            <w:vAlign w:val="center"/>
            <w:hideMark/>
          </w:tcPr>
          <w:p w14:paraId="1B67AE55"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7397B4E3" w14:textId="77777777" w:rsidR="007F6BDE" w:rsidRPr="00CA6E4C" w:rsidRDefault="007F6BDE" w:rsidP="008E0D63">
            <w:pPr>
              <w:spacing w:after="0" w:line="240" w:lineRule="auto"/>
              <w:jc w:val="center"/>
              <w:rPr>
                <w:rFonts w:ascii="Calibri" w:eastAsia="Times New Roman" w:hAnsi="Calibri" w:cs="Calibri"/>
                <w:color w:val="000000"/>
                <w:sz w:val="20"/>
                <w:szCs w:val="20"/>
              </w:rPr>
            </w:pPr>
            <w:r>
              <w:rPr>
                <w:rFonts w:ascii="Calibri" w:eastAsia="Times New Roman" w:hAnsi="Calibri" w:cs="Calibri"/>
                <w:color w:val="000000"/>
                <w:sz w:val="20"/>
                <w:szCs w:val="20"/>
              </w:rPr>
              <w:t>1.199</w:t>
            </w:r>
          </w:p>
        </w:tc>
        <w:tc>
          <w:tcPr>
            <w:tcW w:w="1067" w:type="dxa"/>
            <w:shd w:val="clear" w:color="auto" w:fill="auto"/>
            <w:noWrap/>
            <w:vAlign w:val="center"/>
            <w:hideMark/>
          </w:tcPr>
          <w:p w14:paraId="1E0369A5"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03F8981E"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72F05AB6"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0.619</w:t>
            </w:r>
          </w:p>
        </w:tc>
        <w:tc>
          <w:tcPr>
            <w:tcW w:w="1020" w:type="dxa"/>
            <w:shd w:val="clear" w:color="auto" w:fill="auto"/>
            <w:noWrap/>
            <w:vAlign w:val="center"/>
            <w:hideMark/>
          </w:tcPr>
          <w:p w14:paraId="09D4F194"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4B69031D" w14:textId="77777777" w:rsidTr="002C0168">
        <w:trPr>
          <w:trHeight w:val="324"/>
        </w:trPr>
        <w:tc>
          <w:tcPr>
            <w:tcW w:w="1110" w:type="dxa"/>
            <w:shd w:val="clear" w:color="auto" w:fill="auto"/>
            <w:noWrap/>
            <w:vAlign w:val="center"/>
            <w:hideMark/>
          </w:tcPr>
          <w:p w14:paraId="63CFB4F7"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325E5CD8" w14:textId="77777777" w:rsidR="007F6BDE" w:rsidRPr="00CA6E4C" w:rsidRDefault="007F6BDE" w:rsidP="008E0D63">
            <w:pPr>
              <w:spacing w:after="0" w:line="240" w:lineRule="auto"/>
              <w:jc w:val="center"/>
              <w:rPr>
                <w:rFonts w:ascii="Calibri" w:eastAsia="Times New Roman" w:hAnsi="Calibri" w:cs="Calibri"/>
                <w:color w:val="000000"/>
                <w:sz w:val="20"/>
                <w:szCs w:val="20"/>
              </w:rPr>
            </w:pPr>
            <w:r>
              <w:rPr>
                <w:rFonts w:ascii="Calibri" w:eastAsia="Times New Roman" w:hAnsi="Calibri" w:cs="Calibri"/>
                <w:color w:val="000000"/>
                <w:sz w:val="20"/>
                <w:szCs w:val="20"/>
              </w:rPr>
              <w:t>1.104</w:t>
            </w:r>
          </w:p>
        </w:tc>
        <w:tc>
          <w:tcPr>
            <w:tcW w:w="1067" w:type="dxa"/>
            <w:shd w:val="clear" w:color="auto" w:fill="auto"/>
            <w:noWrap/>
            <w:vAlign w:val="center"/>
            <w:hideMark/>
          </w:tcPr>
          <w:p w14:paraId="691CA0A2"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0A4B62B6"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09169D43"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0.714</w:t>
            </w:r>
          </w:p>
        </w:tc>
        <w:tc>
          <w:tcPr>
            <w:tcW w:w="1020" w:type="dxa"/>
            <w:shd w:val="clear" w:color="auto" w:fill="auto"/>
            <w:noWrap/>
            <w:vAlign w:val="center"/>
            <w:hideMark/>
          </w:tcPr>
          <w:p w14:paraId="439BCF35"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7C5CFF6C" w14:textId="77777777" w:rsidTr="002C0168">
        <w:trPr>
          <w:trHeight w:val="324"/>
        </w:trPr>
        <w:tc>
          <w:tcPr>
            <w:tcW w:w="1110" w:type="dxa"/>
            <w:shd w:val="clear" w:color="auto" w:fill="auto"/>
            <w:noWrap/>
            <w:vAlign w:val="center"/>
            <w:hideMark/>
          </w:tcPr>
          <w:p w14:paraId="16A947BB"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1.385</w:t>
            </w:r>
          </w:p>
        </w:tc>
        <w:tc>
          <w:tcPr>
            <w:tcW w:w="1717" w:type="dxa"/>
            <w:shd w:val="clear" w:color="auto" w:fill="auto"/>
            <w:noWrap/>
            <w:vAlign w:val="center"/>
            <w:hideMark/>
          </w:tcPr>
          <w:p w14:paraId="77317C64" w14:textId="77777777" w:rsidR="007F6BDE" w:rsidRPr="00CA6E4C" w:rsidRDefault="007F6BDE" w:rsidP="008E0D63">
            <w:pPr>
              <w:spacing w:after="0" w:line="240" w:lineRule="auto"/>
              <w:jc w:val="center"/>
              <w:rPr>
                <w:rFonts w:ascii="Calibri" w:eastAsia="Times New Roman" w:hAnsi="Calibri" w:cs="Calibri"/>
                <w:color w:val="000000"/>
                <w:sz w:val="20"/>
                <w:szCs w:val="20"/>
              </w:rPr>
            </w:pPr>
            <w:r w:rsidRPr="00CA6E4C">
              <w:rPr>
                <w:rFonts w:ascii="Calibri" w:eastAsia="Times New Roman" w:hAnsi="Calibri" w:cs="Calibri"/>
                <w:color w:val="000000"/>
                <w:sz w:val="20"/>
                <w:szCs w:val="20"/>
              </w:rPr>
              <w:t> </w:t>
            </w:r>
          </w:p>
        </w:tc>
        <w:tc>
          <w:tcPr>
            <w:tcW w:w="1067" w:type="dxa"/>
            <w:shd w:val="clear" w:color="auto" w:fill="auto"/>
            <w:noWrap/>
            <w:vAlign w:val="center"/>
            <w:hideMark/>
          </w:tcPr>
          <w:p w14:paraId="407DEFA8"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1.007</w:t>
            </w:r>
          </w:p>
        </w:tc>
        <w:tc>
          <w:tcPr>
            <w:tcW w:w="2381" w:type="dxa"/>
            <w:shd w:val="clear" w:color="auto" w:fill="auto"/>
            <w:noWrap/>
            <w:vAlign w:val="center"/>
            <w:hideMark/>
          </w:tcPr>
          <w:p w14:paraId="3A5FC617"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2.196</w:t>
            </w:r>
          </w:p>
        </w:tc>
        <w:tc>
          <w:tcPr>
            <w:tcW w:w="1681" w:type="dxa"/>
            <w:shd w:val="clear" w:color="auto" w:fill="auto"/>
            <w:noWrap/>
            <w:vAlign w:val="center"/>
            <w:hideMark/>
          </w:tcPr>
          <w:p w14:paraId="073F33D4"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0.811</w:t>
            </w:r>
          </w:p>
        </w:tc>
        <w:tc>
          <w:tcPr>
            <w:tcW w:w="1020" w:type="dxa"/>
            <w:shd w:val="clear" w:color="auto" w:fill="auto"/>
            <w:noWrap/>
            <w:vAlign w:val="center"/>
            <w:hideMark/>
          </w:tcPr>
          <w:p w14:paraId="1EB40CD5" w14:textId="7D9ED641" w:rsidR="007F6BDE" w:rsidRPr="00CA6E4C" w:rsidRDefault="009A6195"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 xml:space="preserve">Change </w:t>
            </w:r>
            <w:proofErr w:type="spellStart"/>
            <w:r>
              <w:rPr>
                <w:rFonts w:ascii="Calibri" w:eastAsia="Times New Roman" w:hAnsi="Calibri" w:cs="Calibri"/>
                <w:sz w:val="20"/>
                <w:szCs w:val="20"/>
              </w:rPr>
              <w:t>pt</w:t>
            </w:r>
            <w:proofErr w:type="spellEnd"/>
            <w:r w:rsidRPr="00CA6E4C">
              <w:rPr>
                <w:rFonts w:ascii="Calibri" w:eastAsia="Times New Roman" w:hAnsi="Calibri" w:cs="Calibri"/>
                <w:sz w:val="20"/>
                <w:szCs w:val="20"/>
              </w:rPr>
              <w:t> </w:t>
            </w:r>
            <w:r>
              <w:rPr>
                <w:rFonts w:ascii="Calibri" w:eastAsia="Times New Roman" w:hAnsi="Calibri" w:cs="Calibri"/>
                <w:sz w:val="20"/>
                <w:szCs w:val="20"/>
              </w:rPr>
              <w:t>5</w:t>
            </w:r>
            <w:r w:rsidR="007F6BDE" w:rsidRPr="00CA6E4C">
              <w:rPr>
                <w:rFonts w:ascii="Calibri" w:eastAsia="Times New Roman" w:hAnsi="Calibri" w:cs="Calibri"/>
                <w:sz w:val="20"/>
                <w:szCs w:val="20"/>
              </w:rPr>
              <w:t> </w:t>
            </w:r>
          </w:p>
        </w:tc>
      </w:tr>
      <w:tr w:rsidR="007F6BDE" w:rsidRPr="00CA6E4C" w14:paraId="6A9CCD96" w14:textId="77777777" w:rsidTr="002C0168">
        <w:trPr>
          <w:trHeight w:val="324"/>
        </w:trPr>
        <w:tc>
          <w:tcPr>
            <w:tcW w:w="1110" w:type="dxa"/>
            <w:shd w:val="clear" w:color="auto" w:fill="auto"/>
            <w:noWrap/>
            <w:vAlign w:val="center"/>
            <w:hideMark/>
          </w:tcPr>
          <w:p w14:paraId="16BFCD58"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57356D3A" w14:textId="77777777" w:rsidR="007F6BDE" w:rsidRPr="00CA6E4C" w:rsidRDefault="007F6BDE" w:rsidP="008E0D63">
            <w:pPr>
              <w:spacing w:after="0" w:line="240" w:lineRule="auto"/>
              <w:jc w:val="center"/>
              <w:rPr>
                <w:rFonts w:ascii="Calibri" w:eastAsia="Times New Roman" w:hAnsi="Calibri" w:cs="Calibri"/>
                <w:color w:val="000000"/>
                <w:sz w:val="20"/>
                <w:szCs w:val="20"/>
              </w:rPr>
            </w:pPr>
            <w:r>
              <w:rPr>
                <w:rFonts w:ascii="Calibri" w:eastAsia="Times New Roman" w:hAnsi="Calibri" w:cs="Calibri"/>
                <w:color w:val="000000"/>
                <w:sz w:val="20"/>
                <w:szCs w:val="20"/>
              </w:rPr>
              <w:t>1.207</w:t>
            </w:r>
          </w:p>
        </w:tc>
        <w:tc>
          <w:tcPr>
            <w:tcW w:w="1067" w:type="dxa"/>
            <w:shd w:val="clear" w:color="auto" w:fill="auto"/>
            <w:noWrap/>
            <w:vAlign w:val="center"/>
            <w:hideMark/>
          </w:tcPr>
          <w:p w14:paraId="37AC361E"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64A4F3E3"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272D4740"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0.989</w:t>
            </w:r>
          </w:p>
        </w:tc>
        <w:tc>
          <w:tcPr>
            <w:tcW w:w="1020" w:type="dxa"/>
            <w:shd w:val="clear" w:color="auto" w:fill="auto"/>
            <w:noWrap/>
            <w:vAlign w:val="center"/>
            <w:hideMark/>
          </w:tcPr>
          <w:p w14:paraId="0F13186D"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041AC634" w14:textId="77777777" w:rsidTr="002C0168">
        <w:trPr>
          <w:trHeight w:val="324"/>
        </w:trPr>
        <w:tc>
          <w:tcPr>
            <w:tcW w:w="1110" w:type="dxa"/>
            <w:shd w:val="clear" w:color="auto" w:fill="auto"/>
            <w:noWrap/>
            <w:vAlign w:val="center"/>
            <w:hideMark/>
          </w:tcPr>
          <w:p w14:paraId="1C87D1FB"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218F3F89" w14:textId="77777777" w:rsidR="007F6BDE" w:rsidRPr="00CA6E4C" w:rsidRDefault="007F6BDE" w:rsidP="008E0D63">
            <w:pPr>
              <w:spacing w:after="0" w:line="240" w:lineRule="auto"/>
              <w:jc w:val="center"/>
              <w:rPr>
                <w:rFonts w:ascii="Calibri" w:eastAsia="Times New Roman" w:hAnsi="Calibri" w:cs="Calibri"/>
                <w:color w:val="000000"/>
                <w:sz w:val="20"/>
                <w:szCs w:val="20"/>
              </w:rPr>
            </w:pPr>
            <w:r>
              <w:rPr>
                <w:rFonts w:ascii="Calibri" w:eastAsia="Times New Roman" w:hAnsi="Calibri" w:cs="Calibri"/>
                <w:color w:val="000000"/>
                <w:sz w:val="20"/>
                <w:szCs w:val="20"/>
              </w:rPr>
              <w:t>1.046</w:t>
            </w:r>
          </w:p>
        </w:tc>
        <w:tc>
          <w:tcPr>
            <w:tcW w:w="1067" w:type="dxa"/>
            <w:shd w:val="clear" w:color="auto" w:fill="auto"/>
            <w:noWrap/>
            <w:vAlign w:val="center"/>
            <w:hideMark/>
          </w:tcPr>
          <w:p w14:paraId="0F852AD6"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02C912D6"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76E44CF8"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1.150</w:t>
            </w:r>
          </w:p>
        </w:tc>
        <w:tc>
          <w:tcPr>
            <w:tcW w:w="1020" w:type="dxa"/>
            <w:shd w:val="clear" w:color="auto" w:fill="auto"/>
            <w:noWrap/>
            <w:vAlign w:val="center"/>
            <w:hideMark/>
          </w:tcPr>
          <w:p w14:paraId="2F69ACE6"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2F245926" w14:textId="77777777" w:rsidTr="002C0168">
        <w:trPr>
          <w:trHeight w:val="324"/>
        </w:trPr>
        <w:tc>
          <w:tcPr>
            <w:tcW w:w="1110" w:type="dxa"/>
            <w:shd w:val="clear" w:color="auto" w:fill="auto"/>
            <w:noWrap/>
            <w:vAlign w:val="center"/>
            <w:hideMark/>
          </w:tcPr>
          <w:p w14:paraId="123279C8"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1.470</w:t>
            </w:r>
          </w:p>
        </w:tc>
        <w:tc>
          <w:tcPr>
            <w:tcW w:w="1717" w:type="dxa"/>
            <w:shd w:val="clear" w:color="auto" w:fill="auto"/>
            <w:noWrap/>
            <w:vAlign w:val="center"/>
            <w:hideMark/>
          </w:tcPr>
          <w:p w14:paraId="3576ACAC" w14:textId="77777777" w:rsidR="007F6BDE" w:rsidRPr="00CA6E4C" w:rsidRDefault="007F6BDE" w:rsidP="008E0D63">
            <w:pPr>
              <w:spacing w:after="0" w:line="240" w:lineRule="auto"/>
              <w:jc w:val="center"/>
              <w:rPr>
                <w:rFonts w:ascii="Calibri" w:eastAsia="Times New Roman" w:hAnsi="Calibri" w:cs="Calibri"/>
                <w:color w:val="000000"/>
                <w:sz w:val="20"/>
                <w:szCs w:val="20"/>
              </w:rPr>
            </w:pPr>
            <w:r w:rsidRPr="00CA6E4C">
              <w:rPr>
                <w:rFonts w:ascii="Calibri" w:eastAsia="Times New Roman" w:hAnsi="Calibri" w:cs="Calibri"/>
                <w:color w:val="000000"/>
                <w:sz w:val="20"/>
                <w:szCs w:val="20"/>
              </w:rPr>
              <w:t> </w:t>
            </w:r>
          </w:p>
        </w:tc>
        <w:tc>
          <w:tcPr>
            <w:tcW w:w="1067" w:type="dxa"/>
            <w:shd w:val="clear" w:color="auto" w:fill="auto"/>
            <w:noWrap/>
            <w:vAlign w:val="center"/>
            <w:hideMark/>
          </w:tcPr>
          <w:p w14:paraId="24CB131C"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0.895</w:t>
            </w:r>
          </w:p>
        </w:tc>
        <w:tc>
          <w:tcPr>
            <w:tcW w:w="2381" w:type="dxa"/>
            <w:shd w:val="clear" w:color="auto" w:fill="auto"/>
            <w:noWrap/>
            <w:vAlign w:val="center"/>
            <w:hideMark/>
          </w:tcPr>
          <w:p w14:paraId="1DA8DDBC"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2.771</w:t>
            </w:r>
          </w:p>
        </w:tc>
        <w:tc>
          <w:tcPr>
            <w:tcW w:w="1681" w:type="dxa"/>
            <w:shd w:val="clear" w:color="auto" w:fill="auto"/>
            <w:noWrap/>
            <w:vAlign w:val="center"/>
            <w:hideMark/>
          </w:tcPr>
          <w:p w14:paraId="724F307D"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1.301</w:t>
            </w:r>
          </w:p>
        </w:tc>
        <w:tc>
          <w:tcPr>
            <w:tcW w:w="1020" w:type="dxa"/>
            <w:shd w:val="clear" w:color="auto" w:fill="auto"/>
            <w:noWrap/>
            <w:vAlign w:val="center"/>
            <w:hideMark/>
          </w:tcPr>
          <w:p w14:paraId="63041847" w14:textId="624211E5" w:rsidR="007F6BDE" w:rsidRPr="00CA6E4C" w:rsidRDefault="009A6195"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 xml:space="preserve">Change </w:t>
            </w:r>
            <w:proofErr w:type="spellStart"/>
            <w:r>
              <w:rPr>
                <w:rFonts w:ascii="Calibri" w:eastAsia="Times New Roman" w:hAnsi="Calibri" w:cs="Calibri"/>
                <w:sz w:val="20"/>
                <w:szCs w:val="20"/>
              </w:rPr>
              <w:t>pt</w:t>
            </w:r>
            <w:proofErr w:type="spellEnd"/>
            <w:r w:rsidRPr="00CA6E4C">
              <w:rPr>
                <w:rFonts w:ascii="Calibri" w:eastAsia="Times New Roman" w:hAnsi="Calibri" w:cs="Calibri"/>
                <w:sz w:val="20"/>
                <w:szCs w:val="20"/>
              </w:rPr>
              <w:t> </w:t>
            </w:r>
            <w:r>
              <w:rPr>
                <w:rFonts w:ascii="Calibri" w:eastAsia="Times New Roman" w:hAnsi="Calibri" w:cs="Calibri"/>
                <w:sz w:val="20"/>
                <w:szCs w:val="20"/>
              </w:rPr>
              <w:t>6</w:t>
            </w:r>
            <w:r w:rsidR="007F6BDE" w:rsidRPr="00CA6E4C">
              <w:rPr>
                <w:rFonts w:ascii="Calibri" w:eastAsia="Times New Roman" w:hAnsi="Calibri" w:cs="Calibri"/>
                <w:sz w:val="20"/>
                <w:szCs w:val="20"/>
              </w:rPr>
              <w:t> </w:t>
            </w:r>
          </w:p>
        </w:tc>
      </w:tr>
      <w:tr w:rsidR="007F6BDE" w:rsidRPr="00CA6E4C" w14:paraId="175AC98B" w14:textId="77777777" w:rsidTr="002C0168">
        <w:trPr>
          <w:trHeight w:val="324"/>
        </w:trPr>
        <w:tc>
          <w:tcPr>
            <w:tcW w:w="1110" w:type="dxa"/>
            <w:shd w:val="clear" w:color="auto" w:fill="auto"/>
            <w:noWrap/>
            <w:vAlign w:val="center"/>
            <w:hideMark/>
          </w:tcPr>
          <w:p w14:paraId="207CDC3A"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717" w:type="dxa"/>
            <w:shd w:val="clear" w:color="auto" w:fill="auto"/>
            <w:noWrap/>
            <w:vAlign w:val="center"/>
            <w:hideMark/>
          </w:tcPr>
          <w:p w14:paraId="7119533E"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1.518</w:t>
            </w:r>
          </w:p>
        </w:tc>
        <w:tc>
          <w:tcPr>
            <w:tcW w:w="1067" w:type="dxa"/>
            <w:shd w:val="clear" w:color="auto" w:fill="auto"/>
            <w:noWrap/>
            <w:vAlign w:val="center"/>
            <w:hideMark/>
          </w:tcPr>
          <w:p w14:paraId="739B57DF"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2381" w:type="dxa"/>
            <w:shd w:val="clear" w:color="auto" w:fill="auto"/>
            <w:noWrap/>
            <w:vAlign w:val="center"/>
            <w:hideMark/>
          </w:tcPr>
          <w:p w14:paraId="29870B03"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c>
          <w:tcPr>
            <w:tcW w:w="1681" w:type="dxa"/>
            <w:shd w:val="clear" w:color="auto" w:fill="auto"/>
            <w:noWrap/>
            <w:vAlign w:val="center"/>
            <w:hideMark/>
          </w:tcPr>
          <w:p w14:paraId="3CBE3573"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1.253</w:t>
            </w:r>
          </w:p>
        </w:tc>
        <w:tc>
          <w:tcPr>
            <w:tcW w:w="1020" w:type="dxa"/>
            <w:shd w:val="clear" w:color="auto" w:fill="auto"/>
            <w:noWrap/>
            <w:vAlign w:val="center"/>
            <w:hideMark/>
          </w:tcPr>
          <w:p w14:paraId="681561EE" w14:textId="77777777" w:rsidR="007F6BDE" w:rsidRPr="00CA6E4C" w:rsidRDefault="007F6BDE" w:rsidP="008E0D63">
            <w:pPr>
              <w:spacing w:after="0" w:line="240" w:lineRule="auto"/>
              <w:jc w:val="center"/>
              <w:rPr>
                <w:rFonts w:ascii="Calibri" w:eastAsia="Times New Roman" w:hAnsi="Calibri" w:cs="Calibri"/>
                <w:sz w:val="20"/>
                <w:szCs w:val="20"/>
              </w:rPr>
            </w:pPr>
            <w:r w:rsidRPr="00CA6E4C">
              <w:rPr>
                <w:rFonts w:ascii="Calibri" w:eastAsia="Times New Roman" w:hAnsi="Calibri" w:cs="Calibri"/>
                <w:sz w:val="20"/>
                <w:szCs w:val="20"/>
              </w:rPr>
              <w:t> </w:t>
            </w:r>
          </w:p>
        </w:tc>
      </w:tr>
      <w:tr w:rsidR="007F6BDE" w:rsidRPr="00CA6E4C" w14:paraId="02451945" w14:textId="77777777" w:rsidTr="002C0168">
        <w:trPr>
          <w:trHeight w:val="299"/>
        </w:trPr>
        <w:tc>
          <w:tcPr>
            <w:tcW w:w="1110" w:type="dxa"/>
            <w:shd w:val="clear" w:color="auto" w:fill="auto"/>
            <w:noWrap/>
            <w:vAlign w:val="center"/>
            <w:hideMark/>
          </w:tcPr>
          <w:p w14:paraId="10F2AA6C"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717" w:type="dxa"/>
            <w:shd w:val="clear" w:color="auto" w:fill="auto"/>
            <w:noWrap/>
            <w:vAlign w:val="center"/>
            <w:hideMark/>
          </w:tcPr>
          <w:p w14:paraId="4880AB4E"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1.609</w:t>
            </w:r>
          </w:p>
        </w:tc>
        <w:tc>
          <w:tcPr>
            <w:tcW w:w="1067" w:type="dxa"/>
            <w:shd w:val="clear" w:color="auto" w:fill="auto"/>
            <w:noWrap/>
            <w:vAlign w:val="center"/>
            <w:hideMark/>
          </w:tcPr>
          <w:p w14:paraId="0B38A069"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2381" w:type="dxa"/>
            <w:shd w:val="clear" w:color="auto" w:fill="auto"/>
            <w:noWrap/>
            <w:vAlign w:val="center"/>
            <w:hideMark/>
          </w:tcPr>
          <w:p w14:paraId="166EA427"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681" w:type="dxa"/>
            <w:shd w:val="clear" w:color="auto" w:fill="auto"/>
            <w:noWrap/>
            <w:vAlign w:val="center"/>
            <w:hideMark/>
          </w:tcPr>
          <w:p w14:paraId="2D9C3500"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1.162</w:t>
            </w:r>
          </w:p>
        </w:tc>
        <w:tc>
          <w:tcPr>
            <w:tcW w:w="1020" w:type="dxa"/>
            <w:shd w:val="clear" w:color="auto" w:fill="auto"/>
            <w:noWrap/>
            <w:vAlign w:val="center"/>
            <w:hideMark/>
          </w:tcPr>
          <w:p w14:paraId="5CAA09C1"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r>
      <w:tr w:rsidR="007F6BDE" w:rsidRPr="00CA6E4C" w14:paraId="598FAA04" w14:textId="77777777" w:rsidTr="002C0168">
        <w:trPr>
          <w:trHeight w:val="299"/>
        </w:trPr>
        <w:tc>
          <w:tcPr>
            <w:tcW w:w="1110" w:type="dxa"/>
            <w:shd w:val="clear" w:color="auto" w:fill="auto"/>
            <w:noWrap/>
            <w:vAlign w:val="center"/>
            <w:hideMark/>
          </w:tcPr>
          <w:p w14:paraId="2FE70B9D"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1.482</w:t>
            </w:r>
          </w:p>
        </w:tc>
        <w:tc>
          <w:tcPr>
            <w:tcW w:w="1717" w:type="dxa"/>
            <w:shd w:val="clear" w:color="auto" w:fill="auto"/>
            <w:noWrap/>
            <w:vAlign w:val="center"/>
            <w:hideMark/>
          </w:tcPr>
          <w:p w14:paraId="4DB54B92"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067" w:type="dxa"/>
            <w:shd w:val="clear" w:color="auto" w:fill="auto"/>
            <w:noWrap/>
            <w:vAlign w:val="center"/>
            <w:hideMark/>
          </w:tcPr>
          <w:p w14:paraId="3F210019"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1.756</w:t>
            </w:r>
          </w:p>
        </w:tc>
        <w:tc>
          <w:tcPr>
            <w:tcW w:w="2381" w:type="dxa"/>
            <w:shd w:val="clear" w:color="auto" w:fill="auto"/>
            <w:noWrap/>
            <w:vAlign w:val="center"/>
            <w:hideMark/>
          </w:tcPr>
          <w:p w14:paraId="700D93AC"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2.497</w:t>
            </w:r>
          </w:p>
        </w:tc>
        <w:tc>
          <w:tcPr>
            <w:tcW w:w="1681" w:type="dxa"/>
            <w:shd w:val="clear" w:color="auto" w:fill="auto"/>
            <w:noWrap/>
            <w:vAlign w:val="center"/>
            <w:hideMark/>
          </w:tcPr>
          <w:p w14:paraId="53E73075"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1.015</w:t>
            </w:r>
          </w:p>
        </w:tc>
        <w:tc>
          <w:tcPr>
            <w:tcW w:w="1020" w:type="dxa"/>
            <w:shd w:val="clear" w:color="auto" w:fill="auto"/>
            <w:noWrap/>
            <w:vAlign w:val="center"/>
            <w:hideMark/>
          </w:tcPr>
          <w:p w14:paraId="673AE5D2" w14:textId="1A0439CB" w:rsidR="007F6BDE" w:rsidRPr="00CA6E4C" w:rsidRDefault="009A6195" w:rsidP="008E0D63">
            <w:pPr>
              <w:spacing w:after="0" w:line="240" w:lineRule="auto"/>
              <w:jc w:val="center"/>
              <w:rPr>
                <w:rFonts w:ascii="Arial" w:eastAsia="Times New Roman" w:hAnsi="Arial" w:cs="Arial"/>
                <w:sz w:val="16"/>
                <w:szCs w:val="16"/>
              </w:rPr>
            </w:pPr>
            <w:r>
              <w:rPr>
                <w:rFonts w:ascii="Calibri" w:eastAsia="Times New Roman" w:hAnsi="Calibri" w:cs="Calibri"/>
                <w:sz w:val="20"/>
                <w:szCs w:val="20"/>
              </w:rPr>
              <w:t xml:space="preserve">Change </w:t>
            </w:r>
            <w:proofErr w:type="spellStart"/>
            <w:r>
              <w:rPr>
                <w:rFonts w:ascii="Calibri" w:eastAsia="Times New Roman" w:hAnsi="Calibri" w:cs="Calibri"/>
                <w:sz w:val="20"/>
                <w:szCs w:val="20"/>
              </w:rPr>
              <w:t>pt</w:t>
            </w:r>
            <w:proofErr w:type="spellEnd"/>
            <w:r w:rsidRPr="00CA6E4C">
              <w:rPr>
                <w:rFonts w:ascii="Calibri" w:eastAsia="Times New Roman" w:hAnsi="Calibri" w:cs="Calibri"/>
                <w:sz w:val="20"/>
                <w:szCs w:val="20"/>
              </w:rPr>
              <w:t> </w:t>
            </w:r>
            <w:r>
              <w:rPr>
                <w:rFonts w:ascii="Calibri" w:eastAsia="Times New Roman" w:hAnsi="Calibri" w:cs="Calibri"/>
                <w:sz w:val="20"/>
                <w:szCs w:val="20"/>
              </w:rPr>
              <w:t>7</w:t>
            </w:r>
            <w:r w:rsidR="007F6BDE" w:rsidRPr="00CA6E4C">
              <w:rPr>
                <w:rFonts w:ascii="Arial" w:eastAsia="Times New Roman" w:hAnsi="Arial" w:cs="Arial"/>
                <w:sz w:val="16"/>
                <w:szCs w:val="16"/>
              </w:rPr>
              <w:t> </w:t>
            </w:r>
          </w:p>
        </w:tc>
      </w:tr>
      <w:tr w:rsidR="007F6BDE" w:rsidRPr="00CA6E4C" w14:paraId="02779127" w14:textId="77777777" w:rsidTr="002C0168">
        <w:trPr>
          <w:trHeight w:val="299"/>
        </w:trPr>
        <w:tc>
          <w:tcPr>
            <w:tcW w:w="1110" w:type="dxa"/>
            <w:shd w:val="clear" w:color="auto" w:fill="auto"/>
            <w:noWrap/>
            <w:vAlign w:val="center"/>
            <w:hideMark/>
          </w:tcPr>
          <w:p w14:paraId="777A3789"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717" w:type="dxa"/>
            <w:shd w:val="clear" w:color="auto" w:fill="auto"/>
            <w:noWrap/>
            <w:vAlign w:val="center"/>
            <w:hideMark/>
          </w:tcPr>
          <w:p w14:paraId="26B18C0A"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1.566</w:t>
            </w:r>
          </w:p>
        </w:tc>
        <w:tc>
          <w:tcPr>
            <w:tcW w:w="1067" w:type="dxa"/>
            <w:shd w:val="clear" w:color="auto" w:fill="auto"/>
            <w:noWrap/>
            <w:vAlign w:val="center"/>
            <w:hideMark/>
          </w:tcPr>
          <w:p w14:paraId="04562C7C"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2381" w:type="dxa"/>
            <w:shd w:val="clear" w:color="auto" w:fill="auto"/>
            <w:noWrap/>
            <w:vAlign w:val="center"/>
            <w:hideMark/>
          </w:tcPr>
          <w:p w14:paraId="78F54425"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681" w:type="dxa"/>
            <w:shd w:val="clear" w:color="auto" w:fill="auto"/>
            <w:noWrap/>
            <w:vAlign w:val="center"/>
            <w:hideMark/>
          </w:tcPr>
          <w:p w14:paraId="74443AFF" w14:textId="77777777" w:rsidR="007F6BDE" w:rsidRPr="00CA6E4C" w:rsidRDefault="007F6BDE" w:rsidP="008E0D63">
            <w:pPr>
              <w:spacing w:after="0" w:line="240" w:lineRule="auto"/>
              <w:jc w:val="center"/>
              <w:rPr>
                <w:rFonts w:ascii="Calibri" w:eastAsia="Times New Roman" w:hAnsi="Calibri" w:cs="Calibri"/>
                <w:sz w:val="20"/>
                <w:szCs w:val="20"/>
              </w:rPr>
            </w:pPr>
            <w:r>
              <w:rPr>
                <w:rFonts w:ascii="Calibri" w:eastAsia="Times New Roman" w:hAnsi="Calibri" w:cs="Calibri"/>
                <w:sz w:val="20"/>
                <w:szCs w:val="20"/>
              </w:rPr>
              <w:t>0.931</w:t>
            </w:r>
          </w:p>
        </w:tc>
        <w:tc>
          <w:tcPr>
            <w:tcW w:w="1020" w:type="dxa"/>
            <w:shd w:val="clear" w:color="auto" w:fill="auto"/>
            <w:noWrap/>
            <w:vAlign w:val="center"/>
            <w:hideMark/>
          </w:tcPr>
          <w:p w14:paraId="789836B4"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r>
      <w:tr w:rsidR="007F6BDE" w:rsidRPr="00CA6E4C" w14:paraId="503A73EC" w14:textId="77777777" w:rsidTr="002C0168">
        <w:trPr>
          <w:trHeight w:val="230"/>
        </w:trPr>
        <w:tc>
          <w:tcPr>
            <w:tcW w:w="1110" w:type="dxa"/>
            <w:shd w:val="clear" w:color="auto" w:fill="auto"/>
            <w:noWrap/>
            <w:vAlign w:val="center"/>
            <w:hideMark/>
          </w:tcPr>
          <w:p w14:paraId="40083F16"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717" w:type="dxa"/>
            <w:shd w:val="clear" w:color="auto" w:fill="auto"/>
            <w:noWrap/>
            <w:vAlign w:val="center"/>
            <w:hideMark/>
          </w:tcPr>
          <w:p w14:paraId="1769187F"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1.586</w:t>
            </w:r>
          </w:p>
        </w:tc>
        <w:tc>
          <w:tcPr>
            <w:tcW w:w="1067" w:type="dxa"/>
            <w:shd w:val="clear" w:color="auto" w:fill="auto"/>
            <w:noWrap/>
            <w:vAlign w:val="center"/>
            <w:hideMark/>
          </w:tcPr>
          <w:p w14:paraId="35DD8107"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2381" w:type="dxa"/>
            <w:shd w:val="clear" w:color="auto" w:fill="auto"/>
            <w:noWrap/>
            <w:vAlign w:val="center"/>
            <w:hideMark/>
          </w:tcPr>
          <w:p w14:paraId="0DABA890"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681" w:type="dxa"/>
            <w:shd w:val="clear" w:color="auto" w:fill="auto"/>
            <w:noWrap/>
            <w:vAlign w:val="center"/>
            <w:hideMark/>
          </w:tcPr>
          <w:p w14:paraId="0D6E4693"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0.911</w:t>
            </w:r>
          </w:p>
        </w:tc>
        <w:tc>
          <w:tcPr>
            <w:tcW w:w="1020" w:type="dxa"/>
            <w:shd w:val="clear" w:color="auto" w:fill="auto"/>
            <w:noWrap/>
            <w:vAlign w:val="center"/>
            <w:hideMark/>
          </w:tcPr>
          <w:p w14:paraId="5A9639F6"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r>
      <w:tr w:rsidR="007F6BDE" w:rsidRPr="00CA6E4C" w14:paraId="40EDFBD5" w14:textId="77777777" w:rsidTr="002C0168">
        <w:trPr>
          <w:trHeight w:val="230"/>
        </w:trPr>
        <w:tc>
          <w:tcPr>
            <w:tcW w:w="1110" w:type="dxa"/>
            <w:shd w:val="clear" w:color="auto" w:fill="auto"/>
            <w:noWrap/>
            <w:vAlign w:val="center"/>
            <w:hideMark/>
          </w:tcPr>
          <w:p w14:paraId="6D7E119A"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717" w:type="dxa"/>
            <w:shd w:val="clear" w:color="auto" w:fill="auto"/>
            <w:noWrap/>
            <w:vAlign w:val="center"/>
            <w:hideMark/>
          </w:tcPr>
          <w:p w14:paraId="18763E3A"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1.676</w:t>
            </w:r>
          </w:p>
        </w:tc>
        <w:tc>
          <w:tcPr>
            <w:tcW w:w="1067" w:type="dxa"/>
            <w:shd w:val="clear" w:color="auto" w:fill="auto"/>
            <w:noWrap/>
            <w:vAlign w:val="center"/>
            <w:hideMark/>
          </w:tcPr>
          <w:p w14:paraId="0B3E0586"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2381" w:type="dxa"/>
            <w:shd w:val="clear" w:color="auto" w:fill="auto"/>
            <w:noWrap/>
            <w:vAlign w:val="center"/>
            <w:hideMark/>
          </w:tcPr>
          <w:p w14:paraId="65669FF9"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681" w:type="dxa"/>
            <w:shd w:val="clear" w:color="auto" w:fill="auto"/>
            <w:noWrap/>
            <w:vAlign w:val="center"/>
            <w:hideMark/>
          </w:tcPr>
          <w:p w14:paraId="2D13F970"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0.821</w:t>
            </w:r>
          </w:p>
        </w:tc>
        <w:tc>
          <w:tcPr>
            <w:tcW w:w="1020" w:type="dxa"/>
            <w:shd w:val="clear" w:color="auto" w:fill="auto"/>
            <w:noWrap/>
            <w:vAlign w:val="center"/>
            <w:hideMark/>
          </w:tcPr>
          <w:p w14:paraId="7254F954"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r>
      <w:tr w:rsidR="007F6BDE" w:rsidRPr="00CA6E4C" w14:paraId="492E8EF3" w14:textId="77777777" w:rsidTr="002C0168">
        <w:trPr>
          <w:trHeight w:val="230"/>
        </w:trPr>
        <w:tc>
          <w:tcPr>
            <w:tcW w:w="1110" w:type="dxa"/>
            <w:shd w:val="clear" w:color="auto" w:fill="auto"/>
            <w:noWrap/>
            <w:vAlign w:val="center"/>
            <w:hideMark/>
          </w:tcPr>
          <w:p w14:paraId="04E2FF03"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717" w:type="dxa"/>
            <w:shd w:val="clear" w:color="auto" w:fill="auto"/>
            <w:noWrap/>
            <w:vAlign w:val="center"/>
            <w:hideMark/>
          </w:tcPr>
          <w:p w14:paraId="135DC765"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067" w:type="dxa"/>
            <w:shd w:val="clear" w:color="auto" w:fill="auto"/>
            <w:noWrap/>
            <w:vAlign w:val="center"/>
            <w:hideMark/>
          </w:tcPr>
          <w:p w14:paraId="0FB7351A"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1.803</w:t>
            </w:r>
          </w:p>
        </w:tc>
        <w:tc>
          <w:tcPr>
            <w:tcW w:w="2381" w:type="dxa"/>
            <w:shd w:val="clear" w:color="auto" w:fill="auto"/>
            <w:noWrap/>
            <w:vAlign w:val="center"/>
            <w:hideMark/>
          </w:tcPr>
          <w:p w14:paraId="027CDDE5" w14:textId="7777777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p>
        </w:tc>
        <w:tc>
          <w:tcPr>
            <w:tcW w:w="1681" w:type="dxa"/>
            <w:shd w:val="clear" w:color="auto" w:fill="auto"/>
            <w:noWrap/>
            <w:vAlign w:val="center"/>
            <w:hideMark/>
          </w:tcPr>
          <w:p w14:paraId="0B595D8E" w14:textId="77777777" w:rsidR="007F6BDE" w:rsidRPr="00CA6E4C" w:rsidRDefault="007F6BDE" w:rsidP="008E0D63">
            <w:pPr>
              <w:spacing w:after="0" w:line="240" w:lineRule="auto"/>
              <w:jc w:val="center"/>
              <w:rPr>
                <w:rFonts w:ascii="Arial" w:eastAsia="Times New Roman" w:hAnsi="Arial" w:cs="Arial"/>
                <w:sz w:val="16"/>
                <w:szCs w:val="16"/>
              </w:rPr>
            </w:pPr>
            <w:r>
              <w:rPr>
                <w:rFonts w:ascii="Arial" w:eastAsia="Times New Roman" w:hAnsi="Arial" w:cs="Arial"/>
                <w:sz w:val="16"/>
                <w:szCs w:val="16"/>
              </w:rPr>
              <w:t>0.694</w:t>
            </w:r>
          </w:p>
        </w:tc>
        <w:tc>
          <w:tcPr>
            <w:tcW w:w="1020" w:type="dxa"/>
            <w:shd w:val="clear" w:color="auto" w:fill="auto"/>
            <w:noWrap/>
            <w:vAlign w:val="center"/>
            <w:hideMark/>
          </w:tcPr>
          <w:p w14:paraId="7E66CF60" w14:textId="29050AA7" w:rsidR="007F6BDE" w:rsidRPr="00CA6E4C" w:rsidRDefault="007F6BDE" w:rsidP="008E0D63">
            <w:pPr>
              <w:spacing w:after="0" w:line="240" w:lineRule="auto"/>
              <w:jc w:val="center"/>
              <w:rPr>
                <w:rFonts w:ascii="Arial" w:eastAsia="Times New Roman" w:hAnsi="Arial" w:cs="Arial"/>
                <w:sz w:val="16"/>
                <w:szCs w:val="16"/>
              </w:rPr>
            </w:pPr>
            <w:r w:rsidRPr="00CA6E4C">
              <w:rPr>
                <w:rFonts w:ascii="Arial" w:eastAsia="Times New Roman" w:hAnsi="Arial" w:cs="Arial"/>
                <w:sz w:val="16"/>
                <w:szCs w:val="16"/>
              </w:rPr>
              <w:t> </w:t>
            </w:r>
            <w:r w:rsidR="009A6195">
              <w:rPr>
                <w:rFonts w:ascii="Arial" w:eastAsia="Times New Roman" w:hAnsi="Arial" w:cs="Arial"/>
                <w:sz w:val="16"/>
                <w:szCs w:val="16"/>
              </w:rPr>
              <w:t>Datum</w:t>
            </w:r>
          </w:p>
        </w:tc>
      </w:tr>
    </w:tbl>
    <w:p w14:paraId="080C83F6" w14:textId="53C49BCD" w:rsidR="007F6BDE" w:rsidRDefault="007F6BDE" w:rsidP="00C4514E">
      <w:pPr>
        <w:spacing w:line="360" w:lineRule="auto"/>
        <w:jc w:val="both"/>
      </w:pPr>
    </w:p>
    <w:p w14:paraId="3899E8A8" w14:textId="778E89B0" w:rsidR="002C0168" w:rsidRDefault="002C0168" w:rsidP="00C4514E">
      <w:pPr>
        <w:spacing w:line="360" w:lineRule="auto"/>
        <w:jc w:val="both"/>
      </w:pPr>
      <w:r>
        <w:t>Once you have closed your survey back to another datum or known point you can then begin to check the results for accuracy. A quick way of doing this is to add all the backsights and add all the foresights. The foresights can then be taken away from the backsights.</w:t>
      </w:r>
    </w:p>
    <w:p w14:paraId="32450DEA" w14:textId="0DEC2D1B" w:rsidR="00EB1D98" w:rsidRDefault="00EB1D98" w:rsidP="00EB1D98">
      <w:pPr>
        <w:spacing w:line="360" w:lineRule="auto"/>
        <w:jc w:val="center"/>
      </w:pPr>
      <w:r>
        <w:lastRenderedPageBreak/>
        <w:t>1.468+1.602+1.550+1.435+1.307+1.385+1.470+1.482= 11.699</w:t>
      </w:r>
    </w:p>
    <w:p w14:paraId="388B2446" w14:textId="5C936ABB" w:rsidR="00EB1D98" w:rsidRDefault="00EB1D98" w:rsidP="00EB1D98">
      <w:pPr>
        <w:spacing w:line="360" w:lineRule="auto"/>
        <w:jc w:val="center"/>
      </w:pPr>
      <w:r>
        <w:t>1.193+1.706+2.056+1.028+1.007+0.895+1.756+1.803=11.444</w:t>
      </w:r>
    </w:p>
    <w:p w14:paraId="1E725FAD" w14:textId="2CFA7417" w:rsidR="00EB1D98" w:rsidRDefault="00EB1D98" w:rsidP="00EB1D98">
      <w:pPr>
        <w:spacing w:line="360" w:lineRule="auto"/>
        <w:jc w:val="center"/>
      </w:pPr>
      <w:r>
        <w:t>11.699-11.444=</w:t>
      </w:r>
      <w:r w:rsidRPr="0086595B">
        <w:rPr>
          <w:b/>
          <w:bCs/>
        </w:rPr>
        <w:t>0.255</w:t>
      </w:r>
    </w:p>
    <w:p w14:paraId="1F446E66" w14:textId="26A14ABD" w:rsidR="00EB1D98" w:rsidRDefault="00EB1D98" w:rsidP="00EB1D98">
      <w:pPr>
        <w:spacing w:line="360" w:lineRule="auto"/>
      </w:pPr>
      <w:r>
        <w:t>Then you should take away your to known reduced levels and these number should be matched or at least close to each other.</w:t>
      </w:r>
    </w:p>
    <w:p w14:paraId="14BCE9F0" w14:textId="44EAF70F" w:rsidR="00EB1D98" w:rsidRDefault="00EB1D98" w:rsidP="00EB1D98">
      <w:pPr>
        <w:spacing w:line="360" w:lineRule="auto"/>
        <w:jc w:val="center"/>
      </w:pPr>
      <w:r>
        <w:t>0.694-0.439=</w:t>
      </w:r>
      <w:r w:rsidRPr="0086595B">
        <w:rPr>
          <w:b/>
          <w:bCs/>
          <w:u w:val="single"/>
        </w:rPr>
        <w:t>0.255</w:t>
      </w:r>
      <w:r w:rsidR="0086595B" w:rsidRPr="0086595B">
        <w:rPr>
          <w:b/>
          <w:bCs/>
          <w:u w:val="single"/>
        </w:rPr>
        <w:sym w:font="Wingdings" w:char="F0FC"/>
      </w:r>
    </w:p>
    <w:p w14:paraId="187CD9F5" w14:textId="55E15534" w:rsidR="00636676" w:rsidRDefault="0086595B" w:rsidP="00EB1D98">
      <w:pPr>
        <w:spacing w:line="360" w:lineRule="auto"/>
        <w:jc w:val="both"/>
      </w:pPr>
      <w:r>
        <w:t>Therefore,</w:t>
      </w:r>
      <w:r w:rsidR="00EB1D98">
        <w:t xml:space="preserve"> in this case my survey had checked out perfectly, but this is very rarely the case,</w:t>
      </w:r>
      <w:r w:rsidR="00B93B87">
        <w:t xml:space="preserve"> as reading a staff involves a tiny element of guess work by the engineer.</w:t>
      </w:r>
    </w:p>
    <w:p w14:paraId="408E8761" w14:textId="77777777" w:rsidR="00636676" w:rsidRDefault="00636676" w:rsidP="00EB1D98">
      <w:pPr>
        <w:spacing w:line="360" w:lineRule="auto"/>
        <w:jc w:val="both"/>
      </w:pPr>
    </w:p>
    <w:p w14:paraId="65A3ACAC" w14:textId="468E8083" w:rsidR="00636676" w:rsidRDefault="00636676" w:rsidP="00EB1D98">
      <w:pPr>
        <w:spacing w:line="360" w:lineRule="auto"/>
        <w:jc w:val="both"/>
      </w:pPr>
      <w:r>
        <w:t xml:space="preserve">However, it is necessary to know the error allowance of the instrument you are using. For this you will have to refer to the </w:t>
      </w:r>
      <w:r w:rsidR="005759E8">
        <w:t>manufacturer’s</w:t>
      </w:r>
      <w:r>
        <w:t xml:space="preserve"> specifications.</w:t>
      </w:r>
      <w:r w:rsidR="005759E8">
        <w:t xml:space="preserve"> </w:t>
      </w:r>
    </w:p>
    <w:p w14:paraId="5CF91181" w14:textId="55BBDC54" w:rsidR="005759E8" w:rsidRDefault="007C30C3" w:rsidP="00A74202">
      <w:pPr>
        <w:keepNext/>
        <w:spacing w:line="360" w:lineRule="auto"/>
        <w:jc w:val="center"/>
      </w:pPr>
      <w:r>
        <w:rPr>
          <w:noProof/>
        </w:rPr>
        <w:lastRenderedPageBreak/>
        <mc:AlternateContent>
          <mc:Choice Requires="wps">
            <w:drawing>
              <wp:anchor distT="0" distB="0" distL="114300" distR="114300" simplePos="0" relativeHeight="251663872" behindDoc="0" locked="0" layoutInCell="1" allowOverlap="1" wp14:anchorId="29F9F474" wp14:editId="43F62A26">
                <wp:simplePos x="0" y="0"/>
                <wp:positionH relativeFrom="column">
                  <wp:posOffset>3467735</wp:posOffset>
                </wp:positionH>
                <wp:positionV relativeFrom="paragraph">
                  <wp:posOffset>1795145</wp:posOffset>
                </wp:positionV>
                <wp:extent cx="835025" cy="589280"/>
                <wp:effectExtent l="19685" t="23495" r="40640" b="44450"/>
                <wp:wrapNone/>
                <wp:docPr id="15" name="Oval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5025" cy="589280"/>
                        </a:xfrm>
                        <a:prstGeom prst="ellipse">
                          <a:avLst/>
                        </a:prstGeom>
                        <a:noFill/>
                        <a:ln w="38100">
                          <a:solidFill>
                            <a:schemeClr val="accent2">
                              <a:lumMod val="75000"/>
                              <a:lumOff val="0"/>
                            </a:schemeClr>
                          </a:solidFill>
                          <a:round/>
                          <a:headEnd/>
                          <a:tailEnd/>
                        </a:ln>
                        <a:effectLst>
                          <a:outerShdw dist="28398" dir="3806097" algn="ctr" rotWithShape="0">
                            <a:schemeClr val="lt1">
                              <a:lumMod val="50000"/>
                              <a:lumOff val="0"/>
                              <a:alpha val="50000"/>
                            </a:schemeClr>
                          </a:outerShdw>
                        </a:effectLst>
                        <a:extLst>
                          <a:ext uri="{909E8E84-426E-40DD-AFC4-6F175D3DCCD1}">
                            <a14:hiddenFill xmlns:a14="http://schemas.microsoft.com/office/drawing/2010/main">
                              <a:solidFill>
                                <a:schemeClr val="dk1">
                                  <a:lumMod val="100000"/>
                                  <a:lumOff val="0"/>
                                </a:schemeClr>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260CCB8" id="Oval 17" o:spid="_x0000_s1026" style="position:absolute;margin-left:273.05pt;margin-top:141.35pt;width:65.75pt;height:46.4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" filled="f" fillcolor="black [3200]" strokecolor="#c45911 [2405]" strokeweight="3pt">
                <v:shadow on="t" color="#7f7f7f [1601]" opacity=".5" offset="1pt"/>
              </v:oval>
            </w:pict>
          </mc:Fallback>
        </mc:AlternateContent>
      </w:r>
      <w:r>
        <w:rPr>
          <w:noProof/>
        </w:rPr>
        <mc:AlternateContent>
          <mc:Choice Requires="wps">
            <w:drawing>
              <wp:anchor distT="0" distB="0" distL="114300" distR="114300" simplePos="0" relativeHeight="251661824" behindDoc="0" locked="0" layoutInCell="1" allowOverlap="1" wp14:anchorId="29F9F474" wp14:editId="18477947">
                <wp:simplePos x="0" y="0"/>
                <wp:positionH relativeFrom="column">
                  <wp:posOffset>3467735</wp:posOffset>
                </wp:positionH>
                <wp:positionV relativeFrom="paragraph">
                  <wp:posOffset>8890</wp:posOffset>
                </wp:positionV>
                <wp:extent cx="835025" cy="589280"/>
                <wp:effectExtent l="19685" t="27940" r="40640" b="49530"/>
                <wp:wrapNone/>
                <wp:docPr id="14" name="Oval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5025" cy="589280"/>
                        </a:xfrm>
                        <a:prstGeom prst="ellipse">
                          <a:avLst/>
                        </a:prstGeom>
                        <a:noFill/>
                        <a:ln w="38100">
                          <a:solidFill>
                            <a:schemeClr val="accent2">
                              <a:lumMod val="75000"/>
                              <a:lumOff val="0"/>
                            </a:schemeClr>
                          </a:solidFill>
                          <a:round/>
                          <a:headEnd/>
                          <a:tailEnd/>
                        </a:ln>
                        <a:effectLst>
                          <a:outerShdw dist="28398" dir="3806097" algn="ctr" rotWithShape="0">
                            <a:schemeClr val="lt1">
                              <a:lumMod val="50000"/>
                              <a:lumOff val="0"/>
                              <a:alpha val="50000"/>
                            </a:schemeClr>
                          </a:outerShdw>
                        </a:effectLst>
                        <a:extLst>
                          <a:ext uri="{909E8E84-426E-40DD-AFC4-6F175D3DCCD1}">
                            <a14:hiddenFill xmlns:a14="http://schemas.microsoft.com/office/drawing/2010/main">
                              <a:solidFill>
                                <a:schemeClr val="dk1">
                                  <a:lumMod val="100000"/>
                                  <a:lumOff val="0"/>
                                </a:schemeClr>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B0200D3" id="Oval 15" o:spid="_x0000_s1026" style="position:absolute;margin-left:273.05pt;margin-top:.7pt;width:65.75pt;height:46.4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" filled="f" fillcolor="black [3200]" strokecolor="#c45911 [2405]" strokeweight="3pt">
                <v:shadow on="t" color="#7f7f7f [1601]" opacity=".5" offset="1pt"/>
              </v:oval>
            </w:pict>
          </mc:Fallback>
        </mc:AlternateContent>
      </w:r>
      <w:r w:rsidR="00636676">
        <w:rPr>
          <w:noProof/>
        </w:rPr>
        <w:drawing>
          <wp:inline distT="0" distB="0" distL="0" distR="0" wp14:anchorId="0152D4F8" wp14:editId="7464884B">
            <wp:extent cx="3179989" cy="5429250"/>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18"/>
                    <a:srcRect l="18613" t="10637" r="60946" b="27319"/>
                    <a:stretch/>
                  </pic:blipFill>
                  <pic:spPr bwMode="auto">
                    <a:xfrm>
                      <a:off x="0" y="0"/>
                      <a:ext cx="3190086" cy="5446488"/>
                    </a:xfrm>
                    <a:prstGeom prst="rect">
                      <a:avLst/>
                    </a:prstGeom>
                    <a:ln>
                      <a:noFill/>
                    </a:ln>
                    <a:extLst>
                      <a:ext uri="{53640926-AAD7-44D8-BBD7-CCE9431645EC}">
                        <a14:shadowObscured xmlns:a14="http://schemas.microsoft.com/office/drawing/2010/main"/>
                      </a:ext>
                    </a:extLst>
                  </pic:spPr>
                </pic:pic>
              </a:graphicData>
            </a:graphic>
          </wp:inline>
        </w:drawing>
      </w:r>
    </w:p>
    <w:p w14:paraId="1A78C64E" w14:textId="12A5D1E8" w:rsidR="005759E8" w:rsidRDefault="005759E8" w:rsidP="00A74202">
      <w:pPr>
        <w:pStyle w:val="Caption"/>
        <w:jc w:val="center"/>
      </w:pPr>
      <w:r>
        <w:t xml:space="preserve">Figure </w:t>
      </w:r>
      <w:fldSimple w:instr=" SEQ Figure \* ARABIC ">
        <w:r w:rsidR="002B4194">
          <w:rPr>
            <w:noProof/>
          </w:rPr>
          <w:t>10</w:t>
        </w:r>
      </w:fldSimple>
      <w:r>
        <w:t xml:space="preserve"> Topcon instrument specifications</w:t>
      </w:r>
      <w:r w:rsidR="00FD1A2A">
        <w:t xml:space="preserve"> </w:t>
      </w:r>
      <w:sdt>
        <w:sdtPr>
          <w:id w:val="583805052"/>
          <w:citation/>
        </w:sdtPr>
        <w:sdtContent>
          <w:r w:rsidR="00FD1A2A">
            <w:fldChar w:fldCharType="begin"/>
          </w:r>
          <w:r w:rsidR="00FD1A2A">
            <w:instrText xml:space="preserve"> CITATION Top22 \l 2057 </w:instrText>
          </w:r>
          <w:r w:rsidR="00FD1A2A">
            <w:fldChar w:fldCharType="separate"/>
          </w:r>
          <w:r w:rsidR="00FD1A2A" w:rsidRPr="00FD1A2A">
            <w:rPr>
              <w:noProof/>
            </w:rPr>
            <w:t>(Anon., n.d.)</w:t>
          </w:r>
          <w:r w:rsidR="00FD1A2A">
            <w:fldChar w:fldCharType="end"/>
          </w:r>
        </w:sdtContent>
      </w:sdt>
    </w:p>
    <w:p w14:paraId="4DFCD30C" w14:textId="265C6C90" w:rsidR="00EB1D98" w:rsidRDefault="00EB1D98" w:rsidP="00EB1D98">
      <w:pPr>
        <w:spacing w:line="360" w:lineRule="auto"/>
        <w:jc w:val="both"/>
      </w:pPr>
    </w:p>
    <w:p w14:paraId="047D84AD" w14:textId="31FF9E2C" w:rsidR="00C4514E" w:rsidRDefault="00AA492F" w:rsidP="00C4514E">
      <w:pPr>
        <w:spacing w:line="360" w:lineRule="auto"/>
        <w:jc w:val="both"/>
      </w:pPr>
      <w:r>
        <w:t>You can see the model is AT-B4, and the accuracy is 2.00mm over 1 km double run levelling.</w:t>
      </w:r>
      <w:r w:rsidR="00A13FAE">
        <w:t xml:space="preserve"> To check our allowance, we must use the formula.</w:t>
      </w:r>
    </w:p>
    <w:p w14:paraId="2DD9FDFC" w14:textId="45D3E818" w:rsidR="00A13FAE" w:rsidRDefault="00A13FAE" w:rsidP="001F6747">
      <m:oMathPara>
        <m:oMath>
          <m:r>
            <w:rPr>
              <w:rFonts w:ascii="Cambria Math" w:hAnsi="Cambria Math"/>
            </w:rPr>
            <m:t xml:space="preserve">n.n X </m:t>
          </m:r>
          <m:rad>
            <m:radPr>
              <m:degHide m:val="1"/>
              <m:ctrlPr>
                <w:rPr>
                  <w:rFonts w:ascii="Cambria Math" w:hAnsi="Cambria Math"/>
                  <w:i/>
                </w:rPr>
              </m:ctrlPr>
            </m:radPr>
            <m:deg/>
            <m:e>
              <m:r>
                <w:rPr>
                  <w:rFonts w:ascii="Cambria Math" w:hAnsi="Cambria Math"/>
                </w:rPr>
                <m:t>2XS</m:t>
              </m:r>
            </m:e>
          </m:rad>
        </m:oMath>
      </m:oMathPara>
    </w:p>
    <w:p w14:paraId="43CC575D" w14:textId="0C94EA2A" w:rsidR="00A13FAE" w:rsidRDefault="00FE62CD" w:rsidP="001F6747">
      <w:pPr>
        <w:spacing w:line="360" w:lineRule="auto"/>
      </w:pPr>
      <w:proofErr w:type="spellStart"/>
      <w:r>
        <w:t>n.n</w:t>
      </w:r>
      <w:proofErr w:type="spellEnd"/>
      <w:r>
        <w:t xml:space="preserve"> is the accuracy provided by the manufacturer, and s is equal to the number of times you changed the instruments position if the survey.</w:t>
      </w:r>
    </w:p>
    <w:p w14:paraId="47E81377" w14:textId="13D8337D" w:rsidR="009A6195" w:rsidRDefault="009A6195" w:rsidP="009A6195">
      <w:pPr>
        <w:spacing w:line="360" w:lineRule="auto"/>
        <w:jc w:val="center"/>
        <w:rPr>
          <w:rFonts w:eastAsiaTheme="minorEastAsia"/>
        </w:rPr>
      </w:pPr>
      <m:oMath>
        <m:r>
          <w:rPr>
            <w:rFonts w:ascii="Cambria Math" w:hAnsi="Cambria Math"/>
          </w:rPr>
          <m:t>2.0 X</m:t>
        </m:r>
        <m:rad>
          <m:radPr>
            <m:degHide m:val="1"/>
            <m:ctrlPr>
              <w:rPr>
                <w:rFonts w:ascii="Cambria Math" w:hAnsi="Cambria Math"/>
                <w:i/>
              </w:rPr>
            </m:ctrlPr>
          </m:radPr>
          <m:deg/>
          <m:e>
            <m:r>
              <w:rPr>
                <w:rFonts w:ascii="Cambria Math" w:hAnsi="Cambria Math"/>
              </w:rPr>
              <m:t>2 X 7</m:t>
            </m:r>
          </m:e>
        </m:rad>
      </m:oMath>
      <w:r>
        <w:rPr>
          <w:rFonts w:eastAsiaTheme="minorEastAsia"/>
        </w:rPr>
        <w:t xml:space="preserve"> = 7.4833</w:t>
      </w:r>
    </w:p>
    <w:p w14:paraId="683BF1EA" w14:textId="5BD9BBBB" w:rsidR="009A6195" w:rsidRDefault="00A74202" w:rsidP="009A6195">
      <w:pPr>
        <w:spacing w:line="360" w:lineRule="auto"/>
      </w:pPr>
      <w:r>
        <w:rPr>
          <w:rFonts w:eastAsiaTheme="minorEastAsia"/>
        </w:rPr>
        <w:lastRenderedPageBreak/>
        <w:t>Therefore,</w:t>
      </w:r>
      <w:r w:rsidR="009A6195">
        <w:rPr>
          <w:rFonts w:eastAsiaTheme="minorEastAsia"/>
        </w:rPr>
        <w:t xml:space="preserve"> the allowance for error in my survey is 7mm.</w:t>
      </w:r>
    </w:p>
    <w:p w14:paraId="6B9A4500" w14:textId="77777777" w:rsidR="00A74202" w:rsidRDefault="00A74202" w:rsidP="00AE69DA">
      <w:pPr>
        <w:pStyle w:val="Heading1"/>
      </w:pPr>
    </w:p>
    <w:p w14:paraId="1C5358E6" w14:textId="5C08728F" w:rsidR="00AE69DA" w:rsidRDefault="00AE69DA" w:rsidP="00AE69DA">
      <w:pPr>
        <w:pStyle w:val="Heading1"/>
      </w:pPr>
      <w:bookmarkStart w:id="4" w:name="_Toc109043735"/>
      <w:r>
        <w:t>Computation and Plotting</w:t>
      </w:r>
      <w:r w:rsidR="008932DA">
        <w:t xml:space="preserve"> and Conclusion</w:t>
      </w:r>
      <w:bookmarkEnd w:id="4"/>
    </w:p>
    <w:p w14:paraId="38A54C3A" w14:textId="386A0CC3" w:rsidR="00A74202" w:rsidRDefault="00A74202" w:rsidP="00A74202"/>
    <w:p w14:paraId="57785773" w14:textId="47C4944A" w:rsidR="00A74202" w:rsidRDefault="00FD1A2A" w:rsidP="00677C46">
      <w:pPr>
        <w:spacing w:line="360" w:lineRule="auto"/>
      </w:pPr>
      <w:r>
        <w:t>Once this is done you can compute the levels from your survey into excel to work out the cut and fill quantities. By drawing a line between the two datums or known points on the graph you can produce a graph of your results. The area of the above the trend line will indicate the areas that will need to be cut, with the areas below the trend line being the areas that will need to be filled on your site.</w:t>
      </w:r>
    </w:p>
    <w:p w14:paraId="5B79C68E" w14:textId="0F351707" w:rsidR="00314B7E" w:rsidRDefault="00314B7E" w:rsidP="00677C46">
      <w:pPr>
        <w:spacing w:line="360" w:lineRule="auto"/>
      </w:pPr>
    </w:p>
    <w:p w14:paraId="7B4D791A" w14:textId="7684369D" w:rsidR="00314B7E" w:rsidRPr="00A74202" w:rsidRDefault="007C30C3" w:rsidP="00677C46">
      <w:pPr>
        <w:spacing w:line="360" w:lineRule="auto"/>
      </w:pPr>
      <w:r>
        <w:rPr>
          <w:noProof/>
        </w:rPr>
        <mc:AlternateContent>
          <mc:Choice Requires="wps">
            <w:drawing>
              <wp:anchor distT="0" distB="0" distL="114300" distR="114300" simplePos="0" relativeHeight="251665920" behindDoc="0" locked="0" layoutInCell="1" allowOverlap="1" wp14:anchorId="1E6264FB" wp14:editId="09A7696D">
                <wp:simplePos x="0" y="0"/>
                <wp:positionH relativeFrom="column">
                  <wp:posOffset>1191895</wp:posOffset>
                </wp:positionH>
                <wp:positionV relativeFrom="paragraph">
                  <wp:posOffset>608330</wp:posOffset>
                </wp:positionV>
                <wp:extent cx="492125" cy="389890"/>
                <wp:effectExtent l="5080" t="10795" r="52705" b="20955"/>
                <wp:wrapNone/>
                <wp:docPr id="13"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flipH="1">
                          <a:off x="0" y="0"/>
                          <a:ext cx="492125" cy="389890"/>
                        </a:xfrm>
                        <a:prstGeom prst="bentConnector3">
                          <a:avLst>
                            <a:gd name="adj1" fmla="val 49935"/>
                          </a:avLst>
                        </a:prstGeom>
                        <a:noFill/>
                        <a:ln w="6350">
                          <a:solidFill>
                            <a:schemeClr val="accent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0BBE667"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1" o:spid="_x0000_s1026" type="#_x0000_t34" style="position:absolute;margin-left:93.85pt;margin-top:47.9pt;width:38.75pt;height:30.7pt;rotation:90;flip:x;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" adj="10786" strokecolor="#4472c4 [3204]" strokeweight=".5pt">
                <v:stroke endarrow="block"/>
              </v:shape>
            </w:pict>
          </mc:Fallback>
        </mc:AlternateContent>
      </w:r>
      <w:r w:rsidR="00314B7E">
        <w:rPr>
          <w:noProof/>
        </w:rPr>
        <w:drawing>
          <wp:inline distT="0" distB="0" distL="0" distR="0" wp14:anchorId="2C1FB73E" wp14:editId="76C40A5E">
            <wp:extent cx="5731510" cy="3009265"/>
            <wp:effectExtent l="0" t="0" r="2540" b="635"/>
            <wp:docPr id="12" name="Chart 12">
              <a:extLst xmlns:a="http://schemas.openxmlformats.org/drawingml/2006/main">
                <a:ext uri="{FF2B5EF4-FFF2-40B4-BE49-F238E27FC236}">
                  <a16:creationId xmlns:a16="http://schemas.microsoft.com/office/drawing/2014/main" id="{00000000-0008-0000-01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7EEFCBB" w14:textId="026E5EE5" w:rsidR="00AE69DA" w:rsidRDefault="00AE69DA" w:rsidP="00AE69DA">
      <w:pPr>
        <w:jc w:val="both"/>
      </w:pPr>
    </w:p>
    <w:tbl>
      <w:tblPr>
        <w:tblW w:w="8106" w:type="dxa"/>
        <w:tblLook w:val="04A0" w:firstRow="1" w:lastRow="0" w:firstColumn="1" w:lastColumn="0" w:noHBand="0" w:noVBand="1"/>
      </w:tblPr>
      <w:tblGrid>
        <w:gridCol w:w="960"/>
        <w:gridCol w:w="960"/>
        <w:gridCol w:w="2046"/>
        <w:gridCol w:w="2140"/>
        <w:gridCol w:w="2000"/>
      </w:tblGrid>
      <w:tr w:rsidR="009A7A0C" w:rsidRPr="009A7A0C" w14:paraId="58E81CB6" w14:textId="77777777" w:rsidTr="009A7A0C">
        <w:trPr>
          <w:trHeight w:val="315"/>
        </w:trPr>
        <w:tc>
          <w:tcPr>
            <w:tcW w:w="960" w:type="dxa"/>
            <w:tcBorders>
              <w:top w:val="nil"/>
              <w:left w:val="nil"/>
              <w:bottom w:val="nil"/>
              <w:right w:val="nil"/>
            </w:tcBorders>
            <w:shd w:val="clear" w:color="auto" w:fill="auto"/>
            <w:noWrap/>
            <w:vAlign w:val="bottom"/>
            <w:hideMark/>
          </w:tcPr>
          <w:p w14:paraId="3F883BC8" w14:textId="77777777" w:rsidR="009A7A0C" w:rsidRPr="009A7A0C" w:rsidRDefault="009A7A0C" w:rsidP="009A7A0C">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686A3594"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046" w:type="dxa"/>
            <w:tcBorders>
              <w:top w:val="nil"/>
              <w:left w:val="nil"/>
              <w:bottom w:val="nil"/>
              <w:right w:val="nil"/>
            </w:tcBorders>
            <w:shd w:val="clear" w:color="auto" w:fill="auto"/>
            <w:noWrap/>
            <w:vAlign w:val="bottom"/>
            <w:hideMark/>
          </w:tcPr>
          <w:p w14:paraId="4D966B5F"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1EA1F7FA"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000" w:type="dxa"/>
            <w:tcBorders>
              <w:top w:val="nil"/>
              <w:left w:val="nil"/>
              <w:bottom w:val="nil"/>
              <w:right w:val="nil"/>
            </w:tcBorders>
            <w:shd w:val="clear" w:color="auto" w:fill="auto"/>
            <w:noWrap/>
            <w:vAlign w:val="bottom"/>
            <w:hideMark/>
          </w:tcPr>
          <w:p w14:paraId="46B2EAD7"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r>
      <w:tr w:rsidR="009A7A0C" w:rsidRPr="009A7A0C" w14:paraId="4E2DD6D7" w14:textId="77777777" w:rsidTr="009A7A0C">
        <w:trPr>
          <w:trHeight w:val="315"/>
        </w:trPr>
        <w:tc>
          <w:tcPr>
            <w:tcW w:w="960" w:type="dxa"/>
            <w:tcBorders>
              <w:top w:val="nil"/>
              <w:left w:val="nil"/>
              <w:bottom w:val="nil"/>
              <w:right w:val="nil"/>
            </w:tcBorders>
            <w:shd w:val="clear" w:color="auto" w:fill="auto"/>
            <w:noWrap/>
            <w:vAlign w:val="bottom"/>
            <w:hideMark/>
          </w:tcPr>
          <w:p w14:paraId="5BA24D74"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824516"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cut</w:t>
            </w:r>
          </w:p>
        </w:tc>
        <w:tc>
          <w:tcPr>
            <w:tcW w:w="2046" w:type="dxa"/>
            <w:tcBorders>
              <w:top w:val="nil"/>
              <w:left w:val="nil"/>
              <w:bottom w:val="nil"/>
              <w:right w:val="nil"/>
            </w:tcBorders>
            <w:shd w:val="clear" w:color="auto" w:fill="auto"/>
            <w:noWrap/>
            <w:vAlign w:val="bottom"/>
            <w:hideMark/>
          </w:tcPr>
          <w:p w14:paraId="2CA1570D"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unit volume/constant</w:t>
            </w:r>
          </w:p>
        </w:tc>
        <w:tc>
          <w:tcPr>
            <w:tcW w:w="2140" w:type="dxa"/>
            <w:tcBorders>
              <w:top w:val="nil"/>
              <w:left w:val="nil"/>
              <w:bottom w:val="nil"/>
              <w:right w:val="nil"/>
            </w:tcBorders>
            <w:shd w:val="clear" w:color="auto" w:fill="auto"/>
            <w:noWrap/>
            <w:vAlign w:val="bottom"/>
            <w:hideMark/>
          </w:tcPr>
          <w:p w14:paraId="44956384"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number/quantity</w:t>
            </w:r>
          </w:p>
        </w:tc>
        <w:tc>
          <w:tcPr>
            <w:tcW w:w="2000" w:type="dxa"/>
            <w:tcBorders>
              <w:top w:val="nil"/>
              <w:left w:val="nil"/>
              <w:bottom w:val="nil"/>
              <w:right w:val="nil"/>
            </w:tcBorders>
            <w:shd w:val="clear" w:color="auto" w:fill="auto"/>
            <w:noWrap/>
            <w:vAlign w:val="bottom"/>
            <w:hideMark/>
          </w:tcPr>
          <w:p w14:paraId="321797F8"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total/volume</w:t>
            </w:r>
          </w:p>
        </w:tc>
      </w:tr>
      <w:tr w:rsidR="009A7A0C" w:rsidRPr="009A7A0C" w14:paraId="6CD9ECE7" w14:textId="77777777" w:rsidTr="009A7A0C">
        <w:trPr>
          <w:trHeight w:val="315"/>
        </w:trPr>
        <w:tc>
          <w:tcPr>
            <w:tcW w:w="960" w:type="dxa"/>
            <w:tcBorders>
              <w:top w:val="nil"/>
              <w:left w:val="nil"/>
              <w:bottom w:val="nil"/>
              <w:right w:val="nil"/>
            </w:tcBorders>
            <w:shd w:val="clear" w:color="auto" w:fill="auto"/>
            <w:noWrap/>
            <w:vAlign w:val="bottom"/>
            <w:hideMark/>
          </w:tcPr>
          <w:p w14:paraId="4F97D676" w14:textId="77777777" w:rsidR="009A7A0C" w:rsidRPr="009A7A0C" w:rsidRDefault="009A7A0C" w:rsidP="009A7A0C">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F0B5D56"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c-1</w:t>
            </w:r>
          </w:p>
        </w:tc>
        <w:tc>
          <w:tcPr>
            <w:tcW w:w="2046" w:type="dxa"/>
            <w:tcBorders>
              <w:top w:val="nil"/>
              <w:left w:val="nil"/>
              <w:bottom w:val="nil"/>
              <w:right w:val="nil"/>
            </w:tcBorders>
            <w:shd w:val="clear" w:color="auto" w:fill="auto"/>
            <w:noWrap/>
            <w:vAlign w:val="bottom"/>
            <w:hideMark/>
          </w:tcPr>
          <w:p w14:paraId="4208785F"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0.2*20=4</w:t>
            </w:r>
          </w:p>
        </w:tc>
        <w:tc>
          <w:tcPr>
            <w:tcW w:w="2140" w:type="dxa"/>
            <w:tcBorders>
              <w:top w:val="nil"/>
              <w:left w:val="nil"/>
              <w:bottom w:val="nil"/>
              <w:right w:val="nil"/>
            </w:tcBorders>
            <w:shd w:val="clear" w:color="auto" w:fill="auto"/>
            <w:noWrap/>
            <w:vAlign w:val="bottom"/>
            <w:hideMark/>
          </w:tcPr>
          <w:p w14:paraId="59FE9CF7" w14:textId="77777777" w:rsidR="009A7A0C" w:rsidRPr="009A7A0C" w:rsidRDefault="009A7A0C" w:rsidP="009A7A0C">
            <w:pPr>
              <w:spacing w:after="0" w:line="240" w:lineRule="auto"/>
              <w:jc w:val="right"/>
              <w:rPr>
                <w:rFonts w:ascii="Calibri" w:eastAsia="Times New Roman" w:hAnsi="Calibri" w:cs="Calibri"/>
                <w:color w:val="000000"/>
                <w:lang w:eastAsia="en-GB"/>
              </w:rPr>
            </w:pPr>
            <w:r w:rsidRPr="009A7A0C">
              <w:rPr>
                <w:rFonts w:ascii="Calibri" w:eastAsia="Times New Roman" w:hAnsi="Calibri" w:cs="Calibri"/>
                <w:color w:val="000000"/>
                <w:lang w:eastAsia="en-GB"/>
              </w:rPr>
              <w:t>4.7</w:t>
            </w:r>
          </w:p>
        </w:tc>
        <w:tc>
          <w:tcPr>
            <w:tcW w:w="2000" w:type="dxa"/>
            <w:tcBorders>
              <w:top w:val="nil"/>
              <w:left w:val="nil"/>
              <w:bottom w:val="nil"/>
              <w:right w:val="nil"/>
            </w:tcBorders>
            <w:shd w:val="clear" w:color="auto" w:fill="auto"/>
            <w:noWrap/>
            <w:vAlign w:val="bottom"/>
            <w:hideMark/>
          </w:tcPr>
          <w:p w14:paraId="17D8A260" w14:textId="77777777" w:rsidR="009A7A0C" w:rsidRPr="009A7A0C" w:rsidRDefault="009A7A0C" w:rsidP="009A7A0C">
            <w:pPr>
              <w:spacing w:after="0" w:line="240" w:lineRule="auto"/>
              <w:jc w:val="right"/>
              <w:rPr>
                <w:rFonts w:ascii="Calibri" w:eastAsia="Times New Roman" w:hAnsi="Calibri" w:cs="Calibri"/>
                <w:color w:val="000000"/>
                <w:lang w:eastAsia="en-GB"/>
              </w:rPr>
            </w:pPr>
            <w:r w:rsidRPr="009A7A0C">
              <w:rPr>
                <w:rFonts w:ascii="Calibri" w:eastAsia="Times New Roman" w:hAnsi="Calibri" w:cs="Calibri"/>
                <w:color w:val="000000"/>
                <w:lang w:eastAsia="en-GB"/>
              </w:rPr>
              <w:t>18.8</w:t>
            </w:r>
          </w:p>
        </w:tc>
      </w:tr>
      <w:tr w:rsidR="009A7A0C" w:rsidRPr="009A7A0C" w14:paraId="4B01B3E5" w14:textId="77777777" w:rsidTr="009A7A0C">
        <w:trPr>
          <w:trHeight w:val="315"/>
        </w:trPr>
        <w:tc>
          <w:tcPr>
            <w:tcW w:w="960" w:type="dxa"/>
            <w:tcBorders>
              <w:top w:val="nil"/>
              <w:left w:val="nil"/>
              <w:bottom w:val="nil"/>
              <w:right w:val="nil"/>
            </w:tcBorders>
            <w:shd w:val="clear" w:color="auto" w:fill="auto"/>
            <w:noWrap/>
            <w:vAlign w:val="bottom"/>
            <w:hideMark/>
          </w:tcPr>
          <w:p w14:paraId="7F624450" w14:textId="77777777" w:rsidR="009A7A0C" w:rsidRPr="009A7A0C" w:rsidRDefault="009A7A0C" w:rsidP="009A7A0C">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7E3AE90"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c-2</w:t>
            </w:r>
          </w:p>
        </w:tc>
        <w:tc>
          <w:tcPr>
            <w:tcW w:w="2046" w:type="dxa"/>
            <w:tcBorders>
              <w:top w:val="nil"/>
              <w:left w:val="nil"/>
              <w:bottom w:val="nil"/>
              <w:right w:val="nil"/>
            </w:tcBorders>
            <w:shd w:val="clear" w:color="auto" w:fill="auto"/>
            <w:noWrap/>
            <w:vAlign w:val="bottom"/>
            <w:hideMark/>
          </w:tcPr>
          <w:p w14:paraId="74ACD41A"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0.2*20=4</w:t>
            </w:r>
          </w:p>
        </w:tc>
        <w:tc>
          <w:tcPr>
            <w:tcW w:w="2140" w:type="dxa"/>
            <w:tcBorders>
              <w:top w:val="nil"/>
              <w:left w:val="nil"/>
              <w:bottom w:val="nil"/>
              <w:right w:val="nil"/>
            </w:tcBorders>
            <w:shd w:val="clear" w:color="auto" w:fill="auto"/>
            <w:noWrap/>
            <w:vAlign w:val="bottom"/>
            <w:hideMark/>
          </w:tcPr>
          <w:p w14:paraId="2551EB26" w14:textId="77777777" w:rsidR="009A7A0C" w:rsidRPr="009A7A0C" w:rsidRDefault="009A7A0C" w:rsidP="009A7A0C">
            <w:pPr>
              <w:spacing w:after="0" w:line="240" w:lineRule="auto"/>
              <w:jc w:val="right"/>
              <w:rPr>
                <w:rFonts w:ascii="Calibri" w:eastAsia="Times New Roman" w:hAnsi="Calibri" w:cs="Calibri"/>
                <w:color w:val="000000"/>
                <w:lang w:eastAsia="en-GB"/>
              </w:rPr>
            </w:pPr>
            <w:r w:rsidRPr="009A7A0C">
              <w:rPr>
                <w:rFonts w:ascii="Calibri" w:eastAsia="Times New Roman" w:hAnsi="Calibri" w:cs="Calibri"/>
                <w:color w:val="000000"/>
                <w:lang w:eastAsia="en-GB"/>
              </w:rPr>
              <w:t>17.9</w:t>
            </w:r>
          </w:p>
        </w:tc>
        <w:tc>
          <w:tcPr>
            <w:tcW w:w="2000" w:type="dxa"/>
            <w:tcBorders>
              <w:top w:val="nil"/>
              <w:left w:val="nil"/>
              <w:bottom w:val="nil"/>
              <w:right w:val="nil"/>
            </w:tcBorders>
            <w:shd w:val="clear" w:color="auto" w:fill="auto"/>
            <w:noWrap/>
            <w:vAlign w:val="bottom"/>
            <w:hideMark/>
          </w:tcPr>
          <w:p w14:paraId="52B6D477" w14:textId="77777777" w:rsidR="009A7A0C" w:rsidRPr="009A7A0C" w:rsidRDefault="009A7A0C" w:rsidP="009A7A0C">
            <w:pPr>
              <w:spacing w:after="0" w:line="240" w:lineRule="auto"/>
              <w:jc w:val="right"/>
              <w:rPr>
                <w:rFonts w:ascii="Calibri" w:eastAsia="Times New Roman" w:hAnsi="Calibri" w:cs="Calibri"/>
                <w:color w:val="000000"/>
                <w:lang w:eastAsia="en-GB"/>
              </w:rPr>
            </w:pPr>
            <w:r w:rsidRPr="009A7A0C">
              <w:rPr>
                <w:rFonts w:ascii="Calibri" w:eastAsia="Times New Roman" w:hAnsi="Calibri" w:cs="Calibri"/>
                <w:color w:val="000000"/>
                <w:lang w:eastAsia="en-GB"/>
              </w:rPr>
              <w:t>71.6</w:t>
            </w:r>
          </w:p>
        </w:tc>
      </w:tr>
      <w:tr w:rsidR="009A7A0C" w:rsidRPr="009A7A0C" w14:paraId="0ABA66C8" w14:textId="77777777" w:rsidTr="009A7A0C">
        <w:trPr>
          <w:trHeight w:val="315"/>
        </w:trPr>
        <w:tc>
          <w:tcPr>
            <w:tcW w:w="960" w:type="dxa"/>
            <w:tcBorders>
              <w:top w:val="nil"/>
              <w:left w:val="nil"/>
              <w:bottom w:val="nil"/>
              <w:right w:val="nil"/>
            </w:tcBorders>
            <w:shd w:val="clear" w:color="auto" w:fill="auto"/>
            <w:noWrap/>
            <w:vAlign w:val="bottom"/>
            <w:hideMark/>
          </w:tcPr>
          <w:p w14:paraId="1B5F29CA" w14:textId="77777777" w:rsidR="009A7A0C" w:rsidRPr="009A7A0C" w:rsidRDefault="009A7A0C" w:rsidP="009A7A0C">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CD2FCCE"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046" w:type="dxa"/>
            <w:tcBorders>
              <w:top w:val="nil"/>
              <w:left w:val="nil"/>
              <w:bottom w:val="nil"/>
              <w:right w:val="nil"/>
            </w:tcBorders>
            <w:shd w:val="clear" w:color="auto" w:fill="auto"/>
            <w:noWrap/>
            <w:vAlign w:val="bottom"/>
            <w:hideMark/>
          </w:tcPr>
          <w:p w14:paraId="35393D2F"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6FECFF73" w14:textId="7A8E08D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total cut</w:t>
            </w:r>
            <w:r>
              <w:rPr>
                <w:rFonts w:ascii="Calibri" w:eastAsia="Times New Roman" w:hAnsi="Calibri" w:cs="Calibri"/>
                <w:color w:val="000000"/>
                <w:lang w:eastAsia="en-GB"/>
              </w:rPr>
              <w:t xml:space="preserve"> = 90.4</w:t>
            </w:r>
          </w:p>
        </w:tc>
        <w:tc>
          <w:tcPr>
            <w:tcW w:w="2000" w:type="dxa"/>
            <w:tcBorders>
              <w:top w:val="nil"/>
              <w:left w:val="nil"/>
              <w:bottom w:val="nil"/>
              <w:right w:val="nil"/>
            </w:tcBorders>
            <w:shd w:val="clear" w:color="auto" w:fill="auto"/>
            <w:noWrap/>
            <w:vAlign w:val="bottom"/>
            <w:hideMark/>
          </w:tcPr>
          <w:p w14:paraId="7210D4A3" w14:textId="77777777" w:rsidR="009A7A0C" w:rsidRPr="009A7A0C" w:rsidRDefault="009A7A0C" w:rsidP="009A7A0C">
            <w:pPr>
              <w:spacing w:after="0" w:line="240" w:lineRule="auto"/>
              <w:rPr>
                <w:rFonts w:ascii="Calibri" w:eastAsia="Times New Roman" w:hAnsi="Calibri" w:cs="Calibri"/>
                <w:color w:val="000000"/>
                <w:lang w:eastAsia="en-GB"/>
              </w:rPr>
            </w:pPr>
          </w:p>
        </w:tc>
      </w:tr>
      <w:tr w:rsidR="009A7A0C" w:rsidRPr="009A7A0C" w14:paraId="55F0228F" w14:textId="77777777" w:rsidTr="009A7A0C">
        <w:trPr>
          <w:trHeight w:val="315"/>
        </w:trPr>
        <w:tc>
          <w:tcPr>
            <w:tcW w:w="960" w:type="dxa"/>
            <w:tcBorders>
              <w:top w:val="nil"/>
              <w:left w:val="nil"/>
              <w:bottom w:val="nil"/>
              <w:right w:val="nil"/>
            </w:tcBorders>
            <w:shd w:val="clear" w:color="auto" w:fill="auto"/>
            <w:noWrap/>
            <w:vAlign w:val="bottom"/>
            <w:hideMark/>
          </w:tcPr>
          <w:p w14:paraId="2C05B9FC"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BCBC47"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cut</w:t>
            </w:r>
          </w:p>
        </w:tc>
        <w:tc>
          <w:tcPr>
            <w:tcW w:w="2046" w:type="dxa"/>
            <w:tcBorders>
              <w:top w:val="nil"/>
              <w:left w:val="nil"/>
              <w:bottom w:val="nil"/>
              <w:right w:val="nil"/>
            </w:tcBorders>
            <w:shd w:val="clear" w:color="auto" w:fill="auto"/>
            <w:noWrap/>
            <w:vAlign w:val="bottom"/>
            <w:hideMark/>
          </w:tcPr>
          <w:p w14:paraId="4D8FF7CA"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unite volume/constant</w:t>
            </w:r>
          </w:p>
        </w:tc>
        <w:tc>
          <w:tcPr>
            <w:tcW w:w="2140" w:type="dxa"/>
            <w:tcBorders>
              <w:top w:val="nil"/>
              <w:left w:val="nil"/>
              <w:bottom w:val="nil"/>
              <w:right w:val="nil"/>
            </w:tcBorders>
            <w:shd w:val="clear" w:color="auto" w:fill="auto"/>
            <w:noWrap/>
            <w:vAlign w:val="bottom"/>
            <w:hideMark/>
          </w:tcPr>
          <w:p w14:paraId="2721CDEF"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number/quantity</w:t>
            </w:r>
          </w:p>
        </w:tc>
        <w:tc>
          <w:tcPr>
            <w:tcW w:w="2000" w:type="dxa"/>
            <w:tcBorders>
              <w:top w:val="nil"/>
              <w:left w:val="nil"/>
              <w:bottom w:val="nil"/>
              <w:right w:val="nil"/>
            </w:tcBorders>
            <w:shd w:val="clear" w:color="auto" w:fill="auto"/>
            <w:noWrap/>
            <w:vAlign w:val="bottom"/>
            <w:hideMark/>
          </w:tcPr>
          <w:p w14:paraId="56E62396"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total/volume</w:t>
            </w:r>
          </w:p>
        </w:tc>
      </w:tr>
      <w:tr w:rsidR="009A7A0C" w:rsidRPr="009A7A0C" w14:paraId="470F33B5" w14:textId="77777777" w:rsidTr="009A7A0C">
        <w:trPr>
          <w:trHeight w:val="315"/>
        </w:trPr>
        <w:tc>
          <w:tcPr>
            <w:tcW w:w="960" w:type="dxa"/>
            <w:tcBorders>
              <w:top w:val="nil"/>
              <w:left w:val="nil"/>
              <w:bottom w:val="nil"/>
              <w:right w:val="nil"/>
            </w:tcBorders>
            <w:shd w:val="clear" w:color="auto" w:fill="auto"/>
            <w:noWrap/>
            <w:vAlign w:val="bottom"/>
            <w:hideMark/>
          </w:tcPr>
          <w:p w14:paraId="786AA575" w14:textId="77777777" w:rsidR="009A7A0C" w:rsidRPr="009A7A0C" w:rsidRDefault="009A7A0C" w:rsidP="009A7A0C">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E5A6DB8"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f1</w:t>
            </w:r>
          </w:p>
        </w:tc>
        <w:tc>
          <w:tcPr>
            <w:tcW w:w="2046" w:type="dxa"/>
            <w:tcBorders>
              <w:top w:val="nil"/>
              <w:left w:val="nil"/>
              <w:bottom w:val="nil"/>
              <w:right w:val="nil"/>
            </w:tcBorders>
            <w:shd w:val="clear" w:color="auto" w:fill="auto"/>
            <w:noWrap/>
            <w:vAlign w:val="bottom"/>
            <w:hideMark/>
          </w:tcPr>
          <w:p w14:paraId="5E2FFB31" w14:textId="77777777"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0.2*20=4</w:t>
            </w:r>
          </w:p>
        </w:tc>
        <w:tc>
          <w:tcPr>
            <w:tcW w:w="2140" w:type="dxa"/>
            <w:tcBorders>
              <w:top w:val="nil"/>
              <w:left w:val="nil"/>
              <w:bottom w:val="nil"/>
              <w:right w:val="nil"/>
            </w:tcBorders>
            <w:shd w:val="clear" w:color="auto" w:fill="auto"/>
            <w:noWrap/>
            <w:vAlign w:val="bottom"/>
            <w:hideMark/>
          </w:tcPr>
          <w:p w14:paraId="71C46E59" w14:textId="77777777" w:rsidR="009A7A0C" w:rsidRPr="009A7A0C" w:rsidRDefault="009A7A0C" w:rsidP="009A7A0C">
            <w:pPr>
              <w:spacing w:after="0" w:line="240" w:lineRule="auto"/>
              <w:jc w:val="right"/>
              <w:rPr>
                <w:rFonts w:ascii="Calibri" w:eastAsia="Times New Roman" w:hAnsi="Calibri" w:cs="Calibri"/>
                <w:color w:val="000000"/>
                <w:lang w:eastAsia="en-GB"/>
              </w:rPr>
            </w:pPr>
            <w:r w:rsidRPr="009A7A0C">
              <w:rPr>
                <w:rFonts w:ascii="Calibri" w:eastAsia="Times New Roman" w:hAnsi="Calibri" w:cs="Calibri"/>
                <w:color w:val="000000"/>
                <w:lang w:eastAsia="en-GB"/>
              </w:rPr>
              <w:t>6.3</w:t>
            </w:r>
          </w:p>
        </w:tc>
        <w:tc>
          <w:tcPr>
            <w:tcW w:w="2000" w:type="dxa"/>
            <w:tcBorders>
              <w:top w:val="nil"/>
              <w:left w:val="nil"/>
              <w:bottom w:val="nil"/>
              <w:right w:val="nil"/>
            </w:tcBorders>
            <w:shd w:val="clear" w:color="auto" w:fill="auto"/>
            <w:noWrap/>
            <w:vAlign w:val="bottom"/>
            <w:hideMark/>
          </w:tcPr>
          <w:p w14:paraId="17CA4D96" w14:textId="77777777" w:rsidR="009A7A0C" w:rsidRPr="009A7A0C" w:rsidRDefault="009A7A0C" w:rsidP="009A7A0C">
            <w:pPr>
              <w:spacing w:after="0" w:line="240" w:lineRule="auto"/>
              <w:jc w:val="right"/>
              <w:rPr>
                <w:rFonts w:ascii="Calibri" w:eastAsia="Times New Roman" w:hAnsi="Calibri" w:cs="Calibri"/>
                <w:color w:val="000000"/>
                <w:lang w:eastAsia="en-GB"/>
              </w:rPr>
            </w:pPr>
            <w:r w:rsidRPr="009A7A0C">
              <w:rPr>
                <w:rFonts w:ascii="Calibri" w:eastAsia="Times New Roman" w:hAnsi="Calibri" w:cs="Calibri"/>
                <w:color w:val="000000"/>
                <w:lang w:eastAsia="en-GB"/>
              </w:rPr>
              <w:t>25.2</w:t>
            </w:r>
          </w:p>
        </w:tc>
      </w:tr>
      <w:tr w:rsidR="009A7A0C" w:rsidRPr="009A7A0C" w14:paraId="6326A45F" w14:textId="77777777" w:rsidTr="009A7A0C">
        <w:trPr>
          <w:trHeight w:val="315"/>
        </w:trPr>
        <w:tc>
          <w:tcPr>
            <w:tcW w:w="960" w:type="dxa"/>
            <w:tcBorders>
              <w:top w:val="nil"/>
              <w:left w:val="nil"/>
              <w:bottom w:val="nil"/>
              <w:right w:val="nil"/>
            </w:tcBorders>
            <w:shd w:val="clear" w:color="auto" w:fill="auto"/>
            <w:noWrap/>
            <w:vAlign w:val="bottom"/>
            <w:hideMark/>
          </w:tcPr>
          <w:p w14:paraId="2D3F73C8" w14:textId="77777777" w:rsidR="009A7A0C" w:rsidRPr="009A7A0C" w:rsidRDefault="009A7A0C" w:rsidP="009A7A0C">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6498F01"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046" w:type="dxa"/>
            <w:tcBorders>
              <w:top w:val="nil"/>
              <w:left w:val="nil"/>
              <w:bottom w:val="nil"/>
              <w:right w:val="nil"/>
            </w:tcBorders>
            <w:shd w:val="clear" w:color="auto" w:fill="auto"/>
            <w:noWrap/>
            <w:vAlign w:val="bottom"/>
            <w:hideMark/>
          </w:tcPr>
          <w:p w14:paraId="7F0000E9"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3E2FEC0C" w14:textId="210A156D" w:rsidR="009A7A0C" w:rsidRPr="009A7A0C" w:rsidRDefault="009A7A0C" w:rsidP="009A7A0C">
            <w:pPr>
              <w:spacing w:after="0" w:line="240" w:lineRule="auto"/>
              <w:rPr>
                <w:rFonts w:ascii="Calibri" w:eastAsia="Times New Roman" w:hAnsi="Calibri" w:cs="Calibri"/>
                <w:color w:val="000000"/>
                <w:lang w:eastAsia="en-GB"/>
              </w:rPr>
            </w:pPr>
            <w:r w:rsidRPr="009A7A0C">
              <w:rPr>
                <w:rFonts w:ascii="Calibri" w:eastAsia="Times New Roman" w:hAnsi="Calibri" w:cs="Calibri"/>
                <w:color w:val="000000"/>
                <w:lang w:eastAsia="en-GB"/>
              </w:rPr>
              <w:t xml:space="preserve">total fill </w:t>
            </w:r>
            <w:r>
              <w:rPr>
                <w:rFonts w:ascii="Calibri" w:eastAsia="Times New Roman" w:hAnsi="Calibri" w:cs="Calibri"/>
                <w:color w:val="000000"/>
                <w:lang w:eastAsia="en-GB"/>
              </w:rPr>
              <w:t>=25.2</w:t>
            </w:r>
          </w:p>
        </w:tc>
        <w:tc>
          <w:tcPr>
            <w:tcW w:w="2000" w:type="dxa"/>
            <w:tcBorders>
              <w:top w:val="nil"/>
              <w:left w:val="nil"/>
              <w:bottom w:val="nil"/>
              <w:right w:val="nil"/>
            </w:tcBorders>
            <w:shd w:val="clear" w:color="auto" w:fill="auto"/>
            <w:noWrap/>
            <w:vAlign w:val="bottom"/>
            <w:hideMark/>
          </w:tcPr>
          <w:p w14:paraId="4F7F5682" w14:textId="77777777" w:rsidR="009A7A0C" w:rsidRPr="009A7A0C" w:rsidRDefault="009A7A0C" w:rsidP="009A7A0C">
            <w:pPr>
              <w:spacing w:after="0" w:line="240" w:lineRule="auto"/>
              <w:rPr>
                <w:rFonts w:ascii="Calibri" w:eastAsia="Times New Roman" w:hAnsi="Calibri" w:cs="Calibri"/>
                <w:color w:val="000000"/>
                <w:lang w:eastAsia="en-GB"/>
              </w:rPr>
            </w:pPr>
          </w:p>
        </w:tc>
      </w:tr>
      <w:tr w:rsidR="009A7A0C" w:rsidRPr="009A7A0C" w14:paraId="35A39896" w14:textId="77777777" w:rsidTr="009A7A0C">
        <w:trPr>
          <w:trHeight w:val="315"/>
        </w:trPr>
        <w:tc>
          <w:tcPr>
            <w:tcW w:w="960" w:type="dxa"/>
            <w:tcBorders>
              <w:top w:val="nil"/>
              <w:left w:val="nil"/>
              <w:bottom w:val="nil"/>
              <w:right w:val="nil"/>
            </w:tcBorders>
            <w:shd w:val="clear" w:color="auto" w:fill="auto"/>
            <w:noWrap/>
            <w:vAlign w:val="bottom"/>
            <w:hideMark/>
          </w:tcPr>
          <w:p w14:paraId="5C7CC6F9"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EA1EF7"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046" w:type="dxa"/>
            <w:tcBorders>
              <w:top w:val="nil"/>
              <w:left w:val="nil"/>
              <w:bottom w:val="nil"/>
              <w:right w:val="nil"/>
            </w:tcBorders>
            <w:shd w:val="clear" w:color="auto" w:fill="auto"/>
            <w:noWrap/>
            <w:vAlign w:val="bottom"/>
            <w:hideMark/>
          </w:tcPr>
          <w:p w14:paraId="65B2C1C5"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15C08CD1"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c>
          <w:tcPr>
            <w:tcW w:w="2000" w:type="dxa"/>
            <w:tcBorders>
              <w:top w:val="nil"/>
              <w:left w:val="nil"/>
              <w:bottom w:val="nil"/>
              <w:right w:val="nil"/>
            </w:tcBorders>
            <w:shd w:val="clear" w:color="auto" w:fill="auto"/>
            <w:noWrap/>
            <w:vAlign w:val="bottom"/>
            <w:hideMark/>
          </w:tcPr>
          <w:p w14:paraId="16E6F722" w14:textId="77777777" w:rsidR="009A7A0C" w:rsidRPr="009A7A0C" w:rsidRDefault="009A7A0C" w:rsidP="009A7A0C">
            <w:pPr>
              <w:spacing w:after="0" w:line="240" w:lineRule="auto"/>
              <w:rPr>
                <w:rFonts w:ascii="Times New Roman" w:eastAsia="Times New Roman" w:hAnsi="Times New Roman" w:cs="Times New Roman"/>
                <w:sz w:val="20"/>
                <w:szCs w:val="20"/>
                <w:lang w:eastAsia="en-GB"/>
              </w:rPr>
            </w:pPr>
          </w:p>
        </w:tc>
      </w:tr>
    </w:tbl>
    <w:p w14:paraId="5F3B3169" w14:textId="7CE36827" w:rsidR="009A7A0C" w:rsidRDefault="009A7A0C" w:rsidP="00AE69DA">
      <w:pPr>
        <w:jc w:val="both"/>
      </w:pPr>
    </w:p>
    <w:p w14:paraId="3B1F9D4D" w14:textId="77777777" w:rsidR="009A7A0C" w:rsidRDefault="009A7A0C" w:rsidP="00AE69DA">
      <w:pPr>
        <w:jc w:val="both"/>
      </w:pPr>
    </w:p>
    <w:tbl>
      <w:tblPr>
        <w:tblW w:w="8106" w:type="dxa"/>
        <w:tblLook w:val="04A0" w:firstRow="1" w:lastRow="0" w:firstColumn="1" w:lastColumn="0" w:noHBand="0" w:noVBand="1"/>
      </w:tblPr>
      <w:tblGrid>
        <w:gridCol w:w="960"/>
        <w:gridCol w:w="960"/>
        <w:gridCol w:w="2046"/>
        <w:gridCol w:w="2140"/>
        <w:gridCol w:w="2000"/>
      </w:tblGrid>
      <w:tr w:rsidR="000D0A04" w:rsidRPr="000D0A04" w14:paraId="11D9F528" w14:textId="77777777" w:rsidTr="000D0A04">
        <w:trPr>
          <w:trHeight w:val="315"/>
        </w:trPr>
        <w:tc>
          <w:tcPr>
            <w:tcW w:w="960" w:type="dxa"/>
            <w:tcBorders>
              <w:top w:val="nil"/>
              <w:left w:val="nil"/>
              <w:bottom w:val="nil"/>
              <w:right w:val="nil"/>
            </w:tcBorders>
            <w:shd w:val="clear" w:color="auto" w:fill="auto"/>
            <w:noWrap/>
            <w:vAlign w:val="bottom"/>
            <w:hideMark/>
          </w:tcPr>
          <w:p w14:paraId="6DA1C667" w14:textId="77777777" w:rsidR="000D0A04" w:rsidRPr="000D0A04" w:rsidRDefault="000D0A04" w:rsidP="009A7A0C">
            <w:pPr>
              <w:spacing w:after="0" w:line="240" w:lineRule="auto"/>
              <w:jc w:val="both"/>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7245548D" w14:textId="77777777" w:rsidR="000D0A04" w:rsidRPr="000D0A04" w:rsidRDefault="000D0A04" w:rsidP="009A7A0C">
            <w:pPr>
              <w:spacing w:after="0" w:line="240" w:lineRule="auto"/>
              <w:jc w:val="both"/>
              <w:rPr>
                <w:rFonts w:ascii="Times New Roman" w:eastAsia="Times New Roman" w:hAnsi="Times New Roman" w:cs="Times New Roman"/>
                <w:sz w:val="20"/>
                <w:szCs w:val="20"/>
                <w:lang w:eastAsia="en-GB"/>
              </w:rPr>
            </w:pPr>
          </w:p>
        </w:tc>
        <w:tc>
          <w:tcPr>
            <w:tcW w:w="2046" w:type="dxa"/>
            <w:tcBorders>
              <w:top w:val="nil"/>
              <w:left w:val="nil"/>
              <w:bottom w:val="nil"/>
              <w:right w:val="nil"/>
            </w:tcBorders>
            <w:shd w:val="clear" w:color="auto" w:fill="auto"/>
            <w:noWrap/>
            <w:vAlign w:val="bottom"/>
            <w:hideMark/>
          </w:tcPr>
          <w:p w14:paraId="68C99E3B" w14:textId="77777777" w:rsidR="000D0A04" w:rsidRPr="000D0A04" w:rsidRDefault="000D0A04" w:rsidP="009A7A0C">
            <w:pPr>
              <w:spacing w:after="0" w:line="240" w:lineRule="auto"/>
              <w:jc w:val="both"/>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19C824C3" w14:textId="77777777" w:rsidR="000D0A04" w:rsidRPr="000D0A04" w:rsidRDefault="000D0A04" w:rsidP="009A7A0C">
            <w:pPr>
              <w:spacing w:after="0" w:line="240" w:lineRule="auto"/>
              <w:jc w:val="both"/>
              <w:rPr>
                <w:rFonts w:ascii="Times New Roman" w:eastAsia="Times New Roman" w:hAnsi="Times New Roman" w:cs="Times New Roman"/>
                <w:sz w:val="20"/>
                <w:szCs w:val="20"/>
                <w:lang w:eastAsia="en-GB"/>
              </w:rPr>
            </w:pPr>
          </w:p>
        </w:tc>
        <w:tc>
          <w:tcPr>
            <w:tcW w:w="2000" w:type="dxa"/>
            <w:tcBorders>
              <w:top w:val="nil"/>
              <w:left w:val="nil"/>
              <w:bottom w:val="nil"/>
              <w:right w:val="nil"/>
            </w:tcBorders>
            <w:shd w:val="clear" w:color="auto" w:fill="auto"/>
            <w:noWrap/>
            <w:vAlign w:val="bottom"/>
            <w:hideMark/>
          </w:tcPr>
          <w:p w14:paraId="2E3712D3" w14:textId="77777777" w:rsidR="000D0A04" w:rsidRPr="000D0A04" w:rsidRDefault="000D0A04" w:rsidP="009A7A0C">
            <w:pPr>
              <w:spacing w:after="0" w:line="240" w:lineRule="auto"/>
              <w:jc w:val="both"/>
              <w:rPr>
                <w:rFonts w:ascii="Times New Roman" w:eastAsia="Times New Roman" w:hAnsi="Times New Roman" w:cs="Times New Roman"/>
                <w:sz w:val="20"/>
                <w:szCs w:val="20"/>
                <w:lang w:eastAsia="en-GB"/>
              </w:rPr>
            </w:pPr>
          </w:p>
        </w:tc>
      </w:tr>
    </w:tbl>
    <w:p w14:paraId="69E50D7A" w14:textId="4DC3FD14" w:rsidR="000D0A04" w:rsidRDefault="009A7A0C" w:rsidP="009A7A0C">
      <w:pPr>
        <w:jc w:val="both"/>
      </w:pPr>
      <w:r>
        <w:t>Therefore,</w:t>
      </w:r>
      <w:r w:rsidR="00BD5EBE">
        <w:t xml:space="preserve"> the total area to be removed is </w:t>
      </w:r>
      <w:r>
        <w:t xml:space="preserve">90.4-25.2 = 65.2 m2  </w:t>
      </w:r>
    </w:p>
    <w:p w14:paraId="7266650F" w14:textId="40E352F1" w:rsidR="009A7A0C" w:rsidRDefault="009A7A0C" w:rsidP="009A7A0C">
      <w:pPr>
        <w:jc w:val="both"/>
      </w:pPr>
      <w:r>
        <w:t>This is because the levels taken were at 20m intervals.</w:t>
      </w:r>
    </w:p>
    <w:p w14:paraId="440A9370" w14:textId="432735A8" w:rsidR="00AE69DA" w:rsidRDefault="009A7A0C" w:rsidP="008932DA">
      <w:pPr>
        <w:jc w:val="both"/>
      </w:pPr>
      <w:r>
        <w:t xml:space="preserve">Therefore, the volume </w:t>
      </w:r>
      <w:r w:rsidR="008932DA">
        <w:t>of site material to b</w:t>
      </w:r>
      <w:r>
        <w:t>e removed would be 65.2m3 per metre of road</w:t>
      </w:r>
      <w:r w:rsidR="008932DA">
        <w:t xml:space="preserve"> in total.</w:t>
      </w:r>
    </w:p>
    <w:p w14:paraId="52424300" w14:textId="53113017" w:rsidR="00536077" w:rsidRDefault="00536077" w:rsidP="008932DA">
      <w:pPr>
        <w:jc w:val="both"/>
      </w:pPr>
    </w:p>
    <w:p w14:paraId="556EBB12" w14:textId="140B7DC7" w:rsidR="00536077" w:rsidRDefault="00536077" w:rsidP="008932DA">
      <w:pPr>
        <w:jc w:val="both"/>
      </w:pPr>
    </w:p>
    <w:p w14:paraId="17E505C6" w14:textId="481B4589" w:rsidR="00536077" w:rsidRDefault="00536077" w:rsidP="008932DA">
      <w:pPr>
        <w:jc w:val="both"/>
      </w:pPr>
    </w:p>
    <w:p w14:paraId="594772FB" w14:textId="2512FBB3" w:rsidR="00536077" w:rsidRDefault="00536077" w:rsidP="008932DA">
      <w:pPr>
        <w:jc w:val="both"/>
      </w:pPr>
    </w:p>
    <w:p w14:paraId="644EC6CF" w14:textId="3D2DE9A9" w:rsidR="00536077" w:rsidRDefault="00536077" w:rsidP="008932DA">
      <w:pPr>
        <w:jc w:val="both"/>
      </w:pPr>
    </w:p>
    <w:p w14:paraId="2569D8E7" w14:textId="68B2EDF5" w:rsidR="00536077" w:rsidRDefault="00536077" w:rsidP="008932DA">
      <w:pPr>
        <w:jc w:val="both"/>
      </w:pPr>
    </w:p>
    <w:p w14:paraId="335FBA41" w14:textId="7A7918D1" w:rsidR="00536077" w:rsidRDefault="00536077" w:rsidP="008932DA">
      <w:pPr>
        <w:jc w:val="both"/>
      </w:pPr>
    </w:p>
    <w:p w14:paraId="12B9F587" w14:textId="030CE93B" w:rsidR="00536077" w:rsidRDefault="00536077" w:rsidP="008932DA">
      <w:pPr>
        <w:jc w:val="both"/>
      </w:pPr>
    </w:p>
    <w:p w14:paraId="215C1DDB" w14:textId="65F20E7C" w:rsidR="00536077" w:rsidRDefault="00536077" w:rsidP="008932DA">
      <w:pPr>
        <w:jc w:val="both"/>
      </w:pPr>
    </w:p>
    <w:p w14:paraId="1222972C" w14:textId="540E2A95" w:rsidR="00536077" w:rsidRDefault="00536077" w:rsidP="008932DA">
      <w:pPr>
        <w:jc w:val="both"/>
      </w:pPr>
    </w:p>
    <w:p w14:paraId="3E84676D" w14:textId="78809D81" w:rsidR="00536077" w:rsidRDefault="00536077" w:rsidP="008932DA">
      <w:pPr>
        <w:jc w:val="both"/>
      </w:pPr>
    </w:p>
    <w:p w14:paraId="7927670E" w14:textId="77A97466" w:rsidR="00536077" w:rsidRDefault="00536077" w:rsidP="008932DA">
      <w:pPr>
        <w:jc w:val="both"/>
      </w:pPr>
    </w:p>
    <w:p w14:paraId="3AE3780C" w14:textId="43813C1A" w:rsidR="00536077" w:rsidRDefault="00536077" w:rsidP="008932DA">
      <w:pPr>
        <w:jc w:val="both"/>
      </w:pPr>
    </w:p>
    <w:p w14:paraId="4FEB7FD2" w14:textId="189374FB" w:rsidR="00536077" w:rsidRDefault="00536077" w:rsidP="008932DA">
      <w:pPr>
        <w:jc w:val="both"/>
      </w:pPr>
    </w:p>
    <w:p w14:paraId="6BFB84EB" w14:textId="2B270D01" w:rsidR="00536077" w:rsidRDefault="00536077" w:rsidP="008932DA">
      <w:pPr>
        <w:jc w:val="both"/>
      </w:pPr>
    </w:p>
    <w:p w14:paraId="142AACEB" w14:textId="443866C6" w:rsidR="00536077" w:rsidRDefault="00536077" w:rsidP="008932DA">
      <w:pPr>
        <w:jc w:val="both"/>
      </w:pPr>
    </w:p>
    <w:p w14:paraId="42CB84A2" w14:textId="14AC185D" w:rsidR="00536077" w:rsidRDefault="00536077" w:rsidP="008932DA">
      <w:pPr>
        <w:jc w:val="both"/>
      </w:pPr>
    </w:p>
    <w:p w14:paraId="292F75A3" w14:textId="1CC0BD7E" w:rsidR="00536077" w:rsidRDefault="00536077" w:rsidP="008932DA">
      <w:pPr>
        <w:jc w:val="both"/>
      </w:pPr>
    </w:p>
    <w:p w14:paraId="293244FF" w14:textId="088DA349" w:rsidR="00536077" w:rsidRDefault="00536077" w:rsidP="008932DA">
      <w:pPr>
        <w:jc w:val="both"/>
      </w:pPr>
    </w:p>
    <w:p w14:paraId="3CBDE749" w14:textId="5C5EA519" w:rsidR="00536077" w:rsidRDefault="00536077" w:rsidP="008932DA">
      <w:pPr>
        <w:jc w:val="both"/>
      </w:pPr>
    </w:p>
    <w:p w14:paraId="35F09829" w14:textId="77777777" w:rsidR="00536077" w:rsidRDefault="00536077" w:rsidP="008932DA">
      <w:pPr>
        <w:jc w:val="both"/>
      </w:pPr>
    </w:p>
    <w:p w14:paraId="1FE2C886" w14:textId="5A3370C1" w:rsidR="00536077" w:rsidRDefault="00536077" w:rsidP="008932DA">
      <w:pPr>
        <w:jc w:val="both"/>
      </w:pPr>
    </w:p>
    <w:bookmarkStart w:id="5" w:name="_Toc109043736" w:displacedByCustomXml="next"/>
    <w:sdt>
      <w:sdtPr>
        <w:id w:val="-677427513"/>
        <w:docPartObj>
          <w:docPartGallery w:val="Bibliographies"/>
          <w:docPartUnique/>
        </w:docPartObj>
      </w:sdtPr>
      <w:sdtEndPr>
        <w:rPr>
          <w:rFonts w:asciiTheme="minorHAnsi" w:eastAsiaTheme="minorHAnsi" w:hAnsiTheme="minorHAnsi" w:cstheme="minorBidi"/>
          <w:color w:val="auto"/>
          <w:sz w:val="22"/>
          <w:szCs w:val="22"/>
        </w:rPr>
      </w:sdtEndPr>
      <w:sdtContent>
        <w:p w14:paraId="59F13FD4" w14:textId="730A4397" w:rsidR="00536077" w:rsidRDefault="00536077">
          <w:pPr>
            <w:pStyle w:val="Heading1"/>
          </w:pPr>
          <w:r>
            <w:t>Bibliography</w:t>
          </w:r>
          <w:bookmarkEnd w:id="5"/>
        </w:p>
        <w:sdt>
          <w:sdtPr>
            <w:id w:val="111145805"/>
            <w:bibliography/>
          </w:sdtPr>
          <w:sdtContent>
            <w:p w14:paraId="59678D81" w14:textId="77777777" w:rsidR="00536077" w:rsidRDefault="00536077" w:rsidP="00536077">
              <w:pPr>
                <w:pStyle w:val="Bibliography"/>
                <w:rPr>
                  <w:noProof/>
                  <w:sz w:val="24"/>
                  <w:szCs w:val="24"/>
                </w:rPr>
              </w:pPr>
              <w:r>
                <w:fldChar w:fldCharType="begin"/>
              </w:r>
              <w:r>
                <w:instrText xml:space="preserve"> BIBLIOGRAPHY </w:instrText>
              </w:r>
              <w:r>
                <w:fldChar w:fldCharType="separate"/>
              </w:r>
              <w:r>
                <w:rPr>
                  <w:noProof/>
                </w:rPr>
                <w:t xml:space="preserve">Anon., n.d. </w:t>
              </w:r>
              <w:r>
                <w:rPr>
                  <w:i/>
                  <w:iCs/>
                  <w:noProof/>
                </w:rPr>
                <w:t xml:space="preserve">Top Con AT-B Series. </w:t>
              </w:r>
              <w:r>
                <w:rPr>
                  <w:noProof/>
                </w:rPr>
                <w:t xml:space="preserve">[Online] </w:t>
              </w:r>
              <w:r>
                <w:rPr>
                  <w:noProof/>
                </w:rPr>
                <w:br/>
                <w:t xml:space="preserve">Available at: </w:t>
              </w:r>
              <w:r>
                <w:rPr>
                  <w:noProof/>
                  <w:u w:val="single"/>
                </w:rPr>
                <w:t>https://www.topconpositioning.com/sites/default/files/product_files/atb_series_broch_7010_2057_revc_tf_sm.pdf</w:t>
              </w:r>
              <w:r>
                <w:rPr>
                  <w:noProof/>
                </w:rPr>
                <w:br/>
                <w:t>[Accessed 2022].</w:t>
              </w:r>
            </w:p>
            <w:p w14:paraId="74AC6BBF" w14:textId="77777777" w:rsidR="00536077" w:rsidRDefault="00536077" w:rsidP="00536077">
              <w:pPr>
                <w:pStyle w:val="Bibliography"/>
                <w:rPr>
                  <w:noProof/>
                </w:rPr>
              </w:pPr>
              <w:r>
                <w:rPr>
                  <w:noProof/>
                </w:rPr>
                <w:t xml:space="preserve">Dictionary.com, n.d. [Online] </w:t>
              </w:r>
              <w:r>
                <w:rPr>
                  <w:noProof/>
                </w:rPr>
                <w:br/>
                <w:t xml:space="preserve">Available at: </w:t>
              </w:r>
              <w:r>
                <w:rPr>
                  <w:noProof/>
                  <w:u w:val="single"/>
                </w:rPr>
                <w:t>https://www.dictionary.com/browse/levelling</w:t>
              </w:r>
              <w:r>
                <w:rPr>
                  <w:noProof/>
                </w:rPr>
                <w:br/>
                <w:t>[Accessed April 2022].</w:t>
              </w:r>
            </w:p>
            <w:p w14:paraId="15AE6F15" w14:textId="77777777" w:rsidR="00536077" w:rsidRDefault="00536077" w:rsidP="00536077">
              <w:pPr>
                <w:pStyle w:val="Bibliography"/>
                <w:rPr>
                  <w:noProof/>
                </w:rPr>
              </w:pPr>
              <w:r>
                <w:rPr>
                  <w:noProof/>
                </w:rPr>
                <w:t xml:space="preserve">R Chudley, R. G. K., 2020. </w:t>
              </w:r>
              <w:r>
                <w:rPr>
                  <w:i/>
                  <w:iCs/>
                  <w:noProof/>
                </w:rPr>
                <w:t xml:space="preserve">Building Construction Handbook. </w:t>
              </w:r>
              <w:r>
                <w:rPr>
                  <w:noProof/>
                </w:rPr>
                <w:t>12 ed. s.l.:Routledge.</w:t>
              </w:r>
            </w:p>
            <w:p w14:paraId="172A8800" w14:textId="553BD293" w:rsidR="00536077" w:rsidRDefault="00536077" w:rsidP="00536077">
              <w:r>
                <w:rPr>
                  <w:b/>
                  <w:bCs/>
                  <w:noProof/>
                </w:rPr>
                <w:fldChar w:fldCharType="end"/>
              </w:r>
            </w:p>
          </w:sdtContent>
        </w:sdt>
      </w:sdtContent>
    </w:sdt>
    <w:p w14:paraId="02797F2C" w14:textId="77777777" w:rsidR="00536077" w:rsidRDefault="00536077" w:rsidP="008932DA">
      <w:pPr>
        <w:jc w:val="both"/>
      </w:pPr>
    </w:p>
    <w:p w14:paraId="5364DF16" w14:textId="21FDE3BD" w:rsidR="00AE69DA" w:rsidRDefault="00CC5617" w:rsidP="00AE69DA">
      <w:pPr>
        <w:jc w:val="both"/>
      </w:pPr>
      <w:r>
        <w:tab/>
      </w:r>
    </w:p>
    <w:sectPr w:rsidR="00AE69DA">
      <w:footerReference w:type="default" r:id="rId2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D1916" w14:textId="77777777" w:rsidR="00F310CE" w:rsidRDefault="00F310CE" w:rsidP="00536077">
      <w:pPr>
        <w:spacing w:after="0" w:line="240" w:lineRule="auto"/>
      </w:pPr>
      <w:r>
        <w:separator/>
      </w:r>
    </w:p>
  </w:endnote>
  <w:endnote w:type="continuationSeparator" w:id="0">
    <w:p w14:paraId="68B495FA" w14:textId="77777777" w:rsidR="00F310CE" w:rsidRDefault="00F310CE" w:rsidP="00536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1081860"/>
      <w:docPartObj>
        <w:docPartGallery w:val="Page Numbers (Bottom of Page)"/>
        <w:docPartUnique/>
      </w:docPartObj>
    </w:sdtPr>
    <w:sdtEndPr>
      <w:rPr>
        <w:noProof/>
      </w:rPr>
    </w:sdtEndPr>
    <w:sdtContent>
      <w:p w14:paraId="2B3578A6" w14:textId="7B95198C" w:rsidR="00536077" w:rsidRDefault="005360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05D67C" w14:textId="77777777" w:rsidR="00536077" w:rsidRDefault="005360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64F8D" w14:textId="77777777" w:rsidR="00F310CE" w:rsidRDefault="00F310CE" w:rsidP="00536077">
      <w:pPr>
        <w:spacing w:after="0" w:line="240" w:lineRule="auto"/>
      </w:pPr>
      <w:r>
        <w:separator/>
      </w:r>
    </w:p>
  </w:footnote>
  <w:footnote w:type="continuationSeparator" w:id="0">
    <w:p w14:paraId="45816017" w14:textId="77777777" w:rsidR="00F310CE" w:rsidRDefault="00F310CE" w:rsidP="005360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9DA"/>
    <w:rsid w:val="0003277A"/>
    <w:rsid w:val="000961BF"/>
    <w:rsid w:val="000C02B7"/>
    <w:rsid w:val="000D0A04"/>
    <w:rsid w:val="000D3004"/>
    <w:rsid w:val="00107465"/>
    <w:rsid w:val="00111A30"/>
    <w:rsid w:val="001326B6"/>
    <w:rsid w:val="001337E8"/>
    <w:rsid w:val="001340F3"/>
    <w:rsid w:val="001837E5"/>
    <w:rsid w:val="0019267C"/>
    <w:rsid w:val="001D3B46"/>
    <w:rsid w:val="001F6747"/>
    <w:rsid w:val="002048D0"/>
    <w:rsid w:val="00236EF1"/>
    <w:rsid w:val="002B4194"/>
    <w:rsid w:val="002C0168"/>
    <w:rsid w:val="002D5814"/>
    <w:rsid w:val="002E5F4A"/>
    <w:rsid w:val="00305ED4"/>
    <w:rsid w:val="00314B7E"/>
    <w:rsid w:val="00323163"/>
    <w:rsid w:val="003313E9"/>
    <w:rsid w:val="00342E47"/>
    <w:rsid w:val="003B76BA"/>
    <w:rsid w:val="003C1A0F"/>
    <w:rsid w:val="00400A2E"/>
    <w:rsid w:val="00426100"/>
    <w:rsid w:val="00435E2A"/>
    <w:rsid w:val="004467EC"/>
    <w:rsid w:val="004D1926"/>
    <w:rsid w:val="004D5D0E"/>
    <w:rsid w:val="004E1659"/>
    <w:rsid w:val="00502F54"/>
    <w:rsid w:val="00517C4B"/>
    <w:rsid w:val="00530913"/>
    <w:rsid w:val="00536077"/>
    <w:rsid w:val="00555162"/>
    <w:rsid w:val="005759E8"/>
    <w:rsid w:val="005A46AE"/>
    <w:rsid w:val="005B23F2"/>
    <w:rsid w:val="005E7CA6"/>
    <w:rsid w:val="00604658"/>
    <w:rsid w:val="00607D6E"/>
    <w:rsid w:val="00636676"/>
    <w:rsid w:val="00651F15"/>
    <w:rsid w:val="006737D5"/>
    <w:rsid w:val="006751D8"/>
    <w:rsid w:val="00677C46"/>
    <w:rsid w:val="006E5AA7"/>
    <w:rsid w:val="00764007"/>
    <w:rsid w:val="0078021C"/>
    <w:rsid w:val="007C30C3"/>
    <w:rsid w:val="007E18EF"/>
    <w:rsid w:val="007F6BDE"/>
    <w:rsid w:val="0086595B"/>
    <w:rsid w:val="008932DA"/>
    <w:rsid w:val="008A31FB"/>
    <w:rsid w:val="008D7FDB"/>
    <w:rsid w:val="008F25E1"/>
    <w:rsid w:val="00966B61"/>
    <w:rsid w:val="00967D37"/>
    <w:rsid w:val="0097482E"/>
    <w:rsid w:val="009A6195"/>
    <w:rsid w:val="009A7A0C"/>
    <w:rsid w:val="00A13FAE"/>
    <w:rsid w:val="00A23E5E"/>
    <w:rsid w:val="00A31478"/>
    <w:rsid w:val="00A74202"/>
    <w:rsid w:val="00AA492F"/>
    <w:rsid w:val="00AC0935"/>
    <w:rsid w:val="00AC731A"/>
    <w:rsid w:val="00AD3854"/>
    <w:rsid w:val="00AE69DA"/>
    <w:rsid w:val="00AF0600"/>
    <w:rsid w:val="00B11F2C"/>
    <w:rsid w:val="00B91B3F"/>
    <w:rsid w:val="00B93B87"/>
    <w:rsid w:val="00BA7632"/>
    <w:rsid w:val="00BC4DEF"/>
    <w:rsid w:val="00BD5EBE"/>
    <w:rsid w:val="00BE22A3"/>
    <w:rsid w:val="00BF4009"/>
    <w:rsid w:val="00C4514E"/>
    <w:rsid w:val="00C55D6D"/>
    <w:rsid w:val="00C66AD8"/>
    <w:rsid w:val="00CC5617"/>
    <w:rsid w:val="00D548F6"/>
    <w:rsid w:val="00DB7E55"/>
    <w:rsid w:val="00DE1CAD"/>
    <w:rsid w:val="00DF1681"/>
    <w:rsid w:val="00DF44A4"/>
    <w:rsid w:val="00E0341B"/>
    <w:rsid w:val="00E14D89"/>
    <w:rsid w:val="00E2164D"/>
    <w:rsid w:val="00E303CD"/>
    <w:rsid w:val="00E94A0A"/>
    <w:rsid w:val="00EA354D"/>
    <w:rsid w:val="00EB1D98"/>
    <w:rsid w:val="00EC40FE"/>
    <w:rsid w:val="00ED15FE"/>
    <w:rsid w:val="00ED3E94"/>
    <w:rsid w:val="00EF35E1"/>
    <w:rsid w:val="00F310CE"/>
    <w:rsid w:val="00F423CD"/>
    <w:rsid w:val="00F552C4"/>
    <w:rsid w:val="00F86345"/>
    <w:rsid w:val="00FB1DD2"/>
    <w:rsid w:val="00FC4869"/>
    <w:rsid w:val="00FD1A2A"/>
    <w:rsid w:val="00FE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437BE"/>
  <w15:docId w15:val="{89439E74-5694-4629-BAA1-4677AB9D8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9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9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69DA"/>
    <w:pPr>
      <w:outlineLvl w:val="9"/>
    </w:pPr>
    <w:rPr>
      <w:lang w:val="en-US"/>
    </w:rPr>
  </w:style>
  <w:style w:type="paragraph" w:styleId="Bibliography">
    <w:name w:val="Bibliography"/>
    <w:basedOn w:val="Normal"/>
    <w:next w:val="Normal"/>
    <w:uiPriority w:val="37"/>
    <w:unhideWhenUsed/>
    <w:rsid w:val="00E2164D"/>
  </w:style>
  <w:style w:type="paragraph" w:styleId="Caption">
    <w:name w:val="caption"/>
    <w:basedOn w:val="Normal"/>
    <w:next w:val="Normal"/>
    <w:uiPriority w:val="35"/>
    <w:unhideWhenUsed/>
    <w:qFormat/>
    <w:rsid w:val="007E18EF"/>
    <w:pPr>
      <w:spacing w:after="200" w:line="240" w:lineRule="auto"/>
    </w:pPr>
    <w:rPr>
      <w:i/>
      <w:iCs/>
      <w:color w:val="44546A" w:themeColor="text2"/>
      <w:sz w:val="18"/>
      <w:szCs w:val="18"/>
    </w:rPr>
  </w:style>
  <w:style w:type="character" w:styleId="Hyperlink">
    <w:name w:val="Hyperlink"/>
    <w:basedOn w:val="DefaultParagraphFont"/>
    <w:uiPriority w:val="99"/>
    <w:unhideWhenUsed/>
    <w:rsid w:val="007E18EF"/>
    <w:rPr>
      <w:color w:val="0563C1" w:themeColor="hyperlink"/>
      <w:u w:val="single"/>
    </w:rPr>
  </w:style>
  <w:style w:type="character" w:styleId="UnresolvedMention">
    <w:name w:val="Unresolved Mention"/>
    <w:basedOn w:val="DefaultParagraphFont"/>
    <w:uiPriority w:val="99"/>
    <w:semiHidden/>
    <w:unhideWhenUsed/>
    <w:rsid w:val="007E18EF"/>
    <w:rPr>
      <w:color w:val="605E5C"/>
      <w:shd w:val="clear" w:color="auto" w:fill="E1DFDD"/>
    </w:rPr>
  </w:style>
  <w:style w:type="paragraph" w:styleId="TOC1">
    <w:name w:val="toc 1"/>
    <w:basedOn w:val="Normal"/>
    <w:next w:val="Normal"/>
    <w:autoRedefine/>
    <w:uiPriority w:val="39"/>
    <w:unhideWhenUsed/>
    <w:rsid w:val="002D5814"/>
    <w:pPr>
      <w:spacing w:after="100"/>
    </w:pPr>
  </w:style>
  <w:style w:type="character" w:styleId="PlaceholderText">
    <w:name w:val="Placeholder Text"/>
    <w:basedOn w:val="DefaultParagraphFont"/>
    <w:uiPriority w:val="99"/>
    <w:semiHidden/>
    <w:rsid w:val="00A13FAE"/>
    <w:rPr>
      <w:color w:val="808080"/>
    </w:rPr>
  </w:style>
  <w:style w:type="paragraph" w:styleId="Header">
    <w:name w:val="header"/>
    <w:basedOn w:val="Normal"/>
    <w:link w:val="HeaderChar"/>
    <w:uiPriority w:val="99"/>
    <w:unhideWhenUsed/>
    <w:rsid w:val="005360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077"/>
  </w:style>
  <w:style w:type="paragraph" w:styleId="Footer">
    <w:name w:val="footer"/>
    <w:basedOn w:val="Normal"/>
    <w:link w:val="FooterChar"/>
    <w:uiPriority w:val="99"/>
    <w:unhideWhenUsed/>
    <w:rsid w:val="005360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0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5236">
      <w:bodyDiv w:val="1"/>
      <w:marLeft w:val="0"/>
      <w:marRight w:val="0"/>
      <w:marTop w:val="0"/>
      <w:marBottom w:val="0"/>
      <w:divBdr>
        <w:top w:val="none" w:sz="0" w:space="0" w:color="auto"/>
        <w:left w:val="none" w:sz="0" w:space="0" w:color="auto"/>
        <w:bottom w:val="none" w:sz="0" w:space="0" w:color="auto"/>
        <w:right w:val="none" w:sz="0" w:space="0" w:color="auto"/>
      </w:divBdr>
    </w:div>
    <w:div w:id="389622447">
      <w:bodyDiv w:val="1"/>
      <w:marLeft w:val="0"/>
      <w:marRight w:val="0"/>
      <w:marTop w:val="0"/>
      <w:marBottom w:val="0"/>
      <w:divBdr>
        <w:top w:val="none" w:sz="0" w:space="0" w:color="auto"/>
        <w:left w:val="none" w:sz="0" w:space="0" w:color="auto"/>
        <w:bottom w:val="none" w:sz="0" w:space="0" w:color="auto"/>
        <w:right w:val="none" w:sz="0" w:space="0" w:color="auto"/>
      </w:divBdr>
    </w:div>
    <w:div w:id="721637451">
      <w:bodyDiv w:val="1"/>
      <w:marLeft w:val="0"/>
      <w:marRight w:val="0"/>
      <w:marTop w:val="0"/>
      <w:marBottom w:val="0"/>
      <w:divBdr>
        <w:top w:val="none" w:sz="0" w:space="0" w:color="auto"/>
        <w:left w:val="none" w:sz="0" w:space="0" w:color="auto"/>
        <w:bottom w:val="none" w:sz="0" w:space="0" w:color="auto"/>
        <w:right w:val="none" w:sz="0" w:space="0" w:color="auto"/>
      </w:divBdr>
    </w:div>
    <w:div w:id="820657236">
      <w:bodyDiv w:val="1"/>
      <w:marLeft w:val="0"/>
      <w:marRight w:val="0"/>
      <w:marTop w:val="0"/>
      <w:marBottom w:val="0"/>
      <w:divBdr>
        <w:top w:val="none" w:sz="0" w:space="0" w:color="auto"/>
        <w:left w:val="none" w:sz="0" w:space="0" w:color="auto"/>
        <w:bottom w:val="none" w:sz="0" w:space="0" w:color="auto"/>
        <w:right w:val="none" w:sz="0" w:space="0" w:color="auto"/>
      </w:divBdr>
    </w:div>
    <w:div w:id="1019894764">
      <w:bodyDiv w:val="1"/>
      <w:marLeft w:val="0"/>
      <w:marRight w:val="0"/>
      <w:marTop w:val="0"/>
      <w:marBottom w:val="0"/>
      <w:divBdr>
        <w:top w:val="none" w:sz="0" w:space="0" w:color="auto"/>
        <w:left w:val="none" w:sz="0" w:space="0" w:color="auto"/>
        <w:bottom w:val="none" w:sz="0" w:space="0" w:color="auto"/>
        <w:right w:val="none" w:sz="0" w:space="0" w:color="auto"/>
      </w:divBdr>
    </w:div>
    <w:div w:id="1437557766">
      <w:bodyDiv w:val="1"/>
      <w:marLeft w:val="0"/>
      <w:marRight w:val="0"/>
      <w:marTop w:val="0"/>
      <w:marBottom w:val="0"/>
      <w:divBdr>
        <w:top w:val="none" w:sz="0" w:space="0" w:color="auto"/>
        <w:left w:val="none" w:sz="0" w:space="0" w:color="auto"/>
        <w:bottom w:val="none" w:sz="0" w:space="0" w:color="auto"/>
        <w:right w:val="none" w:sz="0" w:space="0" w:color="auto"/>
      </w:divBdr>
    </w:div>
    <w:div w:id="1775400057">
      <w:bodyDiv w:val="1"/>
      <w:marLeft w:val="0"/>
      <w:marRight w:val="0"/>
      <w:marTop w:val="0"/>
      <w:marBottom w:val="0"/>
      <w:divBdr>
        <w:top w:val="none" w:sz="0" w:space="0" w:color="auto"/>
        <w:left w:val="none" w:sz="0" w:space="0" w:color="auto"/>
        <w:bottom w:val="none" w:sz="0" w:space="0" w:color="auto"/>
        <w:right w:val="none" w:sz="0" w:space="0" w:color="auto"/>
      </w:divBdr>
    </w:div>
    <w:div w:id="1836188230">
      <w:bodyDiv w:val="1"/>
      <w:marLeft w:val="0"/>
      <w:marRight w:val="0"/>
      <w:marTop w:val="0"/>
      <w:marBottom w:val="0"/>
      <w:divBdr>
        <w:top w:val="none" w:sz="0" w:space="0" w:color="auto"/>
        <w:left w:val="none" w:sz="0" w:space="0" w:color="auto"/>
        <w:bottom w:val="none" w:sz="0" w:space="0" w:color="auto"/>
        <w:right w:val="none" w:sz="0" w:space="0" w:color="auto"/>
      </w:divBdr>
    </w:div>
    <w:div w:id="20706164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buildingopinions.com/wp-content/uploads/2015/03/20140705_182021x.jpg" TargetMode="External"/><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5950636836965325"/>
          <c:y val="2.0810105330968456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4"/>
          <c:order val="4"/>
          <c:tx>
            <c:strRef>
              <c:f>Sheet1!$F$1:$F$2</c:f>
              <c:strCache>
                <c:ptCount val="2"/>
                <c:pt idx="0">
                  <c:v>Rise (+)</c:v>
                </c:pt>
                <c:pt idx="1">
                  <c:v>Fall (-)</c:v>
                </c:pt>
              </c:strCache>
            </c:strRef>
          </c:tx>
          <c:spPr>
            <a:ln w="9525" cap="flat" cmpd="sng" algn="ctr">
              <a:solidFill>
                <a:schemeClr val="accent5">
                  <a:alpha val="70000"/>
                </a:schemeClr>
              </a:solidFill>
              <a:prstDash val="sysDot"/>
              <a:round/>
            </a:ln>
            <a:effectLst>
              <a:outerShdw blurRad="40000" dist="20000" dir="5400000" rotWithShape="0">
                <a:srgbClr val="000000">
                  <a:alpha val="38000"/>
                </a:srgbClr>
              </a:outerShdw>
            </a:effectLst>
          </c:spPr>
          <c:marker>
            <c:symbol val="circle"/>
            <c:size val="5"/>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marker>
          <c:xVal>
            <c:numRef>
              <c:f>Sheet1!$A$3:$A$28</c:f>
              <c:numCache>
                <c:formatCode>#0</c:formatCode>
                <c:ptCount val="2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numCache>
            </c:numRef>
          </c:xVal>
          <c:yVal>
            <c:numRef>
              <c:f>Sheet1!$F$3:$F$28</c:f>
            </c:numRef>
          </c:yVal>
          <c:smooth val="0"/>
          <c:extLst>
            <c:ext xmlns:c16="http://schemas.microsoft.com/office/drawing/2014/chart" uri="{C3380CC4-5D6E-409C-BE32-E72D297353CC}">
              <c16:uniqueId val="{00000000-FAE7-4D80-9EC3-5EAF5AA77E0E}"/>
            </c:ext>
          </c:extLst>
        </c:ser>
        <c:ser>
          <c:idx val="5"/>
          <c:order val="5"/>
          <c:tx>
            <c:strRef>
              <c:f>Sheet1!$G$1:$G$2</c:f>
              <c:strCache>
                <c:ptCount val="2"/>
                <c:pt idx="0">
                  <c:v>Reduced</c:v>
                </c:pt>
                <c:pt idx="1">
                  <c:v>Level</c:v>
                </c:pt>
              </c:strCache>
            </c:strRef>
          </c:tx>
          <c:spPr>
            <a:ln w="9525" cap="flat" cmpd="sng" algn="ctr">
              <a:solidFill>
                <a:schemeClr val="accent6">
                  <a:alpha val="70000"/>
                </a:schemeClr>
              </a:solidFill>
              <a:prstDash val="sysDot"/>
              <a:round/>
            </a:ln>
            <a:effectLst>
              <a:outerShdw blurRad="40000" dist="20000" dir="5400000" rotWithShape="0">
                <a:srgbClr val="000000">
                  <a:alpha val="38000"/>
                </a:srgbClr>
              </a:outerShdw>
            </a:effectLst>
          </c:spPr>
          <c:marker>
            <c:symbol val="circle"/>
            <c:size val="5"/>
            <c:spPr>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chemeClr>
                </a:solidFill>
                <a:round/>
              </a:ln>
              <a:effectLst>
                <a:outerShdw blurRad="40000" dist="20000" dir="5400000" rotWithShape="0">
                  <a:srgbClr val="000000">
                    <a:alpha val="38000"/>
                  </a:srgbClr>
                </a:outerShdw>
              </a:effectLst>
            </c:spPr>
          </c:marker>
          <c:xVal>
            <c:numRef>
              <c:f>Sheet1!$A$3:$A$28</c:f>
              <c:numCache>
                <c:formatCode>#0</c:formatCode>
                <c:ptCount val="2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numCache>
            </c:numRef>
          </c:xVal>
          <c:yVal>
            <c:numRef>
              <c:f>Sheet1!$G$3:$G$28</c:f>
              <c:numCache>
                <c:formatCode>#0.000</c:formatCode>
                <c:ptCount val="26"/>
                <c:pt idx="0">
                  <c:v>0.439</c:v>
                </c:pt>
                <c:pt idx="1">
                  <c:v>0.46300000000000002</c:v>
                </c:pt>
                <c:pt idx="2">
                  <c:v>0.501</c:v>
                </c:pt>
                <c:pt idx="3">
                  <c:v>0.71399999999999997</c:v>
                </c:pt>
                <c:pt idx="4">
                  <c:v>0.84099999999999997</c:v>
                </c:pt>
                <c:pt idx="5">
                  <c:v>0.71</c:v>
                </c:pt>
                <c:pt idx="6">
                  <c:v>0.61</c:v>
                </c:pt>
                <c:pt idx="7">
                  <c:v>0.41299999999999998</c:v>
                </c:pt>
                <c:pt idx="8">
                  <c:v>0.219</c:v>
                </c:pt>
                <c:pt idx="9">
                  <c:v>0.104</c:v>
                </c:pt>
                <c:pt idx="10">
                  <c:v>0.21099999999999999</c:v>
                </c:pt>
                <c:pt idx="11">
                  <c:v>0.34499999999999997</c:v>
                </c:pt>
                <c:pt idx="12">
                  <c:v>0.51100000000000001</c:v>
                </c:pt>
                <c:pt idx="13">
                  <c:v>0.61899999999999999</c:v>
                </c:pt>
                <c:pt idx="14">
                  <c:v>0.71399999999999997</c:v>
                </c:pt>
                <c:pt idx="15">
                  <c:v>0.81100000000000005</c:v>
                </c:pt>
                <c:pt idx="16">
                  <c:v>0.98899999999999999</c:v>
                </c:pt>
                <c:pt idx="17">
                  <c:v>1.1499999999999999</c:v>
                </c:pt>
                <c:pt idx="18">
                  <c:v>1.3009999999999999</c:v>
                </c:pt>
                <c:pt idx="19">
                  <c:v>1.2529999999999999</c:v>
                </c:pt>
                <c:pt idx="20">
                  <c:v>1.1619999999999999</c:v>
                </c:pt>
                <c:pt idx="21">
                  <c:v>1.0149999999999999</c:v>
                </c:pt>
                <c:pt idx="22">
                  <c:v>0.93100000000000005</c:v>
                </c:pt>
                <c:pt idx="23">
                  <c:v>0.91100000000000003</c:v>
                </c:pt>
                <c:pt idx="24">
                  <c:v>0.69399999999999995</c:v>
                </c:pt>
              </c:numCache>
            </c:numRef>
          </c:yVal>
          <c:smooth val="0"/>
          <c:extLst>
            <c:ext xmlns:c16="http://schemas.microsoft.com/office/drawing/2014/chart" uri="{C3380CC4-5D6E-409C-BE32-E72D297353CC}">
              <c16:uniqueId val="{00000001-FAE7-4D80-9EC3-5EAF5AA77E0E}"/>
            </c:ext>
          </c:extLst>
        </c:ser>
        <c:dLbls>
          <c:showLegendKey val="0"/>
          <c:showVal val="0"/>
          <c:showCatName val="0"/>
          <c:showSerName val="0"/>
          <c:showPercent val="0"/>
          <c:showBubbleSize val="0"/>
        </c:dLbls>
        <c:axId val="733855328"/>
        <c:axId val="733855656"/>
        <c:extLst>
          <c:ext xmlns:c15="http://schemas.microsoft.com/office/drawing/2012/chart" uri="{02D57815-91ED-43cb-92C2-25804820EDAC}">
            <c15:filteredScatterSeries>
              <c15:ser>
                <c:idx val="0"/>
                <c:order val="0"/>
                <c:tx>
                  <c:strRef>
                    <c:extLst>
                      <c:ext uri="{02D57815-91ED-43cb-92C2-25804820EDAC}">
                        <c15:formulaRef>
                          <c15:sqref>Sheet1!$B$1:$B$2</c15:sqref>
                        </c15:formulaRef>
                      </c:ext>
                    </c:extLst>
                    <c:strCache>
                      <c:ptCount val="2"/>
                      <c:pt idx="0">
                        <c:v>Back</c:v>
                      </c:pt>
                      <c:pt idx="1">
                        <c:v>Sight</c:v>
                      </c:pt>
                    </c:strCache>
                  </c:strRef>
                </c:tx>
                <c:spPr>
                  <a:ln w="9525" cap="flat" cmpd="sng" algn="ctr">
                    <a:solidFill>
                      <a:schemeClr val="accent1">
                        <a:alpha val="70000"/>
                      </a:schemeClr>
                    </a:solidFill>
                    <a:prstDash val="sysDot"/>
                    <a:round/>
                  </a:ln>
                  <a:effectLst>
                    <a:outerShdw blurRad="40000" dist="20000" dir="5400000" rotWithShape="0">
                      <a:srgbClr val="000000">
                        <a:alpha val="38000"/>
                      </a:srgbClr>
                    </a:outerShdw>
                  </a:effectLst>
                </c:spPr>
                <c:marker>
                  <c:symbol val="circle"/>
                  <c:size val="5"/>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c:spPr>
                </c:marker>
                <c:xVal>
                  <c:numRef>
                    <c:extLst>
                      <c:ext uri="{02D57815-91ED-43cb-92C2-25804820EDAC}">
                        <c15:formulaRef>
                          <c15:sqref>Sheet1!$A$3:$A$28</c15:sqref>
                        </c15:formulaRef>
                      </c:ext>
                    </c:extLst>
                    <c:numCache>
                      <c:formatCode>#0</c:formatCode>
                      <c:ptCount val="2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numCache>
                  </c:numRef>
                </c:xVal>
                <c:yVal>
                  <c:numRef>
                    <c:extLst>
                      <c:ext uri="{02D57815-91ED-43cb-92C2-25804820EDAC}">
                        <c15:formulaRef>
                          <c15:sqref>Sheet1!$B$3:$B$28</c15:sqref>
                        </c15:formulaRef>
                      </c:ext>
                    </c:extLst>
                    <c:numCache>
                      <c:formatCode>General</c:formatCode>
                      <c:ptCount val="26"/>
                      <c:pt idx="0" formatCode="#0.000">
                        <c:v>1.468</c:v>
                      </c:pt>
                      <c:pt idx="3" formatCode="#0.000">
                        <c:v>1.6020000000000001</c:v>
                      </c:pt>
                      <c:pt idx="6" formatCode="#0.000">
                        <c:v>1.55</c:v>
                      </c:pt>
                      <c:pt idx="9" formatCode="#0.000">
                        <c:v>1.4350000000000001</c:v>
                      </c:pt>
                      <c:pt idx="12" formatCode="#0.000">
                        <c:v>1.3069999999999999</c:v>
                      </c:pt>
                      <c:pt idx="15" formatCode="#0.000">
                        <c:v>1.385</c:v>
                      </c:pt>
                      <c:pt idx="18" formatCode="#0.000">
                        <c:v>1.47</c:v>
                      </c:pt>
                      <c:pt idx="21" formatCode="#0.000">
                        <c:v>1.482</c:v>
                      </c:pt>
                    </c:numCache>
                  </c:numRef>
                </c:yVal>
                <c:smooth val="0"/>
                <c:extLst>
                  <c:ext xmlns:c16="http://schemas.microsoft.com/office/drawing/2014/chart" uri="{C3380CC4-5D6E-409C-BE32-E72D297353CC}">
                    <c16:uniqueId val="{00000002-FAE7-4D80-9EC3-5EAF5AA77E0E}"/>
                  </c:ext>
                </c:extLst>
              </c15:ser>
            </c15:filteredScatterSeries>
            <c15:filteredScatterSeries>
              <c15:ser>
                <c:idx val="1"/>
                <c:order val="1"/>
                <c:tx>
                  <c:strRef>
                    <c:extLst xmlns:c15="http://schemas.microsoft.com/office/drawing/2012/chart">
                      <c:ext xmlns:c15="http://schemas.microsoft.com/office/drawing/2012/chart" uri="{02D57815-91ED-43cb-92C2-25804820EDAC}">
                        <c15:formulaRef>
                          <c15:sqref>Sheet1!$C$1:$C$2</c15:sqref>
                        </c15:formulaRef>
                      </c:ext>
                    </c:extLst>
                    <c:strCache>
                      <c:ptCount val="2"/>
                      <c:pt idx="0">
                        <c:v>Inter</c:v>
                      </c:pt>
                      <c:pt idx="1">
                        <c:v>Sight</c:v>
                      </c:pt>
                    </c:strCache>
                  </c:strRef>
                </c:tx>
                <c:spPr>
                  <a:ln w="9525" cap="flat" cmpd="sng" algn="ctr">
                    <a:solidFill>
                      <a:schemeClr val="accent2">
                        <a:alpha val="70000"/>
                      </a:schemeClr>
                    </a:solidFill>
                    <a:prstDash val="sysDot"/>
                    <a:round/>
                  </a:ln>
                  <a:effectLst>
                    <a:outerShdw blurRad="40000" dist="20000" dir="5400000" rotWithShape="0">
                      <a:srgbClr val="000000">
                        <a:alpha val="38000"/>
                      </a:srgbClr>
                    </a:outerShdw>
                  </a:effectLst>
                </c:spPr>
                <c:marker>
                  <c:symbol val="circle"/>
                  <c:size val="5"/>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chemeClr>
                      </a:solidFill>
                      <a:round/>
                    </a:ln>
                    <a:effectLst>
                      <a:outerShdw blurRad="40000" dist="20000" dir="5400000" rotWithShape="0">
                        <a:srgbClr val="000000">
                          <a:alpha val="38000"/>
                        </a:srgbClr>
                      </a:outerShdw>
                    </a:effectLst>
                  </c:spPr>
                </c:marker>
                <c:xVal>
                  <c:numRef>
                    <c:extLst xmlns:c15="http://schemas.microsoft.com/office/drawing/2012/chart">
                      <c:ext xmlns:c15="http://schemas.microsoft.com/office/drawing/2012/chart" uri="{02D57815-91ED-43cb-92C2-25804820EDAC}">
                        <c15:formulaRef>
                          <c15:sqref>Sheet1!$A$3:$A$28</c15:sqref>
                        </c15:formulaRef>
                      </c:ext>
                    </c:extLst>
                    <c:numCache>
                      <c:formatCode>#0</c:formatCode>
                      <c:ptCount val="2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numCache>
                  </c:numRef>
                </c:xVal>
                <c:yVal>
                  <c:numRef>
                    <c:extLst xmlns:c15="http://schemas.microsoft.com/office/drawing/2012/chart">
                      <c:ext xmlns:c15="http://schemas.microsoft.com/office/drawing/2012/chart" uri="{02D57815-91ED-43cb-92C2-25804820EDAC}">
                        <c15:formulaRef>
                          <c15:sqref>Sheet1!$C$3:$C$28</c15:sqref>
                        </c15:formulaRef>
                      </c:ext>
                    </c:extLst>
                    <c:numCache>
                      <c:formatCode>#0.000</c:formatCode>
                      <c:ptCount val="26"/>
                      <c:pt idx="1">
                        <c:v>1.444</c:v>
                      </c:pt>
                      <c:pt idx="2">
                        <c:v>1.4059999999999999</c:v>
                      </c:pt>
                      <c:pt idx="4">
                        <c:v>1.4750000000000001</c:v>
                      </c:pt>
                      <c:pt idx="5">
                        <c:v>1.6060000000000001</c:v>
                      </c:pt>
                      <c:pt idx="7">
                        <c:v>1.7470000000000001</c:v>
                      </c:pt>
                      <c:pt idx="8">
                        <c:v>1.9410000000000001</c:v>
                      </c:pt>
                      <c:pt idx="10">
                        <c:v>1.3280000000000001</c:v>
                      </c:pt>
                      <c:pt idx="11">
                        <c:v>1.194</c:v>
                      </c:pt>
                      <c:pt idx="13">
                        <c:v>1.1990000000000001</c:v>
                      </c:pt>
                      <c:pt idx="14">
                        <c:v>1.1040000000000001</c:v>
                      </c:pt>
                      <c:pt idx="16">
                        <c:v>1.2070000000000001</c:v>
                      </c:pt>
                      <c:pt idx="17">
                        <c:v>1.046</c:v>
                      </c:pt>
                      <c:pt idx="19">
                        <c:v>1.518</c:v>
                      </c:pt>
                      <c:pt idx="20">
                        <c:v>1.609</c:v>
                      </c:pt>
                      <c:pt idx="22">
                        <c:v>1.5660000000000001</c:v>
                      </c:pt>
                      <c:pt idx="23">
                        <c:v>1.5860000000000001</c:v>
                      </c:pt>
                      <c:pt idx="24">
                        <c:v>1.6759999999999999</c:v>
                      </c:pt>
                    </c:numCache>
                  </c:numRef>
                </c:yVal>
                <c:smooth val="0"/>
                <c:extLst xmlns:c15="http://schemas.microsoft.com/office/drawing/2012/chart">
                  <c:ext xmlns:c16="http://schemas.microsoft.com/office/drawing/2014/chart" uri="{C3380CC4-5D6E-409C-BE32-E72D297353CC}">
                    <c16:uniqueId val="{00000003-FAE7-4D80-9EC3-5EAF5AA77E0E}"/>
                  </c:ext>
                </c:extLst>
              </c15:ser>
            </c15:filteredScatterSeries>
            <c15:filteredScatterSeries>
              <c15:ser>
                <c:idx val="2"/>
                <c:order val="2"/>
                <c:tx>
                  <c:strRef>
                    <c:extLst xmlns:c15="http://schemas.microsoft.com/office/drawing/2012/chart">
                      <c:ext xmlns:c15="http://schemas.microsoft.com/office/drawing/2012/chart" uri="{02D57815-91ED-43cb-92C2-25804820EDAC}">
                        <c15:formulaRef>
                          <c15:sqref>Sheet1!$D$1:$D$2</c15:sqref>
                        </c15:formulaRef>
                      </c:ext>
                    </c:extLst>
                    <c:strCache>
                      <c:ptCount val="2"/>
                      <c:pt idx="0">
                        <c:v>For                          Sight</c:v>
                      </c:pt>
                    </c:strCache>
                  </c:strRef>
                </c:tx>
                <c:spPr>
                  <a:ln w="9525" cap="flat" cmpd="sng" algn="ctr">
                    <a:solidFill>
                      <a:schemeClr val="accent3">
                        <a:alpha val="70000"/>
                      </a:schemeClr>
                    </a:solidFill>
                    <a:prstDash val="sysDot"/>
                    <a:round/>
                  </a:ln>
                  <a:effectLst>
                    <a:outerShdw blurRad="40000" dist="20000" dir="5400000" rotWithShape="0">
                      <a:srgbClr val="000000">
                        <a:alpha val="38000"/>
                      </a:srgbClr>
                    </a:outerShdw>
                  </a:effectLst>
                </c:spPr>
                <c:marker>
                  <c:symbol val="circle"/>
                  <c:size val="5"/>
                  <c:spPr>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chemeClr>
                      </a:solidFill>
                      <a:round/>
                    </a:ln>
                    <a:effectLst>
                      <a:outerShdw blurRad="40000" dist="20000" dir="5400000" rotWithShape="0">
                        <a:srgbClr val="000000">
                          <a:alpha val="38000"/>
                        </a:srgbClr>
                      </a:outerShdw>
                    </a:effectLst>
                  </c:spPr>
                </c:marker>
                <c:xVal>
                  <c:numRef>
                    <c:extLst xmlns:c15="http://schemas.microsoft.com/office/drawing/2012/chart">
                      <c:ext xmlns:c15="http://schemas.microsoft.com/office/drawing/2012/chart" uri="{02D57815-91ED-43cb-92C2-25804820EDAC}">
                        <c15:formulaRef>
                          <c15:sqref>Sheet1!$A$3:$A$28</c15:sqref>
                        </c15:formulaRef>
                      </c:ext>
                    </c:extLst>
                    <c:numCache>
                      <c:formatCode>#0</c:formatCode>
                      <c:ptCount val="2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numCache>
                  </c:numRef>
                </c:xVal>
                <c:yVal>
                  <c:numRef>
                    <c:extLst xmlns:c15="http://schemas.microsoft.com/office/drawing/2012/chart">
                      <c:ext xmlns:c15="http://schemas.microsoft.com/office/drawing/2012/chart" uri="{02D57815-91ED-43cb-92C2-25804820EDAC}">
                        <c15:formulaRef>
                          <c15:sqref>Sheet1!$D$3:$D$28</c15:sqref>
                        </c15:formulaRef>
                      </c:ext>
                    </c:extLst>
                    <c:numCache>
                      <c:formatCode>General</c:formatCode>
                      <c:ptCount val="26"/>
                      <c:pt idx="3" formatCode="#0.000">
                        <c:v>1.1930000000000001</c:v>
                      </c:pt>
                      <c:pt idx="6" formatCode="#0.000">
                        <c:v>1.706</c:v>
                      </c:pt>
                      <c:pt idx="9" formatCode="#0.000">
                        <c:v>2.056</c:v>
                      </c:pt>
                      <c:pt idx="12" formatCode="#0.000">
                        <c:v>1.028</c:v>
                      </c:pt>
                      <c:pt idx="15" formatCode="#0.000">
                        <c:v>1.0069999999999999</c:v>
                      </c:pt>
                      <c:pt idx="18" formatCode="#0.000">
                        <c:v>0.89500000000000002</c:v>
                      </c:pt>
                      <c:pt idx="21" formatCode="#0.000">
                        <c:v>1.756</c:v>
                      </c:pt>
                      <c:pt idx="25" formatCode="#0.000">
                        <c:v>1.8029999999999999</c:v>
                      </c:pt>
                    </c:numCache>
                  </c:numRef>
                </c:yVal>
                <c:smooth val="0"/>
                <c:extLst xmlns:c15="http://schemas.microsoft.com/office/drawing/2012/chart">
                  <c:ext xmlns:c16="http://schemas.microsoft.com/office/drawing/2014/chart" uri="{C3380CC4-5D6E-409C-BE32-E72D297353CC}">
                    <c16:uniqueId val="{00000004-FAE7-4D80-9EC3-5EAF5AA77E0E}"/>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Sheet1!$E$1:$E$2</c15:sqref>
                        </c15:formulaRef>
                      </c:ext>
                    </c:extLst>
                    <c:strCache>
                      <c:ptCount val="2"/>
                      <c:pt idx="0">
                        <c:v>Collimation</c:v>
                      </c:pt>
                      <c:pt idx="1">
                        <c:v>Height</c:v>
                      </c:pt>
                    </c:strCache>
                  </c:strRef>
                </c:tx>
                <c:spPr>
                  <a:ln w="9525" cap="flat" cmpd="sng" algn="ctr">
                    <a:solidFill>
                      <a:schemeClr val="accent4">
                        <a:alpha val="70000"/>
                      </a:schemeClr>
                    </a:solidFill>
                    <a:prstDash val="sysDot"/>
                    <a:round/>
                  </a:ln>
                  <a:effectLst>
                    <a:outerShdw blurRad="40000" dist="20000" dir="5400000" rotWithShape="0">
                      <a:srgbClr val="000000">
                        <a:alpha val="38000"/>
                      </a:srgbClr>
                    </a:outerShdw>
                  </a:effectLst>
                </c:spPr>
                <c:marker>
                  <c:symbol val="circle"/>
                  <c:size val="5"/>
                  <c:spPr>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chemeClr>
                      </a:solidFill>
                      <a:round/>
                    </a:ln>
                    <a:effectLst>
                      <a:outerShdw blurRad="40000" dist="20000" dir="5400000" rotWithShape="0">
                        <a:srgbClr val="000000">
                          <a:alpha val="38000"/>
                        </a:srgbClr>
                      </a:outerShdw>
                    </a:effectLst>
                  </c:spPr>
                </c:marker>
                <c:xVal>
                  <c:numRef>
                    <c:extLst xmlns:c15="http://schemas.microsoft.com/office/drawing/2012/chart">
                      <c:ext xmlns:c15="http://schemas.microsoft.com/office/drawing/2012/chart" uri="{02D57815-91ED-43cb-92C2-25804820EDAC}">
                        <c15:formulaRef>
                          <c15:sqref>Sheet1!$A$3:$A$28</c15:sqref>
                        </c15:formulaRef>
                      </c:ext>
                    </c:extLst>
                    <c:numCache>
                      <c:formatCode>#0</c:formatCode>
                      <c:ptCount val="2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numCache>
                  </c:numRef>
                </c:xVal>
                <c:yVal>
                  <c:numRef>
                    <c:extLst xmlns:c15="http://schemas.microsoft.com/office/drawing/2012/chart">
                      <c:ext xmlns:c15="http://schemas.microsoft.com/office/drawing/2012/chart" uri="{02D57815-91ED-43cb-92C2-25804820EDAC}">
                        <c15:formulaRef>
                          <c15:sqref>Sheet1!$E$3:$E$28</c15:sqref>
                        </c15:formulaRef>
                      </c:ext>
                    </c:extLst>
                    <c:numCache>
                      <c:formatCode>General</c:formatCode>
                      <c:ptCount val="26"/>
                      <c:pt idx="0" formatCode="#0.000">
                        <c:v>1.907</c:v>
                      </c:pt>
                      <c:pt idx="3" formatCode="#0.000">
                        <c:v>2.3159999999999998</c:v>
                      </c:pt>
                      <c:pt idx="6" formatCode="#0.000">
                        <c:v>2.16</c:v>
                      </c:pt>
                      <c:pt idx="9" formatCode="#0.000">
                        <c:v>1.5389999999999999</c:v>
                      </c:pt>
                      <c:pt idx="12" formatCode="#0.000">
                        <c:v>1.8180000000000001</c:v>
                      </c:pt>
                      <c:pt idx="15" formatCode="#0.000">
                        <c:v>2.1960000000000002</c:v>
                      </c:pt>
                      <c:pt idx="18" formatCode="#0.000">
                        <c:v>2.7709999999999999</c:v>
                      </c:pt>
                      <c:pt idx="21" formatCode="#0.000">
                        <c:v>2.4969999999999999</c:v>
                      </c:pt>
                    </c:numCache>
                  </c:numRef>
                </c:yVal>
                <c:smooth val="0"/>
                <c:extLst xmlns:c15="http://schemas.microsoft.com/office/drawing/2012/chart">
                  <c:ext xmlns:c16="http://schemas.microsoft.com/office/drawing/2014/chart" uri="{C3380CC4-5D6E-409C-BE32-E72D297353CC}">
                    <c16:uniqueId val="{00000005-FAE7-4D80-9EC3-5EAF5AA77E0E}"/>
                  </c:ext>
                </c:extLst>
              </c15:ser>
            </c15:filteredScatterSeries>
          </c:ext>
        </c:extLst>
      </c:scatterChart>
      <c:valAx>
        <c:axId val="733855328"/>
        <c:scaling>
          <c:orientation val="minMax"/>
          <c:max val="26"/>
          <c:min val="0"/>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Point Number</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733855656"/>
        <c:crosses val="autoZero"/>
        <c:crossBetween val="midCat"/>
        <c:majorUnit val="1"/>
        <c:minorUnit val="1"/>
      </c:valAx>
      <c:valAx>
        <c:axId val="733855656"/>
        <c:scaling>
          <c:orientation val="minMax"/>
          <c:max val="1.35"/>
          <c:min val="0.1"/>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Reduced Level</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733855328"/>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0.15813</cdr:x>
      <cdr:y>0.45512</cdr:y>
    </cdr:from>
    <cdr:to>
      <cdr:x>0.93404</cdr:x>
      <cdr:y>0.56757</cdr:y>
    </cdr:to>
    <cdr:cxnSp macro="">
      <cdr:nvCxnSpPr>
        <cdr:cNvPr id="3" name="Straight Connector 2">
          <a:extLst xmlns:a="http://schemas.openxmlformats.org/drawingml/2006/main">
            <a:ext uri="{FF2B5EF4-FFF2-40B4-BE49-F238E27FC236}">
              <a16:creationId xmlns:a16="http://schemas.microsoft.com/office/drawing/2014/main" id="{1C0B496C-C91C-0551-1971-2A34C816D432}"/>
            </a:ext>
          </a:extLst>
        </cdr:cNvPr>
        <cdr:cNvCxnSpPr/>
      </cdr:nvCxnSpPr>
      <cdr:spPr>
        <a:xfrm xmlns:a="http://schemas.openxmlformats.org/drawingml/2006/main" flipV="1">
          <a:off x="906344" y="1369586"/>
          <a:ext cx="4447126" cy="338368"/>
        </a:xfrm>
        <a:prstGeom xmlns:a="http://schemas.openxmlformats.org/drawingml/2006/main" prst="line">
          <a:avLst/>
        </a:prstGeom>
        <a:ln xmlns:a="http://schemas.openxmlformats.org/drawingml/2006/main" w="19050">
          <a:prstDash val="sysDot"/>
        </a:ln>
      </cdr:spPr>
      <cdr:style>
        <a:lnRef xmlns:a="http://schemas.openxmlformats.org/drawingml/2006/main" idx="1">
          <a:schemeClr val="accent6"/>
        </a:lnRef>
        <a:fillRef xmlns:a="http://schemas.openxmlformats.org/drawingml/2006/main" idx="0">
          <a:schemeClr val="accent6"/>
        </a:fillRef>
        <a:effectRef xmlns:a="http://schemas.openxmlformats.org/drawingml/2006/main" idx="0">
          <a:schemeClr val="accent6"/>
        </a:effectRef>
        <a:fontRef xmlns:a="http://schemas.openxmlformats.org/drawingml/2006/main" idx="minor">
          <a:schemeClr val="tx1"/>
        </a:fontRef>
      </cdr:style>
    </cdr:cxnSp>
  </cdr:relSizeAnchor>
  <cdr:relSizeAnchor xmlns:cdr="http://schemas.openxmlformats.org/drawingml/2006/chartDrawing">
    <cdr:from>
      <cdr:x>0.15775</cdr:x>
      <cdr:y>0.0956</cdr:y>
    </cdr:from>
    <cdr:to>
      <cdr:x>0.36927</cdr:x>
      <cdr:y>0.22192</cdr:y>
    </cdr:to>
    <cdr:sp macro="" textlink="">
      <cdr:nvSpPr>
        <cdr:cNvPr id="5" name="Text Box 4"/>
        <cdr:cNvSpPr txBox="1"/>
      </cdr:nvSpPr>
      <cdr:spPr>
        <a:xfrm xmlns:a="http://schemas.openxmlformats.org/drawingml/2006/main">
          <a:off x="904126" y="287677"/>
          <a:ext cx="1212350" cy="38014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b="1">
              <a:solidFill>
                <a:srgbClr val="FF0000"/>
              </a:solidFill>
            </a:rPr>
            <a:t>cut areas</a:t>
          </a:r>
        </a:p>
      </cdr:txBody>
    </cdr:sp>
  </cdr:relSizeAnchor>
  <cdr:relSizeAnchor xmlns:cdr="http://schemas.openxmlformats.org/drawingml/2006/chartDrawing">
    <cdr:from>
      <cdr:x>0.28323</cdr:x>
      <cdr:y>0.16047</cdr:y>
    </cdr:from>
    <cdr:to>
      <cdr:x>0.59872</cdr:x>
      <cdr:y>0.39263</cdr:y>
    </cdr:to>
    <cdr:cxnSp macro="">
      <cdr:nvCxnSpPr>
        <cdr:cNvPr id="8" name="Straight Arrow Connector 7"/>
        <cdr:cNvCxnSpPr/>
      </cdr:nvCxnSpPr>
      <cdr:spPr>
        <a:xfrm xmlns:a="http://schemas.openxmlformats.org/drawingml/2006/main">
          <a:off x="1623317" y="482886"/>
          <a:ext cx="1808252" cy="698643"/>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0.61306</cdr:x>
      <cdr:y>0.54285</cdr:y>
    </cdr:from>
    <cdr:to>
      <cdr:x>0.82817</cdr:x>
      <cdr:y>0.62479</cdr:y>
    </cdr:to>
    <cdr:sp macro="" textlink="">
      <cdr:nvSpPr>
        <cdr:cNvPr id="10" name="Text Box 1"/>
        <cdr:cNvSpPr txBox="1"/>
      </cdr:nvSpPr>
      <cdr:spPr>
        <a:xfrm xmlns:a="http://schemas.openxmlformats.org/drawingml/2006/main">
          <a:off x="3513761" y="1633590"/>
          <a:ext cx="1232899" cy="246581"/>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b="1">
              <a:solidFill>
                <a:srgbClr val="FF0000"/>
              </a:solidFill>
            </a:rPr>
            <a:t>fill</a:t>
          </a:r>
          <a:r>
            <a:rPr lang="en-GB" sz="1100" b="1" baseline="0">
              <a:solidFill>
                <a:srgbClr val="FF0000"/>
              </a:solidFill>
            </a:rPr>
            <a:t> </a:t>
          </a:r>
          <a:r>
            <a:rPr lang="en-GB" sz="1100" b="1">
              <a:solidFill>
                <a:srgbClr val="FF0000"/>
              </a:solidFill>
            </a:rPr>
            <a:t>areas</a:t>
          </a:r>
        </a:p>
      </cdr:txBody>
    </cdr:sp>
  </cdr:relSizeAnchor>
  <cdr:relSizeAnchor xmlns:cdr="http://schemas.openxmlformats.org/drawingml/2006/chartDrawing">
    <cdr:from>
      <cdr:x>0.48041</cdr:x>
      <cdr:y>0.57017</cdr:y>
    </cdr:from>
    <cdr:to>
      <cdr:x>0.58796</cdr:x>
      <cdr:y>0.59748</cdr:y>
    </cdr:to>
    <cdr:cxnSp macro="">
      <cdr:nvCxnSpPr>
        <cdr:cNvPr id="4" name="Straight Arrow Connector 3"/>
        <cdr:cNvCxnSpPr/>
      </cdr:nvCxnSpPr>
      <cdr:spPr>
        <a:xfrm xmlns:a="http://schemas.openxmlformats.org/drawingml/2006/main" flipH="1">
          <a:off x="2753474" y="1715784"/>
          <a:ext cx="616450" cy="82193"/>
        </a:xfrm>
        <a:prstGeom xmlns:a="http://schemas.openxmlformats.org/drawingml/2006/main" prst="straightConnector1">
          <a:avLst/>
        </a:prstGeom>
        <a:ln xmlns:a="http://schemas.openxmlformats.org/drawingml/2006/main">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Dic22</b:Tag>
    <b:SourceType>InternetSite</b:SourceType>
    <b:Guid>{B87ED372-0E45-4B5A-B6C1-73B4D18961D5}</b:Guid>
    <b:Author>
      <b:Author>
        <b:Corporate>Dictionary.com</b:Corporate>
      </b:Author>
    </b:Author>
    <b:YearAccessed>2022</b:YearAccessed>
    <b:MonthAccessed>April</b:MonthAccessed>
    <b:URL>https://www.dictionary.com/browse/levelling</b:URL>
    <b:RefOrder>1</b:RefOrder>
  </b:Source>
  <b:Source>
    <b:Tag>RCh20</b:Tag>
    <b:SourceType>Book</b:SourceType>
    <b:Guid>{E3476D13-4A56-4818-96F9-29A21005E030}</b:Guid>
    <b:Title>Building Construction Handbook</b:Title>
    <b:Year>2020</b:Year>
    <b:Author>
      <b:Author>
        <b:NameList>
          <b:Person>
            <b:Last>R Chudley</b:Last>
            <b:First>R</b:First>
            <b:Middle>Greeno,K Kovac</b:Middle>
          </b:Person>
        </b:NameList>
      </b:Author>
    </b:Author>
    <b:Publisher>Routledge</b:Publisher>
    <b:Edition>12</b:Edition>
    <b:RefOrder>2</b:RefOrder>
  </b:Source>
  <b:Source>
    <b:Tag>Top22</b:Tag>
    <b:SourceType>InternetSite</b:SourceType>
    <b:Guid>{8F672BFF-5426-4528-8854-2CAE15018B82}</b:Guid>
    <b:Title>Top Con AT-B Series</b:Title>
    <b:YearAccessed>2022</b:YearAccessed>
    <b:URL>https://www.topconpositioning.com/sites/default/files/product_files/atb_series_broch_7010_2057_revc_tf_sm.pdf</b:URL>
    <b:RefOrder>3</b:RefOrder>
  </b:Source>
</b:Sources>
</file>

<file path=customXml/itemProps1.xml><?xml version="1.0" encoding="utf-8"?>
<ds:datastoreItem xmlns:ds="http://schemas.openxmlformats.org/officeDocument/2006/customXml" ds:itemID="{8D5173F9-88C7-4C01-84DB-D5A427E67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1093</TotalTime>
  <Pages>19</Pages>
  <Words>1986</Words>
  <Characters>9374</Characters>
  <Application>Microsoft Office Word</Application>
  <DocSecurity>0</DocSecurity>
  <Lines>493</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Feeney</dc:creator>
  <cp:keywords/>
  <dc:description/>
  <cp:lastModifiedBy>James Feeney</cp:lastModifiedBy>
  <cp:revision>3</cp:revision>
  <cp:lastPrinted>2022-07-18T12:37:00Z</cp:lastPrinted>
  <dcterms:created xsi:type="dcterms:W3CDTF">2022-07-18T12:37:00Z</dcterms:created>
  <dcterms:modified xsi:type="dcterms:W3CDTF">2022-07-19T06:49:00Z</dcterms:modified>
</cp:coreProperties>
</file>