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D76521" w14:textId="77777777" w:rsidR="00103E0C" w:rsidRDefault="00103E0C" w:rsidP="00103E0C">
      <w:pPr>
        <w:jc w:val="center"/>
        <w:rPr>
          <w:sz w:val="48"/>
          <w:szCs w:val="48"/>
        </w:rPr>
      </w:pPr>
    </w:p>
    <w:p w14:paraId="5BF653E3" w14:textId="77777777" w:rsidR="00103E0C" w:rsidRDefault="00103E0C" w:rsidP="00103E0C">
      <w:pPr>
        <w:jc w:val="center"/>
        <w:rPr>
          <w:sz w:val="48"/>
          <w:szCs w:val="48"/>
        </w:rPr>
      </w:pPr>
    </w:p>
    <w:p w14:paraId="1C95DF68" w14:textId="2D4F72DD" w:rsidR="00103E0C" w:rsidRPr="00103E0C" w:rsidRDefault="00103E0C" w:rsidP="00103E0C">
      <w:pPr>
        <w:jc w:val="center"/>
        <w:rPr>
          <w:sz w:val="48"/>
          <w:szCs w:val="48"/>
        </w:rPr>
      </w:pPr>
      <w:r w:rsidRPr="00103E0C">
        <w:rPr>
          <w:sz w:val="48"/>
          <w:szCs w:val="48"/>
        </w:rPr>
        <w:t>CIPD Diploma in Applied Human Resources</w:t>
      </w:r>
    </w:p>
    <w:p w14:paraId="36C114BC" w14:textId="77777777" w:rsidR="00103E0C" w:rsidRDefault="00103E0C" w:rsidP="00103E0C">
      <w:pPr>
        <w:jc w:val="center"/>
      </w:pPr>
    </w:p>
    <w:p w14:paraId="056DB010" w14:textId="77777777" w:rsidR="00103E0C" w:rsidRDefault="00103E0C" w:rsidP="00103E0C">
      <w:pPr>
        <w:jc w:val="center"/>
      </w:pPr>
    </w:p>
    <w:p w14:paraId="4C264D09" w14:textId="77777777" w:rsidR="00103E0C" w:rsidRDefault="00103E0C" w:rsidP="00103E0C">
      <w:pPr>
        <w:jc w:val="center"/>
      </w:pPr>
    </w:p>
    <w:p w14:paraId="08E08186" w14:textId="77777777" w:rsidR="00103E0C" w:rsidRPr="00103E0C" w:rsidRDefault="00103E0C" w:rsidP="00103E0C">
      <w:pPr>
        <w:jc w:val="center"/>
        <w:rPr>
          <w:b/>
          <w:bCs/>
          <w:sz w:val="36"/>
          <w:szCs w:val="36"/>
        </w:rPr>
      </w:pPr>
      <w:r w:rsidRPr="00103E0C">
        <w:rPr>
          <w:b/>
          <w:bCs/>
          <w:sz w:val="36"/>
          <w:szCs w:val="36"/>
        </w:rPr>
        <w:t>Understanding the Management of Employment Relations</w:t>
      </w:r>
    </w:p>
    <w:p w14:paraId="746640B6" w14:textId="77777777" w:rsidR="00103E0C" w:rsidRDefault="00103E0C" w:rsidP="00103E0C"/>
    <w:p w14:paraId="11CD7C48" w14:textId="77777777" w:rsidR="00103E0C" w:rsidRDefault="00103E0C" w:rsidP="00103E0C"/>
    <w:p w14:paraId="13259ADE" w14:textId="77777777" w:rsidR="00103E0C" w:rsidRDefault="00103E0C" w:rsidP="00103E0C"/>
    <w:p w14:paraId="24B2FFC8" w14:textId="77777777" w:rsidR="00103E0C" w:rsidRPr="00103E0C" w:rsidRDefault="00103E0C" w:rsidP="00103E0C">
      <w:pPr>
        <w:rPr>
          <w:sz w:val="28"/>
          <w:szCs w:val="28"/>
        </w:rPr>
      </w:pPr>
    </w:p>
    <w:p w14:paraId="1C29154A" w14:textId="77777777" w:rsidR="00103E0C" w:rsidRDefault="00103E0C" w:rsidP="00103E0C">
      <w:pPr>
        <w:rPr>
          <w:sz w:val="28"/>
          <w:szCs w:val="28"/>
        </w:rPr>
      </w:pPr>
    </w:p>
    <w:p w14:paraId="020B59ED" w14:textId="07E13BE9" w:rsidR="00103E0C" w:rsidRPr="00103E0C" w:rsidRDefault="00103E0C" w:rsidP="00103E0C">
      <w:pPr>
        <w:rPr>
          <w:sz w:val="28"/>
          <w:szCs w:val="28"/>
        </w:rPr>
      </w:pPr>
      <w:r w:rsidRPr="00103E0C">
        <w:rPr>
          <w:sz w:val="28"/>
          <w:szCs w:val="28"/>
        </w:rPr>
        <w:t xml:space="preserve">Student Name: Sarah Louise Cosker </w:t>
      </w:r>
    </w:p>
    <w:p w14:paraId="08858A67" w14:textId="77777777" w:rsidR="00103E0C" w:rsidRPr="00103E0C" w:rsidRDefault="00103E0C" w:rsidP="00103E0C">
      <w:pPr>
        <w:rPr>
          <w:sz w:val="28"/>
          <w:szCs w:val="28"/>
        </w:rPr>
      </w:pPr>
      <w:r w:rsidRPr="00103E0C">
        <w:rPr>
          <w:sz w:val="28"/>
          <w:szCs w:val="28"/>
        </w:rPr>
        <w:t xml:space="preserve">Student Number: 1905443 </w:t>
      </w:r>
    </w:p>
    <w:p w14:paraId="061B58D5" w14:textId="77777777" w:rsidR="00103E0C" w:rsidRPr="00103E0C" w:rsidRDefault="00103E0C" w:rsidP="00103E0C">
      <w:pPr>
        <w:rPr>
          <w:sz w:val="28"/>
          <w:szCs w:val="28"/>
        </w:rPr>
      </w:pPr>
      <w:r w:rsidRPr="000E28CF">
        <w:rPr>
          <w:sz w:val="28"/>
          <w:szCs w:val="28"/>
        </w:rPr>
        <w:t>CIPD Membership Number: 53581196</w:t>
      </w:r>
      <w:r w:rsidRPr="00103E0C">
        <w:rPr>
          <w:sz w:val="28"/>
          <w:szCs w:val="28"/>
        </w:rPr>
        <w:t xml:space="preserve"> </w:t>
      </w:r>
    </w:p>
    <w:p w14:paraId="5DF166B8" w14:textId="77777777" w:rsidR="00103E0C" w:rsidRDefault="00103E0C" w:rsidP="00103E0C"/>
    <w:p w14:paraId="30CADF01" w14:textId="77777777" w:rsidR="00103E0C" w:rsidRDefault="00103E0C" w:rsidP="00103E0C"/>
    <w:p w14:paraId="10FE79A3" w14:textId="082FE758" w:rsidR="00103E0C" w:rsidRDefault="00103E0C" w:rsidP="00103E0C">
      <w:r>
        <w:t xml:space="preserve">Word count: </w:t>
      </w:r>
    </w:p>
    <w:p w14:paraId="0D8D1F0F" w14:textId="72D0C089" w:rsidR="00103E0C" w:rsidRDefault="00103E0C" w:rsidP="00103E0C">
      <w:r>
        <w:t xml:space="preserve">Task 1 – </w:t>
      </w:r>
      <w:r w:rsidR="00753F1D">
        <w:t>8</w:t>
      </w:r>
      <w:r w:rsidR="007D4F13">
        <w:t>78</w:t>
      </w:r>
    </w:p>
    <w:p w14:paraId="79ED48CE" w14:textId="703419B0" w:rsidR="00103E0C" w:rsidRPr="000E28CF" w:rsidRDefault="00103E0C" w:rsidP="00103E0C">
      <w:pPr>
        <w:rPr>
          <w:color w:val="000000" w:themeColor="text1"/>
        </w:rPr>
      </w:pPr>
      <w:r>
        <w:t xml:space="preserve">Task 2 – </w:t>
      </w:r>
      <w:r w:rsidR="007D4F13">
        <w:t>974</w:t>
      </w:r>
    </w:p>
    <w:p w14:paraId="1F0EF62F" w14:textId="786BF523" w:rsidR="00103E0C" w:rsidRDefault="00103E0C" w:rsidP="00103E0C">
      <w:r>
        <w:t>Task 3 –</w:t>
      </w:r>
      <w:r w:rsidR="003D701A">
        <w:t xml:space="preserve"> 670</w:t>
      </w:r>
    </w:p>
    <w:p w14:paraId="1C07198E" w14:textId="07B1CFC2" w:rsidR="00103E0C" w:rsidRDefault="00103E0C" w:rsidP="00103E0C">
      <w:r>
        <w:t xml:space="preserve">Task 4 – </w:t>
      </w:r>
      <w:r w:rsidR="007D4F13">
        <w:t>773</w:t>
      </w:r>
    </w:p>
    <w:p w14:paraId="6046CF83" w14:textId="5BDE2C5F" w:rsidR="003D701A" w:rsidRPr="000E28CF" w:rsidRDefault="003D701A" w:rsidP="00103E0C">
      <w:pPr>
        <w:rPr>
          <w:b/>
          <w:bCs/>
          <w:color w:val="FF0000"/>
        </w:rPr>
      </w:pPr>
      <w:r w:rsidRPr="000E28CF">
        <w:rPr>
          <w:b/>
          <w:bCs/>
        </w:rPr>
        <w:t xml:space="preserve">Total: </w:t>
      </w:r>
      <w:r w:rsidR="000E28CF" w:rsidRPr="000E28CF">
        <w:rPr>
          <w:b/>
          <w:bCs/>
        </w:rPr>
        <w:t>3295</w:t>
      </w:r>
    </w:p>
    <w:p w14:paraId="659DB20D" w14:textId="77777777" w:rsidR="00103E0C" w:rsidRDefault="00103E0C" w:rsidP="00103E0C">
      <w:r>
        <w:t xml:space="preserve"> </w:t>
      </w:r>
    </w:p>
    <w:p w14:paraId="6DC47B48" w14:textId="77777777" w:rsidR="00103E0C" w:rsidRPr="00103E0C" w:rsidRDefault="00103E0C" w:rsidP="00103E0C">
      <w:pPr>
        <w:rPr>
          <w:i/>
          <w:iCs/>
        </w:rPr>
      </w:pPr>
      <w:r w:rsidRPr="00103E0C">
        <w:rPr>
          <w:i/>
          <w:iCs/>
        </w:rPr>
        <w:t xml:space="preserve">By signing below, I confirm that the work/evidence presented is my own, unaided work. I understand the regulations pertaining to candidate malpractice and the action that may be taken as a result. </w:t>
      </w:r>
    </w:p>
    <w:p w14:paraId="25BA5BD7" w14:textId="77777777" w:rsidR="00103E0C" w:rsidRDefault="00103E0C" w:rsidP="00103E0C">
      <w:r>
        <w:t xml:space="preserve">Signed: </w:t>
      </w:r>
      <w:r w:rsidRPr="00103E0C">
        <w:rPr>
          <w:rFonts w:ascii="Brush Script MT" w:hAnsi="Brush Script MT"/>
        </w:rPr>
        <w:t xml:space="preserve"> </w:t>
      </w:r>
      <w:proofErr w:type="spellStart"/>
      <w:r w:rsidRPr="003F776D">
        <w:rPr>
          <w:rFonts w:ascii="Brush Script MT" w:hAnsi="Brush Script MT"/>
          <w:sz w:val="32"/>
          <w:szCs w:val="32"/>
        </w:rPr>
        <w:t>SLCosker</w:t>
      </w:r>
      <w:proofErr w:type="spellEnd"/>
      <w:r w:rsidRPr="003F776D">
        <w:rPr>
          <w:sz w:val="32"/>
          <w:szCs w:val="32"/>
        </w:rPr>
        <w:t xml:space="preserve"> </w:t>
      </w:r>
    </w:p>
    <w:p w14:paraId="70968A84" w14:textId="1AD4522B" w:rsidR="00103E0C" w:rsidRDefault="00103E0C" w:rsidP="00103E0C">
      <w:r>
        <w:t xml:space="preserve">Date:   </w:t>
      </w:r>
      <w:r w:rsidR="00F86BDC">
        <w:t>26.06.2020</w:t>
      </w:r>
    </w:p>
    <w:p w14:paraId="371E0A76" w14:textId="77777777" w:rsidR="004D1F2B" w:rsidRPr="004D1F2B" w:rsidRDefault="00103E0C" w:rsidP="004D1F2B">
      <w:pPr>
        <w:rPr>
          <w:b/>
          <w:bCs/>
          <w:u w:val="single"/>
        </w:rPr>
      </w:pPr>
      <w:r>
        <w:br w:type="page"/>
      </w:r>
      <w:r w:rsidR="00E27B6E" w:rsidRPr="004D1F2B">
        <w:rPr>
          <w:b/>
          <w:bCs/>
          <w:u w:val="single"/>
        </w:rPr>
        <w:lastRenderedPageBreak/>
        <w:t xml:space="preserve">Task 1 </w:t>
      </w:r>
    </w:p>
    <w:p w14:paraId="50F48636" w14:textId="4D4F7367" w:rsidR="0019344E" w:rsidRPr="00E27B6E" w:rsidRDefault="004D1F2B" w:rsidP="004D1F2B">
      <w:pPr>
        <w:rPr>
          <w:b/>
          <w:bCs/>
        </w:rPr>
      </w:pPr>
      <w:r>
        <w:rPr>
          <w:b/>
          <w:bCs/>
        </w:rPr>
        <w:t xml:space="preserve">1.1 </w:t>
      </w:r>
      <w:r w:rsidR="00543FEB" w:rsidRPr="00E27B6E">
        <w:rPr>
          <w:b/>
          <w:bCs/>
        </w:rPr>
        <w:t xml:space="preserve">Explain what is meant by the indeterminate nature of employment relations. </w:t>
      </w:r>
    </w:p>
    <w:p w14:paraId="5FB73FEB" w14:textId="2D5FFF21" w:rsidR="00103E0C" w:rsidRDefault="00B72242" w:rsidP="00103E0C">
      <w:pPr>
        <w:rPr>
          <w:noProof/>
        </w:rPr>
      </w:pPr>
      <w:r w:rsidRPr="00B72242">
        <w:t>Dibben, et al</w:t>
      </w:r>
      <w:r>
        <w:t xml:space="preserve"> (</w:t>
      </w:r>
      <w:r w:rsidRPr="00B72242">
        <w:t>2011)</w:t>
      </w:r>
      <w:r>
        <w:t xml:space="preserve"> state that </w:t>
      </w:r>
      <w:r>
        <w:rPr>
          <w:i/>
          <w:iCs/>
        </w:rPr>
        <w:t>“</w:t>
      </w:r>
      <w:r w:rsidRPr="00B72242">
        <w:rPr>
          <w:i/>
          <w:iCs/>
        </w:rPr>
        <w:t>The employment Relationship lies at the heart of modern economic and social life</w:t>
      </w:r>
      <w:r>
        <w:rPr>
          <w:i/>
          <w:iCs/>
        </w:rPr>
        <w:t>,</w:t>
      </w:r>
      <w:r w:rsidRPr="00B72242">
        <w:rPr>
          <w:i/>
          <w:iCs/>
        </w:rPr>
        <w:t xml:space="preserve"> it embodies many dimensions</w:t>
      </w:r>
      <w:r>
        <w:rPr>
          <w:i/>
          <w:iCs/>
        </w:rPr>
        <w:t>:</w:t>
      </w:r>
      <w:r w:rsidRPr="00B72242">
        <w:rPr>
          <w:i/>
          <w:iCs/>
        </w:rPr>
        <w:t xml:space="preserve"> commercial exchange and promises</w:t>
      </w:r>
      <w:r>
        <w:rPr>
          <w:i/>
          <w:iCs/>
        </w:rPr>
        <w:t>,</w:t>
      </w:r>
      <w:r w:rsidRPr="00B72242">
        <w:rPr>
          <w:i/>
          <w:iCs/>
        </w:rPr>
        <w:t xml:space="preserve"> power and subordination</w:t>
      </w:r>
      <w:r>
        <w:rPr>
          <w:i/>
          <w:iCs/>
        </w:rPr>
        <w:t>,</w:t>
      </w:r>
      <w:r w:rsidRPr="00B72242">
        <w:rPr>
          <w:i/>
          <w:iCs/>
        </w:rPr>
        <w:t xml:space="preserve"> co</w:t>
      </w:r>
      <w:r>
        <w:rPr>
          <w:i/>
          <w:iCs/>
        </w:rPr>
        <w:t>-</w:t>
      </w:r>
      <w:r w:rsidRPr="00B72242">
        <w:rPr>
          <w:i/>
          <w:iCs/>
        </w:rPr>
        <w:t>operation and confrontation</w:t>
      </w:r>
      <w:r>
        <w:rPr>
          <w:i/>
          <w:iCs/>
        </w:rPr>
        <w:t>,</w:t>
      </w:r>
      <w:r w:rsidRPr="00B72242">
        <w:rPr>
          <w:i/>
          <w:iCs/>
        </w:rPr>
        <w:t xml:space="preserve"> authority and assumptions of equ</w:t>
      </w:r>
      <w:r>
        <w:rPr>
          <w:i/>
          <w:iCs/>
        </w:rPr>
        <w:t>ity</w:t>
      </w:r>
      <w:r w:rsidRPr="00B72242">
        <w:rPr>
          <w:i/>
          <w:iCs/>
        </w:rPr>
        <w:t xml:space="preserve"> in treatment</w:t>
      </w:r>
      <w:r>
        <w:rPr>
          <w:i/>
          <w:iCs/>
        </w:rPr>
        <w:t xml:space="preserve">”, </w:t>
      </w:r>
      <w:r w:rsidRPr="00B72242">
        <w:t>therefore the</w:t>
      </w:r>
      <w:r w:rsidR="0059199F">
        <w:t xml:space="preserve">re </w:t>
      </w:r>
      <w:r w:rsidR="00787F39">
        <w:t xml:space="preserve">is </w:t>
      </w:r>
      <w:r w:rsidR="0059199F">
        <w:t xml:space="preserve">a high </w:t>
      </w:r>
      <w:r w:rsidRPr="00B72242">
        <w:t xml:space="preserve">importance to get this relationship right. Theorists have derived </w:t>
      </w:r>
      <w:r w:rsidRPr="0019344E">
        <w:t>many</w:t>
      </w:r>
      <w:r w:rsidR="00A26B85" w:rsidRPr="0019344E">
        <w:t xml:space="preserve"> definitions</w:t>
      </w:r>
      <w:r w:rsidR="0019344E" w:rsidRPr="0019344E">
        <w:t xml:space="preserve"> and concepts</w:t>
      </w:r>
      <w:r w:rsidR="00A26B85" w:rsidRPr="0019344E">
        <w:t xml:space="preserve"> of the term employee </w:t>
      </w:r>
      <w:r w:rsidR="0019344E" w:rsidRPr="0019344E">
        <w:t>relations,</w:t>
      </w:r>
      <w:r w:rsidR="00A26B85" w:rsidRPr="0019344E">
        <w:t xml:space="preserve"> what it </w:t>
      </w:r>
      <w:r w:rsidR="0019344E" w:rsidRPr="0019344E">
        <w:t>means</w:t>
      </w:r>
      <w:r>
        <w:t>,</w:t>
      </w:r>
      <w:r w:rsidR="00A26B85" w:rsidRPr="0019344E">
        <w:t xml:space="preserve"> and how in fact the</w:t>
      </w:r>
      <w:r w:rsidR="00C158E2">
        <w:t xml:space="preserve"> complex</w:t>
      </w:r>
      <w:r w:rsidR="00A26B85" w:rsidRPr="0019344E">
        <w:t xml:space="preserve"> </w:t>
      </w:r>
      <w:r w:rsidR="0019344E" w:rsidRPr="0019344E">
        <w:t>relationship</w:t>
      </w:r>
      <w:r w:rsidR="00A26B85" w:rsidRPr="0019344E">
        <w:t xml:space="preserve"> </w:t>
      </w:r>
      <w:r w:rsidR="00C158E2">
        <w:t xml:space="preserve">between employer and employee should look and be </w:t>
      </w:r>
      <w:r w:rsidR="00A26B85" w:rsidRPr="0019344E">
        <w:t>delivered</w:t>
      </w:r>
      <w:r w:rsidR="00C158E2">
        <w:t xml:space="preserve">. Once referred to as </w:t>
      </w:r>
      <w:r w:rsidR="00C158E2" w:rsidRPr="00B72242">
        <w:rPr>
          <w:i/>
          <w:iCs/>
        </w:rPr>
        <w:t>‘industrial relations’</w:t>
      </w:r>
      <w:r w:rsidR="00C158E2">
        <w:t xml:space="preserve"> </w:t>
      </w:r>
      <w:r>
        <w:t>it is</w:t>
      </w:r>
      <w:r w:rsidR="00C158E2">
        <w:t xml:space="preserve"> today better known as Employee relations</w:t>
      </w:r>
      <w:r>
        <w:rPr>
          <w:noProof/>
        </w:rPr>
        <w:t xml:space="preserve"> and should be a primary focus of HR professionals and senior managers alike</w:t>
      </w:r>
      <w:r w:rsidRPr="00B72242">
        <w:t xml:space="preserve"> </w:t>
      </w:r>
      <w:r>
        <w:t>(Bingham,2016).</w:t>
      </w:r>
      <w:r>
        <w:rPr>
          <w:noProof/>
        </w:rPr>
        <w:t xml:space="preserve"> </w:t>
      </w:r>
    </w:p>
    <w:p w14:paraId="538572BF" w14:textId="66025593" w:rsidR="0011260D" w:rsidRDefault="00927DAE" w:rsidP="00C158E2">
      <w:pPr>
        <w:rPr>
          <w:i/>
          <w:iCs/>
        </w:rPr>
      </w:pPr>
      <w:r>
        <w:t xml:space="preserve">With a focus on the regulatory side of employee relations, </w:t>
      </w:r>
      <w:r w:rsidR="0011260D" w:rsidRPr="00EE4D56">
        <w:t xml:space="preserve">Gennard </w:t>
      </w:r>
      <w:r>
        <w:t>et al (2016)</w:t>
      </w:r>
      <w:r w:rsidR="0011260D" w:rsidRPr="00EE4D56">
        <w:t xml:space="preserve"> </w:t>
      </w:r>
      <w:r w:rsidR="00B72242">
        <w:t>stat</w:t>
      </w:r>
      <w:r>
        <w:t>e</w:t>
      </w:r>
      <w:r w:rsidR="0011260D" w:rsidRPr="00EE4D56">
        <w:t xml:space="preserve"> </w:t>
      </w:r>
      <w:r w:rsidR="0011260D" w:rsidRPr="00EE4D56">
        <w:rPr>
          <w:i/>
          <w:iCs/>
        </w:rPr>
        <w:t xml:space="preserve">“The purpose of employee </w:t>
      </w:r>
      <w:r w:rsidR="004205C5" w:rsidRPr="00EE4D56">
        <w:rPr>
          <w:i/>
          <w:iCs/>
        </w:rPr>
        <w:t>relations</w:t>
      </w:r>
      <w:r w:rsidR="0011260D" w:rsidRPr="00EE4D56">
        <w:rPr>
          <w:i/>
          <w:iCs/>
        </w:rPr>
        <w:t xml:space="preserve"> </w:t>
      </w:r>
      <w:r w:rsidR="004205C5" w:rsidRPr="00EE4D56">
        <w:rPr>
          <w:i/>
          <w:iCs/>
        </w:rPr>
        <w:t>is to establish rules, regulations and agreements to regulate the employment relationship”.</w:t>
      </w:r>
    </w:p>
    <w:p w14:paraId="0299C817" w14:textId="160FDB03" w:rsidR="003E378A" w:rsidRPr="003E378A" w:rsidRDefault="003E378A" w:rsidP="00C158E2">
      <w:r w:rsidRPr="003E378A">
        <w:t>This is due to legislation and regulations put in place, such as, The Human Rights Act, 1998 and the Equality Act, 2010 – both are key legislation in place to support rights and protect against discrimination in both the workplace and society. Regulations governing working time in the UK were introduced by the Working Time Regulations 1998</w:t>
      </w:r>
      <w:r w:rsidR="0059199F">
        <w:t>,</w:t>
      </w:r>
      <w:r w:rsidRPr="003E378A">
        <w:t xml:space="preserve"> This sets out minimum statutory standards for workers throughout the UK to receive certain statutory employment rights in relation to pay, holidays and working time</w:t>
      </w:r>
      <w:r>
        <w:t xml:space="preserve"> </w:t>
      </w:r>
      <w:r w:rsidRPr="003E378A">
        <w:t>(Daniel's, 2019).</w:t>
      </w:r>
      <w:r w:rsidR="0059199F">
        <w:t xml:space="preserve"> These a</w:t>
      </w:r>
      <w:r w:rsidR="00837C42">
        <w:t>re</w:t>
      </w:r>
      <w:r w:rsidR="0059199F">
        <w:t xml:space="preserve"> just a small proportion of the employment law legislation in place today. </w:t>
      </w:r>
    </w:p>
    <w:p w14:paraId="09FBC412" w14:textId="3D978A06" w:rsidR="00911A0D" w:rsidRPr="00C158E2" w:rsidRDefault="00911A0D" w:rsidP="00911A0D">
      <w:pPr>
        <w:rPr>
          <w:i/>
          <w:iCs/>
        </w:rPr>
      </w:pPr>
      <w:r w:rsidRPr="00C158E2">
        <w:t xml:space="preserve">The CIPD </w:t>
      </w:r>
      <w:r>
        <w:t xml:space="preserve">stirs away from a focus on regulations </w:t>
      </w:r>
      <w:r w:rsidRPr="00C158E2">
        <w:t>stating</w:t>
      </w:r>
      <w:r>
        <w:rPr>
          <w:i/>
          <w:iCs/>
        </w:rPr>
        <w:t xml:space="preserve"> “Today </w:t>
      </w:r>
      <w:r w:rsidRPr="00C158E2">
        <w:rPr>
          <w:i/>
          <w:iCs/>
        </w:rPr>
        <w:t>employee relations is seen as focusing on both individual and collective relationships in the workplace, with an increasing emphasis on helping line managers establish trust-based relationships with employees</w:t>
      </w:r>
      <w:r>
        <w:rPr>
          <w:i/>
          <w:iCs/>
        </w:rPr>
        <w:t>” (CIPD,2020).</w:t>
      </w:r>
    </w:p>
    <w:p w14:paraId="6D341C4A" w14:textId="77777777" w:rsidR="009B00B8" w:rsidRDefault="006B6326" w:rsidP="009B00B8">
      <w:r w:rsidRPr="008E080E">
        <w:t>The Taylor Review (2017)</w:t>
      </w:r>
      <w:r w:rsidRPr="00CD414A">
        <w:t xml:space="preserve"> </w:t>
      </w:r>
      <w:r w:rsidR="00CD414A" w:rsidRPr="00CD414A">
        <w:t>proposed that a successful</w:t>
      </w:r>
      <w:r w:rsidRPr="00CD414A">
        <w:t xml:space="preserve"> employment relationship</w:t>
      </w:r>
      <w:r w:rsidR="00911A0D">
        <w:t xml:space="preserve"> </w:t>
      </w:r>
      <w:r w:rsidRPr="00CD414A">
        <w:t xml:space="preserve">must go beyond the formal expression of the relationship; the contract of employment </w:t>
      </w:r>
      <w:r w:rsidRPr="008E080E">
        <w:t>(Rubery, 2002)</w:t>
      </w:r>
      <w:r w:rsidRPr="00CD414A">
        <w:t xml:space="preserve"> and </w:t>
      </w:r>
      <w:r w:rsidR="00CD414A" w:rsidRPr="00CD414A">
        <w:t xml:space="preserve">make </w:t>
      </w:r>
      <w:r w:rsidRPr="00CD414A">
        <w:t>consider</w:t>
      </w:r>
      <w:r w:rsidR="00CD414A" w:rsidRPr="00CD414A">
        <w:t>ation of</w:t>
      </w:r>
      <w:r w:rsidRPr="00CD414A">
        <w:t xml:space="preserve"> the true value of </w:t>
      </w:r>
      <w:r w:rsidR="00CD414A" w:rsidRPr="00CD414A">
        <w:t>its</w:t>
      </w:r>
      <w:r w:rsidRPr="00CD414A">
        <w:t xml:space="preserve"> employee</w:t>
      </w:r>
      <w:r w:rsidR="00CD414A" w:rsidRPr="00CD414A">
        <w:t>s</w:t>
      </w:r>
      <w:r w:rsidRPr="00CD414A">
        <w:t>. The Review argues that if employment is ‘</w:t>
      </w:r>
      <w:r w:rsidRPr="00CD414A">
        <w:rPr>
          <w:i/>
          <w:iCs/>
        </w:rPr>
        <w:t>fair and decent’</w:t>
      </w:r>
      <w:r w:rsidRPr="00CD414A">
        <w:t xml:space="preserve"> (Taylor, 2017) and companies invest in the</w:t>
      </w:r>
      <w:r w:rsidR="00CD414A" w:rsidRPr="00CD414A">
        <w:t xml:space="preserve">ir </w:t>
      </w:r>
      <w:r w:rsidRPr="00CD414A">
        <w:t xml:space="preserve">employees, productivity </w:t>
      </w:r>
      <w:r w:rsidR="00CD414A" w:rsidRPr="00CD414A">
        <w:t>will be</w:t>
      </w:r>
      <w:r w:rsidRPr="00CD414A">
        <w:t xml:space="preserve"> </w:t>
      </w:r>
      <w:r w:rsidR="00CD414A" w:rsidRPr="00CD414A">
        <w:t xml:space="preserve">largely </w:t>
      </w:r>
      <w:r w:rsidRPr="00CD414A">
        <w:t xml:space="preserve">improved, </w:t>
      </w:r>
      <w:r w:rsidR="00CD414A" w:rsidRPr="00CD414A">
        <w:t xml:space="preserve">in order for this to be achieved  - </w:t>
      </w:r>
      <w:r w:rsidRPr="00CD414A">
        <w:t xml:space="preserve"> </w:t>
      </w:r>
      <w:r w:rsidRPr="00CD414A">
        <w:rPr>
          <w:i/>
          <w:iCs/>
        </w:rPr>
        <w:t>‘workers must have a voice’</w:t>
      </w:r>
      <w:r w:rsidRPr="00CD414A">
        <w:t xml:space="preserve"> </w:t>
      </w:r>
      <w:r w:rsidRPr="008E080E">
        <w:t xml:space="preserve">(Taylor, 2017). </w:t>
      </w:r>
      <w:r w:rsidR="00CD414A" w:rsidRPr="008E080E">
        <w:t>Employee</w:t>
      </w:r>
      <w:r w:rsidR="00CD414A" w:rsidRPr="00CD414A">
        <w:t xml:space="preserve"> voice is ‘</w:t>
      </w:r>
      <w:r w:rsidR="00CD414A" w:rsidRPr="00CD414A">
        <w:rPr>
          <w:i/>
          <w:iCs/>
        </w:rPr>
        <w:t xml:space="preserve">an essential ingredient for employee engagement and commitment to an </w:t>
      </w:r>
      <w:r w:rsidR="00CD414A" w:rsidRPr="008E080E">
        <w:rPr>
          <w:i/>
          <w:iCs/>
        </w:rPr>
        <w:t>organisation</w:t>
      </w:r>
      <w:r w:rsidR="00CD414A" w:rsidRPr="008E080E">
        <w:t xml:space="preserve">’ (Bingham, 2016). </w:t>
      </w:r>
    </w:p>
    <w:p w14:paraId="5B5246F7" w14:textId="339E6733" w:rsidR="009B00B8" w:rsidRPr="009B00B8" w:rsidRDefault="009B00B8" w:rsidP="009B00B8">
      <w:pPr>
        <w:rPr>
          <w:color w:val="FF0000"/>
        </w:rPr>
      </w:pPr>
      <w:r w:rsidRPr="009B00B8">
        <w:t xml:space="preserve">Employers also need to recognise that the world and concept of work is continually developing and changing with new technology and external influences, such as the results of Brexit, change in government, and the increase in demand to work flexibly. </w:t>
      </w:r>
      <w:r>
        <w:t xml:space="preserve">The CIPD (2020) also highlights </w:t>
      </w:r>
      <w:r w:rsidRPr="009B00B8">
        <w:rPr>
          <w:i/>
          <w:iCs/>
        </w:rPr>
        <w:t>“The public nature of corporate scandals, enabled by the media, that can undermine employees’ trust in their employer”</w:t>
      </w:r>
      <w:r>
        <w:rPr>
          <w:i/>
          <w:iCs/>
        </w:rPr>
        <w:t xml:space="preserve"> </w:t>
      </w:r>
      <w:r w:rsidRPr="009B00B8">
        <w:t>and its effects on the employee relationship</w:t>
      </w:r>
      <w:r w:rsidR="003401C1">
        <w:t xml:space="preserve"> to develop its employee relations.</w:t>
      </w:r>
    </w:p>
    <w:p w14:paraId="147A4E36" w14:textId="446306C7" w:rsidR="004D4538" w:rsidRPr="004D2C1C" w:rsidRDefault="005F4B8E" w:rsidP="00911A0D">
      <w:r w:rsidRPr="004D2C1C">
        <w:t>Dibben, et al (2011) describe a ‘psychological contract’ between employer and employee which, unlike the legal contract is unwritten. “</w:t>
      </w:r>
      <w:r w:rsidRPr="004D2C1C">
        <w:rPr>
          <w:i/>
          <w:iCs/>
        </w:rPr>
        <w:t>the psychological contract is built on the everyday actions and statements made by one party and how they are perceived and interpreted by the other</w:t>
      </w:r>
      <w:r w:rsidRPr="004D2C1C">
        <w:t>” (CIPD,2020).</w:t>
      </w:r>
      <w:r w:rsidR="004D2C1C">
        <w:t xml:space="preserve"> It is the bases of the day to day working relationship and is said to provide a better understanding of what helps or hinders developing employee relations.  A</w:t>
      </w:r>
      <w:r w:rsidR="004D2C1C" w:rsidRPr="004D2C1C">
        <w:t>lthough as the psychological contract is unwritten expectations in the employment relationship may differ between both parties causing negativity and conflict (Dibben, et al, 2011).</w:t>
      </w:r>
    </w:p>
    <w:p w14:paraId="77839B7B" w14:textId="2F82F3F4" w:rsidR="0059199F" w:rsidRDefault="0059199F" w:rsidP="0059199F">
      <w:r>
        <w:t>The very recent global pandemic of coronavirus will without a doubt leave a mark on the future of work , unemployment levels and society as a whole, while at this point the majority of the world is in lock down we have already seen redundancies, store closures, furloughing of staff with reliance on 80% funding provided via HMRC too help workers and business’ retain staff at this time</w:t>
      </w:r>
      <w:r w:rsidR="00837C42">
        <w:t xml:space="preserve"> </w:t>
      </w:r>
      <w:r w:rsidR="004D1F2B">
        <w:t>(CIPD,2020)</w:t>
      </w:r>
      <w:r w:rsidR="00837C42">
        <w:t xml:space="preserve">, and </w:t>
      </w:r>
      <w:r w:rsidR="00E42513" w:rsidRPr="00E42513">
        <w:t>even with government intervention of the furlough scheme,  1 in 4 employers expect permanent redundancies from coronavirus crisis (CIPD,2020).</w:t>
      </w:r>
    </w:p>
    <w:p w14:paraId="44FC5B11" w14:textId="0B5D9CD3" w:rsidR="004D1F2B" w:rsidRDefault="0059199F" w:rsidP="0019344E">
      <w:r>
        <w:t xml:space="preserve">Churchill (2020) states </w:t>
      </w:r>
      <w:r w:rsidRPr="00E42513">
        <w:rPr>
          <w:i/>
          <w:iCs/>
        </w:rPr>
        <w:t>“the number of employees on payroll in May this year was down 600,000 on the previous year, official figures have shown, while vacancies have seen a record fall and the number of people claiming universal credit continues to rise”</w:t>
      </w:r>
      <w:r w:rsidR="00770BE4">
        <w:rPr>
          <w:i/>
          <w:iCs/>
        </w:rPr>
        <w:t xml:space="preserve">, </w:t>
      </w:r>
      <w:r w:rsidR="00770BE4">
        <w:t>m</w:t>
      </w:r>
      <w:r w:rsidR="004D1F2B" w:rsidRPr="004D1F2B">
        <w:t xml:space="preserve">aking a challenging time for the future of work and Human resource practitioners. </w:t>
      </w:r>
    </w:p>
    <w:p w14:paraId="676A83EF" w14:textId="43F9F457" w:rsidR="0019344E" w:rsidRPr="004D1F2B" w:rsidRDefault="0019344E" w:rsidP="0019344E">
      <w:r w:rsidRPr="00E27B6E">
        <w:rPr>
          <w:b/>
          <w:bCs/>
        </w:rPr>
        <w:lastRenderedPageBreak/>
        <w:t>1.2 Compare unitarist and pluralist approaches to employment relations.</w:t>
      </w:r>
    </w:p>
    <w:p w14:paraId="19C81373" w14:textId="4695E0D3" w:rsidR="00B93650" w:rsidRDefault="00B93650" w:rsidP="0019344E">
      <w:r w:rsidRPr="00B93650">
        <w:t xml:space="preserve">Frames of reference represent the conflicting interpretations of what the employment relationship should be </w:t>
      </w:r>
      <w:r w:rsidRPr="003E7A73">
        <w:t>(</w:t>
      </w:r>
      <w:proofErr w:type="spellStart"/>
      <w:r w:rsidRPr="003E7A73">
        <w:t>Heery</w:t>
      </w:r>
      <w:proofErr w:type="spellEnd"/>
      <w:r w:rsidRPr="003E7A73">
        <w:t>, 2015</w:t>
      </w:r>
      <w:r w:rsidR="003E7A73" w:rsidRPr="003E7A73">
        <w:t xml:space="preserve">) </w:t>
      </w:r>
      <w:r w:rsidR="003E7A73">
        <w:t>and</w:t>
      </w:r>
      <w:r w:rsidRPr="00B93650">
        <w:t xml:space="preserve"> these differing perspectives influence the views of employee voice considerably. </w:t>
      </w:r>
      <w:r w:rsidR="0088478A">
        <w:t>O</w:t>
      </w:r>
      <w:r w:rsidR="001E5BF1" w:rsidRPr="00B93650">
        <w:t xml:space="preserve">riginated from </w:t>
      </w:r>
      <w:r w:rsidR="001E5BF1" w:rsidRPr="001E5BF1">
        <w:t xml:space="preserve">the works of Fox </w:t>
      </w:r>
      <w:r w:rsidR="0088478A">
        <w:t>(</w:t>
      </w:r>
      <w:r w:rsidR="001E5BF1" w:rsidRPr="001E5BF1">
        <w:t>1966</w:t>
      </w:r>
      <w:r w:rsidR="0088478A">
        <w:t xml:space="preserve">) citied in Ellis (2016), </w:t>
      </w:r>
      <w:r>
        <w:t xml:space="preserve">two approaches </w:t>
      </w:r>
      <w:r w:rsidR="001E5BF1" w:rsidRPr="001E5BF1">
        <w:t xml:space="preserve">are </w:t>
      </w:r>
      <w:r w:rsidR="00704B7E">
        <w:t>known as U</w:t>
      </w:r>
      <w:r w:rsidR="001E5BF1" w:rsidRPr="001E5BF1">
        <w:t xml:space="preserve">nitarist and </w:t>
      </w:r>
      <w:r w:rsidR="00704B7E">
        <w:t>P</w:t>
      </w:r>
      <w:r w:rsidR="001E5BF1" w:rsidRPr="001E5BF1">
        <w:t>luralist.</w:t>
      </w:r>
    </w:p>
    <w:p w14:paraId="71C9A030" w14:textId="06F5BF9F" w:rsidR="00704B7E" w:rsidRPr="00704B7E" w:rsidRDefault="001E5BF1" w:rsidP="0093155C">
      <w:r w:rsidRPr="001E5BF1">
        <w:t>The uni</w:t>
      </w:r>
      <w:r w:rsidR="00B93650">
        <w:t>tarist perspective</w:t>
      </w:r>
      <w:r w:rsidR="00B93650" w:rsidRPr="00B93650">
        <w:t xml:space="preserve"> assumes the collective position</w:t>
      </w:r>
      <w:r w:rsidR="00B93650">
        <w:t xml:space="preserve"> -</w:t>
      </w:r>
      <w:r w:rsidRPr="001E5BF1">
        <w:t xml:space="preserve"> that </w:t>
      </w:r>
      <w:r w:rsidR="00B93650">
        <w:t>organisations</w:t>
      </w:r>
      <w:r w:rsidRPr="001E5BF1">
        <w:t xml:space="preserve"> an</w:t>
      </w:r>
      <w:r w:rsidR="00B93650">
        <w:t>d its</w:t>
      </w:r>
      <w:r w:rsidRPr="001E5BF1">
        <w:t xml:space="preserve"> employee</w:t>
      </w:r>
      <w:r w:rsidR="00B93650">
        <w:t>s</w:t>
      </w:r>
      <w:r w:rsidRPr="001E5BF1">
        <w:t xml:space="preserve"> </w:t>
      </w:r>
      <w:r w:rsidR="00B93650">
        <w:t>are</w:t>
      </w:r>
      <w:r w:rsidRPr="001E5BF1">
        <w:t xml:space="preserve"> united together to achieve the same goals</w:t>
      </w:r>
      <w:r w:rsidR="00704B7E">
        <w:t>,</w:t>
      </w:r>
      <w:r w:rsidRPr="001E5BF1">
        <w:t xml:space="preserve"> </w:t>
      </w:r>
      <w:r w:rsidR="00B93650">
        <w:t>with a</w:t>
      </w:r>
      <w:r w:rsidRPr="001E5BF1">
        <w:t xml:space="preserve"> </w:t>
      </w:r>
      <w:r w:rsidR="00B93650" w:rsidRPr="001E5BF1">
        <w:t>foc</w:t>
      </w:r>
      <w:r w:rsidR="00B93650">
        <w:t>us</w:t>
      </w:r>
      <w:r w:rsidRPr="001E5BF1">
        <w:t xml:space="preserve"> on </w:t>
      </w:r>
      <w:r w:rsidRPr="00B93650">
        <w:t>teamwork</w:t>
      </w:r>
      <w:r w:rsidR="00685F08">
        <w:t xml:space="preserve"> and</w:t>
      </w:r>
      <w:r w:rsidR="0093155C" w:rsidRPr="0093155C">
        <w:t xml:space="preserve"> </w:t>
      </w:r>
      <w:r w:rsidR="0093155C">
        <w:t>that there is no need for conflict in employment relationships</w:t>
      </w:r>
      <w:r w:rsidR="00685F08">
        <w:t xml:space="preserve"> </w:t>
      </w:r>
      <w:r w:rsidR="00704B7E" w:rsidRPr="00704B7E">
        <w:t>(</w:t>
      </w:r>
      <w:r w:rsidR="0093155C" w:rsidRPr="00704B7E">
        <w:t>Bingham, 2016</w:t>
      </w:r>
      <w:r w:rsidR="00704B7E" w:rsidRPr="00704B7E">
        <w:t>)</w:t>
      </w:r>
      <w:r w:rsidR="0093155C" w:rsidRPr="00704B7E">
        <w:t>.</w:t>
      </w:r>
    </w:p>
    <w:p w14:paraId="6FD8E94E" w14:textId="5237E42D" w:rsidR="00B93650" w:rsidRDefault="0093155C" w:rsidP="001E617F">
      <w:pPr>
        <w:rPr>
          <w:color w:val="00B050"/>
        </w:rPr>
      </w:pPr>
      <w:r w:rsidRPr="00DD3DB0">
        <w:t>Armstrong (2016)</w:t>
      </w:r>
      <w:r w:rsidRPr="00704B7E">
        <w:t xml:space="preserve"> </w:t>
      </w:r>
      <w:r w:rsidR="00704B7E" w:rsidRPr="00704B7E">
        <w:t xml:space="preserve">claims that </w:t>
      </w:r>
      <w:r w:rsidRPr="00704B7E">
        <w:t>effective human resources management</w:t>
      </w:r>
      <w:r w:rsidR="00704B7E" w:rsidRPr="00704B7E">
        <w:t xml:space="preserve"> should be approached holistically, that</w:t>
      </w:r>
      <w:r w:rsidRPr="00704B7E">
        <w:t xml:space="preserve"> there needs to be a climate of mutual trust and a combined effort to achieve</w:t>
      </w:r>
      <w:r w:rsidR="00704B7E" w:rsidRPr="00704B7E">
        <w:t xml:space="preserve"> a</w:t>
      </w:r>
      <w:r w:rsidRPr="00704B7E">
        <w:t xml:space="preserve"> </w:t>
      </w:r>
      <w:r w:rsidR="00704B7E" w:rsidRPr="00704B7E">
        <w:t xml:space="preserve">high preforming culture and achieve an </w:t>
      </w:r>
      <w:r w:rsidRPr="00704B7E">
        <w:t xml:space="preserve">organisations vision, </w:t>
      </w:r>
      <w:r w:rsidR="00704B7E" w:rsidRPr="00704B7E">
        <w:t>which is ultimately the basis</w:t>
      </w:r>
      <w:r w:rsidRPr="00704B7E">
        <w:t xml:space="preserve"> of</w:t>
      </w:r>
      <w:r w:rsidR="00704B7E" w:rsidRPr="00704B7E">
        <w:t xml:space="preserve"> the</w:t>
      </w:r>
      <w:r w:rsidRPr="00704B7E">
        <w:t xml:space="preserve"> </w:t>
      </w:r>
      <w:r w:rsidR="00704B7E" w:rsidRPr="00704B7E">
        <w:t>unitarist approach</w:t>
      </w:r>
      <w:r w:rsidR="001E617F">
        <w:t>.</w:t>
      </w:r>
    </w:p>
    <w:p w14:paraId="272CE9E0" w14:textId="6A443D4F" w:rsidR="00646813" w:rsidRDefault="00685F08" w:rsidP="00685F08">
      <w:r w:rsidRPr="00685F08">
        <w:t xml:space="preserve">The unitary approach sees an emphasis on good working relationships and working conditions, with clear detailed communication between employers </w:t>
      </w:r>
      <w:r w:rsidR="00812729" w:rsidRPr="00685F08">
        <w:t>and</w:t>
      </w:r>
      <w:r w:rsidRPr="00685F08">
        <w:t xml:space="preserve"> employees on all change, whilst encouraging involvement on all aspects of working life, with management empowering employees to develop and in turn encouraging commitment to the organisation  (</w:t>
      </w:r>
      <w:hyperlink r:id="rId8" w:history="1">
        <w:r w:rsidRPr="00685F08">
          <w:rPr>
            <w:rStyle w:val="Hyperlink"/>
            <w:color w:val="auto"/>
            <w:u w:val="none"/>
          </w:rPr>
          <w:t>www.whatishumanresource.com</w:t>
        </w:r>
      </w:hyperlink>
      <w:r w:rsidRPr="00685F08">
        <w:t>)</w:t>
      </w:r>
      <w:r>
        <w:t>.</w:t>
      </w:r>
    </w:p>
    <w:p w14:paraId="44B058ED" w14:textId="07E0D47B" w:rsidR="00685F08" w:rsidRPr="00685F08" w:rsidRDefault="00685F08" w:rsidP="00685F08">
      <w:pPr>
        <w:rPr>
          <w:color w:val="92D050"/>
        </w:rPr>
      </w:pPr>
      <w:r>
        <w:t xml:space="preserve">A </w:t>
      </w:r>
      <w:r w:rsidRPr="00685F08">
        <w:t xml:space="preserve">criticism of the unitarist theory is that it has the potential to lead to a culture of fear and discontent (Bingham, 2016), with management enforcing authority over the employment relationship (Lewis, Thornhill and Saunders, 2003) disregarding employee voice.  </w:t>
      </w:r>
    </w:p>
    <w:p w14:paraId="087C10AE" w14:textId="758B6477" w:rsidR="00685F08" w:rsidRDefault="00685F08" w:rsidP="00685F08">
      <w:pPr>
        <w:spacing w:after="0"/>
      </w:pPr>
      <w:r>
        <w:t>I</w:t>
      </w:r>
      <w:r w:rsidRPr="00685F08">
        <w:t>n contrast, the Pluralism theory places acceptance on the workforce being made up conflicting agendas from both individuals and groups within the employment relationship (Fox, 1966, Akers and Wilkinson, 2005 and Bingham, 2016), and attempts to recognise the differing views for all stakeholders in the decision-making process (Bingham, 2016).</w:t>
      </w:r>
    </w:p>
    <w:p w14:paraId="256B329A" w14:textId="77777777" w:rsidR="003D701A" w:rsidRPr="00685F08" w:rsidRDefault="003D701A" w:rsidP="00685F08">
      <w:pPr>
        <w:spacing w:after="0"/>
      </w:pPr>
    </w:p>
    <w:p w14:paraId="55C6A922" w14:textId="442D4C0A" w:rsidR="00646813" w:rsidRPr="00DD3DB0" w:rsidRDefault="00685F08" w:rsidP="00646813">
      <w:pPr>
        <w:rPr>
          <w:color w:val="FF0000"/>
        </w:rPr>
      </w:pPr>
      <w:r w:rsidRPr="00685F08">
        <w:t xml:space="preserve">Pluralism perceives the organisation as a </w:t>
      </w:r>
      <w:r w:rsidRPr="00685F08">
        <w:rPr>
          <w:i/>
          <w:iCs/>
        </w:rPr>
        <w:t xml:space="preserve">‘miniature democratic state’ </w:t>
      </w:r>
      <w:r w:rsidRPr="00685F08">
        <w:t xml:space="preserve">(Fox, 1966) with conflict, competition and debate </w:t>
      </w:r>
      <w:r w:rsidR="00DD3DB0" w:rsidRPr="00685F08">
        <w:t>are</w:t>
      </w:r>
      <w:r w:rsidRPr="00685F08">
        <w:t xml:space="preserve"> Key to delivering targets and high performance (Lewis, </w:t>
      </w:r>
      <w:proofErr w:type="gramStart"/>
      <w:r w:rsidRPr="00685F08">
        <w:t>Thornhill</w:t>
      </w:r>
      <w:proofErr w:type="gramEnd"/>
      <w:r w:rsidRPr="00685F08">
        <w:t xml:space="preserve"> and Saunders, 2003)</w:t>
      </w:r>
      <w:r w:rsidR="00DD3DB0">
        <w:t>. The role of trade unions is encouraged, and managers should realise that conflict is likely to occur, (in contrast to the unitarist approach of ‘harmony’ in  the workforce),  setting up clear procedures to follow in these circumstances will alleviate pressure and give clear guidance on resolving issues.</w:t>
      </w:r>
      <w:r w:rsidR="00DD3DB0" w:rsidRPr="00DD3DB0">
        <w:rPr>
          <w:i/>
          <w:iCs/>
        </w:rPr>
        <w:t xml:space="preserve"> “</w:t>
      </w:r>
      <w:r w:rsidR="00646813" w:rsidRPr="00DD3DB0">
        <w:rPr>
          <w:i/>
          <w:iCs/>
        </w:rPr>
        <w:t>Consequently, the role of management would lean less towards enforcing and controlling and more toward persuasion and co-ordination</w:t>
      </w:r>
      <w:r w:rsidR="00DD3DB0" w:rsidRPr="00DD3DB0">
        <w:rPr>
          <w:i/>
          <w:iCs/>
        </w:rPr>
        <w:t xml:space="preserve">” </w:t>
      </w:r>
      <w:r w:rsidR="00DD3DB0" w:rsidRPr="00DD3DB0">
        <w:t>(</w:t>
      </w:r>
      <w:hyperlink r:id="rId9" w:history="1">
        <w:r w:rsidR="00DD3DB0" w:rsidRPr="00DD3DB0">
          <w:rPr>
            <w:rStyle w:val="Hyperlink"/>
            <w:color w:val="auto"/>
            <w:u w:val="none"/>
          </w:rPr>
          <w:t>www.whatishumanresource.com</w:t>
        </w:r>
      </w:hyperlink>
      <w:r w:rsidR="00DD3DB0" w:rsidRPr="00DD3DB0">
        <w:t>)</w:t>
      </w:r>
      <w:r w:rsidR="00DD3DB0">
        <w:t>.</w:t>
      </w:r>
    </w:p>
    <w:p w14:paraId="3151EEDF" w14:textId="6BE2D3F9" w:rsidR="00685F08" w:rsidRPr="00685F08" w:rsidRDefault="00685F08" w:rsidP="00E27B6E">
      <w:pPr>
        <w:spacing w:after="0"/>
      </w:pPr>
      <w:r w:rsidRPr="00685F08">
        <w:t>Recent literature focuses more on a pluralist direction of employee voice (Della Torre, 2018), possibly due to the continued decline in Trade Union membership. Evidence of the shift from unitary to pluralist voice can be seen in two main areas, firstly the decline of industrial action (Office of National Statistics, 2018) and rise in single employment tribunal claims (Ministry of Justice, 2019) and also through legislation such as The Equality Act, 2010, Right to Request Flexible Working, 2014 and Shared Parental Leave 2015 being passed with emphasis on diversity and individualism (gov.co.uk). showing that even though there is a decline in the union membership there is still effective protection in place for the employee who is sometimes seen as the “less in control” of the employment relationship due to the power of management (Ellis,2018).</w:t>
      </w:r>
    </w:p>
    <w:p w14:paraId="6DB8EDB7" w14:textId="77777777" w:rsidR="00770BE4" w:rsidRDefault="00770BE4" w:rsidP="0094395D"/>
    <w:p w14:paraId="485088A4" w14:textId="588126C3" w:rsidR="0094395D" w:rsidRDefault="0094395D" w:rsidP="0094395D">
      <w:r>
        <w:t xml:space="preserve">Dibben et al (2011) state </w:t>
      </w:r>
      <w:r w:rsidRPr="00E413F3">
        <w:rPr>
          <w:i/>
          <w:iCs/>
        </w:rPr>
        <w:t>“The nature if employment relations vary according to the political, economic, social and regulatory context and the nature and role of institutions within a particular society”.</w:t>
      </w:r>
      <w:r>
        <w:rPr>
          <w:i/>
          <w:iCs/>
        </w:rPr>
        <w:t xml:space="preserve">  </w:t>
      </w:r>
      <w:r>
        <w:t xml:space="preserve">Although which approach that is used can also be dependent on the organisation, its values and goals, </w:t>
      </w:r>
      <w:r w:rsidRPr="005A38EF">
        <w:t>Voice mechanisms are very much directed by the organisation’s frame of reference but with the complexities of many modern workplaces there is potential that many may have a multi perspective workforce (</w:t>
      </w:r>
      <w:proofErr w:type="spellStart"/>
      <w:r w:rsidRPr="005A38EF">
        <w:t>Heery</w:t>
      </w:r>
      <w:proofErr w:type="spellEnd"/>
      <w:r w:rsidRPr="005A38EF">
        <w:t xml:space="preserve">, 2015). </w:t>
      </w:r>
    </w:p>
    <w:p w14:paraId="60A5C69D" w14:textId="614AC096" w:rsidR="00D47107" w:rsidRPr="0094395D" w:rsidRDefault="0094395D" w:rsidP="00E27B6E">
      <w:pPr>
        <w:spacing w:after="0"/>
      </w:pPr>
      <w:r w:rsidRPr="0094395D">
        <w:t xml:space="preserve">With the complexities of different organisations, </w:t>
      </w:r>
      <w:r w:rsidR="00E42513" w:rsidRPr="0094395D">
        <w:t>it</w:t>
      </w:r>
      <w:r w:rsidR="00D47107" w:rsidRPr="0094395D">
        <w:t xml:space="preserve"> is important to note that these theoretical perspectives on the employment relationship cannot be considered perfect definitions for all values and behaviours within an </w:t>
      </w:r>
    </w:p>
    <w:p w14:paraId="13CA2DCD" w14:textId="56F0DE42" w:rsidR="00103E0C" w:rsidRDefault="00D47107" w:rsidP="00812729">
      <w:pPr>
        <w:spacing w:after="0"/>
      </w:pPr>
      <w:r w:rsidRPr="0094395D">
        <w:t xml:space="preserve">organisation and of the workforce (Bingham, 2016). </w:t>
      </w:r>
    </w:p>
    <w:p w14:paraId="0B002F33" w14:textId="1060659A" w:rsidR="00103E0C" w:rsidRPr="004D1F2B" w:rsidRDefault="00E27B6E" w:rsidP="00103E0C">
      <w:pPr>
        <w:rPr>
          <w:b/>
          <w:bCs/>
          <w:u w:val="single"/>
        </w:rPr>
      </w:pPr>
      <w:r w:rsidRPr="004D1F2B">
        <w:rPr>
          <w:b/>
          <w:bCs/>
          <w:u w:val="single"/>
        </w:rPr>
        <w:lastRenderedPageBreak/>
        <w:t xml:space="preserve">Task 2  </w:t>
      </w:r>
    </w:p>
    <w:p w14:paraId="22CDDF6F" w14:textId="32587672" w:rsidR="0019344E" w:rsidRPr="00E27B6E" w:rsidRDefault="00103E0C" w:rsidP="00103E0C">
      <w:pPr>
        <w:rPr>
          <w:b/>
          <w:bCs/>
        </w:rPr>
      </w:pPr>
      <w:r w:rsidRPr="00E27B6E">
        <w:rPr>
          <w:b/>
          <w:bCs/>
        </w:rPr>
        <w:t xml:space="preserve">2.1 Explain the purpose and key developments of the trade union movement. </w:t>
      </w:r>
    </w:p>
    <w:p w14:paraId="451EE1CF" w14:textId="14871E22" w:rsidR="00EB21B4" w:rsidRDefault="00DA12FE" w:rsidP="00103E0C">
      <w:r>
        <w:t>Ellis</w:t>
      </w:r>
      <w:r w:rsidR="00846D63" w:rsidRPr="00846D63">
        <w:t xml:space="preserve"> </w:t>
      </w:r>
      <w:r>
        <w:t>(</w:t>
      </w:r>
      <w:r w:rsidR="00846D63" w:rsidRPr="00846D63">
        <w:t>2016</w:t>
      </w:r>
      <w:r>
        <w:t xml:space="preserve">), cited in Taylor and Woodhams (2016), </w:t>
      </w:r>
      <w:r w:rsidR="00846D63" w:rsidRPr="00846D63">
        <w:t xml:space="preserve"> states </w:t>
      </w:r>
      <w:r w:rsidR="00EB21B4" w:rsidRPr="00DA12FE">
        <w:rPr>
          <w:i/>
          <w:iCs/>
        </w:rPr>
        <w:t>“</w:t>
      </w:r>
      <w:r w:rsidR="00846D63" w:rsidRPr="00DA12FE">
        <w:rPr>
          <w:i/>
          <w:iCs/>
        </w:rPr>
        <w:t>the role of trade unions is to represent the interests of their members in pursuit of democracy in the workplace</w:t>
      </w:r>
      <w:r w:rsidR="00EB21B4" w:rsidRPr="00DA12FE">
        <w:rPr>
          <w:i/>
          <w:iCs/>
        </w:rPr>
        <w:t xml:space="preserve">” </w:t>
      </w:r>
      <w:r w:rsidR="00EB21B4">
        <w:t>with</w:t>
      </w:r>
      <w:r w:rsidR="00A65520">
        <w:t xml:space="preserve"> the trade union - </w:t>
      </w:r>
      <w:r w:rsidR="00EB21B4">
        <w:t xml:space="preserve"> </w:t>
      </w:r>
      <w:r w:rsidR="00A65520">
        <w:t>U</w:t>
      </w:r>
      <w:r w:rsidR="00EB21B4">
        <w:t>nite</w:t>
      </w:r>
      <w:r w:rsidR="007125A5">
        <w:t xml:space="preserve">, the </w:t>
      </w:r>
      <w:r w:rsidR="00713BAE">
        <w:t xml:space="preserve">largest union in the UK, </w:t>
      </w:r>
      <w:r w:rsidR="00EB21B4">
        <w:t xml:space="preserve"> stating </w:t>
      </w:r>
      <w:r w:rsidR="00A65520">
        <w:t>their purpose as being “</w:t>
      </w:r>
      <w:r w:rsidR="00EB21B4" w:rsidRPr="00EB21B4">
        <w:rPr>
          <w:i/>
          <w:iCs/>
        </w:rPr>
        <w:t>dedicated to serving the best interests of its members, protecting workers rights and equality and diversity in the workplace by negotiating with employers and government”</w:t>
      </w:r>
      <w:r w:rsidR="00EB21B4">
        <w:t xml:space="preserve"> (unitetheunion.org).</w:t>
      </w:r>
    </w:p>
    <w:p w14:paraId="36E9691F" w14:textId="73BB877E" w:rsidR="00EB21B4" w:rsidRDefault="00846D63" w:rsidP="00103E0C">
      <w:r>
        <w:t>The</w:t>
      </w:r>
      <w:r w:rsidRPr="00846D63">
        <w:t xml:space="preserve"> trade unions were devised from the need to distribute equal power between the employee and employer relationship</w:t>
      </w:r>
      <w:r w:rsidR="00DA12FE">
        <w:t>, helping employees on both an individual and collective basis</w:t>
      </w:r>
      <w:r w:rsidR="00DA12FE" w:rsidRPr="00DA12FE">
        <w:t xml:space="preserve"> </w:t>
      </w:r>
      <w:r w:rsidR="00DA12FE">
        <w:t>(</w:t>
      </w:r>
      <w:r w:rsidR="00DA12FE" w:rsidRPr="00DA12FE">
        <w:t>Ellis</w:t>
      </w:r>
      <w:r w:rsidR="00DA12FE">
        <w:t xml:space="preserve">, </w:t>
      </w:r>
      <w:r w:rsidR="00DA12FE" w:rsidRPr="00DA12FE">
        <w:t>2016, cited in Taylor and Woodhams</w:t>
      </w:r>
      <w:r w:rsidR="00DA12FE">
        <w:t>,</w:t>
      </w:r>
      <w:r w:rsidR="00DA12FE" w:rsidRPr="00DA12FE">
        <w:t>2016)</w:t>
      </w:r>
      <w:r>
        <w:t xml:space="preserve">. </w:t>
      </w:r>
      <w:r w:rsidRPr="00846D63">
        <w:t>Since</w:t>
      </w:r>
      <w:r w:rsidR="00713BAE">
        <w:t xml:space="preserve"> the peak of the trade unions </w:t>
      </w:r>
      <w:r w:rsidR="00155377">
        <w:t xml:space="preserve">in </w:t>
      </w:r>
      <w:r w:rsidR="00155377" w:rsidRPr="00846D63">
        <w:t>1979</w:t>
      </w:r>
      <w:r w:rsidRPr="00846D63">
        <w:t xml:space="preserve"> </w:t>
      </w:r>
      <w:r w:rsidR="00051944">
        <w:t>(largely due to the</w:t>
      </w:r>
      <w:r w:rsidR="00051944" w:rsidRPr="00846D63">
        <w:t xml:space="preserve"> part trade unions played in disputes like the miners’ strike</w:t>
      </w:r>
      <w:r w:rsidR="00051944">
        <w:t>),</w:t>
      </w:r>
      <w:r w:rsidR="00051944" w:rsidRPr="00846D63">
        <w:t xml:space="preserve"> </w:t>
      </w:r>
      <w:r w:rsidRPr="00846D63">
        <w:t>a steady decline in membership</w:t>
      </w:r>
      <w:r w:rsidR="00713BAE">
        <w:t xml:space="preserve"> has taken place,</w:t>
      </w:r>
      <w:r w:rsidR="00EB21B4">
        <w:t xml:space="preserve"> </w:t>
      </w:r>
      <w:proofErr w:type="spellStart"/>
      <w:r w:rsidR="008A122C">
        <w:t>A</w:t>
      </w:r>
      <w:r w:rsidR="00EB21B4">
        <w:t>ylott</w:t>
      </w:r>
      <w:proofErr w:type="spellEnd"/>
      <w:r w:rsidR="008A122C">
        <w:t xml:space="preserve"> (</w:t>
      </w:r>
      <w:r w:rsidR="00EB21B4">
        <w:t>2018</w:t>
      </w:r>
      <w:r w:rsidR="008A122C">
        <w:t>)</w:t>
      </w:r>
      <w:r w:rsidR="00EB21B4">
        <w:t xml:space="preserve"> states </w:t>
      </w:r>
      <w:r w:rsidR="00051944">
        <w:t>that o</w:t>
      </w:r>
      <w:r w:rsidR="00EB21B4" w:rsidRPr="00EB21B4">
        <w:t>nly 21% of employers in the UK recognise a trade union and union membership has dropped to 30%</w:t>
      </w:r>
      <w:r w:rsidR="00713BAE">
        <w:t xml:space="preserve"> to date</w:t>
      </w:r>
      <w:r w:rsidR="00DA12FE">
        <w:t>.</w:t>
      </w:r>
    </w:p>
    <w:p w14:paraId="22166E75" w14:textId="621363DA" w:rsidR="00DA12FE" w:rsidRDefault="00DA12FE" w:rsidP="00103E0C">
      <w:r>
        <w:t>R</w:t>
      </w:r>
      <w:r w:rsidR="00846D63" w:rsidRPr="00846D63">
        <w:t xml:space="preserve">ose </w:t>
      </w:r>
      <w:r>
        <w:t>(</w:t>
      </w:r>
      <w:r w:rsidR="00846D63" w:rsidRPr="00846D63">
        <w:t>200</w:t>
      </w:r>
      <w:r>
        <w:t>8)</w:t>
      </w:r>
      <w:r w:rsidR="00051944">
        <w:t xml:space="preserve">, </w:t>
      </w:r>
      <w:r w:rsidR="00846D63" w:rsidRPr="00846D63">
        <w:t xml:space="preserve">cited in </w:t>
      </w:r>
      <w:r w:rsidRPr="00DA12FE">
        <w:t>Taylor and Woodhams (2016</w:t>
      </w:r>
      <w:r w:rsidR="00051944" w:rsidRPr="00DA12FE">
        <w:t xml:space="preserve">), </w:t>
      </w:r>
      <w:r w:rsidR="00051944">
        <w:t>suggests</w:t>
      </w:r>
      <w:r w:rsidR="00846D63" w:rsidRPr="00846D63">
        <w:t xml:space="preserve"> this is due to policies</w:t>
      </w:r>
      <w:r>
        <w:t>,</w:t>
      </w:r>
      <w:r w:rsidR="00051944">
        <w:t xml:space="preserve"> procedures,</w:t>
      </w:r>
      <w:r w:rsidR="00846D63" w:rsidRPr="00846D63">
        <w:t xml:space="preserve"> </w:t>
      </w:r>
      <w:r w:rsidR="00051944">
        <w:t xml:space="preserve">and </w:t>
      </w:r>
      <w:r w:rsidR="00846D63" w:rsidRPr="00846D63">
        <w:t>legislation</w:t>
      </w:r>
      <w:r w:rsidR="00051944">
        <w:t xml:space="preserve"> devised and enforced, </w:t>
      </w:r>
      <w:r w:rsidR="00846D63" w:rsidRPr="00846D63">
        <w:t>often influenced by human resource</w:t>
      </w:r>
      <w:r>
        <w:t xml:space="preserve"> practitioners</w:t>
      </w:r>
      <w:r w:rsidR="00846D63" w:rsidRPr="00846D63">
        <w:t xml:space="preserve"> promoting employee relationships</w:t>
      </w:r>
      <w:r>
        <w:t>.</w:t>
      </w:r>
      <w:r w:rsidR="00846D63" w:rsidRPr="00846D63">
        <w:t xml:space="preserve"> </w:t>
      </w:r>
    </w:p>
    <w:p w14:paraId="0CD44B57" w14:textId="22AE2CEC" w:rsidR="00812729" w:rsidRDefault="00713BAE" w:rsidP="00103E0C">
      <w:r w:rsidRPr="00713BAE">
        <w:t>Bingham</w:t>
      </w:r>
      <w:r w:rsidR="00051944">
        <w:t xml:space="preserve"> </w:t>
      </w:r>
      <w:r w:rsidR="00DA12FE">
        <w:t>(2016)</w:t>
      </w:r>
      <w:r w:rsidRPr="00713BAE">
        <w:t xml:space="preserve"> highlights </w:t>
      </w:r>
      <w:r w:rsidR="00DA12FE">
        <w:t xml:space="preserve">that </w:t>
      </w:r>
      <w:r w:rsidRPr="00713BAE">
        <w:t xml:space="preserve">during the years that </w:t>
      </w:r>
      <w:r w:rsidR="00DA12FE">
        <w:t>Margaret Thatcher</w:t>
      </w:r>
      <w:r w:rsidRPr="00713BAE">
        <w:t xml:space="preserve"> was prime minister the </w:t>
      </w:r>
      <w:r w:rsidR="00DA12FE">
        <w:t xml:space="preserve">union membership </w:t>
      </w:r>
      <w:r w:rsidRPr="00713BAE">
        <w:t>numbers fell</w:t>
      </w:r>
      <w:r w:rsidR="00DA12FE">
        <w:t xml:space="preserve">. </w:t>
      </w:r>
      <w:r w:rsidR="00A41B3D">
        <w:t>H</w:t>
      </w:r>
      <w:r w:rsidR="00DA12FE">
        <w:t>ig</w:t>
      </w:r>
      <w:r w:rsidRPr="00713BAE">
        <w:t xml:space="preserve">h </w:t>
      </w:r>
      <w:r w:rsidR="00DA12FE">
        <w:t xml:space="preserve">levels of </w:t>
      </w:r>
      <w:r w:rsidRPr="00713BAE">
        <w:t>unemployment</w:t>
      </w:r>
      <w:r w:rsidR="00051944">
        <w:t xml:space="preserve"> and</w:t>
      </w:r>
      <w:r w:rsidRPr="00713BAE">
        <w:t xml:space="preserve"> restrictive legislation</w:t>
      </w:r>
      <w:r w:rsidR="00A41B3D">
        <w:t xml:space="preserve"> was</w:t>
      </w:r>
      <w:r w:rsidR="00DA12FE">
        <w:t xml:space="preserve"> put in </w:t>
      </w:r>
      <w:r w:rsidR="00A41B3D">
        <w:t>and the</w:t>
      </w:r>
      <w:r w:rsidRPr="00713BAE">
        <w:t xml:space="preserve"> unions were seen </w:t>
      </w:r>
      <w:r w:rsidR="00DA12FE">
        <w:t>to be</w:t>
      </w:r>
      <w:r w:rsidRPr="00713BAE">
        <w:t xml:space="preserve"> losing </w:t>
      </w:r>
      <w:r w:rsidR="00DA12FE">
        <w:t>their</w:t>
      </w:r>
      <w:r w:rsidRPr="00713BAE">
        <w:t xml:space="preserve"> power</w:t>
      </w:r>
      <w:r w:rsidR="00DA12FE">
        <w:t xml:space="preserve">. </w:t>
      </w:r>
    </w:p>
    <w:p w14:paraId="197D69D4" w14:textId="77777777" w:rsidR="00812729" w:rsidRDefault="00DA12FE" w:rsidP="00103E0C">
      <w:r>
        <w:t>In</w:t>
      </w:r>
      <w:r w:rsidR="00713BAE" w:rsidRPr="00713BAE">
        <w:t xml:space="preserve"> 2015 the trade union bill was designed to put order to the ability of trade unions and </w:t>
      </w:r>
      <w:r>
        <w:t xml:space="preserve">its </w:t>
      </w:r>
      <w:r w:rsidR="00713BAE" w:rsidRPr="00713BAE">
        <w:t>members</w:t>
      </w:r>
      <w:r>
        <w:t xml:space="preserve">, </w:t>
      </w:r>
      <w:r w:rsidR="00713BAE" w:rsidRPr="00713BAE">
        <w:t xml:space="preserve"> </w:t>
      </w:r>
      <w:r>
        <w:t xml:space="preserve">defining clear expectations in </w:t>
      </w:r>
      <w:r w:rsidR="0088478A">
        <w:t>the</w:t>
      </w:r>
      <w:r>
        <w:t xml:space="preserve"> way they are able to operate in relation to</w:t>
      </w:r>
      <w:r w:rsidR="00713BAE" w:rsidRPr="00713BAE">
        <w:t xml:space="preserve"> tak</w:t>
      </w:r>
      <w:r>
        <w:t>ing</w:t>
      </w:r>
      <w:r w:rsidR="00713BAE" w:rsidRPr="00713BAE">
        <w:t xml:space="preserve"> industrial action</w:t>
      </w:r>
      <w:r>
        <w:t>, ensuring the process is fair (</w:t>
      </w:r>
      <w:r w:rsidR="00713BAE" w:rsidRPr="00713BAE">
        <w:t>Bingham</w:t>
      </w:r>
      <w:r>
        <w:t>,</w:t>
      </w:r>
      <w:r w:rsidR="00713BAE">
        <w:t xml:space="preserve"> 2016</w:t>
      </w:r>
      <w:r>
        <w:t>)</w:t>
      </w:r>
      <w:r w:rsidR="00713BAE">
        <w:t>.I</w:t>
      </w:r>
      <w:r>
        <w:t>n</w:t>
      </w:r>
      <w:r w:rsidR="00713BAE">
        <w:t xml:space="preserve"> 2016 the</w:t>
      </w:r>
      <w:r w:rsidR="00713BAE" w:rsidRPr="00713BAE">
        <w:t xml:space="preserve"> Trade Union Bill receive</w:t>
      </w:r>
      <w:r w:rsidR="00713BAE">
        <w:t>d</w:t>
      </w:r>
      <w:r w:rsidR="00713BAE" w:rsidRPr="00713BAE">
        <w:t xml:space="preserve"> Royal Assent and </w:t>
      </w:r>
      <w:r w:rsidR="00713BAE">
        <w:t>is now</w:t>
      </w:r>
      <w:r w:rsidR="00713BAE" w:rsidRPr="00713BAE">
        <w:t xml:space="preserve"> the Trade Union Act</w:t>
      </w:r>
      <w:r w:rsidR="00713BAE">
        <w:t>, 2016 (gov.uk).</w:t>
      </w:r>
      <w:r w:rsidR="009D27E3">
        <w:t xml:space="preserve"> </w:t>
      </w:r>
    </w:p>
    <w:p w14:paraId="1F1B6955" w14:textId="70F7E6B8" w:rsidR="00846D63" w:rsidRDefault="00DA12FE" w:rsidP="00103E0C">
      <w:r>
        <w:t>E</w:t>
      </w:r>
      <w:r w:rsidR="009D27E3">
        <w:t>ven though the</w:t>
      </w:r>
      <w:r>
        <w:t>re has been a</w:t>
      </w:r>
      <w:r w:rsidR="009D27E3">
        <w:t xml:space="preserve"> decline of </w:t>
      </w:r>
      <w:r>
        <w:t xml:space="preserve">membership, </w:t>
      </w:r>
      <w:r w:rsidR="009D27E3">
        <w:t>trade unions</w:t>
      </w:r>
      <w:r>
        <w:t>,</w:t>
      </w:r>
      <w:r w:rsidR="009D27E3">
        <w:t xml:space="preserve"> specifically in the public sector have a large representation, </w:t>
      </w:r>
      <w:r w:rsidR="0088478A">
        <w:t>furthermore</w:t>
      </w:r>
      <w:r w:rsidR="009D27E3">
        <w:t xml:space="preserve">, Nowak (2015), citied in </w:t>
      </w:r>
      <w:r>
        <w:t xml:space="preserve">Taylor and Woodhams (2016), </w:t>
      </w:r>
      <w:r w:rsidR="00713BAE" w:rsidRPr="00713BAE">
        <w:t xml:space="preserve"> </w:t>
      </w:r>
      <w:r w:rsidR="009D27E3">
        <w:t>highlights that current working conditions, lack of pay increase, low pay rates and an un</w:t>
      </w:r>
      <w:r w:rsidR="00812729">
        <w:t>-</w:t>
      </w:r>
      <w:r w:rsidR="009D27E3">
        <w:t>balance in the employee and employer relationship call</w:t>
      </w:r>
      <w:r>
        <w:t>s</w:t>
      </w:r>
      <w:r w:rsidR="009D27E3">
        <w:t xml:space="preserve"> for union action more than ever</w:t>
      </w:r>
      <w:r w:rsidR="00812729">
        <w:t>.</w:t>
      </w:r>
    </w:p>
    <w:p w14:paraId="693EFF7D" w14:textId="77777777" w:rsidR="00812729" w:rsidRDefault="00155377" w:rsidP="00812729">
      <w:r>
        <w:t xml:space="preserve">Some employers will have union representatives within the workplace, they can provide support for employees at investigation, </w:t>
      </w:r>
      <w:proofErr w:type="gramStart"/>
      <w:r>
        <w:t>discipline</w:t>
      </w:r>
      <w:proofErr w:type="gramEnd"/>
      <w:r>
        <w:t xml:space="preserve"> and grievance matters</w:t>
      </w:r>
      <w:r w:rsidR="00812729">
        <w:t xml:space="preserve">. </w:t>
      </w:r>
      <w:r w:rsidR="003F6063" w:rsidRPr="003F6063">
        <w:t>Unions have the use of Collective bargaining, this is where unions can negotiate with employers, on behalf of employees in relation to salary, overtime, working hours and annual leave entitlements, or anything that is has agreed with the employer as appropriate (Alloy,2018).</w:t>
      </w:r>
      <w:r w:rsidR="00812729" w:rsidRPr="00812729">
        <w:t xml:space="preserve"> </w:t>
      </w:r>
    </w:p>
    <w:p w14:paraId="27BC9033" w14:textId="49A8BBF2" w:rsidR="00812729" w:rsidRDefault="00812729" w:rsidP="00812729">
      <w:r>
        <w:t xml:space="preserve">Ellis (2018), highlights that the presence of the union representative within a workplace can speed up and resolve issues of groups of employees rather than having individuals raise issues one by one, alternatively the negative of their presence being the </w:t>
      </w:r>
      <w:r w:rsidRPr="00155377">
        <w:rPr>
          <w:i/>
          <w:iCs/>
        </w:rPr>
        <w:t>“threat of conflict that might escalate to industrial action”</w:t>
      </w:r>
      <w:r>
        <w:t xml:space="preserve"> (Ellis, 2018). </w:t>
      </w:r>
    </w:p>
    <w:p w14:paraId="5FD0C027" w14:textId="4B451448" w:rsidR="00E61447" w:rsidRDefault="00E61447" w:rsidP="00103E0C">
      <w:r w:rsidRPr="00E61447">
        <w:t>It is unlawful for an employer to discriminate against an employee if they wish to join a union. Official union representatives are entitled to have a reasonable paid time off from work to carry out duties in relation to the union. It is important that this time makes up part of the persons working hours and does not leave them working over the times set by the Working Time Regulations 1998 (Daniels,2019).</w:t>
      </w:r>
    </w:p>
    <w:p w14:paraId="33E0B7AC" w14:textId="77777777" w:rsidR="004D1F2B" w:rsidRDefault="004D1F2B" w:rsidP="00103E0C">
      <w:pPr>
        <w:rPr>
          <w:b/>
          <w:bCs/>
        </w:rPr>
      </w:pPr>
    </w:p>
    <w:p w14:paraId="303A8685" w14:textId="55FF68A9" w:rsidR="0019344E" w:rsidRPr="00E27B6E" w:rsidRDefault="00103E0C" w:rsidP="00103E0C">
      <w:pPr>
        <w:rPr>
          <w:b/>
          <w:bCs/>
        </w:rPr>
      </w:pPr>
      <w:r w:rsidRPr="00E27B6E">
        <w:rPr>
          <w:b/>
          <w:bCs/>
        </w:rPr>
        <w:t>2.2 Compare different management approaches to employment relations.</w:t>
      </w:r>
    </w:p>
    <w:p w14:paraId="318FC05D" w14:textId="3B9D0D1E" w:rsidR="00001FB3" w:rsidRDefault="00B6733B" w:rsidP="00103E0C">
      <w:r w:rsidRPr="00B6733B">
        <w:t xml:space="preserve">Key stakeholders in the delivery of HR policy and procedures are line managers, these will be the drivers of policy's in </w:t>
      </w:r>
      <w:r w:rsidR="003E69AE" w:rsidRPr="00B6733B">
        <w:t>practice.</w:t>
      </w:r>
      <w:r w:rsidRPr="00B6733B">
        <w:t xml:space="preserve"> HR need to develop relationships with line managers </w:t>
      </w:r>
      <w:proofErr w:type="gramStart"/>
      <w:r w:rsidRPr="00B6733B">
        <w:t>in order to</w:t>
      </w:r>
      <w:proofErr w:type="gramEnd"/>
      <w:r w:rsidRPr="00B6733B">
        <w:t xml:space="preserve"> coach, support and work together to deliver expectations</w:t>
      </w:r>
      <w:r w:rsidR="00850158">
        <w:t>; after all Karaoulanis</w:t>
      </w:r>
      <w:r w:rsidR="00A41B3D">
        <w:t xml:space="preserve"> </w:t>
      </w:r>
      <w:r w:rsidR="00850158">
        <w:t xml:space="preserve">(2015) </w:t>
      </w:r>
      <w:r w:rsidR="00A41B3D">
        <w:t>highlights “</w:t>
      </w:r>
      <w:r w:rsidR="00850158" w:rsidRPr="00850158">
        <w:rPr>
          <w:i/>
          <w:iCs/>
        </w:rPr>
        <w:t>People management is one of the most difficult areas of management nowadays. Why is that? Because people are not machines, they are complicated, emotionally unstable and a good manager need</w:t>
      </w:r>
      <w:r w:rsidR="00850158">
        <w:rPr>
          <w:i/>
          <w:iCs/>
        </w:rPr>
        <w:t>s</w:t>
      </w:r>
      <w:r w:rsidR="00850158" w:rsidRPr="00850158">
        <w:rPr>
          <w:i/>
          <w:iCs/>
        </w:rPr>
        <w:t xml:space="preserve"> to overcome all the pitfalls that may appear in their job lives in order to maintain the team stability and a valuable equilibrium between their lives, personalities and performance”</w:t>
      </w:r>
      <w:r w:rsidR="00850158" w:rsidRPr="00850158">
        <w:t xml:space="preserve"> </w:t>
      </w:r>
      <w:r w:rsidRPr="00B6733B">
        <w:t>.</w:t>
      </w:r>
      <w:r w:rsidR="00850158">
        <w:t xml:space="preserve"> Furthermore -</w:t>
      </w:r>
      <w:r w:rsidRPr="00B6733B">
        <w:t xml:space="preserve"> Hutchinson &amp; Purcell, citied in Taylor &amp; Woodman's (2016), found that line management skills were a direct influence on the productivity and behaviours of their teams. </w:t>
      </w:r>
    </w:p>
    <w:p w14:paraId="1824FC37" w14:textId="5FEFDC30" w:rsidR="003E69AE" w:rsidRDefault="003E69AE" w:rsidP="00103E0C">
      <w:r>
        <w:lastRenderedPageBreak/>
        <w:t xml:space="preserve">There are numerous definitions of management styles, Kilroy &amp; </w:t>
      </w:r>
      <w:proofErr w:type="spellStart"/>
      <w:r>
        <w:t>Sundon</w:t>
      </w:r>
      <w:proofErr w:type="spellEnd"/>
      <w:r>
        <w:t xml:space="preserve"> (2015), citied in Taylor &amp; Woodhams (2016), identify three specific types. “Organisational leader”, said to implement selective policy and practice; the “Policy enactor” who strictly deliver all policy, and the “Employee coach” who will deliver policy and practice to suit individual need and situation. With the many interpretations of management </w:t>
      </w:r>
      <w:r w:rsidR="007E0D5C">
        <w:t>styles</w:t>
      </w:r>
      <w:r>
        <w:t xml:space="preserve"> </w:t>
      </w:r>
      <w:r w:rsidR="007E0D5C">
        <w:t>available</w:t>
      </w:r>
      <w:r>
        <w:t xml:space="preserve"> it difficult to fit an exact </w:t>
      </w:r>
      <w:r w:rsidR="007E0D5C">
        <w:t>style</w:t>
      </w:r>
      <w:r>
        <w:t xml:space="preserve"> to that of a manager , along with the changing demands of management roles and </w:t>
      </w:r>
      <w:r w:rsidR="007E0D5C">
        <w:t>situations</w:t>
      </w:r>
      <w:r>
        <w:t xml:space="preserve"> in reality a mixture of management styles de</w:t>
      </w:r>
      <w:r w:rsidR="007E0D5C">
        <w:t>pendant</w:t>
      </w:r>
      <w:r>
        <w:t xml:space="preserve"> on </w:t>
      </w:r>
      <w:r w:rsidR="007E0D5C">
        <w:t>situation</w:t>
      </w:r>
      <w:r>
        <w:t xml:space="preserve"> may be more </w:t>
      </w:r>
      <w:r w:rsidR="007E0D5C">
        <w:t>appropriate</w:t>
      </w:r>
      <w:r>
        <w:t xml:space="preserve">. </w:t>
      </w:r>
      <w:r w:rsidRPr="003E69AE">
        <w:t xml:space="preserve">Kilroy &amp; </w:t>
      </w:r>
      <w:proofErr w:type="spellStart"/>
      <w:r w:rsidRPr="003E69AE">
        <w:t>Sundon</w:t>
      </w:r>
      <w:proofErr w:type="spellEnd"/>
      <w:r w:rsidRPr="003E69AE">
        <w:t xml:space="preserve"> (2015)</w:t>
      </w:r>
      <w:r>
        <w:t xml:space="preserve"> found that different management style </w:t>
      </w:r>
      <w:r w:rsidR="00E7124E">
        <w:t>has</w:t>
      </w:r>
      <w:r>
        <w:t xml:space="preserve"> a direct influence on </w:t>
      </w:r>
      <w:r w:rsidR="007E0D5C">
        <w:t>employment</w:t>
      </w:r>
      <w:r>
        <w:t xml:space="preserve"> </w:t>
      </w:r>
      <w:r w:rsidR="007E0D5C">
        <w:t>relations</w:t>
      </w:r>
      <w:r>
        <w:t xml:space="preserve">, be it in a </w:t>
      </w:r>
      <w:r w:rsidR="007E0D5C">
        <w:t>positive</w:t>
      </w:r>
      <w:r>
        <w:t xml:space="preserve"> or </w:t>
      </w:r>
      <w:r w:rsidR="007E0D5C">
        <w:t>negative</w:t>
      </w:r>
      <w:r>
        <w:t xml:space="preserve"> manner</w:t>
      </w:r>
      <w:r w:rsidR="007E0D5C">
        <w:t xml:space="preserve">, they concluded that the management style “employee coach” contributed to employee commitment. The “Policy enactor”  may be a manger who causes frustration amongst employees, when working lives and situations are not always clear cut, and that of the “organisational Leader” being selective could cause further more frustration if the policy is followed for some our others causing confusion and ill-feeling amongst the workforce. </w:t>
      </w:r>
    </w:p>
    <w:p w14:paraId="2B62EC52" w14:textId="698988C8" w:rsidR="007162DA" w:rsidRPr="001E4864" w:rsidRDefault="00EF6BA2" w:rsidP="007162DA">
      <w:r w:rsidRPr="001E4864">
        <w:t xml:space="preserve">As </w:t>
      </w:r>
      <w:r w:rsidR="00E7124E" w:rsidRPr="001E4864">
        <w:t>noted,</w:t>
      </w:r>
      <w:r w:rsidRPr="001E4864">
        <w:t xml:space="preserve"> line </w:t>
      </w:r>
      <w:r w:rsidR="001E4864" w:rsidRPr="001E4864">
        <w:t xml:space="preserve">managers </w:t>
      </w:r>
      <w:r w:rsidRPr="001E4864">
        <w:t xml:space="preserve">have </w:t>
      </w:r>
      <w:r w:rsidR="001E4864" w:rsidRPr="001E4864">
        <w:t xml:space="preserve">direct </w:t>
      </w:r>
      <w:r w:rsidRPr="001E4864">
        <w:t xml:space="preserve">influence </w:t>
      </w:r>
      <w:r w:rsidR="001E4864" w:rsidRPr="001E4864">
        <w:t>on how</w:t>
      </w:r>
      <w:r w:rsidRPr="001E4864">
        <w:t xml:space="preserve"> current and future employees will see the </w:t>
      </w:r>
      <w:r w:rsidR="001E4864" w:rsidRPr="001E4864">
        <w:t>organisation</w:t>
      </w:r>
      <w:r w:rsidRPr="001E4864">
        <w:t xml:space="preserve">, </w:t>
      </w:r>
      <w:r w:rsidR="00B722C1" w:rsidRPr="001E4864">
        <w:t xml:space="preserve">not having a fair reputation will increase labour turnover, potential lack of talent </w:t>
      </w:r>
      <w:r w:rsidR="001E4864" w:rsidRPr="001E4864">
        <w:t>retention</w:t>
      </w:r>
      <w:r w:rsidR="00B722C1" w:rsidRPr="001E4864">
        <w:t xml:space="preserve">, proving costly to an </w:t>
      </w:r>
      <w:r w:rsidR="001E4864" w:rsidRPr="001E4864">
        <w:t>organisation</w:t>
      </w:r>
      <w:r w:rsidR="00B722C1" w:rsidRPr="001E4864">
        <w:t xml:space="preserve">. </w:t>
      </w:r>
    </w:p>
    <w:p w14:paraId="7989652C" w14:textId="0D53CB94" w:rsidR="007162DA" w:rsidRPr="006427DD" w:rsidRDefault="006427DD" w:rsidP="007162DA">
      <w:r w:rsidRPr="006427DD">
        <w:t>The retail store, Timpson, has recently come to light for its unique management style, promoting its staff as part of the Timpson Family, with benefits such as the day off for your birthday and free use of company holiday homes, they have an "upside down management" approach, which gives employees “total authority to do whatever they can to amaze customers”  confirming “we trust our colleagues to run our business as they see fit”.  This work ethos appears to be benefiting the staff and management alike with news that they plan to open new stores (www.timpson.co.uk, 2020).</w:t>
      </w:r>
    </w:p>
    <w:p w14:paraId="6116F2CE" w14:textId="77777777" w:rsidR="004D1F2B" w:rsidRDefault="004D1F2B" w:rsidP="00103E0C">
      <w:pPr>
        <w:rPr>
          <w:b/>
          <w:bCs/>
        </w:rPr>
      </w:pPr>
    </w:p>
    <w:p w14:paraId="211F714D" w14:textId="7E9CD150" w:rsidR="00103E0C" w:rsidRPr="00E27B6E" w:rsidRDefault="00103E0C" w:rsidP="00103E0C">
      <w:pPr>
        <w:rPr>
          <w:b/>
          <w:bCs/>
        </w:rPr>
      </w:pPr>
      <w:r w:rsidRPr="00E27B6E">
        <w:rPr>
          <w:b/>
          <w:bCs/>
        </w:rPr>
        <w:t xml:space="preserve">2.3 Explain the role of UK and EU government, and the principle employment relations agencies of the state, in managing employment relations. </w:t>
      </w:r>
    </w:p>
    <w:p w14:paraId="7FA33764" w14:textId="77777777" w:rsidR="002707F6" w:rsidRDefault="002707F6" w:rsidP="002707F6">
      <w:r>
        <w:t>Employment Law is the foundation of the working relationship between employee and employer, providing guidance on expectations of each party and their rights. Employment law covers a range of processes within the employee – employer relationship to ensure equality and equal rights within the workplace, these can range from Employment contracts, Equal pay, Parental leave , Working hours, Health and Safety regulations, Discrimination, Discipline and Grievance, to name a few (CIPD,2019).</w:t>
      </w:r>
    </w:p>
    <w:p w14:paraId="157461F6" w14:textId="3390FAAE" w:rsidR="002707F6" w:rsidRDefault="002707F6" w:rsidP="002707F6">
      <w:r>
        <w:t>Over the past 30 years employment law has developed significantly, going from a laid-back approach to a strongly regulated part of working life (Taylor and Amir,2015).</w:t>
      </w:r>
    </w:p>
    <w:p w14:paraId="750470BB" w14:textId="2B627B03" w:rsidR="00103E0C" w:rsidRDefault="007C0BA1" w:rsidP="00103E0C">
      <w:r>
        <w:t>T</w:t>
      </w:r>
      <w:r w:rsidR="006F2EDB" w:rsidRPr="006F2EDB">
        <w:t xml:space="preserve">he UK </w:t>
      </w:r>
      <w:r>
        <w:t>has one of the most</w:t>
      </w:r>
      <w:r w:rsidR="006F2EDB" w:rsidRPr="006F2EDB">
        <w:t xml:space="preserve"> regulated Labour markets in the world</w:t>
      </w:r>
      <w:r>
        <w:t>,</w:t>
      </w:r>
      <w:r w:rsidR="006F2EDB" w:rsidRPr="006F2EDB">
        <w:t xml:space="preserve"> </w:t>
      </w:r>
      <w:r>
        <w:t>with legislation and regulations covering a range of topics such as Health and</w:t>
      </w:r>
      <w:r w:rsidR="006F2EDB" w:rsidRPr="006F2EDB">
        <w:t xml:space="preserve"> </w:t>
      </w:r>
      <w:r>
        <w:t>S</w:t>
      </w:r>
      <w:r w:rsidR="006F2EDB" w:rsidRPr="006F2EDB">
        <w:t>afety</w:t>
      </w:r>
      <w:r>
        <w:t>,</w:t>
      </w:r>
      <w:r w:rsidR="006F2EDB" w:rsidRPr="006F2EDB">
        <w:t xml:space="preserve"> family friendly employment rights</w:t>
      </w:r>
      <w:r>
        <w:t xml:space="preserve"> and</w:t>
      </w:r>
      <w:r w:rsidR="006F2EDB" w:rsidRPr="006F2EDB">
        <w:t xml:space="preserve"> working time regulations</w:t>
      </w:r>
      <w:r>
        <w:t>,</w:t>
      </w:r>
      <w:r w:rsidR="006F2EDB" w:rsidRPr="006F2EDB">
        <w:t xml:space="preserve"> </w:t>
      </w:r>
      <w:r>
        <w:t xml:space="preserve">to mention but a few. </w:t>
      </w:r>
      <w:r w:rsidR="006F2EDB" w:rsidRPr="006F2EDB">
        <w:t xml:space="preserve"> </w:t>
      </w:r>
      <w:r>
        <w:t>G</w:t>
      </w:r>
      <w:r w:rsidR="006F2EDB" w:rsidRPr="006F2EDB">
        <w:t>overnments also influence organisational decision-making by setting targets to be achieved</w:t>
      </w:r>
      <w:r>
        <w:t xml:space="preserve">, such as the recent topic of </w:t>
      </w:r>
      <w:r w:rsidR="006F2EDB" w:rsidRPr="006F2EDB">
        <w:t xml:space="preserve">environmental matters </w:t>
      </w:r>
      <w:r>
        <w:t>in the</w:t>
      </w:r>
      <w:r w:rsidR="006F2EDB" w:rsidRPr="006F2EDB">
        <w:t xml:space="preserve"> aim to reduce carbon </w:t>
      </w:r>
      <w:r w:rsidRPr="006F2EDB">
        <w:t>emission</w:t>
      </w:r>
      <w:r>
        <w:t xml:space="preserve"> </w:t>
      </w:r>
      <w:r w:rsidR="006F2EDB">
        <w:t>(</w:t>
      </w:r>
      <w:r w:rsidR="006F2EDB" w:rsidRPr="006F2EDB">
        <w:t>Taylor</w:t>
      </w:r>
      <w:r w:rsidR="00A86FE2">
        <w:t>,</w:t>
      </w:r>
      <w:r w:rsidR="006F2EDB" w:rsidRPr="006F2EDB">
        <w:t xml:space="preserve"> 2014</w:t>
      </w:r>
      <w:r w:rsidR="006F2EDB">
        <w:t>)</w:t>
      </w:r>
      <w:r>
        <w:t>.</w:t>
      </w:r>
      <w:r w:rsidR="00A86FE2">
        <w:t xml:space="preserve">  With the rapid growth of employment legislation implementation is now only issued twice a year, on the April 6</w:t>
      </w:r>
      <w:r w:rsidR="00A86FE2" w:rsidRPr="00A86FE2">
        <w:rPr>
          <w:vertAlign w:val="superscript"/>
        </w:rPr>
        <w:t>th</w:t>
      </w:r>
      <w:r w:rsidR="00A86FE2">
        <w:t xml:space="preserve"> and October 1</w:t>
      </w:r>
      <w:r w:rsidR="00A86FE2" w:rsidRPr="00A86FE2">
        <w:rPr>
          <w:vertAlign w:val="superscript"/>
        </w:rPr>
        <w:t>st</w:t>
      </w:r>
      <w:r w:rsidR="00A86FE2">
        <w:t xml:space="preserve"> to give order to implement the changes (Ellis,2016). </w:t>
      </w:r>
    </w:p>
    <w:p w14:paraId="6DABE1F7" w14:textId="627E9602" w:rsidR="00A86FE2" w:rsidRDefault="00E7124E" w:rsidP="00103E0C">
      <w:r>
        <w:t xml:space="preserve">There may be changes </w:t>
      </w:r>
      <w:proofErr w:type="gramStart"/>
      <w:r>
        <w:t>as a</w:t>
      </w:r>
      <w:r w:rsidR="006F2EDB" w:rsidRPr="006F2EDB">
        <w:t xml:space="preserve"> result of</w:t>
      </w:r>
      <w:proofErr w:type="gramEnd"/>
      <w:r w:rsidR="006F2EDB" w:rsidRPr="006F2EDB">
        <w:t xml:space="preserve"> Brexit when the UK leaves the EU</w:t>
      </w:r>
      <w:r>
        <w:t xml:space="preserve">, as it will be </w:t>
      </w:r>
      <w:r w:rsidR="006F2EDB" w:rsidRPr="006F2EDB">
        <w:t xml:space="preserve">no longer governed by </w:t>
      </w:r>
      <w:r>
        <w:t>EU</w:t>
      </w:r>
      <w:r w:rsidR="006F2EDB" w:rsidRPr="006F2EDB">
        <w:t xml:space="preserve"> law</w:t>
      </w:r>
      <w:r w:rsidR="00A86FE2">
        <w:t>. In 1997 the UK signed up to be part of the ‘Social chapter of the Maastricht Treaty’</w:t>
      </w:r>
      <w:r w:rsidR="006F2EDB" w:rsidRPr="006F2EDB">
        <w:t xml:space="preserve"> </w:t>
      </w:r>
      <w:r w:rsidR="00A86FE2">
        <w:t xml:space="preserve">committing the UK to follow EU’s directive of a vision based on </w:t>
      </w:r>
      <w:r w:rsidR="00A86FE2" w:rsidRPr="00A86FE2">
        <w:rPr>
          <w:i/>
          <w:iCs/>
        </w:rPr>
        <w:t>“a strong welfare state, a partnership between government, employers and workers and minimum standards of work”</w:t>
      </w:r>
      <w:r w:rsidR="00A86FE2">
        <w:t xml:space="preserve"> (Ellis, 2016). Influences of EU law can be identified by the provision of legislation relating to topics such as parental leave, flexible working, and National Minimum wage. </w:t>
      </w:r>
    </w:p>
    <w:p w14:paraId="11D6F97C" w14:textId="6A3B0E4B" w:rsidR="006F2EDB" w:rsidRDefault="00A86FE2" w:rsidP="00103E0C">
      <w:r>
        <w:t>As of October 2020, the UK officially leaves the EU due to Brexit, undoubtedly there will be future change, what that may look like or be is still unknown at this point.</w:t>
      </w:r>
      <w:r w:rsidR="006F2EDB" w:rsidRPr="006F2EDB">
        <w:t xml:space="preserve"> </w:t>
      </w:r>
    </w:p>
    <w:p w14:paraId="19D8CD23" w14:textId="2904067B" w:rsidR="00A86FE2" w:rsidRPr="00A86FE2" w:rsidRDefault="00832EE9" w:rsidP="0050612F">
      <w:r>
        <w:t xml:space="preserve">As of </w:t>
      </w:r>
      <w:r w:rsidR="00705342">
        <w:t>May 2020,</w:t>
      </w:r>
      <w:r>
        <w:t xml:space="preserve"> the current government includes the prime minister, Boris Johnson, leader of the Conservative party</w:t>
      </w:r>
      <w:r w:rsidR="00705342">
        <w:t>.</w:t>
      </w:r>
      <w:r w:rsidR="00A86FE2" w:rsidRPr="00A86FE2">
        <w:t xml:space="preserve"> </w:t>
      </w:r>
      <w:r w:rsidR="00705342">
        <w:t>A</w:t>
      </w:r>
      <w:r w:rsidR="00A86FE2" w:rsidRPr="00A86FE2">
        <w:t>long with government agencies such as the Advisory, Conciliation and Arbitration Service (</w:t>
      </w:r>
      <w:proofErr w:type="spellStart"/>
      <w:r w:rsidR="00A86FE2" w:rsidRPr="00A86FE2">
        <w:t>Acas</w:t>
      </w:r>
      <w:proofErr w:type="spellEnd"/>
      <w:r w:rsidR="00A86FE2" w:rsidRPr="00A86FE2">
        <w:t>)</w:t>
      </w:r>
      <w:r w:rsidR="00AC6ECA">
        <w:t xml:space="preserve">, </w:t>
      </w:r>
      <w:r w:rsidR="00A86FE2" w:rsidRPr="00A86FE2">
        <w:t xml:space="preserve">the Equality </w:t>
      </w:r>
      <w:r w:rsidR="00A86FE2" w:rsidRPr="00A86FE2">
        <w:lastRenderedPageBreak/>
        <w:t>and Human rights Commission (EHRC)</w:t>
      </w:r>
      <w:r w:rsidR="00AC6ECA">
        <w:t xml:space="preserve"> and Health and Safety Executive (HSE)</w:t>
      </w:r>
      <w:r w:rsidR="00705342">
        <w:t>, all parties influence employee relation practice across the UK.</w:t>
      </w:r>
    </w:p>
    <w:p w14:paraId="290BD07A" w14:textId="4EA0D11D" w:rsidR="00A86FE2" w:rsidRPr="00A86FE2" w:rsidRDefault="00A86FE2" w:rsidP="0050612F">
      <w:r w:rsidRPr="00A86FE2">
        <w:t>The government plays a large part in contributing to employee relations, this is from its role of both employer and legislator (Ellis,2016). Due to the large size of the public sector in the UK, which includes the National Health Service (NHS), employing approximately 1.3 million staff (</w:t>
      </w:r>
      <w:hyperlink r:id="rId10" w:history="1">
        <w:r w:rsidRPr="00A86FE2">
          <w:rPr>
            <w:rStyle w:val="Hyperlink"/>
            <w:color w:val="auto"/>
            <w:u w:val="none"/>
          </w:rPr>
          <w:t>www.jobs.nhs.uk</w:t>
        </w:r>
      </w:hyperlink>
      <w:r w:rsidRPr="00A86FE2">
        <w:t>) the government can directly influence policies and procedures (Ellis,2016).</w:t>
      </w:r>
    </w:p>
    <w:p w14:paraId="5E20BD64" w14:textId="2DEB6E52" w:rsidR="00A86FE2" w:rsidRPr="00A86FE2" w:rsidRDefault="00E7124E" w:rsidP="00A86FE2">
      <w:pPr>
        <w:rPr>
          <w:i/>
          <w:iCs/>
        </w:rPr>
      </w:pPr>
      <w:proofErr w:type="spellStart"/>
      <w:r w:rsidRPr="007C0BA1">
        <w:t>Acas</w:t>
      </w:r>
      <w:proofErr w:type="spellEnd"/>
      <w:r w:rsidRPr="007C0BA1">
        <w:t xml:space="preserve"> </w:t>
      </w:r>
      <w:r w:rsidR="007C0BA1" w:rsidRPr="007C0BA1">
        <w:t xml:space="preserve">plays a part in employee relations with specific guidance and expectations on how matters should be dealt with in the workplace. For example, The </w:t>
      </w:r>
      <w:proofErr w:type="spellStart"/>
      <w:r w:rsidR="007C0BA1" w:rsidRPr="007C0BA1">
        <w:t>Acas</w:t>
      </w:r>
      <w:proofErr w:type="spellEnd"/>
      <w:r w:rsidR="007C0BA1" w:rsidRPr="007C0BA1">
        <w:t xml:space="preserve"> statutory “Code of Practice on discipline and grievance procedures” provides guidance and principles to employers, employees, and representatives to be able to fairly conduct disciplinary and grievance procedures</w:t>
      </w:r>
      <w:r w:rsidR="007C0BA1">
        <w:t xml:space="preserve"> (Acas,2020)</w:t>
      </w:r>
      <w:r w:rsidR="007C0BA1" w:rsidRPr="007C0BA1">
        <w:t>.</w:t>
      </w:r>
      <w:r w:rsidR="007C0BA1">
        <w:t xml:space="preserve"> The codes are not acts of parliament or government regulations, they are</w:t>
      </w:r>
      <w:r w:rsidR="007C0BA1" w:rsidRPr="007C0BA1">
        <w:rPr>
          <w:i/>
          <w:iCs/>
        </w:rPr>
        <w:t xml:space="preserve"> </w:t>
      </w:r>
      <w:r w:rsidR="007C0BA1">
        <w:rPr>
          <w:i/>
          <w:iCs/>
        </w:rPr>
        <w:t>“</w:t>
      </w:r>
      <w:r w:rsidR="007C0BA1" w:rsidRPr="007C0BA1">
        <w:rPr>
          <w:i/>
          <w:iCs/>
        </w:rPr>
        <w:t>authoritative statements of good practice”</w:t>
      </w:r>
      <w:r w:rsidR="007C0BA1">
        <w:t xml:space="preserve"> (</w:t>
      </w:r>
      <w:proofErr w:type="spellStart"/>
      <w:r w:rsidR="007C0BA1">
        <w:t>Acas</w:t>
      </w:r>
      <w:proofErr w:type="spellEnd"/>
      <w:r w:rsidR="007C0BA1">
        <w:t xml:space="preserve">, 2020) and will be looked at within a relevant tribunal case, if it is highlighted that the employer or employee has not followed the guidance then as much as 25% could be added or taken off the claimants compensation </w:t>
      </w:r>
      <w:r w:rsidR="007C0BA1" w:rsidRPr="007C0BA1">
        <w:rPr>
          <w:i/>
          <w:iCs/>
        </w:rPr>
        <w:t>“for unreasonable failure to comply with any provision of the Code”</w:t>
      </w:r>
      <w:r w:rsidR="007C0BA1">
        <w:t xml:space="preserve"> (Acas,2020). </w:t>
      </w:r>
      <w:r w:rsidR="00A86FE2" w:rsidRPr="00A86FE2">
        <w:t xml:space="preserve">Although, it should be highlighted that </w:t>
      </w:r>
      <w:proofErr w:type="spellStart"/>
      <w:r w:rsidR="00705342" w:rsidRPr="00A86FE2">
        <w:t>Acas</w:t>
      </w:r>
      <w:proofErr w:type="spellEnd"/>
      <w:r w:rsidR="00705342" w:rsidRPr="00A86FE2">
        <w:t xml:space="preserve"> (</w:t>
      </w:r>
      <w:r w:rsidR="00A86FE2" w:rsidRPr="00A86FE2">
        <w:t xml:space="preserve">2020) states that </w:t>
      </w:r>
      <w:r w:rsidR="00A86FE2" w:rsidRPr="00A86FE2">
        <w:rPr>
          <w:i/>
          <w:iCs/>
        </w:rPr>
        <w:t>“failure to follow the Code does not</w:t>
      </w:r>
      <w:proofErr w:type="gramStart"/>
      <w:r w:rsidR="00A86FE2" w:rsidRPr="00A86FE2">
        <w:rPr>
          <w:i/>
          <w:iCs/>
        </w:rPr>
        <w:t>, in itself, make</w:t>
      </w:r>
      <w:proofErr w:type="gramEnd"/>
      <w:r w:rsidR="00A86FE2" w:rsidRPr="00A86FE2">
        <w:rPr>
          <w:i/>
          <w:iCs/>
        </w:rPr>
        <w:t xml:space="preserve"> a person or organisation liable to proceedings.</w:t>
      </w:r>
    </w:p>
    <w:p w14:paraId="7BC857CA" w14:textId="6F6966A8" w:rsidR="007C0BA1" w:rsidRPr="007C0BA1" w:rsidRDefault="007C0BA1" w:rsidP="00E7124E">
      <w:proofErr w:type="spellStart"/>
      <w:r w:rsidRPr="007C0BA1">
        <w:t>Acas</w:t>
      </w:r>
      <w:proofErr w:type="spellEnd"/>
      <w:r w:rsidRPr="007C0BA1">
        <w:t xml:space="preserve"> has the ability and power, under the Trade Union and Labour Relations (Consolidation) Act 1992 (Acas,2020),  to devise </w:t>
      </w:r>
      <w:r w:rsidR="00A86FE2">
        <w:t xml:space="preserve">the </w:t>
      </w:r>
      <w:r w:rsidRPr="007C0BA1">
        <w:t>codes as and when it feels required, the codes are taken from “good practice” values of both employee and employer</w:t>
      </w:r>
      <w:r>
        <w:t xml:space="preserve"> (CIPD,2020)</w:t>
      </w:r>
      <w:r w:rsidRPr="007C0BA1">
        <w:t>.</w:t>
      </w:r>
      <w:r w:rsidR="00F92676">
        <w:t xml:space="preserve"> In 2014, the government decided that all Employment Tribunal claim would need to be put to </w:t>
      </w:r>
      <w:proofErr w:type="spellStart"/>
      <w:r w:rsidR="00F92676">
        <w:t>Acas</w:t>
      </w:r>
      <w:proofErr w:type="spellEnd"/>
      <w:r w:rsidR="00F92676">
        <w:t xml:space="preserve"> in the first instance, in the hope that this would help resolve some of the cases before proceeding any further. This shows how the government can influence through its external agencies (Ellis,2014). </w:t>
      </w:r>
    </w:p>
    <w:p w14:paraId="17EAE6DA" w14:textId="3A4BE180" w:rsidR="00705342" w:rsidRPr="00705342" w:rsidRDefault="00705342" w:rsidP="00705342">
      <w:r w:rsidRPr="00705342">
        <w:t>Established by the Equality Act 2006 as of 1</w:t>
      </w:r>
      <w:r w:rsidRPr="00705342">
        <w:rPr>
          <w:vertAlign w:val="superscript"/>
        </w:rPr>
        <w:t>st</w:t>
      </w:r>
      <w:r w:rsidRPr="00705342">
        <w:t xml:space="preserve"> October 2007, The Equality and Human Rights Commission (EHRC) is an independent public body for the UK, with responsibility to enforce equality and non-discrimination human rights laws protecting individuals’ rights of fairness, respect, and dignity.</w:t>
      </w:r>
      <w:r>
        <w:t xml:space="preserve"> The EHRC has the</w:t>
      </w:r>
      <w:r w:rsidRPr="00705342">
        <w:t xml:space="preserve"> power to challenge discrimination, </w:t>
      </w:r>
      <w:r>
        <w:t xml:space="preserve">acting where their guidance is not followed. </w:t>
      </w:r>
      <w:r w:rsidRPr="00705342">
        <w:t>The EHRC operates independently of UK governments, but they work with them to influence and promote positive change for equality</w:t>
      </w:r>
      <w:r>
        <w:t xml:space="preserve"> </w:t>
      </w:r>
      <w:r w:rsidRPr="00705342">
        <w:t>(</w:t>
      </w:r>
      <w:hyperlink r:id="rId11" w:history="1">
        <w:r w:rsidRPr="00705342">
          <w:rPr>
            <w:rStyle w:val="Hyperlink"/>
            <w:color w:val="auto"/>
            <w:u w:val="none"/>
          </w:rPr>
          <w:t>www.equalityhumanrights.com</w:t>
        </w:r>
      </w:hyperlink>
      <w:r w:rsidRPr="00705342">
        <w:t>, 2020).</w:t>
      </w:r>
    </w:p>
    <w:p w14:paraId="4ABEA274" w14:textId="3D118B21" w:rsidR="00AC6ECA" w:rsidRPr="00AC6ECA" w:rsidRDefault="00AC6ECA" w:rsidP="00AC6ECA">
      <w:r w:rsidRPr="00AC6ECA">
        <w:t>The HSE works in partnership with employers to provide advice and guidance on safe systems of work within the standards required. Legislation such as, the Health and Safety at Work Act 1974, sets out guidance for all employers to follow and is enforced by the HSE, which has the right to close an unsafe workplace with immediate effect and has the ability to prosecute if serious breaches of Health and Safety are found (Daniels, 2019).</w:t>
      </w:r>
    </w:p>
    <w:p w14:paraId="3111D55C" w14:textId="1C8DD2DC" w:rsidR="00CA74BF" w:rsidRPr="00DB2625" w:rsidRDefault="00705342" w:rsidP="00103E0C">
      <w:pPr>
        <w:rPr>
          <w:color w:val="FF0000"/>
        </w:rPr>
      </w:pPr>
      <w:r w:rsidRPr="00705342">
        <w:t xml:space="preserve">In conclusion there are many </w:t>
      </w:r>
      <w:r>
        <w:t>parties that shape and effect employee relations in the UK, consideration, and tact to comply legally is paramount to avoid potential legal battles and costs of non-compliance.</w:t>
      </w:r>
    </w:p>
    <w:p w14:paraId="6A8B1C54" w14:textId="77777777" w:rsidR="00770BE4" w:rsidRDefault="00770BE4" w:rsidP="00103E0C">
      <w:pPr>
        <w:rPr>
          <w:b/>
          <w:bCs/>
          <w:u w:val="single"/>
        </w:rPr>
      </w:pPr>
    </w:p>
    <w:p w14:paraId="28D6AA20" w14:textId="4F70CD3E" w:rsidR="004D1F2B" w:rsidRDefault="004D1F2B" w:rsidP="00103E0C">
      <w:pPr>
        <w:rPr>
          <w:b/>
          <w:bCs/>
        </w:rPr>
      </w:pPr>
      <w:r w:rsidRPr="004D1F2B">
        <w:rPr>
          <w:b/>
          <w:bCs/>
          <w:u w:val="single"/>
        </w:rPr>
        <w:t xml:space="preserve">Task </w:t>
      </w:r>
      <w:r w:rsidR="00103E0C" w:rsidRPr="004D1F2B">
        <w:rPr>
          <w:b/>
          <w:bCs/>
          <w:u w:val="single"/>
        </w:rPr>
        <w:t>3</w:t>
      </w:r>
    </w:p>
    <w:p w14:paraId="47CAF2D7" w14:textId="0A2E2F3B" w:rsidR="00103E0C" w:rsidRPr="00E27B6E" w:rsidRDefault="00103E0C" w:rsidP="00103E0C">
      <w:pPr>
        <w:rPr>
          <w:b/>
          <w:bCs/>
        </w:rPr>
      </w:pPr>
      <w:r w:rsidRPr="00E27B6E">
        <w:rPr>
          <w:b/>
          <w:bCs/>
        </w:rPr>
        <w:t xml:space="preserve">Explain different models of employee representation, clarifying terms such as employee involvement; participation; partnership; information and consultation. </w:t>
      </w:r>
    </w:p>
    <w:p w14:paraId="17B64D03" w14:textId="08A9FBFA" w:rsidR="00CE7078" w:rsidRDefault="002B6635" w:rsidP="00CE7078">
      <w:r w:rsidRPr="002B6635">
        <w:t>As a result of the Information</w:t>
      </w:r>
      <w:r w:rsidR="00CE7078" w:rsidRPr="002B6635">
        <w:t xml:space="preserve"> and Consultation of Employees (ICE) Regulations 2004, in the UK, all employees have a statutory right</w:t>
      </w:r>
      <w:r>
        <w:t>,</w:t>
      </w:r>
      <w:r w:rsidR="00CE7078" w:rsidRPr="002B6635">
        <w:t xml:space="preserve"> to have, and request information and be consulted on change</w:t>
      </w:r>
      <w:r>
        <w:t xml:space="preserve"> (Ellis,2016)</w:t>
      </w:r>
      <w:r w:rsidR="00583337" w:rsidRPr="00583337">
        <w:t xml:space="preserve"> </w:t>
      </w:r>
      <w:r w:rsidR="00583337" w:rsidRPr="00583337">
        <w:t>and apply to businesses with 50 or more</w:t>
      </w:r>
      <w:r w:rsidR="00583337">
        <w:t xml:space="preserve"> (ACAS,2020)</w:t>
      </w:r>
      <w:r w:rsidR="00CE7078" w:rsidRPr="002B6635">
        <w:t>.</w:t>
      </w:r>
      <w:r w:rsidR="00F11C53">
        <w:t xml:space="preserve"> The regulations were put in place to improve communication for employees , although, Ellis(2016), notes that the regulations can be interpreted in a way in which employees could be involved and consultation of change but not necessarily have any true influence over future plans. Therefore, the Employee voice of each organisation may significantly differ from one to another. </w:t>
      </w:r>
      <w:r w:rsidR="00CE7078" w:rsidRPr="002B6635">
        <w:t xml:space="preserve"> </w:t>
      </w:r>
      <w:r w:rsidR="00583337">
        <w:t xml:space="preserve">Never the less, </w:t>
      </w:r>
      <w:proofErr w:type="gramStart"/>
      <w:r w:rsidR="00583337">
        <w:t>ACAS(</w:t>
      </w:r>
      <w:proofErr w:type="gramEnd"/>
      <w:r w:rsidR="00583337">
        <w:t xml:space="preserve">2020) refers to </w:t>
      </w:r>
      <w:r w:rsidR="00583337" w:rsidRPr="00583337">
        <w:t>Information and consultation</w:t>
      </w:r>
      <w:r w:rsidR="00583337">
        <w:t xml:space="preserve"> as being </w:t>
      </w:r>
      <w:r w:rsidR="00583337" w:rsidRPr="00583337">
        <w:rPr>
          <w:i/>
          <w:iCs/>
        </w:rPr>
        <w:t>“</w:t>
      </w:r>
      <w:r w:rsidR="00583337" w:rsidRPr="00583337">
        <w:rPr>
          <w:i/>
          <w:iCs/>
        </w:rPr>
        <w:t>the basic building blocks of every effective organisation</w:t>
      </w:r>
      <w:r w:rsidR="00583337" w:rsidRPr="00583337">
        <w:rPr>
          <w:i/>
          <w:iCs/>
        </w:rPr>
        <w:t>”</w:t>
      </w:r>
      <w:r w:rsidR="00583337">
        <w:rPr>
          <w:i/>
          <w:iCs/>
        </w:rPr>
        <w:t xml:space="preserve">, </w:t>
      </w:r>
      <w:r w:rsidR="00583337" w:rsidRPr="00583337">
        <w:t xml:space="preserve">highlighting its importance. </w:t>
      </w:r>
    </w:p>
    <w:p w14:paraId="26427058" w14:textId="77777777" w:rsidR="00583337" w:rsidRDefault="00583337" w:rsidP="00CE7078">
      <w:r>
        <w:lastRenderedPageBreak/>
        <w:t>O</w:t>
      </w:r>
      <w:r w:rsidRPr="00583337">
        <w:t xml:space="preserve">rganisations with strong information and consultation </w:t>
      </w:r>
      <w:r w:rsidRPr="00583337">
        <w:t>benefit from improved trust, engagement and productivity, innovative ideas and problem solving from the workforce, improved retention of staff with fewer workplace disputes, to mention a few (CIPD,2020).</w:t>
      </w:r>
    </w:p>
    <w:p w14:paraId="325E8871" w14:textId="108A5743" w:rsidR="00CE7078" w:rsidRPr="008537A4" w:rsidRDefault="00CE7078" w:rsidP="00CE7078">
      <w:r w:rsidRPr="008537A4">
        <w:t xml:space="preserve">The informal </w:t>
      </w:r>
      <w:r w:rsidR="008537A4" w:rsidRPr="008537A4">
        <w:t>dynamic of any workplace</w:t>
      </w:r>
      <w:r w:rsidRPr="008537A4">
        <w:t xml:space="preserve"> has a strong influence on </w:t>
      </w:r>
      <w:r w:rsidR="008537A4" w:rsidRPr="008537A4">
        <w:t xml:space="preserve">both </w:t>
      </w:r>
      <w:r w:rsidRPr="008537A4">
        <w:t xml:space="preserve">satisfaction and commitment </w:t>
      </w:r>
      <w:r w:rsidR="008537A4" w:rsidRPr="008537A4">
        <w:t>of employees</w:t>
      </w:r>
      <w:r w:rsidR="00B517C7">
        <w:t>,</w:t>
      </w:r>
      <w:r w:rsidRPr="008537A4">
        <w:t xml:space="preserve"> good employee relations</w:t>
      </w:r>
      <w:r w:rsidR="008537A4" w:rsidRPr="008537A4">
        <w:t xml:space="preserve"> mechanisms will enable a positive workplace culture. E</w:t>
      </w:r>
      <w:r w:rsidRPr="008537A4">
        <w:t xml:space="preserve">ffective approaches for employee voice </w:t>
      </w:r>
      <w:r w:rsidR="008537A4" w:rsidRPr="008537A4">
        <w:t>should, according to the CIPD (2020), include,</w:t>
      </w:r>
      <w:r w:rsidRPr="008537A4">
        <w:t xml:space="preserve"> two-way communications, joint consultation, employee attitude or engagement surveys and a 'partnership' style of working</w:t>
      </w:r>
      <w:r w:rsidR="008537A4" w:rsidRPr="008537A4">
        <w:t>.</w:t>
      </w:r>
    </w:p>
    <w:p w14:paraId="2CA141C2" w14:textId="4917591C" w:rsidR="00CA74BF" w:rsidRPr="00CA74BF" w:rsidRDefault="00CA74BF" w:rsidP="00927DAE">
      <w:pPr>
        <w:rPr>
          <w:highlight w:val="yellow"/>
        </w:rPr>
      </w:pPr>
      <w:r>
        <w:t>Practices in place which are designed to enable employee representation</w:t>
      </w:r>
      <w:r w:rsidR="002B6635">
        <w:t xml:space="preserve"> and voice</w:t>
      </w:r>
      <w:r w:rsidR="004B4A34">
        <w:t xml:space="preserve"> in the workplace include</w:t>
      </w:r>
      <w:r>
        <w:t xml:space="preserve"> </w:t>
      </w:r>
      <w:r w:rsidRPr="00CA74BF">
        <w:t xml:space="preserve">employee involvement, participation, partnership, </w:t>
      </w:r>
      <w:r w:rsidR="005547F6" w:rsidRPr="00CA74BF">
        <w:t>information,</w:t>
      </w:r>
      <w:r w:rsidRPr="00CA74BF">
        <w:t xml:space="preserve"> and consultation</w:t>
      </w:r>
      <w:r w:rsidR="00B517C7">
        <w:t>;</w:t>
      </w:r>
      <w:r w:rsidR="008537A4">
        <w:t xml:space="preserve"> </w:t>
      </w:r>
      <w:r w:rsidR="00B517C7">
        <w:t>w</w:t>
      </w:r>
      <w:r w:rsidR="008537A4">
        <w:t>ith Involvement and participation considered as the main forms of employee voice (El</w:t>
      </w:r>
      <w:r w:rsidR="003105C6">
        <w:t>l</w:t>
      </w:r>
      <w:r w:rsidR="008537A4">
        <w:t>is,2016).</w:t>
      </w:r>
    </w:p>
    <w:p w14:paraId="6BE0C5FD" w14:textId="227A0E73" w:rsidR="00CA74BF" w:rsidRDefault="006D3AA3" w:rsidP="00EB38F6">
      <w:r w:rsidRPr="00EB38F6">
        <w:t>Employee involvement</w:t>
      </w:r>
      <w:r w:rsidR="00BD0CE3" w:rsidRPr="00EB38F6">
        <w:t xml:space="preserve"> is primarily the process by which employers introduce </w:t>
      </w:r>
      <w:r w:rsidR="00EB38F6" w:rsidRPr="00EB38F6">
        <w:t xml:space="preserve">policy </w:t>
      </w:r>
      <w:r w:rsidR="00BD0CE3" w:rsidRPr="00EB38F6">
        <w:t>collaboratively with its employees to gain ideas and by</w:t>
      </w:r>
      <w:r w:rsidR="00CE7078">
        <w:t>-</w:t>
      </w:r>
      <w:r w:rsidR="00BD0CE3" w:rsidRPr="00EB38F6">
        <w:t>in</w:t>
      </w:r>
      <w:r w:rsidR="00EB38F6" w:rsidRPr="00EB38F6">
        <w:t xml:space="preserve"> to working practice (CIPD,2020)</w:t>
      </w:r>
      <w:r w:rsidR="00BD0CE3" w:rsidRPr="00EB38F6">
        <w:t>.</w:t>
      </w:r>
      <w:r w:rsidR="00EB38F6" w:rsidRPr="00EB38F6">
        <w:t xml:space="preserve"> In some organisations t</w:t>
      </w:r>
      <w:r w:rsidR="00BD0CE3" w:rsidRPr="00EB38F6">
        <w:t xml:space="preserve">his is often </w:t>
      </w:r>
      <w:r w:rsidR="00CA74BF" w:rsidRPr="00EB38F6">
        <w:t>communicate</w:t>
      </w:r>
      <w:r w:rsidR="00BD0CE3" w:rsidRPr="00EB38F6">
        <w:t>d</w:t>
      </w:r>
      <w:r w:rsidR="00CA74BF" w:rsidRPr="00EB38F6">
        <w:t xml:space="preserve"> in the form of management directives, or direct downward communication, </w:t>
      </w:r>
      <w:r w:rsidR="00BD0CE3" w:rsidRPr="00EB38F6">
        <w:t>often</w:t>
      </w:r>
      <w:r w:rsidR="00CA74BF" w:rsidRPr="00EB38F6">
        <w:t xml:space="preserve"> involvement can seek to include consent from employees in direct two-way communication (Marchington, Cox and Suter, 2007 and Gennard et. </w:t>
      </w:r>
      <w:r w:rsidR="00EB38F6" w:rsidRPr="00EB38F6">
        <w:t>A</w:t>
      </w:r>
      <w:r w:rsidR="00CA74BF" w:rsidRPr="00EB38F6">
        <w:t>l</w:t>
      </w:r>
      <w:r w:rsidR="00EB38F6" w:rsidRPr="00EB38F6">
        <w:t xml:space="preserve">, </w:t>
      </w:r>
      <w:r w:rsidR="00CA74BF" w:rsidRPr="00EB38F6">
        <w:t>2016). The more sophisticated approach to employee involvement would be through direct upward feedback, which aims to include employees in problem solving and suggestions for improvement (</w:t>
      </w:r>
      <w:bookmarkStart w:id="0" w:name="_Hlk43889883"/>
      <w:r w:rsidR="00CA74BF" w:rsidRPr="00EB38F6">
        <w:t>Marchington, Cox and Suter, 2007 Marchington, Cox and Suter, 2007) giving employees a sense of job enrichment (Dundun and Wilkinson, 2013).</w:t>
      </w:r>
      <w:r w:rsidR="00086862">
        <w:t xml:space="preserve"> The down side of this, in instances such as, direct upward feedback in appraisal meetings may be that employees may find they can not be honest for fear of management reaction, ultimately depending on trust between employee and management, with a lack of, resulting un-honesty about workplace issues (Aylott,2018).</w:t>
      </w:r>
    </w:p>
    <w:p w14:paraId="44672B62" w14:textId="77777777" w:rsidR="00CE7078" w:rsidRPr="00CD414A" w:rsidRDefault="00CE7078" w:rsidP="00CE7078">
      <w:pPr>
        <w:rPr>
          <w:i/>
          <w:iCs/>
        </w:rPr>
      </w:pPr>
      <w:proofErr w:type="spellStart"/>
      <w:r w:rsidRPr="00086862">
        <w:t>Dromey</w:t>
      </w:r>
      <w:proofErr w:type="spellEnd"/>
      <w:r w:rsidRPr="00086862">
        <w:t xml:space="preserve"> (2016)</w:t>
      </w:r>
      <w:r w:rsidRPr="00CD414A">
        <w:t xml:space="preserve"> identified, that </w:t>
      </w:r>
      <w:r w:rsidRPr="00CD414A">
        <w:rPr>
          <w:i/>
          <w:iCs/>
        </w:rPr>
        <w:t xml:space="preserve">‘no matter what job you’re doing if you feel involved, you feel you have autonomy, a role in decision making…you’ll care more about what you’re doing and hence the company will have better results’. </w:t>
      </w:r>
    </w:p>
    <w:bookmarkEnd w:id="0"/>
    <w:p w14:paraId="390F048B" w14:textId="6873FA06" w:rsidR="00CA74BF" w:rsidRPr="002E0926" w:rsidRDefault="00CA74BF" w:rsidP="00B07BCC">
      <w:pPr>
        <w:spacing w:after="0"/>
      </w:pPr>
      <w:r w:rsidRPr="00B07BCC">
        <w:t xml:space="preserve">Employee participation in contrast does not communicate decision making </w:t>
      </w:r>
      <w:r w:rsidR="002E0926" w:rsidRPr="00B07BCC">
        <w:t xml:space="preserve">directly </w:t>
      </w:r>
      <w:r w:rsidRPr="00B07BCC">
        <w:t xml:space="preserve">through </w:t>
      </w:r>
      <w:r w:rsidR="002E0926" w:rsidRPr="00B07BCC">
        <w:t xml:space="preserve">the employees, but through their representatives (CIPD,2020). </w:t>
      </w:r>
      <w:r w:rsidR="004A55A9">
        <w:t>This may include employee forums, p</w:t>
      </w:r>
      <w:r w:rsidR="00B07BCC">
        <w:t>artnership working and joint consultation committees (Ellis,2016).</w:t>
      </w:r>
    </w:p>
    <w:p w14:paraId="02C97E6F" w14:textId="77777777" w:rsidR="002B6635" w:rsidRDefault="002B6635" w:rsidP="00931F73">
      <w:pPr>
        <w:spacing w:after="0" w:line="240" w:lineRule="auto"/>
      </w:pPr>
    </w:p>
    <w:p w14:paraId="6F3291D2" w14:textId="55F067C3" w:rsidR="00CA74BF" w:rsidRPr="002E0926" w:rsidRDefault="002E0926" w:rsidP="00931F73">
      <w:pPr>
        <w:spacing w:after="0" w:line="240" w:lineRule="auto"/>
      </w:pPr>
      <w:r w:rsidRPr="002E0926">
        <w:t>Profit-sharing bonuses and shared ownership (Marchington, Cox and Suter, 2007) is found in one third of organisations, this is a form of d</w:t>
      </w:r>
      <w:r w:rsidR="00CA74BF" w:rsidRPr="002E0926">
        <w:t>irect financial participation</w:t>
      </w:r>
      <w:r w:rsidRPr="002E0926">
        <w:t xml:space="preserve">. </w:t>
      </w:r>
      <w:r w:rsidR="00CA74BF" w:rsidRPr="002E0926">
        <w:t>This form of participation increas</w:t>
      </w:r>
      <w:r w:rsidRPr="002E0926">
        <w:t>es</w:t>
      </w:r>
      <w:r w:rsidR="00CA74BF" w:rsidRPr="002E0926">
        <w:t xml:space="preserve"> motivation and commitment for employees </w:t>
      </w:r>
      <w:r w:rsidRPr="002E0926">
        <w:t xml:space="preserve">as the more the organisation achieves and prospers so will the employees in turn. </w:t>
      </w:r>
    </w:p>
    <w:p w14:paraId="1E48774B" w14:textId="77777777" w:rsidR="008537A4" w:rsidRDefault="008537A4" w:rsidP="00931F73">
      <w:pPr>
        <w:spacing w:line="240" w:lineRule="auto"/>
      </w:pPr>
    </w:p>
    <w:p w14:paraId="10BC3168" w14:textId="421798AA" w:rsidR="00931F73" w:rsidRPr="006D3AA3" w:rsidRDefault="004554B6" w:rsidP="00931F73">
      <w:pPr>
        <w:spacing w:line="240" w:lineRule="auto"/>
        <w:rPr>
          <w:b/>
          <w:bCs/>
          <w:color w:val="FF0000"/>
        </w:rPr>
      </w:pPr>
      <w:r w:rsidRPr="004554B6">
        <w:t xml:space="preserve">Bingham </w:t>
      </w:r>
      <w:r w:rsidR="002E0926">
        <w:t>(</w:t>
      </w:r>
      <w:r w:rsidRPr="004554B6">
        <w:t>2016</w:t>
      </w:r>
      <w:r w:rsidR="002E0926">
        <w:t>)</w:t>
      </w:r>
      <w:r w:rsidRPr="004554B6">
        <w:t xml:space="preserve"> </w:t>
      </w:r>
      <w:r>
        <w:t xml:space="preserve">states that </w:t>
      </w:r>
      <w:r w:rsidR="005547F6">
        <w:t>“</w:t>
      </w:r>
      <w:r w:rsidRPr="004554B6">
        <w:rPr>
          <w:i/>
          <w:iCs/>
        </w:rPr>
        <w:t>Partnership assumes shared interests and common goals with an emphasis on joint problem solving</w:t>
      </w:r>
      <w:r>
        <w:rPr>
          <w:i/>
          <w:iCs/>
        </w:rPr>
        <w:t xml:space="preserve">” </w:t>
      </w:r>
      <w:r w:rsidRPr="004554B6">
        <w:t>this ultimately needs clear honest communication and information sharing</w:t>
      </w:r>
      <w:r>
        <w:rPr>
          <w:i/>
          <w:iCs/>
        </w:rPr>
        <w:t xml:space="preserve">. </w:t>
      </w:r>
      <w:r w:rsidR="004A6635" w:rsidRPr="004A6635">
        <w:t>Partnership allows employees to have direct decisions about the</w:t>
      </w:r>
      <w:r w:rsidR="00931F73">
        <w:t>ir</w:t>
      </w:r>
      <w:r w:rsidR="004A6635" w:rsidRPr="004A6635">
        <w:t xml:space="preserve"> workload</w:t>
      </w:r>
      <w:r w:rsidR="00EB38F6">
        <w:t>,</w:t>
      </w:r>
      <w:r w:rsidR="004A6635" w:rsidRPr="004A6635">
        <w:t xml:space="preserve"> about any employment issues they </w:t>
      </w:r>
      <w:r w:rsidR="002E0926" w:rsidRPr="004A6635">
        <w:t>have,</w:t>
      </w:r>
      <w:r w:rsidR="004A6635" w:rsidRPr="004A6635">
        <w:t xml:space="preserve"> and decisions made which affect them</w:t>
      </w:r>
      <w:r w:rsidR="00EB38F6">
        <w:t>.</w:t>
      </w:r>
      <w:r w:rsidR="004A6635" w:rsidRPr="004A6635">
        <w:t xml:space="preserve"> </w:t>
      </w:r>
      <w:r w:rsidR="00931F73">
        <w:t>P</w:t>
      </w:r>
      <w:r w:rsidR="004A6635" w:rsidRPr="004A6635">
        <w:t>otential benefits of partnership being overall improved organisational performance</w:t>
      </w:r>
      <w:r w:rsidR="00931F73">
        <w:t>,</w:t>
      </w:r>
      <w:r w:rsidR="004A6635" w:rsidRPr="004A6635">
        <w:t xml:space="preserve"> as employee actives and behaviours have we positively increased commitment and in turn better sales and profits</w:t>
      </w:r>
      <w:r w:rsidR="00931F73">
        <w:t>,</w:t>
      </w:r>
      <w:r w:rsidR="004A6635">
        <w:t xml:space="preserve"> although</w:t>
      </w:r>
      <w:r w:rsidR="004A6635" w:rsidRPr="004A6635">
        <w:t xml:space="preserve"> </w:t>
      </w:r>
      <w:r w:rsidR="00931F73" w:rsidRPr="004A6635">
        <w:t>Bing</w:t>
      </w:r>
      <w:r w:rsidR="00931F73">
        <w:t>ha</w:t>
      </w:r>
      <w:r w:rsidR="00931F73" w:rsidRPr="004A6635">
        <w:t>m</w:t>
      </w:r>
      <w:r w:rsidR="004A6635" w:rsidRPr="004A6635">
        <w:t xml:space="preserve"> </w:t>
      </w:r>
      <w:r w:rsidR="00931F73">
        <w:t xml:space="preserve">(2016) </w:t>
      </w:r>
      <w:r w:rsidR="004A6635" w:rsidRPr="004A6635">
        <w:t xml:space="preserve">does </w:t>
      </w:r>
      <w:r w:rsidR="004A6635">
        <w:t>i</w:t>
      </w:r>
      <w:r w:rsidR="004A6635" w:rsidRPr="004A6635">
        <w:t xml:space="preserve">ndicate for this to work employees </w:t>
      </w:r>
      <w:r w:rsidR="00931F73" w:rsidRPr="004A6635">
        <w:t>and</w:t>
      </w:r>
      <w:r w:rsidR="004A6635" w:rsidRPr="004A6635">
        <w:t xml:space="preserve"> employers must have the same level of commitment to ensure success .</w:t>
      </w:r>
    </w:p>
    <w:p w14:paraId="3B4D58C0" w14:textId="5CFA28E7" w:rsidR="004554B6" w:rsidRDefault="00931F73" w:rsidP="00931F73">
      <w:r>
        <w:t xml:space="preserve">The outcomes of this being </w:t>
      </w:r>
      <w:proofErr w:type="gramStart"/>
      <w:r>
        <w:t>similar to</w:t>
      </w:r>
      <w:proofErr w:type="gramEnd"/>
      <w:r>
        <w:t xml:space="preserve"> that of participation, looking to establish commitment of employees and in turn increase revenue, but taking an opposite tacked with not communicating directly through its employees.</w:t>
      </w:r>
    </w:p>
    <w:p w14:paraId="0CEF3A32" w14:textId="3374ADBC" w:rsidR="00F11C53" w:rsidRPr="00FC602D" w:rsidRDefault="00F11C53" w:rsidP="00931F73">
      <w:pPr>
        <w:rPr>
          <w:i/>
          <w:iCs/>
        </w:rPr>
      </w:pPr>
      <w:r>
        <w:t>Data from the Workplace</w:t>
      </w:r>
      <w:r w:rsidR="00FC602D">
        <w:t xml:space="preserve"> Employment Relations </w:t>
      </w:r>
      <w:r w:rsidR="00FC602D" w:rsidRPr="00583337">
        <w:t>Survey (WERS,2013)</w:t>
      </w:r>
      <w:r w:rsidR="00FC602D">
        <w:t xml:space="preserve"> revealed that the most used from of employee voice is downward communication, this may be due to the lowering union membership, showing that direct communication is moving forward (Ellis,2026). Although</w:t>
      </w:r>
      <w:r w:rsidR="000C31D8">
        <w:t>,</w:t>
      </w:r>
      <w:r w:rsidR="00FC602D">
        <w:t xml:space="preserve"> </w:t>
      </w:r>
      <w:r w:rsidR="000C31D8">
        <w:t>it</w:t>
      </w:r>
      <w:r w:rsidR="00FC602D">
        <w:t xml:space="preserve"> has been highlighted</w:t>
      </w:r>
      <w:r w:rsidR="000C31D8">
        <w:t xml:space="preserve"> that this</w:t>
      </w:r>
      <w:r w:rsidR="00FC602D">
        <w:t xml:space="preserve"> may not necessarily</w:t>
      </w:r>
      <w:r w:rsidR="000C31D8">
        <w:t xml:space="preserve"> be</w:t>
      </w:r>
      <w:r w:rsidR="00FC602D">
        <w:t xml:space="preserve"> the most effective form of employee voice</w:t>
      </w:r>
      <w:r w:rsidR="000C31D8">
        <w:t>. R</w:t>
      </w:r>
      <w:r w:rsidR="00FC602D">
        <w:t>esearch by Wilkinson et al (2010), citied in Taylor and Woodhams, (2016), stat</w:t>
      </w:r>
      <w:r w:rsidR="000C31D8">
        <w:t>es</w:t>
      </w:r>
      <w:r w:rsidR="00FC602D">
        <w:t xml:space="preserve"> </w:t>
      </w:r>
      <w:r w:rsidR="00FC602D" w:rsidRPr="00FC602D">
        <w:rPr>
          <w:i/>
          <w:iCs/>
        </w:rPr>
        <w:t>“this employee involvement practice cab be evaluated and shallow in depth and narrow in scope, which may limit the power and influence of this type of voice”.</w:t>
      </w:r>
    </w:p>
    <w:p w14:paraId="73D8804F" w14:textId="1848F7EB" w:rsidR="00F00B90" w:rsidRDefault="007E4E84" w:rsidP="00103E0C">
      <w:r w:rsidRPr="007E4E84">
        <w:lastRenderedPageBreak/>
        <w:t xml:space="preserve">In conclusion, evidence </w:t>
      </w:r>
      <w:r>
        <w:t xml:space="preserve">suggests that if truly enabled and considered within an organisation, employee voice can only add to the development and success of an organisation, its true power will </w:t>
      </w:r>
      <w:r w:rsidR="00770BE4">
        <w:t xml:space="preserve">rely </w:t>
      </w:r>
      <w:r>
        <w:t>on the senior management team and line managers recognising its importance and putting in place an employee voice mechanism that works.</w:t>
      </w:r>
    </w:p>
    <w:p w14:paraId="2AEB049B" w14:textId="77777777" w:rsidR="00CA74BF" w:rsidRDefault="00CA74BF" w:rsidP="00CA74BF"/>
    <w:p w14:paraId="71D3F859" w14:textId="67E2A066" w:rsidR="00E27B6E" w:rsidRDefault="00E27B6E" w:rsidP="00103E0C"/>
    <w:p w14:paraId="02D0002E" w14:textId="2CE3AAE4" w:rsidR="00CA74BF" w:rsidRPr="00DB2FA0" w:rsidRDefault="00DB2FA0" w:rsidP="00103E0C">
      <w:pPr>
        <w:rPr>
          <w:b/>
          <w:bCs/>
          <w:u w:val="single"/>
        </w:rPr>
      </w:pPr>
      <w:r w:rsidRPr="00DB2FA0">
        <w:rPr>
          <w:b/>
          <w:bCs/>
          <w:u w:val="single"/>
        </w:rPr>
        <w:t xml:space="preserve">Task 4 </w:t>
      </w:r>
    </w:p>
    <w:p w14:paraId="41304946" w14:textId="5C15D123" w:rsidR="00E27B6E" w:rsidRPr="00E27B6E" w:rsidRDefault="00E27B6E" w:rsidP="00E27B6E">
      <w:pPr>
        <w:rPr>
          <w:b/>
          <w:bCs/>
        </w:rPr>
      </w:pPr>
      <w:r w:rsidRPr="00E27B6E">
        <w:rPr>
          <w:b/>
          <w:bCs/>
        </w:rPr>
        <w:t xml:space="preserve">4.1 Distinguish between conflict and misbehaviour, and between official and unofficial industrial action. </w:t>
      </w:r>
    </w:p>
    <w:p w14:paraId="0E4F9D61" w14:textId="5C02475D" w:rsidR="009C58D8" w:rsidRDefault="00734325" w:rsidP="00170D3D">
      <w:r w:rsidRPr="00734325">
        <w:t>During working life</w:t>
      </w:r>
      <w:r w:rsidR="009C58D8">
        <w:t>, in line with the pluralist theory,</w:t>
      </w:r>
      <w:r w:rsidRPr="00734325">
        <w:t xml:space="preserve"> a degree of conflict</w:t>
      </w:r>
      <w:r w:rsidR="009C58D8">
        <w:t xml:space="preserve"> and misbehaviour</w:t>
      </w:r>
      <w:r w:rsidRPr="00734325">
        <w:t xml:space="preserve"> is almost certain</w:t>
      </w:r>
      <w:r w:rsidR="009C58D8">
        <w:t>.</w:t>
      </w:r>
      <w:r w:rsidR="009C58D8" w:rsidRPr="009C58D8">
        <w:t xml:space="preserve"> </w:t>
      </w:r>
      <w:r w:rsidR="009C58D8" w:rsidRPr="0026683B">
        <w:t xml:space="preserve">Sisson (2010), cited in Taylor and Woodhams (2016), describes </w:t>
      </w:r>
      <w:r w:rsidR="009C58D8">
        <w:t xml:space="preserve">this </w:t>
      </w:r>
      <w:r w:rsidR="009C58D8" w:rsidRPr="0026683B">
        <w:t xml:space="preserve">as </w:t>
      </w:r>
      <w:r w:rsidR="009C58D8" w:rsidRPr="0026683B">
        <w:rPr>
          <w:i/>
          <w:iCs/>
        </w:rPr>
        <w:t>“the discontent arising from a perceived clash of interests, can involve individuals and/or groups and take a number of expressions”</w:t>
      </w:r>
      <w:r w:rsidR="009C58D8">
        <w:rPr>
          <w:i/>
          <w:iCs/>
        </w:rPr>
        <w:t>.</w:t>
      </w:r>
    </w:p>
    <w:p w14:paraId="25C94A38" w14:textId="18C04B7E" w:rsidR="00734325" w:rsidRPr="009C58D8" w:rsidRDefault="009C58D8" w:rsidP="00170D3D">
      <w:r w:rsidRPr="00734325">
        <w:t>S</w:t>
      </w:r>
      <w:r w:rsidR="00734325" w:rsidRPr="00734325">
        <w:t>ome</w:t>
      </w:r>
      <w:r>
        <w:t xml:space="preserve"> conflict can be</w:t>
      </w:r>
      <w:r w:rsidR="00734325" w:rsidRPr="00734325">
        <w:t xml:space="preserve"> for the better resulting in positive change, although some can damage relationships having negative effects on individuals, their </w:t>
      </w:r>
      <w:proofErr w:type="gramStart"/>
      <w:r w:rsidR="00734325" w:rsidRPr="00734325">
        <w:t>teams</w:t>
      </w:r>
      <w:proofErr w:type="gramEnd"/>
      <w:r w:rsidR="00734325" w:rsidRPr="00734325">
        <w:t xml:space="preserve"> and the organisation as a whole. The CIPD’s 2020 Managing conflict in the modern workplace research concluded that </w:t>
      </w:r>
      <w:r w:rsidR="00734325" w:rsidRPr="00734325">
        <w:rPr>
          <w:i/>
          <w:iCs/>
        </w:rPr>
        <w:t>“In general, most in the UK have positive work relationships”</w:t>
      </w:r>
      <w:r w:rsidR="00734325">
        <w:rPr>
          <w:i/>
          <w:iCs/>
        </w:rPr>
        <w:t xml:space="preserve"> </w:t>
      </w:r>
      <w:r w:rsidR="00734325" w:rsidRPr="00734325">
        <w:t>(CIPD,2020).</w:t>
      </w:r>
      <w:r w:rsidR="00734325">
        <w:t xml:space="preserve"> In contrast the report results also shows</w:t>
      </w:r>
      <w:r w:rsidRPr="009C58D8">
        <w:rPr>
          <w:color w:val="FF0000"/>
        </w:rPr>
        <w:t xml:space="preserve"> </w:t>
      </w:r>
      <w:r w:rsidRPr="009C58D8">
        <w:rPr>
          <w:i/>
          <w:iCs/>
        </w:rPr>
        <w:t>“a third have experienced some form of interpersonal conflict</w:t>
      </w:r>
      <w:proofErr w:type="gramStart"/>
      <w:r w:rsidRPr="009C58D8">
        <w:rPr>
          <w:i/>
          <w:iCs/>
        </w:rPr>
        <w:t>…..</w:t>
      </w:r>
      <w:proofErr w:type="gramEnd"/>
      <w:r w:rsidRPr="009C58D8">
        <w:rPr>
          <w:i/>
          <w:iCs/>
        </w:rPr>
        <w:t xml:space="preserve"> over the past yea</w:t>
      </w:r>
      <w:r>
        <w:rPr>
          <w:i/>
          <w:iCs/>
        </w:rPr>
        <w:t>r….</w:t>
      </w:r>
      <w:r w:rsidRPr="009C58D8">
        <w:rPr>
          <w:color w:val="FF0000"/>
        </w:rPr>
        <w:t xml:space="preserve"> </w:t>
      </w:r>
      <w:r w:rsidRPr="009C58D8">
        <w:rPr>
          <w:i/>
          <w:iCs/>
        </w:rPr>
        <w:t>Fifteen percent report being bullied over the past three years</w:t>
      </w:r>
      <w:r>
        <w:rPr>
          <w:i/>
          <w:iCs/>
        </w:rPr>
        <w:t xml:space="preserve">” </w:t>
      </w:r>
      <w:r w:rsidRPr="009C58D8">
        <w:t xml:space="preserve">showing the reality that conflict is widespread in organisations. </w:t>
      </w:r>
      <w:r>
        <w:t>Also highlighting that if it is not dealt with timely and appropriately these issues will grow and continue to harm working relationships (CIPD,2020).</w:t>
      </w:r>
    </w:p>
    <w:p w14:paraId="51B5567F" w14:textId="77777777" w:rsidR="00D3577D" w:rsidRDefault="009C58D8" w:rsidP="009C58D8">
      <w:proofErr w:type="spellStart"/>
      <w:r>
        <w:t>Eliis</w:t>
      </w:r>
      <w:proofErr w:type="spellEnd"/>
      <w:r>
        <w:t xml:space="preserve"> (2016), describes conflict as strikes, protests, demonstrations, boycotts and misbehaviour as theft, sabotage, and absence. Both conflict and misbehaviour can arise both on an individual and collective basis</w:t>
      </w:r>
      <w:r w:rsidR="00A91731">
        <w:t xml:space="preserve"> and be just as costly to an organisation as each other, w</w:t>
      </w:r>
      <w:r>
        <w:t xml:space="preserve">ith either being classed as </w:t>
      </w:r>
      <w:r w:rsidRPr="009C58D8">
        <w:t xml:space="preserve">official </w:t>
      </w:r>
      <w:r>
        <w:t>or</w:t>
      </w:r>
      <w:r w:rsidRPr="009C58D8">
        <w:t xml:space="preserve"> unofficial industrial </w:t>
      </w:r>
      <w:r w:rsidR="00A91731" w:rsidRPr="009C58D8">
        <w:t>action</w:t>
      </w:r>
      <w:r w:rsidR="00A91731">
        <w:t xml:space="preserve"> (CIPD,2020).</w:t>
      </w:r>
      <w:r w:rsidRPr="009C58D8">
        <w:t xml:space="preserve"> </w:t>
      </w:r>
      <w:r>
        <w:t xml:space="preserve"> </w:t>
      </w:r>
      <w:r w:rsidR="00D3577D" w:rsidRPr="00DA39AF">
        <w:t xml:space="preserve">On </w:t>
      </w:r>
    </w:p>
    <w:p w14:paraId="75B09A5B" w14:textId="191020C1" w:rsidR="00D3577D" w:rsidRPr="00DA39AF" w:rsidRDefault="00D3577D" w:rsidP="00D3577D">
      <w:r>
        <w:t xml:space="preserve">On </w:t>
      </w:r>
      <w:r w:rsidRPr="00DA39AF">
        <w:t>an individual basis, conflict can be shown via grievance, absence, resignation, and complaints to employment tribunals</w:t>
      </w:r>
      <w:r>
        <w:t xml:space="preserve">. Collectively - </w:t>
      </w:r>
      <w:r w:rsidR="00134C98" w:rsidRPr="00134C98">
        <w:t>Conflict is generally associated with strikes, although there has been a steady decline in this type of action over the past 30 years</w:t>
      </w:r>
      <w:r>
        <w:t xml:space="preserve"> (CIPD,2020).</w:t>
      </w:r>
    </w:p>
    <w:p w14:paraId="61B638D3" w14:textId="246946A5" w:rsidR="00021B4F" w:rsidRPr="00D12C63" w:rsidRDefault="00134C98" w:rsidP="00D12C63">
      <w:r>
        <w:t>A</w:t>
      </w:r>
      <w:r w:rsidRPr="00134C98">
        <w:t>n official strike is re</w:t>
      </w:r>
      <w:r>
        <w:t>co</w:t>
      </w:r>
      <w:r w:rsidRPr="00134C98">
        <w:t>gnise</w:t>
      </w:r>
      <w:r>
        <w:t>d</w:t>
      </w:r>
      <w:r w:rsidRPr="00134C98">
        <w:t xml:space="preserve"> by a union by the arrangement </w:t>
      </w:r>
      <w:r w:rsidR="00D12C63" w:rsidRPr="00134C98">
        <w:t>of a</w:t>
      </w:r>
      <w:r w:rsidRPr="00134C98">
        <w:t xml:space="preserve"> ballot, giv</w:t>
      </w:r>
      <w:r>
        <w:t>ing</w:t>
      </w:r>
      <w:r w:rsidRPr="00134C98">
        <w:t xml:space="preserve"> employers two weeks’ notice </w:t>
      </w:r>
      <w:r w:rsidR="00D12C63" w:rsidRPr="00134C98">
        <w:t>of,</w:t>
      </w:r>
      <w:r w:rsidRPr="00134C98">
        <w:t xml:space="preserve"> and then confirming the result to the employer in a timely manner. In this instance employees are protected and able to strike for up to 12 weeks, after this time if the employer has not taken adequate measure</w:t>
      </w:r>
      <w:r>
        <w:t>s</w:t>
      </w:r>
      <w:r w:rsidRPr="00134C98">
        <w:t xml:space="preserve"> to resolve issues this can continue. Within this time an employee can not be dismissed, if after the 12 weeks or </w:t>
      </w:r>
      <w:r>
        <w:t>any granted extra time, if the</w:t>
      </w:r>
      <w:r w:rsidRPr="00134C98">
        <w:t xml:space="preserve"> employees do not return to work and reasonable </w:t>
      </w:r>
      <w:r w:rsidR="00D12C63" w:rsidRPr="00134C98">
        <w:t>adjustments</w:t>
      </w:r>
      <w:r w:rsidRPr="00134C98">
        <w:t xml:space="preserve"> have </w:t>
      </w:r>
      <w:r w:rsidR="00D12C63" w:rsidRPr="00134C98">
        <w:t>been</w:t>
      </w:r>
      <w:r w:rsidRPr="00134C98">
        <w:t xml:space="preserve"> </w:t>
      </w:r>
      <w:r w:rsidR="00D12C63" w:rsidRPr="00134C98">
        <w:t>made</w:t>
      </w:r>
      <w:r w:rsidRPr="00134C98">
        <w:t xml:space="preserve"> by the </w:t>
      </w:r>
      <w:r w:rsidR="00D12C63" w:rsidRPr="00134C98">
        <w:t>employer</w:t>
      </w:r>
      <w:r w:rsidRPr="00134C98">
        <w:t xml:space="preserve"> then </w:t>
      </w:r>
      <w:r w:rsidR="00D12C63" w:rsidRPr="00134C98">
        <w:t>employees</w:t>
      </w:r>
      <w:r w:rsidRPr="00134C98">
        <w:t xml:space="preserve"> can be fairly dismissed</w:t>
      </w:r>
      <w:r>
        <w:t xml:space="preserve"> </w:t>
      </w:r>
      <w:r w:rsidR="00D12C63" w:rsidRPr="00D12C63">
        <w:t>and will</w:t>
      </w:r>
      <w:r w:rsidR="00021B4F" w:rsidRPr="00D12C63">
        <w:t xml:space="preserve"> not be entitled to notice, redundancy</w:t>
      </w:r>
      <w:r w:rsidR="00D12C63" w:rsidRPr="00D12C63">
        <w:t xml:space="preserve"> </w:t>
      </w:r>
      <w:r w:rsidR="00021B4F" w:rsidRPr="00D12C63">
        <w:t xml:space="preserve">or </w:t>
      </w:r>
      <w:r w:rsidR="00D12C63" w:rsidRPr="00D12C63">
        <w:t xml:space="preserve">any </w:t>
      </w:r>
      <w:r w:rsidR="00021B4F" w:rsidRPr="00D12C63">
        <w:t xml:space="preserve">termination payment </w:t>
      </w:r>
      <w:r w:rsidR="00D12C63">
        <w:t>(CIPD,2020).</w:t>
      </w:r>
    </w:p>
    <w:p w14:paraId="150F2935" w14:textId="10A49DD4" w:rsidR="00A91731" w:rsidRPr="00A91731" w:rsidRDefault="00A91731" w:rsidP="00021B4F">
      <w:r w:rsidRPr="00A91731">
        <w:t>Entering into Unofficial action, including strikes that are not recognised by a trade union</w:t>
      </w:r>
      <w:r>
        <w:t>(no ballot has been drawn)</w:t>
      </w:r>
      <w:r w:rsidRPr="00A91731">
        <w:t>, leaves employees without the statutory protection that official action receives, if it is proven that an employee is dismissed for having taken part in this action</w:t>
      </w:r>
      <w:r>
        <w:t>, they will have breached their contract and</w:t>
      </w:r>
      <w:r w:rsidRPr="00A91731">
        <w:t xml:space="preserve"> have no right to a claim for unfair dismissal</w:t>
      </w:r>
      <w:r>
        <w:t xml:space="preserve"> (CIPD,2020).</w:t>
      </w:r>
    </w:p>
    <w:p w14:paraId="17D610AD" w14:textId="425BABD7" w:rsidR="00F844B6" w:rsidRDefault="00F844B6" w:rsidP="00F844B6">
      <w:pPr>
        <w:rPr>
          <w:color w:val="FF0000"/>
        </w:rPr>
      </w:pPr>
    </w:p>
    <w:p w14:paraId="047C58F8" w14:textId="77777777" w:rsidR="00F7086C" w:rsidRDefault="00F7086C" w:rsidP="00103E0C">
      <w:pPr>
        <w:rPr>
          <w:b/>
          <w:bCs/>
        </w:rPr>
      </w:pPr>
    </w:p>
    <w:p w14:paraId="6EB42047" w14:textId="1AB7491B" w:rsidR="00103E0C" w:rsidRPr="004D1F2B" w:rsidRDefault="00103E0C" w:rsidP="00103E0C">
      <w:pPr>
        <w:rPr>
          <w:b/>
          <w:bCs/>
        </w:rPr>
      </w:pPr>
      <w:r w:rsidRPr="004D1F2B">
        <w:rPr>
          <w:b/>
          <w:bCs/>
        </w:rPr>
        <w:t xml:space="preserve">4.2 Distinguish between third party conciliation, </w:t>
      </w:r>
      <w:proofErr w:type="gramStart"/>
      <w:r w:rsidRPr="004D1F2B">
        <w:rPr>
          <w:b/>
          <w:bCs/>
        </w:rPr>
        <w:t>mediation</w:t>
      </w:r>
      <w:proofErr w:type="gramEnd"/>
      <w:r w:rsidRPr="004D1F2B">
        <w:rPr>
          <w:b/>
          <w:bCs/>
        </w:rPr>
        <w:t xml:space="preserve"> and arbitration.  </w:t>
      </w:r>
    </w:p>
    <w:p w14:paraId="7C986877" w14:textId="72D33727" w:rsidR="002763B6" w:rsidRPr="002763B6" w:rsidRDefault="00936B28" w:rsidP="00051944">
      <w:r w:rsidRPr="002763B6">
        <w:t xml:space="preserve">Workplace </w:t>
      </w:r>
      <w:r w:rsidR="002763B6" w:rsidRPr="002763B6">
        <w:t>disciplinary</w:t>
      </w:r>
      <w:r w:rsidRPr="002763B6">
        <w:t xml:space="preserve">, </w:t>
      </w:r>
      <w:r w:rsidR="002763B6" w:rsidRPr="002763B6">
        <w:t>disputes,</w:t>
      </w:r>
      <w:r w:rsidRPr="002763B6">
        <w:t xml:space="preserve"> or </w:t>
      </w:r>
      <w:r w:rsidR="002763B6" w:rsidRPr="002763B6">
        <w:t>grievances</w:t>
      </w:r>
      <w:r w:rsidRPr="002763B6">
        <w:t xml:space="preserve"> should, where </w:t>
      </w:r>
      <w:r w:rsidR="002763B6" w:rsidRPr="002763B6">
        <w:t>possible</w:t>
      </w:r>
      <w:r w:rsidRPr="002763B6">
        <w:t xml:space="preserve">, tried to be resolved within the workplace, quickly and </w:t>
      </w:r>
      <w:r w:rsidR="002763B6" w:rsidRPr="002763B6">
        <w:t>through the best procedure for the situation. Without this, claims can go on to be brought to employment tribunal, often proving costly for organisations. Along with this, ill felling can be caused amongst the workforce, moral can plummet, effecting productivity and once again prove costly to the organisation (CIPD,2020).</w:t>
      </w:r>
    </w:p>
    <w:p w14:paraId="11797C00" w14:textId="1338A068" w:rsidR="002763B6" w:rsidRPr="002763B6" w:rsidRDefault="002763B6" w:rsidP="002763B6">
      <w:r w:rsidRPr="002763B6">
        <w:t>If the situation can not be resolved ‘in house’ then an independent third party is an option which could b</w:t>
      </w:r>
      <w:r>
        <w:t>e</w:t>
      </w:r>
      <w:r w:rsidRPr="002763B6">
        <w:t xml:space="preserve"> considered. The third party may not necessarily be from outside the organisation but someone who is completely </w:t>
      </w:r>
      <w:r w:rsidRPr="002763B6">
        <w:lastRenderedPageBreak/>
        <w:t>impartial to the events and situation</w:t>
      </w:r>
      <w:r>
        <w:t>, in some instances an external third party might prove more suited (ACAS,2020)</w:t>
      </w:r>
      <w:r w:rsidRPr="002763B6">
        <w:t>.</w:t>
      </w:r>
    </w:p>
    <w:p w14:paraId="22B57C0B" w14:textId="5CC23F68" w:rsidR="00675E52" w:rsidRDefault="00D86402" w:rsidP="00675E52">
      <w:r w:rsidRPr="00936B28">
        <w:t xml:space="preserve">Mediation can be used to try and resolve a </w:t>
      </w:r>
      <w:r w:rsidR="00DD31F8" w:rsidRPr="00936B28">
        <w:t>dispute in workplace relationships;</w:t>
      </w:r>
      <w:r w:rsidRPr="00936B28">
        <w:t xml:space="preserve"> the mediator will need to be impartial and encourage the parties involved to find a resolution</w:t>
      </w:r>
      <w:r w:rsidR="00DD31F8" w:rsidRPr="00936B28">
        <w:t xml:space="preserve"> to work together in the future which</w:t>
      </w:r>
      <w:r w:rsidRPr="00936B28">
        <w:t xml:space="preserve"> all </w:t>
      </w:r>
      <w:r w:rsidR="00DD31F8" w:rsidRPr="00936B28">
        <w:t xml:space="preserve">involved </w:t>
      </w:r>
      <w:r w:rsidRPr="00936B28">
        <w:t>agree to.</w:t>
      </w:r>
      <w:r w:rsidR="00675E52">
        <w:t xml:space="preserve"> Mediation can be used to resolve relationship/personality clashes, communication breakdown, and bullying and harassment.</w:t>
      </w:r>
    </w:p>
    <w:p w14:paraId="0F78DA4D" w14:textId="6025168B" w:rsidR="00675E52" w:rsidRDefault="00675E52" w:rsidP="00DD31F8">
      <w:r>
        <w:t>A</w:t>
      </w:r>
      <w:r w:rsidR="00DD31F8" w:rsidRPr="00936B28">
        <w:t xml:space="preserve">s Mediation is confidential, less formal than other process, and it benefits from flexibility </w:t>
      </w:r>
      <w:r w:rsidR="00936B28" w:rsidRPr="00936B28">
        <w:t xml:space="preserve">it </w:t>
      </w:r>
      <w:r w:rsidR="00DD31F8" w:rsidRPr="00936B28">
        <w:t xml:space="preserve">can provide quick results. </w:t>
      </w:r>
      <w:r>
        <w:t>It stirs away from the more formal costly process of going to employment tribunal, reducing stress.</w:t>
      </w:r>
    </w:p>
    <w:p w14:paraId="1B0BD030" w14:textId="09DEC969" w:rsidR="00F844B6" w:rsidRDefault="00DD31F8" w:rsidP="00DD31F8">
      <w:r w:rsidRPr="00936B28">
        <w:t>Although all involved will need to agree to this type of intervention and it should be noted that it can not be used if a claim has been, or could be taken to an employee turbinal, which is worth bearing in mind (ACAS,2020).</w:t>
      </w:r>
    </w:p>
    <w:p w14:paraId="13FCD5A7" w14:textId="77740908" w:rsidR="00F844B6" w:rsidRPr="00675E52" w:rsidRDefault="00675E52" w:rsidP="00675E52">
      <w:r>
        <w:t xml:space="preserve">ACAS (2020), highlights that </w:t>
      </w:r>
      <w:r w:rsidRPr="00675E52">
        <w:rPr>
          <w:i/>
          <w:iCs/>
        </w:rPr>
        <w:t xml:space="preserve">“In 2018 and 2019, 80% of </w:t>
      </w:r>
      <w:proofErr w:type="spellStart"/>
      <w:r w:rsidRPr="00675E52">
        <w:rPr>
          <w:i/>
          <w:iCs/>
        </w:rPr>
        <w:t>Acas</w:t>
      </w:r>
      <w:proofErr w:type="spellEnd"/>
      <w:r w:rsidRPr="00675E52">
        <w:rPr>
          <w:i/>
          <w:iCs/>
        </w:rPr>
        <w:t>-led mediations were fully or partially resolved”</w:t>
      </w:r>
      <w:r w:rsidRPr="00675E52">
        <w:t xml:space="preserve"> showing the positive outcome resolve through medication can achieve.  </w:t>
      </w:r>
    </w:p>
    <w:p w14:paraId="32BD27B0" w14:textId="262DE996" w:rsidR="00675E52" w:rsidRPr="00BF323B" w:rsidRDefault="00675E52" w:rsidP="001C426E">
      <w:r w:rsidRPr="00BF323B">
        <w:t xml:space="preserve">Unlike </w:t>
      </w:r>
      <w:r w:rsidR="00BF323B" w:rsidRPr="00BF323B">
        <w:t>Mediation</w:t>
      </w:r>
      <w:r w:rsidRPr="00BF323B">
        <w:t xml:space="preserve">, </w:t>
      </w:r>
      <w:r w:rsidR="00BF323B" w:rsidRPr="00BF323B">
        <w:t>Arbitration</w:t>
      </w:r>
      <w:r w:rsidRPr="00BF323B">
        <w:t xml:space="preserve"> takes the </w:t>
      </w:r>
      <w:r w:rsidR="00BF323B" w:rsidRPr="00BF323B">
        <w:t>decision-making</w:t>
      </w:r>
      <w:r w:rsidRPr="00BF323B">
        <w:t xml:space="preserve"> power fr</w:t>
      </w:r>
      <w:r w:rsidR="00BF323B" w:rsidRPr="00BF323B">
        <w:t>o</w:t>
      </w:r>
      <w:r w:rsidRPr="00BF323B">
        <w:t xml:space="preserve">m those </w:t>
      </w:r>
      <w:r w:rsidR="00BF323B" w:rsidRPr="00BF323B">
        <w:t>involved</w:t>
      </w:r>
      <w:r w:rsidRPr="00BF323B">
        <w:t xml:space="preserve"> and gives to a </w:t>
      </w:r>
      <w:r w:rsidR="004860D7">
        <w:t xml:space="preserve">neutral </w:t>
      </w:r>
      <w:r w:rsidRPr="00BF323B">
        <w:t>third party to settle,</w:t>
      </w:r>
      <w:r w:rsidR="004860D7">
        <w:t xml:space="preserve"> referred to as an arbitrator. D</w:t>
      </w:r>
      <w:r w:rsidRPr="00BF323B">
        <w:t xml:space="preserve">isputes between </w:t>
      </w:r>
      <w:r w:rsidR="00BF323B" w:rsidRPr="00BF323B">
        <w:t>employer</w:t>
      </w:r>
      <w:r w:rsidRPr="00BF323B">
        <w:t xml:space="preserve"> and employees (both </w:t>
      </w:r>
      <w:r w:rsidR="00BF323B" w:rsidRPr="00BF323B">
        <w:t>individual</w:t>
      </w:r>
      <w:r w:rsidRPr="00BF323B">
        <w:t xml:space="preserve"> and collective) </w:t>
      </w:r>
      <w:r w:rsidR="00BF323B" w:rsidRPr="00BF323B">
        <w:t>can be</w:t>
      </w:r>
      <w:r w:rsidRPr="00BF323B">
        <w:t xml:space="preserve"> resolved this way. </w:t>
      </w:r>
    </w:p>
    <w:p w14:paraId="4395DC2E" w14:textId="7E89A6E0" w:rsidR="00BF323B" w:rsidRPr="004860D7" w:rsidRDefault="00BF323B" w:rsidP="001C426E">
      <w:r w:rsidRPr="004860D7">
        <w:t>To go ahead with this process all partied involved will be required to sign to confirm they will accept the decision made, which is known as the ‘award’, although this is not legally binding, is considered “binding in honour” so it will not allowed to be contested in the future.</w:t>
      </w:r>
    </w:p>
    <w:p w14:paraId="3C567AB8" w14:textId="36A7FCD4" w:rsidR="00645462" w:rsidRDefault="00324D41" w:rsidP="00103E0C">
      <w:r w:rsidRPr="00324D41">
        <w:t>Evidence fr</w:t>
      </w:r>
      <w:r>
        <w:t>o</w:t>
      </w:r>
      <w:r w:rsidRPr="00324D41">
        <w:t xml:space="preserve">m both parties will be sent to the arbitrator to be considered before a hearing is set, where both parties will be able to provide more detail on their circumstance, the outcome (award) will then be sent to </w:t>
      </w:r>
      <w:proofErr w:type="spellStart"/>
      <w:r w:rsidRPr="00324D41">
        <w:t>Acas</w:t>
      </w:r>
      <w:proofErr w:type="spellEnd"/>
      <w:r w:rsidRPr="00324D41">
        <w:t xml:space="preserve"> within 3 weeks and the dispute is settled. </w:t>
      </w:r>
      <w:r>
        <w:t xml:space="preserve">This service is free, confidential and brings issues to an end on a permanent basis due to its binding </w:t>
      </w:r>
      <w:proofErr w:type="gramStart"/>
      <w:r>
        <w:t>nature(</w:t>
      </w:r>
      <w:proofErr w:type="gramEnd"/>
      <w:r>
        <w:t xml:space="preserve">ACAS,2020). </w:t>
      </w:r>
    </w:p>
    <w:p w14:paraId="33BCB4F1" w14:textId="3FC382C8" w:rsidR="00645462" w:rsidRDefault="00B013B0" w:rsidP="00103E0C">
      <w:r>
        <w:t>S</w:t>
      </w:r>
      <w:r w:rsidR="001D7882">
        <w:t>ome</w:t>
      </w:r>
      <w:r>
        <w:t xml:space="preserve"> of the techniques </w:t>
      </w:r>
      <w:r w:rsidR="001D7882">
        <w:t>mentioned</w:t>
      </w:r>
      <w:r>
        <w:t xml:space="preserve"> give the </w:t>
      </w:r>
      <w:r w:rsidR="001D7882">
        <w:t>opportunity</w:t>
      </w:r>
      <w:r>
        <w:t xml:space="preserve"> for </w:t>
      </w:r>
      <w:r w:rsidR="001D7882">
        <w:t>improving</w:t>
      </w:r>
      <w:r>
        <w:t xml:space="preserve"> conflict and working </w:t>
      </w:r>
      <w:r w:rsidR="001D7882">
        <w:t>relationship</w:t>
      </w:r>
      <w:r>
        <w:t xml:space="preserve">, all with benefits and </w:t>
      </w:r>
      <w:r w:rsidR="001D7882">
        <w:t>flaws</w:t>
      </w:r>
      <w:r>
        <w:t>, choosing the correct p</w:t>
      </w:r>
      <w:r w:rsidR="001D7882">
        <w:t>rocedure</w:t>
      </w:r>
      <w:r>
        <w:t xml:space="preserve"> to follow will </w:t>
      </w:r>
      <w:r w:rsidR="001D7882">
        <w:t>ultimately</w:t>
      </w:r>
      <w:r>
        <w:t xml:space="preserve"> be </w:t>
      </w:r>
      <w:r w:rsidR="001D7882">
        <w:t>dependent</w:t>
      </w:r>
      <w:r>
        <w:t xml:space="preserve"> on the si</w:t>
      </w:r>
      <w:r w:rsidR="001D7882">
        <w:t>tuation</w:t>
      </w:r>
      <w:r>
        <w:t xml:space="preserve">, topic </w:t>
      </w:r>
      <w:r w:rsidR="001D7882">
        <w:t>and</w:t>
      </w:r>
      <w:r>
        <w:t xml:space="preserve"> even the </w:t>
      </w:r>
      <w:r w:rsidR="001D7882">
        <w:t>organizations</w:t>
      </w:r>
      <w:r>
        <w:t xml:space="preserve"> values. </w:t>
      </w:r>
    </w:p>
    <w:p w14:paraId="7A86350D" w14:textId="469A8D81" w:rsidR="00645462" w:rsidRDefault="00645462" w:rsidP="00103E0C"/>
    <w:p w14:paraId="3233666E" w14:textId="78ED5842" w:rsidR="00B013B0" w:rsidRDefault="00B013B0" w:rsidP="00103E0C"/>
    <w:p w14:paraId="445FD510" w14:textId="2B7D8EAC" w:rsidR="00B013B0" w:rsidRDefault="00B013B0" w:rsidP="00103E0C"/>
    <w:p w14:paraId="471C1673" w14:textId="77777777" w:rsidR="00A41B3D" w:rsidRDefault="00A41B3D" w:rsidP="001D2A53">
      <w:pPr>
        <w:rPr>
          <w:b/>
          <w:bCs/>
          <w:u w:val="single"/>
        </w:rPr>
      </w:pPr>
    </w:p>
    <w:p w14:paraId="6505E264" w14:textId="77777777" w:rsidR="00A41B3D" w:rsidRDefault="00A41B3D" w:rsidP="001D2A53">
      <w:pPr>
        <w:rPr>
          <w:b/>
          <w:bCs/>
          <w:u w:val="single"/>
        </w:rPr>
      </w:pPr>
    </w:p>
    <w:p w14:paraId="60607147" w14:textId="77777777" w:rsidR="00A41B3D" w:rsidRDefault="00A41B3D" w:rsidP="001D2A53">
      <w:pPr>
        <w:rPr>
          <w:b/>
          <w:bCs/>
          <w:u w:val="single"/>
        </w:rPr>
      </w:pPr>
    </w:p>
    <w:p w14:paraId="219CE9C5" w14:textId="77777777" w:rsidR="00A41B3D" w:rsidRDefault="00A41B3D" w:rsidP="001D2A53">
      <w:pPr>
        <w:rPr>
          <w:b/>
          <w:bCs/>
          <w:u w:val="single"/>
        </w:rPr>
      </w:pPr>
    </w:p>
    <w:p w14:paraId="53E77D14" w14:textId="77777777" w:rsidR="00A41B3D" w:rsidRDefault="00A41B3D" w:rsidP="001D2A53">
      <w:pPr>
        <w:rPr>
          <w:b/>
          <w:bCs/>
          <w:u w:val="single"/>
        </w:rPr>
      </w:pPr>
    </w:p>
    <w:p w14:paraId="549A1CE9" w14:textId="77777777" w:rsidR="00A41B3D" w:rsidRDefault="00A41B3D" w:rsidP="001D2A53">
      <w:pPr>
        <w:rPr>
          <w:b/>
          <w:bCs/>
          <w:u w:val="single"/>
        </w:rPr>
      </w:pPr>
    </w:p>
    <w:p w14:paraId="2D1D759D" w14:textId="77777777" w:rsidR="00A41B3D" w:rsidRDefault="00A41B3D" w:rsidP="001D2A53">
      <w:pPr>
        <w:rPr>
          <w:b/>
          <w:bCs/>
          <w:u w:val="single"/>
        </w:rPr>
      </w:pPr>
    </w:p>
    <w:p w14:paraId="513601EE" w14:textId="77777777" w:rsidR="00A41B3D" w:rsidRDefault="00A41B3D" w:rsidP="001D2A53">
      <w:pPr>
        <w:rPr>
          <w:b/>
          <w:bCs/>
          <w:u w:val="single"/>
        </w:rPr>
      </w:pPr>
    </w:p>
    <w:p w14:paraId="11378FDB" w14:textId="77777777" w:rsidR="00A41B3D" w:rsidRDefault="00A41B3D" w:rsidP="001D2A53">
      <w:pPr>
        <w:rPr>
          <w:b/>
          <w:bCs/>
          <w:u w:val="single"/>
        </w:rPr>
      </w:pPr>
    </w:p>
    <w:p w14:paraId="74B617E4" w14:textId="77777777" w:rsidR="00A41B3D" w:rsidRDefault="00A41B3D" w:rsidP="001D2A53">
      <w:pPr>
        <w:rPr>
          <w:b/>
          <w:bCs/>
          <w:u w:val="single"/>
        </w:rPr>
      </w:pPr>
    </w:p>
    <w:p w14:paraId="3304DB01" w14:textId="77777777" w:rsidR="00A41B3D" w:rsidRDefault="00A41B3D" w:rsidP="001D2A53">
      <w:pPr>
        <w:rPr>
          <w:b/>
          <w:bCs/>
          <w:u w:val="single"/>
        </w:rPr>
      </w:pPr>
    </w:p>
    <w:p w14:paraId="369C5C54" w14:textId="08BF6EA8" w:rsidR="001D2A53" w:rsidRDefault="001D2A53" w:rsidP="001D2A53">
      <w:pPr>
        <w:rPr>
          <w:b/>
          <w:bCs/>
          <w:u w:val="single"/>
        </w:rPr>
      </w:pPr>
      <w:r w:rsidRPr="00E27B6E">
        <w:rPr>
          <w:b/>
          <w:bCs/>
          <w:u w:val="single"/>
        </w:rPr>
        <w:lastRenderedPageBreak/>
        <w:t>References</w:t>
      </w:r>
    </w:p>
    <w:p w14:paraId="5285905F" w14:textId="77777777" w:rsidR="00FB3BD6" w:rsidRPr="007F32AB" w:rsidRDefault="00FB3BD6" w:rsidP="001D2A53"/>
    <w:p w14:paraId="04AF9B01" w14:textId="36D6FD5C" w:rsidR="00F63971" w:rsidRDefault="00F63971" w:rsidP="006211CD">
      <w:pPr>
        <w:pStyle w:val="ListParagraph"/>
        <w:numPr>
          <w:ilvl w:val="0"/>
          <w:numId w:val="9"/>
        </w:numPr>
      </w:pPr>
      <w:r>
        <w:t xml:space="preserve">ACAS (2015) “Code of Practice </w:t>
      </w:r>
      <w:proofErr w:type="gramStart"/>
      <w:r>
        <w:t>1:Code</w:t>
      </w:r>
      <w:proofErr w:type="gramEnd"/>
      <w:r>
        <w:t xml:space="preserve"> of Practice on disciplinary and grievance procedures” . Available </w:t>
      </w:r>
      <w:proofErr w:type="gramStart"/>
      <w:r>
        <w:t>at:https://www.acas.org.uk/acas-code-of-practice-for-disciplinary-and-grievance-procedures/html</w:t>
      </w:r>
      <w:proofErr w:type="gramEnd"/>
      <w:r>
        <w:t xml:space="preserve"> Accessed on: 18.05.2020</w:t>
      </w:r>
    </w:p>
    <w:p w14:paraId="70C28C2F" w14:textId="77777777" w:rsidR="006211CD" w:rsidRDefault="006211CD" w:rsidP="006211CD">
      <w:pPr>
        <w:pStyle w:val="ListParagraph"/>
        <w:ind w:left="360"/>
      </w:pPr>
    </w:p>
    <w:p w14:paraId="1838019C" w14:textId="13DD49DA" w:rsidR="006211CD" w:rsidRDefault="00F63971" w:rsidP="006211CD">
      <w:pPr>
        <w:pStyle w:val="ListParagraph"/>
        <w:numPr>
          <w:ilvl w:val="0"/>
          <w:numId w:val="9"/>
        </w:numPr>
      </w:pPr>
      <w:r>
        <w:t xml:space="preserve">ACAS (2020) ‘Contracts, hours and pay’. Available at: https://www.acas.org.uk/contracts-hours-and-pay (Accessed: 17/04/2020)  </w:t>
      </w:r>
    </w:p>
    <w:p w14:paraId="282FED04" w14:textId="77777777" w:rsidR="006211CD" w:rsidRDefault="006211CD" w:rsidP="006211CD">
      <w:pPr>
        <w:pStyle w:val="ListParagraph"/>
      </w:pPr>
    </w:p>
    <w:p w14:paraId="2B66F774" w14:textId="77777777" w:rsidR="006211CD" w:rsidRDefault="006211CD" w:rsidP="006211CD">
      <w:pPr>
        <w:pStyle w:val="ListParagraph"/>
        <w:ind w:left="360"/>
      </w:pPr>
    </w:p>
    <w:p w14:paraId="017C4172" w14:textId="73CD4236" w:rsidR="00F63971" w:rsidRDefault="00F63971" w:rsidP="006211CD">
      <w:pPr>
        <w:pStyle w:val="ListParagraph"/>
        <w:numPr>
          <w:ilvl w:val="0"/>
          <w:numId w:val="9"/>
        </w:numPr>
      </w:pPr>
      <w:r>
        <w:t xml:space="preserve">ACAS (2020) ‘Holiday, sickness and leave’. Available at: https://www.acas.org.uk/holiday-sickness-leave (Accessed: 20/04/2020)  </w:t>
      </w:r>
    </w:p>
    <w:p w14:paraId="24720E3A" w14:textId="77777777" w:rsidR="006211CD" w:rsidRDefault="006211CD" w:rsidP="006211CD">
      <w:pPr>
        <w:pStyle w:val="ListParagraph"/>
        <w:ind w:left="360"/>
      </w:pPr>
    </w:p>
    <w:p w14:paraId="7C1B8849" w14:textId="46987D3E" w:rsidR="00203D2B" w:rsidRDefault="00203D2B" w:rsidP="006211CD">
      <w:pPr>
        <w:pStyle w:val="ListParagraph"/>
        <w:numPr>
          <w:ilvl w:val="0"/>
          <w:numId w:val="9"/>
        </w:numPr>
      </w:pPr>
      <w:r w:rsidRPr="00203D2B">
        <w:t xml:space="preserve">Armstrong, M. (2016) Armstrong’s Handbook of Strategic Human Resource Management. 6th </w:t>
      </w:r>
      <w:proofErr w:type="spellStart"/>
      <w:r w:rsidRPr="00203D2B">
        <w:t>edn</w:t>
      </w:r>
      <w:proofErr w:type="spellEnd"/>
      <w:r w:rsidRPr="00203D2B">
        <w:t xml:space="preserve">. London, </w:t>
      </w:r>
      <w:proofErr w:type="gramStart"/>
      <w:r w:rsidRPr="00203D2B">
        <w:t>Philadelphia</w:t>
      </w:r>
      <w:proofErr w:type="gramEnd"/>
      <w:r w:rsidRPr="00203D2B">
        <w:t xml:space="preserve"> and New Delhi: Kogan Page Ltd.</w:t>
      </w:r>
    </w:p>
    <w:p w14:paraId="026104DD" w14:textId="77777777" w:rsidR="006211CD" w:rsidRDefault="006211CD" w:rsidP="006211CD">
      <w:pPr>
        <w:pStyle w:val="ListParagraph"/>
      </w:pPr>
    </w:p>
    <w:p w14:paraId="630999E0" w14:textId="77777777" w:rsidR="006211CD" w:rsidRDefault="006211CD" w:rsidP="006211CD">
      <w:pPr>
        <w:pStyle w:val="ListParagraph"/>
        <w:ind w:left="360"/>
      </w:pPr>
    </w:p>
    <w:p w14:paraId="16E75855" w14:textId="6B967571" w:rsidR="00F63971" w:rsidRDefault="00F63971" w:rsidP="006211CD">
      <w:pPr>
        <w:pStyle w:val="ListParagraph"/>
        <w:numPr>
          <w:ilvl w:val="0"/>
          <w:numId w:val="9"/>
        </w:numPr>
      </w:pPr>
      <w:r>
        <w:t xml:space="preserve">CIPD (2020) “information and consultation of employees (ice) what, why and how guide march 2020” Available at: </w:t>
      </w:r>
      <w:proofErr w:type="gramStart"/>
      <w:r>
        <w:t>https://www.cipd.co.uk/Images/ice-guide-full_tcm18-73473.pdf  (</w:t>
      </w:r>
      <w:proofErr w:type="gramEnd"/>
      <w:r>
        <w:t>Accessed: 26/05/2020)</w:t>
      </w:r>
    </w:p>
    <w:p w14:paraId="06245DF0" w14:textId="77777777" w:rsidR="006211CD" w:rsidRDefault="006211CD" w:rsidP="006211CD">
      <w:pPr>
        <w:pStyle w:val="ListParagraph"/>
        <w:ind w:left="360"/>
      </w:pPr>
    </w:p>
    <w:p w14:paraId="443464E9" w14:textId="3C346F05" w:rsidR="00F63971" w:rsidRDefault="00F63971" w:rsidP="006211CD">
      <w:pPr>
        <w:pStyle w:val="ListParagraph"/>
        <w:numPr>
          <w:ilvl w:val="0"/>
          <w:numId w:val="9"/>
        </w:numPr>
      </w:pPr>
      <w:r>
        <w:t xml:space="preserve">CIPD (2020) “Employee Relations factsheet” Available at: https://www.cipd.co.uk/knowledge/fundamentals/relations/employees/psychological-factsheet Accessed: 20/04/2020)  </w:t>
      </w:r>
    </w:p>
    <w:p w14:paraId="3D303A21" w14:textId="77777777" w:rsidR="006211CD" w:rsidRDefault="006211CD" w:rsidP="006211CD">
      <w:pPr>
        <w:pStyle w:val="ListParagraph"/>
      </w:pPr>
    </w:p>
    <w:p w14:paraId="4293DA73" w14:textId="77777777" w:rsidR="006211CD" w:rsidRDefault="006211CD" w:rsidP="006211CD">
      <w:pPr>
        <w:pStyle w:val="ListParagraph"/>
        <w:ind w:left="360"/>
      </w:pPr>
    </w:p>
    <w:p w14:paraId="7509E03D" w14:textId="773D6749" w:rsidR="008C39C8" w:rsidRDefault="008C39C8" w:rsidP="006211CD">
      <w:pPr>
        <w:pStyle w:val="ListParagraph"/>
        <w:numPr>
          <w:ilvl w:val="0"/>
          <w:numId w:val="9"/>
        </w:numPr>
      </w:pPr>
      <w:proofErr w:type="gramStart"/>
      <w:r w:rsidRPr="008C39C8">
        <w:t>CIPD(</w:t>
      </w:r>
      <w:proofErr w:type="gramEnd"/>
      <w:r w:rsidRPr="008C39C8">
        <w:t>2020) “Coronavirus redundancies” Available at: https://www.cipd.co.uk/?utm_source=mc&amp;utm_medium=email&amp;utm_content=PR_020420-redundancies-coronavirus.http%3a%2f%2fwww.cipd.co.uk%2fdefault.aspx&amp;utm_campaign=pr&amp;utm_term=5358119 Accessed on: 19.06.2020</w:t>
      </w:r>
    </w:p>
    <w:p w14:paraId="09B059DA" w14:textId="77777777" w:rsidR="006211CD" w:rsidRDefault="006211CD" w:rsidP="006211CD">
      <w:pPr>
        <w:pStyle w:val="ListParagraph"/>
        <w:ind w:left="360"/>
      </w:pPr>
    </w:p>
    <w:p w14:paraId="6C308E9A" w14:textId="3D701873" w:rsidR="006211CD" w:rsidRDefault="00F63971" w:rsidP="006211CD">
      <w:pPr>
        <w:pStyle w:val="ListParagraph"/>
        <w:numPr>
          <w:ilvl w:val="0"/>
          <w:numId w:val="9"/>
        </w:numPr>
      </w:pPr>
      <w:proofErr w:type="spellStart"/>
      <w:proofErr w:type="gramStart"/>
      <w:r>
        <w:t>Churchill,F</w:t>
      </w:r>
      <w:proofErr w:type="spellEnd"/>
      <w:proofErr w:type="gramEnd"/>
      <w:r>
        <w:t xml:space="preserve"> (2020) UK faces ‘major employment crisis’ as vacancies see record drop. Available at: https://www.peoplemanagement.co.uk/news/articles/uk-faces-major-employment-crisis-as-vacancies-see-record-drop?utm_source=mc&amp;utm_medium=email&amp;utm_content=pm_daily_16062020.UK+faces+%e2%80%98major+employment+crisis%e2%80%99+as+vacancies+see+record+drop&amp;utm_campaign=7295441&amp;utm_term=5358119 Accessed on: 18.05.2020</w:t>
      </w:r>
    </w:p>
    <w:p w14:paraId="507B3422" w14:textId="77777777" w:rsidR="006211CD" w:rsidRDefault="006211CD" w:rsidP="006211CD">
      <w:pPr>
        <w:pStyle w:val="ListParagraph"/>
      </w:pPr>
    </w:p>
    <w:p w14:paraId="1066BD5C" w14:textId="77777777" w:rsidR="006211CD" w:rsidRDefault="006211CD" w:rsidP="006211CD">
      <w:pPr>
        <w:pStyle w:val="ListParagraph"/>
        <w:ind w:left="360"/>
      </w:pPr>
    </w:p>
    <w:p w14:paraId="67FCE076" w14:textId="6889390D" w:rsidR="00F63971" w:rsidRDefault="00F63971" w:rsidP="006211CD">
      <w:pPr>
        <w:pStyle w:val="ListParagraph"/>
        <w:numPr>
          <w:ilvl w:val="0"/>
          <w:numId w:val="9"/>
        </w:numPr>
      </w:pPr>
      <w:proofErr w:type="spellStart"/>
      <w:proofErr w:type="gramStart"/>
      <w:r>
        <w:t>Daniels,K</w:t>
      </w:r>
      <w:proofErr w:type="spellEnd"/>
      <w:proofErr w:type="gramEnd"/>
      <w:r>
        <w:t xml:space="preserve"> (2019) Introduction to Employment Law: Fundamentals for HR and Business Students 5ed, London: Chartered Institute of Personnel and Development.</w:t>
      </w:r>
    </w:p>
    <w:p w14:paraId="735E9AA9" w14:textId="77777777" w:rsidR="006211CD" w:rsidRDefault="006211CD" w:rsidP="006211CD">
      <w:pPr>
        <w:pStyle w:val="ListParagraph"/>
        <w:ind w:left="360"/>
      </w:pPr>
    </w:p>
    <w:p w14:paraId="469A3FB2" w14:textId="0F6037AA" w:rsidR="0086562E" w:rsidRDefault="0086562E" w:rsidP="006211CD">
      <w:pPr>
        <w:pStyle w:val="ListParagraph"/>
        <w:numPr>
          <w:ilvl w:val="0"/>
          <w:numId w:val="9"/>
        </w:numPr>
      </w:pPr>
      <w:r>
        <w:t xml:space="preserve">Della Torre, E. (2018) ‘Collective voice mechanisms, HRM practices and organizational performance in Italian manufacturing firms’, European Management </w:t>
      </w:r>
      <w:proofErr w:type="spellStart"/>
      <w:proofErr w:type="gramStart"/>
      <w:r>
        <w:t>Journal”Available</w:t>
      </w:r>
      <w:proofErr w:type="spellEnd"/>
      <w:proofErr w:type="gramEnd"/>
      <w:r>
        <w:t xml:space="preserve"> at: https://doi.org/10.1016/j.emj.2018.09.001 (accessed 05.04.2020)</w:t>
      </w:r>
    </w:p>
    <w:p w14:paraId="46CE1736" w14:textId="77777777" w:rsidR="006211CD" w:rsidRDefault="006211CD" w:rsidP="006211CD">
      <w:pPr>
        <w:pStyle w:val="ListParagraph"/>
      </w:pPr>
    </w:p>
    <w:p w14:paraId="79442861" w14:textId="77777777" w:rsidR="006211CD" w:rsidRDefault="006211CD" w:rsidP="006211CD">
      <w:pPr>
        <w:pStyle w:val="ListParagraph"/>
        <w:ind w:left="360"/>
      </w:pPr>
    </w:p>
    <w:p w14:paraId="6B3C0254" w14:textId="19F06279" w:rsidR="00F63971" w:rsidRDefault="00F63971" w:rsidP="006211CD">
      <w:pPr>
        <w:pStyle w:val="ListParagraph"/>
        <w:numPr>
          <w:ilvl w:val="0"/>
          <w:numId w:val="9"/>
        </w:numPr>
      </w:pPr>
      <w:r>
        <w:t xml:space="preserve">Dibben, P. </w:t>
      </w:r>
      <w:proofErr w:type="spellStart"/>
      <w:proofErr w:type="gramStart"/>
      <w:r>
        <w:t>Klerck,G</w:t>
      </w:r>
      <w:proofErr w:type="spellEnd"/>
      <w:r>
        <w:t>.</w:t>
      </w:r>
      <w:proofErr w:type="gramEnd"/>
      <w:r>
        <w:t xml:space="preserve"> and Wood, G. (2011) Employment Relations: A Critical And International Approach. London: Chartered Institute of Personnel and Development.</w:t>
      </w:r>
    </w:p>
    <w:p w14:paraId="35FE7CC5" w14:textId="77777777" w:rsidR="006211CD" w:rsidRDefault="006211CD" w:rsidP="006211CD">
      <w:pPr>
        <w:pStyle w:val="ListParagraph"/>
        <w:ind w:left="360"/>
      </w:pPr>
    </w:p>
    <w:p w14:paraId="56094E00" w14:textId="6B51F5C5" w:rsidR="006211CD" w:rsidRDefault="006211CD" w:rsidP="006211CD">
      <w:pPr>
        <w:pStyle w:val="ListParagraph"/>
        <w:numPr>
          <w:ilvl w:val="0"/>
          <w:numId w:val="9"/>
        </w:numPr>
      </w:pPr>
      <w:proofErr w:type="spellStart"/>
      <w:r>
        <w:lastRenderedPageBreak/>
        <w:t>Dundon</w:t>
      </w:r>
      <w:proofErr w:type="spellEnd"/>
      <w:r>
        <w:t xml:space="preserve">, T. and Wilkinson, A. (2013). ‘Employee Participation’ in Wilkinson and Redman, Contemporary Human Resource Management: Text and Case, 4th ed. London: </w:t>
      </w:r>
      <w:proofErr w:type="spellStart"/>
      <w:r>
        <w:t>Pearsons</w:t>
      </w:r>
      <w:proofErr w:type="spellEnd"/>
      <w:r>
        <w:t xml:space="preserve"> Education ltd.</w:t>
      </w:r>
    </w:p>
    <w:p w14:paraId="41F1B4F2" w14:textId="7F056FF9" w:rsidR="006D5159" w:rsidRDefault="006D5159" w:rsidP="006211CD">
      <w:pPr>
        <w:pStyle w:val="ListParagraph"/>
        <w:numPr>
          <w:ilvl w:val="0"/>
          <w:numId w:val="9"/>
        </w:numPr>
      </w:pPr>
      <w:r w:rsidRPr="006D5159">
        <w:t xml:space="preserve">Equality and Human Rights </w:t>
      </w:r>
      <w:proofErr w:type="gramStart"/>
      <w:r w:rsidRPr="006D5159">
        <w:t>Commission(</w:t>
      </w:r>
      <w:proofErr w:type="gramEnd"/>
      <w:r w:rsidRPr="006D5159">
        <w:t>2020) Available at: https://www.equalityhumanrights.com/en Accessed on:20.05.2020</w:t>
      </w:r>
    </w:p>
    <w:p w14:paraId="0EA59E91" w14:textId="77777777" w:rsidR="006211CD" w:rsidRDefault="006211CD" w:rsidP="006211CD">
      <w:pPr>
        <w:pStyle w:val="ListParagraph"/>
        <w:ind w:left="360"/>
      </w:pPr>
    </w:p>
    <w:p w14:paraId="46279EAF" w14:textId="02C0E4F1" w:rsidR="0086562E" w:rsidRDefault="0086562E" w:rsidP="006211CD">
      <w:pPr>
        <w:pStyle w:val="ListParagraph"/>
        <w:numPr>
          <w:ilvl w:val="0"/>
          <w:numId w:val="9"/>
        </w:numPr>
      </w:pPr>
      <w:r w:rsidRPr="0086562E">
        <w:t>Fox, A. (1974) Beyond Contract, Work, Power and Trust Relations. London: Faber</w:t>
      </w:r>
    </w:p>
    <w:p w14:paraId="65919201" w14:textId="77777777" w:rsidR="006211CD" w:rsidRDefault="006211CD" w:rsidP="006211CD">
      <w:pPr>
        <w:pStyle w:val="ListParagraph"/>
      </w:pPr>
    </w:p>
    <w:p w14:paraId="3D1B90DF" w14:textId="77777777" w:rsidR="006211CD" w:rsidRDefault="006211CD" w:rsidP="006211CD">
      <w:pPr>
        <w:pStyle w:val="ListParagraph"/>
        <w:ind w:left="360"/>
      </w:pPr>
    </w:p>
    <w:p w14:paraId="52EBDF87" w14:textId="7ACB67F0" w:rsidR="0086562E" w:rsidRDefault="0086562E" w:rsidP="006211CD">
      <w:pPr>
        <w:pStyle w:val="ListParagraph"/>
        <w:numPr>
          <w:ilvl w:val="0"/>
          <w:numId w:val="9"/>
        </w:numPr>
      </w:pPr>
      <w:r w:rsidRPr="0086562E">
        <w:t xml:space="preserve">Gennard, J., Judge, G., Bennett, T., </w:t>
      </w:r>
      <w:proofErr w:type="spellStart"/>
      <w:r w:rsidRPr="0086562E">
        <w:t>Saundry</w:t>
      </w:r>
      <w:proofErr w:type="spellEnd"/>
      <w:r w:rsidRPr="0086562E">
        <w:t xml:space="preserve">, R. (2016). Managing employment relations (6th </w:t>
      </w:r>
      <w:proofErr w:type="spellStart"/>
      <w:r w:rsidRPr="0086562E">
        <w:t>edn</w:t>
      </w:r>
      <w:proofErr w:type="spellEnd"/>
      <w:r w:rsidRPr="0086562E">
        <w:t>.). London: CIPD.</w:t>
      </w:r>
    </w:p>
    <w:p w14:paraId="685F6DA0" w14:textId="77777777" w:rsidR="006211CD" w:rsidRDefault="006211CD" w:rsidP="006211CD">
      <w:pPr>
        <w:pStyle w:val="ListParagraph"/>
        <w:ind w:left="360"/>
      </w:pPr>
    </w:p>
    <w:p w14:paraId="28FD97F1" w14:textId="2FFD94AD" w:rsidR="00A44E3E" w:rsidRDefault="00A44E3E" w:rsidP="006211CD">
      <w:pPr>
        <w:pStyle w:val="ListParagraph"/>
        <w:numPr>
          <w:ilvl w:val="0"/>
          <w:numId w:val="9"/>
        </w:numPr>
      </w:pPr>
      <w:proofErr w:type="gramStart"/>
      <w:r w:rsidRPr="00A44E3E">
        <w:t>Gov.uk(</w:t>
      </w:r>
      <w:proofErr w:type="gramEnd"/>
      <w:r w:rsidRPr="00A44E3E">
        <w:t>2020) Available at :https://www.gov.uk/government/news/trade-union-act-becomes-law Accessed on:20.05.2020</w:t>
      </w:r>
    </w:p>
    <w:p w14:paraId="0A51AFDD" w14:textId="77777777" w:rsidR="006211CD" w:rsidRDefault="006211CD" w:rsidP="006211CD">
      <w:pPr>
        <w:pStyle w:val="ListParagraph"/>
      </w:pPr>
    </w:p>
    <w:p w14:paraId="2E3D8CDC" w14:textId="77777777" w:rsidR="006211CD" w:rsidRDefault="006211CD" w:rsidP="006211CD">
      <w:pPr>
        <w:pStyle w:val="ListParagraph"/>
        <w:ind w:left="360"/>
      </w:pPr>
    </w:p>
    <w:p w14:paraId="6D48548E" w14:textId="2EDBC4D1" w:rsidR="00F63971" w:rsidRDefault="00F63971" w:rsidP="006211CD">
      <w:pPr>
        <w:pStyle w:val="ListParagraph"/>
        <w:numPr>
          <w:ilvl w:val="0"/>
          <w:numId w:val="9"/>
        </w:numPr>
      </w:pPr>
      <w:proofErr w:type="spellStart"/>
      <w:r>
        <w:t>Heery</w:t>
      </w:r>
      <w:proofErr w:type="spellEnd"/>
      <w:r>
        <w:t>, E. (2015) ‘Frames of reference and worker participation’ in Akers, P and Johnstone, S. Finding a Voice at Work? A New Perspective on Employment Relations. Oxford: Oxford University Press</w:t>
      </w:r>
    </w:p>
    <w:p w14:paraId="401A5C9E" w14:textId="77777777" w:rsidR="006211CD" w:rsidRDefault="006211CD" w:rsidP="006211CD">
      <w:pPr>
        <w:pStyle w:val="ListParagraph"/>
        <w:ind w:left="360"/>
      </w:pPr>
    </w:p>
    <w:p w14:paraId="0AE0B58A" w14:textId="6A83F63B" w:rsidR="00F63971" w:rsidRDefault="00F63971" w:rsidP="006211CD">
      <w:pPr>
        <w:pStyle w:val="ListParagraph"/>
        <w:numPr>
          <w:ilvl w:val="0"/>
          <w:numId w:val="9"/>
        </w:numPr>
      </w:pPr>
      <w:r w:rsidRPr="00F63971">
        <w:t xml:space="preserve">John, K. (2015). Conflict: trends and forms of collective action, Employee Relations, Vol. 37 Issue: 6, pp.720-732, </w:t>
      </w:r>
      <w:hyperlink r:id="rId12" w:history="1">
        <w:r w:rsidR="006211CD" w:rsidRPr="00A07853">
          <w:rPr>
            <w:rStyle w:val="Hyperlink"/>
          </w:rPr>
          <w:t>https://doi.org/10.1108/ER-06-2015-0102</w:t>
        </w:r>
      </w:hyperlink>
    </w:p>
    <w:p w14:paraId="638A17AA" w14:textId="77777777" w:rsidR="006211CD" w:rsidRDefault="006211CD" w:rsidP="006211CD">
      <w:pPr>
        <w:pStyle w:val="ListParagraph"/>
      </w:pPr>
    </w:p>
    <w:p w14:paraId="52EC125B" w14:textId="77777777" w:rsidR="006211CD" w:rsidRDefault="006211CD" w:rsidP="006211CD">
      <w:pPr>
        <w:pStyle w:val="ListParagraph"/>
        <w:ind w:left="360"/>
      </w:pPr>
    </w:p>
    <w:p w14:paraId="6D38B93E" w14:textId="7ECE15EF" w:rsidR="00203D2B" w:rsidRDefault="00203D2B" w:rsidP="006211CD">
      <w:pPr>
        <w:pStyle w:val="ListParagraph"/>
        <w:numPr>
          <w:ilvl w:val="0"/>
          <w:numId w:val="9"/>
        </w:numPr>
      </w:pPr>
      <w:r w:rsidRPr="00203D2B">
        <w:t>Karaoulanis, A (2015) “The importance of people management” Available at: https://www.linkedin.com/pulse/importance-people-management-karaoulanis-andreas/ Accessed on: 15.05.2020</w:t>
      </w:r>
    </w:p>
    <w:p w14:paraId="432C6BCF" w14:textId="77777777" w:rsidR="006211CD" w:rsidRDefault="006211CD" w:rsidP="006211CD">
      <w:pPr>
        <w:pStyle w:val="ListParagraph"/>
        <w:ind w:left="360"/>
      </w:pPr>
    </w:p>
    <w:p w14:paraId="64D396B0" w14:textId="1A30B2F4" w:rsidR="00F63971" w:rsidRDefault="0086562E" w:rsidP="006211CD">
      <w:pPr>
        <w:pStyle w:val="ListParagraph"/>
        <w:numPr>
          <w:ilvl w:val="0"/>
          <w:numId w:val="9"/>
        </w:numPr>
      </w:pPr>
      <w:r w:rsidRPr="0086562E">
        <w:t>Kent, K. Office of National Statistics. (2020) “Labour productivity, UK: July to September 2019”. Available at: https://www.ons.gov.uk/employmentandlabourmarket/peopleinwork/labourproductivity/bulletins/labourproductivity/julytoseptember2019 (Accessed 15.02.2020)</w:t>
      </w:r>
    </w:p>
    <w:p w14:paraId="1D27ECE9" w14:textId="77777777" w:rsidR="006211CD" w:rsidRDefault="006211CD" w:rsidP="006211CD">
      <w:pPr>
        <w:pStyle w:val="ListParagraph"/>
      </w:pPr>
    </w:p>
    <w:p w14:paraId="594DEA72" w14:textId="77777777" w:rsidR="006211CD" w:rsidRDefault="006211CD" w:rsidP="006211CD">
      <w:pPr>
        <w:pStyle w:val="ListParagraph"/>
        <w:ind w:left="360"/>
      </w:pPr>
    </w:p>
    <w:p w14:paraId="14F575E8" w14:textId="155CB26B" w:rsidR="0086562E" w:rsidRDefault="0086562E" w:rsidP="006211CD">
      <w:pPr>
        <w:pStyle w:val="ListParagraph"/>
        <w:numPr>
          <w:ilvl w:val="0"/>
          <w:numId w:val="9"/>
        </w:numPr>
      </w:pPr>
      <w:r>
        <w:t>Lewis, P., Thornhill, A. and Saunders, M. (2015) Research Methods for Business Students. Essex: Pearson Education Ltd.</w:t>
      </w:r>
    </w:p>
    <w:p w14:paraId="2035799B" w14:textId="77777777" w:rsidR="006211CD" w:rsidRDefault="006211CD" w:rsidP="006211CD">
      <w:pPr>
        <w:pStyle w:val="ListParagraph"/>
        <w:ind w:left="360"/>
      </w:pPr>
    </w:p>
    <w:p w14:paraId="4F9760C6" w14:textId="3E86F4C4" w:rsidR="006211CD" w:rsidRDefault="006211CD" w:rsidP="006211CD">
      <w:pPr>
        <w:pStyle w:val="ListParagraph"/>
        <w:numPr>
          <w:ilvl w:val="0"/>
          <w:numId w:val="9"/>
        </w:numPr>
      </w:pPr>
      <w:r>
        <w:t>Marchington, M., Cox, A. and Suter, J. (2007). Embedding the provisions of information and consultation in the Workplace. London</w:t>
      </w:r>
      <w:r>
        <w:t>.</w:t>
      </w:r>
      <w:r>
        <w:t xml:space="preserve">  </w:t>
      </w:r>
    </w:p>
    <w:p w14:paraId="06254774" w14:textId="77777777" w:rsidR="006211CD" w:rsidRDefault="006211CD" w:rsidP="006211CD">
      <w:pPr>
        <w:pStyle w:val="ListParagraph"/>
      </w:pPr>
    </w:p>
    <w:p w14:paraId="5A68EBA7" w14:textId="77777777" w:rsidR="006211CD" w:rsidRDefault="006211CD" w:rsidP="006211CD">
      <w:pPr>
        <w:pStyle w:val="ListParagraph"/>
        <w:ind w:left="360"/>
      </w:pPr>
    </w:p>
    <w:p w14:paraId="7877E81B" w14:textId="16316C51" w:rsidR="006D5159" w:rsidRDefault="006D5159" w:rsidP="006211CD">
      <w:pPr>
        <w:pStyle w:val="ListParagraph"/>
        <w:numPr>
          <w:ilvl w:val="0"/>
          <w:numId w:val="9"/>
        </w:numPr>
      </w:pPr>
      <w:proofErr w:type="gramStart"/>
      <w:r w:rsidRPr="006D5159">
        <w:t>NHS(</w:t>
      </w:r>
      <w:proofErr w:type="gramEnd"/>
      <w:r w:rsidRPr="006D5159">
        <w:t>2020) Available at: https://www.jobs.nhs.uk/about_nhs.html Accessed on: 19.05.2020</w:t>
      </w:r>
    </w:p>
    <w:p w14:paraId="01151AEC" w14:textId="77777777" w:rsidR="006211CD" w:rsidRDefault="006211CD" w:rsidP="006211CD">
      <w:pPr>
        <w:pStyle w:val="ListParagraph"/>
        <w:ind w:left="360"/>
      </w:pPr>
    </w:p>
    <w:p w14:paraId="1E70A218" w14:textId="21B68BC1" w:rsidR="00A44E3E" w:rsidRDefault="00A44E3E" w:rsidP="006211CD">
      <w:pPr>
        <w:pStyle w:val="ListParagraph"/>
        <w:numPr>
          <w:ilvl w:val="0"/>
          <w:numId w:val="9"/>
        </w:numPr>
      </w:pPr>
      <w:r w:rsidRPr="00A44E3E">
        <w:t>Office of National Statistics (2019) Available at: https://www.ons.gov.uk/ Accessed on: 01.05.2020</w:t>
      </w:r>
    </w:p>
    <w:p w14:paraId="1BA5A350" w14:textId="77777777" w:rsidR="006211CD" w:rsidRDefault="006211CD" w:rsidP="006211CD">
      <w:pPr>
        <w:pStyle w:val="ListParagraph"/>
      </w:pPr>
    </w:p>
    <w:p w14:paraId="731C318B" w14:textId="77777777" w:rsidR="006211CD" w:rsidRDefault="006211CD" w:rsidP="006211CD">
      <w:pPr>
        <w:pStyle w:val="ListParagraph"/>
        <w:ind w:left="360"/>
      </w:pPr>
    </w:p>
    <w:p w14:paraId="2448CE1B" w14:textId="5B37CA68" w:rsidR="00F63971" w:rsidRDefault="00F63971" w:rsidP="006211CD">
      <w:pPr>
        <w:pStyle w:val="ListParagraph"/>
        <w:numPr>
          <w:ilvl w:val="0"/>
          <w:numId w:val="9"/>
        </w:numPr>
      </w:pPr>
      <w:r>
        <w:t xml:space="preserve">Taylor, S., &amp; Woodhams, C. (2016). Human Resource Management: People and Organisations (2nd </w:t>
      </w:r>
      <w:proofErr w:type="spellStart"/>
      <w:r>
        <w:t>edn</w:t>
      </w:r>
      <w:proofErr w:type="spellEnd"/>
      <w:r>
        <w:t xml:space="preserve">). </w:t>
      </w:r>
      <w:proofErr w:type="spellStart"/>
      <w:proofErr w:type="gramStart"/>
      <w:r>
        <w:t>London:CIPD</w:t>
      </w:r>
      <w:proofErr w:type="spellEnd"/>
      <w:proofErr w:type="gramEnd"/>
      <w:r>
        <w:t>.</w:t>
      </w:r>
    </w:p>
    <w:p w14:paraId="065CEB2D" w14:textId="77777777" w:rsidR="006211CD" w:rsidRDefault="006211CD" w:rsidP="006211CD">
      <w:pPr>
        <w:pStyle w:val="ListParagraph"/>
        <w:ind w:left="360"/>
      </w:pPr>
    </w:p>
    <w:p w14:paraId="1817B86E" w14:textId="35B6C656" w:rsidR="00F63971" w:rsidRDefault="00F63971" w:rsidP="006211CD">
      <w:pPr>
        <w:pStyle w:val="ListParagraph"/>
        <w:numPr>
          <w:ilvl w:val="0"/>
          <w:numId w:val="9"/>
        </w:numPr>
      </w:pPr>
      <w:proofErr w:type="spellStart"/>
      <w:proofErr w:type="gramStart"/>
      <w:r w:rsidRPr="00F63971">
        <w:t>Taylor,S</w:t>
      </w:r>
      <w:proofErr w:type="spellEnd"/>
      <w:proofErr w:type="gramEnd"/>
      <w:r w:rsidRPr="00F63971">
        <w:t xml:space="preserve"> and </w:t>
      </w:r>
      <w:proofErr w:type="spellStart"/>
      <w:r w:rsidRPr="00F63971">
        <w:t>Woodhams,C</w:t>
      </w:r>
      <w:proofErr w:type="spellEnd"/>
      <w:r w:rsidRPr="00F63971">
        <w:t xml:space="preserve"> (2016)’Managing and Co-ordinating the HR function’ Studying Human Resource Management, 2ed.London: Chartered Institute of Personnel and Development.</w:t>
      </w:r>
    </w:p>
    <w:p w14:paraId="187560DA" w14:textId="77777777" w:rsidR="006211CD" w:rsidRDefault="006211CD" w:rsidP="006211CD">
      <w:pPr>
        <w:pStyle w:val="ListParagraph"/>
      </w:pPr>
    </w:p>
    <w:p w14:paraId="3FE3926E" w14:textId="77777777" w:rsidR="006211CD" w:rsidRDefault="006211CD" w:rsidP="006211CD">
      <w:pPr>
        <w:pStyle w:val="ListParagraph"/>
        <w:ind w:left="360"/>
      </w:pPr>
    </w:p>
    <w:p w14:paraId="610B0689" w14:textId="49C3756D" w:rsidR="00F63971" w:rsidRDefault="00F63971" w:rsidP="006211CD">
      <w:pPr>
        <w:pStyle w:val="ListParagraph"/>
        <w:numPr>
          <w:ilvl w:val="0"/>
          <w:numId w:val="9"/>
        </w:numPr>
      </w:pPr>
      <w:r>
        <w:t xml:space="preserve">Taylor, M. Department of Business, Energy &amp; Industrial Strategy (2017) “Good Work: The Taylor Review of Modern Working Practices” Available at: </w:t>
      </w:r>
      <w:r>
        <w:lastRenderedPageBreak/>
        <w:t xml:space="preserve">https://assets.publishing.service.gov.uk/government/uploads/system/uploads/attachment_data/file/627671/good-work-taylor-review-modern-working-practices-rg.pdf (Accessed: 18.05.20) </w:t>
      </w:r>
    </w:p>
    <w:p w14:paraId="6A7CC125" w14:textId="77777777" w:rsidR="006211CD" w:rsidRDefault="006211CD" w:rsidP="006211CD">
      <w:pPr>
        <w:pStyle w:val="ListParagraph"/>
        <w:ind w:left="360"/>
      </w:pPr>
    </w:p>
    <w:p w14:paraId="7F06A6E8" w14:textId="4F0A8D85" w:rsidR="00F63971" w:rsidRDefault="0086562E" w:rsidP="006211CD">
      <w:pPr>
        <w:pStyle w:val="ListParagraph"/>
        <w:numPr>
          <w:ilvl w:val="0"/>
          <w:numId w:val="9"/>
        </w:numPr>
      </w:pPr>
      <w:r>
        <w:t>Timpson’s (2020) “about us” Available at: https://www.timpson.co.uk/about-timpson/ Accessed on: 30.05.2020</w:t>
      </w:r>
    </w:p>
    <w:p w14:paraId="603E0B01" w14:textId="77777777" w:rsidR="006211CD" w:rsidRDefault="006211CD" w:rsidP="006211CD">
      <w:pPr>
        <w:pStyle w:val="ListParagraph"/>
      </w:pPr>
    </w:p>
    <w:p w14:paraId="62E4026D" w14:textId="77777777" w:rsidR="006211CD" w:rsidRDefault="006211CD" w:rsidP="006211CD">
      <w:pPr>
        <w:pStyle w:val="ListParagraph"/>
        <w:ind w:left="360"/>
      </w:pPr>
    </w:p>
    <w:p w14:paraId="3D3E1D20" w14:textId="4B0A3062" w:rsidR="00F63971" w:rsidRDefault="00F63971" w:rsidP="006211CD">
      <w:pPr>
        <w:pStyle w:val="ListParagraph"/>
        <w:numPr>
          <w:ilvl w:val="0"/>
          <w:numId w:val="9"/>
        </w:numPr>
      </w:pPr>
      <w:r>
        <w:t xml:space="preserve">Rubery, J., Earnshaw, J., Marchington, M., Cooke, F.L. and Vincent, S. (2002), “Changing organizational forms and the employment relationship’, Journal of Management Studies” Available at: https://onlinelibrary-wileycom.ergo.southwales.ac.uk/doi/abs/10.1111/1467-6486.00306 (Accessed: 16.05.20)  </w:t>
      </w:r>
    </w:p>
    <w:p w14:paraId="60EEF970" w14:textId="77777777" w:rsidR="006211CD" w:rsidRDefault="006211CD" w:rsidP="006211CD">
      <w:pPr>
        <w:pStyle w:val="ListParagraph"/>
        <w:ind w:left="360"/>
      </w:pPr>
    </w:p>
    <w:p w14:paraId="2BCF7F12" w14:textId="4AE435B9" w:rsidR="00753F1D" w:rsidRDefault="00F63971" w:rsidP="006211CD">
      <w:pPr>
        <w:pStyle w:val="ListParagraph"/>
        <w:numPr>
          <w:ilvl w:val="0"/>
          <w:numId w:val="9"/>
        </w:numPr>
      </w:pPr>
      <w:proofErr w:type="spellStart"/>
      <w:r w:rsidRPr="00F63971">
        <w:t>Volosevici</w:t>
      </w:r>
      <w:proofErr w:type="spellEnd"/>
      <w:r w:rsidRPr="00F63971">
        <w:t xml:space="preserve">, D. (2015). Trends in Industrial Relations in the European Union. Economic Insights – Trends and Challenges </w:t>
      </w:r>
      <w:proofErr w:type="spellStart"/>
      <w:r w:rsidRPr="00F63971">
        <w:t>Vol.IV</w:t>
      </w:r>
      <w:proofErr w:type="spellEnd"/>
      <w:r w:rsidR="0086562E">
        <w:t xml:space="preserve"> </w:t>
      </w:r>
      <w:r w:rsidRPr="00F63971">
        <w:t>(LXVII) No. 3/2015 117 – 12</w:t>
      </w:r>
    </w:p>
    <w:p w14:paraId="51DB62CE" w14:textId="77777777" w:rsidR="006211CD" w:rsidRDefault="006211CD" w:rsidP="006211CD">
      <w:pPr>
        <w:pStyle w:val="ListParagraph"/>
      </w:pPr>
    </w:p>
    <w:p w14:paraId="2FEDD399" w14:textId="77777777" w:rsidR="006211CD" w:rsidRDefault="006211CD" w:rsidP="006211CD">
      <w:pPr>
        <w:pStyle w:val="ListParagraph"/>
        <w:ind w:left="360"/>
      </w:pPr>
    </w:p>
    <w:p w14:paraId="1303B2C5" w14:textId="5C8438DA" w:rsidR="00753F1D" w:rsidRDefault="00F63971" w:rsidP="006211CD">
      <w:pPr>
        <w:pStyle w:val="ListParagraph"/>
        <w:numPr>
          <w:ilvl w:val="0"/>
          <w:numId w:val="9"/>
        </w:numPr>
      </w:pPr>
      <w:proofErr w:type="spellStart"/>
      <w:proofErr w:type="gramStart"/>
      <w:r w:rsidRPr="00F63971">
        <w:t>Wiener,Y</w:t>
      </w:r>
      <w:proofErr w:type="spellEnd"/>
      <w:proofErr w:type="gramEnd"/>
      <w:r w:rsidRPr="00F63971">
        <w:t xml:space="preserve"> and </w:t>
      </w:r>
      <w:proofErr w:type="spellStart"/>
      <w:r w:rsidRPr="00F63971">
        <w:t>Vardi</w:t>
      </w:r>
      <w:proofErr w:type="spellEnd"/>
      <w:r w:rsidRPr="00F63971">
        <w:t xml:space="preserve">, Y. (1996) </w:t>
      </w:r>
      <w:r w:rsidR="0086562E">
        <w:t>“</w:t>
      </w:r>
      <w:r w:rsidR="0086562E" w:rsidRPr="006211CD">
        <w:rPr>
          <w:i/>
          <w:iCs/>
        </w:rPr>
        <w:t>Misbehaviour</w:t>
      </w:r>
      <w:r w:rsidRPr="006211CD">
        <w:rPr>
          <w:i/>
          <w:iCs/>
        </w:rPr>
        <w:t xml:space="preserve"> in Organizations: A Motivational Framework. Journal of Organization Science</w:t>
      </w:r>
      <w:proofErr w:type="gramStart"/>
      <w:r w:rsidR="0086562E">
        <w:t>”</w:t>
      </w:r>
      <w:r w:rsidRPr="00F63971">
        <w:t xml:space="preserve"> </w:t>
      </w:r>
      <w:r w:rsidR="0086562E">
        <w:t>,</w:t>
      </w:r>
      <w:proofErr w:type="gramEnd"/>
      <w:r w:rsidR="0086562E">
        <w:t xml:space="preserve"> </w:t>
      </w:r>
      <w:r w:rsidRPr="00F63971">
        <w:t>pg151-165</w:t>
      </w:r>
    </w:p>
    <w:p w14:paraId="5785DD55" w14:textId="77777777" w:rsidR="006211CD" w:rsidRDefault="006211CD" w:rsidP="006211CD">
      <w:pPr>
        <w:pStyle w:val="ListParagraph"/>
        <w:ind w:left="360"/>
      </w:pPr>
    </w:p>
    <w:p w14:paraId="7793CDAF" w14:textId="4588F36D" w:rsidR="0086562E" w:rsidRDefault="0086562E" w:rsidP="006211CD">
      <w:pPr>
        <w:pStyle w:val="ListParagraph"/>
        <w:numPr>
          <w:ilvl w:val="0"/>
          <w:numId w:val="9"/>
        </w:numPr>
      </w:pPr>
      <w:r w:rsidRPr="0086562E">
        <w:t>WERS(2013) “The 2011 Workplace Employment Relations Study (WERS): first findings” – updated May 2013, A</w:t>
      </w:r>
      <w:r>
        <w:t>vailable at</w:t>
      </w:r>
      <w:r w:rsidRPr="0086562E">
        <w:t xml:space="preserve">: </w:t>
      </w:r>
      <w:hyperlink r:id="rId13" w:history="1">
        <w:r w:rsidRPr="00A07853">
          <w:rPr>
            <w:rStyle w:val="Hyperlink"/>
          </w:rPr>
          <w:t>http://www.gov.uk/government/publications/the-2011-workplace-employment-relations-study-wers</w:t>
        </w:r>
      </w:hyperlink>
      <w:r>
        <w:t xml:space="preserve"> </w:t>
      </w:r>
      <w:r w:rsidRPr="0086562E">
        <w:t xml:space="preserve">(Accessed: 16.05.20)  </w:t>
      </w:r>
    </w:p>
    <w:p w14:paraId="4815D596" w14:textId="77777777" w:rsidR="006211CD" w:rsidRDefault="006211CD" w:rsidP="006211CD">
      <w:pPr>
        <w:pStyle w:val="ListParagraph"/>
      </w:pPr>
    </w:p>
    <w:p w14:paraId="31EF6581" w14:textId="77777777" w:rsidR="006211CD" w:rsidRDefault="006211CD" w:rsidP="006211CD">
      <w:pPr>
        <w:pStyle w:val="ListParagraph"/>
        <w:ind w:left="360"/>
      </w:pPr>
    </w:p>
    <w:p w14:paraId="3BF83410" w14:textId="3C4ACC0C" w:rsidR="0086562E" w:rsidRDefault="00A44E3E" w:rsidP="006211CD">
      <w:pPr>
        <w:pStyle w:val="ListParagraph"/>
        <w:numPr>
          <w:ilvl w:val="0"/>
          <w:numId w:val="9"/>
        </w:numPr>
      </w:pPr>
      <w:r w:rsidRPr="00A44E3E">
        <w:t>www.whatishumanresource.com (2020) Available at:  http://www.whatishumanresource.com/approaches-to-industrial-relations Accessed on: 20.05.2020</w:t>
      </w:r>
    </w:p>
    <w:p w14:paraId="1C82C26D" w14:textId="77777777" w:rsidR="006211CD" w:rsidRDefault="006211CD" w:rsidP="006211CD">
      <w:pPr>
        <w:pStyle w:val="ListParagraph"/>
        <w:ind w:left="360"/>
      </w:pPr>
    </w:p>
    <w:p w14:paraId="16F7931C" w14:textId="5F698FCF" w:rsidR="008C39C8" w:rsidRDefault="00A44E3E" w:rsidP="006211CD">
      <w:pPr>
        <w:pStyle w:val="ListParagraph"/>
        <w:numPr>
          <w:ilvl w:val="0"/>
          <w:numId w:val="9"/>
        </w:numPr>
      </w:pPr>
      <w:r>
        <w:t>Unite (2020) “</w:t>
      </w:r>
      <w:r w:rsidRPr="006211CD">
        <w:rPr>
          <w:i/>
          <w:iCs/>
        </w:rPr>
        <w:t>Who We Are and What We Stand For</w:t>
      </w:r>
      <w:r w:rsidRPr="006211CD">
        <w:rPr>
          <w:i/>
          <w:iCs/>
        </w:rPr>
        <w:t xml:space="preserve">” Available at: </w:t>
      </w:r>
      <w:hyperlink r:id="rId14" w:history="1">
        <w:r w:rsidRPr="00A07853">
          <w:rPr>
            <w:rStyle w:val="Hyperlink"/>
          </w:rPr>
          <w:t>https://unitetheunion.org/who-we-are/</w:t>
        </w:r>
      </w:hyperlink>
      <w:r>
        <w:t xml:space="preserve"> Accessed on: 17.05.2020</w:t>
      </w:r>
    </w:p>
    <w:p w14:paraId="0A60CF35" w14:textId="77777777" w:rsidR="006211CD" w:rsidRDefault="006211CD" w:rsidP="006211CD">
      <w:pPr>
        <w:pStyle w:val="ListParagraph"/>
      </w:pPr>
    </w:p>
    <w:p w14:paraId="6FBEEB96" w14:textId="77777777" w:rsidR="006211CD" w:rsidRDefault="006211CD" w:rsidP="006211CD">
      <w:pPr>
        <w:pStyle w:val="ListParagraph"/>
        <w:ind w:left="360"/>
      </w:pPr>
    </w:p>
    <w:p w14:paraId="79232D41" w14:textId="77777777" w:rsidR="008C39C8" w:rsidRPr="00ED7FD5" w:rsidRDefault="008C39C8"/>
    <w:sectPr w:rsidR="008C39C8" w:rsidRPr="00ED7FD5" w:rsidSect="00103E0C">
      <w:footerReference w:type="default" r:id="rId15"/>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F090C0" w14:textId="77777777" w:rsidR="00B077FB" w:rsidRDefault="00B077FB" w:rsidP="00E27B6E">
      <w:pPr>
        <w:spacing w:after="0" w:line="240" w:lineRule="auto"/>
      </w:pPr>
      <w:r>
        <w:separator/>
      </w:r>
    </w:p>
  </w:endnote>
  <w:endnote w:type="continuationSeparator" w:id="0">
    <w:p w14:paraId="3F86AE23" w14:textId="77777777" w:rsidR="00B077FB" w:rsidRDefault="00B077FB" w:rsidP="00E27B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Brush Script MT">
    <w:panose1 w:val="030608020404060703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16678856"/>
      <w:docPartObj>
        <w:docPartGallery w:val="Page Numbers (Bottom of Page)"/>
        <w:docPartUnique/>
      </w:docPartObj>
    </w:sdtPr>
    <w:sdtEndPr>
      <w:rPr>
        <w:color w:val="7F7F7F" w:themeColor="background1" w:themeShade="7F"/>
        <w:spacing w:val="60"/>
      </w:rPr>
    </w:sdtEndPr>
    <w:sdtContent>
      <w:p w14:paraId="4D6C97AD" w14:textId="59A65FDD" w:rsidR="00213F12" w:rsidRDefault="00213F1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0EC9421" w14:textId="77777777" w:rsidR="00213F12" w:rsidRDefault="00213F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2346B88" w14:textId="77777777" w:rsidR="00B077FB" w:rsidRDefault="00B077FB" w:rsidP="00E27B6E">
      <w:pPr>
        <w:spacing w:after="0" w:line="240" w:lineRule="auto"/>
      </w:pPr>
      <w:r>
        <w:separator/>
      </w:r>
    </w:p>
  </w:footnote>
  <w:footnote w:type="continuationSeparator" w:id="0">
    <w:p w14:paraId="57BB7870" w14:textId="77777777" w:rsidR="00B077FB" w:rsidRDefault="00B077FB" w:rsidP="00E27B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CA719C"/>
    <w:multiLevelType w:val="multilevel"/>
    <w:tmpl w:val="89EC860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214E6489"/>
    <w:multiLevelType w:val="hybridMultilevel"/>
    <w:tmpl w:val="5A468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4D583E"/>
    <w:multiLevelType w:val="multilevel"/>
    <w:tmpl w:val="0809001D"/>
    <w:styleLink w:val="Style1"/>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53CD3321"/>
    <w:multiLevelType w:val="hybridMultilevel"/>
    <w:tmpl w:val="8ED03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4E6056"/>
    <w:multiLevelType w:val="hybridMultilevel"/>
    <w:tmpl w:val="147E8B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A33434"/>
    <w:multiLevelType w:val="hybridMultilevel"/>
    <w:tmpl w:val="B8DEA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C444B5F"/>
    <w:multiLevelType w:val="hybridMultilevel"/>
    <w:tmpl w:val="5B4E36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5110A3"/>
    <w:multiLevelType w:val="hybridMultilevel"/>
    <w:tmpl w:val="D2CEE3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9046263"/>
    <w:multiLevelType w:val="multilevel"/>
    <w:tmpl w:val="0809001D"/>
    <w:numStyleLink w:val="Style1"/>
  </w:abstractNum>
  <w:num w:numId="1">
    <w:abstractNumId w:val="0"/>
  </w:num>
  <w:num w:numId="2">
    <w:abstractNumId w:val="5"/>
  </w:num>
  <w:num w:numId="3">
    <w:abstractNumId w:val="7"/>
  </w:num>
  <w:num w:numId="4">
    <w:abstractNumId w:val="3"/>
  </w:num>
  <w:num w:numId="5">
    <w:abstractNumId w:val="6"/>
  </w:num>
  <w:num w:numId="6">
    <w:abstractNumId w:val="4"/>
  </w:num>
  <w:num w:numId="7">
    <w:abstractNumId w:val="1"/>
  </w:num>
  <w:num w:numId="8">
    <w:abstractNumId w:val="2"/>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3FEB"/>
    <w:rsid w:val="00001FB3"/>
    <w:rsid w:val="00021B4F"/>
    <w:rsid w:val="00051944"/>
    <w:rsid w:val="000646D9"/>
    <w:rsid w:val="00085195"/>
    <w:rsid w:val="00086862"/>
    <w:rsid w:val="000C31D8"/>
    <w:rsid w:val="000E28CF"/>
    <w:rsid w:val="00103E0C"/>
    <w:rsid w:val="0011260D"/>
    <w:rsid w:val="00134186"/>
    <w:rsid w:val="00134C98"/>
    <w:rsid w:val="00155377"/>
    <w:rsid w:val="0016430C"/>
    <w:rsid w:val="0016461E"/>
    <w:rsid w:val="00170D3D"/>
    <w:rsid w:val="00176DD4"/>
    <w:rsid w:val="001857EC"/>
    <w:rsid w:val="0019344E"/>
    <w:rsid w:val="00197ADF"/>
    <w:rsid w:val="001B24EF"/>
    <w:rsid w:val="001C40A5"/>
    <w:rsid w:val="001C426E"/>
    <w:rsid w:val="001D2A53"/>
    <w:rsid w:val="001D3F7A"/>
    <w:rsid w:val="001D65AC"/>
    <w:rsid w:val="001D7882"/>
    <w:rsid w:val="001E4864"/>
    <w:rsid w:val="001E5BF1"/>
    <w:rsid w:val="001E617F"/>
    <w:rsid w:val="001F061A"/>
    <w:rsid w:val="00203D2B"/>
    <w:rsid w:val="00213F12"/>
    <w:rsid w:val="0026683B"/>
    <w:rsid w:val="002707F6"/>
    <w:rsid w:val="002763B6"/>
    <w:rsid w:val="00296646"/>
    <w:rsid w:val="002B6635"/>
    <w:rsid w:val="002E0926"/>
    <w:rsid w:val="003105C6"/>
    <w:rsid w:val="00317807"/>
    <w:rsid w:val="00324D41"/>
    <w:rsid w:val="003401C1"/>
    <w:rsid w:val="003563A6"/>
    <w:rsid w:val="00384A70"/>
    <w:rsid w:val="00384FC7"/>
    <w:rsid w:val="00393C9B"/>
    <w:rsid w:val="003D701A"/>
    <w:rsid w:val="003E378A"/>
    <w:rsid w:val="003E69AE"/>
    <w:rsid w:val="003E7A73"/>
    <w:rsid w:val="003F6063"/>
    <w:rsid w:val="003F776D"/>
    <w:rsid w:val="004205C5"/>
    <w:rsid w:val="004554B6"/>
    <w:rsid w:val="004860D7"/>
    <w:rsid w:val="004A55A9"/>
    <w:rsid w:val="004A6635"/>
    <w:rsid w:val="004B4A34"/>
    <w:rsid w:val="004C6D24"/>
    <w:rsid w:val="004D1F2B"/>
    <w:rsid w:val="004D2C1C"/>
    <w:rsid w:val="004D4538"/>
    <w:rsid w:val="00504AC8"/>
    <w:rsid w:val="0050612F"/>
    <w:rsid w:val="0051034E"/>
    <w:rsid w:val="005159EB"/>
    <w:rsid w:val="00524A2E"/>
    <w:rsid w:val="0052747E"/>
    <w:rsid w:val="00527539"/>
    <w:rsid w:val="00532DB1"/>
    <w:rsid w:val="00543FEB"/>
    <w:rsid w:val="005547F6"/>
    <w:rsid w:val="00583337"/>
    <w:rsid w:val="0059199F"/>
    <w:rsid w:val="005A38EF"/>
    <w:rsid w:val="005A4A8D"/>
    <w:rsid w:val="005C37F1"/>
    <w:rsid w:val="005E30EC"/>
    <w:rsid w:val="005F4B8E"/>
    <w:rsid w:val="00617E32"/>
    <w:rsid w:val="006211CD"/>
    <w:rsid w:val="0062665B"/>
    <w:rsid w:val="006427DD"/>
    <w:rsid w:val="00645462"/>
    <w:rsid w:val="00645C3C"/>
    <w:rsid w:val="00646813"/>
    <w:rsid w:val="00646AB8"/>
    <w:rsid w:val="00673113"/>
    <w:rsid w:val="00675E52"/>
    <w:rsid w:val="00685F08"/>
    <w:rsid w:val="00697CD8"/>
    <w:rsid w:val="006B6326"/>
    <w:rsid w:val="006D3AA3"/>
    <w:rsid w:val="006D5159"/>
    <w:rsid w:val="006D62AE"/>
    <w:rsid w:val="006F2EDB"/>
    <w:rsid w:val="006F67BC"/>
    <w:rsid w:val="00704B7E"/>
    <w:rsid w:val="00705342"/>
    <w:rsid w:val="007125A5"/>
    <w:rsid w:val="00713BAE"/>
    <w:rsid w:val="007162DA"/>
    <w:rsid w:val="00734325"/>
    <w:rsid w:val="007532F5"/>
    <w:rsid w:val="00753F1D"/>
    <w:rsid w:val="00770BE4"/>
    <w:rsid w:val="00787F39"/>
    <w:rsid w:val="007C0BA1"/>
    <w:rsid w:val="007D1B66"/>
    <w:rsid w:val="007D4F13"/>
    <w:rsid w:val="007E0D5C"/>
    <w:rsid w:val="007E3E10"/>
    <w:rsid w:val="007E4E84"/>
    <w:rsid w:val="007F32AB"/>
    <w:rsid w:val="00812729"/>
    <w:rsid w:val="00816E17"/>
    <w:rsid w:val="00832EE9"/>
    <w:rsid w:val="00837C42"/>
    <w:rsid w:val="00846D63"/>
    <w:rsid w:val="00850158"/>
    <w:rsid w:val="008537A4"/>
    <w:rsid w:val="0086095B"/>
    <w:rsid w:val="00864CDE"/>
    <w:rsid w:val="0086562E"/>
    <w:rsid w:val="0088478A"/>
    <w:rsid w:val="008A122C"/>
    <w:rsid w:val="008B7A63"/>
    <w:rsid w:val="008C39C8"/>
    <w:rsid w:val="008E080E"/>
    <w:rsid w:val="008F5EFD"/>
    <w:rsid w:val="00911A0D"/>
    <w:rsid w:val="009169A6"/>
    <w:rsid w:val="00927DAE"/>
    <w:rsid w:val="0093155C"/>
    <w:rsid w:val="00931F73"/>
    <w:rsid w:val="00936B28"/>
    <w:rsid w:val="0094395D"/>
    <w:rsid w:val="00962E68"/>
    <w:rsid w:val="00987A5D"/>
    <w:rsid w:val="009B00B8"/>
    <w:rsid w:val="009C58D8"/>
    <w:rsid w:val="009D27E3"/>
    <w:rsid w:val="00A26B85"/>
    <w:rsid w:val="00A41B3D"/>
    <w:rsid w:val="00A44E3E"/>
    <w:rsid w:val="00A65520"/>
    <w:rsid w:val="00A86FE2"/>
    <w:rsid w:val="00A91731"/>
    <w:rsid w:val="00AB2AFC"/>
    <w:rsid w:val="00AC6ECA"/>
    <w:rsid w:val="00AD5C78"/>
    <w:rsid w:val="00AF637B"/>
    <w:rsid w:val="00AF793E"/>
    <w:rsid w:val="00B013B0"/>
    <w:rsid w:val="00B077FB"/>
    <w:rsid w:val="00B07BCC"/>
    <w:rsid w:val="00B517C7"/>
    <w:rsid w:val="00B6733B"/>
    <w:rsid w:val="00B7198D"/>
    <w:rsid w:val="00B72242"/>
    <w:rsid w:val="00B722C1"/>
    <w:rsid w:val="00B93650"/>
    <w:rsid w:val="00B958BC"/>
    <w:rsid w:val="00BC08DA"/>
    <w:rsid w:val="00BD0CE3"/>
    <w:rsid w:val="00BD1E58"/>
    <w:rsid w:val="00BF323B"/>
    <w:rsid w:val="00C158E2"/>
    <w:rsid w:val="00C32839"/>
    <w:rsid w:val="00C62ABF"/>
    <w:rsid w:val="00C83873"/>
    <w:rsid w:val="00CA302A"/>
    <w:rsid w:val="00CA736B"/>
    <w:rsid w:val="00CA74BF"/>
    <w:rsid w:val="00CD414A"/>
    <w:rsid w:val="00CD42FB"/>
    <w:rsid w:val="00CD5455"/>
    <w:rsid w:val="00CE7078"/>
    <w:rsid w:val="00D12C63"/>
    <w:rsid w:val="00D3577D"/>
    <w:rsid w:val="00D47107"/>
    <w:rsid w:val="00D61628"/>
    <w:rsid w:val="00D7463F"/>
    <w:rsid w:val="00D767F6"/>
    <w:rsid w:val="00D83981"/>
    <w:rsid w:val="00D86402"/>
    <w:rsid w:val="00D90F87"/>
    <w:rsid w:val="00DA12FE"/>
    <w:rsid w:val="00DA39AF"/>
    <w:rsid w:val="00DB2625"/>
    <w:rsid w:val="00DB2FA0"/>
    <w:rsid w:val="00DD31F8"/>
    <w:rsid w:val="00DD3DB0"/>
    <w:rsid w:val="00DD4186"/>
    <w:rsid w:val="00DE3DC0"/>
    <w:rsid w:val="00DF28F9"/>
    <w:rsid w:val="00DF5031"/>
    <w:rsid w:val="00E0662D"/>
    <w:rsid w:val="00E27B6E"/>
    <w:rsid w:val="00E32DBC"/>
    <w:rsid w:val="00E413F3"/>
    <w:rsid w:val="00E42513"/>
    <w:rsid w:val="00E45C9F"/>
    <w:rsid w:val="00E61447"/>
    <w:rsid w:val="00E7124E"/>
    <w:rsid w:val="00EB02B4"/>
    <w:rsid w:val="00EB21B4"/>
    <w:rsid w:val="00EB38F6"/>
    <w:rsid w:val="00ED7FD5"/>
    <w:rsid w:val="00EE24E2"/>
    <w:rsid w:val="00EE384E"/>
    <w:rsid w:val="00EE4D56"/>
    <w:rsid w:val="00EE6851"/>
    <w:rsid w:val="00EF6BA2"/>
    <w:rsid w:val="00F00B90"/>
    <w:rsid w:val="00F07EEE"/>
    <w:rsid w:val="00F11C53"/>
    <w:rsid w:val="00F57315"/>
    <w:rsid w:val="00F63971"/>
    <w:rsid w:val="00F7086C"/>
    <w:rsid w:val="00F844B6"/>
    <w:rsid w:val="00F86BDC"/>
    <w:rsid w:val="00F92676"/>
    <w:rsid w:val="00FB3BD6"/>
    <w:rsid w:val="00FC602D"/>
    <w:rsid w:val="00FF10F8"/>
    <w:rsid w:val="00FF1B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27A329"/>
  <w15:chartTrackingRefBased/>
  <w15:docId w15:val="{0E43F7B2-5585-40B5-ADB4-8CB410702D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846D6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03E0C"/>
    <w:pPr>
      <w:ind w:left="720"/>
      <w:contextualSpacing/>
    </w:pPr>
  </w:style>
  <w:style w:type="character" w:styleId="Hyperlink">
    <w:name w:val="Hyperlink"/>
    <w:basedOn w:val="DefaultParagraphFont"/>
    <w:uiPriority w:val="99"/>
    <w:unhideWhenUsed/>
    <w:rsid w:val="006B6326"/>
    <w:rPr>
      <w:color w:val="0563C1" w:themeColor="hyperlink"/>
      <w:u w:val="single"/>
    </w:rPr>
  </w:style>
  <w:style w:type="character" w:styleId="UnresolvedMention">
    <w:name w:val="Unresolved Mention"/>
    <w:basedOn w:val="DefaultParagraphFont"/>
    <w:uiPriority w:val="99"/>
    <w:semiHidden/>
    <w:unhideWhenUsed/>
    <w:rsid w:val="006B6326"/>
    <w:rPr>
      <w:color w:val="605E5C"/>
      <w:shd w:val="clear" w:color="auto" w:fill="E1DFDD"/>
    </w:rPr>
  </w:style>
  <w:style w:type="character" w:customStyle="1" w:styleId="Heading2Char">
    <w:name w:val="Heading 2 Char"/>
    <w:basedOn w:val="DefaultParagraphFont"/>
    <w:link w:val="Heading2"/>
    <w:uiPriority w:val="9"/>
    <w:rsid w:val="00846D63"/>
    <w:rPr>
      <w:rFonts w:asciiTheme="majorHAnsi" w:eastAsiaTheme="majorEastAsia" w:hAnsiTheme="majorHAnsi" w:cstheme="majorBidi"/>
      <w:color w:val="2F5496" w:themeColor="accent1" w:themeShade="BF"/>
      <w:sz w:val="26"/>
      <w:szCs w:val="26"/>
    </w:rPr>
  </w:style>
  <w:style w:type="character" w:styleId="CommentReference">
    <w:name w:val="annotation reference"/>
    <w:basedOn w:val="DefaultParagraphFont"/>
    <w:uiPriority w:val="99"/>
    <w:semiHidden/>
    <w:unhideWhenUsed/>
    <w:rsid w:val="001E5BF1"/>
    <w:rPr>
      <w:sz w:val="16"/>
      <w:szCs w:val="16"/>
    </w:rPr>
  </w:style>
  <w:style w:type="paragraph" w:styleId="CommentText">
    <w:name w:val="annotation text"/>
    <w:basedOn w:val="Normal"/>
    <w:link w:val="CommentTextChar"/>
    <w:uiPriority w:val="99"/>
    <w:semiHidden/>
    <w:unhideWhenUsed/>
    <w:rsid w:val="001E5BF1"/>
    <w:pPr>
      <w:spacing w:line="240" w:lineRule="auto"/>
    </w:pPr>
    <w:rPr>
      <w:sz w:val="20"/>
      <w:szCs w:val="20"/>
    </w:rPr>
  </w:style>
  <w:style w:type="character" w:customStyle="1" w:styleId="CommentTextChar">
    <w:name w:val="Comment Text Char"/>
    <w:basedOn w:val="DefaultParagraphFont"/>
    <w:link w:val="CommentText"/>
    <w:uiPriority w:val="99"/>
    <w:semiHidden/>
    <w:rsid w:val="001E5BF1"/>
    <w:rPr>
      <w:sz w:val="20"/>
      <w:szCs w:val="20"/>
    </w:rPr>
  </w:style>
  <w:style w:type="paragraph" w:styleId="CommentSubject">
    <w:name w:val="annotation subject"/>
    <w:basedOn w:val="CommentText"/>
    <w:next w:val="CommentText"/>
    <w:link w:val="CommentSubjectChar"/>
    <w:uiPriority w:val="99"/>
    <w:semiHidden/>
    <w:unhideWhenUsed/>
    <w:rsid w:val="001E5BF1"/>
    <w:rPr>
      <w:b/>
      <w:bCs/>
    </w:rPr>
  </w:style>
  <w:style w:type="character" w:customStyle="1" w:styleId="CommentSubjectChar">
    <w:name w:val="Comment Subject Char"/>
    <w:basedOn w:val="CommentTextChar"/>
    <w:link w:val="CommentSubject"/>
    <w:uiPriority w:val="99"/>
    <w:semiHidden/>
    <w:rsid w:val="001E5BF1"/>
    <w:rPr>
      <w:b/>
      <w:bCs/>
      <w:sz w:val="20"/>
      <w:szCs w:val="20"/>
    </w:rPr>
  </w:style>
  <w:style w:type="paragraph" w:styleId="BalloonText">
    <w:name w:val="Balloon Text"/>
    <w:basedOn w:val="Normal"/>
    <w:link w:val="BalloonTextChar"/>
    <w:uiPriority w:val="99"/>
    <w:semiHidden/>
    <w:unhideWhenUsed/>
    <w:rsid w:val="001E5BF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E5BF1"/>
    <w:rPr>
      <w:rFonts w:ascii="Segoe UI" w:hAnsi="Segoe UI" w:cs="Segoe UI"/>
      <w:sz w:val="18"/>
      <w:szCs w:val="18"/>
    </w:rPr>
  </w:style>
  <w:style w:type="paragraph" w:styleId="Header">
    <w:name w:val="header"/>
    <w:basedOn w:val="Normal"/>
    <w:link w:val="HeaderChar"/>
    <w:uiPriority w:val="99"/>
    <w:unhideWhenUsed/>
    <w:rsid w:val="00E27B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7B6E"/>
  </w:style>
  <w:style w:type="paragraph" w:styleId="Footer">
    <w:name w:val="footer"/>
    <w:basedOn w:val="Normal"/>
    <w:link w:val="FooterChar"/>
    <w:uiPriority w:val="99"/>
    <w:unhideWhenUsed/>
    <w:rsid w:val="00E27B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7B6E"/>
  </w:style>
  <w:style w:type="character" w:styleId="FollowedHyperlink">
    <w:name w:val="FollowedHyperlink"/>
    <w:basedOn w:val="DefaultParagraphFont"/>
    <w:uiPriority w:val="99"/>
    <w:semiHidden/>
    <w:unhideWhenUsed/>
    <w:rsid w:val="006D5159"/>
    <w:rPr>
      <w:color w:val="954F72" w:themeColor="followedHyperlink"/>
      <w:u w:val="single"/>
    </w:rPr>
  </w:style>
  <w:style w:type="numbering" w:customStyle="1" w:styleId="Style1">
    <w:name w:val="Style1"/>
    <w:uiPriority w:val="99"/>
    <w:rsid w:val="006211CD"/>
    <w:pPr>
      <w:numPr>
        <w:numId w:val="8"/>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whatishumanresource.com" TargetMode="External"/><Relationship Id="rId13" Type="http://schemas.openxmlformats.org/officeDocument/2006/relationships/hyperlink" Target="http://www.gov.uk/government/publications/the-2011-workplace-employment-relations-study-wer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08/ER-06-2015-0102"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equalityhumanrights.com"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www.jobs.nhs.uk" TargetMode="External"/><Relationship Id="rId4" Type="http://schemas.openxmlformats.org/officeDocument/2006/relationships/settings" Target="settings.xml"/><Relationship Id="rId9" Type="http://schemas.openxmlformats.org/officeDocument/2006/relationships/hyperlink" Target="http://www.whatishumanresource.com" TargetMode="External"/><Relationship Id="rId14" Type="http://schemas.openxmlformats.org/officeDocument/2006/relationships/hyperlink" Target="https://unitetheunion.org/who-we-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7549CE-1981-4513-922A-490B538C24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43458</TotalTime>
  <Pages>12</Pages>
  <Words>5864</Words>
  <Characters>33431</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Cosker (1905443)</dc:creator>
  <cp:keywords/>
  <dc:description/>
  <cp:lastModifiedBy>Sarah Cosker (1905443)</cp:lastModifiedBy>
  <cp:revision>225</cp:revision>
  <dcterms:created xsi:type="dcterms:W3CDTF">2020-05-18T10:12:00Z</dcterms:created>
  <dcterms:modified xsi:type="dcterms:W3CDTF">2020-06-26T12:10:00Z</dcterms:modified>
</cp:coreProperties>
</file>