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CF2" w:rsidRPr="009166D0" w:rsidRDefault="004B1CF2" w:rsidP="004B1CF2">
      <w:pPr>
        <w:rPr>
          <w:rFonts w:ascii="Arial" w:hAnsi="Arial" w:cs="Arial"/>
          <w:color w:val="000000" w:themeColor="text1"/>
        </w:rPr>
      </w:pPr>
      <w:bookmarkStart w:id="0" w:name="_GoBack"/>
      <w:bookmarkEnd w:id="0"/>
      <w:r w:rsidRPr="009166D0">
        <w:rPr>
          <w:rFonts w:ascii="Arial" w:hAnsi="Arial" w:cs="Arial"/>
          <w:color w:val="000000" w:themeColor="text1"/>
        </w:rPr>
        <w:t>Qualification: CIPD Diploma in Applied Human Resources</w:t>
      </w:r>
    </w:p>
    <w:p w:rsidR="004B1CF2" w:rsidRPr="009166D0" w:rsidRDefault="004B1CF2" w:rsidP="004B1CF2">
      <w:pPr>
        <w:rPr>
          <w:rFonts w:ascii="Arial" w:hAnsi="Arial" w:cs="Arial"/>
          <w:color w:val="000000" w:themeColor="text1"/>
        </w:rPr>
      </w:pPr>
    </w:p>
    <w:p w:rsidR="004B1CF2" w:rsidRPr="009166D0" w:rsidRDefault="004B1CF2" w:rsidP="004B1CF2">
      <w:pPr>
        <w:rPr>
          <w:rFonts w:ascii="Arial" w:hAnsi="Arial" w:cs="Arial"/>
          <w:color w:val="000000" w:themeColor="text1"/>
        </w:rPr>
      </w:pPr>
      <w:r w:rsidRPr="009166D0">
        <w:rPr>
          <w:rFonts w:ascii="Arial" w:hAnsi="Arial" w:cs="Arial"/>
          <w:color w:val="000000" w:themeColor="text1"/>
        </w:rPr>
        <w:t xml:space="preserve">Module Name: </w:t>
      </w:r>
      <w:r w:rsidR="001D3F40" w:rsidRPr="009166D0">
        <w:rPr>
          <w:rFonts w:ascii="Arial" w:hAnsi="Arial" w:cs="Arial"/>
        </w:rPr>
        <w:t>Contributing to the Improvement of Individual and Organisational Performance</w:t>
      </w:r>
    </w:p>
    <w:p w:rsidR="004B1CF2" w:rsidRPr="009166D0" w:rsidRDefault="004B1CF2" w:rsidP="004B1CF2">
      <w:pPr>
        <w:rPr>
          <w:rFonts w:ascii="Arial" w:hAnsi="Arial" w:cs="Arial"/>
          <w:color w:val="000000" w:themeColor="text1"/>
        </w:rPr>
      </w:pPr>
    </w:p>
    <w:p w:rsidR="004B1CF2" w:rsidRPr="009166D0" w:rsidRDefault="004B1CF2" w:rsidP="004B1CF2">
      <w:pPr>
        <w:rPr>
          <w:rFonts w:ascii="Arial" w:hAnsi="Arial" w:cs="Arial"/>
          <w:color w:val="000000" w:themeColor="text1"/>
        </w:rPr>
      </w:pPr>
      <w:r w:rsidRPr="009166D0">
        <w:rPr>
          <w:rFonts w:ascii="Arial" w:hAnsi="Arial" w:cs="Arial"/>
          <w:color w:val="000000" w:themeColor="text1"/>
        </w:rPr>
        <w:t>Word Count:</w:t>
      </w:r>
      <w:r w:rsidR="001D3F40" w:rsidRPr="009166D0">
        <w:rPr>
          <w:rFonts w:ascii="Arial" w:hAnsi="Arial" w:cs="Arial"/>
          <w:color w:val="000000" w:themeColor="text1"/>
        </w:rPr>
        <w:t xml:space="preserve"> </w:t>
      </w:r>
      <w:r w:rsidR="004C0295">
        <w:rPr>
          <w:rFonts w:ascii="Arial" w:hAnsi="Arial" w:cs="Arial"/>
          <w:color w:val="000000" w:themeColor="text1"/>
        </w:rPr>
        <w:t>3955</w:t>
      </w:r>
    </w:p>
    <w:p w:rsidR="004B1CF2" w:rsidRPr="009166D0" w:rsidRDefault="004B1CF2" w:rsidP="004B1CF2">
      <w:pPr>
        <w:rPr>
          <w:rFonts w:ascii="Arial" w:hAnsi="Arial" w:cs="Arial"/>
          <w:color w:val="000000" w:themeColor="text1"/>
        </w:rPr>
      </w:pPr>
    </w:p>
    <w:p w:rsidR="004B1CF2" w:rsidRPr="009166D0" w:rsidRDefault="004B1CF2" w:rsidP="004B1CF2">
      <w:pPr>
        <w:rPr>
          <w:rFonts w:ascii="Arial" w:hAnsi="Arial" w:cs="Arial"/>
          <w:color w:val="000000" w:themeColor="text1"/>
        </w:rPr>
      </w:pPr>
    </w:p>
    <w:p w:rsidR="004B1CF2" w:rsidRPr="009166D0" w:rsidRDefault="004B1CF2" w:rsidP="004B1CF2">
      <w:pPr>
        <w:rPr>
          <w:rFonts w:ascii="Arial" w:hAnsi="Arial" w:cs="Arial"/>
          <w:color w:val="000000" w:themeColor="text1"/>
        </w:rPr>
      </w:pPr>
    </w:p>
    <w:p w:rsidR="004B1CF2" w:rsidRPr="009166D0" w:rsidRDefault="004B1CF2" w:rsidP="004B1CF2">
      <w:pPr>
        <w:rPr>
          <w:rFonts w:ascii="Arial" w:hAnsi="Arial" w:cs="Arial"/>
          <w:color w:val="000000" w:themeColor="text1"/>
        </w:rPr>
      </w:pPr>
    </w:p>
    <w:p w:rsidR="004B1CF2" w:rsidRPr="009166D0" w:rsidRDefault="004B1CF2" w:rsidP="004B1CF2">
      <w:pPr>
        <w:rPr>
          <w:rFonts w:ascii="Arial" w:hAnsi="Arial" w:cs="Arial"/>
          <w:color w:val="000000" w:themeColor="text1"/>
        </w:rPr>
      </w:pPr>
    </w:p>
    <w:p w:rsidR="004B1CF2" w:rsidRPr="009166D0" w:rsidRDefault="004B1CF2" w:rsidP="004B1CF2">
      <w:pPr>
        <w:rPr>
          <w:rFonts w:ascii="Arial" w:hAnsi="Arial" w:cs="Arial"/>
          <w:color w:val="000000" w:themeColor="text1"/>
        </w:rPr>
      </w:pPr>
    </w:p>
    <w:p w:rsidR="004B1CF2" w:rsidRPr="009166D0" w:rsidRDefault="004B1CF2" w:rsidP="004B1CF2">
      <w:pPr>
        <w:rPr>
          <w:rFonts w:ascii="Arial" w:hAnsi="Arial" w:cs="Arial"/>
          <w:color w:val="000000" w:themeColor="text1"/>
        </w:rPr>
      </w:pPr>
    </w:p>
    <w:p w:rsidR="004B1CF2" w:rsidRPr="009166D0" w:rsidRDefault="004B1CF2" w:rsidP="004B1CF2">
      <w:pPr>
        <w:rPr>
          <w:rFonts w:ascii="Arial" w:hAnsi="Arial" w:cs="Arial"/>
          <w:color w:val="000000" w:themeColor="text1"/>
        </w:rPr>
      </w:pPr>
      <w:r w:rsidRPr="009166D0">
        <w:rPr>
          <w:rFonts w:ascii="Arial" w:hAnsi="Arial" w:cs="Arial"/>
          <w:color w:val="000000" w:themeColor="text1"/>
        </w:rPr>
        <w:t>Student Name: Stephanie Rayner</w:t>
      </w:r>
    </w:p>
    <w:p w:rsidR="004B1CF2" w:rsidRPr="009166D0" w:rsidRDefault="004B1CF2" w:rsidP="004B1CF2">
      <w:pPr>
        <w:rPr>
          <w:rFonts w:ascii="Arial" w:hAnsi="Arial" w:cs="Arial"/>
          <w:color w:val="000000" w:themeColor="text1"/>
        </w:rPr>
      </w:pPr>
      <w:r w:rsidRPr="009166D0">
        <w:rPr>
          <w:rFonts w:ascii="Arial" w:hAnsi="Arial" w:cs="Arial"/>
          <w:color w:val="000000" w:themeColor="text1"/>
        </w:rPr>
        <w:t>Student Number: 1907192</w:t>
      </w:r>
    </w:p>
    <w:p w:rsidR="004B1CF2" w:rsidRPr="009166D0" w:rsidRDefault="004B1CF2" w:rsidP="004B1CF2">
      <w:pPr>
        <w:rPr>
          <w:rFonts w:ascii="Arial" w:hAnsi="Arial" w:cs="Arial"/>
          <w:color w:val="000000" w:themeColor="text1"/>
        </w:rPr>
      </w:pPr>
      <w:r w:rsidRPr="009166D0">
        <w:rPr>
          <w:rFonts w:ascii="Arial" w:hAnsi="Arial" w:cs="Arial"/>
          <w:color w:val="000000" w:themeColor="text1"/>
        </w:rPr>
        <w:t>CIPD Membership Number: 55478507</w:t>
      </w:r>
    </w:p>
    <w:p w:rsidR="004B1CF2" w:rsidRPr="009166D0" w:rsidRDefault="004B1CF2" w:rsidP="004B1CF2">
      <w:pPr>
        <w:rPr>
          <w:rFonts w:ascii="Arial" w:hAnsi="Arial" w:cs="Arial"/>
          <w:color w:val="000000" w:themeColor="text1"/>
        </w:rPr>
      </w:pPr>
    </w:p>
    <w:p w:rsidR="004B1CF2" w:rsidRPr="009166D0" w:rsidRDefault="004B1CF2" w:rsidP="004B1CF2">
      <w:pPr>
        <w:rPr>
          <w:rFonts w:ascii="Arial" w:hAnsi="Arial" w:cs="Arial"/>
          <w:color w:val="000000" w:themeColor="text1"/>
        </w:rPr>
      </w:pPr>
    </w:p>
    <w:p w:rsidR="004B1CF2" w:rsidRPr="009166D0" w:rsidRDefault="004B1CF2" w:rsidP="004B1CF2">
      <w:pPr>
        <w:rPr>
          <w:rFonts w:ascii="Arial" w:hAnsi="Arial" w:cs="Arial"/>
          <w:color w:val="000000" w:themeColor="text1"/>
        </w:rPr>
      </w:pPr>
    </w:p>
    <w:p w:rsidR="004B1CF2" w:rsidRPr="009166D0" w:rsidRDefault="004B1CF2" w:rsidP="004B1CF2">
      <w:pPr>
        <w:rPr>
          <w:rFonts w:ascii="Arial" w:hAnsi="Arial" w:cs="Arial"/>
          <w:color w:val="000000" w:themeColor="text1"/>
        </w:rPr>
      </w:pPr>
      <w:r w:rsidRPr="009166D0">
        <w:rPr>
          <w:rFonts w:ascii="Arial" w:hAnsi="Arial" w:cs="Arial"/>
          <w:color w:val="000000" w:themeColor="text1"/>
        </w:rPr>
        <w:t>By signing below, I confirm that the work/evidence presented is my own, unaided work. I understand the regulations pertaining to candidate malpractice and the action that may be taken as a result.</w:t>
      </w:r>
    </w:p>
    <w:p w:rsidR="004B1CF2" w:rsidRPr="009166D0" w:rsidRDefault="004B1CF2" w:rsidP="004B1CF2">
      <w:pPr>
        <w:rPr>
          <w:rFonts w:ascii="Arial" w:hAnsi="Arial" w:cs="Arial"/>
          <w:color w:val="000000" w:themeColor="text1"/>
        </w:rPr>
      </w:pPr>
    </w:p>
    <w:p w:rsidR="004B1CF2" w:rsidRPr="009166D0" w:rsidRDefault="004B1CF2" w:rsidP="004B1CF2">
      <w:pPr>
        <w:rPr>
          <w:rFonts w:ascii="Arial" w:hAnsi="Arial" w:cs="Arial"/>
          <w:color w:val="000000" w:themeColor="text1"/>
        </w:rPr>
      </w:pPr>
      <w:r w:rsidRPr="009166D0">
        <w:rPr>
          <w:rFonts w:ascii="Arial" w:hAnsi="Arial" w:cs="Arial"/>
          <w:noProof/>
          <w:lang w:eastAsia="en-GB"/>
        </w:rPr>
        <w:drawing>
          <wp:anchor distT="0" distB="0" distL="114300" distR="114300" simplePos="0" relativeHeight="251658240" behindDoc="1" locked="0" layoutInCell="1" allowOverlap="1">
            <wp:simplePos x="0" y="0"/>
            <wp:positionH relativeFrom="column">
              <wp:posOffset>742950</wp:posOffset>
            </wp:positionH>
            <wp:positionV relativeFrom="paragraph">
              <wp:posOffset>60325</wp:posOffset>
            </wp:positionV>
            <wp:extent cx="1485900" cy="438150"/>
            <wp:effectExtent l="0" t="0" r="0" b="0"/>
            <wp:wrapTight wrapText="bothSides">
              <wp:wrapPolygon edited="0">
                <wp:start x="0" y="0"/>
                <wp:lineTo x="0" y="20661"/>
                <wp:lineTo x="21323" y="20661"/>
                <wp:lineTo x="213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8440" t="4396" r="71613" b="88899"/>
                    <a:stretch>
                      <a:fillRect/>
                    </a:stretch>
                  </pic:blipFill>
                  <pic:spPr bwMode="auto">
                    <a:xfrm>
                      <a:off x="0" y="0"/>
                      <a:ext cx="1485900" cy="438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1CF2" w:rsidRPr="009166D0" w:rsidRDefault="004B1CF2" w:rsidP="004B1CF2">
      <w:pPr>
        <w:rPr>
          <w:rFonts w:ascii="Arial" w:hAnsi="Arial" w:cs="Arial"/>
          <w:color w:val="000000" w:themeColor="text1"/>
        </w:rPr>
      </w:pPr>
      <w:r w:rsidRPr="009166D0">
        <w:rPr>
          <w:rFonts w:ascii="Arial" w:hAnsi="Arial" w:cs="Arial"/>
          <w:color w:val="000000" w:themeColor="text1"/>
        </w:rPr>
        <w:t xml:space="preserve">Signed: </w:t>
      </w:r>
    </w:p>
    <w:p w:rsidR="004B1CF2" w:rsidRPr="009166D0" w:rsidRDefault="004B1CF2" w:rsidP="004B1CF2">
      <w:pPr>
        <w:rPr>
          <w:rFonts w:ascii="Arial" w:hAnsi="Arial" w:cs="Arial"/>
          <w:color w:val="000000" w:themeColor="text1"/>
        </w:rPr>
      </w:pPr>
    </w:p>
    <w:p w:rsidR="004B1CF2" w:rsidRPr="009166D0" w:rsidRDefault="004B1CF2" w:rsidP="004B1CF2">
      <w:pPr>
        <w:rPr>
          <w:rFonts w:ascii="Arial" w:hAnsi="Arial" w:cs="Arial"/>
          <w:color w:val="000000" w:themeColor="text1"/>
        </w:rPr>
      </w:pPr>
      <w:r w:rsidRPr="009166D0">
        <w:rPr>
          <w:rFonts w:ascii="Arial" w:hAnsi="Arial" w:cs="Arial"/>
          <w:color w:val="000000" w:themeColor="text1"/>
        </w:rPr>
        <w:t xml:space="preserve">Date: </w:t>
      </w:r>
      <w:r w:rsidR="00E823B4">
        <w:rPr>
          <w:rFonts w:ascii="Arial" w:hAnsi="Arial" w:cs="Arial"/>
          <w:color w:val="000000" w:themeColor="text1"/>
        </w:rPr>
        <w:t>21</w:t>
      </w:r>
      <w:r w:rsidR="00E823B4" w:rsidRPr="00E823B4">
        <w:rPr>
          <w:rFonts w:ascii="Arial" w:hAnsi="Arial" w:cs="Arial"/>
          <w:color w:val="000000" w:themeColor="text1"/>
          <w:vertAlign w:val="superscript"/>
        </w:rPr>
        <w:t>st</w:t>
      </w:r>
      <w:r w:rsidR="00E823B4">
        <w:rPr>
          <w:rFonts w:ascii="Arial" w:hAnsi="Arial" w:cs="Arial"/>
          <w:color w:val="000000" w:themeColor="text1"/>
        </w:rPr>
        <w:t xml:space="preserve"> April 2021</w:t>
      </w:r>
    </w:p>
    <w:p w:rsidR="004B1CF2" w:rsidRPr="009166D0" w:rsidRDefault="004B1CF2">
      <w:pPr>
        <w:rPr>
          <w:rFonts w:ascii="Arial" w:hAnsi="Arial" w:cs="Arial"/>
          <w:b/>
          <w:color w:val="000000" w:themeColor="text1"/>
        </w:rPr>
      </w:pPr>
    </w:p>
    <w:p w:rsidR="004B1CF2" w:rsidRPr="009166D0" w:rsidRDefault="004B1CF2">
      <w:pPr>
        <w:rPr>
          <w:rFonts w:ascii="Arial" w:hAnsi="Arial" w:cs="Arial"/>
          <w:b/>
        </w:rPr>
      </w:pPr>
      <w:r w:rsidRPr="009166D0">
        <w:rPr>
          <w:rFonts w:ascii="Arial" w:hAnsi="Arial" w:cs="Arial"/>
          <w:b/>
        </w:rPr>
        <w:br w:type="page"/>
      </w:r>
    </w:p>
    <w:p w:rsidR="001D3F40" w:rsidRPr="009166D0" w:rsidRDefault="001D3F40" w:rsidP="001D3F40">
      <w:pPr>
        <w:jc w:val="center"/>
        <w:rPr>
          <w:rFonts w:ascii="Arial" w:hAnsi="Arial" w:cs="Arial"/>
          <w:b/>
        </w:rPr>
      </w:pPr>
      <w:r w:rsidRPr="009166D0">
        <w:rPr>
          <w:rFonts w:ascii="Arial" w:hAnsi="Arial" w:cs="Arial"/>
          <w:b/>
        </w:rPr>
        <w:lastRenderedPageBreak/>
        <w:t>Contents Page</w:t>
      </w:r>
    </w:p>
    <w:p w:rsidR="001D3F40" w:rsidRPr="009166D0" w:rsidRDefault="001D3F40">
      <w:pPr>
        <w:rPr>
          <w:rFonts w:ascii="Arial" w:hAnsi="Arial" w:cs="Arial"/>
          <w:b/>
        </w:rPr>
      </w:pPr>
    </w:p>
    <w:tbl>
      <w:tblPr>
        <w:tblStyle w:val="TableGrid"/>
        <w:tblW w:w="0" w:type="auto"/>
        <w:tblLook w:val="04A0" w:firstRow="1" w:lastRow="0" w:firstColumn="1" w:lastColumn="0" w:noHBand="0" w:noVBand="1"/>
      </w:tblPr>
      <w:tblGrid>
        <w:gridCol w:w="6941"/>
        <w:gridCol w:w="2075"/>
      </w:tblGrid>
      <w:tr w:rsidR="001D3F40" w:rsidRPr="009166D0" w:rsidTr="001D3F40">
        <w:tc>
          <w:tcPr>
            <w:tcW w:w="6941" w:type="dxa"/>
          </w:tcPr>
          <w:p w:rsidR="001D3F40" w:rsidRPr="009166D0" w:rsidRDefault="001D3F40">
            <w:pPr>
              <w:rPr>
                <w:rFonts w:ascii="Arial" w:hAnsi="Arial" w:cs="Arial"/>
                <w:b/>
              </w:rPr>
            </w:pPr>
            <w:r w:rsidRPr="009166D0">
              <w:rPr>
                <w:rFonts w:ascii="Arial" w:hAnsi="Arial" w:cs="Arial"/>
                <w:b/>
              </w:rPr>
              <w:t>Title</w:t>
            </w:r>
          </w:p>
        </w:tc>
        <w:tc>
          <w:tcPr>
            <w:tcW w:w="2075" w:type="dxa"/>
          </w:tcPr>
          <w:p w:rsidR="001D3F40" w:rsidRPr="009166D0" w:rsidRDefault="001D3F40">
            <w:pPr>
              <w:rPr>
                <w:rFonts w:ascii="Arial" w:hAnsi="Arial" w:cs="Arial"/>
                <w:b/>
              </w:rPr>
            </w:pPr>
            <w:r w:rsidRPr="009166D0">
              <w:rPr>
                <w:rFonts w:ascii="Arial" w:hAnsi="Arial" w:cs="Arial"/>
                <w:b/>
              </w:rPr>
              <w:t>Page Number</w:t>
            </w:r>
          </w:p>
        </w:tc>
      </w:tr>
      <w:tr w:rsidR="001D3F40" w:rsidRPr="009166D0" w:rsidTr="001D3F40">
        <w:tc>
          <w:tcPr>
            <w:tcW w:w="6941" w:type="dxa"/>
          </w:tcPr>
          <w:p w:rsidR="001D3F40" w:rsidRPr="009166D0" w:rsidRDefault="001D3F40" w:rsidP="001D3F40">
            <w:pPr>
              <w:pStyle w:val="ListParagraph"/>
              <w:spacing w:line="276" w:lineRule="auto"/>
              <w:ind w:left="0"/>
              <w:rPr>
                <w:rFonts w:ascii="Arial" w:hAnsi="Arial" w:cs="Arial"/>
              </w:rPr>
            </w:pPr>
            <w:r w:rsidRPr="009166D0">
              <w:rPr>
                <w:rFonts w:ascii="Arial" w:hAnsi="Arial" w:cs="Arial"/>
              </w:rPr>
              <w:t>LO1 - Be able to contribute to the delivery of performance management activities within the organisation.</w:t>
            </w:r>
          </w:p>
          <w:p w:rsidR="001D3F40" w:rsidRPr="009166D0" w:rsidRDefault="001D3F40">
            <w:pPr>
              <w:rPr>
                <w:rFonts w:ascii="Arial" w:hAnsi="Arial" w:cs="Arial"/>
                <w:b/>
              </w:rPr>
            </w:pPr>
          </w:p>
        </w:tc>
        <w:tc>
          <w:tcPr>
            <w:tcW w:w="2075" w:type="dxa"/>
          </w:tcPr>
          <w:p w:rsidR="001D3F40" w:rsidRPr="009166D0" w:rsidRDefault="00E823B4">
            <w:pPr>
              <w:rPr>
                <w:rFonts w:ascii="Arial" w:hAnsi="Arial" w:cs="Arial"/>
                <w:b/>
              </w:rPr>
            </w:pPr>
            <w:r>
              <w:rPr>
                <w:rFonts w:ascii="Arial" w:hAnsi="Arial" w:cs="Arial"/>
                <w:b/>
              </w:rPr>
              <w:t>3-5</w:t>
            </w:r>
          </w:p>
        </w:tc>
      </w:tr>
      <w:tr w:rsidR="001D3F40" w:rsidRPr="009166D0" w:rsidTr="001D3F40">
        <w:tc>
          <w:tcPr>
            <w:tcW w:w="6941" w:type="dxa"/>
          </w:tcPr>
          <w:p w:rsidR="001D3F40" w:rsidRPr="009166D0" w:rsidRDefault="001D3F40" w:rsidP="001D3F40">
            <w:pPr>
              <w:pStyle w:val="ListParagraph"/>
              <w:spacing w:line="276" w:lineRule="auto"/>
              <w:ind w:left="0"/>
              <w:rPr>
                <w:rFonts w:ascii="Arial" w:hAnsi="Arial" w:cs="Arial"/>
              </w:rPr>
            </w:pPr>
            <w:r w:rsidRPr="009166D0">
              <w:rPr>
                <w:rFonts w:ascii="Arial" w:hAnsi="Arial" w:cs="Arial"/>
              </w:rPr>
              <w:t>LO2 - Be able to support line managers to deliver performance management activities within the organisation.</w:t>
            </w:r>
          </w:p>
          <w:p w:rsidR="001D3F40" w:rsidRPr="009166D0" w:rsidRDefault="001D3F40" w:rsidP="001D3F40">
            <w:pPr>
              <w:pStyle w:val="ListParagraph"/>
              <w:spacing w:line="276" w:lineRule="auto"/>
              <w:ind w:left="0"/>
              <w:rPr>
                <w:rFonts w:ascii="Arial" w:hAnsi="Arial" w:cs="Arial"/>
              </w:rPr>
            </w:pPr>
          </w:p>
        </w:tc>
        <w:tc>
          <w:tcPr>
            <w:tcW w:w="2075" w:type="dxa"/>
          </w:tcPr>
          <w:p w:rsidR="001D3F40" w:rsidRPr="009166D0" w:rsidRDefault="00E823B4">
            <w:pPr>
              <w:rPr>
                <w:rFonts w:ascii="Arial" w:hAnsi="Arial" w:cs="Arial"/>
                <w:b/>
              </w:rPr>
            </w:pPr>
            <w:r>
              <w:rPr>
                <w:rFonts w:ascii="Arial" w:hAnsi="Arial" w:cs="Arial"/>
                <w:b/>
              </w:rPr>
              <w:t>6-8</w:t>
            </w:r>
          </w:p>
        </w:tc>
      </w:tr>
      <w:tr w:rsidR="001D3F40" w:rsidRPr="009166D0" w:rsidTr="001D3F40">
        <w:tc>
          <w:tcPr>
            <w:tcW w:w="6941" w:type="dxa"/>
          </w:tcPr>
          <w:p w:rsidR="001D3F40" w:rsidRPr="009166D0" w:rsidRDefault="001D3F40" w:rsidP="001D3F40">
            <w:pPr>
              <w:pStyle w:val="ListParagraph"/>
              <w:spacing w:line="276" w:lineRule="auto"/>
              <w:ind w:left="0"/>
              <w:rPr>
                <w:rFonts w:ascii="Arial" w:hAnsi="Arial" w:cs="Arial"/>
              </w:rPr>
            </w:pPr>
            <w:r w:rsidRPr="009166D0">
              <w:rPr>
                <w:rFonts w:ascii="Arial" w:hAnsi="Arial" w:cs="Arial"/>
              </w:rPr>
              <w:t>LO3 - Be able to assess the impact of performance management activities on organisational performance and make recommendations for enhancement.</w:t>
            </w:r>
          </w:p>
          <w:p w:rsidR="001D3F40" w:rsidRPr="009166D0" w:rsidRDefault="001D3F40" w:rsidP="001D3F40">
            <w:pPr>
              <w:pStyle w:val="ListParagraph"/>
              <w:spacing w:line="276" w:lineRule="auto"/>
              <w:ind w:left="0"/>
              <w:rPr>
                <w:rFonts w:ascii="Arial" w:hAnsi="Arial" w:cs="Arial"/>
              </w:rPr>
            </w:pPr>
          </w:p>
        </w:tc>
        <w:tc>
          <w:tcPr>
            <w:tcW w:w="2075" w:type="dxa"/>
          </w:tcPr>
          <w:p w:rsidR="001D3F40" w:rsidRPr="009166D0" w:rsidRDefault="00E823B4">
            <w:pPr>
              <w:rPr>
                <w:rFonts w:ascii="Arial" w:hAnsi="Arial" w:cs="Arial"/>
                <w:b/>
              </w:rPr>
            </w:pPr>
            <w:r>
              <w:rPr>
                <w:rFonts w:ascii="Arial" w:hAnsi="Arial" w:cs="Arial"/>
                <w:b/>
              </w:rPr>
              <w:t>9-11</w:t>
            </w:r>
          </w:p>
        </w:tc>
      </w:tr>
      <w:tr w:rsidR="001D3F40" w:rsidRPr="009166D0" w:rsidTr="001D3F40">
        <w:tc>
          <w:tcPr>
            <w:tcW w:w="6941" w:type="dxa"/>
          </w:tcPr>
          <w:p w:rsidR="001D3F40" w:rsidRPr="009166D0" w:rsidRDefault="004002E5" w:rsidP="001D3F40">
            <w:pPr>
              <w:pStyle w:val="ListParagraph"/>
              <w:spacing w:line="276" w:lineRule="auto"/>
              <w:ind w:left="0"/>
              <w:rPr>
                <w:rFonts w:ascii="Arial" w:hAnsi="Arial" w:cs="Arial"/>
              </w:rPr>
            </w:pPr>
            <w:r>
              <w:rPr>
                <w:rFonts w:ascii="Arial" w:hAnsi="Arial" w:cs="Arial"/>
              </w:rPr>
              <w:t>Evidence Matrix</w:t>
            </w:r>
          </w:p>
        </w:tc>
        <w:tc>
          <w:tcPr>
            <w:tcW w:w="2075" w:type="dxa"/>
          </w:tcPr>
          <w:p w:rsidR="001D3F40" w:rsidRPr="009166D0" w:rsidRDefault="00E823B4">
            <w:pPr>
              <w:rPr>
                <w:rFonts w:ascii="Arial" w:hAnsi="Arial" w:cs="Arial"/>
                <w:b/>
              </w:rPr>
            </w:pPr>
            <w:r>
              <w:rPr>
                <w:rFonts w:ascii="Arial" w:hAnsi="Arial" w:cs="Arial"/>
                <w:b/>
              </w:rPr>
              <w:t>12-15</w:t>
            </w:r>
          </w:p>
        </w:tc>
      </w:tr>
      <w:tr w:rsidR="00E823B4" w:rsidRPr="009166D0" w:rsidTr="001D3F40">
        <w:tc>
          <w:tcPr>
            <w:tcW w:w="6941" w:type="dxa"/>
          </w:tcPr>
          <w:p w:rsidR="00E823B4" w:rsidRDefault="00E823B4" w:rsidP="001D3F40">
            <w:pPr>
              <w:pStyle w:val="ListParagraph"/>
              <w:spacing w:line="276" w:lineRule="auto"/>
              <w:ind w:left="0"/>
              <w:rPr>
                <w:rFonts w:ascii="Arial" w:hAnsi="Arial" w:cs="Arial"/>
              </w:rPr>
            </w:pPr>
            <w:r>
              <w:rPr>
                <w:rFonts w:ascii="Arial" w:hAnsi="Arial" w:cs="Arial"/>
              </w:rPr>
              <w:t>Evidence</w:t>
            </w:r>
          </w:p>
        </w:tc>
        <w:tc>
          <w:tcPr>
            <w:tcW w:w="2075" w:type="dxa"/>
          </w:tcPr>
          <w:p w:rsidR="00E823B4" w:rsidRPr="009166D0" w:rsidRDefault="00E823B4">
            <w:pPr>
              <w:rPr>
                <w:rFonts w:ascii="Arial" w:hAnsi="Arial" w:cs="Arial"/>
                <w:b/>
              </w:rPr>
            </w:pPr>
            <w:r>
              <w:rPr>
                <w:rFonts w:ascii="Arial" w:hAnsi="Arial" w:cs="Arial"/>
                <w:b/>
              </w:rPr>
              <w:t>16</w:t>
            </w:r>
          </w:p>
        </w:tc>
      </w:tr>
      <w:tr w:rsidR="004002E5" w:rsidRPr="009166D0" w:rsidTr="001D3F40">
        <w:tc>
          <w:tcPr>
            <w:tcW w:w="6941" w:type="dxa"/>
          </w:tcPr>
          <w:p w:rsidR="004002E5" w:rsidRDefault="004002E5" w:rsidP="001D3F40">
            <w:pPr>
              <w:pStyle w:val="ListParagraph"/>
              <w:spacing w:line="276" w:lineRule="auto"/>
              <w:ind w:left="0"/>
              <w:rPr>
                <w:rFonts w:ascii="Arial" w:hAnsi="Arial" w:cs="Arial"/>
              </w:rPr>
            </w:pPr>
            <w:r>
              <w:rPr>
                <w:rFonts w:ascii="Arial" w:hAnsi="Arial" w:cs="Arial"/>
              </w:rPr>
              <w:t>Bibliography</w:t>
            </w:r>
          </w:p>
        </w:tc>
        <w:tc>
          <w:tcPr>
            <w:tcW w:w="2075" w:type="dxa"/>
          </w:tcPr>
          <w:p w:rsidR="004002E5" w:rsidRPr="009166D0" w:rsidRDefault="00E823B4">
            <w:pPr>
              <w:rPr>
                <w:rFonts w:ascii="Arial" w:hAnsi="Arial" w:cs="Arial"/>
                <w:b/>
              </w:rPr>
            </w:pPr>
            <w:r>
              <w:rPr>
                <w:rFonts w:ascii="Arial" w:hAnsi="Arial" w:cs="Arial"/>
                <w:b/>
              </w:rPr>
              <w:t>17</w:t>
            </w:r>
          </w:p>
        </w:tc>
      </w:tr>
    </w:tbl>
    <w:p w:rsidR="001D3F40" w:rsidRPr="009166D0" w:rsidRDefault="001D3F40">
      <w:pPr>
        <w:rPr>
          <w:rFonts w:ascii="Arial" w:hAnsi="Arial" w:cs="Arial"/>
          <w:b/>
        </w:rPr>
      </w:pPr>
    </w:p>
    <w:p w:rsidR="001D3F40" w:rsidRPr="009166D0" w:rsidRDefault="001D3F40">
      <w:pPr>
        <w:rPr>
          <w:rFonts w:ascii="Arial" w:hAnsi="Arial" w:cs="Arial"/>
          <w:b/>
        </w:rPr>
      </w:pPr>
    </w:p>
    <w:p w:rsidR="001D3F40" w:rsidRPr="009166D0" w:rsidRDefault="001D3F40">
      <w:pPr>
        <w:rPr>
          <w:rFonts w:ascii="Arial" w:hAnsi="Arial" w:cs="Arial"/>
          <w:b/>
        </w:rPr>
      </w:pPr>
    </w:p>
    <w:p w:rsidR="001D3F40" w:rsidRPr="009166D0" w:rsidRDefault="001D3F40">
      <w:pPr>
        <w:rPr>
          <w:rFonts w:ascii="Arial" w:hAnsi="Arial" w:cs="Arial"/>
        </w:rPr>
      </w:pPr>
    </w:p>
    <w:p w:rsidR="001D3F40" w:rsidRPr="009166D0" w:rsidRDefault="001D3F40">
      <w:pPr>
        <w:rPr>
          <w:rFonts w:ascii="Arial" w:hAnsi="Arial" w:cs="Arial"/>
        </w:rPr>
      </w:pPr>
    </w:p>
    <w:p w:rsidR="001D3F40" w:rsidRPr="009166D0" w:rsidRDefault="001D3F40">
      <w:pPr>
        <w:rPr>
          <w:rFonts w:ascii="Arial" w:hAnsi="Arial" w:cs="Arial"/>
        </w:rPr>
      </w:pPr>
    </w:p>
    <w:p w:rsidR="001D3F40" w:rsidRPr="009166D0" w:rsidRDefault="001D3F40">
      <w:pPr>
        <w:rPr>
          <w:rFonts w:ascii="Arial" w:hAnsi="Arial" w:cs="Arial"/>
        </w:rPr>
      </w:pPr>
    </w:p>
    <w:p w:rsidR="001D3F40" w:rsidRPr="009166D0" w:rsidRDefault="001D3F40" w:rsidP="00DF4B5A">
      <w:pPr>
        <w:jc w:val="both"/>
        <w:rPr>
          <w:rFonts w:ascii="Arial" w:hAnsi="Arial" w:cs="Arial"/>
          <w:b/>
        </w:rPr>
      </w:pPr>
      <w:r w:rsidRPr="009166D0">
        <w:rPr>
          <w:rFonts w:ascii="Arial" w:hAnsi="Arial" w:cs="Arial"/>
          <w:b/>
        </w:rPr>
        <w:br w:type="page"/>
      </w:r>
    </w:p>
    <w:p w:rsidR="001D3F40" w:rsidRPr="009166D0" w:rsidRDefault="001D3F40" w:rsidP="00C4366B">
      <w:pPr>
        <w:pStyle w:val="ListParagraph"/>
        <w:spacing w:line="276" w:lineRule="auto"/>
        <w:ind w:left="0"/>
        <w:jc w:val="both"/>
        <w:rPr>
          <w:rFonts w:ascii="Arial" w:hAnsi="Arial" w:cs="Arial"/>
          <w:b/>
        </w:rPr>
      </w:pPr>
      <w:r w:rsidRPr="009166D0">
        <w:rPr>
          <w:rFonts w:ascii="Arial" w:hAnsi="Arial" w:cs="Arial"/>
          <w:b/>
        </w:rPr>
        <w:lastRenderedPageBreak/>
        <w:t>LO1 - Be able to contribute to the delivery of performance management activities within the organisation.</w:t>
      </w:r>
    </w:p>
    <w:p w:rsidR="001D3F40" w:rsidRPr="009166D0" w:rsidRDefault="001D3F40" w:rsidP="00C4366B">
      <w:pPr>
        <w:jc w:val="both"/>
        <w:rPr>
          <w:rFonts w:ascii="Arial" w:hAnsi="Arial" w:cs="Arial"/>
        </w:rPr>
      </w:pPr>
    </w:p>
    <w:p w:rsidR="00B66536" w:rsidRPr="00B66536" w:rsidRDefault="00B66536" w:rsidP="00C4366B">
      <w:pPr>
        <w:pStyle w:val="ListParagraph"/>
        <w:ind w:left="0"/>
        <w:jc w:val="both"/>
        <w:rPr>
          <w:rFonts w:ascii="Arial" w:hAnsi="Arial" w:cs="Arial"/>
          <w:b/>
          <w:color w:val="000000" w:themeColor="text1"/>
        </w:rPr>
      </w:pPr>
      <w:r w:rsidRPr="00B66536">
        <w:rPr>
          <w:rFonts w:ascii="Arial" w:hAnsi="Arial" w:cs="Arial"/>
          <w:b/>
          <w:color w:val="000000" w:themeColor="text1"/>
        </w:rPr>
        <w:t>1.1</w:t>
      </w:r>
      <w:r w:rsidRPr="00B66536">
        <w:rPr>
          <w:rFonts w:ascii="Arial" w:hAnsi="Arial" w:cs="Arial"/>
          <w:b/>
          <w:color w:val="000000" w:themeColor="text1"/>
        </w:rPr>
        <w:tab/>
        <w:t xml:space="preserve">Explain performance management policies and processes in the organisation </w:t>
      </w:r>
      <w:r>
        <w:rPr>
          <w:rFonts w:ascii="Arial" w:hAnsi="Arial" w:cs="Arial"/>
          <w:b/>
          <w:color w:val="000000" w:themeColor="text1"/>
        </w:rPr>
        <w:tab/>
      </w:r>
      <w:r w:rsidRPr="00B66536">
        <w:rPr>
          <w:rFonts w:ascii="Arial" w:hAnsi="Arial" w:cs="Arial"/>
          <w:b/>
          <w:color w:val="000000" w:themeColor="text1"/>
        </w:rPr>
        <w:t>and the roles and responsibilities of those involved in them.</w:t>
      </w:r>
    </w:p>
    <w:p w:rsidR="00B66536" w:rsidRPr="00B66536" w:rsidRDefault="00B66536" w:rsidP="00C4366B">
      <w:pPr>
        <w:pStyle w:val="Default"/>
        <w:jc w:val="both"/>
        <w:rPr>
          <w:b/>
          <w:color w:val="000000" w:themeColor="text1"/>
          <w:sz w:val="22"/>
          <w:szCs w:val="22"/>
        </w:rPr>
      </w:pPr>
    </w:p>
    <w:p w:rsidR="009166D0" w:rsidRDefault="009166D0" w:rsidP="00C4366B">
      <w:pPr>
        <w:pStyle w:val="Default"/>
        <w:jc w:val="both"/>
        <w:rPr>
          <w:sz w:val="22"/>
          <w:szCs w:val="22"/>
        </w:rPr>
      </w:pPr>
      <w:r>
        <w:rPr>
          <w:sz w:val="22"/>
          <w:szCs w:val="22"/>
        </w:rPr>
        <w:t>According to CIPD, (2020), the aim of performance management is to monitor, maintain, and improve employee performance to meet both individual and organisational objectives.  Effective performance management will provide employees with the necessary skills, support and resources to undertake their roles effectively whilst taking personal accountability.</w:t>
      </w:r>
    </w:p>
    <w:p w:rsidR="009166D0" w:rsidRPr="009166D0" w:rsidRDefault="009166D0" w:rsidP="00C4366B">
      <w:pPr>
        <w:pStyle w:val="Default"/>
        <w:jc w:val="both"/>
        <w:rPr>
          <w:sz w:val="22"/>
          <w:szCs w:val="22"/>
        </w:rPr>
      </w:pPr>
    </w:p>
    <w:p w:rsidR="00B66536" w:rsidRDefault="00DF4B5A" w:rsidP="00C4366B">
      <w:pPr>
        <w:jc w:val="both"/>
        <w:rPr>
          <w:rFonts w:ascii="Arial" w:hAnsi="Arial" w:cs="Arial"/>
        </w:rPr>
      </w:pPr>
      <w:r>
        <w:rPr>
          <w:rFonts w:ascii="Arial" w:hAnsi="Arial" w:cs="Arial"/>
        </w:rPr>
        <w:t>Swansea Council has</w:t>
      </w:r>
      <w:r w:rsidR="00B66536">
        <w:rPr>
          <w:rFonts w:ascii="Arial" w:hAnsi="Arial" w:cs="Arial"/>
        </w:rPr>
        <w:t xml:space="preserve"> a Performance Management Policy (EV1) which evidences the importance of such process within the Organisation</w:t>
      </w:r>
      <w:r>
        <w:rPr>
          <w:rFonts w:ascii="Arial" w:hAnsi="Arial" w:cs="Arial"/>
        </w:rPr>
        <w:t>,</w:t>
      </w:r>
      <w:r w:rsidR="00B66536">
        <w:rPr>
          <w:rFonts w:ascii="Arial" w:hAnsi="Arial" w:cs="Arial"/>
        </w:rPr>
        <w:t xml:space="preserve"> embedding a culture of performance management by linking with other practices such as competency based performance management, appraisals, training and development, succession planning and workforce planning.</w:t>
      </w:r>
    </w:p>
    <w:p w:rsidR="00B66536" w:rsidRDefault="00B66536" w:rsidP="00C4366B">
      <w:pPr>
        <w:jc w:val="both"/>
        <w:rPr>
          <w:rFonts w:ascii="Arial" w:hAnsi="Arial" w:cs="Arial"/>
        </w:rPr>
      </w:pPr>
    </w:p>
    <w:p w:rsidR="00B66536" w:rsidRDefault="00B66536" w:rsidP="00C4366B">
      <w:pPr>
        <w:jc w:val="both"/>
        <w:rPr>
          <w:rFonts w:ascii="Arial" w:hAnsi="Arial" w:cs="Arial"/>
        </w:rPr>
      </w:pPr>
      <w:r>
        <w:rPr>
          <w:rFonts w:ascii="Arial" w:hAnsi="Arial" w:cs="Arial"/>
        </w:rPr>
        <w:t>There are various detailed guidance and documents available to both Managers and staff when undertaking the appraisal process (EV2).  Due to the operational services within the Council, both online and manual options are available when conducting the appraisal process.</w:t>
      </w:r>
    </w:p>
    <w:p w:rsidR="00B66536" w:rsidRPr="00B66536" w:rsidRDefault="00B66536" w:rsidP="00C4366B">
      <w:pPr>
        <w:jc w:val="both"/>
        <w:rPr>
          <w:rFonts w:ascii="Arial" w:hAnsi="Arial" w:cs="Arial"/>
        </w:rPr>
      </w:pPr>
    </w:p>
    <w:p w:rsidR="009166D0" w:rsidRPr="00B66536" w:rsidRDefault="00B66536" w:rsidP="00C4366B">
      <w:pPr>
        <w:pStyle w:val="Default"/>
        <w:jc w:val="both"/>
        <w:rPr>
          <w:sz w:val="22"/>
          <w:szCs w:val="22"/>
        </w:rPr>
      </w:pPr>
      <w:r>
        <w:rPr>
          <w:sz w:val="22"/>
          <w:szCs w:val="22"/>
        </w:rPr>
        <w:t>In addition, an Employee Performance Management Handbook (EV3) is available detailing how targets should come from top down and linked to the Corporate I</w:t>
      </w:r>
      <w:r w:rsidR="00DF4B5A">
        <w:rPr>
          <w:sz w:val="22"/>
          <w:szCs w:val="22"/>
        </w:rPr>
        <w:t>mprovement Plan.  In addition it</w:t>
      </w:r>
      <w:r>
        <w:rPr>
          <w:sz w:val="22"/>
          <w:szCs w:val="22"/>
        </w:rPr>
        <w:t xml:space="preserve"> refers to ‘The Golden Thread’ which explains how an individual’s targets link to the overall Corporate Objectives.  This approach is in line with (CIPD, 2019) describing the importance of establishing individual objectives linked to the Organisation’s mission and </w:t>
      </w:r>
      <w:r w:rsidRPr="00B66536">
        <w:rPr>
          <w:sz w:val="22"/>
          <w:szCs w:val="22"/>
        </w:rPr>
        <w:t>strategy.</w:t>
      </w:r>
    </w:p>
    <w:p w:rsidR="00B66536" w:rsidRPr="00B66536" w:rsidRDefault="00B66536" w:rsidP="00C4366B">
      <w:pPr>
        <w:pStyle w:val="Default"/>
        <w:jc w:val="both"/>
        <w:rPr>
          <w:sz w:val="22"/>
          <w:szCs w:val="22"/>
        </w:rPr>
      </w:pPr>
    </w:p>
    <w:p w:rsidR="00B66536" w:rsidRDefault="00B66536" w:rsidP="00C4366B">
      <w:pPr>
        <w:pStyle w:val="Default"/>
        <w:jc w:val="both"/>
        <w:rPr>
          <w:sz w:val="22"/>
          <w:szCs w:val="22"/>
        </w:rPr>
      </w:pPr>
      <w:r w:rsidRPr="00B66536">
        <w:rPr>
          <w:sz w:val="22"/>
          <w:szCs w:val="22"/>
        </w:rPr>
        <w:t>An important factor of performance management is setting goals which are meaningful to the individual with realistic targets having a collaborative approach between both employees and managers.  Goals can be set in line with individual capabilities with regular review meeting</w:t>
      </w:r>
      <w:r w:rsidR="00DF4B5A">
        <w:rPr>
          <w:sz w:val="22"/>
          <w:szCs w:val="22"/>
        </w:rPr>
        <w:t>s</w:t>
      </w:r>
      <w:r w:rsidRPr="00B66536">
        <w:rPr>
          <w:sz w:val="22"/>
          <w:szCs w:val="22"/>
        </w:rPr>
        <w:t xml:space="preserve"> identifying any training or support requireme</w:t>
      </w:r>
      <w:r>
        <w:rPr>
          <w:sz w:val="22"/>
          <w:szCs w:val="22"/>
        </w:rPr>
        <w:t>nts to enable the</w:t>
      </w:r>
      <w:r w:rsidR="00DF4B5A">
        <w:rPr>
          <w:sz w:val="22"/>
          <w:szCs w:val="22"/>
        </w:rPr>
        <w:t>m to succeed.  This is evidenced</w:t>
      </w:r>
      <w:r>
        <w:rPr>
          <w:sz w:val="22"/>
          <w:szCs w:val="22"/>
        </w:rPr>
        <w:t xml:space="preserve"> within</w:t>
      </w:r>
      <w:r w:rsidR="00DF4B5A">
        <w:rPr>
          <w:sz w:val="22"/>
          <w:szCs w:val="22"/>
        </w:rPr>
        <w:t xml:space="preserve"> both</w:t>
      </w:r>
      <w:r>
        <w:rPr>
          <w:sz w:val="22"/>
          <w:szCs w:val="22"/>
        </w:rPr>
        <w:t xml:space="preserve"> the corporate 121 form, (EV4) and appraisal form (EV5).</w:t>
      </w:r>
    </w:p>
    <w:p w:rsidR="00B66536" w:rsidRDefault="00B66536" w:rsidP="00C4366B">
      <w:pPr>
        <w:pStyle w:val="Default"/>
        <w:jc w:val="both"/>
        <w:rPr>
          <w:sz w:val="22"/>
          <w:szCs w:val="22"/>
        </w:rPr>
      </w:pPr>
    </w:p>
    <w:p w:rsidR="00B66536" w:rsidRDefault="00B66536" w:rsidP="00C4366B">
      <w:pPr>
        <w:pStyle w:val="Default"/>
        <w:jc w:val="both"/>
        <w:rPr>
          <w:sz w:val="22"/>
          <w:szCs w:val="22"/>
        </w:rPr>
      </w:pPr>
      <w:r w:rsidRPr="00B66536">
        <w:rPr>
          <w:sz w:val="22"/>
          <w:szCs w:val="22"/>
        </w:rPr>
        <w:t>Employees who are aware of what they are accountable for and the added value they bring to the organisation are more likely to be committed and succeed in their roles, (SHRM, 2020).</w:t>
      </w:r>
    </w:p>
    <w:p w:rsidR="00B66536" w:rsidRDefault="00B66536" w:rsidP="00C4366B">
      <w:pPr>
        <w:pStyle w:val="Default"/>
        <w:jc w:val="both"/>
        <w:rPr>
          <w:sz w:val="22"/>
          <w:szCs w:val="22"/>
        </w:rPr>
      </w:pPr>
    </w:p>
    <w:p w:rsidR="00B66536" w:rsidRDefault="00B66536" w:rsidP="00C4366B">
      <w:pPr>
        <w:pStyle w:val="Default"/>
        <w:jc w:val="both"/>
        <w:rPr>
          <w:sz w:val="22"/>
          <w:szCs w:val="22"/>
        </w:rPr>
      </w:pPr>
      <w:r>
        <w:rPr>
          <w:sz w:val="22"/>
          <w:szCs w:val="22"/>
        </w:rPr>
        <w:t>A vital part of effective employee performance management if providing feedback to individuals on how they are performing within their roles.  This enables them to understand if they are doing a good</w:t>
      </w:r>
      <w:r w:rsidR="00DF4B5A">
        <w:rPr>
          <w:sz w:val="22"/>
          <w:szCs w:val="22"/>
        </w:rPr>
        <w:t xml:space="preserve"> job</w:t>
      </w:r>
      <w:r>
        <w:rPr>
          <w:sz w:val="22"/>
          <w:szCs w:val="22"/>
        </w:rPr>
        <w:t xml:space="preserve"> or if there are areas for improvement.  This feedback increases motivation, supports development and helps individuals to be effective in their role.  The process of which is </w:t>
      </w:r>
      <w:r w:rsidR="00DF4B5A">
        <w:rPr>
          <w:sz w:val="22"/>
          <w:szCs w:val="22"/>
        </w:rPr>
        <w:t>clearly detailed within (EV3).</w:t>
      </w:r>
    </w:p>
    <w:p w:rsidR="00B66536" w:rsidRDefault="00B66536" w:rsidP="00C4366B">
      <w:pPr>
        <w:pStyle w:val="Default"/>
        <w:jc w:val="both"/>
        <w:rPr>
          <w:sz w:val="22"/>
          <w:szCs w:val="22"/>
        </w:rPr>
      </w:pPr>
    </w:p>
    <w:p w:rsidR="00B66536" w:rsidRDefault="00B66536" w:rsidP="00C4366B">
      <w:pPr>
        <w:pStyle w:val="Default"/>
        <w:jc w:val="both"/>
        <w:rPr>
          <w:sz w:val="22"/>
          <w:szCs w:val="22"/>
        </w:rPr>
      </w:pPr>
      <w:r>
        <w:rPr>
          <w:sz w:val="22"/>
          <w:szCs w:val="22"/>
        </w:rPr>
        <w:t xml:space="preserve">Employee Performance Management is incorporated into the </w:t>
      </w:r>
      <w:r w:rsidR="00DF4B5A">
        <w:rPr>
          <w:sz w:val="22"/>
          <w:szCs w:val="22"/>
        </w:rPr>
        <w:t>Council’s Capability Policy (EV6</w:t>
      </w:r>
      <w:r>
        <w:rPr>
          <w:sz w:val="22"/>
          <w:szCs w:val="22"/>
        </w:rPr>
        <w:t>), which ensures employees are provided with the necessary support and training to enable them to undertake their role effectively, providing an opportunity for improvement but also detailing the process of addressing poor performance.</w:t>
      </w:r>
    </w:p>
    <w:p w:rsidR="00B66536" w:rsidRDefault="00B66536" w:rsidP="00C4366B">
      <w:pPr>
        <w:jc w:val="both"/>
        <w:textAlignment w:val="baseline"/>
        <w:rPr>
          <w:rFonts w:cs="Arial"/>
          <w:b/>
          <w:bCs/>
          <w:szCs w:val="32"/>
          <w:lang w:val="en"/>
        </w:rPr>
      </w:pPr>
    </w:p>
    <w:p w:rsidR="00B66536" w:rsidRDefault="00B66536" w:rsidP="00C4366B">
      <w:pPr>
        <w:jc w:val="both"/>
        <w:rPr>
          <w:rFonts w:ascii="Arial" w:hAnsi="Arial" w:cs="Arial"/>
        </w:rPr>
      </w:pPr>
      <w:r>
        <w:rPr>
          <w:rFonts w:ascii="Arial" w:hAnsi="Arial" w:cs="Arial"/>
        </w:rPr>
        <w:t>The responsibility</w:t>
      </w:r>
      <w:r w:rsidR="00DF4B5A">
        <w:rPr>
          <w:rFonts w:ascii="Arial" w:hAnsi="Arial" w:cs="Arial"/>
        </w:rPr>
        <w:t xml:space="preserve"> of Performance Management</w:t>
      </w:r>
      <w:r>
        <w:rPr>
          <w:rFonts w:ascii="Arial" w:hAnsi="Arial" w:cs="Arial"/>
        </w:rPr>
        <w:t xml:space="preserve"> as stated within (EV1) is that of the whole workforce.  Roles and responsibilities for Strategic Management, HR, Line Managers and employees are clearly defined establishing a shared understanding of the overall business objectives aiming to achieve high levels of organisational performance.</w:t>
      </w:r>
    </w:p>
    <w:p w:rsidR="00B66536" w:rsidRDefault="00B66536" w:rsidP="00C4366B">
      <w:pPr>
        <w:jc w:val="both"/>
        <w:rPr>
          <w:rFonts w:ascii="Arial" w:hAnsi="Arial" w:cs="Arial"/>
        </w:rPr>
      </w:pPr>
    </w:p>
    <w:p w:rsidR="00B66536" w:rsidRDefault="00B66536" w:rsidP="00C4366B">
      <w:pPr>
        <w:jc w:val="both"/>
        <w:rPr>
          <w:rFonts w:ascii="Arial" w:hAnsi="Arial" w:cs="Arial"/>
        </w:rPr>
      </w:pPr>
      <w:r>
        <w:rPr>
          <w:rFonts w:ascii="Arial" w:hAnsi="Arial" w:cs="Arial"/>
        </w:rPr>
        <w:lastRenderedPageBreak/>
        <w:t>The Chief Executive and Directors are responsible for ensuring the effective implementation of the policy.</w:t>
      </w:r>
    </w:p>
    <w:p w:rsidR="00B66536" w:rsidRDefault="00B66536" w:rsidP="00C4366B">
      <w:pPr>
        <w:jc w:val="both"/>
        <w:rPr>
          <w:rFonts w:ascii="Arial" w:hAnsi="Arial" w:cs="Arial"/>
        </w:rPr>
      </w:pPr>
    </w:p>
    <w:p w:rsidR="00B66536" w:rsidRDefault="00B66536" w:rsidP="00C4366B">
      <w:pPr>
        <w:jc w:val="both"/>
        <w:rPr>
          <w:rFonts w:ascii="Arial" w:hAnsi="Arial" w:cs="Arial"/>
          <w:color w:val="000000"/>
        </w:rPr>
      </w:pPr>
      <w:r>
        <w:rPr>
          <w:rFonts w:ascii="Arial" w:hAnsi="Arial" w:cs="Arial"/>
        </w:rPr>
        <w:t xml:space="preserve">The role of Line Managers within Swansea Council (EV1) is to undertake annual appraisals, regular 121’s, training and development opportunities, setting work targets and objectives.  They should encourage individuals and teams to be accountable for developing their own skills, performance and behaviours.  This is line with the best practice approach (CIPD, 2020) stating the essential role of line managers in </w:t>
      </w:r>
      <w:r w:rsidRPr="00B66536">
        <w:rPr>
          <w:rFonts w:ascii="Arial" w:hAnsi="Arial" w:cs="Arial"/>
          <w:color w:val="000000"/>
        </w:rPr>
        <w:t>undertaking regular reviews, setting goals, monitoring progress, providing feedback and assessing performance.</w:t>
      </w:r>
    </w:p>
    <w:p w:rsidR="00B66536" w:rsidRDefault="00B66536" w:rsidP="00C4366B">
      <w:pPr>
        <w:jc w:val="both"/>
        <w:rPr>
          <w:rFonts w:ascii="Arial" w:hAnsi="Arial" w:cs="Arial"/>
          <w:color w:val="000000"/>
        </w:rPr>
      </w:pPr>
    </w:p>
    <w:p w:rsidR="0049285F" w:rsidRDefault="00B66536" w:rsidP="00C4366B">
      <w:pPr>
        <w:jc w:val="both"/>
        <w:rPr>
          <w:rFonts w:ascii="Arial" w:hAnsi="Arial" w:cs="Arial"/>
          <w:color w:val="000000"/>
        </w:rPr>
      </w:pPr>
      <w:r>
        <w:rPr>
          <w:rFonts w:ascii="Arial" w:hAnsi="Arial" w:cs="Arial"/>
          <w:color w:val="000000"/>
        </w:rPr>
        <w:t>It is clear within (EV1) that the Head of HR is responsible for maintaining and reviewing the policy in line with legislative requirements and codes of practice.  Whilst HR provide policy training to Managers (EV7), as stated within (HRM Handbook, 2020), it</w:t>
      </w:r>
      <w:r w:rsidR="00DF4B5A">
        <w:rPr>
          <w:rFonts w:ascii="Arial" w:hAnsi="Arial" w:cs="Arial"/>
          <w:color w:val="000000"/>
        </w:rPr>
        <w:t xml:space="preserve"> is</w:t>
      </w:r>
      <w:r>
        <w:rPr>
          <w:rFonts w:ascii="Arial" w:hAnsi="Arial" w:cs="Arial"/>
          <w:color w:val="000000"/>
        </w:rPr>
        <w:t xml:space="preserve"> far more difficult to provide managers with necessary ‘soft skills’ to enable them to undertaken effective performance management.  However, within the Council, this is incorporated into the Management Development Programme (EV8).</w:t>
      </w:r>
    </w:p>
    <w:p w:rsidR="0049285F" w:rsidRDefault="0049285F" w:rsidP="00C4366B">
      <w:pPr>
        <w:jc w:val="both"/>
        <w:rPr>
          <w:rFonts w:ascii="Arial" w:hAnsi="Arial" w:cs="Arial"/>
          <w:color w:val="000000"/>
        </w:rPr>
      </w:pPr>
    </w:p>
    <w:p w:rsidR="00B66536" w:rsidRPr="0049285F" w:rsidRDefault="0049285F" w:rsidP="00C4366B">
      <w:pPr>
        <w:jc w:val="both"/>
        <w:rPr>
          <w:rFonts w:ascii="Arial" w:hAnsi="Arial" w:cs="Arial"/>
          <w:color w:val="000000"/>
        </w:rPr>
      </w:pPr>
      <w:r w:rsidRPr="0049285F">
        <w:rPr>
          <w:rFonts w:ascii="Arial" w:hAnsi="Arial" w:cs="Arial"/>
          <w:b/>
          <w:color w:val="000000"/>
        </w:rPr>
        <w:t>1.2</w:t>
      </w:r>
      <w:r w:rsidRPr="0049285F">
        <w:rPr>
          <w:rFonts w:ascii="Arial" w:hAnsi="Arial" w:cs="Arial"/>
          <w:b/>
          <w:color w:val="000000"/>
        </w:rPr>
        <w:tab/>
      </w:r>
      <w:r w:rsidR="00B66536" w:rsidRPr="0049285F">
        <w:rPr>
          <w:rFonts w:ascii="Arial" w:hAnsi="Arial" w:cs="Arial"/>
          <w:b/>
          <w:color w:val="000000" w:themeColor="text1"/>
        </w:rPr>
        <w:t xml:space="preserve">Explain key sources of information including legislative information, which </w:t>
      </w:r>
      <w:r>
        <w:rPr>
          <w:rFonts w:ascii="Arial" w:hAnsi="Arial" w:cs="Arial"/>
          <w:b/>
          <w:color w:val="000000" w:themeColor="text1"/>
        </w:rPr>
        <w:tab/>
      </w:r>
      <w:r w:rsidR="00B66536" w:rsidRPr="0049285F">
        <w:rPr>
          <w:rFonts w:ascii="Arial" w:hAnsi="Arial" w:cs="Arial"/>
          <w:b/>
          <w:color w:val="000000" w:themeColor="text1"/>
        </w:rPr>
        <w:t>underpin per</w:t>
      </w:r>
      <w:r>
        <w:rPr>
          <w:rFonts w:ascii="Arial" w:hAnsi="Arial" w:cs="Arial"/>
          <w:b/>
          <w:color w:val="000000" w:themeColor="text1"/>
        </w:rPr>
        <w:t>formance management activities.</w:t>
      </w:r>
    </w:p>
    <w:p w:rsidR="006107AF" w:rsidRDefault="006107AF" w:rsidP="00C4366B">
      <w:pPr>
        <w:pStyle w:val="Default"/>
        <w:jc w:val="both"/>
        <w:rPr>
          <w:sz w:val="22"/>
          <w:szCs w:val="22"/>
        </w:rPr>
      </w:pPr>
    </w:p>
    <w:p w:rsidR="00B66536" w:rsidRDefault="00DF4B5A" w:rsidP="00C4366B">
      <w:pPr>
        <w:pStyle w:val="Default"/>
        <w:jc w:val="both"/>
        <w:rPr>
          <w:sz w:val="22"/>
          <w:szCs w:val="22"/>
        </w:rPr>
      </w:pPr>
      <w:r>
        <w:rPr>
          <w:sz w:val="22"/>
          <w:szCs w:val="22"/>
        </w:rPr>
        <w:t>A key consideration</w:t>
      </w:r>
      <w:r w:rsidR="006107AF">
        <w:rPr>
          <w:sz w:val="22"/>
          <w:szCs w:val="22"/>
        </w:rPr>
        <w:t xml:space="preserve"> in relation to performance management is the Equality Act 2010 which legally protects people within the workplace from discrimination.  It ensures that everyone if provided with the same opportunities, considering reasonable adjustments for those employees with specific requirements arising from a particular protected characteristic, (Gov.uk, 2015).</w:t>
      </w:r>
    </w:p>
    <w:p w:rsidR="006107AF" w:rsidRDefault="006107AF" w:rsidP="00C4366B">
      <w:pPr>
        <w:pStyle w:val="Default"/>
        <w:jc w:val="both"/>
        <w:rPr>
          <w:sz w:val="22"/>
          <w:szCs w:val="22"/>
        </w:rPr>
      </w:pPr>
    </w:p>
    <w:p w:rsidR="006107AF" w:rsidRDefault="006107AF" w:rsidP="00C4366B">
      <w:pPr>
        <w:pStyle w:val="Default"/>
        <w:jc w:val="both"/>
        <w:rPr>
          <w:sz w:val="22"/>
          <w:szCs w:val="22"/>
        </w:rPr>
      </w:pPr>
      <w:r>
        <w:rPr>
          <w:sz w:val="22"/>
          <w:szCs w:val="22"/>
        </w:rPr>
        <w:t>With regard to measuring staff performance, (ACAS, 2021) state that organisations must ensure that employees with a protected characteristic are not discriminated aga</w:t>
      </w:r>
      <w:r w:rsidR="00DF4B5A">
        <w:rPr>
          <w:sz w:val="22"/>
          <w:szCs w:val="22"/>
        </w:rPr>
        <w:t>inst or put at a disadvantage.</w:t>
      </w:r>
    </w:p>
    <w:p w:rsidR="006107AF" w:rsidRDefault="006107AF" w:rsidP="00C4366B">
      <w:pPr>
        <w:pStyle w:val="Default"/>
        <w:jc w:val="both"/>
        <w:rPr>
          <w:sz w:val="22"/>
          <w:szCs w:val="22"/>
        </w:rPr>
      </w:pPr>
    </w:p>
    <w:p w:rsidR="006107AF" w:rsidRDefault="006107AF" w:rsidP="00C4366B">
      <w:pPr>
        <w:pStyle w:val="Default"/>
        <w:jc w:val="both"/>
        <w:rPr>
          <w:sz w:val="22"/>
          <w:szCs w:val="22"/>
        </w:rPr>
      </w:pPr>
      <w:r>
        <w:rPr>
          <w:sz w:val="22"/>
          <w:szCs w:val="22"/>
        </w:rPr>
        <w:t>Another key legislative requirement is the recording of personal data in line with GDPR including performance appraisals.  (CIPD, 2021) detail individuals’ rights and employer obligations regarding the processing of personal data either computerised or manual records.</w:t>
      </w:r>
    </w:p>
    <w:p w:rsidR="006107AF" w:rsidRDefault="006107AF" w:rsidP="00C4366B">
      <w:pPr>
        <w:pStyle w:val="Default"/>
        <w:jc w:val="both"/>
        <w:rPr>
          <w:sz w:val="22"/>
          <w:szCs w:val="22"/>
        </w:rPr>
      </w:pPr>
    </w:p>
    <w:p w:rsidR="0049285F" w:rsidRPr="00DF4B5A" w:rsidRDefault="006107AF" w:rsidP="00C4366B">
      <w:pPr>
        <w:pStyle w:val="Default"/>
        <w:jc w:val="both"/>
        <w:rPr>
          <w:sz w:val="22"/>
          <w:szCs w:val="22"/>
        </w:rPr>
      </w:pPr>
      <w:r w:rsidRPr="00DF4B5A">
        <w:rPr>
          <w:sz w:val="22"/>
          <w:szCs w:val="22"/>
        </w:rPr>
        <w:t>Swansea Council evidence all requirements within (EV1) to ensure they comply with the legislation as set out above.</w:t>
      </w:r>
    </w:p>
    <w:p w:rsidR="0049285F" w:rsidRPr="00DF4B5A" w:rsidRDefault="0049285F" w:rsidP="00C4366B">
      <w:pPr>
        <w:pStyle w:val="Default"/>
        <w:jc w:val="both"/>
        <w:rPr>
          <w:b/>
          <w:sz w:val="22"/>
          <w:szCs w:val="22"/>
        </w:rPr>
      </w:pPr>
    </w:p>
    <w:p w:rsidR="006107AF" w:rsidRPr="00DF4B5A" w:rsidRDefault="0049285F" w:rsidP="00C4366B">
      <w:pPr>
        <w:pStyle w:val="Default"/>
        <w:jc w:val="both"/>
        <w:rPr>
          <w:b/>
          <w:sz w:val="22"/>
          <w:szCs w:val="22"/>
        </w:rPr>
      </w:pPr>
      <w:r w:rsidRPr="00DF4B5A">
        <w:rPr>
          <w:b/>
          <w:sz w:val="22"/>
          <w:szCs w:val="22"/>
        </w:rPr>
        <w:t>1.3</w:t>
      </w:r>
      <w:r w:rsidRPr="00DF4B5A">
        <w:rPr>
          <w:b/>
          <w:sz w:val="22"/>
          <w:szCs w:val="22"/>
        </w:rPr>
        <w:tab/>
      </w:r>
      <w:r w:rsidR="006107AF" w:rsidRPr="00DF4B5A">
        <w:rPr>
          <w:b/>
          <w:color w:val="000000" w:themeColor="text1"/>
          <w:sz w:val="22"/>
          <w:szCs w:val="22"/>
        </w:rPr>
        <w:t xml:space="preserve">Provide timely and accurate information to colleagues regarding </w:t>
      </w:r>
      <w:r w:rsidRPr="00DF4B5A">
        <w:rPr>
          <w:b/>
          <w:color w:val="000000" w:themeColor="text1"/>
          <w:sz w:val="22"/>
          <w:szCs w:val="22"/>
        </w:rPr>
        <w:tab/>
      </w:r>
      <w:r w:rsidR="006107AF" w:rsidRPr="00DF4B5A">
        <w:rPr>
          <w:b/>
          <w:color w:val="000000" w:themeColor="text1"/>
          <w:sz w:val="22"/>
          <w:szCs w:val="22"/>
        </w:rPr>
        <w:t>per</w:t>
      </w:r>
      <w:r w:rsidR="00DF4B5A" w:rsidRPr="00DF4B5A">
        <w:rPr>
          <w:b/>
          <w:color w:val="000000" w:themeColor="text1"/>
          <w:sz w:val="22"/>
          <w:szCs w:val="22"/>
        </w:rPr>
        <w:t>formance management activities.</w:t>
      </w:r>
    </w:p>
    <w:p w:rsidR="00B66536" w:rsidRPr="00DF4B5A" w:rsidRDefault="00B66536" w:rsidP="00C4366B">
      <w:pPr>
        <w:pStyle w:val="Default"/>
        <w:jc w:val="both"/>
        <w:rPr>
          <w:sz w:val="22"/>
          <w:szCs w:val="22"/>
        </w:rPr>
      </w:pPr>
    </w:p>
    <w:p w:rsidR="0049285F" w:rsidRPr="00DF4B5A" w:rsidRDefault="00DF4B5A" w:rsidP="00C4366B">
      <w:pPr>
        <w:pStyle w:val="Default"/>
        <w:jc w:val="both"/>
        <w:rPr>
          <w:sz w:val="22"/>
          <w:szCs w:val="22"/>
        </w:rPr>
      </w:pPr>
      <w:r w:rsidRPr="00DF4B5A">
        <w:rPr>
          <w:sz w:val="22"/>
          <w:szCs w:val="22"/>
        </w:rPr>
        <w:t xml:space="preserve">In relation to the timescales of conducting </w:t>
      </w:r>
      <w:r w:rsidR="0049285F" w:rsidRPr="00DF4B5A">
        <w:rPr>
          <w:sz w:val="22"/>
          <w:szCs w:val="22"/>
        </w:rPr>
        <w:t>formal appraisal</w:t>
      </w:r>
      <w:r w:rsidRPr="00DF4B5A">
        <w:rPr>
          <w:sz w:val="22"/>
          <w:szCs w:val="22"/>
        </w:rPr>
        <w:t xml:space="preserve">s within Swansea Council, this process </w:t>
      </w:r>
      <w:r w:rsidR="0049285F" w:rsidRPr="00DF4B5A">
        <w:rPr>
          <w:sz w:val="22"/>
          <w:szCs w:val="22"/>
        </w:rPr>
        <w:t>commences following the business planning process in March of each year, the Chief Executives targets are set by Council in May and there is a requirement for all appraisals to be completed by September with the exemption of Edu</w:t>
      </w:r>
      <w:r w:rsidRPr="00DF4B5A">
        <w:rPr>
          <w:sz w:val="22"/>
          <w:szCs w:val="22"/>
        </w:rPr>
        <w:t>cation staff which is October.</w:t>
      </w:r>
    </w:p>
    <w:p w:rsidR="00DF4B5A" w:rsidRDefault="00DF4B5A" w:rsidP="00C4366B">
      <w:pPr>
        <w:pStyle w:val="Default"/>
        <w:jc w:val="both"/>
        <w:rPr>
          <w:sz w:val="22"/>
          <w:szCs w:val="22"/>
        </w:rPr>
      </w:pPr>
    </w:p>
    <w:p w:rsidR="00DF4B5A" w:rsidRDefault="00DF4B5A" w:rsidP="00C4366B">
      <w:pPr>
        <w:pStyle w:val="Default"/>
        <w:jc w:val="both"/>
        <w:rPr>
          <w:sz w:val="22"/>
          <w:szCs w:val="22"/>
        </w:rPr>
      </w:pPr>
      <w:r>
        <w:rPr>
          <w:sz w:val="22"/>
          <w:szCs w:val="22"/>
        </w:rPr>
        <w:t>Within my role as HR &amp; OD Business Partner, whilst I don’t have direct line management responsibilities, I am required to advise and support the HR &amp; OD Team in ensuring the continuous improvement of the service, full details of the role are detailed within the Job Description, (EV9).</w:t>
      </w:r>
    </w:p>
    <w:p w:rsidR="00DF4B5A" w:rsidRDefault="00DF4B5A" w:rsidP="00C4366B">
      <w:pPr>
        <w:pStyle w:val="Default"/>
        <w:jc w:val="both"/>
        <w:rPr>
          <w:sz w:val="22"/>
          <w:szCs w:val="22"/>
        </w:rPr>
      </w:pPr>
    </w:p>
    <w:p w:rsidR="00DF4B5A" w:rsidRDefault="00DF4B5A" w:rsidP="00C4366B">
      <w:pPr>
        <w:pStyle w:val="Default"/>
        <w:jc w:val="both"/>
        <w:rPr>
          <w:sz w:val="22"/>
          <w:szCs w:val="22"/>
        </w:rPr>
      </w:pPr>
      <w:r>
        <w:rPr>
          <w:sz w:val="22"/>
          <w:szCs w:val="22"/>
        </w:rPr>
        <w:t xml:space="preserve">Following a restructure of the HR Service in 2019, individuals lacked knowledge and expertise in relation to Education and Schools.  I thought it would be beneficial to instigate monthly meetings with the HR Advisor’s to provide advice in relation to case management, discuss resolution plans, lessons learnt and an opportunity for me to provide advice and support to </w:t>
      </w:r>
      <w:r>
        <w:rPr>
          <w:sz w:val="22"/>
          <w:szCs w:val="22"/>
        </w:rPr>
        <w:lastRenderedPageBreak/>
        <w:t>members of the team who had little knowledge and experience of working within Education, (EV10, EV11).</w:t>
      </w:r>
    </w:p>
    <w:p w:rsidR="00DF4B5A" w:rsidRDefault="00DF4B5A" w:rsidP="00C4366B">
      <w:pPr>
        <w:pStyle w:val="Default"/>
        <w:jc w:val="both"/>
        <w:rPr>
          <w:sz w:val="22"/>
          <w:szCs w:val="22"/>
        </w:rPr>
      </w:pPr>
    </w:p>
    <w:p w:rsidR="00DF4B5A" w:rsidRDefault="00DF4B5A" w:rsidP="00C4366B">
      <w:pPr>
        <w:pStyle w:val="Default"/>
        <w:jc w:val="both"/>
        <w:rPr>
          <w:sz w:val="22"/>
          <w:szCs w:val="22"/>
        </w:rPr>
      </w:pPr>
      <w:r>
        <w:rPr>
          <w:sz w:val="22"/>
          <w:szCs w:val="22"/>
        </w:rPr>
        <w:t>Within my role, I provide advice to the HR Advisors on a daily basis and consider areas for improvement.  I recently identified redeployment as an area for review due to inconsistencies in relation to the documentation being issued, therefore I revised the documentation, providing templates and issued correspondence to the team via email, (EV12).</w:t>
      </w:r>
    </w:p>
    <w:p w:rsidR="00DF4B5A" w:rsidRDefault="00DF4B5A" w:rsidP="00C4366B">
      <w:pPr>
        <w:pStyle w:val="Default"/>
        <w:jc w:val="both"/>
        <w:rPr>
          <w:sz w:val="22"/>
          <w:szCs w:val="22"/>
        </w:rPr>
      </w:pPr>
    </w:p>
    <w:p w:rsidR="00DF4B5A" w:rsidRDefault="00DF4B5A" w:rsidP="00C4366B">
      <w:pPr>
        <w:pStyle w:val="Default"/>
        <w:jc w:val="both"/>
        <w:rPr>
          <w:sz w:val="22"/>
          <w:szCs w:val="22"/>
        </w:rPr>
      </w:pPr>
      <w:r>
        <w:rPr>
          <w:sz w:val="22"/>
          <w:szCs w:val="22"/>
        </w:rPr>
        <w:t>When providing advice and support, I feel it is important to ensure accurate information is provided, steering people appropriate sources of information.  This is specifically relevant within Schools due to the various statutory guidance and the role of the Governing Body.  I have provided advice to a HR Advisor in relation to contractual query whereby an employee was challenging a response in relation to their employer, (EV13).</w:t>
      </w:r>
    </w:p>
    <w:p w:rsidR="00DF4B5A" w:rsidRDefault="00DF4B5A" w:rsidP="00C4366B">
      <w:pPr>
        <w:pStyle w:val="Default"/>
        <w:jc w:val="both"/>
        <w:rPr>
          <w:sz w:val="22"/>
          <w:szCs w:val="22"/>
        </w:rPr>
      </w:pPr>
    </w:p>
    <w:p w:rsidR="00DF4B5A" w:rsidRDefault="00DF4B5A" w:rsidP="00C4366B">
      <w:pPr>
        <w:pStyle w:val="Default"/>
        <w:jc w:val="both"/>
        <w:rPr>
          <w:sz w:val="22"/>
          <w:szCs w:val="22"/>
        </w:rPr>
      </w:pPr>
      <w:r>
        <w:rPr>
          <w:sz w:val="22"/>
          <w:szCs w:val="22"/>
        </w:rPr>
        <w:t xml:space="preserve">Another </w:t>
      </w:r>
      <w:r w:rsidR="0051360B">
        <w:rPr>
          <w:sz w:val="22"/>
          <w:szCs w:val="22"/>
        </w:rPr>
        <w:t>aspect</w:t>
      </w:r>
      <w:r>
        <w:rPr>
          <w:sz w:val="22"/>
          <w:szCs w:val="22"/>
        </w:rPr>
        <w:t xml:space="preserve"> of my role is to provide guidance documents and training to Schools in relation to the Redundancy Policy.  Due to Teachers Terms and Conditions, the process is quite complex with the requirement to meet specific timescales.  It is important to provide updated information on an annual basis prior to the Schools being provided with their delegated budget.  The information obtained within (EV14), is communicated with Schools via email followed by specific training to ensure they are well equipped to conduct the process effectively.</w:t>
      </w:r>
    </w:p>
    <w:p w:rsidR="00E823B4" w:rsidRDefault="00E823B4">
      <w:pPr>
        <w:rPr>
          <w:rFonts w:ascii="Arial" w:hAnsi="Arial" w:cs="Arial"/>
          <w:color w:val="000000"/>
        </w:rPr>
      </w:pPr>
      <w:r>
        <w:br w:type="page"/>
      </w:r>
    </w:p>
    <w:p w:rsidR="00DF4B5A" w:rsidRDefault="00DF4B5A" w:rsidP="00C4366B">
      <w:pPr>
        <w:pStyle w:val="Default"/>
        <w:jc w:val="both"/>
        <w:rPr>
          <w:sz w:val="22"/>
          <w:szCs w:val="22"/>
        </w:rPr>
      </w:pPr>
    </w:p>
    <w:p w:rsidR="00DF4B5A" w:rsidRDefault="00DF4B5A" w:rsidP="00C4366B">
      <w:pPr>
        <w:pStyle w:val="Default"/>
        <w:jc w:val="both"/>
        <w:rPr>
          <w:sz w:val="22"/>
          <w:szCs w:val="22"/>
        </w:rPr>
      </w:pPr>
      <w:r w:rsidRPr="00DF4B5A">
        <w:rPr>
          <w:b/>
          <w:bCs/>
          <w:sz w:val="22"/>
          <w:szCs w:val="22"/>
        </w:rPr>
        <w:t>LO2 - Be able to support line managers to deliver performance management activities within the organisation.</w:t>
      </w:r>
    </w:p>
    <w:p w:rsidR="00DF4B5A" w:rsidRDefault="00DF4B5A" w:rsidP="00C4366B">
      <w:pPr>
        <w:pStyle w:val="Default"/>
        <w:jc w:val="both"/>
        <w:rPr>
          <w:sz w:val="22"/>
          <w:szCs w:val="22"/>
        </w:rPr>
      </w:pPr>
    </w:p>
    <w:p w:rsidR="00DF4B5A" w:rsidRPr="00473AF3" w:rsidRDefault="00DF4B5A" w:rsidP="00C4366B">
      <w:pPr>
        <w:autoSpaceDE w:val="0"/>
        <w:autoSpaceDN w:val="0"/>
        <w:adjustRightInd w:val="0"/>
        <w:jc w:val="both"/>
        <w:rPr>
          <w:rFonts w:ascii="Arial" w:hAnsi="Arial" w:cs="Arial"/>
          <w:b/>
          <w:color w:val="000000" w:themeColor="text1"/>
          <w:sz w:val="20"/>
          <w:szCs w:val="20"/>
        </w:rPr>
      </w:pPr>
      <w:r w:rsidRPr="00473AF3">
        <w:rPr>
          <w:rFonts w:ascii="Arial" w:hAnsi="Arial" w:cs="Arial"/>
          <w:b/>
          <w:color w:val="000000" w:themeColor="text1"/>
          <w:sz w:val="20"/>
          <w:szCs w:val="20"/>
        </w:rPr>
        <w:t>2.1</w:t>
      </w:r>
      <w:r w:rsidRPr="00473AF3">
        <w:rPr>
          <w:rFonts w:ascii="Arial" w:hAnsi="Arial" w:cs="Arial"/>
          <w:b/>
          <w:color w:val="000000" w:themeColor="text1"/>
          <w:sz w:val="20"/>
          <w:szCs w:val="20"/>
        </w:rPr>
        <w:tab/>
      </w:r>
      <w:r w:rsidRPr="00DF4B5A">
        <w:rPr>
          <w:rFonts w:ascii="Arial" w:hAnsi="Arial" w:cs="Arial"/>
          <w:b/>
          <w:color w:val="000000" w:themeColor="text1"/>
          <w:sz w:val="20"/>
          <w:szCs w:val="20"/>
        </w:rPr>
        <w:t xml:space="preserve">Analyse the types of support line managers in the organisation need from HR, in </w:t>
      </w:r>
      <w:r w:rsidRPr="00473AF3">
        <w:rPr>
          <w:rFonts w:ascii="Arial" w:hAnsi="Arial" w:cs="Arial"/>
          <w:b/>
          <w:color w:val="000000" w:themeColor="text1"/>
          <w:sz w:val="20"/>
          <w:szCs w:val="20"/>
        </w:rPr>
        <w:tab/>
      </w:r>
      <w:r w:rsidRPr="00DF4B5A">
        <w:rPr>
          <w:rFonts w:ascii="Arial" w:hAnsi="Arial" w:cs="Arial"/>
          <w:b/>
          <w:color w:val="000000" w:themeColor="text1"/>
          <w:sz w:val="20"/>
          <w:szCs w:val="20"/>
        </w:rPr>
        <w:t>relation to performance manage</w:t>
      </w:r>
      <w:r w:rsidRPr="00473AF3">
        <w:rPr>
          <w:rFonts w:ascii="Arial" w:hAnsi="Arial" w:cs="Arial"/>
          <w:b/>
          <w:color w:val="000000" w:themeColor="text1"/>
          <w:sz w:val="20"/>
          <w:szCs w:val="20"/>
        </w:rPr>
        <w:t>ment activities.</w:t>
      </w:r>
    </w:p>
    <w:p w:rsidR="00DF4B5A" w:rsidRDefault="00DF4B5A" w:rsidP="00C4366B">
      <w:pPr>
        <w:pStyle w:val="Default"/>
        <w:jc w:val="both"/>
        <w:rPr>
          <w:sz w:val="22"/>
          <w:szCs w:val="22"/>
        </w:rPr>
      </w:pPr>
    </w:p>
    <w:p w:rsidR="00452109" w:rsidRPr="0051360B" w:rsidRDefault="00E42619" w:rsidP="00C4366B">
      <w:pPr>
        <w:pStyle w:val="Default"/>
        <w:numPr>
          <w:ilvl w:val="0"/>
          <w:numId w:val="15"/>
        </w:numPr>
        <w:jc w:val="both"/>
      </w:pPr>
      <w:r w:rsidRPr="0051360B">
        <w:t xml:space="preserve">Analyse (using methods such as: examination of existing TNA information, examination of performance management outcomes, direct consultation with managers or employees) the types of support needed by line managers, in your own organisation, in relation to performance management activities (see list above).   Demonstrate how you provide support (e.g. specific advice, coaching, guidance or training) aimed at developing line manager capabilities in performance management activities.  </w:t>
      </w:r>
    </w:p>
    <w:p w:rsidR="00DF4B5A" w:rsidRPr="0051360B" w:rsidRDefault="00DF4B5A" w:rsidP="00C4366B">
      <w:pPr>
        <w:pStyle w:val="Default"/>
        <w:jc w:val="both"/>
        <w:rPr>
          <w:sz w:val="22"/>
          <w:szCs w:val="22"/>
        </w:rPr>
      </w:pPr>
    </w:p>
    <w:p w:rsidR="0051360B" w:rsidRDefault="0051360B" w:rsidP="00C4366B">
      <w:pPr>
        <w:jc w:val="both"/>
        <w:rPr>
          <w:rFonts w:ascii="Arial" w:hAnsi="Arial" w:cs="Arial"/>
        </w:rPr>
      </w:pPr>
      <w:r w:rsidRPr="0051360B">
        <w:rPr>
          <w:rFonts w:ascii="Arial" w:hAnsi="Arial" w:cs="Arial"/>
        </w:rPr>
        <w:t>The role of HR is to provide management with the necessary skills and training when providing performance feedback.  Whilst training can be provided in relation to the relevant stages of the performance management process, it is far more difficult for HR to provide managers with the necessary ‘soft skills’ to enable them to undertake effective performance management, (HRM Handbook, 2020).</w:t>
      </w:r>
    </w:p>
    <w:p w:rsidR="00644EE9" w:rsidRDefault="00644EE9" w:rsidP="00C4366B">
      <w:pPr>
        <w:jc w:val="both"/>
        <w:rPr>
          <w:rFonts w:ascii="Arial" w:hAnsi="Arial" w:cs="Arial"/>
        </w:rPr>
      </w:pPr>
    </w:p>
    <w:p w:rsidR="00644EE9" w:rsidRPr="0051360B" w:rsidRDefault="00644EE9" w:rsidP="00C4366B">
      <w:pPr>
        <w:jc w:val="both"/>
        <w:rPr>
          <w:rFonts w:ascii="Arial" w:hAnsi="Arial" w:cs="Arial"/>
        </w:rPr>
      </w:pPr>
      <w:r>
        <w:rPr>
          <w:rFonts w:ascii="Arial" w:hAnsi="Arial" w:cs="Arial"/>
        </w:rPr>
        <w:t>The approach within the Council is in line with best practice in that the role of HR &amp; OD is to provide professional advice, guidance and training in relation to all aspects of Performance Management (EV1).</w:t>
      </w:r>
    </w:p>
    <w:p w:rsidR="0051360B" w:rsidRPr="0051360B" w:rsidRDefault="0051360B" w:rsidP="00C4366B">
      <w:pPr>
        <w:jc w:val="both"/>
        <w:rPr>
          <w:rFonts w:ascii="Arial" w:hAnsi="Arial" w:cs="Arial"/>
        </w:rPr>
      </w:pPr>
    </w:p>
    <w:p w:rsidR="0051360B" w:rsidRDefault="0051360B" w:rsidP="00C4366B">
      <w:pPr>
        <w:pStyle w:val="Default"/>
        <w:jc w:val="both"/>
        <w:rPr>
          <w:sz w:val="22"/>
          <w:szCs w:val="22"/>
        </w:rPr>
      </w:pPr>
      <w:r>
        <w:rPr>
          <w:sz w:val="22"/>
          <w:szCs w:val="22"/>
        </w:rPr>
        <w:t>Swansea Council identified the ‘gap’ in relation to the softer skills required and as such incorporated interpersonal skills as a topic within the Management Development Programme, providing Managers with the necessary skills to undertake difficult and crucial conversations which are essential for effective performance management (EV8).</w:t>
      </w:r>
    </w:p>
    <w:p w:rsidR="0051360B" w:rsidRDefault="0051360B" w:rsidP="00C4366B">
      <w:pPr>
        <w:pStyle w:val="Default"/>
        <w:jc w:val="both"/>
        <w:rPr>
          <w:sz w:val="22"/>
          <w:szCs w:val="22"/>
        </w:rPr>
      </w:pPr>
    </w:p>
    <w:p w:rsidR="0051360B" w:rsidRDefault="0051360B" w:rsidP="00C4366B">
      <w:pPr>
        <w:pStyle w:val="Default"/>
        <w:jc w:val="both"/>
        <w:rPr>
          <w:sz w:val="22"/>
          <w:szCs w:val="22"/>
        </w:rPr>
      </w:pPr>
      <w:r>
        <w:rPr>
          <w:sz w:val="22"/>
          <w:szCs w:val="22"/>
        </w:rPr>
        <w:t>The approach to Performance Management within Swansea Council is emerging.  A review of the current process has been undertaken, the results of which were presented to the Corporate Management Team in 2019 (EV15).  The report identifies continued non-compliance of the current policy and details reasons as to why the online process is not fit for purpose, resulting in inconsistencies across the Council.</w:t>
      </w:r>
    </w:p>
    <w:p w:rsidR="0051360B" w:rsidRDefault="0051360B" w:rsidP="00C4366B">
      <w:pPr>
        <w:pStyle w:val="Default"/>
        <w:jc w:val="both"/>
        <w:rPr>
          <w:sz w:val="22"/>
          <w:szCs w:val="22"/>
        </w:rPr>
      </w:pPr>
    </w:p>
    <w:p w:rsidR="0051360B" w:rsidRPr="0051360B" w:rsidRDefault="0051360B" w:rsidP="00C4366B">
      <w:pPr>
        <w:jc w:val="both"/>
        <w:rPr>
          <w:rFonts w:ascii="Arial" w:hAnsi="Arial" w:cs="Arial"/>
          <w:sz w:val="24"/>
          <w:szCs w:val="24"/>
        </w:rPr>
      </w:pPr>
      <w:r w:rsidRPr="0051360B">
        <w:rPr>
          <w:rFonts w:ascii="Arial" w:hAnsi="Arial" w:cs="Arial"/>
        </w:rPr>
        <w:t>CMT agreed the development of the process, undertaking regular reviews, rolling service specific objectives, behaviours and individual development requirements.  The buy in from Strategic Management in implementing such process is vital for its success.  The study referred to as the ‘black box’ carried ou</w:t>
      </w:r>
      <w:r>
        <w:rPr>
          <w:rFonts w:ascii="Arial" w:hAnsi="Arial" w:cs="Arial"/>
        </w:rPr>
        <w:t>t</w:t>
      </w:r>
      <w:r w:rsidRPr="0051360B">
        <w:rPr>
          <w:rFonts w:ascii="Arial" w:hAnsi="Arial" w:cs="Arial"/>
        </w:rPr>
        <w:t xml:space="preserve"> by (Purcell et al. 2003), suggests that organisations looking to enhance the contribution that HR can make must develop a ‘bundle’ of policies and procedures that meet the needs of the workforce whilst creating an environment where people chose to work.</w:t>
      </w:r>
    </w:p>
    <w:p w:rsidR="0051360B" w:rsidRDefault="0051360B" w:rsidP="00C4366B">
      <w:pPr>
        <w:pStyle w:val="Default"/>
        <w:jc w:val="both"/>
        <w:rPr>
          <w:sz w:val="22"/>
          <w:szCs w:val="22"/>
        </w:rPr>
      </w:pPr>
    </w:p>
    <w:p w:rsidR="0051360B" w:rsidRDefault="0051360B" w:rsidP="00C4366B">
      <w:pPr>
        <w:pStyle w:val="Default"/>
        <w:jc w:val="both"/>
        <w:rPr>
          <w:sz w:val="22"/>
          <w:szCs w:val="22"/>
        </w:rPr>
      </w:pPr>
      <w:r>
        <w:rPr>
          <w:sz w:val="22"/>
          <w:szCs w:val="22"/>
        </w:rPr>
        <w:t>Whilst I have not had direct involvement in undertaking the review, following a discussion with a Principal HR Business Partner (EV16), I now have a thorough understanding of the current approach to Performance Management and the future development of the process.  Unfortunately, due to the Pandemic, review of the online system is currently on hold and as such the Authority is continuing with the current process.</w:t>
      </w:r>
    </w:p>
    <w:p w:rsidR="00473AF3" w:rsidRDefault="00473AF3" w:rsidP="00C4366B">
      <w:pPr>
        <w:pStyle w:val="Default"/>
        <w:jc w:val="both"/>
        <w:rPr>
          <w:sz w:val="22"/>
          <w:szCs w:val="22"/>
        </w:rPr>
      </w:pPr>
    </w:p>
    <w:p w:rsidR="00473AF3" w:rsidRDefault="00473AF3" w:rsidP="00C4366B">
      <w:pPr>
        <w:pStyle w:val="Default"/>
        <w:jc w:val="both"/>
        <w:rPr>
          <w:sz w:val="22"/>
          <w:szCs w:val="22"/>
        </w:rPr>
      </w:pPr>
      <w:r>
        <w:rPr>
          <w:sz w:val="22"/>
          <w:szCs w:val="22"/>
        </w:rPr>
        <w:t xml:space="preserve">When providing advice to Schools, I am mindful of my approach in that they are School Leaders and buy into a HR Service Level Agreement so therefore, I ensure that I signpost them to relevant information and provide as much guidance as possible.  There are currently a number of Newly Appointed or Acting Headteachers who may have little experience with </w:t>
      </w:r>
      <w:r>
        <w:rPr>
          <w:sz w:val="22"/>
          <w:szCs w:val="22"/>
        </w:rPr>
        <w:lastRenderedPageBreak/>
        <w:t>People Management and therefore, I make myself visible to them and provide reassurance in relation to HR Policies and Procedures.  An exa</w:t>
      </w:r>
      <w:r w:rsidR="00C4366B">
        <w:rPr>
          <w:sz w:val="22"/>
          <w:szCs w:val="22"/>
        </w:rPr>
        <w:t>mple of is detailed within (EV17</w:t>
      </w:r>
      <w:r>
        <w:rPr>
          <w:sz w:val="22"/>
          <w:szCs w:val="22"/>
        </w:rPr>
        <w:t>) whereby I have provided detailed information and documentation in relation to Management of Absence and the response which confirms the value of the discussion and information provided.</w:t>
      </w:r>
    </w:p>
    <w:p w:rsidR="00473AF3" w:rsidRDefault="00473AF3" w:rsidP="00C4366B">
      <w:pPr>
        <w:pStyle w:val="Default"/>
        <w:jc w:val="both"/>
        <w:rPr>
          <w:sz w:val="22"/>
          <w:szCs w:val="22"/>
        </w:rPr>
      </w:pPr>
    </w:p>
    <w:p w:rsidR="00473AF3" w:rsidRDefault="00473AF3" w:rsidP="00C4366B">
      <w:pPr>
        <w:pStyle w:val="Default"/>
        <w:jc w:val="both"/>
        <w:rPr>
          <w:sz w:val="22"/>
          <w:szCs w:val="22"/>
        </w:rPr>
      </w:pPr>
      <w:r>
        <w:rPr>
          <w:sz w:val="22"/>
          <w:szCs w:val="22"/>
        </w:rPr>
        <w:t>With regard to the HR advice and support I provide, throughout the past 12 months, I have acknowledged the challenges being faced by Managers/Headteachers and as such always ensure the advice provided is a thorough as possible but also supporting the health and wellbeing individuals.  This is evidenced within (EV1</w:t>
      </w:r>
      <w:r w:rsidR="00C4366B">
        <w:rPr>
          <w:sz w:val="22"/>
          <w:szCs w:val="22"/>
        </w:rPr>
        <w:t>8</w:t>
      </w:r>
      <w:r>
        <w:rPr>
          <w:sz w:val="22"/>
          <w:szCs w:val="22"/>
        </w:rPr>
        <w:t>), where I provided ongoing advice to an Acting Headteacher regarding contentious issues but also provided support in relation to her own health and wellbeing.</w:t>
      </w:r>
    </w:p>
    <w:p w:rsidR="00473AF3" w:rsidRDefault="00473AF3" w:rsidP="00C4366B">
      <w:pPr>
        <w:pStyle w:val="Default"/>
        <w:jc w:val="both"/>
        <w:rPr>
          <w:sz w:val="22"/>
          <w:szCs w:val="22"/>
        </w:rPr>
      </w:pPr>
    </w:p>
    <w:p w:rsidR="00473AF3" w:rsidRPr="00C4366B" w:rsidRDefault="00473AF3" w:rsidP="00C4366B">
      <w:pPr>
        <w:pStyle w:val="Default"/>
        <w:jc w:val="both"/>
        <w:rPr>
          <w:b/>
          <w:color w:val="000000" w:themeColor="text1"/>
          <w:sz w:val="22"/>
          <w:szCs w:val="22"/>
        </w:rPr>
      </w:pPr>
      <w:r w:rsidRPr="00C4366B">
        <w:rPr>
          <w:b/>
          <w:color w:val="000000" w:themeColor="text1"/>
          <w:sz w:val="22"/>
          <w:szCs w:val="22"/>
        </w:rPr>
        <w:t>2.2</w:t>
      </w:r>
      <w:r w:rsidRPr="00C4366B">
        <w:rPr>
          <w:b/>
          <w:color w:val="000000" w:themeColor="text1"/>
          <w:sz w:val="22"/>
          <w:szCs w:val="22"/>
        </w:rPr>
        <w:tab/>
        <w:t xml:space="preserve">Support line managers’ capability to deliver performance management </w:t>
      </w:r>
      <w:r w:rsidR="00644EE9" w:rsidRPr="00C4366B">
        <w:rPr>
          <w:b/>
          <w:color w:val="000000" w:themeColor="text1"/>
          <w:sz w:val="22"/>
          <w:szCs w:val="22"/>
        </w:rPr>
        <w:tab/>
      </w:r>
      <w:r w:rsidRPr="00C4366B">
        <w:rPr>
          <w:b/>
          <w:color w:val="000000" w:themeColor="text1"/>
          <w:sz w:val="22"/>
          <w:szCs w:val="22"/>
        </w:rPr>
        <w:t>activities</w:t>
      </w:r>
    </w:p>
    <w:p w:rsidR="00473AF3" w:rsidRDefault="00473AF3" w:rsidP="001D3F40">
      <w:pPr>
        <w:pStyle w:val="Default"/>
        <w:rPr>
          <w:sz w:val="22"/>
          <w:szCs w:val="22"/>
        </w:rPr>
      </w:pPr>
    </w:p>
    <w:p w:rsidR="00C4366B" w:rsidRDefault="00C4366B" w:rsidP="00C4366B">
      <w:pPr>
        <w:pStyle w:val="Default"/>
        <w:jc w:val="both"/>
        <w:rPr>
          <w:color w:val="auto"/>
          <w:sz w:val="22"/>
          <w:szCs w:val="22"/>
        </w:rPr>
      </w:pPr>
      <w:r>
        <w:rPr>
          <w:color w:val="auto"/>
          <w:sz w:val="22"/>
          <w:szCs w:val="22"/>
        </w:rPr>
        <w:t>Within my role, I am required to provide advice and guidance to Schools on all employee relation matters, employment legislation and conditions of service.  To achieve this, I provide ongoing training to Headteachers, Senior Leadership Team and Governors on HR Policies including Safer Recruitment, (EV19).</w:t>
      </w:r>
    </w:p>
    <w:p w:rsidR="00C4366B" w:rsidRDefault="00C4366B" w:rsidP="00C4366B">
      <w:pPr>
        <w:pStyle w:val="Default"/>
        <w:jc w:val="both"/>
        <w:rPr>
          <w:color w:val="auto"/>
          <w:sz w:val="22"/>
          <w:szCs w:val="22"/>
        </w:rPr>
      </w:pPr>
    </w:p>
    <w:p w:rsidR="00C4366B" w:rsidRDefault="00C4366B" w:rsidP="00C4366B">
      <w:pPr>
        <w:pStyle w:val="Default"/>
        <w:jc w:val="both"/>
        <w:rPr>
          <w:color w:val="auto"/>
          <w:sz w:val="22"/>
          <w:szCs w:val="22"/>
        </w:rPr>
      </w:pPr>
      <w:r>
        <w:rPr>
          <w:color w:val="auto"/>
          <w:sz w:val="22"/>
          <w:szCs w:val="22"/>
        </w:rPr>
        <w:t>In addition to the above, there are also a number of HR E-learning training courses available to support Managers in undertaking effective performance management activities, (EV20).</w:t>
      </w:r>
    </w:p>
    <w:p w:rsidR="00C4366B" w:rsidRDefault="00C4366B" w:rsidP="00E42619">
      <w:pPr>
        <w:pStyle w:val="Default"/>
        <w:jc w:val="both"/>
        <w:rPr>
          <w:color w:val="auto"/>
          <w:sz w:val="22"/>
          <w:szCs w:val="22"/>
        </w:rPr>
      </w:pPr>
    </w:p>
    <w:p w:rsidR="00C4366B" w:rsidRDefault="00C4366B" w:rsidP="00E42619">
      <w:pPr>
        <w:pStyle w:val="Default"/>
        <w:jc w:val="both"/>
        <w:rPr>
          <w:color w:val="auto"/>
          <w:sz w:val="22"/>
          <w:szCs w:val="22"/>
        </w:rPr>
      </w:pPr>
      <w:r>
        <w:rPr>
          <w:color w:val="auto"/>
          <w:sz w:val="22"/>
          <w:szCs w:val="22"/>
        </w:rPr>
        <w:t>According to the (CIPD, 2020), the development of newly appointed line managers is crucial in order for them to have the necessary skills and behaviours to undertake the role effectively.  It is often the case that operational managers are promoted from within the Organisation and as such may not have any managerial experience prior to their appointment.  This is recognised within Swansea Council and as such, both current and aspiring managers are required to undertake the Management Development Programme, (EV8).</w:t>
      </w:r>
    </w:p>
    <w:p w:rsidR="00C4366B" w:rsidRDefault="00C4366B" w:rsidP="00E42619">
      <w:pPr>
        <w:pStyle w:val="Default"/>
        <w:jc w:val="both"/>
        <w:rPr>
          <w:color w:val="auto"/>
          <w:sz w:val="22"/>
          <w:szCs w:val="22"/>
        </w:rPr>
      </w:pPr>
    </w:p>
    <w:p w:rsidR="00C4366B" w:rsidRDefault="00C4366B" w:rsidP="00E42619">
      <w:pPr>
        <w:pStyle w:val="Default"/>
        <w:jc w:val="both"/>
        <w:rPr>
          <w:color w:val="auto"/>
          <w:sz w:val="22"/>
          <w:szCs w:val="22"/>
        </w:rPr>
      </w:pPr>
      <w:r>
        <w:rPr>
          <w:color w:val="auto"/>
          <w:sz w:val="22"/>
          <w:szCs w:val="22"/>
        </w:rPr>
        <w:t>As part of my role, I am required to provide advice to Senior Managers in relation to Organisational Reviews, ensuring a fair and transparent process.  Conducting consultation with staff can be challenging and as such, I am available from the outset ensuring an effective, meaningful process for both Trade Unions and staff.  This is evidenced within (EV21), whereby I was the HR Lead providing professional advice to the Project Lead.  Whilst there is detailed documentation available in respect of Organisational Review, the Project Lead had little experience within this area of expertise and as such, I was providing regular advice and reassurance to enable the service area to achieve its objectives.  Again this is evidenced within (EV22) whereby I provided a template email following consultation to be issued to staff advising them of the support available.</w:t>
      </w:r>
    </w:p>
    <w:p w:rsidR="00C4366B" w:rsidRDefault="00C4366B" w:rsidP="00E42619">
      <w:pPr>
        <w:pStyle w:val="Default"/>
        <w:jc w:val="both"/>
        <w:rPr>
          <w:color w:val="auto"/>
          <w:sz w:val="22"/>
          <w:szCs w:val="22"/>
        </w:rPr>
      </w:pPr>
    </w:p>
    <w:p w:rsidR="00C4366B" w:rsidRPr="00C4366B" w:rsidRDefault="00C4366B" w:rsidP="00E42619">
      <w:pPr>
        <w:pStyle w:val="Default"/>
        <w:jc w:val="both"/>
        <w:rPr>
          <w:color w:val="auto"/>
          <w:sz w:val="22"/>
          <w:szCs w:val="22"/>
        </w:rPr>
      </w:pPr>
      <w:r>
        <w:rPr>
          <w:color w:val="auto"/>
          <w:sz w:val="22"/>
          <w:szCs w:val="22"/>
        </w:rPr>
        <w:t xml:space="preserve">Within my role, I feel it is important to provide Managers/Headteachers with the necessary support and guidance in order for them to have confidence in dealing with performance related matters.  This is specifically important when dealing with staff who are absent from work due to illness.  I provide advice regarding points of discussion for welfare meetings and options for </w:t>
      </w:r>
      <w:r w:rsidRPr="00C4366B">
        <w:rPr>
          <w:color w:val="auto"/>
          <w:sz w:val="22"/>
          <w:szCs w:val="22"/>
        </w:rPr>
        <w:t>consideration.  An example of which being (EV23) whereby I am advising a Headteacher in relation to a complex sickness case, providing guidance regarding medical advice and reasonable adjustments for consideration by the School.</w:t>
      </w:r>
    </w:p>
    <w:p w:rsidR="00C4366B" w:rsidRPr="00C4366B" w:rsidRDefault="00C4366B" w:rsidP="00E42619">
      <w:pPr>
        <w:pStyle w:val="Default"/>
        <w:jc w:val="both"/>
        <w:rPr>
          <w:color w:val="auto"/>
          <w:sz w:val="22"/>
          <w:szCs w:val="22"/>
        </w:rPr>
      </w:pPr>
    </w:p>
    <w:p w:rsidR="00C4366B" w:rsidRPr="00C4366B" w:rsidRDefault="00C4366B" w:rsidP="00E42619">
      <w:pPr>
        <w:jc w:val="both"/>
        <w:rPr>
          <w:rFonts w:ascii="Arial" w:hAnsi="Arial" w:cs="Arial"/>
          <w:color w:val="000000" w:themeColor="text1"/>
        </w:rPr>
      </w:pPr>
      <w:r w:rsidRPr="00C4366B">
        <w:rPr>
          <w:rFonts w:ascii="Arial" w:hAnsi="Arial" w:cs="Arial"/>
          <w:color w:val="000000" w:themeColor="text1"/>
        </w:rPr>
        <w:t>Whilst the responsibility of performance management lies with Management, HR have a role to play in providing the relevant support to ensure the process is conducted effectively and benefits the employee and organisation, (SHRM, 2020).</w:t>
      </w:r>
    </w:p>
    <w:p w:rsidR="00E823B4" w:rsidRDefault="00E823B4">
      <w:pPr>
        <w:rPr>
          <w:rFonts w:ascii="Arial" w:hAnsi="Arial" w:cs="Arial"/>
          <w:color w:val="000000"/>
        </w:rPr>
      </w:pPr>
      <w:r>
        <w:br w:type="page"/>
      </w:r>
    </w:p>
    <w:p w:rsidR="00473AF3" w:rsidRDefault="00473AF3" w:rsidP="00E42619">
      <w:pPr>
        <w:pStyle w:val="Default"/>
        <w:jc w:val="both"/>
        <w:rPr>
          <w:sz w:val="22"/>
          <w:szCs w:val="22"/>
        </w:rPr>
      </w:pPr>
    </w:p>
    <w:p w:rsidR="00473AF3" w:rsidRPr="001E044D" w:rsidRDefault="00473AF3" w:rsidP="00E42619">
      <w:pPr>
        <w:pStyle w:val="Default"/>
        <w:jc w:val="both"/>
        <w:rPr>
          <w:b/>
          <w:color w:val="000000" w:themeColor="text1"/>
          <w:sz w:val="22"/>
          <w:szCs w:val="22"/>
        </w:rPr>
      </w:pPr>
      <w:r w:rsidRPr="001E044D">
        <w:rPr>
          <w:b/>
          <w:color w:val="000000" w:themeColor="text1"/>
          <w:sz w:val="22"/>
          <w:szCs w:val="22"/>
        </w:rPr>
        <w:t>2.3</w:t>
      </w:r>
      <w:r w:rsidRPr="001E044D">
        <w:rPr>
          <w:b/>
          <w:color w:val="000000" w:themeColor="text1"/>
          <w:sz w:val="22"/>
          <w:szCs w:val="22"/>
        </w:rPr>
        <w:tab/>
        <w:t xml:space="preserve">Work in conjunction with line managers in the provision of employee </w:t>
      </w:r>
      <w:r w:rsidR="001E044D">
        <w:rPr>
          <w:b/>
          <w:color w:val="000000" w:themeColor="text1"/>
          <w:sz w:val="22"/>
          <w:szCs w:val="22"/>
        </w:rPr>
        <w:tab/>
      </w:r>
      <w:r w:rsidRPr="001E044D">
        <w:rPr>
          <w:b/>
          <w:color w:val="000000" w:themeColor="text1"/>
          <w:sz w:val="22"/>
          <w:szCs w:val="22"/>
        </w:rPr>
        <w:t xml:space="preserve">performance </w:t>
      </w:r>
      <w:r w:rsidRPr="001E044D">
        <w:rPr>
          <w:b/>
          <w:color w:val="000000" w:themeColor="text1"/>
          <w:sz w:val="22"/>
          <w:szCs w:val="22"/>
        </w:rPr>
        <w:tab/>
        <w:t>and development reviews</w:t>
      </w:r>
    </w:p>
    <w:p w:rsidR="00473AF3" w:rsidRDefault="00473AF3" w:rsidP="00E42619">
      <w:pPr>
        <w:pStyle w:val="Default"/>
        <w:jc w:val="both"/>
        <w:rPr>
          <w:sz w:val="22"/>
          <w:szCs w:val="22"/>
        </w:rPr>
      </w:pPr>
    </w:p>
    <w:p w:rsidR="00473AF3" w:rsidRDefault="00B73C37" w:rsidP="00E42619">
      <w:pPr>
        <w:pStyle w:val="Default"/>
        <w:jc w:val="both"/>
        <w:rPr>
          <w:sz w:val="22"/>
          <w:szCs w:val="22"/>
        </w:rPr>
      </w:pPr>
      <w:r>
        <w:rPr>
          <w:sz w:val="22"/>
          <w:szCs w:val="22"/>
        </w:rPr>
        <w:t>As detailed within my Job Description (EV9), the purpose of my role is work in partnership with line managers to proactively identify and meet the HR &amp; OD needs of the business, assisting in achieving it’s organisational goals.</w:t>
      </w:r>
    </w:p>
    <w:p w:rsidR="00B73C37" w:rsidRDefault="00B73C37" w:rsidP="00E42619">
      <w:pPr>
        <w:pStyle w:val="Default"/>
        <w:jc w:val="both"/>
        <w:rPr>
          <w:sz w:val="22"/>
          <w:szCs w:val="22"/>
        </w:rPr>
      </w:pPr>
    </w:p>
    <w:p w:rsidR="00B73C37" w:rsidRDefault="00B73C37" w:rsidP="00E42619">
      <w:pPr>
        <w:pStyle w:val="Default"/>
        <w:jc w:val="both"/>
        <w:rPr>
          <w:sz w:val="22"/>
          <w:szCs w:val="22"/>
        </w:rPr>
      </w:pPr>
      <w:r>
        <w:rPr>
          <w:sz w:val="22"/>
          <w:szCs w:val="22"/>
        </w:rPr>
        <w:t>In order for me to do this effectively, I undertake HR Policy Training with School Leaders and Governors, providing them with the necessary knowledge and understanding of the policies and procedures in place to support with Performance Management activities, (EV19).</w:t>
      </w:r>
    </w:p>
    <w:p w:rsidR="00B73C37" w:rsidRDefault="00B73C37" w:rsidP="00E42619">
      <w:pPr>
        <w:pStyle w:val="Default"/>
        <w:jc w:val="both"/>
        <w:rPr>
          <w:sz w:val="22"/>
          <w:szCs w:val="22"/>
        </w:rPr>
      </w:pPr>
    </w:p>
    <w:p w:rsidR="00B73C37" w:rsidRDefault="00B73C37" w:rsidP="00E42619">
      <w:pPr>
        <w:pStyle w:val="Default"/>
        <w:jc w:val="both"/>
        <w:rPr>
          <w:sz w:val="22"/>
          <w:szCs w:val="22"/>
        </w:rPr>
      </w:pPr>
      <w:r>
        <w:rPr>
          <w:sz w:val="22"/>
          <w:szCs w:val="22"/>
        </w:rPr>
        <w:t xml:space="preserve">Swansea Council have policies and procedures in place for all aspects of HR which are accessible via the Staff Intranet (Staffnet, 2021).  However, historically HR has been seen as an old fashioned service whereby managers required a lot of hand-holding.  Following the restructure in 2019, the HR service is evolving with the introduction of the </w:t>
      </w:r>
      <w:r w:rsidR="004B676C">
        <w:rPr>
          <w:sz w:val="22"/>
          <w:szCs w:val="22"/>
        </w:rPr>
        <w:t xml:space="preserve">new </w:t>
      </w:r>
      <w:r>
        <w:rPr>
          <w:sz w:val="22"/>
          <w:szCs w:val="22"/>
        </w:rPr>
        <w:t xml:space="preserve">Business Partner roles </w:t>
      </w:r>
      <w:r w:rsidR="004B676C">
        <w:rPr>
          <w:sz w:val="22"/>
          <w:szCs w:val="22"/>
        </w:rPr>
        <w:t>which enables closer alignment to business strategy and an understanding of the service wants to achieve and a culture of working together.  This approach being in line with the CIPD viewpoint of the Business Partner role, (CIPD, 2020)</w:t>
      </w:r>
    </w:p>
    <w:p w:rsidR="004B676C" w:rsidRDefault="004B676C" w:rsidP="00E42619">
      <w:pPr>
        <w:pStyle w:val="Default"/>
        <w:jc w:val="both"/>
        <w:rPr>
          <w:sz w:val="22"/>
          <w:szCs w:val="22"/>
        </w:rPr>
      </w:pPr>
    </w:p>
    <w:p w:rsidR="004B676C" w:rsidRDefault="004B676C" w:rsidP="00E42619">
      <w:pPr>
        <w:pStyle w:val="Default"/>
        <w:jc w:val="both"/>
        <w:rPr>
          <w:sz w:val="22"/>
          <w:szCs w:val="22"/>
        </w:rPr>
      </w:pPr>
      <w:r>
        <w:rPr>
          <w:sz w:val="22"/>
          <w:szCs w:val="22"/>
        </w:rPr>
        <w:t>In addition, the implementation of the Management Development Programme (EV8), provides managers with the knowledge and skills but also the behaviours required in order to undertake the role effectively in line with the future of the Organisation.  This in turn requires less hand holding from the HR Department with an increased focus on Strategic Development.</w:t>
      </w:r>
    </w:p>
    <w:p w:rsidR="004B676C" w:rsidRDefault="004B676C" w:rsidP="00E42619">
      <w:pPr>
        <w:pStyle w:val="Default"/>
        <w:jc w:val="both"/>
        <w:rPr>
          <w:sz w:val="22"/>
          <w:szCs w:val="22"/>
        </w:rPr>
      </w:pPr>
    </w:p>
    <w:p w:rsidR="004B676C" w:rsidRDefault="004B676C" w:rsidP="00E42619">
      <w:pPr>
        <w:pStyle w:val="Default"/>
        <w:jc w:val="both"/>
        <w:rPr>
          <w:sz w:val="22"/>
          <w:szCs w:val="22"/>
        </w:rPr>
      </w:pPr>
      <w:r>
        <w:rPr>
          <w:sz w:val="22"/>
          <w:szCs w:val="22"/>
        </w:rPr>
        <w:t>With regard to Headteachers, it is my view that their expertise is within the Educational Sector and as such, they buy into</w:t>
      </w:r>
      <w:r w:rsidR="00E823B4">
        <w:rPr>
          <w:sz w:val="22"/>
          <w:szCs w:val="22"/>
        </w:rPr>
        <w:t xml:space="preserve"> a HR service level agreement </w:t>
      </w:r>
      <w:r>
        <w:rPr>
          <w:sz w:val="22"/>
          <w:szCs w:val="22"/>
        </w:rPr>
        <w:t>to ensure specialist advice is available in order for them to deal with staff matters effectively.  As such, the HR Team provide additional support to that of Central Management.  The advice and support evidenced within (EV14, EV17, EV21, EV22, EV23) provides an insight into the documentation provided to Schools regarding HR Policies and Procedures.</w:t>
      </w:r>
    </w:p>
    <w:p w:rsidR="004B676C" w:rsidRDefault="004B676C" w:rsidP="00E42619">
      <w:pPr>
        <w:pStyle w:val="Default"/>
        <w:jc w:val="both"/>
        <w:rPr>
          <w:sz w:val="22"/>
          <w:szCs w:val="22"/>
        </w:rPr>
      </w:pPr>
    </w:p>
    <w:p w:rsidR="004B676C" w:rsidRDefault="004B676C" w:rsidP="00E42619">
      <w:pPr>
        <w:pStyle w:val="Default"/>
        <w:jc w:val="both"/>
        <w:rPr>
          <w:sz w:val="22"/>
          <w:szCs w:val="22"/>
        </w:rPr>
      </w:pPr>
      <w:r>
        <w:rPr>
          <w:sz w:val="22"/>
          <w:szCs w:val="22"/>
        </w:rPr>
        <w:t xml:space="preserve">A witness statement provided by the Head of </w:t>
      </w:r>
      <w:r w:rsidR="001E044D">
        <w:rPr>
          <w:sz w:val="22"/>
          <w:szCs w:val="22"/>
        </w:rPr>
        <w:t>EOTAS (EV24), confirmed the support I provided was effective and met the requirements of the Organisational Review.</w:t>
      </w:r>
    </w:p>
    <w:p w:rsidR="001E044D" w:rsidRDefault="001E044D" w:rsidP="00E42619">
      <w:pPr>
        <w:pStyle w:val="Default"/>
        <w:jc w:val="both"/>
        <w:rPr>
          <w:sz w:val="22"/>
          <w:szCs w:val="22"/>
        </w:rPr>
      </w:pPr>
    </w:p>
    <w:p w:rsidR="001E044D" w:rsidRDefault="001E044D" w:rsidP="00E42619">
      <w:pPr>
        <w:pStyle w:val="Default"/>
        <w:jc w:val="both"/>
        <w:rPr>
          <w:sz w:val="22"/>
          <w:szCs w:val="22"/>
        </w:rPr>
      </w:pPr>
      <w:r>
        <w:rPr>
          <w:sz w:val="22"/>
          <w:szCs w:val="22"/>
        </w:rPr>
        <w:t>With regard to support provided to Headteachers, recognition of the advice I provided to an Acting Headteacher over a 12 month period is evidenced within (EV18).</w:t>
      </w:r>
    </w:p>
    <w:p w:rsidR="001E044D" w:rsidRDefault="001E044D" w:rsidP="00E42619">
      <w:pPr>
        <w:pStyle w:val="Default"/>
        <w:jc w:val="both"/>
        <w:rPr>
          <w:sz w:val="22"/>
          <w:szCs w:val="22"/>
        </w:rPr>
      </w:pPr>
    </w:p>
    <w:p w:rsidR="004B676C" w:rsidRDefault="001E044D" w:rsidP="00E42619">
      <w:pPr>
        <w:pStyle w:val="Default"/>
        <w:jc w:val="both"/>
        <w:rPr>
          <w:sz w:val="22"/>
          <w:szCs w:val="22"/>
        </w:rPr>
      </w:pPr>
      <w:r>
        <w:rPr>
          <w:sz w:val="22"/>
          <w:szCs w:val="22"/>
        </w:rPr>
        <w:t>Overall, Swansea Council have a pro-active approach in relation to Performance Management activities with a number of HR policies and procedures in place to support both Management and Staff.  It is my view that the approach is continuing to evolve and the review of the current Performance Management Policy as explained by the Principal HR Business Partner within (EV16) will support continuous development within the Organisation as a whole.</w:t>
      </w:r>
    </w:p>
    <w:p w:rsidR="00E823B4" w:rsidRDefault="00E823B4">
      <w:pPr>
        <w:rPr>
          <w:rFonts w:ascii="Arial" w:hAnsi="Arial" w:cs="Arial"/>
          <w:color w:val="000000"/>
        </w:rPr>
      </w:pPr>
      <w:r>
        <w:br w:type="page"/>
      </w:r>
    </w:p>
    <w:p w:rsidR="00E42619" w:rsidRDefault="00E42619" w:rsidP="00E42619">
      <w:pPr>
        <w:pStyle w:val="Default"/>
        <w:jc w:val="both"/>
        <w:rPr>
          <w:sz w:val="22"/>
          <w:szCs w:val="22"/>
        </w:rPr>
      </w:pPr>
    </w:p>
    <w:p w:rsidR="00E42619" w:rsidRPr="00E823B4" w:rsidRDefault="00E42619" w:rsidP="00E42619">
      <w:pPr>
        <w:pStyle w:val="Default"/>
        <w:jc w:val="both"/>
        <w:rPr>
          <w:color w:val="000000" w:themeColor="text1"/>
          <w:sz w:val="22"/>
          <w:szCs w:val="22"/>
        </w:rPr>
      </w:pPr>
      <w:r w:rsidRPr="00E823B4">
        <w:rPr>
          <w:b/>
          <w:bCs/>
          <w:color w:val="000000" w:themeColor="text1"/>
          <w:sz w:val="22"/>
          <w:szCs w:val="22"/>
        </w:rPr>
        <w:t xml:space="preserve">LO3 - Be able to assess the impact of performance management activities on </w:t>
      </w:r>
      <w:r w:rsidR="004002E5" w:rsidRPr="00E823B4">
        <w:rPr>
          <w:b/>
          <w:bCs/>
          <w:color w:val="000000" w:themeColor="text1"/>
          <w:sz w:val="22"/>
          <w:szCs w:val="22"/>
        </w:rPr>
        <w:tab/>
      </w:r>
      <w:r w:rsidRPr="00E823B4">
        <w:rPr>
          <w:b/>
          <w:bCs/>
          <w:color w:val="000000" w:themeColor="text1"/>
          <w:sz w:val="22"/>
          <w:szCs w:val="22"/>
        </w:rPr>
        <w:t>organisational performance and make recommendations for enhancement.</w:t>
      </w:r>
    </w:p>
    <w:p w:rsidR="00E42619" w:rsidRPr="00E823B4" w:rsidRDefault="00E42619" w:rsidP="00E42619">
      <w:pPr>
        <w:pStyle w:val="Default"/>
        <w:jc w:val="both"/>
        <w:rPr>
          <w:color w:val="000000" w:themeColor="text1"/>
          <w:sz w:val="22"/>
          <w:szCs w:val="22"/>
        </w:rPr>
      </w:pPr>
    </w:p>
    <w:p w:rsidR="00E42619" w:rsidRPr="00E823B4" w:rsidRDefault="00E42619" w:rsidP="00E42619">
      <w:pPr>
        <w:pStyle w:val="Default"/>
        <w:jc w:val="both"/>
        <w:rPr>
          <w:b/>
          <w:color w:val="000000" w:themeColor="text1"/>
          <w:sz w:val="22"/>
          <w:szCs w:val="22"/>
        </w:rPr>
      </w:pPr>
      <w:r w:rsidRPr="00E823B4">
        <w:rPr>
          <w:b/>
          <w:color w:val="000000" w:themeColor="text1"/>
          <w:sz w:val="22"/>
          <w:szCs w:val="22"/>
        </w:rPr>
        <w:t>3.1</w:t>
      </w:r>
      <w:r w:rsidRPr="00E823B4">
        <w:rPr>
          <w:b/>
          <w:color w:val="000000" w:themeColor="text1"/>
          <w:sz w:val="22"/>
          <w:szCs w:val="22"/>
        </w:rPr>
        <w:tab/>
        <w:t xml:space="preserve">Evaluate the organisation’s approach to performance management, including </w:t>
      </w:r>
      <w:r w:rsidRPr="00E823B4">
        <w:rPr>
          <w:b/>
          <w:color w:val="000000" w:themeColor="text1"/>
          <w:sz w:val="22"/>
          <w:szCs w:val="22"/>
        </w:rPr>
        <w:tab/>
        <w:t>employee performance and development reviews</w:t>
      </w:r>
    </w:p>
    <w:p w:rsidR="00E42619" w:rsidRDefault="00E42619" w:rsidP="00E42619">
      <w:pPr>
        <w:pStyle w:val="Default"/>
        <w:jc w:val="both"/>
        <w:rPr>
          <w:b/>
          <w:color w:val="FF0000"/>
          <w:sz w:val="22"/>
          <w:szCs w:val="22"/>
        </w:rPr>
      </w:pPr>
    </w:p>
    <w:p w:rsidR="00E42619" w:rsidRPr="00E42619" w:rsidRDefault="00E42619" w:rsidP="00E42619">
      <w:pPr>
        <w:jc w:val="both"/>
        <w:rPr>
          <w:rFonts w:ascii="Arial" w:hAnsi="Arial" w:cs="Arial"/>
        </w:rPr>
      </w:pPr>
      <w:r w:rsidRPr="00E42619">
        <w:rPr>
          <w:rFonts w:ascii="Arial" w:hAnsi="Arial" w:cs="Arial"/>
        </w:rPr>
        <w:t>As defined by (Toolbox hr, 2020), performance management is the process of continuous communication and feedback between a manager and employee towards the achievement of organisational objectives.</w:t>
      </w:r>
    </w:p>
    <w:p w:rsidR="00E42619" w:rsidRPr="00E42619" w:rsidRDefault="00E42619" w:rsidP="00E42619">
      <w:pPr>
        <w:jc w:val="both"/>
        <w:rPr>
          <w:rFonts w:ascii="Arial" w:hAnsi="Arial" w:cs="Arial"/>
        </w:rPr>
      </w:pPr>
    </w:p>
    <w:p w:rsidR="00E42619" w:rsidRDefault="00E42619" w:rsidP="00E42619">
      <w:pPr>
        <w:jc w:val="both"/>
        <w:rPr>
          <w:rFonts w:ascii="Arial" w:hAnsi="Arial" w:cs="Arial"/>
        </w:rPr>
      </w:pPr>
      <w:r w:rsidRPr="00E42619">
        <w:rPr>
          <w:rFonts w:ascii="Arial" w:hAnsi="Arial" w:cs="Arial"/>
        </w:rPr>
        <w:t xml:space="preserve">In line with Employee Performance Management Policy (EV1), </w:t>
      </w:r>
      <w:r w:rsidRPr="00754F70">
        <w:rPr>
          <w:rFonts w:ascii="Arial" w:hAnsi="Arial" w:cs="Arial"/>
        </w:rPr>
        <w:t>the HR</w:t>
      </w:r>
      <w:r>
        <w:rPr>
          <w:rFonts w:ascii="Arial" w:hAnsi="Arial" w:cs="Arial"/>
        </w:rPr>
        <w:t>&amp;</w:t>
      </w:r>
      <w:r w:rsidRPr="00754F70">
        <w:rPr>
          <w:rFonts w:ascii="Arial" w:hAnsi="Arial" w:cs="Arial"/>
        </w:rPr>
        <w:t xml:space="preserve">OD service has an obligation to review its implementation on a regular basis.  </w:t>
      </w:r>
      <w:r>
        <w:rPr>
          <w:rFonts w:ascii="Arial" w:hAnsi="Arial" w:cs="Arial"/>
        </w:rPr>
        <w:t>The Project Manager conducts an Audit every 2 years and produces a management report (EV25).</w:t>
      </w:r>
    </w:p>
    <w:p w:rsidR="00E42619" w:rsidRDefault="00E42619" w:rsidP="00E42619">
      <w:pPr>
        <w:jc w:val="both"/>
        <w:rPr>
          <w:rFonts w:ascii="Arial" w:hAnsi="Arial" w:cs="Arial"/>
        </w:rPr>
      </w:pPr>
    </w:p>
    <w:p w:rsidR="00E42619" w:rsidRDefault="00E42619" w:rsidP="00E42619">
      <w:pPr>
        <w:jc w:val="both"/>
        <w:rPr>
          <w:rFonts w:ascii="Arial" w:hAnsi="Arial" w:cs="Arial"/>
        </w:rPr>
      </w:pPr>
      <w:r>
        <w:rPr>
          <w:rFonts w:ascii="Arial" w:hAnsi="Arial" w:cs="Arial"/>
        </w:rPr>
        <w:t>The report</w:t>
      </w:r>
      <w:r w:rsidR="004002E5">
        <w:rPr>
          <w:rFonts w:ascii="Arial" w:hAnsi="Arial" w:cs="Arial"/>
        </w:rPr>
        <w:t xml:space="preserve"> in 2018</w:t>
      </w:r>
      <w:r>
        <w:rPr>
          <w:rFonts w:ascii="Arial" w:hAnsi="Arial" w:cs="Arial"/>
        </w:rPr>
        <w:t xml:space="preserve"> provide</w:t>
      </w:r>
      <w:r w:rsidR="004002E5">
        <w:rPr>
          <w:rFonts w:ascii="Arial" w:hAnsi="Arial" w:cs="Arial"/>
        </w:rPr>
        <w:t>d</w:t>
      </w:r>
      <w:r>
        <w:rPr>
          <w:rFonts w:ascii="Arial" w:hAnsi="Arial" w:cs="Arial"/>
        </w:rPr>
        <w:t xml:space="preserve"> an analysis of the audit in relation to both the paper based and on line system providing feedback regarding the current systems and recommendations for improvement.  One of the main outcomes of the report was that the current</w:t>
      </w:r>
      <w:r w:rsidR="004002E5">
        <w:rPr>
          <w:rFonts w:ascii="Arial" w:hAnsi="Arial" w:cs="Arial"/>
        </w:rPr>
        <w:t xml:space="preserve"> digital</w:t>
      </w:r>
      <w:r>
        <w:rPr>
          <w:rFonts w:ascii="Arial" w:hAnsi="Arial" w:cs="Arial"/>
        </w:rPr>
        <w:t xml:space="preserve"> Oracle system</w:t>
      </w:r>
      <w:r w:rsidR="004002E5">
        <w:rPr>
          <w:rFonts w:ascii="Arial" w:hAnsi="Arial" w:cs="Arial"/>
        </w:rPr>
        <w:t xml:space="preserve"> was not fit for purpose</w:t>
      </w:r>
      <w:r>
        <w:rPr>
          <w:rFonts w:ascii="Arial" w:hAnsi="Arial" w:cs="Arial"/>
        </w:rPr>
        <w:t>, this was acknowledged by the Senior Leadership Team and a subsequent review has been undertaken by the Principal HR&amp;OD Business Partner which is detailed within (EV16).</w:t>
      </w:r>
    </w:p>
    <w:p w:rsidR="00E42619" w:rsidRDefault="00E42619" w:rsidP="00E42619">
      <w:pPr>
        <w:jc w:val="both"/>
        <w:rPr>
          <w:rFonts w:ascii="Arial" w:hAnsi="Arial" w:cs="Arial"/>
        </w:rPr>
      </w:pPr>
    </w:p>
    <w:p w:rsidR="00E42619" w:rsidRDefault="00E42619" w:rsidP="00E42619">
      <w:pPr>
        <w:jc w:val="both"/>
        <w:rPr>
          <w:rFonts w:ascii="Arial" w:hAnsi="Arial" w:cs="Arial"/>
        </w:rPr>
      </w:pPr>
      <w:r>
        <w:rPr>
          <w:rFonts w:ascii="Arial" w:hAnsi="Arial" w:cs="Arial"/>
        </w:rPr>
        <w:t>Due to the Pandemic, the Performance Management review has been</w:t>
      </w:r>
      <w:r w:rsidR="004002E5">
        <w:rPr>
          <w:rFonts w:ascii="Arial" w:hAnsi="Arial" w:cs="Arial"/>
        </w:rPr>
        <w:t xml:space="preserve"> put</w:t>
      </w:r>
      <w:r>
        <w:rPr>
          <w:rFonts w:ascii="Arial" w:hAnsi="Arial" w:cs="Arial"/>
        </w:rPr>
        <w:t xml:space="preserve"> on hold and as such, the Council are continuing with the process already in place.  Whilst it has been identified </w:t>
      </w:r>
      <w:r w:rsidRPr="00E42619">
        <w:rPr>
          <w:rFonts w:ascii="Arial" w:hAnsi="Arial" w:cs="Arial"/>
        </w:rPr>
        <w:t xml:space="preserve">that the current system is not fit for purpose, during the interim period, Managers are encouraged to </w:t>
      </w:r>
      <w:r w:rsidR="004002E5">
        <w:rPr>
          <w:rFonts w:ascii="Arial" w:hAnsi="Arial" w:cs="Arial"/>
        </w:rPr>
        <w:t>have regular discussions with employees, utilising</w:t>
      </w:r>
      <w:r w:rsidRPr="00E42619">
        <w:rPr>
          <w:rFonts w:ascii="Arial" w:hAnsi="Arial" w:cs="Arial"/>
        </w:rPr>
        <w:t xml:space="preserve"> the 121 form (EV4) which records the discussions whilst</w:t>
      </w:r>
      <w:r w:rsidR="004002E5">
        <w:rPr>
          <w:rFonts w:ascii="Arial" w:hAnsi="Arial" w:cs="Arial"/>
        </w:rPr>
        <w:t xml:space="preserve"> also</w:t>
      </w:r>
      <w:r w:rsidRPr="00E42619">
        <w:rPr>
          <w:rFonts w:ascii="Arial" w:hAnsi="Arial" w:cs="Arial"/>
        </w:rPr>
        <w:t xml:space="preserve"> ensuring engagement and development opportunities.</w:t>
      </w:r>
    </w:p>
    <w:p w:rsidR="00E42619" w:rsidRDefault="00E42619" w:rsidP="00E42619">
      <w:pPr>
        <w:jc w:val="both"/>
        <w:rPr>
          <w:rFonts w:ascii="Arial" w:hAnsi="Arial" w:cs="Arial"/>
        </w:rPr>
      </w:pPr>
    </w:p>
    <w:p w:rsidR="00E42619" w:rsidRPr="00E42619" w:rsidRDefault="00E42619" w:rsidP="00E42619">
      <w:pPr>
        <w:jc w:val="both"/>
        <w:rPr>
          <w:rFonts w:ascii="Arial" w:hAnsi="Arial" w:cs="Arial"/>
        </w:rPr>
      </w:pPr>
      <w:r>
        <w:rPr>
          <w:rFonts w:ascii="Arial" w:hAnsi="Arial" w:cs="Arial"/>
        </w:rPr>
        <w:t>Encouraging regular feedback via performance management activities motivates employees in reaching their goals and provides development opportunities within their current role and career progression.  The review being undertaken within the Council is encouraging this approach which is line with best practice detailed by CIPD (CIPD, 2020).</w:t>
      </w:r>
    </w:p>
    <w:p w:rsidR="00E42619" w:rsidRPr="00E42619" w:rsidRDefault="00E42619" w:rsidP="00E42619">
      <w:pPr>
        <w:jc w:val="both"/>
        <w:rPr>
          <w:rFonts w:ascii="Arial" w:hAnsi="Arial" w:cs="Arial"/>
        </w:rPr>
      </w:pPr>
    </w:p>
    <w:p w:rsidR="00E42619" w:rsidRDefault="00E42619" w:rsidP="00E42619">
      <w:pPr>
        <w:jc w:val="both"/>
        <w:rPr>
          <w:rFonts w:ascii="Arial" w:hAnsi="Arial" w:cs="Arial"/>
        </w:rPr>
      </w:pPr>
      <w:r w:rsidRPr="00E42619">
        <w:rPr>
          <w:rFonts w:ascii="Arial" w:hAnsi="Arial" w:cs="Arial"/>
        </w:rPr>
        <w:t>According to (CIPD, 2019) effective Performance Management activities include establishing individual objectives which are linked to the organisation’s mission and strategy.  Swansea Council evidence this approach in the 121 form (EV4) linking Individual, Team and organisational objectives which provides employee’s with an understanding as to how their input adds value to the organisation as a whole.</w:t>
      </w:r>
    </w:p>
    <w:p w:rsidR="00E42619" w:rsidRDefault="00E42619" w:rsidP="00E42619">
      <w:pPr>
        <w:jc w:val="both"/>
        <w:rPr>
          <w:rFonts w:ascii="Arial" w:hAnsi="Arial" w:cs="Arial"/>
        </w:rPr>
      </w:pPr>
    </w:p>
    <w:p w:rsidR="00E42619" w:rsidRPr="00E42619" w:rsidRDefault="00E42619" w:rsidP="00E42619">
      <w:pPr>
        <w:autoSpaceDE w:val="0"/>
        <w:autoSpaceDN w:val="0"/>
        <w:adjustRightInd w:val="0"/>
        <w:jc w:val="both"/>
        <w:rPr>
          <w:rFonts w:ascii="Arial" w:hAnsi="Arial" w:cs="Arial"/>
        </w:rPr>
      </w:pPr>
      <w:r>
        <w:rPr>
          <w:rFonts w:ascii="Arial" w:hAnsi="Arial" w:cs="Arial"/>
        </w:rPr>
        <w:t xml:space="preserve">In addition, Swansea Council include competencies which is outlined within the Job </w:t>
      </w:r>
      <w:r w:rsidRPr="00E42619">
        <w:rPr>
          <w:rFonts w:ascii="Arial" w:hAnsi="Arial" w:cs="Arial"/>
        </w:rPr>
        <w:t>Description and Person Specification of the role (EV9) along with a role profile (EV26).  As outlined within (EV1) Swansea Council believe that having an understanding of the competencies required of a specific role, allows employees and managers to have meaningful conversations regarding the expected level of performance and behaviour</w:t>
      </w:r>
      <w:r>
        <w:rPr>
          <w:rFonts w:ascii="Arial" w:hAnsi="Arial" w:cs="Arial"/>
        </w:rPr>
        <w:t>.</w:t>
      </w:r>
    </w:p>
    <w:p w:rsidR="004002E5" w:rsidRDefault="004002E5" w:rsidP="00E42619">
      <w:pPr>
        <w:pStyle w:val="Default"/>
        <w:rPr>
          <w:b/>
          <w:bCs/>
          <w:sz w:val="22"/>
          <w:szCs w:val="22"/>
        </w:rPr>
      </w:pPr>
    </w:p>
    <w:p w:rsidR="004002E5" w:rsidRPr="004002E5" w:rsidRDefault="004002E5" w:rsidP="004002E5">
      <w:pPr>
        <w:pStyle w:val="Default"/>
        <w:rPr>
          <w:b/>
          <w:color w:val="000000" w:themeColor="text1"/>
          <w:sz w:val="22"/>
          <w:szCs w:val="22"/>
        </w:rPr>
      </w:pPr>
      <w:r w:rsidRPr="004002E5">
        <w:rPr>
          <w:b/>
          <w:color w:val="000000" w:themeColor="text1"/>
          <w:sz w:val="22"/>
          <w:szCs w:val="22"/>
        </w:rPr>
        <w:t>3.2</w:t>
      </w:r>
      <w:r w:rsidRPr="004002E5">
        <w:rPr>
          <w:b/>
          <w:color w:val="000000" w:themeColor="text1"/>
          <w:sz w:val="22"/>
          <w:szCs w:val="22"/>
        </w:rPr>
        <w:tab/>
        <w:t xml:space="preserve">Assess the extent to which performance management processes support high </w:t>
      </w:r>
      <w:r w:rsidRPr="004002E5">
        <w:rPr>
          <w:b/>
          <w:color w:val="000000" w:themeColor="text1"/>
          <w:sz w:val="22"/>
          <w:szCs w:val="22"/>
        </w:rPr>
        <w:tab/>
        <w:t xml:space="preserve">performance working (HPW) and contribute to sustained organisational </w:t>
      </w:r>
      <w:r w:rsidRPr="004002E5">
        <w:rPr>
          <w:b/>
          <w:color w:val="000000" w:themeColor="text1"/>
          <w:sz w:val="22"/>
          <w:szCs w:val="22"/>
        </w:rPr>
        <w:tab/>
        <w:t>performance</w:t>
      </w:r>
    </w:p>
    <w:p w:rsidR="004002E5" w:rsidRPr="004002E5" w:rsidRDefault="004002E5" w:rsidP="00E42619">
      <w:pPr>
        <w:pStyle w:val="Default"/>
        <w:rPr>
          <w:b/>
          <w:bCs/>
          <w:color w:val="000000" w:themeColor="text1"/>
          <w:sz w:val="22"/>
          <w:szCs w:val="22"/>
        </w:rPr>
      </w:pPr>
    </w:p>
    <w:p w:rsidR="004002E5" w:rsidRDefault="004002E5" w:rsidP="00E42619">
      <w:pPr>
        <w:pStyle w:val="Default"/>
        <w:rPr>
          <w:bCs/>
          <w:sz w:val="22"/>
          <w:szCs w:val="22"/>
        </w:rPr>
      </w:pPr>
      <w:r>
        <w:rPr>
          <w:bCs/>
          <w:sz w:val="22"/>
          <w:szCs w:val="22"/>
        </w:rPr>
        <w:t>Within Swansea Council, there are a number of HR policies and procedures in place to support Performance Management activities, (EV27).  Such policies are agreed in conjunction with the Corporate Management Team and Trade Unions which in itself evidences a collective approach between the Organisation and its workforce.</w:t>
      </w:r>
    </w:p>
    <w:p w:rsidR="004002E5" w:rsidRDefault="004002E5" w:rsidP="00E42619">
      <w:pPr>
        <w:pStyle w:val="Default"/>
        <w:rPr>
          <w:bCs/>
          <w:sz w:val="22"/>
          <w:szCs w:val="22"/>
        </w:rPr>
      </w:pPr>
    </w:p>
    <w:p w:rsidR="004002E5" w:rsidRDefault="004002E5" w:rsidP="004002E5">
      <w:pPr>
        <w:pStyle w:val="Default"/>
        <w:rPr>
          <w:sz w:val="22"/>
          <w:szCs w:val="22"/>
        </w:rPr>
      </w:pPr>
      <w:r>
        <w:rPr>
          <w:bCs/>
          <w:sz w:val="22"/>
          <w:szCs w:val="22"/>
        </w:rPr>
        <w:lastRenderedPageBreak/>
        <w:t xml:space="preserve">This approach being in line with (Woodhams, 2016) who note that </w:t>
      </w:r>
      <w:r>
        <w:rPr>
          <w:sz w:val="22"/>
          <w:szCs w:val="22"/>
        </w:rPr>
        <w:t xml:space="preserve">in order to </w:t>
      </w:r>
      <w:r w:rsidRPr="004002E5">
        <w:rPr>
          <w:sz w:val="22"/>
          <w:szCs w:val="22"/>
        </w:rPr>
        <w:t>achieve high performance working, organisations are encouraged to devise a set of ‘high performance work systems’ compromising of distinct HR policies and procedures which promote employee commitment and engagement.  The achievement of HPW needs to be a collective approach between both the Organisation and its workforce, (Woodhams, 2016).</w:t>
      </w:r>
    </w:p>
    <w:p w:rsidR="004002E5" w:rsidRDefault="004002E5" w:rsidP="004002E5">
      <w:pPr>
        <w:pStyle w:val="Default"/>
        <w:rPr>
          <w:sz w:val="22"/>
          <w:szCs w:val="22"/>
        </w:rPr>
      </w:pPr>
    </w:p>
    <w:p w:rsidR="004002E5" w:rsidRDefault="004002E5" w:rsidP="004002E5">
      <w:pPr>
        <w:pStyle w:val="Default"/>
        <w:rPr>
          <w:sz w:val="22"/>
          <w:szCs w:val="22"/>
        </w:rPr>
      </w:pPr>
      <w:r>
        <w:rPr>
          <w:sz w:val="22"/>
          <w:szCs w:val="22"/>
        </w:rPr>
        <w:t>The Employee Performance Management policy (EV1), contributes to the effective development of individual and teams in order to achieve high levels or organisational performance.  Whilst this is currently under review, as detailed above, there are current processes in place to encourage two way communication and provide development opportunities for employees.</w:t>
      </w:r>
    </w:p>
    <w:p w:rsidR="004002E5" w:rsidRDefault="004002E5" w:rsidP="004002E5">
      <w:pPr>
        <w:pStyle w:val="Default"/>
        <w:rPr>
          <w:sz w:val="22"/>
          <w:szCs w:val="22"/>
        </w:rPr>
      </w:pPr>
    </w:p>
    <w:p w:rsidR="004002E5" w:rsidRDefault="004002E5" w:rsidP="004002E5">
      <w:pPr>
        <w:pStyle w:val="Default"/>
        <w:rPr>
          <w:sz w:val="22"/>
          <w:szCs w:val="22"/>
        </w:rPr>
      </w:pPr>
      <w:r w:rsidRPr="00536D49">
        <w:rPr>
          <w:rFonts w:eastAsia="Times New Roman"/>
          <w:sz w:val="22"/>
          <w:szCs w:val="22"/>
          <w:lang w:eastAsia="en-GB"/>
        </w:rPr>
        <w:t>Our employees are critical to the services provided by the Council. The Council's practice in the recruitment, selection and development of suitable employees is an integral activity in sustaining and improving growth within the framework of its business plans</w:t>
      </w:r>
    </w:p>
    <w:p w:rsidR="004002E5" w:rsidRDefault="004002E5" w:rsidP="004002E5">
      <w:pPr>
        <w:pStyle w:val="Default"/>
        <w:rPr>
          <w:sz w:val="22"/>
          <w:szCs w:val="22"/>
        </w:rPr>
      </w:pPr>
    </w:p>
    <w:p w:rsidR="004002E5" w:rsidRDefault="004002E5" w:rsidP="004002E5">
      <w:pPr>
        <w:pStyle w:val="Default"/>
        <w:rPr>
          <w:sz w:val="22"/>
          <w:szCs w:val="22"/>
        </w:rPr>
      </w:pPr>
      <w:r>
        <w:rPr>
          <w:sz w:val="22"/>
          <w:szCs w:val="22"/>
        </w:rPr>
        <w:t>It is clear within the 121 form (EV4), Job Description (EV9) and role profile (EV26) that performance objectives set for Individuals are directly linked to the overall business objectives.  Thus providing individuals with a clear understanding of their expectations and a structure to engage discussion in relation to potential performance management concerns but also career progression and development opportunities for staff.  A regular review of Job Descriptions help to keep performance at optimum.</w:t>
      </w:r>
    </w:p>
    <w:p w:rsidR="004002E5" w:rsidRDefault="004002E5" w:rsidP="004002E5">
      <w:pPr>
        <w:pStyle w:val="Default"/>
        <w:rPr>
          <w:sz w:val="22"/>
          <w:szCs w:val="22"/>
        </w:rPr>
      </w:pPr>
    </w:p>
    <w:p w:rsidR="004002E5" w:rsidRDefault="004002E5" w:rsidP="004002E5">
      <w:pPr>
        <w:pStyle w:val="Default"/>
        <w:rPr>
          <w:sz w:val="22"/>
          <w:szCs w:val="22"/>
        </w:rPr>
      </w:pPr>
      <w:r>
        <w:rPr>
          <w:sz w:val="22"/>
          <w:szCs w:val="22"/>
        </w:rPr>
        <w:t>An option</w:t>
      </w:r>
      <w:r w:rsidRPr="004002E5">
        <w:rPr>
          <w:sz w:val="22"/>
          <w:szCs w:val="22"/>
        </w:rPr>
        <w:t xml:space="preserve"> detailed within the audit undertaken in 2018 (EV25),</w:t>
      </w:r>
      <w:r>
        <w:rPr>
          <w:sz w:val="22"/>
          <w:szCs w:val="22"/>
        </w:rPr>
        <w:t xml:space="preserve"> is</w:t>
      </w:r>
      <w:r w:rsidRPr="004002E5">
        <w:rPr>
          <w:sz w:val="22"/>
          <w:szCs w:val="22"/>
        </w:rPr>
        <w:t xml:space="preserve"> that any new competency framework implemented going forward needs to be aligned to both the recruitment and appraisal processe</w:t>
      </w:r>
      <w:r>
        <w:rPr>
          <w:sz w:val="22"/>
          <w:szCs w:val="22"/>
        </w:rPr>
        <w:t xml:space="preserve">s in order to join up Employee </w:t>
      </w:r>
      <w:r w:rsidRPr="004002E5">
        <w:rPr>
          <w:sz w:val="22"/>
          <w:szCs w:val="22"/>
        </w:rPr>
        <w:t>Performance Management mechanisms that are fit for purpose and ensure sustainable future workforce.  This approach being line with the CIPD (CIPD, 2018) which refers to High Performance Working being a concept which describes how HRM practices determine outcomes by merging different groups of processes into ‘bundles’ having a positive impact on organisational performance.</w:t>
      </w:r>
    </w:p>
    <w:p w:rsidR="004002E5" w:rsidRPr="00E823B4" w:rsidRDefault="004002E5" w:rsidP="004002E5">
      <w:pPr>
        <w:pStyle w:val="Default"/>
        <w:rPr>
          <w:color w:val="000000" w:themeColor="text1"/>
          <w:sz w:val="22"/>
          <w:szCs w:val="22"/>
        </w:rPr>
      </w:pPr>
    </w:p>
    <w:p w:rsidR="004002E5" w:rsidRPr="00E823B4" w:rsidRDefault="004002E5" w:rsidP="004002E5">
      <w:pPr>
        <w:pStyle w:val="Default"/>
        <w:rPr>
          <w:b/>
          <w:color w:val="000000" w:themeColor="text1"/>
          <w:sz w:val="22"/>
          <w:szCs w:val="22"/>
        </w:rPr>
      </w:pPr>
      <w:r w:rsidRPr="00E823B4">
        <w:rPr>
          <w:b/>
          <w:color w:val="000000" w:themeColor="text1"/>
          <w:sz w:val="22"/>
          <w:szCs w:val="22"/>
        </w:rPr>
        <w:t>3.3</w:t>
      </w:r>
      <w:r w:rsidRPr="00E823B4">
        <w:rPr>
          <w:b/>
          <w:color w:val="000000" w:themeColor="text1"/>
          <w:sz w:val="22"/>
          <w:szCs w:val="22"/>
        </w:rPr>
        <w:tab/>
        <w:t xml:space="preserve">Recommend ways for developing performance management processes to </w:t>
      </w:r>
      <w:r w:rsidRPr="00E823B4">
        <w:rPr>
          <w:b/>
          <w:color w:val="000000" w:themeColor="text1"/>
          <w:sz w:val="22"/>
          <w:szCs w:val="22"/>
        </w:rPr>
        <w:tab/>
        <w:t>enhance their impact on organisational performance</w:t>
      </w:r>
    </w:p>
    <w:p w:rsidR="004002E5" w:rsidRDefault="004002E5" w:rsidP="004002E5">
      <w:pPr>
        <w:pStyle w:val="Default"/>
        <w:rPr>
          <w:b/>
          <w:bCs/>
          <w:sz w:val="22"/>
          <w:szCs w:val="22"/>
        </w:rPr>
      </w:pPr>
    </w:p>
    <w:p w:rsidR="004002E5" w:rsidRDefault="004002E5" w:rsidP="004002E5">
      <w:pPr>
        <w:pStyle w:val="Default"/>
        <w:rPr>
          <w:bCs/>
          <w:sz w:val="22"/>
          <w:szCs w:val="22"/>
        </w:rPr>
      </w:pPr>
      <w:r w:rsidRPr="004002E5">
        <w:rPr>
          <w:bCs/>
          <w:sz w:val="22"/>
          <w:szCs w:val="22"/>
        </w:rPr>
        <w:t xml:space="preserve">On consideration of the current Performance Management processes in place within Swansea Council, </w:t>
      </w:r>
      <w:r>
        <w:rPr>
          <w:bCs/>
          <w:sz w:val="22"/>
          <w:szCs w:val="22"/>
        </w:rPr>
        <w:t>it is evident through the audit in 2018 (EV25) and discussions with the Principal HR &amp; OD Business Partner (EV16) that the current process was not fit for purpose resulting a subsequent review being undertaken.</w:t>
      </w:r>
    </w:p>
    <w:p w:rsidR="004002E5" w:rsidRDefault="004002E5" w:rsidP="004002E5">
      <w:pPr>
        <w:pStyle w:val="Default"/>
        <w:rPr>
          <w:bCs/>
          <w:sz w:val="22"/>
          <w:szCs w:val="22"/>
        </w:rPr>
      </w:pPr>
    </w:p>
    <w:p w:rsidR="004002E5" w:rsidRDefault="004002E5" w:rsidP="004002E5">
      <w:pPr>
        <w:pStyle w:val="Default"/>
        <w:rPr>
          <w:bCs/>
          <w:sz w:val="22"/>
          <w:szCs w:val="22"/>
        </w:rPr>
      </w:pPr>
      <w:r>
        <w:rPr>
          <w:bCs/>
          <w:sz w:val="22"/>
          <w:szCs w:val="22"/>
        </w:rPr>
        <w:t>It is positive that there was ‘buy in’ from the Corporate Management Team in undertaking the review and agreements in relation to the recommendations for improvement.  This evidences the valued contribution of the HR function from a strategic perspective and as such, likely to improve engagement with Managers going forward.</w:t>
      </w:r>
    </w:p>
    <w:p w:rsidR="004002E5" w:rsidRDefault="004002E5" w:rsidP="004002E5">
      <w:pPr>
        <w:pStyle w:val="Default"/>
        <w:rPr>
          <w:bCs/>
          <w:sz w:val="22"/>
          <w:szCs w:val="22"/>
        </w:rPr>
      </w:pPr>
    </w:p>
    <w:p w:rsidR="004002E5" w:rsidRDefault="004002E5" w:rsidP="004002E5">
      <w:pPr>
        <w:pStyle w:val="Default"/>
        <w:rPr>
          <w:color w:val="000000" w:themeColor="text1"/>
          <w:sz w:val="22"/>
          <w:szCs w:val="22"/>
        </w:rPr>
      </w:pPr>
      <w:r>
        <w:rPr>
          <w:bCs/>
          <w:sz w:val="22"/>
          <w:szCs w:val="22"/>
        </w:rPr>
        <w:t xml:space="preserve">Unfortunately, due to the Pandemic, the review has been on hold and as such the Council have been unable to progress further however, it is my view that the Organisation have a ‘best practice bundle’ in place which promotes the well-being of employees which has a significant effect on improved performance.  According to (Woodhams, 2016) having </w:t>
      </w:r>
      <w:r w:rsidRPr="004002E5">
        <w:rPr>
          <w:color w:val="000000" w:themeColor="text1"/>
          <w:sz w:val="22"/>
          <w:szCs w:val="22"/>
        </w:rPr>
        <w:t>HPWS in place to engage and motivate employees within their roles, in turn helps to improve business performance, (Woodhams, 2016).</w:t>
      </w:r>
    </w:p>
    <w:p w:rsidR="004002E5" w:rsidRDefault="004002E5" w:rsidP="004002E5">
      <w:pPr>
        <w:pStyle w:val="Default"/>
        <w:rPr>
          <w:color w:val="000000" w:themeColor="text1"/>
          <w:sz w:val="22"/>
          <w:szCs w:val="22"/>
        </w:rPr>
      </w:pPr>
    </w:p>
    <w:p w:rsidR="004002E5" w:rsidRDefault="004002E5" w:rsidP="004002E5">
      <w:pPr>
        <w:pStyle w:val="Default"/>
        <w:rPr>
          <w:color w:val="000000" w:themeColor="text1"/>
          <w:sz w:val="22"/>
          <w:szCs w:val="22"/>
        </w:rPr>
      </w:pPr>
      <w:r>
        <w:rPr>
          <w:color w:val="000000" w:themeColor="text1"/>
          <w:sz w:val="22"/>
          <w:szCs w:val="22"/>
        </w:rPr>
        <w:t xml:space="preserve">A way of developing performance management would be to undertake training needs analysis on a regular 3-5 year cycle which would provide Senior Managers with an understanding of the skills within the current work force, identifying any gaps and consideration of learning and development opportunities in order to meet the requirements of </w:t>
      </w:r>
      <w:r>
        <w:rPr>
          <w:color w:val="000000" w:themeColor="text1"/>
          <w:sz w:val="22"/>
          <w:szCs w:val="22"/>
        </w:rPr>
        <w:lastRenderedPageBreak/>
        <w:t>the future workforce.  This would ensure the workforce is keeping at optimum performance however, this may be restricted within the public sector due to budget constraints.</w:t>
      </w:r>
    </w:p>
    <w:p w:rsidR="004002E5" w:rsidRDefault="004002E5" w:rsidP="004002E5">
      <w:pPr>
        <w:pStyle w:val="Default"/>
        <w:rPr>
          <w:color w:val="000000" w:themeColor="text1"/>
          <w:sz w:val="22"/>
          <w:szCs w:val="22"/>
        </w:rPr>
      </w:pPr>
    </w:p>
    <w:p w:rsidR="004002E5" w:rsidRDefault="004002E5" w:rsidP="004002E5">
      <w:pPr>
        <w:pStyle w:val="Default"/>
        <w:rPr>
          <w:color w:val="000000" w:themeColor="text1"/>
          <w:sz w:val="22"/>
          <w:szCs w:val="22"/>
        </w:rPr>
      </w:pPr>
      <w:r>
        <w:rPr>
          <w:color w:val="000000" w:themeColor="text1"/>
          <w:sz w:val="22"/>
          <w:szCs w:val="22"/>
        </w:rPr>
        <w:t>It is my aim to relay my thoughts as outlined above to the Principal HR &amp; OD Business Partner for consideration as part of the overall review process.</w:t>
      </w:r>
    </w:p>
    <w:p w:rsidR="004002E5" w:rsidRDefault="004002E5" w:rsidP="004002E5">
      <w:pPr>
        <w:pStyle w:val="Default"/>
        <w:rPr>
          <w:color w:val="000000" w:themeColor="text1"/>
          <w:sz w:val="22"/>
          <w:szCs w:val="22"/>
        </w:rPr>
      </w:pPr>
    </w:p>
    <w:p w:rsidR="004002E5" w:rsidRDefault="004002E5" w:rsidP="004002E5">
      <w:pPr>
        <w:jc w:val="both"/>
        <w:rPr>
          <w:rFonts w:ascii="Arial" w:hAnsi="Arial" w:cs="Arial"/>
        </w:rPr>
      </w:pPr>
      <w:r w:rsidRPr="004002E5">
        <w:rPr>
          <w:rFonts w:ascii="Arial" w:hAnsi="Arial" w:cs="Arial"/>
          <w:color w:val="000000"/>
        </w:rPr>
        <w:t xml:space="preserve">On conclusion of undertaking an analysis of the </w:t>
      </w:r>
      <w:r>
        <w:rPr>
          <w:rFonts w:ascii="Arial" w:hAnsi="Arial" w:cs="Arial"/>
          <w:color w:val="000000"/>
        </w:rPr>
        <w:t>Council’s approach in relation to Performance Management</w:t>
      </w:r>
      <w:r w:rsidRPr="004002E5">
        <w:rPr>
          <w:rFonts w:ascii="Arial" w:hAnsi="Arial" w:cs="Arial"/>
          <w:color w:val="000000"/>
        </w:rPr>
        <w:t xml:space="preserve">, from a personal perspective I feel I have </w:t>
      </w:r>
      <w:r w:rsidRPr="004002E5">
        <w:rPr>
          <w:rFonts w:ascii="Arial" w:hAnsi="Arial" w:cs="Arial"/>
        </w:rPr>
        <w:t xml:space="preserve">enhanced my understanding of </w:t>
      </w:r>
      <w:r>
        <w:rPr>
          <w:rFonts w:ascii="Arial" w:hAnsi="Arial" w:cs="Arial"/>
        </w:rPr>
        <w:t xml:space="preserve">Performance Management </w:t>
      </w:r>
      <w:r w:rsidRPr="004002E5">
        <w:rPr>
          <w:rFonts w:ascii="Arial" w:hAnsi="Arial" w:cs="Arial"/>
        </w:rPr>
        <w:t>and have the confidence to engage Senior Management in discussions regarding the</w:t>
      </w:r>
      <w:r>
        <w:rPr>
          <w:rFonts w:ascii="Arial" w:hAnsi="Arial" w:cs="Arial"/>
        </w:rPr>
        <w:t xml:space="preserve"> added value of effective performance management activities</w:t>
      </w:r>
      <w:r w:rsidRPr="004002E5">
        <w:rPr>
          <w:rFonts w:ascii="Arial" w:hAnsi="Arial" w:cs="Arial"/>
        </w:rPr>
        <w:t>.</w:t>
      </w:r>
    </w:p>
    <w:p w:rsidR="004002E5" w:rsidRDefault="004002E5" w:rsidP="004002E5">
      <w:pPr>
        <w:jc w:val="both"/>
        <w:rPr>
          <w:rFonts w:ascii="Arial" w:hAnsi="Arial" w:cs="Arial"/>
        </w:rPr>
      </w:pPr>
    </w:p>
    <w:p w:rsidR="004002E5" w:rsidRDefault="004002E5" w:rsidP="004002E5">
      <w:pPr>
        <w:jc w:val="both"/>
        <w:rPr>
          <w:rFonts w:ascii="Arial" w:hAnsi="Arial" w:cs="Arial"/>
        </w:rPr>
      </w:pPr>
      <w:r>
        <w:rPr>
          <w:rFonts w:ascii="Arial" w:hAnsi="Arial" w:cs="Arial"/>
        </w:rPr>
        <w:t>As a result of the review being undertaken by the Authority, my role going forward will be to engage managers and encourage them to see the overall benefits performance management brings to individuals, teams and the organisation as a whole.</w:t>
      </w:r>
    </w:p>
    <w:p w:rsidR="004943FC" w:rsidRDefault="004943FC" w:rsidP="004002E5">
      <w:pPr>
        <w:jc w:val="both"/>
        <w:rPr>
          <w:rFonts w:ascii="Arial" w:hAnsi="Arial" w:cs="Arial"/>
        </w:rPr>
      </w:pPr>
    </w:p>
    <w:p w:rsidR="004943FC" w:rsidRPr="004002E5" w:rsidRDefault="004943FC" w:rsidP="004002E5">
      <w:pPr>
        <w:jc w:val="both"/>
        <w:rPr>
          <w:rFonts w:ascii="Arial" w:hAnsi="Arial" w:cs="Arial"/>
        </w:rPr>
      </w:pPr>
      <w:r>
        <w:rPr>
          <w:rFonts w:ascii="Arial" w:hAnsi="Arial" w:cs="Arial"/>
        </w:rPr>
        <w:t>A witness statement provided by my line manager (EV28) details the advice and support I provide to Team Members and Managers having a direct impact on performance to enable them to achieve both individual and Organisational objectives.</w:t>
      </w:r>
    </w:p>
    <w:p w:rsidR="004002E5" w:rsidRDefault="004002E5" w:rsidP="004002E5">
      <w:pPr>
        <w:pStyle w:val="Default"/>
        <w:rPr>
          <w:color w:val="000000" w:themeColor="text1"/>
          <w:sz w:val="22"/>
          <w:szCs w:val="22"/>
        </w:rPr>
      </w:pPr>
    </w:p>
    <w:p w:rsidR="004002E5" w:rsidRDefault="004002E5" w:rsidP="004002E5">
      <w:pPr>
        <w:rPr>
          <w:rFonts w:ascii="Arial" w:hAnsi="Arial" w:cs="Arial"/>
        </w:rPr>
      </w:pPr>
      <w:r>
        <w:rPr>
          <w:rFonts w:ascii="Arial" w:hAnsi="Arial" w:cs="Arial"/>
        </w:rPr>
        <w:t>As part of my development going forward, I have requested to be part of future performance management workshops specifically within Education which will enhance my knowledge and enable me to have meaningful discussions with Senior Management as I will have a thorough understanding of the process (EV29).</w:t>
      </w:r>
    </w:p>
    <w:p w:rsidR="004002E5" w:rsidRDefault="004002E5" w:rsidP="004002E5">
      <w:pPr>
        <w:rPr>
          <w:rFonts w:ascii="Arial" w:hAnsi="Arial" w:cs="Arial"/>
        </w:rPr>
      </w:pPr>
    </w:p>
    <w:p w:rsidR="001E044D" w:rsidRPr="001E044D" w:rsidRDefault="001E044D" w:rsidP="001D3F40">
      <w:pPr>
        <w:pStyle w:val="Default"/>
        <w:rPr>
          <w:color w:val="FF0000"/>
          <w:sz w:val="22"/>
          <w:szCs w:val="22"/>
        </w:rPr>
      </w:pPr>
    </w:p>
    <w:p w:rsidR="0051360B" w:rsidRPr="004002E5" w:rsidRDefault="0051360B" w:rsidP="001D3F40">
      <w:pPr>
        <w:pStyle w:val="Default"/>
        <w:rPr>
          <w:color w:val="FF0000"/>
          <w:sz w:val="22"/>
          <w:szCs w:val="22"/>
        </w:rPr>
      </w:pPr>
    </w:p>
    <w:p w:rsidR="00E823B4" w:rsidRDefault="00E823B4">
      <w:pPr>
        <w:rPr>
          <w:rFonts w:ascii="Arial" w:hAnsi="Arial" w:cs="Arial"/>
          <w:color w:val="000000"/>
        </w:rPr>
      </w:pPr>
      <w:r>
        <w:br w:type="page"/>
      </w:r>
    </w:p>
    <w:p w:rsidR="00E823B4" w:rsidRDefault="00E823B4" w:rsidP="001D3F40">
      <w:pPr>
        <w:pStyle w:val="Default"/>
        <w:rPr>
          <w:sz w:val="22"/>
          <w:szCs w:val="22"/>
        </w:rPr>
        <w:sectPr w:rsidR="00E823B4">
          <w:footerReference w:type="default" r:id="rId9"/>
          <w:pgSz w:w="11906" w:h="16838"/>
          <w:pgMar w:top="1440" w:right="1440" w:bottom="1440" w:left="1440" w:header="708" w:footer="708" w:gutter="0"/>
          <w:cols w:space="708"/>
          <w:docGrid w:linePitch="360"/>
        </w:sectPr>
      </w:pPr>
    </w:p>
    <w:tbl>
      <w:tblPr>
        <w:tblW w:w="15318"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988"/>
        <w:gridCol w:w="1528"/>
        <w:gridCol w:w="2299"/>
        <w:gridCol w:w="1559"/>
        <w:gridCol w:w="4711"/>
        <w:gridCol w:w="80"/>
        <w:gridCol w:w="1273"/>
        <w:gridCol w:w="1440"/>
        <w:gridCol w:w="1440"/>
      </w:tblGrid>
      <w:tr w:rsidR="00E823B4" w:rsidRPr="00E758AC" w:rsidTr="000C706D">
        <w:trPr>
          <w:trHeight w:val="425"/>
        </w:trPr>
        <w:tc>
          <w:tcPr>
            <w:tcW w:w="11085" w:type="dxa"/>
            <w:gridSpan w:val="5"/>
          </w:tcPr>
          <w:p w:rsidR="00E823B4" w:rsidRPr="00E758AC" w:rsidRDefault="00E823B4" w:rsidP="000C706D">
            <w:pPr>
              <w:contextualSpacing/>
              <w:rPr>
                <w:rFonts w:ascii="Arial" w:hAnsi="Arial" w:cs="Arial"/>
                <w:b/>
                <w:color w:val="3C3C3C"/>
              </w:rPr>
            </w:pPr>
            <w:r w:rsidRPr="00E758AC">
              <w:rPr>
                <w:rFonts w:ascii="Arial" w:hAnsi="Arial" w:cs="Arial"/>
                <w:b/>
                <w:color w:val="3C3C3C"/>
              </w:rPr>
              <w:lastRenderedPageBreak/>
              <w:t>Candidate name:</w:t>
            </w:r>
            <w:r>
              <w:rPr>
                <w:rFonts w:ascii="Arial" w:hAnsi="Arial" w:cs="Arial"/>
                <w:b/>
                <w:color w:val="3C3C3C"/>
              </w:rPr>
              <w:t xml:space="preserve">  Stephanie Rayner</w:t>
            </w:r>
          </w:p>
        </w:tc>
        <w:tc>
          <w:tcPr>
            <w:tcW w:w="4233" w:type="dxa"/>
            <w:gridSpan w:val="4"/>
          </w:tcPr>
          <w:p w:rsidR="00E823B4" w:rsidRPr="00E758AC" w:rsidRDefault="00E823B4" w:rsidP="000C706D">
            <w:pPr>
              <w:contextualSpacing/>
              <w:rPr>
                <w:rFonts w:ascii="Arial" w:hAnsi="Arial" w:cs="Arial"/>
                <w:b/>
                <w:color w:val="3C3C3C"/>
              </w:rPr>
            </w:pPr>
            <w:r w:rsidRPr="00E758AC">
              <w:rPr>
                <w:rFonts w:ascii="Arial" w:hAnsi="Arial" w:cs="Arial"/>
                <w:b/>
                <w:color w:val="3C3C3C"/>
              </w:rPr>
              <w:t>CIPD Membership/registration No.:</w:t>
            </w:r>
          </w:p>
          <w:p w:rsidR="00E823B4" w:rsidRPr="00D56280" w:rsidRDefault="00E823B4" w:rsidP="000C706D">
            <w:pPr>
              <w:contextualSpacing/>
              <w:rPr>
                <w:rFonts w:ascii="Arial" w:hAnsi="Arial" w:cs="Arial"/>
                <w:color w:val="3C3C3C"/>
              </w:rPr>
            </w:pPr>
            <w:r w:rsidRPr="00D56280">
              <w:rPr>
                <w:rFonts w:ascii="Arial" w:hAnsi="Arial" w:cs="Arial"/>
                <w:color w:val="131C1C"/>
              </w:rPr>
              <w:t>55478507</w:t>
            </w:r>
          </w:p>
        </w:tc>
      </w:tr>
      <w:tr w:rsidR="00E823B4" w:rsidRPr="00E758AC" w:rsidTr="000C706D">
        <w:tc>
          <w:tcPr>
            <w:tcW w:w="11085" w:type="dxa"/>
            <w:gridSpan w:val="5"/>
          </w:tcPr>
          <w:p w:rsidR="00E823B4" w:rsidRPr="00E758AC" w:rsidRDefault="00E823B4" w:rsidP="000C706D">
            <w:pPr>
              <w:contextualSpacing/>
              <w:rPr>
                <w:rFonts w:ascii="Arial" w:hAnsi="Arial" w:cs="Arial"/>
                <w:b/>
                <w:color w:val="3C3C3C"/>
              </w:rPr>
            </w:pPr>
            <w:r w:rsidRPr="00E758AC">
              <w:rPr>
                <w:rFonts w:ascii="Arial" w:hAnsi="Arial" w:cs="Arial"/>
                <w:b/>
                <w:color w:val="3C3C3C"/>
              </w:rPr>
              <w:t>Qualification title:</w:t>
            </w:r>
            <w:r>
              <w:rPr>
                <w:rFonts w:ascii="Arial" w:hAnsi="Arial" w:cs="Arial"/>
                <w:b/>
                <w:color w:val="3C3C3C"/>
              </w:rPr>
              <w:t xml:space="preserve">  CIPD Level 5 Diploma in Applied Human Resources</w:t>
            </w:r>
          </w:p>
        </w:tc>
        <w:tc>
          <w:tcPr>
            <w:tcW w:w="4233" w:type="dxa"/>
            <w:gridSpan w:val="4"/>
          </w:tcPr>
          <w:p w:rsidR="00E823B4" w:rsidRPr="00E758AC" w:rsidRDefault="00E823B4" w:rsidP="000C706D">
            <w:pPr>
              <w:contextualSpacing/>
              <w:rPr>
                <w:rFonts w:ascii="Arial" w:hAnsi="Arial" w:cs="Arial"/>
                <w:b/>
                <w:color w:val="3C3C3C"/>
              </w:rPr>
            </w:pPr>
            <w:r w:rsidRPr="00E758AC">
              <w:rPr>
                <w:rFonts w:ascii="Arial" w:hAnsi="Arial" w:cs="Arial"/>
                <w:b/>
                <w:color w:val="3C3C3C"/>
              </w:rPr>
              <w:t>Unique Learner No. (ULN):</w:t>
            </w:r>
          </w:p>
          <w:p w:rsidR="00E823B4" w:rsidRPr="00E758AC" w:rsidRDefault="00E823B4" w:rsidP="000C706D">
            <w:pPr>
              <w:contextualSpacing/>
              <w:rPr>
                <w:rFonts w:ascii="Arial" w:hAnsi="Arial" w:cs="Arial"/>
                <w:color w:val="3C3C3C"/>
              </w:rPr>
            </w:pPr>
            <w:r>
              <w:rPr>
                <w:rFonts w:ascii="Arial" w:hAnsi="Arial" w:cs="Arial"/>
                <w:color w:val="3C3C3C"/>
              </w:rPr>
              <w:t>1907192</w:t>
            </w:r>
          </w:p>
        </w:tc>
      </w:tr>
      <w:tr w:rsidR="00E823B4" w:rsidRPr="00E758AC" w:rsidTr="000C706D">
        <w:trPr>
          <w:cantSplit/>
          <w:trHeight w:val="791"/>
        </w:trPr>
        <w:tc>
          <w:tcPr>
            <w:tcW w:w="988" w:type="dxa"/>
            <w:shd w:val="clear" w:color="auto" w:fill="DBD3E5"/>
          </w:tcPr>
          <w:p w:rsidR="00E823B4" w:rsidRPr="00E758AC" w:rsidRDefault="00E823B4" w:rsidP="000C706D">
            <w:pPr>
              <w:contextualSpacing/>
              <w:rPr>
                <w:rFonts w:ascii="Arial" w:hAnsi="Arial" w:cs="Arial"/>
                <w:b/>
                <w:color w:val="3C3C3C"/>
              </w:rPr>
            </w:pPr>
            <w:r w:rsidRPr="00E758AC">
              <w:rPr>
                <w:rFonts w:ascii="Arial" w:hAnsi="Arial" w:cs="Arial"/>
                <w:b/>
                <w:color w:val="3C3C3C"/>
              </w:rPr>
              <w:t>Unit code</w:t>
            </w:r>
          </w:p>
        </w:tc>
        <w:tc>
          <w:tcPr>
            <w:tcW w:w="3827" w:type="dxa"/>
            <w:gridSpan w:val="2"/>
            <w:shd w:val="clear" w:color="auto" w:fill="DBD3E5"/>
          </w:tcPr>
          <w:p w:rsidR="00E823B4" w:rsidRPr="00E758AC" w:rsidRDefault="00E823B4" w:rsidP="000C706D">
            <w:pPr>
              <w:contextualSpacing/>
              <w:rPr>
                <w:rFonts w:ascii="Arial" w:hAnsi="Arial" w:cs="Arial"/>
                <w:b/>
                <w:color w:val="3C3C3C"/>
              </w:rPr>
            </w:pPr>
            <w:r w:rsidRPr="00E758AC">
              <w:rPr>
                <w:rFonts w:ascii="Arial" w:hAnsi="Arial" w:cs="Arial"/>
                <w:b/>
                <w:color w:val="3C3C3C"/>
              </w:rPr>
              <w:t>Unit title</w:t>
            </w:r>
          </w:p>
        </w:tc>
        <w:tc>
          <w:tcPr>
            <w:tcW w:w="1559" w:type="dxa"/>
            <w:shd w:val="clear" w:color="auto" w:fill="DBD3E5"/>
          </w:tcPr>
          <w:p w:rsidR="00E823B4" w:rsidRPr="00E758AC" w:rsidRDefault="00E823B4" w:rsidP="000C706D">
            <w:pPr>
              <w:contextualSpacing/>
              <w:rPr>
                <w:rFonts w:ascii="Arial" w:hAnsi="Arial" w:cs="Arial"/>
                <w:b/>
                <w:color w:val="3C3C3C"/>
              </w:rPr>
            </w:pPr>
            <w:r w:rsidRPr="00E758AC">
              <w:rPr>
                <w:rFonts w:ascii="Arial" w:hAnsi="Arial" w:cs="Arial"/>
                <w:b/>
                <w:color w:val="3C3C3C"/>
              </w:rPr>
              <w:t>Assessment criteria no.</w:t>
            </w:r>
          </w:p>
        </w:tc>
        <w:tc>
          <w:tcPr>
            <w:tcW w:w="4711" w:type="dxa"/>
            <w:shd w:val="clear" w:color="auto" w:fill="DBD3E5"/>
          </w:tcPr>
          <w:p w:rsidR="00E823B4" w:rsidRPr="00E758AC" w:rsidRDefault="00E823B4" w:rsidP="000C706D">
            <w:pPr>
              <w:contextualSpacing/>
              <w:rPr>
                <w:rFonts w:ascii="Arial" w:hAnsi="Arial" w:cs="Arial"/>
                <w:b/>
                <w:color w:val="3C3C3C"/>
              </w:rPr>
            </w:pPr>
            <w:r w:rsidRPr="00E758AC">
              <w:rPr>
                <w:rFonts w:ascii="Arial" w:hAnsi="Arial" w:cs="Arial"/>
                <w:b/>
                <w:color w:val="3C3C3C"/>
              </w:rPr>
              <w:t>Evidence description</w:t>
            </w:r>
          </w:p>
        </w:tc>
        <w:tc>
          <w:tcPr>
            <w:tcW w:w="1353" w:type="dxa"/>
            <w:gridSpan w:val="2"/>
            <w:shd w:val="clear" w:color="auto" w:fill="DBD3E5"/>
          </w:tcPr>
          <w:p w:rsidR="00E823B4" w:rsidRPr="00E758AC" w:rsidRDefault="00E823B4" w:rsidP="000C706D">
            <w:pPr>
              <w:contextualSpacing/>
              <w:rPr>
                <w:rFonts w:ascii="Arial" w:hAnsi="Arial" w:cs="Arial"/>
                <w:b/>
                <w:color w:val="3C3C3C"/>
              </w:rPr>
            </w:pPr>
            <w:r w:rsidRPr="00E758AC">
              <w:rPr>
                <w:rFonts w:ascii="Arial" w:hAnsi="Arial" w:cs="Arial"/>
                <w:b/>
                <w:color w:val="3C3C3C"/>
              </w:rPr>
              <w:t>Evidence reference number</w:t>
            </w:r>
          </w:p>
        </w:tc>
        <w:tc>
          <w:tcPr>
            <w:tcW w:w="1440" w:type="dxa"/>
            <w:shd w:val="clear" w:color="auto" w:fill="DBD3E5"/>
          </w:tcPr>
          <w:p w:rsidR="00E823B4" w:rsidRPr="00E758AC" w:rsidRDefault="00E823B4" w:rsidP="000C706D">
            <w:pPr>
              <w:contextualSpacing/>
              <w:rPr>
                <w:rFonts w:ascii="Arial" w:hAnsi="Arial" w:cs="Arial"/>
                <w:b/>
                <w:color w:val="3C3C3C"/>
              </w:rPr>
            </w:pPr>
            <w:r w:rsidRPr="00E758AC">
              <w:rPr>
                <w:rFonts w:ascii="Arial" w:hAnsi="Arial" w:cs="Arial"/>
                <w:b/>
                <w:color w:val="3C3C3C"/>
              </w:rPr>
              <w:t>Assessor</w:t>
            </w:r>
          </w:p>
          <w:p w:rsidR="00E823B4" w:rsidRPr="00E758AC" w:rsidRDefault="00E823B4" w:rsidP="000C706D">
            <w:pPr>
              <w:contextualSpacing/>
              <w:rPr>
                <w:rFonts w:ascii="Arial" w:hAnsi="Arial" w:cs="Arial"/>
                <w:b/>
                <w:color w:val="3C3C3C"/>
              </w:rPr>
            </w:pPr>
            <w:r w:rsidRPr="00E758AC">
              <w:rPr>
                <w:rFonts w:ascii="Arial" w:hAnsi="Arial" w:cs="Arial"/>
                <w:b/>
                <w:color w:val="3C3C3C"/>
              </w:rPr>
              <w:t>initials</w:t>
            </w:r>
          </w:p>
        </w:tc>
        <w:tc>
          <w:tcPr>
            <w:tcW w:w="1440" w:type="dxa"/>
            <w:shd w:val="clear" w:color="auto" w:fill="DBD3E5"/>
          </w:tcPr>
          <w:p w:rsidR="00E823B4" w:rsidRPr="00E758AC" w:rsidRDefault="00E823B4" w:rsidP="000C706D">
            <w:pPr>
              <w:contextualSpacing/>
              <w:rPr>
                <w:rFonts w:ascii="Arial" w:hAnsi="Arial" w:cs="Arial"/>
                <w:b/>
                <w:color w:val="3C3C3C"/>
              </w:rPr>
            </w:pPr>
            <w:r w:rsidRPr="00E758AC">
              <w:rPr>
                <w:rFonts w:ascii="Arial" w:hAnsi="Arial" w:cs="Arial"/>
                <w:b/>
                <w:color w:val="3C3C3C"/>
              </w:rPr>
              <w:t>I/V initials if sampled</w:t>
            </w:r>
          </w:p>
        </w:tc>
      </w:tr>
      <w:tr w:rsidR="00E823B4" w:rsidRPr="00E758AC" w:rsidTr="000C706D">
        <w:tc>
          <w:tcPr>
            <w:tcW w:w="988" w:type="dxa"/>
          </w:tcPr>
          <w:p w:rsidR="00E823B4" w:rsidRPr="00C430AD" w:rsidRDefault="00E823B4" w:rsidP="000C706D">
            <w:pPr>
              <w:contextualSpacing/>
              <w:rPr>
                <w:rFonts w:ascii="Arial" w:hAnsi="Arial" w:cs="Arial"/>
                <w:color w:val="000000" w:themeColor="text1"/>
              </w:rPr>
            </w:pPr>
            <w:r w:rsidRPr="00C430AD">
              <w:rPr>
                <w:rFonts w:ascii="Arial" w:hAnsi="Arial" w:cs="Arial"/>
                <w:color w:val="000000" w:themeColor="text1"/>
              </w:rPr>
              <w:t>5AIOP</w:t>
            </w:r>
          </w:p>
        </w:tc>
        <w:tc>
          <w:tcPr>
            <w:tcW w:w="3827" w:type="dxa"/>
            <w:gridSpan w:val="2"/>
          </w:tcPr>
          <w:p w:rsidR="00E823B4" w:rsidRPr="00C430AD" w:rsidRDefault="00E823B4" w:rsidP="000C706D">
            <w:pPr>
              <w:rPr>
                <w:rFonts w:ascii="Arial" w:hAnsi="Arial" w:cs="Arial"/>
                <w:color w:val="000000" w:themeColor="text1"/>
              </w:rPr>
            </w:pPr>
            <w:r w:rsidRPr="00C430AD">
              <w:rPr>
                <w:rFonts w:ascii="Arial" w:hAnsi="Arial" w:cs="Arial"/>
              </w:rPr>
              <w:t>Contributing to the Improvement of Individual and Organisational Performance</w:t>
            </w:r>
          </w:p>
        </w:tc>
        <w:tc>
          <w:tcPr>
            <w:tcW w:w="1559" w:type="dxa"/>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1.1, 1.2, 2.1, 3.1, 3.2</w:t>
            </w:r>
          </w:p>
        </w:tc>
        <w:tc>
          <w:tcPr>
            <w:tcW w:w="4711" w:type="dxa"/>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Performance Management Policy</w:t>
            </w:r>
          </w:p>
        </w:tc>
        <w:tc>
          <w:tcPr>
            <w:tcW w:w="1353" w:type="dxa"/>
            <w:gridSpan w:val="2"/>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EV1</w:t>
            </w:r>
          </w:p>
        </w:tc>
        <w:tc>
          <w:tcPr>
            <w:tcW w:w="1440" w:type="dxa"/>
          </w:tcPr>
          <w:p w:rsidR="00E823B4" w:rsidRPr="00C430AD" w:rsidRDefault="00E823B4" w:rsidP="000C706D">
            <w:pPr>
              <w:contextualSpacing/>
              <w:rPr>
                <w:rFonts w:ascii="Arial" w:hAnsi="Arial" w:cs="Arial"/>
                <w:color w:val="3C3C3C"/>
              </w:rPr>
            </w:pPr>
          </w:p>
        </w:tc>
        <w:tc>
          <w:tcPr>
            <w:tcW w:w="1440" w:type="dxa"/>
          </w:tcPr>
          <w:p w:rsidR="00E823B4" w:rsidRPr="00C430AD" w:rsidRDefault="00E823B4" w:rsidP="000C706D">
            <w:pPr>
              <w:contextualSpacing/>
              <w:rPr>
                <w:rFonts w:ascii="Arial" w:hAnsi="Arial" w:cs="Arial"/>
                <w:color w:val="3C3C3C"/>
              </w:rPr>
            </w:pPr>
          </w:p>
        </w:tc>
      </w:tr>
      <w:tr w:rsidR="00E823B4" w:rsidRPr="00E758AC" w:rsidTr="000C706D">
        <w:tc>
          <w:tcPr>
            <w:tcW w:w="988" w:type="dxa"/>
          </w:tcPr>
          <w:p w:rsidR="00E823B4" w:rsidRPr="00C430AD" w:rsidRDefault="00E823B4" w:rsidP="000C706D">
            <w:r w:rsidRPr="00C430AD">
              <w:rPr>
                <w:rFonts w:ascii="Arial" w:hAnsi="Arial" w:cs="Arial"/>
                <w:color w:val="000000" w:themeColor="text1"/>
              </w:rPr>
              <w:t>5AIOP</w:t>
            </w:r>
          </w:p>
        </w:tc>
        <w:tc>
          <w:tcPr>
            <w:tcW w:w="3827" w:type="dxa"/>
            <w:gridSpan w:val="2"/>
          </w:tcPr>
          <w:p w:rsidR="00E823B4" w:rsidRPr="00C430AD" w:rsidRDefault="00E823B4" w:rsidP="000C706D">
            <w:r w:rsidRPr="00C430AD">
              <w:rPr>
                <w:rFonts w:ascii="Arial" w:hAnsi="Arial" w:cs="Arial"/>
              </w:rPr>
              <w:t>Contributing to the Improvement of Individual and Organisational Performance</w:t>
            </w:r>
          </w:p>
        </w:tc>
        <w:tc>
          <w:tcPr>
            <w:tcW w:w="1559" w:type="dxa"/>
          </w:tcPr>
          <w:p w:rsidR="00E823B4" w:rsidRPr="00CB14AD" w:rsidRDefault="00E823B4" w:rsidP="000C706D">
            <w:pPr>
              <w:contextualSpacing/>
              <w:rPr>
                <w:rFonts w:ascii="Arial" w:hAnsi="Arial" w:cs="Arial"/>
                <w:color w:val="000000" w:themeColor="text1"/>
              </w:rPr>
            </w:pPr>
            <w:r w:rsidRPr="00CB14AD">
              <w:rPr>
                <w:rFonts w:ascii="Arial" w:hAnsi="Arial" w:cs="Arial"/>
                <w:color w:val="000000" w:themeColor="text1"/>
              </w:rPr>
              <w:t>1.1</w:t>
            </w:r>
          </w:p>
        </w:tc>
        <w:tc>
          <w:tcPr>
            <w:tcW w:w="4711" w:type="dxa"/>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Appraisal Guides and Documents</w:t>
            </w:r>
          </w:p>
        </w:tc>
        <w:tc>
          <w:tcPr>
            <w:tcW w:w="1353" w:type="dxa"/>
            <w:gridSpan w:val="2"/>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EV2</w:t>
            </w:r>
          </w:p>
        </w:tc>
        <w:tc>
          <w:tcPr>
            <w:tcW w:w="1440" w:type="dxa"/>
          </w:tcPr>
          <w:p w:rsidR="00E823B4" w:rsidRPr="00C430AD" w:rsidRDefault="00E823B4" w:rsidP="000C706D">
            <w:pPr>
              <w:contextualSpacing/>
              <w:rPr>
                <w:rFonts w:ascii="Arial" w:hAnsi="Arial" w:cs="Arial"/>
                <w:color w:val="3C3C3C"/>
              </w:rPr>
            </w:pPr>
          </w:p>
        </w:tc>
        <w:tc>
          <w:tcPr>
            <w:tcW w:w="1440" w:type="dxa"/>
          </w:tcPr>
          <w:p w:rsidR="00E823B4" w:rsidRPr="00C430AD" w:rsidRDefault="00E823B4" w:rsidP="000C706D">
            <w:pPr>
              <w:contextualSpacing/>
              <w:rPr>
                <w:rFonts w:ascii="Arial" w:hAnsi="Arial" w:cs="Arial"/>
                <w:color w:val="3C3C3C"/>
              </w:rPr>
            </w:pPr>
          </w:p>
        </w:tc>
      </w:tr>
      <w:tr w:rsidR="00E823B4" w:rsidRPr="00E758AC" w:rsidTr="000C706D">
        <w:tc>
          <w:tcPr>
            <w:tcW w:w="988" w:type="dxa"/>
          </w:tcPr>
          <w:p w:rsidR="00E823B4" w:rsidRPr="00C430AD" w:rsidRDefault="00E823B4" w:rsidP="000C706D">
            <w:r w:rsidRPr="00C430AD">
              <w:rPr>
                <w:rFonts w:ascii="Arial" w:hAnsi="Arial" w:cs="Arial"/>
                <w:color w:val="000000" w:themeColor="text1"/>
              </w:rPr>
              <w:t>5AIOP</w:t>
            </w:r>
          </w:p>
        </w:tc>
        <w:tc>
          <w:tcPr>
            <w:tcW w:w="3827" w:type="dxa"/>
            <w:gridSpan w:val="2"/>
          </w:tcPr>
          <w:p w:rsidR="00E823B4" w:rsidRPr="00C430AD" w:rsidRDefault="00E823B4" w:rsidP="000C706D">
            <w:r w:rsidRPr="00C430AD">
              <w:rPr>
                <w:rFonts w:ascii="Arial" w:hAnsi="Arial" w:cs="Arial"/>
              </w:rPr>
              <w:t>Contributing to the Improvement of Individual and Organisational Performance</w:t>
            </w:r>
          </w:p>
        </w:tc>
        <w:tc>
          <w:tcPr>
            <w:tcW w:w="1559" w:type="dxa"/>
          </w:tcPr>
          <w:p w:rsidR="00E823B4" w:rsidRPr="00CB14AD" w:rsidRDefault="00E823B4" w:rsidP="000C706D">
            <w:pPr>
              <w:rPr>
                <w:rFonts w:ascii="Arial" w:hAnsi="Arial" w:cs="Arial"/>
                <w:color w:val="000000" w:themeColor="text1"/>
              </w:rPr>
            </w:pPr>
            <w:r w:rsidRPr="00CB14AD">
              <w:rPr>
                <w:rFonts w:ascii="Arial" w:hAnsi="Arial" w:cs="Arial"/>
                <w:color w:val="000000" w:themeColor="text1"/>
              </w:rPr>
              <w:t>1.1</w:t>
            </w:r>
          </w:p>
        </w:tc>
        <w:tc>
          <w:tcPr>
            <w:tcW w:w="4711" w:type="dxa"/>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Performance Management Handbook</w:t>
            </w:r>
          </w:p>
        </w:tc>
        <w:tc>
          <w:tcPr>
            <w:tcW w:w="1353" w:type="dxa"/>
            <w:gridSpan w:val="2"/>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EV3</w:t>
            </w:r>
          </w:p>
        </w:tc>
        <w:tc>
          <w:tcPr>
            <w:tcW w:w="1440" w:type="dxa"/>
          </w:tcPr>
          <w:p w:rsidR="00E823B4" w:rsidRPr="00C430AD" w:rsidRDefault="00E823B4" w:rsidP="000C706D">
            <w:pPr>
              <w:contextualSpacing/>
              <w:rPr>
                <w:rFonts w:ascii="Arial" w:hAnsi="Arial" w:cs="Arial"/>
                <w:color w:val="3C3C3C"/>
              </w:rPr>
            </w:pPr>
          </w:p>
        </w:tc>
        <w:tc>
          <w:tcPr>
            <w:tcW w:w="1440" w:type="dxa"/>
          </w:tcPr>
          <w:p w:rsidR="00E823B4" w:rsidRPr="00C430AD" w:rsidRDefault="00E823B4" w:rsidP="000C706D">
            <w:pPr>
              <w:contextualSpacing/>
              <w:rPr>
                <w:rFonts w:ascii="Arial" w:hAnsi="Arial" w:cs="Arial"/>
                <w:color w:val="3C3C3C"/>
              </w:rPr>
            </w:pPr>
          </w:p>
        </w:tc>
      </w:tr>
      <w:tr w:rsidR="00E823B4" w:rsidRPr="00E758AC" w:rsidTr="000C706D">
        <w:tc>
          <w:tcPr>
            <w:tcW w:w="988" w:type="dxa"/>
            <w:tcBorders>
              <w:top w:val="single" w:sz="4" w:space="0" w:color="58595B"/>
              <w:left w:val="single" w:sz="4" w:space="0" w:color="58595B"/>
              <w:bottom w:val="single" w:sz="4" w:space="0" w:color="58595B"/>
              <w:right w:val="single" w:sz="4" w:space="0" w:color="58595B"/>
            </w:tcBorders>
          </w:tcPr>
          <w:p w:rsidR="00E823B4" w:rsidRDefault="00E823B4" w:rsidP="000C706D">
            <w:r w:rsidRPr="00AC55A9">
              <w:rPr>
                <w:rFonts w:ascii="Arial" w:hAnsi="Arial" w:cs="Arial"/>
                <w:color w:val="000000" w:themeColor="text1"/>
              </w:rPr>
              <w:t>5AIOP</w:t>
            </w:r>
          </w:p>
        </w:tc>
        <w:tc>
          <w:tcPr>
            <w:tcW w:w="3827" w:type="dxa"/>
            <w:gridSpan w:val="2"/>
            <w:tcBorders>
              <w:top w:val="single" w:sz="4" w:space="0" w:color="58595B"/>
              <w:left w:val="single" w:sz="4" w:space="0" w:color="58595B"/>
              <w:bottom w:val="single" w:sz="4" w:space="0" w:color="58595B"/>
              <w:right w:val="single" w:sz="4" w:space="0" w:color="58595B"/>
            </w:tcBorders>
          </w:tcPr>
          <w:p w:rsidR="00E823B4" w:rsidRDefault="00E823B4" w:rsidP="000C706D">
            <w:r w:rsidRPr="00261B9B">
              <w:rPr>
                <w:rFonts w:ascii="Arial" w:hAnsi="Arial" w:cs="Arial"/>
              </w:rPr>
              <w:t>Contributing to the Improvement of Individual and Organisational Performance</w:t>
            </w:r>
          </w:p>
        </w:tc>
        <w:tc>
          <w:tcPr>
            <w:tcW w:w="1559" w:type="dxa"/>
            <w:tcBorders>
              <w:top w:val="single" w:sz="4" w:space="0" w:color="58595B"/>
              <w:left w:val="single" w:sz="4" w:space="0" w:color="58595B"/>
              <w:bottom w:val="single" w:sz="4" w:space="0" w:color="58595B"/>
              <w:right w:val="single" w:sz="4" w:space="0" w:color="58595B"/>
            </w:tcBorders>
          </w:tcPr>
          <w:p w:rsidR="00E823B4" w:rsidRPr="00CB14AD" w:rsidRDefault="00E823B4" w:rsidP="000C706D">
            <w:pPr>
              <w:rPr>
                <w:rFonts w:ascii="Arial" w:hAnsi="Arial" w:cs="Arial"/>
                <w:color w:val="000000" w:themeColor="text1"/>
              </w:rPr>
            </w:pPr>
            <w:r w:rsidRPr="00CB14AD">
              <w:rPr>
                <w:rFonts w:ascii="Arial" w:hAnsi="Arial" w:cs="Arial"/>
                <w:color w:val="000000" w:themeColor="text1"/>
              </w:rPr>
              <w:t>1.1</w:t>
            </w:r>
            <w:r>
              <w:rPr>
                <w:rFonts w:ascii="Arial" w:hAnsi="Arial" w:cs="Arial"/>
                <w:color w:val="000000" w:themeColor="text1"/>
              </w:rPr>
              <w:t>, 3.1, 3.3</w:t>
            </w:r>
          </w:p>
        </w:tc>
        <w:tc>
          <w:tcPr>
            <w:tcW w:w="4711" w:type="dxa"/>
            <w:tcBorders>
              <w:top w:val="single" w:sz="4" w:space="0" w:color="58595B"/>
              <w:left w:val="single" w:sz="4" w:space="0" w:color="58595B"/>
              <w:bottom w:val="single" w:sz="4" w:space="0" w:color="58595B"/>
              <w:right w:val="single" w:sz="4" w:space="0" w:color="58595B"/>
            </w:tcBorders>
          </w:tcPr>
          <w:p w:rsidR="00E823B4" w:rsidRDefault="00E823B4" w:rsidP="000C706D">
            <w:pPr>
              <w:contextualSpacing/>
              <w:rPr>
                <w:rFonts w:ascii="Arial" w:hAnsi="Arial" w:cs="Arial"/>
                <w:color w:val="000000" w:themeColor="text1"/>
              </w:rPr>
            </w:pPr>
            <w:r>
              <w:rPr>
                <w:rFonts w:ascii="Arial" w:hAnsi="Arial" w:cs="Arial"/>
                <w:color w:val="000000" w:themeColor="text1"/>
              </w:rPr>
              <w:t>121 Form Template</w:t>
            </w:r>
          </w:p>
        </w:tc>
        <w:tc>
          <w:tcPr>
            <w:tcW w:w="1353" w:type="dxa"/>
            <w:gridSpan w:val="2"/>
            <w:tcBorders>
              <w:top w:val="single" w:sz="4" w:space="0" w:color="58595B"/>
              <w:left w:val="single" w:sz="4" w:space="0" w:color="58595B"/>
              <w:bottom w:val="single" w:sz="4" w:space="0" w:color="58595B"/>
              <w:right w:val="single" w:sz="4" w:space="0" w:color="58595B"/>
            </w:tcBorders>
          </w:tcPr>
          <w:p w:rsidR="00E823B4" w:rsidRDefault="00E823B4" w:rsidP="000C706D">
            <w:pPr>
              <w:contextualSpacing/>
              <w:rPr>
                <w:rFonts w:ascii="Arial" w:hAnsi="Arial" w:cs="Arial"/>
                <w:color w:val="000000" w:themeColor="text1"/>
              </w:rPr>
            </w:pPr>
            <w:r>
              <w:rPr>
                <w:rFonts w:ascii="Arial" w:hAnsi="Arial" w:cs="Arial"/>
                <w:color w:val="000000" w:themeColor="text1"/>
              </w:rPr>
              <w:t>EV4</w:t>
            </w:r>
          </w:p>
        </w:tc>
        <w:tc>
          <w:tcPr>
            <w:tcW w:w="1440" w:type="dxa"/>
            <w:tcBorders>
              <w:top w:val="single" w:sz="4" w:space="0" w:color="58595B"/>
              <w:left w:val="single" w:sz="4" w:space="0" w:color="58595B"/>
              <w:bottom w:val="single" w:sz="4" w:space="0" w:color="58595B"/>
              <w:right w:val="single" w:sz="4" w:space="0" w:color="58595B"/>
            </w:tcBorders>
          </w:tcPr>
          <w:p w:rsidR="00E823B4" w:rsidRPr="00C430AD" w:rsidRDefault="00E823B4" w:rsidP="000C706D">
            <w:pPr>
              <w:contextualSpacing/>
              <w:rPr>
                <w:rFonts w:ascii="Arial" w:hAnsi="Arial"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rsidR="00E823B4" w:rsidRPr="00C430AD" w:rsidRDefault="00E823B4" w:rsidP="000C706D">
            <w:pPr>
              <w:contextualSpacing/>
              <w:rPr>
                <w:rFonts w:ascii="Arial" w:hAnsi="Arial" w:cs="Arial"/>
                <w:color w:val="3C3C3C"/>
              </w:rPr>
            </w:pPr>
          </w:p>
        </w:tc>
      </w:tr>
      <w:tr w:rsidR="00E823B4" w:rsidRPr="00E758AC" w:rsidTr="000C706D">
        <w:tc>
          <w:tcPr>
            <w:tcW w:w="988" w:type="dxa"/>
            <w:tcBorders>
              <w:top w:val="single" w:sz="4" w:space="0" w:color="58595B"/>
              <w:left w:val="single" w:sz="4" w:space="0" w:color="58595B"/>
              <w:bottom w:val="single" w:sz="4" w:space="0" w:color="58595B"/>
              <w:right w:val="single" w:sz="4" w:space="0" w:color="58595B"/>
            </w:tcBorders>
          </w:tcPr>
          <w:p w:rsidR="00E823B4" w:rsidRDefault="00E823B4" w:rsidP="000C706D">
            <w:r w:rsidRPr="00AC55A9">
              <w:rPr>
                <w:rFonts w:ascii="Arial" w:hAnsi="Arial" w:cs="Arial"/>
                <w:color w:val="000000" w:themeColor="text1"/>
              </w:rPr>
              <w:t>5AIOP</w:t>
            </w:r>
          </w:p>
        </w:tc>
        <w:tc>
          <w:tcPr>
            <w:tcW w:w="3827" w:type="dxa"/>
            <w:gridSpan w:val="2"/>
            <w:tcBorders>
              <w:top w:val="single" w:sz="4" w:space="0" w:color="58595B"/>
              <w:left w:val="single" w:sz="4" w:space="0" w:color="58595B"/>
              <w:bottom w:val="single" w:sz="4" w:space="0" w:color="58595B"/>
              <w:right w:val="single" w:sz="4" w:space="0" w:color="58595B"/>
            </w:tcBorders>
          </w:tcPr>
          <w:p w:rsidR="00E823B4" w:rsidRDefault="00E823B4" w:rsidP="000C706D">
            <w:r w:rsidRPr="00261B9B">
              <w:rPr>
                <w:rFonts w:ascii="Arial" w:hAnsi="Arial" w:cs="Arial"/>
              </w:rPr>
              <w:t>Contributing to the Improvement of Individual and Organisational Performance</w:t>
            </w:r>
          </w:p>
        </w:tc>
        <w:tc>
          <w:tcPr>
            <w:tcW w:w="1559" w:type="dxa"/>
            <w:tcBorders>
              <w:top w:val="single" w:sz="4" w:space="0" w:color="58595B"/>
              <w:left w:val="single" w:sz="4" w:space="0" w:color="58595B"/>
              <w:bottom w:val="single" w:sz="4" w:space="0" w:color="58595B"/>
              <w:right w:val="single" w:sz="4" w:space="0" w:color="58595B"/>
            </w:tcBorders>
          </w:tcPr>
          <w:p w:rsidR="00E823B4" w:rsidRPr="00CB14AD" w:rsidRDefault="00E823B4" w:rsidP="000C706D">
            <w:pPr>
              <w:rPr>
                <w:rFonts w:ascii="Arial" w:hAnsi="Arial" w:cs="Arial"/>
                <w:color w:val="000000" w:themeColor="text1"/>
              </w:rPr>
            </w:pPr>
            <w:r w:rsidRPr="00CB14AD">
              <w:rPr>
                <w:rFonts w:ascii="Arial" w:hAnsi="Arial" w:cs="Arial"/>
                <w:color w:val="000000" w:themeColor="text1"/>
              </w:rPr>
              <w:t>1.1</w:t>
            </w:r>
            <w:r>
              <w:rPr>
                <w:rFonts w:ascii="Arial" w:hAnsi="Arial" w:cs="Arial"/>
                <w:color w:val="000000" w:themeColor="text1"/>
              </w:rPr>
              <w:t>, 3.1</w:t>
            </w:r>
          </w:p>
        </w:tc>
        <w:tc>
          <w:tcPr>
            <w:tcW w:w="4711" w:type="dxa"/>
            <w:tcBorders>
              <w:top w:val="single" w:sz="4" w:space="0" w:color="58595B"/>
              <w:left w:val="single" w:sz="4" w:space="0" w:color="58595B"/>
              <w:bottom w:val="single" w:sz="4" w:space="0" w:color="58595B"/>
              <w:right w:val="single" w:sz="4" w:space="0" w:color="58595B"/>
            </w:tcBorders>
          </w:tcPr>
          <w:p w:rsidR="00E823B4" w:rsidRDefault="00E823B4" w:rsidP="000C706D">
            <w:pPr>
              <w:contextualSpacing/>
              <w:rPr>
                <w:rFonts w:ascii="Arial" w:hAnsi="Arial" w:cs="Arial"/>
                <w:color w:val="000000" w:themeColor="text1"/>
              </w:rPr>
            </w:pPr>
            <w:r>
              <w:rPr>
                <w:rFonts w:ascii="Arial" w:hAnsi="Arial" w:cs="Arial"/>
                <w:color w:val="000000" w:themeColor="text1"/>
              </w:rPr>
              <w:t>Appraisal Form Template</w:t>
            </w:r>
          </w:p>
        </w:tc>
        <w:tc>
          <w:tcPr>
            <w:tcW w:w="1353" w:type="dxa"/>
            <w:gridSpan w:val="2"/>
            <w:tcBorders>
              <w:top w:val="single" w:sz="4" w:space="0" w:color="58595B"/>
              <w:left w:val="single" w:sz="4" w:space="0" w:color="58595B"/>
              <w:bottom w:val="single" w:sz="4" w:space="0" w:color="58595B"/>
              <w:right w:val="single" w:sz="4" w:space="0" w:color="58595B"/>
            </w:tcBorders>
          </w:tcPr>
          <w:p w:rsidR="00E823B4" w:rsidRDefault="00E823B4" w:rsidP="000C706D">
            <w:pPr>
              <w:contextualSpacing/>
              <w:rPr>
                <w:rFonts w:ascii="Arial" w:hAnsi="Arial" w:cs="Arial"/>
                <w:color w:val="000000" w:themeColor="text1"/>
              </w:rPr>
            </w:pPr>
            <w:r>
              <w:rPr>
                <w:rFonts w:ascii="Arial" w:hAnsi="Arial" w:cs="Arial"/>
                <w:color w:val="000000" w:themeColor="text1"/>
              </w:rPr>
              <w:t>EV5</w:t>
            </w:r>
          </w:p>
        </w:tc>
        <w:tc>
          <w:tcPr>
            <w:tcW w:w="1440" w:type="dxa"/>
            <w:tcBorders>
              <w:top w:val="single" w:sz="4" w:space="0" w:color="58595B"/>
              <w:left w:val="single" w:sz="4" w:space="0" w:color="58595B"/>
              <w:bottom w:val="single" w:sz="4" w:space="0" w:color="58595B"/>
              <w:right w:val="single" w:sz="4" w:space="0" w:color="58595B"/>
            </w:tcBorders>
          </w:tcPr>
          <w:p w:rsidR="00E823B4" w:rsidRPr="00C430AD" w:rsidRDefault="00E823B4" w:rsidP="000C706D">
            <w:pPr>
              <w:contextualSpacing/>
              <w:rPr>
                <w:rFonts w:ascii="Arial" w:hAnsi="Arial"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rsidR="00E823B4" w:rsidRPr="00C430AD" w:rsidRDefault="00E823B4" w:rsidP="000C706D">
            <w:pPr>
              <w:contextualSpacing/>
              <w:rPr>
                <w:rFonts w:ascii="Arial" w:hAnsi="Arial" w:cs="Arial"/>
                <w:color w:val="3C3C3C"/>
              </w:rPr>
            </w:pPr>
          </w:p>
        </w:tc>
      </w:tr>
      <w:tr w:rsidR="00E823B4" w:rsidRPr="00E758AC" w:rsidTr="000C706D">
        <w:tc>
          <w:tcPr>
            <w:tcW w:w="988" w:type="dxa"/>
          </w:tcPr>
          <w:p w:rsidR="00E823B4" w:rsidRPr="00C430AD" w:rsidRDefault="00E823B4" w:rsidP="000C706D">
            <w:r w:rsidRPr="00C430AD">
              <w:rPr>
                <w:rFonts w:ascii="Arial" w:hAnsi="Arial" w:cs="Arial"/>
                <w:color w:val="000000" w:themeColor="text1"/>
              </w:rPr>
              <w:t>5AIOP</w:t>
            </w:r>
          </w:p>
        </w:tc>
        <w:tc>
          <w:tcPr>
            <w:tcW w:w="3827" w:type="dxa"/>
            <w:gridSpan w:val="2"/>
          </w:tcPr>
          <w:p w:rsidR="00E823B4" w:rsidRPr="00C430AD" w:rsidRDefault="00E823B4" w:rsidP="000C706D">
            <w:r w:rsidRPr="00C430AD">
              <w:rPr>
                <w:rFonts w:ascii="Arial" w:hAnsi="Arial" w:cs="Arial"/>
              </w:rPr>
              <w:t>Contributing to the Improvement of Individual and Organisational Performance</w:t>
            </w:r>
          </w:p>
        </w:tc>
        <w:tc>
          <w:tcPr>
            <w:tcW w:w="1559" w:type="dxa"/>
          </w:tcPr>
          <w:p w:rsidR="00E823B4" w:rsidRPr="00CB14AD" w:rsidRDefault="00E823B4" w:rsidP="000C706D">
            <w:pPr>
              <w:rPr>
                <w:rFonts w:ascii="Arial" w:hAnsi="Arial" w:cs="Arial"/>
                <w:color w:val="000000" w:themeColor="text1"/>
              </w:rPr>
            </w:pPr>
            <w:r w:rsidRPr="00CB14AD">
              <w:rPr>
                <w:rFonts w:ascii="Arial" w:hAnsi="Arial" w:cs="Arial"/>
                <w:color w:val="000000" w:themeColor="text1"/>
              </w:rPr>
              <w:t>1.1</w:t>
            </w:r>
          </w:p>
        </w:tc>
        <w:tc>
          <w:tcPr>
            <w:tcW w:w="4711" w:type="dxa"/>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Capability Policy</w:t>
            </w:r>
          </w:p>
        </w:tc>
        <w:tc>
          <w:tcPr>
            <w:tcW w:w="1353" w:type="dxa"/>
            <w:gridSpan w:val="2"/>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EV6</w:t>
            </w:r>
          </w:p>
        </w:tc>
        <w:tc>
          <w:tcPr>
            <w:tcW w:w="1440" w:type="dxa"/>
          </w:tcPr>
          <w:p w:rsidR="00E823B4" w:rsidRPr="00C430AD" w:rsidRDefault="00E823B4" w:rsidP="000C706D">
            <w:pPr>
              <w:contextualSpacing/>
              <w:rPr>
                <w:rFonts w:ascii="Arial" w:hAnsi="Arial" w:cs="Arial"/>
                <w:color w:val="3C3C3C"/>
              </w:rPr>
            </w:pPr>
          </w:p>
        </w:tc>
        <w:tc>
          <w:tcPr>
            <w:tcW w:w="1440" w:type="dxa"/>
          </w:tcPr>
          <w:p w:rsidR="00E823B4" w:rsidRPr="00C430AD" w:rsidRDefault="00E823B4" w:rsidP="000C706D">
            <w:pPr>
              <w:contextualSpacing/>
              <w:rPr>
                <w:rFonts w:ascii="Arial" w:hAnsi="Arial" w:cs="Arial"/>
                <w:color w:val="3C3C3C"/>
              </w:rPr>
            </w:pPr>
          </w:p>
        </w:tc>
      </w:tr>
      <w:tr w:rsidR="00E823B4" w:rsidRPr="00E758AC" w:rsidTr="000C706D">
        <w:tc>
          <w:tcPr>
            <w:tcW w:w="988" w:type="dxa"/>
          </w:tcPr>
          <w:p w:rsidR="00E823B4" w:rsidRPr="00C430AD" w:rsidRDefault="00E823B4" w:rsidP="000C706D">
            <w:r w:rsidRPr="00C430AD">
              <w:rPr>
                <w:rFonts w:ascii="Arial" w:hAnsi="Arial" w:cs="Arial"/>
                <w:color w:val="000000" w:themeColor="text1"/>
              </w:rPr>
              <w:t>5AIOP</w:t>
            </w:r>
          </w:p>
        </w:tc>
        <w:tc>
          <w:tcPr>
            <w:tcW w:w="3827" w:type="dxa"/>
            <w:gridSpan w:val="2"/>
          </w:tcPr>
          <w:p w:rsidR="00E823B4" w:rsidRPr="00C430AD" w:rsidRDefault="00E823B4" w:rsidP="000C706D">
            <w:r w:rsidRPr="00C430AD">
              <w:rPr>
                <w:rFonts w:ascii="Arial" w:hAnsi="Arial" w:cs="Arial"/>
              </w:rPr>
              <w:t>Contributing to the Improvement of Individual and Organisational Performance</w:t>
            </w:r>
          </w:p>
        </w:tc>
        <w:tc>
          <w:tcPr>
            <w:tcW w:w="1559" w:type="dxa"/>
          </w:tcPr>
          <w:p w:rsidR="00E823B4" w:rsidRPr="002B6F0A" w:rsidRDefault="00E823B4" w:rsidP="000C706D">
            <w:pPr>
              <w:rPr>
                <w:rFonts w:ascii="Arial" w:hAnsi="Arial" w:cs="Arial"/>
                <w:color w:val="000000" w:themeColor="text1"/>
              </w:rPr>
            </w:pPr>
            <w:r w:rsidRPr="002B6F0A">
              <w:rPr>
                <w:rFonts w:ascii="Arial" w:hAnsi="Arial" w:cs="Arial"/>
                <w:color w:val="000000" w:themeColor="text1"/>
              </w:rPr>
              <w:t>1.1</w:t>
            </w:r>
          </w:p>
        </w:tc>
        <w:tc>
          <w:tcPr>
            <w:tcW w:w="4711" w:type="dxa"/>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HR Policy Training</w:t>
            </w:r>
          </w:p>
        </w:tc>
        <w:tc>
          <w:tcPr>
            <w:tcW w:w="1353" w:type="dxa"/>
            <w:gridSpan w:val="2"/>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EV7</w:t>
            </w:r>
          </w:p>
        </w:tc>
        <w:tc>
          <w:tcPr>
            <w:tcW w:w="1440" w:type="dxa"/>
          </w:tcPr>
          <w:p w:rsidR="00E823B4" w:rsidRPr="00C430AD" w:rsidRDefault="00E823B4" w:rsidP="000C706D">
            <w:pPr>
              <w:contextualSpacing/>
              <w:rPr>
                <w:rFonts w:ascii="Arial" w:hAnsi="Arial" w:cs="Arial"/>
                <w:color w:val="3C3C3C"/>
              </w:rPr>
            </w:pPr>
          </w:p>
        </w:tc>
        <w:tc>
          <w:tcPr>
            <w:tcW w:w="1440" w:type="dxa"/>
          </w:tcPr>
          <w:p w:rsidR="00E823B4" w:rsidRPr="00C430AD" w:rsidRDefault="00E823B4" w:rsidP="000C706D">
            <w:pPr>
              <w:contextualSpacing/>
              <w:rPr>
                <w:rFonts w:ascii="Arial" w:hAnsi="Arial" w:cs="Arial"/>
                <w:color w:val="3C3C3C"/>
              </w:rPr>
            </w:pPr>
          </w:p>
        </w:tc>
      </w:tr>
      <w:tr w:rsidR="00E823B4" w:rsidRPr="00E758AC" w:rsidTr="000C706D">
        <w:tc>
          <w:tcPr>
            <w:tcW w:w="988" w:type="dxa"/>
          </w:tcPr>
          <w:p w:rsidR="00E823B4" w:rsidRPr="00C430AD" w:rsidRDefault="00E823B4" w:rsidP="000C706D">
            <w:r w:rsidRPr="00C430AD">
              <w:rPr>
                <w:rFonts w:ascii="Arial" w:hAnsi="Arial" w:cs="Arial"/>
                <w:color w:val="000000" w:themeColor="text1"/>
              </w:rPr>
              <w:t>5AIOP</w:t>
            </w:r>
          </w:p>
        </w:tc>
        <w:tc>
          <w:tcPr>
            <w:tcW w:w="3827" w:type="dxa"/>
            <w:gridSpan w:val="2"/>
          </w:tcPr>
          <w:p w:rsidR="00E823B4" w:rsidRPr="00C430AD" w:rsidRDefault="00E823B4" w:rsidP="000C706D">
            <w:r w:rsidRPr="00C430AD">
              <w:rPr>
                <w:rFonts w:ascii="Arial" w:hAnsi="Arial" w:cs="Arial"/>
              </w:rPr>
              <w:t>Contributing to the Improvement of Individual and Organisational Performance</w:t>
            </w:r>
          </w:p>
        </w:tc>
        <w:tc>
          <w:tcPr>
            <w:tcW w:w="1559" w:type="dxa"/>
          </w:tcPr>
          <w:p w:rsidR="00E823B4" w:rsidRPr="002B6F0A" w:rsidRDefault="00E823B4" w:rsidP="000C706D">
            <w:pPr>
              <w:rPr>
                <w:rFonts w:ascii="Arial" w:hAnsi="Arial" w:cs="Arial"/>
                <w:color w:val="000000" w:themeColor="text1"/>
              </w:rPr>
            </w:pPr>
            <w:r w:rsidRPr="002B6F0A">
              <w:rPr>
                <w:rFonts w:ascii="Arial" w:hAnsi="Arial" w:cs="Arial"/>
                <w:color w:val="000000" w:themeColor="text1"/>
              </w:rPr>
              <w:t>1.1</w:t>
            </w:r>
            <w:r>
              <w:rPr>
                <w:rFonts w:ascii="Arial" w:hAnsi="Arial" w:cs="Arial"/>
                <w:color w:val="000000" w:themeColor="text1"/>
              </w:rPr>
              <w:t>, 2.1, 2.2, 2.3</w:t>
            </w:r>
          </w:p>
        </w:tc>
        <w:tc>
          <w:tcPr>
            <w:tcW w:w="4711" w:type="dxa"/>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Management Development Programme</w:t>
            </w:r>
          </w:p>
        </w:tc>
        <w:tc>
          <w:tcPr>
            <w:tcW w:w="1353" w:type="dxa"/>
            <w:gridSpan w:val="2"/>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EV8</w:t>
            </w:r>
          </w:p>
        </w:tc>
        <w:tc>
          <w:tcPr>
            <w:tcW w:w="1440" w:type="dxa"/>
          </w:tcPr>
          <w:p w:rsidR="00E823B4" w:rsidRPr="00C430AD" w:rsidRDefault="00E823B4" w:rsidP="000C706D">
            <w:pPr>
              <w:contextualSpacing/>
              <w:rPr>
                <w:rFonts w:ascii="Arial" w:hAnsi="Arial" w:cs="Arial"/>
                <w:color w:val="3C3C3C"/>
              </w:rPr>
            </w:pPr>
          </w:p>
        </w:tc>
        <w:tc>
          <w:tcPr>
            <w:tcW w:w="1440" w:type="dxa"/>
          </w:tcPr>
          <w:p w:rsidR="00E823B4" w:rsidRPr="00C430AD" w:rsidRDefault="00E823B4" w:rsidP="000C706D">
            <w:pPr>
              <w:contextualSpacing/>
              <w:rPr>
                <w:rFonts w:ascii="Arial" w:hAnsi="Arial" w:cs="Arial"/>
                <w:color w:val="3C3C3C"/>
              </w:rPr>
            </w:pPr>
          </w:p>
        </w:tc>
      </w:tr>
      <w:tr w:rsidR="00E823B4" w:rsidRPr="00E758AC" w:rsidTr="000C706D">
        <w:tc>
          <w:tcPr>
            <w:tcW w:w="988" w:type="dxa"/>
          </w:tcPr>
          <w:p w:rsidR="00E823B4" w:rsidRPr="00C430AD" w:rsidRDefault="00E823B4" w:rsidP="000C706D">
            <w:r w:rsidRPr="00C430AD">
              <w:rPr>
                <w:rFonts w:ascii="Arial" w:hAnsi="Arial" w:cs="Arial"/>
                <w:color w:val="000000" w:themeColor="text1"/>
              </w:rPr>
              <w:t>5AIOP</w:t>
            </w:r>
          </w:p>
        </w:tc>
        <w:tc>
          <w:tcPr>
            <w:tcW w:w="3827" w:type="dxa"/>
            <w:gridSpan w:val="2"/>
          </w:tcPr>
          <w:p w:rsidR="00E823B4" w:rsidRPr="00C430AD" w:rsidRDefault="00E823B4" w:rsidP="000C706D">
            <w:r w:rsidRPr="00C430AD">
              <w:rPr>
                <w:rFonts w:ascii="Arial" w:hAnsi="Arial" w:cs="Arial"/>
              </w:rPr>
              <w:t>Contributing to the Improvement of Individual and Organisational Performance</w:t>
            </w:r>
          </w:p>
        </w:tc>
        <w:tc>
          <w:tcPr>
            <w:tcW w:w="1559" w:type="dxa"/>
          </w:tcPr>
          <w:p w:rsidR="00E823B4" w:rsidRPr="002B6F0A" w:rsidRDefault="00E823B4" w:rsidP="000C706D">
            <w:pPr>
              <w:rPr>
                <w:rFonts w:ascii="Arial" w:hAnsi="Arial" w:cs="Arial"/>
                <w:color w:val="000000" w:themeColor="text1"/>
              </w:rPr>
            </w:pPr>
            <w:r>
              <w:rPr>
                <w:rFonts w:ascii="Arial" w:hAnsi="Arial" w:cs="Arial"/>
                <w:color w:val="000000" w:themeColor="text1"/>
              </w:rPr>
              <w:t>1.3, 2.3, 3.1, 3.3</w:t>
            </w:r>
          </w:p>
        </w:tc>
        <w:tc>
          <w:tcPr>
            <w:tcW w:w="4711" w:type="dxa"/>
          </w:tcPr>
          <w:p w:rsidR="00E823B4" w:rsidRPr="002B6F0A" w:rsidRDefault="00E823B4" w:rsidP="000C706D">
            <w:pPr>
              <w:contextualSpacing/>
              <w:rPr>
                <w:rFonts w:ascii="Arial" w:hAnsi="Arial" w:cs="Arial"/>
                <w:color w:val="000000" w:themeColor="text1"/>
              </w:rPr>
            </w:pPr>
            <w:r>
              <w:rPr>
                <w:rFonts w:ascii="Arial" w:hAnsi="Arial" w:cs="Arial"/>
                <w:color w:val="000000" w:themeColor="text1"/>
              </w:rPr>
              <w:t>HR &amp; OD Business Partner Job Description</w:t>
            </w:r>
          </w:p>
        </w:tc>
        <w:tc>
          <w:tcPr>
            <w:tcW w:w="1353" w:type="dxa"/>
            <w:gridSpan w:val="2"/>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EV9</w:t>
            </w:r>
          </w:p>
        </w:tc>
        <w:tc>
          <w:tcPr>
            <w:tcW w:w="1440" w:type="dxa"/>
          </w:tcPr>
          <w:p w:rsidR="00E823B4" w:rsidRPr="00C430AD" w:rsidRDefault="00E823B4" w:rsidP="000C706D">
            <w:pPr>
              <w:contextualSpacing/>
              <w:rPr>
                <w:rFonts w:ascii="Arial" w:hAnsi="Arial" w:cs="Arial"/>
                <w:color w:val="3C3C3C"/>
              </w:rPr>
            </w:pPr>
          </w:p>
        </w:tc>
        <w:tc>
          <w:tcPr>
            <w:tcW w:w="1440" w:type="dxa"/>
          </w:tcPr>
          <w:p w:rsidR="00E823B4" w:rsidRPr="00C430AD" w:rsidRDefault="00E823B4" w:rsidP="000C706D">
            <w:pPr>
              <w:contextualSpacing/>
              <w:rPr>
                <w:rFonts w:ascii="Arial" w:hAnsi="Arial" w:cs="Arial"/>
                <w:color w:val="3C3C3C"/>
              </w:rPr>
            </w:pPr>
          </w:p>
        </w:tc>
      </w:tr>
      <w:tr w:rsidR="00E823B4" w:rsidRPr="00E758AC" w:rsidTr="000C706D">
        <w:tc>
          <w:tcPr>
            <w:tcW w:w="988" w:type="dxa"/>
          </w:tcPr>
          <w:p w:rsidR="00E823B4" w:rsidRPr="00C430AD" w:rsidRDefault="00E823B4" w:rsidP="000C706D">
            <w:r w:rsidRPr="00C430AD">
              <w:rPr>
                <w:rFonts w:ascii="Arial" w:hAnsi="Arial" w:cs="Arial"/>
                <w:color w:val="000000" w:themeColor="text1"/>
              </w:rPr>
              <w:t>5AIOP</w:t>
            </w:r>
          </w:p>
        </w:tc>
        <w:tc>
          <w:tcPr>
            <w:tcW w:w="3827" w:type="dxa"/>
            <w:gridSpan w:val="2"/>
          </w:tcPr>
          <w:p w:rsidR="00E823B4" w:rsidRPr="00C430AD" w:rsidRDefault="00E823B4" w:rsidP="000C706D">
            <w:r w:rsidRPr="00C430AD">
              <w:rPr>
                <w:rFonts w:ascii="Arial" w:hAnsi="Arial" w:cs="Arial"/>
              </w:rPr>
              <w:t>Contributing to the Improvement of Individual and Organisational Performance</w:t>
            </w:r>
          </w:p>
        </w:tc>
        <w:tc>
          <w:tcPr>
            <w:tcW w:w="1559" w:type="dxa"/>
          </w:tcPr>
          <w:p w:rsidR="00E823B4" w:rsidRPr="002B6F0A" w:rsidRDefault="00E823B4" w:rsidP="000C706D">
            <w:pPr>
              <w:contextualSpacing/>
              <w:rPr>
                <w:rFonts w:ascii="Arial" w:hAnsi="Arial" w:cs="Arial"/>
                <w:color w:val="000000" w:themeColor="text1"/>
              </w:rPr>
            </w:pPr>
            <w:r>
              <w:rPr>
                <w:rFonts w:ascii="Arial" w:hAnsi="Arial" w:cs="Arial"/>
                <w:color w:val="000000" w:themeColor="text1"/>
              </w:rPr>
              <w:t>1.3</w:t>
            </w:r>
          </w:p>
        </w:tc>
        <w:tc>
          <w:tcPr>
            <w:tcW w:w="4711" w:type="dxa"/>
          </w:tcPr>
          <w:p w:rsidR="00E823B4" w:rsidRPr="002B6F0A" w:rsidRDefault="00E823B4" w:rsidP="000C706D">
            <w:pPr>
              <w:contextualSpacing/>
              <w:rPr>
                <w:rFonts w:ascii="Arial" w:hAnsi="Arial" w:cs="Arial"/>
                <w:color w:val="000000" w:themeColor="text1"/>
              </w:rPr>
            </w:pPr>
            <w:r>
              <w:rPr>
                <w:rFonts w:ascii="Arial" w:hAnsi="Arial" w:cs="Arial"/>
                <w:color w:val="000000" w:themeColor="text1"/>
              </w:rPr>
              <w:t>Notes of meeting with HR Advisors</w:t>
            </w:r>
          </w:p>
        </w:tc>
        <w:tc>
          <w:tcPr>
            <w:tcW w:w="1353" w:type="dxa"/>
            <w:gridSpan w:val="2"/>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EV10</w:t>
            </w:r>
          </w:p>
        </w:tc>
        <w:tc>
          <w:tcPr>
            <w:tcW w:w="1440" w:type="dxa"/>
          </w:tcPr>
          <w:p w:rsidR="00E823B4" w:rsidRPr="00C430AD" w:rsidRDefault="00E823B4" w:rsidP="000C706D">
            <w:pPr>
              <w:contextualSpacing/>
              <w:rPr>
                <w:rFonts w:ascii="Arial" w:hAnsi="Arial" w:cs="Arial"/>
                <w:color w:val="3C3C3C"/>
              </w:rPr>
            </w:pPr>
          </w:p>
        </w:tc>
        <w:tc>
          <w:tcPr>
            <w:tcW w:w="1440" w:type="dxa"/>
          </w:tcPr>
          <w:p w:rsidR="00E823B4" w:rsidRPr="00C430AD" w:rsidRDefault="00E823B4" w:rsidP="000C706D">
            <w:pPr>
              <w:contextualSpacing/>
              <w:rPr>
                <w:rFonts w:ascii="Arial" w:hAnsi="Arial" w:cs="Arial"/>
                <w:color w:val="3C3C3C"/>
              </w:rPr>
            </w:pPr>
          </w:p>
        </w:tc>
      </w:tr>
      <w:tr w:rsidR="00E823B4" w:rsidRPr="00E758AC" w:rsidTr="000C706D">
        <w:tc>
          <w:tcPr>
            <w:tcW w:w="988" w:type="dxa"/>
          </w:tcPr>
          <w:p w:rsidR="00E823B4" w:rsidRPr="00C430AD" w:rsidRDefault="00E823B4" w:rsidP="000C706D">
            <w:r w:rsidRPr="00C430AD">
              <w:rPr>
                <w:rFonts w:ascii="Arial" w:hAnsi="Arial" w:cs="Arial"/>
                <w:color w:val="000000" w:themeColor="text1"/>
              </w:rPr>
              <w:lastRenderedPageBreak/>
              <w:t>5AIOP</w:t>
            </w:r>
          </w:p>
        </w:tc>
        <w:tc>
          <w:tcPr>
            <w:tcW w:w="3827" w:type="dxa"/>
            <w:gridSpan w:val="2"/>
          </w:tcPr>
          <w:p w:rsidR="00E823B4" w:rsidRPr="002B6F0A" w:rsidRDefault="00E823B4" w:rsidP="000C706D">
            <w:pPr>
              <w:rPr>
                <w:rFonts w:ascii="Arial" w:hAnsi="Arial" w:cs="Arial"/>
              </w:rPr>
            </w:pPr>
            <w:r w:rsidRPr="002B6F0A">
              <w:rPr>
                <w:rFonts w:ascii="Arial" w:hAnsi="Arial" w:cs="Arial"/>
              </w:rPr>
              <w:t>Contributing to the Improvement of Individual and Organisational Performance</w:t>
            </w:r>
          </w:p>
        </w:tc>
        <w:tc>
          <w:tcPr>
            <w:tcW w:w="1559" w:type="dxa"/>
          </w:tcPr>
          <w:p w:rsidR="00E823B4" w:rsidRPr="002B6F0A" w:rsidRDefault="00E823B4" w:rsidP="000C706D">
            <w:pPr>
              <w:rPr>
                <w:rFonts w:ascii="Arial" w:hAnsi="Arial" w:cs="Arial"/>
                <w:color w:val="000000" w:themeColor="text1"/>
              </w:rPr>
            </w:pPr>
            <w:r w:rsidRPr="002B6F0A">
              <w:rPr>
                <w:rFonts w:ascii="Arial" w:hAnsi="Arial" w:cs="Arial"/>
                <w:color w:val="000000" w:themeColor="text1"/>
              </w:rPr>
              <w:t>1.3</w:t>
            </w:r>
          </w:p>
        </w:tc>
        <w:tc>
          <w:tcPr>
            <w:tcW w:w="4711" w:type="dxa"/>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Re-occurring meeting request</w:t>
            </w:r>
          </w:p>
        </w:tc>
        <w:tc>
          <w:tcPr>
            <w:tcW w:w="1353" w:type="dxa"/>
            <w:gridSpan w:val="2"/>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EV11</w:t>
            </w:r>
          </w:p>
        </w:tc>
        <w:tc>
          <w:tcPr>
            <w:tcW w:w="1440" w:type="dxa"/>
          </w:tcPr>
          <w:p w:rsidR="00E823B4" w:rsidRPr="00C430AD" w:rsidRDefault="00E823B4" w:rsidP="000C706D">
            <w:pPr>
              <w:contextualSpacing/>
              <w:rPr>
                <w:rFonts w:ascii="Arial" w:hAnsi="Arial" w:cs="Arial"/>
                <w:color w:val="3C3C3C"/>
              </w:rPr>
            </w:pPr>
          </w:p>
        </w:tc>
        <w:tc>
          <w:tcPr>
            <w:tcW w:w="1440" w:type="dxa"/>
          </w:tcPr>
          <w:p w:rsidR="00E823B4" w:rsidRPr="00C430AD" w:rsidRDefault="00E823B4" w:rsidP="000C706D">
            <w:pPr>
              <w:contextualSpacing/>
              <w:rPr>
                <w:rFonts w:ascii="Arial" w:hAnsi="Arial" w:cs="Arial"/>
                <w:color w:val="3C3C3C"/>
              </w:rPr>
            </w:pPr>
          </w:p>
        </w:tc>
      </w:tr>
      <w:tr w:rsidR="00E823B4" w:rsidRPr="00E758AC" w:rsidTr="000C706D">
        <w:tc>
          <w:tcPr>
            <w:tcW w:w="988" w:type="dxa"/>
          </w:tcPr>
          <w:p w:rsidR="00E823B4" w:rsidRPr="00C430AD" w:rsidRDefault="00E823B4" w:rsidP="000C706D">
            <w:r w:rsidRPr="00C430AD">
              <w:rPr>
                <w:rFonts w:ascii="Arial" w:hAnsi="Arial" w:cs="Arial"/>
                <w:color w:val="000000" w:themeColor="text1"/>
              </w:rPr>
              <w:t>5AIOP</w:t>
            </w:r>
          </w:p>
        </w:tc>
        <w:tc>
          <w:tcPr>
            <w:tcW w:w="3827" w:type="dxa"/>
            <w:gridSpan w:val="2"/>
          </w:tcPr>
          <w:p w:rsidR="00E823B4" w:rsidRPr="002B6F0A" w:rsidRDefault="00E823B4" w:rsidP="000C706D">
            <w:pPr>
              <w:rPr>
                <w:rFonts w:ascii="Arial" w:hAnsi="Arial" w:cs="Arial"/>
              </w:rPr>
            </w:pPr>
            <w:r w:rsidRPr="002B6F0A">
              <w:rPr>
                <w:rFonts w:ascii="Arial" w:hAnsi="Arial" w:cs="Arial"/>
              </w:rPr>
              <w:t>Contributing to the Improvement of Individual and Organisational Performance</w:t>
            </w:r>
          </w:p>
        </w:tc>
        <w:tc>
          <w:tcPr>
            <w:tcW w:w="1559" w:type="dxa"/>
          </w:tcPr>
          <w:p w:rsidR="00E823B4" w:rsidRPr="002B6F0A" w:rsidRDefault="00E823B4" w:rsidP="000C706D">
            <w:pPr>
              <w:rPr>
                <w:rFonts w:ascii="Arial" w:hAnsi="Arial" w:cs="Arial"/>
                <w:color w:val="000000" w:themeColor="text1"/>
              </w:rPr>
            </w:pPr>
            <w:r w:rsidRPr="002B6F0A">
              <w:rPr>
                <w:rFonts w:ascii="Arial" w:hAnsi="Arial" w:cs="Arial"/>
                <w:color w:val="000000" w:themeColor="text1"/>
              </w:rPr>
              <w:t>1.3</w:t>
            </w:r>
          </w:p>
        </w:tc>
        <w:tc>
          <w:tcPr>
            <w:tcW w:w="4711" w:type="dxa"/>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Email re: Redeployment Process</w:t>
            </w:r>
          </w:p>
        </w:tc>
        <w:tc>
          <w:tcPr>
            <w:tcW w:w="1353" w:type="dxa"/>
            <w:gridSpan w:val="2"/>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EV12</w:t>
            </w:r>
          </w:p>
        </w:tc>
        <w:tc>
          <w:tcPr>
            <w:tcW w:w="1440" w:type="dxa"/>
          </w:tcPr>
          <w:p w:rsidR="00E823B4" w:rsidRPr="00C430AD" w:rsidRDefault="00E823B4" w:rsidP="000C706D">
            <w:pPr>
              <w:contextualSpacing/>
              <w:rPr>
                <w:rFonts w:ascii="Arial" w:hAnsi="Arial" w:cs="Arial"/>
                <w:color w:val="3C3C3C"/>
              </w:rPr>
            </w:pPr>
          </w:p>
        </w:tc>
        <w:tc>
          <w:tcPr>
            <w:tcW w:w="1440" w:type="dxa"/>
          </w:tcPr>
          <w:p w:rsidR="00E823B4" w:rsidRPr="00C430AD" w:rsidRDefault="00E823B4" w:rsidP="000C706D">
            <w:pPr>
              <w:contextualSpacing/>
              <w:rPr>
                <w:rFonts w:ascii="Arial" w:hAnsi="Arial" w:cs="Arial"/>
                <w:color w:val="3C3C3C"/>
              </w:rPr>
            </w:pPr>
          </w:p>
        </w:tc>
      </w:tr>
      <w:tr w:rsidR="00E823B4" w:rsidRPr="00E758AC" w:rsidTr="000C706D">
        <w:tc>
          <w:tcPr>
            <w:tcW w:w="988" w:type="dxa"/>
          </w:tcPr>
          <w:p w:rsidR="00E823B4" w:rsidRPr="00C430AD" w:rsidRDefault="00E823B4" w:rsidP="000C706D">
            <w:r w:rsidRPr="00C430AD">
              <w:rPr>
                <w:rFonts w:ascii="Arial" w:hAnsi="Arial" w:cs="Arial"/>
                <w:color w:val="000000" w:themeColor="text1"/>
              </w:rPr>
              <w:t>5AIOP</w:t>
            </w:r>
          </w:p>
        </w:tc>
        <w:tc>
          <w:tcPr>
            <w:tcW w:w="3827" w:type="dxa"/>
            <w:gridSpan w:val="2"/>
          </w:tcPr>
          <w:p w:rsidR="00E823B4" w:rsidRPr="002B6F0A" w:rsidRDefault="00E823B4" w:rsidP="000C706D">
            <w:pPr>
              <w:rPr>
                <w:rFonts w:ascii="Arial" w:hAnsi="Arial" w:cs="Arial"/>
              </w:rPr>
            </w:pPr>
            <w:r w:rsidRPr="002B6F0A">
              <w:rPr>
                <w:rFonts w:ascii="Arial" w:hAnsi="Arial" w:cs="Arial"/>
              </w:rPr>
              <w:t>Contributing to the Improvement of Individual and Organisational Performance</w:t>
            </w:r>
          </w:p>
        </w:tc>
        <w:tc>
          <w:tcPr>
            <w:tcW w:w="1559" w:type="dxa"/>
          </w:tcPr>
          <w:p w:rsidR="00E823B4" w:rsidRPr="002B6F0A" w:rsidRDefault="00E823B4" w:rsidP="000C706D">
            <w:pPr>
              <w:rPr>
                <w:rFonts w:ascii="Arial" w:hAnsi="Arial" w:cs="Arial"/>
                <w:color w:val="000000" w:themeColor="text1"/>
              </w:rPr>
            </w:pPr>
            <w:r w:rsidRPr="002B6F0A">
              <w:rPr>
                <w:rFonts w:ascii="Arial" w:hAnsi="Arial" w:cs="Arial"/>
                <w:color w:val="000000" w:themeColor="text1"/>
              </w:rPr>
              <w:t>1.3</w:t>
            </w:r>
          </w:p>
        </w:tc>
        <w:tc>
          <w:tcPr>
            <w:tcW w:w="4711" w:type="dxa"/>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Email – Contract advice</w:t>
            </w:r>
          </w:p>
        </w:tc>
        <w:tc>
          <w:tcPr>
            <w:tcW w:w="1353" w:type="dxa"/>
            <w:gridSpan w:val="2"/>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EV13</w:t>
            </w:r>
          </w:p>
        </w:tc>
        <w:tc>
          <w:tcPr>
            <w:tcW w:w="1440" w:type="dxa"/>
          </w:tcPr>
          <w:p w:rsidR="00E823B4" w:rsidRPr="00C430AD" w:rsidRDefault="00E823B4" w:rsidP="000C706D">
            <w:pPr>
              <w:contextualSpacing/>
              <w:rPr>
                <w:rFonts w:ascii="Arial" w:hAnsi="Arial" w:cs="Arial"/>
                <w:color w:val="3C3C3C"/>
              </w:rPr>
            </w:pPr>
          </w:p>
        </w:tc>
        <w:tc>
          <w:tcPr>
            <w:tcW w:w="1440" w:type="dxa"/>
          </w:tcPr>
          <w:p w:rsidR="00E823B4" w:rsidRPr="00C430AD" w:rsidRDefault="00E823B4" w:rsidP="000C706D">
            <w:pPr>
              <w:contextualSpacing/>
              <w:rPr>
                <w:rFonts w:ascii="Arial" w:hAnsi="Arial" w:cs="Arial"/>
                <w:color w:val="3C3C3C"/>
              </w:rPr>
            </w:pPr>
          </w:p>
        </w:tc>
      </w:tr>
      <w:tr w:rsidR="00E823B4" w:rsidRPr="00E758AC" w:rsidTr="000C706D">
        <w:trPr>
          <w:trHeight w:val="482"/>
        </w:trPr>
        <w:tc>
          <w:tcPr>
            <w:tcW w:w="988" w:type="dxa"/>
          </w:tcPr>
          <w:p w:rsidR="00E823B4" w:rsidRPr="00C430AD" w:rsidRDefault="00E823B4" w:rsidP="000C706D">
            <w:r w:rsidRPr="00C430AD">
              <w:rPr>
                <w:rFonts w:ascii="Arial" w:hAnsi="Arial" w:cs="Arial"/>
                <w:color w:val="000000" w:themeColor="text1"/>
              </w:rPr>
              <w:t>5AIOP</w:t>
            </w:r>
          </w:p>
        </w:tc>
        <w:tc>
          <w:tcPr>
            <w:tcW w:w="3827" w:type="dxa"/>
            <w:gridSpan w:val="2"/>
          </w:tcPr>
          <w:p w:rsidR="00E823B4" w:rsidRPr="002B6F0A" w:rsidRDefault="00E823B4" w:rsidP="000C706D">
            <w:pPr>
              <w:rPr>
                <w:rFonts w:ascii="Arial" w:hAnsi="Arial" w:cs="Arial"/>
              </w:rPr>
            </w:pPr>
            <w:r w:rsidRPr="002B6F0A">
              <w:rPr>
                <w:rFonts w:ascii="Arial" w:hAnsi="Arial" w:cs="Arial"/>
              </w:rPr>
              <w:t>Contributing to the Improvement of Individual and Organisational Performance</w:t>
            </w:r>
          </w:p>
        </w:tc>
        <w:tc>
          <w:tcPr>
            <w:tcW w:w="1559" w:type="dxa"/>
          </w:tcPr>
          <w:p w:rsidR="00E823B4" w:rsidRPr="002B6F0A" w:rsidRDefault="00E823B4" w:rsidP="000C706D">
            <w:pPr>
              <w:rPr>
                <w:rFonts w:ascii="Arial" w:hAnsi="Arial" w:cs="Arial"/>
                <w:color w:val="000000" w:themeColor="text1"/>
              </w:rPr>
            </w:pPr>
            <w:r w:rsidRPr="002B6F0A">
              <w:rPr>
                <w:rFonts w:ascii="Arial" w:hAnsi="Arial" w:cs="Arial"/>
                <w:color w:val="000000" w:themeColor="text1"/>
              </w:rPr>
              <w:t>1.3</w:t>
            </w:r>
            <w:r>
              <w:rPr>
                <w:rFonts w:ascii="Arial" w:hAnsi="Arial" w:cs="Arial"/>
                <w:color w:val="000000" w:themeColor="text1"/>
              </w:rPr>
              <w:t>, 2.3</w:t>
            </w:r>
          </w:p>
        </w:tc>
        <w:tc>
          <w:tcPr>
            <w:tcW w:w="4711" w:type="dxa"/>
          </w:tcPr>
          <w:p w:rsidR="00E823B4" w:rsidRPr="002B6F0A" w:rsidRDefault="00E823B4" w:rsidP="000C706D">
            <w:pPr>
              <w:contextualSpacing/>
              <w:rPr>
                <w:rFonts w:ascii="Arial" w:hAnsi="Arial" w:cs="Arial"/>
                <w:color w:val="000000" w:themeColor="text1"/>
              </w:rPr>
            </w:pPr>
            <w:r w:rsidRPr="002B6F0A">
              <w:rPr>
                <w:rFonts w:ascii="Arial" w:hAnsi="Arial" w:cs="Arial"/>
                <w:color w:val="000000" w:themeColor="text1"/>
              </w:rPr>
              <w:t>Email – Redundancy Communication</w:t>
            </w:r>
          </w:p>
        </w:tc>
        <w:tc>
          <w:tcPr>
            <w:tcW w:w="1353" w:type="dxa"/>
            <w:gridSpan w:val="2"/>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EV14</w:t>
            </w:r>
          </w:p>
        </w:tc>
        <w:tc>
          <w:tcPr>
            <w:tcW w:w="1440" w:type="dxa"/>
          </w:tcPr>
          <w:p w:rsidR="00E823B4" w:rsidRPr="00C430AD" w:rsidRDefault="00E823B4" w:rsidP="000C706D">
            <w:pPr>
              <w:contextualSpacing/>
              <w:rPr>
                <w:rFonts w:ascii="Arial" w:hAnsi="Arial" w:cs="Arial"/>
                <w:color w:val="3C3C3C"/>
              </w:rPr>
            </w:pPr>
          </w:p>
        </w:tc>
        <w:tc>
          <w:tcPr>
            <w:tcW w:w="1440" w:type="dxa"/>
          </w:tcPr>
          <w:p w:rsidR="00E823B4" w:rsidRPr="00C430AD" w:rsidRDefault="00E823B4" w:rsidP="000C706D">
            <w:pPr>
              <w:contextualSpacing/>
              <w:rPr>
                <w:rFonts w:ascii="Arial" w:hAnsi="Arial" w:cs="Arial"/>
                <w:color w:val="3C3C3C"/>
              </w:rPr>
            </w:pPr>
          </w:p>
        </w:tc>
      </w:tr>
      <w:tr w:rsidR="00E823B4" w:rsidRPr="00E758AC" w:rsidTr="000C706D">
        <w:trPr>
          <w:trHeight w:val="482"/>
        </w:trPr>
        <w:tc>
          <w:tcPr>
            <w:tcW w:w="988" w:type="dxa"/>
          </w:tcPr>
          <w:p w:rsidR="00E823B4" w:rsidRPr="00C430AD" w:rsidRDefault="00E823B4" w:rsidP="000C706D">
            <w:r w:rsidRPr="00C430AD">
              <w:rPr>
                <w:rFonts w:ascii="Arial" w:hAnsi="Arial" w:cs="Arial"/>
                <w:color w:val="000000" w:themeColor="text1"/>
              </w:rPr>
              <w:t>5AIOP</w:t>
            </w:r>
          </w:p>
        </w:tc>
        <w:tc>
          <w:tcPr>
            <w:tcW w:w="3827" w:type="dxa"/>
            <w:gridSpan w:val="2"/>
          </w:tcPr>
          <w:p w:rsidR="00E823B4" w:rsidRPr="00C430AD" w:rsidRDefault="00E823B4" w:rsidP="000C706D">
            <w:r w:rsidRPr="00C430AD">
              <w:rPr>
                <w:rFonts w:ascii="Arial" w:hAnsi="Arial" w:cs="Arial"/>
              </w:rPr>
              <w:t>Contributing to the Improvement of Individual and Organisational Performance</w:t>
            </w:r>
          </w:p>
        </w:tc>
        <w:tc>
          <w:tcPr>
            <w:tcW w:w="1559" w:type="dxa"/>
          </w:tcPr>
          <w:p w:rsidR="00E823B4" w:rsidRPr="002B6F0A" w:rsidRDefault="00E823B4" w:rsidP="000C706D">
            <w:pPr>
              <w:rPr>
                <w:rFonts w:ascii="Arial" w:hAnsi="Arial" w:cs="Arial"/>
                <w:color w:val="000000" w:themeColor="text1"/>
              </w:rPr>
            </w:pPr>
            <w:r w:rsidRPr="002B6F0A">
              <w:rPr>
                <w:rFonts w:ascii="Arial" w:hAnsi="Arial" w:cs="Arial"/>
                <w:color w:val="000000" w:themeColor="text1"/>
              </w:rPr>
              <w:t>2.1</w:t>
            </w:r>
          </w:p>
        </w:tc>
        <w:tc>
          <w:tcPr>
            <w:tcW w:w="4711" w:type="dxa"/>
          </w:tcPr>
          <w:p w:rsidR="00E823B4" w:rsidRPr="002B6F0A" w:rsidRDefault="00E823B4" w:rsidP="000C706D">
            <w:pPr>
              <w:contextualSpacing/>
              <w:rPr>
                <w:rFonts w:ascii="Arial" w:hAnsi="Arial" w:cs="Arial"/>
                <w:color w:val="000000" w:themeColor="text1"/>
              </w:rPr>
            </w:pPr>
            <w:r w:rsidRPr="002B6F0A">
              <w:rPr>
                <w:rFonts w:ascii="Arial" w:hAnsi="Arial" w:cs="Arial"/>
                <w:color w:val="000000" w:themeColor="text1"/>
              </w:rPr>
              <w:t>Report to CMT – 2019</w:t>
            </w:r>
          </w:p>
        </w:tc>
        <w:tc>
          <w:tcPr>
            <w:tcW w:w="1353" w:type="dxa"/>
            <w:gridSpan w:val="2"/>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EV15</w:t>
            </w:r>
          </w:p>
        </w:tc>
        <w:tc>
          <w:tcPr>
            <w:tcW w:w="1440" w:type="dxa"/>
          </w:tcPr>
          <w:p w:rsidR="00E823B4" w:rsidRPr="00C430AD" w:rsidRDefault="00E823B4" w:rsidP="000C706D">
            <w:pPr>
              <w:contextualSpacing/>
              <w:rPr>
                <w:rFonts w:ascii="Arial" w:hAnsi="Arial" w:cs="Arial"/>
                <w:color w:val="3C3C3C"/>
              </w:rPr>
            </w:pPr>
          </w:p>
        </w:tc>
        <w:tc>
          <w:tcPr>
            <w:tcW w:w="1440" w:type="dxa"/>
          </w:tcPr>
          <w:p w:rsidR="00E823B4" w:rsidRPr="00C430AD" w:rsidRDefault="00E823B4" w:rsidP="000C706D">
            <w:pPr>
              <w:contextualSpacing/>
              <w:rPr>
                <w:rFonts w:ascii="Arial" w:hAnsi="Arial" w:cs="Arial"/>
                <w:color w:val="3C3C3C"/>
              </w:rPr>
            </w:pPr>
          </w:p>
        </w:tc>
      </w:tr>
      <w:tr w:rsidR="00E823B4" w:rsidRPr="00E758AC" w:rsidTr="000C706D">
        <w:trPr>
          <w:trHeight w:val="482"/>
        </w:trPr>
        <w:tc>
          <w:tcPr>
            <w:tcW w:w="988" w:type="dxa"/>
          </w:tcPr>
          <w:p w:rsidR="00E823B4" w:rsidRPr="00C430AD" w:rsidRDefault="00E823B4" w:rsidP="000C706D">
            <w:r w:rsidRPr="00C430AD">
              <w:rPr>
                <w:rFonts w:ascii="Arial" w:hAnsi="Arial" w:cs="Arial"/>
                <w:color w:val="000000" w:themeColor="text1"/>
              </w:rPr>
              <w:t>5AIOP</w:t>
            </w:r>
          </w:p>
        </w:tc>
        <w:tc>
          <w:tcPr>
            <w:tcW w:w="3827" w:type="dxa"/>
            <w:gridSpan w:val="2"/>
          </w:tcPr>
          <w:p w:rsidR="00E823B4" w:rsidRPr="00C430AD" w:rsidRDefault="00E823B4" w:rsidP="000C706D">
            <w:r w:rsidRPr="00C430AD">
              <w:rPr>
                <w:rFonts w:ascii="Arial" w:hAnsi="Arial" w:cs="Arial"/>
              </w:rPr>
              <w:t>Contributing to the Improvement of Individual and Organisational Performance</w:t>
            </w:r>
          </w:p>
        </w:tc>
        <w:tc>
          <w:tcPr>
            <w:tcW w:w="1559" w:type="dxa"/>
          </w:tcPr>
          <w:p w:rsidR="00E823B4" w:rsidRPr="002B6F0A" w:rsidRDefault="00E823B4" w:rsidP="000C706D">
            <w:pPr>
              <w:rPr>
                <w:rFonts w:ascii="Arial" w:hAnsi="Arial" w:cs="Arial"/>
                <w:color w:val="000000" w:themeColor="text1"/>
              </w:rPr>
            </w:pPr>
            <w:r w:rsidRPr="002B6F0A">
              <w:rPr>
                <w:rFonts w:ascii="Arial" w:hAnsi="Arial" w:cs="Arial"/>
                <w:color w:val="000000" w:themeColor="text1"/>
              </w:rPr>
              <w:t>2.1</w:t>
            </w:r>
            <w:r>
              <w:rPr>
                <w:rFonts w:ascii="Arial" w:hAnsi="Arial" w:cs="Arial"/>
                <w:color w:val="000000" w:themeColor="text1"/>
              </w:rPr>
              <w:t>, 2.3, 3.1, 3.3</w:t>
            </w:r>
          </w:p>
        </w:tc>
        <w:tc>
          <w:tcPr>
            <w:tcW w:w="4711" w:type="dxa"/>
          </w:tcPr>
          <w:p w:rsidR="00E823B4" w:rsidRPr="002B6F0A" w:rsidRDefault="00E823B4" w:rsidP="000C706D">
            <w:pPr>
              <w:contextualSpacing/>
              <w:rPr>
                <w:rFonts w:ascii="Arial" w:hAnsi="Arial" w:cs="Arial"/>
                <w:color w:val="000000" w:themeColor="text1"/>
              </w:rPr>
            </w:pPr>
            <w:r w:rsidRPr="002B6F0A">
              <w:rPr>
                <w:rFonts w:ascii="Arial" w:hAnsi="Arial" w:cs="Arial"/>
                <w:color w:val="000000" w:themeColor="text1"/>
              </w:rPr>
              <w:t>Discussion Notes – PHRBP</w:t>
            </w:r>
          </w:p>
        </w:tc>
        <w:tc>
          <w:tcPr>
            <w:tcW w:w="1353" w:type="dxa"/>
            <w:gridSpan w:val="2"/>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EV16</w:t>
            </w:r>
          </w:p>
        </w:tc>
        <w:tc>
          <w:tcPr>
            <w:tcW w:w="1440" w:type="dxa"/>
          </w:tcPr>
          <w:p w:rsidR="00E823B4" w:rsidRPr="00C430AD" w:rsidRDefault="00E823B4" w:rsidP="000C706D">
            <w:pPr>
              <w:contextualSpacing/>
              <w:rPr>
                <w:rFonts w:ascii="Arial" w:hAnsi="Arial" w:cs="Arial"/>
                <w:color w:val="3C3C3C"/>
              </w:rPr>
            </w:pPr>
          </w:p>
        </w:tc>
        <w:tc>
          <w:tcPr>
            <w:tcW w:w="1440" w:type="dxa"/>
          </w:tcPr>
          <w:p w:rsidR="00E823B4" w:rsidRPr="00C430AD" w:rsidRDefault="00E823B4" w:rsidP="000C706D">
            <w:pPr>
              <w:contextualSpacing/>
              <w:rPr>
                <w:rFonts w:ascii="Arial" w:hAnsi="Arial" w:cs="Arial"/>
                <w:color w:val="3C3C3C"/>
              </w:rPr>
            </w:pPr>
          </w:p>
        </w:tc>
      </w:tr>
      <w:tr w:rsidR="00E823B4" w:rsidRPr="00E758AC" w:rsidTr="000C706D">
        <w:trPr>
          <w:trHeight w:val="482"/>
        </w:trPr>
        <w:tc>
          <w:tcPr>
            <w:tcW w:w="988" w:type="dxa"/>
          </w:tcPr>
          <w:p w:rsidR="00E823B4" w:rsidRPr="00C430AD" w:rsidRDefault="00E823B4" w:rsidP="000C706D">
            <w:r w:rsidRPr="00C430AD">
              <w:rPr>
                <w:rFonts w:ascii="Arial" w:hAnsi="Arial" w:cs="Arial"/>
                <w:color w:val="000000" w:themeColor="text1"/>
              </w:rPr>
              <w:t>5AIOP</w:t>
            </w:r>
          </w:p>
        </w:tc>
        <w:tc>
          <w:tcPr>
            <w:tcW w:w="3827" w:type="dxa"/>
            <w:gridSpan w:val="2"/>
          </w:tcPr>
          <w:p w:rsidR="00E823B4" w:rsidRPr="00C430AD" w:rsidRDefault="00E823B4" w:rsidP="000C706D">
            <w:r w:rsidRPr="00C430AD">
              <w:rPr>
                <w:rFonts w:ascii="Arial" w:hAnsi="Arial" w:cs="Arial"/>
              </w:rPr>
              <w:t>Contributing to the Improvement of Individual and Organisational Performance</w:t>
            </w:r>
          </w:p>
        </w:tc>
        <w:tc>
          <w:tcPr>
            <w:tcW w:w="1559" w:type="dxa"/>
          </w:tcPr>
          <w:p w:rsidR="00E823B4" w:rsidRPr="002B6F0A" w:rsidRDefault="00E823B4" w:rsidP="000C706D">
            <w:pPr>
              <w:rPr>
                <w:rFonts w:ascii="Arial" w:hAnsi="Arial" w:cs="Arial"/>
                <w:color w:val="000000" w:themeColor="text1"/>
              </w:rPr>
            </w:pPr>
            <w:r w:rsidRPr="002B6F0A">
              <w:rPr>
                <w:rFonts w:ascii="Arial" w:hAnsi="Arial" w:cs="Arial"/>
                <w:color w:val="000000" w:themeColor="text1"/>
              </w:rPr>
              <w:t>2.1</w:t>
            </w:r>
            <w:r>
              <w:rPr>
                <w:rFonts w:ascii="Arial" w:hAnsi="Arial" w:cs="Arial"/>
                <w:color w:val="000000" w:themeColor="text1"/>
              </w:rPr>
              <w:t>, 2.3</w:t>
            </w:r>
          </w:p>
        </w:tc>
        <w:tc>
          <w:tcPr>
            <w:tcW w:w="4711" w:type="dxa"/>
          </w:tcPr>
          <w:p w:rsidR="00E823B4" w:rsidRPr="002B6F0A" w:rsidRDefault="00E823B4" w:rsidP="000C706D">
            <w:pPr>
              <w:contextualSpacing/>
              <w:rPr>
                <w:rFonts w:ascii="Arial" w:hAnsi="Arial" w:cs="Arial"/>
                <w:color w:val="000000" w:themeColor="text1"/>
              </w:rPr>
            </w:pPr>
            <w:r w:rsidRPr="002B6F0A">
              <w:rPr>
                <w:rFonts w:ascii="Arial" w:hAnsi="Arial" w:cs="Arial"/>
                <w:color w:val="000000" w:themeColor="text1"/>
              </w:rPr>
              <w:t>Email – Management of Absence</w:t>
            </w:r>
          </w:p>
        </w:tc>
        <w:tc>
          <w:tcPr>
            <w:tcW w:w="1353" w:type="dxa"/>
            <w:gridSpan w:val="2"/>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EV17</w:t>
            </w:r>
          </w:p>
        </w:tc>
        <w:tc>
          <w:tcPr>
            <w:tcW w:w="1440" w:type="dxa"/>
          </w:tcPr>
          <w:p w:rsidR="00E823B4" w:rsidRPr="00C430AD" w:rsidRDefault="00E823B4" w:rsidP="000C706D">
            <w:pPr>
              <w:contextualSpacing/>
              <w:rPr>
                <w:rFonts w:ascii="Arial" w:hAnsi="Arial" w:cs="Arial"/>
                <w:color w:val="3C3C3C"/>
              </w:rPr>
            </w:pPr>
          </w:p>
        </w:tc>
        <w:tc>
          <w:tcPr>
            <w:tcW w:w="1440" w:type="dxa"/>
          </w:tcPr>
          <w:p w:rsidR="00E823B4" w:rsidRPr="00C430AD" w:rsidRDefault="00E823B4" w:rsidP="000C706D">
            <w:pPr>
              <w:contextualSpacing/>
              <w:rPr>
                <w:rFonts w:ascii="Arial" w:hAnsi="Arial" w:cs="Arial"/>
                <w:color w:val="3C3C3C"/>
              </w:rPr>
            </w:pPr>
          </w:p>
        </w:tc>
      </w:tr>
      <w:tr w:rsidR="00E823B4" w:rsidRPr="00E758AC" w:rsidTr="000C706D">
        <w:trPr>
          <w:trHeight w:val="482"/>
        </w:trPr>
        <w:tc>
          <w:tcPr>
            <w:tcW w:w="988" w:type="dxa"/>
          </w:tcPr>
          <w:p w:rsidR="00E823B4" w:rsidRPr="00C430AD" w:rsidRDefault="00E823B4" w:rsidP="000C706D">
            <w:r w:rsidRPr="00C430AD">
              <w:rPr>
                <w:rFonts w:ascii="Arial" w:hAnsi="Arial" w:cs="Arial"/>
                <w:color w:val="000000" w:themeColor="text1"/>
              </w:rPr>
              <w:t>5AIOP</w:t>
            </w:r>
          </w:p>
        </w:tc>
        <w:tc>
          <w:tcPr>
            <w:tcW w:w="3827" w:type="dxa"/>
            <w:gridSpan w:val="2"/>
          </w:tcPr>
          <w:p w:rsidR="00E823B4" w:rsidRPr="00C430AD" w:rsidRDefault="00E823B4" w:rsidP="000C706D">
            <w:r w:rsidRPr="00C430AD">
              <w:rPr>
                <w:rFonts w:ascii="Arial" w:hAnsi="Arial" w:cs="Arial"/>
              </w:rPr>
              <w:t>Contributing to the Improvement of Individual and Organisational Performance</w:t>
            </w:r>
          </w:p>
        </w:tc>
        <w:tc>
          <w:tcPr>
            <w:tcW w:w="1559" w:type="dxa"/>
          </w:tcPr>
          <w:p w:rsidR="00E823B4" w:rsidRPr="000247A1" w:rsidRDefault="00E823B4" w:rsidP="000C706D">
            <w:pPr>
              <w:rPr>
                <w:rFonts w:ascii="Arial" w:hAnsi="Arial" w:cs="Arial"/>
                <w:color w:val="000000" w:themeColor="text1"/>
              </w:rPr>
            </w:pPr>
            <w:r w:rsidRPr="000247A1">
              <w:rPr>
                <w:rFonts w:ascii="Arial" w:hAnsi="Arial" w:cs="Arial"/>
                <w:color w:val="000000" w:themeColor="text1"/>
              </w:rPr>
              <w:t>2.1, 2.3</w:t>
            </w:r>
          </w:p>
        </w:tc>
        <w:tc>
          <w:tcPr>
            <w:tcW w:w="4711" w:type="dxa"/>
          </w:tcPr>
          <w:p w:rsidR="00E823B4" w:rsidRPr="000247A1" w:rsidRDefault="00E823B4" w:rsidP="000C706D">
            <w:pPr>
              <w:contextualSpacing/>
              <w:rPr>
                <w:rFonts w:ascii="Arial" w:hAnsi="Arial" w:cs="Arial"/>
                <w:color w:val="000000" w:themeColor="text1"/>
              </w:rPr>
            </w:pPr>
            <w:r w:rsidRPr="000247A1">
              <w:rPr>
                <w:rFonts w:ascii="Arial" w:hAnsi="Arial" w:cs="Arial"/>
                <w:color w:val="000000" w:themeColor="text1"/>
              </w:rPr>
              <w:t>Email – Thank you</w:t>
            </w:r>
          </w:p>
        </w:tc>
        <w:tc>
          <w:tcPr>
            <w:tcW w:w="1353" w:type="dxa"/>
            <w:gridSpan w:val="2"/>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EV18</w:t>
            </w:r>
          </w:p>
        </w:tc>
        <w:tc>
          <w:tcPr>
            <w:tcW w:w="1440" w:type="dxa"/>
          </w:tcPr>
          <w:p w:rsidR="00E823B4" w:rsidRPr="00C430AD" w:rsidRDefault="00E823B4" w:rsidP="000C706D">
            <w:pPr>
              <w:contextualSpacing/>
              <w:rPr>
                <w:rFonts w:ascii="Arial" w:hAnsi="Arial" w:cs="Arial"/>
                <w:color w:val="3C3C3C"/>
              </w:rPr>
            </w:pPr>
          </w:p>
        </w:tc>
        <w:tc>
          <w:tcPr>
            <w:tcW w:w="1440" w:type="dxa"/>
          </w:tcPr>
          <w:p w:rsidR="00E823B4" w:rsidRPr="00C430AD" w:rsidRDefault="00E823B4" w:rsidP="000C706D">
            <w:pPr>
              <w:contextualSpacing/>
              <w:rPr>
                <w:rFonts w:ascii="Arial" w:hAnsi="Arial" w:cs="Arial"/>
                <w:color w:val="3C3C3C"/>
              </w:rPr>
            </w:pPr>
          </w:p>
        </w:tc>
      </w:tr>
      <w:tr w:rsidR="00E823B4" w:rsidRPr="00E758AC" w:rsidTr="000C706D">
        <w:trPr>
          <w:trHeight w:val="482"/>
        </w:trPr>
        <w:tc>
          <w:tcPr>
            <w:tcW w:w="988" w:type="dxa"/>
          </w:tcPr>
          <w:p w:rsidR="00E823B4" w:rsidRPr="00C430AD" w:rsidRDefault="00E823B4" w:rsidP="000C706D">
            <w:r w:rsidRPr="00C430AD">
              <w:rPr>
                <w:rFonts w:ascii="Arial" w:hAnsi="Arial" w:cs="Arial"/>
                <w:color w:val="000000" w:themeColor="text1"/>
              </w:rPr>
              <w:t>5AIOP</w:t>
            </w:r>
          </w:p>
        </w:tc>
        <w:tc>
          <w:tcPr>
            <w:tcW w:w="3827" w:type="dxa"/>
            <w:gridSpan w:val="2"/>
          </w:tcPr>
          <w:p w:rsidR="00E823B4" w:rsidRPr="00C430AD" w:rsidRDefault="00E823B4" w:rsidP="000C706D">
            <w:r w:rsidRPr="00C430AD">
              <w:rPr>
                <w:rFonts w:ascii="Arial" w:hAnsi="Arial" w:cs="Arial"/>
              </w:rPr>
              <w:t>Contributing to the Improvement of Individual and Organisational Performance</w:t>
            </w:r>
          </w:p>
        </w:tc>
        <w:tc>
          <w:tcPr>
            <w:tcW w:w="1559" w:type="dxa"/>
          </w:tcPr>
          <w:p w:rsidR="00E823B4" w:rsidRPr="000247A1" w:rsidRDefault="00E823B4" w:rsidP="000C706D">
            <w:pPr>
              <w:rPr>
                <w:rFonts w:ascii="Arial" w:hAnsi="Arial" w:cs="Arial"/>
                <w:color w:val="000000" w:themeColor="text1"/>
              </w:rPr>
            </w:pPr>
            <w:r w:rsidRPr="000247A1">
              <w:rPr>
                <w:rFonts w:ascii="Arial" w:hAnsi="Arial" w:cs="Arial"/>
                <w:color w:val="000000" w:themeColor="text1"/>
              </w:rPr>
              <w:t>2.2, 2.3</w:t>
            </w:r>
          </w:p>
        </w:tc>
        <w:tc>
          <w:tcPr>
            <w:tcW w:w="4711" w:type="dxa"/>
          </w:tcPr>
          <w:p w:rsidR="00E823B4" w:rsidRPr="000247A1" w:rsidRDefault="00E823B4" w:rsidP="000C706D">
            <w:pPr>
              <w:contextualSpacing/>
              <w:rPr>
                <w:rFonts w:ascii="Arial" w:hAnsi="Arial" w:cs="Arial"/>
                <w:color w:val="000000" w:themeColor="text1"/>
              </w:rPr>
            </w:pPr>
            <w:r w:rsidRPr="000247A1">
              <w:rPr>
                <w:rFonts w:ascii="Arial" w:hAnsi="Arial" w:cs="Arial"/>
                <w:color w:val="000000" w:themeColor="text1"/>
              </w:rPr>
              <w:t>HR Policy Training Agenda</w:t>
            </w:r>
          </w:p>
        </w:tc>
        <w:tc>
          <w:tcPr>
            <w:tcW w:w="1353" w:type="dxa"/>
            <w:gridSpan w:val="2"/>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EV19</w:t>
            </w:r>
          </w:p>
        </w:tc>
        <w:tc>
          <w:tcPr>
            <w:tcW w:w="1440" w:type="dxa"/>
          </w:tcPr>
          <w:p w:rsidR="00E823B4" w:rsidRPr="00C430AD" w:rsidRDefault="00E823B4" w:rsidP="000C706D">
            <w:pPr>
              <w:contextualSpacing/>
              <w:rPr>
                <w:rFonts w:ascii="Arial" w:hAnsi="Arial" w:cs="Arial"/>
                <w:color w:val="3C3C3C"/>
              </w:rPr>
            </w:pPr>
          </w:p>
        </w:tc>
        <w:tc>
          <w:tcPr>
            <w:tcW w:w="1440" w:type="dxa"/>
          </w:tcPr>
          <w:p w:rsidR="00E823B4" w:rsidRPr="00C430AD" w:rsidRDefault="00E823B4" w:rsidP="000C706D">
            <w:pPr>
              <w:contextualSpacing/>
              <w:rPr>
                <w:rFonts w:ascii="Arial" w:hAnsi="Arial" w:cs="Arial"/>
                <w:color w:val="3C3C3C"/>
              </w:rPr>
            </w:pPr>
          </w:p>
        </w:tc>
      </w:tr>
      <w:tr w:rsidR="00E823B4" w:rsidRPr="00E758AC" w:rsidTr="000C706D">
        <w:trPr>
          <w:trHeight w:val="482"/>
        </w:trPr>
        <w:tc>
          <w:tcPr>
            <w:tcW w:w="988" w:type="dxa"/>
          </w:tcPr>
          <w:p w:rsidR="00E823B4" w:rsidRPr="00C430AD" w:rsidRDefault="00E823B4" w:rsidP="000C706D">
            <w:r w:rsidRPr="00C430AD">
              <w:rPr>
                <w:rFonts w:ascii="Arial" w:hAnsi="Arial" w:cs="Arial"/>
                <w:color w:val="000000" w:themeColor="text1"/>
              </w:rPr>
              <w:t>5AIOP</w:t>
            </w:r>
          </w:p>
        </w:tc>
        <w:tc>
          <w:tcPr>
            <w:tcW w:w="3827" w:type="dxa"/>
            <w:gridSpan w:val="2"/>
          </w:tcPr>
          <w:p w:rsidR="00E823B4" w:rsidRPr="00C430AD" w:rsidRDefault="00E823B4" w:rsidP="000C706D">
            <w:r w:rsidRPr="00C430AD">
              <w:rPr>
                <w:rFonts w:ascii="Arial" w:hAnsi="Arial" w:cs="Arial"/>
              </w:rPr>
              <w:t>Contributing to the Improvement of Individual and Organisational Performance</w:t>
            </w:r>
          </w:p>
        </w:tc>
        <w:tc>
          <w:tcPr>
            <w:tcW w:w="1559" w:type="dxa"/>
          </w:tcPr>
          <w:p w:rsidR="00E823B4" w:rsidRPr="000247A1" w:rsidRDefault="00E823B4" w:rsidP="000C706D">
            <w:pPr>
              <w:rPr>
                <w:rFonts w:ascii="Arial" w:hAnsi="Arial" w:cs="Arial"/>
                <w:color w:val="000000" w:themeColor="text1"/>
              </w:rPr>
            </w:pPr>
            <w:r w:rsidRPr="000247A1">
              <w:rPr>
                <w:rFonts w:ascii="Arial" w:hAnsi="Arial" w:cs="Arial"/>
                <w:color w:val="000000" w:themeColor="text1"/>
              </w:rPr>
              <w:t>2.2</w:t>
            </w:r>
          </w:p>
        </w:tc>
        <w:tc>
          <w:tcPr>
            <w:tcW w:w="4711" w:type="dxa"/>
          </w:tcPr>
          <w:p w:rsidR="00E823B4" w:rsidRPr="000247A1" w:rsidRDefault="00E823B4" w:rsidP="000C706D">
            <w:pPr>
              <w:contextualSpacing/>
              <w:rPr>
                <w:rFonts w:ascii="Arial" w:hAnsi="Arial" w:cs="Arial"/>
                <w:color w:val="000000" w:themeColor="text1"/>
              </w:rPr>
            </w:pPr>
            <w:r w:rsidRPr="000247A1">
              <w:rPr>
                <w:rFonts w:ascii="Arial" w:hAnsi="Arial" w:cs="Arial"/>
                <w:color w:val="000000" w:themeColor="text1"/>
              </w:rPr>
              <w:t>E-Learning Courses</w:t>
            </w:r>
          </w:p>
        </w:tc>
        <w:tc>
          <w:tcPr>
            <w:tcW w:w="1353" w:type="dxa"/>
            <w:gridSpan w:val="2"/>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EV20</w:t>
            </w:r>
          </w:p>
        </w:tc>
        <w:tc>
          <w:tcPr>
            <w:tcW w:w="1440" w:type="dxa"/>
          </w:tcPr>
          <w:p w:rsidR="00E823B4" w:rsidRPr="00C430AD" w:rsidRDefault="00E823B4" w:rsidP="000C706D">
            <w:pPr>
              <w:contextualSpacing/>
              <w:rPr>
                <w:rFonts w:ascii="Arial" w:hAnsi="Arial" w:cs="Arial"/>
                <w:color w:val="3C3C3C"/>
              </w:rPr>
            </w:pPr>
          </w:p>
        </w:tc>
        <w:tc>
          <w:tcPr>
            <w:tcW w:w="1440" w:type="dxa"/>
          </w:tcPr>
          <w:p w:rsidR="00E823B4" w:rsidRPr="00C430AD" w:rsidRDefault="00E823B4" w:rsidP="000C706D">
            <w:pPr>
              <w:contextualSpacing/>
              <w:rPr>
                <w:rFonts w:ascii="Arial" w:hAnsi="Arial" w:cs="Arial"/>
                <w:color w:val="3C3C3C"/>
              </w:rPr>
            </w:pPr>
          </w:p>
        </w:tc>
      </w:tr>
      <w:tr w:rsidR="00E823B4" w:rsidRPr="00E758AC" w:rsidTr="000C706D">
        <w:trPr>
          <w:trHeight w:val="482"/>
        </w:trPr>
        <w:tc>
          <w:tcPr>
            <w:tcW w:w="988" w:type="dxa"/>
          </w:tcPr>
          <w:p w:rsidR="00E823B4" w:rsidRPr="00C430AD" w:rsidRDefault="00E823B4" w:rsidP="000C706D">
            <w:r w:rsidRPr="00C430AD">
              <w:rPr>
                <w:rFonts w:ascii="Arial" w:hAnsi="Arial" w:cs="Arial"/>
                <w:color w:val="000000" w:themeColor="text1"/>
              </w:rPr>
              <w:t>5AIOP</w:t>
            </w:r>
          </w:p>
        </w:tc>
        <w:tc>
          <w:tcPr>
            <w:tcW w:w="3827" w:type="dxa"/>
            <w:gridSpan w:val="2"/>
          </w:tcPr>
          <w:p w:rsidR="00E823B4" w:rsidRPr="00C430AD" w:rsidRDefault="00E823B4" w:rsidP="000C706D">
            <w:r w:rsidRPr="00C430AD">
              <w:rPr>
                <w:rFonts w:ascii="Arial" w:hAnsi="Arial" w:cs="Arial"/>
              </w:rPr>
              <w:t>Contributing to the Improvement of Individual and Organisational Performance</w:t>
            </w:r>
          </w:p>
        </w:tc>
        <w:tc>
          <w:tcPr>
            <w:tcW w:w="1559" w:type="dxa"/>
          </w:tcPr>
          <w:p w:rsidR="00E823B4" w:rsidRPr="000247A1" w:rsidRDefault="00E823B4" w:rsidP="000C706D">
            <w:pPr>
              <w:rPr>
                <w:rFonts w:ascii="Arial" w:hAnsi="Arial" w:cs="Arial"/>
                <w:color w:val="000000" w:themeColor="text1"/>
              </w:rPr>
            </w:pPr>
            <w:r w:rsidRPr="000247A1">
              <w:rPr>
                <w:rFonts w:ascii="Arial" w:hAnsi="Arial" w:cs="Arial"/>
                <w:color w:val="000000" w:themeColor="text1"/>
              </w:rPr>
              <w:t>2.2, 2.3</w:t>
            </w:r>
          </w:p>
        </w:tc>
        <w:tc>
          <w:tcPr>
            <w:tcW w:w="4711" w:type="dxa"/>
          </w:tcPr>
          <w:p w:rsidR="00E823B4" w:rsidRPr="000247A1" w:rsidRDefault="00E823B4" w:rsidP="000C706D">
            <w:pPr>
              <w:contextualSpacing/>
              <w:rPr>
                <w:rFonts w:ascii="Arial" w:hAnsi="Arial" w:cs="Arial"/>
                <w:color w:val="000000" w:themeColor="text1"/>
              </w:rPr>
            </w:pPr>
            <w:r w:rsidRPr="000247A1">
              <w:rPr>
                <w:rFonts w:ascii="Arial" w:hAnsi="Arial" w:cs="Arial"/>
                <w:color w:val="000000" w:themeColor="text1"/>
              </w:rPr>
              <w:t>Email – Advise regarding restructure</w:t>
            </w:r>
          </w:p>
        </w:tc>
        <w:tc>
          <w:tcPr>
            <w:tcW w:w="1353" w:type="dxa"/>
            <w:gridSpan w:val="2"/>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EV21</w:t>
            </w:r>
          </w:p>
        </w:tc>
        <w:tc>
          <w:tcPr>
            <w:tcW w:w="1440" w:type="dxa"/>
          </w:tcPr>
          <w:p w:rsidR="00E823B4" w:rsidRPr="00C430AD" w:rsidRDefault="00E823B4" w:rsidP="000C706D">
            <w:pPr>
              <w:contextualSpacing/>
              <w:rPr>
                <w:rFonts w:ascii="Arial" w:hAnsi="Arial" w:cs="Arial"/>
                <w:color w:val="3C3C3C"/>
              </w:rPr>
            </w:pPr>
          </w:p>
        </w:tc>
        <w:tc>
          <w:tcPr>
            <w:tcW w:w="1440" w:type="dxa"/>
          </w:tcPr>
          <w:p w:rsidR="00E823B4" w:rsidRPr="00C430AD" w:rsidRDefault="00E823B4" w:rsidP="000C706D">
            <w:pPr>
              <w:contextualSpacing/>
              <w:rPr>
                <w:rFonts w:ascii="Arial" w:hAnsi="Arial" w:cs="Arial"/>
                <w:color w:val="3C3C3C"/>
              </w:rPr>
            </w:pPr>
          </w:p>
        </w:tc>
      </w:tr>
      <w:tr w:rsidR="00E823B4" w:rsidRPr="00E758AC" w:rsidTr="000C706D">
        <w:trPr>
          <w:trHeight w:val="482"/>
        </w:trPr>
        <w:tc>
          <w:tcPr>
            <w:tcW w:w="988" w:type="dxa"/>
          </w:tcPr>
          <w:p w:rsidR="00E823B4" w:rsidRPr="00C430AD" w:rsidRDefault="00E823B4" w:rsidP="000C706D">
            <w:r w:rsidRPr="00C430AD">
              <w:rPr>
                <w:rFonts w:ascii="Arial" w:hAnsi="Arial" w:cs="Arial"/>
                <w:color w:val="000000" w:themeColor="text1"/>
              </w:rPr>
              <w:t>5AIOP</w:t>
            </w:r>
          </w:p>
        </w:tc>
        <w:tc>
          <w:tcPr>
            <w:tcW w:w="3827" w:type="dxa"/>
            <w:gridSpan w:val="2"/>
          </w:tcPr>
          <w:p w:rsidR="00E823B4" w:rsidRPr="00C430AD" w:rsidRDefault="00E823B4" w:rsidP="000C706D">
            <w:r w:rsidRPr="00C430AD">
              <w:rPr>
                <w:rFonts w:ascii="Arial" w:hAnsi="Arial" w:cs="Arial"/>
              </w:rPr>
              <w:t>Contributing to the Improvement of Individual and Organisational Performance</w:t>
            </w:r>
          </w:p>
        </w:tc>
        <w:tc>
          <w:tcPr>
            <w:tcW w:w="1559" w:type="dxa"/>
          </w:tcPr>
          <w:p w:rsidR="00E823B4" w:rsidRPr="000247A1" w:rsidRDefault="00E823B4" w:rsidP="000C706D">
            <w:pPr>
              <w:rPr>
                <w:rFonts w:ascii="Arial" w:hAnsi="Arial" w:cs="Arial"/>
                <w:color w:val="000000" w:themeColor="text1"/>
              </w:rPr>
            </w:pPr>
            <w:r w:rsidRPr="000247A1">
              <w:rPr>
                <w:rFonts w:ascii="Arial" w:hAnsi="Arial" w:cs="Arial"/>
                <w:color w:val="000000" w:themeColor="text1"/>
              </w:rPr>
              <w:t>2.2, 2.3</w:t>
            </w:r>
          </w:p>
        </w:tc>
        <w:tc>
          <w:tcPr>
            <w:tcW w:w="4711" w:type="dxa"/>
          </w:tcPr>
          <w:p w:rsidR="00E823B4" w:rsidRPr="000247A1" w:rsidRDefault="00E823B4" w:rsidP="000C706D">
            <w:pPr>
              <w:contextualSpacing/>
              <w:rPr>
                <w:rFonts w:ascii="Arial" w:hAnsi="Arial" w:cs="Arial"/>
                <w:color w:val="000000" w:themeColor="text1"/>
              </w:rPr>
            </w:pPr>
            <w:r w:rsidRPr="000247A1">
              <w:rPr>
                <w:rFonts w:ascii="Arial" w:hAnsi="Arial" w:cs="Arial"/>
                <w:color w:val="000000" w:themeColor="text1"/>
              </w:rPr>
              <w:t>Email – Advice following consultation</w:t>
            </w:r>
          </w:p>
        </w:tc>
        <w:tc>
          <w:tcPr>
            <w:tcW w:w="1353" w:type="dxa"/>
            <w:gridSpan w:val="2"/>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EV22</w:t>
            </w:r>
          </w:p>
        </w:tc>
        <w:tc>
          <w:tcPr>
            <w:tcW w:w="1440" w:type="dxa"/>
          </w:tcPr>
          <w:p w:rsidR="00E823B4" w:rsidRPr="00C430AD" w:rsidRDefault="00E823B4" w:rsidP="000C706D">
            <w:pPr>
              <w:contextualSpacing/>
              <w:rPr>
                <w:rFonts w:ascii="Arial" w:hAnsi="Arial" w:cs="Arial"/>
                <w:color w:val="3C3C3C"/>
              </w:rPr>
            </w:pPr>
          </w:p>
        </w:tc>
        <w:tc>
          <w:tcPr>
            <w:tcW w:w="1440" w:type="dxa"/>
          </w:tcPr>
          <w:p w:rsidR="00E823B4" w:rsidRPr="00C430AD" w:rsidRDefault="00E823B4" w:rsidP="000C706D">
            <w:pPr>
              <w:contextualSpacing/>
              <w:rPr>
                <w:rFonts w:ascii="Arial" w:hAnsi="Arial" w:cs="Arial"/>
                <w:color w:val="3C3C3C"/>
              </w:rPr>
            </w:pPr>
          </w:p>
        </w:tc>
      </w:tr>
      <w:tr w:rsidR="00E823B4" w:rsidRPr="00E758AC" w:rsidTr="000C706D">
        <w:trPr>
          <w:trHeight w:val="482"/>
        </w:trPr>
        <w:tc>
          <w:tcPr>
            <w:tcW w:w="988" w:type="dxa"/>
          </w:tcPr>
          <w:p w:rsidR="00E823B4" w:rsidRPr="00C430AD" w:rsidRDefault="00E823B4" w:rsidP="000C706D">
            <w:r w:rsidRPr="00C430AD">
              <w:rPr>
                <w:rFonts w:ascii="Arial" w:hAnsi="Arial" w:cs="Arial"/>
                <w:color w:val="000000" w:themeColor="text1"/>
              </w:rPr>
              <w:t>5AIOP</w:t>
            </w:r>
          </w:p>
        </w:tc>
        <w:tc>
          <w:tcPr>
            <w:tcW w:w="3827" w:type="dxa"/>
            <w:gridSpan w:val="2"/>
          </w:tcPr>
          <w:p w:rsidR="00E823B4" w:rsidRPr="00C430AD" w:rsidRDefault="00E823B4" w:rsidP="000C706D">
            <w:r w:rsidRPr="00C430AD">
              <w:rPr>
                <w:rFonts w:ascii="Arial" w:hAnsi="Arial" w:cs="Arial"/>
              </w:rPr>
              <w:t>Contributing to the Improvement of Individual and Organisational Performance</w:t>
            </w:r>
          </w:p>
        </w:tc>
        <w:tc>
          <w:tcPr>
            <w:tcW w:w="1559" w:type="dxa"/>
          </w:tcPr>
          <w:p w:rsidR="00E823B4" w:rsidRPr="000247A1" w:rsidRDefault="00E823B4" w:rsidP="000C706D">
            <w:pPr>
              <w:rPr>
                <w:rFonts w:ascii="Arial" w:hAnsi="Arial" w:cs="Arial"/>
                <w:color w:val="000000" w:themeColor="text1"/>
              </w:rPr>
            </w:pPr>
            <w:r w:rsidRPr="000247A1">
              <w:rPr>
                <w:rFonts w:ascii="Arial" w:hAnsi="Arial" w:cs="Arial"/>
                <w:color w:val="000000" w:themeColor="text1"/>
              </w:rPr>
              <w:t>2.2, 2.3</w:t>
            </w:r>
          </w:p>
        </w:tc>
        <w:tc>
          <w:tcPr>
            <w:tcW w:w="4711" w:type="dxa"/>
          </w:tcPr>
          <w:p w:rsidR="00E823B4" w:rsidRPr="000247A1" w:rsidRDefault="00E823B4" w:rsidP="000C706D">
            <w:pPr>
              <w:contextualSpacing/>
              <w:rPr>
                <w:rFonts w:ascii="Arial" w:hAnsi="Arial" w:cs="Arial"/>
                <w:color w:val="000000" w:themeColor="text1"/>
              </w:rPr>
            </w:pPr>
            <w:r w:rsidRPr="000247A1">
              <w:rPr>
                <w:rFonts w:ascii="Arial" w:hAnsi="Arial" w:cs="Arial"/>
                <w:color w:val="000000" w:themeColor="text1"/>
              </w:rPr>
              <w:t>Email – Advice regarding sickness case</w:t>
            </w:r>
          </w:p>
        </w:tc>
        <w:tc>
          <w:tcPr>
            <w:tcW w:w="1353" w:type="dxa"/>
            <w:gridSpan w:val="2"/>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EV23</w:t>
            </w:r>
          </w:p>
        </w:tc>
        <w:tc>
          <w:tcPr>
            <w:tcW w:w="1440" w:type="dxa"/>
          </w:tcPr>
          <w:p w:rsidR="00E823B4" w:rsidRPr="00C430AD" w:rsidRDefault="00E823B4" w:rsidP="000C706D">
            <w:pPr>
              <w:contextualSpacing/>
              <w:rPr>
                <w:rFonts w:ascii="Arial" w:hAnsi="Arial" w:cs="Arial"/>
                <w:color w:val="3C3C3C"/>
              </w:rPr>
            </w:pPr>
          </w:p>
        </w:tc>
        <w:tc>
          <w:tcPr>
            <w:tcW w:w="1440" w:type="dxa"/>
          </w:tcPr>
          <w:p w:rsidR="00E823B4" w:rsidRPr="00C430AD" w:rsidRDefault="00E823B4" w:rsidP="000C706D">
            <w:pPr>
              <w:contextualSpacing/>
              <w:rPr>
                <w:rFonts w:ascii="Arial" w:hAnsi="Arial" w:cs="Arial"/>
                <w:color w:val="3C3C3C"/>
              </w:rPr>
            </w:pPr>
          </w:p>
        </w:tc>
      </w:tr>
      <w:tr w:rsidR="00E823B4" w:rsidRPr="00E758AC" w:rsidTr="000C706D">
        <w:trPr>
          <w:trHeight w:val="482"/>
        </w:trPr>
        <w:tc>
          <w:tcPr>
            <w:tcW w:w="988" w:type="dxa"/>
          </w:tcPr>
          <w:p w:rsidR="00E823B4" w:rsidRPr="00C430AD" w:rsidRDefault="00E823B4" w:rsidP="000C706D">
            <w:r w:rsidRPr="00C430AD">
              <w:rPr>
                <w:rFonts w:ascii="Arial" w:hAnsi="Arial" w:cs="Arial"/>
                <w:color w:val="000000" w:themeColor="text1"/>
              </w:rPr>
              <w:lastRenderedPageBreak/>
              <w:t>5AIOP</w:t>
            </w:r>
          </w:p>
        </w:tc>
        <w:tc>
          <w:tcPr>
            <w:tcW w:w="3827" w:type="dxa"/>
            <w:gridSpan w:val="2"/>
          </w:tcPr>
          <w:p w:rsidR="00E823B4" w:rsidRPr="000247A1" w:rsidRDefault="00E823B4" w:rsidP="000C706D">
            <w:pPr>
              <w:rPr>
                <w:rFonts w:ascii="Arial" w:hAnsi="Arial" w:cs="Arial"/>
              </w:rPr>
            </w:pPr>
            <w:r w:rsidRPr="000247A1">
              <w:rPr>
                <w:rFonts w:ascii="Arial" w:hAnsi="Arial" w:cs="Arial"/>
              </w:rPr>
              <w:t>Contributing to the Improvement of Individual and Organisational Performance</w:t>
            </w:r>
          </w:p>
        </w:tc>
        <w:tc>
          <w:tcPr>
            <w:tcW w:w="1559" w:type="dxa"/>
          </w:tcPr>
          <w:p w:rsidR="00E823B4" w:rsidRPr="000247A1" w:rsidRDefault="00E823B4" w:rsidP="000C706D">
            <w:pPr>
              <w:rPr>
                <w:rFonts w:ascii="Arial" w:hAnsi="Arial" w:cs="Arial"/>
                <w:color w:val="000000" w:themeColor="text1"/>
              </w:rPr>
            </w:pPr>
            <w:r w:rsidRPr="000247A1">
              <w:rPr>
                <w:rFonts w:ascii="Arial" w:hAnsi="Arial" w:cs="Arial"/>
                <w:color w:val="000000" w:themeColor="text1"/>
              </w:rPr>
              <w:t>2.3</w:t>
            </w:r>
          </w:p>
        </w:tc>
        <w:tc>
          <w:tcPr>
            <w:tcW w:w="4711" w:type="dxa"/>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Management Statement</w:t>
            </w:r>
          </w:p>
        </w:tc>
        <w:tc>
          <w:tcPr>
            <w:tcW w:w="1353" w:type="dxa"/>
            <w:gridSpan w:val="2"/>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EV24</w:t>
            </w:r>
          </w:p>
        </w:tc>
        <w:tc>
          <w:tcPr>
            <w:tcW w:w="1440" w:type="dxa"/>
          </w:tcPr>
          <w:p w:rsidR="00E823B4" w:rsidRPr="00C430AD" w:rsidRDefault="00E823B4" w:rsidP="000C706D">
            <w:pPr>
              <w:contextualSpacing/>
              <w:rPr>
                <w:rFonts w:ascii="Arial" w:hAnsi="Arial" w:cs="Arial"/>
                <w:color w:val="3C3C3C"/>
              </w:rPr>
            </w:pPr>
          </w:p>
        </w:tc>
        <w:tc>
          <w:tcPr>
            <w:tcW w:w="1440" w:type="dxa"/>
          </w:tcPr>
          <w:p w:rsidR="00E823B4" w:rsidRPr="00C430AD" w:rsidRDefault="00E823B4" w:rsidP="000C706D">
            <w:pPr>
              <w:contextualSpacing/>
              <w:rPr>
                <w:rFonts w:ascii="Arial" w:hAnsi="Arial" w:cs="Arial"/>
                <w:color w:val="3C3C3C"/>
              </w:rPr>
            </w:pPr>
          </w:p>
        </w:tc>
      </w:tr>
      <w:tr w:rsidR="00E823B4" w:rsidRPr="00E758AC" w:rsidTr="000C706D">
        <w:trPr>
          <w:trHeight w:val="482"/>
        </w:trPr>
        <w:tc>
          <w:tcPr>
            <w:tcW w:w="988" w:type="dxa"/>
          </w:tcPr>
          <w:p w:rsidR="00E823B4" w:rsidRPr="00C430AD" w:rsidRDefault="00E823B4" w:rsidP="000C706D">
            <w:r w:rsidRPr="00C430AD">
              <w:rPr>
                <w:rFonts w:ascii="Arial" w:hAnsi="Arial" w:cs="Arial"/>
                <w:color w:val="000000" w:themeColor="text1"/>
              </w:rPr>
              <w:t>5AIOP</w:t>
            </w:r>
          </w:p>
        </w:tc>
        <w:tc>
          <w:tcPr>
            <w:tcW w:w="3827" w:type="dxa"/>
            <w:gridSpan w:val="2"/>
          </w:tcPr>
          <w:p w:rsidR="00E823B4" w:rsidRPr="000247A1" w:rsidRDefault="00E823B4" w:rsidP="000C706D">
            <w:pPr>
              <w:rPr>
                <w:rFonts w:ascii="Arial" w:hAnsi="Arial" w:cs="Arial"/>
              </w:rPr>
            </w:pPr>
            <w:r w:rsidRPr="000247A1">
              <w:rPr>
                <w:rFonts w:ascii="Arial" w:hAnsi="Arial" w:cs="Arial"/>
              </w:rPr>
              <w:t>Contributing to the Improvement of Individual and Organisational Performance</w:t>
            </w:r>
          </w:p>
        </w:tc>
        <w:tc>
          <w:tcPr>
            <w:tcW w:w="1559" w:type="dxa"/>
          </w:tcPr>
          <w:p w:rsidR="00E823B4" w:rsidRPr="000247A1" w:rsidRDefault="00E823B4" w:rsidP="000C706D">
            <w:pPr>
              <w:rPr>
                <w:rFonts w:ascii="Arial" w:hAnsi="Arial" w:cs="Arial"/>
                <w:color w:val="000000" w:themeColor="text1"/>
              </w:rPr>
            </w:pPr>
            <w:r w:rsidRPr="000247A1">
              <w:rPr>
                <w:rFonts w:ascii="Arial" w:hAnsi="Arial" w:cs="Arial"/>
                <w:color w:val="000000" w:themeColor="text1"/>
              </w:rPr>
              <w:t>3.1, 3.3, 3.4</w:t>
            </w:r>
          </w:p>
        </w:tc>
        <w:tc>
          <w:tcPr>
            <w:tcW w:w="4711" w:type="dxa"/>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Review of Appraisal Process</w:t>
            </w:r>
          </w:p>
        </w:tc>
        <w:tc>
          <w:tcPr>
            <w:tcW w:w="1353" w:type="dxa"/>
            <w:gridSpan w:val="2"/>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EV25</w:t>
            </w:r>
          </w:p>
        </w:tc>
        <w:tc>
          <w:tcPr>
            <w:tcW w:w="1440" w:type="dxa"/>
          </w:tcPr>
          <w:p w:rsidR="00E823B4" w:rsidRPr="00C430AD" w:rsidRDefault="00E823B4" w:rsidP="000C706D">
            <w:pPr>
              <w:contextualSpacing/>
              <w:rPr>
                <w:rFonts w:ascii="Arial" w:hAnsi="Arial" w:cs="Arial"/>
                <w:color w:val="3C3C3C"/>
              </w:rPr>
            </w:pPr>
          </w:p>
        </w:tc>
        <w:tc>
          <w:tcPr>
            <w:tcW w:w="1440" w:type="dxa"/>
          </w:tcPr>
          <w:p w:rsidR="00E823B4" w:rsidRPr="00C430AD" w:rsidRDefault="00E823B4" w:rsidP="000C706D">
            <w:pPr>
              <w:contextualSpacing/>
              <w:rPr>
                <w:rFonts w:ascii="Arial" w:hAnsi="Arial" w:cs="Arial"/>
                <w:color w:val="3C3C3C"/>
              </w:rPr>
            </w:pPr>
          </w:p>
        </w:tc>
      </w:tr>
      <w:tr w:rsidR="00E823B4" w:rsidRPr="00E758AC" w:rsidTr="000C706D">
        <w:trPr>
          <w:trHeight w:val="482"/>
        </w:trPr>
        <w:tc>
          <w:tcPr>
            <w:tcW w:w="988" w:type="dxa"/>
          </w:tcPr>
          <w:p w:rsidR="00E823B4" w:rsidRPr="00C430AD" w:rsidRDefault="00E823B4" w:rsidP="000C706D">
            <w:r w:rsidRPr="00C430AD">
              <w:rPr>
                <w:rFonts w:ascii="Arial" w:hAnsi="Arial" w:cs="Arial"/>
                <w:color w:val="000000" w:themeColor="text1"/>
              </w:rPr>
              <w:t>5AIOP</w:t>
            </w:r>
          </w:p>
        </w:tc>
        <w:tc>
          <w:tcPr>
            <w:tcW w:w="3827" w:type="dxa"/>
            <w:gridSpan w:val="2"/>
          </w:tcPr>
          <w:p w:rsidR="00E823B4" w:rsidRPr="000247A1" w:rsidRDefault="00E823B4" w:rsidP="000C706D">
            <w:pPr>
              <w:rPr>
                <w:rFonts w:ascii="Arial" w:hAnsi="Arial" w:cs="Arial"/>
              </w:rPr>
            </w:pPr>
            <w:r w:rsidRPr="000247A1">
              <w:rPr>
                <w:rFonts w:ascii="Arial" w:hAnsi="Arial" w:cs="Arial"/>
              </w:rPr>
              <w:t>Contributing to the Improvement of Individual and Organisational Performance</w:t>
            </w:r>
          </w:p>
        </w:tc>
        <w:tc>
          <w:tcPr>
            <w:tcW w:w="1559" w:type="dxa"/>
          </w:tcPr>
          <w:p w:rsidR="00E823B4" w:rsidRPr="000247A1" w:rsidRDefault="00E823B4" w:rsidP="000C706D">
            <w:pPr>
              <w:rPr>
                <w:rFonts w:ascii="Arial" w:hAnsi="Arial" w:cs="Arial"/>
                <w:color w:val="000000" w:themeColor="text1"/>
              </w:rPr>
            </w:pPr>
            <w:r w:rsidRPr="000247A1">
              <w:rPr>
                <w:rFonts w:ascii="Arial" w:hAnsi="Arial" w:cs="Arial"/>
                <w:color w:val="000000" w:themeColor="text1"/>
              </w:rPr>
              <w:t>3.1, 3.3</w:t>
            </w:r>
          </w:p>
        </w:tc>
        <w:tc>
          <w:tcPr>
            <w:tcW w:w="4711" w:type="dxa"/>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Role Profile</w:t>
            </w:r>
          </w:p>
        </w:tc>
        <w:tc>
          <w:tcPr>
            <w:tcW w:w="1353" w:type="dxa"/>
            <w:gridSpan w:val="2"/>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EV26</w:t>
            </w:r>
          </w:p>
        </w:tc>
        <w:tc>
          <w:tcPr>
            <w:tcW w:w="1440" w:type="dxa"/>
          </w:tcPr>
          <w:p w:rsidR="00E823B4" w:rsidRPr="00C430AD" w:rsidRDefault="00E823B4" w:rsidP="000C706D">
            <w:pPr>
              <w:contextualSpacing/>
              <w:rPr>
                <w:rFonts w:ascii="Arial" w:hAnsi="Arial" w:cs="Arial"/>
                <w:color w:val="3C3C3C"/>
              </w:rPr>
            </w:pPr>
          </w:p>
        </w:tc>
        <w:tc>
          <w:tcPr>
            <w:tcW w:w="1440" w:type="dxa"/>
          </w:tcPr>
          <w:p w:rsidR="00E823B4" w:rsidRPr="00C430AD" w:rsidRDefault="00E823B4" w:rsidP="000C706D">
            <w:pPr>
              <w:contextualSpacing/>
              <w:rPr>
                <w:rFonts w:ascii="Arial" w:hAnsi="Arial" w:cs="Arial"/>
                <w:color w:val="3C3C3C"/>
              </w:rPr>
            </w:pPr>
          </w:p>
        </w:tc>
      </w:tr>
      <w:tr w:rsidR="00E823B4" w:rsidRPr="00E758AC" w:rsidTr="000C706D">
        <w:trPr>
          <w:trHeight w:val="482"/>
        </w:trPr>
        <w:tc>
          <w:tcPr>
            <w:tcW w:w="988" w:type="dxa"/>
          </w:tcPr>
          <w:p w:rsidR="00E823B4" w:rsidRPr="00C430AD" w:rsidRDefault="00E823B4" w:rsidP="000C706D">
            <w:r w:rsidRPr="00C430AD">
              <w:rPr>
                <w:rFonts w:ascii="Arial" w:hAnsi="Arial" w:cs="Arial"/>
                <w:color w:val="000000" w:themeColor="text1"/>
              </w:rPr>
              <w:t>5AIOP</w:t>
            </w:r>
          </w:p>
        </w:tc>
        <w:tc>
          <w:tcPr>
            <w:tcW w:w="3827" w:type="dxa"/>
            <w:gridSpan w:val="2"/>
          </w:tcPr>
          <w:p w:rsidR="00E823B4" w:rsidRPr="000247A1" w:rsidRDefault="00E823B4" w:rsidP="000C706D">
            <w:pPr>
              <w:rPr>
                <w:rFonts w:ascii="Arial" w:hAnsi="Arial" w:cs="Arial"/>
              </w:rPr>
            </w:pPr>
            <w:r w:rsidRPr="000247A1">
              <w:rPr>
                <w:rFonts w:ascii="Arial" w:hAnsi="Arial" w:cs="Arial"/>
              </w:rPr>
              <w:t>Contributing to the Improvement of Individual and Organisational Performance</w:t>
            </w:r>
          </w:p>
        </w:tc>
        <w:tc>
          <w:tcPr>
            <w:tcW w:w="1559" w:type="dxa"/>
          </w:tcPr>
          <w:p w:rsidR="00E823B4" w:rsidRPr="000247A1" w:rsidRDefault="00E823B4" w:rsidP="000C706D">
            <w:pPr>
              <w:rPr>
                <w:rFonts w:ascii="Arial" w:hAnsi="Arial" w:cs="Arial"/>
                <w:color w:val="000000" w:themeColor="text1"/>
              </w:rPr>
            </w:pPr>
            <w:r w:rsidRPr="000247A1">
              <w:rPr>
                <w:rFonts w:ascii="Arial" w:hAnsi="Arial" w:cs="Arial"/>
                <w:color w:val="000000" w:themeColor="text1"/>
              </w:rPr>
              <w:t>3.2</w:t>
            </w:r>
          </w:p>
        </w:tc>
        <w:tc>
          <w:tcPr>
            <w:tcW w:w="4711" w:type="dxa"/>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List of HR Policies</w:t>
            </w:r>
          </w:p>
        </w:tc>
        <w:tc>
          <w:tcPr>
            <w:tcW w:w="1353" w:type="dxa"/>
            <w:gridSpan w:val="2"/>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EV27</w:t>
            </w:r>
          </w:p>
        </w:tc>
        <w:tc>
          <w:tcPr>
            <w:tcW w:w="1440" w:type="dxa"/>
          </w:tcPr>
          <w:p w:rsidR="00E823B4" w:rsidRPr="00C430AD" w:rsidRDefault="00E823B4" w:rsidP="000C706D">
            <w:pPr>
              <w:contextualSpacing/>
              <w:rPr>
                <w:rFonts w:ascii="Arial" w:hAnsi="Arial" w:cs="Arial"/>
                <w:color w:val="3C3C3C"/>
              </w:rPr>
            </w:pPr>
          </w:p>
        </w:tc>
        <w:tc>
          <w:tcPr>
            <w:tcW w:w="1440" w:type="dxa"/>
          </w:tcPr>
          <w:p w:rsidR="00E823B4" w:rsidRPr="00C430AD" w:rsidRDefault="00E823B4" w:rsidP="000C706D">
            <w:pPr>
              <w:contextualSpacing/>
              <w:rPr>
                <w:rFonts w:ascii="Arial" w:hAnsi="Arial" w:cs="Arial"/>
                <w:color w:val="3C3C3C"/>
              </w:rPr>
            </w:pPr>
          </w:p>
        </w:tc>
      </w:tr>
      <w:tr w:rsidR="00E823B4" w:rsidRPr="00E758AC" w:rsidTr="000C706D">
        <w:trPr>
          <w:trHeight w:val="482"/>
        </w:trPr>
        <w:tc>
          <w:tcPr>
            <w:tcW w:w="988" w:type="dxa"/>
          </w:tcPr>
          <w:p w:rsidR="00E823B4" w:rsidRPr="00C430AD" w:rsidRDefault="00E823B4" w:rsidP="000C706D">
            <w:r w:rsidRPr="00C430AD">
              <w:rPr>
                <w:rFonts w:ascii="Arial" w:hAnsi="Arial" w:cs="Arial"/>
                <w:color w:val="000000" w:themeColor="text1"/>
              </w:rPr>
              <w:t>5AIOP</w:t>
            </w:r>
          </w:p>
        </w:tc>
        <w:tc>
          <w:tcPr>
            <w:tcW w:w="3827" w:type="dxa"/>
            <w:gridSpan w:val="2"/>
          </w:tcPr>
          <w:p w:rsidR="00E823B4" w:rsidRPr="000247A1" w:rsidRDefault="00E823B4" w:rsidP="000C706D">
            <w:pPr>
              <w:rPr>
                <w:rFonts w:ascii="Arial" w:hAnsi="Arial" w:cs="Arial"/>
              </w:rPr>
            </w:pPr>
            <w:r w:rsidRPr="000247A1">
              <w:rPr>
                <w:rFonts w:ascii="Arial" w:hAnsi="Arial" w:cs="Arial"/>
              </w:rPr>
              <w:t>Contributing to the Improvement of Individual and Organisational Performance</w:t>
            </w:r>
          </w:p>
        </w:tc>
        <w:tc>
          <w:tcPr>
            <w:tcW w:w="1559" w:type="dxa"/>
          </w:tcPr>
          <w:p w:rsidR="00E823B4" w:rsidRPr="000247A1" w:rsidRDefault="00E823B4" w:rsidP="000C706D">
            <w:pPr>
              <w:rPr>
                <w:rFonts w:ascii="Arial" w:hAnsi="Arial" w:cs="Arial"/>
                <w:color w:val="000000" w:themeColor="text1"/>
              </w:rPr>
            </w:pPr>
            <w:r w:rsidRPr="000247A1">
              <w:rPr>
                <w:rFonts w:ascii="Arial" w:hAnsi="Arial" w:cs="Arial"/>
                <w:color w:val="000000" w:themeColor="text1"/>
              </w:rPr>
              <w:t>3.3</w:t>
            </w:r>
          </w:p>
        </w:tc>
        <w:tc>
          <w:tcPr>
            <w:tcW w:w="4711" w:type="dxa"/>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Manager Statement</w:t>
            </w:r>
          </w:p>
        </w:tc>
        <w:tc>
          <w:tcPr>
            <w:tcW w:w="1353" w:type="dxa"/>
            <w:gridSpan w:val="2"/>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EV28</w:t>
            </w:r>
          </w:p>
        </w:tc>
        <w:tc>
          <w:tcPr>
            <w:tcW w:w="1440" w:type="dxa"/>
          </w:tcPr>
          <w:p w:rsidR="00E823B4" w:rsidRPr="00C430AD" w:rsidRDefault="00E823B4" w:rsidP="000C706D">
            <w:pPr>
              <w:contextualSpacing/>
              <w:rPr>
                <w:rFonts w:ascii="Arial" w:hAnsi="Arial" w:cs="Arial"/>
                <w:color w:val="3C3C3C"/>
              </w:rPr>
            </w:pPr>
          </w:p>
        </w:tc>
        <w:tc>
          <w:tcPr>
            <w:tcW w:w="1440" w:type="dxa"/>
          </w:tcPr>
          <w:p w:rsidR="00E823B4" w:rsidRPr="00C430AD" w:rsidRDefault="00E823B4" w:rsidP="000C706D">
            <w:pPr>
              <w:contextualSpacing/>
              <w:rPr>
                <w:rFonts w:ascii="Arial" w:hAnsi="Arial" w:cs="Arial"/>
                <w:color w:val="3C3C3C"/>
              </w:rPr>
            </w:pPr>
          </w:p>
        </w:tc>
      </w:tr>
      <w:tr w:rsidR="00E823B4" w:rsidRPr="00E758AC" w:rsidTr="000C706D">
        <w:trPr>
          <w:trHeight w:val="482"/>
        </w:trPr>
        <w:tc>
          <w:tcPr>
            <w:tcW w:w="988" w:type="dxa"/>
          </w:tcPr>
          <w:p w:rsidR="00E823B4" w:rsidRPr="00C430AD" w:rsidRDefault="00E823B4" w:rsidP="000C706D">
            <w:r w:rsidRPr="00C430AD">
              <w:rPr>
                <w:rFonts w:ascii="Arial" w:hAnsi="Arial" w:cs="Arial"/>
                <w:color w:val="000000" w:themeColor="text1"/>
              </w:rPr>
              <w:t>5AIOP</w:t>
            </w:r>
          </w:p>
        </w:tc>
        <w:tc>
          <w:tcPr>
            <w:tcW w:w="3827" w:type="dxa"/>
            <w:gridSpan w:val="2"/>
          </w:tcPr>
          <w:p w:rsidR="00E823B4" w:rsidRPr="000247A1" w:rsidRDefault="00E823B4" w:rsidP="000C706D">
            <w:pPr>
              <w:rPr>
                <w:rFonts w:ascii="Arial" w:hAnsi="Arial" w:cs="Arial"/>
                <w:color w:val="000000" w:themeColor="text1"/>
              </w:rPr>
            </w:pPr>
            <w:r w:rsidRPr="000247A1">
              <w:rPr>
                <w:rFonts w:ascii="Arial" w:hAnsi="Arial" w:cs="Arial"/>
              </w:rPr>
              <w:t>Contributing to the Improvement of Individual and Organisational Performance</w:t>
            </w:r>
          </w:p>
          <w:p w:rsidR="00E823B4" w:rsidRPr="000247A1" w:rsidRDefault="00E823B4" w:rsidP="000C706D">
            <w:pPr>
              <w:rPr>
                <w:rFonts w:ascii="Arial" w:hAnsi="Arial" w:cs="Arial"/>
                <w:color w:val="000000" w:themeColor="text1"/>
              </w:rPr>
            </w:pPr>
          </w:p>
        </w:tc>
        <w:tc>
          <w:tcPr>
            <w:tcW w:w="1559" w:type="dxa"/>
          </w:tcPr>
          <w:p w:rsidR="00E823B4" w:rsidRPr="000247A1" w:rsidRDefault="00E823B4" w:rsidP="000C706D">
            <w:pPr>
              <w:rPr>
                <w:rFonts w:ascii="Arial" w:hAnsi="Arial" w:cs="Arial"/>
                <w:color w:val="000000" w:themeColor="text1"/>
              </w:rPr>
            </w:pPr>
            <w:r w:rsidRPr="000247A1">
              <w:rPr>
                <w:rFonts w:ascii="Arial" w:hAnsi="Arial" w:cs="Arial"/>
                <w:color w:val="000000" w:themeColor="text1"/>
              </w:rPr>
              <w:t>3.3</w:t>
            </w:r>
          </w:p>
        </w:tc>
        <w:tc>
          <w:tcPr>
            <w:tcW w:w="4711" w:type="dxa"/>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Personal Development</w:t>
            </w:r>
          </w:p>
        </w:tc>
        <w:tc>
          <w:tcPr>
            <w:tcW w:w="1353" w:type="dxa"/>
            <w:gridSpan w:val="2"/>
          </w:tcPr>
          <w:p w:rsidR="00E823B4" w:rsidRPr="00C430AD" w:rsidRDefault="00E823B4" w:rsidP="000C706D">
            <w:pPr>
              <w:contextualSpacing/>
              <w:rPr>
                <w:rFonts w:ascii="Arial" w:hAnsi="Arial" w:cs="Arial"/>
                <w:color w:val="000000" w:themeColor="text1"/>
              </w:rPr>
            </w:pPr>
            <w:r>
              <w:rPr>
                <w:rFonts w:ascii="Arial" w:hAnsi="Arial" w:cs="Arial"/>
                <w:color w:val="000000" w:themeColor="text1"/>
              </w:rPr>
              <w:t>EV29</w:t>
            </w:r>
          </w:p>
        </w:tc>
        <w:tc>
          <w:tcPr>
            <w:tcW w:w="1440" w:type="dxa"/>
          </w:tcPr>
          <w:p w:rsidR="00E823B4" w:rsidRPr="00C430AD" w:rsidRDefault="00E823B4" w:rsidP="000C706D">
            <w:pPr>
              <w:contextualSpacing/>
              <w:rPr>
                <w:rFonts w:ascii="Arial" w:hAnsi="Arial" w:cs="Arial"/>
                <w:color w:val="3C3C3C"/>
              </w:rPr>
            </w:pPr>
          </w:p>
        </w:tc>
        <w:tc>
          <w:tcPr>
            <w:tcW w:w="1440" w:type="dxa"/>
          </w:tcPr>
          <w:p w:rsidR="00E823B4" w:rsidRPr="00C430AD" w:rsidRDefault="00E823B4" w:rsidP="000C706D">
            <w:pPr>
              <w:contextualSpacing/>
              <w:rPr>
                <w:rFonts w:ascii="Arial" w:hAnsi="Arial" w:cs="Arial"/>
                <w:color w:val="3C3C3C"/>
              </w:rPr>
            </w:pPr>
          </w:p>
        </w:tc>
      </w:tr>
      <w:tr w:rsidR="00E823B4" w:rsidRPr="00E758AC" w:rsidTr="000C706D">
        <w:tc>
          <w:tcPr>
            <w:tcW w:w="15318" w:type="dxa"/>
            <w:gridSpan w:val="9"/>
            <w:shd w:val="clear" w:color="auto" w:fill="DBD3E5"/>
          </w:tcPr>
          <w:p w:rsidR="00E823B4" w:rsidRPr="00E758AC" w:rsidRDefault="00E823B4" w:rsidP="000C706D">
            <w:pPr>
              <w:contextualSpacing/>
              <w:rPr>
                <w:rFonts w:ascii="Arial" w:hAnsi="Arial" w:cs="Arial"/>
                <w:b/>
                <w:color w:val="3C3C3C"/>
              </w:rPr>
            </w:pPr>
            <w:r w:rsidRPr="00E758AC">
              <w:rPr>
                <w:rFonts w:ascii="Arial" w:hAnsi="Arial" w:cs="Arial"/>
                <w:b/>
                <w:color w:val="3C3C3C"/>
              </w:rPr>
              <w:t>Candidate declaration:</w:t>
            </w:r>
          </w:p>
        </w:tc>
      </w:tr>
      <w:tr w:rsidR="00E823B4" w:rsidRPr="00E758AC" w:rsidTr="000C706D">
        <w:tc>
          <w:tcPr>
            <w:tcW w:w="15318" w:type="dxa"/>
            <w:gridSpan w:val="9"/>
            <w:shd w:val="clear" w:color="auto" w:fill="auto"/>
          </w:tcPr>
          <w:p w:rsidR="00E823B4" w:rsidRPr="00E758AC" w:rsidRDefault="00E823B4" w:rsidP="00E823B4">
            <w:pPr>
              <w:pStyle w:val="ListParagraph"/>
              <w:numPr>
                <w:ilvl w:val="0"/>
                <w:numId w:val="22"/>
              </w:numPr>
              <w:spacing w:before="60" w:after="60"/>
              <w:ind w:left="499" w:hanging="357"/>
              <w:contextualSpacing w:val="0"/>
              <w:rPr>
                <w:rFonts w:ascii="Arial" w:hAnsi="Arial" w:cs="Arial"/>
                <w:color w:val="3C3C3C"/>
                <w:sz w:val="18"/>
                <w:szCs w:val="18"/>
              </w:rPr>
            </w:pPr>
            <w:r w:rsidRPr="00E758AC">
              <w:rPr>
                <w:rFonts w:ascii="Arial" w:hAnsi="Arial" w:cs="Arial"/>
                <w:color w:val="3C3C3C"/>
                <w:sz w:val="18"/>
                <w:szCs w:val="18"/>
              </w:rPr>
              <w:t xml:space="preserve">I confirm that the work/evidence presented for assessment is my own unaided work. </w:t>
            </w:r>
          </w:p>
          <w:p w:rsidR="00E823B4" w:rsidRPr="00E758AC" w:rsidRDefault="00E823B4" w:rsidP="00E823B4">
            <w:pPr>
              <w:pStyle w:val="ListParagraph"/>
              <w:numPr>
                <w:ilvl w:val="0"/>
                <w:numId w:val="22"/>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rsidR="00E823B4" w:rsidRPr="00E758AC" w:rsidRDefault="00E823B4" w:rsidP="00E823B4">
            <w:pPr>
              <w:pStyle w:val="ListParagraph"/>
              <w:numPr>
                <w:ilvl w:val="0"/>
                <w:numId w:val="22"/>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agree to this work being subjected to scrutiny by textual analysis software if required.</w:t>
            </w:r>
          </w:p>
          <w:p w:rsidR="00E823B4" w:rsidRPr="00E758AC" w:rsidRDefault="00E823B4" w:rsidP="00E823B4">
            <w:pPr>
              <w:pStyle w:val="ListParagraph"/>
              <w:numPr>
                <w:ilvl w:val="0"/>
                <w:numId w:val="22"/>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understand that my work may be used for future academic/quality assurance purposes in accordance with the provisions of the Data Protection Act 1998.</w:t>
            </w:r>
          </w:p>
          <w:p w:rsidR="00E823B4" w:rsidRPr="00E758AC" w:rsidRDefault="00E823B4" w:rsidP="00E823B4">
            <w:pPr>
              <w:pStyle w:val="ListParagraph"/>
              <w:numPr>
                <w:ilvl w:val="0"/>
                <w:numId w:val="22"/>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understand that the work/evidence submitted for assessment may not be returned to me and that I have retained a copy for my records.</w:t>
            </w:r>
          </w:p>
          <w:p w:rsidR="00E823B4" w:rsidRPr="00E758AC" w:rsidRDefault="00E823B4" w:rsidP="00E823B4">
            <w:pPr>
              <w:pStyle w:val="ListParagraph"/>
              <w:numPr>
                <w:ilvl w:val="0"/>
                <w:numId w:val="22"/>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understand that until such time as the assessment grade has been ratified through internal and external quality assurance processes it is not final.</w:t>
            </w:r>
          </w:p>
        </w:tc>
      </w:tr>
      <w:tr w:rsidR="00E823B4" w:rsidRPr="00E758AC" w:rsidTr="000C706D">
        <w:trPr>
          <w:trHeight w:val="380"/>
        </w:trPr>
        <w:tc>
          <w:tcPr>
            <w:tcW w:w="2516" w:type="dxa"/>
            <w:gridSpan w:val="2"/>
            <w:shd w:val="clear" w:color="auto" w:fill="DBD3E5"/>
            <w:vAlign w:val="center"/>
          </w:tcPr>
          <w:p w:rsidR="00E823B4" w:rsidRPr="00E758AC" w:rsidRDefault="00E823B4" w:rsidP="000C706D">
            <w:pPr>
              <w:rPr>
                <w:rFonts w:ascii="Arial" w:hAnsi="Arial" w:cs="Arial"/>
                <w:b/>
                <w:color w:val="3C3C3C"/>
              </w:rPr>
            </w:pPr>
            <w:r w:rsidRPr="00E758AC">
              <w:rPr>
                <w:rFonts w:ascii="Arial" w:hAnsi="Arial" w:cs="Arial"/>
                <w:b/>
                <w:color w:val="3C3C3C"/>
              </w:rPr>
              <w:t>Signature:</w:t>
            </w:r>
          </w:p>
        </w:tc>
        <w:tc>
          <w:tcPr>
            <w:tcW w:w="8649" w:type="dxa"/>
            <w:gridSpan w:val="4"/>
            <w:vAlign w:val="center"/>
          </w:tcPr>
          <w:p w:rsidR="00E823B4" w:rsidRPr="00E758AC" w:rsidRDefault="00E823B4" w:rsidP="000C706D">
            <w:pPr>
              <w:rPr>
                <w:rFonts w:ascii="Arial" w:hAnsi="Arial" w:cs="Arial"/>
                <w:b/>
                <w:color w:val="3C3C3C"/>
              </w:rPr>
            </w:pPr>
            <w:r w:rsidRPr="0029157B">
              <w:rPr>
                <w:rFonts w:ascii="Arial" w:hAnsi="Arial" w:cs="Arial"/>
                <w:noProof/>
                <w:lang w:eastAsia="en-GB"/>
              </w:rPr>
              <w:drawing>
                <wp:inline distT="0" distB="0" distL="0" distR="0" wp14:anchorId="604CE410" wp14:editId="00D61EF8">
                  <wp:extent cx="1336431" cy="3902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8440" t="4396" r="71613" b="88899"/>
                          <a:stretch>
                            <a:fillRect/>
                          </a:stretch>
                        </pic:blipFill>
                        <pic:spPr bwMode="auto">
                          <a:xfrm>
                            <a:off x="0" y="0"/>
                            <a:ext cx="1338957" cy="390958"/>
                          </a:xfrm>
                          <a:prstGeom prst="rect">
                            <a:avLst/>
                          </a:prstGeom>
                          <a:noFill/>
                          <a:ln>
                            <a:noFill/>
                          </a:ln>
                        </pic:spPr>
                      </pic:pic>
                    </a:graphicData>
                  </a:graphic>
                </wp:inline>
              </w:drawing>
            </w:r>
          </w:p>
        </w:tc>
        <w:tc>
          <w:tcPr>
            <w:tcW w:w="1273" w:type="dxa"/>
            <w:shd w:val="clear" w:color="auto" w:fill="DBD3E5"/>
            <w:vAlign w:val="center"/>
          </w:tcPr>
          <w:p w:rsidR="00E823B4" w:rsidRPr="00E758AC" w:rsidRDefault="00E823B4" w:rsidP="000C706D">
            <w:pPr>
              <w:rPr>
                <w:rFonts w:ascii="Arial" w:hAnsi="Arial" w:cs="Arial"/>
                <w:b/>
                <w:color w:val="3C3C3C"/>
              </w:rPr>
            </w:pPr>
            <w:r w:rsidRPr="00E758AC">
              <w:rPr>
                <w:rFonts w:ascii="Arial" w:hAnsi="Arial" w:cs="Arial"/>
                <w:b/>
                <w:color w:val="3C3C3C"/>
              </w:rPr>
              <w:t>Date:</w:t>
            </w:r>
          </w:p>
        </w:tc>
        <w:tc>
          <w:tcPr>
            <w:tcW w:w="2880" w:type="dxa"/>
            <w:gridSpan w:val="2"/>
            <w:vAlign w:val="center"/>
          </w:tcPr>
          <w:p w:rsidR="00E823B4" w:rsidRPr="00E758AC" w:rsidRDefault="00E823B4" w:rsidP="000C706D">
            <w:pPr>
              <w:rPr>
                <w:rFonts w:ascii="Arial" w:hAnsi="Arial" w:cs="Arial"/>
                <w:b/>
                <w:color w:val="3C3C3C"/>
              </w:rPr>
            </w:pPr>
            <w:r>
              <w:rPr>
                <w:rFonts w:ascii="Arial" w:hAnsi="Arial" w:cs="Arial"/>
                <w:b/>
                <w:color w:val="3C3C3C"/>
              </w:rPr>
              <w:t>13.01.2020</w:t>
            </w:r>
          </w:p>
        </w:tc>
      </w:tr>
    </w:tbl>
    <w:p w:rsidR="00E823B4" w:rsidRDefault="00E823B4" w:rsidP="00E823B4">
      <w:pPr>
        <w:pStyle w:val="Bullets"/>
        <w:numPr>
          <w:ilvl w:val="0"/>
          <w:numId w:val="0"/>
        </w:numPr>
      </w:pPr>
    </w:p>
    <w:p w:rsidR="00E823B4" w:rsidRDefault="00E823B4" w:rsidP="00E823B4">
      <w:pPr>
        <w:rPr>
          <w:lang w:eastAsia="en-GB"/>
        </w:rPr>
        <w:sectPr w:rsidR="00E823B4" w:rsidSect="00AD15CA">
          <w:footerReference w:type="even" r:id="rId10"/>
          <w:footerReference w:type="default" r:id="rId11"/>
          <w:headerReference w:type="first" r:id="rId12"/>
          <w:footerReference w:type="first" r:id="rId13"/>
          <w:pgSz w:w="16840" w:h="11900" w:orient="landscape"/>
          <w:pgMar w:top="885" w:right="538" w:bottom="720" w:left="720" w:header="426" w:footer="394" w:gutter="0"/>
          <w:pgNumType w:start="1"/>
          <w:cols w:space="720"/>
          <w:titlePg/>
          <w:docGrid w:linePitch="326"/>
        </w:sectPr>
      </w:pPr>
    </w:p>
    <w:p w:rsidR="00E823B4" w:rsidRPr="00E758AC" w:rsidRDefault="00E823B4" w:rsidP="00E823B4">
      <w:pPr>
        <w:rPr>
          <w:lang w:eastAsia="en-GB"/>
        </w:rPr>
      </w:pPr>
    </w:p>
    <w:p w:rsidR="00E823B4" w:rsidRDefault="00E823B4" w:rsidP="00E823B4">
      <w:pPr>
        <w:rPr>
          <w:lang w:eastAsia="en-GB"/>
        </w:rPr>
      </w:pPr>
    </w:p>
    <w:p w:rsidR="00E823B4" w:rsidRPr="00E758AC" w:rsidRDefault="00E823B4" w:rsidP="00E823B4">
      <w:pPr>
        <w:rPr>
          <w:rFonts w:ascii="Arial" w:hAnsi="Arial" w:cs="Arial"/>
          <w:b/>
          <w:color w:val="520D5D"/>
          <w:lang w:eastAsia="en-GB"/>
        </w:rPr>
      </w:pPr>
      <w:r w:rsidRPr="00E758AC">
        <w:rPr>
          <w:rFonts w:ascii="Arial" w:hAnsi="Arial" w:cs="Arial"/>
          <w:b/>
          <w:color w:val="520D5D"/>
          <w:lang w:eastAsia="en-GB"/>
        </w:rPr>
        <w:t>Notes on candidate evidence matrices</w:t>
      </w:r>
    </w:p>
    <w:p w:rsidR="00E823B4" w:rsidRPr="00E758AC" w:rsidRDefault="00E823B4" w:rsidP="00E823B4">
      <w:pPr>
        <w:rPr>
          <w:rFonts w:ascii="Arial" w:hAnsi="Arial" w:cs="Arial"/>
          <w:color w:val="3C3C3C"/>
          <w:lang w:eastAsia="en-GB"/>
        </w:rPr>
      </w:pPr>
    </w:p>
    <w:p w:rsidR="00E823B4" w:rsidRPr="00E758AC" w:rsidRDefault="00E823B4" w:rsidP="00E823B4">
      <w:pPr>
        <w:rPr>
          <w:rFonts w:ascii="Arial" w:hAnsi="Arial" w:cs="Arial"/>
          <w:color w:val="3C3C3C"/>
          <w:lang w:eastAsia="en-GB"/>
        </w:rPr>
      </w:pPr>
      <w:r w:rsidRPr="00E758AC">
        <w:rPr>
          <w:rFonts w:ascii="Arial" w:hAnsi="Arial" w:cs="Arial"/>
          <w:color w:val="3C3C3C"/>
          <w:lang w:eastAsia="en-GB"/>
        </w:rPr>
        <w:t>Candidates should be encouraged to develop a matrix indicating how their evidence relates to each unit/module and learning outcomes/assessment criteria. This helps advisors and assessors to support candidates to draw links between units and encourage cross-referencing and the possible multi-use of evidence.</w:t>
      </w:r>
    </w:p>
    <w:p w:rsidR="00E823B4" w:rsidRPr="00E758AC" w:rsidRDefault="00E823B4" w:rsidP="00E823B4">
      <w:pPr>
        <w:rPr>
          <w:rFonts w:ascii="Arial" w:hAnsi="Arial" w:cs="Arial"/>
          <w:color w:val="3C3C3C"/>
          <w:lang w:eastAsia="en-GB"/>
        </w:rPr>
      </w:pPr>
    </w:p>
    <w:p w:rsidR="00E823B4" w:rsidRPr="00E758AC" w:rsidRDefault="00E823B4" w:rsidP="00E823B4">
      <w:pPr>
        <w:rPr>
          <w:rFonts w:ascii="Arial" w:hAnsi="Arial" w:cs="Arial"/>
          <w:color w:val="3C3C3C"/>
          <w:lang w:eastAsia="en-GB"/>
        </w:rPr>
      </w:pPr>
      <w:r w:rsidRPr="00E758AC">
        <w:rPr>
          <w:rFonts w:ascii="Arial" w:hAnsi="Arial" w:cs="Arial"/>
          <w:color w:val="3C3C3C"/>
          <w:lang w:eastAsia="en-GB"/>
        </w:rPr>
        <w:t xml:space="preserve">Evidence matrices can be developed using the unit/module and learning outcomes/assessment criteria, giving candidates an opportunity to link their evidence to each outcome. </w:t>
      </w:r>
    </w:p>
    <w:p w:rsidR="00E823B4" w:rsidRPr="00E758AC" w:rsidRDefault="00E823B4" w:rsidP="00E823B4">
      <w:pPr>
        <w:rPr>
          <w:rFonts w:ascii="Arial" w:hAnsi="Arial" w:cs="Arial"/>
          <w:color w:val="3C3C3C"/>
          <w:lang w:eastAsia="en-GB"/>
        </w:rPr>
      </w:pPr>
    </w:p>
    <w:p w:rsidR="00E823B4" w:rsidRPr="00E758AC" w:rsidRDefault="00E823B4" w:rsidP="00E823B4">
      <w:pPr>
        <w:rPr>
          <w:rFonts w:ascii="Arial" w:hAnsi="Arial" w:cs="Arial"/>
          <w:color w:val="3C3C3C"/>
          <w:lang w:eastAsia="en-GB"/>
        </w:rPr>
      </w:pPr>
      <w:r w:rsidRPr="00E758AC">
        <w:rPr>
          <w:rFonts w:ascii="Arial" w:hAnsi="Arial" w:cs="Arial"/>
          <w:color w:val="3C3C3C"/>
          <w:lang w:eastAsia="en-GB"/>
        </w:rPr>
        <w:t>Another approach is to have a more generic form where candidates list evidence and tick relevant boxes to show coverage.</w:t>
      </w:r>
    </w:p>
    <w:p w:rsidR="00E823B4" w:rsidRPr="00E758AC" w:rsidRDefault="00E823B4" w:rsidP="00E823B4">
      <w:pPr>
        <w:rPr>
          <w:rFonts w:ascii="Arial" w:hAnsi="Arial" w:cs="Arial"/>
          <w:color w:val="3C3C3C"/>
          <w:lang w:eastAsia="en-GB"/>
        </w:rPr>
      </w:pPr>
    </w:p>
    <w:p w:rsidR="00E823B4" w:rsidRPr="00E758AC" w:rsidRDefault="00E823B4" w:rsidP="00E823B4">
      <w:pPr>
        <w:rPr>
          <w:rFonts w:ascii="Arial" w:hAnsi="Arial" w:cs="Arial"/>
          <w:color w:val="3C3C3C"/>
          <w:lang w:eastAsia="en-GB"/>
        </w:rPr>
      </w:pPr>
      <w:r w:rsidRPr="00E758AC">
        <w:rPr>
          <w:rFonts w:ascii="Arial" w:hAnsi="Arial" w:cs="Arial"/>
          <w:color w:val="3C3C3C"/>
          <w:lang w:eastAsia="en-GB"/>
        </w:rPr>
        <w:t>Whatever approach is employed candidates should be encouraged to complete these forms themselves and not expect assessors to do this for them.</w:t>
      </w:r>
    </w:p>
    <w:p w:rsidR="00E823B4" w:rsidRDefault="00E823B4"/>
    <w:p w:rsidR="00E823B4" w:rsidRDefault="00E823B4">
      <w:pPr>
        <w:sectPr w:rsidR="00E823B4" w:rsidSect="00E823B4">
          <w:pgSz w:w="16838" w:h="11906" w:orient="landscape"/>
          <w:pgMar w:top="1440" w:right="1440" w:bottom="1440" w:left="1440" w:header="708" w:footer="708" w:gutter="0"/>
          <w:cols w:space="708"/>
          <w:docGrid w:linePitch="360"/>
        </w:sectPr>
      </w:pPr>
    </w:p>
    <w:p w:rsidR="00E823B4" w:rsidRPr="00E823B4" w:rsidRDefault="00E823B4">
      <w:pPr>
        <w:rPr>
          <w:rFonts w:ascii="Arial" w:hAnsi="Arial" w:cs="Arial"/>
          <w:b/>
        </w:rPr>
      </w:pPr>
      <w:r w:rsidRPr="00E823B4">
        <w:rPr>
          <w:rFonts w:ascii="Arial" w:hAnsi="Arial" w:cs="Arial"/>
          <w:b/>
        </w:rPr>
        <w:lastRenderedPageBreak/>
        <w:t>Evidence</w:t>
      </w:r>
    </w:p>
    <w:p w:rsidR="00E823B4" w:rsidRDefault="00E823B4"/>
    <w:tbl>
      <w:tblPr>
        <w:tblStyle w:val="TableGrid"/>
        <w:tblW w:w="0" w:type="auto"/>
        <w:tblLook w:val="04A0" w:firstRow="1" w:lastRow="0" w:firstColumn="1" w:lastColumn="0" w:noHBand="0" w:noVBand="1"/>
      </w:tblPr>
      <w:tblGrid>
        <w:gridCol w:w="3005"/>
        <w:gridCol w:w="3005"/>
        <w:gridCol w:w="3006"/>
      </w:tblGrid>
      <w:tr w:rsidR="00E823B4" w:rsidTr="00E823B4">
        <w:tc>
          <w:tcPr>
            <w:tcW w:w="3005" w:type="dxa"/>
          </w:tcPr>
          <w:p w:rsidR="00E823B4" w:rsidRPr="00E823B4" w:rsidRDefault="00E823B4" w:rsidP="00E823B4">
            <w:pPr>
              <w:jc w:val="center"/>
              <w:rPr>
                <w:rFonts w:ascii="Arial" w:hAnsi="Arial" w:cs="Arial"/>
                <w:b/>
              </w:rPr>
            </w:pPr>
            <w:r w:rsidRPr="00E823B4">
              <w:rPr>
                <w:rFonts w:ascii="Arial" w:hAnsi="Arial" w:cs="Arial"/>
                <w:b/>
              </w:rPr>
              <w:t>EV1</w:t>
            </w:r>
          </w:p>
          <w:p w:rsidR="00E823B4" w:rsidRPr="00E823B4" w:rsidRDefault="00E823B4" w:rsidP="00E823B4">
            <w:pPr>
              <w:jc w:val="center"/>
              <w:rPr>
                <w:rFonts w:ascii="Arial" w:hAnsi="Arial" w:cs="Arial"/>
                <w:b/>
              </w:rPr>
            </w:pPr>
            <w:r>
              <w:rPr>
                <w:rFonts w:ascii="Arial" w:hAnsi="Arial" w:cs="Arial"/>
                <w:b/>
              </w:rPr>
              <w:object w:dxaOrig="1508" w:dyaOrig="9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pt;height:49pt" o:ole="">
                  <v:imagedata r:id="rId14" o:title=""/>
                </v:shape>
                <o:OLEObject Type="Embed" ProgID="AcroExch.Document.DC" ShapeID="_x0000_i1025" DrawAspect="Icon" ObjectID="_1680532573" r:id="rId15"/>
              </w:object>
            </w:r>
          </w:p>
        </w:tc>
        <w:tc>
          <w:tcPr>
            <w:tcW w:w="3005" w:type="dxa"/>
          </w:tcPr>
          <w:p w:rsidR="00E823B4" w:rsidRPr="00E823B4" w:rsidRDefault="00E823B4" w:rsidP="00E823B4">
            <w:pPr>
              <w:jc w:val="center"/>
              <w:rPr>
                <w:rFonts w:ascii="Arial" w:hAnsi="Arial" w:cs="Arial"/>
                <w:b/>
              </w:rPr>
            </w:pPr>
            <w:r w:rsidRPr="00E823B4">
              <w:rPr>
                <w:rFonts w:ascii="Arial" w:hAnsi="Arial" w:cs="Arial"/>
                <w:b/>
              </w:rPr>
              <w:t>EV2</w:t>
            </w:r>
          </w:p>
          <w:bookmarkStart w:id="1" w:name="_MON_1680452187"/>
          <w:bookmarkEnd w:id="1"/>
          <w:p w:rsidR="00E823B4" w:rsidRPr="00E823B4" w:rsidRDefault="00E823B4" w:rsidP="00E823B4">
            <w:pPr>
              <w:jc w:val="center"/>
              <w:rPr>
                <w:rFonts w:ascii="Arial" w:hAnsi="Arial" w:cs="Arial"/>
                <w:b/>
              </w:rPr>
            </w:pPr>
            <w:r>
              <w:rPr>
                <w:rFonts w:ascii="Arial" w:hAnsi="Arial" w:cs="Arial"/>
                <w:b/>
              </w:rPr>
              <w:object w:dxaOrig="1508" w:dyaOrig="984">
                <v:shape id="_x0000_i1026" type="#_x0000_t75" style="width:75.5pt;height:49pt" o:ole="">
                  <v:imagedata r:id="rId16" o:title=""/>
                </v:shape>
                <o:OLEObject Type="Embed" ProgID="Word.Document.12" ShapeID="_x0000_i1026" DrawAspect="Icon" ObjectID="_1680532574" r:id="rId17">
                  <o:FieldCodes>\s</o:FieldCodes>
                </o:OLEObject>
              </w:object>
            </w:r>
          </w:p>
        </w:tc>
        <w:tc>
          <w:tcPr>
            <w:tcW w:w="3006" w:type="dxa"/>
          </w:tcPr>
          <w:p w:rsidR="00E823B4" w:rsidRPr="00E823B4" w:rsidRDefault="00E823B4" w:rsidP="00E823B4">
            <w:pPr>
              <w:jc w:val="center"/>
              <w:rPr>
                <w:rFonts w:ascii="Arial" w:hAnsi="Arial" w:cs="Arial"/>
                <w:b/>
              </w:rPr>
            </w:pPr>
            <w:r w:rsidRPr="00E823B4">
              <w:rPr>
                <w:rFonts w:ascii="Arial" w:hAnsi="Arial" w:cs="Arial"/>
                <w:b/>
              </w:rPr>
              <w:t>EV3</w:t>
            </w:r>
          </w:p>
          <w:bookmarkStart w:id="2" w:name="_MON_1680452200"/>
          <w:bookmarkEnd w:id="2"/>
          <w:p w:rsidR="00E823B4" w:rsidRPr="00E823B4" w:rsidRDefault="00E823B4" w:rsidP="00E823B4">
            <w:pPr>
              <w:jc w:val="center"/>
              <w:rPr>
                <w:rFonts w:ascii="Arial" w:hAnsi="Arial" w:cs="Arial"/>
                <w:b/>
              </w:rPr>
            </w:pPr>
            <w:r>
              <w:rPr>
                <w:rFonts w:ascii="Arial" w:hAnsi="Arial" w:cs="Arial"/>
                <w:b/>
              </w:rPr>
              <w:object w:dxaOrig="1508" w:dyaOrig="984">
                <v:shape id="_x0000_i1027" type="#_x0000_t75" style="width:75.5pt;height:49pt" o:ole="">
                  <v:imagedata r:id="rId18" o:title=""/>
                </v:shape>
                <o:OLEObject Type="Embed" ProgID="Word.Document.8" ShapeID="_x0000_i1027" DrawAspect="Icon" ObjectID="_1680532575" r:id="rId19">
                  <o:FieldCodes>\s</o:FieldCodes>
                </o:OLEObject>
              </w:object>
            </w:r>
          </w:p>
        </w:tc>
      </w:tr>
      <w:tr w:rsidR="00E823B4" w:rsidTr="00E823B4">
        <w:tc>
          <w:tcPr>
            <w:tcW w:w="3005" w:type="dxa"/>
          </w:tcPr>
          <w:p w:rsidR="00E823B4" w:rsidRPr="00E823B4" w:rsidRDefault="00E823B4" w:rsidP="00E823B4">
            <w:pPr>
              <w:jc w:val="center"/>
              <w:rPr>
                <w:rFonts w:ascii="Arial" w:hAnsi="Arial" w:cs="Arial"/>
                <w:b/>
              </w:rPr>
            </w:pPr>
            <w:r w:rsidRPr="00E823B4">
              <w:rPr>
                <w:rFonts w:ascii="Arial" w:hAnsi="Arial" w:cs="Arial"/>
                <w:b/>
              </w:rPr>
              <w:t>EV4</w:t>
            </w:r>
          </w:p>
          <w:bookmarkStart w:id="3" w:name="_MON_1680452211"/>
          <w:bookmarkEnd w:id="3"/>
          <w:p w:rsidR="00E823B4" w:rsidRPr="00E823B4" w:rsidRDefault="00E823B4" w:rsidP="00E823B4">
            <w:pPr>
              <w:jc w:val="center"/>
              <w:rPr>
                <w:rFonts w:ascii="Arial" w:hAnsi="Arial" w:cs="Arial"/>
                <w:b/>
              </w:rPr>
            </w:pPr>
            <w:r>
              <w:rPr>
                <w:rFonts w:ascii="Arial" w:hAnsi="Arial" w:cs="Arial"/>
                <w:b/>
              </w:rPr>
              <w:object w:dxaOrig="1508" w:dyaOrig="984">
                <v:shape id="_x0000_i1028" type="#_x0000_t75" style="width:75.5pt;height:49pt" o:ole="">
                  <v:imagedata r:id="rId20" o:title=""/>
                </v:shape>
                <o:OLEObject Type="Embed" ProgID="Word.Document.12" ShapeID="_x0000_i1028" DrawAspect="Icon" ObjectID="_1680532576" r:id="rId21">
                  <o:FieldCodes>\s</o:FieldCodes>
                </o:OLEObject>
              </w:object>
            </w:r>
          </w:p>
        </w:tc>
        <w:tc>
          <w:tcPr>
            <w:tcW w:w="3005" w:type="dxa"/>
          </w:tcPr>
          <w:p w:rsidR="00E823B4" w:rsidRPr="00E823B4" w:rsidRDefault="00E823B4" w:rsidP="00E823B4">
            <w:pPr>
              <w:jc w:val="center"/>
              <w:rPr>
                <w:rFonts w:ascii="Arial" w:hAnsi="Arial" w:cs="Arial"/>
                <w:b/>
              </w:rPr>
            </w:pPr>
            <w:r w:rsidRPr="00E823B4">
              <w:rPr>
                <w:rFonts w:ascii="Arial" w:hAnsi="Arial" w:cs="Arial"/>
                <w:b/>
              </w:rPr>
              <w:t>EV5</w:t>
            </w:r>
          </w:p>
          <w:p w:rsidR="00E823B4" w:rsidRPr="00E823B4" w:rsidRDefault="00E823B4" w:rsidP="00E823B4">
            <w:pPr>
              <w:jc w:val="center"/>
              <w:rPr>
                <w:rFonts w:ascii="Arial" w:hAnsi="Arial" w:cs="Arial"/>
                <w:b/>
              </w:rPr>
            </w:pPr>
            <w:r>
              <w:rPr>
                <w:rFonts w:ascii="Arial" w:hAnsi="Arial" w:cs="Arial"/>
                <w:b/>
              </w:rPr>
              <w:object w:dxaOrig="1508" w:dyaOrig="984">
                <v:shape id="_x0000_i1029" type="#_x0000_t75" style="width:75.5pt;height:49pt" o:ole="">
                  <v:imagedata r:id="rId22" o:title=""/>
                </v:shape>
                <o:OLEObject Type="Embed" ProgID="AcroExch.Document.DC" ShapeID="_x0000_i1029" DrawAspect="Icon" ObjectID="_1680532577" r:id="rId23"/>
              </w:object>
            </w:r>
          </w:p>
        </w:tc>
        <w:tc>
          <w:tcPr>
            <w:tcW w:w="3006" w:type="dxa"/>
          </w:tcPr>
          <w:p w:rsidR="00E823B4" w:rsidRPr="00E823B4" w:rsidRDefault="00E823B4" w:rsidP="00E823B4">
            <w:pPr>
              <w:jc w:val="center"/>
              <w:rPr>
                <w:rFonts w:ascii="Arial" w:hAnsi="Arial" w:cs="Arial"/>
                <w:b/>
              </w:rPr>
            </w:pPr>
            <w:r w:rsidRPr="00E823B4">
              <w:rPr>
                <w:rFonts w:ascii="Arial" w:hAnsi="Arial" w:cs="Arial"/>
                <w:b/>
              </w:rPr>
              <w:t>EV6</w:t>
            </w:r>
          </w:p>
          <w:p w:rsidR="00E823B4" w:rsidRPr="00E823B4" w:rsidRDefault="00E823B4" w:rsidP="00E823B4">
            <w:pPr>
              <w:jc w:val="center"/>
              <w:rPr>
                <w:rFonts w:ascii="Arial" w:hAnsi="Arial" w:cs="Arial"/>
                <w:b/>
              </w:rPr>
            </w:pPr>
            <w:r>
              <w:rPr>
                <w:rFonts w:ascii="Arial" w:hAnsi="Arial" w:cs="Arial"/>
                <w:b/>
              </w:rPr>
              <w:object w:dxaOrig="1508" w:dyaOrig="984">
                <v:shape id="_x0000_i1030" type="#_x0000_t75" style="width:75.5pt;height:49pt" o:ole="">
                  <v:imagedata r:id="rId24" o:title=""/>
                </v:shape>
                <o:OLEObject Type="Embed" ProgID="AcroExch.Document.DC" ShapeID="_x0000_i1030" DrawAspect="Icon" ObjectID="_1680532578" r:id="rId25"/>
              </w:object>
            </w:r>
          </w:p>
        </w:tc>
      </w:tr>
      <w:tr w:rsidR="00E823B4" w:rsidTr="00E823B4">
        <w:tc>
          <w:tcPr>
            <w:tcW w:w="3005" w:type="dxa"/>
          </w:tcPr>
          <w:p w:rsidR="00E823B4" w:rsidRPr="00E823B4" w:rsidRDefault="00E823B4" w:rsidP="00E823B4">
            <w:pPr>
              <w:jc w:val="center"/>
              <w:rPr>
                <w:rFonts w:ascii="Arial" w:hAnsi="Arial" w:cs="Arial"/>
                <w:b/>
              </w:rPr>
            </w:pPr>
            <w:r w:rsidRPr="00E823B4">
              <w:rPr>
                <w:rFonts w:ascii="Arial" w:hAnsi="Arial" w:cs="Arial"/>
                <w:b/>
              </w:rPr>
              <w:t>EV7</w:t>
            </w:r>
          </w:p>
          <w:bookmarkStart w:id="4" w:name="_MON_1680452240"/>
          <w:bookmarkEnd w:id="4"/>
          <w:p w:rsidR="00E823B4" w:rsidRPr="00E823B4" w:rsidRDefault="00E823B4" w:rsidP="00E823B4">
            <w:pPr>
              <w:jc w:val="center"/>
              <w:rPr>
                <w:rFonts w:ascii="Arial" w:hAnsi="Arial" w:cs="Arial"/>
                <w:b/>
              </w:rPr>
            </w:pPr>
            <w:r>
              <w:rPr>
                <w:rFonts w:ascii="Arial" w:hAnsi="Arial" w:cs="Arial"/>
                <w:b/>
              </w:rPr>
              <w:object w:dxaOrig="1508" w:dyaOrig="984">
                <v:shape id="_x0000_i1031" type="#_x0000_t75" style="width:75.5pt;height:49pt" o:ole="">
                  <v:imagedata r:id="rId26" o:title=""/>
                </v:shape>
                <o:OLEObject Type="Embed" ProgID="Word.Document.12" ShapeID="_x0000_i1031" DrawAspect="Icon" ObjectID="_1680532579" r:id="rId27">
                  <o:FieldCodes>\s</o:FieldCodes>
                </o:OLEObject>
              </w:object>
            </w:r>
          </w:p>
        </w:tc>
        <w:tc>
          <w:tcPr>
            <w:tcW w:w="3005" w:type="dxa"/>
          </w:tcPr>
          <w:p w:rsidR="00E823B4" w:rsidRPr="00E823B4" w:rsidRDefault="00E823B4" w:rsidP="00E823B4">
            <w:pPr>
              <w:jc w:val="center"/>
              <w:rPr>
                <w:rFonts w:ascii="Arial" w:hAnsi="Arial" w:cs="Arial"/>
                <w:b/>
              </w:rPr>
            </w:pPr>
            <w:r w:rsidRPr="00E823B4">
              <w:rPr>
                <w:rFonts w:ascii="Arial" w:hAnsi="Arial" w:cs="Arial"/>
                <w:b/>
              </w:rPr>
              <w:t>EV8</w:t>
            </w:r>
          </w:p>
          <w:bookmarkStart w:id="5" w:name="_MON_1680452249"/>
          <w:bookmarkEnd w:id="5"/>
          <w:p w:rsidR="00E823B4" w:rsidRPr="00E823B4" w:rsidRDefault="00E823B4" w:rsidP="00E823B4">
            <w:pPr>
              <w:jc w:val="center"/>
              <w:rPr>
                <w:rFonts w:ascii="Arial" w:hAnsi="Arial" w:cs="Arial"/>
                <w:b/>
              </w:rPr>
            </w:pPr>
            <w:r>
              <w:rPr>
                <w:rFonts w:ascii="Arial" w:hAnsi="Arial" w:cs="Arial"/>
                <w:b/>
              </w:rPr>
              <w:object w:dxaOrig="1508" w:dyaOrig="984">
                <v:shape id="_x0000_i1032" type="#_x0000_t75" style="width:75.5pt;height:49pt" o:ole="">
                  <v:imagedata r:id="rId28" o:title=""/>
                </v:shape>
                <o:OLEObject Type="Embed" ProgID="Word.Document.12" ShapeID="_x0000_i1032" DrawAspect="Icon" ObjectID="_1680532580" r:id="rId29">
                  <o:FieldCodes>\s</o:FieldCodes>
                </o:OLEObject>
              </w:object>
            </w:r>
          </w:p>
        </w:tc>
        <w:tc>
          <w:tcPr>
            <w:tcW w:w="3006" w:type="dxa"/>
          </w:tcPr>
          <w:p w:rsidR="00E823B4" w:rsidRPr="00E823B4" w:rsidRDefault="00E823B4" w:rsidP="00E823B4">
            <w:pPr>
              <w:jc w:val="center"/>
              <w:rPr>
                <w:rFonts w:ascii="Arial" w:hAnsi="Arial" w:cs="Arial"/>
                <w:b/>
              </w:rPr>
            </w:pPr>
            <w:r w:rsidRPr="00E823B4">
              <w:rPr>
                <w:rFonts w:ascii="Arial" w:hAnsi="Arial" w:cs="Arial"/>
                <w:b/>
              </w:rPr>
              <w:t>EV9</w:t>
            </w:r>
          </w:p>
          <w:bookmarkStart w:id="6" w:name="_MON_1680452258"/>
          <w:bookmarkEnd w:id="6"/>
          <w:p w:rsidR="00E823B4" w:rsidRPr="00E823B4" w:rsidRDefault="00E823B4" w:rsidP="00E823B4">
            <w:pPr>
              <w:jc w:val="center"/>
              <w:rPr>
                <w:rFonts w:ascii="Arial" w:hAnsi="Arial" w:cs="Arial"/>
                <w:b/>
              </w:rPr>
            </w:pPr>
            <w:r>
              <w:rPr>
                <w:rFonts w:ascii="Arial" w:hAnsi="Arial" w:cs="Arial"/>
                <w:b/>
              </w:rPr>
              <w:object w:dxaOrig="1508" w:dyaOrig="984">
                <v:shape id="_x0000_i1033" type="#_x0000_t75" style="width:75.5pt;height:49pt" o:ole="">
                  <v:imagedata r:id="rId30" o:title=""/>
                </v:shape>
                <o:OLEObject Type="Embed" ProgID="Word.Document.12" ShapeID="_x0000_i1033" DrawAspect="Icon" ObjectID="_1680532581" r:id="rId31">
                  <o:FieldCodes>\s</o:FieldCodes>
                </o:OLEObject>
              </w:object>
            </w:r>
          </w:p>
        </w:tc>
      </w:tr>
      <w:tr w:rsidR="00E823B4" w:rsidTr="00E823B4">
        <w:tc>
          <w:tcPr>
            <w:tcW w:w="3005" w:type="dxa"/>
          </w:tcPr>
          <w:p w:rsidR="00E823B4" w:rsidRPr="00E823B4" w:rsidRDefault="00E823B4" w:rsidP="00E823B4">
            <w:pPr>
              <w:jc w:val="center"/>
              <w:rPr>
                <w:rFonts w:ascii="Arial" w:hAnsi="Arial" w:cs="Arial"/>
                <w:b/>
              </w:rPr>
            </w:pPr>
            <w:r w:rsidRPr="00E823B4">
              <w:rPr>
                <w:rFonts w:ascii="Arial" w:hAnsi="Arial" w:cs="Arial"/>
                <w:b/>
              </w:rPr>
              <w:t>EV10</w:t>
            </w:r>
          </w:p>
          <w:bookmarkStart w:id="7" w:name="_MON_1680452265"/>
          <w:bookmarkEnd w:id="7"/>
          <w:p w:rsidR="00E823B4" w:rsidRPr="00E823B4" w:rsidRDefault="00E823B4" w:rsidP="00E823B4">
            <w:pPr>
              <w:jc w:val="center"/>
              <w:rPr>
                <w:rFonts w:ascii="Arial" w:hAnsi="Arial" w:cs="Arial"/>
                <w:b/>
              </w:rPr>
            </w:pPr>
            <w:r>
              <w:rPr>
                <w:rFonts w:ascii="Arial" w:hAnsi="Arial" w:cs="Arial"/>
                <w:b/>
              </w:rPr>
              <w:object w:dxaOrig="1508" w:dyaOrig="984">
                <v:shape id="_x0000_i1034" type="#_x0000_t75" style="width:75.5pt;height:49pt" o:ole="">
                  <v:imagedata r:id="rId32" o:title=""/>
                </v:shape>
                <o:OLEObject Type="Embed" ProgID="Word.Document.12" ShapeID="_x0000_i1034" DrawAspect="Icon" ObjectID="_1680532582" r:id="rId33">
                  <o:FieldCodes>\s</o:FieldCodes>
                </o:OLEObject>
              </w:object>
            </w:r>
          </w:p>
        </w:tc>
        <w:tc>
          <w:tcPr>
            <w:tcW w:w="3005" w:type="dxa"/>
          </w:tcPr>
          <w:p w:rsidR="00E823B4" w:rsidRPr="00E823B4" w:rsidRDefault="00E823B4" w:rsidP="00E823B4">
            <w:pPr>
              <w:jc w:val="center"/>
              <w:rPr>
                <w:rFonts w:ascii="Arial" w:hAnsi="Arial" w:cs="Arial"/>
                <w:b/>
              </w:rPr>
            </w:pPr>
            <w:r w:rsidRPr="00E823B4">
              <w:rPr>
                <w:rFonts w:ascii="Arial" w:hAnsi="Arial" w:cs="Arial"/>
                <w:b/>
              </w:rPr>
              <w:t>EV11</w:t>
            </w:r>
          </w:p>
          <w:bookmarkStart w:id="8" w:name="_MON_1680452282"/>
          <w:bookmarkEnd w:id="8"/>
          <w:p w:rsidR="00E823B4" w:rsidRPr="00E823B4" w:rsidRDefault="00E823B4" w:rsidP="00E823B4">
            <w:pPr>
              <w:jc w:val="center"/>
              <w:rPr>
                <w:rFonts w:ascii="Arial" w:hAnsi="Arial" w:cs="Arial"/>
                <w:b/>
              </w:rPr>
            </w:pPr>
            <w:r>
              <w:rPr>
                <w:rFonts w:ascii="Arial" w:hAnsi="Arial" w:cs="Arial"/>
                <w:b/>
              </w:rPr>
              <w:object w:dxaOrig="1508" w:dyaOrig="984">
                <v:shape id="_x0000_i1035" type="#_x0000_t75" style="width:75.5pt;height:49pt" o:ole="">
                  <v:imagedata r:id="rId34" o:title=""/>
                </v:shape>
                <o:OLEObject Type="Embed" ProgID="Word.Document.12" ShapeID="_x0000_i1035" DrawAspect="Icon" ObjectID="_1680532583" r:id="rId35">
                  <o:FieldCodes>\s</o:FieldCodes>
                </o:OLEObject>
              </w:object>
            </w:r>
          </w:p>
        </w:tc>
        <w:tc>
          <w:tcPr>
            <w:tcW w:w="3006" w:type="dxa"/>
          </w:tcPr>
          <w:p w:rsidR="00E823B4" w:rsidRPr="00E823B4" w:rsidRDefault="00E823B4" w:rsidP="00E823B4">
            <w:pPr>
              <w:jc w:val="center"/>
              <w:rPr>
                <w:rFonts w:ascii="Arial" w:hAnsi="Arial" w:cs="Arial"/>
                <w:b/>
              </w:rPr>
            </w:pPr>
            <w:r w:rsidRPr="00E823B4">
              <w:rPr>
                <w:rFonts w:ascii="Arial" w:hAnsi="Arial" w:cs="Arial"/>
                <w:b/>
              </w:rPr>
              <w:t>EV12</w:t>
            </w:r>
          </w:p>
          <w:p w:rsidR="00E823B4" w:rsidRPr="00E823B4" w:rsidRDefault="00E823B4" w:rsidP="00E823B4">
            <w:pPr>
              <w:jc w:val="center"/>
              <w:rPr>
                <w:rFonts w:ascii="Arial" w:hAnsi="Arial" w:cs="Arial"/>
                <w:b/>
              </w:rPr>
            </w:pPr>
            <w:r>
              <w:rPr>
                <w:rFonts w:ascii="Arial" w:hAnsi="Arial" w:cs="Arial"/>
                <w:b/>
              </w:rPr>
              <w:object w:dxaOrig="1508" w:dyaOrig="984">
                <v:shape id="_x0000_i1036" type="#_x0000_t75" style="width:75.5pt;height:49pt" o:ole="">
                  <v:imagedata r:id="rId36" o:title=""/>
                </v:shape>
                <o:OLEObject Type="Embed" ProgID="Package" ShapeID="_x0000_i1036" DrawAspect="Icon" ObjectID="_1680532584" r:id="rId37"/>
              </w:object>
            </w:r>
          </w:p>
        </w:tc>
      </w:tr>
      <w:tr w:rsidR="00E823B4" w:rsidTr="00E823B4">
        <w:tc>
          <w:tcPr>
            <w:tcW w:w="3005" w:type="dxa"/>
          </w:tcPr>
          <w:p w:rsidR="00E823B4" w:rsidRPr="00E823B4" w:rsidRDefault="00E823B4" w:rsidP="00E823B4">
            <w:pPr>
              <w:jc w:val="center"/>
              <w:rPr>
                <w:rFonts w:ascii="Arial" w:hAnsi="Arial" w:cs="Arial"/>
                <w:b/>
              </w:rPr>
            </w:pPr>
            <w:r w:rsidRPr="00E823B4">
              <w:rPr>
                <w:rFonts w:ascii="Arial" w:hAnsi="Arial" w:cs="Arial"/>
                <w:b/>
              </w:rPr>
              <w:t>EV13</w:t>
            </w:r>
          </w:p>
          <w:bookmarkStart w:id="9" w:name="_MON_1680452298"/>
          <w:bookmarkEnd w:id="9"/>
          <w:p w:rsidR="00E823B4" w:rsidRPr="00E823B4" w:rsidRDefault="00E823B4" w:rsidP="00E823B4">
            <w:pPr>
              <w:jc w:val="center"/>
              <w:rPr>
                <w:rFonts w:ascii="Arial" w:hAnsi="Arial" w:cs="Arial"/>
                <w:b/>
              </w:rPr>
            </w:pPr>
            <w:r>
              <w:rPr>
                <w:rFonts w:ascii="Arial" w:hAnsi="Arial" w:cs="Arial"/>
                <w:b/>
              </w:rPr>
              <w:object w:dxaOrig="1508" w:dyaOrig="984">
                <v:shape id="_x0000_i1037" type="#_x0000_t75" style="width:75.5pt;height:49pt" o:ole="">
                  <v:imagedata r:id="rId38" o:title=""/>
                </v:shape>
                <o:OLEObject Type="Embed" ProgID="Word.Document.12" ShapeID="_x0000_i1037" DrawAspect="Icon" ObjectID="_1680532585" r:id="rId39">
                  <o:FieldCodes>\s</o:FieldCodes>
                </o:OLEObject>
              </w:object>
            </w:r>
          </w:p>
        </w:tc>
        <w:tc>
          <w:tcPr>
            <w:tcW w:w="3005" w:type="dxa"/>
          </w:tcPr>
          <w:p w:rsidR="00E823B4" w:rsidRPr="00E823B4" w:rsidRDefault="00E823B4" w:rsidP="00E823B4">
            <w:pPr>
              <w:jc w:val="center"/>
              <w:rPr>
                <w:rFonts w:ascii="Arial" w:hAnsi="Arial" w:cs="Arial"/>
                <w:b/>
              </w:rPr>
            </w:pPr>
            <w:r w:rsidRPr="00E823B4">
              <w:rPr>
                <w:rFonts w:ascii="Arial" w:hAnsi="Arial" w:cs="Arial"/>
                <w:b/>
              </w:rPr>
              <w:t>EV14</w:t>
            </w:r>
          </w:p>
          <w:bookmarkStart w:id="10" w:name="_MON_1680452304"/>
          <w:bookmarkEnd w:id="10"/>
          <w:p w:rsidR="00E823B4" w:rsidRPr="00E823B4" w:rsidRDefault="00E823B4" w:rsidP="00E823B4">
            <w:pPr>
              <w:jc w:val="center"/>
              <w:rPr>
                <w:rFonts w:ascii="Arial" w:hAnsi="Arial" w:cs="Arial"/>
                <w:b/>
              </w:rPr>
            </w:pPr>
            <w:r>
              <w:rPr>
                <w:rFonts w:ascii="Arial" w:hAnsi="Arial" w:cs="Arial"/>
                <w:b/>
              </w:rPr>
              <w:object w:dxaOrig="1508" w:dyaOrig="984">
                <v:shape id="_x0000_i1038" type="#_x0000_t75" style="width:75.5pt;height:49pt" o:ole="">
                  <v:imagedata r:id="rId40" o:title=""/>
                </v:shape>
                <o:OLEObject Type="Embed" ProgID="Word.Document.12" ShapeID="_x0000_i1038" DrawAspect="Icon" ObjectID="_1680532586" r:id="rId41">
                  <o:FieldCodes>\s</o:FieldCodes>
                </o:OLEObject>
              </w:object>
            </w:r>
          </w:p>
        </w:tc>
        <w:tc>
          <w:tcPr>
            <w:tcW w:w="3006" w:type="dxa"/>
          </w:tcPr>
          <w:p w:rsidR="00E823B4" w:rsidRPr="00E823B4" w:rsidRDefault="00E823B4" w:rsidP="00E823B4">
            <w:pPr>
              <w:jc w:val="center"/>
              <w:rPr>
                <w:rFonts w:ascii="Arial" w:hAnsi="Arial" w:cs="Arial"/>
                <w:b/>
              </w:rPr>
            </w:pPr>
            <w:r w:rsidRPr="00E823B4">
              <w:rPr>
                <w:rFonts w:ascii="Arial" w:hAnsi="Arial" w:cs="Arial"/>
                <w:b/>
              </w:rPr>
              <w:t>EV15</w:t>
            </w:r>
          </w:p>
          <w:bookmarkStart w:id="11" w:name="_MON_1680452312"/>
          <w:bookmarkEnd w:id="11"/>
          <w:p w:rsidR="00E823B4" w:rsidRPr="00E823B4" w:rsidRDefault="00E823B4" w:rsidP="00E823B4">
            <w:pPr>
              <w:jc w:val="center"/>
              <w:rPr>
                <w:rFonts w:ascii="Arial" w:hAnsi="Arial" w:cs="Arial"/>
                <w:b/>
              </w:rPr>
            </w:pPr>
            <w:r>
              <w:rPr>
                <w:rFonts w:ascii="Arial" w:hAnsi="Arial" w:cs="Arial"/>
                <w:b/>
              </w:rPr>
              <w:object w:dxaOrig="1508" w:dyaOrig="984">
                <v:shape id="_x0000_i1039" type="#_x0000_t75" style="width:75.5pt;height:49pt" o:ole="">
                  <v:imagedata r:id="rId42" o:title=""/>
                </v:shape>
                <o:OLEObject Type="Embed" ProgID="Word.Document.12" ShapeID="_x0000_i1039" DrawAspect="Icon" ObjectID="_1680532587" r:id="rId43">
                  <o:FieldCodes>\s</o:FieldCodes>
                </o:OLEObject>
              </w:object>
            </w:r>
          </w:p>
        </w:tc>
      </w:tr>
      <w:tr w:rsidR="00E823B4" w:rsidTr="00E823B4">
        <w:tc>
          <w:tcPr>
            <w:tcW w:w="3005" w:type="dxa"/>
          </w:tcPr>
          <w:p w:rsidR="00E823B4" w:rsidRPr="00E823B4" w:rsidRDefault="00E823B4" w:rsidP="00E823B4">
            <w:pPr>
              <w:jc w:val="center"/>
              <w:rPr>
                <w:rFonts w:ascii="Arial" w:hAnsi="Arial" w:cs="Arial"/>
                <w:b/>
              </w:rPr>
            </w:pPr>
            <w:r w:rsidRPr="00E823B4">
              <w:rPr>
                <w:rFonts w:ascii="Arial" w:hAnsi="Arial" w:cs="Arial"/>
                <w:b/>
              </w:rPr>
              <w:t>EV16</w:t>
            </w:r>
          </w:p>
          <w:bookmarkStart w:id="12" w:name="_MON_1680452320"/>
          <w:bookmarkEnd w:id="12"/>
          <w:p w:rsidR="00E823B4" w:rsidRPr="00E823B4" w:rsidRDefault="00E823B4" w:rsidP="00E823B4">
            <w:pPr>
              <w:jc w:val="center"/>
              <w:rPr>
                <w:rFonts w:ascii="Arial" w:hAnsi="Arial" w:cs="Arial"/>
                <w:b/>
              </w:rPr>
            </w:pPr>
            <w:r>
              <w:rPr>
                <w:rFonts w:ascii="Arial" w:hAnsi="Arial" w:cs="Arial"/>
                <w:b/>
              </w:rPr>
              <w:object w:dxaOrig="1508" w:dyaOrig="984">
                <v:shape id="_x0000_i1040" type="#_x0000_t75" style="width:75.5pt;height:49pt" o:ole="">
                  <v:imagedata r:id="rId44" o:title=""/>
                </v:shape>
                <o:OLEObject Type="Embed" ProgID="Word.Document.12" ShapeID="_x0000_i1040" DrawAspect="Icon" ObjectID="_1680532588" r:id="rId45">
                  <o:FieldCodes>\s</o:FieldCodes>
                </o:OLEObject>
              </w:object>
            </w:r>
          </w:p>
        </w:tc>
        <w:tc>
          <w:tcPr>
            <w:tcW w:w="3005" w:type="dxa"/>
          </w:tcPr>
          <w:p w:rsidR="00E823B4" w:rsidRPr="00E823B4" w:rsidRDefault="00E823B4" w:rsidP="00E823B4">
            <w:pPr>
              <w:jc w:val="center"/>
              <w:rPr>
                <w:rFonts w:ascii="Arial" w:hAnsi="Arial" w:cs="Arial"/>
                <w:b/>
              </w:rPr>
            </w:pPr>
            <w:r w:rsidRPr="00E823B4">
              <w:rPr>
                <w:rFonts w:ascii="Arial" w:hAnsi="Arial" w:cs="Arial"/>
                <w:b/>
              </w:rPr>
              <w:t>EV17</w:t>
            </w:r>
          </w:p>
          <w:bookmarkStart w:id="13" w:name="_MON_1680452328"/>
          <w:bookmarkEnd w:id="13"/>
          <w:p w:rsidR="00E823B4" w:rsidRPr="00E823B4" w:rsidRDefault="00E823B4" w:rsidP="00E823B4">
            <w:pPr>
              <w:jc w:val="center"/>
              <w:rPr>
                <w:rFonts w:ascii="Arial" w:hAnsi="Arial" w:cs="Arial"/>
                <w:b/>
              </w:rPr>
            </w:pPr>
            <w:r>
              <w:rPr>
                <w:rFonts w:ascii="Arial" w:hAnsi="Arial" w:cs="Arial"/>
                <w:b/>
              </w:rPr>
              <w:object w:dxaOrig="1508" w:dyaOrig="984">
                <v:shape id="_x0000_i1041" type="#_x0000_t75" style="width:75.5pt;height:49pt" o:ole="">
                  <v:imagedata r:id="rId46" o:title=""/>
                </v:shape>
                <o:OLEObject Type="Embed" ProgID="Word.Document.8" ShapeID="_x0000_i1041" DrawAspect="Icon" ObjectID="_1680532589" r:id="rId47">
                  <o:FieldCodes>\s</o:FieldCodes>
                </o:OLEObject>
              </w:object>
            </w:r>
          </w:p>
        </w:tc>
        <w:tc>
          <w:tcPr>
            <w:tcW w:w="3006" w:type="dxa"/>
          </w:tcPr>
          <w:p w:rsidR="00E823B4" w:rsidRPr="00E823B4" w:rsidRDefault="00E823B4" w:rsidP="00E823B4">
            <w:pPr>
              <w:jc w:val="center"/>
              <w:rPr>
                <w:rFonts w:ascii="Arial" w:hAnsi="Arial" w:cs="Arial"/>
                <w:b/>
              </w:rPr>
            </w:pPr>
            <w:r w:rsidRPr="00E823B4">
              <w:rPr>
                <w:rFonts w:ascii="Arial" w:hAnsi="Arial" w:cs="Arial"/>
                <w:b/>
              </w:rPr>
              <w:t>EV18</w:t>
            </w:r>
          </w:p>
          <w:p w:rsidR="00E823B4" w:rsidRPr="00E823B4" w:rsidRDefault="00E823B4" w:rsidP="00E823B4">
            <w:pPr>
              <w:jc w:val="center"/>
              <w:rPr>
                <w:rFonts w:ascii="Arial" w:hAnsi="Arial" w:cs="Arial"/>
                <w:b/>
              </w:rPr>
            </w:pPr>
            <w:r>
              <w:rPr>
                <w:rFonts w:ascii="Arial" w:hAnsi="Arial" w:cs="Arial"/>
                <w:b/>
              </w:rPr>
              <w:object w:dxaOrig="1508" w:dyaOrig="984">
                <v:shape id="_x0000_i1042" type="#_x0000_t75" style="width:75.5pt;height:49pt" o:ole="">
                  <v:imagedata r:id="rId48" o:title=""/>
                </v:shape>
                <o:OLEObject Type="Embed" ProgID="Package" ShapeID="_x0000_i1042" DrawAspect="Icon" ObjectID="_1680532590" r:id="rId49"/>
              </w:object>
            </w:r>
          </w:p>
        </w:tc>
      </w:tr>
      <w:tr w:rsidR="00E823B4" w:rsidTr="00E823B4">
        <w:tc>
          <w:tcPr>
            <w:tcW w:w="3005" w:type="dxa"/>
          </w:tcPr>
          <w:p w:rsidR="00E823B4" w:rsidRPr="00E823B4" w:rsidRDefault="00E823B4" w:rsidP="00E823B4">
            <w:pPr>
              <w:jc w:val="center"/>
              <w:rPr>
                <w:rFonts w:ascii="Arial" w:hAnsi="Arial" w:cs="Arial"/>
                <w:b/>
              </w:rPr>
            </w:pPr>
            <w:r w:rsidRPr="00E823B4">
              <w:rPr>
                <w:rFonts w:ascii="Arial" w:hAnsi="Arial" w:cs="Arial"/>
                <w:b/>
              </w:rPr>
              <w:t>EV19</w:t>
            </w:r>
          </w:p>
          <w:p w:rsidR="00E823B4" w:rsidRPr="00E823B4" w:rsidRDefault="00E823B4" w:rsidP="00E823B4">
            <w:pPr>
              <w:jc w:val="center"/>
              <w:rPr>
                <w:rFonts w:ascii="Arial" w:hAnsi="Arial" w:cs="Arial"/>
                <w:b/>
              </w:rPr>
            </w:pPr>
            <w:r>
              <w:rPr>
                <w:rFonts w:ascii="Arial" w:hAnsi="Arial" w:cs="Arial"/>
                <w:b/>
              </w:rPr>
              <w:object w:dxaOrig="1508" w:dyaOrig="984">
                <v:shape id="_x0000_i1043" type="#_x0000_t75" style="width:75.5pt;height:49pt" o:ole="">
                  <v:imagedata r:id="rId50" o:title=""/>
                </v:shape>
                <o:OLEObject Type="Embed" ProgID="Package" ShapeID="_x0000_i1043" DrawAspect="Icon" ObjectID="_1680532591" r:id="rId51"/>
              </w:object>
            </w:r>
          </w:p>
        </w:tc>
        <w:tc>
          <w:tcPr>
            <w:tcW w:w="3005" w:type="dxa"/>
          </w:tcPr>
          <w:p w:rsidR="00E823B4" w:rsidRPr="00E823B4" w:rsidRDefault="00E823B4" w:rsidP="00E823B4">
            <w:pPr>
              <w:jc w:val="center"/>
              <w:rPr>
                <w:rFonts w:ascii="Arial" w:hAnsi="Arial" w:cs="Arial"/>
                <w:b/>
              </w:rPr>
            </w:pPr>
            <w:r w:rsidRPr="00E823B4">
              <w:rPr>
                <w:rFonts w:ascii="Arial" w:hAnsi="Arial" w:cs="Arial"/>
                <w:b/>
              </w:rPr>
              <w:t>EV20</w:t>
            </w:r>
          </w:p>
          <w:bookmarkStart w:id="14" w:name="_MON_1680452351"/>
          <w:bookmarkEnd w:id="14"/>
          <w:p w:rsidR="00E823B4" w:rsidRPr="00E823B4" w:rsidRDefault="00E823B4" w:rsidP="00E823B4">
            <w:pPr>
              <w:jc w:val="center"/>
              <w:rPr>
                <w:rFonts w:ascii="Arial" w:hAnsi="Arial" w:cs="Arial"/>
                <w:b/>
              </w:rPr>
            </w:pPr>
            <w:r>
              <w:rPr>
                <w:rFonts w:ascii="Arial" w:hAnsi="Arial" w:cs="Arial"/>
                <w:b/>
              </w:rPr>
              <w:object w:dxaOrig="1508" w:dyaOrig="984">
                <v:shape id="_x0000_i1044" type="#_x0000_t75" style="width:75.5pt;height:49pt" o:ole="">
                  <v:imagedata r:id="rId52" o:title=""/>
                </v:shape>
                <o:OLEObject Type="Embed" ProgID="Word.Document.12" ShapeID="_x0000_i1044" DrawAspect="Icon" ObjectID="_1680532592" r:id="rId53">
                  <o:FieldCodes>\s</o:FieldCodes>
                </o:OLEObject>
              </w:object>
            </w:r>
          </w:p>
        </w:tc>
        <w:tc>
          <w:tcPr>
            <w:tcW w:w="3006" w:type="dxa"/>
          </w:tcPr>
          <w:p w:rsidR="00E823B4" w:rsidRPr="00E823B4" w:rsidRDefault="00E823B4" w:rsidP="00E823B4">
            <w:pPr>
              <w:jc w:val="center"/>
              <w:rPr>
                <w:rFonts w:ascii="Arial" w:hAnsi="Arial" w:cs="Arial"/>
                <w:b/>
              </w:rPr>
            </w:pPr>
            <w:r w:rsidRPr="00E823B4">
              <w:rPr>
                <w:rFonts w:ascii="Arial" w:hAnsi="Arial" w:cs="Arial"/>
                <w:b/>
              </w:rPr>
              <w:t>EV21</w:t>
            </w:r>
          </w:p>
          <w:p w:rsidR="00E823B4" w:rsidRPr="00E823B4" w:rsidRDefault="00E823B4" w:rsidP="00E823B4">
            <w:pPr>
              <w:jc w:val="center"/>
              <w:rPr>
                <w:rFonts w:ascii="Arial" w:hAnsi="Arial" w:cs="Arial"/>
                <w:b/>
              </w:rPr>
            </w:pPr>
            <w:r>
              <w:rPr>
                <w:rFonts w:ascii="Arial" w:hAnsi="Arial" w:cs="Arial"/>
                <w:b/>
              </w:rPr>
              <w:object w:dxaOrig="1508" w:dyaOrig="984">
                <v:shape id="_x0000_i1045" type="#_x0000_t75" style="width:75.5pt;height:49pt" o:ole="">
                  <v:imagedata r:id="rId54" o:title=""/>
                </v:shape>
                <o:OLEObject Type="Embed" ProgID="Package" ShapeID="_x0000_i1045" DrawAspect="Icon" ObjectID="_1680532593" r:id="rId55"/>
              </w:object>
            </w:r>
          </w:p>
        </w:tc>
      </w:tr>
      <w:tr w:rsidR="00E823B4" w:rsidTr="00E823B4">
        <w:tc>
          <w:tcPr>
            <w:tcW w:w="3005" w:type="dxa"/>
          </w:tcPr>
          <w:p w:rsidR="00E823B4" w:rsidRPr="00E823B4" w:rsidRDefault="00E823B4" w:rsidP="00E823B4">
            <w:pPr>
              <w:jc w:val="center"/>
              <w:rPr>
                <w:rFonts w:ascii="Arial" w:hAnsi="Arial" w:cs="Arial"/>
                <w:b/>
              </w:rPr>
            </w:pPr>
            <w:r w:rsidRPr="00E823B4">
              <w:rPr>
                <w:rFonts w:ascii="Arial" w:hAnsi="Arial" w:cs="Arial"/>
                <w:b/>
              </w:rPr>
              <w:t>EV22</w:t>
            </w:r>
          </w:p>
          <w:p w:rsidR="00E823B4" w:rsidRPr="00E823B4" w:rsidRDefault="00E823B4" w:rsidP="00E823B4">
            <w:pPr>
              <w:jc w:val="center"/>
              <w:rPr>
                <w:rFonts w:ascii="Arial" w:hAnsi="Arial" w:cs="Arial"/>
                <w:b/>
              </w:rPr>
            </w:pPr>
            <w:r>
              <w:rPr>
                <w:rFonts w:ascii="Arial" w:hAnsi="Arial" w:cs="Arial"/>
                <w:b/>
              </w:rPr>
              <w:object w:dxaOrig="1508" w:dyaOrig="984">
                <v:shape id="_x0000_i1046" type="#_x0000_t75" style="width:75.5pt;height:49pt" o:ole="">
                  <v:imagedata r:id="rId56" o:title=""/>
                </v:shape>
                <o:OLEObject Type="Embed" ProgID="Package" ShapeID="_x0000_i1046" DrawAspect="Icon" ObjectID="_1680532594" r:id="rId57"/>
              </w:object>
            </w:r>
          </w:p>
        </w:tc>
        <w:tc>
          <w:tcPr>
            <w:tcW w:w="3005" w:type="dxa"/>
          </w:tcPr>
          <w:p w:rsidR="00E823B4" w:rsidRPr="00E823B4" w:rsidRDefault="00E823B4" w:rsidP="00E823B4">
            <w:pPr>
              <w:jc w:val="center"/>
              <w:rPr>
                <w:rFonts w:ascii="Arial" w:hAnsi="Arial" w:cs="Arial"/>
                <w:b/>
              </w:rPr>
            </w:pPr>
            <w:r w:rsidRPr="00E823B4">
              <w:rPr>
                <w:rFonts w:ascii="Arial" w:hAnsi="Arial" w:cs="Arial"/>
                <w:b/>
              </w:rPr>
              <w:t>EV23</w:t>
            </w:r>
          </w:p>
          <w:p w:rsidR="00E823B4" w:rsidRPr="00E823B4" w:rsidRDefault="00E823B4" w:rsidP="00E823B4">
            <w:pPr>
              <w:jc w:val="center"/>
              <w:rPr>
                <w:rFonts w:ascii="Arial" w:hAnsi="Arial" w:cs="Arial"/>
                <w:b/>
              </w:rPr>
            </w:pPr>
            <w:r>
              <w:rPr>
                <w:rFonts w:ascii="Arial" w:hAnsi="Arial" w:cs="Arial"/>
                <w:b/>
              </w:rPr>
              <w:object w:dxaOrig="1508" w:dyaOrig="984">
                <v:shape id="_x0000_i1047" type="#_x0000_t75" style="width:75.5pt;height:49pt" o:ole="">
                  <v:imagedata r:id="rId58" o:title=""/>
                </v:shape>
                <o:OLEObject Type="Embed" ProgID="Package" ShapeID="_x0000_i1047" DrawAspect="Icon" ObjectID="_1680532595" r:id="rId59"/>
              </w:object>
            </w:r>
          </w:p>
        </w:tc>
        <w:tc>
          <w:tcPr>
            <w:tcW w:w="3006" w:type="dxa"/>
          </w:tcPr>
          <w:p w:rsidR="00E823B4" w:rsidRPr="00E823B4" w:rsidRDefault="00E823B4" w:rsidP="00E823B4">
            <w:pPr>
              <w:jc w:val="center"/>
              <w:rPr>
                <w:rFonts w:ascii="Arial" w:hAnsi="Arial" w:cs="Arial"/>
                <w:b/>
              </w:rPr>
            </w:pPr>
            <w:r w:rsidRPr="00E823B4">
              <w:rPr>
                <w:rFonts w:ascii="Arial" w:hAnsi="Arial" w:cs="Arial"/>
                <w:b/>
              </w:rPr>
              <w:t>EV24</w:t>
            </w:r>
          </w:p>
          <w:bookmarkStart w:id="15" w:name="_MON_1680452496"/>
          <w:bookmarkEnd w:id="15"/>
          <w:p w:rsidR="00E823B4" w:rsidRPr="00E823B4" w:rsidRDefault="00E823B4" w:rsidP="00E823B4">
            <w:pPr>
              <w:jc w:val="center"/>
              <w:rPr>
                <w:rFonts w:ascii="Arial" w:hAnsi="Arial" w:cs="Arial"/>
                <w:b/>
              </w:rPr>
            </w:pPr>
            <w:r>
              <w:rPr>
                <w:rFonts w:ascii="Arial" w:hAnsi="Arial" w:cs="Arial"/>
                <w:b/>
              </w:rPr>
              <w:object w:dxaOrig="1508" w:dyaOrig="984">
                <v:shape id="_x0000_i1048" type="#_x0000_t75" style="width:75.5pt;height:49pt" o:ole="">
                  <v:imagedata r:id="rId60" o:title=""/>
                </v:shape>
                <o:OLEObject Type="Embed" ProgID="Word.Document.12" ShapeID="_x0000_i1048" DrawAspect="Icon" ObjectID="_1680532596" r:id="rId61">
                  <o:FieldCodes>\s</o:FieldCodes>
                </o:OLEObject>
              </w:object>
            </w:r>
          </w:p>
        </w:tc>
      </w:tr>
      <w:tr w:rsidR="00E823B4" w:rsidTr="00E823B4">
        <w:tc>
          <w:tcPr>
            <w:tcW w:w="3005" w:type="dxa"/>
          </w:tcPr>
          <w:p w:rsidR="00E823B4" w:rsidRPr="00E823B4" w:rsidRDefault="00E823B4" w:rsidP="00E823B4">
            <w:pPr>
              <w:jc w:val="center"/>
              <w:rPr>
                <w:rFonts w:ascii="Arial" w:hAnsi="Arial" w:cs="Arial"/>
                <w:b/>
              </w:rPr>
            </w:pPr>
            <w:r w:rsidRPr="00E823B4">
              <w:rPr>
                <w:rFonts w:ascii="Arial" w:hAnsi="Arial" w:cs="Arial"/>
                <w:b/>
              </w:rPr>
              <w:t>EV25</w:t>
            </w:r>
          </w:p>
          <w:bookmarkStart w:id="16" w:name="_MON_1680452508"/>
          <w:bookmarkEnd w:id="16"/>
          <w:p w:rsidR="00E823B4" w:rsidRPr="00E823B4" w:rsidRDefault="00E823B4" w:rsidP="00E823B4">
            <w:pPr>
              <w:jc w:val="center"/>
              <w:rPr>
                <w:rFonts w:ascii="Arial" w:hAnsi="Arial" w:cs="Arial"/>
                <w:b/>
              </w:rPr>
            </w:pPr>
            <w:r>
              <w:rPr>
                <w:rFonts w:ascii="Arial" w:hAnsi="Arial" w:cs="Arial"/>
                <w:b/>
              </w:rPr>
              <w:object w:dxaOrig="1508" w:dyaOrig="984">
                <v:shape id="_x0000_i1049" type="#_x0000_t75" style="width:75.5pt;height:49pt" o:ole="">
                  <v:imagedata r:id="rId62" o:title=""/>
                </v:shape>
                <o:OLEObject Type="Embed" ProgID="Word.Document.12" ShapeID="_x0000_i1049" DrawAspect="Icon" ObjectID="_1680532597" r:id="rId63">
                  <o:FieldCodes>\s</o:FieldCodes>
                </o:OLEObject>
              </w:object>
            </w:r>
          </w:p>
        </w:tc>
        <w:tc>
          <w:tcPr>
            <w:tcW w:w="3005" w:type="dxa"/>
          </w:tcPr>
          <w:p w:rsidR="00E823B4" w:rsidRPr="00E823B4" w:rsidRDefault="00E823B4" w:rsidP="00E823B4">
            <w:pPr>
              <w:jc w:val="center"/>
              <w:rPr>
                <w:rFonts w:ascii="Arial" w:hAnsi="Arial" w:cs="Arial"/>
                <w:b/>
              </w:rPr>
            </w:pPr>
            <w:r w:rsidRPr="00E823B4">
              <w:rPr>
                <w:rFonts w:ascii="Arial" w:hAnsi="Arial" w:cs="Arial"/>
                <w:b/>
              </w:rPr>
              <w:t>EV26</w:t>
            </w:r>
          </w:p>
          <w:p w:rsidR="00E823B4" w:rsidRPr="00E823B4" w:rsidRDefault="00E823B4" w:rsidP="00E823B4">
            <w:pPr>
              <w:jc w:val="center"/>
              <w:rPr>
                <w:rFonts w:ascii="Arial" w:hAnsi="Arial" w:cs="Arial"/>
                <w:b/>
              </w:rPr>
            </w:pPr>
            <w:r>
              <w:rPr>
                <w:rFonts w:ascii="Arial" w:hAnsi="Arial" w:cs="Arial"/>
                <w:b/>
              </w:rPr>
              <w:object w:dxaOrig="1508" w:dyaOrig="984">
                <v:shape id="_x0000_i1050" type="#_x0000_t75" style="width:75.5pt;height:49pt" o:ole="">
                  <v:imagedata r:id="rId64" o:title=""/>
                </v:shape>
                <o:OLEObject Type="Embed" ProgID="AcroExch.Document.DC" ShapeID="_x0000_i1050" DrawAspect="Icon" ObjectID="_1680532598" r:id="rId65"/>
              </w:object>
            </w:r>
          </w:p>
        </w:tc>
        <w:tc>
          <w:tcPr>
            <w:tcW w:w="3006" w:type="dxa"/>
          </w:tcPr>
          <w:p w:rsidR="00E823B4" w:rsidRPr="00E823B4" w:rsidRDefault="00E823B4" w:rsidP="00E823B4">
            <w:pPr>
              <w:jc w:val="center"/>
              <w:rPr>
                <w:rFonts w:ascii="Arial" w:hAnsi="Arial" w:cs="Arial"/>
                <w:b/>
              </w:rPr>
            </w:pPr>
            <w:r w:rsidRPr="00E823B4">
              <w:rPr>
                <w:rFonts w:ascii="Arial" w:hAnsi="Arial" w:cs="Arial"/>
                <w:b/>
              </w:rPr>
              <w:t>EV27</w:t>
            </w:r>
          </w:p>
          <w:bookmarkStart w:id="17" w:name="_MON_1680452523"/>
          <w:bookmarkEnd w:id="17"/>
          <w:p w:rsidR="00E823B4" w:rsidRPr="00E823B4" w:rsidRDefault="00E823B4" w:rsidP="00E823B4">
            <w:pPr>
              <w:jc w:val="center"/>
              <w:rPr>
                <w:rFonts w:ascii="Arial" w:hAnsi="Arial" w:cs="Arial"/>
                <w:b/>
              </w:rPr>
            </w:pPr>
            <w:r>
              <w:rPr>
                <w:rFonts w:ascii="Arial" w:hAnsi="Arial" w:cs="Arial"/>
                <w:b/>
              </w:rPr>
              <w:object w:dxaOrig="1508" w:dyaOrig="984">
                <v:shape id="_x0000_i1051" type="#_x0000_t75" style="width:75.5pt;height:49pt" o:ole="">
                  <v:imagedata r:id="rId66" o:title=""/>
                </v:shape>
                <o:OLEObject Type="Embed" ProgID="Word.Document.12" ShapeID="_x0000_i1051" DrawAspect="Icon" ObjectID="_1680532599" r:id="rId67">
                  <o:FieldCodes>\s</o:FieldCodes>
                </o:OLEObject>
              </w:object>
            </w:r>
          </w:p>
        </w:tc>
      </w:tr>
      <w:tr w:rsidR="00E823B4" w:rsidTr="00E823B4">
        <w:tc>
          <w:tcPr>
            <w:tcW w:w="3005" w:type="dxa"/>
          </w:tcPr>
          <w:p w:rsidR="00E823B4" w:rsidRPr="00E823B4" w:rsidRDefault="00E823B4" w:rsidP="00E823B4">
            <w:pPr>
              <w:jc w:val="center"/>
              <w:rPr>
                <w:rFonts w:ascii="Arial" w:hAnsi="Arial" w:cs="Arial"/>
                <w:b/>
              </w:rPr>
            </w:pPr>
            <w:r w:rsidRPr="00E823B4">
              <w:rPr>
                <w:rFonts w:ascii="Arial" w:hAnsi="Arial" w:cs="Arial"/>
                <w:b/>
              </w:rPr>
              <w:t>EV28</w:t>
            </w:r>
          </w:p>
          <w:p w:rsidR="00E823B4" w:rsidRPr="00E823B4" w:rsidRDefault="004943FC" w:rsidP="00E823B4">
            <w:pPr>
              <w:jc w:val="center"/>
              <w:rPr>
                <w:rFonts w:ascii="Arial" w:hAnsi="Arial" w:cs="Arial"/>
                <w:b/>
              </w:rPr>
            </w:pPr>
            <w:r>
              <w:rPr>
                <w:rFonts w:ascii="Arial" w:hAnsi="Arial" w:cs="Arial"/>
                <w:b/>
              </w:rPr>
              <w:object w:dxaOrig="1508" w:dyaOrig="984">
                <v:shape id="_x0000_i1052" type="#_x0000_t75" style="width:75.5pt;height:49pt" o:ole="">
                  <v:imagedata r:id="rId68" o:title=""/>
                </v:shape>
                <o:OLEObject Type="Embed" ProgID="Package" ShapeID="_x0000_i1052" DrawAspect="Icon" ObjectID="_1680532600" r:id="rId69"/>
              </w:object>
            </w:r>
          </w:p>
          <w:p w:rsidR="00E823B4" w:rsidRPr="00E823B4" w:rsidRDefault="00E823B4" w:rsidP="00E823B4">
            <w:pPr>
              <w:jc w:val="center"/>
              <w:rPr>
                <w:rFonts w:ascii="Arial" w:hAnsi="Arial" w:cs="Arial"/>
                <w:b/>
              </w:rPr>
            </w:pPr>
          </w:p>
          <w:p w:rsidR="00E823B4" w:rsidRPr="00E823B4" w:rsidRDefault="00E823B4" w:rsidP="00E823B4">
            <w:pPr>
              <w:jc w:val="center"/>
              <w:rPr>
                <w:rFonts w:ascii="Arial" w:hAnsi="Arial" w:cs="Arial"/>
                <w:b/>
              </w:rPr>
            </w:pPr>
          </w:p>
        </w:tc>
        <w:tc>
          <w:tcPr>
            <w:tcW w:w="3005" w:type="dxa"/>
          </w:tcPr>
          <w:p w:rsidR="00E823B4" w:rsidRPr="00E823B4" w:rsidRDefault="00E823B4" w:rsidP="00E823B4">
            <w:pPr>
              <w:jc w:val="center"/>
              <w:rPr>
                <w:rFonts w:ascii="Arial" w:hAnsi="Arial" w:cs="Arial"/>
                <w:b/>
              </w:rPr>
            </w:pPr>
            <w:r w:rsidRPr="00E823B4">
              <w:rPr>
                <w:rFonts w:ascii="Arial" w:hAnsi="Arial" w:cs="Arial"/>
                <w:b/>
              </w:rPr>
              <w:t>EV29</w:t>
            </w:r>
          </w:p>
          <w:bookmarkStart w:id="18" w:name="_MON_1680452529"/>
          <w:bookmarkEnd w:id="18"/>
          <w:p w:rsidR="00E823B4" w:rsidRPr="00E823B4" w:rsidRDefault="00E823B4" w:rsidP="00E823B4">
            <w:pPr>
              <w:jc w:val="center"/>
              <w:rPr>
                <w:rFonts w:ascii="Arial" w:hAnsi="Arial" w:cs="Arial"/>
                <w:b/>
              </w:rPr>
            </w:pPr>
            <w:r>
              <w:rPr>
                <w:rFonts w:ascii="Arial" w:hAnsi="Arial" w:cs="Arial"/>
                <w:b/>
              </w:rPr>
              <w:object w:dxaOrig="1508" w:dyaOrig="984">
                <v:shape id="_x0000_i1053" type="#_x0000_t75" style="width:75.5pt;height:49pt" o:ole="">
                  <v:imagedata r:id="rId70" o:title=""/>
                </v:shape>
                <o:OLEObject Type="Embed" ProgID="Word.Document.12" ShapeID="_x0000_i1053" DrawAspect="Icon" ObjectID="_1680532601" r:id="rId71">
                  <o:FieldCodes>\s</o:FieldCodes>
                </o:OLEObject>
              </w:object>
            </w:r>
          </w:p>
        </w:tc>
        <w:tc>
          <w:tcPr>
            <w:tcW w:w="3006" w:type="dxa"/>
          </w:tcPr>
          <w:p w:rsidR="00E823B4" w:rsidRPr="00E823B4" w:rsidRDefault="00E823B4" w:rsidP="00E823B4">
            <w:pPr>
              <w:jc w:val="center"/>
              <w:rPr>
                <w:rFonts w:ascii="Arial" w:hAnsi="Arial" w:cs="Arial"/>
                <w:b/>
              </w:rPr>
            </w:pPr>
          </w:p>
          <w:p w:rsidR="00E823B4" w:rsidRPr="00E823B4" w:rsidRDefault="00E823B4" w:rsidP="00E823B4">
            <w:pPr>
              <w:jc w:val="center"/>
              <w:rPr>
                <w:rFonts w:ascii="Arial" w:hAnsi="Arial" w:cs="Arial"/>
                <w:b/>
              </w:rPr>
            </w:pPr>
          </w:p>
          <w:p w:rsidR="00E823B4" w:rsidRPr="00E823B4" w:rsidRDefault="00E823B4" w:rsidP="00E823B4">
            <w:pPr>
              <w:jc w:val="center"/>
              <w:rPr>
                <w:rFonts w:ascii="Arial" w:hAnsi="Arial" w:cs="Arial"/>
                <w:b/>
              </w:rPr>
            </w:pPr>
          </w:p>
          <w:p w:rsidR="00E823B4" w:rsidRPr="00E823B4" w:rsidRDefault="00E823B4" w:rsidP="00E823B4">
            <w:pPr>
              <w:jc w:val="center"/>
              <w:rPr>
                <w:rFonts w:ascii="Arial" w:hAnsi="Arial" w:cs="Arial"/>
                <w:b/>
              </w:rPr>
            </w:pPr>
          </w:p>
        </w:tc>
      </w:tr>
    </w:tbl>
    <w:p w:rsidR="00E823B4" w:rsidRDefault="00E823B4"/>
    <w:p w:rsidR="00E823B4" w:rsidRDefault="00E823B4"/>
    <w:p w:rsidR="00E823B4" w:rsidRDefault="00E823B4"/>
    <w:p w:rsidR="005268D4" w:rsidRPr="004002E5" w:rsidRDefault="005268D4">
      <w:pPr>
        <w:rPr>
          <w:rFonts w:ascii="Arial" w:hAnsi="Arial" w:cs="Arial"/>
          <w:b/>
        </w:rPr>
      </w:pPr>
      <w:r w:rsidRPr="004002E5">
        <w:rPr>
          <w:rFonts w:ascii="Arial" w:hAnsi="Arial" w:cs="Arial"/>
          <w:b/>
        </w:rPr>
        <w:t>Bibliography</w:t>
      </w:r>
    </w:p>
    <w:p w:rsidR="00E823B4" w:rsidRPr="009166D0" w:rsidRDefault="00E823B4">
      <w:pPr>
        <w:rPr>
          <w:rFonts w:ascii="Arial" w:hAnsi="Arial" w:cs="Arial"/>
        </w:rPr>
      </w:pPr>
    </w:p>
    <w:p w:rsidR="00E823B4" w:rsidRDefault="00E823B4" w:rsidP="00B66536">
      <w:pPr>
        <w:rPr>
          <w:rFonts w:ascii="Arial" w:hAnsi="Arial" w:cs="Arial"/>
        </w:rPr>
      </w:pPr>
      <w:r w:rsidRPr="004002E5">
        <w:rPr>
          <w:rFonts w:ascii="Arial" w:hAnsi="Arial" w:cs="Arial"/>
        </w:rPr>
        <w:t>ACAS (2021) ‘</w:t>
      </w:r>
      <w:r w:rsidRPr="004002E5">
        <w:rPr>
          <w:rFonts w:ascii="Arial" w:hAnsi="Arial" w:cs="Arial"/>
          <w:i/>
        </w:rPr>
        <w:t>Measuring Staff Performance’</w:t>
      </w:r>
      <w:r w:rsidRPr="004002E5">
        <w:rPr>
          <w:rFonts w:ascii="Arial" w:hAnsi="Arial" w:cs="Arial"/>
        </w:rPr>
        <w:t xml:space="preserve">.  Available at: </w:t>
      </w:r>
      <w:hyperlink r:id="rId72" w:history="1">
        <w:r w:rsidRPr="004002E5">
          <w:rPr>
            <w:rFonts w:ascii="Arial" w:hAnsi="Arial" w:cs="Arial"/>
            <w:color w:val="0000FF"/>
            <w:u w:val="single"/>
          </w:rPr>
          <w:t>[ARCHIVED CONTENT] Measuring staff performance | Acas (nationalarchives.gov.uk)</w:t>
        </w:r>
      </w:hyperlink>
      <w:r w:rsidRPr="004002E5">
        <w:rPr>
          <w:rFonts w:ascii="Arial" w:hAnsi="Arial" w:cs="Arial"/>
        </w:rPr>
        <w:t xml:space="preserve"> (Accessed 11</w:t>
      </w:r>
      <w:r w:rsidRPr="004002E5">
        <w:rPr>
          <w:rFonts w:ascii="Arial" w:hAnsi="Arial" w:cs="Arial"/>
          <w:vertAlign w:val="superscript"/>
        </w:rPr>
        <w:t>th</w:t>
      </w:r>
      <w:r w:rsidRPr="004002E5">
        <w:rPr>
          <w:rFonts w:ascii="Arial" w:hAnsi="Arial" w:cs="Arial"/>
        </w:rPr>
        <w:t xml:space="preserve"> April 2021)</w:t>
      </w:r>
    </w:p>
    <w:p w:rsidR="00E823B4" w:rsidRPr="004002E5" w:rsidRDefault="00E823B4" w:rsidP="00B66536">
      <w:pPr>
        <w:rPr>
          <w:rFonts w:ascii="Arial" w:hAnsi="Arial" w:cs="Arial"/>
        </w:rPr>
      </w:pPr>
    </w:p>
    <w:p w:rsidR="00E823B4" w:rsidRDefault="00E823B4" w:rsidP="004002E5">
      <w:pPr>
        <w:rPr>
          <w:rFonts w:ascii="Arial" w:hAnsi="Arial" w:cs="Arial"/>
        </w:rPr>
      </w:pPr>
      <w:r w:rsidRPr="004002E5">
        <w:rPr>
          <w:rFonts w:ascii="Arial" w:hAnsi="Arial" w:cs="Arial"/>
        </w:rPr>
        <w:t>CIPD (2018) ‘</w:t>
      </w:r>
      <w:r w:rsidRPr="004002E5">
        <w:rPr>
          <w:rFonts w:ascii="Arial" w:hAnsi="Arial" w:cs="Arial"/>
          <w:i/>
        </w:rPr>
        <w:t>HRM and talent management – driving performance’</w:t>
      </w:r>
      <w:r w:rsidRPr="004002E5">
        <w:rPr>
          <w:rFonts w:ascii="Arial" w:hAnsi="Arial" w:cs="Arial"/>
        </w:rPr>
        <w:t xml:space="preserve">.  Available at: </w:t>
      </w:r>
      <w:hyperlink r:id="rId73" w:history="1">
        <w:r w:rsidRPr="004002E5">
          <w:rPr>
            <w:rStyle w:val="Hyperlink"/>
            <w:rFonts w:ascii="Arial" w:hAnsi="Arial" w:cs="Arial"/>
          </w:rPr>
          <w:t>https://www.cipd.co.uk/news-views/nutshell/issue-75/talent-management</w:t>
        </w:r>
      </w:hyperlink>
      <w:r w:rsidRPr="004002E5">
        <w:rPr>
          <w:rFonts w:ascii="Arial" w:hAnsi="Arial" w:cs="Arial"/>
        </w:rPr>
        <w:t>.  (Accessed 20</w:t>
      </w:r>
      <w:r w:rsidRPr="004002E5">
        <w:rPr>
          <w:rFonts w:ascii="Arial" w:hAnsi="Arial" w:cs="Arial"/>
          <w:vertAlign w:val="superscript"/>
        </w:rPr>
        <w:t>th</w:t>
      </w:r>
      <w:r w:rsidRPr="004002E5">
        <w:rPr>
          <w:rFonts w:ascii="Arial" w:hAnsi="Arial" w:cs="Arial"/>
        </w:rPr>
        <w:t xml:space="preserve"> April 2021)</w:t>
      </w:r>
    </w:p>
    <w:p w:rsidR="00E823B4" w:rsidRPr="004002E5" w:rsidRDefault="00E823B4" w:rsidP="004002E5">
      <w:pPr>
        <w:rPr>
          <w:rFonts w:ascii="Arial" w:hAnsi="Arial" w:cs="Arial"/>
        </w:rPr>
      </w:pPr>
    </w:p>
    <w:p w:rsidR="00E823B4" w:rsidRDefault="00E823B4" w:rsidP="00B66536">
      <w:pPr>
        <w:rPr>
          <w:rFonts w:ascii="Arial" w:hAnsi="Arial" w:cs="Arial"/>
        </w:rPr>
      </w:pPr>
      <w:r w:rsidRPr="004002E5">
        <w:rPr>
          <w:rFonts w:ascii="Arial" w:hAnsi="Arial" w:cs="Arial"/>
        </w:rPr>
        <w:t>CIPD (2020) ‘</w:t>
      </w:r>
      <w:r w:rsidRPr="004002E5">
        <w:rPr>
          <w:rFonts w:ascii="Arial" w:hAnsi="Arial" w:cs="Arial"/>
          <w:i/>
        </w:rPr>
        <w:t>Data Protection and GDPR in the workplace’</w:t>
      </w:r>
      <w:r w:rsidRPr="004002E5">
        <w:rPr>
          <w:rFonts w:ascii="Arial" w:hAnsi="Arial" w:cs="Arial"/>
        </w:rPr>
        <w:t xml:space="preserve">.  Available at: </w:t>
      </w:r>
      <w:hyperlink r:id="rId74" w:anchor="gref" w:history="1">
        <w:r w:rsidRPr="004002E5">
          <w:rPr>
            <w:rFonts w:ascii="Arial" w:hAnsi="Arial" w:cs="Arial"/>
            <w:color w:val="0000FF"/>
            <w:u w:val="single"/>
          </w:rPr>
          <w:t>Data Protection and GDPR in the Workplace | Factsheets | CIPD</w:t>
        </w:r>
      </w:hyperlink>
      <w:r w:rsidRPr="004002E5">
        <w:rPr>
          <w:rFonts w:ascii="Arial" w:hAnsi="Arial" w:cs="Arial"/>
        </w:rPr>
        <w:t xml:space="preserve"> (Accessed 11</w:t>
      </w:r>
      <w:r w:rsidRPr="004002E5">
        <w:rPr>
          <w:rFonts w:ascii="Arial" w:hAnsi="Arial" w:cs="Arial"/>
          <w:vertAlign w:val="superscript"/>
        </w:rPr>
        <w:t>th</w:t>
      </w:r>
      <w:r w:rsidRPr="004002E5">
        <w:rPr>
          <w:rFonts w:ascii="Arial" w:hAnsi="Arial" w:cs="Arial"/>
        </w:rPr>
        <w:t xml:space="preserve"> April 2021)</w:t>
      </w:r>
    </w:p>
    <w:p w:rsidR="00E823B4" w:rsidRPr="004002E5" w:rsidRDefault="00E823B4" w:rsidP="00B66536">
      <w:pPr>
        <w:rPr>
          <w:rFonts w:ascii="Arial" w:hAnsi="Arial" w:cs="Arial"/>
        </w:rPr>
      </w:pPr>
    </w:p>
    <w:p w:rsidR="00E823B4" w:rsidRDefault="00E823B4" w:rsidP="00B66536">
      <w:pPr>
        <w:rPr>
          <w:rFonts w:ascii="Arial" w:hAnsi="Arial" w:cs="Arial"/>
        </w:rPr>
      </w:pPr>
      <w:r w:rsidRPr="004002E5">
        <w:rPr>
          <w:rFonts w:ascii="Arial" w:hAnsi="Arial" w:cs="Arial"/>
        </w:rPr>
        <w:t>CIPD (2020) ‘</w:t>
      </w:r>
      <w:r w:rsidRPr="004002E5">
        <w:rPr>
          <w:rFonts w:ascii="Arial" w:hAnsi="Arial" w:cs="Arial"/>
          <w:i/>
        </w:rPr>
        <w:t>Line Managers role in supporting the people profession’</w:t>
      </w:r>
      <w:r w:rsidRPr="004002E5">
        <w:rPr>
          <w:rFonts w:ascii="Arial" w:hAnsi="Arial" w:cs="Arial"/>
        </w:rPr>
        <w:t xml:space="preserve">.  Available at: </w:t>
      </w:r>
      <w:hyperlink r:id="rId75" w:anchor="gref" w:history="1">
        <w:r w:rsidRPr="004002E5">
          <w:rPr>
            <w:rFonts w:ascii="Arial" w:hAnsi="Arial" w:cs="Arial"/>
            <w:color w:val="0000FF"/>
            <w:u w:val="single"/>
          </w:rPr>
          <w:t>Line Managers' Role in Supporting the People Profession | Factsheets | CIPD</w:t>
        </w:r>
      </w:hyperlink>
      <w:r w:rsidRPr="004002E5">
        <w:rPr>
          <w:rFonts w:ascii="Arial" w:hAnsi="Arial" w:cs="Arial"/>
        </w:rPr>
        <w:t xml:space="preserve"> (Accessed 18</w:t>
      </w:r>
      <w:r w:rsidRPr="004002E5">
        <w:rPr>
          <w:rFonts w:ascii="Arial" w:hAnsi="Arial" w:cs="Arial"/>
          <w:vertAlign w:val="superscript"/>
        </w:rPr>
        <w:t>th</w:t>
      </w:r>
      <w:r w:rsidRPr="004002E5">
        <w:rPr>
          <w:rFonts w:ascii="Arial" w:hAnsi="Arial" w:cs="Arial"/>
        </w:rPr>
        <w:t xml:space="preserve"> April 2021)</w:t>
      </w:r>
    </w:p>
    <w:p w:rsidR="00E823B4" w:rsidRPr="004002E5" w:rsidRDefault="00E823B4" w:rsidP="00B66536">
      <w:pPr>
        <w:rPr>
          <w:rFonts w:ascii="Arial" w:hAnsi="Arial" w:cs="Arial"/>
        </w:rPr>
      </w:pPr>
    </w:p>
    <w:p w:rsidR="00E823B4" w:rsidRDefault="00E823B4">
      <w:pPr>
        <w:rPr>
          <w:rFonts w:ascii="Arial" w:hAnsi="Arial" w:cs="Arial"/>
        </w:rPr>
      </w:pPr>
      <w:r w:rsidRPr="004002E5">
        <w:rPr>
          <w:rFonts w:ascii="Arial" w:hAnsi="Arial" w:cs="Arial"/>
        </w:rPr>
        <w:t>CIPD (2020) ‘</w:t>
      </w:r>
      <w:r w:rsidRPr="004002E5">
        <w:rPr>
          <w:rFonts w:ascii="Arial" w:hAnsi="Arial" w:cs="Arial"/>
          <w:i/>
        </w:rPr>
        <w:t>Performance Reviews’</w:t>
      </w:r>
      <w:r w:rsidRPr="004002E5">
        <w:rPr>
          <w:rFonts w:ascii="Arial" w:hAnsi="Arial" w:cs="Arial"/>
        </w:rPr>
        <w:t xml:space="preserve">.  Available at: </w:t>
      </w:r>
      <w:hyperlink r:id="rId76" w:history="1">
        <w:r w:rsidRPr="004002E5">
          <w:rPr>
            <w:rStyle w:val="Hyperlink"/>
            <w:rFonts w:ascii="Arial" w:hAnsi="Arial" w:cs="Arial"/>
          </w:rPr>
          <w:t>Performance Reviews | Factsheets | CIPD</w:t>
        </w:r>
      </w:hyperlink>
      <w:r w:rsidRPr="004002E5">
        <w:rPr>
          <w:rFonts w:ascii="Arial" w:hAnsi="Arial" w:cs="Arial"/>
        </w:rPr>
        <w:t xml:space="preserve"> (Accessed 19</w:t>
      </w:r>
      <w:r w:rsidRPr="004002E5">
        <w:rPr>
          <w:rFonts w:ascii="Arial" w:hAnsi="Arial" w:cs="Arial"/>
          <w:vertAlign w:val="superscript"/>
        </w:rPr>
        <w:t>th</w:t>
      </w:r>
      <w:r w:rsidRPr="004002E5">
        <w:rPr>
          <w:rFonts w:ascii="Arial" w:hAnsi="Arial" w:cs="Arial"/>
        </w:rPr>
        <w:t xml:space="preserve"> April 2021)</w:t>
      </w:r>
    </w:p>
    <w:p w:rsidR="00E823B4" w:rsidRPr="004002E5" w:rsidRDefault="00E823B4">
      <w:pPr>
        <w:rPr>
          <w:rFonts w:ascii="Arial" w:hAnsi="Arial" w:cs="Arial"/>
        </w:rPr>
      </w:pPr>
    </w:p>
    <w:p w:rsidR="00E823B4" w:rsidRDefault="00E823B4" w:rsidP="00B66536">
      <w:pPr>
        <w:pStyle w:val="Default"/>
        <w:rPr>
          <w:sz w:val="22"/>
          <w:szCs w:val="22"/>
        </w:rPr>
      </w:pPr>
      <w:r w:rsidRPr="004002E5">
        <w:rPr>
          <w:sz w:val="22"/>
          <w:szCs w:val="22"/>
        </w:rPr>
        <w:t>CIPD (2020). ‘</w:t>
      </w:r>
      <w:r w:rsidRPr="004002E5">
        <w:rPr>
          <w:i/>
          <w:iCs/>
          <w:sz w:val="22"/>
          <w:szCs w:val="22"/>
        </w:rPr>
        <w:t>Performance Management: an introduction’</w:t>
      </w:r>
      <w:r w:rsidRPr="004002E5">
        <w:rPr>
          <w:sz w:val="22"/>
          <w:szCs w:val="22"/>
        </w:rPr>
        <w:t xml:space="preserve">.  Available at: </w:t>
      </w:r>
      <w:hyperlink r:id="rId77" w:history="1">
        <w:r w:rsidRPr="004002E5">
          <w:rPr>
            <w:rStyle w:val="Hyperlink"/>
            <w:sz w:val="22"/>
            <w:szCs w:val="22"/>
          </w:rPr>
          <w:t>https://www.cipd.co.uk/knowledge/fundamentals/people/performance/factsheet</w:t>
        </w:r>
      </w:hyperlink>
      <w:r>
        <w:rPr>
          <w:sz w:val="22"/>
          <w:szCs w:val="22"/>
        </w:rPr>
        <w:t xml:space="preserve"> (Accessed 11th April 2021)</w:t>
      </w:r>
    </w:p>
    <w:p w:rsidR="00E823B4" w:rsidRPr="004002E5" w:rsidRDefault="00E823B4" w:rsidP="00B66536">
      <w:pPr>
        <w:pStyle w:val="Default"/>
        <w:rPr>
          <w:sz w:val="22"/>
          <w:szCs w:val="22"/>
        </w:rPr>
      </w:pPr>
    </w:p>
    <w:p w:rsidR="00E823B4" w:rsidRDefault="00E823B4" w:rsidP="00B66536">
      <w:pPr>
        <w:rPr>
          <w:rFonts w:ascii="Arial" w:hAnsi="Arial" w:cs="Arial"/>
        </w:rPr>
      </w:pPr>
      <w:r w:rsidRPr="004002E5">
        <w:rPr>
          <w:rFonts w:ascii="Arial" w:hAnsi="Arial" w:cs="Arial"/>
        </w:rPr>
        <w:t>Gov.uk (2015) ‘</w:t>
      </w:r>
      <w:r w:rsidRPr="004002E5">
        <w:rPr>
          <w:rFonts w:ascii="Arial" w:hAnsi="Arial" w:cs="Arial"/>
          <w:i/>
        </w:rPr>
        <w:t>Equality Act 2010: Guidance’</w:t>
      </w:r>
      <w:r w:rsidRPr="004002E5">
        <w:rPr>
          <w:rFonts w:ascii="Arial" w:hAnsi="Arial" w:cs="Arial"/>
        </w:rPr>
        <w:t xml:space="preserve">.  Available at: </w:t>
      </w:r>
      <w:hyperlink r:id="rId78" w:history="1">
        <w:r w:rsidRPr="004002E5">
          <w:rPr>
            <w:rStyle w:val="Hyperlink"/>
            <w:rFonts w:ascii="Arial" w:hAnsi="Arial" w:cs="Arial"/>
          </w:rPr>
          <w:t>Equality Act 2010: guidance - GOV.UK (www.gov.uk)</w:t>
        </w:r>
      </w:hyperlink>
      <w:r w:rsidRPr="004002E5">
        <w:rPr>
          <w:rFonts w:ascii="Arial" w:hAnsi="Arial" w:cs="Arial"/>
        </w:rPr>
        <w:t xml:space="preserve"> (Accessed 11</w:t>
      </w:r>
      <w:r w:rsidRPr="004002E5">
        <w:rPr>
          <w:rFonts w:ascii="Arial" w:hAnsi="Arial" w:cs="Arial"/>
          <w:vertAlign w:val="superscript"/>
        </w:rPr>
        <w:t>th</w:t>
      </w:r>
      <w:r w:rsidRPr="004002E5">
        <w:rPr>
          <w:rFonts w:ascii="Arial" w:hAnsi="Arial" w:cs="Arial"/>
        </w:rPr>
        <w:t xml:space="preserve"> April 2021)</w:t>
      </w:r>
    </w:p>
    <w:p w:rsidR="00E823B4" w:rsidRPr="004002E5" w:rsidRDefault="00E823B4" w:rsidP="00B66536">
      <w:pPr>
        <w:rPr>
          <w:rFonts w:ascii="Arial" w:hAnsi="Arial" w:cs="Arial"/>
        </w:rPr>
      </w:pPr>
    </w:p>
    <w:p w:rsidR="00E823B4" w:rsidRDefault="00E823B4" w:rsidP="00B66536">
      <w:pPr>
        <w:rPr>
          <w:rFonts w:ascii="Arial" w:hAnsi="Arial" w:cs="Arial"/>
        </w:rPr>
      </w:pPr>
      <w:r w:rsidRPr="004002E5">
        <w:rPr>
          <w:rFonts w:ascii="Arial" w:hAnsi="Arial" w:cs="Arial"/>
        </w:rPr>
        <w:t>HRM Handbook (2020) ‘</w:t>
      </w:r>
      <w:r w:rsidRPr="004002E5">
        <w:rPr>
          <w:rFonts w:ascii="Arial" w:hAnsi="Arial" w:cs="Arial"/>
          <w:i/>
          <w:iCs/>
        </w:rPr>
        <w:t xml:space="preserve">Performance Management’ </w:t>
      </w:r>
      <w:r w:rsidRPr="004002E5">
        <w:rPr>
          <w:rFonts w:ascii="Arial" w:hAnsi="Arial" w:cs="Arial"/>
        </w:rPr>
        <w:t xml:space="preserve">.  Available at: </w:t>
      </w:r>
      <w:hyperlink r:id="rId79" w:history="1">
        <w:r w:rsidRPr="004002E5">
          <w:rPr>
            <w:rStyle w:val="Hyperlink"/>
            <w:rFonts w:ascii="Arial" w:hAnsi="Arial" w:cs="Arial"/>
          </w:rPr>
          <w:t>https://hrmhandbook.com/hrp/performance-management/</w:t>
        </w:r>
      </w:hyperlink>
      <w:r w:rsidRPr="004002E5">
        <w:rPr>
          <w:rFonts w:ascii="Arial" w:hAnsi="Arial" w:cs="Arial"/>
        </w:rPr>
        <w:t xml:space="preserve"> (Accessed 11</w:t>
      </w:r>
      <w:r w:rsidRPr="004002E5">
        <w:rPr>
          <w:rFonts w:ascii="Arial" w:hAnsi="Arial" w:cs="Arial"/>
          <w:vertAlign w:val="superscript"/>
        </w:rPr>
        <w:t>th</w:t>
      </w:r>
      <w:r w:rsidRPr="004002E5">
        <w:rPr>
          <w:rFonts w:ascii="Arial" w:hAnsi="Arial" w:cs="Arial"/>
        </w:rPr>
        <w:t xml:space="preserve"> April 2021</w:t>
      </w:r>
      <w:r>
        <w:rPr>
          <w:rFonts w:ascii="Arial" w:hAnsi="Arial" w:cs="Arial"/>
        </w:rPr>
        <w:t>)</w:t>
      </w:r>
    </w:p>
    <w:p w:rsidR="00E823B4" w:rsidRPr="004002E5" w:rsidRDefault="00E823B4" w:rsidP="00B66536">
      <w:pPr>
        <w:rPr>
          <w:rFonts w:ascii="Arial" w:hAnsi="Arial" w:cs="Arial"/>
        </w:rPr>
      </w:pPr>
    </w:p>
    <w:p w:rsidR="00E823B4" w:rsidRDefault="00E823B4" w:rsidP="0051360B">
      <w:pPr>
        <w:rPr>
          <w:rFonts w:ascii="Arial" w:hAnsi="Arial" w:cs="Arial"/>
        </w:rPr>
      </w:pPr>
      <w:r w:rsidRPr="004002E5">
        <w:rPr>
          <w:rFonts w:ascii="Arial" w:hAnsi="Arial" w:cs="Arial"/>
        </w:rPr>
        <w:t xml:space="preserve">Purcell, J. </w:t>
      </w:r>
      <w:r w:rsidRPr="004002E5">
        <w:rPr>
          <w:rFonts w:ascii="Arial" w:hAnsi="Arial" w:cs="Arial"/>
          <w:i/>
        </w:rPr>
        <w:t>et al</w:t>
      </w:r>
      <w:r w:rsidRPr="004002E5">
        <w:rPr>
          <w:rFonts w:ascii="Arial" w:hAnsi="Arial" w:cs="Arial"/>
        </w:rPr>
        <w:t>. (2003) ‘</w:t>
      </w:r>
      <w:r w:rsidRPr="004002E5">
        <w:rPr>
          <w:rFonts w:ascii="Arial" w:hAnsi="Arial" w:cs="Arial"/>
          <w:i/>
        </w:rPr>
        <w:t xml:space="preserve">Understanding the People and Performance Link: Unlocking the black box’. </w:t>
      </w:r>
      <w:r w:rsidRPr="004002E5">
        <w:rPr>
          <w:rFonts w:ascii="Arial" w:hAnsi="Arial" w:cs="Arial"/>
        </w:rPr>
        <w:t>London: CIPD</w:t>
      </w:r>
    </w:p>
    <w:p w:rsidR="00E823B4" w:rsidRPr="004002E5" w:rsidRDefault="00E823B4" w:rsidP="0051360B">
      <w:pPr>
        <w:rPr>
          <w:rFonts w:ascii="Arial" w:hAnsi="Arial" w:cs="Arial"/>
        </w:rPr>
      </w:pPr>
    </w:p>
    <w:p w:rsidR="00E823B4" w:rsidRDefault="00E823B4" w:rsidP="00B66536">
      <w:pPr>
        <w:rPr>
          <w:rFonts w:ascii="Arial" w:hAnsi="Arial" w:cs="Arial"/>
        </w:rPr>
      </w:pPr>
      <w:r w:rsidRPr="004002E5">
        <w:rPr>
          <w:rFonts w:ascii="Arial" w:hAnsi="Arial" w:cs="Arial"/>
        </w:rPr>
        <w:t>SHRM (2020) ‘</w:t>
      </w:r>
      <w:r w:rsidRPr="004002E5">
        <w:rPr>
          <w:rFonts w:ascii="Arial" w:hAnsi="Arial" w:cs="Arial"/>
          <w:i/>
          <w:iCs/>
        </w:rPr>
        <w:t>How to create bullet proof documentation’</w:t>
      </w:r>
      <w:r w:rsidRPr="004002E5">
        <w:rPr>
          <w:rFonts w:ascii="Arial" w:hAnsi="Arial" w:cs="Arial"/>
        </w:rPr>
        <w:t xml:space="preserve">.  Available at: </w:t>
      </w:r>
      <w:hyperlink r:id="rId80" w:history="1">
        <w:r w:rsidRPr="004002E5">
          <w:rPr>
            <w:rStyle w:val="Hyperlink"/>
            <w:rFonts w:ascii="Arial" w:hAnsi="Arial" w:cs="Arial"/>
          </w:rPr>
          <w:t>https://www.shrm.org/resourcesandtools/hr-topics/employee-relations/pages/performance-documentation.aspx</w:t>
        </w:r>
      </w:hyperlink>
      <w:r w:rsidRPr="004002E5">
        <w:rPr>
          <w:rFonts w:ascii="Arial" w:hAnsi="Arial" w:cs="Arial"/>
        </w:rPr>
        <w:t xml:space="preserve"> (Accessed 11th April 2021)</w:t>
      </w:r>
    </w:p>
    <w:p w:rsidR="00E823B4" w:rsidRPr="004002E5" w:rsidRDefault="00E823B4" w:rsidP="00B66536">
      <w:pPr>
        <w:rPr>
          <w:rFonts w:ascii="Arial" w:hAnsi="Arial" w:cs="Arial"/>
        </w:rPr>
      </w:pPr>
    </w:p>
    <w:p w:rsidR="00E823B4" w:rsidRDefault="00E823B4" w:rsidP="00B66536">
      <w:pPr>
        <w:rPr>
          <w:rFonts w:ascii="Arial" w:hAnsi="Arial" w:cs="Arial"/>
        </w:rPr>
      </w:pPr>
      <w:r w:rsidRPr="004002E5">
        <w:rPr>
          <w:rFonts w:ascii="Arial" w:hAnsi="Arial" w:cs="Arial"/>
        </w:rPr>
        <w:t>Swansea Staffnet (2021) ‘</w:t>
      </w:r>
      <w:r w:rsidRPr="004002E5">
        <w:rPr>
          <w:rFonts w:ascii="Arial" w:hAnsi="Arial" w:cs="Arial"/>
          <w:i/>
        </w:rPr>
        <w:t>HR Policies’</w:t>
      </w:r>
      <w:r w:rsidRPr="004002E5">
        <w:rPr>
          <w:rFonts w:ascii="Arial" w:hAnsi="Arial" w:cs="Arial"/>
        </w:rPr>
        <w:t xml:space="preserve">.  Available at: </w:t>
      </w:r>
      <w:hyperlink r:id="rId81" w:history="1">
        <w:r w:rsidRPr="004002E5">
          <w:rPr>
            <w:rStyle w:val="Hyperlink"/>
            <w:rFonts w:ascii="Arial" w:hAnsi="Arial" w:cs="Arial"/>
          </w:rPr>
          <w:t>Swansea Staffnet - HR policies</w:t>
        </w:r>
      </w:hyperlink>
      <w:r w:rsidRPr="004002E5">
        <w:rPr>
          <w:rFonts w:ascii="Arial" w:hAnsi="Arial" w:cs="Arial"/>
        </w:rPr>
        <w:t xml:space="preserve"> (Accessed 18</w:t>
      </w:r>
      <w:r w:rsidRPr="004002E5">
        <w:rPr>
          <w:rFonts w:ascii="Arial" w:hAnsi="Arial" w:cs="Arial"/>
          <w:vertAlign w:val="superscript"/>
        </w:rPr>
        <w:t>th</w:t>
      </w:r>
      <w:r w:rsidRPr="004002E5">
        <w:rPr>
          <w:rFonts w:ascii="Arial" w:hAnsi="Arial" w:cs="Arial"/>
        </w:rPr>
        <w:t xml:space="preserve"> April 2021)</w:t>
      </w:r>
    </w:p>
    <w:p w:rsidR="00E823B4" w:rsidRPr="004002E5" w:rsidRDefault="00E823B4" w:rsidP="00B66536">
      <w:pPr>
        <w:rPr>
          <w:rFonts w:ascii="Arial" w:hAnsi="Arial" w:cs="Arial"/>
        </w:rPr>
      </w:pPr>
    </w:p>
    <w:p w:rsidR="00E823B4" w:rsidRDefault="00E823B4" w:rsidP="004002E5">
      <w:pPr>
        <w:rPr>
          <w:rFonts w:ascii="Arial" w:hAnsi="Arial" w:cs="Arial"/>
        </w:rPr>
      </w:pPr>
      <w:r w:rsidRPr="004002E5">
        <w:rPr>
          <w:rFonts w:ascii="Arial" w:hAnsi="Arial" w:cs="Arial"/>
        </w:rPr>
        <w:t xml:space="preserve">Taylor, S. (2016) </w:t>
      </w:r>
      <w:r w:rsidRPr="004002E5">
        <w:rPr>
          <w:rFonts w:ascii="Arial" w:hAnsi="Arial" w:cs="Arial"/>
          <w:i/>
        </w:rPr>
        <w:t>‘Improving Organisational Performance’</w:t>
      </w:r>
      <w:r w:rsidRPr="004002E5">
        <w:rPr>
          <w:rFonts w:ascii="Arial" w:hAnsi="Arial" w:cs="Arial"/>
        </w:rPr>
        <w:t xml:space="preserve">, in Taylor S, Woodhams C (ed.) </w:t>
      </w:r>
      <w:r w:rsidRPr="004002E5">
        <w:rPr>
          <w:rFonts w:ascii="Arial" w:hAnsi="Arial" w:cs="Arial"/>
          <w:i/>
        </w:rPr>
        <w:t>Human Resource Management: People and Organisations</w:t>
      </w:r>
      <w:r w:rsidRPr="004002E5">
        <w:rPr>
          <w:rFonts w:ascii="Arial" w:hAnsi="Arial" w:cs="Arial"/>
        </w:rPr>
        <w:t>. 2</w:t>
      </w:r>
      <w:r w:rsidRPr="004002E5">
        <w:rPr>
          <w:rFonts w:ascii="Arial" w:hAnsi="Arial" w:cs="Arial"/>
          <w:vertAlign w:val="superscript"/>
        </w:rPr>
        <w:t>nd</w:t>
      </w:r>
      <w:r w:rsidRPr="004002E5">
        <w:rPr>
          <w:rFonts w:ascii="Arial" w:hAnsi="Arial" w:cs="Arial"/>
        </w:rPr>
        <w:t xml:space="preserve"> Edition, London:CIPD</w:t>
      </w:r>
    </w:p>
    <w:p w:rsidR="00E823B4" w:rsidRPr="004002E5" w:rsidRDefault="00E823B4" w:rsidP="004002E5">
      <w:pPr>
        <w:rPr>
          <w:rFonts w:ascii="Arial" w:hAnsi="Arial" w:cs="Arial"/>
        </w:rPr>
      </w:pPr>
    </w:p>
    <w:p w:rsidR="00E823B4" w:rsidRPr="004002E5" w:rsidRDefault="00E823B4" w:rsidP="00E42619">
      <w:pPr>
        <w:rPr>
          <w:rFonts w:ascii="Arial" w:hAnsi="Arial" w:cs="Arial"/>
        </w:rPr>
      </w:pPr>
      <w:r w:rsidRPr="004002E5">
        <w:rPr>
          <w:rFonts w:ascii="Arial" w:hAnsi="Arial" w:cs="Arial"/>
        </w:rPr>
        <w:t>Toolbox hr (2020) ‘</w:t>
      </w:r>
      <w:r w:rsidRPr="004002E5">
        <w:rPr>
          <w:rFonts w:ascii="Arial" w:hAnsi="Arial" w:cs="Arial"/>
          <w:i/>
        </w:rPr>
        <w:t>What is performance management? Definition, process cycle and best practices for planning</w:t>
      </w:r>
      <w:r w:rsidRPr="004002E5">
        <w:rPr>
          <w:rFonts w:ascii="Arial" w:hAnsi="Arial" w:cs="Arial"/>
        </w:rPr>
        <w:t xml:space="preserve">’.  Available at: </w:t>
      </w:r>
      <w:hyperlink r:id="rId82" w:history="1">
        <w:r w:rsidRPr="004002E5">
          <w:rPr>
            <w:rStyle w:val="Hyperlink"/>
            <w:rFonts w:ascii="Arial" w:hAnsi="Arial" w:cs="Arial"/>
          </w:rPr>
          <w:t>https://www.toolbox.com/hr/performance-management/articles/what-is-performance-management/</w:t>
        </w:r>
      </w:hyperlink>
      <w:r w:rsidRPr="004002E5">
        <w:rPr>
          <w:rFonts w:ascii="Arial" w:hAnsi="Arial" w:cs="Arial"/>
        </w:rPr>
        <w:t xml:space="preserve"> (Accessed 19</w:t>
      </w:r>
      <w:r w:rsidRPr="004002E5">
        <w:rPr>
          <w:rFonts w:ascii="Arial" w:hAnsi="Arial" w:cs="Arial"/>
          <w:vertAlign w:val="superscript"/>
        </w:rPr>
        <w:t>th</w:t>
      </w:r>
      <w:r w:rsidRPr="004002E5">
        <w:rPr>
          <w:rFonts w:ascii="Arial" w:hAnsi="Arial" w:cs="Arial"/>
        </w:rPr>
        <w:t xml:space="preserve"> April 2021)</w:t>
      </w:r>
    </w:p>
    <w:sectPr w:rsidR="00E823B4" w:rsidRPr="004002E5" w:rsidSect="00E823B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4D41" w:rsidRDefault="004D4D41" w:rsidP="00E823B4">
      <w:r>
        <w:separator/>
      </w:r>
    </w:p>
  </w:endnote>
  <w:endnote w:type="continuationSeparator" w:id="0">
    <w:p w:rsidR="004D4D41" w:rsidRDefault="004D4D41" w:rsidP="00E823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1948597"/>
      <w:docPartObj>
        <w:docPartGallery w:val="Page Numbers (Bottom of Page)"/>
        <w:docPartUnique/>
      </w:docPartObj>
    </w:sdtPr>
    <w:sdtEndPr>
      <w:rPr>
        <w:noProof/>
      </w:rPr>
    </w:sdtEndPr>
    <w:sdtContent>
      <w:p w:rsidR="00E823B4" w:rsidRDefault="00E823B4">
        <w:pPr>
          <w:pStyle w:val="Footer"/>
          <w:jc w:val="center"/>
        </w:pPr>
        <w:r>
          <w:fldChar w:fldCharType="begin"/>
        </w:r>
        <w:r>
          <w:instrText xml:space="preserve"> PAGE   \* MERGEFORMAT </w:instrText>
        </w:r>
        <w:r>
          <w:fldChar w:fldCharType="separate"/>
        </w:r>
        <w:r w:rsidR="00332181">
          <w:rPr>
            <w:noProof/>
          </w:rPr>
          <w:t>1</w:t>
        </w:r>
        <w:r>
          <w:rPr>
            <w:noProof/>
          </w:rPr>
          <w:fldChar w:fldCharType="end"/>
        </w:r>
      </w:p>
    </w:sdtContent>
  </w:sdt>
  <w:p w:rsidR="00E823B4" w:rsidRDefault="00E823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3B4" w:rsidRDefault="00E823B4">
    <w:pPr>
      <w:pStyle w:val="Footer"/>
    </w:pPr>
  </w:p>
  <w:p w:rsidR="00E823B4" w:rsidRDefault="00E823B4"/>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3B4" w:rsidRPr="00676F04" w:rsidRDefault="00E823B4" w:rsidP="00E758AC">
    <w:pPr>
      <w:pStyle w:val="Footer"/>
      <w:tabs>
        <w:tab w:val="left" w:pos="1701"/>
        <w:tab w:val="right" w:pos="13415"/>
      </w:tabs>
      <w:spacing w:before="120"/>
      <w:ind w:left="851" w:hanging="851"/>
      <w:rPr>
        <w:rFonts w:ascii="Arial" w:hAnsi="Arial" w:cs="Arial"/>
        <w:color w:val="58595B"/>
        <w:sz w:val="20"/>
      </w:rPr>
    </w:pPr>
    <w:r>
      <w:rPr>
        <w:noProof/>
        <w:lang w:eastAsia="en-GB"/>
      </w:rPr>
      <w:drawing>
        <wp:anchor distT="0" distB="0" distL="114300" distR="114300" simplePos="0" relativeHeight="251659264" behindDoc="0" locked="0" layoutInCell="1" allowOverlap="1" wp14:anchorId="3A1A1D11" wp14:editId="16D9DE75">
          <wp:simplePos x="0" y="0"/>
          <wp:positionH relativeFrom="column">
            <wp:posOffset>8420347</wp:posOffset>
          </wp:positionH>
          <wp:positionV relativeFrom="paragraph">
            <wp:posOffset>0</wp:posOffset>
          </wp:positionV>
          <wp:extent cx="762000" cy="262255"/>
          <wp:effectExtent l="0" t="0" r="0" b="44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262255"/>
                  </a:xfrm>
                  <a:prstGeom prst="rect">
                    <a:avLst/>
                  </a:prstGeom>
                  <a:noFill/>
                </pic:spPr>
              </pic:pic>
            </a:graphicData>
          </a:graphic>
          <wp14:sizeRelH relativeFrom="page">
            <wp14:pctWidth>0</wp14:pctWidth>
          </wp14:sizeRelH>
          <wp14:sizeRelV relativeFrom="page">
            <wp14:pctHeight>0</wp14:pctHeight>
          </wp14:sizeRelV>
        </wp:anchor>
      </w:drawing>
    </w:r>
    <w:r w:rsidRPr="00E758AC">
      <w:rPr>
        <w:rFonts w:ascii="Arial" w:hAnsi="Arial" w:cs="Arial"/>
        <w:color w:val="58595B"/>
        <w:sz w:val="20"/>
      </w:rPr>
      <w:t>CEM1_CIPD Candidate evidence matrix V1.0</w:t>
    </w:r>
    <w:r>
      <w:rPr>
        <w:rFonts w:ascii="Arial" w:hAnsi="Arial" w:cs="Arial"/>
        <w:color w:val="58595B"/>
        <w:sz w:val="20"/>
      </w:rP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3B4" w:rsidRPr="008026DB" w:rsidRDefault="00E823B4" w:rsidP="002D27C0">
    <w:pPr>
      <w:pStyle w:val="Footer"/>
      <w:tabs>
        <w:tab w:val="left" w:pos="1701"/>
        <w:tab w:val="left" w:pos="11446"/>
        <w:tab w:val="right" w:pos="13415"/>
      </w:tabs>
      <w:spacing w:before="120"/>
      <w:rPr>
        <w:rFonts w:ascii="Arial" w:hAnsi="Arial" w:cs="Arial"/>
        <w:color w:val="58595B"/>
        <w:sz w:val="20"/>
      </w:rPr>
    </w:pPr>
    <w:r>
      <w:rPr>
        <w:noProof/>
        <w:lang w:eastAsia="en-GB"/>
      </w:rPr>
      <w:drawing>
        <wp:anchor distT="0" distB="0" distL="114300" distR="114300" simplePos="0" relativeHeight="251660288" behindDoc="0" locked="0" layoutInCell="1" allowOverlap="1" wp14:anchorId="3F37FAB5" wp14:editId="6199C12D">
          <wp:simplePos x="0" y="0"/>
          <wp:positionH relativeFrom="column">
            <wp:posOffset>9080767</wp:posOffset>
          </wp:positionH>
          <wp:positionV relativeFrom="paragraph">
            <wp:posOffset>-5343</wp:posOffset>
          </wp:positionV>
          <wp:extent cx="619931" cy="213360"/>
          <wp:effectExtent l="0" t="0" r="889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136" cy="213775"/>
                  </a:xfrm>
                  <a:prstGeom prst="rect">
                    <a:avLst/>
                  </a:prstGeom>
                  <a:noFill/>
                </pic:spPr>
              </pic:pic>
            </a:graphicData>
          </a:graphic>
          <wp14:sizeRelH relativeFrom="page">
            <wp14:pctWidth>0</wp14:pctWidth>
          </wp14:sizeRelH>
          <wp14:sizeRelV relativeFrom="page">
            <wp14:pctHeight>0</wp14:pctHeight>
          </wp14:sizeRelV>
        </wp:anchor>
      </w:drawing>
    </w:r>
    <w:r w:rsidRPr="00E758AC">
      <w:rPr>
        <w:rFonts w:ascii="Arial" w:hAnsi="Arial" w:cs="Arial"/>
        <w:color w:val="58595B"/>
        <w:sz w:val="20"/>
      </w:rPr>
      <w:t>CEM1_CIPD Candidate evidence matrix V1.0</w:t>
    </w:r>
    <w:r>
      <w:rPr>
        <w:rFonts w:ascii="Arial" w:hAnsi="Arial" w:cs="Arial"/>
        <w:color w:val="58595B"/>
        <w:sz w:val="20"/>
      </w:rPr>
      <w:t xml:space="preserve"> </w:t>
    </w:r>
    <w:r>
      <w:rPr>
        <w:rFonts w:ascii="Arial" w:hAnsi="Arial" w:cs="Arial"/>
        <w:color w:val="58595B"/>
        <w:sz w:val="20"/>
      </w:rPr>
      <w:tab/>
    </w:r>
    <w:r>
      <w:rPr>
        <w:rFonts w:ascii="Arial" w:hAnsi="Arial" w:cs="Arial"/>
        <w:color w:val="58595B"/>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4D41" w:rsidRDefault="004D4D41" w:rsidP="00E823B4">
      <w:r>
        <w:separator/>
      </w:r>
    </w:p>
  </w:footnote>
  <w:footnote w:type="continuationSeparator" w:id="0">
    <w:p w:rsidR="004D4D41" w:rsidRDefault="004D4D41" w:rsidP="00E823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3B4" w:rsidRPr="00AD15CA" w:rsidRDefault="00E823B4" w:rsidP="00AD15CA">
    <w:pPr>
      <w:pStyle w:val="Header"/>
      <w:rPr>
        <w:rFonts w:ascii="Arial" w:hAnsi="Arial" w:cs="Arial"/>
        <w:b/>
        <w:color w:val="520D5D"/>
        <w:sz w:val="16"/>
        <w:szCs w:val="32"/>
      </w:rPr>
    </w:pPr>
  </w:p>
  <w:p w:rsidR="00E823B4" w:rsidRPr="00E758AC" w:rsidRDefault="00E823B4" w:rsidP="002D27C0">
    <w:pPr>
      <w:pStyle w:val="Header"/>
      <w:spacing w:before="120" w:after="240"/>
      <w:rPr>
        <w:rFonts w:ascii="Arial" w:hAnsi="Arial" w:cs="Arial"/>
        <w:b/>
        <w:color w:val="520D5D"/>
        <w:sz w:val="28"/>
        <w:szCs w:val="32"/>
      </w:rPr>
    </w:pPr>
    <w:r w:rsidRPr="00E758AC">
      <w:rPr>
        <w:rFonts w:ascii="Arial" w:hAnsi="Arial" w:cs="Arial"/>
        <w:b/>
        <w:color w:val="520D5D"/>
        <w:sz w:val="28"/>
        <w:szCs w:val="32"/>
      </w:rPr>
      <w:t xml:space="preserve">CIPD </w:t>
    </w:r>
    <w:r>
      <w:rPr>
        <w:rFonts w:ascii="Arial" w:hAnsi="Arial" w:cs="Arial"/>
        <w:b/>
        <w:color w:val="520D5D"/>
        <w:sz w:val="28"/>
        <w:szCs w:val="32"/>
      </w:rPr>
      <w:t>Candidate evidence matrix</w:t>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sidRPr="00E758AC">
      <w:rPr>
        <w:rFonts w:ascii="Arial" w:hAnsi="Arial" w:cs="Arial"/>
        <w:b/>
        <w:color w:val="520D5D"/>
        <w:sz w:val="28"/>
      </w:rPr>
      <w:t>(CEM1)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214CA26"/>
    <w:multiLevelType w:val="hybridMultilevel"/>
    <w:tmpl w:val="F06D54D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B3826ED"/>
    <w:multiLevelType w:val="hybridMultilevel"/>
    <w:tmpl w:val="FFC035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F75D14"/>
    <w:multiLevelType w:val="hybridMultilevel"/>
    <w:tmpl w:val="3F2E2AA8"/>
    <w:lvl w:ilvl="0" w:tplc="C180EBF6">
      <w:start w:val="1"/>
      <w:numFmt w:val="bullet"/>
      <w:pStyle w:val="Bullets"/>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665832"/>
    <w:multiLevelType w:val="hybridMultilevel"/>
    <w:tmpl w:val="661C9558"/>
    <w:lvl w:ilvl="0" w:tplc="C9881FA4">
      <w:start w:val="1"/>
      <w:numFmt w:val="bullet"/>
      <w:lvlText w:val="•"/>
      <w:lvlJc w:val="left"/>
      <w:pPr>
        <w:tabs>
          <w:tab w:val="num" w:pos="720"/>
        </w:tabs>
        <w:ind w:left="720" w:hanging="360"/>
      </w:pPr>
      <w:rPr>
        <w:rFonts w:ascii="Arial" w:hAnsi="Arial" w:cs="Times New Roman" w:hint="default"/>
      </w:rPr>
    </w:lvl>
    <w:lvl w:ilvl="1" w:tplc="3C4ECC24">
      <w:start w:val="1"/>
      <w:numFmt w:val="bullet"/>
      <w:lvlText w:val="•"/>
      <w:lvlJc w:val="left"/>
      <w:pPr>
        <w:tabs>
          <w:tab w:val="num" w:pos="1440"/>
        </w:tabs>
        <w:ind w:left="1440" w:hanging="360"/>
      </w:pPr>
      <w:rPr>
        <w:rFonts w:ascii="Arial" w:hAnsi="Arial" w:cs="Times New Roman" w:hint="default"/>
      </w:rPr>
    </w:lvl>
    <w:lvl w:ilvl="2" w:tplc="0CE29944">
      <w:start w:val="1"/>
      <w:numFmt w:val="bullet"/>
      <w:lvlText w:val="•"/>
      <w:lvlJc w:val="left"/>
      <w:pPr>
        <w:tabs>
          <w:tab w:val="num" w:pos="2160"/>
        </w:tabs>
        <w:ind w:left="2160" w:hanging="360"/>
      </w:pPr>
      <w:rPr>
        <w:rFonts w:ascii="Arial" w:hAnsi="Arial" w:cs="Times New Roman" w:hint="default"/>
      </w:rPr>
    </w:lvl>
    <w:lvl w:ilvl="3" w:tplc="4A16BBF6">
      <w:start w:val="1"/>
      <w:numFmt w:val="bullet"/>
      <w:lvlText w:val="•"/>
      <w:lvlJc w:val="left"/>
      <w:pPr>
        <w:tabs>
          <w:tab w:val="num" w:pos="2880"/>
        </w:tabs>
        <w:ind w:left="2880" w:hanging="360"/>
      </w:pPr>
      <w:rPr>
        <w:rFonts w:ascii="Arial" w:hAnsi="Arial" w:cs="Times New Roman" w:hint="default"/>
      </w:rPr>
    </w:lvl>
    <w:lvl w:ilvl="4" w:tplc="6EE0F94C">
      <w:start w:val="1"/>
      <w:numFmt w:val="bullet"/>
      <w:lvlText w:val="•"/>
      <w:lvlJc w:val="left"/>
      <w:pPr>
        <w:tabs>
          <w:tab w:val="num" w:pos="3600"/>
        </w:tabs>
        <w:ind w:left="3600" w:hanging="360"/>
      </w:pPr>
      <w:rPr>
        <w:rFonts w:ascii="Arial" w:hAnsi="Arial" w:cs="Times New Roman" w:hint="default"/>
      </w:rPr>
    </w:lvl>
    <w:lvl w:ilvl="5" w:tplc="76BED61C">
      <w:start w:val="1"/>
      <w:numFmt w:val="bullet"/>
      <w:lvlText w:val="•"/>
      <w:lvlJc w:val="left"/>
      <w:pPr>
        <w:tabs>
          <w:tab w:val="num" w:pos="4320"/>
        </w:tabs>
        <w:ind w:left="4320" w:hanging="360"/>
      </w:pPr>
      <w:rPr>
        <w:rFonts w:ascii="Arial" w:hAnsi="Arial" w:cs="Times New Roman" w:hint="default"/>
      </w:rPr>
    </w:lvl>
    <w:lvl w:ilvl="6" w:tplc="8F30BAC6">
      <w:start w:val="1"/>
      <w:numFmt w:val="bullet"/>
      <w:lvlText w:val="•"/>
      <w:lvlJc w:val="left"/>
      <w:pPr>
        <w:tabs>
          <w:tab w:val="num" w:pos="5040"/>
        </w:tabs>
        <w:ind w:left="5040" w:hanging="360"/>
      </w:pPr>
      <w:rPr>
        <w:rFonts w:ascii="Arial" w:hAnsi="Arial" w:cs="Times New Roman" w:hint="default"/>
      </w:rPr>
    </w:lvl>
    <w:lvl w:ilvl="7" w:tplc="BB8448B0">
      <w:start w:val="1"/>
      <w:numFmt w:val="bullet"/>
      <w:lvlText w:val="•"/>
      <w:lvlJc w:val="left"/>
      <w:pPr>
        <w:tabs>
          <w:tab w:val="num" w:pos="5760"/>
        </w:tabs>
        <w:ind w:left="5760" w:hanging="360"/>
      </w:pPr>
      <w:rPr>
        <w:rFonts w:ascii="Arial" w:hAnsi="Arial" w:cs="Times New Roman" w:hint="default"/>
      </w:rPr>
    </w:lvl>
    <w:lvl w:ilvl="8" w:tplc="D688D13A">
      <w:start w:val="1"/>
      <w:numFmt w:val="bullet"/>
      <w:lvlText w:val="•"/>
      <w:lvlJc w:val="left"/>
      <w:pPr>
        <w:tabs>
          <w:tab w:val="num" w:pos="6480"/>
        </w:tabs>
        <w:ind w:left="6480" w:hanging="360"/>
      </w:pPr>
      <w:rPr>
        <w:rFonts w:ascii="Arial" w:hAnsi="Arial" w:cs="Times New Roman" w:hint="default"/>
      </w:rPr>
    </w:lvl>
  </w:abstractNum>
  <w:abstractNum w:abstractNumId="4" w15:restartNumberingAfterBreak="0">
    <w:nsid w:val="14117543"/>
    <w:multiLevelType w:val="hybridMultilevel"/>
    <w:tmpl w:val="9DEAC95E"/>
    <w:lvl w:ilvl="0" w:tplc="0809000F">
      <w:start w:val="1"/>
      <w:numFmt w:val="decimal"/>
      <w:lvlText w:val="%1."/>
      <w:lvlJc w:val="left"/>
      <w:pPr>
        <w:ind w:left="754" w:hanging="360"/>
      </w:pPr>
    </w:lvl>
    <w:lvl w:ilvl="1" w:tplc="08090019" w:tentative="1">
      <w:start w:val="1"/>
      <w:numFmt w:val="lowerLetter"/>
      <w:lvlText w:val="%2."/>
      <w:lvlJc w:val="left"/>
      <w:pPr>
        <w:ind w:left="1474" w:hanging="360"/>
      </w:pPr>
    </w:lvl>
    <w:lvl w:ilvl="2" w:tplc="0809001B" w:tentative="1">
      <w:start w:val="1"/>
      <w:numFmt w:val="lowerRoman"/>
      <w:lvlText w:val="%3."/>
      <w:lvlJc w:val="right"/>
      <w:pPr>
        <w:ind w:left="2194" w:hanging="180"/>
      </w:pPr>
    </w:lvl>
    <w:lvl w:ilvl="3" w:tplc="0809000F" w:tentative="1">
      <w:start w:val="1"/>
      <w:numFmt w:val="decimal"/>
      <w:lvlText w:val="%4."/>
      <w:lvlJc w:val="left"/>
      <w:pPr>
        <w:ind w:left="2914" w:hanging="360"/>
      </w:pPr>
    </w:lvl>
    <w:lvl w:ilvl="4" w:tplc="08090019" w:tentative="1">
      <w:start w:val="1"/>
      <w:numFmt w:val="lowerLetter"/>
      <w:lvlText w:val="%5."/>
      <w:lvlJc w:val="left"/>
      <w:pPr>
        <w:ind w:left="3634" w:hanging="360"/>
      </w:pPr>
    </w:lvl>
    <w:lvl w:ilvl="5" w:tplc="0809001B" w:tentative="1">
      <w:start w:val="1"/>
      <w:numFmt w:val="lowerRoman"/>
      <w:lvlText w:val="%6."/>
      <w:lvlJc w:val="right"/>
      <w:pPr>
        <w:ind w:left="4354" w:hanging="180"/>
      </w:pPr>
    </w:lvl>
    <w:lvl w:ilvl="6" w:tplc="0809000F" w:tentative="1">
      <w:start w:val="1"/>
      <w:numFmt w:val="decimal"/>
      <w:lvlText w:val="%7."/>
      <w:lvlJc w:val="left"/>
      <w:pPr>
        <w:ind w:left="5074" w:hanging="360"/>
      </w:pPr>
    </w:lvl>
    <w:lvl w:ilvl="7" w:tplc="08090019" w:tentative="1">
      <w:start w:val="1"/>
      <w:numFmt w:val="lowerLetter"/>
      <w:lvlText w:val="%8."/>
      <w:lvlJc w:val="left"/>
      <w:pPr>
        <w:ind w:left="5794" w:hanging="360"/>
      </w:pPr>
    </w:lvl>
    <w:lvl w:ilvl="8" w:tplc="0809001B" w:tentative="1">
      <w:start w:val="1"/>
      <w:numFmt w:val="lowerRoman"/>
      <w:lvlText w:val="%9."/>
      <w:lvlJc w:val="right"/>
      <w:pPr>
        <w:ind w:left="6514" w:hanging="180"/>
      </w:pPr>
    </w:lvl>
  </w:abstractNum>
  <w:abstractNum w:abstractNumId="5"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35B351A3"/>
    <w:multiLevelType w:val="hybridMultilevel"/>
    <w:tmpl w:val="4D8C6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F94EC5"/>
    <w:multiLevelType w:val="hybridMultilevel"/>
    <w:tmpl w:val="50B0C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91404B"/>
    <w:multiLevelType w:val="multilevel"/>
    <w:tmpl w:val="929CED1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EB97B19"/>
    <w:multiLevelType w:val="hybridMultilevel"/>
    <w:tmpl w:val="76E00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990219"/>
    <w:multiLevelType w:val="hybridMultilevel"/>
    <w:tmpl w:val="63FEA2A6"/>
    <w:lvl w:ilvl="0" w:tplc="3B3CEB2A">
      <w:start w:val="1"/>
      <w:numFmt w:val="bullet"/>
      <w:lvlText w:val="•"/>
      <w:lvlJc w:val="left"/>
      <w:pPr>
        <w:tabs>
          <w:tab w:val="num" w:pos="720"/>
        </w:tabs>
        <w:ind w:left="720" w:hanging="360"/>
      </w:pPr>
      <w:rPr>
        <w:rFonts w:ascii="Arial" w:hAnsi="Arial" w:hint="default"/>
      </w:rPr>
    </w:lvl>
    <w:lvl w:ilvl="1" w:tplc="5F3E5DE8" w:tentative="1">
      <w:start w:val="1"/>
      <w:numFmt w:val="bullet"/>
      <w:lvlText w:val="•"/>
      <w:lvlJc w:val="left"/>
      <w:pPr>
        <w:tabs>
          <w:tab w:val="num" w:pos="1440"/>
        </w:tabs>
        <w:ind w:left="1440" w:hanging="360"/>
      </w:pPr>
      <w:rPr>
        <w:rFonts w:ascii="Arial" w:hAnsi="Arial" w:hint="default"/>
      </w:rPr>
    </w:lvl>
    <w:lvl w:ilvl="2" w:tplc="F87C4822" w:tentative="1">
      <w:start w:val="1"/>
      <w:numFmt w:val="bullet"/>
      <w:lvlText w:val="•"/>
      <w:lvlJc w:val="left"/>
      <w:pPr>
        <w:tabs>
          <w:tab w:val="num" w:pos="2160"/>
        </w:tabs>
        <w:ind w:left="2160" w:hanging="360"/>
      </w:pPr>
      <w:rPr>
        <w:rFonts w:ascii="Arial" w:hAnsi="Arial" w:hint="default"/>
      </w:rPr>
    </w:lvl>
    <w:lvl w:ilvl="3" w:tplc="B9A6A28E" w:tentative="1">
      <w:start w:val="1"/>
      <w:numFmt w:val="bullet"/>
      <w:lvlText w:val="•"/>
      <w:lvlJc w:val="left"/>
      <w:pPr>
        <w:tabs>
          <w:tab w:val="num" w:pos="2880"/>
        </w:tabs>
        <w:ind w:left="2880" w:hanging="360"/>
      </w:pPr>
      <w:rPr>
        <w:rFonts w:ascii="Arial" w:hAnsi="Arial" w:hint="default"/>
      </w:rPr>
    </w:lvl>
    <w:lvl w:ilvl="4" w:tplc="AD58B884" w:tentative="1">
      <w:start w:val="1"/>
      <w:numFmt w:val="bullet"/>
      <w:lvlText w:val="•"/>
      <w:lvlJc w:val="left"/>
      <w:pPr>
        <w:tabs>
          <w:tab w:val="num" w:pos="3600"/>
        </w:tabs>
        <w:ind w:left="3600" w:hanging="360"/>
      </w:pPr>
      <w:rPr>
        <w:rFonts w:ascii="Arial" w:hAnsi="Arial" w:hint="default"/>
      </w:rPr>
    </w:lvl>
    <w:lvl w:ilvl="5" w:tplc="4E5C76D8" w:tentative="1">
      <w:start w:val="1"/>
      <w:numFmt w:val="bullet"/>
      <w:lvlText w:val="•"/>
      <w:lvlJc w:val="left"/>
      <w:pPr>
        <w:tabs>
          <w:tab w:val="num" w:pos="4320"/>
        </w:tabs>
        <w:ind w:left="4320" w:hanging="360"/>
      </w:pPr>
      <w:rPr>
        <w:rFonts w:ascii="Arial" w:hAnsi="Arial" w:hint="default"/>
      </w:rPr>
    </w:lvl>
    <w:lvl w:ilvl="6" w:tplc="99CCBBFA" w:tentative="1">
      <w:start w:val="1"/>
      <w:numFmt w:val="bullet"/>
      <w:lvlText w:val="•"/>
      <w:lvlJc w:val="left"/>
      <w:pPr>
        <w:tabs>
          <w:tab w:val="num" w:pos="5040"/>
        </w:tabs>
        <w:ind w:left="5040" w:hanging="360"/>
      </w:pPr>
      <w:rPr>
        <w:rFonts w:ascii="Arial" w:hAnsi="Arial" w:hint="default"/>
      </w:rPr>
    </w:lvl>
    <w:lvl w:ilvl="7" w:tplc="FC76F6AC" w:tentative="1">
      <w:start w:val="1"/>
      <w:numFmt w:val="bullet"/>
      <w:lvlText w:val="•"/>
      <w:lvlJc w:val="left"/>
      <w:pPr>
        <w:tabs>
          <w:tab w:val="num" w:pos="5760"/>
        </w:tabs>
        <w:ind w:left="5760" w:hanging="360"/>
      </w:pPr>
      <w:rPr>
        <w:rFonts w:ascii="Arial" w:hAnsi="Arial" w:hint="default"/>
      </w:rPr>
    </w:lvl>
    <w:lvl w:ilvl="8" w:tplc="B9045F0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3D3334D"/>
    <w:multiLevelType w:val="multilevel"/>
    <w:tmpl w:val="B9E4F7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1D2843"/>
    <w:multiLevelType w:val="hybridMultilevel"/>
    <w:tmpl w:val="B0BE0422"/>
    <w:lvl w:ilvl="0" w:tplc="EFA41F50">
      <w:start w:val="1"/>
      <w:numFmt w:val="bullet"/>
      <w:lvlText w:val="•"/>
      <w:lvlJc w:val="left"/>
      <w:pPr>
        <w:tabs>
          <w:tab w:val="num" w:pos="720"/>
        </w:tabs>
        <w:ind w:left="720" w:hanging="360"/>
      </w:pPr>
      <w:rPr>
        <w:rFonts w:ascii="Times New Roman" w:hAnsi="Times New Roman" w:hint="default"/>
      </w:rPr>
    </w:lvl>
    <w:lvl w:ilvl="1" w:tplc="A76ECE58" w:tentative="1">
      <w:start w:val="1"/>
      <w:numFmt w:val="bullet"/>
      <w:lvlText w:val="•"/>
      <w:lvlJc w:val="left"/>
      <w:pPr>
        <w:tabs>
          <w:tab w:val="num" w:pos="1440"/>
        </w:tabs>
        <w:ind w:left="1440" w:hanging="360"/>
      </w:pPr>
      <w:rPr>
        <w:rFonts w:ascii="Times New Roman" w:hAnsi="Times New Roman" w:hint="default"/>
      </w:rPr>
    </w:lvl>
    <w:lvl w:ilvl="2" w:tplc="AA620D4A" w:tentative="1">
      <w:start w:val="1"/>
      <w:numFmt w:val="bullet"/>
      <w:lvlText w:val="•"/>
      <w:lvlJc w:val="left"/>
      <w:pPr>
        <w:tabs>
          <w:tab w:val="num" w:pos="2160"/>
        </w:tabs>
        <w:ind w:left="2160" w:hanging="360"/>
      </w:pPr>
      <w:rPr>
        <w:rFonts w:ascii="Times New Roman" w:hAnsi="Times New Roman" w:hint="default"/>
      </w:rPr>
    </w:lvl>
    <w:lvl w:ilvl="3" w:tplc="2E2A5B2C" w:tentative="1">
      <w:start w:val="1"/>
      <w:numFmt w:val="bullet"/>
      <w:lvlText w:val="•"/>
      <w:lvlJc w:val="left"/>
      <w:pPr>
        <w:tabs>
          <w:tab w:val="num" w:pos="2880"/>
        </w:tabs>
        <w:ind w:left="2880" w:hanging="360"/>
      </w:pPr>
      <w:rPr>
        <w:rFonts w:ascii="Times New Roman" w:hAnsi="Times New Roman" w:hint="default"/>
      </w:rPr>
    </w:lvl>
    <w:lvl w:ilvl="4" w:tplc="2AD218CA" w:tentative="1">
      <w:start w:val="1"/>
      <w:numFmt w:val="bullet"/>
      <w:lvlText w:val="•"/>
      <w:lvlJc w:val="left"/>
      <w:pPr>
        <w:tabs>
          <w:tab w:val="num" w:pos="3600"/>
        </w:tabs>
        <w:ind w:left="3600" w:hanging="360"/>
      </w:pPr>
      <w:rPr>
        <w:rFonts w:ascii="Times New Roman" w:hAnsi="Times New Roman" w:hint="default"/>
      </w:rPr>
    </w:lvl>
    <w:lvl w:ilvl="5" w:tplc="70E8CF88" w:tentative="1">
      <w:start w:val="1"/>
      <w:numFmt w:val="bullet"/>
      <w:lvlText w:val="•"/>
      <w:lvlJc w:val="left"/>
      <w:pPr>
        <w:tabs>
          <w:tab w:val="num" w:pos="4320"/>
        </w:tabs>
        <w:ind w:left="4320" w:hanging="360"/>
      </w:pPr>
      <w:rPr>
        <w:rFonts w:ascii="Times New Roman" w:hAnsi="Times New Roman" w:hint="default"/>
      </w:rPr>
    </w:lvl>
    <w:lvl w:ilvl="6" w:tplc="3DBA8E50" w:tentative="1">
      <w:start w:val="1"/>
      <w:numFmt w:val="bullet"/>
      <w:lvlText w:val="•"/>
      <w:lvlJc w:val="left"/>
      <w:pPr>
        <w:tabs>
          <w:tab w:val="num" w:pos="5040"/>
        </w:tabs>
        <w:ind w:left="5040" w:hanging="360"/>
      </w:pPr>
      <w:rPr>
        <w:rFonts w:ascii="Times New Roman" w:hAnsi="Times New Roman" w:hint="default"/>
      </w:rPr>
    </w:lvl>
    <w:lvl w:ilvl="7" w:tplc="1CF67D56" w:tentative="1">
      <w:start w:val="1"/>
      <w:numFmt w:val="bullet"/>
      <w:lvlText w:val="•"/>
      <w:lvlJc w:val="left"/>
      <w:pPr>
        <w:tabs>
          <w:tab w:val="num" w:pos="5760"/>
        </w:tabs>
        <w:ind w:left="5760" w:hanging="360"/>
      </w:pPr>
      <w:rPr>
        <w:rFonts w:ascii="Times New Roman" w:hAnsi="Times New Roman" w:hint="default"/>
      </w:rPr>
    </w:lvl>
    <w:lvl w:ilvl="8" w:tplc="DE0AA9D6"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4C3A074E"/>
    <w:multiLevelType w:val="hybridMultilevel"/>
    <w:tmpl w:val="B8B6C544"/>
    <w:lvl w:ilvl="0" w:tplc="4E06C09C">
      <w:start w:val="1"/>
      <w:numFmt w:val="bullet"/>
      <w:lvlText w:val="•"/>
      <w:lvlJc w:val="left"/>
      <w:pPr>
        <w:tabs>
          <w:tab w:val="num" w:pos="720"/>
        </w:tabs>
        <w:ind w:left="720" w:hanging="360"/>
      </w:pPr>
      <w:rPr>
        <w:rFonts w:ascii="Arial" w:hAnsi="Arial" w:hint="default"/>
      </w:rPr>
    </w:lvl>
    <w:lvl w:ilvl="1" w:tplc="9B28F65A" w:tentative="1">
      <w:start w:val="1"/>
      <w:numFmt w:val="bullet"/>
      <w:lvlText w:val="•"/>
      <w:lvlJc w:val="left"/>
      <w:pPr>
        <w:tabs>
          <w:tab w:val="num" w:pos="1440"/>
        </w:tabs>
        <w:ind w:left="1440" w:hanging="360"/>
      </w:pPr>
      <w:rPr>
        <w:rFonts w:ascii="Arial" w:hAnsi="Arial" w:hint="default"/>
      </w:rPr>
    </w:lvl>
    <w:lvl w:ilvl="2" w:tplc="723CE360" w:tentative="1">
      <w:start w:val="1"/>
      <w:numFmt w:val="bullet"/>
      <w:lvlText w:val="•"/>
      <w:lvlJc w:val="left"/>
      <w:pPr>
        <w:tabs>
          <w:tab w:val="num" w:pos="2160"/>
        </w:tabs>
        <w:ind w:left="2160" w:hanging="360"/>
      </w:pPr>
      <w:rPr>
        <w:rFonts w:ascii="Arial" w:hAnsi="Arial" w:hint="default"/>
      </w:rPr>
    </w:lvl>
    <w:lvl w:ilvl="3" w:tplc="617088CE" w:tentative="1">
      <w:start w:val="1"/>
      <w:numFmt w:val="bullet"/>
      <w:lvlText w:val="•"/>
      <w:lvlJc w:val="left"/>
      <w:pPr>
        <w:tabs>
          <w:tab w:val="num" w:pos="2880"/>
        </w:tabs>
        <w:ind w:left="2880" w:hanging="360"/>
      </w:pPr>
      <w:rPr>
        <w:rFonts w:ascii="Arial" w:hAnsi="Arial" w:hint="default"/>
      </w:rPr>
    </w:lvl>
    <w:lvl w:ilvl="4" w:tplc="CDB2A370" w:tentative="1">
      <w:start w:val="1"/>
      <w:numFmt w:val="bullet"/>
      <w:lvlText w:val="•"/>
      <w:lvlJc w:val="left"/>
      <w:pPr>
        <w:tabs>
          <w:tab w:val="num" w:pos="3600"/>
        </w:tabs>
        <w:ind w:left="3600" w:hanging="360"/>
      </w:pPr>
      <w:rPr>
        <w:rFonts w:ascii="Arial" w:hAnsi="Arial" w:hint="default"/>
      </w:rPr>
    </w:lvl>
    <w:lvl w:ilvl="5" w:tplc="836A1612" w:tentative="1">
      <w:start w:val="1"/>
      <w:numFmt w:val="bullet"/>
      <w:lvlText w:val="•"/>
      <w:lvlJc w:val="left"/>
      <w:pPr>
        <w:tabs>
          <w:tab w:val="num" w:pos="4320"/>
        </w:tabs>
        <w:ind w:left="4320" w:hanging="360"/>
      </w:pPr>
      <w:rPr>
        <w:rFonts w:ascii="Arial" w:hAnsi="Arial" w:hint="default"/>
      </w:rPr>
    </w:lvl>
    <w:lvl w:ilvl="6" w:tplc="F57AE704" w:tentative="1">
      <w:start w:val="1"/>
      <w:numFmt w:val="bullet"/>
      <w:lvlText w:val="•"/>
      <w:lvlJc w:val="left"/>
      <w:pPr>
        <w:tabs>
          <w:tab w:val="num" w:pos="5040"/>
        </w:tabs>
        <w:ind w:left="5040" w:hanging="360"/>
      </w:pPr>
      <w:rPr>
        <w:rFonts w:ascii="Arial" w:hAnsi="Arial" w:hint="default"/>
      </w:rPr>
    </w:lvl>
    <w:lvl w:ilvl="7" w:tplc="4036E698" w:tentative="1">
      <w:start w:val="1"/>
      <w:numFmt w:val="bullet"/>
      <w:lvlText w:val="•"/>
      <w:lvlJc w:val="left"/>
      <w:pPr>
        <w:tabs>
          <w:tab w:val="num" w:pos="5760"/>
        </w:tabs>
        <w:ind w:left="5760" w:hanging="360"/>
      </w:pPr>
      <w:rPr>
        <w:rFonts w:ascii="Arial" w:hAnsi="Arial" w:hint="default"/>
      </w:rPr>
    </w:lvl>
    <w:lvl w:ilvl="8" w:tplc="DACA05E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DFA3DFD"/>
    <w:multiLevelType w:val="hybridMultilevel"/>
    <w:tmpl w:val="8C841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8A5CC2"/>
    <w:multiLevelType w:val="hybridMultilevel"/>
    <w:tmpl w:val="9C82C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904367"/>
    <w:multiLevelType w:val="hybridMultilevel"/>
    <w:tmpl w:val="2E980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940888"/>
    <w:multiLevelType w:val="hybridMultilevel"/>
    <w:tmpl w:val="D2F49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9A6111"/>
    <w:multiLevelType w:val="hybridMultilevel"/>
    <w:tmpl w:val="1C6237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01C277E"/>
    <w:multiLevelType w:val="hybridMultilevel"/>
    <w:tmpl w:val="94865722"/>
    <w:lvl w:ilvl="0" w:tplc="184A3DE0">
      <w:start w:val="1"/>
      <w:numFmt w:val="bullet"/>
      <w:lvlText w:val="•"/>
      <w:lvlJc w:val="left"/>
      <w:pPr>
        <w:tabs>
          <w:tab w:val="num" w:pos="720"/>
        </w:tabs>
        <w:ind w:left="720" w:hanging="360"/>
      </w:pPr>
      <w:rPr>
        <w:rFonts w:ascii="Arial" w:hAnsi="Arial" w:hint="default"/>
      </w:rPr>
    </w:lvl>
    <w:lvl w:ilvl="1" w:tplc="2954FF2C" w:tentative="1">
      <w:start w:val="1"/>
      <w:numFmt w:val="bullet"/>
      <w:lvlText w:val="•"/>
      <w:lvlJc w:val="left"/>
      <w:pPr>
        <w:tabs>
          <w:tab w:val="num" w:pos="1440"/>
        </w:tabs>
        <w:ind w:left="1440" w:hanging="360"/>
      </w:pPr>
      <w:rPr>
        <w:rFonts w:ascii="Arial" w:hAnsi="Arial" w:hint="default"/>
      </w:rPr>
    </w:lvl>
    <w:lvl w:ilvl="2" w:tplc="D4D47524" w:tentative="1">
      <w:start w:val="1"/>
      <w:numFmt w:val="bullet"/>
      <w:lvlText w:val="•"/>
      <w:lvlJc w:val="left"/>
      <w:pPr>
        <w:tabs>
          <w:tab w:val="num" w:pos="2160"/>
        </w:tabs>
        <w:ind w:left="2160" w:hanging="360"/>
      </w:pPr>
      <w:rPr>
        <w:rFonts w:ascii="Arial" w:hAnsi="Arial" w:hint="default"/>
      </w:rPr>
    </w:lvl>
    <w:lvl w:ilvl="3" w:tplc="8990F272" w:tentative="1">
      <w:start w:val="1"/>
      <w:numFmt w:val="bullet"/>
      <w:lvlText w:val="•"/>
      <w:lvlJc w:val="left"/>
      <w:pPr>
        <w:tabs>
          <w:tab w:val="num" w:pos="2880"/>
        </w:tabs>
        <w:ind w:left="2880" w:hanging="360"/>
      </w:pPr>
      <w:rPr>
        <w:rFonts w:ascii="Arial" w:hAnsi="Arial" w:hint="default"/>
      </w:rPr>
    </w:lvl>
    <w:lvl w:ilvl="4" w:tplc="89DEB2B6" w:tentative="1">
      <w:start w:val="1"/>
      <w:numFmt w:val="bullet"/>
      <w:lvlText w:val="•"/>
      <w:lvlJc w:val="left"/>
      <w:pPr>
        <w:tabs>
          <w:tab w:val="num" w:pos="3600"/>
        </w:tabs>
        <w:ind w:left="3600" w:hanging="360"/>
      </w:pPr>
      <w:rPr>
        <w:rFonts w:ascii="Arial" w:hAnsi="Arial" w:hint="default"/>
      </w:rPr>
    </w:lvl>
    <w:lvl w:ilvl="5" w:tplc="9F7E1D22" w:tentative="1">
      <w:start w:val="1"/>
      <w:numFmt w:val="bullet"/>
      <w:lvlText w:val="•"/>
      <w:lvlJc w:val="left"/>
      <w:pPr>
        <w:tabs>
          <w:tab w:val="num" w:pos="4320"/>
        </w:tabs>
        <w:ind w:left="4320" w:hanging="360"/>
      </w:pPr>
      <w:rPr>
        <w:rFonts w:ascii="Arial" w:hAnsi="Arial" w:hint="default"/>
      </w:rPr>
    </w:lvl>
    <w:lvl w:ilvl="6" w:tplc="E0D00D4E" w:tentative="1">
      <w:start w:val="1"/>
      <w:numFmt w:val="bullet"/>
      <w:lvlText w:val="•"/>
      <w:lvlJc w:val="left"/>
      <w:pPr>
        <w:tabs>
          <w:tab w:val="num" w:pos="5040"/>
        </w:tabs>
        <w:ind w:left="5040" w:hanging="360"/>
      </w:pPr>
      <w:rPr>
        <w:rFonts w:ascii="Arial" w:hAnsi="Arial" w:hint="default"/>
      </w:rPr>
    </w:lvl>
    <w:lvl w:ilvl="7" w:tplc="C9288D18" w:tentative="1">
      <w:start w:val="1"/>
      <w:numFmt w:val="bullet"/>
      <w:lvlText w:val="•"/>
      <w:lvlJc w:val="left"/>
      <w:pPr>
        <w:tabs>
          <w:tab w:val="num" w:pos="5760"/>
        </w:tabs>
        <w:ind w:left="5760" w:hanging="360"/>
      </w:pPr>
      <w:rPr>
        <w:rFonts w:ascii="Arial" w:hAnsi="Arial" w:hint="default"/>
      </w:rPr>
    </w:lvl>
    <w:lvl w:ilvl="8" w:tplc="4E6CFBE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3C23BCC"/>
    <w:multiLevelType w:val="multilevel"/>
    <w:tmpl w:val="5D26073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8E70866"/>
    <w:multiLevelType w:val="hybridMultilevel"/>
    <w:tmpl w:val="E84C59A2"/>
    <w:lvl w:ilvl="0" w:tplc="30DCCA28">
      <w:start w:val="1"/>
      <w:numFmt w:val="bullet"/>
      <w:lvlText w:val="•"/>
      <w:lvlJc w:val="left"/>
      <w:pPr>
        <w:tabs>
          <w:tab w:val="num" w:pos="720"/>
        </w:tabs>
        <w:ind w:left="720" w:hanging="360"/>
      </w:pPr>
      <w:rPr>
        <w:rFonts w:ascii="Arial" w:hAnsi="Arial" w:hint="default"/>
      </w:rPr>
    </w:lvl>
    <w:lvl w:ilvl="1" w:tplc="F4E8E8C2" w:tentative="1">
      <w:start w:val="1"/>
      <w:numFmt w:val="bullet"/>
      <w:lvlText w:val="•"/>
      <w:lvlJc w:val="left"/>
      <w:pPr>
        <w:tabs>
          <w:tab w:val="num" w:pos="1440"/>
        </w:tabs>
        <w:ind w:left="1440" w:hanging="360"/>
      </w:pPr>
      <w:rPr>
        <w:rFonts w:ascii="Arial" w:hAnsi="Arial" w:hint="default"/>
      </w:rPr>
    </w:lvl>
    <w:lvl w:ilvl="2" w:tplc="E548AC88" w:tentative="1">
      <w:start w:val="1"/>
      <w:numFmt w:val="bullet"/>
      <w:lvlText w:val="•"/>
      <w:lvlJc w:val="left"/>
      <w:pPr>
        <w:tabs>
          <w:tab w:val="num" w:pos="2160"/>
        </w:tabs>
        <w:ind w:left="2160" w:hanging="360"/>
      </w:pPr>
      <w:rPr>
        <w:rFonts w:ascii="Arial" w:hAnsi="Arial" w:hint="default"/>
      </w:rPr>
    </w:lvl>
    <w:lvl w:ilvl="3" w:tplc="67CC9218" w:tentative="1">
      <w:start w:val="1"/>
      <w:numFmt w:val="bullet"/>
      <w:lvlText w:val="•"/>
      <w:lvlJc w:val="left"/>
      <w:pPr>
        <w:tabs>
          <w:tab w:val="num" w:pos="2880"/>
        </w:tabs>
        <w:ind w:left="2880" w:hanging="360"/>
      </w:pPr>
      <w:rPr>
        <w:rFonts w:ascii="Arial" w:hAnsi="Arial" w:hint="default"/>
      </w:rPr>
    </w:lvl>
    <w:lvl w:ilvl="4" w:tplc="3606DB1E" w:tentative="1">
      <w:start w:val="1"/>
      <w:numFmt w:val="bullet"/>
      <w:lvlText w:val="•"/>
      <w:lvlJc w:val="left"/>
      <w:pPr>
        <w:tabs>
          <w:tab w:val="num" w:pos="3600"/>
        </w:tabs>
        <w:ind w:left="3600" w:hanging="360"/>
      </w:pPr>
      <w:rPr>
        <w:rFonts w:ascii="Arial" w:hAnsi="Arial" w:hint="default"/>
      </w:rPr>
    </w:lvl>
    <w:lvl w:ilvl="5" w:tplc="90B637EA" w:tentative="1">
      <w:start w:val="1"/>
      <w:numFmt w:val="bullet"/>
      <w:lvlText w:val="•"/>
      <w:lvlJc w:val="left"/>
      <w:pPr>
        <w:tabs>
          <w:tab w:val="num" w:pos="4320"/>
        </w:tabs>
        <w:ind w:left="4320" w:hanging="360"/>
      </w:pPr>
      <w:rPr>
        <w:rFonts w:ascii="Arial" w:hAnsi="Arial" w:hint="default"/>
      </w:rPr>
    </w:lvl>
    <w:lvl w:ilvl="6" w:tplc="73645252" w:tentative="1">
      <w:start w:val="1"/>
      <w:numFmt w:val="bullet"/>
      <w:lvlText w:val="•"/>
      <w:lvlJc w:val="left"/>
      <w:pPr>
        <w:tabs>
          <w:tab w:val="num" w:pos="5040"/>
        </w:tabs>
        <w:ind w:left="5040" w:hanging="360"/>
      </w:pPr>
      <w:rPr>
        <w:rFonts w:ascii="Arial" w:hAnsi="Arial" w:hint="default"/>
      </w:rPr>
    </w:lvl>
    <w:lvl w:ilvl="7" w:tplc="A2DA2D5C" w:tentative="1">
      <w:start w:val="1"/>
      <w:numFmt w:val="bullet"/>
      <w:lvlText w:val="•"/>
      <w:lvlJc w:val="left"/>
      <w:pPr>
        <w:tabs>
          <w:tab w:val="num" w:pos="5760"/>
        </w:tabs>
        <w:ind w:left="5760" w:hanging="360"/>
      </w:pPr>
      <w:rPr>
        <w:rFonts w:ascii="Arial" w:hAnsi="Arial" w:hint="default"/>
      </w:rPr>
    </w:lvl>
    <w:lvl w:ilvl="8" w:tplc="A6408196" w:tentative="1">
      <w:start w:val="1"/>
      <w:numFmt w:val="bullet"/>
      <w:lvlText w:val="•"/>
      <w:lvlJc w:val="left"/>
      <w:pPr>
        <w:tabs>
          <w:tab w:val="num" w:pos="6480"/>
        </w:tabs>
        <w:ind w:left="6480" w:hanging="360"/>
      </w:pPr>
      <w:rPr>
        <w:rFonts w:ascii="Arial" w:hAnsi="Arial" w:hint="default"/>
      </w:rPr>
    </w:lvl>
  </w:abstractNum>
  <w:num w:numId="1">
    <w:abstractNumId w:val="16"/>
  </w:num>
  <w:num w:numId="2">
    <w:abstractNumId w:val="7"/>
  </w:num>
  <w:num w:numId="3">
    <w:abstractNumId w:val="17"/>
  </w:num>
  <w:num w:numId="4">
    <w:abstractNumId w:val="10"/>
  </w:num>
  <w:num w:numId="5">
    <w:abstractNumId w:val="9"/>
  </w:num>
  <w:num w:numId="6">
    <w:abstractNumId w:val="6"/>
  </w:num>
  <w:num w:numId="7">
    <w:abstractNumId w:val="14"/>
  </w:num>
  <w:num w:numId="8">
    <w:abstractNumId w:val="18"/>
  </w:num>
  <w:num w:numId="9">
    <w:abstractNumId w:val="0"/>
  </w:num>
  <w:num w:numId="10">
    <w:abstractNumId w:val="8"/>
  </w:num>
  <w:num w:numId="11">
    <w:abstractNumId w:val="12"/>
  </w:num>
  <w:num w:numId="12">
    <w:abstractNumId w:val="20"/>
  </w:num>
  <w:num w:numId="13">
    <w:abstractNumId w:val="15"/>
  </w:num>
  <w:num w:numId="14">
    <w:abstractNumId w:val="11"/>
  </w:num>
  <w:num w:numId="15">
    <w:abstractNumId w:val="21"/>
  </w:num>
  <w:num w:numId="16">
    <w:abstractNumId w:val="13"/>
  </w:num>
  <w:num w:numId="17">
    <w:abstractNumId w:val="4"/>
  </w:num>
  <w:num w:numId="18">
    <w:abstractNumId w:val="3"/>
  </w:num>
  <w:num w:numId="19">
    <w:abstractNumId w:val="19"/>
  </w:num>
  <w:num w:numId="20">
    <w:abstractNumId w:val="1"/>
  </w:num>
  <w:num w:numId="21">
    <w:abstractNumId w:val="2"/>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C25"/>
    <w:rsid w:val="001C2FAC"/>
    <w:rsid w:val="001C59AF"/>
    <w:rsid w:val="001D3F40"/>
    <w:rsid w:val="001E044D"/>
    <w:rsid w:val="00204CE7"/>
    <w:rsid w:val="00314409"/>
    <w:rsid w:val="00332181"/>
    <w:rsid w:val="00344276"/>
    <w:rsid w:val="003C2732"/>
    <w:rsid w:val="004002E5"/>
    <w:rsid w:val="00452109"/>
    <w:rsid w:val="00463EE0"/>
    <w:rsid w:val="00464428"/>
    <w:rsid w:val="00473AF3"/>
    <w:rsid w:val="0049285F"/>
    <w:rsid w:val="004943FC"/>
    <w:rsid w:val="004B1CF2"/>
    <w:rsid w:val="004B676C"/>
    <w:rsid w:val="004C0295"/>
    <w:rsid w:val="004D4D41"/>
    <w:rsid w:val="004F46D4"/>
    <w:rsid w:val="0051360B"/>
    <w:rsid w:val="005268D4"/>
    <w:rsid w:val="00544DEA"/>
    <w:rsid w:val="00602EA2"/>
    <w:rsid w:val="006107AF"/>
    <w:rsid w:val="0062420C"/>
    <w:rsid w:val="00644EE9"/>
    <w:rsid w:val="00660DB1"/>
    <w:rsid w:val="007207ED"/>
    <w:rsid w:val="00843371"/>
    <w:rsid w:val="00862A27"/>
    <w:rsid w:val="009166D0"/>
    <w:rsid w:val="00930FC3"/>
    <w:rsid w:val="009470FE"/>
    <w:rsid w:val="00967604"/>
    <w:rsid w:val="00981010"/>
    <w:rsid w:val="009E55C1"/>
    <w:rsid w:val="00A03C25"/>
    <w:rsid w:val="00B66536"/>
    <w:rsid w:val="00B73C37"/>
    <w:rsid w:val="00C37C62"/>
    <w:rsid w:val="00C4366B"/>
    <w:rsid w:val="00CA3576"/>
    <w:rsid w:val="00DF4B5A"/>
    <w:rsid w:val="00DF5DE2"/>
    <w:rsid w:val="00E055CC"/>
    <w:rsid w:val="00E42619"/>
    <w:rsid w:val="00E823B4"/>
    <w:rsid w:val="00F46287"/>
    <w:rsid w:val="00F92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5"/>
    <o:shapelayout v:ext="edit">
      <o:idmap v:ext="edit" data="1"/>
    </o:shapelayout>
  </w:shapeDefaults>
  <w:decimalSymbol w:val="."/>
  <w:listSeparator w:val=","/>
  <w15:chartTrackingRefBased/>
  <w15:docId w15:val="{AFAD1E5D-0E94-4294-A2EF-0943B5D75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2619"/>
    <w:rPr>
      <w:rFonts w:ascii="Calibri" w:hAnsi="Calibri" w:cs="Calibri"/>
    </w:rPr>
  </w:style>
  <w:style w:type="paragraph" w:styleId="Heading1">
    <w:name w:val="heading 1"/>
    <w:basedOn w:val="Normal"/>
    <w:next w:val="Normal"/>
    <w:link w:val="Heading1Char"/>
    <w:uiPriority w:val="9"/>
    <w:qFormat/>
    <w:rsid w:val="005268D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nhideWhenUsed/>
    <w:qFormat/>
    <w:rsid w:val="009470FE"/>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8D4"/>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5268D4"/>
    <w:pPr>
      <w:spacing w:line="259" w:lineRule="auto"/>
      <w:outlineLvl w:val="9"/>
    </w:pPr>
    <w:rPr>
      <w:lang w:val="en-US"/>
    </w:rPr>
  </w:style>
  <w:style w:type="character" w:styleId="Hyperlink">
    <w:name w:val="Hyperlink"/>
    <w:basedOn w:val="DefaultParagraphFont"/>
    <w:uiPriority w:val="99"/>
    <w:unhideWhenUsed/>
    <w:rsid w:val="005268D4"/>
    <w:rPr>
      <w:color w:val="0000FF" w:themeColor="hyperlink"/>
      <w:u w:val="single"/>
    </w:rPr>
  </w:style>
  <w:style w:type="paragraph" w:styleId="Bibliography">
    <w:name w:val="Bibliography"/>
    <w:basedOn w:val="Normal"/>
    <w:next w:val="Normal"/>
    <w:uiPriority w:val="37"/>
    <w:unhideWhenUsed/>
    <w:rsid w:val="005268D4"/>
  </w:style>
  <w:style w:type="paragraph" w:styleId="ListParagraph">
    <w:name w:val="List Paragraph"/>
    <w:basedOn w:val="Normal"/>
    <w:link w:val="ListParagraphChar"/>
    <w:uiPriority w:val="34"/>
    <w:qFormat/>
    <w:rsid w:val="005268D4"/>
    <w:pPr>
      <w:ind w:left="720"/>
      <w:contextualSpacing/>
    </w:pPr>
  </w:style>
  <w:style w:type="paragraph" w:customStyle="1" w:styleId="lead">
    <w:name w:val="lead"/>
    <w:basedOn w:val="Normal"/>
    <w:rsid w:val="00314409"/>
    <w:pPr>
      <w:spacing w:after="300"/>
    </w:pPr>
    <w:rPr>
      <w:rFonts w:ascii="Times New Roman" w:eastAsia="Times New Roman" w:hAnsi="Times New Roman" w:cs="Times New Roman"/>
      <w:sz w:val="32"/>
      <w:szCs w:val="32"/>
      <w:lang w:eastAsia="en-GB"/>
    </w:rPr>
  </w:style>
  <w:style w:type="paragraph" w:styleId="NormalWeb">
    <w:name w:val="Normal (Web)"/>
    <w:basedOn w:val="Normal"/>
    <w:uiPriority w:val="99"/>
    <w:semiHidden/>
    <w:unhideWhenUsed/>
    <w:rsid w:val="00314409"/>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9470FE"/>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39"/>
    <w:rsid w:val="001D3F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D3F40"/>
    <w:pPr>
      <w:autoSpaceDE w:val="0"/>
      <w:autoSpaceDN w:val="0"/>
      <w:adjustRightInd w:val="0"/>
    </w:pPr>
    <w:rPr>
      <w:rFonts w:ascii="Arial" w:hAnsi="Arial" w:cs="Arial"/>
      <w:color w:val="000000"/>
      <w:sz w:val="24"/>
      <w:szCs w:val="24"/>
    </w:rPr>
  </w:style>
  <w:style w:type="paragraph" w:customStyle="1" w:styleId="large">
    <w:name w:val="large"/>
    <w:basedOn w:val="Normal"/>
    <w:rsid w:val="009166D0"/>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107AF"/>
    <w:rPr>
      <w:b/>
      <w:bCs/>
    </w:rPr>
  </w:style>
  <w:style w:type="character" w:customStyle="1" w:styleId="ListParagraphChar">
    <w:name w:val="List Paragraph Char"/>
    <w:link w:val="ListParagraph"/>
    <w:uiPriority w:val="34"/>
    <w:locked/>
    <w:rsid w:val="00DF4B5A"/>
  </w:style>
  <w:style w:type="paragraph" w:styleId="Header">
    <w:name w:val="header"/>
    <w:basedOn w:val="Normal"/>
    <w:link w:val="HeaderChar"/>
    <w:unhideWhenUsed/>
    <w:rsid w:val="00E823B4"/>
    <w:pPr>
      <w:tabs>
        <w:tab w:val="center" w:pos="4513"/>
        <w:tab w:val="right" w:pos="9026"/>
      </w:tabs>
    </w:pPr>
  </w:style>
  <w:style w:type="character" w:customStyle="1" w:styleId="HeaderChar">
    <w:name w:val="Header Char"/>
    <w:basedOn w:val="DefaultParagraphFont"/>
    <w:link w:val="Header"/>
    <w:uiPriority w:val="99"/>
    <w:rsid w:val="00E823B4"/>
    <w:rPr>
      <w:rFonts w:ascii="Calibri" w:hAnsi="Calibri" w:cs="Calibri"/>
    </w:rPr>
  </w:style>
  <w:style w:type="paragraph" w:styleId="Footer">
    <w:name w:val="footer"/>
    <w:basedOn w:val="Normal"/>
    <w:link w:val="FooterChar"/>
    <w:uiPriority w:val="99"/>
    <w:unhideWhenUsed/>
    <w:rsid w:val="00E823B4"/>
    <w:pPr>
      <w:tabs>
        <w:tab w:val="center" w:pos="4513"/>
        <w:tab w:val="right" w:pos="9026"/>
      </w:tabs>
    </w:pPr>
  </w:style>
  <w:style w:type="character" w:customStyle="1" w:styleId="FooterChar">
    <w:name w:val="Footer Char"/>
    <w:basedOn w:val="DefaultParagraphFont"/>
    <w:link w:val="Footer"/>
    <w:uiPriority w:val="99"/>
    <w:rsid w:val="00E823B4"/>
    <w:rPr>
      <w:rFonts w:ascii="Calibri" w:hAnsi="Calibri" w:cs="Calibri"/>
    </w:rPr>
  </w:style>
  <w:style w:type="paragraph" w:customStyle="1" w:styleId="Bullets">
    <w:name w:val="Bullets"/>
    <w:basedOn w:val="Default"/>
    <w:qFormat/>
    <w:rsid w:val="00E823B4"/>
    <w:pPr>
      <w:numPr>
        <w:numId w:val="21"/>
      </w:numPr>
      <w:ind w:left="284" w:hanging="284"/>
    </w:pPr>
    <w:rPr>
      <w:rFonts w:eastAsia="Cambria"/>
      <w:color w:val="3C3C3C"/>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65353">
      <w:bodyDiv w:val="1"/>
      <w:marLeft w:val="0"/>
      <w:marRight w:val="0"/>
      <w:marTop w:val="0"/>
      <w:marBottom w:val="0"/>
      <w:divBdr>
        <w:top w:val="none" w:sz="0" w:space="0" w:color="auto"/>
        <w:left w:val="none" w:sz="0" w:space="0" w:color="auto"/>
        <w:bottom w:val="none" w:sz="0" w:space="0" w:color="auto"/>
        <w:right w:val="none" w:sz="0" w:space="0" w:color="auto"/>
      </w:divBdr>
    </w:div>
    <w:div w:id="165483410">
      <w:bodyDiv w:val="1"/>
      <w:marLeft w:val="0"/>
      <w:marRight w:val="0"/>
      <w:marTop w:val="0"/>
      <w:marBottom w:val="0"/>
      <w:divBdr>
        <w:top w:val="none" w:sz="0" w:space="0" w:color="auto"/>
        <w:left w:val="none" w:sz="0" w:space="0" w:color="auto"/>
        <w:bottom w:val="none" w:sz="0" w:space="0" w:color="auto"/>
        <w:right w:val="none" w:sz="0" w:space="0" w:color="auto"/>
      </w:divBdr>
    </w:div>
    <w:div w:id="185794897">
      <w:bodyDiv w:val="1"/>
      <w:marLeft w:val="0"/>
      <w:marRight w:val="0"/>
      <w:marTop w:val="0"/>
      <w:marBottom w:val="0"/>
      <w:divBdr>
        <w:top w:val="none" w:sz="0" w:space="0" w:color="auto"/>
        <w:left w:val="none" w:sz="0" w:space="0" w:color="auto"/>
        <w:bottom w:val="none" w:sz="0" w:space="0" w:color="auto"/>
        <w:right w:val="none" w:sz="0" w:space="0" w:color="auto"/>
      </w:divBdr>
    </w:div>
    <w:div w:id="213659726">
      <w:bodyDiv w:val="1"/>
      <w:marLeft w:val="0"/>
      <w:marRight w:val="0"/>
      <w:marTop w:val="0"/>
      <w:marBottom w:val="0"/>
      <w:divBdr>
        <w:top w:val="none" w:sz="0" w:space="0" w:color="auto"/>
        <w:left w:val="none" w:sz="0" w:space="0" w:color="auto"/>
        <w:bottom w:val="none" w:sz="0" w:space="0" w:color="auto"/>
        <w:right w:val="none" w:sz="0" w:space="0" w:color="auto"/>
      </w:divBdr>
    </w:div>
    <w:div w:id="258760926">
      <w:bodyDiv w:val="1"/>
      <w:marLeft w:val="0"/>
      <w:marRight w:val="0"/>
      <w:marTop w:val="0"/>
      <w:marBottom w:val="0"/>
      <w:divBdr>
        <w:top w:val="none" w:sz="0" w:space="0" w:color="auto"/>
        <w:left w:val="none" w:sz="0" w:space="0" w:color="auto"/>
        <w:bottom w:val="none" w:sz="0" w:space="0" w:color="auto"/>
        <w:right w:val="none" w:sz="0" w:space="0" w:color="auto"/>
      </w:divBdr>
    </w:div>
    <w:div w:id="323316665">
      <w:bodyDiv w:val="1"/>
      <w:marLeft w:val="0"/>
      <w:marRight w:val="0"/>
      <w:marTop w:val="0"/>
      <w:marBottom w:val="0"/>
      <w:divBdr>
        <w:top w:val="none" w:sz="0" w:space="0" w:color="auto"/>
        <w:left w:val="none" w:sz="0" w:space="0" w:color="auto"/>
        <w:bottom w:val="none" w:sz="0" w:space="0" w:color="auto"/>
        <w:right w:val="none" w:sz="0" w:space="0" w:color="auto"/>
      </w:divBdr>
    </w:div>
    <w:div w:id="342362526">
      <w:bodyDiv w:val="1"/>
      <w:marLeft w:val="0"/>
      <w:marRight w:val="0"/>
      <w:marTop w:val="0"/>
      <w:marBottom w:val="0"/>
      <w:divBdr>
        <w:top w:val="none" w:sz="0" w:space="0" w:color="auto"/>
        <w:left w:val="none" w:sz="0" w:space="0" w:color="auto"/>
        <w:bottom w:val="none" w:sz="0" w:space="0" w:color="auto"/>
        <w:right w:val="none" w:sz="0" w:space="0" w:color="auto"/>
      </w:divBdr>
      <w:divsChild>
        <w:div w:id="239606119">
          <w:marLeft w:val="274"/>
          <w:marRight w:val="0"/>
          <w:marTop w:val="0"/>
          <w:marBottom w:val="0"/>
          <w:divBdr>
            <w:top w:val="none" w:sz="0" w:space="0" w:color="auto"/>
            <w:left w:val="none" w:sz="0" w:space="0" w:color="auto"/>
            <w:bottom w:val="none" w:sz="0" w:space="0" w:color="auto"/>
            <w:right w:val="none" w:sz="0" w:space="0" w:color="auto"/>
          </w:divBdr>
        </w:div>
      </w:divsChild>
    </w:div>
    <w:div w:id="382144211">
      <w:bodyDiv w:val="1"/>
      <w:marLeft w:val="0"/>
      <w:marRight w:val="0"/>
      <w:marTop w:val="0"/>
      <w:marBottom w:val="0"/>
      <w:divBdr>
        <w:top w:val="none" w:sz="0" w:space="0" w:color="auto"/>
        <w:left w:val="none" w:sz="0" w:space="0" w:color="auto"/>
        <w:bottom w:val="none" w:sz="0" w:space="0" w:color="auto"/>
        <w:right w:val="none" w:sz="0" w:space="0" w:color="auto"/>
      </w:divBdr>
      <w:divsChild>
        <w:div w:id="300884054">
          <w:marLeft w:val="274"/>
          <w:marRight w:val="0"/>
          <w:marTop w:val="0"/>
          <w:marBottom w:val="0"/>
          <w:divBdr>
            <w:top w:val="none" w:sz="0" w:space="0" w:color="auto"/>
            <w:left w:val="none" w:sz="0" w:space="0" w:color="auto"/>
            <w:bottom w:val="none" w:sz="0" w:space="0" w:color="auto"/>
            <w:right w:val="none" w:sz="0" w:space="0" w:color="auto"/>
          </w:divBdr>
        </w:div>
      </w:divsChild>
    </w:div>
    <w:div w:id="427042229">
      <w:bodyDiv w:val="1"/>
      <w:marLeft w:val="0"/>
      <w:marRight w:val="0"/>
      <w:marTop w:val="0"/>
      <w:marBottom w:val="0"/>
      <w:divBdr>
        <w:top w:val="none" w:sz="0" w:space="0" w:color="auto"/>
        <w:left w:val="none" w:sz="0" w:space="0" w:color="auto"/>
        <w:bottom w:val="none" w:sz="0" w:space="0" w:color="auto"/>
        <w:right w:val="none" w:sz="0" w:space="0" w:color="auto"/>
      </w:divBdr>
    </w:div>
    <w:div w:id="449402993">
      <w:bodyDiv w:val="1"/>
      <w:marLeft w:val="0"/>
      <w:marRight w:val="0"/>
      <w:marTop w:val="0"/>
      <w:marBottom w:val="0"/>
      <w:divBdr>
        <w:top w:val="none" w:sz="0" w:space="0" w:color="auto"/>
        <w:left w:val="none" w:sz="0" w:space="0" w:color="auto"/>
        <w:bottom w:val="none" w:sz="0" w:space="0" w:color="auto"/>
        <w:right w:val="none" w:sz="0" w:space="0" w:color="auto"/>
      </w:divBdr>
    </w:div>
    <w:div w:id="450520435">
      <w:bodyDiv w:val="1"/>
      <w:marLeft w:val="0"/>
      <w:marRight w:val="0"/>
      <w:marTop w:val="0"/>
      <w:marBottom w:val="0"/>
      <w:divBdr>
        <w:top w:val="none" w:sz="0" w:space="0" w:color="auto"/>
        <w:left w:val="none" w:sz="0" w:space="0" w:color="auto"/>
        <w:bottom w:val="none" w:sz="0" w:space="0" w:color="auto"/>
        <w:right w:val="none" w:sz="0" w:space="0" w:color="auto"/>
      </w:divBdr>
    </w:div>
    <w:div w:id="451558381">
      <w:bodyDiv w:val="1"/>
      <w:marLeft w:val="0"/>
      <w:marRight w:val="0"/>
      <w:marTop w:val="0"/>
      <w:marBottom w:val="0"/>
      <w:divBdr>
        <w:top w:val="none" w:sz="0" w:space="0" w:color="auto"/>
        <w:left w:val="none" w:sz="0" w:space="0" w:color="auto"/>
        <w:bottom w:val="none" w:sz="0" w:space="0" w:color="auto"/>
        <w:right w:val="none" w:sz="0" w:space="0" w:color="auto"/>
      </w:divBdr>
    </w:div>
    <w:div w:id="479157110">
      <w:bodyDiv w:val="1"/>
      <w:marLeft w:val="0"/>
      <w:marRight w:val="0"/>
      <w:marTop w:val="0"/>
      <w:marBottom w:val="0"/>
      <w:divBdr>
        <w:top w:val="none" w:sz="0" w:space="0" w:color="auto"/>
        <w:left w:val="none" w:sz="0" w:space="0" w:color="auto"/>
        <w:bottom w:val="none" w:sz="0" w:space="0" w:color="auto"/>
        <w:right w:val="none" w:sz="0" w:space="0" w:color="auto"/>
      </w:divBdr>
    </w:div>
    <w:div w:id="600378086">
      <w:bodyDiv w:val="1"/>
      <w:marLeft w:val="0"/>
      <w:marRight w:val="0"/>
      <w:marTop w:val="0"/>
      <w:marBottom w:val="0"/>
      <w:divBdr>
        <w:top w:val="none" w:sz="0" w:space="0" w:color="auto"/>
        <w:left w:val="none" w:sz="0" w:space="0" w:color="auto"/>
        <w:bottom w:val="none" w:sz="0" w:space="0" w:color="auto"/>
        <w:right w:val="none" w:sz="0" w:space="0" w:color="auto"/>
      </w:divBdr>
    </w:div>
    <w:div w:id="657265746">
      <w:bodyDiv w:val="1"/>
      <w:marLeft w:val="0"/>
      <w:marRight w:val="0"/>
      <w:marTop w:val="0"/>
      <w:marBottom w:val="0"/>
      <w:divBdr>
        <w:top w:val="none" w:sz="0" w:space="0" w:color="auto"/>
        <w:left w:val="none" w:sz="0" w:space="0" w:color="auto"/>
        <w:bottom w:val="none" w:sz="0" w:space="0" w:color="auto"/>
        <w:right w:val="none" w:sz="0" w:space="0" w:color="auto"/>
      </w:divBdr>
    </w:div>
    <w:div w:id="662855335">
      <w:bodyDiv w:val="1"/>
      <w:marLeft w:val="0"/>
      <w:marRight w:val="0"/>
      <w:marTop w:val="0"/>
      <w:marBottom w:val="0"/>
      <w:divBdr>
        <w:top w:val="none" w:sz="0" w:space="0" w:color="auto"/>
        <w:left w:val="none" w:sz="0" w:space="0" w:color="auto"/>
        <w:bottom w:val="none" w:sz="0" w:space="0" w:color="auto"/>
        <w:right w:val="none" w:sz="0" w:space="0" w:color="auto"/>
      </w:divBdr>
    </w:div>
    <w:div w:id="736514929">
      <w:bodyDiv w:val="1"/>
      <w:marLeft w:val="0"/>
      <w:marRight w:val="0"/>
      <w:marTop w:val="0"/>
      <w:marBottom w:val="0"/>
      <w:divBdr>
        <w:top w:val="none" w:sz="0" w:space="0" w:color="auto"/>
        <w:left w:val="none" w:sz="0" w:space="0" w:color="auto"/>
        <w:bottom w:val="none" w:sz="0" w:space="0" w:color="auto"/>
        <w:right w:val="none" w:sz="0" w:space="0" w:color="auto"/>
      </w:divBdr>
    </w:div>
    <w:div w:id="754015301">
      <w:bodyDiv w:val="1"/>
      <w:marLeft w:val="0"/>
      <w:marRight w:val="0"/>
      <w:marTop w:val="0"/>
      <w:marBottom w:val="0"/>
      <w:divBdr>
        <w:top w:val="none" w:sz="0" w:space="0" w:color="auto"/>
        <w:left w:val="none" w:sz="0" w:space="0" w:color="auto"/>
        <w:bottom w:val="none" w:sz="0" w:space="0" w:color="auto"/>
        <w:right w:val="none" w:sz="0" w:space="0" w:color="auto"/>
      </w:divBdr>
    </w:div>
    <w:div w:id="759981694">
      <w:bodyDiv w:val="1"/>
      <w:marLeft w:val="0"/>
      <w:marRight w:val="0"/>
      <w:marTop w:val="0"/>
      <w:marBottom w:val="0"/>
      <w:divBdr>
        <w:top w:val="none" w:sz="0" w:space="0" w:color="auto"/>
        <w:left w:val="none" w:sz="0" w:space="0" w:color="auto"/>
        <w:bottom w:val="none" w:sz="0" w:space="0" w:color="auto"/>
        <w:right w:val="none" w:sz="0" w:space="0" w:color="auto"/>
      </w:divBdr>
      <w:divsChild>
        <w:div w:id="1741246474">
          <w:marLeft w:val="0"/>
          <w:marRight w:val="0"/>
          <w:marTop w:val="0"/>
          <w:marBottom w:val="0"/>
          <w:divBdr>
            <w:top w:val="none" w:sz="0" w:space="0" w:color="auto"/>
            <w:left w:val="none" w:sz="0" w:space="0" w:color="auto"/>
            <w:bottom w:val="none" w:sz="0" w:space="0" w:color="auto"/>
            <w:right w:val="none" w:sz="0" w:space="0" w:color="auto"/>
          </w:divBdr>
          <w:divsChild>
            <w:div w:id="1775174228">
              <w:marLeft w:val="0"/>
              <w:marRight w:val="0"/>
              <w:marTop w:val="0"/>
              <w:marBottom w:val="0"/>
              <w:divBdr>
                <w:top w:val="none" w:sz="0" w:space="0" w:color="auto"/>
                <w:left w:val="none" w:sz="0" w:space="0" w:color="auto"/>
                <w:bottom w:val="none" w:sz="0" w:space="0" w:color="auto"/>
                <w:right w:val="none" w:sz="0" w:space="0" w:color="auto"/>
              </w:divBdr>
              <w:divsChild>
                <w:div w:id="1750274118">
                  <w:marLeft w:val="0"/>
                  <w:marRight w:val="0"/>
                  <w:marTop w:val="0"/>
                  <w:marBottom w:val="0"/>
                  <w:divBdr>
                    <w:top w:val="none" w:sz="0" w:space="0" w:color="auto"/>
                    <w:left w:val="none" w:sz="0" w:space="0" w:color="auto"/>
                    <w:bottom w:val="none" w:sz="0" w:space="0" w:color="auto"/>
                    <w:right w:val="none" w:sz="0" w:space="0" w:color="auto"/>
                  </w:divBdr>
                  <w:divsChild>
                    <w:div w:id="1148519854">
                      <w:marLeft w:val="0"/>
                      <w:marRight w:val="0"/>
                      <w:marTop w:val="0"/>
                      <w:marBottom w:val="0"/>
                      <w:divBdr>
                        <w:top w:val="none" w:sz="0" w:space="0" w:color="auto"/>
                        <w:left w:val="none" w:sz="0" w:space="0" w:color="auto"/>
                        <w:bottom w:val="none" w:sz="0" w:space="0" w:color="auto"/>
                        <w:right w:val="none" w:sz="0" w:space="0" w:color="auto"/>
                      </w:divBdr>
                      <w:divsChild>
                        <w:div w:id="102463138">
                          <w:marLeft w:val="0"/>
                          <w:marRight w:val="0"/>
                          <w:marTop w:val="0"/>
                          <w:marBottom w:val="0"/>
                          <w:divBdr>
                            <w:top w:val="none" w:sz="0" w:space="0" w:color="auto"/>
                            <w:left w:val="none" w:sz="0" w:space="0" w:color="auto"/>
                            <w:bottom w:val="none" w:sz="0" w:space="0" w:color="auto"/>
                            <w:right w:val="none" w:sz="0" w:space="0" w:color="auto"/>
                          </w:divBdr>
                          <w:divsChild>
                            <w:div w:id="809444736">
                              <w:marLeft w:val="0"/>
                              <w:marRight w:val="0"/>
                              <w:marTop w:val="0"/>
                              <w:marBottom w:val="0"/>
                              <w:divBdr>
                                <w:top w:val="none" w:sz="0" w:space="0" w:color="auto"/>
                                <w:left w:val="none" w:sz="0" w:space="0" w:color="auto"/>
                                <w:bottom w:val="none" w:sz="0" w:space="0" w:color="auto"/>
                                <w:right w:val="none" w:sz="0" w:space="0" w:color="auto"/>
                              </w:divBdr>
                            </w:div>
                            <w:div w:id="714232051">
                              <w:marLeft w:val="0"/>
                              <w:marRight w:val="0"/>
                              <w:marTop w:val="0"/>
                              <w:marBottom w:val="0"/>
                              <w:divBdr>
                                <w:top w:val="none" w:sz="0" w:space="0" w:color="auto"/>
                                <w:left w:val="none" w:sz="0" w:space="0" w:color="auto"/>
                                <w:bottom w:val="none" w:sz="0" w:space="0" w:color="auto"/>
                                <w:right w:val="none" w:sz="0" w:space="0" w:color="auto"/>
                              </w:divBdr>
                            </w:div>
                            <w:div w:id="477650167">
                              <w:marLeft w:val="0"/>
                              <w:marRight w:val="0"/>
                              <w:marTop w:val="0"/>
                              <w:marBottom w:val="0"/>
                              <w:divBdr>
                                <w:top w:val="none" w:sz="0" w:space="0" w:color="auto"/>
                                <w:left w:val="none" w:sz="0" w:space="0" w:color="auto"/>
                                <w:bottom w:val="none" w:sz="0" w:space="0" w:color="auto"/>
                                <w:right w:val="none" w:sz="0" w:space="0" w:color="auto"/>
                              </w:divBdr>
                            </w:div>
                            <w:div w:id="46034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0242119">
      <w:bodyDiv w:val="1"/>
      <w:marLeft w:val="0"/>
      <w:marRight w:val="0"/>
      <w:marTop w:val="0"/>
      <w:marBottom w:val="0"/>
      <w:divBdr>
        <w:top w:val="none" w:sz="0" w:space="0" w:color="auto"/>
        <w:left w:val="none" w:sz="0" w:space="0" w:color="auto"/>
        <w:bottom w:val="none" w:sz="0" w:space="0" w:color="auto"/>
        <w:right w:val="none" w:sz="0" w:space="0" w:color="auto"/>
      </w:divBdr>
      <w:divsChild>
        <w:div w:id="162283773">
          <w:marLeft w:val="547"/>
          <w:marRight w:val="0"/>
          <w:marTop w:val="120"/>
          <w:marBottom w:val="0"/>
          <w:divBdr>
            <w:top w:val="none" w:sz="0" w:space="0" w:color="auto"/>
            <w:left w:val="none" w:sz="0" w:space="0" w:color="auto"/>
            <w:bottom w:val="none" w:sz="0" w:space="0" w:color="auto"/>
            <w:right w:val="none" w:sz="0" w:space="0" w:color="auto"/>
          </w:divBdr>
        </w:div>
      </w:divsChild>
    </w:div>
    <w:div w:id="890308476">
      <w:bodyDiv w:val="1"/>
      <w:marLeft w:val="0"/>
      <w:marRight w:val="0"/>
      <w:marTop w:val="0"/>
      <w:marBottom w:val="0"/>
      <w:divBdr>
        <w:top w:val="none" w:sz="0" w:space="0" w:color="auto"/>
        <w:left w:val="none" w:sz="0" w:space="0" w:color="auto"/>
        <w:bottom w:val="none" w:sz="0" w:space="0" w:color="auto"/>
        <w:right w:val="none" w:sz="0" w:space="0" w:color="auto"/>
      </w:divBdr>
    </w:div>
    <w:div w:id="974063847">
      <w:bodyDiv w:val="1"/>
      <w:marLeft w:val="0"/>
      <w:marRight w:val="0"/>
      <w:marTop w:val="0"/>
      <w:marBottom w:val="0"/>
      <w:divBdr>
        <w:top w:val="none" w:sz="0" w:space="0" w:color="auto"/>
        <w:left w:val="none" w:sz="0" w:space="0" w:color="auto"/>
        <w:bottom w:val="none" w:sz="0" w:space="0" w:color="auto"/>
        <w:right w:val="none" w:sz="0" w:space="0" w:color="auto"/>
      </w:divBdr>
    </w:div>
    <w:div w:id="1010645271">
      <w:bodyDiv w:val="1"/>
      <w:marLeft w:val="0"/>
      <w:marRight w:val="0"/>
      <w:marTop w:val="0"/>
      <w:marBottom w:val="0"/>
      <w:divBdr>
        <w:top w:val="none" w:sz="0" w:space="0" w:color="auto"/>
        <w:left w:val="none" w:sz="0" w:space="0" w:color="auto"/>
        <w:bottom w:val="none" w:sz="0" w:space="0" w:color="auto"/>
        <w:right w:val="none" w:sz="0" w:space="0" w:color="auto"/>
      </w:divBdr>
      <w:divsChild>
        <w:div w:id="1585381427">
          <w:marLeft w:val="0"/>
          <w:marRight w:val="0"/>
          <w:marTop w:val="0"/>
          <w:marBottom w:val="0"/>
          <w:divBdr>
            <w:top w:val="none" w:sz="0" w:space="0" w:color="auto"/>
            <w:left w:val="none" w:sz="0" w:space="0" w:color="auto"/>
            <w:bottom w:val="none" w:sz="0" w:space="0" w:color="auto"/>
            <w:right w:val="none" w:sz="0" w:space="0" w:color="auto"/>
          </w:divBdr>
          <w:divsChild>
            <w:div w:id="1469278101">
              <w:marLeft w:val="0"/>
              <w:marRight w:val="0"/>
              <w:marTop w:val="0"/>
              <w:marBottom w:val="0"/>
              <w:divBdr>
                <w:top w:val="none" w:sz="0" w:space="0" w:color="auto"/>
                <w:left w:val="none" w:sz="0" w:space="0" w:color="auto"/>
                <w:bottom w:val="none" w:sz="0" w:space="0" w:color="auto"/>
                <w:right w:val="none" w:sz="0" w:space="0" w:color="auto"/>
              </w:divBdr>
              <w:divsChild>
                <w:div w:id="47194343">
                  <w:marLeft w:val="0"/>
                  <w:marRight w:val="0"/>
                  <w:marTop w:val="0"/>
                  <w:marBottom w:val="0"/>
                  <w:divBdr>
                    <w:top w:val="none" w:sz="0" w:space="0" w:color="auto"/>
                    <w:left w:val="none" w:sz="0" w:space="0" w:color="auto"/>
                    <w:bottom w:val="none" w:sz="0" w:space="0" w:color="auto"/>
                    <w:right w:val="none" w:sz="0" w:space="0" w:color="auto"/>
                  </w:divBdr>
                  <w:divsChild>
                    <w:div w:id="1482891430">
                      <w:marLeft w:val="-225"/>
                      <w:marRight w:val="-225"/>
                      <w:marTop w:val="0"/>
                      <w:marBottom w:val="525"/>
                      <w:divBdr>
                        <w:top w:val="none" w:sz="0" w:space="0" w:color="auto"/>
                        <w:left w:val="none" w:sz="0" w:space="0" w:color="auto"/>
                        <w:bottom w:val="none" w:sz="0" w:space="0" w:color="auto"/>
                        <w:right w:val="none" w:sz="0" w:space="0" w:color="auto"/>
                      </w:divBdr>
                      <w:divsChild>
                        <w:div w:id="59475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9030826">
      <w:bodyDiv w:val="1"/>
      <w:marLeft w:val="0"/>
      <w:marRight w:val="0"/>
      <w:marTop w:val="0"/>
      <w:marBottom w:val="0"/>
      <w:divBdr>
        <w:top w:val="none" w:sz="0" w:space="0" w:color="auto"/>
        <w:left w:val="none" w:sz="0" w:space="0" w:color="auto"/>
        <w:bottom w:val="none" w:sz="0" w:space="0" w:color="auto"/>
        <w:right w:val="none" w:sz="0" w:space="0" w:color="auto"/>
      </w:divBdr>
    </w:div>
    <w:div w:id="1164666535">
      <w:bodyDiv w:val="1"/>
      <w:marLeft w:val="0"/>
      <w:marRight w:val="0"/>
      <w:marTop w:val="0"/>
      <w:marBottom w:val="0"/>
      <w:divBdr>
        <w:top w:val="none" w:sz="0" w:space="0" w:color="auto"/>
        <w:left w:val="none" w:sz="0" w:space="0" w:color="auto"/>
        <w:bottom w:val="none" w:sz="0" w:space="0" w:color="auto"/>
        <w:right w:val="none" w:sz="0" w:space="0" w:color="auto"/>
      </w:divBdr>
    </w:div>
    <w:div w:id="1178542059">
      <w:bodyDiv w:val="1"/>
      <w:marLeft w:val="0"/>
      <w:marRight w:val="0"/>
      <w:marTop w:val="0"/>
      <w:marBottom w:val="0"/>
      <w:divBdr>
        <w:top w:val="none" w:sz="0" w:space="0" w:color="auto"/>
        <w:left w:val="none" w:sz="0" w:space="0" w:color="auto"/>
        <w:bottom w:val="none" w:sz="0" w:space="0" w:color="auto"/>
        <w:right w:val="none" w:sz="0" w:space="0" w:color="auto"/>
      </w:divBdr>
    </w:div>
    <w:div w:id="1204831389">
      <w:bodyDiv w:val="1"/>
      <w:marLeft w:val="0"/>
      <w:marRight w:val="0"/>
      <w:marTop w:val="0"/>
      <w:marBottom w:val="0"/>
      <w:divBdr>
        <w:top w:val="none" w:sz="0" w:space="0" w:color="auto"/>
        <w:left w:val="none" w:sz="0" w:space="0" w:color="auto"/>
        <w:bottom w:val="none" w:sz="0" w:space="0" w:color="auto"/>
        <w:right w:val="none" w:sz="0" w:space="0" w:color="auto"/>
      </w:divBdr>
    </w:div>
    <w:div w:id="1221794395">
      <w:bodyDiv w:val="1"/>
      <w:marLeft w:val="0"/>
      <w:marRight w:val="0"/>
      <w:marTop w:val="0"/>
      <w:marBottom w:val="0"/>
      <w:divBdr>
        <w:top w:val="none" w:sz="0" w:space="0" w:color="auto"/>
        <w:left w:val="none" w:sz="0" w:space="0" w:color="auto"/>
        <w:bottom w:val="none" w:sz="0" w:space="0" w:color="auto"/>
        <w:right w:val="none" w:sz="0" w:space="0" w:color="auto"/>
      </w:divBdr>
    </w:div>
    <w:div w:id="1259679469">
      <w:bodyDiv w:val="1"/>
      <w:marLeft w:val="0"/>
      <w:marRight w:val="0"/>
      <w:marTop w:val="0"/>
      <w:marBottom w:val="0"/>
      <w:divBdr>
        <w:top w:val="none" w:sz="0" w:space="0" w:color="auto"/>
        <w:left w:val="none" w:sz="0" w:space="0" w:color="auto"/>
        <w:bottom w:val="none" w:sz="0" w:space="0" w:color="auto"/>
        <w:right w:val="none" w:sz="0" w:space="0" w:color="auto"/>
      </w:divBdr>
    </w:div>
    <w:div w:id="1263493352">
      <w:bodyDiv w:val="1"/>
      <w:marLeft w:val="0"/>
      <w:marRight w:val="0"/>
      <w:marTop w:val="0"/>
      <w:marBottom w:val="0"/>
      <w:divBdr>
        <w:top w:val="none" w:sz="0" w:space="0" w:color="auto"/>
        <w:left w:val="none" w:sz="0" w:space="0" w:color="auto"/>
        <w:bottom w:val="none" w:sz="0" w:space="0" w:color="auto"/>
        <w:right w:val="none" w:sz="0" w:space="0" w:color="auto"/>
      </w:divBdr>
    </w:div>
    <w:div w:id="1272589458">
      <w:bodyDiv w:val="1"/>
      <w:marLeft w:val="0"/>
      <w:marRight w:val="0"/>
      <w:marTop w:val="0"/>
      <w:marBottom w:val="0"/>
      <w:divBdr>
        <w:top w:val="none" w:sz="0" w:space="0" w:color="auto"/>
        <w:left w:val="none" w:sz="0" w:space="0" w:color="auto"/>
        <w:bottom w:val="none" w:sz="0" w:space="0" w:color="auto"/>
        <w:right w:val="none" w:sz="0" w:space="0" w:color="auto"/>
      </w:divBdr>
    </w:div>
    <w:div w:id="1288391796">
      <w:bodyDiv w:val="1"/>
      <w:marLeft w:val="0"/>
      <w:marRight w:val="0"/>
      <w:marTop w:val="0"/>
      <w:marBottom w:val="0"/>
      <w:divBdr>
        <w:top w:val="none" w:sz="0" w:space="0" w:color="auto"/>
        <w:left w:val="none" w:sz="0" w:space="0" w:color="auto"/>
        <w:bottom w:val="none" w:sz="0" w:space="0" w:color="auto"/>
        <w:right w:val="none" w:sz="0" w:space="0" w:color="auto"/>
      </w:divBdr>
    </w:div>
    <w:div w:id="1313606208">
      <w:bodyDiv w:val="1"/>
      <w:marLeft w:val="0"/>
      <w:marRight w:val="0"/>
      <w:marTop w:val="0"/>
      <w:marBottom w:val="0"/>
      <w:divBdr>
        <w:top w:val="none" w:sz="0" w:space="0" w:color="auto"/>
        <w:left w:val="none" w:sz="0" w:space="0" w:color="auto"/>
        <w:bottom w:val="none" w:sz="0" w:space="0" w:color="auto"/>
        <w:right w:val="none" w:sz="0" w:space="0" w:color="auto"/>
      </w:divBdr>
    </w:div>
    <w:div w:id="1509520889">
      <w:bodyDiv w:val="1"/>
      <w:marLeft w:val="0"/>
      <w:marRight w:val="0"/>
      <w:marTop w:val="0"/>
      <w:marBottom w:val="0"/>
      <w:divBdr>
        <w:top w:val="none" w:sz="0" w:space="0" w:color="auto"/>
        <w:left w:val="none" w:sz="0" w:space="0" w:color="auto"/>
        <w:bottom w:val="none" w:sz="0" w:space="0" w:color="auto"/>
        <w:right w:val="none" w:sz="0" w:space="0" w:color="auto"/>
      </w:divBdr>
    </w:div>
    <w:div w:id="1530097003">
      <w:bodyDiv w:val="1"/>
      <w:marLeft w:val="0"/>
      <w:marRight w:val="0"/>
      <w:marTop w:val="0"/>
      <w:marBottom w:val="0"/>
      <w:divBdr>
        <w:top w:val="none" w:sz="0" w:space="0" w:color="auto"/>
        <w:left w:val="none" w:sz="0" w:space="0" w:color="auto"/>
        <w:bottom w:val="none" w:sz="0" w:space="0" w:color="auto"/>
        <w:right w:val="none" w:sz="0" w:space="0" w:color="auto"/>
      </w:divBdr>
    </w:div>
    <w:div w:id="1641108455">
      <w:bodyDiv w:val="1"/>
      <w:marLeft w:val="0"/>
      <w:marRight w:val="0"/>
      <w:marTop w:val="0"/>
      <w:marBottom w:val="0"/>
      <w:divBdr>
        <w:top w:val="none" w:sz="0" w:space="0" w:color="auto"/>
        <w:left w:val="none" w:sz="0" w:space="0" w:color="auto"/>
        <w:bottom w:val="none" w:sz="0" w:space="0" w:color="auto"/>
        <w:right w:val="none" w:sz="0" w:space="0" w:color="auto"/>
      </w:divBdr>
      <w:divsChild>
        <w:div w:id="1013997118">
          <w:marLeft w:val="547"/>
          <w:marRight w:val="0"/>
          <w:marTop w:val="144"/>
          <w:marBottom w:val="0"/>
          <w:divBdr>
            <w:top w:val="none" w:sz="0" w:space="0" w:color="auto"/>
            <w:left w:val="none" w:sz="0" w:space="0" w:color="auto"/>
            <w:bottom w:val="none" w:sz="0" w:space="0" w:color="auto"/>
            <w:right w:val="none" w:sz="0" w:space="0" w:color="auto"/>
          </w:divBdr>
        </w:div>
        <w:div w:id="80109690">
          <w:marLeft w:val="547"/>
          <w:marRight w:val="0"/>
          <w:marTop w:val="144"/>
          <w:marBottom w:val="0"/>
          <w:divBdr>
            <w:top w:val="none" w:sz="0" w:space="0" w:color="auto"/>
            <w:left w:val="none" w:sz="0" w:space="0" w:color="auto"/>
            <w:bottom w:val="none" w:sz="0" w:space="0" w:color="auto"/>
            <w:right w:val="none" w:sz="0" w:space="0" w:color="auto"/>
          </w:divBdr>
        </w:div>
        <w:div w:id="191847957">
          <w:marLeft w:val="547"/>
          <w:marRight w:val="0"/>
          <w:marTop w:val="144"/>
          <w:marBottom w:val="0"/>
          <w:divBdr>
            <w:top w:val="none" w:sz="0" w:space="0" w:color="auto"/>
            <w:left w:val="none" w:sz="0" w:space="0" w:color="auto"/>
            <w:bottom w:val="none" w:sz="0" w:space="0" w:color="auto"/>
            <w:right w:val="none" w:sz="0" w:space="0" w:color="auto"/>
          </w:divBdr>
        </w:div>
      </w:divsChild>
    </w:div>
    <w:div w:id="1641957396">
      <w:bodyDiv w:val="1"/>
      <w:marLeft w:val="0"/>
      <w:marRight w:val="0"/>
      <w:marTop w:val="0"/>
      <w:marBottom w:val="0"/>
      <w:divBdr>
        <w:top w:val="none" w:sz="0" w:space="0" w:color="auto"/>
        <w:left w:val="none" w:sz="0" w:space="0" w:color="auto"/>
        <w:bottom w:val="none" w:sz="0" w:space="0" w:color="auto"/>
        <w:right w:val="none" w:sz="0" w:space="0" w:color="auto"/>
      </w:divBdr>
    </w:div>
    <w:div w:id="1662005565">
      <w:bodyDiv w:val="1"/>
      <w:marLeft w:val="0"/>
      <w:marRight w:val="0"/>
      <w:marTop w:val="0"/>
      <w:marBottom w:val="0"/>
      <w:divBdr>
        <w:top w:val="none" w:sz="0" w:space="0" w:color="auto"/>
        <w:left w:val="none" w:sz="0" w:space="0" w:color="auto"/>
        <w:bottom w:val="none" w:sz="0" w:space="0" w:color="auto"/>
        <w:right w:val="none" w:sz="0" w:space="0" w:color="auto"/>
      </w:divBdr>
    </w:div>
    <w:div w:id="1673407576">
      <w:bodyDiv w:val="1"/>
      <w:marLeft w:val="0"/>
      <w:marRight w:val="0"/>
      <w:marTop w:val="0"/>
      <w:marBottom w:val="0"/>
      <w:divBdr>
        <w:top w:val="none" w:sz="0" w:space="0" w:color="auto"/>
        <w:left w:val="none" w:sz="0" w:space="0" w:color="auto"/>
        <w:bottom w:val="none" w:sz="0" w:space="0" w:color="auto"/>
        <w:right w:val="none" w:sz="0" w:space="0" w:color="auto"/>
      </w:divBdr>
    </w:div>
    <w:div w:id="1731343952">
      <w:bodyDiv w:val="1"/>
      <w:marLeft w:val="0"/>
      <w:marRight w:val="0"/>
      <w:marTop w:val="0"/>
      <w:marBottom w:val="0"/>
      <w:divBdr>
        <w:top w:val="none" w:sz="0" w:space="0" w:color="auto"/>
        <w:left w:val="none" w:sz="0" w:space="0" w:color="auto"/>
        <w:bottom w:val="none" w:sz="0" w:space="0" w:color="auto"/>
        <w:right w:val="none" w:sz="0" w:space="0" w:color="auto"/>
      </w:divBdr>
    </w:div>
    <w:div w:id="1733386597">
      <w:bodyDiv w:val="1"/>
      <w:marLeft w:val="0"/>
      <w:marRight w:val="0"/>
      <w:marTop w:val="0"/>
      <w:marBottom w:val="0"/>
      <w:divBdr>
        <w:top w:val="none" w:sz="0" w:space="0" w:color="auto"/>
        <w:left w:val="none" w:sz="0" w:space="0" w:color="auto"/>
        <w:bottom w:val="none" w:sz="0" w:space="0" w:color="auto"/>
        <w:right w:val="none" w:sz="0" w:space="0" w:color="auto"/>
      </w:divBdr>
    </w:div>
    <w:div w:id="1819882622">
      <w:bodyDiv w:val="1"/>
      <w:marLeft w:val="0"/>
      <w:marRight w:val="0"/>
      <w:marTop w:val="0"/>
      <w:marBottom w:val="0"/>
      <w:divBdr>
        <w:top w:val="none" w:sz="0" w:space="0" w:color="auto"/>
        <w:left w:val="none" w:sz="0" w:space="0" w:color="auto"/>
        <w:bottom w:val="none" w:sz="0" w:space="0" w:color="auto"/>
        <w:right w:val="none" w:sz="0" w:space="0" w:color="auto"/>
      </w:divBdr>
    </w:div>
    <w:div w:id="1847207562">
      <w:bodyDiv w:val="1"/>
      <w:marLeft w:val="0"/>
      <w:marRight w:val="0"/>
      <w:marTop w:val="0"/>
      <w:marBottom w:val="0"/>
      <w:divBdr>
        <w:top w:val="none" w:sz="0" w:space="0" w:color="auto"/>
        <w:left w:val="none" w:sz="0" w:space="0" w:color="auto"/>
        <w:bottom w:val="none" w:sz="0" w:space="0" w:color="auto"/>
        <w:right w:val="none" w:sz="0" w:space="0" w:color="auto"/>
      </w:divBdr>
    </w:div>
    <w:div w:id="1855920426">
      <w:bodyDiv w:val="1"/>
      <w:marLeft w:val="0"/>
      <w:marRight w:val="0"/>
      <w:marTop w:val="0"/>
      <w:marBottom w:val="0"/>
      <w:divBdr>
        <w:top w:val="none" w:sz="0" w:space="0" w:color="auto"/>
        <w:left w:val="none" w:sz="0" w:space="0" w:color="auto"/>
        <w:bottom w:val="none" w:sz="0" w:space="0" w:color="auto"/>
        <w:right w:val="none" w:sz="0" w:space="0" w:color="auto"/>
      </w:divBdr>
    </w:div>
    <w:div w:id="1974820686">
      <w:bodyDiv w:val="1"/>
      <w:marLeft w:val="0"/>
      <w:marRight w:val="0"/>
      <w:marTop w:val="0"/>
      <w:marBottom w:val="0"/>
      <w:divBdr>
        <w:top w:val="none" w:sz="0" w:space="0" w:color="auto"/>
        <w:left w:val="none" w:sz="0" w:space="0" w:color="auto"/>
        <w:bottom w:val="none" w:sz="0" w:space="0" w:color="auto"/>
        <w:right w:val="none" w:sz="0" w:space="0" w:color="auto"/>
      </w:divBdr>
    </w:div>
    <w:div w:id="2084596627">
      <w:bodyDiv w:val="1"/>
      <w:marLeft w:val="0"/>
      <w:marRight w:val="0"/>
      <w:marTop w:val="0"/>
      <w:marBottom w:val="0"/>
      <w:divBdr>
        <w:top w:val="none" w:sz="0" w:space="0" w:color="auto"/>
        <w:left w:val="none" w:sz="0" w:space="0" w:color="auto"/>
        <w:bottom w:val="none" w:sz="0" w:space="0" w:color="auto"/>
        <w:right w:val="none" w:sz="0" w:space="0" w:color="auto"/>
      </w:divBdr>
    </w:div>
    <w:div w:id="2115898984">
      <w:bodyDiv w:val="1"/>
      <w:marLeft w:val="0"/>
      <w:marRight w:val="0"/>
      <w:marTop w:val="0"/>
      <w:marBottom w:val="0"/>
      <w:divBdr>
        <w:top w:val="none" w:sz="0" w:space="0" w:color="auto"/>
        <w:left w:val="none" w:sz="0" w:space="0" w:color="auto"/>
        <w:bottom w:val="none" w:sz="0" w:space="0" w:color="auto"/>
        <w:right w:val="none" w:sz="0" w:space="0" w:color="auto"/>
      </w:divBdr>
    </w:div>
    <w:div w:id="2129080453">
      <w:bodyDiv w:val="1"/>
      <w:marLeft w:val="0"/>
      <w:marRight w:val="0"/>
      <w:marTop w:val="0"/>
      <w:marBottom w:val="0"/>
      <w:divBdr>
        <w:top w:val="none" w:sz="0" w:space="0" w:color="auto"/>
        <w:left w:val="none" w:sz="0" w:space="0" w:color="auto"/>
        <w:bottom w:val="none" w:sz="0" w:space="0" w:color="auto"/>
        <w:right w:val="none" w:sz="0" w:space="0" w:color="auto"/>
      </w:divBdr>
    </w:div>
    <w:div w:id="2131167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image" Target="media/image5.emf"/><Relationship Id="rId26" Type="http://schemas.openxmlformats.org/officeDocument/2006/relationships/image" Target="media/image9.emf"/><Relationship Id="rId39" Type="http://schemas.openxmlformats.org/officeDocument/2006/relationships/package" Target="embeddings/Microsoft_Word_Document7.docx"/><Relationship Id="rId21" Type="http://schemas.openxmlformats.org/officeDocument/2006/relationships/package" Target="embeddings/Microsoft_Word_Document1.docx"/><Relationship Id="rId34" Type="http://schemas.openxmlformats.org/officeDocument/2006/relationships/image" Target="media/image13.emf"/><Relationship Id="rId42" Type="http://schemas.openxmlformats.org/officeDocument/2006/relationships/image" Target="media/image17.emf"/><Relationship Id="rId47" Type="http://schemas.openxmlformats.org/officeDocument/2006/relationships/oleObject" Target="embeddings/Microsoft_Word_97_-_2003_Document1.doc"/><Relationship Id="rId50" Type="http://schemas.openxmlformats.org/officeDocument/2006/relationships/image" Target="media/image21.emf"/><Relationship Id="rId55" Type="http://schemas.openxmlformats.org/officeDocument/2006/relationships/oleObject" Target="embeddings/oleObject7.bin"/><Relationship Id="rId63" Type="http://schemas.openxmlformats.org/officeDocument/2006/relationships/package" Target="embeddings/Microsoft_Word_Document13.docx"/><Relationship Id="rId68" Type="http://schemas.openxmlformats.org/officeDocument/2006/relationships/image" Target="media/image30.emf"/><Relationship Id="rId76" Type="http://schemas.openxmlformats.org/officeDocument/2006/relationships/hyperlink" Target="https://www.cipd.co.uk/knowledge/fundamentals/people/performance/appraisals-factsheet" TargetMode="External"/><Relationship Id="rId8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package" Target="embeddings/Microsoft_Word_Document15.docx"/><Relationship Id="rId2" Type="http://schemas.openxmlformats.org/officeDocument/2006/relationships/numbering" Target="numbering.xml"/><Relationship Id="rId16" Type="http://schemas.openxmlformats.org/officeDocument/2006/relationships/image" Target="media/image4.emf"/><Relationship Id="rId29" Type="http://schemas.openxmlformats.org/officeDocument/2006/relationships/package" Target="embeddings/Microsoft_Word_Document3.docx"/><Relationship Id="rId11" Type="http://schemas.openxmlformats.org/officeDocument/2006/relationships/footer" Target="footer3.xml"/><Relationship Id="rId24" Type="http://schemas.openxmlformats.org/officeDocument/2006/relationships/image" Target="media/image8.emf"/><Relationship Id="rId32" Type="http://schemas.openxmlformats.org/officeDocument/2006/relationships/image" Target="media/image12.emf"/><Relationship Id="rId37" Type="http://schemas.openxmlformats.org/officeDocument/2006/relationships/oleObject" Target="embeddings/oleObject4.bin"/><Relationship Id="rId40" Type="http://schemas.openxmlformats.org/officeDocument/2006/relationships/image" Target="media/image16.emf"/><Relationship Id="rId45" Type="http://schemas.openxmlformats.org/officeDocument/2006/relationships/package" Target="embeddings/Microsoft_Word_Document10.docx"/><Relationship Id="rId53" Type="http://schemas.openxmlformats.org/officeDocument/2006/relationships/package" Target="embeddings/Microsoft_Word_Document11.docx"/><Relationship Id="rId58" Type="http://schemas.openxmlformats.org/officeDocument/2006/relationships/image" Target="media/image25.emf"/><Relationship Id="rId66" Type="http://schemas.openxmlformats.org/officeDocument/2006/relationships/image" Target="media/image29.emf"/><Relationship Id="rId74" Type="http://schemas.openxmlformats.org/officeDocument/2006/relationships/hyperlink" Target="https://www.cipd.co.uk/knowledge/fundamentals/emp-law/data-protection/factsheet" TargetMode="External"/><Relationship Id="rId79" Type="http://schemas.openxmlformats.org/officeDocument/2006/relationships/hyperlink" Target="https://hrmhandbook.com/hrp/performance-management/" TargetMode="External"/><Relationship Id="rId5" Type="http://schemas.openxmlformats.org/officeDocument/2006/relationships/webSettings" Target="webSettings.xml"/><Relationship Id="rId61" Type="http://schemas.openxmlformats.org/officeDocument/2006/relationships/package" Target="embeddings/Microsoft_Word_Document12.docx"/><Relationship Id="rId82" Type="http://schemas.openxmlformats.org/officeDocument/2006/relationships/hyperlink" Target="https://www.toolbox.com/hr/performance-management/articles/what-is-performance-management/" TargetMode="External"/><Relationship Id="rId10" Type="http://schemas.openxmlformats.org/officeDocument/2006/relationships/footer" Target="footer2.xml"/><Relationship Id="rId19" Type="http://schemas.openxmlformats.org/officeDocument/2006/relationships/oleObject" Target="embeddings/Microsoft_Word_97_-_2003_Document.doc"/><Relationship Id="rId31" Type="http://schemas.openxmlformats.org/officeDocument/2006/relationships/package" Target="embeddings/Microsoft_Word_Document4.docx"/><Relationship Id="rId44" Type="http://schemas.openxmlformats.org/officeDocument/2006/relationships/image" Target="media/image18.emf"/><Relationship Id="rId52" Type="http://schemas.openxmlformats.org/officeDocument/2006/relationships/image" Target="media/image22.emf"/><Relationship Id="rId60" Type="http://schemas.openxmlformats.org/officeDocument/2006/relationships/image" Target="media/image26.emf"/><Relationship Id="rId65" Type="http://schemas.openxmlformats.org/officeDocument/2006/relationships/oleObject" Target="embeddings/oleObject10.bin"/><Relationship Id="rId73" Type="http://schemas.openxmlformats.org/officeDocument/2006/relationships/hyperlink" Target="https://www.cipd.co.uk/news-views/nutshell/issue-75/talent-management" TargetMode="External"/><Relationship Id="rId78" Type="http://schemas.openxmlformats.org/officeDocument/2006/relationships/hyperlink" Target="https://www.gov.uk/guidance/equality-act-2010-guidance" TargetMode="External"/><Relationship Id="rId81" Type="http://schemas.openxmlformats.org/officeDocument/2006/relationships/hyperlink" Target="http://www.swansea.gov.uk/staffnet/hrpolicie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emf"/><Relationship Id="rId22" Type="http://schemas.openxmlformats.org/officeDocument/2006/relationships/image" Target="media/image7.emf"/><Relationship Id="rId27" Type="http://schemas.openxmlformats.org/officeDocument/2006/relationships/package" Target="embeddings/Microsoft_Word_Document2.docx"/><Relationship Id="rId30" Type="http://schemas.openxmlformats.org/officeDocument/2006/relationships/image" Target="media/image11.emf"/><Relationship Id="rId35" Type="http://schemas.openxmlformats.org/officeDocument/2006/relationships/package" Target="embeddings/Microsoft_Word_Document6.docx"/><Relationship Id="rId43" Type="http://schemas.openxmlformats.org/officeDocument/2006/relationships/package" Target="embeddings/Microsoft_Word_Document9.docx"/><Relationship Id="rId48" Type="http://schemas.openxmlformats.org/officeDocument/2006/relationships/image" Target="media/image20.emf"/><Relationship Id="rId56" Type="http://schemas.openxmlformats.org/officeDocument/2006/relationships/image" Target="media/image24.emf"/><Relationship Id="rId64" Type="http://schemas.openxmlformats.org/officeDocument/2006/relationships/image" Target="media/image28.emf"/><Relationship Id="rId69" Type="http://schemas.openxmlformats.org/officeDocument/2006/relationships/oleObject" Target="embeddings/oleObject11.bin"/><Relationship Id="rId77" Type="http://schemas.openxmlformats.org/officeDocument/2006/relationships/hyperlink" Target="https://www.cipd.co.uk/knowledge/fundamentals/people/performance/factsheet" TargetMode="External"/><Relationship Id="rId8" Type="http://schemas.openxmlformats.org/officeDocument/2006/relationships/image" Target="media/image1.emf"/><Relationship Id="rId51" Type="http://schemas.openxmlformats.org/officeDocument/2006/relationships/oleObject" Target="embeddings/oleObject6.bin"/><Relationship Id="rId72" Type="http://schemas.openxmlformats.org/officeDocument/2006/relationships/hyperlink" Target="https://webarchive.nationalarchives.gov.uk/20210104114632/https:/archive.acas.org.uk/index.aspx?articleid=6610" TargetMode="External"/><Relationship Id="rId80" Type="http://schemas.openxmlformats.org/officeDocument/2006/relationships/hyperlink" Target="https://www.shrm.org/resourcesandtools/hr-topics/employee-relations/pages/performance-documentation.aspx" TargetMode="Externa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package" Target="embeddings/Microsoft_Word_Document.docx"/><Relationship Id="rId25" Type="http://schemas.openxmlformats.org/officeDocument/2006/relationships/oleObject" Target="embeddings/oleObject3.bin"/><Relationship Id="rId33" Type="http://schemas.openxmlformats.org/officeDocument/2006/relationships/package" Target="embeddings/Microsoft_Word_Document5.docx"/><Relationship Id="rId38" Type="http://schemas.openxmlformats.org/officeDocument/2006/relationships/image" Target="media/image15.emf"/><Relationship Id="rId46" Type="http://schemas.openxmlformats.org/officeDocument/2006/relationships/image" Target="media/image19.emf"/><Relationship Id="rId59" Type="http://schemas.openxmlformats.org/officeDocument/2006/relationships/oleObject" Target="embeddings/oleObject9.bin"/><Relationship Id="rId67" Type="http://schemas.openxmlformats.org/officeDocument/2006/relationships/package" Target="embeddings/Microsoft_Word_Document14.docx"/><Relationship Id="rId20" Type="http://schemas.openxmlformats.org/officeDocument/2006/relationships/image" Target="media/image6.emf"/><Relationship Id="rId41" Type="http://schemas.openxmlformats.org/officeDocument/2006/relationships/package" Target="embeddings/Microsoft_Word_Document8.docx"/><Relationship Id="rId54" Type="http://schemas.openxmlformats.org/officeDocument/2006/relationships/image" Target="media/image23.emf"/><Relationship Id="rId62" Type="http://schemas.openxmlformats.org/officeDocument/2006/relationships/image" Target="media/image27.emf"/><Relationship Id="rId70" Type="http://schemas.openxmlformats.org/officeDocument/2006/relationships/image" Target="media/image31.emf"/><Relationship Id="rId75" Type="http://schemas.openxmlformats.org/officeDocument/2006/relationships/hyperlink" Target="https://www.cipd.co.uk/knowledge/fundamentals/people/hr/line-managers-factsheet"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oleObject" Target="embeddings/oleObject2.bin"/><Relationship Id="rId28" Type="http://schemas.openxmlformats.org/officeDocument/2006/relationships/image" Target="media/image10.emf"/><Relationship Id="rId36" Type="http://schemas.openxmlformats.org/officeDocument/2006/relationships/image" Target="media/image14.emf"/><Relationship Id="rId49" Type="http://schemas.openxmlformats.org/officeDocument/2006/relationships/oleObject" Target="embeddings/oleObject5.bin"/><Relationship Id="rId57" Type="http://schemas.openxmlformats.org/officeDocument/2006/relationships/oleObject" Target="embeddings/oleObject8.bin"/></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CIP19</b:Tag>
    <b:SourceType>InternetSite</b:SourceType>
    <b:Guid>{58974297-2F24-4C8F-A9AA-0DAEA28C3324}</b:Guid>
    <b:Author>
      <b:Author>
        <b:NameList>
          <b:Person>
            <b:Last>CIPD</b:Last>
          </b:Person>
        </b:NameList>
      </b:Author>
    </b:Author>
    <b:Title>Evidence Based HR</b:Title>
    <b:Year>2019</b:Year>
    <b:InternetSiteTitle>CIPD</b:InternetSiteTitle>
    <b:Month>November</b:Month>
    <b:Day>8</b:Day>
    <b:RefOrder>3</b:RefOrder>
  </b:Source>
  <b:Source>
    <b:Tag>Gra16</b:Tag>
    <b:SourceType>BookSection</b:SourceType>
    <b:Guid>{71137FFB-3AA6-405B-AA2B-7DD187283029}</b:Guid>
    <b:Title>Using Information in Human Resources</b:Title>
    <b:Year>2016</b:Year>
    <b:Author>
      <b:Author>
        <b:NameList>
          <b:Person>
            <b:Last>Woodhams</b:Last>
            <b:First>Graham</b:First>
            <b:Middle>Perkins and Carol</b:Middle>
          </b:Person>
        </b:NameList>
      </b:Author>
      <b:BookAuthor>
        <b:NameList>
          <b:Person>
            <b:Last>Woodhams</b:Last>
            <b:First>Stephen</b:First>
            <b:Middle>Taylor and Carol</b:Middle>
          </b:Person>
        </b:NameList>
      </b:BookAuthor>
    </b:Author>
    <b:BookTitle>Studying Human Resource Management</b:BookTitle>
    <b:Pages>Chapter 5</b:Pages>
    <b:City>London</b:City>
    <b:Publisher>CIPD</b:Publisher>
    <b:RefOrder>2</b:RefOrder>
  </b:Source>
  <b:Source>
    <b:Tag>Mar12</b:Tag>
    <b:SourceType>Book</b:SourceType>
    <b:Guid>{492665F1-01EB-491D-B242-6EC945632A53}</b:Guid>
    <b:Title>Research Methods for Business Studants</b:Title>
    <b:Year>2012</b:Year>
    <b:City>England</b:City>
    <b:Publisher>Pearson Education Limited</b:Publisher>
    <b:Author>
      <b:Author>
        <b:NameList>
          <b:Person>
            <b:Last>Thornhill</b:Last>
            <b:First>Mark</b:First>
            <b:Middle>Saunders Philip Lewis Adrian</b:Middle>
          </b:Person>
        </b:NameList>
      </b:Author>
    </b:Author>
    <b:RefOrder>1</b:RefOrder>
  </b:Source>
</b:Sources>
</file>

<file path=customXml/itemProps1.xml><?xml version="1.0" encoding="utf-8"?>
<ds:datastoreItem xmlns:ds="http://schemas.openxmlformats.org/officeDocument/2006/customXml" ds:itemID="{62BA8529-817D-4A6A-B479-C92B380D6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5588</Words>
  <Characters>31854</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37368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Rayner, Stephanie</dc:creator>
  <cp:keywords/>
  <dc:description/>
  <cp:lastModifiedBy>Stephanie Rayner</cp:lastModifiedBy>
  <cp:revision>2</cp:revision>
  <dcterms:created xsi:type="dcterms:W3CDTF">2021-04-21T16:48:00Z</dcterms:created>
  <dcterms:modified xsi:type="dcterms:W3CDTF">2021-04-21T16:48:00Z</dcterms:modified>
</cp:coreProperties>
</file>