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0097BC4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F6C4B">
              <w:rPr>
                <w:b/>
                <w:color w:val="auto"/>
                <w:sz w:val="32"/>
              </w:rPr>
              <w:t>Robert Holbrook</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4815FFE"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E1ECF">
              <w:rPr>
                <w:b/>
                <w:color w:val="auto"/>
                <w:sz w:val="32"/>
              </w:rPr>
              <w:t xml:space="preserve">  </w:t>
            </w:r>
            <w:r w:rsidR="00DE1ECF" w:rsidRPr="00DE1ECF">
              <w:rPr>
                <w:b/>
                <w:color w:val="auto"/>
                <w:sz w:val="32"/>
              </w:rPr>
              <w:t>2024197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4C906717"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w:t>
      </w:r>
      <w:r w:rsidR="00C97B7A" w:rsidRPr="00D93CA6">
        <w:rPr>
          <w:rFonts w:eastAsia="Arial"/>
          <w:b/>
          <w:color w:val="000000" w:themeColor="text1"/>
          <w:sz w:val="24"/>
          <w:szCs w:val="24"/>
        </w:rPr>
        <w:t>your</w:t>
      </w:r>
      <w:r w:rsidRPr="00D93CA6">
        <w:rPr>
          <w:rFonts w:eastAsia="Arial"/>
          <w:b/>
          <w:color w:val="000000" w:themeColor="text1"/>
          <w:sz w:val="24"/>
          <w:szCs w:val="24"/>
        </w:rPr>
        <w:t xml:space="preserve"> police work will no doubt have exposed you </w:t>
      </w:r>
      <w:r w:rsidR="00C97B7A" w:rsidRPr="00D93CA6">
        <w:rPr>
          <w:rFonts w:eastAsia="Arial"/>
          <w:b/>
          <w:color w:val="000000" w:themeColor="text1"/>
          <w:sz w:val="24"/>
          <w:szCs w:val="24"/>
        </w:rPr>
        <w:t xml:space="preserve">to </w:t>
      </w:r>
      <w:r w:rsidR="00C97B7A">
        <w:rPr>
          <w:rFonts w:eastAsia="Arial"/>
          <w:b/>
          <w:color w:val="000000" w:themeColor="text1"/>
          <w:sz w:val="24"/>
          <w:szCs w:val="24"/>
        </w:rPr>
        <w:t>elements</w:t>
      </w:r>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5ACFC834"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3E275E"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Pr="000F1B71" w:rsidRDefault="1717EFC7" w:rsidP="1717EFC7">
      <w:pPr>
        <w:ind w:right="237"/>
        <w:jc w:val="center"/>
        <w:rPr>
          <w:color w:val="auto"/>
          <w:sz w:val="24"/>
          <w:szCs w:val="24"/>
        </w:rPr>
      </w:pPr>
      <w:r w:rsidRPr="1717EFC7">
        <w:rPr>
          <w:b/>
          <w:bCs/>
          <w:sz w:val="24"/>
          <w:szCs w:val="24"/>
        </w:rPr>
        <w:br w:type="page"/>
      </w:r>
      <w:r w:rsidRPr="000F1B71">
        <w:rPr>
          <w:b/>
          <w:bCs/>
          <w:color w:val="auto"/>
          <w:sz w:val="24"/>
          <w:szCs w:val="24"/>
        </w:rPr>
        <w:lastRenderedPageBreak/>
        <w:t>Task 1</w:t>
      </w:r>
      <w:r w:rsidR="0011237D" w:rsidRPr="000F1B71">
        <w:rPr>
          <w:b/>
          <w:bCs/>
          <w:color w:val="auto"/>
          <w:sz w:val="24"/>
          <w:szCs w:val="24"/>
        </w:rPr>
        <w:t xml:space="preserve"> (Component 1)</w:t>
      </w:r>
    </w:p>
    <w:p w14:paraId="12FDA77B" w14:textId="56800EFF" w:rsidR="5848403C" w:rsidRPr="000F1B71" w:rsidRDefault="5848403C" w:rsidP="5848403C">
      <w:pPr>
        <w:ind w:right="237"/>
        <w:jc w:val="center"/>
        <w:rPr>
          <w:b/>
          <w:bCs/>
          <w:sz w:val="24"/>
          <w:szCs w:val="24"/>
        </w:rPr>
      </w:pPr>
    </w:p>
    <w:p w14:paraId="4F7CF75F" w14:textId="77777777" w:rsidR="00D77A04" w:rsidRPr="000F1B71" w:rsidRDefault="00D77A04" w:rsidP="00D77A04">
      <w:pPr>
        <w:ind w:right="237"/>
        <w:jc w:val="both"/>
        <w:rPr>
          <w:b/>
          <w:color w:val="auto"/>
          <w:sz w:val="24"/>
          <w:szCs w:val="24"/>
        </w:rPr>
      </w:pPr>
      <w:r w:rsidRPr="000F1B71">
        <w:rPr>
          <w:b/>
          <w:color w:val="auto"/>
          <w:sz w:val="24"/>
          <w:szCs w:val="24"/>
        </w:rPr>
        <w:t xml:space="preserve">Relevant areas of the National Policing Curriculum: </w:t>
      </w:r>
    </w:p>
    <w:p w14:paraId="0E0B2137" w14:textId="28529FA4" w:rsidR="001C0E74" w:rsidRPr="000F1B71" w:rsidRDefault="00932CCA" w:rsidP="00340E9A">
      <w:pPr>
        <w:ind w:right="237"/>
        <w:jc w:val="both"/>
        <w:rPr>
          <w:b/>
          <w:sz w:val="24"/>
          <w:szCs w:val="24"/>
        </w:rPr>
      </w:pPr>
      <w:r w:rsidRPr="000F1B71">
        <w:rPr>
          <w:b/>
          <w:sz w:val="24"/>
          <w:szCs w:val="24"/>
        </w:rPr>
        <w:t>Wellbeing and</w:t>
      </w:r>
      <w:r w:rsidR="00092BC7" w:rsidRPr="000F1B71">
        <w:rPr>
          <w:b/>
          <w:sz w:val="24"/>
          <w:szCs w:val="24"/>
        </w:rPr>
        <w:t xml:space="preserve"> Resilience</w:t>
      </w:r>
    </w:p>
    <w:p w14:paraId="41831100" w14:textId="77777777" w:rsidR="000F1B71" w:rsidRDefault="000F1B71" w:rsidP="00340E9A">
      <w:pPr>
        <w:ind w:right="237"/>
        <w:jc w:val="both"/>
        <w:rPr>
          <w:b/>
          <w:sz w:val="24"/>
          <w:szCs w:val="24"/>
        </w:rPr>
      </w:pPr>
    </w:p>
    <w:p w14:paraId="6AB96EC0" w14:textId="00CC87D1" w:rsidR="004B69F6" w:rsidRPr="000F1B71" w:rsidRDefault="00C63D00" w:rsidP="00340E9A">
      <w:pPr>
        <w:ind w:right="237"/>
        <w:jc w:val="both"/>
        <w:rPr>
          <w:i/>
          <w:sz w:val="24"/>
          <w:szCs w:val="24"/>
        </w:rPr>
      </w:pPr>
      <w:r w:rsidRPr="000F1B71">
        <w:rPr>
          <w:i/>
          <w:sz w:val="24"/>
          <w:szCs w:val="24"/>
        </w:rPr>
        <w:t>Guidance:</w:t>
      </w:r>
      <w:r w:rsidR="004F1E21" w:rsidRPr="000F1B71">
        <w:rPr>
          <w:i/>
          <w:sz w:val="24"/>
          <w:szCs w:val="24"/>
        </w:rPr>
        <w:t xml:space="preserve">  </w:t>
      </w:r>
    </w:p>
    <w:p w14:paraId="66DAB488" w14:textId="77777777" w:rsidR="00E91F62" w:rsidRPr="000F1B71"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0F1B71" w14:paraId="62D9632F" w14:textId="77777777" w:rsidTr="1C1DBF4D">
        <w:tc>
          <w:tcPr>
            <w:tcW w:w="9067" w:type="dxa"/>
            <w:shd w:val="clear" w:color="auto" w:fill="auto"/>
          </w:tcPr>
          <w:p w14:paraId="09966AC3" w14:textId="304F4645" w:rsidR="0085355E" w:rsidRPr="000F1B71" w:rsidRDefault="4096612A" w:rsidP="4096612A">
            <w:pPr>
              <w:jc w:val="both"/>
              <w:rPr>
                <w:b/>
                <w:bCs/>
                <w:sz w:val="24"/>
                <w:szCs w:val="24"/>
              </w:rPr>
            </w:pPr>
            <w:r w:rsidRPr="000F1B71">
              <w:rPr>
                <w:sz w:val="24"/>
                <w:szCs w:val="24"/>
              </w:rPr>
              <w:t xml:space="preserve">Focussing on your tutorship, reflect on the coping strategies you have applied to develop resilience and </w:t>
            </w:r>
            <w:bookmarkStart w:id="0" w:name="_Hlk92194392"/>
            <w:r w:rsidRPr="000F1B71">
              <w:rPr>
                <w:sz w:val="24"/>
                <w:szCs w:val="24"/>
              </w:rPr>
              <w:t xml:space="preserve">minimise stress when adapting to your role as a constable within the workplace </w:t>
            </w:r>
            <w:bookmarkEnd w:id="0"/>
            <w:r w:rsidRPr="000F1B71">
              <w:rPr>
                <w:sz w:val="24"/>
                <w:szCs w:val="24"/>
              </w:rPr>
              <w:t>(e.g. nature of the work, organisational culture, shift pattern, pressures of work and joining a new team).</w:t>
            </w:r>
          </w:p>
          <w:p w14:paraId="6E265046" w14:textId="77777777" w:rsidR="00E83F91" w:rsidRPr="000F1B71" w:rsidRDefault="00E83F91" w:rsidP="5848403C">
            <w:pPr>
              <w:ind w:right="237"/>
              <w:jc w:val="both"/>
              <w:rPr>
                <w:b/>
                <w:bCs/>
                <w:sz w:val="24"/>
                <w:szCs w:val="24"/>
              </w:rPr>
            </w:pPr>
          </w:p>
          <w:p w14:paraId="4EE28371" w14:textId="5C30100E" w:rsidR="00EE5588" w:rsidRPr="000F1B71" w:rsidRDefault="0BB17DB1" w:rsidP="1C1DBF4D">
            <w:pPr>
              <w:ind w:right="237"/>
              <w:jc w:val="both"/>
              <w:rPr>
                <w:i/>
                <w:iCs/>
                <w:sz w:val="24"/>
                <w:szCs w:val="24"/>
              </w:rPr>
            </w:pPr>
            <w:r w:rsidRPr="000F1B71">
              <w:rPr>
                <w:i/>
                <w:iCs/>
                <w:sz w:val="24"/>
                <w:szCs w:val="24"/>
              </w:rPr>
              <w:t>750</w:t>
            </w:r>
            <w:r w:rsidR="62136AEF" w:rsidRPr="000F1B71">
              <w:rPr>
                <w:i/>
                <w:iCs/>
                <w:sz w:val="24"/>
                <w:szCs w:val="24"/>
              </w:rPr>
              <w:t xml:space="preserve"> </w:t>
            </w:r>
            <w:r w:rsidR="5848403C" w:rsidRPr="000F1B71">
              <w:rPr>
                <w:i/>
                <w:iCs/>
                <w:sz w:val="24"/>
                <w:szCs w:val="24"/>
              </w:rPr>
              <w:t>words (+/- 10%: include your actual word count at the end of each section)</w:t>
            </w:r>
          </w:p>
        </w:tc>
      </w:tr>
    </w:tbl>
    <w:p w14:paraId="4C8DCEA2" w14:textId="77777777" w:rsidR="000F1B71" w:rsidRDefault="000F1B71" w:rsidP="00200144">
      <w:pPr>
        <w:rPr>
          <w:b/>
          <w:sz w:val="24"/>
          <w:szCs w:val="24"/>
        </w:rPr>
      </w:pPr>
    </w:p>
    <w:p w14:paraId="641080F5" w14:textId="77777777" w:rsidR="000F1B71" w:rsidRDefault="00025650" w:rsidP="00200144">
      <w:pPr>
        <w:rPr>
          <w:bCs/>
          <w:sz w:val="24"/>
          <w:szCs w:val="24"/>
        </w:rPr>
      </w:pPr>
      <w:r w:rsidRPr="000F1B71">
        <w:rPr>
          <w:b/>
          <w:sz w:val="24"/>
          <w:szCs w:val="24"/>
        </w:rPr>
        <w:t>ANSWER</w:t>
      </w:r>
      <w:r w:rsidR="006F35AD" w:rsidRPr="000F1B71">
        <w:rPr>
          <w:bCs/>
          <w:sz w:val="24"/>
          <w:szCs w:val="24"/>
        </w:rPr>
        <w:t xml:space="preserve"> </w:t>
      </w:r>
    </w:p>
    <w:p w14:paraId="1BE28804" w14:textId="77777777" w:rsidR="000F1B71" w:rsidRDefault="000F1B71" w:rsidP="00200144">
      <w:pPr>
        <w:rPr>
          <w:bCs/>
          <w:sz w:val="24"/>
          <w:szCs w:val="24"/>
        </w:rPr>
      </w:pPr>
    </w:p>
    <w:p w14:paraId="17DACF0A" w14:textId="6830315C" w:rsidR="00200144" w:rsidRPr="00200144" w:rsidRDefault="00200144" w:rsidP="00200144">
      <w:pPr>
        <w:rPr>
          <w:bCs/>
          <w:sz w:val="24"/>
          <w:szCs w:val="24"/>
        </w:rPr>
      </w:pPr>
      <w:r w:rsidRPr="00200144">
        <w:rPr>
          <w:rFonts w:eastAsia="Calibri"/>
          <w:color w:val="auto"/>
          <w:sz w:val="24"/>
          <w:szCs w:val="24"/>
          <w:lang w:eastAsia="en-US"/>
        </w:rPr>
        <w:t>In this essay I would like to explore the coping strategies I implemented to support me with stress and to develop my resilience whilst adapting to the role of police constable within the workplace.</w:t>
      </w:r>
    </w:p>
    <w:p w14:paraId="40458069"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color w:val="auto"/>
          <w:sz w:val="24"/>
          <w:szCs w:val="24"/>
          <w:lang w:eastAsia="en-US"/>
        </w:rPr>
        <w:t>Firstly, a definition of coping provided by Lazarus and Folkman (1984) is referred to as ‘constantly changing cognitive and behavioural efforts to manage external and/or internal demands that are appraised as taxing or exceeding the resources of the person.’</w:t>
      </w:r>
    </w:p>
    <w:p w14:paraId="455C0473"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color w:val="auto"/>
          <w:sz w:val="24"/>
          <w:szCs w:val="24"/>
          <w:lang w:eastAsia="en-US"/>
        </w:rPr>
        <w:t xml:space="preserve">This definition identifies those changes are made to support a person with various demands. In relation to my tutorship, which I have found difficult over the past 12 weeks I have been encouraged to put into effect strategies, new routines and behaviours to support my transition to my new role. </w:t>
      </w:r>
    </w:p>
    <w:p w14:paraId="7623947A"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color w:val="auto"/>
          <w:sz w:val="24"/>
          <w:szCs w:val="24"/>
          <w:lang w:eastAsia="en-US"/>
        </w:rPr>
        <w:t xml:space="preserve">I have identified a number of key concerns that arose due to my new role that have had an impact on my personal life and work life. </w:t>
      </w:r>
    </w:p>
    <w:p w14:paraId="4E041151"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b/>
          <w:bCs/>
          <w:color w:val="auto"/>
          <w:sz w:val="24"/>
          <w:szCs w:val="24"/>
          <w:lang w:eastAsia="en-US"/>
        </w:rPr>
        <w:t>Shift patterns.</w:t>
      </w:r>
    </w:p>
    <w:p w14:paraId="0D193A27"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color w:val="auto"/>
          <w:sz w:val="24"/>
          <w:szCs w:val="24"/>
          <w:lang w:eastAsia="en-US"/>
        </w:rPr>
        <w:t xml:space="preserve">As a parent of two young children, it was crucial that I developed good time management skills to support a healthy work/life balance. It is also vital that my shift patterns are considered in parallel with my wife’s shift patterns to ensure we do not incur childcare difficulties. </w:t>
      </w:r>
    </w:p>
    <w:p w14:paraId="1BD8A8F6" w14:textId="77777777" w:rsidR="00200144" w:rsidRPr="00200144" w:rsidRDefault="00200144" w:rsidP="00200144">
      <w:pPr>
        <w:overflowPunct/>
        <w:autoSpaceDE/>
        <w:autoSpaceDN/>
        <w:adjustRightInd/>
        <w:spacing w:after="160" w:line="259" w:lineRule="auto"/>
        <w:textAlignment w:val="auto"/>
        <w:rPr>
          <w:rFonts w:eastAsia="Calibri"/>
          <w:b/>
          <w:bCs/>
          <w:color w:val="auto"/>
          <w:sz w:val="24"/>
          <w:szCs w:val="24"/>
          <w:lang w:eastAsia="en-US"/>
        </w:rPr>
      </w:pPr>
      <w:r w:rsidRPr="00200144">
        <w:rPr>
          <w:rFonts w:eastAsia="Calibri"/>
          <w:b/>
          <w:bCs/>
          <w:color w:val="auto"/>
          <w:sz w:val="24"/>
          <w:szCs w:val="24"/>
          <w:lang w:eastAsia="en-US"/>
        </w:rPr>
        <w:t>Relationships with colleagues.</w:t>
      </w:r>
    </w:p>
    <w:p w14:paraId="61D6A115"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color w:val="auto"/>
          <w:sz w:val="24"/>
          <w:szCs w:val="24"/>
          <w:lang w:eastAsia="en-US"/>
        </w:rPr>
        <w:t xml:space="preserve">I am a mature student and older than many of my colleagues. This had an impact on my self-esteem and confidence in both a social manner and in relation to my competency in my role. Being a mature student, I have often compared my abilities to those on my team. </w:t>
      </w:r>
    </w:p>
    <w:p w14:paraId="01EE99EB"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b/>
          <w:bCs/>
          <w:color w:val="auto"/>
          <w:sz w:val="24"/>
          <w:szCs w:val="24"/>
          <w:lang w:eastAsia="en-US"/>
        </w:rPr>
        <w:t xml:space="preserve">Reliance on literacy skills. </w:t>
      </w:r>
    </w:p>
    <w:p w14:paraId="39938671"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color w:val="auto"/>
          <w:sz w:val="24"/>
          <w:szCs w:val="24"/>
          <w:lang w:eastAsia="en-US"/>
        </w:rPr>
        <w:t xml:space="preserve">Integral to my role of a police officer is the ability to record information about incidents, service users and procedures. Following a diagnosis of Dyslexia, I was </w:t>
      </w:r>
      <w:r w:rsidRPr="00200144">
        <w:rPr>
          <w:rFonts w:eastAsia="Calibri"/>
          <w:color w:val="auto"/>
          <w:sz w:val="24"/>
          <w:szCs w:val="24"/>
          <w:lang w:eastAsia="en-US"/>
        </w:rPr>
        <w:lastRenderedPageBreak/>
        <w:t>keen to develop strategies to support my literacy skills and improve my levels of confidence when completing documentation.</w:t>
      </w:r>
    </w:p>
    <w:p w14:paraId="6B996E20"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color w:val="auto"/>
          <w:sz w:val="24"/>
          <w:szCs w:val="24"/>
          <w:lang w:eastAsia="en-US"/>
        </w:rPr>
        <w:t xml:space="preserve">In consideration of the above identified areas of concern I will now discuss the specific strategies I continue to implement to support me both at home and within the workplace. </w:t>
      </w:r>
    </w:p>
    <w:p w14:paraId="7822A0A2"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b/>
          <w:bCs/>
          <w:color w:val="auto"/>
          <w:sz w:val="24"/>
          <w:szCs w:val="24"/>
          <w:lang w:eastAsia="en-US"/>
        </w:rPr>
        <w:t>Visual Schedule.</w:t>
      </w:r>
    </w:p>
    <w:p w14:paraId="63794CFA"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color w:val="auto"/>
          <w:sz w:val="24"/>
          <w:szCs w:val="24"/>
          <w:lang w:eastAsia="en-US"/>
        </w:rPr>
        <w:t>To adjust to a new pattern of shifts I created a visual schedule. This clearly indicates my shifts alongside my wife’s shifts so we can plan childcare, family events and time to engage with hobbies or personal errands. It has also been beneficial for my children to see so they can be aware of the routine for the week. This supports me with my time management and organisation skills. By having a clear schedule, I have been able to ensure I engage with activities to alleviate stress. I continue to enjoy running as this improves both my physical fitness and my wellbeing. I also identify key times for completion of university work.</w:t>
      </w:r>
    </w:p>
    <w:p w14:paraId="3F8B02D7"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b/>
          <w:bCs/>
          <w:color w:val="auto"/>
          <w:sz w:val="24"/>
          <w:szCs w:val="24"/>
          <w:lang w:eastAsia="en-US"/>
        </w:rPr>
        <w:t>What opportunities do have during a shift to unwind/destress?</w:t>
      </w:r>
    </w:p>
    <w:p w14:paraId="52F8BAC9" w14:textId="77777777" w:rsidR="00200144" w:rsidRPr="00200144" w:rsidRDefault="00200144" w:rsidP="00200144">
      <w:pPr>
        <w:overflowPunct/>
        <w:autoSpaceDE/>
        <w:autoSpaceDN/>
        <w:adjustRightInd/>
        <w:spacing w:after="160" w:line="259" w:lineRule="auto"/>
        <w:textAlignment w:val="auto"/>
        <w:rPr>
          <w:rFonts w:eastAsia="Calibri"/>
          <w:b/>
          <w:bCs/>
          <w:color w:val="auto"/>
          <w:sz w:val="24"/>
          <w:szCs w:val="24"/>
          <w:lang w:eastAsia="en-US"/>
        </w:rPr>
      </w:pPr>
      <w:r w:rsidRPr="00200144">
        <w:rPr>
          <w:rFonts w:eastAsia="Calibri"/>
          <w:b/>
          <w:bCs/>
          <w:color w:val="auto"/>
          <w:sz w:val="24"/>
          <w:szCs w:val="24"/>
          <w:lang w:eastAsia="en-US"/>
        </w:rPr>
        <w:t>Key Mentor.</w:t>
      </w:r>
    </w:p>
    <w:p w14:paraId="2B229234"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color w:val="auto"/>
          <w:sz w:val="24"/>
          <w:szCs w:val="24"/>
          <w:lang w:eastAsia="en-US"/>
        </w:rPr>
        <w:t xml:space="preserve">As previously mentioned, meeting new team members can be difficult for me, as I can often experience levels of low self-esteem, confidence and anxiety. However, I was keen to develop a relationship with my colleagues. A key relationship in supporting me with my role and my studies is that with my tutor. My tutor is an experienced police constable, and it was beneficial for me to gain information and advice regarding procedures and problem solving. </w:t>
      </w:r>
    </w:p>
    <w:p w14:paraId="684F9EEB"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b/>
          <w:bCs/>
          <w:color w:val="auto"/>
          <w:sz w:val="24"/>
          <w:szCs w:val="24"/>
          <w:lang w:eastAsia="en-US"/>
        </w:rPr>
        <w:t xml:space="preserve">Social Opportunities with colleagues. </w:t>
      </w:r>
    </w:p>
    <w:p w14:paraId="519088E4"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color w:val="auto"/>
          <w:sz w:val="24"/>
          <w:szCs w:val="24"/>
          <w:lang w:eastAsia="en-US"/>
        </w:rPr>
        <w:t>To support my relationships with my colleagues I have found that my shift patterns have enabled me to meet various police constables. I have participated in team social events, and this has provided me with the opportunity to get to know people outside of the work environment. I believe this is paramount for me to develop a greater support network around me. Having formed established relationships with my fellow constables I am now increasingly more confident in asking for support or advice within the workplace.</w:t>
      </w:r>
    </w:p>
    <w:p w14:paraId="30E085C5" w14:textId="77777777" w:rsidR="00200144" w:rsidRPr="00200144" w:rsidRDefault="00200144" w:rsidP="00200144">
      <w:pPr>
        <w:overflowPunct/>
        <w:autoSpaceDE/>
        <w:autoSpaceDN/>
        <w:adjustRightInd/>
        <w:spacing w:after="160" w:line="259" w:lineRule="auto"/>
        <w:textAlignment w:val="auto"/>
        <w:rPr>
          <w:rFonts w:eastAsia="Calibri"/>
          <w:b/>
          <w:bCs/>
          <w:color w:val="auto"/>
          <w:sz w:val="24"/>
          <w:szCs w:val="24"/>
          <w:lang w:eastAsia="en-US"/>
        </w:rPr>
      </w:pPr>
      <w:r w:rsidRPr="00200144">
        <w:rPr>
          <w:rFonts w:eastAsia="Calibri"/>
          <w:b/>
          <w:bCs/>
          <w:color w:val="auto"/>
          <w:sz w:val="24"/>
          <w:szCs w:val="24"/>
          <w:lang w:eastAsia="en-US"/>
        </w:rPr>
        <w:t>Experienced staff members.</w:t>
      </w:r>
    </w:p>
    <w:p w14:paraId="3078A278"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color w:val="auto"/>
          <w:sz w:val="24"/>
          <w:szCs w:val="24"/>
          <w:lang w:eastAsia="en-US"/>
        </w:rPr>
        <w:t xml:space="preserve">During each shift there are experienced colleagues present. This provides opportunity to discuss incidents, processes and concerns or queries. I have found the experience of my colleagues to be invaluable in my own learning. </w:t>
      </w:r>
    </w:p>
    <w:p w14:paraId="1EFDAF83" w14:textId="5C88C304" w:rsid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color w:val="auto"/>
          <w:sz w:val="24"/>
          <w:szCs w:val="24"/>
          <w:lang w:eastAsia="en-US"/>
        </w:rPr>
        <w:t xml:space="preserve">And finally in relation to the reliance on literacy skills I will now identify a key strategy I continue to implement to support me within the workplace and reduce my levels of stress. </w:t>
      </w:r>
    </w:p>
    <w:p w14:paraId="05AE47D3" w14:textId="0A061530" w:rsidR="000F1B71" w:rsidRDefault="000F1B71" w:rsidP="00200144">
      <w:pPr>
        <w:overflowPunct/>
        <w:autoSpaceDE/>
        <w:autoSpaceDN/>
        <w:adjustRightInd/>
        <w:spacing w:after="160" w:line="259" w:lineRule="auto"/>
        <w:textAlignment w:val="auto"/>
        <w:rPr>
          <w:rFonts w:eastAsia="Calibri"/>
          <w:color w:val="auto"/>
          <w:sz w:val="24"/>
          <w:szCs w:val="24"/>
          <w:lang w:eastAsia="en-US"/>
        </w:rPr>
      </w:pPr>
    </w:p>
    <w:p w14:paraId="26679A5F" w14:textId="77777777" w:rsidR="000F1B71" w:rsidRPr="00200144" w:rsidRDefault="000F1B71" w:rsidP="00200144">
      <w:pPr>
        <w:overflowPunct/>
        <w:autoSpaceDE/>
        <w:autoSpaceDN/>
        <w:adjustRightInd/>
        <w:spacing w:after="160" w:line="259" w:lineRule="auto"/>
        <w:textAlignment w:val="auto"/>
        <w:rPr>
          <w:rFonts w:eastAsia="Calibri"/>
          <w:b/>
          <w:bCs/>
          <w:color w:val="auto"/>
          <w:sz w:val="24"/>
          <w:szCs w:val="24"/>
          <w:lang w:eastAsia="en-US"/>
        </w:rPr>
      </w:pPr>
    </w:p>
    <w:p w14:paraId="0542E6DF" w14:textId="77777777" w:rsidR="00200144" w:rsidRPr="00200144" w:rsidRDefault="00200144" w:rsidP="00200144">
      <w:pPr>
        <w:overflowPunct/>
        <w:autoSpaceDE/>
        <w:autoSpaceDN/>
        <w:adjustRightInd/>
        <w:spacing w:after="160" w:line="259" w:lineRule="auto"/>
        <w:textAlignment w:val="auto"/>
        <w:rPr>
          <w:rFonts w:eastAsia="Calibri"/>
          <w:b/>
          <w:bCs/>
          <w:color w:val="auto"/>
          <w:sz w:val="24"/>
          <w:szCs w:val="24"/>
          <w:lang w:eastAsia="en-US"/>
        </w:rPr>
      </w:pPr>
      <w:r w:rsidRPr="00200144">
        <w:rPr>
          <w:rFonts w:eastAsia="Calibri"/>
          <w:b/>
          <w:bCs/>
          <w:color w:val="auto"/>
          <w:sz w:val="24"/>
          <w:szCs w:val="24"/>
          <w:lang w:eastAsia="en-US"/>
        </w:rPr>
        <w:lastRenderedPageBreak/>
        <w:t>Pocket Note Book. (PNB)</w:t>
      </w:r>
    </w:p>
    <w:p w14:paraId="729FA7EA"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color w:val="auto"/>
          <w:sz w:val="24"/>
          <w:szCs w:val="24"/>
          <w:lang w:eastAsia="en-US"/>
        </w:rPr>
        <w:t xml:space="preserve">I have experienced levels of stress when completing documentation and continue to compare my abilities to other colleagues. To support my understanding of specific documents I sourced advice from other police constables. Their advice directed me to the importance of my PNB. I wrote clear, specific points to develop my knowledge and capability in completing the relevant forms to the required standards expected by the College of Policing. </w:t>
      </w:r>
    </w:p>
    <w:p w14:paraId="71F9B0F8" w14:textId="77777777" w:rsidR="00200144" w:rsidRPr="00200144" w:rsidRDefault="00200144" w:rsidP="00200144">
      <w:pPr>
        <w:overflowPunct/>
        <w:autoSpaceDE/>
        <w:autoSpaceDN/>
        <w:adjustRightInd/>
        <w:spacing w:after="160" w:line="259" w:lineRule="auto"/>
        <w:textAlignment w:val="auto"/>
        <w:rPr>
          <w:rFonts w:eastAsia="Calibri"/>
          <w:color w:val="auto"/>
          <w:sz w:val="24"/>
          <w:szCs w:val="24"/>
          <w:lang w:eastAsia="en-US"/>
        </w:rPr>
      </w:pPr>
      <w:r w:rsidRPr="00200144">
        <w:rPr>
          <w:rFonts w:eastAsia="Calibri"/>
          <w:color w:val="auto"/>
          <w:sz w:val="24"/>
          <w:szCs w:val="24"/>
          <w:lang w:eastAsia="en-US"/>
        </w:rPr>
        <w:t xml:space="preserve">I will continue to implement the discussed strategies in order to support my wellbeing and transition to my new role. </w:t>
      </w:r>
    </w:p>
    <w:p w14:paraId="130708C4" w14:textId="4F1532E7" w:rsidR="00200144" w:rsidRPr="00200144" w:rsidRDefault="00DC7859" w:rsidP="00200144">
      <w:pPr>
        <w:overflowPunct/>
        <w:autoSpaceDE/>
        <w:autoSpaceDN/>
        <w:adjustRightInd/>
        <w:spacing w:after="160" w:line="259" w:lineRule="auto"/>
        <w:textAlignment w:val="auto"/>
        <w:rPr>
          <w:rFonts w:eastAsia="Calibri"/>
          <w:color w:val="auto"/>
          <w:sz w:val="16"/>
          <w:szCs w:val="16"/>
          <w:lang w:eastAsia="en-US"/>
        </w:rPr>
      </w:pPr>
      <w:r>
        <w:rPr>
          <w:rFonts w:eastAsia="Calibri"/>
          <w:color w:val="auto"/>
          <w:sz w:val="16"/>
          <w:szCs w:val="16"/>
          <w:lang w:eastAsia="en-US"/>
        </w:rPr>
        <w:t>(</w:t>
      </w:r>
      <w:r w:rsidR="00200144" w:rsidRPr="00200144">
        <w:rPr>
          <w:rFonts w:eastAsia="Calibri"/>
          <w:color w:val="auto"/>
          <w:sz w:val="16"/>
          <w:szCs w:val="16"/>
          <w:lang w:eastAsia="en-US"/>
        </w:rPr>
        <w:t>Word Count: 784</w:t>
      </w:r>
      <w:r>
        <w:rPr>
          <w:rFonts w:eastAsia="Calibri"/>
          <w:color w:val="auto"/>
          <w:sz w:val="16"/>
          <w:szCs w:val="16"/>
          <w:lang w:eastAsia="en-US"/>
        </w:rPr>
        <w:t>)</w:t>
      </w:r>
    </w:p>
    <w:p w14:paraId="463AA087" w14:textId="77777777" w:rsidR="000F1B71" w:rsidRPr="000F1B71" w:rsidRDefault="000F1B71" w:rsidP="006F35AD">
      <w:pPr>
        <w:ind w:right="237"/>
        <w:jc w:val="both"/>
        <w:rPr>
          <w:rFonts w:eastAsia="Calibri"/>
          <w:color w:val="auto"/>
          <w:sz w:val="24"/>
          <w:szCs w:val="24"/>
          <w:lang w:eastAsia="en-US"/>
        </w:rPr>
      </w:pPr>
    </w:p>
    <w:p w14:paraId="47BC161B" w14:textId="3F7BE219" w:rsidR="5848403C" w:rsidRPr="000F1B71" w:rsidRDefault="1717EFC7" w:rsidP="006F35AD">
      <w:pPr>
        <w:ind w:right="237"/>
        <w:jc w:val="center"/>
        <w:rPr>
          <w:color w:val="auto"/>
          <w:sz w:val="24"/>
          <w:szCs w:val="24"/>
        </w:rPr>
      </w:pPr>
      <w:r w:rsidRPr="000F1B71">
        <w:rPr>
          <w:b/>
          <w:bCs/>
          <w:color w:val="auto"/>
          <w:sz w:val="24"/>
          <w:szCs w:val="24"/>
        </w:rPr>
        <w:t>Task 2</w:t>
      </w:r>
      <w:r w:rsidR="0011237D" w:rsidRPr="000F1B71">
        <w:rPr>
          <w:b/>
          <w:bCs/>
          <w:color w:val="auto"/>
          <w:sz w:val="24"/>
          <w:szCs w:val="24"/>
        </w:rPr>
        <w:t xml:space="preserve"> (Component 1)</w:t>
      </w:r>
    </w:p>
    <w:p w14:paraId="57466BD7" w14:textId="77777777" w:rsidR="004046F0" w:rsidRPr="000F1B71" w:rsidRDefault="004046F0" w:rsidP="00340E9A">
      <w:pPr>
        <w:ind w:right="237"/>
        <w:jc w:val="both"/>
        <w:rPr>
          <w:b/>
          <w:sz w:val="24"/>
          <w:szCs w:val="24"/>
        </w:rPr>
      </w:pPr>
    </w:p>
    <w:p w14:paraId="58046183" w14:textId="77777777" w:rsidR="00E50EF8" w:rsidRPr="000F1B71" w:rsidRDefault="00E50EF8" w:rsidP="00340E9A">
      <w:pPr>
        <w:ind w:right="237"/>
        <w:jc w:val="both"/>
        <w:rPr>
          <w:b/>
          <w:color w:val="auto"/>
          <w:sz w:val="24"/>
          <w:szCs w:val="24"/>
        </w:rPr>
      </w:pPr>
      <w:r w:rsidRPr="000F1B71">
        <w:rPr>
          <w:b/>
          <w:color w:val="auto"/>
          <w:sz w:val="24"/>
          <w:szCs w:val="24"/>
        </w:rPr>
        <w:t xml:space="preserve">Relevant areas of the National Policing Curriculum: </w:t>
      </w:r>
    </w:p>
    <w:p w14:paraId="03370767" w14:textId="60B7DDB2" w:rsidR="00025650" w:rsidRPr="000F1B71" w:rsidRDefault="003A2F82" w:rsidP="00340E9A">
      <w:pPr>
        <w:ind w:right="237"/>
        <w:jc w:val="both"/>
        <w:rPr>
          <w:b/>
          <w:color w:val="auto"/>
          <w:sz w:val="24"/>
          <w:szCs w:val="24"/>
        </w:rPr>
      </w:pPr>
      <w:r w:rsidRPr="000F1B71">
        <w:rPr>
          <w:b/>
          <w:color w:val="auto"/>
          <w:sz w:val="24"/>
          <w:szCs w:val="24"/>
        </w:rPr>
        <w:t>Vulnerability and risk</w:t>
      </w:r>
      <w:r w:rsidR="00E50EF8" w:rsidRPr="000F1B71">
        <w:rPr>
          <w:b/>
          <w:color w:val="auto"/>
          <w:sz w:val="24"/>
          <w:szCs w:val="24"/>
        </w:rPr>
        <w:t xml:space="preserve">, understanding the police constable role, communication skills, </w:t>
      </w:r>
      <w:r w:rsidR="00D77A04" w:rsidRPr="000F1B71">
        <w:rPr>
          <w:b/>
          <w:color w:val="auto"/>
          <w:sz w:val="24"/>
          <w:szCs w:val="24"/>
        </w:rPr>
        <w:t>decision making and discretion, public protection.</w:t>
      </w:r>
    </w:p>
    <w:p w14:paraId="06059EE8" w14:textId="77777777" w:rsidR="00712E6F" w:rsidRPr="000F1B71" w:rsidRDefault="00712E6F" w:rsidP="00340E9A">
      <w:pPr>
        <w:ind w:right="237"/>
        <w:jc w:val="both"/>
        <w:rPr>
          <w:sz w:val="24"/>
          <w:szCs w:val="24"/>
        </w:rPr>
      </w:pPr>
    </w:p>
    <w:p w14:paraId="7DE79D7D" w14:textId="1EBD9F7B" w:rsidR="00025650" w:rsidRPr="000F1B71" w:rsidRDefault="007C705D" w:rsidP="00340E9A">
      <w:pPr>
        <w:ind w:right="237"/>
        <w:jc w:val="both"/>
        <w:rPr>
          <w:sz w:val="24"/>
          <w:szCs w:val="24"/>
        </w:rPr>
      </w:pPr>
      <w:r w:rsidRPr="000F1B71">
        <w:rPr>
          <w:sz w:val="24"/>
          <w:szCs w:val="24"/>
        </w:rPr>
        <w:t>You</w:t>
      </w:r>
      <w:r w:rsidR="00025650" w:rsidRPr="000F1B71">
        <w:rPr>
          <w:sz w:val="24"/>
          <w:szCs w:val="24"/>
        </w:rPr>
        <w:t xml:space="preserve"> must choose </w:t>
      </w:r>
      <w:r w:rsidR="00025650" w:rsidRPr="000F1B71">
        <w:rPr>
          <w:b/>
          <w:sz w:val="24"/>
          <w:szCs w:val="24"/>
          <w:u w:val="single"/>
        </w:rPr>
        <w:t xml:space="preserve">a </w:t>
      </w:r>
      <w:r w:rsidR="00843EBA" w:rsidRPr="000F1B71">
        <w:rPr>
          <w:b/>
          <w:sz w:val="24"/>
          <w:szCs w:val="24"/>
          <w:u w:val="single"/>
        </w:rPr>
        <w:t>policing</w:t>
      </w:r>
      <w:r w:rsidR="00025650" w:rsidRPr="000F1B71">
        <w:rPr>
          <w:b/>
          <w:sz w:val="24"/>
          <w:szCs w:val="24"/>
          <w:u w:val="single"/>
        </w:rPr>
        <w:t xml:space="preserve"> incident</w:t>
      </w:r>
      <w:r w:rsidR="00712E6F" w:rsidRPr="000F1B71">
        <w:rPr>
          <w:b/>
          <w:sz w:val="24"/>
          <w:szCs w:val="24"/>
          <w:u w:val="single"/>
        </w:rPr>
        <w:t xml:space="preserve"> </w:t>
      </w:r>
      <w:r w:rsidR="00712E6F" w:rsidRPr="000F1B71">
        <w:rPr>
          <w:sz w:val="24"/>
          <w:szCs w:val="24"/>
        </w:rPr>
        <w:t xml:space="preserve">in </w:t>
      </w:r>
      <w:r w:rsidRPr="000F1B71">
        <w:rPr>
          <w:sz w:val="24"/>
          <w:szCs w:val="24"/>
        </w:rPr>
        <w:t xml:space="preserve">which you </w:t>
      </w:r>
      <w:r w:rsidR="00712E6F" w:rsidRPr="000F1B71">
        <w:rPr>
          <w:sz w:val="24"/>
          <w:szCs w:val="24"/>
        </w:rPr>
        <w:t>played a role</w:t>
      </w:r>
      <w:r w:rsidRPr="000F1B71">
        <w:rPr>
          <w:sz w:val="24"/>
          <w:szCs w:val="24"/>
        </w:rPr>
        <w:t xml:space="preserve"> </w:t>
      </w:r>
      <w:r w:rsidR="00025650" w:rsidRPr="000F1B71">
        <w:rPr>
          <w:sz w:val="24"/>
          <w:szCs w:val="24"/>
        </w:rPr>
        <w:t>with a</w:t>
      </w:r>
      <w:r w:rsidR="00712E6F" w:rsidRPr="000F1B71">
        <w:rPr>
          <w:sz w:val="24"/>
          <w:szCs w:val="24"/>
        </w:rPr>
        <w:t>n offender/</w:t>
      </w:r>
      <w:r w:rsidR="00025650" w:rsidRPr="000F1B71">
        <w:rPr>
          <w:sz w:val="24"/>
          <w:szCs w:val="24"/>
        </w:rPr>
        <w:t>service</w:t>
      </w:r>
      <w:r w:rsidR="00025650" w:rsidRPr="000F1B71">
        <w:rPr>
          <w:b/>
          <w:sz w:val="24"/>
          <w:szCs w:val="24"/>
        </w:rPr>
        <w:t xml:space="preserve"> </w:t>
      </w:r>
      <w:r w:rsidR="00025650" w:rsidRPr="000F1B71">
        <w:rPr>
          <w:sz w:val="24"/>
          <w:szCs w:val="24"/>
        </w:rPr>
        <w:t xml:space="preserve">user/victim and </w:t>
      </w:r>
      <w:r w:rsidRPr="000F1B71">
        <w:rPr>
          <w:sz w:val="24"/>
          <w:szCs w:val="24"/>
        </w:rPr>
        <w:t>reflect on what happened</w:t>
      </w:r>
      <w:r w:rsidR="00025650" w:rsidRPr="000F1B71">
        <w:rPr>
          <w:sz w:val="24"/>
          <w:szCs w:val="24"/>
        </w:rPr>
        <w:t xml:space="preserve">. </w:t>
      </w:r>
    </w:p>
    <w:p w14:paraId="03F912AE" w14:textId="77777777" w:rsidR="00025650" w:rsidRPr="000F1B71"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0F1B71" w14:paraId="5C20A79B" w14:textId="77777777" w:rsidTr="1C1DBF4D">
        <w:tc>
          <w:tcPr>
            <w:tcW w:w="10188" w:type="dxa"/>
            <w:shd w:val="clear" w:color="auto" w:fill="auto"/>
          </w:tcPr>
          <w:p w14:paraId="5F62A68F" w14:textId="082ACCDC" w:rsidR="00025650" w:rsidRPr="000F1B71" w:rsidRDefault="00025650" w:rsidP="5848403C">
            <w:pPr>
              <w:ind w:right="237"/>
              <w:rPr>
                <w:sz w:val="24"/>
                <w:szCs w:val="24"/>
              </w:rPr>
            </w:pPr>
          </w:p>
          <w:p w14:paraId="30EDC12A" w14:textId="2C183A28" w:rsidR="00D77A04" w:rsidRPr="000F1B71" w:rsidRDefault="5848403C" w:rsidP="5848403C">
            <w:pPr>
              <w:ind w:right="237"/>
              <w:jc w:val="both"/>
              <w:rPr>
                <w:sz w:val="24"/>
                <w:szCs w:val="24"/>
              </w:rPr>
            </w:pPr>
            <w:r w:rsidRPr="000F1B71">
              <w:rPr>
                <w:b/>
                <w:bCs/>
                <w:sz w:val="24"/>
                <w:szCs w:val="24"/>
              </w:rPr>
              <w:t>Give a brief description</w:t>
            </w:r>
            <w:r w:rsidRPr="000F1B71">
              <w:rPr>
                <w:sz w:val="24"/>
                <w:szCs w:val="24"/>
              </w:rPr>
              <w:t xml:space="preserve"> of the incident including social and legislative contexts and any relevant cultural, ethnicity and language issues. </w:t>
            </w:r>
          </w:p>
          <w:p w14:paraId="20143917" w14:textId="77777777" w:rsidR="00025650" w:rsidRPr="000F1B71" w:rsidRDefault="00025650" w:rsidP="5848403C">
            <w:pPr>
              <w:ind w:right="237"/>
              <w:rPr>
                <w:sz w:val="24"/>
                <w:szCs w:val="24"/>
              </w:rPr>
            </w:pPr>
          </w:p>
          <w:p w14:paraId="36256C69" w14:textId="3A6AA6DC" w:rsidR="00417925" w:rsidRPr="000F1B71" w:rsidRDefault="5848403C" w:rsidP="5848403C">
            <w:pPr>
              <w:ind w:right="237"/>
              <w:jc w:val="both"/>
              <w:rPr>
                <w:sz w:val="24"/>
                <w:szCs w:val="24"/>
              </w:rPr>
            </w:pPr>
            <w:r w:rsidRPr="000F1B71">
              <w:rPr>
                <w:b/>
                <w:bCs/>
                <w:sz w:val="24"/>
                <w:szCs w:val="24"/>
              </w:rPr>
              <w:t>Review</w:t>
            </w:r>
            <w:r w:rsidRPr="000F1B71">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0F1B71" w:rsidRDefault="00417925" w:rsidP="5848403C">
            <w:pPr>
              <w:ind w:right="237"/>
              <w:jc w:val="both"/>
              <w:rPr>
                <w:sz w:val="24"/>
                <w:szCs w:val="24"/>
              </w:rPr>
            </w:pPr>
          </w:p>
          <w:p w14:paraId="07EE8469" w14:textId="2B2F24C5" w:rsidR="00D77A04" w:rsidRPr="000F1B71" w:rsidRDefault="5848403C" w:rsidP="5848403C">
            <w:pPr>
              <w:ind w:right="237"/>
              <w:jc w:val="both"/>
              <w:rPr>
                <w:sz w:val="24"/>
                <w:szCs w:val="24"/>
              </w:rPr>
            </w:pPr>
            <w:r w:rsidRPr="000F1B71">
              <w:rPr>
                <w:b/>
                <w:bCs/>
                <w:sz w:val="24"/>
                <w:szCs w:val="24"/>
              </w:rPr>
              <w:t xml:space="preserve">Explain </w:t>
            </w:r>
            <w:r w:rsidRPr="000F1B71">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Pr="000F1B71" w:rsidRDefault="00417925" w:rsidP="5848403C">
            <w:pPr>
              <w:ind w:right="237"/>
              <w:jc w:val="both"/>
              <w:rPr>
                <w:sz w:val="24"/>
                <w:szCs w:val="24"/>
              </w:rPr>
            </w:pPr>
          </w:p>
          <w:p w14:paraId="55DDD0A4" w14:textId="71E07F32" w:rsidR="00417925" w:rsidRPr="000F1B71" w:rsidRDefault="5848403C" w:rsidP="5848403C">
            <w:pPr>
              <w:ind w:right="237"/>
              <w:jc w:val="both"/>
              <w:rPr>
                <w:sz w:val="24"/>
                <w:szCs w:val="24"/>
              </w:rPr>
            </w:pPr>
            <w:r w:rsidRPr="000F1B71">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0F1B71" w:rsidRDefault="00C7108B" w:rsidP="5848403C">
            <w:pPr>
              <w:ind w:right="237"/>
              <w:jc w:val="both"/>
              <w:rPr>
                <w:sz w:val="24"/>
                <w:szCs w:val="24"/>
              </w:rPr>
            </w:pPr>
          </w:p>
          <w:p w14:paraId="306CE1D6" w14:textId="7CC4D92A" w:rsidR="008171E4" w:rsidRPr="000F1B71" w:rsidRDefault="5848403C" w:rsidP="5848403C">
            <w:pPr>
              <w:ind w:right="237"/>
              <w:jc w:val="both"/>
              <w:rPr>
                <w:sz w:val="24"/>
                <w:szCs w:val="24"/>
              </w:rPr>
            </w:pPr>
            <w:r w:rsidRPr="000F1B71">
              <w:rPr>
                <w:sz w:val="24"/>
                <w:szCs w:val="24"/>
              </w:rPr>
              <w:t>1</w:t>
            </w:r>
            <w:r w:rsidR="51AF3244" w:rsidRPr="000F1B71">
              <w:rPr>
                <w:sz w:val="24"/>
                <w:szCs w:val="24"/>
              </w:rPr>
              <w:t>250</w:t>
            </w:r>
            <w:r w:rsidRPr="000F1B71">
              <w:rPr>
                <w:sz w:val="24"/>
                <w:szCs w:val="24"/>
              </w:rPr>
              <w:t xml:space="preserve"> words </w:t>
            </w:r>
            <w:r w:rsidRPr="000F1B71">
              <w:rPr>
                <w:i/>
                <w:iCs/>
                <w:sz w:val="24"/>
                <w:szCs w:val="24"/>
              </w:rPr>
              <w:t>(+/- 10%: include your actual word count at the end of each section)</w:t>
            </w:r>
          </w:p>
        </w:tc>
      </w:tr>
    </w:tbl>
    <w:p w14:paraId="28D7505B" w14:textId="77777777" w:rsidR="000F1B71" w:rsidRDefault="000F1B71" w:rsidP="00EC2B45">
      <w:pPr>
        <w:rPr>
          <w:b/>
          <w:sz w:val="24"/>
          <w:szCs w:val="24"/>
        </w:rPr>
      </w:pPr>
    </w:p>
    <w:p w14:paraId="17C49735" w14:textId="77777777" w:rsidR="000F1B71" w:rsidRDefault="00450C83" w:rsidP="00EC2B45">
      <w:pPr>
        <w:rPr>
          <w:bCs/>
          <w:color w:val="FF0000"/>
          <w:sz w:val="24"/>
          <w:szCs w:val="24"/>
        </w:rPr>
      </w:pPr>
      <w:r w:rsidRPr="000F1B71">
        <w:rPr>
          <w:b/>
          <w:sz w:val="24"/>
          <w:szCs w:val="24"/>
        </w:rPr>
        <w:t>ANSWER:</w:t>
      </w:r>
      <w:r w:rsidR="005D43D6" w:rsidRPr="000F1B71">
        <w:rPr>
          <w:sz w:val="24"/>
          <w:szCs w:val="24"/>
        </w:rPr>
        <w:t xml:space="preserve"> </w:t>
      </w:r>
      <w:r w:rsidR="001C5B2B" w:rsidRPr="000F1B71">
        <w:rPr>
          <w:bCs/>
          <w:color w:val="FF0000"/>
          <w:sz w:val="24"/>
          <w:szCs w:val="24"/>
        </w:rPr>
        <w:t xml:space="preserve"> </w:t>
      </w:r>
    </w:p>
    <w:p w14:paraId="77601FE8" w14:textId="77777777" w:rsidR="000F1B71" w:rsidRDefault="000F1B71" w:rsidP="00EC2B45">
      <w:pPr>
        <w:rPr>
          <w:bCs/>
          <w:color w:val="FF0000"/>
          <w:sz w:val="24"/>
          <w:szCs w:val="24"/>
        </w:rPr>
      </w:pPr>
    </w:p>
    <w:p w14:paraId="2F5F6F0B" w14:textId="3DB4F042" w:rsidR="00EC2B45" w:rsidRDefault="00EC2B45" w:rsidP="00EC2B45">
      <w:pPr>
        <w:rPr>
          <w:rFonts w:eastAsia="Calibri"/>
          <w:color w:val="auto"/>
          <w:sz w:val="24"/>
          <w:szCs w:val="24"/>
          <w:lang w:eastAsia="en-US"/>
        </w:rPr>
      </w:pPr>
      <w:r w:rsidRPr="000F1B71">
        <w:rPr>
          <w:rFonts w:eastAsia="Calibri"/>
          <w:color w:val="auto"/>
          <w:sz w:val="24"/>
          <w:szCs w:val="24"/>
          <w:lang w:eastAsia="en-US"/>
        </w:rPr>
        <w:t xml:space="preserve">In this essay I would like to discuss the fundamental elements of effective communication and the role of a police constable in safeguarding service users whilst considering their vulnerabilities. </w:t>
      </w:r>
    </w:p>
    <w:p w14:paraId="6171D9E2" w14:textId="77777777" w:rsidR="000F1B71" w:rsidRPr="000F1B71" w:rsidRDefault="000F1B71" w:rsidP="00EC2B45">
      <w:pPr>
        <w:rPr>
          <w:rFonts w:eastAsia="Calibri"/>
          <w:color w:val="auto"/>
          <w:sz w:val="24"/>
          <w:szCs w:val="24"/>
          <w:lang w:eastAsia="en-US"/>
        </w:rPr>
      </w:pPr>
    </w:p>
    <w:p w14:paraId="63A08C0E" w14:textId="77777777" w:rsidR="000F1B71"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lastRenderedPageBreak/>
        <w:t xml:space="preserve">To begin with, the policing incident that took place involved a domestic dispute between two adults at the same residence. 999 calls were received from each suspect, so police attended the scene. </w:t>
      </w:r>
    </w:p>
    <w:p w14:paraId="59E662B5" w14:textId="77777777" w:rsidR="0021787B"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A call was also received from a neighbour who complained of loud shouting and verbal threats being made. Both suspects were reported to be displaying aggressive behaviour towards each other. </w:t>
      </w:r>
    </w:p>
    <w:p w14:paraId="7B33BD4A" w14:textId="6B9BFA83"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The information gained from the Police National Computer (PNC) informed me that one suspect already had warning markers for the use of weapons, drug abuse and violence against the police. The address had already been identified for reports of domestic violence.</w:t>
      </w:r>
    </w:p>
    <w:p w14:paraId="0AF1C299"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With this information police attended the scene. In consideration of the history of one of the suspects the residence was approached with caution. At the scene we were met by two irate suspects who continued to argue and behave in an aggressive manner. </w:t>
      </w:r>
    </w:p>
    <w:p w14:paraId="63E28101" w14:textId="77777777" w:rsidR="000F1B71"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As part of the role as a police constable, it is paramount to consider the impact of our own presentation or approach and how that may be received by a suspect. In relation to this incident, I was aware of the need to diffuse the situation at the residence. </w:t>
      </w:r>
    </w:p>
    <w:p w14:paraId="77C32971" w14:textId="77326891"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The Betari Box model supports police constables in considering the impact of their own behaviour and attitude on a situation and individuals as shown below in the diagram.</w:t>
      </w:r>
    </w:p>
    <w:p w14:paraId="1519C74B"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noProof/>
          <w:color w:val="auto"/>
          <w:sz w:val="24"/>
          <w:szCs w:val="24"/>
          <w:lang w:eastAsia="en-US"/>
        </w:rPr>
        <w:drawing>
          <wp:inline distT="0" distB="0" distL="0" distR="0" wp14:anchorId="642C4D7C" wp14:editId="12A57D2B">
            <wp:extent cx="4514850" cy="3467100"/>
            <wp:effectExtent l="0" t="0" r="0" b="0"/>
            <wp:docPr id="7" name="Picture 135309179" descr="Graphical user interface, diagram,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35309179" descr="Graphical user interface, diagram, text, application, chat or text messag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4850" cy="3467100"/>
                    </a:xfrm>
                    <a:prstGeom prst="rect">
                      <a:avLst/>
                    </a:prstGeom>
                    <a:noFill/>
                    <a:ln>
                      <a:noFill/>
                    </a:ln>
                  </pic:spPr>
                </pic:pic>
              </a:graphicData>
            </a:graphic>
          </wp:inline>
        </w:drawing>
      </w:r>
      <w:r w:rsidRPr="00EC2B45">
        <w:rPr>
          <w:rFonts w:eastAsia="Calibri"/>
          <w:color w:val="auto"/>
          <w:sz w:val="24"/>
          <w:szCs w:val="24"/>
          <w:lang w:eastAsia="en-US"/>
        </w:rPr>
        <w:t>Mindful Tools</w:t>
      </w:r>
    </w:p>
    <w:p w14:paraId="18FF49D0" w14:textId="4351D502"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As part of the </w:t>
      </w:r>
      <w:r w:rsidR="000F1B71" w:rsidRPr="00EC2B45">
        <w:rPr>
          <w:rFonts w:eastAsia="Calibri"/>
          <w:color w:val="auto"/>
          <w:sz w:val="24"/>
          <w:szCs w:val="24"/>
          <w:lang w:eastAsia="en-US"/>
        </w:rPr>
        <w:t>decision-making</w:t>
      </w:r>
      <w:r w:rsidRPr="00EC2B45">
        <w:rPr>
          <w:rFonts w:eastAsia="Calibri"/>
          <w:color w:val="auto"/>
          <w:sz w:val="24"/>
          <w:szCs w:val="24"/>
          <w:lang w:eastAsia="en-US"/>
        </w:rPr>
        <w:t xml:space="preserve"> process, it was agreed that a calm and relaxed manner was taken on approach to the residence. In order to respond in this way, I </w:t>
      </w:r>
      <w:r w:rsidRPr="00EC2B45">
        <w:rPr>
          <w:rFonts w:eastAsia="Calibri"/>
          <w:color w:val="auto"/>
          <w:sz w:val="24"/>
          <w:szCs w:val="24"/>
          <w:lang w:eastAsia="en-US"/>
        </w:rPr>
        <w:lastRenderedPageBreak/>
        <w:t xml:space="preserve">considered the elements of effective communication which I will now review in consideration of the impact they have. </w:t>
      </w:r>
    </w:p>
    <w:p w14:paraId="14BF6192"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b/>
          <w:bCs/>
          <w:color w:val="auto"/>
          <w:sz w:val="24"/>
          <w:szCs w:val="24"/>
          <w:lang w:eastAsia="en-US"/>
        </w:rPr>
        <w:t>Non-Verbal Communication.</w:t>
      </w:r>
    </w:p>
    <w:p w14:paraId="0D0EC993"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Nonverbal communication can include body language, facial expressions, voice tone, posture and gestures. It can provide people with additional clues about how a person is feeling and what they are thinking. Nonverbal communication plays a role in building ‘trust, clarity and rapport’(Segal et al 2020)</w:t>
      </w:r>
    </w:p>
    <w:p w14:paraId="3403E710" w14:textId="77777777" w:rsidR="0021787B"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As access to the property was important, a relaxed, calm and approachable presentation was required. To prevent further levels of aggression from the suspects I wanted them to know I was there to help and support. </w:t>
      </w:r>
    </w:p>
    <w:p w14:paraId="0B57D456" w14:textId="7665A1FA"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If I had approached the residence with what appeared to be an angry posture and facial expression, I may have put myself and others at risk of harm, especially knowing that one suspect had previously responded violently to police officers. </w:t>
      </w:r>
    </w:p>
    <w:p w14:paraId="4379A91B"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b/>
          <w:bCs/>
          <w:color w:val="auto"/>
          <w:sz w:val="24"/>
          <w:szCs w:val="24"/>
          <w:lang w:eastAsia="en-US"/>
        </w:rPr>
        <w:t>Verbal Communication.</w:t>
      </w:r>
    </w:p>
    <w:p w14:paraId="4101C43E" w14:textId="77777777" w:rsidR="0021787B"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As a police constable we rely heavily on verbal communication to share information to service users, to develop relationships with our colleagues, to report incidents and a whole range of other reasons. </w:t>
      </w:r>
    </w:p>
    <w:p w14:paraId="2D593DB0" w14:textId="14C41261"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Kilbey (2020) states that effective verbal communication is ‘one of the most critical skills.’ In this incident I ensured my language was clear and projected in a calm manner. This was crucial with the goal of deescalating the situation initially. </w:t>
      </w:r>
    </w:p>
    <w:p w14:paraId="53A04A59"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b/>
          <w:bCs/>
          <w:color w:val="auto"/>
          <w:sz w:val="24"/>
          <w:szCs w:val="24"/>
          <w:lang w:eastAsia="en-US"/>
        </w:rPr>
        <w:t>Active Listening.</w:t>
      </w:r>
    </w:p>
    <w:p w14:paraId="47512820"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Active listening is the process of listening to and responding to what a speaker says. It ‘encourages people to open up, reduces the chance of misunderstandings, helps to resolve problems and conflicts, and builds trust’ according to Chagas (2022) By actively listening to the suspects concerns and feelings the situation could be moved forward as tensions lowered. Using phrases such as ‘I can sense that you feel...’ allows the suspect to feel respected and listened to. </w:t>
      </w:r>
    </w:p>
    <w:p w14:paraId="0F7D2DC4"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b/>
          <w:bCs/>
          <w:color w:val="auto"/>
          <w:sz w:val="24"/>
          <w:szCs w:val="24"/>
          <w:lang w:eastAsia="en-US"/>
        </w:rPr>
        <w:t>Open and closed questions.</w:t>
      </w:r>
    </w:p>
    <w:p w14:paraId="4E64072A" w14:textId="77777777" w:rsidR="0021787B"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Using a range of question types can support police constables in gaining the information needed and can also offer a person the opportunity to share that information. Firstly, the use of closed questions may be used to receive confirmation via a simple Yes or No response. </w:t>
      </w:r>
    </w:p>
    <w:p w14:paraId="50517F62" w14:textId="6E73BE7B" w:rsid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However, these questions offer limited opportunity for discussion but may provide confirmation of the facts or events. The use of open questions involves obtaining further details from the speaker. For example, in this incident I posed the question to the irate male suspect ‘Come on then, tell me what’s happening?’ This relaxed style of question enabled the suspect to feel comfortable in communicating with me and gave me additional information about the incident. </w:t>
      </w:r>
    </w:p>
    <w:p w14:paraId="695F67EC" w14:textId="77777777" w:rsidR="0021787B" w:rsidRPr="00EC2B45" w:rsidRDefault="0021787B" w:rsidP="00EC2B45">
      <w:pPr>
        <w:overflowPunct/>
        <w:autoSpaceDE/>
        <w:autoSpaceDN/>
        <w:adjustRightInd/>
        <w:spacing w:after="160" w:line="256" w:lineRule="auto"/>
        <w:textAlignment w:val="auto"/>
        <w:rPr>
          <w:rFonts w:eastAsia="Calibri"/>
          <w:color w:val="auto"/>
          <w:sz w:val="24"/>
          <w:szCs w:val="24"/>
          <w:lang w:eastAsia="en-US"/>
        </w:rPr>
      </w:pPr>
    </w:p>
    <w:p w14:paraId="6190C1DE"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b/>
          <w:bCs/>
          <w:color w:val="auto"/>
          <w:sz w:val="24"/>
          <w:szCs w:val="24"/>
          <w:lang w:eastAsia="en-US"/>
        </w:rPr>
        <w:lastRenderedPageBreak/>
        <w:t>Building a rapport.</w:t>
      </w:r>
    </w:p>
    <w:p w14:paraId="096A57BD"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By posing open ended questions and considering my attitude and own behaviour (by considering the Betari Box Model) I hoped to build a rapport with the male suspect. By developing a rapport with a suspect ‘the amount and accuracy of information provided’ can increase (College of Policing 2020) It also allowed me to communicate to the male the implications of his actions in a calm and honest manner. </w:t>
      </w:r>
    </w:p>
    <w:p w14:paraId="4FB4AB53"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b/>
          <w:bCs/>
          <w:color w:val="auto"/>
          <w:sz w:val="24"/>
          <w:szCs w:val="24"/>
          <w:lang w:eastAsia="en-US"/>
        </w:rPr>
        <w:t xml:space="preserve">Negotiation skills. </w:t>
      </w:r>
    </w:p>
    <w:p w14:paraId="611D7BCC"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When confronted with aggressive behaviours, the skill of negotiating may help calm and settle tense situations. In relation to this incident, the need for one of the suspects to leave the property was suggested in a calm manner. To support my negotiation skills in this incident I implemented the Five Step Appeal Model, which I will now discuss. </w:t>
      </w:r>
    </w:p>
    <w:p w14:paraId="4323297C"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‘This 5 Step Model provides officers and staff with a way of dealing with resistance and involves them giving the person every chance to comply with their requests.’ (College of Policing 2020)</w:t>
      </w:r>
    </w:p>
    <w:p w14:paraId="36FB54DC"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The 5 Step Appeal can also support police constables in safeguarding themselves and individuals involved in an incident. The steps can be used as a tool to reduce risk as it may de-escalate aggressive behaviours. The model includes the following steps:</w:t>
      </w:r>
    </w:p>
    <w:p w14:paraId="62F35B74"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noProof/>
          <w:color w:val="auto"/>
          <w:sz w:val="24"/>
          <w:szCs w:val="24"/>
          <w:lang w:eastAsia="en-US"/>
        </w:rPr>
        <w:drawing>
          <wp:inline distT="0" distB="0" distL="0" distR="0" wp14:anchorId="71BF9C68" wp14:editId="5EE02E0D">
            <wp:extent cx="3743325" cy="2228850"/>
            <wp:effectExtent l="0" t="0" r="9525" b="0"/>
            <wp:docPr id="8" name="Picture 15158984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51589845" descr="A screenshot of a computer&#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43325" cy="2228850"/>
                    </a:xfrm>
                    <a:prstGeom prst="rect">
                      <a:avLst/>
                    </a:prstGeom>
                    <a:noFill/>
                    <a:ln>
                      <a:noFill/>
                    </a:ln>
                  </pic:spPr>
                </pic:pic>
              </a:graphicData>
            </a:graphic>
          </wp:inline>
        </w:drawing>
      </w:r>
      <w:r w:rsidRPr="00EC2B45">
        <w:rPr>
          <w:rFonts w:eastAsia="Calibri"/>
          <w:color w:val="auto"/>
          <w:sz w:val="24"/>
          <w:szCs w:val="24"/>
          <w:lang w:eastAsia="en-US"/>
        </w:rPr>
        <w:t xml:space="preserve"> (College of Policing 2020)</w:t>
      </w:r>
    </w:p>
    <w:p w14:paraId="2D0861AF"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As identified in the Code of Ethics, a police constables role includes the duty to improve the safety and wellbeing of the public. Upon reflection of this specific incident, I believe by implementing the steps the male suspect agreed to refrain from using abusive language and threats towards the female suspect and officers at the scene thus reducing risk to those persons present. </w:t>
      </w:r>
    </w:p>
    <w:p w14:paraId="359849AC"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Information gathered from the PNC made me aware that the female suspect was a victim of domestic violence in previous incidents involving the male suspect. This information must be considered in police officers' approach and manner with the female. It was paramount that the female, as a victim of domestic violence felt safe and supported by officers at the scene. </w:t>
      </w:r>
    </w:p>
    <w:p w14:paraId="2E4F0FD2"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lastRenderedPageBreak/>
        <w:t>The male suspect had a history of drug abuse, and I was aware that if he were under the influence of drugs then his behaviour may be unpredictable. This detail informed my chosen method of dealing with the incident to ensure the removal or decrease of risk to both parties. By requesting the male to leave the premises the risk of harm to either person was reduced.</w:t>
      </w:r>
    </w:p>
    <w:p w14:paraId="146D4793" w14:textId="77777777" w:rsidR="000F1B71"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The decisions made in this incident were shaped by the policing principles as set out in the Code of Ethics 2014 and these were illustrated when dealing with the suspects. I believe I treated both parties fairly and gave them opportunities to discuss their opinion of the situation. </w:t>
      </w:r>
    </w:p>
    <w:p w14:paraId="2A1EB7F1" w14:textId="356590B5"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r w:rsidRPr="00EC2B45">
        <w:rPr>
          <w:rFonts w:eastAsia="Calibri"/>
          <w:color w:val="auto"/>
          <w:sz w:val="24"/>
          <w:szCs w:val="24"/>
          <w:lang w:eastAsia="en-US"/>
        </w:rPr>
        <w:t xml:space="preserve">I was honest and transparent in my discussion with the male suspect of the implications of his behaviour. I aimed to show respect to both suspects in my use of questioning and non-bias approach. Despite the potential risk of harm to myself I acted in the public’s interest in a selfless manner and attended the scene in order to diffuse the disagreement. </w:t>
      </w:r>
    </w:p>
    <w:p w14:paraId="77836B6B" w14:textId="77777777" w:rsidR="00EC2B45" w:rsidRPr="00EC2B45" w:rsidRDefault="00EC2B45" w:rsidP="00EC2B45">
      <w:pPr>
        <w:overflowPunct/>
        <w:autoSpaceDE/>
        <w:autoSpaceDN/>
        <w:adjustRightInd/>
        <w:spacing w:after="160" w:line="256" w:lineRule="auto"/>
        <w:textAlignment w:val="auto"/>
        <w:rPr>
          <w:rFonts w:eastAsia="Calibri"/>
          <w:color w:val="auto"/>
          <w:sz w:val="24"/>
          <w:szCs w:val="24"/>
          <w:lang w:eastAsia="en-US"/>
        </w:rPr>
      </w:pPr>
    </w:p>
    <w:p w14:paraId="126DEF09" w14:textId="6472176A" w:rsidR="001C5B2B" w:rsidRPr="00DC7859" w:rsidRDefault="00DC7859" w:rsidP="00DC7859">
      <w:pPr>
        <w:overflowPunct/>
        <w:autoSpaceDE/>
        <w:autoSpaceDN/>
        <w:adjustRightInd/>
        <w:spacing w:after="160" w:line="256" w:lineRule="auto"/>
        <w:textAlignment w:val="auto"/>
        <w:rPr>
          <w:rFonts w:eastAsia="Calibri"/>
          <w:color w:val="auto"/>
          <w:sz w:val="16"/>
          <w:szCs w:val="16"/>
          <w:lang w:eastAsia="en-US"/>
        </w:rPr>
      </w:pPr>
      <w:r>
        <w:rPr>
          <w:rFonts w:eastAsia="Calibri"/>
          <w:color w:val="auto"/>
          <w:sz w:val="16"/>
          <w:szCs w:val="16"/>
          <w:lang w:eastAsia="en-US"/>
        </w:rPr>
        <w:t>(</w:t>
      </w:r>
      <w:r w:rsidR="00EC2B45" w:rsidRPr="00EC2B45">
        <w:rPr>
          <w:rFonts w:eastAsia="Calibri"/>
          <w:color w:val="auto"/>
          <w:sz w:val="16"/>
          <w:szCs w:val="16"/>
          <w:lang w:eastAsia="en-US"/>
        </w:rPr>
        <w:t>Word Count: 1211</w:t>
      </w:r>
      <w:r>
        <w:rPr>
          <w:rFonts w:eastAsia="Calibri"/>
          <w:color w:val="auto"/>
          <w:sz w:val="16"/>
          <w:szCs w:val="16"/>
          <w:lang w:eastAsia="en-US"/>
        </w:rPr>
        <w:t>)</w:t>
      </w:r>
    </w:p>
    <w:p w14:paraId="6050206B" w14:textId="77777777" w:rsidR="001C5B2B" w:rsidRPr="000F1B71" w:rsidRDefault="001C5B2B" w:rsidP="000E301E">
      <w:pPr>
        <w:ind w:right="237"/>
        <w:jc w:val="center"/>
        <w:rPr>
          <w:b/>
          <w:bCs/>
          <w:color w:val="auto"/>
          <w:sz w:val="24"/>
          <w:szCs w:val="24"/>
        </w:rPr>
      </w:pPr>
    </w:p>
    <w:p w14:paraId="33F14851" w14:textId="6672E1DF" w:rsidR="0011237D" w:rsidRPr="000F1B71" w:rsidRDefault="1717EFC7" w:rsidP="000E301E">
      <w:pPr>
        <w:ind w:right="237"/>
        <w:jc w:val="center"/>
        <w:rPr>
          <w:bCs/>
          <w:color w:val="FF0000"/>
          <w:sz w:val="24"/>
          <w:szCs w:val="24"/>
        </w:rPr>
      </w:pPr>
      <w:r w:rsidRPr="000F1B71">
        <w:rPr>
          <w:b/>
          <w:bCs/>
          <w:color w:val="auto"/>
          <w:sz w:val="24"/>
          <w:szCs w:val="24"/>
        </w:rPr>
        <w:t>Task 3</w:t>
      </w:r>
      <w:r w:rsidR="0011237D" w:rsidRPr="000F1B71">
        <w:rPr>
          <w:b/>
          <w:bCs/>
          <w:color w:val="auto"/>
          <w:sz w:val="24"/>
          <w:szCs w:val="24"/>
        </w:rPr>
        <w:t xml:space="preserve"> (Component 1)</w:t>
      </w:r>
    </w:p>
    <w:p w14:paraId="4E440D00" w14:textId="62BAD103" w:rsidR="1717EFC7" w:rsidRPr="000F1B71" w:rsidRDefault="1717EFC7" w:rsidP="1717EFC7">
      <w:pPr>
        <w:ind w:right="237"/>
        <w:jc w:val="center"/>
        <w:rPr>
          <w:color w:val="auto"/>
          <w:sz w:val="24"/>
          <w:szCs w:val="24"/>
        </w:rPr>
      </w:pPr>
    </w:p>
    <w:p w14:paraId="29B20457" w14:textId="77777777" w:rsidR="00C11F61" w:rsidRPr="000F1B71" w:rsidRDefault="00C11F61" w:rsidP="00C11F61">
      <w:pPr>
        <w:ind w:right="237"/>
        <w:jc w:val="both"/>
        <w:rPr>
          <w:b/>
          <w:color w:val="auto"/>
          <w:sz w:val="24"/>
          <w:szCs w:val="24"/>
        </w:rPr>
      </w:pPr>
      <w:r w:rsidRPr="000F1B71">
        <w:rPr>
          <w:b/>
          <w:color w:val="auto"/>
          <w:sz w:val="24"/>
          <w:szCs w:val="24"/>
        </w:rPr>
        <w:t xml:space="preserve">Relevant areas of the National Policing Curriculum: </w:t>
      </w:r>
    </w:p>
    <w:p w14:paraId="0DEB641B" w14:textId="22490F9B" w:rsidR="00025650" w:rsidRPr="000F1B71" w:rsidRDefault="00FC702B" w:rsidP="00340E9A">
      <w:pPr>
        <w:ind w:right="237"/>
        <w:jc w:val="both"/>
        <w:rPr>
          <w:b/>
          <w:sz w:val="24"/>
          <w:szCs w:val="24"/>
        </w:rPr>
      </w:pPr>
      <w:r w:rsidRPr="000F1B71">
        <w:rPr>
          <w:b/>
          <w:sz w:val="24"/>
          <w:szCs w:val="24"/>
        </w:rPr>
        <w:t>Conducting investigations (Interviewing suspects)</w:t>
      </w:r>
      <w:r w:rsidR="00797012" w:rsidRPr="000F1B71">
        <w:rPr>
          <w:b/>
          <w:sz w:val="24"/>
          <w:szCs w:val="24"/>
        </w:rPr>
        <w:t>, communication skills, decision making</w:t>
      </w:r>
      <w:r w:rsidR="00C11F61" w:rsidRPr="000F1B71">
        <w:rPr>
          <w:b/>
          <w:sz w:val="24"/>
          <w:szCs w:val="24"/>
        </w:rPr>
        <w:t xml:space="preserve"> and discretion,</w:t>
      </w:r>
      <w:r w:rsidR="002219BA" w:rsidRPr="000F1B71">
        <w:rPr>
          <w:b/>
          <w:sz w:val="24"/>
          <w:szCs w:val="24"/>
        </w:rPr>
        <w:t xml:space="preserve"> </w:t>
      </w:r>
    </w:p>
    <w:p w14:paraId="71FECDAB" w14:textId="77777777" w:rsidR="00711A70" w:rsidRPr="000F1B71" w:rsidRDefault="00711A70" w:rsidP="00340E9A">
      <w:pPr>
        <w:ind w:right="237"/>
        <w:jc w:val="both"/>
        <w:rPr>
          <w:sz w:val="24"/>
          <w:szCs w:val="24"/>
          <w:highlight w:val="yellow"/>
        </w:rPr>
      </w:pPr>
    </w:p>
    <w:p w14:paraId="4A157439" w14:textId="09EF5278" w:rsidR="00636B6C" w:rsidRPr="000F1B71" w:rsidRDefault="00636B6C" w:rsidP="00340E9A">
      <w:pPr>
        <w:ind w:right="237"/>
        <w:jc w:val="both"/>
        <w:rPr>
          <w:sz w:val="24"/>
          <w:szCs w:val="24"/>
        </w:rPr>
      </w:pPr>
      <w:r w:rsidRPr="000F1B71">
        <w:rPr>
          <w:sz w:val="24"/>
          <w:szCs w:val="24"/>
        </w:rPr>
        <w:t xml:space="preserve">You must choose </w:t>
      </w:r>
      <w:r w:rsidRPr="000F1B71">
        <w:rPr>
          <w:b/>
          <w:sz w:val="24"/>
          <w:szCs w:val="24"/>
          <w:u w:val="single"/>
        </w:rPr>
        <w:t xml:space="preserve">a </w:t>
      </w:r>
      <w:r w:rsidR="002219BA" w:rsidRPr="000F1B71">
        <w:rPr>
          <w:b/>
          <w:sz w:val="24"/>
          <w:szCs w:val="24"/>
          <w:u w:val="single"/>
        </w:rPr>
        <w:t>suspect interview</w:t>
      </w:r>
      <w:r w:rsidRPr="000F1B71">
        <w:rPr>
          <w:b/>
          <w:sz w:val="24"/>
          <w:szCs w:val="24"/>
        </w:rPr>
        <w:t xml:space="preserve"> </w:t>
      </w:r>
      <w:r w:rsidR="007D78CC" w:rsidRPr="000F1B71">
        <w:rPr>
          <w:sz w:val="24"/>
          <w:szCs w:val="24"/>
        </w:rPr>
        <w:t xml:space="preserve">that you have </w:t>
      </w:r>
      <w:r w:rsidR="00D6037A" w:rsidRPr="000F1B71">
        <w:rPr>
          <w:b/>
          <w:sz w:val="24"/>
          <w:szCs w:val="24"/>
          <w:u w:val="single"/>
        </w:rPr>
        <w:t>been involved</w:t>
      </w:r>
      <w:r w:rsidR="002219BA" w:rsidRPr="000F1B71">
        <w:rPr>
          <w:sz w:val="24"/>
          <w:szCs w:val="24"/>
        </w:rPr>
        <w:t xml:space="preserve"> </w:t>
      </w:r>
      <w:r w:rsidRPr="000F1B71">
        <w:rPr>
          <w:sz w:val="24"/>
          <w:szCs w:val="24"/>
        </w:rPr>
        <w:t xml:space="preserve">and reflect on what happened. </w:t>
      </w:r>
    </w:p>
    <w:p w14:paraId="394BFD4F" w14:textId="77777777" w:rsidR="00636B6C" w:rsidRPr="000F1B71"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0F1B71" w14:paraId="032DD6CD" w14:textId="77777777" w:rsidTr="1C1DBF4D">
        <w:tc>
          <w:tcPr>
            <w:tcW w:w="10188" w:type="dxa"/>
            <w:shd w:val="clear" w:color="auto" w:fill="auto"/>
          </w:tcPr>
          <w:p w14:paraId="4B667574" w14:textId="02E5307A" w:rsidR="0030698D" w:rsidRPr="000F1B71" w:rsidRDefault="5848403C" w:rsidP="5848403C">
            <w:pPr>
              <w:ind w:right="237"/>
              <w:jc w:val="both"/>
              <w:rPr>
                <w:sz w:val="24"/>
                <w:szCs w:val="24"/>
              </w:rPr>
            </w:pPr>
            <w:r w:rsidRPr="000F1B71">
              <w:rPr>
                <w:b/>
                <w:bCs/>
                <w:sz w:val="24"/>
                <w:szCs w:val="24"/>
              </w:rPr>
              <w:t>Give a brief description</w:t>
            </w:r>
            <w:r w:rsidRPr="000F1B71">
              <w:rPr>
                <w:sz w:val="24"/>
                <w:szCs w:val="24"/>
              </w:rPr>
              <w:t xml:space="preserve"> of a relevant incident including social and legislative contexts and any relevant cultural, ethnicity and language issues. </w:t>
            </w:r>
          </w:p>
          <w:p w14:paraId="16F97ED8" w14:textId="1EAA6E06" w:rsidR="00711A70" w:rsidRPr="000F1B71" w:rsidRDefault="00711A70" w:rsidP="5848403C">
            <w:pPr>
              <w:ind w:right="237"/>
              <w:rPr>
                <w:sz w:val="24"/>
                <w:szCs w:val="24"/>
              </w:rPr>
            </w:pPr>
          </w:p>
          <w:p w14:paraId="048B61EA" w14:textId="0A06CA43" w:rsidR="007D78CC" w:rsidRPr="000F1B71" w:rsidRDefault="5848403C" w:rsidP="5848403C">
            <w:pPr>
              <w:ind w:right="237"/>
              <w:rPr>
                <w:sz w:val="24"/>
                <w:szCs w:val="24"/>
              </w:rPr>
            </w:pPr>
            <w:r w:rsidRPr="000F1B71">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Pr="000F1B71" w:rsidRDefault="00711A70" w:rsidP="5848403C">
            <w:pPr>
              <w:ind w:right="237"/>
              <w:jc w:val="both"/>
              <w:rPr>
                <w:sz w:val="24"/>
                <w:szCs w:val="24"/>
              </w:rPr>
            </w:pPr>
          </w:p>
          <w:p w14:paraId="040A9587" w14:textId="66D8842D" w:rsidR="00711A70" w:rsidRPr="000F1B71" w:rsidRDefault="5848403C" w:rsidP="5848403C">
            <w:pPr>
              <w:ind w:right="237"/>
              <w:jc w:val="both"/>
              <w:rPr>
                <w:sz w:val="24"/>
                <w:szCs w:val="24"/>
              </w:rPr>
            </w:pPr>
            <w:r w:rsidRPr="000F1B71">
              <w:rPr>
                <w:b/>
                <w:bCs/>
                <w:sz w:val="24"/>
                <w:szCs w:val="24"/>
              </w:rPr>
              <w:t>Illustrate</w:t>
            </w:r>
            <w:r w:rsidRPr="000F1B71">
              <w:rPr>
                <w:sz w:val="24"/>
                <w:szCs w:val="24"/>
              </w:rPr>
              <w:t xml:space="preserve"> how policing values were engaged, as well as any other considerations including culturally sensitive practice and language preference.</w:t>
            </w:r>
          </w:p>
          <w:p w14:paraId="1B53A3DE" w14:textId="77777777" w:rsidR="004834E5" w:rsidRPr="000F1B71" w:rsidRDefault="004834E5" w:rsidP="5848403C">
            <w:pPr>
              <w:ind w:right="237"/>
              <w:jc w:val="both"/>
              <w:rPr>
                <w:sz w:val="24"/>
                <w:szCs w:val="24"/>
              </w:rPr>
            </w:pPr>
          </w:p>
          <w:p w14:paraId="364E4B13" w14:textId="47F05697" w:rsidR="00711A70" w:rsidRPr="000F1B71" w:rsidRDefault="5848403C" w:rsidP="1C1DBF4D">
            <w:pPr>
              <w:ind w:right="237"/>
              <w:jc w:val="both"/>
              <w:rPr>
                <w:i/>
                <w:iCs/>
                <w:sz w:val="24"/>
                <w:szCs w:val="24"/>
              </w:rPr>
            </w:pPr>
            <w:r w:rsidRPr="000F1B71">
              <w:rPr>
                <w:sz w:val="24"/>
                <w:szCs w:val="24"/>
              </w:rPr>
              <w:t>1</w:t>
            </w:r>
            <w:r w:rsidR="68EAAA5F" w:rsidRPr="000F1B71">
              <w:rPr>
                <w:sz w:val="24"/>
                <w:szCs w:val="24"/>
              </w:rPr>
              <w:t>250</w:t>
            </w:r>
            <w:r w:rsidRPr="000F1B71">
              <w:rPr>
                <w:sz w:val="24"/>
                <w:szCs w:val="24"/>
              </w:rPr>
              <w:t xml:space="preserve"> words </w:t>
            </w:r>
            <w:r w:rsidRPr="000F1B71">
              <w:rPr>
                <w:i/>
                <w:iCs/>
                <w:sz w:val="24"/>
                <w:szCs w:val="24"/>
              </w:rPr>
              <w:t>(+/- 10%: include your actual word count at the end of each section)</w:t>
            </w:r>
          </w:p>
          <w:p w14:paraId="25171FDB" w14:textId="122F2941" w:rsidR="00C90A71" w:rsidRPr="000F1B71" w:rsidRDefault="00C90A71" w:rsidP="5848403C">
            <w:pPr>
              <w:ind w:right="237"/>
              <w:jc w:val="both"/>
              <w:rPr>
                <w:sz w:val="24"/>
                <w:szCs w:val="24"/>
              </w:rPr>
            </w:pPr>
          </w:p>
        </w:tc>
      </w:tr>
    </w:tbl>
    <w:p w14:paraId="2F188583" w14:textId="577674F6" w:rsidR="003C2F92" w:rsidRPr="000F1B71" w:rsidRDefault="00711A70" w:rsidP="003C2F92">
      <w:pPr>
        <w:rPr>
          <w:rFonts w:eastAsia="Calibri"/>
          <w:color w:val="auto"/>
          <w:sz w:val="24"/>
          <w:szCs w:val="24"/>
          <w:lang w:eastAsia="en-US"/>
        </w:rPr>
      </w:pPr>
      <w:r w:rsidRPr="000F1B71">
        <w:rPr>
          <w:b/>
          <w:sz w:val="24"/>
          <w:szCs w:val="24"/>
        </w:rPr>
        <w:t>ANSWER</w:t>
      </w:r>
      <w:r w:rsidR="00CA51F1" w:rsidRPr="000F1B71">
        <w:rPr>
          <w:b/>
          <w:sz w:val="24"/>
          <w:szCs w:val="24"/>
        </w:rPr>
        <w:t>:</w:t>
      </w:r>
      <w:r w:rsidR="00CA51F1" w:rsidRPr="000F1B71">
        <w:rPr>
          <w:sz w:val="24"/>
          <w:szCs w:val="24"/>
        </w:rPr>
        <w:t xml:space="preserve"> </w:t>
      </w:r>
    </w:p>
    <w:p w14:paraId="7671F0A2" w14:textId="77777777" w:rsidR="00EC2B45" w:rsidRPr="000F1B71" w:rsidRDefault="00EC2B45" w:rsidP="003C2F92">
      <w:pPr>
        <w:rPr>
          <w:rFonts w:eastAsia="Calibri"/>
          <w:color w:val="auto"/>
          <w:sz w:val="24"/>
          <w:szCs w:val="24"/>
          <w:lang w:eastAsia="en-US"/>
        </w:rPr>
      </w:pPr>
    </w:p>
    <w:p w14:paraId="71112697" w14:textId="77777777" w:rsidR="0021787B"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For this task I will discuss an incident that required me to interview a suspect following a prisoner hand over from the night shift staff. </w:t>
      </w:r>
      <w:r w:rsidR="0021787B">
        <w:rPr>
          <w:rFonts w:eastAsia="Calibri"/>
          <w:color w:val="auto"/>
          <w:sz w:val="24"/>
          <w:szCs w:val="24"/>
          <w:lang w:eastAsia="en-US"/>
        </w:rPr>
        <w:t xml:space="preserve"> </w:t>
      </w:r>
      <w:r w:rsidRPr="003C2F92">
        <w:rPr>
          <w:rFonts w:eastAsia="Calibri"/>
          <w:color w:val="auto"/>
          <w:sz w:val="24"/>
          <w:szCs w:val="24"/>
          <w:lang w:eastAsia="en-US"/>
        </w:rPr>
        <w:t xml:space="preserve">The police were called to attend a disturbance at a public house following phone calls from staff members. Two members of the public were observed arguing in the street. This behaviour is </w:t>
      </w:r>
      <w:r w:rsidRPr="003C2F92">
        <w:rPr>
          <w:rFonts w:eastAsia="Calibri"/>
          <w:color w:val="auto"/>
          <w:sz w:val="24"/>
          <w:szCs w:val="24"/>
          <w:lang w:eastAsia="en-US"/>
        </w:rPr>
        <w:lastRenderedPageBreak/>
        <w:t xml:space="preserve">deemed as anti social behaviour according to Police and Criminal Evidence Act 1984 (PACE). </w:t>
      </w:r>
    </w:p>
    <w:p w14:paraId="13B516A4" w14:textId="156F7CBD"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The male suspect was arrested for a verbal altercation under Section 4a PACE. Following a search of the suspect, a large selection of presumed stolen meat products was located on the suspect. He was then taken into custody to await questioning. This then prompted an investigation. </w:t>
      </w:r>
    </w:p>
    <w:p w14:paraId="2532534B"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In this section of the essay, I will identify key considerations that were paramount in conducting a successful interview. An interview plan must be completed prior to the interview and police constables are required to reflect on the suspects individual requirements and needs. </w:t>
      </w:r>
    </w:p>
    <w:p w14:paraId="16B22330"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To begin with, I considered the following elements.</w:t>
      </w:r>
    </w:p>
    <w:p w14:paraId="4AFCB217" w14:textId="77777777" w:rsidR="003C2F92" w:rsidRPr="003C2F92" w:rsidRDefault="003C2F92" w:rsidP="003C2F92">
      <w:pPr>
        <w:overflowPunct/>
        <w:autoSpaceDE/>
        <w:autoSpaceDN/>
        <w:adjustRightInd/>
        <w:spacing w:after="160" w:line="256" w:lineRule="auto"/>
        <w:textAlignment w:val="auto"/>
        <w:rPr>
          <w:rFonts w:eastAsia="Calibri"/>
          <w:b/>
          <w:bCs/>
          <w:color w:val="auto"/>
          <w:sz w:val="24"/>
          <w:szCs w:val="24"/>
          <w:lang w:eastAsia="en-US"/>
        </w:rPr>
      </w:pPr>
      <w:r w:rsidRPr="003C2F92">
        <w:rPr>
          <w:rFonts w:eastAsia="Calibri"/>
          <w:b/>
          <w:bCs/>
          <w:color w:val="auto"/>
          <w:sz w:val="24"/>
          <w:szCs w:val="24"/>
          <w:lang w:eastAsia="en-US"/>
        </w:rPr>
        <w:t>1.Interview Environment.</w:t>
      </w:r>
    </w:p>
    <w:p w14:paraId="06D38D96" w14:textId="77777777" w:rsidR="0021787B"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In Gwent custody unit there are specific interview rooms. This facility supports service providers in the administration of the interview. When assessing the environment, equipment checks are also vital to prevent, for example, technical difficulties in delaying the interview process. </w:t>
      </w:r>
    </w:p>
    <w:p w14:paraId="5B490B66" w14:textId="3A025715"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Unnecessary delays may cause distress to the suspect and therefore have a detrimental impact on the outcome of the interview. Prior to the interview, considerations of practical elements are also explored. For example, are there enough chairs in the interview room, does the emergency bell work? </w:t>
      </w:r>
    </w:p>
    <w:p w14:paraId="1C47293D" w14:textId="77777777" w:rsidR="003C2F92" w:rsidRPr="003C2F92" w:rsidRDefault="003C2F92" w:rsidP="003C2F92">
      <w:pPr>
        <w:overflowPunct/>
        <w:autoSpaceDE/>
        <w:autoSpaceDN/>
        <w:adjustRightInd/>
        <w:spacing w:after="160" w:line="256" w:lineRule="auto"/>
        <w:textAlignment w:val="auto"/>
        <w:rPr>
          <w:rFonts w:eastAsia="Calibri"/>
          <w:b/>
          <w:bCs/>
          <w:color w:val="auto"/>
          <w:sz w:val="24"/>
          <w:szCs w:val="24"/>
          <w:lang w:eastAsia="en-US"/>
        </w:rPr>
      </w:pPr>
      <w:r w:rsidRPr="003C2F92">
        <w:rPr>
          <w:rFonts w:eastAsia="Calibri"/>
          <w:b/>
          <w:bCs/>
          <w:color w:val="auto"/>
          <w:sz w:val="24"/>
          <w:szCs w:val="24"/>
          <w:lang w:eastAsia="en-US"/>
        </w:rPr>
        <w:t>2.Suspect specific consideration.</w:t>
      </w:r>
    </w:p>
    <w:p w14:paraId="7105D330"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As part of my investigative work, I discovered the suspect was already known to the police as a prolific shop lifter. This information was obtained via the Police National Computer (PNC). In this incident there were no identified additional requirements for the suspect during the interview process. </w:t>
      </w:r>
    </w:p>
    <w:p w14:paraId="0783C3F7"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b/>
          <w:bCs/>
          <w:color w:val="auto"/>
          <w:sz w:val="24"/>
          <w:szCs w:val="24"/>
          <w:lang w:eastAsia="en-US"/>
        </w:rPr>
        <w:t>3. Gathering evidence.</w:t>
      </w:r>
    </w:p>
    <w:p w14:paraId="65018104"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To support my line of questioning I review all victim and witness statements and evidence available. By reviewing the evidence, I can create a list of specific, relevant questions to ask during the interview. QUOTE/DATA.</w:t>
      </w:r>
    </w:p>
    <w:p w14:paraId="05BF6FB1"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b/>
          <w:bCs/>
          <w:color w:val="auto"/>
          <w:sz w:val="24"/>
          <w:szCs w:val="24"/>
          <w:lang w:eastAsia="en-US"/>
        </w:rPr>
        <w:t>4. Time spent in custody.</w:t>
      </w:r>
    </w:p>
    <w:p w14:paraId="1C2C88BC"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I was made aware that the suspect had already been in custody for a total of 8 hours. A suspect may be held in custody for 24 hours. In accordance with the PACE (1984) ‘a person shall not be kept in police detention for more than 24 hours without being charged.’ (legislation.gov.uk 2019) </w:t>
      </w:r>
    </w:p>
    <w:p w14:paraId="015CAA07"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When planning and preparing for an interview the PEACE framework offers a suggested, clear process. This model identifies five steps to support the interview process to support police constables in managing an effective interview. QUOTE/DATE.</w:t>
      </w:r>
    </w:p>
    <w:p w14:paraId="6B3C47E5" w14:textId="77777777" w:rsidR="0021787B" w:rsidRDefault="0021787B" w:rsidP="003C2F92">
      <w:pPr>
        <w:overflowPunct/>
        <w:autoSpaceDE/>
        <w:autoSpaceDN/>
        <w:adjustRightInd/>
        <w:spacing w:after="160" w:line="256" w:lineRule="auto"/>
        <w:textAlignment w:val="auto"/>
        <w:rPr>
          <w:rFonts w:eastAsia="Calibri"/>
          <w:color w:val="auto"/>
          <w:sz w:val="24"/>
          <w:szCs w:val="24"/>
          <w:lang w:eastAsia="en-US"/>
        </w:rPr>
      </w:pPr>
    </w:p>
    <w:p w14:paraId="351A8FC9" w14:textId="7CEB5582"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lastRenderedPageBreak/>
        <w:t>The following diagram identifies the key areas of the PEACE framework.</w:t>
      </w:r>
    </w:p>
    <w:p w14:paraId="570AD0BC"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noProof/>
          <w:color w:val="auto"/>
          <w:sz w:val="24"/>
          <w:szCs w:val="24"/>
          <w:lang w:eastAsia="en-US"/>
        </w:rPr>
        <w:drawing>
          <wp:inline distT="0" distB="0" distL="0" distR="0" wp14:anchorId="56285A67" wp14:editId="652113C2">
            <wp:extent cx="4876800" cy="4152900"/>
            <wp:effectExtent l="0" t="0" r="0" b="0"/>
            <wp:docPr id="5" name="Picture 40893285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08932855" descr="Diagram&#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76800" cy="4152900"/>
                    </a:xfrm>
                    <a:prstGeom prst="rect">
                      <a:avLst/>
                    </a:prstGeom>
                    <a:noFill/>
                    <a:ln>
                      <a:noFill/>
                    </a:ln>
                  </pic:spPr>
                </pic:pic>
              </a:graphicData>
            </a:graphic>
          </wp:inline>
        </w:drawing>
      </w:r>
    </w:p>
    <w:p w14:paraId="54F69769"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(Diagram taken from college.police.uk) </w:t>
      </w:r>
    </w:p>
    <w:p w14:paraId="131B6C31" w14:textId="77777777" w:rsidR="003C2F92" w:rsidRPr="003C2F92" w:rsidRDefault="003E275E" w:rsidP="003C2F92">
      <w:pPr>
        <w:overflowPunct/>
        <w:autoSpaceDE/>
        <w:autoSpaceDN/>
        <w:adjustRightInd/>
        <w:spacing w:after="160" w:line="256" w:lineRule="auto"/>
        <w:textAlignment w:val="auto"/>
        <w:rPr>
          <w:rFonts w:eastAsia="Calibri"/>
          <w:color w:val="auto"/>
          <w:sz w:val="24"/>
          <w:szCs w:val="24"/>
          <w:lang w:eastAsia="en-US"/>
        </w:rPr>
      </w:pPr>
      <w:hyperlink r:id="rId17" w:history="1">
        <w:r w:rsidR="003C2F92" w:rsidRPr="003C2F92">
          <w:rPr>
            <w:rFonts w:eastAsia="Calibri"/>
            <w:color w:val="0563C1"/>
            <w:sz w:val="24"/>
            <w:szCs w:val="24"/>
            <w:u w:val="single"/>
            <w:lang w:eastAsia="en-US"/>
          </w:rPr>
          <w:t>Investigative interviewing (college.police.uk)</w:t>
        </w:r>
      </w:hyperlink>
    </w:p>
    <w:p w14:paraId="1E124D7F"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I will now reflect on my responsibilities when conducting the interview in relation to the PEACE framework. </w:t>
      </w:r>
    </w:p>
    <w:p w14:paraId="3F33D5BB"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b/>
          <w:bCs/>
          <w:color w:val="auto"/>
          <w:sz w:val="24"/>
          <w:szCs w:val="24"/>
          <w:lang w:eastAsia="en-US"/>
        </w:rPr>
        <w:t>Preparation.</w:t>
      </w:r>
    </w:p>
    <w:p w14:paraId="429B438C"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As previously discussed, steps were taken to assist in the planning of the interview. As part of the planning process, I ensured that I took steps to prepare all evidence to support the interview. I ensured that the custody number and NICHE number was written down on my interview plan so it could then be logged correctly into the interview machine. All video evidence was downloaded onto NICE Investigate and ready to be shown to the suspect. </w:t>
      </w:r>
      <w:r w:rsidRPr="003C2F92">
        <w:rPr>
          <w:rFonts w:eastAsia="Calibri"/>
          <w:b/>
          <w:bCs/>
          <w:color w:val="auto"/>
          <w:sz w:val="24"/>
          <w:szCs w:val="24"/>
          <w:lang w:eastAsia="en-US"/>
        </w:rPr>
        <w:t>WHAT IS THE IMPORTANCE OF PREPARTION FOR INTERVIEWS</w:t>
      </w:r>
      <w:r w:rsidRPr="003C2F92">
        <w:rPr>
          <w:rFonts w:eastAsia="Calibri"/>
          <w:color w:val="auto"/>
          <w:sz w:val="24"/>
          <w:szCs w:val="24"/>
          <w:lang w:eastAsia="en-US"/>
        </w:rPr>
        <w:t>?</w:t>
      </w:r>
    </w:p>
    <w:p w14:paraId="597B18D1"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b/>
          <w:bCs/>
          <w:color w:val="auto"/>
          <w:sz w:val="24"/>
          <w:szCs w:val="24"/>
          <w:lang w:eastAsia="en-US"/>
        </w:rPr>
        <w:t>Engage and explain.</w:t>
      </w:r>
    </w:p>
    <w:p w14:paraId="6273E44A"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It is crucial that a rapport is developed between the suspect and the interviewer if the desired information is to be gathered. By adopting an active listening style, the suspect has time to provide an insight into their own thoughts and feelings whilst discussing the incident in question.</w:t>
      </w:r>
    </w:p>
    <w:p w14:paraId="7BA80FFD" w14:textId="77777777" w:rsidR="00DC7859"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An explanation must be given to the suspect as to why they are being detained and what the consequence of the incident may be. At the start of the interview, I ensured </w:t>
      </w:r>
      <w:r w:rsidRPr="003C2F92">
        <w:rPr>
          <w:rFonts w:eastAsia="Calibri"/>
          <w:color w:val="auto"/>
          <w:sz w:val="24"/>
          <w:szCs w:val="24"/>
          <w:lang w:eastAsia="en-US"/>
        </w:rPr>
        <w:lastRenderedPageBreak/>
        <w:t xml:space="preserve">that the suspect heard the Aide Memoire. The role of the interviewee is too also highlight to the suspect their rights whilst in the interview. For example, explaining to the suspect that they may have a comfort break if needed, or access to legal representation. The expectation of the interview must also be explained to the suspect. </w:t>
      </w:r>
    </w:p>
    <w:p w14:paraId="67754625" w14:textId="77777777" w:rsidR="00DC7859"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They should be well informed of how the interview will take place and their expectations discussed. It should also be explained to the suspect that this is their opportunity to discuss their perception or participation in the specific incident. To support the suspect in disclosing honest information, open ended questions may be posed. </w:t>
      </w:r>
    </w:p>
    <w:p w14:paraId="36553984" w14:textId="77777777" w:rsidR="00DC7859"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For example, during the previously mentioned incident I asked the suspect ‘Tell me about what happened in the shop today?’ Using questions starting with ‘explain to me or describe to me’ offers the suspect further opportunity to disclose their perspective. </w:t>
      </w:r>
    </w:p>
    <w:p w14:paraId="1309C6F9" w14:textId="1910D8AE"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However, in this incident the suspect opted for a no comment response to all questions asked despite the use of 5WH technique as described by Mike Thomas as a method that makes ‘it impossible for the responding person to answer with a closed answer…’(mikethomasauthor.co.uk) </w:t>
      </w:r>
    </w:p>
    <w:p w14:paraId="7922FAFF"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b/>
          <w:bCs/>
          <w:color w:val="auto"/>
          <w:sz w:val="24"/>
          <w:szCs w:val="24"/>
          <w:lang w:eastAsia="en-US"/>
        </w:rPr>
        <w:t>Account, clarification and challenge.</w:t>
      </w:r>
    </w:p>
    <w:p w14:paraId="4E03FFD9" w14:textId="77777777" w:rsidR="003C2F92" w:rsidRPr="003C2F92" w:rsidRDefault="003C2F92" w:rsidP="003C2F92">
      <w:pPr>
        <w:overflowPunct/>
        <w:autoSpaceDE/>
        <w:autoSpaceDN/>
        <w:adjustRightInd/>
        <w:spacing w:after="160" w:line="256" w:lineRule="auto"/>
        <w:textAlignment w:val="auto"/>
        <w:rPr>
          <w:rFonts w:eastAsia="Calibri"/>
          <w:b/>
          <w:bCs/>
          <w:color w:val="auto"/>
          <w:sz w:val="24"/>
          <w:szCs w:val="24"/>
          <w:lang w:eastAsia="en-US"/>
        </w:rPr>
      </w:pPr>
      <w:r w:rsidRPr="003C2F92">
        <w:rPr>
          <w:rFonts w:eastAsia="Calibri"/>
          <w:color w:val="auto"/>
          <w:sz w:val="24"/>
          <w:szCs w:val="24"/>
          <w:lang w:eastAsia="en-US"/>
        </w:rPr>
        <w:t xml:space="preserve">During the interview an account must be obtained from the suspect about the incident in question. As previously mentioned, styles of questions are considered prior to the interview. It is the role of the interviewer to summarise the information obtained via answers from the questions posed. The suspect in this incident continued to give a no comment interview so therefore no suspect account obtained. </w:t>
      </w:r>
    </w:p>
    <w:p w14:paraId="0A7B0160"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b/>
          <w:bCs/>
          <w:color w:val="auto"/>
          <w:sz w:val="24"/>
          <w:szCs w:val="24"/>
          <w:lang w:eastAsia="en-US"/>
        </w:rPr>
        <w:t>Closure.</w:t>
      </w:r>
    </w:p>
    <w:p w14:paraId="6A602A9A" w14:textId="77777777" w:rsidR="00DC7859"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To end an interview, interviewers should plan a method in which to bring the interview to a close in a systematic manner. This is a good opportunity to summarise and revise the main points of the interview and accounts provided. This is also the opportunity to explain to the suspect what may happen next. </w:t>
      </w:r>
    </w:p>
    <w:p w14:paraId="2BF075AD" w14:textId="2CCB3FED"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I </w:t>
      </w:r>
      <w:r w:rsidR="00DC7859" w:rsidRPr="003C2F92">
        <w:rPr>
          <w:rFonts w:eastAsia="Calibri"/>
          <w:color w:val="auto"/>
          <w:sz w:val="24"/>
          <w:szCs w:val="24"/>
          <w:lang w:eastAsia="en-US"/>
        </w:rPr>
        <w:t>referred</w:t>
      </w:r>
      <w:r w:rsidRPr="003C2F92">
        <w:rPr>
          <w:rFonts w:eastAsia="Calibri"/>
          <w:color w:val="auto"/>
          <w:sz w:val="24"/>
          <w:szCs w:val="24"/>
          <w:lang w:eastAsia="en-US"/>
        </w:rPr>
        <w:t xml:space="preserve"> to the Aide Memoire for the closing statement. This again offered the suspect a final opportunity to share his version of events however he continued to refuse participation.  </w:t>
      </w:r>
    </w:p>
    <w:p w14:paraId="42DF315C"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b/>
          <w:bCs/>
          <w:color w:val="auto"/>
          <w:sz w:val="24"/>
          <w:szCs w:val="24"/>
          <w:lang w:eastAsia="en-US"/>
        </w:rPr>
        <w:t>Evaluation.</w:t>
      </w:r>
    </w:p>
    <w:p w14:paraId="07756327" w14:textId="77777777" w:rsidR="003C2F92" w:rsidRPr="003C2F92" w:rsidRDefault="003C2F92" w:rsidP="003C2F92">
      <w:pPr>
        <w:overflowPunct/>
        <w:autoSpaceDE/>
        <w:autoSpaceDN/>
        <w:adjustRightInd/>
        <w:spacing w:after="160" w:line="256" w:lineRule="auto"/>
        <w:textAlignment w:val="auto"/>
        <w:rPr>
          <w:rFonts w:eastAsia="Calibri"/>
          <w:b/>
          <w:bCs/>
          <w:color w:val="auto"/>
          <w:sz w:val="24"/>
          <w:szCs w:val="24"/>
          <w:lang w:eastAsia="en-US"/>
        </w:rPr>
      </w:pPr>
      <w:r w:rsidRPr="003C2F92">
        <w:rPr>
          <w:rFonts w:eastAsia="Calibri"/>
          <w:color w:val="auto"/>
          <w:sz w:val="24"/>
          <w:szCs w:val="24"/>
          <w:lang w:eastAsia="en-US"/>
        </w:rPr>
        <w:t xml:space="preserve">Following the interview process and upon reflection of all information gathered, the interviewer scrutinises their performance in the interview and considers the effectiveness of the interview. For example, were the aims of the interview achieved? </w:t>
      </w:r>
    </w:p>
    <w:p w14:paraId="3D6982A5"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Throughout the interview process my approach and methods were underpinned by the core policing values of integrity, impartiality, public service and transparency. These values are to be used in conjunction with the principles from the Code of Ethics. </w:t>
      </w:r>
    </w:p>
    <w:p w14:paraId="13C5C59E" w14:textId="77777777" w:rsidR="003C2F92" w:rsidRP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lastRenderedPageBreak/>
        <w:t>When I reflect upon my performance during this interview, I believe I was transparent with the suspect and informed him honestly of the possible consequences. I believe I remained impartial throughout the interview and my interview plan ensured I maintained levels of integrity and a structure.</w:t>
      </w:r>
    </w:p>
    <w:p w14:paraId="61ED5CC6" w14:textId="77777777" w:rsidR="00DC7859"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By conducting the interview using the PEACE framework I consider my performance in the interview to be in line with all polices and structured procedures identified in the PACE model. Although the suspect was reluctant to give an account, the recordings of the interview sent to the Crown Prosecution Service show that I adhered to all guidelines. </w:t>
      </w:r>
    </w:p>
    <w:p w14:paraId="253AF16D" w14:textId="2D2DDF25" w:rsidR="003C2F92" w:rsidRDefault="003C2F92" w:rsidP="003C2F92">
      <w:pPr>
        <w:overflowPunct/>
        <w:autoSpaceDE/>
        <w:autoSpaceDN/>
        <w:adjustRightInd/>
        <w:spacing w:after="160" w:line="256" w:lineRule="auto"/>
        <w:textAlignment w:val="auto"/>
        <w:rPr>
          <w:rFonts w:eastAsia="Calibri"/>
          <w:color w:val="auto"/>
          <w:sz w:val="24"/>
          <w:szCs w:val="24"/>
          <w:lang w:eastAsia="en-US"/>
        </w:rPr>
      </w:pPr>
      <w:r w:rsidRPr="003C2F92">
        <w:rPr>
          <w:rFonts w:eastAsia="Calibri"/>
          <w:color w:val="auto"/>
          <w:sz w:val="24"/>
          <w:szCs w:val="24"/>
          <w:lang w:eastAsia="en-US"/>
        </w:rPr>
        <w:t xml:space="preserve">My interview plan is evidence of my fair approach with the suspect. In reflection of my interview </w:t>
      </w:r>
      <w:r w:rsidR="00DC7859" w:rsidRPr="003C2F92">
        <w:rPr>
          <w:rFonts w:eastAsia="Calibri"/>
          <w:color w:val="auto"/>
          <w:sz w:val="24"/>
          <w:szCs w:val="24"/>
          <w:lang w:eastAsia="en-US"/>
        </w:rPr>
        <w:t>skills,</w:t>
      </w:r>
      <w:r w:rsidRPr="003C2F92">
        <w:rPr>
          <w:rFonts w:eastAsia="Calibri"/>
          <w:color w:val="auto"/>
          <w:sz w:val="24"/>
          <w:szCs w:val="24"/>
          <w:lang w:eastAsia="en-US"/>
        </w:rPr>
        <w:t xml:space="preserve"> I am keen to further develop my awareness and abilities to question suspects by attending a Level 2 Interview course.</w:t>
      </w:r>
      <w:r w:rsidR="0021787B">
        <w:rPr>
          <w:rFonts w:eastAsia="Calibri"/>
          <w:color w:val="auto"/>
          <w:sz w:val="24"/>
          <w:szCs w:val="24"/>
          <w:lang w:eastAsia="en-US"/>
        </w:rPr>
        <w:t xml:space="preserve"> </w:t>
      </w:r>
    </w:p>
    <w:p w14:paraId="48CE5258" w14:textId="49413750" w:rsidR="0021787B" w:rsidRPr="003C2F92" w:rsidRDefault="0021787B" w:rsidP="003C2F92">
      <w:pPr>
        <w:overflowPunct/>
        <w:autoSpaceDE/>
        <w:autoSpaceDN/>
        <w:adjustRightInd/>
        <w:spacing w:after="160" w:line="256" w:lineRule="auto"/>
        <w:textAlignment w:val="auto"/>
        <w:rPr>
          <w:rFonts w:eastAsia="Calibri"/>
          <w:color w:val="auto"/>
          <w:sz w:val="16"/>
          <w:szCs w:val="16"/>
          <w:lang w:eastAsia="en-US"/>
        </w:rPr>
      </w:pPr>
      <w:r w:rsidRPr="0021787B">
        <w:rPr>
          <w:rFonts w:eastAsia="Calibri"/>
          <w:color w:val="auto"/>
          <w:sz w:val="16"/>
          <w:szCs w:val="16"/>
          <w:lang w:eastAsia="en-US"/>
        </w:rPr>
        <w:t>(Word count 1203)</w:t>
      </w:r>
    </w:p>
    <w:p w14:paraId="7FD39A42" w14:textId="614CB0D2" w:rsidR="00025650" w:rsidRPr="000F1B71" w:rsidRDefault="00025650" w:rsidP="003C2F92">
      <w:pPr>
        <w:ind w:right="237"/>
        <w:jc w:val="both"/>
        <w:rPr>
          <w:rFonts w:eastAsia="Calibri"/>
          <w:color w:val="auto"/>
          <w:sz w:val="24"/>
          <w:szCs w:val="24"/>
          <w:lang w:eastAsia="en-US"/>
        </w:rPr>
      </w:pPr>
    </w:p>
    <w:p w14:paraId="73D1DF2B" w14:textId="77777777" w:rsidR="00025650" w:rsidRPr="000F1B71" w:rsidRDefault="00025650" w:rsidP="00340E9A">
      <w:pPr>
        <w:ind w:right="237"/>
        <w:jc w:val="both"/>
        <w:rPr>
          <w:sz w:val="24"/>
          <w:szCs w:val="24"/>
        </w:rPr>
      </w:pPr>
    </w:p>
    <w:p w14:paraId="6386D18A" w14:textId="22BA7D63" w:rsidR="1717EFC7" w:rsidRPr="000F1B71" w:rsidRDefault="1717EFC7" w:rsidP="0021787B">
      <w:pPr>
        <w:ind w:right="237"/>
        <w:jc w:val="center"/>
        <w:rPr>
          <w:color w:val="auto"/>
          <w:sz w:val="24"/>
          <w:szCs w:val="24"/>
        </w:rPr>
      </w:pPr>
      <w:r w:rsidRPr="000F1B71">
        <w:rPr>
          <w:b/>
          <w:bCs/>
          <w:color w:val="auto"/>
          <w:sz w:val="24"/>
          <w:szCs w:val="24"/>
        </w:rPr>
        <w:t>Task 4</w:t>
      </w:r>
      <w:r w:rsidR="0011237D" w:rsidRPr="000F1B71">
        <w:rPr>
          <w:b/>
          <w:bCs/>
          <w:color w:val="auto"/>
          <w:sz w:val="24"/>
          <w:szCs w:val="24"/>
        </w:rPr>
        <w:t xml:space="preserve"> (Component 2)</w:t>
      </w:r>
    </w:p>
    <w:p w14:paraId="1C421E6D" w14:textId="5B07B9B2" w:rsidR="5848403C" w:rsidRPr="000F1B71" w:rsidRDefault="5848403C" w:rsidP="5848403C">
      <w:pPr>
        <w:ind w:right="237"/>
        <w:jc w:val="center"/>
        <w:rPr>
          <w:b/>
          <w:bCs/>
          <w:sz w:val="24"/>
          <w:szCs w:val="24"/>
        </w:rPr>
      </w:pPr>
    </w:p>
    <w:p w14:paraId="33CE0981" w14:textId="77777777" w:rsidR="00D11C62" w:rsidRPr="000F1B71" w:rsidRDefault="00D11C62" w:rsidP="00D11C62">
      <w:pPr>
        <w:ind w:right="237"/>
        <w:jc w:val="both"/>
        <w:rPr>
          <w:b/>
          <w:color w:val="auto"/>
          <w:sz w:val="24"/>
          <w:szCs w:val="24"/>
        </w:rPr>
      </w:pPr>
      <w:r w:rsidRPr="000F1B71">
        <w:rPr>
          <w:b/>
          <w:color w:val="auto"/>
          <w:sz w:val="24"/>
          <w:szCs w:val="24"/>
        </w:rPr>
        <w:t xml:space="preserve">Relevant areas of the National Policing Curriculum: </w:t>
      </w:r>
    </w:p>
    <w:p w14:paraId="5468B99E" w14:textId="042C192A" w:rsidR="003C458C" w:rsidRPr="000F1B71" w:rsidRDefault="00D11C62" w:rsidP="00340E9A">
      <w:pPr>
        <w:ind w:right="237"/>
        <w:jc w:val="both"/>
        <w:rPr>
          <w:b/>
          <w:sz w:val="24"/>
          <w:szCs w:val="24"/>
        </w:rPr>
      </w:pPr>
      <w:r w:rsidRPr="000F1B71">
        <w:rPr>
          <w:b/>
          <w:sz w:val="24"/>
          <w:szCs w:val="24"/>
        </w:rPr>
        <w:t>Problem solving</w:t>
      </w:r>
      <w:r w:rsidR="00C91BC2" w:rsidRPr="000F1B71">
        <w:rPr>
          <w:b/>
          <w:sz w:val="24"/>
          <w:szCs w:val="24"/>
        </w:rPr>
        <w:t xml:space="preserve">, </w:t>
      </w:r>
      <w:r w:rsidRPr="000F1B71">
        <w:rPr>
          <w:b/>
          <w:sz w:val="24"/>
          <w:szCs w:val="24"/>
        </w:rPr>
        <w:t>evidence</w:t>
      </w:r>
      <w:r w:rsidR="00C91BC2" w:rsidRPr="000F1B71">
        <w:rPr>
          <w:b/>
          <w:sz w:val="24"/>
          <w:szCs w:val="24"/>
        </w:rPr>
        <w:t>-</w:t>
      </w:r>
      <w:r w:rsidRPr="000F1B71">
        <w:rPr>
          <w:b/>
          <w:sz w:val="24"/>
          <w:szCs w:val="24"/>
        </w:rPr>
        <w:t>based policing</w:t>
      </w:r>
      <w:r w:rsidR="00C91BC2" w:rsidRPr="000F1B71">
        <w:rPr>
          <w:b/>
          <w:sz w:val="24"/>
          <w:szCs w:val="24"/>
        </w:rPr>
        <w:t>, understanding the police constable role</w:t>
      </w:r>
      <w:r w:rsidR="00A56BC4" w:rsidRPr="000F1B71">
        <w:rPr>
          <w:b/>
          <w:sz w:val="24"/>
          <w:szCs w:val="24"/>
        </w:rPr>
        <w:t xml:space="preserve">, </w:t>
      </w:r>
      <w:r w:rsidR="00C91BC2" w:rsidRPr="000F1B71">
        <w:rPr>
          <w:b/>
          <w:sz w:val="24"/>
          <w:szCs w:val="24"/>
        </w:rPr>
        <w:t>policing communities</w:t>
      </w:r>
      <w:r w:rsidR="00A56BC4" w:rsidRPr="000F1B71">
        <w:rPr>
          <w:b/>
          <w:sz w:val="24"/>
          <w:szCs w:val="24"/>
        </w:rPr>
        <w:t xml:space="preserve"> and decision making and discretion.</w:t>
      </w:r>
    </w:p>
    <w:p w14:paraId="1E055FB2" w14:textId="77777777" w:rsidR="00D11C62" w:rsidRPr="000F1B71" w:rsidRDefault="00D11C62" w:rsidP="00340E9A">
      <w:pPr>
        <w:ind w:right="237"/>
        <w:jc w:val="both"/>
        <w:rPr>
          <w:sz w:val="24"/>
          <w:szCs w:val="24"/>
          <w:highlight w:val="yellow"/>
        </w:rPr>
      </w:pPr>
    </w:p>
    <w:p w14:paraId="0266D400" w14:textId="76B94B5B" w:rsidR="003C458C" w:rsidRPr="000F1B71" w:rsidRDefault="00B011CD" w:rsidP="00340E9A">
      <w:pPr>
        <w:ind w:right="237"/>
        <w:jc w:val="both"/>
        <w:rPr>
          <w:sz w:val="24"/>
          <w:szCs w:val="24"/>
        </w:rPr>
      </w:pPr>
      <w:r w:rsidRPr="000F1B71">
        <w:rPr>
          <w:sz w:val="24"/>
          <w:szCs w:val="24"/>
        </w:rPr>
        <w:t xml:space="preserve">You must choose </w:t>
      </w:r>
      <w:r w:rsidRPr="000F1B71">
        <w:rPr>
          <w:b/>
          <w:sz w:val="24"/>
          <w:szCs w:val="24"/>
          <w:u w:val="single"/>
        </w:rPr>
        <w:t>a</w:t>
      </w:r>
      <w:r w:rsidR="00BD1F45" w:rsidRPr="000F1B71">
        <w:rPr>
          <w:b/>
          <w:sz w:val="24"/>
          <w:szCs w:val="24"/>
          <w:u w:val="single"/>
        </w:rPr>
        <w:t>n incident</w:t>
      </w:r>
      <w:r w:rsidR="00BD1F45" w:rsidRPr="000F1B71">
        <w:rPr>
          <w:b/>
          <w:sz w:val="24"/>
          <w:szCs w:val="24"/>
        </w:rPr>
        <w:t xml:space="preserve"> </w:t>
      </w:r>
      <w:r w:rsidR="008134D1" w:rsidRPr="000F1B71">
        <w:rPr>
          <w:sz w:val="24"/>
          <w:szCs w:val="24"/>
        </w:rPr>
        <w:t>that</w:t>
      </w:r>
      <w:r w:rsidRPr="000F1B71">
        <w:rPr>
          <w:sz w:val="24"/>
          <w:szCs w:val="24"/>
        </w:rPr>
        <w:t xml:space="preserve"> you </w:t>
      </w:r>
      <w:r w:rsidR="008134D1" w:rsidRPr="000F1B71">
        <w:rPr>
          <w:sz w:val="24"/>
          <w:szCs w:val="24"/>
        </w:rPr>
        <w:t>been involved in</w:t>
      </w:r>
      <w:r w:rsidRPr="000F1B71">
        <w:rPr>
          <w:sz w:val="24"/>
          <w:szCs w:val="24"/>
        </w:rPr>
        <w:t xml:space="preserve"> with an offender/service</w:t>
      </w:r>
      <w:r w:rsidRPr="000F1B71">
        <w:rPr>
          <w:b/>
          <w:sz w:val="24"/>
          <w:szCs w:val="24"/>
        </w:rPr>
        <w:t xml:space="preserve"> </w:t>
      </w:r>
      <w:r w:rsidRPr="000F1B71">
        <w:rPr>
          <w:sz w:val="24"/>
          <w:szCs w:val="24"/>
        </w:rPr>
        <w:t xml:space="preserve">user/victim and reflect on what happened. </w:t>
      </w:r>
    </w:p>
    <w:p w14:paraId="71AE74C3" w14:textId="77777777" w:rsidR="003C458C" w:rsidRPr="000F1B71"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0F1B71" w14:paraId="4E540F27" w14:textId="77777777" w:rsidTr="1C1DBF4D">
        <w:tc>
          <w:tcPr>
            <w:tcW w:w="10188" w:type="dxa"/>
            <w:shd w:val="clear" w:color="auto" w:fill="auto"/>
          </w:tcPr>
          <w:p w14:paraId="62D73FE2" w14:textId="47034491" w:rsidR="00CA2745" w:rsidRPr="000F1B71" w:rsidRDefault="5848403C" w:rsidP="5848403C">
            <w:pPr>
              <w:ind w:right="237"/>
              <w:jc w:val="both"/>
              <w:rPr>
                <w:sz w:val="24"/>
                <w:szCs w:val="24"/>
              </w:rPr>
            </w:pPr>
            <w:r w:rsidRPr="000F1B71">
              <w:rPr>
                <w:b/>
                <w:bCs/>
                <w:sz w:val="24"/>
                <w:szCs w:val="24"/>
              </w:rPr>
              <w:t>Give a brief description</w:t>
            </w:r>
            <w:r w:rsidRPr="000F1B71">
              <w:rPr>
                <w:sz w:val="24"/>
                <w:szCs w:val="24"/>
              </w:rPr>
              <w:t xml:space="preserve"> of the situation including social and legislative contexts and any relevant cultural, ethnicity and language issues. </w:t>
            </w:r>
          </w:p>
          <w:p w14:paraId="636A3FE5" w14:textId="7E22307E" w:rsidR="00C91574" w:rsidRPr="000F1B71" w:rsidRDefault="00C91574" w:rsidP="5848403C">
            <w:pPr>
              <w:ind w:right="237"/>
              <w:jc w:val="both"/>
              <w:rPr>
                <w:sz w:val="24"/>
                <w:szCs w:val="24"/>
              </w:rPr>
            </w:pPr>
          </w:p>
          <w:p w14:paraId="6A04720E" w14:textId="77777777" w:rsidR="0012135C" w:rsidRPr="000F1B71" w:rsidRDefault="5848403C" w:rsidP="5848403C">
            <w:pPr>
              <w:ind w:right="237"/>
              <w:jc w:val="both"/>
              <w:rPr>
                <w:sz w:val="24"/>
                <w:szCs w:val="24"/>
              </w:rPr>
            </w:pPr>
            <w:r w:rsidRPr="000F1B71">
              <w:rPr>
                <w:b/>
                <w:bCs/>
                <w:sz w:val="24"/>
                <w:szCs w:val="24"/>
              </w:rPr>
              <w:t>Consider</w:t>
            </w:r>
            <w:r w:rsidRPr="000F1B71">
              <w:rPr>
                <w:sz w:val="24"/>
                <w:szCs w:val="24"/>
              </w:rPr>
              <w:t xml:space="preserve"> how the anti-social behaviour impacted the local community and what constitutes effective and appropriate police action. </w:t>
            </w:r>
          </w:p>
          <w:p w14:paraId="3F8D0F97" w14:textId="77777777" w:rsidR="0012135C" w:rsidRPr="000F1B71" w:rsidRDefault="0012135C" w:rsidP="5848403C">
            <w:pPr>
              <w:ind w:right="237"/>
              <w:jc w:val="both"/>
              <w:rPr>
                <w:sz w:val="24"/>
                <w:szCs w:val="24"/>
              </w:rPr>
            </w:pPr>
          </w:p>
          <w:p w14:paraId="00AB5F18" w14:textId="479879FF" w:rsidR="00C91574" w:rsidRPr="000F1B71" w:rsidRDefault="5848403C" w:rsidP="5848403C">
            <w:pPr>
              <w:ind w:right="237"/>
              <w:jc w:val="both"/>
              <w:rPr>
                <w:sz w:val="24"/>
                <w:szCs w:val="24"/>
              </w:rPr>
            </w:pPr>
            <w:r w:rsidRPr="000F1B71">
              <w:rPr>
                <w:b/>
                <w:bCs/>
                <w:sz w:val="24"/>
                <w:szCs w:val="24"/>
              </w:rPr>
              <w:t>Outline</w:t>
            </w:r>
            <w:r w:rsidRPr="000F1B71">
              <w:rPr>
                <w:sz w:val="24"/>
                <w:szCs w:val="24"/>
              </w:rPr>
              <w:t xml:space="preserve"> your responsibilities when responding to anti-social behaviour (including enforcement, prevention activity and partnership activity). </w:t>
            </w:r>
          </w:p>
          <w:p w14:paraId="4998071E" w14:textId="77777777" w:rsidR="003C458C" w:rsidRPr="000F1B71" w:rsidRDefault="003C458C" w:rsidP="5848403C">
            <w:pPr>
              <w:ind w:right="237"/>
              <w:jc w:val="both"/>
              <w:rPr>
                <w:sz w:val="24"/>
                <w:szCs w:val="24"/>
              </w:rPr>
            </w:pPr>
          </w:p>
          <w:p w14:paraId="3C4885A7" w14:textId="6385A733" w:rsidR="00BA1FFA" w:rsidRPr="000F1B71" w:rsidRDefault="5848403C" w:rsidP="5848403C">
            <w:pPr>
              <w:ind w:right="237"/>
              <w:jc w:val="both"/>
              <w:rPr>
                <w:sz w:val="24"/>
                <w:szCs w:val="24"/>
              </w:rPr>
            </w:pPr>
            <w:r w:rsidRPr="000F1B71">
              <w:rPr>
                <w:b/>
                <w:bCs/>
                <w:sz w:val="24"/>
                <w:szCs w:val="24"/>
              </w:rPr>
              <w:t>Illustrate</w:t>
            </w:r>
            <w:r w:rsidRPr="000F1B71">
              <w:rPr>
                <w:sz w:val="24"/>
                <w:szCs w:val="24"/>
              </w:rPr>
              <w:t xml:space="preserve"> how policing values were engaged particularly through an </w:t>
            </w:r>
            <w:r w:rsidRPr="000F1B71">
              <w:rPr>
                <w:b/>
                <w:bCs/>
                <w:sz w:val="24"/>
                <w:szCs w:val="24"/>
              </w:rPr>
              <w:t>analysis</w:t>
            </w:r>
            <w:r w:rsidRPr="000F1B71">
              <w:rPr>
                <w:sz w:val="24"/>
                <w:szCs w:val="24"/>
              </w:rPr>
              <w:t xml:space="preserve"> of the potential impact of bias on the decision-making process.</w:t>
            </w:r>
          </w:p>
          <w:p w14:paraId="5B7A1468" w14:textId="77777777" w:rsidR="00131116" w:rsidRDefault="00131116" w:rsidP="5848403C">
            <w:pPr>
              <w:ind w:right="237"/>
              <w:jc w:val="both"/>
              <w:rPr>
                <w:sz w:val="24"/>
                <w:szCs w:val="24"/>
              </w:rPr>
            </w:pPr>
          </w:p>
          <w:p w14:paraId="06F54062" w14:textId="379B4A31" w:rsidR="00BD1F45" w:rsidRPr="000F1B71" w:rsidRDefault="00BD1F45" w:rsidP="5848403C">
            <w:pPr>
              <w:ind w:right="237"/>
              <w:jc w:val="both"/>
              <w:rPr>
                <w:sz w:val="24"/>
                <w:szCs w:val="24"/>
              </w:rPr>
            </w:pPr>
            <w:r w:rsidRPr="000F1B71">
              <w:rPr>
                <w:sz w:val="24"/>
                <w:szCs w:val="24"/>
              </w:rPr>
              <w:t>Considering your experience to date, reflect on any aspect of problem solving, evidence based policing, decision making and discretion which may impact upon wider police community relations.</w:t>
            </w:r>
          </w:p>
          <w:p w14:paraId="0EDB120E" w14:textId="77777777" w:rsidR="00131116" w:rsidRDefault="00131116" w:rsidP="00BD1F45">
            <w:pPr>
              <w:ind w:right="237"/>
              <w:jc w:val="both"/>
              <w:rPr>
                <w:b/>
                <w:sz w:val="24"/>
                <w:szCs w:val="24"/>
              </w:rPr>
            </w:pPr>
          </w:p>
          <w:p w14:paraId="688C7C9B" w14:textId="756DC2E7" w:rsidR="00BD1F45" w:rsidRPr="000F1B71" w:rsidRDefault="00BD1F45" w:rsidP="00BD1F45">
            <w:pPr>
              <w:ind w:right="237"/>
              <w:jc w:val="both"/>
              <w:rPr>
                <w:b/>
                <w:sz w:val="24"/>
                <w:szCs w:val="24"/>
              </w:rPr>
            </w:pPr>
            <w:r w:rsidRPr="000F1B71">
              <w:rPr>
                <w:b/>
                <w:sz w:val="24"/>
                <w:szCs w:val="24"/>
              </w:rPr>
              <w:t>For example:</w:t>
            </w:r>
          </w:p>
          <w:p w14:paraId="62C7A49D" w14:textId="7BC5741C" w:rsidR="00BD1F45" w:rsidRPr="000F1B71" w:rsidRDefault="00BD1F45" w:rsidP="00BD1F45">
            <w:pPr>
              <w:ind w:right="237"/>
              <w:jc w:val="both"/>
              <w:rPr>
                <w:i/>
                <w:sz w:val="24"/>
                <w:szCs w:val="24"/>
              </w:rPr>
            </w:pPr>
            <w:r w:rsidRPr="000F1B71">
              <w:rPr>
                <w:i/>
                <w:sz w:val="24"/>
                <w:szCs w:val="24"/>
              </w:rPr>
              <w:t>How has your experience of policing the night time economy influenced your    perception of the wider community?</w:t>
            </w:r>
          </w:p>
          <w:p w14:paraId="4361822B" w14:textId="77777777" w:rsidR="00BD1F45" w:rsidRPr="000F1B71" w:rsidRDefault="00BD1F45" w:rsidP="00BD1F45">
            <w:pPr>
              <w:ind w:right="237"/>
              <w:jc w:val="both"/>
              <w:rPr>
                <w:i/>
                <w:sz w:val="24"/>
                <w:szCs w:val="24"/>
              </w:rPr>
            </w:pPr>
          </w:p>
          <w:p w14:paraId="0ECB7FEB" w14:textId="2FF71B1C" w:rsidR="00BD1F45" w:rsidRPr="000F1B71" w:rsidRDefault="00BD1F45" w:rsidP="00BD1F45">
            <w:pPr>
              <w:ind w:right="237"/>
              <w:jc w:val="both"/>
              <w:rPr>
                <w:i/>
                <w:sz w:val="24"/>
                <w:szCs w:val="24"/>
              </w:rPr>
            </w:pPr>
            <w:r w:rsidRPr="000F1B71">
              <w:rPr>
                <w:i/>
                <w:sz w:val="24"/>
                <w:szCs w:val="24"/>
              </w:rPr>
              <w:t>Other examples relating to your experiences would be equally valid.</w:t>
            </w:r>
          </w:p>
          <w:p w14:paraId="77D8AC39" w14:textId="417DABC8" w:rsidR="003C458C" w:rsidRPr="000F1B71" w:rsidRDefault="2461808A" w:rsidP="5848403C">
            <w:pPr>
              <w:ind w:right="237"/>
              <w:jc w:val="both"/>
              <w:rPr>
                <w:sz w:val="24"/>
                <w:szCs w:val="24"/>
              </w:rPr>
            </w:pPr>
            <w:r w:rsidRPr="000F1B71">
              <w:rPr>
                <w:sz w:val="24"/>
                <w:szCs w:val="24"/>
              </w:rPr>
              <w:t>1</w:t>
            </w:r>
            <w:r w:rsidR="6F2546C7" w:rsidRPr="000F1B71">
              <w:rPr>
                <w:sz w:val="24"/>
                <w:szCs w:val="24"/>
              </w:rPr>
              <w:t>750</w:t>
            </w:r>
            <w:r w:rsidRPr="000F1B71">
              <w:rPr>
                <w:sz w:val="24"/>
                <w:szCs w:val="24"/>
              </w:rPr>
              <w:t xml:space="preserve"> </w:t>
            </w:r>
            <w:r w:rsidR="5848403C" w:rsidRPr="000F1B71">
              <w:rPr>
                <w:sz w:val="24"/>
                <w:szCs w:val="24"/>
              </w:rPr>
              <w:t xml:space="preserve">words </w:t>
            </w:r>
            <w:r w:rsidR="5848403C" w:rsidRPr="000F1B71">
              <w:rPr>
                <w:i/>
                <w:iCs/>
                <w:sz w:val="24"/>
                <w:szCs w:val="24"/>
              </w:rPr>
              <w:t>(+/- 10%: include your actual word count at the end of each section)</w:t>
            </w:r>
          </w:p>
        </w:tc>
      </w:tr>
      <w:tr w:rsidR="00BD1F45" w:rsidRPr="000F1B71" w14:paraId="446DD42C" w14:textId="77777777" w:rsidTr="1C1DBF4D">
        <w:tc>
          <w:tcPr>
            <w:tcW w:w="10188" w:type="dxa"/>
            <w:shd w:val="clear" w:color="auto" w:fill="auto"/>
          </w:tcPr>
          <w:p w14:paraId="26707CBB" w14:textId="77777777" w:rsidR="00BD1F45" w:rsidRPr="000F1B71" w:rsidRDefault="00BD1F45" w:rsidP="5848403C">
            <w:pPr>
              <w:pStyle w:val="TableParagraph"/>
              <w:tabs>
                <w:tab w:val="left" w:pos="355"/>
              </w:tabs>
              <w:ind w:left="0" w:right="237"/>
              <w:rPr>
                <w:rFonts w:eastAsia="Times New Roman"/>
                <w:color w:val="000000" w:themeColor="text1"/>
                <w:sz w:val="24"/>
                <w:szCs w:val="24"/>
                <w:lang w:bidi="ar-SA"/>
              </w:rPr>
            </w:pPr>
          </w:p>
        </w:tc>
      </w:tr>
    </w:tbl>
    <w:p w14:paraId="46C1C1FB" w14:textId="75258CB0" w:rsidR="00EC2B45" w:rsidRDefault="003C458C" w:rsidP="00EC2B45">
      <w:pPr>
        <w:rPr>
          <w:b/>
          <w:sz w:val="24"/>
          <w:szCs w:val="24"/>
        </w:rPr>
      </w:pPr>
      <w:r w:rsidRPr="000F1B71">
        <w:rPr>
          <w:b/>
          <w:sz w:val="24"/>
          <w:szCs w:val="24"/>
        </w:rPr>
        <w:lastRenderedPageBreak/>
        <w:t>ANSWER:</w:t>
      </w:r>
      <w:r w:rsidR="00EE5588" w:rsidRPr="000F1B71">
        <w:rPr>
          <w:b/>
          <w:sz w:val="24"/>
          <w:szCs w:val="24"/>
        </w:rPr>
        <w:t xml:space="preserve"> </w:t>
      </w:r>
    </w:p>
    <w:p w14:paraId="76889ECF" w14:textId="77777777" w:rsidR="00131116" w:rsidRPr="000F1B71" w:rsidRDefault="00131116" w:rsidP="00EC2B45">
      <w:pPr>
        <w:rPr>
          <w:rFonts w:eastAsia="Arial"/>
          <w:b/>
          <w:bCs/>
          <w:sz w:val="24"/>
          <w:szCs w:val="24"/>
          <w:lang w:eastAsia="en-US"/>
        </w:rPr>
      </w:pPr>
    </w:p>
    <w:p w14:paraId="12098319" w14:textId="77777777"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In this essay I will explore a situation which involved antisocial behaviour in a local community area and the impact this had on the community. I will also reflect on my experiences and how these guided me in my approach to help address the problem. </w:t>
      </w:r>
    </w:p>
    <w:p w14:paraId="657C71FE" w14:textId="77777777" w:rsidR="002558F2"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To begin with, a commonly used definition of antisocial behaviour is cited in the Crime and Disorder Act (1998) as ‘Acting in a manner that caused or was likely to cause harassment, alarm or distress to one or more persons not of the same household…’ (Home Office 2004). This definition is again present in more recent legislation of the Antisocial Behaviour, Crime and Policing Act 2014. </w:t>
      </w:r>
    </w:p>
    <w:p w14:paraId="50FBF499" w14:textId="77777777" w:rsidR="00131116"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The impact of the behaviour can be divided into three main categories. These include personal antisocial behaviour, nuisance antisocial behaviour and environmental antisocial behaviour. When considering antisocial behaviour, the principles of the Human Rights Act (1998) must also be integral in decision making. </w:t>
      </w:r>
    </w:p>
    <w:p w14:paraId="6995F7E2" w14:textId="72415F8F" w:rsidR="002558F2"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As stated on College Police UK, ‘human rights must sit at the heart of the conception, planning, implementation and control of every aspect of the operations of the police service.’ (2018) </w:t>
      </w:r>
    </w:p>
    <w:p w14:paraId="11F709B6" w14:textId="722DFED4"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The incident I played a key role in as a police constable sat within the categories of both nuisance behaviour and environmental behaviour which I will now describe in more detail. </w:t>
      </w:r>
    </w:p>
    <w:p w14:paraId="6C719655" w14:textId="309DE3CA" w:rsidR="00131116"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A local bus shelter was often frequented by a group of youths in the evenings. </w:t>
      </w:r>
      <w:r w:rsidR="00131116" w:rsidRPr="00EC2B45">
        <w:rPr>
          <w:rFonts w:eastAsia="Arial"/>
          <w:sz w:val="24"/>
          <w:szCs w:val="24"/>
          <w:lang w:eastAsia="en-US"/>
        </w:rPr>
        <w:t>Residents</w:t>
      </w:r>
      <w:r w:rsidRPr="00EC2B45">
        <w:rPr>
          <w:rFonts w:eastAsia="Arial"/>
          <w:sz w:val="24"/>
          <w:szCs w:val="24"/>
          <w:lang w:eastAsia="en-US"/>
        </w:rPr>
        <w:t xml:space="preserve"> who lived in close proximity to the bus shelter became concerned about the behaviour of the youths. </w:t>
      </w:r>
    </w:p>
    <w:p w14:paraId="4D3C445D" w14:textId="6CE370F7"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There were reports of foul language being used, the drinking of alcohol, damage to public property and intimidating behaviour towards members of the public who wished to use the bus shelter. The bus shelter would also be left with large amounts of litter and often graffiti on the bus shelter walls. </w:t>
      </w:r>
    </w:p>
    <w:p w14:paraId="7A0778F4" w14:textId="77777777" w:rsidR="00131116"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The gathering of youths at the shelter had an impact on the local community and especially individuals who wished to sue the bus shelter. Residents reported that they would avoid using the bus shelter as they felt intimidated by the group. </w:t>
      </w:r>
    </w:p>
    <w:p w14:paraId="56BFDBEC" w14:textId="3438970C" w:rsidR="002558F2"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The bus shelter had also become visually unpleasant due to the large amounts of graffiti. As the number of those gathering in the shelter varied, there were often reports of loud voices and music playing. </w:t>
      </w:r>
    </w:p>
    <w:p w14:paraId="1C1774EF" w14:textId="39539675"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This caused unnecessary disturbance to residents nearby. Within the area there were ongoing concerns regarding smashed glass in and around the shelter making it an unsafe area for members of the public. </w:t>
      </w:r>
    </w:p>
    <w:p w14:paraId="31E724F2" w14:textId="77777777" w:rsidR="00131116"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Initially the community concerns were reported to the local Police Community Support Officer (PCSO). The role of the PCSO includes providing ‘a visible, accessible and approachable uniformed presence…’ (College of Policing 2022). Prior to the involvement of the police, it was deemed appropriate for an increase of PCSO presence within the area to deter the youths from gathering. </w:t>
      </w:r>
    </w:p>
    <w:p w14:paraId="4A8A426B" w14:textId="0BB8216E" w:rsidR="002558F2"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lastRenderedPageBreak/>
        <w:t xml:space="preserve">This also provided the local PCSO’s the opportunity to try to engage with the youths and discuss with them the impact of their behaviour and the consequences that may occur. </w:t>
      </w:r>
    </w:p>
    <w:p w14:paraId="4AEDC3CC" w14:textId="1964C946"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In August 2021, additional funding was provided to increase the number of PCSO’s currently in communities and the role of the PCSO was recognised as to have an impact on reducing antisocial behaviour (Gov. Wales 2021) </w:t>
      </w:r>
    </w:p>
    <w:p w14:paraId="7433C3BE" w14:textId="77777777" w:rsidR="00131116"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However, despite the regular presence of PCSO’s and requests for the group to disperse the youths continued to cause ongoing annoyance for residents with their antisocial behaviour. </w:t>
      </w:r>
    </w:p>
    <w:p w14:paraId="162C3BC6" w14:textId="0B81234C" w:rsidR="002558F2"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Following attempts from the local PCSO’s it was decided that it was now appropriate for the incident to be escalated as a police matter. One of the main reasons for this was the consideration that perhaps authorisation of dispersal power was required. </w:t>
      </w:r>
    </w:p>
    <w:p w14:paraId="1E7D542F" w14:textId="3522E15B"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The youths continued to attend the shelter and despite showing some efforts to go elsewhere they would often return once the presence of a PCSO was absent. The Dispersal Order can be a method ‘to restrict ‘unwanted’ people from certain public places.’ (Millie 2009). The presence of the youths and continued unwanted behaviour resulted in the need for appropriate police action.</w:t>
      </w:r>
    </w:p>
    <w:p w14:paraId="49135834" w14:textId="77777777"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When responding to reports of antisocial behaviour, a police constable has a number of responsibilities including enforcement, prevention activity and partnership activity. The following steps were implemented to adhere to the responsibilities previously mentioned. </w:t>
      </w:r>
    </w:p>
    <w:p w14:paraId="062BA786" w14:textId="77777777" w:rsidR="00EC2B45" w:rsidRPr="00EC2B45" w:rsidRDefault="00EC2B45" w:rsidP="00EC2B45">
      <w:pPr>
        <w:overflowPunct/>
        <w:autoSpaceDE/>
        <w:autoSpaceDN/>
        <w:adjustRightInd/>
        <w:spacing w:after="160" w:line="256" w:lineRule="auto"/>
        <w:textAlignment w:val="auto"/>
        <w:rPr>
          <w:rFonts w:eastAsia="Arial"/>
          <w:b/>
          <w:bCs/>
          <w:sz w:val="24"/>
          <w:szCs w:val="24"/>
          <w:lang w:eastAsia="en-US"/>
        </w:rPr>
      </w:pPr>
      <w:r w:rsidRPr="00EC2B45">
        <w:rPr>
          <w:rFonts w:eastAsia="Arial"/>
          <w:b/>
          <w:bCs/>
          <w:sz w:val="24"/>
          <w:szCs w:val="24"/>
          <w:lang w:eastAsia="en-US"/>
        </w:rPr>
        <w:t>Enforcement.</w:t>
      </w:r>
    </w:p>
    <w:p w14:paraId="53C670FB" w14:textId="77777777"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The youths were asked to leave the shelter on numerous occasions. My approach in speaking to the group was to be fair, transparent and impartial. I aimed to build a rapport with them so I could engage in conversation about the situation. However, it was paramount that I explained the consequences of their behaviour in relation to legislation, in this situation Antisocial Behaviour, Crime and Policing Act (2014). The young people were informed of the reason for a dispersal order and ‘failure to comply with the direction would be a criminal offence…’ (Legislation.gov.uk 2014)</w:t>
      </w:r>
    </w:p>
    <w:p w14:paraId="7EE93AF3" w14:textId="77777777" w:rsidR="00EC2B45" w:rsidRPr="00EC2B45" w:rsidRDefault="00EC2B45" w:rsidP="00EC2B45">
      <w:pPr>
        <w:overflowPunct/>
        <w:autoSpaceDE/>
        <w:autoSpaceDN/>
        <w:adjustRightInd/>
        <w:spacing w:after="160" w:line="256" w:lineRule="auto"/>
        <w:textAlignment w:val="auto"/>
        <w:rPr>
          <w:rFonts w:eastAsia="Arial"/>
          <w:b/>
          <w:bCs/>
          <w:sz w:val="24"/>
          <w:szCs w:val="24"/>
          <w:lang w:eastAsia="en-US"/>
        </w:rPr>
      </w:pPr>
      <w:r w:rsidRPr="00EC2B45">
        <w:rPr>
          <w:rFonts w:eastAsia="Arial"/>
          <w:b/>
          <w:bCs/>
          <w:sz w:val="24"/>
          <w:szCs w:val="24"/>
          <w:lang w:eastAsia="en-US"/>
        </w:rPr>
        <w:t>Prevention.</w:t>
      </w:r>
    </w:p>
    <w:p w14:paraId="54878073" w14:textId="77777777" w:rsidR="00EC2B45" w:rsidRPr="00EC2B45" w:rsidRDefault="00EC2B45" w:rsidP="00EC2B45">
      <w:pPr>
        <w:overflowPunct/>
        <w:autoSpaceDE/>
        <w:autoSpaceDN/>
        <w:adjustRightInd/>
        <w:spacing w:after="160" w:line="256" w:lineRule="auto"/>
        <w:textAlignment w:val="auto"/>
        <w:rPr>
          <w:rFonts w:eastAsia="Arial"/>
          <w:b/>
          <w:bCs/>
          <w:sz w:val="24"/>
          <w:szCs w:val="24"/>
          <w:lang w:eastAsia="en-US"/>
        </w:rPr>
      </w:pPr>
      <w:r w:rsidRPr="00EC2B45">
        <w:rPr>
          <w:rFonts w:eastAsia="Arial"/>
          <w:sz w:val="24"/>
          <w:szCs w:val="24"/>
          <w:lang w:eastAsia="en-US"/>
        </w:rPr>
        <w:t xml:space="preserve">One of the methods identified as part of the decision-making process was to ‘flood’ the area with police presence. The aim of this was to act as a deterrent to the youths and deter them from continuing to gather. </w:t>
      </w:r>
    </w:p>
    <w:p w14:paraId="6D57A580" w14:textId="77777777" w:rsidR="00EC2B45" w:rsidRPr="00EC2B45" w:rsidRDefault="00EC2B45" w:rsidP="00EC2B45">
      <w:pPr>
        <w:overflowPunct/>
        <w:autoSpaceDE/>
        <w:autoSpaceDN/>
        <w:adjustRightInd/>
        <w:spacing w:after="160" w:line="256" w:lineRule="auto"/>
        <w:textAlignment w:val="auto"/>
        <w:rPr>
          <w:rFonts w:eastAsia="Arial"/>
          <w:b/>
          <w:bCs/>
          <w:sz w:val="24"/>
          <w:szCs w:val="24"/>
          <w:lang w:eastAsia="en-US"/>
        </w:rPr>
      </w:pPr>
      <w:r w:rsidRPr="00EC2B45">
        <w:rPr>
          <w:rFonts w:eastAsia="Arial"/>
          <w:b/>
          <w:bCs/>
          <w:sz w:val="24"/>
          <w:szCs w:val="24"/>
          <w:lang w:eastAsia="en-US"/>
        </w:rPr>
        <w:t>Partnership Activity.</w:t>
      </w:r>
    </w:p>
    <w:p w14:paraId="567504A7" w14:textId="77777777" w:rsidR="00EC2B45" w:rsidRPr="00EC2B45" w:rsidRDefault="00EC2B45" w:rsidP="00EC2B45">
      <w:pPr>
        <w:overflowPunct/>
        <w:autoSpaceDE/>
        <w:autoSpaceDN/>
        <w:adjustRightInd/>
        <w:spacing w:after="160" w:line="256" w:lineRule="auto"/>
        <w:textAlignment w:val="auto"/>
        <w:rPr>
          <w:rFonts w:eastAsia="Arial"/>
          <w:b/>
          <w:bCs/>
          <w:sz w:val="24"/>
          <w:szCs w:val="24"/>
          <w:lang w:eastAsia="en-US"/>
        </w:rPr>
      </w:pPr>
      <w:r w:rsidRPr="00EC2B45">
        <w:rPr>
          <w:rFonts w:eastAsia="Arial"/>
          <w:sz w:val="24"/>
          <w:szCs w:val="24"/>
          <w:lang w:eastAsia="en-US"/>
        </w:rPr>
        <w:t xml:space="preserve">Integral to creating solutions to the ongoing antisocial concerns I was keen to improve communication and partnerships between the members of the community. In this instance, following discussion with the young people I explored options for making improvements to the local skate park. The reason for this was in response to comments given by the young people regarding boredom and ‘having nothing else to do.’ </w:t>
      </w:r>
    </w:p>
    <w:p w14:paraId="4E9AABCC" w14:textId="77777777" w:rsidR="0021787B"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lastRenderedPageBreak/>
        <w:t xml:space="preserve">A research study conducted in July 2020 by a school in Swansea recognised a reduction in antisocial incidents in the community reported following improved partnership with agencies such as the police, fire service and drug squad. (Estyn 2020) </w:t>
      </w:r>
    </w:p>
    <w:p w14:paraId="62405CE6" w14:textId="580EE601"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Communities can use Police and Communities Together meetings (PACT) are often held to discuss local issues by all members of the community. By attending these meetings links established links were created with a local business that was willing to financially support the improvement of the skate park. </w:t>
      </w:r>
    </w:p>
    <w:p w14:paraId="5AC727BA" w14:textId="77777777" w:rsidR="002558F2"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The actions and behaviour of a police constable are guided by four core policing values of public service, integrity, transparency and impartiality. These are identified within the Competency and Values Framework (2016). Throughout this incident I aimed to maintain communication with various members of the public and attempted to improve the situation for all stakeholders. </w:t>
      </w:r>
    </w:p>
    <w:p w14:paraId="5A38C26A" w14:textId="39FDDAFE"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I was honest with the young people of the risk of their behaviour and actions in relation to antisocial behaviour. I believe I maintained public trust and acted in the best interest of the public. And lastly, I approached the situation fairly and impartially and offered a way forward for both the residents and the young people.</w:t>
      </w:r>
    </w:p>
    <w:p w14:paraId="4E8734B3" w14:textId="77777777"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In order to uphold the four values my decision making had to be void of any bias. As previously discussed, impartiality is a core value and a key element in the Code of Ethics (2014). The impact of existing bias, for example towards youths and antisocial behaviour could have resulted in assumptions and charges being brought against the young people without consideration of how to improve the situation for the future. </w:t>
      </w:r>
    </w:p>
    <w:p w14:paraId="33FD88DA" w14:textId="77777777"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Police constables use the National Decision Model not only ‘for making decisions but to assess and judge those decisions’ (Open University 2019). As shown in the figure below, there are specific stages for each part of the decision-making process in order to support and justify choices made. </w:t>
      </w:r>
    </w:p>
    <w:p w14:paraId="2077D429" w14:textId="77777777"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Calibri"/>
          <w:noProof/>
          <w:color w:val="auto"/>
          <w:sz w:val="24"/>
          <w:szCs w:val="24"/>
          <w:lang w:eastAsia="en-US"/>
        </w:rPr>
        <w:drawing>
          <wp:inline distT="0" distB="0" distL="0" distR="0" wp14:anchorId="3C7CE182" wp14:editId="1DE41776">
            <wp:extent cx="3676650" cy="2247900"/>
            <wp:effectExtent l="0" t="0" r="0" b="0"/>
            <wp:docPr id="14" name="Picture 2" descr="National Decis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tional Decision Mode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76650" cy="2247900"/>
                    </a:xfrm>
                    <a:prstGeom prst="rect">
                      <a:avLst/>
                    </a:prstGeom>
                    <a:noFill/>
                    <a:ln>
                      <a:noFill/>
                    </a:ln>
                  </pic:spPr>
                </pic:pic>
              </a:graphicData>
            </a:graphic>
          </wp:inline>
        </w:drawing>
      </w:r>
      <w:r w:rsidRPr="00EC2B45">
        <w:rPr>
          <w:rFonts w:eastAsia="Arial"/>
          <w:sz w:val="24"/>
          <w:szCs w:val="24"/>
          <w:lang w:eastAsia="en-US"/>
        </w:rPr>
        <w:t>College of Policing (2014)</w:t>
      </w:r>
    </w:p>
    <w:p w14:paraId="3012EEE1" w14:textId="77777777"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During each stage of the decision-making process considerations are given to the impact of bias which I will now discuss further.</w:t>
      </w:r>
    </w:p>
    <w:p w14:paraId="6162FA3D" w14:textId="77777777" w:rsidR="00EC2B45" w:rsidRPr="00EC2B45" w:rsidRDefault="00EC2B45" w:rsidP="00EC2B45">
      <w:pPr>
        <w:overflowPunct/>
        <w:autoSpaceDE/>
        <w:autoSpaceDN/>
        <w:adjustRightInd/>
        <w:spacing w:after="160" w:line="256" w:lineRule="auto"/>
        <w:textAlignment w:val="auto"/>
        <w:rPr>
          <w:rFonts w:eastAsia="Arial"/>
          <w:b/>
          <w:bCs/>
          <w:sz w:val="24"/>
          <w:szCs w:val="24"/>
          <w:lang w:eastAsia="en-US"/>
        </w:rPr>
      </w:pPr>
      <w:r w:rsidRPr="00EC2B45">
        <w:rPr>
          <w:rFonts w:eastAsia="Arial"/>
          <w:b/>
          <w:bCs/>
          <w:sz w:val="24"/>
          <w:szCs w:val="24"/>
          <w:lang w:eastAsia="en-US"/>
        </w:rPr>
        <w:t>Gather information and intelligence.</w:t>
      </w:r>
    </w:p>
    <w:p w14:paraId="2D26E175" w14:textId="77777777"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lastRenderedPageBreak/>
        <w:t>Police constables must ensure evidence is gathered fairly and assumptions are not made about the suspects. In relation to the discussed incident, it was crucial that I remained impartial and found a solution and approach to the problem that was successful for all involved. For example, if I had assumed that all the youths were dishonest, troublemakers who do not want to play an interactive role in their community.</w:t>
      </w:r>
    </w:p>
    <w:p w14:paraId="47A4238A" w14:textId="77777777"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b/>
          <w:bCs/>
          <w:sz w:val="24"/>
          <w:szCs w:val="24"/>
          <w:lang w:eastAsia="en-US"/>
        </w:rPr>
        <w:t>Assess threat and risk.</w:t>
      </w:r>
    </w:p>
    <w:p w14:paraId="7EF43D65" w14:textId="77777777"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If I assumed that the group of youths meant to cause physical harm to people due to their undesired behaviour, I may have approached my conversations with them in a different manner. For example, I may have used my authority and acted as an intimidating presence in order for them to move. </w:t>
      </w:r>
    </w:p>
    <w:p w14:paraId="7AE44AD7" w14:textId="77777777" w:rsidR="00EC2B45" w:rsidRPr="00EC2B45" w:rsidRDefault="00EC2B45" w:rsidP="00EC2B45">
      <w:pPr>
        <w:overflowPunct/>
        <w:autoSpaceDE/>
        <w:autoSpaceDN/>
        <w:adjustRightInd/>
        <w:spacing w:after="160" w:line="256" w:lineRule="auto"/>
        <w:textAlignment w:val="auto"/>
        <w:rPr>
          <w:rFonts w:eastAsia="Arial"/>
          <w:b/>
          <w:bCs/>
          <w:sz w:val="24"/>
          <w:szCs w:val="24"/>
          <w:lang w:eastAsia="en-US"/>
        </w:rPr>
      </w:pPr>
      <w:r w:rsidRPr="00EC2B45">
        <w:rPr>
          <w:rFonts w:eastAsia="Arial"/>
          <w:b/>
          <w:bCs/>
          <w:sz w:val="24"/>
          <w:szCs w:val="24"/>
          <w:lang w:eastAsia="en-US"/>
        </w:rPr>
        <w:t>Powers and Policy.</w:t>
      </w:r>
    </w:p>
    <w:p w14:paraId="231823C0" w14:textId="77777777"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Police officers must use legislation to support their decision making. It was crucial that I shared the details of specific law that the youths could be charged with to support them in their decision making. </w:t>
      </w:r>
    </w:p>
    <w:p w14:paraId="70204A26" w14:textId="77777777" w:rsidR="00EC2B45" w:rsidRPr="00EC2B45" w:rsidRDefault="00EC2B45" w:rsidP="00EC2B45">
      <w:pPr>
        <w:overflowPunct/>
        <w:autoSpaceDE/>
        <w:autoSpaceDN/>
        <w:adjustRightInd/>
        <w:spacing w:after="160" w:line="256" w:lineRule="auto"/>
        <w:textAlignment w:val="auto"/>
        <w:rPr>
          <w:rFonts w:eastAsia="Arial"/>
          <w:b/>
          <w:bCs/>
          <w:sz w:val="24"/>
          <w:szCs w:val="24"/>
          <w:lang w:eastAsia="en-US"/>
        </w:rPr>
      </w:pPr>
      <w:r w:rsidRPr="00EC2B45">
        <w:rPr>
          <w:rFonts w:eastAsia="Arial"/>
          <w:b/>
          <w:bCs/>
          <w:sz w:val="24"/>
          <w:szCs w:val="24"/>
          <w:lang w:eastAsia="en-US"/>
        </w:rPr>
        <w:t xml:space="preserve">Identify options and contingencies. </w:t>
      </w:r>
    </w:p>
    <w:p w14:paraId="21C985FF" w14:textId="77777777"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By including the youths in conversations about ways forward, options were created. The removal of bias towards young people enabled them to have ownership of the skate park project. Using force may have merely prevented the issue in the short term.</w:t>
      </w:r>
    </w:p>
    <w:p w14:paraId="4B265A95" w14:textId="77777777" w:rsidR="00EC2B45" w:rsidRPr="00EC2B45" w:rsidRDefault="00EC2B45" w:rsidP="00EC2B45">
      <w:pPr>
        <w:overflowPunct/>
        <w:autoSpaceDE/>
        <w:autoSpaceDN/>
        <w:adjustRightInd/>
        <w:spacing w:after="160" w:line="256" w:lineRule="auto"/>
        <w:textAlignment w:val="auto"/>
        <w:rPr>
          <w:rFonts w:eastAsia="Arial"/>
          <w:b/>
          <w:bCs/>
          <w:sz w:val="24"/>
          <w:szCs w:val="24"/>
          <w:lang w:eastAsia="en-US"/>
        </w:rPr>
      </w:pPr>
      <w:r w:rsidRPr="00EC2B45">
        <w:rPr>
          <w:rFonts w:eastAsia="Arial"/>
          <w:b/>
          <w:bCs/>
          <w:sz w:val="24"/>
          <w:szCs w:val="24"/>
          <w:lang w:eastAsia="en-US"/>
        </w:rPr>
        <w:t>Review.</w:t>
      </w:r>
    </w:p>
    <w:p w14:paraId="196DE2E5" w14:textId="77777777"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Following the improvement of the skate park the youths and residents were asked for feedback. The young people now had a place to socialise, and the residents were no longer affected by noise levels and felt safe to use the bus shelter.</w:t>
      </w:r>
    </w:p>
    <w:p w14:paraId="6B3025B2" w14:textId="77777777" w:rsidR="002558F2"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Finally, I believe my approach and decisions were shaped by my experience to date. On reflection of my personal qualities and experience being a Father to a teenager gave me the skills required to converse with the group of youths in a non-judgemental, open and approachable manner. </w:t>
      </w:r>
    </w:p>
    <w:p w14:paraId="2A35A055" w14:textId="254BE22A"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This enabled me to discover that the young people were keen for a safe, fun place to socialise. This information impacted on the desire to find a long-term solution to deter gatherings of youths at the bus shelter engaging in what was deemed to be antisocial behaviour. </w:t>
      </w:r>
    </w:p>
    <w:p w14:paraId="26B453A5" w14:textId="77777777" w:rsidR="002558F2"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Using an evidence based policing approach the decision to improve the available local facilities for the young people was supported and therefore more accepting as a solution to the local residents. </w:t>
      </w:r>
    </w:p>
    <w:p w14:paraId="7B0418E8" w14:textId="77777777" w:rsidR="002558F2"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 xml:space="preserve">Involving stakeholders in improving their local community formed part of a study in Wales in 2007. It was noted that ‘a correlation between the operation of the projects and a reduction in the number of incidents of antisocial behaviour being reported to the police, or engagement with the populations most at risk of carrying out antisocial behaviour’(MVA consultancy 2007). </w:t>
      </w:r>
    </w:p>
    <w:p w14:paraId="6654935A" w14:textId="6EF9AA38" w:rsidR="00EC2B45" w:rsidRPr="00EC2B45" w:rsidRDefault="00EC2B45" w:rsidP="00EC2B45">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lastRenderedPageBreak/>
        <w:t xml:space="preserve">By discussing projects like these with members of the public, it was supporting and justifying certain decisions that were made. The local residents appeared increasingly interested in the impact that this may have on their community as a whole. </w:t>
      </w:r>
    </w:p>
    <w:p w14:paraId="140F59E3" w14:textId="77777777" w:rsidR="00131116" w:rsidRDefault="00EC2B45" w:rsidP="00131116">
      <w:pPr>
        <w:overflowPunct/>
        <w:autoSpaceDE/>
        <w:autoSpaceDN/>
        <w:adjustRightInd/>
        <w:spacing w:after="160" w:line="256" w:lineRule="auto"/>
        <w:textAlignment w:val="auto"/>
        <w:rPr>
          <w:rFonts w:eastAsia="Arial"/>
          <w:sz w:val="24"/>
          <w:szCs w:val="24"/>
          <w:lang w:eastAsia="en-US"/>
        </w:rPr>
      </w:pPr>
      <w:r w:rsidRPr="00EC2B45">
        <w:rPr>
          <w:rFonts w:eastAsia="Arial"/>
          <w:sz w:val="24"/>
          <w:szCs w:val="24"/>
          <w:lang w:eastAsia="en-US"/>
        </w:rPr>
        <w:t>Antisocial behaviour can have a detrimental impact on individuals and communities and South Wales police continue to see the tackling of it as ‘a priority.’ (South Wales Commissioner 2020).</w:t>
      </w:r>
    </w:p>
    <w:p w14:paraId="592CAEBA" w14:textId="647DF3B9" w:rsidR="000F7ECD" w:rsidRPr="00131116" w:rsidRDefault="00131116" w:rsidP="00131116">
      <w:pPr>
        <w:overflowPunct/>
        <w:autoSpaceDE/>
        <w:autoSpaceDN/>
        <w:adjustRightInd/>
        <w:spacing w:after="160" w:line="256" w:lineRule="auto"/>
        <w:textAlignment w:val="auto"/>
        <w:rPr>
          <w:rFonts w:eastAsia="Arial"/>
          <w:sz w:val="24"/>
          <w:szCs w:val="24"/>
          <w:lang w:eastAsia="en-US"/>
        </w:rPr>
        <w:sectPr w:rsidR="000F7ECD" w:rsidRPr="00131116"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r>
        <w:rPr>
          <w:rFonts w:eastAsia="Arial"/>
          <w:sz w:val="24"/>
          <w:szCs w:val="24"/>
          <w:lang w:eastAsia="en-US"/>
        </w:rPr>
        <w:t>(</w:t>
      </w:r>
      <w:r w:rsidR="00EC2B45" w:rsidRPr="00EC2B45">
        <w:rPr>
          <w:rFonts w:eastAsia="Arial"/>
          <w:sz w:val="16"/>
          <w:szCs w:val="16"/>
          <w:lang w:eastAsia="en-US"/>
        </w:rPr>
        <w:t>Word Count: 175</w:t>
      </w:r>
      <w:r>
        <w:rPr>
          <w:rFonts w:eastAsia="Arial"/>
          <w:sz w:val="16"/>
          <w:szCs w:val="16"/>
          <w:lang w:eastAsia="en-US"/>
        </w:rPr>
        <w:t>1</w:t>
      </w:r>
      <w:r w:rsidR="00706CB1">
        <w:rPr>
          <w:rFonts w:eastAsia="Arial"/>
          <w:sz w:val="16"/>
          <w:szCs w:val="16"/>
          <w:lang w:eastAsia="en-US"/>
        </w:rPr>
        <w:t>)</w:t>
      </w:r>
    </w:p>
    <w:p w14:paraId="2B4DA333" w14:textId="77777777" w:rsidR="004923DA" w:rsidRPr="000F1B71" w:rsidRDefault="5848403C" w:rsidP="5848403C">
      <w:pPr>
        <w:keepNext/>
        <w:spacing w:before="240" w:after="60"/>
        <w:ind w:right="237"/>
        <w:jc w:val="both"/>
        <w:rPr>
          <w:b/>
          <w:bCs/>
          <w:sz w:val="24"/>
          <w:szCs w:val="24"/>
        </w:rPr>
      </w:pPr>
      <w:r w:rsidRPr="000F1B71">
        <w:rPr>
          <w:b/>
          <w:bCs/>
          <w:sz w:val="24"/>
          <w:szCs w:val="24"/>
        </w:rPr>
        <w:lastRenderedPageBreak/>
        <w:t>Bibliography</w:t>
      </w:r>
    </w:p>
    <w:p w14:paraId="5C7A9DD6" w14:textId="6A9DDB1D" w:rsidR="00390074" w:rsidRPr="000F1B71" w:rsidRDefault="5848403C" w:rsidP="5848403C">
      <w:pPr>
        <w:keepNext/>
        <w:spacing w:before="240" w:after="60"/>
        <w:ind w:right="237"/>
        <w:jc w:val="both"/>
        <w:rPr>
          <w:b/>
          <w:bCs/>
          <w:sz w:val="24"/>
          <w:szCs w:val="24"/>
        </w:rPr>
      </w:pPr>
      <w:r w:rsidRPr="000F1B71">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D0E96CB"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p>
    <w:p w14:paraId="53BBBD71"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r w:rsidRPr="000F1B71">
        <w:rPr>
          <w:rFonts w:eastAsia="Noto Serif CJK SC"/>
          <w:b/>
          <w:bCs/>
          <w:color w:val="auto"/>
          <w:kern w:val="3"/>
          <w:sz w:val="24"/>
          <w:szCs w:val="24"/>
          <w:lang w:eastAsia="zh-CN" w:bidi="hi-IN"/>
        </w:rPr>
        <w:t xml:space="preserve">College of Policing. </w:t>
      </w:r>
      <w:r w:rsidRPr="000F1B71">
        <w:rPr>
          <w:rFonts w:eastAsia="Noto Serif CJK SC"/>
          <w:i/>
          <w:iCs/>
          <w:color w:val="auto"/>
          <w:kern w:val="3"/>
          <w:sz w:val="24"/>
          <w:szCs w:val="24"/>
          <w:lang w:eastAsia="zh-CN" w:bidi="hi-IN"/>
        </w:rPr>
        <w:t xml:space="preserve">Police Community Support Officer. </w:t>
      </w:r>
      <w:r w:rsidRPr="000F1B71">
        <w:rPr>
          <w:rFonts w:eastAsia="Noto Serif CJK SC"/>
          <w:color w:val="auto"/>
          <w:kern w:val="3"/>
          <w:sz w:val="24"/>
          <w:szCs w:val="24"/>
          <w:lang w:eastAsia="zh-CN" w:bidi="hi-IN"/>
        </w:rPr>
        <w:t xml:space="preserve">January 2022. </w:t>
      </w:r>
    </w:p>
    <w:p w14:paraId="645F6DC4" w14:textId="77777777" w:rsidR="00222572" w:rsidRPr="000F1B71" w:rsidRDefault="003E275E" w:rsidP="00222572">
      <w:pPr>
        <w:suppressAutoHyphens/>
        <w:overflowPunct/>
        <w:autoSpaceDE/>
        <w:adjustRightInd/>
        <w:textAlignment w:val="auto"/>
        <w:rPr>
          <w:rFonts w:eastAsia="Noto Serif CJK SC"/>
          <w:color w:val="auto"/>
          <w:kern w:val="3"/>
          <w:sz w:val="24"/>
          <w:szCs w:val="24"/>
          <w:lang w:eastAsia="zh-CN" w:bidi="hi-IN"/>
        </w:rPr>
      </w:pPr>
      <w:hyperlink r:id="rId25" w:history="1">
        <w:r w:rsidR="00222572" w:rsidRPr="000F1B71">
          <w:rPr>
            <w:rFonts w:eastAsia="Noto Serif CJK SC"/>
            <w:color w:val="auto"/>
            <w:kern w:val="3"/>
            <w:sz w:val="24"/>
            <w:szCs w:val="24"/>
            <w:u w:val="single" w:color="000000"/>
            <w:lang w:eastAsia="zh-CN" w:bidi="hi-IN"/>
          </w:rPr>
          <w:t>https://profdev.colleg</w:t>
        </w:r>
        <w:bookmarkStart w:id="1" w:name="_Hlt93155842"/>
        <w:bookmarkStart w:id="2" w:name="_Hlt93155843"/>
        <w:bookmarkEnd w:id="1"/>
        <w:bookmarkEnd w:id="2"/>
        <w:r w:rsidR="00222572" w:rsidRPr="000F1B71">
          <w:rPr>
            <w:rFonts w:eastAsia="Noto Serif CJK SC"/>
            <w:color w:val="auto"/>
            <w:kern w:val="3"/>
            <w:sz w:val="24"/>
            <w:szCs w:val="24"/>
            <w:u w:val="single" w:color="000000"/>
            <w:lang w:eastAsia="zh-CN" w:bidi="hi-IN"/>
          </w:rPr>
          <w:t>e.police.uk/professional-profile/police-community-support-officer-pcso/</w:t>
        </w:r>
      </w:hyperlink>
    </w:p>
    <w:p w14:paraId="3C02F09D"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p>
    <w:p w14:paraId="57D58CE7"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r w:rsidRPr="000F1B71">
        <w:rPr>
          <w:rFonts w:eastAsia="Noto Serif CJK SC"/>
          <w:b/>
          <w:bCs/>
          <w:color w:val="auto"/>
          <w:kern w:val="3"/>
          <w:sz w:val="24"/>
          <w:szCs w:val="24"/>
          <w:lang w:eastAsia="zh-CN" w:bidi="hi-IN"/>
        </w:rPr>
        <w:t xml:space="preserve">Welsh Government. (2021) </w:t>
      </w:r>
      <w:r w:rsidRPr="000F1B71">
        <w:rPr>
          <w:rFonts w:eastAsia="Noto Serif CJK SC"/>
          <w:i/>
          <w:iCs/>
          <w:color w:val="auto"/>
          <w:kern w:val="3"/>
          <w:sz w:val="24"/>
          <w:szCs w:val="24"/>
          <w:lang w:eastAsia="zh-CN" w:bidi="hi-IN"/>
        </w:rPr>
        <w:t xml:space="preserve">100 New PCSO’s Funded by the Welsh government. </w:t>
      </w:r>
      <w:r w:rsidRPr="000F1B71">
        <w:rPr>
          <w:rFonts w:eastAsia="Noto Serif CJK SC"/>
          <w:color w:val="auto"/>
          <w:kern w:val="3"/>
          <w:sz w:val="24"/>
          <w:szCs w:val="24"/>
          <w:lang w:eastAsia="zh-CN" w:bidi="hi-IN"/>
        </w:rPr>
        <w:t>January 2022.</w:t>
      </w:r>
    </w:p>
    <w:p w14:paraId="368B59E7" w14:textId="77777777" w:rsidR="00222572" w:rsidRPr="000F1B71" w:rsidRDefault="003E275E" w:rsidP="00222572">
      <w:pPr>
        <w:suppressAutoHyphens/>
        <w:overflowPunct/>
        <w:autoSpaceDE/>
        <w:adjustRightInd/>
        <w:textAlignment w:val="auto"/>
        <w:rPr>
          <w:rFonts w:eastAsia="Noto Serif CJK SC"/>
          <w:color w:val="auto"/>
          <w:kern w:val="3"/>
          <w:sz w:val="24"/>
          <w:szCs w:val="24"/>
          <w:lang w:eastAsia="zh-CN" w:bidi="hi-IN"/>
        </w:rPr>
      </w:pPr>
      <w:hyperlink r:id="rId26" w:history="1">
        <w:r w:rsidR="00222572" w:rsidRPr="000F1B71">
          <w:rPr>
            <w:rFonts w:eastAsia="Noto Serif CJK SC"/>
            <w:color w:val="auto"/>
            <w:kern w:val="3"/>
            <w:sz w:val="24"/>
            <w:szCs w:val="24"/>
            <w:u w:val="single" w:color="000000"/>
            <w:lang w:eastAsia="zh-CN" w:bidi="hi-IN"/>
          </w:rPr>
          <w:t>https://gov.</w:t>
        </w:r>
        <w:bookmarkStart w:id="3" w:name="_Hlt93155763"/>
        <w:bookmarkStart w:id="4" w:name="_Hlt93155764"/>
        <w:bookmarkEnd w:id="3"/>
        <w:bookmarkEnd w:id="4"/>
        <w:r w:rsidR="00222572" w:rsidRPr="000F1B71">
          <w:rPr>
            <w:rFonts w:eastAsia="Noto Serif CJK SC"/>
            <w:color w:val="auto"/>
            <w:kern w:val="3"/>
            <w:sz w:val="24"/>
            <w:szCs w:val="24"/>
            <w:u w:val="single" w:color="000000"/>
            <w:lang w:eastAsia="zh-CN" w:bidi="hi-IN"/>
          </w:rPr>
          <w:t>wales/100-new-pcsos-funded-by-the-welsh-government</w:t>
        </w:r>
      </w:hyperlink>
    </w:p>
    <w:p w14:paraId="1B04C08C"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p>
    <w:p w14:paraId="205B753B"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r w:rsidRPr="000F1B71">
        <w:rPr>
          <w:rFonts w:eastAsia="Noto Serif CJK SC"/>
          <w:b/>
          <w:bCs/>
          <w:color w:val="auto"/>
          <w:kern w:val="3"/>
          <w:sz w:val="24"/>
          <w:szCs w:val="24"/>
          <w:lang w:eastAsia="zh-CN" w:bidi="hi-IN"/>
        </w:rPr>
        <w:t xml:space="preserve">Estyn.(2020). </w:t>
      </w:r>
      <w:r w:rsidRPr="000F1B71">
        <w:rPr>
          <w:rFonts w:eastAsia="Noto Serif CJK SC"/>
          <w:i/>
          <w:iCs/>
          <w:color w:val="auto"/>
          <w:kern w:val="3"/>
          <w:sz w:val="24"/>
          <w:szCs w:val="24"/>
          <w:lang w:eastAsia="zh-CN" w:bidi="hi-IN"/>
        </w:rPr>
        <w:t xml:space="preserve">Reducing antisocial behaviour in the community. </w:t>
      </w:r>
      <w:r w:rsidRPr="000F1B71">
        <w:rPr>
          <w:rFonts w:eastAsia="Noto Serif CJK SC"/>
          <w:color w:val="auto"/>
          <w:kern w:val="3"/>
          <w:sz w:val="24"/>
          <w:szCs w:val="24"/>
          <w:lang w:eastAsia="zh-CN" w:bidi="hi-IN"/>
        </w:rPr>
        <w:t xml:space="preserve">January 2022. </w:t>
      </w:r>
    </w:p>
    <w:p w14:paraId="6FAD1F03" w14:textId="77777777" w:rsidR="00222572" w:rsidRPr="000F1B71" w:rsidRDefault="003E275E" w:rsidP="00222572">
      <w:pPr>
        <w:suppressAutoHyphens/>
        <w:overflowPunct/>
        <w:autoSpaceDE/>
        <w:adjustRightInd/>
        <w:textAlignment w:val="auto"/>
        <w:rPr>
          <w:rFonts w:eastAsia="Noto Serif CJK SC"/>
          <w:color w:val="auto"/>
          <w:kern w:val="3"/>
          <w:sz w:val="24"/>
          <w:szCs w:val="24"/>
          <w:lang w:eastAsia="zh-CN" w:bidi="hi-IN"/>
        </w:rPr>
      </w:pPr>
      <w:hyperlink r:id="rId27" w:history="1">
        <w:r w:rsidR="00222572" w:rsidRPr="000F1B71">
          <w:rPr>
            <w:rFonts w:eastAsia="Noto Serif CJK SC"/>
            <w:kern w:val="3"/>
            <w:sz w:val="24"/>
            <w:szCs w:val="24"/>
            <w:u w:val="single" w:color="000000"/>
            <w:lang w:eastAsia="zh-CN" w:bidi="hi-IN"/>
          </w:rPr>
          <w:t>https://www.estyn</w:t>
        </w:r>
        <w:bookmarkStart w:id="5" w:name="_Hlt93155682"/>
        <w:bookmarkStart w:id="6" w:name="_Hlt93155683"/>
        <w:bookmarkEnd w:id="5"/>
        <w:bookmarkEnd w:id="6"/>
        <w:r w:rsidR="00222572" w:rsidRPr="000F1B71">
          <w:rPr>
            <w:rFonts w:eastAsia="Noto Serif CJK SC"/>
            <w:kern w:val="3"/>
            <w:sz w:val="24"/>
            <w:szCs w:val="24"/>
            <w:u w:val="single" w:color="000000"/>
            <w:lang w:eastAsia="zh-CN" w:bidi="hi-IN"/>
          </w:rPr>
          <w:t>.gov.wales/effective-practice/reducing-anti-social-behaviour-community</w:t>
        </w:r>
      </w:hyperlink>
    </w:p>
    <w:p w14:paraId="5F8BBA56"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p>
    <w:p w14:paraId="0E786603" w14:textId="77777777" w:rsidR="00222572" w:rsidRPr="000F1B71" w:rsidRDefault="00222572" w:rsidP="00222572">
      <w:pPr>
        <w:keepNext/>
        <w:keepLines/>
        <w:suppressAutoHyphens/>
        <w:overflowPunct/>
        <w:autoSpaceDE/>
        <w:adjustRightInd/>
        <w:spacing w:line="288" w:lineRule="atLeast"/>
        <w:textAlignment w:val="auto"/>
        <w:outlineLvl w:val="0"/>
        <w:rPr>
          <w:color w:val="2F5496"/>
          <w:kern w:val="3"/>
          <w:sz w:val="24"/>
          <w:szCs w:val="24"/>
          <w:lang w:eastAsia="zh-CN" w:bidi="hi-IN"/>
        </w:rPr>
      </w:pPr>
      <w:r w:rsidRPr="000F1B71">
        <w:rPr>
          <w:b/>
          <w:bCs/>
          <w:kern w:val="3"/>
          <w:sz w:val="24"/>
          <w:szCs w:val="24"/>
          <w:lang w:eastAsia="zh-CN" w:bidi="hi-IN"/>
        </w:rPr>
        <w:t xml:space="preserve">Legislation.gov (2019). </w:t>
      </w:r>
      <w:r w:rsidRPr="000F1B71">
        <w:rPr>
          <w:i/>
          <w:iCs/>
          <w:kern w:val="3"/>
          <w:sz w:val="24"/>
          <w:szCs w:val="24"/>
        </w:rPr>
        <w:t xml:space="preserve">Anti-Social Behaviour, Crime and Policing Act 2014 Explanatory Notes. </w:t>
      </w:r>
      <w:r w:rsidRPr="000F1B71">
        <w:rPr>
          <w:kern w:val="3"/>
          <w:sz w:val="24"/>
          <w:szCs w:val="24"/>
        </w:rPr>
        <w:t>January 2022.</w:t>
      </w:r>
    </w:p>
    <w:bookmarkStart w:id="7" w:name="_Hlt93155663"/>
    <w:bookmarkStart w:id="8" w:name="_Hlt93155664"/>
    <w:bookmarkEnd w:id="7"/>
    <w:bookmarkEnd w:id="8"/>
    <w:p w14:paraId="3BEE42BA"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r w:rsidRPr="000F1B71">
        <w:rPr>
          <w:rFonts w:eastAsia="Noto Serif CJK SC"/>
          <w:color w:val="auto"/>
          <w:kern w:val="3"/>
          <w:sz w:val="24"/>
          <w:szCs w:val="24"/>
          <w:lang w:eastAsia="zh-CN" w:bidi="hi-IN"/>
        </w:rPr>
        <w:fldChar w:fldCharType="begin"/>
      </w:r>
      <w:r w:rsidRPr="000F1B71">
        <w:rPr>
          <w:rFonts w:eastAsia="Noto Serif CJK SC"/>
          <w:color w:val="auto"/>
          <w:kern w:val="3"/>
          <w:sz w:val="24"/>
          <w:szCs w:val="24"/>
          <w:lang w:eastAsia="zh-CN" w:bidi="hi-IN"/>
        </w:rPr>
        <w:instrText xml:space="preserve"> HYPERLINK "https://www.legislation.gov.uk/ukpga/2014/12/notes/division/5/3?view=plain" </w:instrText>
      </w:r>
      <w:r w:rsidRPr="000F1B71">
        <w:rPr>
          <w:rFonts w:eastAsia="Noto Serif CJK SC"/>
          <w:color w:val="auto"/>
          <w:kern w:val="3"/>
          <w:sz w:val="24"/>
          <w:szCs w:val="24"/>
          <w:lang w:eastAsia="zh-CN" w:bidi="hi-IN"/>
        </w:rPr>
        <w:fldChar w:fldCharType="separate"/>
      </w:r>
      <w:r w:rsidRPr="000F1B71">
        <w:rPr>
          <w:rFonts w:eastAsia="Noto Serif CJK SC"/>
          <w:kern w:val="3"/>
          <w:sz w:val="24"/>
          <w:szCs w:val="24"/>
          <w:u w:val="single" w:color="000000"/>
          <w:lang w:eastAsia="zh-CN" w:bidi="hi-IN"/>
        </w:rPr>
        <w:t>https:/</w:t>
      </w:r>
      <w:bookmarkStart w:id="9" w:name="_Hlt93155548"/>
      <w:bookmarkStart w:id="10" w:name="_Hlt93155549"/>
      <w:bookmarkEnd w:id="9"/>
      <w:bookmarkEnd w:id="10"/>
      <w:r w:rsidRPr="000F1B71">
        <w:rPr>
          <w:rFonts w:eastAsia="Noto Serif CJK SC"/>
          <w:kern w:val="3"/>
          <w:sz w:val="24"/>
          <w:szCs w:val="24"/>
          <w:u w:val="single" w:color="000000"/>
          <w:lang w:eastAsia="zh-CN" w:bidi="hi-IN"/>
        </w:rPr>
        <w:t>/www.legislation.gov.uk/ukpga/2014/12/notes/division/5/3?view=plain</w:t>
      </w:r>
      <w:r w:rsidRPr="000F1B71">
        <w:rPr>
          <w:rFonts w:eastAsia="Noto Serif CJK SC"/>
          <w:color w:val="auto"/>
          <w:kern w:val="3"/>
          <w:sz w:val="24"/>
          <w:szCs w:val="24"/>
          <w:lang w:eastAsia="zh-CN" w:bidi="hi-IN"/>
        </w:rPr>
        <w:fldChar w:fldCharType="end"/>
      </w:r>
    </w:p>
    <w:p w14:paraId="3E82B7E8"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p>
    <w:p w14:paraId="37D60D0F"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r w:rsidRPr="000F1B71">
        <w:rPr>
          <w:rFonts w:eastAsia="Noto Serif CJK SC"/>
          <w:b/>
          <w:bCs/>
          <w:color w:val="auto"/>
          <w:kern w:val="3"/>
          <w:sz w:val="24"/>
          <w:szCs w:val="24"/>
          <w:lang w:eastAsia="zh-CN" w:bidi="hi-IN"/>
        </w:rPr>
        <w:t xml:space="preserve">Open University. (2020). </w:t>
      </w:r>
      <w:r w:rsidRPr="000F1B71">
        <w:rPr>
          <w:rFonts w:eastAsia="Noto Serif CJK SC"/>
          <w:i/>
          <w:iCs/>
          <w:color w:val="auto"/>
          <w:kern w:val="3"/>
          <w:sz w:val="24"/>
          <w:szCs w:val="24"/>
          <w:lang w:eastAsia="zh-CN" w:bidi="hi-IN"/>
        </w:rPr>
        <w:t xml:space="preserve">Identifying potential solutions. Decision Making in police. </w:t>
      </w:r>
      <w:r w:rsidRPr="000F1B71">
        <w:rPr>
          <w:rFonts w:eastAsia="Noto Serif CJK SC"/>
          <w:color w:val="auto"/>
          <w:kern w:val="3"/>
          <w:sz w:val="24"/>
          <w:szCs w:val="24"/>
          <w:lang w:eastAsia="zh-CN" w:bidi="hi-IN"/>
        </w:rPr>
        <w:t>January 2022.</w:t>
      </w:r>
    </w:p>
    <w:p w14:paraId="29BFC0C2" w14:textId="77777777" w:rsidR="00222572" w:rsidRPr="000F1B71" w:rsidRDefault="003E275E" w:rsidP="00222572">
      <w:pPr>
        <w:suppressAutoHyphens/>
        <w:overflowPunct/>
        <w:autoSpaceDE/>
        <w:adjustRightInd/>
        <w:textAlignment w:val="auto"/>
        <w:rPr>
          <w:rFonts w:eastAsia="Noto Serif CJK SC"/>
          <w:color w:val="auto"/>
          <w:kern w:val="3"/>
          <w:sz w:val="24"/>
          <w:szCs w:val="24"/>
          <w:lang w:eastAsia="zh-CN" w:bidi="hi-IN"/>
        </w:rPr>
      </w:pPr>
      <w:hyperlink r:id="rId28" w:history="1">
        <w:r w:rsidR="00222572" w:rsidRPr="000F1B71">
          <w:rPr>
            <w:rFonts w:eastAsia="Noto Serif CJK SC"/>
            <w:kern w:val="3"/>
            <w:sz w:val="24"/>
            <w:szCs w:val="24"/>
            <w:u w:val="single" w:color="000000"/>
            <w:lang w:eastAsia="zh-CN" w:bidi="hi-IN"/>
          </w:rPr>
          <w:t>https:</w:t>
        </w:r>
        <w:bookmarkStart w:id="11" w:name="_Hlt93155420"/>
        <w:bookmarkStart w:id="12" w:name="_Hlt93155421"/>
        <w:bookmarkEnd w:id="11"/>
        <w:bookmarkEnd w:id="12"/>
        <w:r w:rsidR="00222572" w:rsidRPr="000F1B71">
          <w:rPr>
            <w:rFonts w:eastAsia="Noto Serif CJK SC"/>
            <w:kern w:val="3"/>
            <w:sz w:val="24"/>
            <w:szCs w:val="24"/>
            <w:u w:val="single" w:color="000000"/>
            <w:lang w:eastAsia="zh-CN" w:bidi="hi-IN"/>
          </w:rPr>
          <w:t>//www.open.edu/openlearn/ocw/mod/oucontent/view.php?id=65950&amp;section=5.1</w:t>
        </w:r>
      </w:hyperlink>
    </w:p>
    <w:p w14:paraId="3C5290D1" w14:textId="77777777" w:rsidR="00222572" w:rsidRPr="000F1B71" w:rsidRDefault="00222572" w:rsidP="00222572">
      <w:pPr>
        <w:suppressAutoHyphens/>
        <w:overflowPunct/>
        <w:autoSpaceDE/>
        <w:adjustRightInd/>
        <w:textAlignment w:val="auto"/>
        <w:rPr>
          <w:rFonts w:eastAsia="Noto Serif CJK SC"/>
          <w:b/>
          <w:bCs/>
          <w:kern w:val="3"/>
          <w:sz w:val="24"/>
          <w:szCs w:val="24"/>
          <w:lang w:eastAsia="zh-CN" w:bidi="hi-IN"/>
        </w:rPr>
      </w:pPr>
    </w:p>
    <w:p w14:paraId="468A808F"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r w:rsidRPr="000F1B71">
        <w:rPr>
          <w:rFonts w:eastAsia="Noto Serif CJK SC"/>
          <w:b/>
          <w:bCs/>
          <w:color w:val="auto"/>
          <w:kern w:val="3"/>
          <w:sz w:val="24"/>
          <w:szCs w:val="24"/>
          <w:lang w:eastAsia="zh-CN" w:bidi="hi-IN"/>
        </w:rPr>
        <w:t xml:space="preserve">Kate Skellington (2007). </w:t>
      </w:r>
      <w:r w:rsidRPr="000F1B71">
        <w:rPr>
          <w:rFonts w:eastAsia="Noto Serif CJK SC"/>
          <w:i/>
          <w:iCs/>
          <w:color w:val="auto"/>
          <w:kern w:val="3"/>
          <w:sz w:val="24"/>
          <w:szCs w:val="24"/>
          <w:lang w:eastAsia="zh-CN" w:bidi="hi-IN"/>
        </w:rPr>
        <w:t xml:space="preserve">Positively affecting lives. Evaluation of Four Antisocial behaviour projects in Wales. Report for Welsh Assembly. </w:t>
      </w:r>
      <w:r w:rsidRPr="000F1B71">
        <w:rPr>
          <w:rFonts w:eastAsia="Noto Serif CJK SC"/>
          <w:color w:val="auto"/>
          <w:kern w:val="3"/>
          <w:sz w:val="24"/>
          <w:szCs w:val="24"/>
          <w:lang w:eastAsia="zh-CN" w:bidi="hi-IN"/>
        </w:rPr>
        <w:t>January 2022.</w:t>
      </w:r>
    </w:p>
    <w:p w14:paraId="4A72D799" w14:textId="77777777" w:rsidR="00222572" w:rsidRPr="000F1B71" w:rsidRDefault="003E275E" w:rsidP="00222572">
      <w:pPr>
        <w:suppressAutoHyphens/>
        <w:overflowPunct/>
        <w:autoSpaceDE/>
        <w:adjustRightInd/>
        <w:textAlignment w:val="auto"/>
        <w:rPr>
          <w:rFonts w:eastAsia="Noto Serif CJK SC"/>
          <w:color w:val="auto"/>
          <w:kern w:val="3"/>
          <w:sz w:val="24"/>
          <w:szCs w:val="24"/>
          <w:lang w:eastAsia="zh-CN" w:bidi="hi-IN"/>
        </w:rPr>
      </w:pPr>
      <w:hyperlink r:id="rId29" w:history="1">
        <w:r w:rsidR="00222572" w:rsidRPr="000F1B71">
          <w:rPr>
            <w:rFonts w:eastAsia="Noto Serif CJK SC"/>
            <w:color w:val="auto"/>
            <w:kern w:val="3"/>
            <w:sz w:val="24"/>
            <w:szCs w:val="24"/>
            <w:u w:val="single" w:color="000000"/>
            <w:lang w:eastAsia="zh-CN" w:bidi="hi-IN"/>
          </w:rPr>
          <w:t>https://gov.w</w:t>
        </w:r>
        <w:bookmarkStart w:id="13" w:name="_Hlt93155320"/>
        <w:bookmarkStart w:id="14" w:name="_Hlt93155321"/>
        <w:bookmarkEnd w:id="13"/>
        <w:bookmarkEnd w:id="14"/>
        <w:r w:rsidR="00222572" w:rsidRPr="000F1B71">
          <w:rPr>
            <w:rFonts w:eastAsia="Noto Serif CJK SC"/>
            <w:color w:val="auto"/>
            <w:kern w:val="3"/>
            <w:sz w:val="24"/>
            <w:szCs w:val="24"/>
            <w:u w:val="single" w:color="000000"/>
            <w:lang w:eastAsia="zh-CN" w:bidi="hi-IN"/>
          </w:rPr>
          <w:t>ales/sites/default/files/statistics-and-research/2018-12/080115-evaluation-four-anti-social-behaviour-projects-wales-en.pdf</w:t>
        </w:r>
      </w:hyperlink>
    </w:p>
    <w:p w14:paraId="32C5E6C5"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p>
    <w:p w14:paraId="6D32D367"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bookmarkStart w:id="15" w:name="_Hlt93155021"/>
      <w:bookmarkStart w:id="16" w:name="_Hlt93155022"/>
      <w:r w:rsidRPr="000F1B71">
        <w:rPr>
          <w:rFonts w:eastAsia="Noto Serif CJK SC"/>
          <w:b/>
          <w:bCs/>
          <w:color w:val="auto"/>
          <w:kern w:val="3"/>
          <w:sz w:val="24"/>
          <w:szCs w:val="24"/>
          <w:lang w:eastAsia="zh-CN" w:bidi="hi-IN"/>
        </w:rPr>
        <w:t xml:space="preserve">Police and Crime Commissioner. (2019) </w:t>
      </w:r>
      <w:r w:rsidRPr="000F1B71">
        <w:rPr>
          <w:rFonts w:eastAsia="Noto Serif CJK SC"/>
          <w:i/>
          <w:iCs/>
          <w:color w:val="auto"/>
          <w:kern w:val="3"/>
          <w:sz w:val="24"/>
          <w:szCs w:val="24"/>
          <w:lang w:eastAsia="zh-CN" w:bidi="hi-IN"/>
        </w:rPr>
        <w:t xml:space="preserve">Antisocial Behaviour. </w:t>
      </w:r>
      <w:r w:rsidRPr="000F1B71">
        <w:rPr>
          <w:rFonts w:eastAsia="Noto Serif CJK SC"/>
          <w:color w:val="auto"/>
          <w:kern w:val="3"/>
          <w:sz w:val="24"/>
          <w:szCs w:val="24"/>
          <w:lang w:eastAsia="zh-CN" w:bidi="hi-IN"/>
        </w:rPr>
        <w:t>December 2021.</w:t>
      </w:r>
    </w:p>
    <w:p w14:paraId="51E50D54" w14:textId="77777777" w:rsidR="00222572" w:rsidRPr="000F1B71" w:rsidRDefault="003E275E" w:rsidP="00222572">
      <w:pPr>
        <w:suppressAutoHyphens/>
        <w:overflowPunct/>
        <w:autoSpaceDE/>
        <w:adjustRightInd/>
        <w:textAlignment w:val="auto"/>
        <w:rPr>
          <w:rFonts w:eastAsia="Noto Serif CJK SC"/>
          <w:color w:val="auto"/>
          <w:kern w:val="3"/>
          <w:sz w:val="24"/>
          <w:szCs w:val="24"/>
          <w:lang w:eastAsia="zh-CN" w:bidi="hi-IN"/>
        </w:rPr>
      </w:pPr>
      <w:hyperlink r:id="rId30" w:history="1">
        <w:r w:rsidR="00222572" w:rsidRPr="000F1B71">
          <w:rPr>
            <w:rFonts w:eastAsia="Noto Serif CJK SC"/>
            <w:kern w:val="3"/>
            <w:sz w:val="24"/>
            <w:szCs w:val="24"/>
            <w:u w:val="single" w:color="000000"/>
            <w:lang w:eastAsia="zh-CN" w:bidi="hi-IN"/>
          </w:rPr>
          <w:t>https://www.southwalescommissioner.org.uk/en/</w:t>
        </w:r>
      </w:hyperlink>
    </w:p>
    <w:bookmarkEnd w:id="15"/>
    <w:bookmarkEnd w:id="16"/>
    <w:p w14:paraId="5B3D338B"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p>
    <w:p w14:paraId="55EF4824"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r w:rsidRPr="000F1B71">
        <w:rPr>
          <w:rFonts w:eastAsia="Noto Serif CJK SC"/>
          <w:b/>
          <w:bCs/>
          <w:color w:val="auto"/>
          <w:kern w:val="3"/>
          <w:sz w:val="24"/>
          <w:szCs w:val="24"/>
          <w:lang w:eastAsia="zh-CN" w:bidi="hi-IN"/>
        </w:rPr>
        <w:t xml:space="preserve">Mindtools. </w:t>
      </w:r>
      <w:r w:rsidRPr="000F1B71">
        <w:rPr>
          <w:rFonts w:eastAsia="Noto Serif CJK SC"/>
          <w:i/>
          <w:iCs/>
          <w:color w:val="auto"/>
          <w:kern w:val="3"/>
          <w:sz w:val="24"/>
          <w:szCs w:val="24"/>
          <w:lang w:eastAsia="zh-CN" w:bidi="hi-IN"/>
        </w:rPr>
        <w:t xml:space="preserve">Betari Box. Linking attitude and Behaviour. </w:t>
      </w:r>
      <w:r w:rsidRPr="000F1B71">
        <w:rPr>
          <w:rFonts w:eastAsia="Noto Serif CJK SC"/>
          <w:color w:val="auto"/>
          <w:kern w:val="3"/>
          <w:sz w:val="24"/>
          <w:szCs w:val="24"/>
          <w:lang w:eastAsia="zh-CN" w:bidi="hi-IN"/>
        </w:rPr>
        <w:t>December 2021.</w:t>
      </w:r>
    </w:p>
    <w:p w14:paraId="57AF7574" w14:textId="77777777" w:rsidR="00222572" w:rsidRPr="000F1B71" w:rsidRDefault="003E275E" w:rsidP="00222572">
      <w:pPr>
        <w:suppressAutoHyphens/>
        <w:overflowPunct/>
        <w:autoSpaceDE/>
        <w:adjustRightInd/>
        <w:textAlignment w:val="auto"/>
        <w:rPr>
          <w:rFonts w:eastAsia="Noto Serif CJK SC"/>
          <w:color w:val="auto"/>
          <w:kern w:val="3"/>
          <w:sz w:val="24"/>
          <w:szCs w:val="24"/>
          <w:lang w:eastAsia="zh-CN" w:bidi="hi-IN"/>
        </w:rPr>
      </w:pPr>
      <w:hyperlink r:id="rId31" w:history="1">
        <w:r w:rsidR="00222572" w:rsidRPr="000F1B71">
          <w:rPr>
            <w:rFonts w:eastAsia="Noto Serif CJK SC"/>
            <w:kern w:val="3"/>
            <w:sz w:val="24"/>
            <w:szCs w:val="24"/>
            <w:u w:val="single" w:color="000000"/>
            <w:lang w:eastAsia="zh-CN" w:bidi="hi-IN"/>
          </w:rPr>
          <w:t>Betari Box - Co</w:t>
        </w:r>
        <w:bookmarkStart w:id="17" w:name="_Hlt93155221"/>
        <w:bookmarkStart w:id="18" w:name="_Hlt93155222"/>
        <w:bookmarkEnd w:id="17"/>
        <w:bookmarkEnd w:id="18"/>
        <w:r w:rsidR="00222572" w:rsidRPr="000F1B71">
          <w:rPr>
            <w:rFonts w:eastAsia="Noto Serif CJK SC"/>
            <w:kern w:val="3"/>
            <w:sz w:val="24"/>
            <w:szCs w:val="24"/>
            <w:u w:val="single" w:color="000000"/>
            <w:lang w:eastAsia="zh-CN" w:bidi="hi-IN"/>
          </w:rPr>
          <w:t>mmunication Skills Training from MindTools.com</w:t>
        </w:r>
      </w:hyperlink>
    </w:p>
    <w:p w14:paraId="0139BDF5" w14:textId="77777777" w:rsidR="00222572" w:rsidRPr="000F1B71" w:rsidRDefault="00222572" w:rsidP="00222572">
      <w:pPr>
        <w:suppressAutoHyphens/>
        <w:overflowPunct/>
        <w:autoSpaceDE/>
        <w:adjustRightInd/>
        <w:textAlignment w:val="auto"/>
        <w:rPr>
          <w:rFonts w:eastAsia="Noto Serif CJK SC"/>
          <w:kern w:val="3"/>
          <w:sz w:val="24"/>
          <w:szCs w:val="24"/>
          <w:lang w:eastAsia="zh-CN" w:bidi="hi-IN"/>
        </w:rPr>
      </w:pPr>
    </w:p>
    <w:p w14:paraId="1F39192D" w14:textId="77777777" w:rsidR="00222572" w:rsidRPr="000F1B71" w:rsidRDefault="00222572" w:rsidP="00222572">
      <w:pPr>
        <w:shd w:val="clear" w:color="auto" w:fill="FEFEFE"/>
        <w:overflowPunct/>
        <w:autoSpaceDE/>
        <w:adjustRightInd/>
        <w:spacing w:before="100" w:after="100"/>
        <w:textAlignment w:val="auto"/>
        <w:rPr>
          <w:color w:val="auto"/>
          <w:sz w:val="24"/>
          <w:szCs w:val="24"/>
        </w:rPr>
      </w:pPr>
      <w:r w:rsidRPr="000F1B71">
        <w:rPr>
          <w:b/>
          <w:bCs/>
          <w:i/>
          <w:iCs/>
          <w:color w:val="333333"/>
          <w:sz w:val="24"/>
          <w:szCs w:val="24"/>
        </w:rPr>
        <w:t xml:space="preserve">Jeanne Segal, Ph.D., Melinda Smith, M.A., Lawrence Robinson, and Greg Boose. (2020) </w:t>
      </w:r>
      <w:r w:rsidRPr="000F1B71">
        <w:rPr>
          <w:i/>
          <w:iCs/>
          <w:color w:val="333333"/>
          <w:sz w:val="24"/>
          <w:szCs w:val="24"/>
        </w:rPr>
        <w:t xml:space="preserve">Nonverbal Communication and Body Language. </w:t>
      </w:r>
      <w:r w:rsidRPr="000F1B71">
        <w:rPr>
          <w:color w:val="333333"/>
          <w:sz w:val="24"/>
          <w:szCs w:val="24"/>
        </w:rPr>
        <w:t>Help Guide.org. October 2020.</w:t>
      </w:r>
    </w:p>
    <w:p w14:paraId="6C879D87" w14:textId="77777777" w:rsidR="00222572" w:rsidRPr="000F1B71" w:rsidRDefault="003E275E" w:rsidP="00222572">
      <w:pPr>
        <w:suppressAutoHyphens/>
        <w:overflowPunct/>
        <w:autoSpaceDE/>
        <w:adjustRightInd/>
        <w:textAlignment w:val="auto"/>
        <w:rPr>
          <w:rFonts w:eastAsia="Noto Serif CJK SC"/>
          <w:color w:val="auto"/>
          <w:kern w:val="3"/>
          <w:sz w:val="24"/>
          <w:szCs w:val="24"/>
          <w:lang w:eastAsia="zh-CN" w:bidi="hi-IN"/>
        </w:rPr>
      </w:pPr>
      <w:hyperlink r:id="rId32" w:history="1">
        <w:r w:rsidR="00222572" w:rsidRPr="000F1B71">
          <w:rPr>
            <w:rFonts w:eastAsia="Noto Serif CJK SC"/>
            <w:color w:val="auto"/>
            <w:kern w:val="3"/>
            <w:sz w:val="24"/>
            <w:szCs w:val="24"/>
            <w:u w:val="single" w:color="000000"/>
            <w:lang w:eastAsia="zh-CN" w:bidi="hi-IN"/>
          </w:rPr>
          <w:t>Nonverbal Communication and Body Lan</w:t>
        </w:r>
        <w:bookmarkStart w:id="19" w:name="_Hlt93154443"/>
        <w:bookmarkStart w:id="20" w:name="_Hlt93154444"/>
        <w:bookmarkEnd w:id="19"/>
        <w:bookmarkEnd w:id="20"/>
        <w:r w:rsidR="00222572" w:rsidRPr="000F1B71">
          <w:rPr>
            <w:rFonts w:eastAsia="Noto Serif CJK SC"/>
            <w:color w:val="auto"/>
            <w:kern w:val="3"/>
            <w:sz w:val="24"/>
            <w:szCs w:val="24"/>
            <w:u w:val="single" w:color="000000"/>
            <w:lang w:eastAsia="zh-CN" w:bidi="hi-IN"/>
          </w:rPr>
          <w:t>guage - HelpGuide.org</w:t>
        </w:r>
      </w:hyperlink>
      <w:r w:rsidR="00222572" w:rsidRPr="000F1B71">
        <w:rPr>
          <w:rFonts w:eastAsia="Noto Serif CJK SC"/>
          <w:color w:val="auto"/>
          <w:kern w:val="3"/>
          <w:sz w:val="24"/>
          <w:szCs w:val="24"/>
          <w:u w:val="single" w:color="000000"/>
          <w:lang w:eastAsia="zh-CN" w:bidi="hi-IN"/>
        </w:rPr>
        <w:t xml:space="preserve"> </w:t>
      </w:r>
    </w:p>
    <w:p w14:paraId="29B322A4" w14:textId="77777777" w:rsidR="00222572" w:rsidRPr="000F1B71" w:rsidRDefault="00222572" w:rsidP="00222572">
      <w:pPr>
        <w:shd w:val="clear" w:color="auto" w:fill="FEFEFE"/>
        <w:overflowPunct/>
        <w:autoSpaceDE/>
        <w:adjustRightInd/>
        <w:spacing w:before="100" w:after="100"/>
        <w:textAlignment w:val="auto"/>
        <w:rPr>
          <w:color w:val="auto"/>
          <w:sz w:val="24"/>
          <w:szCs w:val="24"/>
        </w:rPr>
      </w:pPr>
    </w:p>
    <w:p w14:paraId="5844C0AC"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r w:rsidRPr="000F1B71">
        <w:rPr>
          <w:rFonts w:eastAsia="Noto Serif CJK SC"/>
          <w:b/>
          <w:bCs/>
          <w:color w:val="auto"/>
          <w:kern w:val="3"/>
          <w:sz w:val="24"/>
          <w:szCs w:val="24"/>
          <w:lang w:eastAsia="zh-CN" w:bidi="hi-IN"/>
        </w:rPr>
        <w:t>Tyson Kilbey.</w:t>
      </w:r>
      <w:r w:rsidRPr="000F1B71">
        <w:rPr>
          <w:rFonts w:eastAsia="Noto Serif CJK SC"/>
          <w:color w:val="auto"/>
          <w:kern w:val="3"/>
          <w:sz w:val="24"/>
          <w:szCs w:val="24"/>
          <w:lang w:eastAsia="zh-CN" w:bidi="hi-IN"/>
        </w:rPr>
        <w:t xml:space="preserve"> </w:t>
      </w:r>
      <w:r w:rsidRPr="000F1B71">
        <w:rPr>
          <w:rFonts w:eastAsia="Noto Serif CJK SC"/>
          <w:i/>
          <w:iCs/>
          <w:color w:val="auto"/>
          <w:kern w:val="3"/>
          <w:sz w:val="24"/>
          <w:szCs w:val="24"/>
          <w:lang w:eastAsia="zh-CN" w:bidi="hi-IN"/>
        </w:rPr>
        <w:t xml:space="preserve">How to use nonverbal communication to de-escalate use of force. </w:t>
      </w:r>
      <w:r w:rsidRPr="000F1B71">
        <w:rPr>
          <w:rFonts w:eastAsia="Noto Serif CJK SC"/>
          <w:color w:val="auto"/>
          <w:kern w:val="3"/>
          <w:sz w:val="24"/>
          <w:szCs w:val="24"/>
          <w:lang w:eastAsia="zh-CN" w:bidi="hi-IN"/>
        </w:rPr>
        <w:t xml:space="preserve"> March 2020</w:t>
      </w:r>
    </w:p>
    <w:p w14:paraId="60A0712E" w14:textId="77777777" w:rsidR="00222572" w:rsidRPr="000F1B71" w:rsidRDefault="003E275E" w:rsidP="00222572">
      <w:pPr>
        <w:suppressAutoHyphens/>
        <w:overflowPunct/>
        <w:autoSpaceDE/>
        <w:adjustRightInd/>
        <w:textAlignment w:val="auto"/>
        <w:rPr>
          <w:rFonts w:eastAsia="Noto Serif CJK SC"/>
          <w:color w:val="auto"/>
          <w:kern w:val="3"/>
          <w:sz w:val="24"/>
          <w:szCs w:val="24"/>
          <w:lang w:eastAsia="zh-CN" w:bidi="hi-IN"/>
        </w:rPr>
      </w:pPr>
      <w:hyperlink r:id="rId33" w:history="1">
        <w:r w:rsidR="00222572" w:rsidRPr="000F1B71">
          <w:rPr>
            <w:rFonts w:eastAsia="Noto Serif CJK SC"/>
            <w:color w:val="auto"/>
            <w:kern w:val="3"/>
            <w:sz w:val="24"/>
            <w:szCs w:val="24"/>
            <w:u w:val="single" w:color="000000"/>
            <w:lang w:eastAsia="zh-CN" w:bidi="hi-IN"/>
          </w:rPr>
          <w:t>How to use verbal communication to de-escalate use of force (police1.com)</w:t>
        </w:r>
      </w:hyperlink>
    </w:p>
    <w:p w14:paraId="0622E4BB"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p>
    <w:p w14:paraId="03AD8672"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r w:rsidRPr="000F1B71">
        <w:rPr>
          <w:rFonts w:eastAsia="Noto Serif CJK SC"/>
          <w:b/>
          <w:bCs/>
          <w:color w:val="auto"/>
          <w:kern w:val="3"/>
          <w:sz w:val="24"/>
          <w:szCs w:val="24"/>
          <w:lang w:eastAsia="zh-CN" w:bidi="hi-IN"/>
        </w:rPr>
        <w:t xml:space="preserve">Chagas Marinho (2021) </w:t>
      </w:r>
      <w:r w:rsidRPr="000F1B71">
        <w:rPr>
          <w:rFonts w:eastAsia="Noto Serif CJK SC"/>
          <w:color w:val="auto"/>
          <w:kern w:val="3"/>
          <w:sz w:val="24"/>
          <w:szCs w:val="24"/>
          <w:lang w:eastAsia="zh-CN" w:bidi="hi-IN"/>
        </w:rPr>
        <w:t xml:space="preserve">Active Listening. How to communicate better. Bibliomundi publishers. </w:t>
      </w:r>
    </w:p>
    <w:p w14:paraId="330B72D8"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p>
    <w:p w14:paraId="5941A17B"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r w:rsidRPr="000F1B71">
        <w:rPr>
          <w:rFonts w:eastAsia="Noto Serif CJK SC"/>
          <w:b/>
          <w:bCs/>
          <w:color w:val="auto"/>
          <w:kern w:val="3"/>
          <w:sz w:val="24"/>
          <w:szCs w:val="24"/>
          <w:lang w:eastAsia="zh-CN" w:bidi="hi-IN"/>
        </w:rPr>
        <w:t>College of Policing.</w:t>
      </w:r>
      <w:r w:rsidRPr="000F1B71">
        <w:rPr>
          <w:rFonts w:eastAsia="Noto Serif CJK SC"/>
          <w:color w:val="auto"/>
          <w:kern w:val="3"/>
          <w:sz w:val="24"/>
          <w:szCs w:val="24"/>
          <w:lang w:eastAsia="zh-CN" w:bidi="hi-IN"/>
        </w:rPr>
        <w:t xml:space="preserve"> </w:t>
      </w:r>
      <w:r w:rsidRPr="000F1B71">
        <w:rPr>
          <w:rFonts w:eastAsia="Noto Serif CJK SC"/>
          <w:i/>
          <w:iCs/>
          <w:color w:val="auto"/>
          <w:kern w:val="3"/>
          <w:sz w:val="24"/>
          <w:szCs w:val="24"/>
          <w:lang w:eastAsia="zh-CN" w:bidi="hi-IN"/>
        </w:rPr>
        <w:t>Rapport Building.</w:t>
      </w:r>
      <w:r w:rsidRPr="000F1B71">
        <w:rPr>
          <w:rFonts w:eastAsia="Noto Serif CJK SC"/>
          <w:color w:val="auto"/>
          <w:kern w:val="3"/>
          <w:sz w:val="24"/>
          <w:szCs w:val="24"/>
          <w:lang w:eastAsia="zh-CN" w:bidi="hi-IN"/>
        </w:rPr>
        <w:t xml:space="preserve"> January 2022.</w:t>
      </w:r>
    </w:p>
    <w:p w14:paraId="45DCE3CB" w14:textId="77777777" w:rsidR="00222572" w:rsidRPr="000F1B71" w:rsidRDefault="003E275E" w:rsidP="00222572">
      <w:pPr>
        <w:suppressAutoHyphens/>
        <w:overflowPunct/>
        <w:autoSpaceDE/>
        <w:adjustRightInd/>
        <w:textAlignment w:val="auto"/>
        <w:rPr>
          <w:rFonts w:eastAsia="Noto Serif CJK SC"/>
          <w:color w:val="auto"/>
          <w:kern w:val="3"/>
          <w:sz w:val="24"/>
          <w:szCs w:val="24"/>
          <w:lang w:eastAsia="zh-CN" w:bidi="hi-IN"/>
        </w:rPr>
      </w:pPr>
      <w:hyperlink r:id="rId34" w:history="1">
        <w:r w:rsidR="00222572" w:rsidRPr="000F1B71">
          <w:rPr>
            <w:rFonts w:eastAsia="Noto Serif CJK SC"/>
            <w:kern w:val="3"/>
            <w:sz w:val="24"/>
            <w:szCs w:val="24"/>
            <w:u w:val="single" w:color="000000"/>
            <w:lang w:eastAsia="zh-CN" w:bidi="hi-IN"/>
          </w:rPr>
          <w:t>Rapport buil</w:t>
        </w:r>
        <w:bookmarkStart w:id="21" w:name="_Hlt93156355"/>
        <w:bookmarkStart w:id="22" w:name="_Hlt93156356"/>
        <w:bookmarkEnd w:id="21"/>
        <w:bookmarkEnd w:id="22"/>
        <w:r w:rsidR="00222572" w:rsidRPr="000F1B71">
          <w:rPr>
            <w:rFonts w:eastAsia="Noto Serif CJK SC"/>
            <w:kern w:val="3"/>
            <w:sz w:val="24"/>
            <w:szCs w:val="24"/>
            <w:u w:val="single" w:color="000000"/>
            <w:lang w:eastAsia="zh-CN" w:bidi="hi-IN"/>
          </w:rPr>
          <w:t>di</w:t>
        </w:r>
        <w:bookmarkStart w:id="23" w:name="_Hlt93154746"/>
        <w:bookmarkStart w:id="24" w:name="_Hlt93154747"/>
        <w:bookmarkEnd w:id="23"/>
        <w:bookmarkEnd w:id="24"/>
        <w:r w:rsidR="00222572" w:rsidRPr="000F1B71">
          <w:rPr>
            <w:rFonts w:eastAsia="Noto Serif CJK SC"/>
            <w:kern w:val="3"/>
            <w:sz w:val="24"/>
            <w:szCs w:val="24"/>
            <w:u w:val="single" w:color="000000"/>
            <w:lang w:eastAsia="zh-CN" w:bidi="hi-IN"/>
          </w:rPr>
          <w:t>ng | College of Policing</w:t>
        </w:r>
      </w:hyperlink>
    </w:p>
    <w:p w14:paraId="461BC31B"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p>
    <w:p w14:paraId="3218ACEA"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r w:rsidRPr="000F1B71">
        <w:rPr>
          <w:rFonts w:eastAsia="Noto Serif CJK SC"/>
          <w:b/>
          <w:bCs/>
          <w:color w:val="auto"/>
          <w:kern w:val="3"/>
          <w:sz w:val="24"/>
          <w:szCs w:val="24"/>
          <w:lang w:eastAsia="zh-CN" w:bidi="hi-IN"/>
        </w:rPr>
        <w:t xml:space="preserve">College of Policing. (2020) </w:t>
      </w:r>
      <w:r w:rsidRPr="000F1B71">
        <w:rPr>
          <w:rFonts w:eastAsia="Noto Serif CJK SC"/>
          <w:color w:val="auto"/>
          <w:kern w:val="3"/>
          <w:sz w:val="24"/>
          <w:szCs w:val="24"/>
          <w:lang w:eastAsia="zh-CN" w:bidi="hi-IN"/>
        </w:rPr>
        <w:t>Conflict Management using de-escalation, communication and negotiation guidelines. January 2022.</w:t>
      </w:r>
    </w:p>
    <w:p w14:paraId="77AE5922" w14:textId="77777777" w:rsidR="00222572" w:rsidRPr="000F1B71" w:rsidRDefault="003E275E" w:rsidP="00222572">
      <w:pPr>
        <w:suppressAutoHyphens/>
        <w:overflowPunct/>
        <w:autoSpaceDE/>
        <w:adjustRightInd/>
        <w:textAlignment w:val="auto"/>
        <w:rPr>
          <w:rFonts w:eastAsia="Noto Serif CJK SC"/>
          <w:color w:val="auto"/>
          <w:kern w:val="3"/>
          <w:sz w:val="24"/>
          <w:szCs w:val="24"/>
          <w:lang w:eastAsia="zh-CN" w:bidi="hi-IN"/>
        </w:rPr>
      </w:pPr>
      <w:hyperlink r:id="rId35" w:history="1">
        <w:r w:rsidR="00222572" w:rsidRPr="000F1B71">
          <w:rPr>
            <w:rFonts w:eastAsia="Noto Serif CJK SC"/>
            <w:kern w:val="3"/>
            <w:sz w:val="24"/>
            <w:szCs w:val="24"/>
            <w:u w:val="single" w:color="000000"/>
            <w:lang w:eastAsia="zh-CN" w:bidi="hi-IN"/>
          </w:rPr>
          <w:t>https://assets.college.police.uk/s3fs-public/2020-09/Conflict-management-guidelines.pdf</w:t>
        </w:r>
      </w:hyperlink>
    </w:p>
    <w:p w14:paraId="769E5C2B" w14:textId="77777777" w:rsidR="00222572" w:rsidRPr="000F1B71" w:rsidRDefault="00222572" w:rsidP="00222572">
      <w:pPr>
        <w:suppressAutoHyphens/>
        <w:overflowPunct/>
        <w:autoSpaceDE/>
        <w:adjustRightInd/>
        <w:textAlignment w:val="auto"/>
        <w:rPr>
          <w:rFonts w:eastAsia="Noto Serif CJK SC"/>
          <w:b/>
          <w:bCs/>
          <w:color w:val="auto"/>
          <w:kern w:val="3"/>
          <w:sz w:val="24"/>
          <w:szCs w:val="24"/>
          <w:lang w:eastAsia="zh-CN" w:bidi="hi-IN"/>
        </w:rPr>
      </w:pPr>
    </w:p>
    <w:p w14:paraId="3442D056"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r w:rsidRPr="000F1B71">
        <w:rPr>
          <w:rFonts w:eastAsia="Noto Serif CJK SC"/>
          <w:b/>
          <w:bCs/>
          <w:color w:val="auto"/>
          <w:kern w:val="3"/>
          <w:sz w:val="24"/>
          <w:szCs w:val="24"/>
          <w:lang w:eastAsia="zh-CN" w:bidi="hi-IN"/>
        </w:rPr>
        <w:t xml:space="preserve">Millie Andrew (2009) </w:t>
      </w:r>
      <w:r w:rsidRPr="000F1B71">
        <w:rPr>
          <w:rFonts w:eastAsia="Noto Serif CJK SC"/>
          <w:i/>
          <w:iCs/>
          <w:color w:val="auto"/>
          <w:kern w:val="3"/>
          <w:sz w:val="24"/>
          <w:szCs w:val="24"/>
          <w:lang w:eastAsia="zh-CN" w:bidi="hi-IN"/>
        </w:rPr>
        <w:t xml:space="preserve">Antisocial Behaviour. </w:t>
      </w:r>
      <w:r w:rsidRPr="000F1B71">
        <w:rPr>
          <w:rFonts w:eastAsia="Noto Serif CJK SC"/>
          <w:color w:val="auto"/>
          <w:kern w:val="3"/>
          <w:sz w:val="24"/>
          <w:szCs w:val="24"/>
          <w:lang w:eastAsia="zh-CN" w:bidi="hi-IN"/>
        </w:rPr>
        <w:t xml:space="preserve">Glasgow. Open Uni Press. </w:t>
      </w:r>
    </w:p>
    <w:p w14:paraId="023F50AF"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p>
    <w:p w14:paraId="5206EA18"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r w:rsidRPr="000F1B71">
        <w:rPr>
          <w:rFonts w:eastAsia="Noto Serif CJK SC"/>
          <w:b/>
          <w:bCs/>
          <w:color w:val="auto"/>
          <w:kern w:val="3"/>
          <w:sz w:val="24"/>
          <w:szCs w:val="24"/>
          <w:lang w:eastAsia="zh-CN" w:bidi="hi-IN"/>
        </w:rPr>
        <w:t xml:space="preserve">College of Policing. </w:t>
      </w:r>
      <w:r w:rsidRPr="000F1B71">
        <w:rPr>
          <w:rFonts w:eastAsia="Noto Serif CJK SC"/>
          <w:i/>
          <w:iCs/>
          <w:color w:val="auto"/>
          <w:kern w:val="3"/>
          <w:sz w:val="24"/>
          <w:szCs w:val="24"/>
          <w:lang w:eastAsia="zh-CN" w:bidi="hi-IN"/>
        </w:rPr>
        <w:t xml:space="preserve">Investigative Interviewing. </w:t>
      </w:r>
      <w:r w:rsidRPr="000F1B71">
        <w:rPr>
          <w:rFonts w:eastAsia="Noto Serif CJK SC"/>
          <w:color w:val="auto"/>
          <w:kern w:val="3"/>
          <w:sz w:val="24"/>
          <w:szCs w:val="24"/>
          <w:lang w:eastAsia="zh-CN" w:bidi="hi-IN"/>
        </w:rPr>
        <w:t>January 2022.</w:t>
      </w:r>
    </w:p>
    <w:p w14:paraId="6E4F6E1D" w14:textId="77777777" w:rsidR="00222572" w:rsidRPr="000F1B71" w:rsidRDefault="003E275E" w:rsidP="00222572">
      <w:pPr>
        <w:suppressAutoHyphens/>
        <w:overflowPunct/>
        <w:autoSpaceDE/>
        <w:adjustRightInd/>
        <w:textAlignment w:val="auto"/>
        <w:rPr>
          <w:rFonts w:eastAsia="Noto Serif CJK SC"/>
          <w:color w:val="auto"/>
          <w:kern w:val="3"/>
          <w:sz w:val="24"/>
          <w:szCs w:val="24"/>
          <w:lang w:eastAsia="zh-CN" w:bidi="hi-IN"/>
        </w:rPr>
      </w:pPr>
      <w:hyperlink r:id="rId36" w:history="1">
        <w:r w:rsidR="00222572" w:rsidRPr="000F1B71">
          <w:rPr>
            <w:rFonts w:eastAsia="Noto Serif CJK SC"/>
            <w:kern w:val="3"/>
            <w:sz w:val="24"/>
            <w:szCs w:val="24"/>
            <w:u w:val="single" w:color="000000"/>
            <w:lang w:eastAsia="zh-CN" w:bidi="hi-IN"/>
          </w:rPr>
          <w:t>Investigative interviewing (college.police.uk)</w:t>
        </w:r>
      </w:hyperlink>
    </w:p>
    <w:p w14:paraId="784045BE"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bookmarkStart w:id="25" w:name="_Hlt93156396"/>
      <w:bookmarkStart w:id="26" w:name="_Hlt93156042"/>
      <w:bookmarkEnd w:id="25"/>
      <w:bookmarkEnd w:id="26"/>
    </w:p>
    <w:p w14:paraId="54C089ED"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p>
    <w:p w14:paraId="79782555" w14:textId="77777777" w:rsidR="00222572" w:rsidRPr="000F1B71" w:rsidRDefault="00222572" w:rsidP="00222572">
      <w:pPr>
        <w:suppressAutoHyphens/>
        <w:overflowPunct/>
        <w:autoSpaceDE/>
        <w:adjustRightInd/>
        <w:textAlignment w:val="auto"/>
        <w:rPr>
          <w:rFonts w:eastAsia="Noto Serif CJK SC"/>
          <w:color w:val="auto"/>
          <w:kern w:val="3"/>
          <w:sz w:val="24"/>
          <w:szCs w:val="24"/>
          <w:lang w:eastAsia="zh-CN" w:bidi="hi-IN"/>
        </w:rPr>
      </w:pPr>
      <w:r w:rsidRPr="000F1B71">
        <w:rPr>
          <w:rFonts w:eastAsia="Noto Serif CJK SC"/>
          <w:b/>
          <w:bCs/>
          <w:color w:val="auto"/>
          <w:kern w:val="3"/>
          <w:sz w:val="24"/>
          <w:szCs w:val="24"/>
          <w:lang w:eastAsia="zh-CN" w:bidi="hi-IN"/>
        </w:rPr>
        <w:t xml:space="preserve">Home Office (2004). </w:t>
      </w:r>
      <w:r w:rsidRPr="000F1B71">
        <w:rPr>
          <w:rFonts w:eastAsia="Noto Serif CJK SC"/>
          <w:i/>
          <w:iCs/>
          <w:color w:val="auto"/>
          <w:kern w:val="3"/>
          <w:sz w:val="24"/>
          <w:szCs w:val="24"/>
          <w:lang w:eastAsia="zh-CN" w:bidi="hi-IN"/>
        </w:rPr>
        <w:t xml:space="preserve">Defining and measuring antisocial behaviour. Home Office Development and Practice Report. </w:t>
      </w:r>
      <w:r w:rsidRPr="000F1B71">
        <w:rPr>
          <w:rFonts w:eastAsia="Noto Serif CJK SC"/>
          <w:color w:val="auto"/>
          <w:kern w:val="3"/>
          <w:sz w:val="24"/>
          <w:szCs w:val="24"/>
          <w:lang w:eastAsia="zh-CN" w:bidi="hi-IN"/>
        </w:rPr>
        <w:t>January 2022.</w:t>
      </w:r>
    </w:p>
    <w:p w14:paraId="113D1EB9" w14:textId="77777777" w:rsidR="00222572" w:rsidRPr="000F1B71" w:rsidRDefault="003E275E" w:rsidP="00222572">
      <w:pPr>
        <w:suppressAutoHyphens/>
        <w:overflowPunct/>
        <w:autoSpaceDE/>
        <w:adjustRightInd/>
        <w:textAlignment w:val="auto"/>
        <w:rPr>
          <w:rFonts w:eastAsia="Noto Serif CJK SC"/>
          <w:color w:val="auto"/>
          <w:kern w:val="3"/>
          <w:sz w:val="24"/>
          <w:szCs w:val="24"/>
          <w:lang w:eastAsia="zh-CN" w:bidi="hi-IN"/>
        </w:rPr>
      </w:pPr>
      <w:hyperlink r:id="rId37" w:history="1">
        <w:r w:rsidR="00222572" w:rsidRPr="000F1B71">
          <w:rPr>
            <w:rFonts w:eastAsia="Noto Serif CJK SC"/>
            <w:kern w:val="3"/>
            <w:sz w:val="24"/>
            <w:szCs w:val="24"/>
            <w:u w:val="single" w:color="000000"/>
            <w:lang w:eastAsia="zh-CN" w:bidi="hi-IN"/>
          </w:rPr>
          <w:t>http://assests.publishing.service.gov.uk/government/uploads/system/uploads/attachment_data/file/116655/dpr26.pdf</w:t>
        </w:r>
      </w:hyperlink>
      <w:r w:rsidR="00222572" w:rsidRPr="000F1B71">
        <w:rPr>
          <w:rFonts w:eastAsia="Noto Serif CJK SC"/>
          <w:kern w:val="3"/>
          <w:sz w:val="24"/>
          <w:szCs w:val="24"/>
          <w:lang w:eastAsia="zh-CN" w:bidi="hi-IN"/>
        </w:rPr>
        <w:t xml:space="preserve"> </w:t>
      </w:r>
    </w:p>
    <w:p w14:paraId="5B23D6C4" w14:textId="10F3594D" w:rsidR="0093018C" w:rsidRPr="000F1B71" w:rsidRDefault="0093018C" w:rsidP="008378E8">
      <w:pPr>
        <w:keepNext/>
        <w:ind w:right="237"/>
        <w:rPr>
          <w:b/>
          <w:bCs/>
          <w:sz w:val="24"/>
          <w:szCs w:val="24"/>
        </w:rPr>
      </w:pPr>
    </w:p>
    <w:p w14:paraId="4D4B9559" w14:textId="77777777" w:rsidR="002824EA" w:rsidRPr="000F1B71" w:rsidRDefault="002824EA" w:rsidP="1717EFC7">
      <w:pPr>
        <w:jc w:val="both"/>
        <w:rPr>
          <w:rFonts w:eastAsia="Arial"/>
          <w:b/>
          <w:bCs/>
          <w:color w:val="000000" w:themeColor="text1"/>
          <w:sz w:val="24"/>
          <w:szCs w:val="24"/>
        </w:rPr>
      </w:pPr>
    </w:p>
    <w:p w14:paraId="7EAB4358" w14:textId="68036556" w:rsidR="5848403C" w:rsidRPr="000F1B71" w:rsidRDefault="1717EFC7" w:rsidP="1717EFC7">
      <w:pPr>
        <w:jc w:val="both"/>
        <w:rPr>
          <w:rFonts w:eastAsia="Arial"/>
          <w:color w:val="000000" w:themeColor="text1"/>
          <w:sz w:val="24"/>
          <w:szCs w:val="24"/>
        </w:rPr>
      </w:pPr>
      <w:r w:rsidRPr="000F1B71">
        <w:rPr>
          <w:rFonts w:eastAsia="Arial"/>
          <w:b/>
          <w:bCs/>
          <w:color w:val="000000" w:themeColor="text1"/>
          <w:sz w:val="24"/>
          <w:szCs w:val="24"/>
        </w:rPr>
        <w:t>CONFIDENTIALITY and PLAGIARISM – to be completed by the learner</w:t>
      </w:r>
    </w:p>
    <w:p w14:paraId="72B015ED" w14:textId="783FD73C" w:rsidR="5848403C" w:rsidRPr="000F1B71" w:rsidRDefault="5848403C" w:rsidP="5848403C">
      <w:pPr>
        <w:jc w:val="both"/>
        <w:rPr>
          <w:rFonts w:eastAsia="Arial"/>
          <w:color w:val="000000" w:themeColor="text1"/>
          <w:sz w:val="24"/>
          <w:szCs w:val="24"/>
        </w:rPr>
      </w:pPr>
    </w:p>
    <w:p w14:paraId="37B1A9B1" w14:textId="098F1E84" w:rsidR="5848403C" w:rsidRPr="000F1B71" w:rsidRDefault="5848403C" w:rsidP="5848403C">
      <w:pPr>
        <w:jc w:val="both"/>
        <w:rPr>
          <w:rFonts w:eastAsia="Arial"/>
          <w:color w:val="000000" w:themeColor="text1"/>
          <w:sz w:val="24"/>
          <w:szCs w:val="24"/>
        </w:rPr>
      </w:pPr>
      <w:r w:rsidRPr="000F1B71">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Pr="000F1B71" w:rsidRDefault="5848403C" w:rsidP="5848403C">
      <w:pPr>
        <w:jc w:val="both"/>
        <w:rPr>
          <w:rFonts w:eastAsia="Arial"/>
          <w:color w:val="000000" w:themeColor="text1"/>
          <w:sz w:val="24"/>
          <w:szCs w:val="24"/>
        </w:rPr>
      </w:pPr>
    </w:p>
    <w:p w14:paraId="3A0AFA71" w14:textId="67EDD93A" w:rsidR="5848403C" w:rsidRPr="000F1B71" w:rsidRDefault="5848403C" w:rsidP="5848403C">
      <w:pPr>
        <w:jc w:val="both"/>
        <w:rPr>
          <w:rFonts w:eastAsia="Arial"/>
          <w:color w:val="000000" w:themeColor="text1"/>
          <w:sz w:val="24"/>
          <w:szCs w:val="24"/>
        </w:rPr>
      </w:pPr>
      <w:r w:rsidRPr="000F1B71">
        <w:rPr>
          <w:rFonts w:eastAsia="Arial"/>
          <w:color w:val="000000" w:themeColor="text1"/>
          <w:sz w:val="24"/>
          <w:szCs w:val="24"/>
        </w:rPr>
        <w:t xml:space="preserve">Signed: </w:t>
      </w:r>
      <w:r w:rsidR="00C63C26" w:rsidRPr="000F1B71">
        <w:rPr>
          <w:rFonts w:eastAsia="Arial"/>
          <w:color w:val="000000" w:themeColor="text1"/>
          <w:sz w:val="24"/>
          <w:szCs w:val="24"/>
        </w:rPr>
        <w:t>R</w:t>
      </w:r>
      <w:r w:rsidR="00422415" w:rsidRPr="000F1B71">
        <w:rPr>
          <w:rFonts w:eastAsia="Arial"/>
          <w:color w:val="000000" w:themeColor="text1"/>
          <w:sz w:val="24"/>
          <w:szCs w:val="24"/>
        </w:rPr>
        <w:t>obert John H</w:t>
      </w:r>
      <w:r w:rsidR="00C63C26" w:rsidRPr="000F1B71">
        <w:rPr>
          <w:rFonts w:eastAsia="Arial"/>
          <w:color w:val="000000" w:themeColor="text1"/>
          <w:sz w:val="24"/>
          <w:szCs w:val="24"/>
        </w:rPr>
        <w:t>olbrook</w:t>
      </w:r>
      <w:r w:rsidR="00422415" w:rsidRPr="000F1B71">
        <w:rPr>
          <w:rFonts w:eastAsia="Arial"/>
          <w:color w:val="000000" w:themeColor="text1"/>
          <w:sz w:val="24"/>
          <w:szCs w:val="24"/>
        </w:rPr>
        <w:t xml:space="preserve"> </w:t>
      </w:r>
      <w:r w:rsidRPr="000F1B71">
        <w:rPr>
          <w:rFonts w:eastAsia="Arial"/>
          <w:color w:val="000000" w:themeColor="text1"/>
          <w:sz w:val="24"/>
          <w:szCs w:val="24"/>
        </w:rPr>
        <w:t>(Learner</w:t>
      </w:r>
      <w:r w:rsidR="00422415" w:rsidRPr="000F1B71">
        <w:rPr>
          <w:rFonts w:eastAsia="Arial"/>
          <w:color w:val="000000" w:themeColor="text1"/>
          <w:sz w:val="24"/>
          <w:szCs w:val="24"/>
        </w:rPr>
        <w:t>)</w:t>
      </w:r>
    </w:p>
    <w:p w14:paraId="5473B39D" w14:textId="25489F28" w:rsidR="5848403C" w:rsidRPr="000F1B71" w:rsidRDefault="5848403C" w:rsidP="5848403C">
      <w:pPr>
        <w:jc w:val="both"/>
        <w:rPr>
          <w:rFonts w:eastAsia="Arial"/>
          <w:color w:val="000000" w:themeColor="text1"/>
          <w:sz w:val="24"/>
          <w:szCs w:val="24"/>
        </w:rPr>
      </w:pPr>
    </w:p>
    <w:p w14:paraId="22B9C8E7" w14:textId="79152843" w:rsidR="5848403C" w:rsidRPr="00AA3043" w:rsidRDefault="5848403C" w:rsidP="00AA3043">
      <w:pPr>
        <w:jc w:val="both"/>
        <w:rPr>
          <w:rFonts w:eastAsia="Arial"/>
          <w:color w:val="000000" w:themeColor="text1"/>
          <w:sz w:val="24"/>
          <w:szCs w:val="24"/>
        </w:rPr>
        <w:sectPr w:rsidR="5848403C" w:rsidRPr="00AA3043" w:rsidSect="0022001B">
          <w:pgSz w:w="11906" w:h="16838" w:code="9"/>
          <w:pgMar w:top="1440" w:right="1440" w:bottom="1440" w:left="1440" w:header="720" w:footer="720" w:gutter="0"/>
          <w:cols w:space="720"/>
          <w:docGrid w:linePitch="272"/>
        </w:sectPr>
      </w:pPr>
      <w:r w:rsidRPr="000F1B71">
        <w:rPr>
          <w:rFonts w:eastAsia="Arial"/>
          <w:color w:val="000000" w:themeColor="text1"/>
          <w:sz w:val="24"/>
          <w:szCs w:val="24"/>
        </w:rPr>
        <w:t xml:space="preserve">Date: </w:t>
      </w:r>
      <w:r w:rsidR="00D27CAA" w:rsidRPr="000F1B71">
        <w:rPr>
          <w:rFonts w:eastAsia="Arial"/>
          <w:color w:val="000000" w:themeColor="text1"/>
          <w:sz w:val="24"/>
          <w:szCs w:val="24"/>
        </w:rPr>
        <w:t>17/01/202</w:t>
      </w:r>
    </w:p>
    <w:p w14:paraId="74E320AD" w14:textId="77777777" w:rsidR="003E275E" w:rsidRDefault="003E275E" w:rsidP="1C1DBF4D">
      <w:pPr>
        <w:rPr>
          <w:rFonts w:eastAsia="Arial"/>
          <w:b/>
          <w:bCs/>
          <w:color w:val="000000" w:themeColor="text1"/>
          <w:sz w:val="24"/>
          <w:szCs w:val="24"/>
        </w:rPr>
      </w:pPr>
    </w:p>
    <w:p w14:paraId="764995CC" w14:textId="3BB683DB" w:rsidR="50BF2D26" w:rsidRPr="000F1B71" w:rsidRDefault="003E275E" w:rsidP="1C1DBF4D">
      <w:pPr>
        <w:rPr>
          <w:rFonts w:eastAsia="Arial"/>
          <w:b/>
          <w:bCs/>
          <w:color w:val="000000" w:themeColor="text1"/>
          <w:sz w:val="24"/>
          <w:szCs w:val="24"/>
        </w:rPr>
      </w:pPr>
      <w:r w:rsidRPr="003E275E">
        <w:drawing>
          <wp:inline distT="0" distB="0" distL="0" distR="0" wp14:anchorId="58096A86" wp14:editId="7B334619">
            <wp:extent cx="5731510" cy="36322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632200"/>
                    </a:xfrm>
                    <a:prstGeom prst="rect">
                      <a:avLst/>
                    </a:prstGeom>
                  </pic:spPr>
                </pic:pic>
              </a:graphicData>
            </a:graphic>
          </wp:inline>
        </w:drawing>
      </w:r>
      <w:r w:rsidR="50BF2D26" w:rsidRPr="000F1B71">
        <w:rPr>
          <w:rFonts w:eastAsia="Arial"/>
          <w:b/>
          <w:bCs/>
          <w:color w:val="000000" w:themeColor="text1"/>
          <w:sz w:val="24"/>
          <w:szCs w:val="24"/>
        </w:rPr>
        <w:t>TASK 5</w:t>
      </w:r>
      <w:bookmarkStart w:id="27" w:name="_GoBack"/>
      <w:bookmarkEnd w:id="27"/>
    </w:p>
    <w:p w14:paraId="6DF90208" w14:textId="3961A440" w:rsidR="1C1DBF4D" w:rsidRPr="000F1B71" w:rsidRDefault="1C1DBF4D" w:rsidP="1C1DBF4D">
      <w:pPr>
        <w:rPr>
          <w:rFonts w:eastAsia="Arial"/>
          <w:b/>
          <w:bCs/>
          <w:color w:val="000000" w:themeColor="text1"/>
          <w:sz w:val="24"/>
          <w:szCs w:val="24"/>
        </w:rPr>
      </w:pPr>
    </w:p>
    <w:p w14:paraId="415BEA4F" w14:textId="7BA51687" w:rsidR="5848403C" w:rsidRPr="000F1B71" w:rsidRDefault="1717EFC7" w:rsidP="1717EFC7">
      <w:pPr>
        <w:rPr>
          <w:rFonts w:eastAsia="Arial"/>
          <w:color w:val="000000" w:themeColor="text1"/>
          <w:sz w:val="24"/>
          <w:szCs w:val="24"/>
        </w:rPr>
      </w:pPr>
      <w:r w:rsidRPr="000F1B71">
        <w:rPr>
          <w:rFonts w:eastAsia="Arial"/>
          <w:b/>
          <w:bCs/>
          <w:color w:val="000000" w:themeColor="text1"/>
          <w:sz w:val="24"/>
          <w:szCs w:val="24"/>
        </w:rPr>
        <w:t>Confirmation of the progress on the Occupational Competency Portfolio (OCP).</w:t>
      </w:r>
    </w:p>
    <w:p w14:paraId="3F50D29A" w14:textId="5640796F" w:rsidR="5848403C" w:rsidRPr="000F1B71" w:rsidRDefault="5848403C" w:rsidP="5848403C">
      <w:pPr>
        <w:rPr>
          <w:rFonts w:eastAsia="Arial"/>
          <w:color w:val="000000" w:themeColor="text1"/>
          <w:sz w:val="24"/>
          <w:szCs w:val="24"/>
        </w:rPr>
      </w:pPr>
    </w:p>
    <w:p w14:paraId="2E294A5F" w14:textId="25EFA144" w:rsidR="5848403C" w:rsidRPr="000F1B71" w:rsidRDefault="5848403C" w:rsidP="5848403C">
      <w:pPr>
        <w:rPr>
          <w:rFonts w:eastAsia="Arial"/>
          <w:color w:val="000000" w:themeColor="text1"/>
          <w:sz w:val="24"/>
          <w:szCs w:val="24"/>
        </w:rPr>
      </w:pPr>
      <w:r w:rsidRPr="000F1B71">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Pr="000F1B71" w:rsidRDefault="5848403C" w:rsidP="5848403C">
      <w:pPr>
        <w:rPr>
          <w:rFonts w:eastAsia="Arial"/>
          <w:color w:val="000000" w:themeColor="text1"/>
          <w:sz w:val="24"/>
          <w:szCs w:val="24"/>
        </w:rPr>
      </w:pPr>
    </w:p>
    <w:p w14:paraId="763F8F59" w14:textId="4B57D71A" w:rsidR="5848403C" w:rsidRPr="000F1B71" w:rsidRDefault="5848403C" w:rsidP="5848403C">
      <w:pPr>
        <w:jc w:val="both"/>
        <w:rPr>
          <w:rFonts w:eastAsia="Arial"/>
          <w:color w:val="000000" w:themeColor="text1"/>
          <w:sz w:val="24"/>
          <w:szCs w:val="24"/>
        </w:rPr>
      </w:pPr>
      <w:r w:rsidRPr="000F1B71">
        <w:rPr>
          <w:rFonts w:eastAsia="Arial"/>
          <w:color w:val="000000" w:themeColor="text1"/>
          <w:sz w:val="24"/>
          <w:szCs w:val="24"/>
        </w:rPr>
        <w:t>Signed:  _ _ _ _ _ _ _ _ _ _ _ _ _ _ _ (Learner)</w:t>
      </w:r>
    </w:p>
    <w:p w14:paraId="3EC01EFA" w14:textId="0F1AEED0" w:rsidR="5848403C" w:rsidRPr="000F1B71" w:rsidRDefault="5848403C" w:rsidP="5848403C">
      <w:pPr>
        <w:jc w:val="both"/>
        <w:rPr>
          <w:rFonts w:eastAsia="Arial"/>
          <w:color w:val="000000" w:themeColor="text1"/>
          <w:sz w:val="24"/>
          <w:szCs w:val="24"/>
        </w:rPr>
      </w:pPr>
    </w:p>
    <w:p w14:paraId="6058463E" w14:textId="762F620A" w:rsidR="5848403C" w:rsidRPr="000F1B71" w:rsidRDefault="5848403C" w:rsidP="5848403C">
      <w:pPr>
        <w:jc w:val="both"/>
        <w:rPr>
          <w:rFonts w:eastAsia="Arial"/>
          <w:color w:val="000000" w:themeColor="text1"/>
          <w:sz w:val="24"/>
          <w:szCs w:val="24"/>
        </w:rPr>
      </w:pPr>
      <w:r w:rsidRPr="000F1B71">
        <w:rPr>
          <w:rFonts w:eastAsia="Arial"/>
          <w:color w:val="000000" w:themeColor="text1"/>
          <w:sz w:val="24"/>
          <w:szCs w:val="24"/>
        </w:rPr>
        <w:t xml:space="preserve">Date: </w:t>
      </w:r>
      <w:r w:rsidR="004F1835" w:rsidRPr="000F1B71">
        <w:rPr>
          <w:rFonts w:eastAsia="Arial"/>
          <w:color w:val="000000" w:themeColor="text1"/>
          <w:sz w:val="24"/>
          <w:szCs w:val="24"/>
        </w:rPr>
        <w:t>17/01/2021</w:t>
      </w:r>
    </w:p>
    <w:p w14:paraId="76D2E6CD" w14:textId="104A7DFF" w:rsidR="5848403C" w:rsidRPr="000F1B71" w:rsidRDefault="5848403C" w:rsidP="5848403C">
      <w:pPr>
        <w:rPr>
          <w:rFonts w:eastAsia="Arial"/>
          <w:color w:val="000000" w:themeColor="text1"/>
          <w:sz w:val="24"/>
          <w:szCs w:val="24"/>
        </w:rPr>
      </w:pPr>
    </w:p>
    <w:p w14:paraId="1A0FF0EC" w14:textId="0C951A99" w:rsidR="5848403C" w:rsidRPr="000F1B71" w:rsidRDefault="5848403C" w:rsidP="5848403C">
      <w:pPr>
        <w:rPr>
          <w:rFonts w:eastAsia="Arial"/>
          <w:color w:val="000000" w:themeColor="text1"/>
          <w:sz w:val="24"/>
          <w:szCs w:val="24"/>
        </w:rPr>
      </w:pPr>
    </w:p>
    <w:p w14:paraId="024A9AD6" w14:textId="77EFE07C" w:rsidR="5848403C" w:rsidRPr="000F1B71" w:rsidRDefault="5848403C" w:rsidP="5848403C">
      <w:pPr>
        <w:jc w:val="both"/>
        <w:rPr>
          <w:rFonts w:eastAsia="Arial"/>
          <w:color w:val="000000" w:themeColor="text1"/>
          <w:sz w:val="24"/>
          <w:szCs w:val="24"/>
        </w:rPr>
      </w:pPr>
      <w:r w:rsidRPr="000F1B71">
        <w:rPr>
          <w:rFonts w:eastAsia="Arial"/>
          <w:color w:val="000000" w:themeColor="text1"/>
          <w:sz w:val="24"/>
          <w:szCs w:val="24"/>
        </w:rPr>
        <w:t xml:space="preserve">Signed:  _ _ _ _ _ _ _ _ _ _ _ _ _ _ _ (Tutor Constable) </w:t>
      </w:r>
    </w:p>
    <w:p w14:paraId="143CEFC4" w14:textId="5E98B60C" w:rsidR="5848403C" w:rsidRPr="000F1B71" w:rsidRDefault="5848403C" w:rsidP="5848403C">
      <w:pPr>
        <w:jc w:val="both"/>
        <w:rPr>
          <w:rFonts w:eastAsia="Arial"/>
          <w:color w:val="000000" w:themeColor="text1"/>
          <w:sz w:val="24"/>
          <w:szCs w:val="24"/>
        </w:rPr>
      </w:pPr>
    </w:p>
    <w:p w14:paraId="2D39D2D5" w14:textId="582CE341" w:rsidR="5848403C" w:rsidRPr="000F1B71" w:rsidRDefault="5848403C" w:rsidP="004F1835">
      <w:pPr>
        <w:jc w:val="both"/>
        <w:rPr>
          <w:rFonts w:eastAsia="Arial"/>
          <w:color w:val="000000" w:themeColor="text1"/>
          <w:sz w:val="24"/>
          <w:szCs w:val="24"/>
        </w:rPr>
      </w:pPr>
      <w:r w:rsidRPr="000F1B71">
        <w:rPr>
          <w:rFonts w:eastAsia="Arial"/>
          <w:color w:val="000000" w:themeColor="text1"/>
          <w:sz w:val="24"/>
          <w:szCs w:val="24"/>
        </w:rPr>
        <w:t xml:space="preserve">Date: </w:t>
      </w:r>
      <w:r w:rsidR="004F1835" w:rsidRPr="000F1B71">
        <w:rPr>
          <w:rFonts w:eastAsia="Arial"/>
          <w:color w:val="000000" w:themeColor="text1"/>
          <w:sz w:val="24"/>
          <w:szCs w:val="24"/>
        </w:rPr>
        <w:t>17/01/2021</w:t>
      </w:r>
    </w:p>
    <w:p w14:paraId="63F4B661" w14:textId="739C2B3E" w:rsidR="5848403C" w:rsidRPr="000F1B71" w:rsidRDefault="5848403C" w:rsidP="5848403C">
      <w:pPr>
        <w:rPr>
          <w:rFonts w:eastAsia="Arial"/>
          <w:color w:val="000000" w:themeColor="text1"/>
          <w:sz w:val="24"/>
          <w:szCs w:val="24"/>
        </w:rPr>
      </w:pPr>
    </w:p>
    <w:p w14:paraId="22699BD9" w14:textId="4629C4A0" w:rsidR="5848403C" w:rsidRPr="000F1B71" w:rsidRDefault="5848403C" w:rsidP="5848403C">
      <w:pPr>
        <w:rPr>
          <w:rFonts w:eastAsia="Arial"/>
          <w:color w:val="000000" w:themeColor="text1"/>
          <w:sz w:val="24"/>
          <w:szCs w:val="24"/>
        </w:rPr>
      </w:pPr>
      <w:r w:rsidRPr="000F1B71">
        <w:rPr>
          <w:rFonts w:eastAsia="Arial"/>
          <w:b/>
          <w:bCs/>
          <w:color w:val="000000" w:themeColor="text1"/>
          <w:sz w:val="24"/>
          <w:szCs w:val="24"/>
        </w:rPr>
        <w:t>(Please print this page, sign it, and scan it and add it back into the document)</w:t>
      </w:r>
    </w:p>
    <w:p w14:paraId="6C39F012" w14:textId="379B492C" w:rsidR="5848403C" w:rsidRPr="000F1B71" w:rsidRDefault="5848403C" w:rsidP="5848403C">
      <w:pPr>
        <w:rPr>
          <w:sz w:val="24"/>
          <w:szCs w:val="24"/>
        </w:rPr>
      </w:pPr>
    </w:p>
    <w:sectPr w:rsidR="5848403C" w:rsidRPr="000F1B7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12983F" w14:textId="77777777" w:rsidR="00E005FA" w:rsidRDefault="00E005FA">
      <w:r>
        <w:separator/>
      </w:r>
    </w:p>
  </w:endnote>
  <w:endnote w:type="continuationSeparator" w:id="0">
    <w:p w14:paraId="6A0A050C" w14:textId="77777777" w:rsidR="00E005FA" w:rsidRDefault="00E005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Noto Serif CJK SC">
    <w:charset w:val="00"/>
    <w:family w:val="auto"/>
    <w:pitch w:val="variable"/>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726C74" w14:textId="77777777" w:rsidR="003E275E" w:rsidRDefault="003E27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BD0770" w:rsidRDefault="00BD0770">
    <w:pPr>
      <w:pStyle w:val="Footer"/>
      <w:jc w:val="right"/>
    </w:pPr>
    <w:r>
      <w:fldChar w:fldCharType="begin"/>
    </w:r>
    <w:r>
      <w:instrText xml:space="preserve"> PAGE   \* MERGEFORMAT </w:instrText>
    </w:r>
    <w:r>
      <w:fldChar w:fldCharType="separate"/>
    </w:r>
    <w:r>
      <w:rPr>
        <w:noProof/>
      </w:rPr>
      <w:t>13</w:t>
    </w:r>
    <w:r>
      <w:rPr>
        <w:noProof/>
      </w:rPr>
      <w:fldChar w:fldCharType="end"/>
    </w:r>
  </w:p>
  <w:p w14:paraId="790812FF" w14:textId="77777777" w:rsidR="00BD0770" w:rsidRPr="00BB5EAA" w:rsidRDefault="00BD077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B2FE32" w14:textId="77777777" w:rsidR="003E275E" w:rsidRDefault="003E27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D0AD3F" w14:textId="77777777" w:rsidR="00E005FA" w:rsidRDefault="00E005FA">
      <w:r>
        <w:separator/>
      </w:r>
    </w:p>
  </w:footnote>
  <w:footnote w:type="continuationSeparator" w:id="0">
    <w:p w14:paraId="45E7990A" w14:textId="77777777" w:rsidR="00E005FA" w:rsidRDefault="00E005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2D0850" w14:textId="77777777" w:rsidR="003E275E" w:rsidRDefault="003E27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5F4B0E" w14:textId="77777777" w:rsidR="003E275E" w:rsidRDefault="003E27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C4F263" w14:textId="77777777" w:rsidR="003E275E" w:rsidRDefault="003E27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BBE"/>
    <w:rsid w:val="00020EEC"/>
    <w:rsid w:val="0002272C"/>
    <w:rsid w:val="00025650"/>
    <w:rsid w:val="00026FAB"/>
    <w:rsid w:val="00027B1F"/>
    <w:rsid w:val="0003088B"/>
    <w:rsid w:val="00030FCE"/>
    <w:rsid w:val="000325D9"/>
    <w:rsid w:val="00033C47"/>
    <w:rsid w:val="00034F45"/>
    <w:rsid w:val="000372B2"/>
    <w:rsid w:val="0004079F"/>
    <w:rsid w:val="000407DC"/>
    <w:rsid w:val="00045B87"/>
    <w:rsid w:val="00045C07"/>
    <w:rsid w:val="00055D43"/>
    <w:rsid w:val="00056FAC"/>
    <w:rsid w:val="00057751"/>
    <w:rsid w:val="000620DE"/>
    <w:rsid w:val="00062D3A"/>
    <w:rsid w:val="00062E39"/>
    <w:rsid w:val="00071592"/>
    <w:rsid w:val="0007529E"/>
    <w:rsid w:val="000772A7"/>
    <w:rsid w:val="00080E58"/>
    <w:rsid w:val="00083D99"/>
    <w:rsid w:val="00084EA6"/>
    <w:rsid w:val="00085699"/>
    <w:rsid w:val="00087891"/>
    <w:rsid w:val="0008798C"/>
    <w:rsid w:val="00091F52"/>
    <w:rsid w:val="00092970"/>
    <w:rsid w:val="00092BC7"/>
    <w:rsid w:val="00093720"/>
    <w:rsid w:val="000938E6"/>
    <w:rsid w:val="00093B3C"/>
    <w:rsid w:val="0009488C"/>
    <w:rsid w:val="00095C1B"/>
    <w:rsid w:val="00096DEA"/>
    <w:rsid w:val="000A4240"/>
    <w:rsid w:val="000A469A"/>
    <w:rsid w:val="000B1E96"/>
    <w:rsid w:val="000B631B"/>
    <w:rsid w:val="000C1C99"/>
    <w:rsid w:val="000C378F"/>
    <w:rsid w:val="000C4A03"/>
    <w:rsid w:val="000C5E9F"/>
    <w:rsid w:val="000C6892"/>
    <w:rsid w:val="000C6FFE"/>
    <w:rsid w:val="000D0BB6"/>
    <w:rsid w:val="000D4604"/>
    <w:rsid w:val="000E26B0"/>
    <w:rsid w:val="000E301E"/>
    <w:rsid w:val="000F1599"/>
    <w:rsid w:val="000F1769"/>
    <w:rsid w:val="000F1B71"/>
    <w:rsid w:val="000F6196"/>
    <w:rsid w:val="000F7ECD"/>
    <w:rsid w:val="00102E64"/>
    <w:rsid w:val="0010312C"/>
    <w:rsid w:val="001046D3"/>
    <w:rsid w:val="00106DC7"/>
    <w:rsid w:val="0011237D"/>
    <w:rsid w:val="00112391"/>
    <w:rsid w:val="00113DB1"/>
    <w:rsid w:val="00114F52"/>
    <w:rsid w:val="0012135C"/>
    <w:rsid w:val="00131116"/>
    <w:rsid w:val="001347F8"/>
    <w:rsid w:val="00135A79"/>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5B2B"/>
    <w:rsid w:val="001C6CEC"/>
    <w:rsid w:val="001D1C68"/>
    <w:rsid w:val="001D229F"/>
    <w:rsid w:val="001D6162"/>
    <w:rsid w:val="001E7592"/>
    <w:rsid w:val="001F3878"/>
    <w:rsid w:val="001F4552"/>
    <w:rsid w:val="001F6939"/>
    <w:rsid w:val="00200144"/>
    <w:rsid w:val="0020052A"/>
    <w:rsid w:val="00200C7E"/>
    <w:rsid w:val="002019EB"/>
    <w:rsid w:val="002030F2"/>
    <w:rsid w:val="00205051"/>
    <w:rsid w:val="00211F65"/>
    <w:rsid w:val="0021787B"/>
    <w:rsid w:val="0022001B"/>
    <w:rsid w:val="00220D06"/>
    <w:rsid w:val="002219BA"/>
    <w:rsid w:val="00222572"/>
    <w:rsid w:val="002246A0"/>
    <w:rsid w:val="00224AF9"/>
    <w:rsid w:val="00230439"/>
    <w:rsid w:val="00233D14"/>
    <w:rsid w:val="00235176"/>
    <w:rsid w:val="00236061"/>
    <w:rsid w:val="002367B3"/>
    <w:rsid w:val="00236FBA"/>
    <w:rsid w:val="0024100E"/>
    <w:rsid w:val="00241C1B"/>
    <w:rsid w:val="0024288B"/>
    <w:rsid w:val="002558F2"/>
    <w:rsid w:val="00255D8E"/>
    <w:rsid w:val="002657E9"/>
    <w:rsid w:val="0026665E"/>
    <w:rsid w:val="00270EEB"/>
    <w:rsid w:val="0027147E"/>
    <w:rsid w:val="00274DE8"/>
    <w:rsid w:val="002761F4"/>
    <w:rsid w:val="002775E1"/>
    <w:rsid w:val="00277979"/>
    <w:rsid w:val="002808EB"/>
    <w:rsid w:val="0028095D"/>
    <w:rsid w:val="002824EA"/>
    <w:rsid w:val="00291ADD"/>
    <w:rsid w:val="00294868"/>
    <w:rsid w:val="00295CA1"/>
    <w:rsid w:val="002A291A"/>
    <w:rsid w:val="002A5604"/>
    <w:rsid w:val="002A5F4E"/>
    <w:rsid w:val="002B1701"/>
    <w:rsid w:val="002B23C3"/>
    <w:rsid w:val="002B443A"/>
    <w:rsid w:val="002B5B35"/>
    <w:rsid w:val="002C256A"/>
    <w:rsid w:val="002C496D"/>
    <w:rsid w:val="002D05EB"/>
    <w:rsid w:val="002D2F29"/>
    <w:rsid w:val="002D2FD3"/>
    <w:rsid w:val="002E2097"/>
    <w:rsid w:val="002E6170"/>
    <w:rsid w:val="002E7017"/>
    <w:rsid w:val="002F4F6E"/>
    <w:rsid w:val="003015C3"/>
    <w:rsid w:val="0030698D"/>
    <w:rsid w:val="0030778C"/>
    <w:rsid w:val="00307D9D"/>
    <w:rsid w:val="0031350A"/>
    <w:rsid w:val="00316815"/>
    <w:rsid w:val="003168CA"/>
    <w:rsid w:val="00321255"/>
    <w:rsid w:val="0032230D"/>
    <w:rsid w:val="00322A0B"/>
    <w:rsid w:val="003311F8"/>
    <w:rsid w:val="003318B5"/>
    <w:rsid w:val="00335FC5"/>
    <w:rsid w:val="00340E9A"/>
    <w:rsid w:val="003516C0"/>
    <w:rsid w:val="00352E59"/>
    <w:rsid w:val="00354DBE"/>
    <w:rsid w:val="00355210"/>
    <w:rsid w:val="00365DF9"/>
    <w:rsid w:val="003727AD"/>
    <w:rsid w:val="00372DB4"/>
    <w:rsid w:val="0037490C"/>
    <w:rsid w:val="00375A3B"/>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2F92"/>
    <w:rsid w:val="003C2FB7"/>
    <w:rsid w:val="003C4186"/>
    <w:rsid w:val="003C458C"/>
    <w:rsid w:val="003C6185"/>
    <w:rsid w:val="003D0D2D"/>
    <w:rsid w:val="003D4710"/>
    <w:rsid w:val="003E16D7"/>
    <w:rsid w:val="003E197E"/>
    <w:rsid w:val="003E275E"/>
    <w:rsid w:val="003F7181"/>
    <w:rsid w:val="004046F0"/>
    <w:rsid w:val="0040668F"/>
    <w:rsid w:val="00412677"/>
    <w:rsid w:val="00417925"/>
    <w:rsid w:val="00422415"/>
    <w:rsid w:val="004348AE"/>
    <w:rsid w:val="00436EE9"/>
    <w:rsid w:val="004376C0"/>
    <w:rsid w:val="0044115F"/>
    <w:rsid w:val="0044223A"/>
    <w:rsid w:val="00446792"/>
    <w:rsid w:val="00446CEF"/>
    <w:rsid w:val="00446F80"/>
    <w:rsid w:val="00450C83"/>
    <w:rsid w:val="00451851"/>
    <w:rsid w:val="00453343"/>
    <w:rsid w:val="0045458C"/>
    <w:rsid w:val="004608B9"/>
    <w:rsid w:val="00460ADB"/>
    <w:rsid w:val="00465947"/>
    <w:rsid w:val="00470BB1"/>
    <w:rsid w:val="004718F7"/>
    <w:rsid w:val="00473153"/>
    <w:rsid w:val="004743AF"/>
    <w:rsid w:val="00482C17"/>
    <w:rsid w:val="004834E5"/>
    <w:rsid w:val="004911B4"/>
    <w:rsid w:val="0049196A"/>
    <w:rsid w:val="004923DA"/>
    <w:rsid w:val="00492D3E"/>
    <w:rsid w:val="00493434"/>
    <w:rsid w:val="004962F9"/>
    <w:rsid w:val="004968E2"/>
    <w:rsid w:val="004A2A49"/>
    <w:rsid w:val="004B600B"/>
    <w:rsid w:val="004B6822"/>
    <w:rsid w:val="004B69F6"/>
    <w:rsid w:val="004C2D3A"/>
    <w:rsid w:val="004D03C4"/>
    <w:rsid w:val="004D0BF1"/>
    <w:rsid w:val="004D24D2"/>
    <w:rsid w:val="004D255F"/>
    <w:rsid w:val="004D35A4"/>
    <w:rsid w:val="004D445F"/>
    <w:rsid w:val="004E087B"/>
    <w:rsid w:val="004E443B"/>
    <w:rsid w:val="004E44A4"/>
    <w:rsid w:val="004E7B8B"/>
    <w:rsid w:val="004E7BDD"/>
    <w:rsid w:val="004F1835"/>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08B7"/>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35E4"/>
    <w:rsid w:val="005C5D4D"/>
    <w:rsid w:val="005C6CE5"/>
    <w:rsid w:val="005D3F07"/>
    <w:rsid w:val="005D43D6"/>
    <w:rsid w:val="005D583E"/>
    <w:rsid w:val="005E0E2A"/>
    <w:rsid w:val="005E13EA"/>
    <w:rsid w:val="005E53BD"/>
    <w:rsid w:val="005E66DE"/>
    <w:rsid w:val="00601C05"/>
    <w:rsid w:val="00606E27"/>
    <w:rsid w:val="006108C9"/>
    <w:rsid w:val="00611068"/>
    <w:rsid w:val="00613A97"/>
    <w:rsid w:val="00615C7E"/>
    <w:rsid w:val="0062158D"/>
    <w:rsid w:val="00630F39"/>
    <w:rsid w:val="006326D1"/>
    <w:rsid w:val="00632E0A"/>
    <w:rsid w:val="00633165"/>
    <w:rsid w:val="00636B6C"/>
    <w:rsid w:val="006373D1"/>
    <w:rsid w:val="006447DE"/>
    <w:rsid w:val="0065276E"/>
    <w:rsid w:val="00654329"/>
    <w:rsid w:val="00654CEC"/>
    <w:rsid w:val="00655507"/>
    <w:rsid w:val="006624A6"/>
    <w:rsid w:val="006712A7"/>
    <w:rsid w:val="006733CC"/>
    <w:rsid w:val="00673C82"/>
    <w:rsid w:val="0067480C"/>
    <w:rsid w:val="00674FC2"/>
    <w:rsid w:val="00677E42"/>
    <w:rsid w:val="00682334"/>
    <w:rsid w:val="00684453"/>
    <w:rsid w:val="00684B16"/>
    <w:rsid w:val="00696F65"/>
    <w:rsid w:val="006A355E"/>
    <w:rsid w:val="006A7A6D"/>
    <w:rsid w:val="006B4C25"/>
    <w:rsid w:val="006B5E67"/>
    <w:rsid w:val="006C2EB5"/>
    <w:rsid w:val="006C7673"/>
    <w:rsid w:val="006D18A3"/>
    <w:rsid w:val="006D5970"/>
    <w:rsid w:val="006D7EF6"/>
    <w:rsid w:val="006E481E"/>
    <w:rsid w:val="006E795F"/>
    <w:rsid w:val="006F35AD"/>
    <w:rsid w:val="006F408E"/>
    <w:rsid w:val="00700249"/>
    <w:rsid w:val="0070604C"/>
    <w:rsid w:val="007069CD"/>
    <w:rsid w:val="00706CB1"/>
    <w:rsid w:val="007110E6"/>
    <w:rsid w:val="00711A70"/>
    <w:rsid w:val="007127C1"/>
    <w:rsid w:val="00712E6F"/>
    <w:rsid w:val="00712E90"/>
    <w:rsid w:val="00713B7E"/>
    <w:rsid w:val="007204AE"/>
    <w:rsid w:val="0072678F"/>
    <w:rsid w:val="00727C4C"/>
    <w:rsid w:val="00734809"/>
    <w:rsid w:val="007406E1"/>
    <w:rsid w:val="00743E40"/>
    <w:rsid w:val="00744992"/>
    <w:rsid w:val="00751263"/>
    <w:rsid w:val="0075704F"/>
    <w:rsid w:val="00763B2D"/>
    <w:rsid w:val="00772924"/>
    <w:rsid w:val="007730EC"/>
    <w:rsid w:val="0077767E"/>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5C9"/>
    <w:rsid w:val="00826F48"/>
    <w:rsid w:val="008306CE"/>
    <w:rsid w:val="008308AE"/>
    <w:rsid w:val="0083166E"/>
    <w:rsid w:val="00831DC3"/>
    <w:rsid w:val="008322C7"/>
    <w:rsid w:val="00834F1D"/>
    <w:rsid w:val="00836FEC"/>
    <w:rsid w:val="008378E8"/>
    <w:rsid w:val="00841F9D"/>
    <w:rsid w:val="008420E1"/>
    <w:rsid w:val="00843D58"/>
    <w:rsid w:val="00843EBA"/>
    <w:rsid w:val="00844D98"/>
    <w:rsid w:val="00846D84"/>
    <w:rsid w:val="0085230E"/>
    <w:rsid w:val="0085355E"/>
    <w:rsid w:val="008550A1"/>
    <w:rsid w:val="008574CA"/>
    <w:rsid w:val="0086083A"/>
    <w:rsid w:val="00861035"/>
    <w:rsid w:val="00861038"/>
    <w:rsid w:val="00865008"/>
    <w:rsid w:val="00866B50"/>
    <w:rsid w:val="008708F1"/>
    <w:rsid w:val="008716F6"/>
    <w:rsid w:val="00880539"/>
    <w:rsid w:val="008859E8"/>
    <w:rsid w:val="0088737B"/>
    <w:rsid w:val="00892716"/>
    <w:rsid w:val="00893067"/>
    <w:rsid w:val="008933DE"/>
    <w:rsid w:val="00895FCE"/>
    <w:rsid w:val="00897F3E"/>
    <w:rsid w:val="008A1BA8"/>
    <w:rsid w:val="008A21B4"/>
    <w:rsid w:val="008A2E48"/>
    <w:rsid w:val="008A4576"/>
    <w:rsid w:val="008B07DE"/>
    <w:rsid w:val="008B28E7"/>
    <w:rsid w:val="008B42E7"/>
    <w:rsid w:val="008C14C7"/>
    <w:rsid w:val="008C2FFB"/>
    <w:rsid w:val="008C6EEA"/>
    <w:rsid w:val="008D5813"/>
    <w:rsid w:val="008D634E"/>
    <w:rsid w:val="008D778A"/>
    <w:rsid w:val="008E01E5"/>
    <w:rsid w:val="008F22BD"/>
    <w:rsid w:val="009009BC"/>
    <w:rsid w:val="009079BD"/>
    <w:rsid w:val="00912BD9"/>
    <w:rsid w:val="00920E5B"/>
    <w:rsid w:val="00926436"/>
    <w:rsid w:val="0093018C"/>
    <w:rsid w:val="00932CCA"/>
    <w:rsid w:val="00932DB1"/>
    <w:rsid w:val="0094216F"/>
    <w:rsid w:val="00943C27"/>
    <w:rsid w:val="009544C0"/>
    <w:rsid w:val="00954FA4"/>
    <w:rsid w:val="00956AE9"/>
    <w:rsid w:val="00964CC6"/>
    <w:rsid w:val="00977DC2"/>
    <w:rsid w:val="00991FDA"/>
    <w:rsid w:val="009927A1"/>
    <w:rsid w:val="00997676"/>
    <w:rsid w:val="0099774D"/>
    <w:rsid w:val="009A5F3B"/>
    <w:rsid w:val="009B0B61"/>
    <w:rsid w:val="009B28C0"/>
    <w:rsid w:val="009B7136"/>
    <w:rsid w:val="009B7806"/>
    <w:rsid w:val="009C3AC2"/>
    <w:rsid w:val="009D4365"/>
    <w:rsid w:val="009D4E3B"/>
    <w:rsid w:val="009D7BC9"/>
    <w:rsid w:val="009E0628"/>
    <w:rsid w:val="009E1982"/>
    <w:rsid w:val="009E4D2C"/>
    <w:rsid w:val="009F0978"/>
    <w:rsid w:val="009F3AEC"/>
    <w:rsid w:val="009F6C8C"/>
    <w:rsid w:val="00A00081"/>
    <w:rsid w:val="00A015F7"/>
    <w:rsid w:val="00A0181E"/>
    <w:rsid w:val="00A10D56"/>
    <w:rsid w:val="00A12AAE"/>
    <w:rsid w:val="00A16DD1"/>
    <w:rsid w:val="00A22441"/>
    <w:rsid w:val="00A23F3B"/>
    <w:rsid w:val="00A24406"/>
    <w:rsid w:val="00A253A7"/>
    <w:rsid w:val="00A25F64"/>
    <w:rsid w:val="00A27CC2"/>
    <w:rsid w:val="00A3273B"/>
    <w:rsid w:val="00A40ED6"/>
    <w:rsid w:val="00A470EE"/>
    <w:rsid w:val="00A4722D"/>
    <w:rsid w:val="00A47621"/>
    <w:rsid w:val="00A479CD"/>
    <w:rsid w:val="00A5066E"/>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3043"/>
    <w:rsid w:val="00AA666E"/>
    <w:rsid w:val="00AA7854"/>
    <w:rsid w:val="00AB5518"/>
    <w:rsid w:val="00AC01D4"/>
    <w:rsid w:val="00AC4A04"/>
    <w:rsid w:val="00AC4CD7"/>
    <w:rsid w:val="00AD336F"/>
    <w:rsid w:val="00AD3550"/>
    <w:rsid w:val="00AE2564"/>
    <w:rsid w:val="00AE301F"/>
    <w:rsid w:val="00AE3302"/>
    <w:rsid w:val="00AE7077"/>
    <w:rsid w:val="00AF61C2"/>
    <w:rsid w:val="00AF6CC6"/>
    <w:rsid w:val="00B011CD"/>
    <w:rsid w:val="00B0296A"/>
    <w:rsid w:val="00B12295"/>
    <w:rsid w:val="00B137BE"/>
    <w:rsid w:val="00B17FA0"/>
    <w:rsid w:val="00B23FA4"/>
    <w:rsid w:val="00B24344"/>
    <w:rsid w:val="00B26769"/>
    <w:rsid w:val="00B31C91"/>
    <w:rsid w:val="00B35289"/>
    <w:rsid w:val="00B3747F"/>
    <w:rsid w:val="00B43194"/>
    <w:rsid w:val="00B46E9F"/>
    <w:rsid w:val="00B47734"/>
    <w:rsid w:val="00B50FBA"/>
    <w:rsid w:val="00B558EB"/>
    <w:rsid w:val="00B577D3"/>
    <w:rsid w:val="00B60466"/>
    <w:rsid w:val="00B6548F"/>
    <w:rsid w:val="00B66369"/>
    <w:rsid w:val="00B7502A"/>
    <w:rsid w:val="00B764D0"/>
    <w:rsid w:val="00B77305"/>
    <w:rsid w:val="00B82CC2"/>
    <w:rsid w:val="00B84A89"/>
    <w:rsid w:val="00B92BEF"/>
    <w:rsid w:val="00B93B06"/>
    <w:rsid w:val="00B9689A"/>
    <w:rsid w:val="00BA1FFA"/>
    <w:rsid w:val="00BA7FF1"/>
    <w:rsid w:val="00BB06CB"/>
    <w:rsid w:val="00BB261F"/>
    <w:rsid w:val="00BB2887"/>
    <w:rsid w:val="00BB5EAA"/>
    <w:rsid w:val="00BB5F11"/>
    <w:rsid w:val="00BC0401"/>
    <w:rsid w:val="00BC04FA"/>
    <w:rsid w:val="00BC1C22"/>
    <w:rsid w:val="00BC460B"/>
    <w:rsid w:val="00BC5725"/>
    <w:rsid w:val="00BC6165"/>
    <w:rsid w:val="00BD0770"/>
    <w:rsid w:val="00BD1D91"/>
    <w:rsid w:val="00BD1F45"/>
    <w:rsid w:val="00BD30B1"/>
    <w:rsid w:val="00BE0F7B"/>
    <w:rsid w:val="00BE10C2"/>
    <w:rsid w:val="00BF6C4B"/>
    <w:rsid w:val="00BF75A9"/>
    <w:rsid w:val="00C01D14"/>
    <w:rsid w:val="00C025B4"/>
    <w:rsid w:val="00C0520C"/>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2DCD"/>
    <w:rsid w:val="00C63C26"/>
    <w:rsid w:val="00C63D00"/>
    <w:rsid w:val="00C6441B"/>
    <w:rsid w:val="00C7108B"/>
    <w:rsid w:val="00C8089F"/>
    <w:rsid w:val="00C836CC"/>
    <w:rsid w:val="00C87A74"/>
    <w:rsid w:val="00C90A71"/>
    <w:rsid w:val="00C91574"/>
    <w:rsid w:val="00C91BC2"/>
    <w:rsid w:val="00C91E44"/>
    <w:rsid w:val="00C92C71"/>
    <w:rsid w:val="00C93F8F"/>
    <w:rsid w:val="00C97B7A"/>
    <w:rsid w:val="00CA2745"/>
    <w:rsid w:val="00CA3593"/>
    <w:rsid w:val="00CA51F1"/>
    <w:rsid w:val="00CA7F4F"/>
    <w:rsid w:val="00CB258E"/>
    <w:rsid w:val="00CB3C8F"/>
    <w:rsid w:val="00CB46CA"/>
    <w:rsid w:val="00CB75CE"/>
    <w:rsid w:val="00CC02F1"/>
    <w:rsid w:val="00CC11A6"/>
    <w:rsid w:val="00CC135E"/>
    <w:rsid w:val="00CD5D3F"/>
    <w:rsid w:val="00CE6256"/>
    <w:rsid w:val="00CF1E90"/>
    <w:rsid w:val="00CF288A"/>
    <w:rsid w:val="00CF3DB3"/>
    <w:rsid w:val="00D052BC"/>
    <w:rsid w:val="00D07026"/>
    <w:rsid w:val="00D11C62"/>
    <w:rsid w:val="00D218E0"/>
    <w:rsid w:val="00D22C8F"/>
    <w:rsid w:val="00D27CAA"/>
    <w:rsid w:val="00D33491"/>
    <w:rsid w:val="00D43D7B"/>
    <w:rsid w:val="00D44F8E"/>
    <w:rsid w:val="00D44FD0"/>
    <w:rsid w:val="00D5733C"/>
    <w:rsid w:val="00D6037A"/>
    <w:rsid w:val="00D607EF"/>
    <w:rsid w:val="00D60F88"/>
    <w:rsid w:val="00D625E7"/>
    <w:rsid w:val="00D646BD"/>
    <w:rsid w:val="00D64A7D"/>
    <w:rsid w:val="00D66E34"/>
    <w:rsid w:val="00D70239"/>
    <w:rsid w:val="00D71201"/>
    <w:rsid w:val="00D720C7"/>
    <w:rsid w:val="00D77A04"/>
    <w:rsid w:val="00D81039"/>
    <w:rsid w:val="00D81D06"/>
    <w:rsid w:val="00D8652C"/>
    <w:rsid w:val="00D876E6"/>
    <w:rsid w:val="00D93CA6"/>
    <w:rsid w:val="00D94C3D"/>
    <w:rsid w:val="00D951B9"/>
    <w:rsid w:val="00DA1025"/>
    <w:rsid w:val="00DA22EC"/>
    <w:rsid w:val="00DA5860"/>
    <w:rsid w:val="00DB0FCD"/>
    <w:rsid w:val="00DB2767"/>
    <w:rsid w:val="00DC418E"/>
    <w:rsid w:val="00DC4729"/>
    <w:rsid w:val="00DC7859"/>
    <w:rsid w:val="00DD233A"/>
    <w:rsid w:val="00DE1ECF"/>
    <w:rsid w:val="00DE556F"/>
    <w:rsid w:val="00E005FA"/>
    <w:rsid w:val="00E0251D"/>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C2B45"/>
    <w:rsid w:val="00ED1B30"/>
    <w:rsid w:val="00ED250E"/>
    <w:rsid w:val="00ED528D"/>
    <w:rsid w:val="00EE1AC1"/>
    <w:rsid w:val="00EE39D6"/>
    <w:rsid w:val="00EE413C"/>
    <w:rsid w:val="00EE52AD"/>
    <w:rsid w:val="00EE5588"/>
    <w:rsid w:val="00F00945"/>
    <w:rsid w:val="00F01F92"/>
    <w:rsid w:val="00F10A08"/>
    <w:rsid w:val="00F13770"/>
    <w:rsid w:val="00F139CF"/>
    <w:rsid w:val="00F22AC5"/>
    <w:rsid w:val="00F22EDA"/>
    <w:rsid w:val="00F254D1"/>
    <w:rsid w:val="00F32B82"/>
    <w:rsid w:val="00F4043E"/>
    <w:rsid w:val="00F40CB5"/>
    <w:rsid w:val="00F41BBC"/>
    <w:rsid w:val="00F43B9D"/>
    <w:rsid w:val="00F444F0"/>
    <w:rsid w:val="00F4630C"/>
    <w:rsid w:val="00F50847"/>
    <w:rsid w:val="00F53F27"/>
    <w:rsid w:val="00F546D1"/>
    <w:rsid w:val="00F6513F"/>
    <w:rsid w:val="00F66272"/>
    <w:rsid w:val="00F66399"/>
    <w:rsid w:val="00F709C0"/>
    <w:rsid w:val="00F90062"/>
    <w:rsid w:val="00F927A1"/>
    <w:rsid w:val="00F92E4D"/>
    <w:rsid w:val="00F932AA"/>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69D8"/>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608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077146">
      <w:bodyDiv w:val="1"/>
      <w:marLeft w:val="0"/>
      <w:marRight w:val="0"/>
      <w:marTop w:val="0"/>
      <w:marBottom w:val="0"/>
      <w:divBdr>
        <w:top w:val="none" w:sz="0" w:space="0" w:color="auto"/>
        <w:left w:val="none" w:sz="0" w:space="0" w:color="auto"/>
        <w:bottom w:val="none" w:sz="0" w:space="0" w:color="auto"/>
        <w:right w:val="none" w:sz="0" w:space="0" w:color="auto"/>
      </w:divBdr>
    </w:div>
    <w:div w:id="440565003">
      <w:bodyDiv w:val="1"/>
      <w:marLeft w:val="0"/>
      <w:marRight w:val="0"/>
      <w:marTop w:val="0"/>
      <w:marBottom w:val="0"/>
      <w:divBdr>
        <w:top w:val="none" w:sz="0" w:space="0" w:color="auto"/>
        <w:left w:val="none" w:sz="0" w:space="0" w:color="auto"/>
        <w:bottom w:val="none" w:sz="0" w:space="0" w:color="auto"/>
        <w:right w:val="none" w:sz="0" w:space="0" w:color="auto"/>
      </w:divBdr>
    </w:div>
    <w:div w:id="497039782">
      <w:bodyDiv w:val="1"/>
      <w:marLeft w:val="0"/>
      <w:marRight w:val="0"/>
      <w:marTop w:val="0"/>
      <w:marBottom w:val="0"/>
      <w:divBdr>
        <w:top w:val="none" w:sz="0" w:space="0" w:color="auto"/>
        <w:left w:val="none" w:sz="0" w:space="0" w:color="auto"/>
        <w:bottom w:val="none" w:sz="0" w:space="0" w:color="auto"/>
        <w:right w:val="none" w:sz="0" w:space="0" w:color="auto"/>
      </w:divBdr>
    </w:div>
    <w:div w:id="780226611">
      <w:bodyDiv w:val="1"/>
      <w:marLeft w:val="0"/>
      <w:marRight w:val="0"/>
      <w:marTop w:val="0"/>
      <w:marBottom w:val="0"/>
      <w:divBdr>
        <w:top w:val="none" w:sz="0" w:space="0" w:color="auto"/>
        <w:left w:val="none" w:sz="0" w:space="0" w:color="auto"/>
        <w:bottom w:val="none" w:sz="0" w:space="0" w:color="auto"/>
        <w:right w:val="none" w:sz="0" w:space="0" w:color="auto"/>
      </w:divBdr>
    </w:div>
    <w:div w:id="95945708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23651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877817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png"/><Relationship Id="rId26" Type="http://schemas.openxmlformats.org/officeDocument/2006/relationships/hyperlink" Target="https://gov.wales/100-new-pcsos-funded-by-the-welsh-government"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footer" Target="footer1.xml"/><Relationship Id="rId34" Type="http://schemas.openxmlformats.org/officeDocument/2006/relationships/hyperlink" Target="https://www.college.police.uk/guidance/obtaining-initial-accounts/rapport-build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investigations/investigative-interviewing/" TargetMode="External"/><Relationship Id="rId25" Type="http://schemas.openxmlformats.org/officeDocument/2006/relationships/hyperlink" Target="https://profdev.college.police.uk/professional-profile/police-community-support-officer-pcso/" TargetMode="External"/><Relationship Id="rId33" Type="http://schemas.openxmlformats.org/officeDocument/2006/relationships/hyperlink" Target="https://www.police1.com/use-of-force/articles/effective-verbal-communication-in-use-of-force-situations-kKVKiSdMBwPYehf4/" TargetMode="External"/><Relationship Id="rId38"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eader" Target="header2.xml"/><Relationship Id="rId29" Type="http://schemas.openxmlformats.org/officeDocument/2006/relationships/hyperlink" Target="https://gov.wales/sites/default/files/statistics-and-research/2018-12/080115-evaluation-four-anti-social-behaviour-projects-wales-e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yperlink" Target="https://www.helpguide.org/articles/relationships-communication/:~:text=Your%20nonverbal%20communication%20cues&#8212;the%20way%20you%20listen%2C%20look%2C,you&#8217;re%20saying%2C%20they" TargetMode="External"/><Relationship Id="rId37" Type="http://schemas.openxmlformats.org/officeDocument/2006/relationships/hyperlink" Target="http://assests.publishing.service.gov.uk/government/uploads/system/uploads/attachment_data/file/116655/dpr26.pdf"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3.xml"/><Relationship Id="rId28" Type="http://schemas.openxmlformats.org/officeDocument/2006/relationships/hyperlink" Target="https://www.open.edu/openlearn/ocw/mod/oucontent/view.php?id=65950&amp;section=5.1" TargetMode="External"/><Relationship Id="rId36" Type="http://schemas.openxmlformats.org/officeDocument/2006/relationships/hyperlink" Target="https://www.app.college.police.uk/app-content/investigations/investigative-interviewing/" TargetMode="Externa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s://www.mindtools.com/pages/article/newCS_82.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oter" Target="footer2.xml"/><Relationship Id="rId27" Type="http://schemas.openxmlformats.org/officeDocument/2006/relationships/hyperlink" Target="https://www.estyn.gov.wales/effective-practice/reducing-anti-social-behaviour-community" TargetMode="External"/><Relationship Id="rId30" Type="http://schemas.openxmlformats.org/officeDocument/2006/relationships/hyperlink" Target="https://www.southwalescommissioner.org.uk/en/" TargetMode="External"/><Relationship Id="rId35" Type="http://schemas.openxmlformats.org/officeDocument/2006/relationships/hyperlink" Target="https://assets.college.police.uk/s3fs-public/2020-09/Conflict-management-guidelin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10" ma:contentTypeDescription="Create a new document." ma:contentTypeScope="" ma:versionID="66635ecf68bae8f4e82198835aaa7b33">
  <xsd:schema xmlns:xsd="http://www.w3.org/2001/XMLSchema" xmlns:xs="http://www.w3.org/2001/XMLSchema" xmlns:p="http://schemas.microsoft.com/office/2006/metadata/properties" xmlns:ns3="d7f79563-c360-4fc5-85a6-477d0fb69e50" targetNamespace="http://schemas.microsoft.com/office/2006/metadata/properties" ma:root="true" ma:fieldsID="2079e9c067aaf96e3f9199425afadb2c"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d7f79563-c360-4fc5-85a6-477d0fb69e50"/>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terms/"/>
    <ds:schemaRef ds:uri="http://schemas.openxmlformats.org/package/2006/metadata/core-properties"/>
    <ds:schemaRef ds:uri="http://www.w3.org/XML/1998/namespace"/>
    <ds:schemaRef ds:uri="http://purl.org/dc/elements/1.1/"/>
  </ds:schemaRefs>
</ds:datastoreItem>
</file>

<file path=customXml/itemProps3.xml><?xml version="1.0" encoding="utf-8"?>
<ds:datastoreItem xmlns:ds="http://schemas.openxmlformats.org/officeDocument/2006/customXml" ds:itemID="{15B660BA-5644-45C6-AFAE-A87E7DC615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288606-6C14-48C3-B8D2-49AC3AA05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24</Pages>
  <Words>7101</Words>
  <Characters>40482</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Holbrook, Robert</cp:lastModifiedBy>
  <cp:revision>4</cp:revision>
  <cp:lastPrinted>2022-01-15T16:43:00Z</cp:lastPrinted>
  <dcterms:created xsi:type="dcterms:W3CDTF">2022-01-16T10:39:00Z</dcterms:created>
  <dcterms:modified xsi:type="dcterms:W3CDTF">2022-01-17T15:52:00Z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0x0101009E9098D7BFACC74FB9640530749116D6</vt:lpwstr>
  </property>
  <property fmtid="{D5CDD505-2E9C-101B-9397-08002B2CF9AE}" pid="3" name="MSIP_Label_f2acd28b-79a3-4a0f-b0ff-4b75658b1549_Enabled">
    <vt:lpwstr>true</vt:lpwstr>
  </property>
  <property fmtid="{D5CDD505-2E9C-101B-9397-08002B2CF9AE}" pid="4" name="MSIP_Label_f2acd28b-79a3-4a0f-b0ff-4b75658b1549_SetDate">
    <vt:lpwstr>2021-12-29T17:05:08Z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7c5821ff-ff8a-4a17-b258-8b6dece5af0b</vt:lpwstr>
  </property>
  <property fmtid="{D5CDD505-2E9C-101B-9397-08002B2CF9AE}" pid="9" name="MSIP_Label_f2acd28b-79a3-4a0f-b0ff-4b75658b1549_ContentBits">
    <vt:lpwstr>0</vt:lpwstr>
  </property>
</Properties>
</file>