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77777777" w:rsidR="00974046" w:rsidRDefault="00974046" w:rsidP="00974046">
      <w:pPr>
        <w:spacing w:line="276" w:lineRule="auto"/>
        <w:jc w:val="center"/>
        <w:rPr>
          <w:b/>
          <w:sz w:val="30"/>
          <w:szCs w:val="30"/>
          <w:lang w:val="en-IN"/>
        </w:rPr>
      </w:pPr>
    </w:p>
    <w:p w14:paraId="0A37501D" w14:textId="77777777" w:rsidR="00974046" w:rsidRDefault="00974046" w:rsidP="00974046">
      <w:pPr>
        <w:spacing w:line="276" w:lineRule="auto"/>
        <w:jc w:val="center"/>
        <w:rPr>
          <w:b/>
          <w:sz w:val="30"/>
          <w:szCs w:val="30"/>
          <w:lang w:val="en-IN"/>
        </w:rPr>
      </w:pPr>
    </w:p>
    <w:p w14:paraId="5FDBD5E8" w14:textId="77777777" w:rsidR="00974046" w:rsidRPr="00CA4583" w:rsidRDefault="4EE30A7A" w:rsidP="4EE30A7A">
      <w:pPr>
        <w:spacing w:line="276" w:lineRule="auto"/>
        <w:jc w:val="center"/>
        <w:rPr>
          <w:rFonts w:ascii="Arial" w:hAnsi="Arial" w:cs="Arial"/>
          <w:b/>
          <w:bCs/>
          <w:sz w:val="28"/>
          <w:szCs w:val="28"/>
          <w:lang w:val="en-IN"/>
        </w:rPr>
      </w:pPr>
      <w:r w:rsidRPr="00CA4583">
        <w:rPr>
          <w:rFonts w:ascii="Arial" w:hAnsi="Arial" w:cs="Arial"/>
          <w:b/>
          <w:bCs/>
          <w:sz w:val="28"/>
          <w:szCs w:val="28"/>
          <w:lang w:val="en-IN"/>
        </w:rPr>
        <w:t>LEVEL 4 ASSESSMENT SPECIFICATION</w:t>
      </w:r>
    </w:p>
    <w:p w14:paraId="5BB085A7" w14:textId="31C6D95C" w:rsidR="4EE30A7A" w:rsidRPr="00CA4583" w:rsidRDefault="4EE30A7A" w:rsidP="4EE30A7A">
      <w:pPr>
        <w:spacing w:line="276" w:lineRule="auto"/>
        <w:jc w:val="center"/>
        <w:rPr>
          <w:rFonts w:ascii="Arial" w:hAnsi="Arial" w:cs="Arial"/>
          <w:b/>
          <w:bCs/>
          <w:sz w:val="28"/>
          <w:szCs w:val="28"/>
          <w:lang w:val="en-IN"/>
        </w:rPr>
      </w:pPr>
      <w:r w:rsidRPr="00CA4583">
        <w:rPr>
          <w:rFonts w:ascii="Arial" w:hAnsi="Arial" w:cs="Arial"/>
          <w:b/>
          <w:bCs/>
          <w:sz w:val="28"/>
          <w:szCs w:val="28"/>
          <w:lang w:val="en-IN"/>
        </w:rPr>
        <w:t>ACADEMIC AND EMPLOYABILITY SKILLS</w:t>
      </w:r>
    </w:p>
    <w:p w14:paraId="34458E1E" w14:textId="6F402F0A" w:rsidR="000F5434" w:rsidRPr="00CA4583" w:rsidRDefault="0057407F" w:rsidP="000F5434">
      <w:pPr>
        <w:spacing w:line="276" w:lineRule="auto"/>
        <w:jc w:val="center"/>
        <w:rPr>
          <w:rFonts w:ascii="Arial" w:hAnsi="Arial" w:cs="Arial"/>
          <w:b/>
          <w:bCs/>
          <w:sz w:val="28"/>
          <w:szCs w:val="28"/>
          <w:lang w:val="en-IN"/>
        </w:rPr>
      </w:pPr>
      <w:r w:rsidRPr="00CA4583">
        <w:rPr>
          <w:rFonts w:ascii="Arial" w:hAnsi="Arial" w:cs="Arial"/>
          <w:b/>
          <w:bCs/>
          <w:sz w:val="28"/>
          <w:szCs w:val="28"/>
          <w:lang w:val="en-IN"/>
        </w:rPr>
        <w:t>MODULE COD BMSW4001</w:t>
      </w:r>
      <w:r w:rsidR="4EE30A7A" w:rsidRPr="00CA4583">
        <w:rPr>
          <w:rFonts w:ascii="Arial" w:hAnsi="Arial" w:cs="Arial"/>
          <w:b/>
          <w:bCs/>
          <w:sz w:val="28"/>
          <w:szCs w:val="28"/>
          <w:lang w:val="en-IN"/>
        </w:rPr>
        <w:t xml:space="preserve"> </w:t>
      </w:r>
    </w:p>
    <w:p w14:paraId="7B070A90" w14:textId="54D1E007" w:rsidR="0057407F" w:rsidRPr="00CA4583" w:rsidRDefault="0057407F" w:rsidP="4EE30A7A">
      <w:pPr>
        <w:spacing w:line="276" w:lineRule="auto"/>
        <w:jc w:val="center"/>
        <w:rPr>
          <w:rFonts w:ascii="Arial" w:hAnsi="Arial" w:cs="Arial"/>
          <w:b/>
          <w:bCs/>
          <w:sz w:val="28"/>
          <w:szCs w:val="28"/>
          <w:lang w:val="en-IN"/>
        </w:rPr>
      </w:pPr>
      <w:r w:rsidRPr="00CA4583">
        <w:rPr>
          <w:rFonts w:ascii="Arial" w:hAnsi="Arial" w:cs="Arial"/>
          <w:b/>
          <w:bCs/>
          <w:sz w:val="28"/>
          <w:szCs w:val="28"/>
          <w:lang w:val="en-IN"/>
        </w:rPr>
        <w:t xml:space="preserve">EVALUATION OF BLENDED LEARNING AND </w:t>
      </w:r>
      <w:proofErr w:type="gramStart"/>
      <w:r w:rsidRPr="00CA4583">
        <w:rPr>
          <w:rFonts w:ascii="Arial" w:hAnsi="Arial" w:cs="Arial"/>
          <w:b/>
          <w:bCs/>
          <w:sz w:val="28"/>
          <w:szCs w:val="28"/>
          <w:lang w:val="en-IN"/>
        </w:rPr>
        <w:t>CLASS ROOM</w:t>
      </w:r>
      <w:proofErr w:type="gramEnd"/>
      <w:r w:rsidRPr="00CA4583">
        <w:rPr>
          <w:rFonts w:ascii="Arial" w:hAnsi="Arial" w:cs="Arial"/>
          <w:b/>
          <w:bCs/>
          <w:sz w:val="28"/>
          <w:szCs w:val="28"/>
          <w:lang w:val="en-IN"/>
        </w:rPr>
        <w:t xml:space="preserve"> LEARNING ON STUDENT ATTAINMENT (REPORT</w:t>
      </w:r>
      <w:r w:rsidR="000F5434" w:rsidRPr="00CA4583">
        <w:rPr>
          <w:rFonts w:ascii="Arial" w:hAnsi="Arial" w:cs="Arial"/>
          <w:b/>
          <w:bCs/>
          <w:sz w:val="28"/>
          <w:szCs w:val="28"/>
          <w:lang w:val="en-IN"/>
        </w:rPr>
        <w:t>)</w:t>
      </w:r>
      <w:r w:rsidR="00DD4B58" w:rsidRPr="00CA4583">
        <w:rPr>
          <w:rFonts w:ascii="Arial" w:hAnsi="Arial" w:cs="Arial"/>
          <w:b/>
          <w:bCs/>
          <w:sz w:val="28"/>
          <w:szCs w:val="28"/>
          <w:lang w:val="en-IN"/>
        </w:rPr>
        <w:t xml:space="preserve"> 07.12.2021</w:t>
      </w:r>
    </w:p>
    <w:p w14:paraId="056D55D9" w14:textId="77777777" w:rsidR="00DD4B58" w:rsidRPr="00133AD5" w:rsidRDefault="00DD4B58" w:rsidP="00DD4B58">
      <w:pPr>
        <w:spacing w:line="276" w:lineRule="auto"/>
        <w:jc w:val="left"/>
        <w:rPr>
          <w:rFonts w:ascii="Arial" w:hAnsi="Arial" w:cs="Arial"/>
          <w:b/>
          <w:bCs/>
          <w:szCs w:val="24"/>
          <w:lang w:val="en-IN"/>
        </w:rPr>
      </w:pPr>
    </w:p>
    <w:p w14:paraId="14F06E93" w14:textId="77777777" w:rsidR="00DD4B58" w:rsidRPr="00133AD5" w:rsidRDefault="00DD4B58" w:rsidP="00DD4B58">
      <w:pPr>
        <w:spacing w:line="276" w:lineRule="auto"/>
        <w:jc w:val="left"/>
        <w:rPr>
          <w:rFonts w:ascii="Arial" w:hAnsi="Arial" w:cs="Arial"/>
          <w:b/>
          <w:bCs/>
          <w:szCs w:val="24"/>
          <w:lang w:val="en-IN"/>
        </w:rPr>
      </w:pPr>
    </w:p>
    <w:p w14:paraId="097CE617" w14:textId="4E830F57" w:rsidR="00DD4B58" w:rsidRPr="00CA4583" w:rsidRDefault="00DD4B58" w:rsidP="00DD4B58">
      <w:pPr>
        <w:spacing w:line="276" w:lineRule="auto"/>
        <w:jc w:val="left"/>
        <w:rPr>
          <w:rFonts w:ascii="Arial" w:hAnsi="Arial" w:cs="Arial"/>
          <w:b/>
          <w:bCs/>
          <w:sz w:val="28"/>
          <w:szCs w:val="28"/>
          <w:lang w:val="en-IN"/>
        </w:rPr>
      </w:pPr>
      <w:r w:rsidRPr="00CA4583">
        <w:rPr>
          <w:rFonts w:ascii="Arial" w:hAnsi="Arial" w:cs="Arial"/>
          <w:b/>
          <w:bCs/>
          <w:sz w:val="28"/>
          <w:szCs w:val="28"/>
          <w:lang w:val="en-IN"/>
        </w:rPr>
        <w:t>Student Name: ALICE IULIANA IOAN</w:t>
      </w:r>
    </w:p>
    <w:p w14:paraId="7F0FD471" w14:textId="128C3E98" w:rsidR="00DD4B58" w:rsidRPr="00CA4583" w:rsidRDefault="00DD4B58" w:rsidP="00DD4B58">
      <w:pPr>
        <w:spacing w:line="276" w:lineRule="auto"/>
        <w:jc w:val="left"/>
        <w:rPr>
          <w:rFonts w:ascii="Arial" w:hAnsi="Arial" w:cs="Arial"/>
          <w:b/>
          <w:bCs/>
          <w:sz w:val="28"/>
          <w:szCs w:val="28"/>
          <w:lang w:val="en-IN"/>
        </w:rPr>
      </w:pPr>
      <w:r w:rsidRPr="00CA4583">
        <w:rPr>
          <w:rFonts w:ascii="Arial" w:hAnsi="Arial" w:cs="Arial"/>
          <w:b/>
          <w:bCs/>
          <w:sz w:val="28"/>
          <w:szCs w:val="28"/>
          <w:lang w:val="en-IN"/>
        </w:rPr>
        <w:t>Student Number:1911517</w:t>
      </w:r>
    </w:p>
    <w:p w14:paraId="0AAFB1C1" w14:textId="30E6BE8F" w:rsidR="00DD4B58" w:rsidRPr="00CA4583" w:rsidRDefault="00DD4B58" w:rsidP="00DD4B58">
      <w:pPr>
        <w:spacing w:line="276" w:lineRule="auto"/>
        <w:jc w:val="left"/>
        <w:rPr>
          <w:rFonts w:ascii="Arial" w:hAnsi="Arial" w:cs="Arial"/>
          <w:b/>
          <w:bCs/>
          <w:sz w:val="28"/>
          <w:szCs w:val="28"/>
          <w:lang w:val="en-IN"/>
        </w:rPr>
      </w:pPr>
      <w:r w:rsidRPr="00CA4583">
        <w:rPr>
          <w:rFonts w:ascii="Arial" w:hAnsi="Arial" w:cs="Arial"/>
          <w:b/>
          <w:bCs/>
          <w:sz w:val="28"/>
          <w:szCs w:val="28"/>
          <w:lang w:val="en-IN"/>
        </w:rPr>
        <w:t>Lecturer name: DR. BUDDHI PATHAK</w:t>
      </w:r>
    </w:p>
    <w:p w14:paraId="23F9C72D" w14:textId="77777777" w:rsidR="00DD4B58" w:rsidRPr="00133AD5" w:rsidRDefault="00DD4B58" w:rsidP="00DD4B58">
      <w:pPr>
        <w:spacing w:line="276" w:lineRule="auto"/>
        <w:jc w:val="left"/>
        <w:rPr>
          <w:rFonts w:ascii="Arial" w:hAnsi="Arial" w:cs="Arial"/>
          <w:b/>
          <w:bCs/>
          <w:sz w:val="22"/>
          <w:lang w:val="en-IN"/>
        </w:rPr>
      </w:pPr>
    </w:p>
    <w:p w14:paraId="0BEACE0B" w14:textId="77777777" w:rsidR="00DD4B58" w:rsidRPr="00133AD5" w:rsidRDefault="00DD4B58" w:rsidP="00DD4B58">
      <w:pPr>
        <w:spacing w:line="276" w:lineRule="auto"/>
        <w:jc w:val="left"/>
        <w:rPr>
          <w:rFonts w:ascii="Arial" w:hAnsi="Arial" w:cs="Arial"/>
          <w:b/>
          <w:bCs/>
          <w:sz w:val="22"/>
          <w:lang w:val="en-IN"/>
        </w:rPr>
      </w:pPr>
    </w:p>
    <w:p w14:paraId="5E8BA257" w14:textId="77777777" w:rsidR="000F5434" w:rsidRPr="000D6228" w:rsidRDefault="000F5434" w:rsidP="00974046">
      <w:pPr>
        <w:spacing w:line="276" w:lineRule="auto"/>
        <w:jc w:val="center"/>
        <w:rPr>
          <w:rFonts w:ascii="Arial" w:hAnsi="Arial" w:cs="Arial"/>
          <w:b/>
          <w:sz w:val="36"/>
          <w:szCs w:val="36"/>
          <w:lang w:val="en-IN"/>
        </w:rPr>
      </w:pPr>
    </w:p>
    <w:p w14:paraId="1F24FC10" w14:textId="38598D39" w:rsidR="00974046" w:rsidRPr="000D6228" w:rsidRDefault="00C60886" w:rsidP="00974046">
      <w:pPr>
        <w:spacing w:line="276" w:lineRule="auto"/>
        <w:jc w:val="center"/>
        <w:rPr>
          <w:rFonts w:ascii="Arial" w:hAnsi="Arial" w:cs="Arial"/>
          <w:b/>
          <w:sz w:val="36"/>
          <w:szCs w:val="36"/>
          <w:lang w:val="en-IN"/>
        </w:rPr>
      </w:pPr>
      <w:r w:rsidRPr="000D6228">
        <w:rPr>
          <w:rFonts w:ascii="Arial" w:hAnsi="Arial" w:cs="Arial"/>
          <w:b/>
          <w:sz w:val="36"/>
          <w:szCs w:val="36"/>
          <w:lang w:val="en-IN"/>
        </w:rPr>
        <w:t>Task 1</w:t>
      </w:r>
    </w:p>
    <w:p w14:paraId="5DAB6C7B" w14:textId="77777777" w:rsidR="00974046" w:rsidRPr="00133AD5" w:rsidRDefault="00974046">
      <w:pPr>
        <w:spacing w:line="276" w:lineRule="auto"/>
        <w:jc w:val="left"/>
        <w:rPr>
          <w:rFonts w:ascii="Arial" w:hAnsi="Arial" w:cs="Arial"/>
          <w:sz w:val="22"/>
          <w:lang w:val="en-IN"/>
        </w:rPr>
      </w:pPr>
    </w:p>
    <w:p w14:paraId="02EB378F" w14:textId="77777777" w:rsidR="00974046" w:rsidRPr="00133AD5" w:rsidRDefault="00974046">
      <w:pPr>
        <w:spacing w:line="276" w:lineRule="auto"/>
        <w:jc w:val="left"/>
        <w:rPr>
          <w:rFonts w:ascii="Arial" w:hAnsi="Arial" w:cs="Arial"/>
          <w:sz w:val="22"/>
          <w:lang w:val="en-IN"/>
        </w:rPr>
      </w:pPr>
    </w:p>
    <w:p w14:paraId="6A05A809" w14:textId="77777777" w:rsidR="00974046" w:rsidRPr="00133AD5" w:rsidRDefault="00974046">
      <w:pPr>
        <w:spacing w:line="276" w:lineRule="auto"/>
        <w:jc w:val="left"/>
        <w:rPr>
          <w:rFonts w:ascii="Arial" w:hAnsi="Arial" w:cs="Arial"/>
          <w:sz w:val="22"/>
          <w:lang w:val="en-IN"/>
        </w:rPr>
      </w:pPr>
    </w:p>
    <w:p w14:paraId="5A39BBE3" w14:textId="77777777" w:rsidR="00974046" w:rsidRPr="00133AD5" w:rsidRDefault="00974046">
      <w:pPr>
        <w:spacing w:line="276" w:lineRule="auto"/>
        <w:jc w:val="left"/>
        <w:rPr>
          <w:rFonts w:ascii="Arial" w:hAnsi="Arial" w:cs="Arial"/>
          <w:sz w:val="22"/>
          <w:lang w:val="en-IN"/>
        </w:rPr>
      </w:pPr>
    </w:p>
    <w:p w14:paraId="0176DEEE" w14:textId="616A8CBA" w:rsidR="00974046" w:rsidRPr="00133AD5" w:rsidRDefault="00C60886" w:rsidP="0057407F">
      <w:pPr>
        <w:spacing w:line="276" w:lineRule="auto"/>
        <w:jc w:val="left"/>
        <w:rPr>
          <w:rFonts w:ascii="Arial" w:hAnsi="Arial" w:cs="Arial"/>
          <w:b/>
          <w:bCs/>
          <w:sz w:val="22"/>
          <w:lang w:val="en-IN"/>
        </w:rPr>
      </w:pPr>
      <w:r w:rsidRPr="00133AD5">
        <w:rPr>
          <w:rFonts w:ascii="Arial" w:hAnsi="Arial" w:cs="Arial"/>
          <w:sz w:val="22"/>
          <w:lang w:val="en-IN"/>
        </w:rPr>
        <w:br w:type="page"/>
      </w:r>
    </w:p>
    <w:sdt>
      <w:sdtPr>
        <w:rPr>
          <w:rFonts w:ascii="Arial" w:eastAsiaTheme="minorEastAsia" w:hAnsi="Arial" w:cs="Arial"/>
          <w:b w:val="0"/>
          <w:bCs w:val="0"/>
          <w:color w:val="auto"/>
          <w:sz w:val="22"/>
          <w:szCs w:val="22"/>
        </w:rPr>
        <w:id w:val="934841922"/>
        <w:docPartObj>
          <w:docPartGallery w:val="Table of Contents"/>
          <w:docPartUnique/>
        </w:docPartObj>
      </w:sdtPr>
      <w:sdtEndPr/>
      <w:sdtContent>
        <w:p w14:paraId="22E0FC93" w14:textId="77777777" w:rsidR="00974046" w:rsidRPr="00133AD5" w:rsidRDefault="00C60886" w:rsidP="00974046">
          <w:pPr>
            <w:pStyle w:val="TOCHeading"/>
            <w:jc w:val="center"/>
            <w:rPr>
              <w:rFonts w:ascii="Arial" w:hAnsi="Arial" w:cs="Arial"/>
              <w:sz w:val="22"/>
              <w:szCs w:val="22"/>
            </w:rPr>
          </w:pPr>
          <w:r w:rsidRPr="00133AD5">
            <w:rPr>
              <w:rFonts w:ascii="Arial" w:hAnsi="Arial" w:cs="Arial"/>
              <w:color w:val="000000" w:themeColor="text1"/>
              <w:sz w:val="22"/>
              <w:szCs w:val="22"/>
            </w:rPr>
            <w:t>Table of Contents</w:t>
          </w:r>
        </w:p>
        <w:p w14:paraId="2516FFE9" w14:textId="77777777" w:rsidR="00974046" w:rsidRPr="00133AD5" w:rsidRDefault="00C60886">
          <w:pPr>
            <w:pStyle w:val="TOC1"/>
            <w:tabs>
              <w:tab w:val="right" w:leader="dot" w:pos="9350"/>
            </w:tabs>
            <w:rPr>
              <w:rFonts w:ascii="Arial" w:hAnsi="Arial" w:cs="Arial"/>
              <w:noProof/>
              <w:sz w:val="22"/>
            </w:rPr>
          </w:pPr>
          <w:r w:rsidRPr="00133AD5">
            <w:rPr>
              <w:rFonts w:ascii="Arial" w:hAnsi="Arial" w:cs="Arial"/>
              <w:sz w:val="22"/>
            </w:rPr>
            <w:fldChar w:fldCharType="begin"/>
          </w:r>
          <w:r w:rsidRPr="00133AD5">
            <w:rPr>
              <w:rFonts w:ascii="Arial" w:hAnsi="Arial" w:cs="Arial"/>
              <w:sz w:val="22"/>
            </w:rPr>
            <w:instrText xml:space="preserve"> TOC \o "1-3" \h \z \u </w:instrText>
          </w:r>
          <w:r w:rsidRPr="00133AD5">
            <w:rPr>
              <w:rFonts w:ascii="Arial" w:hAnsi="Arial" w:cs="Arial"/>
              <w:sz w:val="22"/>
            </w:rPr>
            <w:fldChar w:fldCharType="separate"/>
          </w:r>
          <w:hyperlink w:anchor="_Toc87283345" w:history="1">
            <w:r w:rsidRPr="00133AD5">
              <w:rPr>
                <w:rStyle w:val="Hyperlink"/>
                <w:rFonts w:ascii="Arial" w:hAnsi="Arial" w:cs="Arial"/>
                <w:noProof/>
                <w:sz w:val="22"/>
                <w:lang w:val="en-IN"/>
              </w:rPr>
              <w:t>1. Introduction</w:t>
            </w:r>
            <w:r w:rsidRPr="00133AD5">
              <w:rPr>
                <w:rFonts w:ascii="Arial" w:hAnsi="Arial" w:cs="Arial"/>
                <w:noProof/>
                <w:webHidden/>
                <w:sz w:val="22"/>
              </w:rPr>
              <w:tab/>
            </w:r>
            <w:r w:rsidRPr="00133AD5">
              <w:rPr>
                <w:rFonts w:ascii="Arial" w:hAnsi="Arial" w:cs="Arial"/>
                <w:noProof/>
                <w:webHidden/>
                <w:sz w:val="22"/>
              </w:rPr>
              <w:fldChar w:fldCharType="begin"/>
            </w:r>
            <w:r w:rsidRPr="00133AD5">
              <w:rPr>
                <w:rFonts w:ascii="Arial" w:hAnsi="Arial" w:cs="Arial"/>
                <w:noProof/>
                <w:webHidden/>
                <w:sz w:val="22"/>
              </w:rPr>
              <w:instrText xml:space="preserve"> PAGEREF _Toc87283345 \h </w:instrText>
            </w:r>
            <w:r w:rsidRPr="00133AD5">
              <w:rPr>
                <w:rFonts w:ascii="Arial" w:hAnsi="Arial" w:cs="Arial"/>
                <w:noProof/>
                <w:webHidden/>
                <w:sz w:val="22"/>
              </w:rPr>
            </w:r>
            <w:r w:rsidRPr="00133AD5">
              <w:rPr>
                <w:rFonts w:ascii="Arial" w:hAnsi="Arial" w:cs="Arial"/>
                <w:noProof/>
                <w:webHidden/>
                <w:sz w:val="22"/>
              </w:rPr>
              <w:fldChar w:fldCharType="separate"/>
            </w:r>
            <w:r w:rsidRPr="00133AD5">
              <w:rPr>
                <w:rFonts w:ascii="Arial" w:hAnsi="Arial" w:cs="Arial"/>
                <w:noProof/>
                <w:webHidden/>
                <w:sz w:val="22"/>
              </w:rPr>
              <w:t>3</w:t>
            </w:r>
            <w:r w:rsidRPr="00133AD5">
              <w:rPr>
                <w:rFonts w:ascii="Arial" w:hAnsi="Arial" w:cs="Arial"/>
                <w:noProof/>
                <w:webHidden/>
                <w:sz w:val="22"/>
              </w:rPr>
              <w:fldChar w:fldCharType="end"/>
            </w:r>
          </w:hyperlink>
        </w:p>
        <w:p w14:paraId="006D46A0" w14:textId="77777777" w:rsidR="00974046" w:rsidRPr="00133AD5" w:rsidRDefault="000D6228">
          <w:pPr>
            <w:pStyle w:val="TOC1"/>
            <w:tabs>
              <w:tab w:val="right" w:leader="dot" w:pos="9350"/>
            </w:tabs>
            <w:rPr>
              <w:rFonts w:ascii="Arial" w:hAnsi="Arial" w:cs="Arial"/>
              <w:noProof/>
              <w:sz w:val="22"/>
            </w:rPr>
          </w:pPr>
          <w:hyperlink w:anchor="_Toc87283346" w:history="1">
            <w:r w:rsidR="00C60886" w:rsidRPr="00133AD5">
              <w:rPr>
                <w:rStyle w:val="Hyperlink"/>
                <w:rFonts w:ascii="Arial" w:hAnsi="Arial" w:cs="Arial"/>
                <w:noProof/>
                <w:sz w:val="22"/>
                <w:lang w:val="en-IN"/>
              </w:rPr>
              <w:t>2. Pros and Cons of Blended Learning in the University Education</w:t>
            </w:r>
            <w:r w:rsidR="00C60886" w:rsidRPr="00133AD5">
              <w:rPr>
                <w:rFonts w:ascii="Arial" w:hAnsi="Arial" w:cs="Arial"/>
                <w:noProof/>
                <w:webHidden/>
                <w:sz w:val="22"/>
              </w:rPr>
              <w:tab/>
            </w:r>
            <w:r w:rsidR="00C60886" w:rsidRPr="00133AD5">
              <w:rPr>
                <w:rFonts w:ascii="Arial" w:hAnsi="Arial" w:cs="Arial"/>
                <w:noProof/>
                <w:webHidden/>
                <w:sz w:val="22"/>
              </w:rPr>
              <w:fldChar w:fldCharType="begin"/>
            </w:r>
            <w:r w:rsidR="00C60886" w:rsidRPr="00133AD5">
              <w:rPr>
                <w:rFonts w:ascii="Arial" w:hAnsi="Arial" w:cs="Arial"/>
                <w:noProof/>
                <w:webHidden/>
                <w:sz w:val="22"/>
              </w:rPr>
              <w:instrText xml:space="preserve"> PAGEREF _Toc87283346 \h </w:instrText>
            </w:r>
            <w:r w:rsidR="00C60886" w:rsidRPr="00133AD5">
              <w:rPr>
                <w:rFonts w:ascii="Arial" w:hAnsi="Arial" w:cs="Arial"/>
                <w:noProof/>
                <w:webHidden/>
                <w:sz w:val="22"/>
              </w:rPr>
            </w:r>
            <w:r w:rsidR="00C60886" w:rsidRPr="00133AD5">
              <w:rPr>
                <w:rFonts w:ascii="Arial" w:hAnsi="Arial" w:cs="Arial"/>
                <w:noProof/>
                <w:webHidden/>
                <w:sz w:val="22"/>
              </w:rPr>
              <w:fldChar w:fldCharType="separate"/>
            </w:r>
            <w:r w:rsidR="00C60886" w:rsidRPr="00133AD5">
              <w:rPr>
                <w:rFonts w:ascii="Arial" w:hAnsi="Arial" w:cs="Arial"/>
                <w:noProof/>
                <w:webHidden/>
                <w:sz w:val="22"/>
              </w:rPr>
              <w:t>3</w:t>
            </w:r>
            <w:r w:rsidR="00C60886" w:rsidRPr="00133AD5">
              <w:rPr>
                <w:rFonts w:ascii="Arial" w:hAnsi="Arial" w:cs="Arial"/>
                <w:noProof/>
                <w:webHidden/>
                <w:sz w:val="22"/>
              </w:rPr>
              <w:fldChar w:fldCharType="end"/>
            </w:r>
          </w:hyperlink>
        </w:p>
        <w:p w14:paraId="6FBA752B" w14:textId="77777777" w:rsidR="00974046" w:rsidRPr="00133AD5" w:rsidRDefault="000D6228">
          <w:pPr>
            <w:pStyle w:val="TOC1"/>
            <w:tabs>
              <w:tab w:val="right" w:leader="dot" w:pos="9350"/>
            </w:tabs>
            <w:rPr>
              <w:rFonts w:ascii="Arial" w:hAnsi="Arial" w:cs="Arial"/>
              <w:noProof/>
              <w:sz w:val="22"/>
            </w:rPr>
          </w:pPr>
          <w:hyperlink w:anchor="_Toc87283347" w:history="1">
            <w:r w:rsidR="00C60886" w:rsidRPr="00133AD5">
              <w:rPr>
                <w:rStyle w:val="Hyperlink"/>
                <w:rFonts w:ascii="Arial" w:hAnsi="Arial" w:cs="Arial"/>
                <w:noProof/>
                <w:sz w:val="22"/>
                <w:lang w:val="en-IN"/>
              </w:rPr>
              <w:t>3. Pros and Cons of Traditional Class Room Learning in the HE Sector</w:t>
            </w:r>
            <w:r w:rsidR="00C60886" w:rsidRPr="00133AD5">
              <w:rPr>
                <w:rFonts w:ascii="Arial" w:hAnsi="Arial" w:cs="Arial"/>
                <w:noProof/>
                <w:webHidden/>
                <w:sz w:val="22"/>
              </w:rPr>
              <w:tab/>
            </w:r>
            <w:r w:rsidR="00C60886" w:rsidRPr="00133AD5">
              <w:rPr>
                <w:rFonts w:ascii="Arial" w:hAnsi="Arial" w:cs="Arial"/>
                <w:noProof/>
                <w:webHidden/>
                <w:sz w:val="22"/>
              </w:rPr>
              <w:fldChar w:fldCharType="begin"/>
            </w:r>
            <w:r w:rsidR="00C60886" w:rsidRPr="00133AD5">
              <w:rPr>
                <w:rFonts w:ascii="Arial" w:hAnsi="Arial" w:cs="Arial"/>
                <w:noProof/>
                <w:webHidden/>
                <w:sz w:val="22"/>
              </w:rPr>
              <w:instrText xml:space="preserve"> PAGEREF _Toc87283347 \h </w:instrText>
            </w:r>
            <w:r w:rsidR="00C60886" w:rsidRPr="00133AD5">
              <w:rPr>
                <w:rFonts w:ascii="Arial" w:hAnsi="Arial" w:cs="Arial"/>
                <w:noProof/>
                <w:webHidden/>
                <w:sz w:val="22"/>
              </w:rPr>
            </w:r>
            <w:r w:rsidR="00C60886" w:rsidRPr="00133AD5">
              <w:rPr>
                <w:rFonts w:ascii="Arial" w:hAnsi="Arial" w:cs="Arial"/>
                <w:noProof/>
                <w:webHidden/>
                <w:sz w:val="22"/>
              </w:rPr>
              <w:fldChar w:fldCharType="separate"/>
            </w:r>
            <w:r w:rsidR="00C60886" w:rsidRPr="00133AD5">
              <w:rPr>
                <w:rFonts w:ascii="Arial" w:hAnsi="Arial" w:cs="Arial"/>
                <w:noProof/>
                <w:webHidden/>
                <w:sz w:val="22"/>
              </w:rPr>
              <w:t>4</w:t>
            </w:r>
            <w:r w:rsidR="00C60886" w:rsidRPr="00133AD5">
              <w:rPr>
                <w:rFonts w:ascii="Arial" w:hAnsi="Arial" w:cs="Arial"/>
                <w:noProof/>
                <w:webHidden/>
                <w:sz w:val="22"/>
              </w:rPr>
              <w:fldChar w:fldCharType="end"/>
            </w:r>
          </w:hyperlink>
        </w:p>
        <w:p w14:paraId="33506C89" w14:textId="77777777" w:rsidR="00974046" w:rsidRPr="00133AD5" w:rsidRDefault="000D6228">
          <w:pPr>
            <w:pStyle w:val="TOC1"/>
            <w:tabs>
              <w:tab w:val="right" w:leader="dot" w:pos="9350"/>
            </w:tabs>
            <w:rPr>
              <w:rFonts w:ascii="Arial" w:hAnsi="Arial" w:cs="Arial"/>
              <w:noProof/>
              <w:sz w:val="22"/>
            </w:rPr>
          </w:pPr>
          <w:hyperlink w:anchor="_Toc87283348" w:history="1">
            <w:r w:rsidR="00C60886" w:rsidRPr="00133AD5">
              <w:rPr>
                <w:rStyle w:val="Hyperlink"/>
                <w:rFonts w:ascii="Arial" w:hAnsi="Arial" w:cs="Arial"/>
                <w:noProof/>
                <w:sz w:val="22"/>
                <w:lang w:val="en-IN"/>
              </w:rPr>
              <w:t>4. Evaluation of both Forms of Teaching and Learning in the Past and Present</w:t>
            </w:r>
            <w:r w:rsidR="00C60886" w:rsidRPr="00133AD5">
              <w:rPr>
                <w:rFonts w:ascii="Arial" w:hAnsi="Arial" w:cs="Arial"/>
                <w:noProof/>
                <w:webHidden/>
                <w:sz w:val="22"/>
              </w:rPr>
              <w:tab/>
            </w:r>
            <w:r w:rsidR="00C60886" w:rsidRPr="00133AD5">
              <w:rPr>
                <w:rFonts w:ascii="Arial" w:hAnsi="Arial" w:cs="Arial"/>
                <w:noProof/>
                <w:webHidden/>
                <w:sz w:val="22"/>
              </w:rPr>
              <w:fldChar w:fldCharType="begin"/>
            </w:r>
            <w:r w:rsidR="00C60886" w:rsidRPr="00133AD5">
              <w:rPr>
                <w:rFonts w:ascii="Arial" w:hAnsi="Arial" w:cs="Arial"/>
                <w:noProof/>
                <w:webHidden/>
                <w:sz w:val="22"/>
              </w:rPr>
              <w:instrText xml:space="preserve"> PAGEREF _Toc87283348 \h </w:instrText>
            </w:r>
            <w:r w:rsidR="00C60886" w:rsidRPr="00133AD5">
              <w:rPr>
                <w:rFonts w:ascii="Arial" w:hAnsi="Arial" w:cs="Arial"/>
                <w:noProof/>
                <w:webHidden/>
                <w:sz w:val="22"/>
              </w:rPr>
            </w:r>
            <w:r w:rsidR="00C60886" w:rsidRPr="00133AD5">
              <w:rPr>
                <w:rFonts w:ascii="Arial" w:hAnsi="Arial" w:cs="Arial"/>
                <w:noProof/>
                <w:webHidden/>
                <w:sz w:val="22"/>
              </w:rPr>
              <w:fldChar w:fldCharType="separate"/>
            </w:r>
            <w:r w:rsidR="00C60886" w:rsidRPr="00133AD5">
              <w:rPr>
                <w:rFonts w:ascii="Arial" w:hAnsi="Arial" w:cs="Arial"/>
                <w:noProof/>
                <w:webHidden/>
                <w:sz w:val="22"/>
              </w:rPr>
              <w:t>7</w:t>
            </w:r>
            <w:r w:rsidR="00C60886" w:rsidRPr="00133AD5">
              <w:rPr>
                <w:rFonts w:ascii="Arial" w:hAnsi="Arial" w:cs="Arial"/>
                <w:noProof/>
                <w:webHidden/>
                <w:sz w:val="22"/>
              </w:rPr>
              <w:fldChar w:fldCharType="end"/>
            </w:r>
          </w:hyperlink>
        </w:p>
        <w:p w14:paraId="6D5C1FE7" w14:textId="77777777" w:rsidR="00974046" w:rsidRPr="00133AD5" w:rsidRDefault="000D6228">
          <w:pPr>
            <w:pStyle w:val="TOC1"/>
            <w:tabs>
              <w:tab w:val="right" w:leader="dot" w:pos="9350"/>
            </w:tabs>
            <w:rPr>
              <w:rFonts w:ascii="Arial" w:hAnsi="Arial" w:cs="Arial"/>
              <w:noProof/>
              <w:sz w:val="22"/>
            </w:rPr>
          </w:pPr>
          <w:hyperlink w:anchor="_Toc87283349" w:history="1">
            <w:r w:rsidR="00C60886" w:rsidRPr="00133AD5">
              <w:rPr>
                <w:rStyle w:val="Hyperlink"/>
                <w:rFonts w:ascii="Arial" w:hAnsi="Arial" w:cs="Arial"/>
                <w:noProof/>
                <w:sz w:val="22"/>
                <w:lang w:val="en-IN"/>
              </w:rPr>
              <w:t>5. Recommendations</w:t>
            </w:r>
            <w:r w:rsidR="00C60886" w:rsidRPr="00133AD5">
              <w:rPr>
                <w:rFonts w:ascii="Arial" w:hAnsi="Arial" w:cs="Arial"/>
                <w:noProof/>
                <w:webHidden/>
                <w:sz w:val="22"/>
              </w:rPr>
              <w:tab/>
            </w:r>
            <w:r w:rsidR="00C60886" w:rsidRPr="00133AD5">
              <w:rPr>
                <w:rFonts w:ascii="Arial" w:hAnsi="Arial" w:cs="Arial"/>
                <w:noProof/>
                <w:webHidden/>
                <w:sz w:val="22"/>
              </w:rPr>
              <w:fldChar w:fldCharType="begin"/>
            </w:r>
            <w:r w:rsidR="00C60886" w:rsidRPr="00133AD5">
              <w:rPr>
                <w:rFonts w:ascii="Arial" w:hAnsi="Arial" w:cs="Arial"/>
                <w:noProof/>
                <w:webHidden/>
                <w:sz w:val="22"/>
              </w:rPr>
              <w:instrText xml:space="preserve"> PAGEREF _Toc87283349 \h </w:instrText>
            </w:r>
            <w:r w:rsidR="00C60886" w:rsidRPr="00133AD5">
              <w:rPr>
                <w:rFonts w:ascii="Arial" w:hAnsi="Arial" w:cs="Arial"/>
                <w:noProof/>
                <w:webHidden/>
                <w:sz w:val="22"/>
              </w:rPr>
            </w:r>
            <w:r w:rsidR="00C60886" w:rsidRPr="00133AD5">
              <w:rPr>
                <w:rFonts w:ascii="Arial" w:hAnsi="Arial" w:cs="Arial"/>
                <w:noProof/>
                <w:webHidden/>
                <w:sz w:val="22"/>
              </w:rPr>
              <w:fldChar w:fldCharType="separate"/>
            </w:r>
            <w:r w:rsidR="00C60886" w:rsidRPr="00133AD5">
              <w:rPr>
                <w:rFonts w:ascii="Arial" w:hAnsi="Arial" w:cs="Arial"/>
                <w:noProof/>
                <w:webHidden/>
                <w:sz w:val="22"/>
              </w:rPr>
              <w:t>8</w:t>
            </w:r>
            <w:r w:rsidR="00C60886" w:rsidRPr="00133AD5">
              <w:rPr>
                <w:rFonts w:ascii="Arial" w:hAnsi="Arial" w:cs="Arial"/>
                <w:noProof/>
                <w:webHidden/>
                <w:sz w:val="22"/>
              </w:rPr>
              <w:fldChar w:fldCharType="end"/>
            </w:r>
          </w:hyperlink>
        </w:p>
        <w:p w14:paraId="42F5B7A5" w14:textId="77777777" w:rsidR="00974046" w:rsidRPr="00133AD5" w:rsidRDefault="000D6228">
          <w:pPr>
            <w:pStyle w:val="TOC1"/>
            <w:tabs>
              <w:tab w:val="right" w:leader="dot" w:pos="9350"/>
            </w:tabs>
            <w:rPr>
              <w:rFonts w:ascii="Arial" w:hAnsi="Arial" w:cs="Arial"/>
              <w:noProof/>
              <w:sz w:val="22"/>
            </w:rPr>
          </w:pPr>
          <w:hyperlink w:anchor="_Toc87283350" w:history="1">
            <w:r w:rsidR="00C60886" w:rsidRPr="00133AD5">
              <w:rPr>
                <w:rStyle w:val="Hyperlink"/>
                <w:rFonts w:ascii="Arial" w:hAnsi="Arial" w:cs="Arial"/>
                <w:noProof/>
                <w:sz w:val="22"/>
                <w:lang w:val="en-IN"/>
              </w:rPr>
              <w:t>6. Conclusion</w:t>
            </w:r>
            <w:r w:rsidR="00C60886" w:rsidRPr="00133AD5">
              <w:rPr>
                <w:rFonts w:ascii="Arial" w:hAnsi="Arial" w:cs="Arial"/>
                <w:noProof/>
                <w:webHidden/>
                <w:sz w:val="22"/>
              </w:rPr>
              <w:tab/>
            </w:r>
            <w:r w:rsidR="00C60886" w:rsidRPr="00133AD5">
              <w:rPr>
                <w:rFonts w:ascii="Arial" w:hAnsi="Arial" w:cs="Arial"/>
                <w:noProof/>
                <w:webHidden/>
                <w:sz w:val="22"/>
              </w:rPr>
              <w:fldChar w:fldCharType="begin"/>
            </w:r>
            <w:r w:rsidR="00C60886" w:rsidRPr="00133AD5">
              <w:rPr>
                <w:rFonts w:ascii="Arial" w:hAnsi="Arial" w:cs="Arial"/>
                <w:noProof/>
                <w:webHidden/>
                <w:sz w:val="22"/>
              </w:rPr>
              <w:instrText xml:space="preserve"> PAGEREF _Toc87283350 \h </w:instrText>
            </w:r>
            <w:r w:rsidR="00C60886" w:rsidRPr="00133AD5">
              <w:rPr>
                <w:rFonts w:ascii="Arial" w:hAnsi="Arial" w:cs="Arial"/>
                <w:noProof/>
                <w:webHidden/>
                <w:sz w:val="22"/>
              </w:rPr>
            </w:r>
            <w:r w:rsidR="00C60886" w:rsidRPr="00133AD5">
              <w:rPr>
                <w:rFonts w:ascii="Arial" w:hAnsi="Arial" w:cs="Arial"/>
                <w:noProof/>
                <w:webHidden/>
                <w:sz w:val="22"/>
              </w:rPr>
              <w:fldChar w:fldCharType="separate"/>
            </w:r>
            <w:r w:rsidR="00C60886" w:rsidRPr="00133AD5">
              <w:rPr>
                <w:rFonts w:ascii="Arial" w:hAnsi="Arial" w:cs="Arial"/>
                <w:noProof/>
                <w:webHidden/>
                <w:sz w:val="22"/>
              </w:rPr>
              <w:t>9</w:t>
            </w:r>
            <w:r w:rsidR="00C60886" w:rsidRPr="00133AD5">
              <w:rPr>
                <w:rFonts w:ascii="Arial" w:hAnsi="Arial" w:cs="Arial"/>
                <w:noProof/>
                <w:webHidden/>
                <w:sz w:val="22"/>
              </w:rPr>
              <w:fldChar w:fldCharType="end"/>
            </w:r>
          </w:hyperlink>
        </w:p>
        <w:p w14:paraId="2B49E766" w14:textId="77777777" w:rsidR="00974046" w:rsidRPr="00133AD5" w:rsidRDefault="000D6228">
          <w:pPr>
            <w:pStyle w:val="TOC1"/>
            <w:tabs>
              <w:tab w:val="right" w:leader="dot" w:pos="9350"/>
            </w:tabs>
            <w:rPr>
              <w:rFonts w:ascii="Arial" w:hAnsi="Arial" w:cs="Arial"/>
              <w:noProof/>
              <w:sz w:val="22"/>
            </w:rPr>
          </w:pPr>
          <w:hyperlink w:anchor="_Toc87283351" w:history="1">
            <w:r w:rsidR="00C60886" w:rsidRPr="00133AD5">
              <w:rPr>
                <w:rStyle w:val="Hyperlink"/>
                <w:rFonts w:ascii="Arial" w:hAnsi="Arial" w:cs="Arial"/>
                <w:noProof/>
                <w:sz w:val="22"/>
                <w:lang w:val="en-IN"/>
              </w:rPr>
              <w:t>References</w:t>
            </w:r>
            <w:r w:rsidR="00C60886" w:rsidRPr="00133AD5">
              <w:rPr>
                <w:rFonts w:ascii="Arial" w:hAnsi="Arial" w:cs="Arial"/>
                <w:noProof/>
                <w:webHidden/>
                <w:sz w:val="22"/>
              </w:rPr>
              <w:tab/>
            </w:r>
            <w:r w:rsidR="00C60886" w:rsidRPr="00133AD5">
              <w:rPr>
                <w:rFonts w:ascii="Arial" w:hAnsi="Arial" w:cs="Arial"/>
                <w:noProof/>
                <w:webHidden/>
                <w:sz w:val="22"/>
              </w:rPr>
              <w:fldChar w:fldCharType="begin"/>
            </w:r>
            <w:r w:rsidR="00C60886" w:rsidRPr="00133AD5">
              <w:rPr>
                <w:rFonts w:ascii="Arial" w:hAnsi="Arial" w:cs="Arial"/>
                <w:noProof/>
                <w:webHidden/>
                <w:sz w:val="22"/>
              </w:rPr>
              <w:instrText xml:space="preserve"> PAGEREF _Toc87283351 \h </w:instrText>
            </w:r>
            <w:r w:rsidR="00C60886" w:rsidRPr="00133AD5">
              <w:rPr>
                <w:rFonts w:ascii="Arial" w:hAnsi="Arial" w:cs="Arial"/>
                <w:noProof/>
                <w:webHidden/>
                <w:sz w:val="22"/>
              </w:rPr>
            </w:r>
            <w:r w:rsidR="00C60886" w:rsidRPr="00133AD5">
              <w:rPr>
                <w:rFonts w:ascii="Arial" w:hAnsi="Arial" w:cs="Arial"/>
                <w:noProof/>
                <w:webHidden/>
                <w:sz w:val="22"/>
              </w:rPr>
              <w:fldChar w:fldCharType="separate"/>
            </w:r>
            <w:r w:rsidR="00C60886" w:rsidRPr="00133AD5">
              <w:rPr>
                <w:rFonts w:ascii="Arial" w:hAnsi="Arial" w:cs="Arial"/>
                <w:noProof/>
                <w:webHidden/>
                <w:sz w:val="22"/>
              </w:rPr>
              <w:t>10</w:t>
            </w:r>
            <w:r w:rsidR="00C60886" w:rsidRPr="00133AD5">
              <w:rPr>
                <w:rFonts w:ascii="Arial" w:hAnsi="Arial" w:cs="Arial"/>
                <w:noProof/>
                <w:webHidden/>
                <w:sz w:val="22"/>
              </w:rPr>
              <w:fldChar w:fldCharType="end"/>
            </w:r>
          </w:hyperlink>
        </w:p>
        <w:p w14:paraId="3656B9AB" w14:textId="77777777" w:rsidR="00974046" w:rsidRPr="00133AD5" w:rsidRDefault="00C60886">
          <w:pPr>
            <w:rPr>
              <w:rFonts w:ascii="Arial" w:hAnsi="Arial" w:cs="Arial"/>
              <w:sz w:val="22"/>
            </w:rPr>
          </w:pPr>
          <w:r w:rsidRPr="00133AD5">
            <w:rPr>
              <w:rFonts w:ascii="Arial" w:hAnsi="Arial" w:cs="Arial"/>
              <w:sz w:val="22"/>
            </w:rPr>
            <w:fldChar w:fldCharType="end"/>
          </w:r>
        </w:p>
      </w:sdtContent>
    </w:sdt>
    <w:p w14:paraId="45FB0818" w14:textId="77777777" w:rsidR="00974046" w:rsidRPr="00133AD5" w:rsidRDefault="00C60886">
      <w:pPr>
        <w:spacing w:line="276" w:lineRule="auto"/>
        <w:jc w:val="left"/>
        <w:rPr>
          <w:rFonts w:ascii="Arial" w:eastAsiaTheme="majorEastAsia" w:hAnsi="Arial" w:cs="Arial"/>
          <w:b/>
          <w:bCs/>
          <w:color w:val="000000" w:themeColor="text1"/>
          <w:sz w:val="22"/>
          <w:lang w:val="en-IN"/>
        </w:rPr>
      </w:pPr>
      <w:r w:rsidRPr="00133AD5">
        <w:rPr>
          <w:rFonts w:ascii="Arial" w:hAnsi="Arial" w:cs="Arial"/>
          <w:sz w:val="22"/>
          <w:lang w:val="en-IN"/>
        </w:rPr>
        <w:br w:type="page"/>
      </w:r>
    </w:p>
    <w:p w14:paraId="377B6691" w14:textId="77777777" w:rsidR="00D935C2" w:rsidRPr="00133AD5" w:rsidRDefault="00C60886" w:rsidP="00B80DDE">
      <w:pPr>
        <w:pStyle w:val="Heading1"/>
        <w:rPr>
          <w:rFonts w:ascii="Arial" w:hAnsi="Arial" w:cs="Arial"/>
          <w:sz w:val="22"/>
          <w:szCs w:val="22"/>
          <w:lang w:val="en-IN"/>
        </w:rPr>
      </w:pPr>
      <w:bookmarkStart w:id="0" w:name="_Toc87283345"/>
      <w:r w:rsidRPr="00133AD5">
        <w:rPr>
          <w:rFonts w:ascii="Arial" w:hAnsi="Arial" w:cs="Arial"/>
          <w:sz w:val="22"/>
          <w:szCs w:val="22"/>
          <w:lang w:val="en-IN"/>
        </w:rPr>
        <w:lastRenderedPageBreak/>
        <w:t xml:space="preserve">1. </w:t>
      </w:r>
      <w:r w:rsidR="001A5E2C" w:rsidRPr="00133AD5">
        <w:rPr>
          <w:rFonts w:ascii="Arial" w:hAnsi="Arial" w:cs="Arial"/>
          <w:sz w:val="22"/>
          <w:szCs w:val="22"/>
          <w:lang w:val="en-IN"/>
        </w:rPr>
        <w:t>Introduction</w:t>
      </w:r>
      <w:bookmarkEnd w:id="0"/>
      <w:r w:rsidR="00B80DDE" w:rsidRPr="00133AD5">
        <w:rPr>
          <w:rFonts w:ascii="Arial" w:hAnsi="Arial" w:cs="Arial"/>
          <w:sz w:val="22"/>
          <w:szCs w:val="22"/>
          <w:lang w:val="en-IN"/>
        </w:rPr>
        <w:t xml:space="preserve"> </w:t>
      </w:r>
    </w:p>
    <w:p w14:paraId="13F2F98C" w14:textId="77777777" w:rsidR="00B80DDE" w:rsidRPr="00133AD5" w:rsidRDefault="4EE30A7A" w:rsidP="4EE30A7A">
      <w:pPr>
        <w:ind w:firstLine="720"/>
        <w:rPr>
          <w:rFonts w:ascii="Arial" w:hAnsi="Arial" w:cs="Arial"/>
          <w:color w:val="000000" w:themeColor="text1"/>
          <w:sz w:val="22"/>
          <w:lang w:val="en-IN"/>
        </w:rPr>
      </w:pPr>
      <w:r w:rsidRPr="00133AD5">
        <w:rPr>
          <w:rFonts w:ascii="Arial" w:hAnsi="Arial" w:cs="Arial"/>
          <w:color w:val="000000" w:themeColor="text1"/>
          <w:sz w:val="22"/>
          <w:lang w:val="en-IN"/>
        </w:rPr>
        <w:t xml:space="preserve">The current report attempts to explore the nuances of the application of blended learning and traditional methods of learning in higher educational institutions such as a university. The pros and cons of each of these modes of teaching and learning will be critically assessed to determine which one is best suited to cater to the needs of the learners and the teachers of modern times. </w:t>
      </w:r>
    </w:p>
    <w:p w14:paraId="1E415ECF" w14:textId="77777777" w:rsidR="001A5E2C" w:rsidRPr="00133AD5" w:rsidRDefault="00C60886" w:rsidP="00742248">
      <w:pPr>
        <w:pStyle w:val="Heading1"/>
        <w:rPr>
          <w:rFonts w:ascii="Arial" w:hAnsi="Arial" w:cs="Arial"/>
          <w:sz w:val="22"/>
          <w:szCs w:val="22"/>
          <w:lang w:val="en-IN"/>
        </w:rPr>
      </w:pPr>
      <w:bookmarkStart w:id="1" w:name="_Toc87283346"/>
      <w:r w:rsidRPr="00133AD5">
        <w:rPr>
          <w:rFonts w:ascii="Arial" w:hAnsi="Arial" w:cs="Arial"/>
          <w:sz w:val="22"/>
          <w:szCs w:val="22"/>
          <w:lang w:val="en-IN"/>
        </w:rPr>
        <w:t xml:space="preserve">2. Pros </w:t>
      </w:r>
      <w:r w:rsidR="00152FD2" w:rsidRPr="00133AD5">
        <w:rPr>
          <w:rFonts w:ascii="Arial" w:hAnsi="Arial" w:cs="Arial"/>
          <w:sz w:val="22"/>
          <w:szCs w:val="22"/>
          <w:lang w:val="en-IN"/>
        </w:rPr>
        <w:t>and Cons of Blended Learning in the University Education</w:t>
      </w:r>
      <w:bookmarkEnd w:id="1"/>
      <w:r w:rsidR="0014094B" w:rsidRPr="00133AD5">
        <w:rPr>
          <w:rFonts w:ascii="Arial" w:hAnsi="Arial" w:cs="Arial"/>
          <w:sz w:val="22"/>
          <w:szCs w:val="22"/>
          <w:lang w:val="en-IN"/>
        </w:rPr>
        <w:t xml:space="preserve"> </w:t>
      </w:r>
    </w:p>
    <w:p w14:paraId="040997FA" w14:textId="77777777" w:rsidR="00233727" w:rsidRPr="00133AD5" w:rsidRDefault="00C60886" w:rsidP="4EE30A7A">
      <w:pPr>
        <w:ind w:firstLine="720"/>
        <w:rPr>
          <w:rFonts w:ascii="Arial" w:hAnsi="Arial" w:cs="Arial"/>
          <w:color w:val="000000" w:themeColor="text1"/>
          <w:sz w:val="22"/>
          <w:shd w:val="clear" w:color="auto" w:fill="FFFFFF"/>
        </w:rPr>
      </w:pPr>
      <w:r w:rsidRPr="00133AD5">
        <w:rPr>
          <w:rFonts w:ascii="Arial" w:hAnsi="Arial" w:cs="Arial"/>
          <w:color w:val="000000" w:themeColor="text1"/>
          <w:sz w:val="22"/>
          <w:shd w:val="clear" w:color="auto" w:fill="FFFFFF"/>
        </w:rPr>
        <w:t>When conventional classroom instruction and online and independent study are mixed, students are given greater flexibility over the speed, style, and time of their learning. This is known as "blended learning"</w:t>
      </w:r>
      <w:r w:rsidR="002C2E73" w:rsidRPr="00133AD5">
        <w:rPr>
          <w:rFonts w:ascii="Arial" w:hAnsi="Arial" w:cs="Arial"/>
          <w:color w:val="000000" w:themeColor="text1"/>
          <w:sz w:val="22"/>
          <w:shd w:val="clear" w:color="auto" w:fill="FFFFFF"/>
        </w:rPr>
        <w:t xml:space="preserve"> (Bruggeman et al., 2021).</w:t>
      </w:r>
      <w:r w:rsidRPr="00133AD5">
        <w:rPr>
          <w:rFonts w:ascii="Arial" w:hAnsi="Arial" w:cs="Arial"/>
          <w:color w:val="000000" w:themeColor="text1"/>
          <w:sz w:val="22"/>
          <w:shd w:val="clear" w:color="auto" w:fill="FFFFFF"/>
        </w:rPr>
        <w:t xml:space="preserve"> However, this method has its own set of advantages and downsides, which will be discussed in further detail in the next section.</w:t>
      </w:r>
    </w:p>
    <w:p w14:paraId="0E780F02" w14:textId="77777777" w:rsidR="0014094B" w:rsidRPr="00133AD5" w:rsidRDefault="00C60886" w:rsidP="00742248">
      <w:pPr>
        <w:rPr>
          <w:rFonts w:ascii="Arial" w:hAnsi="Arial" w:cs="Arial"/>
          <w:color w:val="000000" w:themeColor="text1"/>
          <w:sz w:val="22"/>
          <w:u w:val="single"/>
        </w:rPr>
      </w:pPr>
      <w:r w:rsidRPr="00133AD5">
        <w:rPr>
          <w:rStyle w:val="Strong"/>
          <w:rFonts w:ascii="Arial" w:hAnsi="Arial" w:cs="Arial"/>
          <w:bCs w:val="0"/>
          <w:color w:val="000000" w:themeColor="text1"/>
          <w:sz w:val="22"/>
          <w:u w:val="single"/>
        </w:rPr>
        <w:t>Pros of Using Blended Learning</w:t>
      </w:r>
    </w:p>
    <w:p w14:paraId="6C9AC813" w14:textId="77777777" w:rsidR="00233727" w:rsidRPr="00133AD5" w:rsidRDefault="00C60886" w:rsidP="00742248">
      <w:pPr>
        <w:rPr>
          <w:rFonts w:ascii="Arial" w:hAnsi="Arial" w:cs="Arial"/>
          <w:color w:val="000000" w:themeColor="text1"/>
          <w:sz w:val="22"/>
        </w:rPr>
      </w:pPr>
      <w:r w:rsidRPr="00133AD5">
        <w:rPr>
          <w:rStyle w:val="Strong"/>
          <w:rFonts w:ascii="Arial" w:hAnsi="Arial" w:cs="Arial"/>
          <w:bCs w:val="0"/>
          <w:i/>
          <w:color w:val="000000" w:themeColor="text1"/>
          <w:sz w:val="22"/>
        </w:rPr>
        <w:t>1.</w:t>
      </w:r>
      <w:r w:rsidR="00742248" w:rsidRPr="00133AD5">
        <w:rPr>
          <w:rStyle w:val="Strong"/>
          <w:rFonts w:ascii="Arial" w:hAnsi="Arial" w:cs="Arial"/>
          <w:bCs w:val="0"/>
          <w:i/>
          <w:color w:val="000000" w:themeColor="text1"/>
          <w:sz w:val="22"/>
        </w:rPr>
        <w:t xml:space="preserve"> </w:t>
      </w:r>
      <w:r w:rsidRPr="00133AD5">
        <w:rPr>
          <w:rStyle w:val="Strong"/>
          <w:rFonts w:ascii="Arial" w:hAnsi="Arial" w:cs="Arial"/>
          <w:bCs w:val="0"/>
          <w:i/>
          <w:color w:val="000000" w:themeColor="text1"/>
          <w:sz w:val="22"/>
        </w:rPr>
        <w:t>It Offers Individualized Assistance</w:t>
      </w:r>
      <w:r w:rsidR="000D02D1" w:rsidRPr="00133AD5">
        <w:rPr>
          <w:rStyle w:val="Strong"/>
          <w:rFonts w:ascii="Arial" w:hAnsi="Arial" w:cs="Arial"/>
          <w:bCs w:val="0"/>
          <w:i/>
          <w:color w:val="000000" w:themeColor="text1"/>
          <w:sz w:val="22"/>
        </w:rPr>
        <w:t xml:space="preserve">. </w:t>
      </w:r>
      <w:r w:rsidRPr="00133AD5">
        <w:rPr>
          <w:rFonts w:ascii="Arial" w:hAnsi="Arial" w:cs="Arial"/>
          <w:color w:val="000000" w:themeColor="text1"/>
          <w:sz w:val="22"/>
        </w:rPr>
        <w:t>Blended learning provides an excellent chance to tailor lessons to each student's unique learning style.</w:t>
      </w:r>
    </w:p>
    <w:p w14:paraId="7EEAE187" w14:textId="77777777" w:rsidR="00233727" w:rsidRPr="00133AD5" w:rsidRDefault="00C60886" w:rsidP="00233727">
      <w:pPr>
        <w:rPr>
          <w:rStyle w:val="Strong"/>
          <w:rFonts w:ascii="Arial" w:hAnsi="Arial" w:cs="Arial"/>
          <w:b w:val="0"/>
          <w:bCs w:val="0"/>
          <w:color w:val="000000" w:themeColor="text1"/>
          <w:sz w:val="22"/>
        </w:rPr>
      </w:pPr>
      <w:r w:rsidRPr="00133AD5">
        <w:rPr>
          <w:rStyle w:val="Strong"/>
          <w:rFonts w:ascii="Arial" w:hAnsi="Arial" w:cs="Arial"/>
          <w:bCs w:val="0"/>
          <w:i/>
          <w:color w:val="000000" w:themeColor="text1"/>
          <w:sz w:val="22"/>
        </w:rPr>
        <w:t>2. Online resources are available whenever and wherever students need them.</w:t>
      </w:r>
      <w:r w:rsidR="000D02D1" w:rsidRPr="00133AD5">
        <w:rPr>
          <w:rStyle w:val="Strong"/>
          <w:rFonts w:ascii="Arial" w:hAnsi="Arial" w:cs="Arial"/>
          <w:bCs w:val="0"/>
          <w:i/>
          <w:color w:val="000000" w:themeColor="text1"/>
          <w:sz w:val="22"/>
        </w:rPr>
        <w:t xml:space="preserve"> </w:t>
      </w:r>
      <w:r w:rsidRPr="00133AD5">
        <w:rPr>
          <w:rStyle w:val="Strong"/>
          <w:rFonts w:ascii="Arial" w:hAnsi="Arial" w:cs="Arial"/>
          <w:b w:val="0"/>
          <w:bCs w:val="0"/>
          <w:color w:val="000000" w:themeColor="text1"/>
          <w:sz w:val="22"/>
        </w:rPr>
        <w:t>Trainees can contact students throughout the world thanks to modern technology</w:t>
      </w:r>
      <w:r w:rsidR="002C2E73" w:rsidRPr="00133AD5">
        <w:rPr>
          <w:rStyle w:val="Strong"/>
          <w:rFonts w:ascii="Arial" w:hAnsi="Arial" w:cs="Arial"/>
          <w:b w:val="0"/>
          <w:bCs w:val="0"/>
          <w:color w:val="000000" w:themeColor="text1"/>
          <w:sz w:val="22"/>
        </w:rPr>
        <w:t xml:space="preserve"> (</w:t>
      </w:r>
      <w:proofErr w:type="spellStart"/>
      <w:r w:rsidR="002C2E73" w:rsidRPr="00133AD5">
        <w:rPr>
          <w:rFonts w:ascii="Arial" w:hAnsi="Arial" w:cs="Arial"/>
          <w:color w:val="000000" w:themeColor="text1"/>
          <w:sz w:val="22"/>
          <w:shd w:val="clear" w:color="auto" w:fill="FFFFFF"/>
        </w:rPr>
        <w:t>Suartama</w:t>
      </w:r>
      <w:proofErr w:type="spellEnd"/>
      <w:r w:rsidR="002C2E73" w:rsidRPr="00133AD5">
        <w:rPr>
          <w:rFonts w:ascii="Arial" w:hAnsi="Arial" w:cs="Arial"/>
          <w:color w:val="000000" w:themeColor="text1"/>
          <w:sz w:val="22"/>
          <w:shd w:val="clear" w:color="auto" w:fill="FFFFFF"/>
        </w:rPr>
        <w:t xml:space="preserve">, </w:t>
      </w:r>
      <w:proofErr w:type="spellStart"/>
      <w:r w:rsidR="002C2E73" w:rsidRPr="00133AD5">
        <w:rPr>
          <w:rFonts w:ascii="Arial" w:hAnsi="Arial" w:cs="Arial"/>
          <w:color w:val="000000" w:themeColor="text1"/>
          <w:sz w:val="22"/>
          <w:shd w:val="clear" w:color="auto" w:fill="FFFFFF"/>
        </w:rPr>
        <w:t>Setyosari</w:t>
      </w:r>
      <w:proofErr w:type="spellEnd"/>
      <w:r w:rsidR="002C2E73" w:rsidRPr="00133AD5">
        <w:rPr>
          <w:rFonts w:ascii="Arial" w:hAnsi="Arial" w:cs="Arial"/>
          <w:color w:val="000000" w:themeColor="text1"/>
          <w:sz w:val="22"/>
          <w:shd w:val="clear" w:color="auto" w:fill="FFFFFF"/>
        </w:rPr>
        <w:t xml:space="preserve"> and </w:t>
      </w:r>
      <w:proofErr w:type="spellStart"/>
      <w:r w:rsidR="002C2E73" w:rsidRPr="00133AD5">
        <w:rPr>
          <w:rFonts w:ascii="Arial" w:hAnsi="Arial" w:cs="Arial"/>
          <w:color w:val="000000" w:themeColor="text1"/>
          <w:sz w:val="22"/>
          <w:shd w:val="clear" w:color="auto" w:fill="FFFFFF"/>
        </w:rPr>
        <w:t>Ulfa</w:t>
      </w:r>
      <w:proofErr w:type="spellEnd"/>
      <w:r w:rsidR="002C2E73" w:rsidRPr="00133AD5">
        <w:rPr>
          <w:rFonts w:ascii="Arial" w:hAnsi="Arial" w:cs="Arial"/>
          <w:color w:val="000000" w:themeColor="text1"/>
          <w:sz w:val="22"/>
          <w:shd w:val="clear" w:color="auto" w:fill="FFFFFF"/>
        </w:rPr>
        <w:t>, 2019)</w:t>
      </w:r>
      <w:r w:rsidRPr="00133AD5">
        <w:rPr>
          <w:rStyle w:val="Strong"/>
          <w:rFonts w:ascii="Arial" w:hAnsi="Arial" w:cs="Arial"/>
          <w:b w:val="0"/>
          <w:bCs w:val="0"/>
          <w:color w:val="000000" w:themeColor="text1"/>
          <w:sz w:val="22"/>
        </w:rPr>
        <w:t>.</w:t>
      </w:r>
    </w:p>
    <w:p w14:paraId="630D70AB" w14:textId="77777777" w:rsidR="00233727" w:rsidRPr="00133AD5" w:rsidRDefault="00C60886" w:rsidP="00233727">
      <w:pPr>
        <w:rPr>
          <w:rStyle w:val="Strong"/>
          <w:rFonts w:ascii="Arial" w:hAnsi="Arial" w:cs="Arial"/>
          <w:b w:val="0"/>
          <w:bCs w:val="0"/>
          <w:color w:val="000000" w:themeColor="text1"/>
          <w:sz w:val="22"/>
        </w:rPr>
      </w:pPr>
      <w:r w:rsidRPr="00133AD5">
        <w:rPr>
          <w:rStyle w:val="Strong"/>
          <w:rFonts w:ascii="Arial" w:hAnsi="Arial" w:cs="Arial"/>
          <w:bCs w:val="0"/>
          <w:i/>
          <w:color w:val="000000" w:themeColor="text1"/>
          <w:sz w:val="22"/>
        </w:rPr>
        <w:t>3. All the conveniences of digital resources are available to students.</w:t>
      </w:r>
      <w:r w:rsidR="000D02D1" w:rsidRPr="00133AD5">
        <w:rPr>
          <w:rStyle w:val="Strong"/>
          <w:rFonts w:ascii="Arial" w:hAnsi="Arial" w:cs="Arial"/>
          <w:bCs w:val="0"/>
          <w:i/>
          <w:color w:val="000000" w:themeColor="text1"/>
          <w:sz w:val="22"/>
        </w:rPr>
        <w:t xml:space="preserve"> </w:t>
      </w:r>
      <w:r w:rsidRPr="00133AD5">
        <w:rPr>
          <w:rStyle w:val="Strong"/>
          <w:rFonts w:ascii="Arial" w:hAnsi="Arial" w:cs="Arial"/>
          <w:b w:val="0"/>
          <w:bCs w:val="0"/>
          <w:color w:val="000000" w:themeColor="text1"/>
          <w:sz w:val="22"/>
        </w:rPr>
        <w:t>There is a wide range of options available, from academic libraries to internet essay databases.</w:t>
      </w:r>
    </w:p>
    <w:p w14:paraId="145B5B01" w14:textId="77777777" w:rsidR="00233727" w:rsidRPr="00133AD5" w:rsidRDefault="00C60886" w:rsidP="00233727">
      <w:pPr>
        <w:rPr>
          <w:rStyle w:val="Strong"/>
          <w:rFonts w:ascii="Arial" w:hAnsi="Arial" w:cs="Arial"/>
          <w:b w:val="0"/>
          <w:bCs w:val="0"/>
          <w:i/>
          <w:color w:val="000000" w:themeColor="text1"/>
          <w:sz w:val="22"/>
        </w:rPr>
      </w:pPr>
      <w:r w:rsidRPr="00133AD5">
        <w:rPr>
          <w:rStyle w:val="Strong"/>
          <w:rFonts w:ascii="Arial" w:hAnsi="Arial" w:cs="Arial"/>
          <w:bCs w:val="0"/>
          <w:i/>
          <w:color w:val="000000" w:themeColor="text1"/>
          <w:sz w:val="22"/>
        </w:rPr>
        <w:t xml:space="preserve">4. </w:t>
      </w:r>
      <w:r w:rsidR="00CA4B62" w:rsidRPr="00133AD5">
        <w:rPr>
          <w:rStyle w:val="Strong"/>
          <w:rFonts w:ascii="Arial" w:hAnsi="Arial" w:cs="Arial"/>
          <w:bCs w:val="0"/>
          <w:i/>
          <w:color w:val="000000" w:themeColor="text1"/>
          <w:sz w:val="22"/>
        </w:rPr>
        <w:t>I</w:t>
      </w:r>
      <w:r w:rsidRPr="00133AD5">
        <w:rPr>
          <w:rStyle w:val="Strong"/>
          <w:rFonts w:ascii="Arial" w:hAnsi="Arial" w:cs="Arial"/>
          <w:bCs w:val="0"/>
          <w:i/>
          <w:color w:val="000000" w:themeColor="text1"/>
          <w:sz w:val="22"/>
        </w:rPr>
        <w:t>t delivers a more hands-on learning experience.</w:t>
      </w:r>
      <w:r w:rsidR="000D02D1" w:rsidRPr="00133AD5">
        <w:rPr>
          <w:rStyle w:val="Strong"/>
          <w:rFonts w:ascii="Arial" w:hAnsi="Arial" w:cs="Arial"/>
          <w:bCs w:val="0"/>
          <w:i/>
          <w:color w:val="000000" w:themeColor="text1"/>
          <w:sz w:val="22"/>
        </w:rPr>
        <w:t xml:space="preserve"> </w:t>
      </w:r>
      <w:r w:rsidRPr="00133AD5">
        <w:rPr>
          <w:rStyle w:val="Strong"/>
          <w:rFonts w:ascii="Arial" w:hAnsi="Arial" w:cs="Arial"/>
          <w:b w:val="0"/>
          <w:bCs w:val="0"/>
          <w:color w:val="000000" w:themeColor="text1"/>
          <w:sz w:val="22"/>
        </w:rPr>
        <w:t xml:space="preserve">Using videoconferencing and other forms of communication, students can interact with teachers. Teachers and students will benefit from greater communication </w:t>
      </w:r>
      <w:proofErr w:type="gramStart"/>
      <w:r w:rsidRPr="00133AD5">
        <w:rPr>
          <w:rStyle w:val="Strong"/>
          <w:rFonts w:ascii="Arial" w:hAnsi="Arial" w:cs="Arial"/>
          <w:b w:val="0"/>
          <w:bCs w:val="0"/>
          <w:color w:val="000000" w:themeColor="text1"/>
          <w:sz w:val="22"/>
        </w:rPr>
        <w:t>as a result of</w:t>
      </w:r>
      <w:proofErr w:type="gramEnd"/>
      <w:r w:rsidRPr="00133AD5">
        <w:rPr>
          <w:rStyle w:val="Strong"/>
          <w:rFonts w:ascii="Arial" w:hAnsi="Arial" w:cs="Arial"/>
          <w:b w:val="0"/>
          <w:bCs w:val="0"/>
          <w:color w:val="000000" w:themeColor="text1"/>
          <w:sz w:val="22"/>
        </w:rPr>
        <w:t xml:space="preserve"> this</w:t>
      </w:r>
      <w:r w:rsidR="002C2E73" w:rsidRPr="00133AD5">
        <w:rPr>
          <w:rStyle w:val="Strong"/>
          <w:rFonts w:ascii="Arial" w:hAnsi="Arial" w:cs="Arial"/>
          <w:b w:val="0"/>
          <w:bCs w:val="0"/>
          <w:color w:val="000000" w:themeColor="text1"/>
          <w:sz w:val="22"/>
        </w:rPr>
        <w:t xml:space="preserve"> (</w:t>
      </w:r>
      <w:proofErr w:type="spellStart"/>
      <w:r w:rsidR="002C2E73" w:rsidRPr="00133AD5">
        <w:rPr>
          <w:rFonts w:ascii="Arial" w:hAnsi="Arial" w:cs="Arial"/>
          <w:color w:val="000000" w:themeColor="text1"/>
          <w:sz w:val="22"/>
          <w:shd w:val="clear" w:color="auto" w:fill="FFFFFF"/>
        </w:rPr>
        <w:t>Galvis</w:t>
      </w:r>
      <w:proofErr w:type="spellEnd"/>
      <w:r w:rsidR="002C2E73" w:rsidRPr="00133AD5">
        <w:rPr>
          <w:rFonts w:ascii="Arial" w:hAnsi="Arial" w:cs="Arial"/>
          <w:color w:val="000000" w:themeColor="text1"/>
          <w:sz w:val="22"/>
          <w:shd w:val="clear" w:color="auto" w:fill="FFFFFF"/>
        </w:rPr>
        <w:t>, 2018)</w:t>
      </w:r>
      <w:r w:rsidRPr="00133AD5">
        <w:rPr>
          <w:rStyle w:val="Strong"/>
          <w:rFonts w:ascii="Arial" w:hAnsi="Arial" w:cs="Arial"/>
          <w:b w:val="0"/>
          <w:bCs w:val="0"/>
          <w:i/>
          <w:color w:val="000000" w:themeColor="text1"/>
          <w:sz w:val="22"/>
        </w:rPr>
        <w:t>.</w:t>
      </w:r>
    </w:p>
    <w:p w14:paraId="3D4F0736" w14:textId="77777777" w:rsidR="0014094B" w:rsidRPr="00133AD5" w:rsidRDefault="00C60886" w:rsidP="00742248">
      <w:pPr>
        <w:rPr>
          <w:rFonts w:ascii="Arial" w:hAnsi="Arial" w:cs="Arial"/>
          <w:color w:val="000000" w:themeColor="text1"/>
          <w:sz w:val="22"/>
        </w:rPr>
      </w:pPr>
      <w:r w:rsidRPr="00133AD5">
        <w:rPr>
          <w:rStyle w:val="Strong"/>
          <w:rFonts w:ascii="Arial" w:hAnsi="Arial" w:cs="Arial"/>
          <w:bCs w:val="0"/>
          <w:i/>
          <w:color w:val="000000" w:themeColor="text1"/>
          <w:sz w:val="22"/>
        </w:rPr>
        <w:t>5.</w:t>
      </w:r>
      <w:r w:rsidR="00883FB3" w:rsidRPr="00133AD5">
        <w:rPr>
          <w:rStyle w:val="Strong"/>
          <w:rFonts w:ascii="Arial" w:hAnsi="Arial" w:cs="Arial"/>
          <w:bCs w:val="0"/>
          <w:i/>
          <w:color w:val="000000" w:themeColor="text1"/>
          <w:sz w:val="22"/>
        </w:rPr>
        <w:t xml:space="preserve"> </w:t>
      </w:r>
      <w:r w:rsidRPr="00133AD5">
        <w:rPr>
          <w:rStyle w:val="Strong"/>
          <w:rFonts w:ascii="Arial" w:hAnsi="Arial" w:cs="Arial"/>
          <w:bCs w:val="0"/>
          <w:i/>
          <w:color w:val="000000" w:themeColor="text1"/>
          <w:sz w:val="22"/>
        </w:rPr>
        <w:t>It gives students significantly more time for learning.</w:t>
      </w:r>
      <w:r w:rsidRPr="00133AD5">
        <w:rPr>
          <w:rFonts w:ascii="Arial" w:hAnsi="Arial" w:cs="Arial"/>
          <w:color w:val="000000" w:themeColor="text1"/>
          <w:sz w:val="22"/>
        </w:rPr>
        <w:t xml:space="preserve"> With blended learni</w:t>
      </w:r>
      <w:r w:rsidR="00C54F8F" w:rsidRPr="00133AD5">
        <w:rPr>
          <w:rFonts w:ascii="Arial" w:hAnsi="Arial" w:cs="Arial"/>
          <w:color w:val="000000" w:themeColor="text1"/>
          <w:sz w:val="22"/>
        </w:rPr>
        <w:t>ng, studying extends beyond the regular hours at the university</w:t>
      </w:r>
      <w:r w:rsidRPr="00133AD5">
        <w:rPr>
          <w:rFonts w:ascii="Arial" w:hAnsi="Arial" w:cs="Arial"/>
          <w:color w:val="000000" w:themeColor="text1"/>
          <w:sz w:val="22"/>
        </w:rPr>
        <w:t>.</w:t>
      </w:r>
    </w:p>
    <w:p w14:paraId="7EBDB9F3" w14:textId="62F678B2" w:rsidR="00233727" w:rsidRPr="00133AD5" w:rsidRDefault="00C60886" w:rsidP="4EE30A7A">
      <w:pPr>
        <w:rPr>
          <w:rFonts w:ascii="Arial" w:hAnsi="Arial" w:cs="Arial"/>
          <w:color w:val="000000" w:themeColor="text1"/>
          <w:sz w:val="22"/>
        </w:rPr>
      </w:pPr>
      <w:r w:rsidRPr="00133AD5">
        <w:rPr>
          <w:rStyle w:val="Strong"/>
          <w:rFonts w:ascii="Arial" w:hAnsi="Arial" w:cs="Arial"/>
          <w:i/>
          <w:iCs/>
          <w:color w:val="000000" w:themeColor="text1"/>
          <w:sz w:val="22"/>
        </w:rPr>
        <w:t>6</w:t>
      </w:r>
      <w:r w:rsidR="0014094B" w:rsidRPr="00133AD5">
        <w:rPr>
          <w:rStyle w:val="Strong"/>
          <w:rFonts w:ascii="Arial" w:hAnsi="Arial" w:cs="Arial"/>
          <w:i/>
          <w:iCs/>
          <w:color w:val="000000" w:themeColor="text1"/>
          <w:sz w:val="22"/>
        </w:rPr>
        <w:t>. Educators Claim That This Method Shows Them How to Be “Better Teachers”.</w:t>
      </w:r>
      <w:r w:rsidR="000D02D1" w:rsidRPr="00133AD5">
        <w:rPr>
          <w:rStyle w:val="Strong"/>
          <w:rFonts w:ascii="Arial" w:hAnsi="Arial" w:cs="Arial"/>
          <w:i/>
          <w:iCs/>
          <w:color w:val="000000" w:themeColor="text1"/>
          <w:sz w:val="22"/>
        </w:rPr>
        <w:t xml:space="preserve"> </w:t>
      </w:r>
      <w:r w:rsidR="0014094B" w:rsidRPr="00133AD5">
        <w:rPr>
          <w:rFonts w:ascii="Arial" w:hAnsi="Arial" w:cs="Arial"/>
          <w:color w:val="000000" w:themeColor="text1"/>
          <w:sz w:val="22"/>
        </w:rPr>
        <w:t xml:space="preserve">According to </w:t>
      </w:r>
      <w:r w:rsidRPr="00133AD5">
        <w:rPr>
          <w:rFonts w:ascii="Arial" w:hAnsi="Arial" w:cs="Arial"/>
          <w:i/>
          <w:iCs/>
          <w:color w:val="000000" w:themeColor="text1"/>
          <w:sz w:val="22"/>
        </w:rPr>
        <w:t>“Some Benefits and Drawbacks of Blended Learning”</w:t>
      </w:r>
      <w:r w:rsidRPr="00133AD5">
        <w:rPr>
          <w:rFonts w:ascii="Arial" w:hAnsi="Arial" w:cs="Arial"/>
          <w:color w:val="000000" w:themeColor="text1"/>
          <w:sz w:val="22"/>
        </w:rPr>
        <w:t xml:space="preserve"> by William </w:t>
      </w:r>
      <w:proofErr w:type="spellStart"/>
      <w:r w:rsidRPr="00133AD5">
        <w:rPr>
          <w:rFonts w:ascii="Arial" w:hAnsi="Arial" w:cs="Arial"/>
          <w:color w:val="000000" w:themeColor="text1"/>
          <w:sz w:val="22"/>
        </w:rPr>
        <w:t>Huntsberry</w:t>
      </w:r>
      <w:proofErr w:type="spellEnd"/>
      <w:r w:rsidRPr="00133AD5">
        <w:rPr>
          <w:rFonts w:ascii="Arial" w:hAnsi="Arial" w:cs="Arial"/>
          <w:color w:val="000000" w:themeColor="text1"/>
          <w:sz w:val="22"/>
        </w:rPr>
        <w:t>, college professors argue that blended learning drives them to design classes on the go, build plans for individuals individually, and assist them to learn</w:t>
      </w:r>
      <w:r w:rsidR="002C2E73" w:rsidRPr="00133AD5">
        <w:rPr>
          <w:rFonts w:ascii="Arial" w:hAnsi="Arial" w:cs="Arial"/>
          <w:color w:val="000000" w:themeColor="text1"/>
          <w:sz w:val="22"/>
        </w:rPr>
        <w:t xml:space="preserve"> (</w:t>
      </w:r>
      <w:proofErr w:type="spellStart"/>
      <w:r w:rsidR="002C2E73" w:rsidRPr="00133AD5">
        <w:rPr>
          <w:rFonts w:ascii="Arial" w:hAnsi="Arial" w:cs="Arial"/>
          <w:color w:val="000000" w:themeColor="text1"/>
          <w:sz w:val="22"/>
          <w:shd w:val="clear" w:color="auto" w:fill="FFFFFF"/>
        </w:rPr>
        <w:t>Keržič</w:t>
      </w:r>
      <w:proofErr w:type="spellEnd"/>
      <w:r w:rsidR="002C2E73" w:rsidRPr="00133AD5">
        <w:rPr>
          <w:rFonts w:ascii="Arial" w:hAnsi="Arial" w:cs="Arial"/>
          <w:color w:val="000000" w:themeColor="text1"/>
          <w:sz w:val="22"/>
          <w:shd w:val="clear" w:color="auto" w:fill="FFFFFF"/>
        </w:rPr>
        <w:t xml:space="preserve"> et al., 2019)</w:t>
      </w:r>
      <w:r w:rsidRPr="00133AD5">
        <w:rPr>
          <w:rFonts w:ascii="Arial" w:hAnsi="Arial" w:cs="Arial"/>
          <w:color w:val="000000" w:themeColor="text1"/>
          <w:sz w:val="22"/>
        </w:rPr>
        <w:t>.</w:t>
      </w:r>
    </w:p>
    <w:p w14:paraId="54CB7597" w14:textId="77777777" w:rsidR="00561CAF" w:rsidRDefault="00561CAF" w:rsidP="00742248">
      <w:pPr>
        <w:rPr>
          <w:rStyle w:val="Strong"/>
          <w:rFonts w:ascii="Arial" w:hAnsi="Arial" w:cs="Arial"/>
          <w:bCs w:val="0"/>
          <w:color w:val="000000" w:themeColor="text1"/>
          <w:sz w:val="22"/>
          <w:u w:val="single"/>
        </w:rPr>
      </w:pPr>
    </w:p>
    <w:p w14:paraId="3459AED9" w14:textId="1824BF4C" w:rsidR="0014094B" w:rsidRPr="00133AD5" w:rsidRDefault="00C60886" w:rsidP="00742248">
      <w:pPr>
        <w:rPr>
          <w:rFonts w:ascii="Arial" w:hAnsi="Arial" w:cs="Arial"/>
          <w:color w:val="000000" w:themeColor="text1"/>
          <w:sz w:val="22"/>
          <w:u w:val="single"/>
        </w:rPr>
      </w:pPr>
      <w:r w:rsidRPr="00133AD5">
        <w:rPr>
          <w:rStyle w:val="Strong"/>
          <w:rFonts w:ascii="Arial" w:hAnsi="Arial" w:cs="Arial"/>
          <w:bCs w:val="0"/>
          <w:color w:val="000000" w:themeColor="text1"/>
          <w:sz w:val="22"/>
          <w:u w:val="single"/>
        </w:rPr>
        <w:lastRenderedPageBreak/>
        <w:t xml:space="preserve">Cons </w:t>
      </w:r>
      <w:r w:rsidR="00742248" w:rsidRPr="00133AD5">
        <w:rPr>
          <w:rStyle w:val="Strong"/>
          <w:rFonts w:ascii="Arial" w:hAnsi="Arial" w:cs="Arial"/>
          <w:bCs w:val="0"/>
          <w:color w:val="000000" w:themeColor="text1"/>
          <w:sz w:val="22"/>
          <w:u w:val="single"/>
        </w:rPr>
        <w:t>o</w:t>
      </w:r>
      <w:r w:rsidRPr="00133AD5">
        <w:rPr>
          <w:rStyle w:val="Strong"/>
          <w:rFonts w:ascii="Arial" w:hAnsi="Arial" w:cs="Arial"/>
          <w:bCs w:val="0"/>
          <w:color w:val="000000" w:themeColor="text1"/>
          <w:sz w:val="22"/>
          <w:u w:val="single"/>
        </w:rPr>
        <w:t>f U</w:t>
      </w:r>
      <w:r w:rsidR="00742248" w:rsidRPr="00133AD5">
        <w:rPr>
          <w:rStyle w:val="Strong"/>
          <w:rFonts w:ascii="Arial" w:hAnsi="Arial" w:cs="Arial"/>
          <w:bCs w:val="0"/>
          <w:color w:val="000000" w:themeColor="text1"/>
          <w:sz w:val="22"/>
          <w:u w:val="single"/>
        </w:rPr>
        <w:t>sing Blended Learning</w:t>
      </w:r>
    </w:p>
    <w:p w14:paraId="297A1543" w14:textId="77777777" w:rsidR="00722112" w:rsidRPr="00133AD5" w:rsidRDefault="00C60886" w:rsidP="00722112">
      <w:pPr>
        <w:rPr>
          <w:rFonts w:ascii="Arial" w:hAnsi="Arial" w:cs="Arial"/>
          <w:color w:val="000000" w:themeColor="text1"/>
          <w:sz w:val="22"/>
          <w:lang w:val="en-IN"/>
        </w:rPr>
      </w:pPr>
      <w:r w:rsidRPr="00133AD5">
        <w:rPr>
          <w:rFonts w:ascii="Arial" w:hAnsi="Arial" w:cs="Arial"/>
          <w:b/>
          <w:i/>
          <w:color w:val="000000" w:themeColor="text1"/>
          <w:sz w:val="22"/>
          <w:lang w:val="en-IN"/>
        </w:rPr>
        <w:t>1. The technology might be difficult to use rather than helpful.</w:t>
      </w:r>
      <w:r w:rsidR="002C2E73" w:rsidRPr="00133AD5">
        <w:rPr>
          <w:rFonts w:ascii="Arial" w:hAnsi="Arial" w:cs="Arial"/>
          <w:b/>
          <w:i/>
          <w:color w:val="000000" w:themeColor="text1"/>
          <w:sz w:val="22"/>
          <w:lang w:val="en-IN"/>
        </w:rPr>
        <w:t xml:space="preserve"> </w:t>
      </w:r>
      <w:r w:rsidRPr="00133AD5">
        <w:rPr>
          <w:rFonts w:ascii="Arial" w:hAnsi="Arial" w:cs="Arial"/>
          <w:color w:val="000000" w:themeColor="text1"/>
          <w:sz w:val="22"/>
          <w:lang w:val="en-IN"/>
        </w:rPr>
        <w:t>One of the most pressing challenges is instructors' lack of technical literacy. Digital resources aren't always dependable or intuitive to utilise.</w:t>
      </w:r>
    </w:p>
    <w:p w14:paraId="180E61ED" w14:textId="77777777" w:rsidR="00722112" w:rsidRPr="00133AD5" w:rsidRDefault="00C60886" w:rsidP="00722112">
      <w:pPr>
        <w:rPr>
          <w:rFonts w:ascii="Arial" w:hAnsi="Arial" w:cs="Arial"/>
          <w:color w:val="000000" w:themeColor="text1"/>
          <w:sz w:val="22"/>
          <w:lang w:val="en-IN"/>
        </w:rPr>
      </w:pPr>
      <w:r w:rsidRPr="00133AD5">
        <w:rPr>
          <w:rFonts w:ascii="Arial" w:hAnsi="Arial" w:cs="Arial"/>
          <w:b/>
          <w:i/>
          <w:color w:val="000000" w:themeColor="text1"/>
          <w:sz w:val="22"/>
          <w:lang w:val="en-IN"/>
        </w:rPr>
        <w:t xml:space="preserve">2. Teachers are overworked </w:t>
      </w:r>
      <w:proofErr w:type="gramStart"/>
      <w:r w:rsidRPr="00133AD5">
        <w:rPr>
          <w:rFonts w:ascii="Arial" w:hAnsi="Arial" w:cs="Arial"/>
          <w:b/>
          <w:i/>
          <w:color w:val="000000" w:themeColor="text1"/>
          <w:sz w:val="22"/>
          <w:lang w:val="en-IN"/>
        </w:rPr>
        <w:t>as a result of</w:t>
      </w:r>
      <w:proofErr w:type="gramEnd"/>
      <w:r w:rsidRPr="00133AD5">
        <w:rPr>
          <w:rFonts w:ascii="Arial" w:hAnsi="Arial" w:cs="Arial"/>
          <w:b/>
          <w:i/>
          <w:color w:val="000000" w:themeColor="text1"/>
          <w:sz w:val="22"/>
          <w:lang w:val="en-IN"/>
        </w:rPr>
        <w:t xml:space="preserve"> blended learning.</w:t>
      </w:r>
      <w:r w:rsidR="002C2E73" w:rsidRPr="00133AD5">
        <w:rPr>
          <w:rFonts w:ascii="Arial" w:hAnsi="Arial" w:cs="Arial"/>
          <w:b/>
          <w:i/>
          <w:color w:val="000000" w:themeColor="text1"/>
          <w:sz w:val="22"/>
          <w:lang w:val="en-IN"/>
        </w:rPr>
        <w:t xml:space="preserve"> </w:t>
      </w:r>
      <w:r w:rsidRPr="00133AD5">
        <w:rPr>
          <w:rFonts w:ascii="Arial" w:hAnsi="Arial" w:cs="Arial"/>
          <w:color w:val="000000" w:themeColor="text1"/>
          <w:sz w:val="22"/>
          <w:lang w:val="en-IN"/>
        </w:rPr>
        <w:t>Teachers that are involved in blended learning at any point will find that they have a lot more work to do</w:t>
      </w:r>
      <w:r w:rsidR="002C2E73" w:rsidRPr="00133AD5">
        <w:rPr>
          <w:rFonts w:ascii="Arial" w:hAnsi="Arial" w:cs="Arial"/>
          <w:color w:val="000000" w:themeColor="text1"/>
          <w:sz w:val="22"/>
          <w:lang w:val="en-IN"/>
        </w:rPr>
        <w:t xml:space="preserve"> (</w:t>
      </w:r>
      <w:r w:rsidR="002C2E73" w:rsidRPr="00133AD5">
        <w:rPr>
          <w:rFonts w:ascii="Arial" w:hAnsi="Arial" w:cs="Arial"/>
          <w:color w:val="000000" w:themeColor="text1"/>
          <w:sz w:val="22"/>
          <w:shd w:val="clear" w:color="auto" w:fill="FFFFFF"/>
        </w:rPr>
        <w:t>Serrano et al., 2019)</w:t>
      </w:r>
      <w:r w:rsidRPr="00133AD5">
        <w:rPr>
          <w:rFonts w:ascii="Arial" w:hAnsi="Arial" w:cs="Arial"/>
          <w:color w:val="000000" w:themeColor="text1"/>
          <w:sz w:val="22"/>
          <w:lang w:val="en-IN"/>
        </w:rPr>
        <w:t>. With the rise of online learning, students must extend their scope and apply for much more work to discover the optimal mix of online and in-person learning. Unfortunately, this isn't true of everyone.</w:t>
      </w:r>
    </w:p>
    <w:p w14:paraId="23076576" w14:textId="77777777" w:rsidR="00722112" w:rsidRPr="00133AD5" w:rsidRDefault="00C60886" w:rsidP="00722112">
      <w:pPr>
        <w:rPr>
          <w:rFonts w:ascii="Arial" w:hAnsi="Arial" w:cs="Arial"/>
          <w:color w:val="000000" w:themeColor="text1"/>
          <w:sz w:val="22"/>
          <w:lang w:val="en-IN"/>
        </w:rPr>
      </w:pPr>
      <w:r w:rsidRPr="00133AD5">
        <w:rPr>
          <w:rFonts w:ascii="Arial" w:hAnsi="Arial" w:cs="Arial"/>
          <w:b/>
          <w:i/>
          <w:color w:val="000000" w:themeColor="text1"/>
          <w:sz w:val="22"/>
          <w:lang w:val="en-IN"/>
        </w:rPr>
        <w:t>3. Students may be subjected to cognitive strain as well.</w:t>
      </w:r>
      <w:r w:rsidR="002C2E73" w:rsidRPr="00133AD5">
        <w:rPr>
          <w:rFonts w:ascii="Arial" w:hAnsi="Arial" w:cs="Arial"/>
          <w:b/>
          <w:i/>
          <w:color w:val="000000" w:themeColor="text1"/>
          <w:sz w:val="22"/>
          <w:lang w:val="en-IN"/>
        </w:rPr>
        <w:t xml:space="preserve"> </w:t>
      </w:r>
      <w:r w:rsidRPr="00133AD5">
        <w:rPr>
          <w:rFonts w:ascii="Arial" w:hAnsi="Arial" w:cs="Arial"/>
          <w:color w:val="000000" w:themeColor="text1"/>
          <w:sz w:val="22"/>
          <w:lang w:val="en-IN"/>
        </w:rPr>
        <w:t>Teachers may get overzealous with instructional activities and material if the blended learning paradigm offers too many options.</w:t>
      </w:r>
    </w:p>
    <w:p w14:paraId="12D1D1E2" w14:textId="77777777" w:rsidR="00722112" w:rsidRPr="00133AD5" w:rsidRDefault="00C60886" w:rsidP="00722112">
      <w:pPr>
        <w:rPr>
          <w:rFonts w:ascii="Arial" w:hAnsi="Arial" w:cs="Arial"/>
          <w:color w:val="000000" w:themeColor="text1"/>
          <w:sz w:val="22"/>
          <w:lang w:val="en-IN"/>
        </w:rPr>
      </w:pPr>
      <w:r w:rsidRPr="00133AD5">
        <w:rPr>
          <w:rFonts w:ascii="Arial" w:hAnsi="Arial" w:cs="Arial"/>
          <w:b/>
          <w:i/>
          <w:color w:val="000000" w:themeColor="text1"/>
          <w:sz w:val="22"/>
          <w:lang w:val="en-IN"/>
        </w:rPr>
        <w:t>4. It becomes progressively more difficult to trust sources, and issues such as plagiarism become even more serious.</w:t>
      </w:r>
      <w:r w:rsidR="002C2E73" w:rsidRPr="00133AD5">
        <w:rPr>
          <w:rFonts w:ascii="Arial" w:hAnsi="Arial" w:cs="Arial"/>
          <w:b/>
          <w:i/>
          <w:color w:val="000000" w:themeColor="text1"/>
          <w:sz w:val="22"/>
          <w:lang w:val="en-IN"/>
        </w:rPr>
        <w:t xml:space="preserve"> </w:t>
      </w:r>
      <w:r w:rsidRPr="00133AD5">
        <w:rPr>
          <w:rFonts w:ascii="Arial" w:hAnsi="Arial" w:cs="Arial"/>
          <w:color w:val="000000" w:themeColor="text1"/>
          <w:sz w:val="22"/>
          <w:lang w:val="en-IN"/>
        </w:rPr>
        <w:t xml:space="preserve">Plagiarizing from internet sources may increase </w:t>
      </w:r>
      <w:proofErr w:type="gramStart"/>
      <w:r w:rsidRPr="00133AD5">
        <w:rPr>
          <w:rFonts w:ascii="Arial" w:hAnsi="Arial" w:cs="Arial"/>
          <w:color w:val="000000" w:themeColor="text1"/>
          <w:sz w:val="22"/>
          <w:lang w:val="en-IN"/>
        </w:rPr>
        <w:t>as a result of</w:t>
      </w:r>
      <w:proofErr w:type="gramEnd"/>
      <w:r w:rsidRPr="00133AD5">
        <w:rPr>
          <w:rFonts w:ascii="Arial" w:hAnsi="Arial" w:cs="Arial"/>
          <w:color w:val="000000" w:themeColor="text1"/>
          <w:sz w:val="22"/>
          <w:lang w:val="en-IN"/>
        </w:rPr>
        <w:t xml:space="preserve"> a more digitally friendly educational atmosphere</w:t>
      </w:r>
      <w:r w:rsidR="002C2E73" w:rsidRPr="00133AD5">
        <w:rPr>
          <w:rFonts w:ascii="Arial" w:hAnsi="Arial" w:cs="Arial"/>
          <w:color w:val="000000" w:themeColor="text1"/>
          <w:sz w:val="22"/>
          <w:lang w:val="en-IN"/>
        </w:rPr>
        <w:t xml:space="preserve"> (</w:t>
      </w:r>
      <w:proofErr w:type="spellStart"/>
      <w:r w:rsidR="002C2E73" w:rsidRPr="00133AD5">
        <w:rPr>
          <w:rFonts w:ascii="Arial" w:hAnsi="Arial" w:cs="Arial"/>
          <w:color w:val="000000" w:themeColor="text1"/>
          <w:sz w:val="22"/>
          <w:shd w:val="clear" w:color="auto" w:fill="FFFFFF"/>
        </w:rPr>
        <w:t>Mozelius</w:t>
      </w:r>
      <w:proofErr w:type="spellEnd"/>
      <w:r w:rsidR="002C2E73" w:rsidRPr="00133AD5">
        <w:rPr>
          <w:rFonts w:ascii="Arial" w:hAnsi="Arial" w:cs="Arial"/>
          <w:color w:val="000000" w:themeColor="text1"/>
          <w:sz w:val="22"/>
          <w:shd w:val="clear" w:color="auto" w:fill="FFFFFF"/>
        </w:rPr>
        <w:t xml:space="preserve"> and Hettiarachchi, 2017)</w:t>
      </w:r>
      <w:r w:rsidRPr="00133AD5">
        <w:rPr>
          <w:rFonts w:ascii="Arial" w:hAnsi="Arial" w:cs="Arial"/>
          <w:color w:val="000000" w:themeColor="text1"/>
          <w:sz w:val="22"/>
          <w:lang w:val="en-IN"/>
        </w:rPr>
        <w:t>. In addition, there are a lot of untrustworthy web resources that give incorrect or misconstrued facts.</w:t>
      </w:r>
    </w:p>
    <w:p w14:paraId="6F322EE8" w14:textId="77777777" w:rsidR="00D743AC" w:rsidRPr="00133AD5" w:rsidRDefault="00C60886" w:rsidP="0014094B">
      <w:pPr>
        <w:pStyle w:val="Heading1"/>
        <w:rPr>
          <w:rFonts w:ascii="Arial" w:hAnsi="Arial" w:cs="Arial"/>
          <w:sz w:val="22"/>
          <w:szCs w:val="22"/>
          <w:lang w:val="en-IN"/>
        </w:rPr>
      </w:pPr>
      <w:bookmarkStart w:id="2" w:name="_Toc87283347"/>
      <w:r w:rsidRPr="00133AD5">
        <w:rPr>
          <w:rFonts w:ascii="Arial" w:hAnsi="Arial" w:cs="Arial"/>
          <w:sz w:val="22"/>
          <w:szCs w:val="22"/>
          <w:lang w:val="en-IN"/>
        </w:rPr>
        <w:t xml:space="preserve">3. </w:t>
      </w:r>
      <w:r w:rsidR="001A5E2C" w:rsidRPr="00133AD5">
        <w:rPr>
          <w:rFonts w:ascii="Arial" w:hAnsi="Arial" w:cs="Arial"/>
          <w:sz w:val="22"/>
          <w:szCs w:val="22"/>
          <w:lang w:val="en-IN"/>
        </w:rPr>
        <w:t xml:space="preserve">Pros </w:t>
      </w:r>
      <w:r w:rsidR="00152FD2" w:rsidRPr="00133AD5">
        <w:rPr>
          <w:rFonts w:ascii="Arial" w:hAnsi="Arial" w:cs="Arial"/>
          <w:sz w:val="22"/>
          <w:szCs w:val="22"/>
          <w:lang w:val="en-IN"/>
        </w:rPr>
        <w:t xml:space="preserve">and Cons of Traditional </w:t>
      </w:r>
      <w:proofErr w:type="gramStart"/>
      <w:r w:rsidR="00152FD2" w:rsidRPr="00133AD5">
        <w:rPr>
          <w:rFonts w:ascii="Arial" w:hAnsi="Arial" w:cs="Arial"/>
          <w:sz w:val="22"/>
          <w:szCs w:val="22"/>
          <w:lang w:val="en-IN"/>
        </w:rPr>
        <w:t>Class Room</w:t>
      </w:r>
      <w:proofErr w:type="gramEnd"/>
      <w:r w:rsidR="00152FD2" w:rsidRPr="00133AD5">
        <w:rPr>
          <w:rFonts w:ascii="Arial" w:hAnsi="Arial" w:cs="Arial"/>
          <w:sz w:val="22"/>
          <w:szCs w:val="22"/>
          <w:lang w:val="en-IN"/>
        </w:rPr>
        <w:t xml:space="preserve"> Learning in the </w:t>
      </w:r>
      <w:r w:rsidR="001A5E2C" w:rsidRPr="00133AD5">
        <w:rPr>
          <w:rFonts w:ascii="Arial" w:hAnsi="Arial" w:cs="Arial"/>
          <w:sz w:val="22"/>
          <w:szCs w:val="22"/>
          <w:lang w:val="en-IN"/>
        </w:rPr>
        <w:t xml:space="preserve">HE </w:t>
      </w:r>
      <w:r w:rsidR="00152FD2" w:rsidRPr="00133AD5">
        <w:rPr>
          <w:rFonts w:ascii="Arial" w:hAnsi="Arial" w:cs="Arial"/>
          <w:sz w:val="22"/>
          <w:szCs w:val="22"/>
          <w:lang w:val="en-IN"/>
        </w:rPr>
        <w:t>Sector</w:t>
      </w:r>
      <w:bookmarkEnd w:id="2"/>
      <w:r w:rsidR="00B60C51" w:rsidRPr="00133AD5">
        <w:rPr>
          <w:rFonts w:ascii="Arial" w:hAnsi="Arial" w:cs="Arial"/>
          <w:sz w:val="22"/>
          <w:szCs w:val="22"/>
          <w:lang w:val="en-IN"/>
        </w:rPr>
        <w:t xml:space="preserve"> </w:t>
      </w:r>
    </w:p>
    <w:p w14:paraId="3BB4B10D" w14:textId="3E2992CF" w:rsidR="00B60C51" w:rsidRDefault="00C60886" w:rsidP="4EE30A7A">
      <w:pPr>
        <w:ind w:firstLine="720"/>
        <w:rPr>
          <w:rFonts w:ascii="Arial" w:eastAsia="Times New Roman" w:hAnsi="Arial" w:cs="Arial"/>
          <w:color w:val="000000" w:themeColor="text1"/>
          <w:sz w:val="22"/>
        </w:rPr>
      </w:pPr>
      <w:r w:rsidRPr="00133AD5">
        <w:rPr>
          <w:rFonts w:ascii="Arial" w:eastAsia="Times New Roman" w:hAnsi="Arial" w:cs="Arial"/>
          <w:color w:val="000000" w:themeColor="text1"/>
          <w:sz w:val="22"/>
        </w:rPr>
        <w:t xml:space="preserve">Traditional education, also known as “back-to-basics”, “conventional education”, or “customary education”, refers to the long-established norms that society utilized in </w:t>
      </w:r>
      <w:r w:rsidR="00C54F8F" w:rsidRPr="00133AD5">
        <w:rPr>
          <w:rFonts w:ascii="Arial" w:eastAsia="Times New Roman" w:hAnsi="Arial" w:cs="Arial"/>
          <w:color w:val="000000" w:themeColor="text1"/>
          <w:sz w:val="22"/>
        </w:rPr>
        <w:t>institutions</w:t>
      </w:r>
      <w:r w:rsidRPr="00133AD5">
        <w:rPr>
          <w:rFonts w:ascii="Arial" w:eastAsia="Times New Roman" w:hAnsi="Arial" w:cs="Arial"/>
          <w:color w:val="000000" w:themeColor="text1"/>
          <w:sz w:val="22"/>
        </w:rPr>
        <w:t xml:space="preserve"> in the past. ' When it comes to teaching and enforcing these rules of conduct, teachers play a key role</w:t>
      </w:r>
      <w:r w:rsidR="002C2E73" w:rsidRPr="00133AD5">
        <w:rPr>
          <w:rFonts w:ascii="Arial" w:eastAsia="Times New Roman" w:hAnsi="Arial" w:cs="Arial"/>
          <w:color w:val="000000" w:themeColor="text1"/>
          <w:sz w:val="22"/>
        </w:rPr>
        <w:t xml:space="preserve"> (</w:t>
      </w:r>
      <w:proofErr w:type="spellStart"/>
      <w:r w:rsidR="002C2E73" w:rsidRPr="00133AD5">
        <w:rPr>
          <w:rFonts w:ascii="Arial" w:hAnsi="Arial" w:cs="Arial"/>
          <w:color w:val="000000" w:themeColor="text1"/>
          <w:sz w:val="22"/>
          <w:shd w:val="clear" w:color="auto" w:fill="FFFFFF"/>
        </w:rPr>
        <w:t>Xhaferi</w:t>
      </w:r>
      <w:proofErr w:type="spellEnd"/>
      <w:r w:rsidR="002C2E73" w:rsidRPr="00133AD5">
        <w:rPr>
          <w:rFonts w:ascii="Arial" w:hAnsi="Arial" w:cs="Arial"/>
          <w:color w:val="000000" w:themeColor="text1"/>
          <w:sz w:val="22"/>
          <w:shd w:val="clear" w:color="auto" w:fill="FFFFFF"/>
        </w:rPr>
        <w:t xml:space="preserve">, </w:t>
      </w:r>
      <w:proofErr w:type="spellStart"/>
      <w:r w:rsidR="002C2E73" w:rsidRPr="00133AD5">
        <w:rPr>
          <w:rFonts w:ascii="Arial" w:hAnsi="Arial" w:cs="Arial"/>
          <w:color w:val="000000" w:themeColor="text1"/>
          <w:sz w:val="22"/>
          <w:shd w:val="clear" w:color="auto" w:fill="FFFFFF"/>
        </w:rPr>
        <w:t>Farizi</w:t>
      </w:r>
      <w:proofErr w:type="spellEnd"/>
      <w:r w:rsidR="002C2E73" w:rsidRPr="00133AD5">
        <w:rPr>
          <w:rFonts w:ascii="Arial" w:hAnsi="Arial" w:cs="Arial"/>
          <w:color w:val="000000" w:themeColor="text1"/>
          <w:sz w:val="22"/>
          <w:shd w:val="clear" w:color="auto" w:fill="FFFFFF"/>
        </w:rPr>
        <w:t xml:space="preserve"> and </w:t>
      </w:r>
      <w:proofErr w:type="spellStart"/>
      <w:r w:rsidR="002C2E73" w:rsidRPr="00133AD5">
        <w:rPr>
          <w:rFonts w:ascii="Arial" w:hAnsi="Arial" w:cs="Arial"/>
          <w:color w:val="000000" w:themeColor="text1"/>
          <w:sz w:val="22"/>
          <w:shd w:val="clear" w:color="auto" w:fill="FFFFFF"/>
        </w:rPr>
        <w:t>Bahiti</w:t>
      </w:r>
      <w:proofErr w:type="spellEnd"/>
      <w:r w:rsidR="002C2E73" w:rsidRPr="00133AD5">
        <w:rPr>
          <w:rFonts w:ascii="Arial" w:hAnsi="Arial" w:cs="Arial"/>
          <w:color w:val="000000" w:themeColor="text1"/>
          <w:sz w:val="22"/>
          <w:shd w:val="clear" w:color="auto" w:fill="FFFFFF"/>
        </w:rPr>
        <w:t>, 2018)</w:t>
      </w:r>
      <w:r w:rsidRPr="00133AD5">
        <w:rPr>
          <w:rFonts w:ascii="Arial" w:eastAsia="Times New Roman" w:hAnsi="Arial" w:cs="Arial"/>
          <w:color w:val="000000" w:themeColor="text1"/>
          <w:sz w:val="22"/>
        </w:rPr>
        <w:t>. Many students have benefitted from traditional education, but it also has its shortcomings, which are discussed in depth in the following section.</w:t>
      </w:r>
    </w:p>
    <w:p w14:paraId="101F7FD4" w14:textId="77777777" w:rsidR="001C3529" w:rsidRPr="00133AD5" w:rsidRDefault="001C3529" w:rsidP="4EE30A7A">
      <w:pPr>
        <w:ind w:firstLine="720"/>
        <w:rPr>
          <w:rFonts w:ascii="Arial" w:eastAsia="Times New Roman" w:hAnsi="Arial" w:cs="Arial"/>
          <w:color w:val="000000" w:themeColor="text1"/>
          <w:sz w:val="22"/>
        </w:rPr>
      </w:pPr>
    </w:p>
    <w:p w14:paraId="049F31CB" w14:textId="77777777" w:rsidR="002C2E73" w:rsidRPr="00133AD5" w:rsidRDefault="002C2E73" w:rsidP="00DB031A">
      <w:pPr>
        <w:rPr>
          <w:rFonts w:ascii="Arial" w:eastAsia="Times New Roman" w:hAnsi="Arial" w:cs="Arial"/>
          <w:color w:val="000000" w:themeColor="text1"/>
          <w:sz w:val="22"/>
        </w:rPr>
      </w:pPr>
    </w:p>
    <w:p w14:paraId="4EDEBE3E" w14:textId="77777777" w:rsidR="00B60C51" w:rsidRPr="00133AD5" w:rsidRDefault="00C60886" w:rsidP="00DB031A">
      <w:pPr>
        <w:rPr>
          <w:rFonts w:ascii="Arial" w:eastAsia="Times New Roman" w:hAnsi="Arial" w:cs="Arial"/>
          <w:b/>
          <w:color w:val="000000" w:themeColor="text1"/>
          <w:sz w:val="22"/>
          <w:u w:val="single"/>
        </w:rPr>
      </w:pPr>
      <w:r w:rsidRPr="00133AD5">
        <w:rPr>
          <w:rFonts w:ascii="Arial" w:eastAsia="Times New Roman" w:hAnsi="Arial" w:cs="Arial"/>
          <w:b/>
          <w:color w:val="000000" w:themeColor="text1"/>
          <w:sz w:val="22"/>
          <w:u w:val="single"/>
        </w:rPr>
        <w:t>Pros of Traditional Teaching and Learning Method</w:t>
      </w:r>
    </w:p>
    <w:p w14:paraId="2C2DBD5F" w14:textId="77777777" w:rsidR="00DB031A" w:rsidRPr="00133AD5" w:rsidRDefault="00C60886" w:rsidP="00DB031A">
      <w:pPr>
        <w:rPr>
          <w:rFonts w:ascii="Arial" w:eastAsia="Times New Roman" w:hAnsi="Arial" w:cs="Arial"/>
          <w:b/>
          <w:i/>
          <w:color w:val="000000" w:themeColor="text1"/>
          <w:sz w:val="22"/>
        </w:rPr>
      </w:pPr>
      <w:r w:rsidRPr="00133AD5">
        <w:rPr>
          <w:rFonts w:ascii="Arial" w:eastAsia="Times New Roman" w:hAnsi="Arial" w:cs="Arial"/>
          <w:b/>
          <w:i/>
          <w:color w:val="000000" w:themeColor="text1"/>
          <w:sz w:val="22"/>
        </w:rPr>
        <w:t>1. Active learning is the first step in the process.</w:t>
      </w:r>
    </w:p>
    <w:p w14:paraId="251BCB7E" w14:textId="77777777" w:rsidR="00DB031A" w:rsidRDefault="00C60886" w:rsidP="4EE30A7A">
      <w:pPr>
        <w:ind w:firstLine="720"/>
        <w:rPr>
          <w:rFonts w:ascii="Arial" w:eastAsia="Times New Roman" w:hAnsi="Arial" w:cs="Arial"/>
          <w:color w:val="000000" w:themeColor="text1"/>
          <w:sz w:val="22"/>
        </w:rPr>
      </w:pPr>
      <w:r w:rsidRPr="00133AD5">
        <w:rPr>
          <w:rFonts w:ascii="Arial" w:eastAsia="Times New Roman" w:hAnsi="Arial" w:cs="Arial"/>
          <w:color w:val="000000" w:themeColor="text1"/>
          <w:sz w:val="22"/>
        </w:rPr>
        <w:t xml:space="preserve">Traditional education is a hands-on approach to learning. In the classroom, students pick up information rapidly. Students benefit from the one-on-one connection with their teachers since </w:t>
      </w:r>
      <w:r w:rsidRPr="00133AD5">
        <w:rPr>
          <w:rFonts w:ascii="Arial" w:eastAsia="Times New Roman" w:hAnsi="Arial" w:cs="Arial"/>
          <w:color w:val="000000" w:themeColor="text1"/>
          <w:sz w:val="22"/>
        </w:rPr>
        <w:lastRenderedPageBreak/>
        <w:t>it encourages them to actively participate in their education</w:t>
      </w:r>
      <w:r w:rsidR="002C2E73" w:rsidRPr="00133AD5">
        <w:rPr>
          <w:rFonts w:ascii="Arial" w:eastAsia="Times New Roman" w:hAnsi="Arial" w:cs="Arial"/>
          <w:color w:val="000000" w:themeColor="text1"/>
          <w:sz w:val="22"/>
        </w:rPr>
        <w:t xml:space="preserve"> (</w:t>
      </w:r>
      <w:r w:rsidR="002C2E73" w:rsidRPr="00133AD5">
        <w:rPr>
          <w:rFonts w:ascii="Arial" w:hAnsi="Arial" w:cs="Arial"/>
          <w:color w:val="000000" w:themeColor="text1"/>
          <w:sz w:val="22"/>
          <w:shd w:val="clear" w:color="auto" w:fill="FFFFFF"/>
        </w:rPr>
        <w:t xml:space="preserve">Mishra, </w:t>
      </w:r>
      <w:proofErr w:type="gramStart"/>
      <w:r w:rsidR="002C2E73" w:rsidRPr="00133AD5">
        <w:rPr>
          <w:rFonts w:ascii="Arial" w:hAnsi="Arial" w:cs="Arial"/>
          <w:color w:val="000000" w:themeColor="text1"/>
          <w:sz w:val="22"/>
          <w:shd w:val="clear" w:color="auto" w:fill="FFFFFF"/>
        </w:rPr>
        <w:t>Gupta</w:t>
      </w:r>
      <w:proofErr w:type="gramEnd"/>
      <w:r w:rsidR="002C2E73" w:rsidRPr="00133AD5">
        <w:rPr>
          <w:rFonts w:ascii="Arial" w:hAnsi="Arial" w:cs="Arial"/>
          <w:color w:val="000000" w:themeColor="text1"/>
          <w:sz w:val="22"/>
          <w:shd w:val="clear" w:color="auto" w:fill="FFFFFF"/>
        </w:rPr>
        <w:t xml:space="preserve"> and Shree, 2020)</w:t>
      </w:r>
      <w:r w:rsidR="00C54F8F" w:rsidRPr="00133AD5">
        <w:rPr>
          <w:rFonts w:ascii="Arial" w:eastAsia="Times New Roman" w:hAnsi="Arial" w:cs="Arial"/>
          <w:color w:val="000000" w:themeColor="text1"/>
          <w:sz w:val="22"/>
        </w:rPr>
        <w:t>. In the traditional learning mode,</w:t>
      </w:r>
      <w:r w:rsidRPr="00133AD5">
        <w:rPr>
          <w:rFonts w:ascii="Arial" w:eastAsia="Times New Roman" w:hAnsi="Arial" w:cs="Arial"/>
          <w:color w:val="000000" w:themeColor="text1"/>
          <w:sz w:val="22"/>
        </w:rPr>
        <w:t xml:space="preserve"> this is the most noticeable trait.</w:t>
      </w:r>
    </w:p>
    <w:p w14:paraId="1BE79A7F" w14:textId="77777777" w:rsidR="00657436" w:rsidRPr="00133AD5" w:rsidRDefault="00657436" w:rsidP="4EE30A7A">
      <w:pPr>
        <w:ind w:firstLine="720"/>
        <w:rPr>
          <w:rFonts w:ascii="Arial" w:eastAsia="Times New Roman" w:hAnsi="Arial" w:cs="Arial"/>
          <w:color w:val="000000" w:themeColor="text1"/>
          <w:sz w:val="22"/>
        </w:rPr>
      </w:pPr>
    </w:p>
    <w:p w14:paraId="63C93F8A" w14:textId="77777777" w:rsidR="00DB031A" w:rsidRPr="00133AD5" w:rsidRDefault="00C60886" w:rsidP="00DB031A">
      <w:pPr>
        <w:rPr>
          <w:rFonts w:ascii="Arial" w:eastAsia="Times New Roman" w:hAnsi="Arial" w:cs="Arial"/>
          <w:b/>
          <w:i/>
          <w:color w:val="000000" w:themeColor="text1"/>
          <w:sz w:val="22"/>
        </w:rPr>
      </w:pPr>
      <w:r w:rsidRPr="00133AD5">
        <w:rPr>
          <w:rFonts w:ascii="Arial" w:eastAsia="Times New Roman" w:hAnsi="Arial" w:cs="Arial"/>
          <w:b/>
          <w:i/>
          <w:color w:val="000000" w:themeColor="text1"/>
          <w:sz w:val="22"/>
        </w:rPr>
        <w:t>2. Students and instructors are actively involved in the process.</w:t>
      </w:r>
    </w:p>
    <w:p w14:paraId="09E8D6CA" w14:textId="77777777" w:rsidR="00DB031A" w:rsidRPr="00133AD5" w:rsidRDefault="00C60886" w:rsidP="4EE30A7A">
      <w:pPr>
        <w:ind w:firstLine="720"/>
        <w:rPr>
          <w:rFonts w:ascii="Arial" w:eastAsia="Times New Roman" w:hAnsi="Arial" w:cs="Arial"/>
          <w:color w:val="000000" w:themeColor="text1"/>
          <w:sz w:val="22"/>
        </w:rPr>
      </w:pPr>
      <w:proofErr w:type="gramStart"/>
      <w:r w:rsidRPr="00133AD5">
        <w:rPr>
          <w:rFonts w:ascii="Arial" w:eastAsia="Times New Roman" w:hAnsi="Arial" w:cs="Arial"/>
          <w:color w:val="000000" w:themeColor="text1"/>
          <w:sz w:val="22"/>
        </w:rPr>
        <w:t>The majority of</w:t>
      </w:r>
      <w:proofErr w:type="gramEnd"/>
      <w:r w:rsidRPr="00133AD5">
        <w:rPr>
          <w:rFonts w:ascii="Arial" w:eastAsia="Times New Roman" w:hAnsi="Arial" w:cs="Arial"/>
          <w:color w:val="000000" w:themeColor="text1"/>
          <w:sz w:val="22"/>
        </w:rPr>
        <w:t xml:space="preserve"> the time, students actively participate in class. They </w:t>
      </w:r>
      <w:proofErr w:type="gramStart"/>
      <w:r w:rsidRPr="00133AD5">
        <w:rPr>
          <w:rFonts w:ascii="Arial" w:eastAsia="Times New Roman" w:hAnsi="Arial" w:cs="Arial"/>
          <w:color w:val="000000" w:themeColor="text1"/>
          <w:sz w:val="22"/>
        </w:rPr>
        <w:t>have to</w:t>
      </w:r>
      <w:proofErr w:type="gramEnd"/>
      <w:r w:rsidRPr="00133AD5">
        <w:rPr>
          <w:rFonts w:ascii="Arial" w:eastAsia="Times New Roman" w:hAnsi="Arial" w:cs="Arial"/>
          <w:color w:val="000000" w:themeColor="text1"/>
          <w:sz w:val="22"/>
        </w:rPr>
        <w:t xml:space="preserve"> assist others in their studies. If students have a problem with their </w:t>
      </w:r>
      <w:r w:rsidR="00D61669" w:rsidRPr="00133AD5">
        <w:rPr>
          <w:rFonts w:ascii="Arial" w:eastAsia="Times New Roman" w:hAnsi="Arial" w:cs="Arial"/>
          <w:color w:val="000000" w:themeColor="text1"/>
          <w:sz w:val="22"/>
        </w:rPr>
        <w:t>education</w:t>
      </w:r>
      <w:r w:rsidRPr="00133AD5">
        <w:rPr>
          <w:rFonts w:ascii="Arial" w:eastAsia="Times New Roman" w:hAnsi="Arial" w:cs="Arial"/>
          <w:color w:val="000000" w:themeColor="text1"/>
          <w:sz w:val="22"/>
        </w:rPr>
        <w:t>, they seek their professors for help</w:t>
      </w:r>
      <w:r w:rsidR="002C2E73" w:rsidRPr="00133AD5">
        <w:rPr>
          <w:rFonts w:ascii="Arial" w:eastAsia="Times New Roman" w:hAnsi="Arial" w:cs="Arial"/>
          <w:color w:val="000000" w:themeColor="text1"/>
          <w:sz w:val="22"/>
        </w:rPr>
        <w:t xml:space="preserve"> (</w:t>
      </w:r>
      <w:proofErr w:type="spellStart"/>
      <w:r w:rsidR="002C2E73" w:rsidRPr="00133AD5">
        <w:rPr>
          <w:rFonts w:ascii="Arial" w:hAnsi="Arial" w:cs="Arial"/>
          <w:color w:val="000000" w:themeColor="text1"/>
          <w:sz w:val="22"/>
          <w:shd w:val="clear" w:color="auto" w:fill="FFFFFF"/>
        </w:rPr>
        <w:t>Leontyeva</w:t>
      </w:r>
      <w:proofErr w:type="spellEnd"/>
      <w:r w:rsidR="002C2E73" w:rsidRPr="00133AD5">
        <w:rPr>
          <w:rFonts w:ascii="Arial" w:hAnsi="Arial" w:cs="Arial"/>
          <w:color w:val="000000" w:themeColor="text1"/>
          <w:sz w:val="22"/>
          <w:shd w:val="clear" w:color="auto" w:fill="FFFFFF"/>
        </w:rPr>
        <w:t>, 2018)</w:t>
      </w:r>
      <w:r w:rsidRPr="00133AD5">
        <w:rPr>
          <w:rFonts w:ascii="Arial" w:eastAsia="Times New Roman" w:hAnsi="Arial" w:cs="Arial"/>
          <w:color w:val="000000" w:themeColor="text1"/>
          <w:sz w:val="22"/>
        </w:rPr>
        <w:t xml:space="preserve">. </w:t>
      </w:r>
      <w:r w:rsidR="002C2E73" w:rsidRPr="00133AD5">
        <w:rPr>
          <w:rFonts w:ascii="Arial" w:eastAsia="Times New Roman" w:hAnsi="Arial" w:cs="Arial"/>
          <w:color w:val="000000" w:themeColor="text1"/>
          <w:sz w:val="22"/>
        </w:rPr>
        <w:t>The student</w:t>
      </w:r>
      <w:r w:rsidRPr="00133AD5">
        <w:rPr>
          <w:rFonts w:ascii="Arial" w:eastAsia="Times New Roman" w:hAnsi="Arial" w:cs="Arial"/>
          <w:color w:val="000000" w:themeColor="text1"/>
          <w:sz w:val="22"/>
        </w:rPr>
        <w:t xml:space="preserve"> must actively participate to comprehend the theories that are being presented in class.</w:t>
      </w:r>
    </w:p>
    <w:p w14:paraId="56E932AF" w14:textId="77777777" w:rsidR="00DB031A" w:rsidRPr="00133AD5" w:rsidRDefault="00C60886" w:rsidP="00DB031A">
      <w:pPr>
        <w:rPr>
          <w:rFonts w:ascii="Arial" w:eastAsia="Times New Roman" w:hAnsi="Arial" w:cs="Arial"/>
          <w:b/>
          <w:i/>
          <w:color w:val="000000" w:themeColor="text1"/>
          <w:sz w:val="22"/>
        </w:rPr>
      </w:pPr>
      <w:r w:rsidRPr="00133AD5">
        <w:rPr>
          <w:rFonts w:ascii="Arial" w:eastAsia="Times New Roman" w:hAnsi="Arial" w:cs="Arial"/>
          <w:b/>
          <w:i/>
          <w:color w:val="000000" w:themeColor="text1"/>
          <w:sz w:val="22"/>
        </w:rPr>
        <w:t>3. Communication</w:t>
      </w:r>
      <w:r w:rsidR="00690843" w:rsidRPr="00133AD5">
        <w:rPr>
          <w:rFonts w:ascii="Arial" w:eastAsia="Times New Roman" w:hAnsi="Arial" w:cs="Arial"/>
          <w:b/>
          <w:i/>
          <w:color w:val="000000" w:themeColor="text1"/>
          <w:sz w:val="22"/>
        </w:rPr>
        <w:t xml:space="preserve"> is much better and clearer</w:t>
      </w:r>
    </w:p>
    <w:p w14:paraId="58E6C845" w14:textId="77777777" w:rsidR="00DB031A" w:rsidRPr="00133AD5" w:rsidRDefault="00C60886" w:rsidP="4EE30A7A">
      <w:pPr>
        <w:ind w:firstLine="720"/>
        <w:rPr>
          <w:rFonts w:ascii="Arial" w:eastAsia="Times New Roman" w:hAnsi="Arial" w:cs="Arial"/>
          <w:color w:val="000000" w:themeColor="text1"/>
          <w:sz w:val="22"/>
        </w:rPr>
      </w:pPr>
      <w:r w:rsidRPr="00133AD5">
        <w:rPr>
          <w:rFonts w:ascii="Arial" w:eastAsia="Times New Roman" w:hAnsi="Arial" w:cs="Arial"/>
          <w:color w:val="000000" w:themeColor="text1"/>
          <w:sz w:val="22"/>
        </w:rPr>
        <w:t xml:space="preserve">Students and teachers communicate well, and students also communicate well with one another. This is vital for building pupils' self-esteem. Students become better communicators </w:t>
      </w:r>
      <w:proofErr w:type="gramStart"/>
      <w:r w:rsidRPr="00133AD5">
        <w:rPr>
          <w:rFonts w:ascii="Arial" w:eastAsia="Times New Roman" w:hAnsi="Arial" w:cs="Arial"/>
          <w:color w:val="000000" w:themeColor="text1"/>
          <w:sz w:val="22"/>
        </w:rPr>
        <w:t>as a result of</w:t>
      </w:r>
      <w:proofErr w:type="gramEnd"/>
      <w:r w:rsidRPr="00133AD5">
        <w:rPr>
          <w:rFonts w:ascii="Arial" w:eastAsia="Times New Roman" w:hAnsi="Arial" w:cs="Arial"/>
          <w:color w:val="000000" w:themeColor="text1"/>
          <w:sz w:val="22"/>
        </w:rPr>
        <w:t xml:space="preserve"> strong communication, and teachers feel more confident after receiving student feedback</w:t>
      </w:r>
      <w:r w:rsidR="001B56BA" w:rsidRPr="00133AD5">
        <w:rPr>
          <w:rFonts w:ascii="Arial" w:eastAsia="Times New Roman" w:hAnsi="Arial" w:cs="Arial"/>
          <w:color w:val="000000" w:themeColor="text1"/>
          <w:sz w:val="22"/>
        </w:rPr>
        <w:t xml:space="preserve"> (</w:t>
      </w:r>
      <w:r w:rsidR="001B56BA" w:rsidRPr="00133AD5">
        <w:rPr>
          <w:rFonts w:ascii="Arial" w:hAnsi="Arial" w:cs="Arial"/>
          <w:color w:val="000000" w:themeColor="text1"/>
          <w:sz w:val="22"/>
          <w:shd w:val="clear" w:color="auto" w:fill="FFFFFF"/>
        </w:rPr>
        <w:t>Ali, 2020)</w:t>
      </w:r>
      <w:r w:rsidRPr="00133AD5">
        <w:rPr>
          <w:rFonts w:ascii="Arial" w:eastAsia="Times New Roman" w:hAnsi="Arial" w:cs="Arial"/>
          <w:color w:val="000000" w:themeColor="text1"/>
          <w:sz w:val="22"/>
        </w:rPr>
        <w:t>.</w:t>
      </w:r>
    </w:p>
    <w:p w14:paraId="19978D45" w14:textId="77777777" w:rsidR="00DB031A" w:rsidRPr="00133AD5" w:rsidRDefault="00C60886" w:rsidP="00DB031A">
      <w:pPr>
        <w:rPr>
          <w:rFonts w:ascii="Arial" w:eastAsia="Times New Roman" w:hAnsi="Arial" w:cs="Arial"/>
          <w:b/>
          <w:i/>
          <w:color w:val="000000" w:themeColor="text1"/>
          <w:sz w:val="22"/>
        </w:rPr>
      </w:pPr>
      <w:r w:rsidRPr="00133AD5">
        <w:rPr>
          <w:rFonts w:ascii="Arial" w:eastAsia="Times New Roman" w:hAnsi="Arial" w:cs="Arial"/>
          <w:b/>
          <w:i/>
          <w:color w:val="000000" w:themeColor="text1"/>
          <w:sz w:val="22"/>
        </w:rPr>
        <w:t>4. Opportunities of recreation</w:t>
      </w:r>
      <w:r w:rsidR="00690843" w:rsidRPr="00133AD5">
        <w:rPr>
          <w:rFonts w:ascii="Arial" w:eastAsia="Times New Roman" w:hAnsi="Arial" w:cs="Arial"/>
          <w:b/>
          <w:i/>
          <w:color w:val="000000" w:themeColor="text1"/>
          <w:sz w:val="22"/>
        </w:rPr>
        <w:t xml:space="preserve"> are ample</w:t>
      </w:r>
    </w:p>
    <w:p w14:paraId="5C461717" w14:textId="77777777" w:rsidR="00DB031A" w:rsidRPr="00133AD5" w:rsidRDefault="4EE30A7A" w:rsidP="4EE30A7A">
      <w:pPr>
        <w:ind w:firstLine="720"/>
        <w:rPr>
          <w:rFonts w:ascii="Arial" w:eastAsia="Times New Roman" w:hAnsi="Arial" w:cs="Arial"/>
          <w:color w:val="000000" w:themeColor="text1"/>
          <w:sz w:val="22"/>
        </w:rPr>
      </w:pPr>
      <w:r w:rsidRPr="00133AD5">
        <w:rPr>
          <w:rFonts w:ascii="Arial" w:eastAsia="Times New Roman" w:hAnsi="Arial" w:cs="Arial"/>
          <w:color w:val="000000" w:themeColor="text1"/>
          <w:sz w:val="22"/>
        </w:rPr>
        <w:t>Students benefit from frequent leisure activities, which help alleviate some of the pressures of academics. These leisure pursuits make them happy and content. In addition to academics, these activities are beneficial for students' well-being.</w:t>
      </w:r>
    </w:p>
    <w:p w14:paraId="666AF8C2" w14:textId="77777777" w:rsidR="00DB031A" w:rsidRPr="00133AD5" w:rsidRDefault="00C60886" w:rsidP="00DB031A">
      <w:pPr>
        <w:rPr>
          <w:rFonts w:ascii="Arial" w:eastAsia="Times New Roman" w:hAnsi="Arial" w:cs="Arial"/>
          <w:b/>
          <w:i/>
          <w:color w:val="000000" w:themeColor="text1"/>
          <w:sz w:val="22"/>
        </w:rPr>
      </w:pPr>
      <w:r w:rsidRPr="00133AD5">
        <w:rPr>
          <w:rFonts w:ascii="Arial" w:eastAsia="Times New Roman" w:hAnsi="Arial" w:cs="Arial"/>
          <w:b/>
          <w:i/>
          <w:color w:val="000000" w:themeColor="text1"/>
          <w:sz w:val="22"/>
        </w:rPr>
        <w:t>5. It is founded upon a Tight Schedule</w:t>
      </w:r>
    </w:p>
    <w:p w14:paraId="7A853D12" w14:textId="77777777" w:rsidR="007B5BD8" w:rsidRDefault="00C60886" w:rsidP="4EE30A7A">
      <w:pPr>
        <w:ind w:firstLine="720"/>
        <w:rPr>
          <w:rFonts w:ascii="Arial" w:eastAsia="Times New Roman" w:hAnsi="Arial" w:cs="Arial"/>
          <w:color w:val="000000" w:themeColor="text1"/>
          <w:sz w:val="22"/>
        </w:rPr>
      </w:pPr>
      <w:r w:rsidRPr="00133AD5">
        <w:rPr>
          <w:rFonts w:ascii="Arial" w:eastAsia="Times New Roman" w:hAnsi="Arial" w:cs="Arial"/>
          <w:color w:val="000000" w:themeColor="text1"/>
          <w:sz w:val="22"/>
        </w:rPr>
        <w:t>Traditional education's greatest asset is that it is well-structured and well-executed. All lectures have a timetable and a set length of time</w:t>
      </w:r>
      <w:r w:rsidR="001B56BA" w:rsidRPr="00133AD5">
        <w:rPr>
          <w:rFonts w:ascii="Arial" w:eastAsia="Times New Roman" w:hAnsi="Arial" w:cs="Arial"/>
          <w:color w:val="000000" w:themeColor="text1"/>
          <w:sz w:val="22"/>
        </w:rPr>
        <w:t xml:space="preserve"> (</w:t>
      </w:r>
      <w:proofErr w:type="spellStart"/>
      <w:r w:rsidR="001B56BA" w:rsidRPr="00133AD5">
        <w:rPr>
          <w:rFonts w:ascii="Arial" w:hAnsi="Arial" w:cs="Arial"/>
          <w:color w:val="000000" w:themeColor="text1"/>
          <w:sz w:val="22"/>
          <w:shd w:val="clear" w:color="auto" w:fill="FFFFFF"/>
        </w:rPr>
        <w:t>Ananga</w:t>
      </w:r>
      <w:proofErr w:type="spellEnd"/>
      <w:r w:rsidR="001B56BA" w:rsidRPr="00133AD5">
        <w:rPr>
          <w:rFonts w:ascii="Arial" w:hAnsi="Arial" w:cs="Arial"/>
          <w:color w:val="000000" w:themeColor="text1"/>
          <w:sz w:val="22"/>
          <w:shd w:val="clear" w:color="auto" w:fill="FFFFFF"/>
        </w:rPr>
        <w:t xml:space="preserve"> and </w:t>
      </w:r>
      <w:proofErr w:type="spellStart"/>
      <w:r w:rsidR="001B56BA" w:rsidRPr="00133AD5">
        <w:rPr>
          <w:rFonts w:ascii="Arial" w:hAnsi="Arial" w:cs="Arial"/>
          <w:color w:val="000000" w:themeColor="text1"/>
          <w:sz w:val="22"/>
          <w:shd w:val="clear" w:color="auto" w:fill="FFFFFF"/>
        </w:rPr>
        <w:t>Biney</w:t>
      </w:r>
      <w:proofErr w:type="spellEnd"/>
      <w:r w:rsidR="001B56BA" w:rsidRPr="00133AD5">
        <w:rPr>
          <w:rFonts w:ascii="Arial" w:hAnsi="Arial" w:cs="Arial"/>
          <w:color w:val="000000" w:themeColor="text1"/>
          <w:sz w:val="22"/>
          <w:shd w:val="clear" w:color="auto" w:fill="FFFFFF"/>
        </w:rPr>
        <w:t>, 2017)</w:t>
      </w:r>
      <w:r w:rsidRPr="00133AD5">
        <w:rPr>
          <w:rFonts w:ascii="Arial" w:eastAsia="Times New Roman" w:hAnsi="Arial" w:cs="Arial"/>
          <w:color w:val="000000" w:themeColor="text1"/>
          <w:sz w:val="22"/>
        </w:rPr>
        <w:t xml:space="preserve">. The students become more disciplined and polite </w:t>
      </w:r>
      <w:proofErr w:type="gramStart"/>
      <w:r w:rsidRPr="00133AD5">
        <w:rPr>
          <w:rFonts w:ascii="Arial" w:eastAsia="Times New Roman" w:hAnsi="Arial" w:cs="Arial"/>
          <w:color w:val="000000" w:themeColor="text1"/>
          <w:sz w:val="22"/>
        </w:rPr>
        <w:t>as a result of</w:t>
      </w:r>
      <w:proofErr w:type="gramEnd"/>
      <w:r w:rsidRPr="00133AD5">
        <w:rPr>
          <w:rFonts w:ascii="Arial" w:eastAsia="Times New Roman" w:hAnsi="Arial" w:cs="Arial"/>
          <w:color w:val="000000" w:themeColor="text1"/>
          <w:sz w:val="22"/>
        </w:rPr>
        <w:t xml:space="preserve"> this.</w:t>
      </w:r>
    </w:p>
    <w:p w14:paraId="183A7445" w14:textId="77777777" w:rsidR="00503C92" w:rsidRDefault="00503C92" w:rsidP="007B5BD8">
      <w:pPr>
        <w:rPr>
          <w:rFonts w:ascii="Arial" w:eastAsia="Times New Roman" w:hAnsi="Arial" w:cs="Arial"/>
          <w:b/>
          <w:bCs/>
          <w:i/>
          <w:iCs/>
          <w:color w:val="000000" w:themeColor="text1"/>
          <w:sz w:val="22"/>
        </w:rPr>
      </w:pPr>
    </w:p>
    <w:p w14:paraId="6AD17385" w14:textId="77777777" w:rsidR="0051265A" w:rsidRDefault="0051265A" w:rsidP="007B5BD8">
      <w:pPr>
        <w:rPr>
          <w:rFonts w:ascii="Arial" w:eastAsia="Times New Roman" w:hAnsi="Arial" w:cs="Arial"/>
          <w:b/>
          <w:bCs/>
          <w:i/>
          <w:iCs/>
          <w:color w:val="000000" w:themeColor="text1"/>
          <w:sz w:val="22"/>
        </w:rPr>
      </w:pPr>
    </w:p>
    <w:p w14:paraId="26DF5FD4" w14:textId="77777777" w:rsidR="0051265A" w:rsidRDefault="0051265A" w:rsidP="007B5BD8">
      <w:pPr>
        <w:rPr>
          <w:rFonts w:ascii="Arial" w:eastAsia="Times New Roman" w:hAnsi="Arial" w:cs="Arial"/>
          <w:b/>
          <w:bCs/>
          <w:i/>
          <w:iCs/>
          <w:color w:val="000000" w:themeColor="text1"/>
          <w:sz w:val="22"/>
        </w:rPr>
      </w:pPr>
    </w:p>
    <w:p w14:paraId="63BB8F68" w14:textId="77777777" w:rsidR="0051265A" w:rsidRDefault="0051265A" w:rsidP="007B5BD8">
      <w:pPr>
        <w:rPr>
          <w:rFonts w:ascii="Arial" w:eastAsia="Times New Roman" w:hAnsi="Arial" w:cs="Arial"/>
          <w:b/>
          <w:bCs/>
          <w:i/>
          <w:iCs/>
          <w:color w:val="000000" w:themeColor="text1"/>
          <w:sz w:val="22"/>
        </w:rPr>
      </w:pPr>
    </w:p>
    <w:p w14:paraId="28B4724D" w14:textId="77777777" w:rsidR="0051265A" w:rsidRDefault="0051265A" w:rsidP="007B5BD8">
      <w:pPr>
        <w:rPr>
          <w:rFonts w:ascii="Arial" w:eastAsia="Times New Roman" w:hAnsi="Arial" w:cs="Arial"/>
          <w:color w:val="000000" w:themeColor="text1"/>
          <w:sz w:val="22"/>
        </w:rPr>
      </w:pPr>
    </w:p>
    <w:p w14:paraId="1F0D3B41" w14:textId="77777777" w:rsidR="0051265A" w:rsidRPr="00842D41" w:rsidRDefault="0051265A" w:rsidP="0051265A">
      <w:pPr>
        <w:rPr>
          <w:rFonts w:ascii="Arial" w:eastAsia="Times New Roman" w:hAnsi="Arial" w:cs="Arial"/>
          <w:b/>
          <w:bCs/>
          <w:i/>
          <w:iCs/>
          <w:color w:val="000000" w:themeColor="text1"/>
          <w:sz w:val="22"/>
        </w:rPr>
      </w:pPr>
      <w:r w:rsidRPr="00842D41">
        <w:rPr>
          <w:rFonts w:ascii="Arial" w:eastAsia="Times New Roman" w:hAnsi="Arial" w:cs="Arial"/>
          <w:b/>
          <w:bCs/>
          <w:i/>
          <w:iCs/>
          <w:color w:val="000000" w:themeColor="text1"/>
          <w:sz w:val="22"/>
        </w:rPr>
        <w:lastRenderedPageBreak/>
        <w:t>6. Experience</w:t>
      </w:r>
    </w:p>
    <w:p w14:paraId="59A6DE97" w14:textId="77777777" w:rsidR="0051265A" w:rsidRDefault="0051265A" w:rsidP="0051265A">
      <w:pPr>
        <w:rPr>
          <w:rFonts w:ascii="Arial" w:eastAsia="Times New Roman" w:hAnsi="Arial" w:cs="Arial"/>
          <w:color w:val="000000" w:themeColor="text1"/>
          <w:sz w:val="22"/>
        </w:rPr>
      </w:pPr>
      <w:r>
        <w:rPr>
          <w:rFonts w:ascii="Arial" w:eastAsia="Times New Roman" w:hAnsi="Arial" w:cs="Arial"/>
          <w:color w:val="000000" w:themeColor="text1"/>
          <w:sz w:val="22"/>
        </w:rPr>
        <w:t xml:space="preserve">        Experience as a student with the Institution was a new experience, which made me interact directly with new colleagues and with the teacher.</w:t>
      </w:r>
    </w:p>
    <w:p w14:paraId="71B6269C" w14:textId="77777777" w:rsidR="0051265A" w:rsidRDefault="0051265A" w:rsidP="0051265A">
      <w:pPr>
        <w:rPr>
          <w:rFonts w:ascii="Arial" w:eastAsia="Times New Roman" w:hAnsi="Arial" w:cs="Arial"/>
          <w:color w:val="000000" w:themeColor="text1"/>
          <w:sz w:val="22"/>
        </w:rPr>
      </w:pPr>
      <w:r>
        <w:rPr>
          <w:rFonts w:ascii="Arial" w:eastAsia="Times New Roman" w:hAnsi="Arial" w:cs="Arial"/>
          <w:color w:val="000000" w:themeColor="text1"/>
          <w:sz w:val="22"/>
        </w:rPr>
        <w:t xml:space="preserve">         After years I had the courage to continue studies and the presence in the classroom face to face with new people was a challenge, the traditional teaching and learning must be appreciated.</w:t>
      </w:r>
    </w:p>
    <w:p w14:paraId="50D73506" w14:textId="1697EC54" w:rsidR="0074011C" w:rsidRPr="0074011C" w:rsidRDefault="0098004B" w:rsidP="0074011C">
      <w:pPr>
        <w:pStyle w:val="HTMLPreformatted"/>
        <w:shd w:val="clear" w:color="auto" w:fill="F8F9FA"/>
        <w:spacing w:line="540" w:lineRule="atLeast"/>
        <w:rPr>
          <w:rFonts w:ascii="inherit" w:eastAsia="Times New Roman" w:hAnsi="inherit" w:cs="Courier New"/>
          <w:color w:val="202124"/>
          <w:sz w:val="42"/>
          <w:szCs w:val="42"/>
          <w:lang w:val="en-GB" w:eastAsia="en-GB"/>
        </w:rPr>
      </w:pPr>
      <w:r>
        <w:rPr>
          <w:rFonts w:ascii="Arial" w:eastAsia="Times New Roman" w:hAnsi="Arial" w:cs="Arial"/>
          <w:color w:val="000000" w:themeColor="text1"/>
          <w:sz w:val="22"/>
        </w:rPr>
        <w:t xml:space="preserve">      </w:t>
      </w:r>
      <w:r w:rsidR="0080649D">
        <w:rPr>
          <w:rFonts w:ascii="Arial" w:eastAsia="Times New Roman" w:hAnsi="Arial" w:cs="Arial"/>
          <w:color w:val="000000" w:themeColor="text1"/>
          <w:sz w:val="22"/>
        </w:rPr>
        <w:t xml:space="preserve">   </w:t>
      </w:r>
      <w:r w:rsidR="00023CC3">
        <w:rPr>
          <w:rFonts w:ascii="Arial" w:eastAsia="Times New Roman" w:hAnsi="Arial" w:cs="Arial"/>
          <w:color w:val="000000" w:themeColor="text1"/>
          <w:sz w:val="22"/>
        </w:rPr>
        <w:t xml:space="preserve">It was easy to let the brain store new </w:t>
      </w:r>
      <w:r w:rsidR="007E61E8">
        <w:rPr>
          <w:rFonts w:ascii="Arial" w:eastAsia="Times New Roman" w:hAnsi="Arial" w:cs="Arial"/>
          <w:color w:val="000000" w:themeColor="text1"/>
          <w:sz w:val="22"/>
        </w:rPr>
        <w:t xml:space="preserve">information, </w:t>
      </w:r>
      <w:r w:rsidR="009326A9">
        <w:rPr>
          <w:rFonts w:ascii="Arial" w:eastAsia="Times New Roman" w:hAnsi="Arial" w:cs="Arial"/>
          <w:color w:val="000000" w:themeColor="text1"/>
          <w:sz w:val="22"/>
        </w:rPr>
        <w:t xml:space="preserve">to improve the vocabulary with new </w:t>
      </w:r>
      <w:r w:rsidR="0074011C" w:rsidRPr="0074011C">
        <w:rPr>
          <w:rFonts w:ascii="Arial" w:eastAsia="Times New Roman" w:hAnsi="Arial" w:cs="Arial"/>
          <w:color w:val="202124"/>
          <w:sz w:val="22"/>
          <w:szCs w:val="22"/>
          <w:lang w:val="en" w:eastAsia="en-GB"/>
        </w:rPr>
        <w:t>knowledge</w:t>
      </w:r>
      <w:r w:rsidR="0074011C">
        <w:rPr>
          <w:rFonts w:ascii="Arial" w:eastAsia="Times New Roman" w:hAnsi="Arial" w:cs="Arial"/>
          <w:color w:val="202124"/>
          <w:sz w:val="22"/>
          <w:szCs w:val="22"/>
          <w:lang w:val="en" w:eastAsia="en-GB"/>
        </w:rPr>
        <w:t>.</w:t>
      </w:r>
    </w:p>
    <w:p w14:paraId="3AAFDBEE" w14:textId="6B1A10D4" w:rsidR="00291D87" w:rsidRDefault="00291D87" w:rsidP="0051265A">
      <w:pPr>
        <w:rPr>
          <w:rFonts w:ascii="Arial" w:eastAsia="Times New Roman" w:hAnsi="Arial" w:cs="Arial"/>
          <w:color w:val="000000" w:themeColor="text1"/>
          <w:sz w:val="22"/>
        </w:rPr>
      </w:pPr>
    </w:p>
    <w:p w14:paraId="2ADF677E" w14:textId="77777777" w:rsidR="003522A7" w:rsidRDefault="003522A7" w:rsidP="0051265A">
      <w:pPr>
        <w:rPr>
          <w:rFonts w:ascii="Arial" w:eastAsia="Times New Roman" w:hAnsi="Arial" w:cs="Arial"/>
          <w:color w:val="000000" w:themeColor="text1"/>
          <w:sz w:val="22"/>
        </w:rPr>
      </w:pPr>
    </w:p>
    <w:p w14:paraId="52BB914A" w14:textId="77777777" w:rsidR="00516BC6" w:rsidRDefault="00516BC6" w:rsidP="007B5BD8">
      <w:pPr>
        <w:rPr>
          <w:rFonts w:ascii="Arial" w:eastAsia="Times New Roman" w:hAnsi="Arial" w:cs="Arial"/>
          <w:color w:val="000000" w:themeColor="text1"/>
          <w:sz w:val="22"/>
        </w:rPr>
      </w:pPr>
    </w:p>
    <w:p w14:paraId="4126F126" w14:textId="2CCFF15E" w:rsidR="00B60C51" w:rsidRPr="005C0512" w:rsidRDefault="00C60886" w:rsidP="00EB53D3">
      <w:pPr>
        <w:rPr>
          <w:rFonts w:ascii="Arial" w:eastAsia="Times New Roman" w:hAnsi="Arial" w:cs="Arial"/>
          <w:color w:val="000000" w:themeColor="text1"/>
          <w:sz w:val="22"/>
        </w:rPr>
      </w:pPr>
      <w:r w:rsidRPr="00133AD5">
        <w:rPr>
          <w:rFonts w:ascii="Arial" w:eastAsia="Times New Roman" w:hAnsi="Arial" w:cs="Arial"/>
          <w:b/>
          <w:color w:val="000000" w:themeColor="text1"/>
          <w:sz w:val="22"/>
          <w:u w:val="single"/>
        </w:rPr>
        <w:t>Cons of Traditional Teaching and Learning Method</w:t>
      </w:r>
    </w:p>
    <w:p w14:paraId="74F23792" w14:textId="77777777" w:rsidR="00C63A25" w:rsidRPr="00133AD5" w:rsidRDefault="00C60886" w:rsidP="00EB53D3">
      <w:pPr>
        <w:rPr>
          <w:rFonts w:ascii="Arial" w:hAnsi="Arial" w:cs="Arial"/>
          <w:b/>
          <w:i/>
          <w:color w:val="000000" w:themeColor="text1"/>
          <w:sz w:val="22"/>
          <w:lang w:val="en-IN"/>
        </w:rPr>
      </w:pPr>
      <w:r w:rsidRPr="00133AD5">
        <w:rPr>
          <w:rFonts w:ascii="Arial" w:hAnsi="Arial" w:cs="Arial"/>
          <w:b/>
          <w:i/>
          <w:color w:val="000000" w:themeColor="text1"/>
          <w:sz w:val="22"/>
          <w:lang w:val="en-IN"/>
        </w:rPr>
        <w:t>1. It gives way to Spoon Feeding</w:t>
      </w:r>
    </w:p>
    <w:p w14:paraId="33F9BE79" w14:textId="77777777" w:rsidR="00C63A25" w:rsidRPr="00133AD5" w:rsidRDefault="00C60886" w:rsidP="4EE30A7A">
      <w:pPr>
        <w:ind w:firstLine="720"/>
        <w:rPr>
          <w:rFonts w:ascii="Arial" w:hAnsi="Arial" w:cs="Arial"/>
          <w:color w:val="000000" w:themeColor="text1"/>
          <w:sz w:val="22"/>
          <w:lang w:val="en-IN"/>
        </w:rPr>
      </w:pPr>
      <w:r w:rsidRPr="00133AD5">
        <w:rPr>
          <w:rFonts w:ascii="Arial" w:hAnsi="Arial" w:cs="Arial"/>
          <w:color w:val="000000" w:themeColor="text1"/>
          <w:sz w:val="22"/>
          <w:lang w:val="en-IN"/>
        </w:rPr>
        <w:t xml:space="preserve">When it comes to everything having to do with </w:t>
      </w:r>
      <w:r w:rsidR="00D61669" w:rsidRPr="00133AD5">
        <w:rPr>
          <w:rFonts w:ascii="Arial" w:hAnsi="Arial" w:cs="Arial"/>
          <w:color w:val="000000" w:themeColor="text1"/>
          <w:sz w:val="22"/>
          <w:lang w:val="en-IN"/>
        </w:rPr>
        <w:t>higher education</w:t>
      </w:r>
      <w:r w:rsidRPr="00133AD5">
        <w:rPr>
          <w:rFonts w:ascii="Arial" w:hAnsi="Arial" w:cs="Arial"/>
          <w:color w:val="000000" w:themeColor="text1"/>
          <w:sz w:val="22"/>
          <w:lang w:val="en-IN"/>
        </w:rPr>
        <w:t>, students are completely reliant on their instructors. As a result, they become reliant on their professors. The creative element of their personality is stifled by this feature, and they never discover their talents</w:t>
      </w:r>
      <w:r w:rsidR="001B56BA" w:rsidRPr="00133AD5">
        <w:rPr>
          <w:rFonts w:ascii="Arial" w:hAnsi="Arial" w:cs="Arial"/>
          <w:color w:val="000000" w:themeColor="text1"/>
          <w:sz w:val="22"/>
          <w:lang w:val="en-IN"/>
        </w:rPr>
        <w:t xml:space="preserve"> (</w:t>
      </w:r>
      <w:r w:rsidR="001B56BA" w:rsidRPr="00133AD5">
        <w:rPr>
          <w:rFonts w:ascii="Arial" w:hAnsi="Arial" w:cs="Arial"/>
          <w:color w:val="000000" w:themeColor="text1"/>
          <w:sz w:val="22"/>
          <w:shd w:val="clear" w:color="auto" w:fill="FFFFFF"/>
        </w:rPr>
        <w:t>Dhawan, 2020</w:t>
      </w:r>
      <w:r w:rsidR="001B56BA" w:rsidRPr="00133AD5">
        <w:rPr>
          <w:rFonts w:ascii="Arial" w:hAnsi="Arial" w:cs="Arial"/>
          <w:color w:val="000000" w:themeColor="text1"/>
          <w:sz w:val="22"/>
          <w:lang w:val="en-IN"/>
        </w:rPr>
        <w:t>)</w:t>
      </w:r>
      <w:r w:rsidRPr="00133AD5">
        <w:rPr>
          <w:rFonts w:ascii="Arial" w:hAnsi="Arial" w:cs="Arial"/>
          <w:color w:val="000000" w:themeColor="text1"/>
          <w:sz w:val="22"/>
          <w:lang w:val="en-IN"/>
        </w:rPr>
        <w:t>.</w:t>
      </w:r>
    </w:p>
    <w:p w14:paraId="69241D1E" w14:textId="297284DF" w:rsidR="00C63A25" w:rsidRPr="00133AD5" w:rsidRDefault="4EE30A7A" w:rsidP="4EE30A7A">
      <w:pPr>
        <w:rPr>
          <w:rFonts w:ascii="Arial" w:hAnsi="Arial" w:cs="Arial"/>
          <w:b/>
          <w:bCs/>
          <w:i/>
          <w:iCs/>
          <w:color w:val="000000" w:themeColor="text1"/>
          <w:sz w:val="22"/>
          <w:lang w:val="en-IN"/>
        </w:rPr>
      </w:pPr>
      <w:r w:rsidRPr="00133AD5">
        <w:rPr>
          <w:rFonts w:ascii="Arial" w:hAnsi="Arial" w:cs="Arial"/>
          <w:b/>
          <w:bCs/>
          <w:i/>
          <w:iCs/>
          <w:color w:val="000000" w:themeColor="text1"/>
          <w:sz w:val="22"/>
          <w:lang w:val="en-IN"/>
        </w:rPr>
        <w:t>2. Favouritism</w:t>
      </w:r>
    </w:p>
    <w:p w14:paraId="0E21092C" w14:textId="77777777" w:rsidR="00C63A25" w:rsidRPr="00133AD5" w:rsidRDefault="00C60886" w:rsidP="4EE30A7A">
      <w:pPr>
        <w:ind w:firstLine="720"/>
        <w:rPr>
          <w:rFonts w:ascii="Arial" w:hAnsi="Arial" w:cs="Arial"/>
          <w:color w:val="000000" w:themeColor="text1"/>
          <w:sz w:val="22"/>
          <w:lang w:val="en-IN"/>
        </w:rPr>
      </w:pPr>
      <w:r w:rsidRPr="00133AD5">
        <w:rPr>
          <w:rFonts w:ascii="Arial" w:hAnsi="Arial" w:cs="Arial"/>
          <w:color w:val="000000" w:themeColor="text1"/>
          <w:sz w:val="22"/>
          <w:lang w:val="en-IN"/>
        </w:rPr>
        <w:t xml:space="preserve">Favouritism by teachers damages the personality of those who are left out. They feel worthless and inept. Other pupils acquire inferiority complexes </w:t>
      </w:r>
      <w:proofErr w:type="gramStart"/>
      <w:r w:rsidRPr="00133AD5">
        <w:rPr>
          <w:rFonts w:ascii="Arial" w:hAnsi="Arial" w:cs="Arial"/>
          <w:color w:val="000000" w:themeColor="text1"/>
          <w:sz w:val="22"/>
          <w:lang w:val="en-IN"/>
        </w:rPr>
        <w:t>as a result of</w:t>
      </w:r>
      <w:proofErr w:type="gramEnd"/>
      <w:r w:rsidRPr="00133AD5">
        <w:rPr>
          <w:rFonts w:ascii="Arial" w:hAnsi="Arial" w:cs="Arial"/>
          <w:color w:val="000000" w:themeColor="text1"/>
          <w:sz w:val="22"/>
          <w:lang w:val="en-IN"/>
        </w:rPr>
        <w:t xml:space="preserve"> this mindset</w:t>
      </w:r>
      <w:r w:rsidR="006D32DA" w:rsidRPr="00133AD5">
        <w:rPr>
          <w:rFonts w:ascii="Arial" w:hAnsi="Arial" w:cs="Arial"/>
          <w:color w:val="000000" w:themeColor="text1"/>
          <w:sz w:val="22"/>
          <w:lang w:val="en-IN"/>
        </w:rPr>
        <w:t xml:space="preserve"> (</w:t>
      </w:r>
      <w:r w:rsidR="006D32DA" w:rsidRPr="00133AD5">
        <w:rPr>
          <w:rFonts w:ascii="Arial" w:hAnsi="Arial" w:cs="Arial"/>
          <w:color w:val="000000" w:themeColor="text1"/>
          <w:sz w:val="22"/>
          <w:shd w:val="clear" w:color="auto" w:fill="FFFFFF"/>
        </w:rPr>
        <w:t>Mishra, Gupta and Shree, 2020)</w:t>
      </w:r>
      <w:r w:rsidRPr="00133AD5">
        <w:rPr>
          <w:rFonts w:ascii="Arial" w:hAnsi="Arial" w:cs="Arial"/>
          <w:color w:val="000000" w:themeColor="text1"/>
          <w:sz w:val="22"/>
          <w:lang w:val="en-IN"/>
        </w:rPr>
        <w:t>. All kids should be treated equally by instructors.</w:t>
      </w:r>
    </w:p>
    <w:p w14:paraId="2F2F0EFE" w14:textId="77777777" w:rsidR="00BA00CD" w:rsidRPr="00133AD5" w:rsidRDefault="00C60886" w:rsidP="00C63A25">
      <w:pPr>
        <w:rPr>
          <w:rFonts w:ascii="Arial" w:hAnsi="Arial" w:cs="Arial"/>
          <w:b/>
          <w:i/>
          <w:color w:val="000000" w:themeColor="text1"/>
          <w:sz w:val="22"/>
          <w:lang w:val="en-IN"/>
        </w:rPr>
      </w:pPr>
      <w:r w:rsidRPr="00133AD5">
        <w:rPr>
          <w:rFonts w:ascii="Arial" w:hAnsi="Arial" w:cs="Arial"/>
          <w:b/>
          <w:i/>
          <w:color w:val="000000" w:themeColor="text1"/>
          <w:sz w:val="22"/>
          <w:lang w:val="en-IN"/>
        </w:rPr>
        <w:t xml:space="preserve">3. </w:t>
      </w:r>
      <w:r w:rsidR="00C63A25" w:rsidRPr="00133AD5">
        <w:rPr>
          <w:rFonts w:ascii="Arial" w:hAnsi="Arial" w:cs="Arial"/>
          <w:b/>
          <w:i/>
          <w:color w:val="000000" w:themeColor="text1"/>
          <w:sz w:val="22"/>
          <w:lang w:val="en-IN"/>
        </w:rPr>
        <w:t>Students are distorted by e</w:t>
      </w:r>
      <w:r w:rsidRPr="00133AD5">
        <w:rPr>
          <w:rFonts w:ascii="Arial" w:hAnsi="Arial" w:cs="Arial"/>
          <w:b/>
          <w:i/>
          <w:color w:val="000000" w:themeColor="text1"/>
          <w:sz w:val="22"/>
          <w:lang w:val="en-IN"/>
        </w:rPr>
        <w:t>xtracurricular activities</w:t>
      </w:r>
    </w:p>
    <w:p w14:paraId="32EC9904" w14:textId="77777777" w:rsidR="00C63A25" w:rsidRPr="00133AD5" w:rsidRDefault="00C60886" w:rsidP="4EE30A7A">
      <w:pPr>
        <w:ind w:firstLine="720"/>
        <w:rPr>
          <w:rFonts w:ascii="Arial" w:hAnsi="Arial" w:cs="Arial"/>
          <w:color w:val="000000" w:themeColor="text1"/>
          <w:sz w:val="22"/>
          <w:lang w:val="en-IN"/>
        </w:rPr>
      </w:pPr>
      <w:r w:rsidRPr="00133AD5">
        <w:rPr>
          <w:rFonts w:ascii="Arial" w:hAnsi="Arial" w:cs="Arial"/>
          <w:color w:val="000000" w:themeColor="text1"/>
          <w:sz w:val="22"/>
          <w:lang w:val="en-IN"/>
        </w:rPr>
        <w:t>Students find it difficult to focus on their work if there are too many extracurricular activities</w:t>
      </w:r>
      <w:r w:rsidR="001B56BA" w:rsidRPr="00133AD5">
        <w:rPr>
          <w:rFonts w:ascii="Arial" w:hAnsi="Arial" w:cs="Arial"/>
          <w:color w:val="000000" w:themeColor="text1"/>
          <w:sz w:val="22"/>
          <w:lang w:val="en-IN"/>
        </w:rPr>
        <w:t xml:space="preserve"> (</w:t>
      </w:r>
      <w:proofErr w:type="spellStart"/>
      <w:r w:rsidR="001B56BA" w:rsidRPr="00133AD5">
        <w:rPr>
          <w:rFonts w:ascii="Arial" w:hAnsi="Arial" w:cs="Arial"/>
          <w:color w:val="000000" w:themeColor="text1"/>
          <w:sz w:val="22"/>
          <w:shd w:val="clear" w:color="auto" w:fill="FFFFFF"/>
        </w:rPr>
        <w:t>Bralić</w:t>
      </w:r>
      <w:proofErr w:type="spellEnd"/>
      <w:r w:rsidR="001B56BA" w:rsidRPr="00133AD5">
        <w:rPr>
          <w:rFonts w:ascii="Arial" w:hAnsi="Arial" w:cs="Arial"/>
          <w:color w:val="000000" w:themeColor="text1"/>
          <w:sz w:val="22"/>
          <w:shd w:val="clear" w:color="auto" w:fill="FFFFFF"/>
        </w:rPr>
        <w:t xml:space="preserve"> and </w:t>
      </w:r>
      <w:proofErr w:type="spellStart"/>
      <w:r w:rsidR="001B56BA" w:rsidRPr="00133AD5">
        <w:rPr>
          <w:rFonts w:ascii="Arial" w:hAnsi="Arial" w:cs="Arial"/>
          <w:color w:val="000000" w:themeColor="text1"/>
          <w:sz w:val="22"/>
          <w:shd w:val="clear" w:color="auto" w:fill="FFFFFF"/>
        </w:rPr>
        <w:t>Divjak</w:t>
      </w:r>
      <w:proofErr w:type="spellEnd"/>
      <w:r w:rsidR="001B56BA" w:rsidRPr="00133AD5">
        <w:rPr>
          <w:rFonts w:ascii="Arial" w:hAnsi="Arial" w:cs="Arial"/>
          <w:color w:val="000000" w:themeColor="text1"/>
          <w:sz w:val="22"/>
          <w:shd w:val="clear" w:color="auto" w:fill="FFFFFF"/>
        </w:rPr>
        <w:t>, 2018)</w:t>
      </w:r>
      <w:r w:rsidRPr="00133AD5">
        <w:rPr>
          <w:rFonts w:ascii="Arial" w:hAnsi="Arial" w:cs="Arial"/>
          <w:color w:val="000000" w:themeColor="text1"/>
          <w:sz w:val="22"/>
          <w:lang w:val="en-IN"/>
        </w:rPr>
        <w:t>. They are engrossed in the issues that impact their academic progress. Students often struggle to strike a healthy balance between their academic obligations and their extracurricular pursuits.</w:t>
      </w:r>
    </w:p>
    <w:p w14:paraId="323D8A99" w14:textId="77777777" w:rsidR="0098004B" w:rsidRDefault="0098004B" w:rsidP="00C63A25">
      <w:pPr>
        <w:rPr>
          <w:rFonts w:ascii="Arial" w:hAnsi="Arial" w:cs="Arial"/>
          <w:b/>
          <w:i/>
          <w:color w:val="000000" w:themeColor="text1"/>
          <w:sz w:val="22"/>
          <w:lang w:val="en-IN"/>
        </w:rPr>
      </w:pPr>
    </w:p>
    <w:p w14:paraId="797DD6E2" w14:textId="5D521D5E" w:rsidR="00C63A25" w:rsidRPr="00133AD5" w:rsidRDefault="00C60886" w:rsidP="00C63A25">
      <w:pPr>
        <w:rPr>
          <w:rFonts w:ascii="Arial" w:hAnsi="Arial" w:cs="Arial"/>
          <w:b/>
          <w:i/>
          <w:color w:val="000000" w:themeColor="text1"/>
          <w:sz w:val="22"/>
          <w:lang w:val="en-IN"/>
        </w:rPr>
      </w:pPr>
      <w:r w:rsidRPr="00133AD5">
        <w:rPr>
          <w:rFonts w:ascii="Arial" w:hAnsi="Arial" w:cs="Arial"/>
          <w:b/>
          <w:i/>
          <w:color w:val="000000" w:themeColor="text1"/>
          <w:sz w:val="22"/>
          <w:lang w:val="en-IN"/>
        </w:rPr>
        <w:lastRenderedPageBreak/>
        <w:t>4. Contaminated Groups</w:t>
      </w:r>
    </w:p>
    <w:p w14:paraId="55AF5BFB" w14:textId="77777777" w:rsidR="00C63A25" w:rsidRPr="00133AD5" w:rsidRDefault="4EE30A7A" w:rsidP="4EE30A7A">
      <w:pPr>
        <w:ind w:firstLine="720"/>
        <w:rPr>
          <w:rFonts w:ascii="Arial" w:hAnsi="Arial" w:cs="Arial"/>
          <w:color w:val="000000" w:themeColor="text1"/>
          <w:sz w:val="22"/>
          <w:lang w:val="en-IN"/>
        </w:rPr>
      </w:pPr>
      <w:r w:rsidRPr="00133AD5">
        <w:rPr>
          <w:rFonts w:ascii="Arial" w:hAnsi="Arial" w:cs="Arial"/>
          <w:color w:val="000000" w:themeColor="text1"/>
          <w:sz w:val="22"/>
          <w:lang w:val="en-IN"/>
        </w:rPr>
        <w:t xml:space="preserve">Some students may get caught up in the wrong crowds. Associating with a bad group of people has a detrimental impact on a student's academic performance and his or her personality. Unnoticed, these negative elements are feeding </w:t>
      </w:r>
      <w:proofErr w:type="gramStart"/>
      <w:r w:rsidRPr="00133AD5">
        <w:rPr>
          <w:rFonts w:ascii="Arial" w:hAnsi="Arial" w:cs="Arial"/>
          <w:color w:val="000000" w:themeColor="text1"/>
          <w:sz w:val="22"/>
          <w:lang w:val="en-IN"/>
        </w:rPr>
        <w:t>off of</w:t>
      </w:r>
      <w:proofErr w:type="gramEnd"/>
      <w:r w:rsidRPr="00133AD5">
        <w:rPr>
          <w:rFonts w:ascii="Arial" w:hAnsi="Arial" w:cs="Arial"/>
          <w:color w:val="000000" w:themeColor="text1"/>
          <w:sz w:val="22"/>
          <w:lang w:val="en-IN"/>
        </w:rPr>
        <w:t xml:space="preserve"> each other in the background.</w:t>
      </w:r>
    </w:p>
    <w:p w14:paraId="681D54EC" w14:textId="77777777" w:rsidR="00291D87" w:rsidRDefault="00291D87" w:rsidP="00C63A25">
      <w:pPr>
        <w:rPr>
          <w:rFonts w:ascii="Arial" w:hAnsi="Arial" w:cs="Arial"/>
          <w:b/>
          <w:i/>
          <w:color w:val="000000" w:themeColor="text1"/>
          <w:sz w:val="22"/>
          <w:lang w:val="en-IN"/>
        </w:rPr>
      </w:pPr>
    </w:p>
    <w:p w14:paraId="6BEF132B" w14:textId="00CA3343" w:rsidR="00C63A25" w:rsidRPr="00133AD5" w:rsidRDefault="00C60886" w:rsidP="00C63A25">
      <w:pPr>
        <w:rPr>
          <w:rFonts w:ascii="Arial" w:hAnsi="Arial" w:cs="Arial"/>
          <w:b/>
          <w:i/>
          <w:color w:val="000000" w:themeColor="text1"/>
          <w:sz w:val="22"/>
          <w:lang w:val="en-IN"/>
        </w:rPr>
      </w:pPr>
      <w:r w:rsidRPr="00133AD5">
        <w:rPr>
          <w:rFonts w:ascii="Arial" w:hAnsi="Arial" w:cs="Arial"/>
          <w:b/>
          <w:i/>
          <w:color w:val="000000" w:themeColor="text1"/>
          <w:sz w:val="22"/>
          <w:lang w:val="en-IN"/>
        </w:rPr>
        <w:t>5. Costly</w:t>
      </w:r>
    </w:p>
    <w:p w14:paraId="39773EBB" w14:textId="77777777" w:rsidR="00C63A25" w:rsidRPr="00133AD5" w:rsidRDefault="00C60886" w:rsidP="4EE30A7A">
      <w:pPr>
        <w:ind w:firstLine="720"/>
        <w:rPr>
          <w:rFonts w:ascii="Arial" w:hAnsi="Arial" w:cs="Arial"/>
          <w:color w:val="000000" w:themeColor="text1"/>
          <w:sz w:val="22"/>
          <w:lang w:val="en-IN"/>
        </w:rPr>
      </w:pPr>
      <w:r w:rsidRPr="00133AD5">
        <w:rPr>
          <w:rFonts w:ascii="Arial" w:hAnsi="Arial" w:cs="Arial"/>
          <w:color w:val="000000" w:themeColor="text1"/>
          <w:sz w:val="22"/>
          <w:lang w:val="en-IN"/>
        </w:rPr>
        <w:t xml:space="preserve">Traditional learning is expensive. The universities often have extremely expensive tuition costs. Furthermore, textbooks and other </w:t>
      </w:r>
      <w:r w:rsidR="006D32DA" w:rsidRPr="00133AD5">
        <w:rPr>
          <w:rFonts w:ascii="Arial" w:hAnsi="Arial" w:cs="Arial"/>
          <w:color w:val="000000" w:themeColor="text1"/>
          <w:sz w:val="22"/>
          <w:lang w:val="en-IN"/>
        </w:rPr>
        <w:t>academic</w:t>
      </w:r>
      <w:r w:rsidRPr="00133AD5">
        <w:rPr>
          <w:rFonts w:ascii="Arial" w:hAnsi="Arial" w:cs="Arial"/>
          <w:color w:val="000000" w:themeColor="text1"/>
          <w:sz w:val="22"/>
          <w:lang w:val="en-IN"/>
        </w:rPr>
        <w:t xml:space="preserve"> supplies might </w:t>
      </w:r>
      <w:r w:rsidR="006D32DA" w:rsidRPr="00133AD5">
        <w:rPr>
          <w:rFonts w:ascii="Arial" w:hAnsi="Arial" w:cs="Arial"/>
          <w:color w:val="000000" w:themeColor="text1"/>
          <w:sz w:val="22"/>
          <w:lang w:val="en-IN"/>
        </w:rPr>
        <w:t xml:space="preserve">be pricey. </w:t>
      </w:r>
      <w:r w:rsidRPr="00133AD5">
        <w:rPr>
          <w:rFonts w:ascii="Arial" w:hAnsi="Arial" w:cs="Arial"/>
          <w:color w:val="000000" w:themeColor="text1"/>
          <w:sz w:val="22"/>
          <w:lang w:val="en-IN"/>
        </w:rPr>
        <w:t>Parents</w:t>
      </w:r>
      <w:r w:rsidR="006D32DA" w:rsidRPr="00133AD5">
        <w:rPr>
          <w:rFonts w:ascii="Arial" w:hAnsi="Arial" w:cs="Arial"/>
          <w:color w:val="000000" w:themeColor="text1"/>
          <w:sz w:val="22"/>
          <w:lang w:val="en-IN"/>
        </w:rPr>
        <w:t xml:space="preserve"> or guardians</w:t>
      </w:r>
      <w:r w:rsidRPr="00133AD5">
        <w:rPr>
          <w:rFonts w:ascii="Arial" w:hAnsi="Arial" w:cs="Arial"/>
          <w:color w:val="000000" w:themeColor="text1"/>
          <w:sz w:val="22"/>
          <w:lang w:val="en-IN"/>
        </w:rPr>
        <w:t xml:space="preserve"> </w:t>
      </w:r>
      <w:proofErr w:type="gramStart"/>
      <w:r w:rsidRPr="00133AD5">
        <w:rPr>
          <w:rFonts w:ascii="Arial" w:hAnsi="Arial" w:cs="Arial"/>
          <w:color w:val="000000" w:themeColor="text1"/>
          <w:sz w:val="22"/>
          <w:lang w:val="en-IN"/>
        </w:rPr>
        <w:t>have to</w:t>
      </w:r>
      <w:proofErr w:type="gramEnd"/>
      <w:r w:rsidRPr="00133AD5">
        <w:rPr>
          <w:rFonts w:ascii="Arial" w:hAnsi="Arial" w:cs="Arial"/>
          <w:color w:val="000000" w:themeColor="text1"/>
          <w:sz w:val="22"/>
          <w:lang w:val="en-IN"/>
        </w:rPr>
        <w:t xml:space="preserve"> deal with the financial burden of paying </w:t>
      </w:r>
      <w:r w:rsidR="006D32DA" w:rsidRPr="00133AD5">
        <w:rPr>
          <w:rFonts w:ascii="Arial" w:hAnsi="Arial" w:cs="Arial"/>
          <w:color w:val="000000" w:themeColor="text1"/>
          <w:sz w:val="22"/>
          <w:lang w:val="en-IN"/>
        </w:rPr>
        <w:t>the tuition</w:t>
      </w:r>
      <w:r w:rsidRPr="00133AD5">
        <w:rPr>
          <w:rFonts w:ascii="Arial" w:hAnsi="Arial" w:cs="Arial"/>
          <w:color w:val="000000" w:themeColor="text1"/>
          <w:sz w:val="22"/>
          <w:lang w:val="en-IN"/>
        </w:rPr>
        <w:t xml:space="preserve"> fees and other costs</w:t>
      </w:r>
      <w:r w:rsidR="006D32DA" w:rsidRPr="00133AD5">
        <w:rPr>
          <w:rFonts w:ascii="Arial" w:hAnsi="Arial" w:cs="Arial"/>
          <w:color w:val="000000" w:themeColor="text1"/>
          <w:sz w:val="22"/>
          <w:lang w:val="en-IN"/>
        </w:rPr>
        <w:t xml:space="preserve"> (</w:t>
      </w:r>
      <w:proofErr w:type="spellStart"/>
      <w:r w:rsidR="006D32DA" w:rsidRPr="00133AD5">
        <w:rPr>
          <w:rFonts w:ascii="Arial" w:hAnsi="Arial" w:cs="Arial"/>
          <w:color w:val="000000" w:themeColor="text1"/>
          <w:sz w:val="22"/>
          <w:shd w:val="clear" w:color="auto" w:fill="FFFFFF"/>
        </w:rPr>
        <w:t>Ananga</w:t>
      </w:r>
      <w:proofErr w:type="spellEnd"/>
      <w:r w:rsidR="006D32DA" w:rsidRPr="00133AD5">
        <w:rPr>
          <w:rFonts w:ascii="Arial" w:hAnsi="Arial" w:cs="Arial"/>
          <w:color w:val="000000" w:themeColor="text1"/>
          <w:sz w:val="22"/>
          <w:shd w:val="clear" w:color="auto" w:fill="FFFFFF"/>
        </w:rPr>
        <w:t xml:space="preserve"> and Bine, 2017)</w:t>
      </w:r>
      <w:r w:rsidRPr="00133AD5">
        <w:rPr>
          <w:rFonts w:ascii="Arial" w:hAnsi="Arial" w:cs="Arial"/>
          <w:color w:val="000000" w:themeColor="text1"/>
          <w:sz w:val="22"/>
          <w:lang w:val="en-IN"/>
        </w:rPr>
        <w:t>.</w:t>
      </w:r>
    </w:p>
    <w:p w14:paraId="0E0F922D" w14:textId="77777777" w:rsidR="00D743AC" w:rsidRPr="00133AD5" w:rsidRDefault="4EE30A7A" w:rsidP="4EE30A7A">
      <w:pPr>
        <w:ind w:firstLine="720"/>
        <w:rPr>
          <w:rFonts w:ascii="Arial" w:eastAsiaTheme="majorEastAsia" w:hAnsi="Arial" w:cs="Arial"/>
          <w:color w:val="000000" w:themeColor="text1"/>
          <w:sz w:val="22"/>
          <w:lang w:val="en-IN"/>
        </w:rPr>
      </w:pPr>
      <w:r w:rsidRPr="00133AD5">
        <w:rPr>
          <w:rFonts w:ascii="Arial" w:hAnsi="Arial" w:cs="Arial"/>
          <w:color w:val="000000" w:themeColor="text1"/>
          <w:sz w:val="22"/>
          <w:lang w:val="en-IN"/>
        </w:rPr>
        <w:t xml:space="preserve">Traditional learning has several advantages and downsides. Students benefit from it, but it is not assured that </w:t>
      </w:r>
      <w:proofErr w:type="gramStart"/>
      <w:r w:rsidRPr="00133AD5">
        <w:rPr>
          <w:rFonts w:ascii="Arial" w:hAnsi="Arial" w:cs="Arial"/>
          <w:color w:val="000000" w:themeColor="text1"/>
          <w:sz w:val="22"/>
          <w:lang w:val="en-IN"/>
        </w:rPr>
        <w:t>all of</w:t>
      </w:r>
      <w:proofErr w:type="gramEnd"/>
      <w:r w:rsidRPr="00133AD5">
        <w:rPr>
          <w:rFonts w:ascii="Arial" w:hAnsi="Arial" w:cs="Arial"/>
          <w:color w:val="000000" w:themeColor="text1"/>
          <w:sz w:val="22"/>
          <w:lang w:val="en-IN"/>
        </w:rPr>
        <w:t xml:space="preserve"> their professors devote the same amount of time to each one. Additionally, the cost of traditional education is prohibitive.</w:t>
      </w:r>
      <w:r w:rsidR="00C60886" w:rsidRPr="00133AD5">
        <w:rPr>
          <w:rFonts w:ascii="Arial" w:hAnsi="Arial" w:cs="Arial"/>
          <w:color w:val="000000" w:themeColor="text1"/>
          <w:sz w:val="22"/>
          <w:lang w:val="en-IN"/>
        </w:rPr>
        <w:br w:type="page"/>
      </w:r>
    </w:p>
    <w:p w14:paraId="464CF243" w14:textId="77777777" w:rsidR="00857E17" w:rsidRPr="00133AD5" w:rsidRDefault="00C60886" w:rsidP="00857E17">
      <w:pPr>
        <w:pStyle w:val="Heading1"/>
        <w:rPr>
          <w:rFonts w:ascii="Arial" w:hAnsi="Arial" w:cs="Arial"/>
          <w:sz w:val="22"/>
          <w:szCs w:val="22"/>
          <w:lang w:val="en-IN"/>
        </w:rPr>
      </w:pPr>
      <w:bookmarkStart w:id="3" w:name="_Toc87283348"/>
      <w:r w:rsidRPr="00133AD5">
        <w:rPr>
          <w:rFonts w:ascii="Arial" w:hAnsi="Arial" w:cs="Arial"/>
          <w:sz w:val="22"/>
          <w:szCs w:val="22"/>
          <w:lang w:val="en-IN"/>
        </w:rPr>
        <w:lastRenderedPageBreak/>
        <w:t xml:space="preserve">4. </w:t>
      </w:r>
      <w:r w:rsidR="001A5E2C" w:rsidRPr="00133AD5">
        <w:rPr>
          <w:rFonts w:ascii="Arial" w:hAnsi="Arial" w:cs="Arial"/>
          <w:sz w:val="22"/>
          <w:szCs w:val="22"/>
          <w:lang w:val="en-IN"/>
        </w:rPr>
        <w:t xml:space="preserve">Evaluation of </w:t>
      </w:r>
      <w:r w:rsidRPr="00133AD5">
        <w:rPr>
          <w:rFonts w:ascii="Arial" w:hAnsi="Arial" w:cs="Arial"/>
          <w:sz w:val="22"/>
          <w:szCs w:val="22"/>
          <w:lang w:val="en-IN"/>
        </w:rPr>
        <w:t>both Forms of Teaching and Learning in the Past and Present</w:t>
      </w:r>
      <w:bookmarkEnd w:id="3"/>
    </w:p>
    <w:p w14:paraId="016ADA07" w14:textId="77777777" w:rsidR="00116BD5" w:rsidRPr="00133AD5" w:rsidRDefault="00C60886" w:rsidP="4EE30A7A">
      <w:pPr>
        <w:ind w:firstLine="720"/>
        <w:rPr>
          <w:rFonts w:ascii="Arial" w:hAnsi="Arial" w:cs="Arial"/>
          <w:color w:val="000000" w:themeColor="text1"/>
          <w:sz w:val="22"/>
          <w:lang w:val="en-IN"/>
        </w:rPr>
      </w:pPr>
      <w:r w:rsidRPr="00133AD5">
        <w:rPr>
          <w:rFonts w:ascii="Arial" w:hAnsi="Arial" w:cs="Arial"/>
          <w:color w:val="000000" w:themeColor="text1"/>
          <w:sz w:val="22"/>
          <w:lang w:val="en-IN"/>
        </w:rPr>
        <w:t xml:space="preserve">Traditional methods of teaching are those in which the instructor </w:t>
      </w:r>
      <w:proofErr w:type="gramStart"/>
      <w:r w:rsidRPr="00133AD5">
        <w:rPr>
          <w:rFonts w:ascii="Arial" w:hAnsi="Arial" w:cs="Arial"/>
          <w:color w:val="000000" w:themeColor="text1"/>
          <w:sz w:val="22"/>
          <w:lang w:val="en-IN"/>
        </w:rPr>
        <w:t>is in charge of</w:t>
      </w:r>
      <w:proofErr w:type="gramEnd"/>
      <w:r w:rsidRPr="00133AD5">
        <w:rPr>
          <w:rFonts w:ascii="Arial" w:hAnsi="Arial" w:cs="Arial"/>
          <w:color w:val="000000" w:themeColor="text1"/>
          <w:sz w:val="22"/>
          <w:lang w:val="en-IN"/>
        </w:rPr>
        <w:t xml:space="preserve"> the classroom and the entire learning environment. The teacher, as the lecturer in the classroom, assumes the function of an instructor for the pupils </w:t>
      </w:r>
      <w:proofErr w:type="gramStart"/>
      <w:r w:rsidRPr="00133AD5">
        <w:rPr>
          <w:rFonts w:ascii="Arial" w:hAnsi="Arial" w:cs="Arial"/>
          <w:color w:val="000000" w:themeColor="text1"/>
          <w:sz w:val="22"/>
          <w:lang w:val="en-IN"/>
        </w:rPr>
        <w:t>and also</w:t>
      </w:r>
      <w:proofErr w:type="gramEnd"/>
      <w:r w:rsidRPr="00133AD5">
        <w:rPr>
          <w:rFonts w:ascii="Arial" w:hAnsi="Arial" w:cs="Arial"/>
          <w:color w:val="000000" w:themeColor="text1"/>
          <w:sz w:val="22"/>
          <w:lang w:val="en-IN"/>
        </w:rPr>
        <w:t xml:space="preserve"> the decision-maker when it comes to deciding what and how to teach the material</w:t>
      </w:r>
      <w:r w:rsidR="00C95224" w:rsidRPr="00133AD5">
        <w:rPr>
          <w:rFonts w:ascii="Arial" w:hAnsi="Arial" w:cs="Arial"/>
          <w:color w:val="000000" w:themeColor="text1"/>
          <w:sz w:val="22"/>
          <w:lang w:val="en-IN"/>
        </w:rPr>
        <w:t xml:space="preserve"> (</w:t>
      </w:r>
      <w:proofErr w:type="spellStart"/>
      <w:r w:rsidR="00C95224" w:rsidRPr="00133AD5">
        <w:rPr>
          <w:rFonts w:ascii="Arial" w:hAnsi="Arial" w:cs="Arial"/>
          <w:color w:val="000000" w:themeColor="text1"/>
          <w:sz w:val="22"/>
          <w:shd w:val="clear" w:color="auto" w:fill="FFFFFF"/>
        </w:rPr>
        <w:t>Suartama</w:t>
      </w:r>
      <w:proofErr w:type="spellEnd"/>
      <w:r w:rsidR="00C95224" w:rsidRPr="00133AD5">
        <w:rPr>
          <w:rFonts w:ascii="Arial" w:hAnsi="Arial" w:cs="Arial"/>
          <w:color w:val="000000" w:themeColor="text1"/>
          <w:sz w:val="22"/>
          <w:shd w:val="clear" w:color="auto" w:fill="FFFFFF"/>
        </w:rPr>
        <w:t xml:space="preserve">, </w:t>
      </w:r>
      <w:proofErr w:type="spellStart"/>
      <w:r w:rsidR="00C95224" w:rsidRPr="00133AD5">
        <w:rPr>
          <w:rFonts w:ascii="Arial" w:hAnsi="Arial" w:cs="Arial"/>
          <w:color w:val="000000" w:themeColor="text1"/>
          <w:sz w:val="22"/>
          <w:shd w:val="clear" w:color="auto" w:fill="FFFFFF"/>
        </w:rPr>
        <w:t>Setyosari</w:t>
      </w:r>
      <w:proofErr w:type="spellEnd"/>
      <w:r w:rsidR="00C95224" w:rsidRPr="00133AD5">
        <w:rPr>
          <w:rFonts w:ascii="Arial" w:hAnsi="Arial" w:cs="Arial"/>
          <w:color w:val="000000" w:themeColor="text1"/>
          <w:sz w:val="22"/>
          <w:shd w:val="clear" w:color="auto" w:fill="FFFFFF"/>
        </w:rPr>
        <w:t xml:space="preserve"> and </w:t>
      </w:r>
      <w:proofErr w:type="spellStart"/>
      <w:r w:rsidR="00C95224" w:rsidRPr="00133AD5">
        <w:rPr>
          <w:rFonts w:ascii="Arial" w:hAnsi="Arial" w:cs="Arial"/>
          <w:color w:val="000000" w:themeColor="text1"/>
          <w:sz w:val="22"/>
          <w:shd w:val="clear" w:color="auto" w:fill="FFFFFF"/>
        </w:rPr>
        <w:t>Ulfa</w:t>
      </w:r>
      <w:proofErr w:type="spellEnd"/>
      <w:r w:rsidR="00C95224" w:rsidRPr="00133AD5">
        <w:rPr>
          <w:rFonts w:ascii="Arial" w:hAnsi="Arial" w:cs="Arial"/>
          <w:color w:val="000000" w:themeColor="text1"/>
          <w:sz w:val="22"/>
          <w:shd w:val="clear" w:color="auto" w:fill="FFFFFF"/>
        </w:rPr>
        <w:t>, 2019)</w:t>
      </w:r>
      <w:r w:rsidRPr="00133AD5">
        <w:rPr>
          <w:rFonts w:ascii="Arial" w:hAnsi="Arial" w:cs="Arial"/>
          <w:color w:val="000000" w:themeColor="text1"/>
          <w:sz w:val="22"/>
          <w:lang w:val="en-IN"/>
        </w:rPr>
        <w:t xml:space="preserve">. Teachers believe that students come to </w:t>
      </w:r>
      <w:r w:rsidR="00D61669" w:rsidRPr="00133AD5">
        <w:rPr>
          <w:rFonts w:ascii="Arial" w:hAnsi="Arial" w:cs="Arial"/>
          <w:color w:val="000000" w:themeColor="text1"/>
          <w:sz w:val="22"/>
          <w:lang w:val="en-IN"/>
        </w:rPr>
        <w:t>the institutes</w:t>
      </w:r>
      <w:r w:rsidRPr="00133AD5">
        <w:rPr>
          <w:rFonts w:ascii="Arial" w:hAnsi="Arial" w:cs="Arial"/>
          <w:color w:val="000000" w:themeColor="text1"/>
          <w:sz w:val="22"/>
          <w:lang w:val="en-IN"/>
        </w:rPr>
        <w:t xml:space="preserve"> to learn from their teachers, and </w:t>
      </w:r>
      <w:proofErr w:type="gramStart"/>
      <w:r w:rsidRPr="00133AD5">
        <w:rPr>
          <w:rFonts w:ascii="Arial" w:hAnsi="Arial" w:cs="Arial"/>
          <w:color w:val="000000" w:themeColor="text1"/>
          <w:sz w:val="22"/>
          <w:lang w:val="en-IN"/>
        </w:rPr>
        <w:t>this is why</w:t>
      </w:r>
      <w:proofErr w:type="gramEnd"/>
      <w:r w:rsidRPr="00133AD5">
        <w:rPr>
          <w:rFonts w:ascii="Arial" w:hAnsi="Arial" w:cs="Arial"/>
          <w:color w:val="000000" w:themeColor="text1"/>
          <w:sz w:val="22"/>
          <w:lang w:val="en-IN"/>
        </w:rPr>
        <w:t xml:space="preserve"> they attend classes. Teachers are the primary source of information for students to learn from and to pass on to others. As a result of these changes, the primary goal of teaching has been shifted, but it is still the same: to educate</w:t>
      </w:r>
      <w:r w:rsidR="00C95224" w:rsidRPr="00133AD5">
        <w:rPr>
          <w:rFonts w:ascii="Arial" w:hAnsi="Arial" w:cs="Arial"/>
          <w:color w:val="000000" w:themeColor="text1"/>
          <w:sz w:val="22"/>
          <w:lang w:val="en-IN"/>
        </w:rPr>
        <w:t xml:space="preserve"> (</w:t>
      </w:r>
      <w:r w:rsidR="00C95224" w:rsidRPr="00133AD5">
        <w:rPr>
          <w:rFonts w:ascii="Arial" w:hAnsi="Arial" w:cs="Arial"/>
          <w:color w:val="000000" w:themeColor="text1"/>
          <w:sz w:val="22"/>
          <w:shd w:val="clear" w:color="auto" w:fill="FFFFFF"/>
        </w:rPr>
        <w:t xml:space="preserve">Subhash and </w:t>
      </w:r>
      <w:proofErr w:type="spellStart"/>
      <w:r w:rsidR="00C95224" w:rsidRPr="00133AD5">
        <w:rPr>
          <w:rFonts w:ascii="Arial" w:hAnsi="Arial" w:cs="Arial"/>
          <w:color w:val="000000" w:themeColor="text1"/>
          <w:sz w:val="22"/>
          <w:shd w:val="clear" w:color="auto" w:fill="FFFFFF"/>
        </w:rPr>
        <w:t>Cudney</w:t>
      </w:r>
      <w:proofErr w:type="spellEnd"/>
      <w:r w:rsidR="00C95224" w:rsidRPr="00133AD5">
        <w:rPr>
          <w:rFonts w:ascii="Arial" w:hAnsi="Arial" w:cs="Arial"/>
          <w:color w:val="000000" w:themeColor="text1"/>
          <w:sz w:val="22"/>
          <w:shd w:val="clear" w:color="auto" w:fill="FFFFFF"/>
        </w:rPr>
        <w:t>, 2018)</w:t>
      </w:r>
      <w:r w:rsidRPr="00133AD5">
        <w:rPr>
          <w:rFonts w:ascii="Arial" w:hAnsi="Arial" w:cs="Arial"/>
          <w:color w:val="000000" w:themeColor="text1"/>
          <w:sz w:val="22"/>
          <w:lang w:val="en-IN"/>
        </w:rPr>
        <w:t xml:space="preserve">. </w:t>
      </w:r>
      <w:proofErr w:type="gramStart"/>
      <w:r w:rsidRPr="00133AD5">
        <w:rPr>
          <w:rFonts w:ascii="Arial" w:hAnsi="Arial" w:cs="Arial"/>
          <w:color w:val="000000" w:themeColor="text1"/>
          <w:sz w:val="22"/>
          <w:lang w:val="en-IN"/>
        </w:rPr>
        <w:t>As long as</w:t>
      </w:r>
      <w:proofErr w:type="gramEnd"/>
      <w:r w:rsidRPr="00133AD5">
        <w:rPr>
          <w:rFonts w:ascii="Arial" w:hAnsi="Arial" w:cs="Arial"/>
          <w:color w:val="000000" w:themeColor="text1"/>
          <w:sz w:val="22"/>
          <w:lang w:val="en-IN"/>
        </w:rPr>
        <w:t xml:space="preserve"> a pupil retains what they've learned, the instructor has done a good job. Traditional techniques of teaching, such as classroom instruction, play a major role in the teaching process. In the classroom, students of all ages and backgrounds sit together and learn from their teachers, and they practise what they learn. Because the government-funded educational system and classroom procedures are far from perfect, they are</w:t>
      </w:r>
      <w:r w:rsidR="00C95224" w:rsidRPr="00133AD5">
        <w:rPr>
          <w:rFonts w:ascii="Arial" w:hAnsi="Arial" w:cs="Arial"/>
          <w:color w:val="000000" w:themeColor="text1"/>
          <w:sz w:val="22"/>
          <w:lang w:val="en-IN"/>
        </w:rPr>
        <w:t xml:space="preserve"> nonetheless used in </w:t>
      </w:r>
      <w:r w:rsidR="00D61669" w:rsidRPr="00133AD5">
        <w:rPr>
          <w:rFonts w:ascii="Arial" w:hAnsi="Arial" w:cs="Arial"/>
          <w:color w:val="000000" w:themeColor="text1"/>
          <w:sz w:val="22"/>
          <w:lang w:val="en-IN"/>
        </w:rPr>
        <w:t>higher educational institutions</w:t>
      </w:r>
      <w:r w:rsidR="00C95224" w:rsidRPr="00133AD5">
        <w:rPr>
          <w:rFonts w:ascii="Arial" w:hAnsi="Arial" w:cs="Arial"/>
          <w:color w:val="000000" w:themeColor="text1"/>
          <w:sz w:val="22"/>
          <w:lang w:val="en-IN"/>
        </w:rPr>
        <w:t xml:space="preserve"> (</w:t>
      </w:r>
      <w:r w:rsidR="00C95224" w:rsidRPr="00133AD5">
        <w:rPr>
          <w:rFonts w:ascii="Arial" w:hAnsi="Arial" w:cs="Arial"/>
          <w:color w:val="000000" w:themeColor="text1"/>
          <w:sz w:val="22"/>
          <w:shd w:val="clear" w:color="auto" w:fill="FFFFFF"/>
        </w:rPr>
        <w:t>Jena, 2020)</w:t>
      </w:r>
      <w:r w:rsidR="00C95224" w:rsidRPr="00133AD5">
        <w:rPr>
          <w:rFonts w:ascii="Arial" w:hAnsi="Arial" w:cs="Arial"/>
          <w:color w:val="000000" w:themeColor="text1"/>
          <w:sz w:val="22"/>
          <w:lang w:val="en-IN"/>
        </w:rPr>
        <w:t>. E</w:t>
      </w:r>
      <w:r w:rsidRPr="00133AD5">
        <w:rPr>
          <w:rFonts w:ascii="Arial" w:hAnsi="Arial" w:cs="Arial"/>
          <w:color w:val="000000" w:themeColor="text1"/>
          <w:sz w:val="22"/>
          <w:lang w:val="en-IN"/>
        </w:rPr>
        <w:t>ducators have a responsibility to examine the factors that make the current educational system ineffective.</w:t>
      </w:r>
    </w:p>
    <w:p w14:paraId="012C3D97" w14:textId="77777777" w:rsidR="00116BD5" w:rsidRPr="00133AD5" w:rsidRDefault="4EE30A7A" w:rsidP="4EE30A7A">
      <w:pPr>
        <w:ind w:firstLine="720"/>
        <w:rPr>
          <w:rFonts w:ascii="Arial" w:hAnsi="Arial" w:cs="Arial"/>
          <w:color w:val="000000" w:themeColor="text1"/>
          <w:sz w:val="22"/>
          <w:lang w:val="en-IN"/>
        </w:rPr>
      </w:pPr>
      <w:r w:rsidRPr="00133AD5">
        <w:rPr>
          <w:rFonts w:ascii="Arial" w:hAnsi="Arial" w:cs="Arial"/>
          <w:color w:val="000000" w:themeColor="text1"/>
          <w:sz w:val="22"/>
          <w:lang w:val="en-IN"/>
        </w:rPr>
        <w:t>Mainframe and minicomputer-based learning became an alternative to instructor-led training in the 1960s on mainframe and minicomputers. Blended learning has the potential to reach a far broader audience than a single educator can. This is an example of a system called PLATO (Programmed Logistic for Automatic Teaching Operations), which was developed by the University of Illinois and Control Data. From kindergarten to college level, "PLATO" has a long reputation for innovation and has given courses for all levels (Smith and Hill, 2019). In the 1970s, satellite-based live video training replaced "mainframe-based instruction," which had several interface constraints. In this case, the benefit came from servicing folks who were less tech-savvy. The biggest obstacle was the cost of making this work.</w:t>
      </w:r>
    </w:p>
    <w:p w14:paraId="22353C67" w14:textId="77777777" w:rsidR="00116BD5" w:rsidRPr="00133AD5" w:rsidRDefault="00C60886" w:rsidP="4EE30A7A">
      <w:pPr>
        <w:ind w:firstLine="720"/>
        <w:rPr>
          <w:rFonts w:ascii="Arial" w:hAnsi="Arial" w:cs="Arial"/>
          <w:color w:val="000000" w:themeColor="text1"/>
          <w:sz w:val="22"/>
          <w:lang w:val="en-IN"/>
        </w:rPr>
      </w:pPr>
      <w:r w:rsidRPr="00133AD5">
        <w:rPr>
          <w:rFonts w:ascii="Arial" w:hAnsi="Arial" w:cs="Arial"/>
          <w:color w:val="000000" w:themeColor="text1"/>
          <w:sz w:val="22"/>
          <w:lang w:val="en-IN"/>
        </w:rPr>
        <w:t>When it comes to the history of “blended learning”, it was in the early '90s that "CD-ROMs" developed as a dominating manner of offering technology-based learning since bandwidth over 56k modems could</w:t>
      </w:r>
      <w:r w:rsidR="007E4778" w:rsidRPr="00133AD5">
        <w:rPr>
          <w:rFonts w:ascii="Arial" w:hAnsi="Arial" w:cs="Arial"/>
          <w:color w:val="000000" w:themeColor="text1"/>
          <w:sz w:val="22"/>
          <w:lang w:val="en-IN"/>
        </w:rPr>
        <w:t xml:space="preserve"> </w:t>
      </w:r>
      <w:r w:rsidRPr="00133AD5">
        <w:rPr>
          <w:rFonts w:ascii="Arial" w:hAnsi="Arial" w:cs="Arial"/>
          <w:color w:val="000000" w:themeColor="text1"/>
          <w:sz w:val="22"/>
          <w:lang w:val="en-IN"/>
        </w:rPr>
        <w:t>n</w:t>
      </w:r>
      <w:r w:rsidR="007E4778" w:rsidRPr="00133AD5">
        <w:rPr>
          <w:rFonts w:ascii="Arial" w:hAnsi="Arial" w:cs="Arial"/>
          <w:color w:val="000000" w:themeColor="text1"/>
          <w:sz w:val="22"/>
          <w:lang w:val="en-IN"/>
        </w:rPr>
        <w:t>o</w:t>
      </w:r>
      <w:r w:rsidRPr="00133AD5">
        <w:rPr>
          <w:rFonts w:ascii="Arial" w:hAnsi="Arial" w:cs="Arial"/>
          <w:color w:val="000000" w:themeColor="text1"/>
          <w:sz w:val="22"/>
          <w:lang w:val="en-IN"/>
        </w:rPr>
        <w:t>t support high-quality sound and video. There was a problem with "CD-ROMs" when it came to keeping track of students' progress, thus learning management systems were developed</w:t>
      </w:r>
      <w:r w:rsidR="00C95224" w:rsidRPr="00133AD5">
        <w:rPr>
          <w:rFonts w:ascii="Arial" w:hAnsi="Arial" w:cs="Arial"/>
          <w:color w:val="000000" w:themeColor="text1"/>
          <w:sz w:val="22"/>
          <w:lang w:val="en-IN"/>
        </w:rPr>
        <w:t xml:space="preserve"> (</w:t>
      </w:r>
      <w:r w:rsidR="00C95224" w:rsidRPr="00133AD5">
        <w:rPr>
          <w:rFonts w:ascii="Arial" w:hAnsi="Arial" w:cs="Arial"/>
          <w:color w:val="000000" w:themeColor="text1"/>
          <w:sz w:val="22"/>
          <w:shd w:val="clear" w:color="auto" w:fill="FFFFFF"/>
        </w:rPr>
        <w:t>Medina, 2018)</w:t>
      </w:r>
      <w:r w:rsidRPr="00133AD5">
        <w:rPr>
          <w:rFonts w:ascii="Arial" w:hAnsi="Arial" w:cs="Arial"/>
          <w:color w:val="000000" w:themeColor="text1"/>
          <w:sz w:val="22"/>
          <w:lang w:val="en-IN"/>
        </w:rPr>
        <w:t>. Boeing and other firms began using CD-ROMs to teach its employees in 1988 when the "AICC" (Aviation Industry Computer-Based Training Committee) was founded.</w:t>
      </w:r>
    </w:p>
    <w:p w14:paraId="2C2DA826" w14:textId="77777777" w:rsidR="00116BD5" w:rsidRPr="00133AD5" w:rsidRDefault="00C60886" w:rsidP="4EE30A7A">
      <w:pPr>
        <w:ind w:firstLine="720"/>
        <w:rPr>
          <w:rFonts w:ascii="Arial" w:hAnsi="Arial" w:cs="Arial"/>
          <w:color w:val="000000" w:themeColor="text1"/>
          <w:sz w:val="22"/>
          <w:lang w:val="en-IN"/>
        </w:rPr>
      </w:pPr>
      <w:r w:rsidRPr="00133AD5">
        <w:rPr>
          <w:rFonts w:ascii="Arial" w:hAnsi="Arial" w:cs="Arial"/>
          <w:color w:val="000000" w:themeColor="text1"/>
          <w:sz w:val="22"/>
          <w:lang w:val="en-IN"/>
        </w:rPr>
        <w:lastRenderedPageBreak/>
        <w:t>A learning management system that fulfils an institution's criteria can still be utilised to offer "CD-ROMs" in modern blended learning. In addition to webcasting, which may be both "synchronous" and "asynchronous," online live and recorded video can be used to give online blended learning</w:t>
      </w:r>
      <w:r w:rsidR="00C95224" w:rsidRPr="00133AD5">
        <w:rPr>
          <w:rFonts w:ascii="Arial" w:hAnsi="Arial" w:cs="Arial"/>
          <w:color w:val="000000" w:themeColor="text1"/>
          <w:sz w:val="22"/>
          <w:lang w:val="en-IN"/>
        </w:rPr>
        <w:t xml:space="preserve"> (</w:t>
      </w:r>
      <w:proofErr w:type="spellStart"/>
      <w:r w:rsidR="00C95224" w:rsidRPr="00133AD5">
        <w:rPr>
          <w:rFonts w:ascii="Arial" w:hAnsi="Arial" w:cs="Arial"/>
          <w:color w:val="000000" w:themeColor="text1"/>
          <w:sz w:val="22"/>
          <w:shd w:val="clear" w:color="auto" w:fill="FFFFFF"/>
        </w:rPr>
        <w:t>Sahni</w:t>
      </w:r>
      <w:proofErr w:type="spellEnd"/>
      <w:r w:rsidR="00C95224" w:rsidRPr="00133AD5">
        <w:rPr>
          <w:rFonts w:ascii="Arial" w:hAnsi="Arial" w:cs="Arial"/>
          <w:color w:val="000000" w:themeColor="text1"/>
          <w:sz w:val="22"/>
          <w:shd w:val="clear" w:color="auto" w:fill="FFFFFF"/>
        </w:rPr>
        <w:t>, 2019)</w:t>
      </w:r>
      <w:r w:rsidRPr="00133AD5">
        <w:rPr>
          <w:rFonts w:ascii="Arial" w:hAnsi="Arial" w:cs="Arial"/>
          <w:color w:val="000000" w:themeColor="text1"/>
          <w:sz w:val="22"/>
          <w:lang w:val="en-IN"/>
        </w:rPr>
        <w:t>.</w:t>
      </w:r>
      <w:r w:rsidR="00A40E41" w:rsidRPr="00133AD5">
        <w:rPr>
          <w:rFonts w:ascii="Arial" w:hAnsi="Arial" w:cs="Arial"/>
          <w:color w:val="000000" w:themeColor="text1"/>
          <w:sz w:val="22"/>
          <w:lang w:val="en-IN"/>
        </w:rPr>
        <w:t xml:space="preserve"> </w:t>
      </w:r>
      <w:r w:rsidRPr="00133AD5">
        <w:rPr>
          <w:rFonts w:ascii="Arial" w:hAnsi="Arial" w:cs="Arial"/>
          <w:color w:val="000000" w:themeColor="text1"/>
          <w:sz w:val="22"/>
          <w:lang w:val="en-IN"/>
        </w:rPr>
        <w:t xml:space="preserve">Blended learning systems like "Khan Academy" have been implemented in </w:t>
      </w:r>
      <w:r w:rsidR="00A40E41" w:rsidRPr="00133AD5">
        <w:rPr>
          <w:rFonts w:ascii="Arial" w:hAnsi="Arial" w:cs="Arial"/>
          <w:color w:val="000000" w:themeColor="text1"/>
          <w:sz w:val="22"/>
          <w:lang w:val="en-IN"/>
        </w:rPr>
        <w:t>educational institutions</w:t>
      </w:r>
      <w:r w:rsidRPr="00133AD5">
        <w:rPr>
          <w:rFonts w:ascii="Arial" w:hAnsi="Arial" w:cs="Arial"/>
          <w:color w:val="000000" w:themeColor="text1"/>
          <w:sz w:val="22"/>
          <w:lang w:val="en-IN"/>
        </w:rPr>
        <w:t>.</w:t>
      </w:r>
    </w:p>
    <w:p w14:paraId="79350388" w14:textId="77777777" w:rsidR="001A5E2C" w:rsidRPr="00133AD5" w:rsidRDefault="00C60886" w:rsidP="00116BD5">
      <w:pPr>
        <w:pStyle w:val="Heading1"/>
        <w:rPr>
          <w:rFonts w:ascii="Arial" w:hAnsi="Arial" w:cs="Arial"/>
          <w:sz w:val="22"/>
          <w:szCs w:val="22"/>
          <w:lang w:val="en-IN"/>
        </w:rPr>
      </w:pPr>
      <w:bookmarkStart w:id="4" w:name="_Toc87283349"/>
      <w:r w:rsidRPr="00133AD5">
        <w:rPr>
          <w:rFonts w:ascii="Arial" w:hAnsi="Arial" w:cs="Arial"/>
          <w:sz w:val="22"/>
          <w:szCs w:val="22"/>
          <w:lang w:val="en-IN"/>
        </w:rPr>
        <w:t xml:space="preserve">5. </w:t>
      </w:r>
      <w:r w:rsidR="005510B3" w:rsidRPr="00133AD5">
        <w:rPr>
          <w:rFonts w:ascii="Arial" w:hAnsi="Arial" w:cs="Arial"/>
          <w:sz w:val="22"/>
          <w:szCs w:val="22"/>
          <w:lang w:val="en-IN"/>
        </w:rPr>
        <w:t>Recommendations</w:t>
      </w:r>
      <w:bookmarkEnd w:id="4"/>
      <w:r w:rsidR="005510B3" w:rsidRPr="00133AD5">
        <w:rPr>
          <w:rFonts w:ascii="Arial" w:hAnsi="Arial" w:cs="Arial"/>
          <w:sz w:val="22"/>
          <w:szCs w:val="22"/>
          <w:lang w:val="en-IN"/>
        </w:rPr>
        <w:t xml:space="preserve"> </w:t>
      </w:r>
    </w:p>
    <w:p w14:paraId="6B8BC853" w14:textId="77777777" w:rsidR="00B25157" w:rsidRPr="00133AD5" w:rsidRDefault="4EE30A7A" w:rsidP="4EE30A7A">
      <w:pPr>
        <w:ind w:firstLine="720"/>
        <w:rPr>
          <w:rFonts w:ascii="Arial" w:hAnsi="Arial" w:cs="Arial"/>
          <w:sz w:val="22"/>
          <w:lang w:val="en-IN"/>
        </w:rPr>
      </w:pPr>
      <w:r w:rsidRPr="00133AD5">
        <w:rPr>
          <w:rFonts w:ascii="Arial" w:hAnsi="Arial" w:cs="Arial"/>
          <w:sz w:val="22"/>
          <w:lang w:val="en-IN"/>
        </w:rPr>
        <w:t xml:space="preserve">Based on the above discussion that blended learning outperforms traditional techniques despite the inherent difficulties. Making blended learning the regular form of instruction at higher education institutions would have a significant impact on both teaching and learning (Law, </w:t>
      </w:r>
      <w:proofErr w:type="spellStart"/>
      <w:r w:rsidRPr="00133AD5">
        <w:rPr>
          <w:rFonts w:ascii="Arial" w:hAnsi="Arial" w:cs="Arial"/>
          <w:sz w:val="22"/>
          <w:lang w:val="en-IN"/>
        </w:rPr>
        <w:t>Geng</w:t>
      </w:r>
      <w:proofErr w:type="spellEnd"/>
      <w:r w:rsidRPr="00133AD5">
        <w:rPr>
          <w:rFonts w:ascii="Arial" w:hAnsi="Arial" w:cs="Arial"/>
          <w:sz w:val="22"/>
          <w:lang w:val="en-IN"/>
        </w:rPr>
        <w:t xml:space="preserve"> and Li, 2019). This is because blended learning is a combination of many learning modes and materials that are coordinated to assist learners to achieve their educational goals and objectives more effectively than in traditional contexts. (Tseng and Walsh Jr, 2016). One-on-one or small-group teaching is offered in a blended learning environment that blends the best parts of online and instructor-led learning. Learners may access and work at their own pace because the content has been meticulously prepared and tailored.</w:t>
      </w:r>
    </w:p>
    <w:p w14:paraId="0DF05031" w14:textId="77777777" w:rsidR="00B25157" w:rsidRPr="00133AD5" w:rsidRDefault="4EE30A7A" w:rsidP="4EE30A7A">
      <w:pPr>
        <w:ind w:firstLine="720"/>
        <w:rPr>
          <w:rFonts w:ascii="Arial" w:hAnsi="Arial" w:cs="Arial"/>
          <w:sz w:val="22"/>
          <w:lang w:val="en-IN"/>
        </w:rPr>
      </w:pPr>
      <w:r w:rsidRPr="00133AD5">
        <w:rPr>
          <w:rFonts w:ascii="Arial" w:hAnsi="Arial" w:cs="Arial"/>
          <w:sz w:val="22"/>
          <w:lang w:val="en-IN"/>
        </w:rPr>
        <w:t>Students can focus on learning new vocabulary or pronunciations while accessing self-paced, online material at their own pace in a blended learning environment. Traditionally, students are just one among the many in a classroom of many. There is no consideration for their specific requirements, and they are included in a "one size fits all" curriculum. This can be time-consuming and expensive (</w:t>
      </w:r>
      <w:proofErr w:type="spellStart"/>
      <w:r w:rsidRPr="00133AD5">
        <w:rPr>
          <w:rFonts w:ascii="Arial" w:hAnsi="Arial" w:cs="Arial"/>
          <w:sz w:val="22"/>
          <w:lang w:val="en-IN"/>
        </w:rPr>
        <w:t>Weldy</w:t>
      </w:r>
      <w:proofErr w:type="spellEnd"/>
      <w:r w:rsidRPr="00133AD5">
        <w:rPr>
          <w:rFonts w:ascii="Arial" w:hAnsi="Arial" w:cs="Arial"/>
          <w:sz w:val="22"/>
          <w:lang w:val="en-IN"/>
        </w:rPr>
        <w:t>, 2018). As a result of the flexibility provided by blended learning, students can ask their tutors whatever questions they have. This saves the student from embarrassment, but it also provides them with more concentrated feedback and learning opportunities. Learning vocabulary, idioms and structures can be sped up by using online software before meeting with a coach.</w:t>
      </w:r>
    </w:p>
    <w:p w14:paraId="4C9F270F" w14:textId="77777777" w:rsidR="00B25157" w:rsidRPr="00133AD5" w:rsidRDefault="4EE30A7A" w:rsidP="4EE30A7A">
      <w:pPr>
        <w:ind w:firstLine="720"/>
        <w:rPr>
          <w:rFonts w:ascii="Arial" w:hAnsi="Arial" w:cs="Arial"/>
          <w:sz w:val="22"/>
          <w:lang w:val="en-IN"/>
        </w:rPr>
      </w:pPr>
      <w:r w:rsidRPr="00133AD5">
        <w:rPr>
          <w:rFonts w:ascii="Arial" w:hAnsi="Arial" w:cs="Arial"/>
          <w:sz w:val="22"/>
          <w:lang w:val="en-IN"/>
        </w:rPr>
        <w:t xml:space="preserve">Advanced technology allows learners to have more control over the delivery of their education (Law, </w:t>
      </w:r>
      <w:proofErr w:type="spellStart"/>
      <w:r w:rsidRPr="00133AD5">
        <w:rPr>
          <w:rFonts w:ascii="Arial" w:hAnsi="Arial" w:cs="Arial"/>
          <w:sz w:val="22"/>
          <w:lang w:val="en-IN"/>
        </w:rPr>
        <w:t>Geng</w:t>
      </w:r>
      <w:proofErr w:type="spellEnd"/>
      <w:r w:rsidRPr="00133AD5">
        <w:rPr>
          <w:rFonts w:ascii="Arial" w:hAnsi="Arial" w:cs="Arial"/>
          <w:sz w:val="22"/>
          <w:lang w:val="en-IN"/>
        </w:rPr>
        <w:t xml:space="preserve"> and Li, 2019). If the learner has a computer or smartphone and an internet connection, blended learning provides rapid access to material anywhere in the world. Blended learning is preferable to traditional techniques in higher education because of these considerations.</w:t>
      </w:r>
    </w:p>
    <w:p w14:paraId="6C34567E" w14:textId="77777777" w:rsidR="001A5E2C" w:rsidRPr="00133AD5" w:rsidRDefault="00C60886" w:rsidP="00B25157">
      <w:pPr>
        <w:pStyle w:val="Heading1"/>
        <w:rPr>
          <w:rFonts w:ascii="Arial" w:hAnsi="Arial" w:cs="Arial"/>
          <w:sz w:val="22"/>
          <w:szCs w:val="22"/>
          <w:lang w:val="en-IN"/>
        </w:rPr>
      </w:pPr>
      <w:bookmarkStart w:id="5" w:name="_Toc87283350"/>
      <w:r w:rsidRPr="00133AD5">
        <w:rPr>
          <w:rFonts w:ascii="Arial" w:hAnsi="Arial" w:cs="Arial"/>
          <w:sz w:val="22"/>
          <w:szCs w:val="22"/>
          <w:lang w:val="en-IN"/>
        </w:rPr>
        <w:lastRenderedPageBreak/>
        <w:t>6. Conclusion</w:t>
      </w:r>
      <w:bookmarkEnd w:id="5"/>
      <w:r w:rsidRPr="00133AD5">
        <w:rPr>
          <w:rFonts w:ascii="Arial" w:hAnsi="Arial" w:cs="Arial"/>
          <w:sz w:val="22"/>
          <w:szCs w:val="22"/>
          <w:lang w:val="en-IN"/>
        </w:rPr>
        <w:t xml:space="preserve"> </w:t>
      </w:r>
    </w:p>
    <w:p w14:paraId="55CCA7A6" w14:textId="77777777" w:rsidR="00AD751F" w:rsidRPr="00133AD5" w:rsidRDefault="4EE30A7A" w:rsidP="4EE30A7A">
      <w:pPr>
        <w:ind w:firstLine="720"/>
        <w:rPr>
          <w:rFonts w:ascii="Arial" w:hAnsi="Arial" w:cs="Arial"/>
          <w:color w:val="000000" w:themeColor="text1"/>
          <w:sz w:val="22"/>
          <w:lang w:val="en-IN"/>
        </w:rPr>
      </w:pPr>
      <w:r w:rsidRPr="00133AD5">
        <w:rPr>
          <w:rFonts w:ascii="Arial" w:hAnsi="Arial" w:cs="Arial"/>
          <w:color w:val="000000" w:themeColor="text1"/>
          <w:sz w:val="22"/>
          <w:lang w:val="en-IN"/>
        </w:rPr>
        <w:t xml:space="preserve">The preceding sections of this report present a detailed analysis of the blended and traditional modes of teaching and learning and draw out the pros and cons of each of them. It is apparent that both offer certain advantages </w:t>
      </w:r>
      <w:proofErr w:type="gramStart"/>
      <w:r w:rsidRPr="00133AD5">
        <w:rPr>
          <w:rFonts w:ascii="Arial" w:hAnsi="Arial" w:cs="Arial"/>
          <w:color w:val="000000" w:themeColor="text1"/>
          <w:sz w:val="22"/>
          <w:lang w:val="en-IN"/>
        </w:rPr>
        <w:t>and also</w:t>
      </w:r>
      <w:proofErr w:type="gramEnd"/>
      <w:r w:rsidRPr="00133AD5">
        <w:rPr>
          <w:rFonts w:ascii="Arial" w:hAnsi="Arial" w:cs="Arial"/>
          <w:color w:val="000000" w:themeColor="text1"/>
          <w:sz w:val="22"/>
          <w:lang w:val="en-IN"/>
        </w:rPr>
        <w:t xml:space="preserve"> that the efficiency of each mode is limited by certain challenges associated with them. The application of these modes, right from the early days of till the current times have been analysed, and finally, it has been found that the mode of blended learning is way more effective for application in the case of higher education, owing to the numerous benefits it offers to both the students and the teachers.</w:t>
      </w:r>
    </w:p>
    <w:p w14:paraId="53128261" w14:textId="77777777" w:rsidR="00AD751F" w:rsidRPr="00133AD5" w:rsidRDefault="00C60886">
      <w:pPr>
        <w:spacing w:line="276" w:lineRule="auto"/>
        <w:jc w:val="left"/>
        <w:rPr>
          <w:rFonts w:ascii="Arial" w:hAnsi="Arial" w:cs="Arial"/>
          <w:color w:val="000000" w:themeColor="text1"/>
          <w:sz w:val="22"/>
          <w:lang w:val="en-IN"/>
        </w:rPr>
      </w:pPr>
      <w:r w:rsidRPr="00133AD5">
        <w:rPr>
          <w:rFonts w:ascii="Arial" w:hAnsi="Arial" w:cs="Arial"/>
          <w:color w:val="000000" w:themeColor="text1"/>
          <w:sz w:val="22"/>
          <w:lang w:val="en-IN"/>
        </w:rPr>
        <w:br w:type="page"/>
      </w:r>
    </w:p>
    <w:p w14:paraId="071E4E01" w14:textId="77777777" w:rsidR="001A5E2C" w:rsidRPr="00133AD5" w:rsidRDefault="00C60886" w:rsidP="00AD751F">
      <w:pPr>
        <w:pStyle w:val="Heading1"/>
        <w:rPr>
          <w:rFonts w:ascii="Arial" w:hAnsi="Arial" w:cs="Arial"/>
          <w:sz w:val="22"/>
          <w:szCs w:val="22"/>
          <w:lang w:val="en-IN"/>
        </w:rPr>
      </w:pPr>
      <w:bookmarkStart w:id="6" w:name="_Toc87283351"/>
      <w:r w:rsidRPr="00133AD5">
        <w:rPr>
          <w:rFonts w:ascii="Arial" w:hAnsi="Arial" w:cs="Arial"/>
          <w:sz w:val="22"/>
          <w:szCs w:val="22"/>
          <w:lang w:val="en-IN"/>
        </w:rPr>
        <w:lastRenderedPageBreak/>
        <w:t>References</w:t>
      </w:r>
      <w:bookmarkEnd w:id="6"/>
    </w:p>
    <w:p w14:paraId="69412991" w14:textId="77777777" w:rsidR="00B54401" w:rsidRPr="00133AD5" w:rsidRDefault="00C60886" w:rsidP="4EE30A7A">
      <w:pPr>
        <w:rPr>
          <w:rFonts w:ascii="Arial" w:hAnsi="Arial" w:cs="Arial"/>
          <w:color w:val="000000" w:themeColor="text1"/>
          <w:sz w:val="22"/>
          <w:shd w:val="clear" w:color="auto" w:fill="FFFFFF"/>
        </w:rPr>
      </w:pPr>
      <w:r w:rsidRPr="00133AD5">
        <w:rPr>
          <w:rFonts w:ascii="Arial" w:hAnsi="Arial" w:cs="Arial"/>
          <w:color w:val="000000" w:themeColor="text1"/>
          <w:sz w:val="22"/>
          <w:shd w:val="clear" w:color="auto" w:fill="FFFFFF"/>
        </w:rPr>
        <w:t xml:space="preserve">ALI, W., 2020. Online and remote learning in higher education institutes: A necessity </w:t>
      </w:r>
      <w:proofErr w:type="gramStart"/>
      <w:r w:rsidRPr="00133AD5">
        <w:rPr>
          <w:rFonts w:ascii="Arial" w:hAnsi="Arial" w:cs="Arial"/>
          <w:color w:val="000000" w:themeColor="text1"/>
          <w:sz w:val="22"/>
          <w:shd w:val="clear" w:color="auto" w:fill="FFFFFF"/>
        </w:rPr>
        <w:t>in light of</w:t>
      </w:r>
      <w:proofErr w:type="gramEnd"/>
      <w:r w:rsidRPr="00133AD5">
        <w:rPr>
          <w:rFonts w:ascii="Arial" w:hAnsi="Arial" w:cs="Arial"/>
          <w:color w:val="000000" w:themeColor="text1"/>
          <w:sz w:val="22"/>
          <w:shd w:val="clear" w:color="auto" w:fill="FFFFFF"/>
        </w:rPr>
        <w:t xml:space="preserve"> COVID-19 pandemic. </w:t>
      </w:r>
      <w:r w:rsidRPr="00133AD5">
        <w:rPr>
          <w:rFonts w:ascii="Arial" w:hAnsi="Arial" w:cs="Arial"/>
          <w:i/>
          <w:iCs/>
          <w:color w:val="000000" w:themeColor="text1"/>
          <w:sz w:val="22"/>
          <w:shd w:val="clear" w:color="auto" w:fill="FFFFFF"/>
        </w:rPr>
        <w:t>Higher education studies</w:t>
      </w:r>
      <w:r w:rsidRPr="00133AD5">
        <w:rPr>
          <w:rFonts w:ascii="Arial" w:hAnsi="Arial" w:cs="Arial"/>
          <w:color w:val="000000" w:themeColor="text1"/>
          <w:sz w:val="22"/>
          <w:shd w:val="clear" w:color="auto" w:fill="FFFFFF"/>
        </w:rPr>
        <w:t>, </w:t>
      </w:r>
      <w:r w:rsidRPr="00133AD5">
        <w:rPr>
          <w:rFonts w:ascii="Arial" w:hAnsi="Arial" w:cs="Arial"/>
          <w:i/>
          <w:iCs/>
          <w:color w:val="000000" w:themeColor="text1"/>
          <w:sz w:val="22"/>
          <w:shd w:val="clear" w:color="auto" w:fill="FFFFFF"/>
        </w:rPr>
        <w:t>10</w:t>
      </w:r>
      <w:r w:rsidRPr="00133AD5">
        <w:rPr>
          <w:rFonts w:ascii="Arial" w:hAnsi="Arial" w:cs="Arial"/>
          <w:color w:val="000000" w:themeColor="text1"/>
          <w:sz w:val="22"/>
          <w:shd w:val="clear" w:color="auto" w:fill="FFFFFF"/>
        </w:rPr>
        <w:t>(3), pp.16-25.</w:t>
      </w:r>
    </w:p>
    <w:p w14:paraId="42414A09" w14:textId="77777777" w:rsidR="00B54401" w:rsidRPr="00133AD5" w:rsidRDefault="00C60886" w:rsidP="4EE30A7A">
      <w:pPr>
        <w:rPr>
          <w:rFonts w:ascii="Arial" w:hAnsi="Arial" w:cs="Arial"/>
          <w:color w:val="000000" w:themeColor="text1"/>
          <w:sz w:val="22"/>
          <w:shd w:val="clear" w:color="auto" w:fill="FFFFFF"/>
        </w:rPr>
      </w:pPr>
      <w:r w:rsidRPr="00133AD5">
        <w:rPr>
          <w:rFonts w:ascii="Arial" w:hAnsi="Arial" w:cs="Arial"/>
          <w:color w:val="000000" w:themeColor="text1"/>
          <w:sz w:val="22"/>
          <w:shd w:val="clear" w:color="auto" w:fill="FFFFFF"/>
        </w:rPr>
        <w:t xml:space="preserve">ANANGA, P. and </w:t>
      </w:r>
      <w:proofErr w:type="spellStart"/>
      <w:r w:rsidRPr="00133AD5">
        <w:rPr>
          <w:rFonts w:ascii="Arial" w:hAnsi="Arial" w:cs="Arial"/>
          <w:color w:val="000000" w:themeColor="text1"/>
          <w:sz w:val="22"/>
          <w:shd w:val="clear" w:color="auto" w:fill="FFFFFF"/>
        </w:rPr>
        <w:t>Biney</w:t>
      </w:r>
      <w:proofErr w:type="spellEnd"/>
      <w:r w:rsidRPr="00133AD5">
        <w:rPr>
          <w:rFonts w:ascii="Arial" w:hAnsi="Arial" w:cs="Arial"/>
          <w:color w:val="000000" w:themeColor="text1"/>
          <w:sz w:val="22"/>
          <w:shd w:val="clear" w:color="auto" w:fill="FFFFFF"/>
        </w:rPr>
        <w:t>, I.K., 2017. Comparing face-to-face and online teaching and learning in higher education. </w:t>
      </w:r>
      <w:r w:rsidRPr="00133AD5">
        <w:rPr>
          <w:rFonts w:ascii="Arial" w:hAnsi="Arial" w:cs="Arial"/>
          <w:i/>
          <w:iCs/>
          <w:color w:val="000000" w:themeColor="text1"/>
          <w:sz w:val="22"/>
          <w:shd w:val="clear" w:color="auto" w:fill="FFFFFF"/>
        </w:rPr>
        <w:t>MIER Journal of Educational Studies Trends &amp; Practices</w:t>
      </w:r>
      <w:r w:rsidRPr="00133AD5">
        <w:rPr>
          <w:rFonts w:ascii="Arial" w:hAnsi="Arial" w:cs="Arial"/>
          <w:color w:val="000000" w:themeColor="text1"/>
          <w:sz w:val="22"/>
          <w:shd w:val="clear" w:color="auto" w:fill="FFFFFF"/>
        </w:rPr>
        <w:t>, pp.165-179.</w:t>
      </w:r>
    </w:p>
    <w:p w14:paraId="6E863DB4" w14:textId="77777777" w:rsidR="00B54401" w:rsidRPr="00133AD5" w:rsidRDefault="00C60886" w:rsidP="4EE30A7A">
      <w:pPr>
        <w:rPr>
          <w:rFonts w:ascii="Arial" w:hAnsi="Arial" w:cs="Arial"/>
          <w:color w:val="000000" w:themeColor="text1"/>
          <w:sz w:val="22"/>
          <w:shd w:val="clear" w:color="auto" w:fill="FFFFFF"/>
        </w:rPr>
      </w:pPr>
      <w:r w:rsidRPr="00133AD5">
        <w:rPr>
          <w:rFonts w:ascii="Arial" w:hAnsi="Arial" w:cs="Arial"/>
          <w:color w:val="000000" w:themeColor="text1"/>
          <w:sz w:val="22"/>
          <w:shd w:val="clear" w:color="auto" w:fill="FFFFFF"/>
        </w:rPr>
        <w:t xml:space="preserve">BRALIĆ, A. and </w:t>
      </w:r>
      <w:proofErr w:type="spellStart"/>
      <w:r w:rsidRPr="00133AD5">
        <w:rPr>
          <w:rFonts w:ascii="Arial" w:hAnsi="Arial" w:cs="Arial"/>
          <w:color w:val="000000" w:themeColor="text1"/>
          <w:sz w:val="22"/>
          <w:shd w:val="clear" w:color="auto" w:fill="FFFFFF"/>
        </w:rPr>
        <w:t>Divjak</w:t>
      </w:r>
      <w:proofErr w:type="spellEnd"/>
      <w:r w:rsidRPr="00133AD5">
        <w:rPr>
          <w:rFonts w:ascii="Arial" w:hAnsi="Arial" w:cs="Arial"/>
          <w:color w:val="000000" w:themeColor="text1"/>
          <w:sz w:val="22"/>
          <w:shd w:val="clear" w:color="auto" w:fill="FFFFFF"/>
        </w:rPr>
        <w:t>, B., 2018. Integrating MOOCs in traditionally taught courses: achieving learning outcomes with blended learning. </w:t>
      </w:r>
      <w:r w:rsidRPr="00133AD5">
        <w:rPr>
          <w:rFonts w:ascii="Arial" w:hAnsi="Arial" w:cs="Arial"/>
          <w:i/>
          <w:iCs/>
          <w:color w:val="000000" w:themeColor="text1"/>
          <w:sz w:val="22"/>
          <w:shd w:val="clear" w:color="auto" w:fill="FFFFFF"/>
        </w:rPr>
        <w:t>International Journal of Educational Technology in Higher Education</w:t>
      </w:r>
      <w:r w:rsidRPr="00133AD5">
        <w:rPr>
          <w:rFonts w:ascii="Arial" w:hAnsi="Arial" w:cs="Arial"/>
          <w:color w:val="000000" w:themeColor="text1"/>
          <w:sz w:val="22"/>
          <w:shd w:val="clear" w:color="auto" w:fill="FFFFFF"/>
        </w:rPr>
        <w:t>, </w:t>
      </w:r>
      <w:r w:rsidRPr="00133AD5">
        <w:rPr>
          <w:rFonts w:ascii="Arial" w:hAnsi="Arial" w:cs="Arial"/>
          <w:i/>
          <w:iCs/>
          <w:color w:val="000000" w:themeColor="text1"/>
          <w:sz w:val="22"/>
          <w:shd w:val="clear" w:color="auto" w:fill="FFFFFF"/>
        </w:rPr>
        <w:t>15</w:t>
      </w:r>
      <w:r w:rsidRPr="00133AD5">
        <w:rPr>
          <w:rFonts w:ascii="Arial" w:hAnsi="Arial" w:cs="Arial"/>
          <w:color w:val="000000" w:themeColor="text1"/>
          <w:sz w:val="22"/>
          <w:shd w:val="clear" w:color="auto" w:fill="FFFFFF"/>
        </w:rPr>
        <w:t>(1), pp.1-16.</w:t>
      </w:r>
    </w:p>
    <w:p w14:paraId="0C428C0F" w14:textId="77777777" w:rsidR="00B54401" w:rsidRPr="00133AD5" w:rsidRDefault="00C60886" w:rsidP="4EE30A7A">
      <w:pPr>
        <w:rPr>
          <w:rFonts w:ascii="Arial" w:hAnsi="Arial" w:cs="Arial"/>
          <w:color w:val="000000" w:themeColor="text1"/>
          <w:sz w:val="22"/>
        </w:rPr>
      </w:pPr>
      <w:r w:rsidRPr="00133AD5">
        <w:rPr>
          <w:rFonts w:ascii="Arial" w:hAnsi="Arial" w:cs="Arial"/>
          <w:color w:val="000000" w:themeColor="text1"/>
          <w:sz w:val="22"/>
          <w:shd w:val="clear" w:color="auto" w:fill="FFFFFF"/>
        </w:rPr>
        <w:t xml:space="preserve">BRALIĆ, A. and </w:t>
      </w:r>
      <w:proofErr w:type="spellStart"/>
      <w:r w:rsidRPr="00133AD5">
        <w:rPr>
          <w:rFonts w:ascii="Arial" w:hAnsi="Arial" w:cs="Arial"/>
          <w:color w:val="000000" w:themeColor="text1"/>
          <w:sz w:val="22"/>
          <w:shd w:val="clear" w:color="auto" w:fill="FFFFFF"/>
        </w:rPr>
        <w:t>Divjak</w:t>
      </w:r>
      <w:proofErr w:type="spellEnd"/>
      <w:r w:rsidRPr="00133AD5">
        <w:rPr>
          <w:rFonts w:ascii="Arial" w:hAnsi="Arial" w:cs="Arial"/>
          <w:color w:val="000000" w:themeColor="text1"/>
          <w:sz w:val="22"/>
          <w:shd w:val="clear" w:color="auto" w:fill="FFFFFF"/>
        </w:rPr>
        <w:t>, B., 2018. Integrating MOOCs in traditionally taught courses: achieving learning outcomes with blended learning. </w:t>
      </w:r>
      <w:r w:rsidRPr="00133AD5">
        <w:rPr>
          <w:rFonts w:ascii="Arial" w:hAnsi="Arial" w:cs="Arial"/>
          <w:i/>
          <w:iCs/>
          <w:color w:val="000000" w:themeColor="text1"/>
          <w:sz w:val="22"/>
          <w:shd w:val="clear" w:color="auto" w:fill="FFFFFF"/>
        </w:rPr>
        <w:t>International Journal of Educational Technology in Higher Education</w:t>
      </w:r>
      <w:r w:rsidRPr="00133AD5">
        <w:rPr>
          <w:rFonts w:ascii="Arial" w:hAnsi="Arial" w:cs="Arial"/>
          <w:color w:val="000000" w:themeColor="text1"/>
          <w:sz w:val="22"/>
          <w:shd w:val="clear" w:color="auto" w:fill="FFFFFF"/>
        </w:rPr>
        <w:t>, </w:t>
      </w:r>
      <w:r w:rsidRPr="00133AD5">
        <w:rPr>
          <w:rFonts w:ascii="Arial" w:hAnsi="Arial" w:cs="Arial"/>
          <w:i/>
          <w:iCs/>
          <w:color w:val="000000" w:themeColor="text1"/>
          <w:sz w:val="22"/>
          <w:shd w:val="clear" w:color="auto" w:fill="FFFFFF"/>
        </w:rPr>
        <w:t>15</w:t>
      </w:r>
      <w:r w:rsidRPr="00133AD5">
        <w:rPr>
          <w:rFonts w:ascii="Arial" w:hAnsi="Arial" w:cs="Arial"/>
          <w:color w:val="000000" w:themeColor="text1"/>
          <w:sz w:val="22"/>
          <w:shd w:val="clear" w:color="auto" w:fill="FFFFFF"/>
        </w:rPr>
        <w:t>(1), pp.1-16.</w:t>
      </w:r>
    </w:p>
    <w:p w14:paraId="10DB4183" w14:textId="77777777" w:rsidR="00B54401" w:rsidRPr="00133AD5" w:rsidRDefault="00C60886" w:rsidP="4EE30A7A">
      <w:pPr>
        <w:rPr>
          <w:rFonts w:ascii="Arial" w:hAnsi="Arial" w:cs="Arial"/>
          <w:color w:val="000000" w:themeColor="text1"/>
          <w:sz w:val="22"/>
          <w:shd w:val="clear" w:color="auto" w:fill="FFFFFF"/>
        </w:rPr>
      </w:pPr>
      <w:r w:rsidRPr="00133AD5">
        <w:rPr>
          <w:rFonts w:ascii="Arial" w:hAnsi="Arial" w:cs="Arial"/>
          <w:color w:val="000000" w:themeColor="text1"/>
          <w:sz w:val="22"/>
          <w:shd w:val="clear" w:color="auto" w:fill="FFFFFF"/>
        </w:rPr>
        <w:t xml:space="preserve">BRUGGEMAN, B., </w:t>
      </w:r>
      <w:proofErr w:type="spellStart"/>
      <w:r w:rsidRPr="00133AD5">
        <w:rPr>
          <w:rFonts w:ascii="Arial" w:hAnsi="Arial" w:cs="Arial"/>
          <w:color w:val="000000" w:themeColor="text1"/>
          <w:sz w:val="22"/>
          <w:shd w:val="clear" w:color="auto" w:fill="FFFFFF"/>
        </w:rPr>
        <w:t>Tondeur</w:t>
      </w:r>
      <w:proofErr w:type="spellEnd"/>
      <w:r w:rsidRPr="00133AD5">
        <w:rPr>
          <w:rFonts w:ascii="Arial" w:hAnsi="Arial" w:cs="Arial"/>
          <w:color w:val="000000" w:themeColor="text1"/>
          <w:sz w:val="22"/>
          <w:shd w:val="clear" w:color="auto" w:fill="FFFFFF"/>
        </w:rPr>
        <w:t xml:space="preserve">, J., </w:t>
      </w:r>
      <w:proofErr w:type="spellStart"/>
      <w:r w:rsidRPr="00133AD5">
        <w:rPr>
          <w:rFonts w:ascii="Arial" w:hAnsi="Arial" w:cs="Arial"/>
          <w:color w:val="000000" w:themeColor="text1"/>
          <w:sz w:val="22"/>
          <w:shd w:val="clear" w:color="auto" w:fill="FFFFFF"/>
        </w:rPr>
        <w:t>Struyven</w:t>
      </w:r>
      <w:proofErr w:type="spellEnd"/>
      <w:r w:rsidRPr="00133AD5">
        <w:rPr>
          <w:rFonts w:ascii="Arial" w:hAnsi="Arial" w:cs="Arial"/>
          <w:color w:val="000000" w:themeColor="text1"/>
          <w:sz w:val="22"/>
          <w:shd w:val="clear" w:color="auto" w:fill="FFFFFF"/>
        </w:rPr>
        <w:t xml:space="preserve">, K., </w:t>
      </w:r>
      <w:proofErr w:type="spellStart"/>
      <w:r w:rsidRPr="00133AD5">
        <w:rPr>
          <w:rFonts w:ascii="Arial" w:hAnsi="Arial" w:cs="Arial"/>
          <w:color w:val="000000" w:themeColor="text1"/>
          <w:sz w:val="22"/>
          <w:shd w:val="clear" w:color="auto" w:fill="FFFFFF"/>
        </w:rPr>
        <w:t>Pynoo</w:t>
      </w:r>
      <w:proofErr w:type="spellEnd"/>
      <w:r w:rsidRPr="00133AD5">
        <w:rPr>
          <w:rFonts w:ascii="Arial" w:hAnsi="Arial" w:cs="Arial"/>
          <w:color w:val="000000" w:themeColor="text1"/>
          <w:sz w:val="22"/>
          <w:shd w:val="clear" w:color="auto" w:fill="FFFFFF"/>
        </w:rPr>
        <w:t xml:space="preserve">, B., </w:t>
      </w:r>
      <w:proofErr w:type="spellStart"/>
      <w:r w:rsidRPr="00133AD5">
        <w:rPr>
          <w:rFonts w:ascii="Arial" w:hAnsi="Arial" w:cs="Arial"/>
          <w:color w:val="000000" w:themeColor="text1"/>
          <w:sz w:val="22"/>
          <w:shd w:val="clear" w:color="auto" w:fill="FFFFFF"/>
        </w:rPr>
        <w:t>Garone</w:t>
      </w:r>
      <w:proofErr w:type="spellEnd"/>
      <w:r w:rsidRPr="00133AD5">
        <w:rPr>
          <w:rFonts w:ascii="Arial" w:hAnsi="Arial" w:cs="Arial"/>
          <w:color w:val="000000" w:themeColor="text1"/>
          <w:sz w:val="22"/>
          <w:shd w:val="clear" w:color="auto" w:fill="FFFFFF"/>
        </w:rPr>
        <w:t xml:space="preserve">, A. and </w:t>
      </w:r>
      <w:proofErr w:type="spellStart"/>
      <w:r w:rsidRPr="00133AD5">
        <w:rPr>
          <w:rFonts w:ascii="Arial" w:hAnsi="Arial" w:cs="Arial"/>
          <w:color w:val="000000" w:themeColor="text1"/>
          <w:sz w:val="22"/>
          <w:shd w:val="clear" w:color="auto" w:fill="FFFFFF"/>
        </w:rPr>
        <w:t>Vanslambrouck</w:t>
      </w:r>
      <w:proofErr w:type="spellEnd"/>
      <w:r w:rsidRPr="00133AD5">
        <w:rPr>
          <w:rFonts w:ascii="Arial" w:hAnsi="Arial" w:cs="Arial"/>
          <w:color w:val="000000" w:themeColor="text1"/>
          <w:sz w:val="22"/>
          <w:shd w:val="clear" w:color="auto" w:fill="FFFFFF"/>
        </w:rPr>
        <w:t>, S., 2021. Experts speaking: Crucial teacher attributes for implementing blended learning in higher education. </w:t>
      </w:r>
      <w:r w:rsidRPr="00133AD5">
        <w:rPr>
          <w:rFonts w:ascii="Arial" w:hAnsi="Arial" w:cs="Arial"/>
          <w:i/>
          <w:iCs/>
          <w:color w:val="000000" w:themeColor="text1"/>
          <w:sz w:val="22"/>
          <w:shd w:val="clear" w:color="auto" w:fill="FFFFFF"/>
        </w:rPr>
        <w:t>The Internet and Higher Education</w:t>
      </w:r>
      <w:r w:rsidRPr="00133AD5">
        <w:rPr>
          <w:rFonts w:ascii="Arial" w:hAnsi="Arial" w:cs="Arial"/>
          <w:color w:val="000000" w:themeColor="text1"/>
          <w:sz w:val="22"/>
          <w:shd w:val="clear" w:color="auto" w:fill="FFFFFF"/>
        </w:rPr>
        <w:t>, </w:t>
      </w:r>
      <w:r w:rsidRPr="00133AD5">
        <w:rPr>
          <w:rFonts w:ascii="Arial" w:hAnsi="Arial" w:cs="Arial"/>
          <w:i/>
          <w:iCs/>
          <w:color w:val="000000" w:themeColor="text1"/>
          <w:sz w:val="22"/>
          <w:shd w:val="clear" w:color="auto" w:fill="FFFFFF"/>
        </w:rPr>
        <w:t>48</w:t>
      </w:r>
      <w:r w:rsidRPr="00133AD5">
        <w:rPr>
          <w:rFonts w:ascii="Arial" w:hAnsi="Arial" w:cs="Arial"/>
          <w:color w:val="000000" w:themeColor="text1"/>
          <w:sz w:val="22"/>
          <w:shd w:val="clear" w:color="auto" w:fill="FFFFFF"/>
        </w:rPr>
        <w:t>, p.100772.</w:t>
      </w:r>
    </w:p>
    <w:p w14:paraId="39D0EA18" w14:textId="77777777" w:rsidR="00B54401" w:rsidRPr="00133AD5" w:rsidRDefault="00C60886" w:rsidP="4EE30A7A">
      <w:pPr>
        <w:rPr>
          <w:rFonts w:ascii="Arial" w:hAnsi="Arial" w:cs="Arial"/>
          <w:color w:val="000000" w:themeColor="text1"/>
          <w:sz w:val="22"/>
          <w:shd w:val="clear" w:color="auto" w:fill="FFFFFF"/>
        </w:rPr>
      </w:pPr>
      <w:r w:rsidRPr="00133AD5">
        <w:rPr>
          <w:rFonts w:ascii="Arial" w:hAnsi="Arial" w:cs="Arial"/>
          <w:color w:val="000000" w:themeColor="text1"/>
          <w:sz w:val="22"/>
          <w:shd w:val="clear" w:color="auto" w:fill="FFFFFF"/>
        </w:rPr>
        <w:t>DHAWAN, S., 2020. Online learning: A panacea in the time of COVID-19 crisis. </w:t>
      </w:r>
      <w:r w:rsidRPr="00133AD5">
        <w:rPr>
          <w:rFonts w:ascii="Arial" w:hAnsi="Arial" w:cs="Arial"/>
          <w:i/>
          <w:iCs/>
          <w:color w:val="000000" w:themeColor="text1"/>
          <w:sz w:val="22"/>
          <w:shd w:val="clear" w:color="auto" w:fill="FFFFFF"/>
        </w:rPr>
        <w:t>Journal of Educational Technology Systems</w:t>
      </w:r>
      <w:r w:rsidRPr="00133AD5">
        <w:rPr>
          <w:rFonts w:ascii="Arial" w:hAnsi="Arial" w:cs="Arial"/>
          <w:color w:val="000000" w:themeColor="text1"/>
          <w:sz w:val="22"/>
          <w:shd w:val="clear" w:color="auto" w:fill="FFFFFF"/>
        </w:rPr>
        <w:t>, </w:t>
      </w:r>
      <w:r w:rsidRPr="00133AD5">
        <w:rPr>
          <w:rFonts w:ascii="Arial" w:hAnsi="Arial" w:cs="Arial"/>
          <w:i/>
          <w:iCs/>
          <w:color w:val="000000" w:themeColor="text1"/>
          <w:sz w:val="22"/>
          <w:shd w:val="clear" w:color="auto" w:fill="FFFFFF"/>
        </w:rPr>
        <w:t>49</w:t>
      </w:r>
      <w:r w:rsidRPr="00133AD5">
        <w:rPr>
          <w:rFonts w:ascii="Arial" w:hAnsi="Arial" w:cs="Arial"/>
          <w:color w:val="000000" w:themeColor="text1"/>
          <w:sz w:val="22"/>
          <w:shd w:val="clear" w:color="auto" w:fill="FFFFFF"/>
        </w:rPr>
        <w:t>(1), pp.5-22.</w:t>
      </w:r>
    </w:p>
    <w:p w14:paraId="3EC86BF2" w14:textId="77777777" w:rsidR="00B54401" w:rsidRPr="00133AD5" w:rsidRDefault="00C60886" w:rsidP="4EE30A7A">
      <w:pPr>
        <w:rPr>
          <w:rFonts w:ascii="Arial" w:hAnsi="Arial" w:cs="Arial"/>
          <w:color w:val="000000" w:themeColor="text1"/>
          <w:sz w:val="22"/>
          <w:shd w:val="clear" w:color="auto" w:fill="FFFFFF"/>
        </w:rPr>
      </w:pPr>
      <w:r w:rsidRPr="00133AD5">
        <w:rPr>
          <w:rFonts w:ascii="Arial" w:hAnsi="Arial" w:cs="Arial"/>
          <w:color w:val="000000" w:themeColor="text1"/>
          <w:sz w:val="22"/>
          <w:shd w:val="clear" w:color="auto" w:fill="FFFFFF"/>
        </w:rPr>
        <w:t>GALVIS, Á.H., 2018. Supporting decision-making processes on blended learning in higher education: literature and good practices review. </w:t>
      </w:r>
      <w:r w:rsidRPr="00133AD5">
        <w:rPr>
          <w:rFonts w:ascii="Arial" w:hAnsi="Arial" w:cs="Arial"/>
          <w:i/>
          <w:iCs/>
          <w:color w:val="000000" w:themeColor="text1"/>
          <w:sz w:val="22"/>
          <w:shd w:val="clear" w:color="auto" w:fill="FFFFFF"/>
        </w:rPr>
        <w:t>International Journal of Educational Technology in Higher Education</w:t>
      </w:r>
      <w:r w:rsidRPr="00133AD5">
        <w:rPr>
          <w:rFonts w:ascii="Arial" w:hAnsi="Arial" w:cs="Arial"/>
          <w:color w:val="000000" w:themeColor="text1"/>
          <w:sz w:val="22"/>
          <w:shd w:val="clear" w:color="auto" w:fill="FFFFFF"/>
        </w:rPr>
        <w:t>, </w:t>
      </w:r>
      <w:r w:rsidRPr="00133AD5">
        <w:rPr>
          <w:rFonts w:ascii="Arial" w:hAnsi="Arial" w:cs="Arial"/>
          <w:i/>
          <w:iCs/>
          <w:color w:val="000000" w:themeColor="text1"/>
          <w:sz w:val="22"/>
          <w:shd w:val="clear" w:color="auto" w:fill="FFFFFF"/>
        </w:rPr>
        <w:t>15</w:t>
      </w:r>
      <w:r w:rsidRPr="00133AD5">
        <w:rPr>
          <w:rFonts w:ascii="Arial" w:hAnsi="Arial" w:cs="Arial"/>
          <w:color w:val="000000" w:themeColor="text1"/>
          <w:sz w:val="22"/>
          <w:shd w:val="clear" w:color="auto" w:fill="FFFFFF"/>
        </w:rPr>
        <w:t>(1), pp.1-38.</w:t>
      </w:r>
    </w:p>
    <w:p w14:paraId="47273D90" w14:textId="77777777" w:rsidR="00B54401" w:rsidRPr="00133AD5" w:rsidRDefault="00C60886" w:rsidP="4EE30A7A">
      <w:pPr>
        <w:rPr>
          <w:rFonts w:ascii="Arial" w:hAnsi="Arial" w:cs="Arial"/>
          <w:color w:val="000000" w:themeColor="text1"/>
          <w:sz w:val="22"/>
          <w:shd w:val="clear" w:color="auto" w:fill="FFFFFF"/>
        </w:rPr>
      </w:pPr>
      <w:r w:rsidRPr="00133AD5">
        <w:rPr>
          <w:rFonts w:ascii="Arial" w:hAnsi="Arial" w:cs="Arial"/>
          <w:color w:val="000000" w:themeColor="text1"/>
          <w:sz w:val="22"/>
          <w:shd w:val="clear" w:color="auto" w:fill="FFFFFF"/>
        </w:rPr>
        <w:t>JENA, P.K., 2020. Impact of Covid-19 on higher education in India. </w:t>
      </w:r>
      <w:r w:rsidRPr="00133AD5">
        <w:rPr>
          <w:rFonts w:ascii="Arial" w:hAnsi="Arial" w:cs="Arial"/>
          <w:i/>
          <w:iCs/>
          <w:color w:val="000000" w:themeColor="text1"/>
          <w:sz w:val="22"/>
          <w:shd w:val="clear" w:color="auto" w:fill="FFFFFF"/>
        </w:rPr>
        <w:t>International Journal of Advanced Education and Research (IJAER)</w:t>
      </w:r>
      <w:r w:rsidRPr="00133AD5">
        <w:rPr>
          <w:rFonts w:ascii="Arial" w:hAnsi="Arial" w:cs="Arial"/>
          <w:color w:val="000000" w:themeColor="text1"/>
          <w:sz w:val="22"/>
          <w:shd w:val="clear" w:color="auto" w:fill="FFFFFF"/>
        </w:rPr>
        <w:t>, </w:t>
      </w:r>
      <w:r w:rsidRPr="00133AD5">
        <w:rPr>
          <w:rFonts w:ascii="Arial" w:hAnsi="Arial" w:cs="Arial"/>
          <w:i/>
          <w:iCs/>
          <w:color w:val="000000" w:themeColor="text1"/>
          <w:sz w:val="22"/>
          <w:shd w:val="clear" w:color="auto" w:fill="FFFFFF"/>
        </w:rPr>
        <w:t>5</w:t>
      </w:r>
      <w:r w:rsidRPr="00133AD5">
        <w:rPr>
          <w:rFonts w:ascii="Arial" w:hAnsi="Arial" w:cs="Arial"/>
          <w:color w:val="000000" w:themeColor="text1"/>
          <w:sz w:val="22"/>
          <w:shd w:val="clear" w:color="auto" w:fill="FFFFFF"/>
        </w:rPr>
        <w:t>.</w:t>
      </w:r>
    </w:p>
    <w:p w14:paraId="54CA0536" w14:textId="77777777" w:rsidR="00B54401" w:rsidRPr="00133AD5" w:rsidRDefault="00C60886" w:rsidP="4EE30A7A">
      <w:pPr>
        <w:rPr>
          <w:rFonts w:ascii="Arial" w:hAnsi="Arial" w:cs="Arial"/>
          <w:color w:val="000000" w:themeColor="text1"/>
          <w:sz w:val="22"/>
          <w:shd w:val="clear" w:color="auto" w:fill="FFFFFF"/>
        </w:rPr>
      </w:pPr>
      <w:r w:rsidRPr="00133AD5">
        <w:rPr>
          <w:rFonts w:ascii="Arial" w:hAnsi="Arial" w:cs="Arial"/>
          <w:color w:val="000000" w:themeColor="text1"/>
          <w:sz w:val="22"/>
          <w:shd w:val="clear" w:color="auto" w:fill="FFFFFF"/>
        </w:rPr>
        <w:t xml:space="preserve">KERŽIČ, D., </w:t>
      </w:r>
      <w:proofErr w:type="spellStart"/>
      <w:r w:rsidRPr="00133AD5">
        <w:rPr>
          <w:rFonts w:ascii="Arial" w:hAnsi="Arial" w:cs="Arial"/>
          <w:color w:val="000000" w:themeColor="text1"/>
          <w:sz w:val="22"/>
          <w:shd w:val="clear" w:color="auto" w:fill="FFFFFF"/>
        </w:rPr>
        <w:t>Tomaževič</w:t>
      </w:r>
      <w:proofErr w:type="spellEnd"/>
      <w:r w:rsidRPr="00133AD5">
        <w:rPr>
          <w:rFonts w:ascii="Arial" w:hAnsi="Arial" w:cs="Arial"/>
          <w:color w:val="000000" w:themeColor="text1"/>
          <w:sz w:val="22"/>
          <w:shd w:val="clear" w:color="auto" w:fill="FFFFFF"/>
        </w:rPr>
        <w:t xml:space="preserve">, N., </w:t>
      </w:r>
      <w:proofErr w:type="spellStart"/>
      <w:r w:rsidRPr="00133AD5">
        <w:rPr>
          <w:rFonts w:ascii="Arial" w:hAnsi="Arial" w:cs="Arial"/>
          <w:color w:val="000000" w:themeColor="text1"/>
          <w:sz w:val="22"/>
          <w:shd w:val="clear" w:color="auto" w:fill="FFFFFF"/>
        </w:rPr>
        <w:t>Aristovnik</w:t>
      </w:r>
      <w:proofErr w:type="spellEnd"/>
      <w:r w:rsidRPr="00133AD5">
        <w:rPr>
          <w:rFonts w:ascii="Arial" w:hAnsi="Arial" w:cs="Arial"/>
          <w:color w:val="000000" w:themeColor="text1"/>
          <w:sz w:val="22"/>
          <w:shd w:val="clear" w:color="auto" w:fill="FFFFFF"/>
        </w:rPr>
        <w:t xml:space="preserve">, A. and </w:t>
      </w:r>
      <w:proofErr w:type="spellStart"/>
      <w:r w:rsidRPr="00133AD5">
        <w:rPr>
          <w:rFonts w:ascii="Arial" w:hAnsi="Arial" w:cs="Arial"/>
          <w:color w:val="000000" w:themeColor="text1"/>
          <w:sz w:val="22"/>
          <w:shd w:val="clear" w:color="auto" w:fill="FFFFFF"/>
        </w:rPr>
        <w:t>Umek</w:t>
      </w:r>
      <w:proofErr w:type="spellEnd"/>
      <w:r w:rsidRPr="00133AD5">
        <w:rPr>
          <w:rFonts w:ascii="Arial" w:hAnsi="Arial" w:cs="Arial"/>
          <w:color w:val="000000" w:themeColor="text1"/>
          <w:sz w:val="22"/>
          <w:shd w:val="clear" w:color="auto" w:fill="FFFFFF"/>
        </w:rPr>
        <w:t>, L., 2019. Exploring critical factors of the perceived usefulness of blended learning for higher education students. </w:t>
      </w:r>
      <w:proofErr w:type="spellStart"/>
      <w:r w:rsidRPr="00133AD5">
        <w:rPr>
          <w:rFonts w:ascii="Arial" w:hAnsi="Arial" w:cs="Arial"/>
          <w:i/>
          <w:iCs/>
          <w:color w:val="000000" w:themeColor="text1"/>
          <w:sz w:val="22"/>
          <w:shd w:val="clear" w:color="auto" w:fill="FFFFFF"/>
        </w:rPr>
        <w:t>PloS</w:t>
      </w:r>
      <w:proofErr w:type="spellEnd"/>
      <w:r w:rsidRPr="00133AD5">
        <w:rPr>
          <w:rFonts w:ascii="Arial" w:hAnsi="Arial" w:cs="Arial"/>
          <w:i/>
          <w:iCs/>
          <w:color w:val="000000" w:themeColor="text1"/>
          <w:sz w:val="22"/>
          <w:shd w:val="clear" w:color="auto" w:fill="FFFFFF"/>
        </w:rPr>
        <w:t xml:space="preserve"> one</w:t>
      </w:r>
      <w:r w:rsidRPr="00133AD5">
        <w:rPr>
          <w:rFonts w:ascii="Arial" w:hAnsi="Arial" w:cs="Arial"/>
          <w:color w:val="000000" w:themeColor="text1"/>
          <w:sz w:val="22"/>
          <w:shd w:val="clear" w:color="auto" w:fill="FFFFFF"/>
        </w:rPr>
        <w:t>, </w:t>
      </w:r>
      <w:r w:rsidRPr="00133AD5">
        <w:rPr>
          <w:rFonts w:ascii="Arial" w:hAnsi="Arial" w:cs="Arial"/>
          <w:i/>
          <w:iCs/>
          <w:color w:val="000000" w:themeColor="text1"/>
          <w:sz w:val="22"/>
          <w:shd w:val="clear" w:color="auto" w:fill="FFFFFF"/>
        </w:rPr>
        <w:t>14</w:t>
      </w:r>
      <w:r w:rsidRPr="00133AD5">
        <w:rPr>
          <w:rFonts w:ascii="Arial" w:hAnsi="Arial" w:cs="Arial"/>
          <w:color w:val="000000" w:themeColor="text1"/>
          <w:sz w:val="22"/>
          <w:shd w:val="clear" w:color="auto" w:fill="FFFFFF"/>
        </w:rPr>
        <w:t>(11), p.e0223767.</w:t>
      </w:r>
    </w:p>
    <w:p w14:paraId="3817CE6B" w14:textId="77777777" w:rsidR="00B54401" w:rsidRPr="00133AD5" w:rsidRDefault="00C60886" w:rsidP="4EE30A7A">
      <w:pPr>
        <w:rPr>
          <w:rFonts w:ascii="Arial" w:hAnsi="Arial" w:cs="Arial"/>
          <w:color w:val="000000" w:themeColor="text1"/>
          <w:sz w:val="22"/>
          <w:shd w:val="clear" w:color="auto" w:fill="FFFFFF"/>
        </w:rPr>
      </w:pPr>
      <w:r w:rsidRPr="00133AD5">
        <w:rPr>
          <w:rFonts w:ascii="Arial" w:hAnsi="Arial" w:cs="Arial"/>
          <w:color w:val="000000" w:themeColor="text1"/>
          <w:sz w:val="22"/>
          <w:shd w:val="clear" w:color="auto" w:fill="FFFFFF"/>
        </w:rPr>
        <w:t xml:space="preserve">LAW, K.M., </w:t>
      </w:r>
      <w:proofErr w:type="spellStart"/>
      <w:r w:rsidRPr="00133AD5">
        <w:rPr>
          <w:rFonts w:ascii="Arial" w:hAnsi="Arial" w:cs="Arial"/>
          <w:color w:val="000000" w:themeColor="text1"/>
          <w:sz w:val="22"/>
          <w:shd w:val="clear" w:color="auto" w:fill="FFFFFF"/>
        </w:rPr>
        <w:t>Geng</w:t>
      </w:r>
      <w:proofErr w:type="spellEnd"/>
      <w:r w:rsidRPr="00133AD5">
        <w:rPr>
          <w:rFonts w:ascii="Arial" w:hAnsi="Arial" w:cs="Arial"/>
          <w:color w:val="000000" w:themeColor="text1"/>
          <w:sz w:val="22"/>
          <w:shd w:val="clear" w:color="auto" w:fill="FFFFFF"/>
        </w:rPr>
        <w:t>, S. and Li, T., 2019. Student enrollment, motivation and learning performance in a blended learning environment: The mediating effects of social, teaching, and cognitive presence. </w:t>
      </w:r>
      <w:r w:rsidRPr="00133AD5">
        <w:rPr>
          <w:rFonts w:ascii="Arial" w:hAnsi="Arial" w:cs="Arial"/>
          <w:i/>
          <w:iCs/>
          <w:color w:val="000000" w:themeColor="text1"/>
          <w:sz w:val="22"/>
          <w:shd w:val="clear" w:color="auto" w:fill="FFFFFF"/>
        </w:rPr>
        <w:t>Computers &amp; Education</w:t>
      </w:r>
      <w:r w:rsidRPr="00133AD5">
        <w:rPr>
          <w:rFonts w:ascii="Arial" w:hAnsi="Arial" w:cs="Arial"/>
          <w:color w:val="000000" w:themeColor="text1"/>
          <w:sz w:val="22"/>
          <w:shd w:val="clear" w:color="auto" w:fill="FFFFFF"/>
        </w:rPr>
        <w:t>, </w:t>
      </w:r>
      <w:r w:rsidRPr="00133AD5">
        <w:rPr>
          <w:rFonts w:ascii="Arial" w:hAnsi="Arial" w:cs="Arial"/>
          <w:i/>
          <w:iCs/>
          <w:color w:val="000000" w:themeColor="text1"/>
          <w:sz w:val="22"/>
          <w:shd w:val="clear" w:color="auto" w:fill="FFFFFF"/>
        </w:rPr>
        <w:t>136</w:t>
      </w:r>
      <w:r w:rsidRPr="00133AD5">
        <w:rPr>
          <w:rFonts w:ascii="Arial" w:hAnsi="Arial" w:cs="Arial"/>
          <w:color w:val="000000" w:themeColor="text1"/>
          <w:sz w:val="22"/>
          <w:shd w:val="clear" w:color="auto" w:fill="FFFFFF"/>
        </w:rPr>
        <w:t>, pp.1-12.</w:t>
      </w:r>
    </w:p>
    <w:p w14:paraId="3787C8AF" w14:textId="726AE6D7" w:rsidR="00B54401" w:rsidRPr="00133AD5" w:rsidRDefault="00C60886" w:rsidP="4EE30A7A">
      <w:pPr>
        <w:rPr>
          <w:rFonts w:ascii="Arial" w:hAnsi="Arial" w:cs="Arial"/>
          <w:color w:val="000000" w:themeColor="text1"/>
          <w:sz w:val="22"/>
          <w:shd w:val="clear" w:color="auto" w:fill="FFFFFF"/>
        </w:rPr>
      </w:pPr>
      <w:r w:rsidRPr="00133AD5">
        <w:rPr>
          <w:rFonts w:ascii="Arial" w:hAnsi="Arial" w:cs="Arial"/>
          <w:color w:val="000000" w:themeColor="text1"/>
          <w:sz w:val="22"/>
          <w:shd w:val="clear" w:color="auto" w:fill="FFFFFF"/>
        </w:rPr>
        <w:t>LEONTYEVA, I.A., 2018. Modern distance learning technologies in higher education: Introduction problems. </w:t>
      </w:r>
      <w:r w:rsidRPr="00133AD5">
        <w:rPr>
          <w:rFonts w:ascii="Arial" w:hAnsi="Arial" w:cs="Arial"/>
          <w:i/>
          <w:iCs/>
          <w:color w:val="000000" w:themeColor="text1"/>
          <w:sz w:val="22"/>
          <w:shd w:val="clear" w:color="auto" w:fill="FFFFFF"/>
        </w:rPr>
        <w:t xml:space="preserve">Eurasia journal of mathematics, </w:t>
      </w:r>
      <w:proofErr w:type="gramStart"/>
      <w:r w:rsidRPr="00133AD5">
        <w:rPr>
          <w:rFonts w:ascii="Arial" w:hAnsi="Arial" w:cs="Arial"/>
          <w:i/>
          <w:iCs/>
          <w:color w:val="000000" w:themeColor="text1"/>
          <w:sz w:val="22"/>
          <w:shd w:val="clear" w:color="auto" w:fill="FFFFFF"/>
        </w:rPr>
        <w:t>science</w:t>
      </w:r>
      <w:proofErr w:type="gramEnd"/>
      <w:r w:rsidRPr="00133AD5">
        <w:rPr>
          <w:rFonts w:ascii="Arial" w:hAnsi="Arial" w:cs="Arial"/>
          <w:i/>
          <w:iCs/>
          <w:color w:val="000000" w:themeColor="text1"/>
          <w:sz w:val="22"/>
          <w:shd w:val="clear" w:color="auto" w:fill="FFFFFF"/>
        </w:rPr>
        <w:t xml:space="preserve"> and technology education</w:t>
      </w:r>
      <w:r w:rsidRPr="00133AD5">
        <w:rPr>
          <w:rFonts w:ascii="Arial" w:hAnsi="Arial" w:cs="Arial"/>
          <w:color w:val="000000" w:themeColor="text1"/>
          <w:sz w:val="22"/>
          <w:shd w:val="clear" w:color="auto" w:fill="FFFFFF"/>
        </w:rPr>
        <w:t>, </w:t>
      </w:r>
      <w:r w:rsidRPr="00133AD5">
        <w:rPr>
          <w:rFonts w:ascii="Arial" w:hAnsi="Arial" w:cs="Arial"/>
          <w:i/>
          <w:iCs/>
          <w:color w:val="000000" w:themeColor="text1"/>
          <w:sz w:val="22"/>
          <w:shd w:val="clear" w:color="auto" w:fill="FFFFFF"/>
        </w:rPr>
        <w:t>14</w:t>
      </w:r>
      <w:r w:rsidRPr="00133AD5">
        <w:rPr>
          <w:rFonts w:ascii="Arial" w:hAnsi="Arial" w:cs="Arial"/>
          <w:color w:val="000000" w:themeColor="text1"/>
          <w:sz w:val="22"/>
          <w:shd w:val="clear" w:color="auto" w:fill="FFFFFF"/>
        </w:rPr>
        <w:t>(10), p. em1578.</w:t>
      </w:r>
    </w:p>
    <w:p w14:paraId="65C0F8F0" w14:textId="77777777" w:rsidR="00B54401" w:rsidRPr="00133AD5" w:rsidRDefault="00C60886" w:rsidP="4EE30A7A">
      <w:pPr>
        <w:rPr>
          <w:rFonts w:ascii="Arial" w:hAnsi="Arial" w:cs="Arial"/>
          <w:color w:val="000000" w:themeColor="text1"/>
          <w:sz w:val="22"/>
          <w:shd w:val="clear" w:color="auto" w:fill="FFFFFF"/>
        </w:rPr>
      </w:pPr>
      <w:r w:rsidRPr="00133AD5">
        <w:rPr>
          <w:rFonts w:ascii="Arial" w:hAnsi="Arial" w:cs="Arial"/>
          <w:color w:val="000000" w:themeColor="text1"/>
          <w:sz w:val="22"/>
          <w:shd w:val="clear" w:color="auto" w:fill="FFFFFF"/>
        </w:rPr>
        <w:lastRenderedPageBreak/>
        <w:t>MEDINA, L.C., 2018. Blended learning: Deficits and prospects in higher education. </w:t>
      </w:r>
      <w:r w:rsidRPr="00133AD5">
        <w:rPr>
          <w:rFonts w:ascii="Arial" w:hAnsi="Arial" w:cs="Arial"/>
          <w:i/>
          <w:iCs/>
          <w:color w:val="000000" w:themeColor="text1"/>
          <w:sz w:val="22"/>
          <w:shd w:val="clear" w:color="auto" w:fill="FFFFFF"/>
        </w:rPr>
        <w:t>Australasian Journal of Educational Technology</w:t>
      </w:r>
      <w:r w:rsidRPr="00133AD5">
        <w:rPr>
          <w:rFonts w:ascii="Arial" w:hAnsi="Arial" w:cs="Arial"/>
          <w:color w:val="000000" w:themeColor="text1"/>
          <w:sz w:val="22"/>
          <w:shd w:val="clear" w:color="auto" w:fill="FFFFFF"/>
        </w:rPr>
        <w:t>, </w:t>
      </w:r>
      <w:r w:rsidRPr="00133AD5">
        <w:rPr>
          <w:rFonts w:ascii="Arial" w:hAnsi="Arial" w:cs="Arial"/>
          <w:i/>
          <w:iCs/>
          <w:color w:val="000000" w:themeColor="text1"/>
          <w:sz w:val="22"/>
          <w:shd w:val="clear" w:color="auto" w:fill="FFFFFF"/>
        </w:rPr>
        <w:t>34</w:t>
      </w:r>
      <w:r w:rsidRPr="00133AD5">
        <w:rPr>
          <w:rFonts w:ascii="Arial" w:hAnsi="Arial" w:cs="Arial"/>
          <w:color w:val="000000" w:themeColor="text1"/>
          <w:sz w:val="22"/>
          <w:shd w:val="clear" w:color="auto" w:fill="FFFFFF"/>
        </w:rPr>
        <w:t>(1).</w:t>
      </w:r>
    </w:p>
    <w:p w14:paraId="7F5352B9" w14:textId="77777777" w:rsidR="00B54401" w:rsidRPr="00133AD5" w:rsidRDefault="00C60886" w:rsidP="4EE30A7A">
      <w:pPr>
        <w:rPr>
          <w:rFonts w:ascii="Arial" w:hAnsi="Arial" w:cs="Arial"/>
          <w:color w:val="000000" w:themeColor="text1"/>
          <w:sz w:val="22"/>
          <w:shd w:val="clear" w:color="auto" w:fill="FFFFFF"/>
        </w:rPr>
      </w:pPr>
      <w:r w:rsidRPr="00133AD5">
        <w:rPr>
          <w:rFonts w:ascii="Arial" w:hAnsi="Arial" w:cs="Arial"/>
          <w:color w:val="000000" w:themeColor="text1"/>
          <w:sz w:val="22"/>
          <w:shd w:val="clear" w:color="auto" w:fill="FFFFFF"/>
        </w:rPr>
        <w:t>MISHRA, L., Gupta, T. and Shree, A., 2020. Online teaching-learning in higher education during lockdown period of COVID-19 pandemic. </w:t>
      </w:r>
      <w:r w:rsidRPr="00133AD5">
        <w:rPr>
          <w:rFonts w:ascii="Arial" w:hAnsi="Arial" w:cs="Arial"/>
          <w:i/>
          <w:iCs/>
          <w:color w:val="000000" w:themeColor="text1"/>
          <w:sz w:val="22"/>
          <w:shd w:val="clear" w:color="auto" w:fill="FFFFFF"/>
        </w:rPr>
        <w:t>International Journal of Educational Research Open</w:t>
      </w:r>
      <w:r w:rsidRPr="00133AD5">
        <w:rPr>
          <w:rFonts w:ascii="Arial" w:hAnsi="Arial" w:cs="Arial"/>
          <w:color w:val="000000" w:themeColor="text1"/>
          <w:sz w:val="22"/>
          <w:shd w:val="clear" w:color="auto" w:fill="FFFFFF"/>
        </w:rPr>
        <w:t>, </w:t>
      </w:r>
      <w:r w:rsidRPr="00133AD5">
        <w:rPr>
          <w:rFonts w:ascii="Arial" w:hAnsi="Arial" w:cs="Arial"/>
          <w:i/>
          <w:iCs/>
          <w:color w:val="000000" w:themeColor="text1"/>
          <w:sz w:val="22"/>
          <w:shd w:val="clear" w:color="auto" w:fill="FFFFFF"/>
        </w:rPr>
        <w:t>1</w:t>
      </w:r>
      <w:r w:rsidRPr="00133AD5">
        <w:rPr>
          <w:rFonts w:ascii="Arial" w:hAnsi="Arial" w:cs="Arial"/>
          <w:color w:val="000000" w:themeColor="text1"/>
          <w:sz w:val="22"/>
          <w:shd w:val="clear" w:color="auto" w:fill="FFFFFF"/>
        </w:rPr>
        <w:t>, p.100012.</w:t>
      </w:r>
    </w:p>
    <w:p w14:paraId="53E49488" w14:textId="77777777" w:rsidR="00B54401" w:rsidRPr="00133AD5" w:rsidRDefault="00C60886" w:rsidP="4EE30A7A">
      <w:pPr>
        <w:rPr>
          <w:rFonts w:ascii="Arial" w:hAnsi="Arial" w:cs="Arial"/>
          <w:color w:val="000000" w:themeColor="text1"/>
          <w:sz w:val="22"/>
          <w:shd w:val="clear" w:color="auto" w:fill="FFFFFF"/>
        </w:rPr>
      </w:pPr>
      <w:r w:rsidRPr="00133AD5">
        <w:rPr>
          <w:rFonts w:ascii="Arial" w:hAnsi="Arial" w:cs="Arial"/>
          <w:color w:val="000000" w:themeColor="text1"/>
          <w:sz w:val="22"/>
          <w:shd w:val="clear" w:color="auto" w:fill="FFFFFF"/>
        </w:rPr>
        <w:t>MOZELIUS, P. and Hettiarachchi, E., 2017. Critical factors for implementing blended learning in higher education. </w:t>
      </w:r>
      <w:r w:rsidRPr="00133AD5">
        <w:rPr>
          <w:rFonts w:ascii="Arial" w:hAnsi="Arial" w:cs="Arial"/>
          <w:i/>
          <w:iCs/>
          <w:color w:val="000000" w:themeColor="text1"/>
          <w:sz w:val="22"/>
          <w:shd w:val="clear" w:color="auto" w:fill="FFFFFF"/>
        </w:rPr>
        <w:t>International Journal of Information and Communication Technologies in Education</w:t>
      </w:r>
      <w:r w:rsidRPr="00133AD5">
        <w:rPr>
          <w:rFonts w:ascii="Arial" w:hAnsi="Arial" w:cs="Arial"/>
          <w:color w:val="000000" w:themeColor="text1"/>
          <w:sz w:val="22"/>
          <w:shd w:val="clear" w:color="auto" w:fill="FFFFFF"/>
        </w:rPr>
        <w:t>, </w:t>
      </w:r>
      <w:r w:rsidRPr="00133AD5">
        <w:rPr>
          <w:rFonts w:ascii="Arial" w:hAnsi="Arial" w:cs="Arial"/>
          <w:i/>
          <w:iCs/>
          <w:color w:val="000000" w:themeColor="text1"/>
          <w:sz w:val="22"/>
          <w:shd w:val="clear" w:color="auto" w:fill="FFFFFF"/>
        </w:rPr>
        <w:t>6</w:t>
      </w:r>
      <w:r w:rsidRPr="00133AD5">
        <w:rPr>
          <w:rFonts w:ascii="Arial" w:hAnsi="Arial" w:cs="Arial"/>
          <w:color w:val="000000" w:themeColor="text1"/>
          <w:sz w:val="22"/>
          <w:shd w:val="clear" w:color="auto" w:fill="FFFFFF"/>
        </w:rPr>
        <w:t>(2), pp.37-51.</w:t>
      </w:r>
    </w:p>
    <w:p w14:paraId="42F8AEAE" w14:textId="77777777" w:rsidR="00B54401" w:rsidRPr="00133AD5" w:rsidRDefault="00C60886" w:rsidP="4EE30A7A">
      <w:pPr>
        <w:rPr>
          <w:rFonts w:ascii="Arial" w:hAnsi="Arial" w:cs="Arial"/>
          <w:color w:val="000000" w:themeColor="text1"/>
          <w:sz w:val="22"/>
          <w:shd w:val="clear" w:color="auto" w:fill="FFFFFF"/>
        </w:rPr>
      </w:pPr>
      <w:r w:rsidRPr="00133AD5">
        <w:rPr>
          <w:rFonts w:ascii="Arial" w:hAnsi="Arial" w:cs="Arial"/>
          <w:color w:val="000000" w:themeColor="text1"/>
          <w:sz w:val="22"/>
          <w:shd w:val="clear" w:color="auto" w:fill="FFFFFF"/>
        </w:rPr>
        <w:t>SAHNI, J., 2019. Does blended learning enhance student engagement? Evidence from higher education. </w:t>
      </w:r>
      <w:r w:rsidRPr="00133AD5">
        <w:rPr>
          <w:rFonts w:ascii="Arial" w:hAnsi="Arial" w:cs="Arial"/>
          <w:i/>
          <w:iCs/>
          <w:color w:val="000000" w:themeColor="text1"/>
          <w:sz w:val="22"/>
          <w:shd w:val="clear" w:color="auto" w:fill="FFFFFF"/>
        </w:rPr>
        <w:t>Journal of E-learning and Higher Education</w:t>
      </w:r>
      <w:r w:rsidRPr="00133AD5">
        <w:rPr>
          <w:rFonts w:ascii="Arial" w:hAnsi="Arial" w:cs="Arial"/>
          <w:color w:val="000000" w:themeColor="text1"/>
          <w:sz w:val="22"/>
          <w:shd w:val="clear" w:color="auto" w:fill="FFFFFF"/>
        </w:rPr>
        <w:t>, </w:t>
      </w:r>
      <w:r w:rsidRPr="00133AD5">
        <w:rPr>
          <w:rFonts w:ascii="Arial" w:hAnsi="Arial" w:cs="Arial"/>
          <w:i/>
          <w:iCs/>
          <w:color w:val="000000" w:themeColor="text1"/>
          <w:sz w:val="22"/>
          <w:shd w:val="clear" w:color="auto" w:fill="FFFFFF"/>
        </w:rPr>
        <w:t>2019</w:t>
      </w:r>
      <w:r w:rsidRPr="00133AD5">
        <w:rPr>
          <w:rFonts w:ascii="Arial" w:hAnsi="Arial" w:cs="Arial"/>
          <w:color w:val="000000" w:themeColor="text1"/>
          <w:sz w:val="22"/>
          <w:shd w:val="clear" w:color="auto" w:fill="FFFFFF"/>
        </w:rPr>
        <w:t>(2019), pp.1-14.</w:t>
      </w:r>
    </w:p>
    <w:p w14:paraId="33F2D755" w14:textId="77777777" w:rsidR="00B54401" w:rsidRPr="00133AD5" w:rsidRDefault="00C60886" w:rsidP="4EE30A7A">
      <w:pPr>
        <w:rPr>
          <w:rFonts w:ascii="Arial" w:hAnsi="Arial" w:cs="Arial"/>
          <w:color w:val="000000" w:themeColor="text1"/>
          <w:sz w:val="22"/>
          <w:shd w:val="clear" w:color="auto" w:fill="FFFFFF"/>
        </w:rPr>
      </w:pPr>
      <w:r w:rsidRPr="00133AD5">
        <w:rPr>
          <w:rFonts w:ascii="Arial" w:hAnsi="Arial" w:cs="Arial"/>
          <w:color w:val="000000" w:themeColor="text1"/>
          <w:sz w:val="22"/>
          <w:shd w:val="clear" w:color="auto" w:fill="FFFFFF"/>
        </w:rPr>
        <w:t xml:space="preserve">SERRANO, D.R., </w:t>
      </w:r>
      <w:proofErr w:type="spellStart"/>
      <w:r w:rsidRPr="00133AD5">
        <w:rPr>
          <w:rFonts w:ascii="Arial" w:hAnsi="Arial" w:cs="Arial"/>
          <w:color w:val="000000" w:themeColor="text1"/>
          <w:sz w:val="22"/>
          <w:shd w:val="clear" w:color="auto" w:fill="FFFFFF"/>
        </w:rPr>
        <w:t>Dea</w:t>
      </w:r>
      <w:r w:rsidRPr="00133AD5">
        <w:rPr>
          <w:rFonts w:ascii="Cambria Math" w:hAnsi="Cambria Math" w:cs="Cambria Math"/>
          <w:color w:val="000000" w:themeColor="text1"/>
          <w:sz w:val="22"/>
          <w:shd w:val="clear" w:color="auto" w:fill="FFFFFF"/>
        </w:rPr>
        <w:t>‐</w:t>
      </w:r>
      <w:r w:rsidRPr="00133AD5">
        <w:rPr>
          <w:rFonts w:ascii="Arial" w:hAnsi="Arial" w:cs="Arial"/>
          <w:color w:val="000000" w:themeColor="text1"/>
          <w:sz w:val="22"/>
          <w:shd w:val="clear" w:color="auto" w:fill="FFFFFF"/>
        </w:rPr>
        <w:t>Ayuela</w:t>
      </w:r>
      <w:proofErr w:type="spellEnd"/>
      <w:r w:rsidRPr="00133AD5">
        <w:rPr>
          <w:rFonts w:ascii="Arial" w:hAnsi="Arial" w:cs="Arial"/>
          <w:color w:val="000000" w:themeColor="text1"/>
          <w:sz w:val="22"/>
          <w:shd w:val="clear" w:color="auto" w:fill="FFFFFF"/>
        </w:rPr>
        <w:t>, M.A., Gonzalez</w:t>
      </w:r>
      <w:r w:rsidRPr="00133AD5">
        <w:rPr>
          <w:rFonts w:ascii="Cambria Math" w:hAnsi="Cambria Math" w:cs="Cambria Math"/>
          <w:color w:val="000000" w:themeColor="text1"/>
          <w:sz w:val="22"/>
          <w:shd w:val="clear" w:color="auto" w:fill="FFFFFF"/>
        </w:rPr>
        <w:t>‐</w:t>
      </w:r>
      <w:r w:rsidRPr="00133AD5">
        <w:rPr>
          <w:rFonts w:ascii="Arial" w:hAnsi="Arial" w:cs="Arial"/>
          <w:color w:val="000000" w:themeColor="text1"/>
          <w:sz w:val="22"/>
          <w:shd w:val="clear" w:color="auto" w:fill="FFFFFF"/>
        </w:rPr>
        <w:t>Burgos, E., Serrano</w:t>
      </w:r>
      <w:r w:rsidRPr="00133AD5">
        <w:rPr>
          <w:rFonts w:ascii="Cambria Math" w:hAnsi="Cambria Math" w:cs="Cambria Math"/>
          <w:color w:val="000000" w:themeColor="text1"/>
          <w:sz w:val="22"/>
          <w:shd w:val="clear" w:color="auto" w:fill="FFFFFF"/>
        </w:rPr>
        <w:t>‐</w:t>
      </w:r>
      <w:r w:rsidRPr="00133AD5">
        <w:rPr>
          <w:rFonts w:ascii="Arial" w:hAnsi="Arial" w:cs="Arial"/>
          <w:color w:val="000000" w:themeColor="text1"/>
          <w:sz w:val="22"/>
          <w:shd w:val="clear" w:color="auto" w:fill="FFFFFF"/>
        </w:rPr>
        <w:t xml:space="preserve">Gil, A. and </w:t>
      </w:r>
      <w:proofErr w:type="spellStart"/>
      <w:r w:rsidRPr="00133AD5">
        <w:rPr>
          <w:rFonts w:ascii="Arial" w:hAnsi="Arial" w:cs="Arial"/>
          <w:color w:val="000000" w:themeColor="text1"/>
          <w:sz w:val="22"/>
          <w:shd w:val="clear" w:color="auto" w:fill="FFFFFF"/>
        </w:rPr>
        <w:t>Lalatsa</w:t>
      </w:r>
      <w:proofErr w:type="spellEnd"/>
      <w:r w:rsidRPr="00133AD5">
        <w:rPr>
          <w:rFonts w:ascii="Arial" w:hAnsi="Arial" w:cs="Arial"/>
          <w:color w:val="000000" w:themeColor="text1"/>
          <w:sz w:val="22"/>
          <w:shd w:val="clear" w:color="auto" w:fill="FFFFFF"/>
        </w:rPr>
        <w:t>, A., 2019. Technology</w:t>
      </w:r>
      <w:r w:rsidRPr="00133AD5">
        <w:rPr>
          <w:rFonts w:ascii="Cambria Math" w:hAnsi="Cambria Math" w:cs="Cambria Math"/>
          <w:color w:val="000000" w:themeColor="text1"/>
          <w:sz w:val="22"/>
          <w:shd w:val="clear" w:color="auto" w:fill="FFFFFF"/>
        </w:rPr>
        <w:t>‐</w:t>
      </w:r>
      <w:r w:rsidRPr="00133AD5">
        <w:rPr>
          <w:rFonts w:ascii="Arial" w:hAnsi="Arial" w:cs="Arial"/>
          <w:color w:val="000000" w:themeColor="text1"/>
          <w:sz w:val="22"/>
          <w:shd w:val="clear" w:color="auto" w:fill="FFFFFF"/>
        </w:rPr>
        <w:t>enhanced learning in higher education: How to enhance student engagement through blended learning. </w:t>
      </w:r>
      <w:r w:rsidRPr="00133AD5">
        <w:rPr>
          <w:rFonts w:ascii="Arial" w:hAnsi="Arial" w:cs="Arial"/>
          <w:i/>
          <w:iCs/>
          <w:color w:val="000000" w:themeColor="text1"/>
          <w:sz w:val="22"/>
          <w:shd w:val="clear" w:color="auto" w:fill="FFFFFF"/>
        </w:rPr>
        <w:t>European Journal of Education</w:t>
      </w:r>
      <w:r w:rsidRPr="00133AD5">
        <w:rPr>
          <w:rFonts w:ascii="Arial" w:hAnsi="Arial" w:cs="Arial"/>
          <w:color w:val="000000" w:themeColor="text1"/>
          <w:sz w:val="22"/>
          <w:shd w:val="clear" w:color="auto" w:fill="FFFFFF"/>
        </w:rPr>
        <w:t>, </w:t>
      </w:r>
      <w:r w:rsidRPr="00133AD5">
        <w:rPr>
          <w:rFonts w:ascii="Arial" w:hAnsi="Arial" w:cs="Arial"/>
          <w:i/>
          <w:iCs/>
          <w:color w:val="000000" w:themeColor="text1"/>
          <w:sz w:val="22"/>
          <w:shd w:val="clear" w:color="auto" w:fill="FFFFFF"/>
        </w:rPr>
        <w:t>54</w:t>
      </w:r>
      <w:r w:rsidRPr="00133AD5">
        <w:rPr>
          <w:rFonts w:ascii="Arial" w:hAnsi="Arial" w:cs="Arial"/>
          <w:color w:val="000000" w:themeColor="text1"/>
          <w:sz w:val="22"/>
          <w:shd w:val="clear" w:color="auto" w:fill="FFFFFF"/>
        </w:rPr>
        <w:t>(2), pp.273-286.</w:t>
      </w:r>
    </w:p>
    <w:p w14:paraId="63522A50" w14:textId="77777777" w:rsidR="00B54401" w:rsidRPr="00133AD5" w:rsidRDefault="00C60886" w:rsidP="4EE30A7A">
      <w:pPr>
        <w:rPr>
          <w:rFonts w:ascii="Arial" w:hAnsi="Arial" w:cs="Arial"/>
          <w:color w:val="000000" w:themeColor="text1"/>
          <w:sz w:val="22"/>
          <w:shd w:val="clear" w:color="auto" w:fill="FFFFFF"/>
        </w:rPr>
      </w:pPr>
      <w:r w:rsidRPr="00133AD5">
        <w:rPr>
          <w:rFonts w:ascii="Arial" w:hAnsi="Arial" w:cs="Arial"/>
          <w:color w:val="000000" w:themeColor="text1"/>
          <w:sz w:val="22"/>
          <w:shd w:val="clear" w:color="auto" w:fill="FFFFFF"/>
        </w:rPr>
        <w:t>SMITH, K. and Hill, J., 2019. Defining the nature of blended learning through its depiction in current research. </w:t>
      </w:r>
      <w:r w:rsidRPr="00133AD5">
        <w:rPr>
          <w:rFonts w:ascii="Arial" w:hAnsi="Arial" w:cs="Arial"/>
          <w:i/>
          <w:iCs/>
          <w:color w:val="000000" w:themeColor="text1"/>
          <w:sz w:val="22"/>
          <w:shd w:val="clear" w:color="auto" w:fill="FFFFFF"/>
        </w:rPr>
        <w:t>Higher Education Research &amp; Development</w:t>
      </w:r>
      <w:r w:rsidRPr="00133AD5">
        <w:rPr>
          <w:rFonts w:ascii="Arial" w:hAnsi="Arial" w:cs="Arial"/>
          <w:color w:val="000000" w:themeColor="text1"/>
          <w:sz w:val="22"/>
          <w:shd w:val="clear" w:color="auto" w:fill="FFFFFF"/>
        </w:rPr>
        <w:t>, </w:t>
      </w:r>
      <w:r w:rsidRPr="00133AD5">
        <w:rPr>
          <w:rFonts w:ascii="Arial" w:hAnsi="Arial" w:cs="Arial"/>
          <w:i/>
          <w:iCs/>
          <w:color w:val="000000" w:themeColor="text1"/>
          <w:sz w:val="22"/>
          <w:shd w:val="clear" w:color="auto" w:fill="FFFFFF"/>
        </w:rPr>
        <w:t>38</w:t>
      </w:r>
      <w:r w:rsidRPr="00133AD5">
        <w:rPr>
          <w:rFonts w:ascii="Arial" w:hAnsi="Arial" w:cs="Arial"/>
          <w:color w:val="000000" w:themeColor="text1"/>
          <w:sz w:val="22"/>
          <w:shd w:val="clear" w:color="auto" w:fill="FFFFFF"/>
        </w:rPr>
        <w:t>(2), pp.383-397.</w:t>
      </w:r>
    </w:p>
    <w:p w14:paraId="0ED7D645" w14:textId="77777777" w:rsidR="00B54401" w:rsidRPr="00133AD5" w:rsidRDefault="00C60886" w:rsidP="4EE30A7A">
      <w:pPr>
        <w:rPr>
          <w:rFonts w:ascii="Arial" w:hAnsi="Arial" w:cs="Arial"/>
          <w:color w:val="000000" w:themeColor="text1"/>
          <w:sz w:val="22"/>
          <w:shd w:val="clear" w:color="auto" w:fill="FFFFFF"/>
        </w:rPr>
      </w:pPr>
      <w:r w:rsidRPr="00133AD5">
        <w:rPr>
          <w:rFonts w:ascii="Arial" w:hAnsi="Arial" w:cs="Arial"/>
          <w:color w:val="000000" w:themeColor="text1"/>
          <w:sz w:val="22"/>
          <w:shd w:val="clear" w:color="auto" w:fill="FFFFFF"/>
        </w:rPr>
        <w:t xml:space="preserve">SUARTAMA, I.K., </w:t>
      </w:r>
      <w:proofErr w:type="spellStart"/>
      <w:r w:rsidRPr="00133AD5">
        <w:rPr>
          <w:rFonts w:ascii="Arial" w:hAnsi="Arial" w:cs="Arial"/>
          <w:color w:val="000000" w:themeColor="text1"/>
          <w:sz w:val="22"/>
          <w:shd w:val="clear" w:color="auto" w:fill="FFFFFF"/>
        </w:rPr>
        <w:t>Setyosari</w:t>
      </w:r>
      <w:proofErr w:type="spellEnd"/>
      <w:r w:rsidRPr="00133AD5">
        <w:rPr>
          <w:rFonts w:ascii="Arial" w:hAnsi="Arial" w:cs="Arial"/>
          <w:color w:val="000000" w:themeColor="text1"/>
          <w:sz w:val="22"/>
          <w:shd w:val="clear" w:color="auto" w:fill="FFFFFF"/>
        </w:rPr>
        <w:t xml:space="preserve">, P. and </w:t>
      </w:r>
      <w:proofErr w:type="spellStart"/>
      <w:r w:rsidRPr="00133AD5">
        <w:rPr>
          <w:rFonts w:ascii="Arial" w:hAnsi="Arial" w:cs="Arial"/>
          <w:color w:val="000000" w:themeColor="text1"/>
          <w:sz w:val="22"/>
          <w:shd w:val="clear" w:color="auto" w:fill="FFFFFF"/>
        </w:rPr>
        <w:t>Ulfa</w:t>
      </w:r>
      <w:proofErr w:type="spellEnd"/>
      <w:r w:rsidRPr="00133AD5">
        <w:rPr>
          <w:rFonts w:ascii="Arial" w:hAnsi="Arial" w:cs="Arial"/>
          <w:color w:val="000000" w:themeColor="text1"/>
          <w:sz w:val="22"/>
          <w:shd w:val="clear" w:color="auto" w:fill="FFFFFF"/>
        </w:rPr>
        <w:t>, S., 2019. Development of an instructional design model for mobile blended learning in higher education. </w:t>
      </w:r>
      <w:r w:rsidRPr="00133AD5">
        <w:rPr>
          <w:rFonts w:ascii="Arial" w:hAnsi="Arial" w:cs="Arial"/>
          <w:i/>
          <w:iCs/>
          <w:color w:val="000000" w:themeColor="text1"/>
          <w:sz w:val="22"/>
          <w:shd w:val="clear" w:color="auto" w:fill="FFFFFF"/>
        </w:rPr>
        <w:t>International Journal of Emerging Technologies in Learning</w:t>
      </w:r>
      <w:r w:rsidRPr="00133AD5">
        <w:rPr>
          <w:rFonts w:ascii="Arial" w:hAnsi="Arial" w:cs="Arial"/>
          <w:color w:val="000000" w:themeColor="text1"/>
          <w:sz w:val="22"/>
          <w:shd w:val="clear" w:color="auto" w:fill="FFFFFF"/>
        </w:rPr>
        <w:t>, </w:t>
      </w:r>
      <w:r w:rsidRPr="00133AD5">
        <w:rPr>
          <w:rFonts w:ascii="Arial" w:hAnsi="Arial" w:cs="Arial"/>
          <w:i/>
          <w:iCs/>
          <w:color w:val="000000" w:themeColor="text1"/>
          <w:sz w:val="22"/>
          <w:shd w:val="clear" w:color="auto" w:fill="FFFFFF"/>
        </w:rPr>
        <w:t>14</w:t>
      </w:r>
      <w:r w:rsidRPr="00133AD5">
        <w:rPr>
          <w:rFonts w:ascii="Arial" w:hAnsi="Arial" w:cs="Arial"/>
          <w:color w:val="000000" w:themeColor="text1"/>
          <w:sz w:val="22"/>
          <w:shd w:val="clear" w:color="auto" w:fill="FFFFFF"/>
        </w:rPr>
        <w:t>(16).</w:t>
      </w:r>
    </w:p>
    <w:p w14:paraId="337CE86B" w14:textId="77777777" w:rsidR="00B54401" w:rsidRPr="00133AD5" w:rsidRDefault="00C60886" w:rsidP="4EE30A7A">
      <w:pPr>
        <w:rPr>
          <w:rFonts w:ascii="Arial" w:hAnsi="Arial" w:cs="Arial"/>
          <w:color w:val="000000" w:themeColor="text1"/>
          <w:sz w:val="22"/>
          <w:shd w:val="clear" w:color="auto" w:fill="FFFFFF"/>
        </w:rPr>
      </w:pPr>
      <w:r w:rsidRPr="00133AD5">
        <w:rPr>
          <w:rFonts w:ascii="Arial" w:hAnsi="Arial" w:cs="Arial"/>
          <w:color w:val="000000" w:themeColor="text1"/>
          <w:sz w:val="22"/>
          <w:shd w:val="clear" w:color="auto" w:fill="FFFFFF"/>
        </w:rPr>
        <w:t xml:space="preserve">SUARTAMA, I.K., </w:t>
      </w:r>
      <w:proofErr w:type="spellStart"/>
      <w:r w:rsidRPr="00133AD5">
        <w:rPr>
          <w:rFonts w:ascii="Arial" w:hAnsi="Arial" w:cs="Arial"/>
          <w:color w:val="000000" w:themeColor="text1"/>
          <w:sz w:val="22"/>
          <w:shd w:val="clear" w:color="auto" w:fill="FFFFFF"/>
        </w:rPr>
        <w:t>Setyosari</w:t>
      </w:r>
      <w:proofErr w:type="spellEnd"/>
      <w:r w:rsidRPr="00133AD5">
        <w:rPr>
          <w:rFonts w:ascii="Arial" w:hAnsi="Arial" w:cs="Arial"/>
          <w:color w:val="000000" w:themeColor="text1"/>
          <w:sz w:val="22"/>
          <w:shd w:val="clear" w:color="auto" w:fill="FFFFFF"/>
        </w:rPr>
        <w:t xml:space="preserve">, P. and </w:t>
      </w:r>
      <w:proofErr w:type="spellStart"/>
      <w:r w:rsidRPr="00133AD5">
        <w:rPr>
          <w:rFonts w:ascii="Arial" w:hAnsi="Arial" w:cs="Arial"/>
          <w:color w:val="000000" w:themeColor="text1"/>
          <w:sz w:val="22"/>
          <w:shd w:val="clear" w:color="auto" w:fill="FFFFFF"/>
        </w:rPr>
        <w:t>Ulfa</w:t>
      </w:r>
      <w:proofErr w:type="spellEnd"/>
      <w:r w:rsidRPr="00133AD5">
        <w:rPr>
          <w:rFonts w:ascii="Arial" w:hAnsi="Arial" w:cs="Arial"/>
          <w:color w:val="000000" w:themeColor="text1"/>
          <w:sz w:val="22"/>
          <w:shd w:val="clear" w:color="auto" w:fill="FFFFFF"/>
        </w:rPr>
        <w:t>, S., 2019. Development of an instructional design model for mobile blended learning in higher education. </w:t>
      </w:r>
      <w:r w:rsidRPr="00133AD5">
        <w:rPr>
          <w:rFonts w:ascii="Arial" w:hAnsi="Arial" w:cs="Arial"/>
          <w:i/>
          <w:iCs/>
          <w:color w:val="000000" w:themeColor="text1"/>
          <w:sz w:val="22"/>
          <w:shd w:val="clear" w:color="auto" w:fill="FFFFFF"/>
        </w:rPr>
        <w:t>International Journal of Emerging Technologies in Learning</w:t>
      </w:r>
      <w:r w:rsidRPr="00133AD5">
        <w:rPr>
          <w:rFonts w:ascii="Arial" w:hAnsi="Arial" w:cs="Arial"/>
          <w:color w:val="000000" w:themeColor="text1"/>
          <w:sz w:val="22"/>
          <w:shd w:val="clear" w:color="auto" w:fill="FFFFFF"/>
        </w:rPr>
        <w:t>, </w:t>
      </w:r>
      <w:r w:rsidRPr="00133AD5">
        <w:rPr>
          <w:rFonts w:ascii="Arial" w:hAnsi="Arial" w:cs="Arial"/>
          <w:i/>
          <w:iCs/>
          <w:color w:val="000000" w:themeColor="text1"/>
          <w:sz w:val="22"/>
          <w:shd w:val="clear" w:color="auto" w:fill="FFFFFF"/>
        </w:rPr>
        <w:t>14</w:t>
      </w:r>
      <w:r w:rsidRPr="00133AD5">
        <w:rPr>
          <w:rFonts w:ascii="Arial" w:hAnsi="Arial" w:cs="Arial"/>
          <w:color w:val="000000" w:themeColor="text1"/>
          <w:sz w:val="22"/>
          <w:shd w:val="clear" w:color="auto" w:fill="FFFFFF"/>
        </w:rPr>
        <w:t>(16).</w:t>
      </w:r>
    </w:p>
    <w:p w14:paraId="748DF079" w14:textId="77777777" w:rsidR="00B54401" w:rsidRPr="00133AD5" w:rsidRDefault="00C60886" w:rsidP="4EE30A7A">
      <w:pPr>
        <w:rPr>
          <w:rFonts w:ascii="Arial" w:hAnsi="Arial" w:cs="Arial"/>
          <w:color w:val="000000" w:themeColor="text1"/>
          <w:sz w:val="22"/>
          <w:shd w:val="clear" w:color="auto" w:fill="FFFFFF"/>
        </w:rPr>
      </w:pPr>
      <w:r w:rsidRPr="00133AD5">
        <w:rPr>
          <w:rFonts w:ascii="Arial" w:hAnsi="Arial" w:cs="Arial"/>
          <w:color w:val="000000" w:themeColor="text1"/>
          <w:sz w:val="22"/>
          <w:shd w:val="clear" w:color="auto" w:fill="FFFFFF"/>
        </w:rPr>
        <w:t xml:space="preserve">SUBHASH, S. and </w:t>
      </w:r>
      <w:proofErr w:type="spellStart"/>
      <w:r w:rsidRPr="00133AD5">
        <w:rPr>
          <w:rFonts w:ascii="Arial" w:hAnsi="Arial" w:cs="Arial"/>
          <w:color w:val="000000" w:themeColor="text1"/>
          <w:sz w:val="22"/>
          <w:shd w:val="clear" w:color="auto" w:fill="FFFFFF"/>
        </w:rPr>
        <w:t>Cudney</w:t>
      </w:r>
      <w:proofErr w:type="spellEnd"/>
      <w:r w:rsidRPr="00133AD5">
        <w:rPr>
          <w:rFonts w:ascii="Arial" w:hAnsi="Arial" w:cs="Arial"/>
          <w:color w:val="000000" w:themeColor="text1"/>
          <w:sz w:val="22"/>
          <w:shd w:val="clear" w:color="auto" w:fill="FFFFFF"/>
        </w:rPr>
        <w:t>, E.A., 2018. Gamified learning in higher education: A systematic review of the literature. </w:t>
      </w:r>
      <w:r w:rsidRPr="00133AD5">
        <w:rPr>
          <w:rFonts w:ascii="Arial" w:hAnsi="Arial" w:cs="Arial"/>
          <w:i/>
          <w:iCs/>
          <w:color w:val="000000" w:themeColor="text1"/>
          <w:sz w:val="22"/>
          <w:shd w:val="clear" w:color="auto" w:fill="FFFFFF"/>
        </w:rPr>
        <w:t>Computers in human behavior</w:t>
      </w:r>
      <w:r w:rsidRPr="00133AD5">
        <w:rPr>
          <w:rFonts w:ascii="Arial" w:hAnsi="Arial" w:cs="Arial"/>
          <w:color w:val="000000" w:themeColor="text1"/>
          <w:sz w:val="22"/>
          <w:shd w:val="clear" w:color="auto" w:fill="FFFFFF"/>
        </w:rPr>
        <w:t>, </w:t>
      </w:r>
      <w:r w:rsidRPr="00133AD5">
        <w:rPr>
          <w:rFonts w:ascii="Arial" w:hAnsi="Arial" w:cs="Arial"/>
          <w:i/>
          <w:iCs/>
          <w:color w:val="000000" w:themeColor="text1"/>
          <w:sz w:val="22"/>
          <w:shd w:val="clear" w:color="auto" w:fill="FFFFFF"/>
        </w:rPr>
        <w:t>87</w:t>
      </w:r>
      <w:r w:rsidRPr="00133AD5">
        <w:rPr>
          <w:rFonts w:ascii="Arial" w:hAnsi="Arial" w:cs="Arial"/>
          <w:color w:val="000000" w:themeColor="text1"/>
          <w:sz w:val="22"/>
          <w:shd w:val="clear" w:color="auto" w:fill="FFFFFF"/>
        </w:rPr>
        <w:t>, pp.192-206.</w:t>
      </w:r>
    </w:p>
    <w:p w14:paraId="6FCBBF83" w14:textId="77777777" w:rsidR="00B54401" w:rsidRPr="00133AD5" w:rsidRDefault="00C60886" w:rsidP="4EE30A7A">
      <w:pPr>
        <w:rPr>
          <w:rFonts w:ascii="Arial" w:hAnsi="Arial" w:cs="Arial"/>
          <w:color w:val="000000" w:themeColor="text1"/>
          <w:sz w:val="22"/>
          <w:shd w:val="clear" w:color="auto" w:fill="FFFFFF"/>
        </w:rPr>
      </w:pPr>
      <w:r w:rsidRPr="00133AD5">
        <w:rPr>
          <w:rFonts w:ascii="Arial" w:hAnsi="Arial" w:cs="Arial"/>
          <w:color w:val="000000" w:themeColor="text1"/>
          <w:sz w:val="22"/>
          <w:shd w:val="clear" w:color="auto" w:fill="FFFFFF"/>
        </w:rPr>
        <w:t xml:space="preserve">TSENG, </w:t>
      </w:r>
      <w:proofErr w:type="gramStart"/>
      <w:r w:rsidRPr="00133AD5">
        <w:rPr>
          <w:rFonts w:ascii="Arial" w:hAnsi="Arial" w:cs="Arial"/>
          <w:color w:val="000000" w:themeColor="text1"/>
          <w:sz w:val="22"/>
          <w:shd w:val="clear" w:color="auto" w:fill="FFFFFF"/>
        </w:rPr>
        <w:t>H.</w:t>
      </w:r>
      <w:proofErr w:type="gramEnd"/>
      <w:r w:rsidRPr="00133AD5">
        <w:rPr>
          <w:rFonts w:ascii="Arial" w:hAnsi="Arial" w:cs="Arial"/>
          <w:color w:val="000000" w:themeColor="text1"/>
          <w:sz w:val="22"/>
          <w:shd w:val="clear" w:color="auto" w:fill="FFFFFF"/>
        </w:rPr>
        <w:t xml:space="preserve"> and Walsh Jr, E.J., 2016. Blended vs. traditional course delivery: Comparing students’ motivation, learning outcomes, and preferences. </w:t>
      </w:r>
      <w:r w:rsidRPr="00133AD5">
        <w:rPr>
          <w:rFonts w:ascii="Arial" w:hAnsi="Arial" w:cs="Arial"/>
          <w:i/>
          <w:iCs/>
          <w:color w:val="000000" w:themeColor="text1"/>
          <w:sz w:val="22"/>
          <w:shd w:val="clear" w:color="auto" w:fill="FFFFFF"/>
        </w:rPr>
        <w:t>Quarterly Review of Distance Education</w:t>
      </w:r>
      <w:r w:rsidRPr="00133AD5">
        <w:rPr>
          <w:rFonts w:ascii="Arial" w:hAnsi="Arial" w:cs="Arial"/>
          <w:color w:val="000000" w:themeColor="text1"/>
          <w:sz w:val="22"/>
          <w:shd w:val="clear" w:color="auto" w:fill="FFFFFF"/>
        </w:rPr>
        <w:t>, </w:t>
      </w:r>
      <w:r w:rsidRPr="00133AD5">
        <w:rPr>
          <w:rFonts w:ascii="Arial" w:hAnsi="Arial" w:cs="Arial"/>
          <w:i/>
          <w:iCs/>
          <w:color w:val="000000" w:themeColor="text1"/>
          <w:sz w:val="22"/>
          <w:shd w:val="clear" w:color="auto" w:fill="FFFFFF"/>
        </w:rPr>
        <w:t>17</w:t>
      </w:r>
      <w:r w:rsidRPr="00133AD5">
        <w:rPr>
          <w:rFonts w:ascii="Arial" w:hAnsi="Arial" w:cs="Arial"/>
          <w:color w:val="000000" w:themeColor="text1"/>
          <w:sz w:val="22"/>
          <w:shd w:val="clear" w:color="auto" w:fill="FFFFFF"/>
        </w:rPr>
        <w:t>(1), pp.1-21.</w:t>
      </w:r>
    </w:p>
    <w:p w14:paraId="2A4041B2" w14:textId="77777777" w:rsidR="00B54401" w:rsidRPr="00133AD5" w:rsidRDefault="00C60886" w:rsidP="4EE30A7A">
      <w:pPr>
        <w:rPr>
          <w:rFonts w:ascii="Arial" w:hAnsi="Arial" w:cs="Arial"/>
          <w:color w:val="000000" w:themeColor="text1"/>
          <w:sz w:val="22"/>
          <w:shd w:val="clear" w:color="auto" w:fill="FFFFFF"/>
        </w:rPr>
      </w:pPr>
      <w:r w:rsidRPr="00133AD5">
        <w:rPr>
          <w:rFonts w:ascii="Arial" w:hAnsi="Arial" w:cs="Arial"/>
          <w:color w:val="000000" w:themeColor="text1"/>
          <w:sz w:val="22"/>
          <w:shd w:val="clear" w:color="auto" w:fill="FFFFFF"/>
        </w:rPr>
        <w:t>WELDY, T.G., 2018. Traditional, blended, or online: Business student preferences and experience with different course formats. </w:t>
      </w:r>
      <w:r w:rsidRPr="00133AD5">
        <w:rPr>
          <w:rFonts w:ascii="Arial" w:hAnsi="Arial" w:cs="Arial"/>
          <w:i/>
          <w:iCs/>
          <w:color w:val="000000" w:themeColor="text1"/>
          <w:sz w:val="22"/>
          <w:shd w:val="clear" w:color="auto" w:fill="FFFFFF"/>
        </w:rPr>
        <w:t>E-Journal of Business Education and Scholarship of Teaching</w:t>
      </w:r>
      <w:r w:rsidRPr="00133AD5">
        <w:rPr>
          <w:rFonts w:ascii="Arial" w:hAnsi="Arial" w:cs="Arial"/>
          <w:color w:val="000000" w:themeColor="text1"/>
          <w:sz w:val="22"/>
          <w:shd w:val="clear" w:color="auto" w:fill="FFFFFF"/>
        </w:rPr>
        <w:t>, </w:t>
      </w:r>
      <w:r w:rsidRPr="00133AD5">
        <w:rPr>
          <w:rFonts w:ascii="Arial" w:hAnsi="Arial" w:cs="Arial"/>
          <w:i/>
          <w:iCs/>
          <w:color w:val="000000" w:themeColor="text1"/>
          <w:sz w:val="22"/>
          <w:shd w:val="clear" w:color="auto" w:fill="FFFFFF"/>
        </w:rPr>
        <w:t>12</w:t>
      </w:r>
      <w:r w:rsidRPr="00133AD5">
        <w:rPr>
          <w:rFonts w:ascii="Arial" w:hAnsi="Arial" w:cs="Arial"/>
          <w:color w:val="000000" w:themeColor="text1"/>
          <w:sz w:val="22"/>
          <w:shd w:val="clear" w:color="auto" w:fill="FFFFFF"/>
        </w:rPr>
        <w:t>(2), pp.55-62.</w:t>
      </w:r>
    </w:p>
    <w:p w14:paraId="3265D8CC" w14:textId="77777777" w:rsidR="00B54401" w:rsidRPr="00133AD5" w:rsidRDefault="00C60886" w:rsidP="4EE30A7A">
      <w:pPr>
        <w:rPr>
          <w:rFonts w:ascii="Arial" w:hAnsi="Arial" w:cs="Arial"/>
          <w:color w:val="000000" w:themeColor="text1"/>
          <w:sz w:val="22"/>
          <w:shd w:val="clear" w:color="auto" w:fill="FFFFFF"/>
        </w:rPr>
      </w:pPr>
      <w:r w:rsidRPr="00133AD5">
        <w:rPr>
          <w:rFonts w:ascii="Arial" w:hAnsi="Arial" w:cs="Arial"/>
          <w:color w:val="000000" w:themeColor="text1"/>
          <w:sz w:val="22"/>
          <w:shd w:val="clear" w:color="auto" w:fill="FFFFFF"/>
        </w:rPr>
        <w:lastRenderedPageBreak/>
        <w:t xml:space="preserve">XHAFERI, G., </w:t>
      </w:r>
      <w:proofErr w:type="spellStart"/>
      <w:r w:rsidRPr="00133AD5">
        <w:rPr>
          <w:rFonts w:ascii="Arial" w:hAnsi="Arial" w:cs="Arial"/>
          <w:color w:val="000000" w:themeColor="text1"/>
          <w:sz w:val="22"/>
          <w:shd w:val="clear" w:color="auto" w:fill="FFFFFF"/>
        </w:rPr>
        <w:t>Farizi</w:t>
      </w:r>
      <w:proofErr w:type="spellEnd"/>
      <w:r w:rsidRPr="00133AD5">
        <w:rPr>
          <w:rFonts w:ascii="Arial" w:hAnsi="Arial" w:cs="Arial"/>
          <w:color w:val="000000" w:themeColor="text1"/>
          <w:sz w:val="22"/>
          <w:shd w:val="clear" w:color="auto" w:fill="FFFFFF"/>
        </w:rPr>
        <w:t xml:space="preserve">, A. and </w:t>
      </w:r>
      <w:proofErr w:type="spellStart"/>
      <w:r w:rsidRPr="00133AD5">
        <w:rPr>
          <w:rFonts w:ascii="Arial" w:hAnsi="Arial" w:cs="Arial"/>
          <w:color w:val="000000" w:themeColor="text1"/>
          <w:sz w:val="22"/>
          <w:shd w:val="clear" w:color="auto" w:fill="FFFFFF"/>
        </w:rPr>
        <w:t>Bahiti</w:t>
      </w:r>
      <w:proofErr w:type="spellEnd"/>
      <w:r w:rsidRPr="00133AD5">
        <w:rPr>
          <w:rFonts w:ascii="Arial" w:hAnsi="Arial" w:cs="Arial"/>
          <w:color w:val="000000" w:themeColor="text1"/>
          <w:sz w:val="22"/>
          <w:shd w:val="clear" w:color="auto" w:fill="FFFFFF"/>
        </w:rPr>
        <w:t>, R., 2018. Teacher 'attitudes towards e-learning in higher education in Macedonia Case study: University of Tetovo. </w:t>
      </w:r>
      <w:r w:rsidRPr="00133AD5">
        <w:rPr>
          <w:rFonts w:ascii="Arial" w:hAnsi="Arial" w:cs="Arial"/>
          <w:i/>
          <w:iCs/>
          <w:color w:val="000000" w:themeColor="text1"/>
          <w:sz w:val="22"/>
          <w:shd w:val="clear" w:color="auto" w:fill="FFFFFF"/>
        </w:rPr>
        <w:t>European Journal of Electrical Engineering and Computer Science</w:t>
      </w:r>
      <w:r w:rsidRPr="00133AD5">
        <w:rPr>
          <w:rFonts w:ascii="Arial" w:hAnsi="Arial" w:cs="Arial"/>
          <w:color w:val="000000" w:themeColor="text1"/>
          <w:sz w:val="22"/>
          <w:shd w:val="clear" w:color="auto" w:fill="FFFFFF"/>
        </w:rPr>
        <w:t>, </w:t>
      </w:r>
      <w:r w:rsidRPr="00133AD5">
        <w:rPr>
          <w:rFonts w:ascii="Arial" w:hAnsi="Arial" w:cs="Arial"/>
          <w:i/>
          <w:iCs/>
          <w:color w:val="000000" w:themeColor="text1"/>
          <w:sz w:val="22"/>
          <w:shd w:val="clear" w:color="auto" w:fill="FFFFFF"/>
        </w:rPr>
        <w:t>2</w:t>
      </w:r>
      <w:r w:rsidRPr="00133AD5">
        <w:rPr>
          <w:rFonts w:ascii="Arial" w:hAnsi="Arial" w:cs="Arial"/>
          <w:color w:val="000000" w:themeColor="text1"/>
          <w:sz w:val="22"/>
          <w:shd w:val="clear" w:color="auto" w:fill="FFFFFF"/>
        </w:rPr>
        <w:t>(5).</w:t>
      </w:r>
    </w:p>
    <w:p w14:paraId="62486C05" w14:textId="77777777" w:rsidR="00AD751F" w:rsidRPr="00133AD5" w:rsidRDefault="00AD751F" w:rsidP="00AD751F">
      <w:pPr>
        <w:rPr>
          <w:rFonts w:ascii="Arial" w:hAnsi="Arial" w:cs="Arial"/>
          <w:color w:val="000000" w:themeColor="text1"/>
          <w:sz w:val="22"/>
          <w:lang w:val="en-IN"/>
        </w:rPr>
      </w:pPr>
    </w:p>
    <w:sectPr w:rsidR="00AD751F" w:rsidRPr="00133AD5" w:rsidSect="00974046">
      <w:footerReference w:type="default" r:id="rId8"/>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FAAAEC" w14:textId="77777777" w:rsidR="003D1504" w:rsidRDefault="003D1504">
      <w:pPr>
        <w:spacing w:after="0" w:line="240" w:lineRule="auto"/>
      </w:pPr>
      <w:r>
        <w:separator/>
      </w:r>
    </w:p>
  </w:endnote>
  <w:endnote w:type="continuationSeparator" w:id="0">
    <w:p w14:paraId="6C0AF816" w14:textId="77777777" w:rsidR="003D1504" w:rsidRDefault="003D15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4841925"/>
      <w:docPartObj>
        <w:docPartGallery w:val="Page Numbers (Bottom of Page)"/>
        <w:docPartUnique/>
      </w:docPartObj>
    </w:sdtPr>
    <w:sdtEndPr/>
    <w:sdtContent>
      <w:p w14:paraId="2A63EB2F" w14:textId="77777777" w:rsidR="00974046" w:rsidRDefault="00C60886">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101652C" w14:textId="77777777" w:rsidR="00974046" w:rsidRDefault="009740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E47CB4" w14:textId="77777777" w:rsidR="003D1504" w:rsidRDefault="003D1504">
      <w:pPr>
        <w:spacing w:after="0" w:line="240" w:lineRule="auto"/>
      </w:pPr>
      <w:r>
        <w:separator/>
      </w:r>
    </w:p>
  </w:footnote>
  <w:footnote w:type="continuationSeparator" w:id="0">
    <w:p w14:paraId="3C51DAC7" w14:textId="77777777" w:rsidR="003D1504" w:rsidRDefault="003D15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17BF9"/>
    <w:multiLevelType w:val="multilevel"/>
    <w:tmpl w:val="C3D68E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FE2DC5"/>
    <w:multiLevelType w:val="multilevel"/>
    <w:tmpl w:val="1F7649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876919"/>
    <w:multiLevelType w:val="multilevel"/>
    <w:tmpl w:val="86366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C1E333F"/>
    <w:multiLevelType w:val="multilevel"/>
    <w:tmpl w:val="76CE3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0F738B2"/>
    <w:multiLevelType w:val="multilevel"/>
    <w:tmpl w:val="8E0AB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6A15D08"/>
    <w:multiLevelType w:val="multilevel"/>
    <w:tmpl w:val="862005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6D81B9D"/>
    <w:multiLevelType w:val="multilevel"/>
    <w:tmpl w:val="070EED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01619F5"/>
    <w:multiLevelType w:val="multilevel"/>
    <w:tmpl w:val="00D436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F37638B"/>
    <w:multiLevelType w:val="multilevel"/>
    <w:tmpl w:val="131C9F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22F41EE"/>
    <w:multiLevelType w:val="multilevel"/>
    <w:tmpl w:val="1A34A3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43A1729"/>
    <w:multiLevelType w:val="multilevel"/>
    <w:tmpl w:val="80A476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7572723"/>
    <w:multiLevelType w:val="multilevel"/>
    <w:tmpl w:val="215ADC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CB7510A"/>
    <w:multiLevelType w:val="multilevel"/>
    <w:tmpl w:val="59E8A8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4"/>
  </w:num>
  <w:num w:numId="3">
    <w:abstractNumId w:val="3"/>
  </w:num>
  <w:num w:numId="4">
    <w:abstractNumId w:val="11"/>
  </w:num>
  <w:num w:numId="5">
    <w:abstractNumId w:val="10"/>
  </w:num>
  <w:num w:numId="6">
    <w:abstractNumId w:val="8"/>
  </w:num>
  <w:num w:numId="7">
    <w:abstractNumId w:val="9"/>
  </w:num>
  <w:num w:numId="8">
    <w:abstractNumId w:val="0"/>
  </w:num>
  <w:num w:numId="9">
    <w:abstractNumId w:val="7"/>
  </w:num>
  <w:num w:numId="10">
    <w:abstractNumId w:val="1"/>
  </w:num>
  <w:num w:numId="11">
    <w:abstractNumId w:val="5"/>
  </w:num>
  <w:num w:numId="12">
    <w:abstractNumId w:val="6"/>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5E2C"/>
    <w:rsid w:val="00020C50"/>
    <w:rsid w:val="00023CC3"/>
    <w:rsid w:val="0003521E"/>
    <w:rsid w:val="00066536"/>
    <w:rsid w:val="000D02D1"/>
    <w:rsid w:val="000D6228"/>
    <w:rsid w:val="000F5434"/>
    <w:rsid w:val="00116BD5"/>
    <w:rsid w:val="00133AD5"/>
    <w:rsid w:val="0014094B"/>
    <w:rsid w:val="001474C8"/>
    <w:rsid w:val="00152FD2"/>
    <w:rsid w:val="00165FAB"/>
    <w:rsid w:val="00175237"/>
    <w:rsid w:val="00175572"/>
    <w:rsid w:val="001A5E2C"/>
    <w:rsid w:val="001B3C78"/>
    <w:rsid w:val="001B56BA"/>
    <w:rsid w:val="001C3529"/>
    <w:rsid w:val="00233727"/>
    <w:rsid w:val="00291D87"/>
    <w:rsid w:val="002C2E73"/>
    <w:rsid w:val="00311251"/>
    <w:rsid w:val="00317716"/>
    <w:rsid w:val="003522A7"/>
    <w:rsid w:val="00353884"/>
    <w:rsid w:val="00370DCC"/>
    <w:rsid w:val="0039777B"/>
    <w:rsid w:val="003D1504"/>
    <w:rsid w:val="00401558"/>
    <w:rsid w:val="004B2EDF"/>
    <w:rsid w:val="004E2988"/>
    <w:rsid w:val="00503C92"/>
    <w:rsid w:val="0051265A"/>
    <w:rsid w:val="00516BC6"/>
    <w:rsid w:val="005510B3"/>
    <w:rsid w:val="00561CAF"/>
    <w:rsid w:val="0057407F"/>
    <w:rsid w:val="00574361"/>
    <w:rsid w:val="005C0512"/>
    <w:rsid w:val="005D0447"/>
    <w:rsid w:val="005F6374"/>
    <w:rsid w:val="00630B11"/>
    <w:rsid w:val="00657436"/>
    <w:rsid w:val="00690843"/>
    <w:rsid w:val="006D32DA"/>
    <w:rsid w:val="00722112"/>
    <w:rsid w:val="0074011C"/>
    <w:rsid w:val="00742248"/>
    <w:rsid w:val="007B5BD8"/>
    <w:rsid w:val="007E4778"/>
    <w:rsid w:val="007E61E8"/>
    <w:rsid w:val="00803E8C"/>
    <w:rsid w:val="0080649D"/>
    <w:rsid w:val="008231E9"/>
    <w:rsid w:val="00842D41"/>
    <w:rsid w:val="00857E17"/>
    <w:rsid w:val="008628DF"/>
    <w:rsid w:val="00883FB3"/>
    <w:rsid w:val="009326A9"/>
    <w:rsid w:val="009525EA"/>
    <w:rsid w:val="00974046"/>
    <w:rsid w:val="0098004B"/>
    <w:rsid w:val="009B1AD6"/>
    <w:rsid w:val="00A06D9C"/>
    <w:rsid w:val="00A3232C"/>
    <w:rsid w:val="00A40E41"/>
    <w:rsid w:val="00A52C4F"/>
    <w:rsid w:val="00AB3D25"/>
    <w:rsid w:val="00AD751F"/>
    <w:rsid w:val="00B25157"/>
    <w:rsid w:val="00B25F63"/>
    <w:rsid w:val="00B51A79"/>
    <w:rsid w:val="00B54401"/>
    <w:rsid w:val="00B60C51"/>
    <w:rsid w:val="00B80DDE"/>
    <w:rsid w:val="00BA00CD"/>
    <w:rsid w:val="00BC4EE4"/>
    <w:rsid w:val="00BF445F"/>
    <w:rsid w:val="00C36BF3"/>
    <w:rsid w:val="00C54F8F"/>
    <w:rsid w:val="00C60177"/>
    <w:rsid w:val="00C60886"/>
    <w:rsid w:val="00C63A25"/>
    <w:rsid w:val="00C95224"/>
    <w:rsid w:val="00CA4583"/>
    <w:rsid w:val="00CA4B62"/>
    <w:rsid w:val="00CF57D7"/>
    <w:rsid w:val="00D326D7"/>
    <w:rsid w:val="00D456D6"/>
    <w:rsid w:val="00D61669"/>
    <w:rsid w:val="00D743AC"/>
    <w:rsid w:val="00D76CAB"/>
    <w:rsid w:val="00D935C2"/>
    <w:rsid w:val="00DA387A"/>
    <w:rsid w:val="00DB031A"/>
    <w:rsid w:val="00DB122E"/>
    <w:rsid w:val="00DC38FB"/>
    <w:rsid w:val="00DD4B58"/>
    <w:rsid w:val="00E41491"/>
    <w:rsid w:val="00EB418A"/>
    <w:rsid w:val="00EB53D3"/>
    <w:rsid w:val="00F14C71"/>
    <w:rsid w:val="00FE5FC9"/>
    <w:rsid w:val="4EE30A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4A95D"/>
  <w15:docId w15:val="{8529F2AD-1D37-4BD2-ABAD-BC45F3DDC2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5E2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A5E2C"/>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semiHidden/>
    <w:unhideWhenUsed/>
    <w:qFormat/>
    <w:rsid w:val="00EB418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14094B"/>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14094B"/>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5E2C"/>
    <w:rPr>
      <w:rFonts w:ascii="Times New Roman" w:eastAsiaTheme="majorEastAsia" w:hAnsi="Times New Roman" w:cstheme="majorBidi"/>
      <w:b/>
      <w:bCs/>
      <w:color w:val="000000" w:themeColor="text1"/>
      <w:sz w:val="24"/>
      <w:szCs w:val="28"/>
    </w:rPr>
  </w:style>
  <w:style w:type="character" w:customStyle="1" w:styleId="Heading3Char">
    <w:name w:val="Heading 3 Char"/>
    <w:basedOn w:val="DefaultParagraphFont"/>
    <w:link w:val="Heading3"/>
    <w:uiPriority w:val="9"/>
    <w:semiHidden/>
    <w:rsid w:val="0014094B"/>
    <w:rPr>
      <w:rFonts w:asciiTheme="majorHAnsi" w:eastAsiaTheme="majorEastAsia" w:hAnsiTheme="majorHAnsi" w:cstheme="majorBidi"/>
      <w:b/>
      <w:bCs/>
      <w:color w:val="4F81BD" w:themeColor="accent1"/>
      <w:sz w:val="24"/>
    </w:rPr>
  </w:style>
  <w:style w:type="character" w:customStyle="1" w:styleId="Heading4Char">
    <w:name w:val="Heading 4 Char"/>
    <w:basedOn w:val="DefaultParagraphFont"/>
    <w:link w:val="Heading4"/>
    <w:uiPriority w:val="9"/>
    <w:semiHidden/>
    <w:rsid w:val="0014094B"/>
    <w:rPr>
      <w:rFonts w:asciiTheme="majorHAnsi" w:eastAsiaTheme="majorEastAsia" w:hAnsiTheme="majorHAnsi" w:cstheme="majorBidi"/>
      <w:b/>
      <w:bCs/>
      <w:i/>
      <w:iCs/>
      <w:color w:val="4F81BD" w:themeColor="accent1"/>
      <w:sz w:val="24"/>
    </w:rPr>
  </w:style>
  <w:style w:type="character" w:styleId="Strong">
    <w:name w:val="Strong"/>
    <w:basedOn w:val="DefaultParagraphFont"/>
    <w:uiPriority w:val="22"/>
    <w:qFormat/>
    <w:rsid w:val="0014094B"/>
    <w:rPr>
      <w:b/>
      <w:bCs/>
    </w:rPr>
  </w:style>
  <w:style w:type="paragraph" w:customStyle="1" w:styleId="selectionshareable">
    <w:name w:val="selectionshareable"/>
    <w:basedOn w:val="Normal"/>
    <w:rsid w:val="0014094B"/>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14094B"/>
    <w:rPr>
      <w:color w:val="0000FF"/>
      <w:u w:val="single"/>
    </w:rPr>
  </w:style>
  <w:style w:type="character" w:customStyle="1" w:styleId="Heading2Char">
    <w:name w:val="Heading 2 Char"/>
    <w:basedOn w:val="DefaultParagraphFont"/>
    <w:link w:val="Heading2"/>
    <w:uiPriority w:val="9"/>
    <w:semiHidden/>
    <w:rsid w:val="00EB418A"/>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unhideWhenUsed/>
    <w:rsid w:val="00EB418A"/>
    <w:pPr>
      <w:spacing w:before="100" w:beforeAutospacing="1" w:after="100" w:afterAutospacing="1" w:line="240" w:lineRule="auto"/>
      <w:jc w:val="left"/>
    </w:pPr>
    <w:rPr>
      <w:rFonts w:eastAsia="Times New Roman" w:cs="Times New Roman"/>
      <w:szCs w:val="24"/>
    </w:rPr>
  </w:style>
  <w:style w:type="character" w:customStyle="1" w:styleId="mw-headline">
    <w:name w:val="mw-headline"/>
    <w:basedOn w:val="DefaultParagraphFont"/>
    <w:rsid w:val="005510B3"/>
  </w:style>
  <w:style w:type="paragraph" w:styleId="ListParagraph">
    <w:name w:val="List Paragraph"/>
    <w:basedOn w:val="Normal"/>
    <w:uiPriority w:val="34"/>
    <w:qFormat/>
    <w:rsid w:val="00B60C51"/>
    <w:pPr>
      <w:ind w:left="720"/>
      <w:contextualSpacing/>
    </w:pPr>
  </w:style>
  <w:style w:type="paragraph" w:styleId="TOCHeading">
    <w:name w:val="TOC Heading"/>
    <w:basedOn w:val="Heading1"/>
    <w:next w:val="Normal"/>
    <w:uiPriority w:val="39"/>
    <w:semiHidden/>
    <w:unhideWhenUsed/>
    <w:qFormat/>
    <w:rsid w:val="00974046"/>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974046"/>
    <w:pPr>
      <w:spacing w:after="100"/>
    </w:pPr>
  </w:style>
  <w:style w:type="paragraph" w:styleId="BalloonText">
    <w:name w:val="Balloon Text"/>
    <w:basedOn w:val="Normal"/>
    <w:link w:val="BalloonTextChar"/>
    <w:uiPriority w:val="99"/>
    <w:semiHidden/>
    <w:unhideWhenUsed/>
    <w:rsid w:val="009740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4046"/>
    <w:rPr>
      <w:rFonts w:ascii="Tahoma" w:hAnsi="Tahoma" w:cs="Tahoma"/>
      <w:sz w:val="16"/>
      <w:szCs w:val="16"/>
    </w:rPr>
  </w:style>
  <w:style w:type="paragraph" w:styleId="Header">
    <w:name w:val="header"/>
    <w:basedOn w:val="Normal"/>
    <w:link w:val="HeaderChar"/>
    <w:uiPriority w:val="99"/>
    <w:semiHidden/>
    <w:unhideWhenUsed/>
    <w:rsid w:val="0097404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74046"/>
    <w:rPr>
      <w:rFonts w:ascii="Times New Roman" w:hAnsi="Times New Roman"/>
      <w:sz w:val="24"/>
    </w:rPr>
  </w:style>
  <w:style w:type="paragraph" w:styleId="Footer">
    <w:name w:val="footer"/>
    <w:basedOn w:val="Normal"/>
    <w:link w:val="FooterChar"/>
    <w:uiPriority w:val="99"/>
    <w:unhideWhenUsed/>
    <w:rsid w:val="009740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4046"/>
    <w:rPr>
      <w:rFonts w:ascii="Times New Roman" w:hAnsi="Times New Roman"/>
      <w:sz w:val="24"/>
    </w:rPr>
  </w:style>
  <w:style w:type="paragraph" w:styleId="HTMLPreformatted">
    <w:name w:val="HTML Preformatted"/>
    <w:basedOn w:val="Normal"/>
    <w:link w:val="HTMLPreformattedChar"/>
    <w:uiPriority w:val="99"/>
    <w:semiHidden/>
    <w:unhideWhenUsed/>
    <w:rsid w:val="0074011C"/>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74011C"/>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3910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9FB944F-F0C6-4E25-B038-C35886ACD4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13</Pages>
  <Words>2876</Words>
  <Characters>16399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19237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dibak</dc:creator>
  <cp:lastModifiedBy>Alice Ioan</cp:lastModifiedBy>
  <cp:revision>38</cp:revision>
  <dcterms:created xsi:type="dcterms:W3CDTF">2021-11-11T19:56:00Z</dcterms:created>
  <dcterms:modified xsi:type="dcterms:W3CDTF">2021-12-04T13:09:00Z</dcterms:modified>
</cp:coreProperties>
</file>