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332EC435" w:rsidR="00667A6E" w:rsidRPr="00C07D89" w:rsidRDefault="4DE2454B" w:rsidP="4DE2454B">
      <w:pPr>
        <w:rPr>
          <w:rFonts w:ascii="Arial" w:eastAsia="Arial" w:hAnsi="Arial" w:cs="Arial"/>
          <w:color w:val="000000" w:themeColor="text1"/>
          <w:sz w:val="32"/>
          <w:szCs w:val="32"/>
        </w:rPr>
      </w:pPr>
      <w:r w:rsidRPr="00C07D89">
        <w:rPr>
          <w:rFonts w:ascii="Arial" w:eastAsia="Arial" w:hAnsi="Arial" w:cs="Arial"/>
          <w:color w:val="000000" w:themeColor="text1"/>
          <w:sz w:val="32"/>
          <w:szCs w:val="32"/>
        </w:rPr>
        <w:t>Sabah Kauser</w:t>
      </w:r>
    </w:p>
    <w:p w14:paraId="38E69790" w14:textId="02B06E86" w:rsidR="4DE2454B" w:rsidRPr="00C07D89" w:rsidRDefault="4DE2454B" w:rsidP="4DE2454B">
      <w:pPr>
        <w:rPr>
          <w:rFonts w:ascii="Arial" w:eastAsia="Arial" w:hAnsi="Arial" w:cs="Arial"/>
          <w:color w:val="000000" w:themeColor="text1"/>
          <w:sz w:val="32"/>
          <w:szCs w:val="32"/>
        </w:rPr>
      </w:pPr>
      <w:r w:rsidRPr="00C07D89">
        <w:rPr>
          <w:rFonts w:ascii="Arial" w:eastAsia="Arial" w:hAnsi="Arial" w:cs="Arial"/>
          <w:color w:val="000000" w:themeColor="text1"/>
          <w:sz w:val="32"/>
          <w:szCs w:val="32"/>
        </w:rPr>
        <w:t>2026079</w:t>
      </w:r>
    </w:p>
    <w:p w14:paraId="5BFF8E78" w14:textId="6ABE681E" w:rsidR="4DE2454B" w:rsidRPr="00C07D89" w:rsidRDefault="4DE2454B" w:rsidP="4DE2454B">
      <w:pPr>
        <w:rPr>
          <w:rFonts w:ascii="Arial" w:eastAsia="Arial" w:hAnsi="Arial" w:cs="Arial"/>
          <w:color w:val="000000" w:themeColor="text1"/>
          <w:sz w:val="32"/>
          <w:szCs w:val="32"/>
        </w:rPr>
      </w:pPr>
      <w:r w:rsidRPr="00C07D89">
        <w:rPr>
          <w:rFonts w:ascii="Arial" w:eastAsia="Arial" w:hAnsi="Arial" w:cs="Arial"/>
          <w:color w:val="000000" w:themeColor="text1"/>
          <w:sz w:val="32"/>
          <w:szCs w:val="32"/>
        </w:rPr>
        <w:t>Psychology For Health and social care</w:t>
      </w:r>
    </w:p>
    <w:p w14:paraId="2D056E76" w14:textId="55220444" w:rsidR="4DE2454B" w:rsidRPr="00C07D89" w:rsidRDefault="4DE2454B" w:rsidP="4DE2454B">
      <w:pPr>
        <w:rPr>
          <w:rFonts w:ascii="Arial" w:eastAsia="Arial" w:hAnsi="Arial" w:cs="Arial"/>
          <w:color w:val="000000" w:themeColor="text1"/>
          <w:sz w:val="32"/>
          <w:szCs w:val="32"/>
        </w:rPr>
      </w:pPr>
      <w:r w:rsidRPr="00C07D89">
        <w:rPr>
          <w:rFonts w:ascii="Arial" w:eastAsia="Arial" w:hAnsi="Arial" w:cs="Arial"/>
          <w:color w:val="000000" w:themeColor="text1"/>
          <w:sz w:val="32"/>
          <w:szCs w:val="32"/>
        </w:rPr>
        <w:t>BMHP4003_BIRM</w:t>
      </w:r>
    </w:p>
    <w:p w14:paraId="3962450E" w14:textId="6E940E7E" w:rsidR="4DE2454B" w:rsidRDefault="4DE2454B" w:rsidP="4DE2454B">
      <w:pPr>
        <w:rPr>
          <w:rFonts w:ascii="Arial" w:eastAsia="Arial" w:hAnsi="Arial" w:cs="Arial"/>
          <w:color w:val="000000" w:themeColor="text1"/>
          <w:sz w:val="32"/>
          <w:szCs w:val="32"/>
        </w:rPr>
      </w:pPr>
      <w:r w:rsidRPr="00C07D89">
        <w:rPr>
          <w:rFonts w:ascii="Arial" w:eastAsia="Arial" w:hAnsi="Arial" w:cs="Arial"/>
          <w:color w:val="000000" w:themeColor="text1"/>
          <w:sz w:val="32"/>
          <w:szCs w:val="32"/>
        </w:rPr>
        <w:t>Rebecca Kavanagh</w:t>
      </w:r>
    </w:p>
    <w:p w14:paraId="278FC88D" w14:textId="77777777" w:rsidR="00CA77CC" w:rsidRDefault="00CA77CC" w:rsidP="4DE2454B">
      <w:pPr>
        <w:rPr>
          <w:rFonts w:ascii="Arial" w:eastAsia="Arial" w:hAnsi="Arial" w:cs="Arial"/>
          <w:color w:val="000000" w:themeColor="text1"/>
          <w:sz w:val="32"/>
          <w:szCs w:val="32"/>
        </w:rPr>
      </w:pPr>
    </w:p>
    <w:p w14:paraId="7E46C00E" w14:textId="77777777" w:rsidR="00CA77CC" w:rsidRPr="00C07D89" w:rsidRDefault="00CA77CC" w:rsidP="4DE2454B">
      <w:pPr>
        <w:rPr>
          <w:rFonts w:ascii="Arial" w:eastAsia="Arial" w:hAnsi="Arial" w:cs="Arial"/>
          <w:color w:val="000000" w:themeColor="text1"/>
          <w:sz w:val="32"/>
          <w:szCs w:val="32"/>
        </w:rPr>
      </w:pPr>
    </w:p>
    <w:p w14:paraId="651B5F44" w14:textId="75815BAF" w:rsidR="4DE2454B" w:rsidRPr="006B76D8" w:rsidRDefault="4DE2454B" w:rsidP="4DE2454B">
      <w:pPr>
        <w:rPr>
          <w:rFonts w:ascii="Arial" w:eastAsia="Arial" w:hAnsi="Arial" w:cs="Arial"/>
          <w:color w:val="000000" w:themeColor="text1"/>
        </w:rPr>
      </w:pPr>
    </w:p>
    <w:p w14:paraId="0D74D65D" w14:textId="71E9BB98" w:rsidR="4DE2454B" w:rsidRPr="00F25519" w:rsidRDefault="0003709C" w:rsidP="4DE2454B">
      <w:pPr>
        <w:rPr>
          <w:rFonts w:ascii="Arial" w:eastAsia="Arial" w:hAnsi="Arial" w:cs="Arial"/>
          <w:b/>
          <w:bCs/>
          <w:color w:val="000000" w:themeColor="text1"/>
        </w:rPr>
      </w:pPr>
      <w:hyperlink r:id="rId5">
        <w:r w:rsidR="4DE2454B" w:rsidRPr="00F25519">
          <w:rPr>
            <w:rStyle w:val="Hyperlink"/>
            <w:rFonts w:ascii="Arial" w:eastAsia="Arial" w:hAnsi="Arial" w:cs="Arial"/>
            <w:b/>
            <w:bCs/>
            <w:color w:val="000000" w:themeColor="text1"/>
          </w:rPr>
          <w:t>Services and support for parents - NHS (www.nhs.uk)</w:t>
        </w:r>
      </w:hyperlink>
      <w:r w:rsidR="4DE2454B" w:rsidRPr="00F25519">
        <w:rPr>
          <w:rFonts w:ascii="Arial" w:eastAsia="Arial" w:hAnsi="Arial" w:cs="Arial"/>
          <w:b/>
          <w:bCs/>
          <w:color w:val="000000" w:themeColor="text1"/>
        </w:rPr>
        <w:t xml:space="preserve"> </w:t>
      </w:r>
    </w:p>
    <w:p w14:paraId="6BE1BE6B" w14:textId="4F8313FC" w:rsidR="4DE2454B" w:rsidRPr="00F25519" w:rsidRDefault="4DE2454B" w:rsidP="4DE2454B">
      <w:pPr>
        <w:rPr>
          <w:rFonts w:ascii="Arial" w:eastAsia="Arial" w:hAnsi="Arial" w:cs="Arial"/>
          <w:b/>
          <w:bCs/>
          <w:color w:val="000000" w:themeColor="text1"/>
        </w:rPr>
      </w:pPr>
      <w:r w:rsidRPr="00F25519">
        <w:rPr>
          <w:rFonts w:ascii="Arial" w:eastAsia="Arial" w:hAnsi="Arial" w:cs="Arial"/>
          <w:b/>
          <w:bCs/>
          <w:color w:val="000000" w:themeColor="text1"/>
        </w:rPr>
        <w:t>Page last reviewed: 21 November 2018</w:t>
      </w:r>
    </w:p>
    <w:p w14:paraId="199DA79B" w14:textId="15443C81" w:rsidR="4DE2454B" w:rsidRPr="00F25519" w:rsidRDefault="4DE2454B" w:rsidP="4DE2454B">
      <w:pPr>
        <w:rPr>
          <w:rFonts w:ascii="Arial" w:eastAsia="Arial" w:hAnsi="Arial" w:cs="Arial"/>
          <w:b/>
          <w:bCs/>
          <w:color w:val="000000" w:themeColor="text1"/>
        </w:rPr>
      </w:pPr>
      <w:r w:rsidRPr="00F25519">
        <w:rPr>
          <w:rFonts w:ascii="Arial" w:eastAsia="Arial" w:hAnsi="Arial" w:cs="Arial"/>
          <w:b/>
          <w:bCs/>
          <w:color w:val="000000" w:themeColor="text1"/>
        </w:rPr>
        <w:t>How your health visitor can help</w:t>
      </w:r>
    </w:p>
    <w:p w14:paraId="128B354E" w14:textId="5504EE79"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A health visitor will usually visit you at home for the first time around 10 days after your baby is born. Until then you'll be cared for by local midwives.</w:t>
      </w:r>
    </w:p>
    <w:p w14:paraId="01E81469" w14:textId="3B3DFC8B"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A health visitor is a qualified nurse or midwife who has had extra training. They're there to help you, your family and your new baby stay healthy.</w:t>
      </w:r>
    </w:p>
    <w:p w14:paraId="60E9D29C" w14:textId="37478DA6"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 xml:space="preserve">Your health visitor can visit you at home, or you can see them at your child health clinic, GP surgery or health </w:t>
      </w:r>
      <w:proofErr w:type="spellStart"/>
      <w:r w:rsidRPr="006B76D8">
        <w:rPr>
          <w:rFonts w:ascii="Arial" w:eastAsia="Arial" w:hAnsi="Arial" w:cs="Arial"/>
          <w:color w:val="000000" w:themeColor="text1"/>
        </w:rPr>
        <w:t>centre</w:t>
      </w:r>
      <w:proofErr w:type="spellEnd"/>
      <w:r w:rsidRPr="006B76D8">
        <w:rPr>
          <w:rFonts w:ascii="Arial" w:eastAsia="Arial" w:hAnsi="Arial" w:cs="Arial"/>
          <w:color w:val="000000" w:themeColor="text1"/>
        </w:rPr>
        <w:t>, depending on where they're based.</w:t>
      </w:r>
    </w:p>
    <w:p w14:paraId="32CCD761" w14:textId="7AD00313"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 xml:space="preserve">Talk to your health visitor if you’re struggling with your </w:t>
      </w:r>
      <w:hyperlink r:id="rId6">
        <w:r w:rsidRPr="006B76D8">
          <w:rPr>
            <w:rStyle w:val="Hyperlink"/>
            <w:rFonts w:ascii="Arial" w:eastAsia="Arial" w:hAnsi="Arial" w:cs="Arial"/>
            <w:color w:val="000000" w:themeColor="text1"/>
          </w:rPr>
          <w:t>mental health</w:t>
        </w:r>
      </w:hyperlink>
      <w:r w:rsidRPr="006B76D8">
        <w:rPr>
          <w:rFonts w:ascii="Arial" w:eastAsia="Arial" w:hAnsi="Arial" w:cs="Arial"/>
          <w:color w:val="000000" w:themeColor="text1"/>
        </w:rPr>
        <w:t>. They can give you advice and suggest where to find help.</w:t>
      </w:r>
    </w:p>
    <w:p w14:paraId="1B040D6C" w14:textId="41441B47"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They may also be able to put you in touch with groups where you can meet other parents.</w:t>
      </w:r>
    </w:p>
    <w:p w14:paraId="6CD74D74" w14:textId="1AC3531A" w:rsidR="00EE40E9" w:rsidRDefault="00EE40E9" w:rsidP="4DE2454B">
      <w:pPr>
        <w:rPr>
          <w:rFonts w:ascii="Arial" w:eastAsia="Arial" w:hAnsi="Arial" w:cs="Arial"/>
          <w:color w:val="000000" w:themeColor="text1"/>
        </w:rPr>
      </w:pPr>
    </w:p>
    <w:p w14:paraId="4CED50C5" w14:textId="77777777" w:rsidR="00CA77CC" w:rsidRPr="006B76D8" w:rsidRDefault="00CA77CC" w:rsidP="4DE2454B">
      <w:pPr>
        <w:rPr>
          <w:rFonts w:ascii="Arial" w:eastAsia="Arial" w:hAnsi="Arial" w:cs="Arial"/>
          <w:color w:val="000000" w:themeColor="text1"/>
        </w:rPr>
      </w:pPr>
    </w:p>
    <w:p w14:paraId="10109CDE" w14:textId="77777777" w:rsidR="00EE40E9" w:rsidRPr="00824730" w:rsidRDefault="00EE40E9" w:rsidP="00EE40E9">
      <w:pPr>
        <w:pStyle w:val="NormalWeb"/>
        <w:spacing w:before="240" w:beforeAutospacing="0" w:after="240" w:afterAutospacing="0"/>
        <w:rPr>
          <w:rFonts w:ascii="Arial" w:eastAsia="Arial" w:hAnsi="Arial" w:cs="Arial"/>
          <w:b/>
          <w:bCs/>
          <w:color w:val="000000" w:themeColor="text1"/>
          <w:sz w:val="22"/>
          <w:szCs w:val="22"/>
        </w:rPr>
      </w:pPr>
      <w:r w:rsidRPr="00824730">
        <w:rPr>
          <w:rFonts w:ascii="Arial" w:eastAsia="Arial" w:hAnsi="Arial" w:cs="Arial"/>
          <w:b/>
          <w:bCs/>
          <w:color w:val="000000" w:themeColor="text1"/>
          <w:sz w:val="22"/>
          <w:szCs w:val="22"/>
        </w:rPr>
        <w:t>https://www.healthcareers.nhs.uk/</w:t>
      </w:r>
    </w:p>
    <w:p w14:paraId="685EB7E7" w14:textId="1344BBE6" w:rsidR="00EE40E9" w:rsidRPr="006B76D8" w:rsidRDefault="003878B1" w:rsidP="00EE40E9">
      <w:pPr>
        <w:pStyle w:val="NormalWeb"/>
        <w:spacing w:before="240" w:beforeAutospacing="0" w:after="240" w:afterAutospacing="0"/>
        <w:rPr>
          <w:rFonts w:ascii="Arial" w:eastAsia="Arial" w:hAnsi="Arial" w:cs="Arial"/>
          <w:color w:val="000000" w:themeColor="text1"/>
          <w:sz w:val="22"/>
          <w:szCs w:val="22"/>
        </w:rPr>
      </w:pPr>
      <w:hyperlink r:id="rId7">
        <w:r w:rsidR="00EE40E9" w:rsidRPr="00824730">
          <w:rPr>
            <w:rStyle w:val="Hyperlink"/>
            <w:rFonts w:ascii="Arial" w:eastAsia="Arial" w:hAnsi="Arial" w:cs="Arial"/>
            <w:b/>
            <w:bCs/>
            <w:color w:val="000000" w:themeColor="text1"/>
            <w:sz w:val="22"/>
            <w:szCs w:val="22"/>
          </w:rPr>
          <w:t>Health visitor | Health Careers</w:t>
        </w:r>
      </w:hyperlink>
    </w:p>
    <w:p w14:paraId="14C20F28" w14:textId="77777777" w:rsidR="00EE40E9" w:rsidRPr="006B76D8" w:rsidRDefault="00EE40E9" w:rsidP="00EE40E9">
      <w:pPr>
        <w:pStyle w:val="NormalWeb"/>
        <w:spacing w:before="240" w:beforeAutospacing="0" w:after="240" w:afterAutospacing="0"/>
        <w:rPr>
          <w:rFonts w:ascii="Arial" w:eastAsia="Arial" w:hAnsi="Arial" w:cs="Arial"/>
          <w:color w:val="000000" w:themeColor="text1"/>
          <w:sz w:val="22"/>
          <w:szCs w:val="22"/>
        </w:rPr>
      </w:pPr>
      <w:r w:rsidRPr="006B76D8">
        <w:rPr>
          <w:rFonts w:ascii="Arial" w:eastAsia="Arial" w:hAnsi="Arial" w:cs="Arial"/>
          <w:color w:val="000000" w:themeColor="text1"/>
          <w:sz w:val="22"/>
          <w:szCs w:val="22"/>
        </w:rPr>
        <w:t>You will usually provide individual support and advice for families in their homes. But you will also facilitate clinics and groups with different professionals, including early years practitioners, children’s social care professionals, GPs, school nurses, allied health professionals, and voluntary services to support the needs of children and families.</w:t>
      </w:r>
    </w:p>
    <w:p w14:paraId="73CC3D22" w14:textId="77777777" w:rsidR="00EE40E9" w:rsidRPr="006B76D8" w:rsidRDefault="00EE40E9" w:rsidP="00EE40E9">
      <w:pPr>
        <w:pStyle w:val="NormalWeb"/>
        <w:spacing w:before="240" w:beforeAutospacing="0" w:after="240" w:afterAutospacing="0"/>
        <w:rPr>
          <w:rFonts w:ascii="Arial" w:eastAsia="Arial" w:hAnsi="Arial" w:cs="Arial"/>
          <w:color w:val="000000" w:themeColor="text1"/>
          <w:sz w:val="22"/>
          <w:szCs w:val="22"/>
        </w:rPr>
      </w:pPr>
      <w:r w:rsidRPr="006B76D8">
        <w:rPr>
          <w:rFonts w:ascii="Arial" w:eastAsia="Arial" w:hAnsi="Arial" w:cs="Arial"/>
          <w:color w:val="000000" w:themeColor="text1"/>
          <w:sz w:val="22"/>
          <w:szCs w:val="22"/>
        </w:rPr>
        <w:t>Your day-to-day role may vary from area to area, but will typically include:</w:t>
      </w:r>
    </w:p>
    <w:p w14:paraId="7D5225C1" w14:textId="77777777" w:rsidR="00EE40E9" w:rsidRPr="006B76D8" w:rsidRDefault="00EE40E9" w:rsidP="00EE40E9">
      <w:pPr>
        <w:pStyle w:val="NormalWeb"/>
        <w:spacing w:before="240" w:beforeAutospacing="0" w:after="240" w:afterAutospacing="0"/>
        <w:rPr>
          <w:rFonts w:ascii="Arial" w:eastAsia="Arial" w:hAnsi="Arial" w:cs="Arial"/>
          <w:color w:val="000000" w:themeColor="text1"/>
          <w:sz w:val="22"/>
          <w:szCs w:val="22"/>
        </w:rPr>
      </w:pPr>
      <w:r w:rsidRPr="006B76D8">
        <w:rPr>
          <w:rFonts w:ascii="Arial" w:eastAsia="Arial" w:hAnsi="Arial" w:cs="Arial"/>
          <w:color w:val="000000" w:themeColor="text1"/>
          <w:sz w:val="22"/>
          <w:szCs w:val="22"/>
        </w:rPr>
        <w:t>You will usually provide individual support and advice for families in their homes.</w:t>
      </w:r>
    </w:p>
    <w:p w14:paraId="537F463D"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supporting parents during their transition to parenthood and in the weeks following the birth of their baby</w:t>
      </w:r>
    </w:p>
    <w:p w14:paraId="54B66601"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providing support and advice for the initiation and duration of breast feeding, infant feeding and healthy eating for young children</w:t>
      </w:r>
    </w:p>
    <w:p w14:paraId="74741804"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assessing children’s growth and development needs</w:t>
      </w:r>
    </w:p>
    <w:p w14:paraId="24CA419F"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delivering health reviews to assess children’s growth and development needs, including the two-year health review and to be ready for school</w:t>
      </w:r>
    </w:p>
    <w:p w14:paraId="7E444773"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promoting the best start in speech, language and communication including identification of need and additional support to be ready to learn</w:t>
      </w:r>
    </w:p>
    <w:p w14:paraId="1C760D0D"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supporting maternal and infant mental health</w:t>
      </w:r>
    </w:p>
    <w:p w14:paraId="77DF7261" w14:textId="5BD092BE"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 xml:space="preserve">supporting healthy weight and healthy nutrition conversations to prevent childhood obesity through </w:t>
      </w:r>
      <w:r w:rsidR="000A72F6" w:rsidRPr="006B76D8">
        <w:rPr>
          <w:rFonts w:ascii="Arial" w:hAnsi="Arial" w:cs="Arial"/>
          <w:color w:val="000000" w:themeColor="text1"/>
        </w:rPr>
        <w:t>behavior</w:t>
      </w:r>
      <w:r w:rsidRPr="006B76D8">
        <w:rPr>
          <w:rFonts w:ascii="Arial" w:hAnsi="Arial" w:cs="Arial"/>
          <w:color w:val="000000" w:themeColor="text1"/>
        </w:rPr>
        <w:t xml:space="preserve"> change techniques.</w:t>
      </w:r>
    </w:p>
    <w:p w14:paraId="5233D817" w14:textId="77777777" w:rsidR="00EE40E9" w:rsidRPr="006B76D8" w:rsidRDefault="00EE40E9" w:rsidP="00EE40E9">
      <w:pPr>
        <w:numPr>
          <w:ilvl w:val="0"/>
          <w:numId w:val="6"/>
        </w:numPr>
        <w:spacing w:before="100" w:beforeAutospacing="1" w:after="100" w:afterAutospacing="1" w:line="240" w:lineRule="auto"/>
        <w:rPr>
          <w:rFonts w:ascii="Arial" w:hAnsi="Arial" w:cs="Arial"/>
          <w:color w:val="000000" w:themeColor="text1"/>
        </w:rPr>
      </w:pPr>
      <w:r w:rsidRPr="006B76D8">
        <w:rPr>
          <w:rFonts w:ascii="Arial" w:hAnsi="Arial" w:cs="Arial"/>
          <w:color w:val="000000" w:themeColor="text1"/>
        </w:rPr>
        <w:t>advising on minor illness, home safety, safer sleep and accident prevention</w:t>
      </w:r>
    </w:p>
    <w:p w14:paraId="0353F313" w14:textId="0D6F7687" w:rsidR="6F6FC4B3" w:rsidRPr="006B76D8" w:rsidRDefault="6F6FC4B3" w:rsidP="6F6FC4B3">
      <w:pPr>
        <w:rPr>
          <w:rFonts w:ascii="Arial" w:eastAsia="Arial" w:hAnsi="Arial" w:cs="Arial"/>
          <w:color w:val="000000" w:themeColor="text1"/>
        </w:rPr>
      </w:pPr>
    </w:p>
    <w:p w14:paraId="0BE0DE85" w14:textId="251DC8E6" w:rsidR="00C7051C" w:rsidRPr="006B76D8" w:rsidRDefault="00841A93" w:rsidP="4DE2454B">
      <w:pPr>
        <w:rPr>
          <w:rFonts w:ascii="Arial" w:eastAsia="Arial" w:hAnsi="Arial" w:cs="Arial"/>
          <w:color w:val="000000" w:themeColor="text1"/>
        </w:rPr>
      </w:pPr>
      <w:r w:rsidRPr="006B76D8">
        <w:rPr>
          <w:rFonts w:ascii="Arial" w:eastAsia="Arial" w:hAnsi="Arial" w:cs="Arial"/>
          <w:color w:val="000000" w:themeColor="text1"/>
        </w:rPr>
        <w:t>Both the above sources are credible</w:t>
      </w:r>
      <w:r w:rsidR="0064513C" w:rsidRPr="006B76D8">
        <w:rPr>
          <w:rFonts w:ascii="Arial" w:eastAsia="Arial" w:hAnsi="Arial" w:cs="Arial"/>
          <w:color w:val="000000" w:themeColor="text1"/>
        </w:rPr>
        <w:t xml:space="preserve"> </w:t>
      </w:r>
      <w:r w:rsidR="00F74154" w:rsidRPr="006B76D8">
        <w:rPr>
          <w:rFonts w:ascii="Arial" w:eastAsia="Arial" w:hAnsi="Arial" w:cs="Arial"/>
          <w:color w:val="000000" w:themeColor="text1"/>
        </w:rPr>
        <w:t xml:space="preserve">and shared similar </w:t>
      </w:r>
      <w:r w:rsidR="00DB2B23" w:rsidRPr="006B76D8">
        <w:rPr>
          <w:rFonts w:ascii="Arial" w:eastAsia="Arial" w:hAnsi="Arial" w:cs="Arial"/>
          <w:color w:val="000000" w:themeColor="text1"/>
        </w:rPr>
        <w:t>information with what is expected as a health visit</w:t>
      </w:r>
      <w:r w:rsidR="00A343F5" w:rsidRPr="006B76D8">
        <w:rPr>
          <w:rFonts w:ascii="Arial" w:eastAsia="Arial" w:hAnsi="Arial" w:cs="Arial"/>
          <w:color w:val="000000" w:themeColor="text1"/>
        </w:rPr>
        <w:t xml:space="preserve">ors role and </w:t>
      </w:r>
      <w:r w:rsidR="0069070B" w:rsidRPr="006B76D8">
        <w:rPr>
          <w:rFonts w:ascii="Arial" w:eastAsia="Arial" w:hAnsi="Arial" w:cs="Arial"/>
          <w:color w:val="000000" w:themeColor="text1"/>
        </w:rPr>
        <w:t xml:space="preserve">also </w:t>
      </w:r>
      <w:r w:rsidR="005A57B7" w:rsidRPr="006B76D8">
        <w:rPr>
          <w:rFonts w:ascii="Arial" w:eastAsia="Arial" w:hAnsi="Arial" w:cs="Arial"/>
          <w:color w:val="000000" w:themeColor="text1"/>
        </w:rPr>
        <w:t xml:space="preserve">both the sources </w:t>
      </w:r>
      <w:r w:rsidR="0069070B" w:rsidRPr="006B76D8">
        <w:rPr>
          <w:rFonts w:ascii="Arial" w:eastAsia="Arial" w:hAnsi="Arial" w:cs="Arial"/>
          <w:color w:val="000000" w:themeColor="text1"/>
        </w:rPr>
        <w:t xml:space="preserve">give a good insight into </w:t>
      </w:r>
      <w:r w:rsidR="000A7C85" w:rsidRPr="006B76D8">
        <w:rPr>
          <w:rFonts w:ascii="Arial" w:eastAsia="Arial" w:hAnsi="Arial" w:cs="Arial"/>
          <w:color w:val="000000" w:themeColor="text1"/>
        </w:rPr>
        <w:t xml:space="preserve">the expectations and </w:t>
      </w:r>
      <w:r w:rsidR="00C7051C" w:rsidRPr="006B76D8">
        <w:rPr>
          <w:rFonts w:ascii="Arial" w:eastAsia="Arial" w:hAnsi="Arial" w:cs="Arial"/>
          <w:color w:val="000000" w:themeColor="text1"/>
        </w:rPr>
        <w:t>the importance for working in this profession</w:t>
      </w:r>
      <w:r w:rsidR="005716E9" w:rsidRPr="006B76D8">
        <w:rPr>
          <w:rFonts w:ascii="Arial" w:eastAsia="Arial" w:hAnsi="Arial" w:cs="Arial"/>
          <w:color w:val="000000" w:themeColor="text1"/>
        </w:rPr>
        <w:t xml:space="preserve"> as well as what families can expe</w:t>
      </w:r>
      <w:r w:rsidR="00092422" w:rsidRPr="006B76D8">
        <w:rPr>
          <w:rFonts w:ascii="Arial" w:eastAsia="Arial" w:hAnsi="Arial" w:cs="Arial"/>
          <w:color w:val="000000" w:themeColor="text1"/>
        </w:rPr>
        <w:t xml:space="preserve">ct and are very clear to the services available. </w:t>
      </w:r>
    </w:p>
    <w:p w14:paraId="5257DEF1" w14:textId="5C4BF949" w:rsidR="00EE40E9" w:rsidRPr="006B76D8" w:rsidRDefault="00245CB8" w:rsidP="4DE2454B">
      <w:pPr>
        <w:rPr>
          <w:rFonts w:ascii="Arial" w:eastAsia="Arial" w:hAnsi="Arial" w:cs="Arial"/>
          <w:color w:val="000000" w:themeColor="text1"/>
        </w:rPr>
      </w:pPr>
      <w:r w:rsidRPr="006B76D8">
        <w:rPr>
          <w:rFonts w:ascii="Arial" w:eastAsia="Arial" w:hAnsi="Arial" w:cs="Arial"/>
          <w:color w:val="000000" w:themeColor="text1"/>
        </w:rPr>
        <w:t xml:space="preserve">The responsibilities in both </w:t>
      </w:r>
      <w:r w:rsidR="00636703" w:rsidRPr="006B76D8">
        <w:rPr>
          <w:rFonts w:ascii="Arial" w:eastAsia="Arial" w:hAnsi="Arial" w:cs="Arial"/>
          <w:color w:val="000000" w:themeColor="text1"/>
        </w:rPr>
        <w:t xml:space="preserve">sources are very informative and clear which makes </w:t>
      </w:r>
      <w:r w:rsidR="00092422" w:rsidRPr="006B76D8">
        <w:rPr>
          <w:rFonts w:ascii="Arial" w:eastAsia="Arial" w:hAnsi="Arial" w:cs="Arial"/>
          <w:color w:val="000000" w:themeColor="text1"/>
        </w:rPr>
        <w:t xml:space="preserve">it easy </w:t>
      </w:r>
      <w:r w:rsidR="006A09A1" w:rsidRPr="006B76D8">
        <w:rPr>
          <w:rFonts w:ascii="Arial" w:eastAsia="Arial" w:hAnsi="Arial" w:cs="Arial"/>
          <w:color w:val="000000" w:themeColor="text1"/>
        </w:rPr>
        <w:t>to understand</w:t>
      </w:r>
      <w:r w:rsidR="00067040" w:rsidRPr="006B76D8">
        <w:rPr>
          <w:rFonts w:ascii="Arial" w:eastAsia="Arial" w:hAnsi="Arial" w:cs="Arial"/>
          <w:color w:val="000000" w:themeColor="text1"/>
        </w:rPr>
        <w:t>.</w:t>
      </w:r>
      <w:r w:rsidR="003C3A77" w:rsidRPr="006B76D8">
        <w:rPr>
          <w:rFonts w:ascii="Arial" w:eastAsia="Arial" w:hAnsi="Arial" w:cs="Arial"/>
          <w:color w:val="000000" w:themeColor="text1"/>
        </w:rPr>
        <w:t xml:space="preserve"> </w:t>
      </w:r>
      <w:r w:rsidR="00FB1C3C" w:rsidRPr="006B76D8">
        <w:rPr>
          <w:rFonts w:ascii="Arial" w:eastAsia="Arial" w:hAnsi="Arial" w:cs="Arial"/>
          <w:color w:val="000000" w:themeColor="text1"/>
        </w:rPr>
        <w:t xml:space="preserve">The description is easy to understand and </w:t>
      </w:r>
      <w:r w:rsidR="002F3FFE" w:rsidRPr="006B76D8">
        <w:rPr>
          <w:rFonts w:ascii="Arial" w:eastAsia="Arial" w:hAnsi="Arial" w:cs="Arial"/>
          <w:color w:val="000000" w:themeColor="text1"/>
        </w:rPr>
        <w:t xml:space="preserve">both sources </w:t>
      </w:r>
      <w:r w:rsidR="00943DDF" w:rsidRPr="006B76D8">
        <w:rPr>
          <w:rFonts w:ascii="Arial" w:eastAsia="Arial" w:hAnsi="Arial" w:cs="Arial"/>
          <w:color w:val="000000" w:themeColor="text1"/>
        </w:rPr>
        <w:t>link into each other.</w:t>
      </w:r>
      <w:r w:rsidR="00092422" w:rsidRPr="006B76D8">
        <w:rPr>
          <w:rFonts w:ascii="Arial" w:eastAsia="Arial" w:hAnsi="Arial" w:cs="Arial"/>
          <w:color w:val="000000" w:themeColor="text1"/>
        </w:rPr>
        <w:t xml:space="preserve"> </w:t>
      </w:r>
    </w:p>
    <w:p w14:paraId="3C69E742" w14:textId="49E8628A" w:rsidR="4DE2454B" w:rsidRPr="006B76D8" w:rsidRDefault="4DE2454B" w:rsidP="4DE2454B">
      <w:pPr>
        <w:rPr>
          <w:rFonts w:ascii="Arial" w:eastAsia="Arial" w:hAnsi="Arial" w:cs="Arial"/>
          <w:color w:val="000000" w:themeColor="text1"/>
        </w:rPr>
      </w:pPr>
    </w:p>
    <w:p w14:paraId="5D094913" w14:textId="69BCAA55" w:rsidR="4DE2454B" w:rsidRPr="006B76D8" w:rsidRDefault="4DE2454B" w:rsidP="4DE2454B">
      <w:pPr>
        <w:rPr>
          <w:rFonts w:ascii="Arial" w:eastAsia="Arial" w:hAnsi="Arial" w:cs="Arial"/>
          <w:color w:val="000000" w:themeColor="text1"/>
        </w:rPr>
      </w:pPr>
    </w:p>
    <w:p w14:paraId="3CBD9745" w14:textId="3CCB6CA4" w:rsidR="4DE2454B" w:rsidRPr="00CA77CC" w:rsidRDefault="0003709C" w:rsidP="4DE2454B">
      <w:pPr>
        <w:rPr>
          <w:rFonts w:ascii="Arial" w:eastAsia="Arial" w:hAnsi="Arial" w:cs="Arial"/>
          <w:b/>
          <w:color w:val="000000" w:themeColor="text1"/>
        </w:rPr>
      </w:pPr>
      <w:hyperlink r:id="rId8">
        <w:r w:rsidR="4DE2454B" w:rsidRPr="00CA77CC">
          <w:rPr>
            <w:rStyle w:val="Hyperlink"/>
            <w:rFonts w:ascii="Arial" w:eastAsia="Arial" w:hAnsi="Arial" w:cs="Arial"/>
            <w:b/>
            <w:color w:val="000000" w:themeColor="text1"/>
          </w:rPr>
          <w:t xml:space="preserve">The Importance of Psychology in Health Care - </w:t>
        </w:r>
        <w:proofErr w:type="spellStart"/>
        <w:r w:rsidR="4DE2454B" w:rsidRPr="00CA77CC">
          <w:rPr>
            <w:rStyle w:val="Hyperlink"/>
            <w:rFonts w:ascii="Arial" w:eastAsia="Arial" w:hAnsi="Arial" w:cs="Arial"/>
            <w:b/>
            <w:color w:val="000000" w:themeColor="text1"/>
          </w:rPr>
          <w:t>HubPages</w:t>
        </w:r>
        <w:proofErr w:type="spellEnd"/>
      </w:hyperlink>
      <w:r w:rsidR="4DE2454B" w:rsidRPr="00CA77CC">
        <w:rPr>
          <w:rFonts w:ascii="Arial" w:eastAsia="Arial" w:hAnsi="Arial" w:cs="Arial"/>
          <w:b/>
          <w:color w:val="000000" w:themeColor="text1"/>
        </w:rPr>
        <w:t xml:space="preserve"> </w:t>
      </w:r>
    </w:p>
    <w:p w14:paraId="56563676" w14:textId="0B5EFB33" w:rsidR="4DE2454B" w:rsidRPr="00CA77CC" w:rsidRDefault="0003709C" w:rsidP="4DE2454B">
      <w:pPr>
        <w:rPr>
          <w:rFonts w:ascii="Arial" w:eastAsia="Arial" w:hAnsi="Arial" w:cs="Arial"/>
          <w:b/>
          <w:caps/>
          <w:color w:val="000000" w:themeColor="text1"/>
        </w:rPr>
      </w:pPr>
      <w:hyperlink r:id="rId9">
        <w:r w:rsidR="4DE2454B" w:rsidRPr="00CA77CC">
          <w:rPr>
            <w:rStyle w:val="Hyperlink"/>
            <w:rFonts w:ascii="Arial" w:eastAsia="Arial" w:hAnsi="Arial" w:cs="Arial"/>
            <w:b/>
            <w:caps/>
            <w:color w:val="000000" w:themeColor="text1"/>
          </w:rPr>
          <w:t>CHRISTOPHER FUSTER BUENO,PH.D.</w:t>
        </w:r>
      </w:hyperlink>
      <w:r w:rsidR="4DE2454B" w:rsidRPr="00CA77CC">
        <w:rPr>
          <w:rFonts w:ascii="Arial" w:eastAsia="Arial" w:hAnsi="Arial" w:cs="Arial"/>
          <w:b/>
          <w:caps/>
          <w:color w:val="000000" w:themeColor="text1"/>
        </w:rPr>
        <w:t xml:space="preserve"> Apr 3, 2020</w:t>
      </w:r>
    </w:p>
    <w:p w14:paraId="1D6AD6B6" w14:textId="2085858D" w:rsidR="4DE2454B" w:rsidRPr="006B76D8" w:rsidRDefault="4DE2454B" w:rsidP="4DE2454B">
      <w:pPr>
        <w:rPr>
          <w:rFonts w:ascii="Arial" w:eastAsia="Arial" w:hAnsi="Arial" w:cs="Arial"/>
          <w:caps/>
          <w:color w:val="000000" w:themeColor="text1"/>
        </w:rPr>
      </w:pPr>
    </w:p>
    <w:p w14:paraId="1C35680A" w14:textId="71620BBB" w:rsidR="4DE2454B" w:rsidRPr="006B76D8" w:rsidRDefault="4DE2454B">
      <w:pPr>
        <w:rPr>
          <w:rFonts w:ascii="Arial" w:eastAsia="Arial" w:hAnsi="Arial" w:cs="Arial"/>
          <w:color w:val="000000" w:themeColor="text1"/>
        </w:rPr>
      </w:pPr>
      <w:r w:rsidRPr="006B76D8">
        <w:rPr>
          <w:rFonts w:ascii="Arial" w:eastAsia="Arial" w:hAnsi="Arial" w:cs="Arial"/>
          <w:color w:val="000000" w:themeColor="text1"/>
        </w:rPr>
        <w:t>These are the following importance of psychology in health care :</w:t>
      </w:r>
    </w:p>
    <w:p w14:paraId="230E4004" w14:textId="4A5E246A" w:rsidR="4DE2454B" w:rsidRPr="006B76D8" w:rsidRDefault="4DE2454B" w:rsidP="4DE2454B">
      <w:pPr>
        <w:pStyle w:val="ListParagraph"/>
        <w:numPr>
          <w:ilvl w:val="0"/>
          <w:numId w:val="5"/>
        </w:numPr>
        <w:rPr>
          <w:rFonts w:ascii="Arial" w:eastAsia="Arial" w:hAnsi="Arial" w:cs="Arial"/>
          <w:color w:val="000000" w:themeColor="text1"/>
        </w:rPr>
      </w:pPr>
      <w:r w:rsidRPr="006B76D8">
        <w:rPr>
          <w:rFonts w:ascii="Arial" w:eastAsia="Arial" w:hAnsi="Arial" w:cs="Arial"/>
          <w:color w:val="000000" w:themeColor="text1"/>
        </w:rPr>
        <w:t>It appreciates the way how we can comprehend the behavior of the patient to utilize appropriate psychological intervention from them</w:t>
      </w:r>
      <w:r w:rsidRPr="006B76D8">
        <w:rPr>
          <w:rFonts w:ascii="Arial" w:eastAsia="Arial" w:hAnsi="Arial" w:cs="Arial"/>
          <w:i/>
          <w:color w:val="000000" w:themeColor="text1"/>
        </w:rPr>
        <w:t>.</w:t>
      </w:r>
    </w:p>
    <w:p w14:paraId="07189D3F" w14:textId="4F707159" w:rsidR="4DE2454B" w:rsidRPr="006B76D8" w:rsidRDefault="4DE2454B" w:rsidP="4DE2454B">
      <w:pPr>
        <w:pStyle w:val="ListParagraph"/>
        <w:numPr>
          <w:ilvl w:val="0"/>
          <w:numId w:val="5"/>
        </w:numPr>
        <w:rPr>
          <w:rFonts w:ascii="Arial" w:eastAsia="Arial" w:hAnsi="Arial" w:cs="Arial"/>
          <w:color w:val="000000" w:themeColor="text1"/>
        </w:rPr>
      </w:pPr>
      <w:r w:rsidRPr="006B76D8">
        <w:rPr>
          <w:rFonts w:ascii="Arial" w:eastAsia="Arial" w:hAnsi="Arial" w:cs="Arial"/>
          <w:color w:val="000000" w:themeColor="text1"/>
        </w:rPr>
        <w:t>It provides better understanding as to the relationship of the illness and proper way to conduct behavioral therapeutic intervention by the use of effective communication process.</w:t>
      </w:r>
    </w:p>
    <w:p w14:paraId="2ACBCBAC" w14:textId="58A03857" w:rsidR="4DE2454B" w:rsidRPr="006B76D8" w:rsidRDefault="4DE2454B" w:rsidP="4DE2454B">
      <w:pPr>
        <w:pStyle w:val="ListParagraph"/>
        <w:numPr>
          <w:ilvl w:val="0"/>
          <w:numId w:val="5"/>
        </w:numPr>
        <w:rPr>
          <w:rFonts w:ascii="Arial" w:eastAsia="Arial" w:hAnsi="Arial" w:cs="Arial"/>
          <w:color w:val="000000" w:themeColor="text1"/>
        </w:rPr>
      </w:pPr>
      <w:r w:rsidRPr="006B76D8">
        <w:rPr>
          <w:rFonts w:ascii="Arial" w:eastAsia="Arial" w:hAnsi="Arial" w:cs="Arial"/>
          <w:color w:val="000000" w:themeColor="text1"/>
        </w:rPr>
        <w:t>It ensures effective coping mechanism to reduce the risks of stress-related illness as the result of illness including the feeling of pain in the health recovery of patients.</w:t>
      </w:r>
    </w:p>
    <w:p w14:paraId="1A46DB71" w14:textId="1B303E54" w:rsidR="4DE2454B" w:rsidRPr="006B76D8" w:rsidRDefault="4DE2454B" w:rsidP="4DE2454B">
      <w:pPr>
        <w:pStyle w:val="ListParagraph"/>
        <w:numPr>
          <w:ilvl w:val="0"/>
          <w:numId w:val="5"/>
        </w:numPr>
        <w:rPr>
          <w:rFonts w:ascii="Arial" w:eastAsia="Arial" w:hAnsi="Arial" w:cs="Arial"/>
          <w:color w:val="000000" w:themeColor="text1"/>
        </w:rPr>
      </w:pPr>
      <w:r w:rsidRPr="006B76D8">
        <w:rPr>
          <w:rFonts w:ascii="Arial" w:eastAsia="Arial" w:hAnsi="Arial" w:cs="Arial"/>
          <w:color w:val="000000" w:themeColor="text1"/>
        </w:rPr>
        <w:t>It informs the relationship of behavior and its influence to the well-being of the patient.</w:t>
      </w:r>
    </w:p>
    <w:p w14:paraId="0E18615F" w14:textId="478D718B" w:rsidR="4DE2454B" w:rsidRDefault="4DE2454B" w:rsidP="4DE2454B">
      <w:pPr>
        <w:pStyle w:val="ListParagraph"/>
        <w:numPr>
          <w:ilvl w:val="0"/>
          <w:numId w:val="5"/>
        </w:numPr>
        <w:rPr>
          <w:rFonts w:ascii="Arial" w:eastAsia="Arial" w:hAnsi="Arial" w:cs="Arial"/>
          <w:color w:val="000000" w:themeColor="text1"/>
        </w:rPr>
      </w:pPr>
      <w:r w:rsidRPr="006B76D8">
        <w:rPr>
          <w:rFonts w:ascii="Arial" w:eastAsia="Arial" w:hAnsi="Arial" w:cs="Arial"/>
          <w:color w:val="000000" w:themeColor="text1"/>
        </w:rPr>
        <w:t>It helps the physician to explain the health-related behaviors that affected by the lifestyle (such as the personal vices of smoking, drinking, drug addiction and etc.) and its health consequences</w:t>
      </w:r>
      <w:r w:rsidR="00CA77CC">
        <w:rPr>
          <w:rFonts w:ascii="Arial" w:eastAsia="Arial" w:hAnsi="Arial" w:cs="Arial"/>
          <w:color w:val="000000" w:themeColor="text1"/>
        </w:rPr>
        <w:t>.</w:t>
      </w:r>
    </w:p>
    <w:p w14:paraId="608A9991" w14:textId="77777777" w:rsidR="00CA77CC" w:rsidRDefault="00CA77CC" w:rsidP="00CA77CC">
      <w:pPr>
        <w:pStyle w:val="ListParagraph"/>
        <w:rPr>
          <w:rFonts w:ascii="Arial" w:eastAsia="Arial" w:hAnsi="Arial" w:cs="Arial"/>
          <w:color w:val="000000" w:themeColor="text1"/>
        </w:rPr>
      </w:pPr>
    </w:p>
    <w:p w14:paraId="61B42480" w14:textId="77777777" w:rsidR="00CA77CC" w:rsidRDefault="00CA77CC" w:rsidP="00CA77CC">
      <w:pPr>
        <w:pStyle w:val="ListParagraph"/>
        <w:rPr>
          <w:rFonts w:ascii="Arial" w:eastAsia="Arial" w:hAnsi="Arial" w:cs="Arial"/>
          <w:color w:val="000000" w:themeColor="text1"/>
        </w:rPr>
      </w:pPr>
    </w:p>
    <w:p w14:paraId="499A7423" w14:textId="77777777" w:rsidR="00CA77CC" w:rsidRDefault="00CA77CC" w:rsidP="00CA77CC">
      <w:pPr>
        <w:pStyle w:val="ListParagraph"/>
        <w:rPr>
          <w:rFonts w:ascii="Arial" w:eastAsia="Arial" w:hAnsi="Arial" w:cs="Arial"/>
          <w:color w:val="000000" w:themeColor="text1"/>
        </w:rPr>
      </w:pPr>
    </w:p>
    <w:p w14:paraId="7EB21F4E" w14:textId="77777777" w:rsidR="00CA77CC" w:rsidRDefault="00CA77CC" w:rsidP="00CA77CC">
      <w:pPr>
        <w:pStyle w:val="ListParagraph"/>
        <w:rPr>
          <w:rFonts w:ascii="Arial" w:eastAsia="Arial" w:hAnsi="Arial" w:cs="Arial"/>
          <w:color w:val="000000" w:themeColor="text1"/>
        </w:rPr>
      </w:pPr>
    </w:p>
    <w:p w14:paraId="05433B32" w14:textId="77777777" w:rsidR="00E01007" w:rsidRPr="00CA77CC" w:rsidRDefault="00E01007" w:rsidP="00E01007">
      <w:pPr>
        <w:pStyle w:val="Heading1"/>
        <w:rPr>
          <w:rFonts w:ascii="Arial" w:eastAsia="Arial" w:hAnsi="Arial" w:cs="Arial"/>
          <w:b/>
          <w:bCs/>
          <w:color w:val="000000" w:themeColor="text1"/>
          <w:sz w:val="22"/>
          <w:szCs w:val="22"/>
        </w:rPr>
      </w:pPr>
      <w:r w:rsidRPr="00CA77CC">
        <w:rPr>
          <w:rFonts w:ascii="Arial" w:eastAsia="Arial" w:hAnsi="Arial" w:cs="Arial"/>
          <w:b/>
          <w:bCs/>
          <w:color w:val="000000" w:themeColor="text1"/>
          <w:sz w:val="22"/>
          <w:szCs w:val="22"/>
        </w:rPr>
        <w:t>Behaviorist Approach</w:t>
      </w:r>
    </w:p>
    <w:p w14:paraId="7F42A3C9" w14:textId="77777777" w:rsidR="00E01007" w:rsidRPr="00CA77CC" w:rsidRDefault="00E01007" w:rsidP="00E01007">
      <w:pPr>
        <w:rPr>
          <w:rFonts w:ascii="Arial" w:eastAsia="Arial" w:hAnsi="Arial" w:cs="Arial"/>
          <w:b/>
          <w:bCs/>
          <w:color w:val="000000" w:themeColor="text1"/>
        </w:rPr>
      </w:pPr>
      <w:r w:rsidRPr="00CA77CC">
        <w:rPr>
          <w:rFonts w:ascii="Arial" w:eastAsia="Arial" w:hAnsi="Arial" w:cs="Arial"/>
          <w:b/>
          <w:bCs/>
          <w:color w:val="000000" w:themeColor="text1"/>
        </w:rPr>
        <w:t xml:space="preserve">By </w:t>
      </w:r>
      <w:hyperlink r:id="rId10">
        <w:r w:rsidRPr="00CA77CC">
          <w:rPr>
            <w:rStyle w:val="Hyperlink"/>
            <w:rFonts w:ascii="Arial" w:eastAsia="Arial" w:hAnsi="Arial" w:cs="Arial"/>
            <w:b/>
            <w:bCs/>
            <w:color w:val="000000" w:themeColor="text1"/>
          </w:rPr>
          <w:t>Dr. Saul McLeod</w:t>
        </w:r>
      </w:hyperlink>
      <w:r w:rsidRPr="00CA77CC">
        <w:rPr>
          <w:rFonts w:ascii="Arial" w:eastAsia="Arial" w:hAnsi="Arial" w:cs="Arial"/>
          <w:b/>
          <w:bCs/>
          <w:color w:val="000000" w:themeColor="text1"/>
        </w:rPr>
        <w:t>, updated 2020</w:t>
      </w:r>
    </w:p>
    <w:p w14:paraId="3A923FD2" w14:textId="77777777" w:rsidR="00E01007" w:rsidRPr="006B76D8" w:rsidRDefault="00E01007" w:rsidP="00E01007">
      <w:pPr>
        <w:rPr>
          <w:rFonts w:ascii="Arial" w:eastAsia="Arial" w:hAnsi="Arial" w:cs="Arial"/>
          <w:color w:val="000000" w:themeColor="text1"/>
        </w:rPr>
      </w:pPr>
    </w:p>
    <w:p w14:paraId="17A7210D" w14:textId="77777777" w:rsidR="00E01007" w:rsidRPr="006B76D8" w:rsidRDefault="00E01007" w:rsidP="00E01007">
      <w:pPr>
        <w:rPr>
          <w:rFonts w:ascii="Arial" w:eastAsia="Arial" w:hAnsi="Arial" w:cs="Arial"/>
          <w:color w:val="000000" w:themeColor="text1"/>
        </w:rPr>
      </w:pPr>
      <w:r w:rsidRPr="006B76D8">
        <w:rPr>
          <w:rFonts w:ascii="Arial" w:eastAsia="Arial" w:hAnsi="Arial" w:cs="Arial"/>
          <w:color w:val="000000" w:themeColor="text1"/>
        </w:rPr>
        <w:t>Behaviorism, also known as behavioral psychology, is a theory of learning which states all behaviors are learned through interaction with the environment through a process called conditioning. Thus, behavior is simply a response to environmental stimuli.</w:t>
      </w:r>
    </w:p>
    <w:p w14:paraId="01ABA753" w14:textId="77777777" w:rsidR="00E01007" w:rsidRPr="006B76D8" w:rsidRDefault="00E01007" w:rsidP="00E01007">
      <w:pPr>
        <w:rPr>
          <w:rFonts w:ascii="Arial" w:eastAsia="Arial" w:hAnsi="Arial" w:cs="Arial"/>
          <w:color w:val="000000" w:themeColor="text1"/>
        </w:rPr>
      </w:pPr>
      <w:r w:rsidRPr="006B76D8">
        <w:rPr>
          <w:rFonts w:ascii="Arial" w:eastAsia="Arial" w:hAnsi="Arial" w:cs="Arial"/>
          <w:color w:val="000000" w:themeColor="text1"/>
        </w:rPr>
        <w:t>Behaviorism is only concerned with observable stimulus-response behaviors, as they can be studied in a systematic and observable manner.</w:t>
      </w:r>
    </w:p>
    <w:p w14:paraId="18B86434" w14:textId="2A748AD1" w:rsidR="4DE2454B" w:rsidRPr="006B76D8" w:rsidRDefault="001735E6" w:rsidP="4DE2454B">
      <w:pPr>
        <w:rPr>
          <w:rFonts w:ascii="Arial" w:eastAsia="Arial" w:hAnsi="Arial" w:cs="Arial"/>
          <w:color w:val="000000" w:themeColor="text1"/>
        </w:rPr>
      </w:pPr>
      <w:r w:rsidRPr="006B76D8">
        <w:rPr>
          <w:rFonts w:ascii="Arial" w:eastAsia="Arial" w:hAnsi="Arial" w:cs="Arial"/>
          <w:color w:val="000000" w:themeColor="text1"/>
        </w:rPr>
        <w:t>T</w:t>
      </w:r>
      <w:r w:rsidR="007543FE" w:rsidRPr="006B76D8">
        <w:rPr>
          <w:rFonts w:ascii="Arial" w:eastAsia="Arial" w:hAnsi="Arial" w:cs="Arial"/>
          <w:color w:val="000000" w:themeColor="text1"/>
        </w:rPr>
        <w:t xml:space="preserve">hese two </w:t>
      </w:r>
      <w:r w:rsidRPr="006B76D8">
        <w:rPr>
          <w:rFonts w:ascii="Arial" w:eastAsia="Arial" w:hAnsi="Arial" w:cs="Arial"/>
          <w:color w:val="000000" w:themeColor="text1"/>
        </w:rPr>
        <w:t>source</w:t>
      </w:r>
      <w:r w:rsidR="007543FE" w:rsidRPr="006B76D8">
        <w:rPr>
          <w:rFonts w:ascii="Arial" w:eastAsia="Arial" w:hAnsi="Arial" w:cs="Arial"/>
          <w:color w:val="000000" w:themeColor="text1"/>
        </w:rPr>
        <w:t>s are</w:t>
      </w:r>
      <w:r w:rsidRPr="006B76D8">
        <w:rPr>
          <w:rFonts w:ascii="Arial" w:eastAsia="Arial" w:hAnsi="Arial" w:cs="Arial"/>
          <w:color w:val="000000" w:themeColor="text1"/>
        </w:rPr>
        <w:t xml:space="preserve"> credible</w:t>
      </w:r>
      <w:r w:rsidR="004D1397" w:rsidRPr="006B76D8">
        <w:rPr>
          <w:rFonts w:ascii="Arial" w:eastAsia="Arial" w:hAnsi="Arial" w:cs="Arial"/>
          <w:color w:val="000000" w:themeColor="text1"/>
        </w:rPr>
        <w:t>,</w:t>
      </w:r>
      <w:r w:rsidRPr="006B76D8">
        <w:rPr>
          <w:rFonts w:ascii="Arial" w:eastAsia="Arial" w:hAnsi="Arial" w:cs="Arial"/>
          <w:color w:val="000000" w:themeColor="text1"/>
        </w:rPr>
        <w:t xml:space="preserve"> </w:t>
      </w:r>
      <w:r w:rsidR="00330BBF" w:rsidRPr="006B76D8">
        <w:rPr>
          <w:rFonts w:ascii="Arial" w:eastAsia="Arial" w:hAnsi="Arial" w:cs="Arial"/>
          <w:color w:val="000000" w:themeColor="text1"/>
        </w:rPr>
        <w:t xml:space="preserve">focusing on the importance of psychology in health care </w:t>
      </w:r>
      <w:r w:rsidR="005F7325" w:rsidRPr="006B76D8">
        <w:rPr>
          <w:rFonts w:ascii="Arial" w:eastAsia="Arial" w:hAnsi="Arial" w:cs="Arial"/>
          <w:color w:val="000000" w:themeColor="text1"/>
        </w:rPr>
        <w:t xml:space="preserve">it </w:t>
      </w:r>
      <w:r w:rsidR="00227A26" w:rsidRPr="006B76D8">
        <w:rPr>
          <w:rFonts w:ascii="Arial" w:eastAsia="Arial" w:hAnsi="Arial" w:cs="Arial"/>
          <w:color w:val="000000" w:themeColor="text1"/>
        </w:rPr>
        <w:t>shows</w:t>
      </w:r>
      <w:r w:rsidR="002B6438" w:rsidRPr="006B76D8">
        <w:rPr>
          <w:rFonts w:ascii="Arial" w:eastAsia="Arial" w:hAnsi="Arial" w:cs="Arial"/>
          <w:color w:val="000000" w:themeColor="text1"/>
        </w:rPr>
        <w:t xml:space="preserve"> </w:t>
      </w:r>
      <w:r w:rsidR="00227A26" w:rsidRPr="006B76D8">
        <w:rPr>
          <w:rFonts w:ascii="Arial" w:eastAsia="Arial" w:hAnsi="Arial" w:cs="Arial"/>
          <w:color w:val="000000" w:themeColor="text1"/>
        </w:rPr>
        <w:t xml:space="preserve">the </w:t>
      </w:r>
      <w:r w:rsidR="002B6438" w:rsidRPr="006B76D8">
        <w:rPr>
          <w:rFonts w:ascii="Arial" w:eastAsia="Arial" w:hAnsi="Arial" w:cs="Arial"/>
          <w:color w:val="000000" w:themeColor="text1"/>
        </w:rPr>
        <w:t>importance</w:t>
      </w:r>
      <w:r w:rsidR="003305BB" w:rsidRPr="006B76D8">
        <w:rPr>
          <w:rFonts w:ascii="Arial" w:eastAsia="Arial" w:hAnsi="Arial" w:cs="Arial"/>
          <w:color w:val="000000" w:themeColor="text1"/>
        </w:rPr>
        <w:t xml:space="preserve"> </w:t>
      </w:r>
      <w:r w:rsidR="008F0F40" w:rsidRPr="006B76D8">
        <w:rPr>
          <w:rFonts w:ascii="Arial" w:eastAsia="Arial" w:hAnsi="Arial" w:cs="Arial"/>
          <w:color w:val="000000" w:themeColor="text1"/>
        </w:rPr>
        <w:t xml:space="preserve">and how it </w:t>
      </w:r>
      <w:r w:rsidR="00227A26" w:rsidRPr="006B76D8">
        <w:rPr>
          <w:rFonts w:ascii="Arial" w:eastAsia="Arial" w:hAnsi="Arial" w:cs="Arial"/>
          <w:color w:val="000000" w:themeColor="text1"/>
        </w:rPr>
        <w:t xml:space="preserve">influences the wellbeing of </w:t>
      </w:r>
      <w:r w:rsidR="002B6438" w:rsidRPr="006B76D8">
        <w:rPr>
          <w:rFonts w:ascii="Arial" w:eastAsia="Arial" w:hAnsi="Arial" w:cs="Arial"/>
          <w:color w:val="000000" w:themeColor="text1"/>
        </w:rPr>
        <w:t xml:space="preserve">individuals and the benefits </w:t>
      </w:r>
      <w:r w:rsidR="009F21C2" w:rsidRPr="006B76D8">
        <w:rPr>
          <w:rFonts w:ascii="Arial" w:eastAsia="Arial" w:hAnsi="Arial" w:cs="Arial"/>
          <w:color w:val="000000" w:themeColor="text1"/>
        </w:rPr>
        <w:t>to patients</w:t>
      </w:r>
      <w:r w:rsidR="00FE4600" w:rsidRPr="006B76D8">
        <w:rPr>
          <w:rFonts w:ascii="Arial" w:eastAsia="Arial" w:hAnsi="Arial" w:cs="Arial"/>
          <w:color w:val="000000" w:themeColor="text1"/>
        </w:rPr>
        <w:t>. Psychology in health care is building a good rapport, showing empathy</w:t>
      </w:r>
      <w:r w:rsidR="00A41073" w:rsidRPr="006B76D8">
        <w:rPr>
          <w:rFonts w:ascii="Arial" w:eastAsia="Arial" w:hAnsi="Arial" w:cs="Arial"/>
          <w:color w:val="000000" w:themeColor="text1"/>
        </w:rPr>
        <w:t xml:space="preserve">, acknowledging </w:t>
      </w:r>
      <w:r w:rsidR="00E01007" w:rsidRPr="006B76D8">
        <w:rPr>
          <w:rFonts w:ascii="Arial" w:eastAsia="Arial" w:hAnsi="Arial" w:cs="Arial"/>
          <w:color w:val="000000" w:themeColor="text1"/>
        </w:rPr>
        <w:t xml:space="preserve">behavior </w:t>
      </w:r>
      <w:r w:rsidR="00FE4600" w:rsidRPr="006B76D8">
        <w:rPr>
          <w:rFonts w:ascii="Arial" w:eastAsia="Arial" w:hAnsi="Arial" w:cs="Arial"/>
          <w:color w:val="000000" w:themeColor="text1"/>
        </w:rPr>
        <w:t xml:space="preserve">and </w:t>
      </w:r>
      <w:r w:rsidR="008F0F40" w:rsidRPr="006B76D8">
        <w:rPr>
          <w:rFonts w:ascii="Arial" w:eastAsia="Arial" w:hAnsi="Arial" w:cs="Arial"/>
          <w:color w:val="000000" w:themeColor="text1"/>
        </w:rPr>
        <w:t xml:space="preserve">understanding </w:t>
      </w:r>
      <w:r w:rsidR="00896779" w:rsidRPr="006B76D8">
        <w:rPr>
          <w:rFonts w:ascii="Arial" w:eastAsia="Arial" w:hAnsi="Arial" w:cs="Arial"/>
          <w:color w:val="000000" w:themeColor="text1"/>
        </w:rPr>
        <w:t>the positive and negative</w:t>
      </w:r>
      <w:r w:rsidR="00186920" w:rsidRPr="006B76D8">
        <w:rPr>
          <w:rFonts w:ascii="Arial" w:eastAsia="Arial" w:hAnsi="Arial" w:cs="Arial"/>
          <w:color w:val="000000" w:themeColor="text1"/>
        </w:rPr>
        <w:t xml:space="preserve"> mental impact on patients</w:t>
      </w:r>
      <w:r w:rsidR="00E01007" w:rsidRPr="006B76D8">
        <w:rPr>
          <w:rFonts w:ascii="Arial" w:eastAsia="Arial" w:hAnsi="Arial" w:cs="Arial"/>
          <w:color w:val="000000" w:themeColor="text1"/>
        </w:rPr>
        <w:t>.</w:t>
      </w:r>
    </w:p>
    <w:p w14:paraId="373F1194" w14:textId="465DE249" w:rsidR="73C32DBC" w:rsidRPr="006B76D8" w:rsidRDefault="73C32DBC" w:rsidP="73C32DBC">
      <w:pPr>
        <w:rPr>
          <w:rFonts w:ascii="Arial" w:eastAsia="Arial" w:hAnsi="Arial" w:cs="Arial"/>
          <w:color w:val="000000" w:themeColor="text1"/>
        </w:rPr>
      </w:pPr>
    </w:p>
    <w:p w14:paraId="0635ADE0" w14:textId="07BDBEE6" w:rsidR="52A3BAAD" w:rsidRPr="006B76D8" w:rsidRDefault="52A3BAAD" w:rsidP="52A3BAAD">
      <w:pPr>
        <w:rPr>
          <w:rFonts w:ascii="Arial" w:eastAsia="Arial" w:hAnsi="Arial" w:cs="Arial"/>
          <w:color w:val="000000" w:themeColor="text1"/>
        </w:rPr>
      </w:pPr>
    </w:p>
    <w:p w14:paraId="77E696DA" w14:textId="4DADA034" w:rsidR="4DE2454B" w:rsidRPr="006B76D8" w:rsidRDefault="4DE2454B" w:rsidP="4DE2454B">
      <w:pPr>
        <w:pStyle w:val="Heading1"/>
        <w:rPr>
          <w:rFonts w:ascii="Arial" w:eastAsia="Arial" w:hAnsi="Arial" w:cs="Arial"/>
          <w:b/>
          <w:color w:val="000000" w:themeColor="text1"/>
          <w:sz w:val="22"/>
          <w:szCs w:val="22"/>
        </w:rPr>
      </w:pPr>
      <w:r w:rsidRPr="006B76D8">
        <w:rPr>
          <w:rFonts w:ascii="Arial" w:eastAsia="Arial" w:hAnsi="Arial" w:cs="Arial"/>
          <w:b/>
          <w:color w:val="000000" w:themeColor="text1"/>
          <w:sz w:val="22"/>
          <w:szCs w:val="22"/>
        </w:rPr>
        <w:t>The 4 Stages of Cognitive Development</w:t>
      </w:r>
    </w:p>
    <w:p w14:paraId="11D4B04B" w14:textId="0E251EB2" w:rsidR="4DE2454B" w:rsidRPr="006B76D8" w:rsidRDefault="4DE2454B" w:rsidP="4DE2454B">
      <w:pPr>
        <w:pStyle w:val="Heading2"/>
        <w:rPr>
          <w:rFonts w:ascii="Arial" w:eastAsia="Arial" w:hAnsi="Arial" w:cs="Arial"/>
          <w:color w:val="000000" w:themeColor="text1"/>
          <w:sz w:val="22"/>
          <w:szCs w:val="22"/>
        </w:rPr>
      </w:pPr>
      <w:r w:rsidRPr="006B76D8">
        <w:rPr>
          <w:rFonts w:ascii="Arial" w:eastAsia="Arial" w:hAnsi="Arial" w:cs="Arial"/>
          <w:color w:val="000000" w:themeColor="text1"/>
          <w:sz w:val="22"/>
          <w:szCs w:val="22"/>
        </w:rPr>
        <w:t>Background and Key Concepts of Piaget's Theory</w:t>
      </w:r>
    </w:p>
    <w:p w14:paraId="3A5BFBA7" w14:textId="47DB8AB1" w:rsidR="4DE2454B" w:rsidRPr="006B76D8" w:rsidRDefault="0003709C" w:rsidP="4DE2454B">
      <w:pPr>
        <w:rPr>
          <w:rFonts w:ascii="Arial" w:eastAsia="Arial" w:hAnsi="Arial" w:cs="Arial"/>
          <w:color w:val="000000" w:themeColor="text1"/>
        </w:rPr>
      </w:pPr>
      <w:hyperlink r:id="rId11">
        <w:r w:rsidR="4DE2454B" w:rsidRPr="006B76D8">
          <w:rPr>
            <w:rStyle w:val="Hyperlink"/>
            <w:rFonts w:ascii="Arial" w:eastAsia="Arial" w:hAnsi="Arial" w:cs="Arial"/>
            <w:color w:val="000000" w:themeColor="text1"/>
          </w:rPr>
          <w:t>Piaget's 4 Stages of Cognitive Development Explained (verywellmind.com)</w:t>
        </w:r>
      </w:hyperlink>
    </w:p>
    <w:p w14:paraId="79E2AB73" w14:textId="262FE50F"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 xml:space="preserve">By </w:t>
      </w:r>
      <w:hyperlink r:id="rId12">
        <w:r w:rsidRPr="006B76D8">
          <w:rPr>
            <w:rStyle w:val="Hyperlink"/>
            <w:rFonts w:ascii="Arial" w:eastAsia="Arial" w:hAnsi="Arial" w:cs="Arial"/>
            <w:color w:val="000000" w:themeColor="text1"/>
          </w:rPr>
          <w:t>Kendra Cherry,</w:t>
        </w:r>
      </w:hyperlink>
      <w:r w:rsidRPr="006B76D8">
        <w:rPr>
          <w:rFonts w:ascii="Arial" w:eastAsia="Arial" w:hAnsi="Arial" w:cs="Arial"/>
          <w:color w:val="000000" w:themeColor="text1"/>
        </w:rPr>
        <w:t xml:space="preserve"> Updated on March 31, 2020</w:t>
      </w:r>
    </w:p>
    <w:p w14:paraId="609DBA35" w14:textId="54AF55F0"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Jean Piaget's theory of cognitive development suggests that children move through four different stages of mental development. His theory focuses not only on understanding how children acquire knowledge, but also on understanding the nature of intelligence.</w:t>
      </w:r>
      <w:r w:rsidRPr="006B76D8">
        <w:rPr>
          <w:rFonts w:ascii="Arial" w:eastAsia="Arial" w:hAnsi="Arial" w:cs="Arial"/>
          <w:color w:val="000000" w:themeColor="text1"/>
          <w:vertAlign w:val="superscript"/>
        </w:rPr>
        <w:t>1</w:t>
      </w:r>
      <w:r w:rsidRPr="006B76D8">
        <w:rPr>
          <w:rFonts w:ascii="Arial" w:eastAsia="Arial" w:hAnsi="Arial" w:cs="Arial"/>
          <w:color w:val="000000" w:themeColor="text1"/>
        </w:rPr>
        <w:t xml:space="preserve"> Piaget's stages are:</w:t>
      </w:r>
    </w:p>
    <w:p w14:paraId="73EB6682" w14:textId="24F67BFA" w:rsidR="4DE2454B" w:rsidRPr="006B76D8" w:rsidRDefault="4DE2454B" w:rsidP="4DE2454B">
      <w:pPr>
        <w:pStyle w:val="ListParagraph"/>
        <w:numPr>
          <w:ilvl w:val="0"/>
          <w:numId w:val="1"/>
        </w:numPr>
        <w:rPr>
          <w:rFonts w:ascii="Arial" w:eastAsia="Arial" w:hAnsi="Arial" w:cs="Arial"/>
          <w:color w:val="000000" w:themeColor="text1"/>
        </w:rPr>
      </w:pPr>
      <w:r w:rsidRPr="006B76D8">
        <w:rPr>
          <w:rFonts w:ascii="Arial" w:eastAsia="Arial" w:hAnsi="Arial" w:cs="Arial"/>
          <w:color w:val="000000" w:themeColor="text1"/>
        </w:rPr>
        <w:t>Sensorimotor stage: birth to 2 years</w:t>
      </w:r>
    </w:p>
    <w:p w14:paraId="731B1534" w14:textId="33D86EC1" w:rsidR="4DE2454B" w:rsidRPr="006B76D8" w:rsidRDefault="0003709C" w:rsidP="4DE2454B">
      <w:pPr>
        <w:pStyle w:val="ListParagraph"/>
        <w:numPr>
          <w:ilvl w:val="0"/>
          <w:numId w:val="1"/>
        </w:numPr>
        <w:rPr>
          <w:rFonts w:ascii="Arial" w:eastAsia="Arial" w:hAnsi="Arial" w:cs="Arial"/>
          <w:color w:val="000000" w:themeColor="text1"/>
        </w:rPr>
      </w:pPr>
      <w:hyperlink r:id="rId13">
        <w:r w:rsidR="4DE2454B" w:rsidRPr="006B76D8">
          <w:rPr>
            <w:rStyle w:val="Hyperlink"/>
            <w:rFonts w:ascii="Arial" w:eastAsia="Arial" w:hAnsi="Arial" w:cs="Arial"/>
            <w:color w:val="000000" w:themeColor="text1"/>
          </w:rPr>
          <w:t>Preoperational stage</w:t>
        </w:r>
      </w:hyperlink>
      <w:r w:rsidR="4DE2454B" w:rsidRPr="006B76D8">
        <w:rPr>
          <w:rFonts w:ascii="Arial" w:eastAsia="Arial" w:hAnsi="Arial" w:cs="Arial"/>
          <w:color w:val="000000" w:themeColor="text1"/>
        </w:rPr>
        <w:t>: ages 2 to 7</w:t>
      </w:r>
    </w:p>
    <w:p w14:paraId="04ED8AF5" w14:textId="4ACE2C16" w:rsidR="4DE2454B" w:rsidRPr="006B76D8" w:rsidRDefault="4DE2454B" w:rsidP="4DE2454B">
      <w:pPr>
        <w:pStyle w:val="ListParagraph"/>
        <w:numPr>
          <w:ilvl w:val="0"/>
          <w:numId w:val="1"/>
        </w:numPr>
        <w:rPr>
          <w:rFonts w:ascii="Arial" w:eastAsia="Arial" w:hAnsi="Arial" w:cs="Arial"/>
          <w:color w:val="000000" w:themeColor="text1"/>
        </w:rPr>
      </w:pPr>
      <w:r w:rsidRPr="006B76D8">
        <w:rPr>
          <w:rFonts w:ascii="Arial" w:eastAsia="Arial" w:hAnsi="Arial" w:cs="Arial"/>
          <w:color w:val="000000" w:themeColor="text1"/>
        </w:rPr>
        <w:t>Concrete operational stage: ages 7 to 11</w:t>
      </w:r>
    </w:p>
    <w:p w14:paraId="013277DB" w14:textId="40302F73" w:rsidR="4DE2454B" w:rsidRPr="006B76D8" w:rsidRDefault="4DE2454B" w:rsidP="4DE2454B">
      <w:pPr>
        <w:pStyle w:val="ListParagraph"/>
        <w:numPr>
          <w:ilvl w:val="0"/>
          <w:numId w:val="1"/>
        </w:numPr>
        <w:rPr>
          <w:rFonts w:ascii="Arial" w:eastAsia="Arial" w:hAnsi="Arial" w:cs="Arial"/>
          <w:color w:val="000000" w:themeColor="text1"/>
        </w:rPr>
      </w:pPr>
      <w:r w:rsidRPr="006B76D8">
        <w:rPr>
          <w:rFonts w:ascii="Arial" w:eastAsia="Arial" w:hAnsi="Arial" w:cs="Arial"/>
          <w:color w:val="000000" w:themeColor="text1"/>
        </w:rPr>
        <w:t>Formal operational stage: ages 12 and up</w:t>
      </w:r>
    </w:p>
    <w:p w14:paraId="1E824813" w14:textId="5E460CF6" w:rsidR="4DE2454B" w:rsidRPr="006B76D8" w:rsidRDefault="4DE2454B" w:rsidP="4DE2454B">
      <w:pPr>
        <w:rPr>
          <w:rFonts w:ascii="Arial" w:eastAsia="Arial" w:hAnsi="Arial" w:cs="Arial"/>
          <w:color w:val="000000" w:themeColor="text1"/>
        </w:rPr>
      </w:pPr>
      <w:r w:rsidRPr="006B76D8">
        <w:rPr>
          <w:rFonts w:ascii="Arial" w:eastAsia="Arial" w:hAnsi="Arial" w:cs="Arial"/>
          <w:color w:val="000000" w:themeColor="text1"/>
        </w:rPr>
        <w:t>Piaget believed that children take an active role in the learning process, acting much like little scientists as they perform experiments, make observations, and learn about the world. As kids interact with the world around them, they continually add new knowledge, build upon existing knowledge, and adapt previously held ideas to accommodate new information.</w:t>
      </w:r>
    </w:p>
    <w:p w14:paraId="6485C028" w14:textId="7D64FF9E" w:rsidR="004D1397" w:rsidRPr="006B76D8" w:rsidRDefault="00FD7F94" w:rsidP="4DE2454B">
      <w:pPr>
        <w:rPr>
          <w:rFonts w:ascii="Arial" w:eastAsia="Arial" w:hAnsi="Arial" w:cs="Arial"/>
          <w:color w:val="000000" w:themeColor="text1"/>
        </w:rPr>
      </w:pPr>
      <w:r w:rsidRPr="006B76D8">
        <w:rPr>
          <w:rFonts w:ascii="Arial" w:eastAsia="Arial" w:hAnsi="Arial" w:cs="Arial"/>
          <w:color w:val="000000" w:themeColor="text1"/>
        </w:rPr>
        <w:t>The Piaget theory is a credible source it give</w:t>
      </w:r>
      <w:r w:rsidR="00EF0F59" w:rsidRPr="006B76D8">
        <w:rPr>
          <w:rFonts w:ascii="Arial" w:eastAsia="Arial" w:hAnsi="Arial" w:cs="Arial"/>
          <w:color w:val="000000" w:themeColor="text1"/>
        </w:rPr>
        <w:t xml:space="preserve">s </w:t>
      </w:r>
      <w:r w:rsidR="009C648A" w:rsidRPr="006B76D8">
        <w:rPr>
          <w:rFonts w:ascii="Arial" w:eastAsia="Arial" w:hAnsi="Arial" w:cs="Arial"/>
          <w:color w:val="000000" w:themeColor="text1"/>
        </w:rPr>
        <w:t xml:space="preserve">a </w:t>
      </w:r>
      <w:r w:rsidR="002D15AA" w:rsidRPr="006B76D8">
        <w:rPr>
          <w:rFonts w:ascii="Arial" w:eastAsia="Arial" w:hAnsi="Arial" w:cs="Arial"/>
          <w:color w:val="000000" w:themeColor="text1"/>
        </w:rPr>
        <w:t xml:space="preserve">good insight into the </w:t>
      </w:r>
      <w:r w:rsidR="00052F78" w:rsidRPr="006B76D8">
        <w:rPr>
          <w:rFonts w:ascii="Arial" w:eastAsia="Arial" w:hAnsi="Arial" w:cs="Arial"/>
          <w:color w:val="000000" w:themeColor="text1"/>
        </w:rPr>
        <w:t xml:space="preserve">development cycle and </w:t>
      </w:r>
      <w:r w:rsidR="004814DA" w:rsidRPr="006B76D8">
        <w:rPr>
          <w:rFonts w:ascii="Arial" w:eastAsia="Arial" w:hAnsi="Arial" w:cs="Arial"/>
          <w:color w:val="000000" w:themeColor="text1"/>
        </w:rPr>
        <w:t xml:space="preserve">the Piaget theory is used </w:t>
      </w:r>
      <w:r w:rsidR="007040F3" w:rsidRPr="006B76D8">
        <w:rPr>
          <w:rFonts w:ascii="Arial" w:eastAsia="Arial" w:hAnsi="Arial" w:cs="Arial"/>
          <w:color w:val="000000" w:themeColor="text1"/>
        </w:rPr>
        <w:t>in educational programs</w:t>
      </w:r>
      <w:r w:rsidR="00B34C02" w:rsidRPr="006B76D8">
        <w:rPr>
          <w:rFonts w:ascii="Arial" w:eastAsia="Arial" w:hAnsi="Arial" w:cs="Arial"/>
          <w:color w:val="000000" w:themeColor="text1"/>
        </w:rPr>
        <w:t>.</w:t>
      </w:r>
    </w:p>
    <w:p w14:paraId="2BFF34F0" w14:textId="0C3549A0" w:rsidR="00B34C02" w:rsidRPr="006B76D8" w:rsidRDefault="00A256EF" w:rsidP="4DE2454B">
      <w:pPr>
        <w:rPr>
          <w:rFonts w:ascii="Arial" w:eastAsia="Arial" w:hAnsi="Arial" w:cs="Arial"/>
          <w:color w:val="000000" w:themeColor="text1"/>
        </w:rPr>
      </w:pPr>
      <w:r w:rsidRPr="006B76D8">
        <w:rPr>
          <w:rFonts w:ascii="Arial" w:eastAsia="Arial" w:hAnsi="Arial" w:cs="Arial"/>
          <w:color w:val="000000" w:themeColor="text1"/>
        </w:rPr>
        <w:t xml:space="preserve">Piaget theory was </w:t>
      </w:r>
      <w:r w:rsidR="00EA1071" w:rsidRPr="006B76D8">
        <w:rPr>
          <w:rFonts w:ascii="Arial" w:eastAsia="Arial" w:hAnsi="Arial" w:cs="Arial"/>
          <w:color w:val="000000" w:themeColor="text1"/>
        </w:rPr>
        <w:t xml:space="preserve">reflected </w:t>
      </w:r>
      <w:r w:rsidR="00FC61CB" w:rsidRPr="006B76D8">
        <w:rPr>
          <w:rFonts w:ascii="Arial" w:eastAsia="Arial" w:hAnsi="Arial" w:cs="Arial"/>
          <w:color w:val="000000" w:themeColor="text1"/>
        </w:rPr>
        <w:t xml:space="preserve">and observations made </w:t>
      </w:r>
      <w:r w:rsidR="00EA1071" w:rsidRPr="006B76D8">
        <w:rPr>
          <w:rFonts w:ascii="Arial" w:eastAsia="Arial" w:hAnsi="Arial" w:cs="Arial"/>
          <w:color w:val="000000" w:themeColor="text1"/>
        </w:rPr>
        <w:t xml:space="preserve">from his own </w:t>
      </w:r>
      <w:r w:rsidR="00FC61CB" w:rsidRPr="006B76D8">
        <w:rPr>
          <w:rFonts w:ascii="Arial" w:eastAsia="Arial" w:hAnsi="Arial" w:cs="Arial"/>
          <w:color w:val="000000" w:themeColor="text1"/>
        </w:rPr>
        <w:t>th</w:t>
      </w:r>
      <w:r w:rsidR="00A938AF" w:rsidRPr="006B76D8">
        <w:rPr>
          <w:rFonts w:ascii="Arial" w:eastAsia="Arial" w:hAnsi="Arial" w:cs="Arial"/>
          <w:color w:val="000000" w:themeColor="text1"/>
        </w:rPr>
        <w:t>ree</w:t>
      </w:r>
      <w:r w:rsidR="00FC61CB" w:rsidRPr="006B76D8">
        <w:rPr>
          <w:rFonts w:ascii="Arial" w:eastAsia="Arial" w:hAnsi="Arial" w:cs="Arial"/>
          <w:color w:val="000000" w:themeColor="text1"/>
        </w:rPr>
        <w:t xml:space="preserve"> children.</w:t>
      </w:r>
    </w:p>
    <w:p w14:paraId="18AC14BB" w14:textId="1FF1FE82" w:rsidR="00FC61CB" w:rsidRPr="006B76D8" w:rsidRDefault="00EB4B79" w:rsidP="4DE2454B">
      <w:pPr>
        <w:rPr>
          <w:rFonts w:ascii="Arial" w:eastAsia="Arial" w:hAnsi="Arial" w:cs="Arial"/>
          <w:color w:val="000000" w:themeColor="text1"/>
        </w:rPr>
      </w:pPr>
      <w:r w:rsidRPr="006B76D8">
        <w:rPr>
          <w:rFonts w:ascii="Arial" w:eastAsia="Arial" w:hAnsi="Arial" w:cs="Arial"/>
          <w:color w:val="000000" w:themeColor="text1"/>
        </w:rPr>
        <w:t>The stages are broken into 4</w:t>
      </w:r>
      <w:r w:rsidR="0008754C" w:rsidRPr="006B76D8">
        <w:rPr>
          <w:rFonts w:ascii="Arial" w:eastAsia="Arial" w:hAnsi="Arial" w:cs="Arial"/>
          <w:color w:val="000000" w:themeColor="text1"/>
        </w:rPr>
        <w:t xml:space="preserve">, </w:t>
      </w:r>
      <w:r w:rsidR="008963A9" w:rsidRPr="006B76D8">
        <w:rPr>
          <w:rFonts w:ascii="Arial" w:eastAsia="Arial" w:hAnsi="Arial" w:cs="Arial"/>
          <w:color w:val="000000" w:themeColor="text1"/>
        </w:rPr>
        <w:t>from birth to years</w:t>
      </w:r>
      <w:r w:rsidR="00A978AD" w:rsidRPr="006B76D8">
        <w:rPr>
          <w:rFonts w:ascii="Arial" w:eastAsia="Arial" w:hAnsi="Arial" w:cs="Arial"/>
          <w:color w:val="000000" w:themeColor="text1"/>
        </w:rPr>
        <w:t>, from 2 to 7</w:t>
      </w:r>
      <w:r w:rsidR="00161994" w:rsidRPr="006B76D8">
        <w:rPr>
          <w:rFonts w:ascii="Arial" w:eastAsia="Arial" w:hAnsi="Arial" w:cs="Arial"/>
          <w:color w:val="000000" w:themeColor="text1"/>
        </w:rPr>
        <w:t xml:space="preserve">, 7-11 and then </w:t>
      </w:r>
      <w:r w:rsidR="00D10823" w:rsidRPr="006B76D8">
        <w:rPr>
          <w:rFonts w:ascii="Arial" w:eastAsia="Arial" w:hAnsi="Arial" w:cs="Arial"/>
          <w:color w:val="000000" w:themeColor="text1"/>
        </w:rPr>
        <w:t xml:space="preserve">the final stage </w:t>
      </w:r>
      <w:r w:rsidR="009901FF" w:rsidRPr="006B76D8">
        <w:rPr>
          <w:rFonts w:ascii="Arial" w:eastAsia="Arial" w:hAnsi="Arial" w:cs="Arial"/>
          <w:color w:val="000000" w:themeColor="text1"/>
        </w:rPr>
        <w:t>which is 12 upwards.</w:t>
      </w:r>
      <w:r w:rsidR="006C3DDD" w:rsidRPr="006B76D8">
        <w:rPr>
          <w:rFonts w:ascii="Arial" w:eastAsia="Arial" w:hAnsi="Arial" w:cs="Arial"/>
          <w:color w:val="000000" w:themeColor="text1"/>
        </w:rPr>
        <w:t xml:space="preserve"> </w:t>
      </w:r>
    </w:p>
    <w:p w14:paraId="1CCF9304" w14:textId="2AB02C7D" w:rsidR="4DE2454B" w:rsidRPr="006B76D8" w:rsidRDefault="4DE2454B" w:rsidP="4DE2454B">
      <w:pPr>
        <w:rPr>
          <w:rFonts w:ascii="Arial" w:eastAsia="Arial" w:hAnsi="Arial" w:cs="Arial"/>
          <w:color w:val="000000" w:themeColor="text1"/>
        </w:rPr>
      </w:pPr>
    </w:p>
    <w:p w14:paraId="7C59BF9C" w14:textId="260E5110" w:rsidR="4DE2454B" w:rsidRPr="006B76D8" w:rsidRDefault="4DE2454B" w:rsidP="4DE2454B">
      <w:pPr>
        <w:rPr>
          <w:rFonts w:ascii="Arial" w:eastAsia="Arial" w:hAnsi="Arial" w:cs="Arial"/>
          <w:b/>
          <w:color w:val="000000" w:themeColor="text1"/>
        </w:rPr>
      </w:pPr>
      <w:r w:rsidRPr="006B76D8">
        <w:rPr>
          <w:rFonts w:ascii="Arial" w:eastAsia="Arial" w:hAnsi="Arial" w:cs="Arial"/>
          <w:b/>
          <w:color w:val="000000" w:themeColor="text1"/>
        </w:rPr>
        <w:t>What is Psychology</w:t>
      </w:r>
      <w:r w:rsidRPr="006B76D8">
        <w:rPr>
          <w:rFonts w:ascii="Arial" w:hAnsi="Arial" w:cs="Arial"/>
          <w:color w:val="000000" w:themeColor="text1"/>
        </w:rPr>
        <w:br/>
      </w:r>
      <w:r w:rsidRPr="006B76D8">
        <w:rPr>
          <w:rFonts w:ascii="Arial" w:eastAsia="Arial" w:hAnsi="Arial" w:cs="Arial"/>
          <w:b/>
          <w:color w:val="000000" w:themeColor="text1"/>
        </w:rPr>
        <w:t>Who Was Little Albert?</w:t>
      </w:r>
    </w:p>
    <w:p w14:paraId="2FEFBC64" w14:textId="4B7E26E7" w:rsidR="4DE2454B" w:rsidRPr="006B76D8" w:rsidRDefault="0003709C" w:rsidP="4DE2454B">
      <w:pPr>
        <w:rPr>
          <w:rFonts w:ascii="Arial" w:eastAsia="Arial" w:hAnsi="Arial" w:cs="Arial"/>
          <w:color w:val="000000" w:themeColor="text1"/>
        </w:rPr>
      </w:pPr>
      <w:hyperlink r:id="rId14" w:anchor=":~:text=The%20Little%20Albert%20Experiment%20is%20a%20famous%20psychology,step%20further.%20What%20was%20the%20Little%20Albert%20Experiment%3F">
        <w:r w:rsidR="4DE2454B" w:rsidRPr="006B76D8">
          <w:rPr>
            <w:rStyle w:val="Hyperlink"/>
            <w:rFonts w:ascii="Arial" w:eastAsia="Arial" w:hAnsi="Arial" w:cs="Arial"/>
            <w:color w:val="000000" w:themeColor="text1"/>
          </w:rPr>
          <w:t>The Little Albert Experiment (Summary) | What is Psychology?</w:t>
        </w:r>
      </w:hyperlink>
      <w:hyperlink r:id="rId15">
        <w:r w:rsidR="4DE2454B" w:rsidRPr="006B76D8">
          <w:rPr>
            <w:rStyle w:val="Hyperlink"/>
            <w:rFonts w:ascii="Arial" w:eastAsia="Arial" w:hAnsi="Arial" w:cs="Arial"/>
            <w:color w:val="000000" w:themeColor="text1"/>
          </w:rPr>
          <w:t>https://www.whatispsychology.net/the-little-albert-experiment-summary/</w:t>
        </w:r>
      </w:hyperlink>
    </w:p>
    <w:p w14:paraId="095ACF20" w14:textId="7D547D2C" w:rsidR="4DE2454B" w:rsidRPr="006B76D8" w:rsidRDefault="4DE2454B">
      <w:pPr>
        <w:rPr>
          <w:rFonts w:ascii="Arial" w:eastAsia="Arial" w:hAnsi="Arial" w:cs="Arial"/>
          <w:color w:val="000000" w:themeColor="text1"/>
        </w:rPr>
      </w:pPr>
      <w:r w:rsidRPr="006B76D8">
        <w:rPr>
          <w:rFonts w:ascii="Arial" w:eastAsia="Arial" w:hAnsi="Arial" w:cs="Arial"/>
          <w:color w:val="000000" w:themeColor="text1"/>
        </w:rPr>
        <w:t>At 8 months old, Watson tested the child to see if he showed a fear response to a loud noise. Initially the child was startled, but not afraid, but by the time he heard the loud noise for the third time, he was extremely frightened.</w:t>
      </w:r>
    </w:p>
    <w:p w14:paraId="7A7BB92F" w14:textId="62166819" w:rsidR="4DE2454B" w:rsidRPr="006B76D8" w:rsidRDefault="4DE2454B">
      <w:pPr>
        <w:rPr>
          <w:rFonts w:ascii="Arial" w:eastAsia="Arial" w:hAnsi="Arial" w:cs="Arial"/>
          <w:color w:val="000000" w:themeColor="text1"/>
        </w:rPr>
      </w:pPr>
      <w:r w:rsidRPr="006B76D8">
        <w:rPr>
          <w:rFonts w:ascii="Arial" w:eastAsia="Arial" w:hAnsi="Arial" w:cs="Arial"/>
          <w:color w:val="000000" w:themeColor="text1"/>
        </w:rPr>
        <w:t>For the next baseline stage of the experiment, Watson introduced a series of random objects to the boy: a white rat, a monkey, a rabbit, burning newspapers, cotton wool, plus others. At this point the boy was unafraid of the objects.</w:t>
      </w:r>
    </w:p>
    <w:p w14:paraId="3BF3B605" w14:textId="7B8ADEE4" w:rsidR="004C18F8" w:rsidRPr="006B76D8" w:rsidRDefault="004C18F8">
      <w:pPr>
        <w:rPr>
          <w:rFonts w:ascii="Arial" w:eastAsia="Arial" w:hAnsi="Arial" w:cs="Arial"/>
          <w:color w:val="000000" w:themeColor="text1"/>
        </w:rPr>
      </w:pPr>
      <w:r w:rsidRPr="006B76D8">
        <w:rPr>
          <w:rFonts w:ascii="Arial" w:eastAsia="Arial" w:hAnsi="Arial" w:cs="Arial"/>
          <w:color w:val="000000" w:themeColor="text1"/>
        </w:rPr>
        <w:t xml:space="preserve">This is source is </w:t>
      </w:r>
      <w:r w:rsidR="0003709C" w:rsidRPr="006B76D8">
        <w:rPr>
          <w:rFonts w:ascii="Arial" w:eastAsia="Arial" w:hAnsi="Arial" w:cs="Arial"/>
          <w:color w:val="000000" w:themeColor="text1"/>
        </w:rPr>
        <w:t>credible</w:t>
      </w:r>
      <w:r w:rsidRPr="006B76D8">
        <w:rPr>
          <w:rFonts w:ascii="Arial" w:eastAsia="Arial" w:hAnsi="Arial" w:cs="Arial"/>
          <w:color w:val="000000" w:themeColor="text1"/>
        </w:rPr>
        <w:t xml:space="preserve"> </w:t>
      </w:r>
      <w:r w:rsidR="009C51D5" w:rsidRPr="006B76D8">
        <w:rPr>
          <w:rFonts w:ascii="Arial" w:eastAsia="Arial" w:hAnsi="Arial" w:cs="Arial"/>
          <w:color w:val="000000" w:themeColor="text1"/>
        </w:rPr>
        <w:t xml:space="preserve">it provides knowledge </w:t>
      </w:r>
      <w:r w:rsidR="0096068A" w:rsidRPr="006B76D8">
        <w:rPr>
          <w:rFonts w:ascii="Arial" w:eastAsia="Arial" w:hAnsi="Arial" w:cs="Arial"/>
          <w:color w:val="000000" w:themeColor="text1"/>
        </w:rPr>
        <w:t xml:space="preserve">and understanding of learned </w:t>
      </w:r>
      <w:r w:rsidR="0003709C" w:rsidRPr="006B76D8">
        <w:rPr>
          <w:rFonts w:ascii="Arial" w:eastAsia="Arial" w:hAnsi="Arial" w:cs="Arial"/>
          <w:color w:val="000000" w:themeColor="text1"/>
        </w:rPr>
        <w:t>behaviors</w:t>
      </w:r>
      <w:r w:rsidR="00DD2D8F" w:rsidRPr="006B76D8">
        <w:rPr>
          <w:rFonts w:ascii="Arial" w:eastAsia="Arial" w:hAnsi="Arial" w:cs="Arial"/>
          <w:color w:val="000000" w:themeColor="text1"/>
        </w:rPr>
        <w:t xml:space="preserve"> and phobias. </w:t>
      </w:r>
      <w:r w:rsidR="000D251D" w:rsidRPr="006B76D8">
        <w:rPr>
          <w:rFonts w:ascii="Arial" w:eastAsia="Arial" w:hAnsi="Arial" w:cs="Arial"/>
          <w:color w:val="000000" w:themeColor="text1"/>
        </w:rPr>
        <w:t xml:space="preserve">The little albert </w:t>
      </w:r>
      <w:r w:rsidR="00DC230D" w:rsidRPr="006B76D8">
        <w:rPr>
          <w:rFonts w:ascii="Arial" w:eastAsia="Arial" w:hAnsi="Arial" w:cs="Arial"/>
          <w:color w:val="000000" w:themeColor="text1"/>
        </w:rPr>
        <w:t xml:space="preserve">experiment </w:t>
      </w:r>
      <w:r w:rsidR="0043166E" w:rsidRPr="006B76D8">
        <w:rPr>
          <w:rFonts w:ascii="Arial" w:eastAsia="Arial" w:hAnsi="Arial" w:cs="Arial"/>
          <w:color w:val="000000" w:themeColor="text1"/>
        </w:rPr>
        <w:t xml:space="preserve">showed how </w:t>
      </w:r>
      <w:r w:rsidR="004B4ADA" w:rsidRPr="006B76D8">
        <w:rPr>
          <w:rFonts w:ascii="Arial" w:eastAsia="Arial" w:hAnsi="Arial" w:cs="Arial"/>
          <w:color w:val="000000" w:themeColor="text1"/>
        </w:rPr>
        <w:t xml:space="preserve">phobias </w:t>
      </w:r>
      <w:r w:rsidR="00A23F5A" w:rsidRPr="006B76D8">
        <w:rPr>
          <w:rFonts w:ascii="Arial" w:eastAsia="Arial" w:hAnsi="Arial" w:cs="Arial"/>
          <w:color w:val="000000" w:themeColor="text1"/>
        </w:rPr>
        <w:t xml:space="preserve">can </w:t>
      </w:r>
      <w:r w:rsidR="008C775B" w:rsidRPr="006B76D8">
        <w:rPr>
          <w:rFonts w:ascii="Arial" w:eastAsia="Arial" w:hAnsi="Arial" w:cs="Arial"/>
          <w:color w:val="000000" w:themeColor="text1"/>
        </w:rPr>
        <w:t xml:space="preserve">have long term </w:t>
      </w:r>
      <w:r w:rsidR="000D725E" w:rsidRPr="006B76D8">
        <w:rPr>
          <w:rFonts w:ascii="Arial" w:eastAsia="Arial" w:hAnsi="Arial" w:cs="Arial"/>
          <w:color w:val="000000" w:themeColor="text1"/>
        </w:rPr>
        <w:t>effects</w:t>
      </w:r>
      <w:r w:rsidR="00FB7DAE" w:rsidRPr="006B76D8">
        <w:rPr>
          <w:rFonts w:ascii="Arial" w:eastAsia="Arial" w:hAnsi="Arial" w:cs="Arial"/>
          <w:color w:val="000000" w:themeColor="text1"/>
        </w:rPr>
        <w:t xml:space="preserve">. </w:t>
      </w:r>
      <w:r w:rsidR="00586B29" w:rsidRPr="006B76D8">
        <w:rPr>
          <w:rFonts w:ascii="Arial" w:eastAsia="Arial" w:hAnsi="Arial" w:cs="Arial"/>
          <w:color w:val="000000" w:themeColor="text1"/>
        </w:rPr>
        <w:t>This study</w:t>
      </w:r>
      <w:r w:rsidR="00761643" w:rsidRPr="006B76D8">
        <w:rPr>
          <w:rFonts w:ascii="Arial" w:eastAsia="Arial" w:hAnsi="Arial" w:cs="Arial"/>
          <w:color w:val="000000" w:themeColor="text1"/>
        </w:rPr>
        <w:t xml:space="preserve"> demonst</w:t>
      </w:r>
      <w:r w:rsidR="0018784D" w:rsidRPr="006B76D8">
        <w:rPr>
          <w:rFonts w:ascii="Arial" w:eastAsia="Arial" w:hAnsi="Arial" w:cs="Arial"/>
          <w:color w:val="000000" w:themeColor="text1"/>
        </w:rPr>
        <w:t xml:space="preserve">rates how a </w:t>
      </w:r>
      <w:r w:rsidR="006A1C30" w:rsidRPr="006B76D8">
        <w:rPr>
          <w:rFonts w:ascii="Arial" w:eastAsia="Arial" w:hAnsi="Arial" w:cs="Arial"/>
          <w:color w:val="000000" w:themeColor="text1"/>
        </w:rPr>
        <w:t>9 month old baby</w:t>
      </w:r>
      <w:r w:rsidR="00277448" w:rsidRPr="006B76D8">
        <w:rPr>
          <w:rFonts w:ascii="Arial" w:eastAsia="Arial" w:hAnsi="Arial" w:cs="Arial"/>
          <w:color w:val="000000" w:themeColor="text1"/>
        </w:rPr>
        <w:t xml:space="preserve"> reacted to loud noises and then the fear that little Albert was left with</w:t>
      </w:r>
      <w:r w:rsidR="00896D04" w:rsidRPr="006B76D8">
        <w:rPr>
          <w:rFonts w:ascii="Arial" w:eastAsia="Arial" w:hAnsi="Arial" w:cs="Arial"/>
          <w:color w:val="000000" w:themeColor="text1"/>
        </w:rPr>
        <w:t>.</w:t>
      </w:r>
    </w:p>
    <w:p w14:paraId="5AF14336" w14:textId="77777777" w:rsidR="00491ADC" w:rsidRDefault="00491ADC">
      <w:pPr>
        <w:rPr>
          <w:rFonts w:ascii="Arial" w:eastAsia="Arial" w:hAnsi="Arial" w:cs="Arial"/>
        </w:rPr>
      </w:pPr>
    </w:p>
    <w:p w14:paraId="490B4C08" w14:textId="5F9C7FC1" w:rsidR="4DE2454B" w:rsidRDefault="4DE2454B" w:rsidP="4DE2454B">
      <w:pPr>
        <w:rPr>
          <w:rFonts w:ascii="Open Sans" w:eastAsia="Open Sans" w:hAnsi="Open Sans" w:cs="Open Sans"/>
          <w:color w:val="424242"/>
          <w:sz w:val="24"/>
          <w:szCs w:val="24"/>
        </w:rPr>
      </w:pPr>
    </w:p>
    <w:p w14:paraId="23794FBB" w14:textId="4F2186EA" w:rsidR="4DE2454B" w:rsidRDefault="4DE2454B" w:rsidP="4DE2454B">
      <w:pPr>
        <w:rPr>
          <w:rFonts w:ascii="Open Sans" w:eastAsia="Open Sans" w:hAnsi="Open Sans" w:cs="Open Sans"/>
          <w:color w:val="424242"/>
          <w:sz w:val="24"/>
          <w:szCs w:val="24"/>
        </w:rPr>
      </w:pPr>
    </w:p>
    <w:p w14:paraId="69386BAD" w14:textId="53E950F8" w:rsidR="4DE2454B" w:rsidRDefault="4DE2454B" w:rsidP="4DE2454B"/>
    <w:p w14:paraId="6B042125" w14:textId="33701978" w:rsidR="4DE2454B" w:rsidRDefault="4DE2454B" w:rsidP="4DE2454B">
      <w:pPr>
        <w:rPr>
          <w:rFonts w:ascii="Open Sans" w:eastAsia="Open Sans" w:hAnsi="Open Sans" w:cs="Open Sans"/>
          <w:sz w:val="24"/>
          <w:szCs w:val="24"/>
        </w:rPr>
      </w:pPr>
      <w:r>
        <w:br/>
      </w:r>
    </w:p>
    <w:p w14:paraId="3D16ABE0" w14:textId="3D6C8BAF" w:rsidR="4DE2454B" w:rsidRDefault="4DE2454B" w:rsidP="4DE2454B">
      <w:pPr>
        <w:rPr>
          <w:rFonts w:ascii="Arial Nova" w:eastAsia="Arial Nova" w:hAnsi="Arial Nova" w:cs="Arial Nova"/>
          <w:color w:val="4C6272"/>
          <w:sz w:val="24"/>
          <w:szCs w:val="24"/>
        </w:rPr>
      </w:pPr>
    </w:p>
    <w:p w14:paraId="0A2CDA98" w14:textId="0FA40BAB" w:rsidR="4DE2454B" w:rsidRDefault="4DE2454B" w:rsidP="4DE2454B"/>
    <w:p w14:paraId="61440833" w14:textId="5AE96C89" w:rsidR="4DE2454B" w:rsidRDefault="4DE2454B" w:rsidP="4DE2454B"/>
    <w:p w14:paraId="44EBA1A6" w14:textId="34C54869" w:rsidR="4DE2454B" w:rsidRDefault="4DE2454B" w:rsidP="4DE2454B"/>
    <w:p w14:paraId="56D6EAD3" w14:textId="37846E61" w:rsidR="4DE2454B" w:rsidRDefault="4DE2454B" w:rsidP="4DE2454B"/>
    <w:sectPr w:rsidR="4DE245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Nova">
    <w:altName w:val="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2A9B"/>
    <w:multiLevelType w:val="hybridMultilevel"/>
    <w:tmpl w:val="6F580A0A"/>
    <w:lvl w:ilvl="0" w:tplc="699E54D6">
      <w:start w:val="1"/>
      <w:numFmt w:val="bullet"/>
      <w:lvlText w:val=""/>
      <w:lvlJc w:val="left"/>
      <w:pPr>
        <w:ind w:left="720" w:hanging="360"/>
      </w:pPr>
      <w:rPr>
        <w:rFonts w:ascii="Symbol" w:hAnsi="Symbol" w:hint="default"/>
      </w:rPr>
    </w:lvl>
    <w:lvl w:ilvl="1" w:tplc="02E0A20C">
      <w:start w:val="1"/>
      <w:numFmt w:val="bullet"/>
      <w:lvlText w:val="o"/>
      <w:lvlJc w:val="left"/>
      <w:pPr>
        <w:ind w:left="1440" w:hanging="360"/>
      </w:pPr>
      <w:rPr>
        <w:rFonts w:ascii="Courier New" w:hAnsi="Courier New" w:hint="default"/>
      </w:rPr>
    </w:lvl>
    <w:lvl w:ilvl="2" w:tplc="4392C3F8">
      <w:start w:val="1"/>
      <w:numFmt w:val="bullet"/>
      <w:lvlText w:val=""/>
      <w:lvlJc w:val="left"/>
      <w:pPr>
        <w:ind w:left="2160" w:hanging="360"/>
      </w:pPr>
      <w:rPr>
        <w:rFonts w:ascii="Wingdings" w:hAnsi="Wingdings" w:hint="default"/>
      </w:rPr>
    </w:lvl>
    <w:lvl w:ilvl="3" w:tplc="909E7BBE">
      <w:start w:val="1"/>
      <w:numFmt w:val="bullet"/>
      <w:lvlText w:val=""/>
      <w:lvlJc w:val="left"/>
      <w:pPr>
        <w:ind w:left="2880" w:hanging="360"/>
      </w:pPr>
      <w:rPr>
        <w:rFonts w:ascii="Symbol" w:hAnsi="Symbol" w:hint="default"/>
      </w:rPr>
    </w:lvl>
    <w:lvl w:ilvl="4" w:tplc="841E10E8">
      <w:start w:val="1"/>
      <w:numFmt w:val="bullet"/>
      <w:lvlText w:val="o"/>
      <w:lvlJc w:val="left"/>
      <w:pPr>
        <w:ind w:left="3600" w:hanging="360"/>
      </w:pPr>
      <w:rPr>
        <w:rFonts w:ascii="Courier New" w:hAnsi="Courier New" w:hint="default"/>
      </w:rPr>
    </w:lvl>
    <w:lvl w:ilvl="5" w:tplc="04B4B1EC">
      <w:start w:val="1"/>
      <w:numFmt w:val="bullet"/>
      <w:lvlText w:val=""/>
      <w:lvlJc w:val="left"/>
      <w:pPr>
        <w:ind w:left="4320" w:hanging="360"/>
      </w:pPr>
      <w:rPr>
        <w:rFonts w:ascii="Wingdings" w:hAnsi="Wingdings" w:hint="default"/>
      </w:rPr>
    </w:lvl>
    <w:lvl w:ilvl="6" w:tplc="529ED500">
      <w:start w:val="1"/>
      <w:numFmt w:val="bullet"/>
      <w:lvlText w:val=""/>
      <w:lvlJc w:val="left"/>
      <w:pPr>
        <w:ind w:left="5040" w:hanging="360"/>
      </w:pPr>
      <w:rPr>
        <w:rFonts w:ascii="Symbol" w:hAnsi="Symbol" w:hint="default"/>
      </w:rPr>
    </w:lvl>
    <w:lvl w:ilvl="7" w:tplc="DD8CD1DA">
      <w:start w:val="1"/>
      <w:numFmt w:val="bullet"/>
      <w:lvlText w:val="o"/>
      <w:lvlJc w:val="left"/>
      <w:pPr>
        <w:ind w:left="5760" w:hanging="360"/>
      </w:pPr>
      <w:rPr>
        <w:rFonts w:ascii="Courier New" w:hAnsi="Courier New" w:hint="default"/>
      </w:rPr>
    </w:lvl>
    <w:lvl w:ilvl="8" w:tplc="518CD4AC">
      <w:start w:val="1"/>
      <w:numFmt w:val="bullet"/>
      <w:lvlText w:val=""/>
      <w:lvlJc w:val="left"/>
      <w:pPr>
        <w:ind w:left="6480" w:hanging="360"/>
      </w:pPr>
      <w:rPr>
        <w:rFonts w:ascii="Wingdings" w:hAnsi="Wingdings" w:hint="default"/>
      </w:rPr>
    </w:lvl>
  </w:abstractNum>
  <w:abstractNum w:abstractNumId="1" w15:restartNumberingAfterBreak="0">
    <w:nsid w:val="0AE81A2E"/>
    <w:multiLevelType w:val="hybridMultilevel"/>
    <w:tmpl w:val="2BA0FA28"/>
    <w:lvl w:ilvl="0" w:tplc="61A4346C">
      <w:start w:val="1"/>
      <w:numFmt w:val="bullet"/>
      <w:lvlText w:val=""/>
      <w:lvlJc w:val="left"/>
      <w:pPr>
        <w:ind w:left="720" w:hanging="360"/>
      </w:pPr>
      <w:rPr>
        <w:rFonts w:ascii="Symbol" w:hAnsi="Symbol" w:hint="default"/>
      </w:rPr>
    </w:lvl>
    <w:lvl w:ilvl="1" w:tplc="9356DFE4">
      <w:start w:val="1"/>
      <w:numFmt w:val="bullet"/>
      <w:lvlText w:val="o"/>
      <w:lvlJc w:val="left"/>
      <w:pPr>
        <w:ind w:left="1440" w:hanging="360"/>
      </w:pPr>
      <w:rPr>
        <w:rFonts w:ascii="Courier New" w:hAnsi="Courier New" w:hint="default"/>
      </w:rPr>
    </w:lvl>
    <w:lvl w:ilvl="2" w:tplc="D3FE33E4">
      <w:start w:val="1"/>
      <w:numFmt w:val="bullet"/>
      <w:lvlText w:val=""/>
      <w:lvlJc w:val="left"/>
      <w:pPr>
        <w:ind w:left="2160" w:hanging="360"/>
      </w:pPr>
      <w:rPr>
        <w:rFonts w:ascii="Wingdings" w:hAnsi="Wingdings" w:hint="default"/>
      </w:rPr>
    </w:lvl>
    <w:lvl w:ilvl="3" w:tplc="1F86DCAC">
      <w:start w:val="1"/>
      <w:numFmt w:val="bullet"/>
      <w:lvlText w:val=""/>
      <w:lvlJc w:val="left"/>
      <w:pPr>
        <w:ind w:left="2880" w:hanging="360"/>
      </w:pPr>
      <w:rPr>
        <w:rFonts w:ascii="Symbol" w:hAnsi="Symbol" w:hint="default"/>
      </w:rPr>
    </w:lvl>
    <w:lvl w:ilvl="4" w:tplc="712C0FFC">
      <w:start w:val="1"/>
      <w:numFmt w:val="bullet"/>
      <w:lvlText w:val="o"/>
      <w:lvlJc w:val="left"/>
      <w:pPr>
        <w:ind w:left="3600" w:hanging="360"/>
      </w:pPr>
      <w:rPr>
        <w:rFonts w:ascii="Courier New" w:hAnsi="Courier New" w:hint="default"/>
      </w:rPr>
    </w:lvl>
    <w:lvl w:ilvl="5" w:tplc="A40495A6">
      <w:start w:val="1"/>
      <w:numFmt w:val="bullet"/>
      <w:lvlText w:val=""/>
      <w:lvlJc w:val="left"/>
      <w:pPr>
        <w:ind w:left="4320" w:hanging="360"/>
      </w:pPr>
      <w:rPr>
        <w:rFonts w:ascii="Wingdings" w:hAnsi="Wingdings" w:hint="default"/>
      </w:rPr>
    </w:lvl>
    <w:lvl w:ilvl="6" w:tplc="82C062CE">
      <w:start w:val="1"/>
      <w:numFmt w:val="bullet"/>
      <w:lvlText w:val=""/>
      <w:lvlJc w:val="left"/>
      <w:pPr>
        <w:ind w:left="5040" w:hanging="360"/>
      </w:pPr>
      <w:rPr>
        <w:rFonts w:ascii="Symbol" w:hAnsi="Symbol" w:hint="default"/>
      </w:rPr>
    </w:lvl>
    <w:lvl w:ilvl="7" w:tplc="D3969D80">
      <w:start w:val="1"/>
      <w:numFmt w:val="bullet"/>
      <w:lvlText w:val="o"/>
      <w:lvlJc w:val="left"/>
      <w:pPr>
        <w:ind w:left="5760" w:hanging="360"/>
      </w:pPr>
      <w:rPr>
        <w:rFonts w:ascii="Courier New" w:hAnsi="Courier New" w:hint="default"/>
      </w:rPr>
    </w:lvl>
    <w:lvl w:ilvl="8" w:tplc="E24C02DA">
      <w:start w:val="1"/>
      <w:numFmt w:val="bullet"/>
      <w:lvlText w:val=""/>
      <w:lvlJc w:val="left"/>
      <w:pPr>
        <w:ind w:left="6480" w:hanging="360"/>
      </w:pPr>
      <w:rPr>
        <w:rFonts w:ascii="Wingdings" w:hAnsi="Wingdings" w:hint="default"/>
      </w:rPr>
    </w:lvl>
  </w:abstractNum>
  <w:abstractNum w:abstractNumId="2" w15:restartNumberingAfterBreak="0">
    <w:nsid w:val="3FFE3D60"/>
    <w:multiLevelType w:val="hybridMultilevel"/>
    <w:tmpl w:val="BC58F63C"/>
    <w:lvl w:ilvl="0" w:tplc="1E1C6356">
      <w:start w:val="1"/>
      <w:numFmt w:val="bullet"/>
      <w:lvlText w:val=""/>
      <w:lvlJc w:val="left"/>
      <w:pPr>
        <w:ind w:left="720" w:hanging="360"/>
      </w:pPr>
      <w:rPr>
        <w:rFonts w:ascii="Symbol" w:hAnsi="Symbol" w:hint="default"/>
      </w:rPr>
    </w:lvl>
    <w:lvl w:ilvl="1" w:tplc="59544330">
      <w:start w:val="1"/>
      <w:numFmt w:val="bullet"/>
      <w:lvlText w:val="o"/>
      <w:lvlJc w:val="left"/>
      <w:pPr>
        <w:ind w:left="1440" w:hanging="360"/>
      </w:pPr>
      <w:rPr>
        <w:rFonts w:ascii="Courier New" w:hAnsi="Courier New" w:hint="default"/>
      </w:rPr>
    </w:lvl>
    <w:lvl w:ilvl="2" w:tplc="0A0E2F7E">
      <w:start w:val="1"/>
      <w:numFmt w:val="bullet"/>
      <w:lvlText w:val=""/>
      <w:lvlJc w:val="left"/>
      <w:pPr>
        <w:ind w:left="2160" w:hanging="360"/>
      </w:pPr>
      <w:rPr>
        <w:rFonts w:ascii="Wingdings" w:hAnsi="Wingdings" w:hint="default"/>
      </w:rPr>
    </w:lvl>
    <w:lvl w:ilvl="3" w:tplc="6D467738">
      <w:start w:val="1"/>
      <w:numFmt w:val="bullet"/>
      <w:lvlText w:val=""/>
      <w:lvlJc w:val="left"/>
      <w:pPr>
        <w:ind w:left="2880" w:hanging="360"/>
      </w:pPr>
      <w:rPr>
        <w:rFonts w:ascii="Symbol" w:hAnsi="Symbol" w:hint="default"/>
      </w:rPr>
    </w:lvl>
    <w:lvl w:ilvl="4" w:tplc="38AA3178">
      <w:start w:val="1"/>
      <w:numFmt w:val="bullet"/>
      <w:lvlText w:val="o"/>
      <w:lvlJc w:val="left"/>
      <w:pPr>
        <w:ind w:left="3600" w:hanging="360"/>
      </w:pPr>
      <w:rPr>
        <w:rFonts w:ascii="Courier New" w:hAnsi="Courier New" w:hint="default"/>
      </w:rPr>
    </w:lvl>
    <w:lvl w:ilvl="5" w:tplc="57C8000E">
      <w:start w:val="1"/>
      <w:numFmt w:val="bullet"/>
      <w:lvlText w:val=""/>
      <w:lvlJc w:val="left"/>
      <w:pPr>
        <w:ind w:left="4320" w:hanging="360"/>
      </w:pPr>
      <w:rPr>
        <w:rFonts w:ascii="Wingdings" w:hAnsi="Wingdings" w:hint="default"/>
      </w:rPr>
    </w:lvl>
    <w:lvl w:ilvl="6" w:tplc="61BCEE44">
      <w:start w:val="1"/>
      <w:numFmt w:val="bullet"/>
      <w:lvlText w:val=""/>
      <w:lvlJc w:val="left"/>
      <w:pPr>
        <w:ind w:left="5040" w:hanging="360"/>
      </w:pPr>
      <w:rPr>
        <w:rFonts w:ascii="Symbol" w:hAnsi="Symbol" w:hint="default"/>
      </w:rPr>
    </w:lvl>
    <w:lvl w:ilvl="7" w:tplc="4C1ADD1C">
      <w:start w:val="1"/>
      <w:numFmt w:val="bullet"/>
      <w:lvlText w:val="o"/>
      <w:lvlJc w:val="left"/>
      <w:pPr>
        <w:ind w:left="5760" w:hanging="360"/>
      </w:pPr>
      <w:rPr>
        <w:rFonts w:ascii="Courier New" w:hAnsi="Courier New" w:hint="default"/>
      </w:rPr>
    </w:lvl>
    <w:lvl w:ilvl="8" w:tplc="19ECDC7A">
      <w:start w:val="1"/>
      <w:numFmt w:val="bullet"/>
      <w:lvlText w:val=""/>
      <w:lvlJc w:val="left"/>
      <w:pPr>
        <w:ind w:left="6480" w:hanging="360"/>
      </w:pPr>
      <w:rPr>
        <w:rFonts w:ascii="Wingdings" w:hAnsi="Wingdings" w:hint="default"/>
      </w:rPr>
    </w:lvl>
  </w:abstractNum>
  <w:abstractNum w:abstractNumId="3" w15:restartNumberingAfterBreak="0">
    <w:nsid w:val="616B1648"/>
    <w:multiLevelType w:val="hybridMultilevel"/>
    <w:tmpl w:val="E8EC21AC"/>
    <w:lvl w:ilvl="0" w:tplc="1BC484AE">
      <w:start w:val="1"/>
      <w:numFmt w:val="bullet"/>
      <w:lvlText w:val=""/>
      <w:lvlJc w:val="left"/>
      <w:pPr>
        <w:ind w:left="720" w:hanging="360"/>
      </w:pPr>
      <w:rPr>
        <w:rFonts w:ascii="Symbol" w:hAnsi="Symbol" w:hint="default"/>
      </w:rPr>
    </w:lvl>
    <w:lvl w:ilvl="1" w:tplc="A918837E">
      <w:start w:val="1"/>
      <w:numFmt w:val="bullet"/>
      <w:lvlText w:val="o"/>
      <w:lvlJc w:val="left"/>
      <w:pPr>
        <w:ind w:left="1440" w:hanging="360"/>
      </w:pPr>
      <w:rPr>
        <w:rFonts w:ascii="Courier New" w:hAnsi="Courier New" w:hint="default"/>
      </w:rPr>
    </w:lvl>
    <w:lvl w:ilvl="2" w:tplc="211ED5DE">
      <w:start w:val="1"/>
      <w:numFmt w:val="bullet"/>
      <w:lvlText w:val=""/>
      <w:lvlJc w:val="left"/>
      <w:pPr>
        <w:ind w:left="2160" w:hanging="360"/>
      </w:pPr>
      <w:rPr>
        <w:rFonts w:ascii="Wingdings" w:hAnsi="Wingdings" w:hint="default"/>
      </w:rPr>
    </w:lvl>
    <w:lvl w:ilvl="3" w:tplc="67DCFC18">
      <w:start w:val="1"/>
      <w:numFmt w:val="bullet"/>
      <w:lvlText w:val=""/>
      <w:lvlJc w:val="left"/>
      <w:pPr>
        <w:ind w:left="2880" w:hanging="360"/>
      </w:pPr>
      <w:rPr>
        <w:rFonts w:ascii="Symbol" w:hAnsi="Symbol" w:hint="default"/>
      </w:rPr>
    </w:lvl>
    <w:lvl w:ilvl="4" w:tplc="C50616EE">
      <w:start w:val="1"/>
      <w:numFmt w:val="bullet"/>
      <w:lvlText w:val="o"/>
      <w:lvlJc w:val="left"/>
      <w:pPr>
        <w:ind w:left="3600" w:hanging="360"/>
      </w:pPr>
      <w:rPr>
        <w:rFonts w:ascii="Courier New" w:hAnsi="Courier New" w:hint="default"/>
      </w:rPr>
    </w:lvl>
    <w:lvl w:ilvl="5" w:tplc="EC7ABA28">
      <w:start w:val="1"/>
      <w:numFmt w:val="bullet"/>
      <w:lvlText w:val=""/>
      <w:lvlJc w:val="left"/>
      <w:pPr>
        <w:ind w:left="4320" w:hanging="360"/>
      </w:pPr>
      <w:rPr>
        <w:rFonts w:ascii="Wingdings" w:hAnsi="Wingdings" w:hint="default"/>
      </w:rPr>
    </w:lvl>
    <w:lvl w:ilvl="6" w:tplc="2F7ADCB0">
      <w:start w:val="1"/>
      <w:numFmt w:val="bullet"/>
      <w:lvlText w:val=""/>
      <w:lvlJc w:val="left"/>
      <w:pPr>
        <w:ind w:left="5040" w:hanging="360"/>
      </w:pPr>
      <w:rPr>
        <w:rFonts w:ascii="Symbol" w:hAnsi="Symbol" w:hint="default"/>
      </w:rPr>
    </w:lvl>
    <w:lvl w:ilvl="7" w:tplc="E6BAEF26">
      <w:start w:val="1"/>
      <w:numFmt w:val="bullet"/>
      <w:lvlText w:val="o"/>
      <w:lvlJc w:val="left"/>
      <w:pPr>
        <w:ind w:left="5760" w:hanging="360"/>
      </w:pPr>
      <w:rPr>
        <w:rFonts w:ascii="Courier New" w:hAnsi="Courier New" w:hint="default"/>
      </w:rPr>
    </w:lvl>
    <w:lvl w:ilvl="8" w:tplc="1DAE22E4">
      <w:start w:val="1"/>
      <w:numFmt w:val="bullet"/>
      <w:lvlText w:val=""/>
      <w:lvlJc w:val="left"/>
      <w:pPr>
        <w:ind w:left="6480" w:hanging="360"/>
      </w:pPr>
      <w:rPr>
        <w:rFonts w:ascii="Wingdings" w:hAnsi="Wingdings" w:hint="default"/>
      </w:rPr>
    </w:lvl>
  </w:abstractNum>
  <w:abstractNum w:abstractNumId="4" w15:restartNumberingAfterBreak="0">
    <w:nsid w:val="69BD3605"/>
    <w:multiLevelType w:val="hybridMultilevel"/>
    <w:tmpl w:val="26BA3BD2"/>
    <w:lvl w:ilvl="0" w:tplc="5CF6A7F0">
      <w:start w:val="1"/>
      <w:numFmt w:val="decimal"/>
      <w:lvlText w:val="%1."/>
      <w:lvlJc w:val="left"/>
      <w:pPr>
        <w:ind w:left="720" w:hanging="360"/>
      </w:pPr>
    </w:lvl>
    <w:lvl w:ilvl="1" w:tplc="5724647A">
      <w:start w:val="1"/>
      <w:numFmt w:val="lowerLetter"/>
      <w:lvlText w:val="%2."/>
      <w:lvlJc w:val="left"/>
      <w:pPr>
        <w:ind w:left="1440" w:hanging="360"/>
      </w:pPr>
    </w:lvl>
    <w:lvl w:ilvl="2" w:tplc="08EC99A4">
      <w:start w:val="1"/>
      <w:numFmt w:val="lowerRoman"/>
      <w:lvlText w:val="%3."/>
      <w:lvlJc w:val="right"/>
      <w:pPr>
        <w:ind w:left="2160" w:hanging="180"/>
      </w:pPr>
    </w:lvl>
    <w:lvl w:ilvl="3" w:tplc="C068118A">
      <w:start w:val="1"/>
      <w:numFmt w:val="decimal"/>
      <w:lvlText w:val="%4."/>
      <w:lvlJc w:val="left"/>
      <w:pPr>
        <w:ind w:left="2880" w:hanging="360"/>
      </w:pPr>
    </w:lvl>
    <w:lvl w:ilvl="4" w:tplc="4B36C4C6">
      <w:start w:val="1"/>
      <w:numFmt w:val="lowerLetter"/>
      <w:lvlText w:val="%5."/>
      <w:lvlJc w:val="left"/>
      <w:pPr>
        <w:ind w:left="3600" w:hanging="360"/>
      </w:pPr>
    </w:lvl>
    <w:lvl w:ilvl="5" w:tplc="6B9CCFA0">
      <w:start w:val="1"/>
      <w:numFmt w:val="lowerRoman"/>
      <w:lvlText w:val="%6."/>
      <w:lvlJc w:val="right"/>
      <w:pPr>
        <w:ind w:left="4320" w:hanging="180"/>
      </w:pPr>
    </w:lvl>
    <w:lvl w:ilvl="6" w:tplc="BC825806">
      <w:start w:val="1"/>
      <w:numFmt w:val="decimal"/>
      <w:lvlText w:val="%7."/>
      <w:lvlJc w:val="left"/>
      <w:pPr>
        <w:ind w:left="5040" w:hanging="360"/>
      </w:pPr>
    </w:lvl>
    <w:lvl w:ilvl="7" w:tplc="4F96BF94">
      <w:start w:val="1"/>
      <w:numFmt w:val="lowerLetter"/>
      <w:lvlText w:val="%8."/>
      <w:lvlJc w:val="left"/>
      <w:pPr>
        <w:ind w:left="5760" w:hanging="360"/>
      </w:pPr>
    </w:lvl>
    <w:lvl w:ilvl="8" w:tplc="1E2E2976">
      <w:start w:val="1"/>
      <w:numFmt w:val="lowerRoman"/>
      <w:lvlText w:val="%9."/>
      <w:lvlJc w:val="right"/>
      <w:pPr>
        <w:ind w:left="6480" w:hanging="180"/>
      </w:pPr>
    </w:lvl>
  </w:abstractNum>
  <w:abstractNum w:abstractNumId="5" w15:restartNumberingAfterBreak="0">
    <w:nsid w:val="7EE14509"/>
    <w:multiLevelType w:val="multilevel"/>
    <w:tmpl w:val="78DE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8DBE94"/>
    <w:rsid w:val="00007A1F"/>
    <w:rsid w:val="0003709C"/>
    <w:rsid w:val="00052F78"/>
    <w:rsid w:val="00067040"/>
    <w:rsid w:val="0008754C"/>
    <w:rsid w:val="00092422"/>
    <w:rsid w:val="000A095B"/>
    <w:rsid w:val="000A3074"/>
    <w:rsid w:val="000A72F6"/>
    <w:rsid w:val="000A7C85"/>
    <w:rsid w:val="000D251D"/>
    <w:rsid w:val="000D725E"/>
    <w:rsid w:val="0011055A"/>
    <w:rsid w:val="00161994"/>
    <w:rsid w:val="00172FB8"/>
    <w:rsid w:val="001735E6"/>
    <w:rsid w:val="00174FFB"/>
    <w:rsid w:val="00186920"/>
    <w:rsid w:val="0018784D"/>
    <w:rsid w:val="001D572C"/>
    <w:rsid w:val="001E518C"/>
    <w:rsid w:val="001F1770"/>
    <w:rsid w:val="00227A26"/>
    <w:rsid w:val="00240693"/>
    <w:rsid w:val="00245CB8"/>
    <w:rsid w:val="00260259"/>
    <w:rsid w:val="002740F5"/>
    <w:rsid w:val="00277448"/>
    <w:rsid w:val="002A3AEB"/>
    <w:rsid w:val="002B057B"/>
    <w:rsid w:val="002B6438"/>
    <w:rsid w:val="002D15AA"/>
    <w:rsid w:val="002F3FFE"/>
    <w:rsid w:val="003305BB"/>
    <w:rsid w:val="00330BBF"/>
    <w:rsid w:val="00346B2F"/>
    <w:rsid w:val="003878B1"/>
    <w:rsid w:val="00392E12"/>
    <w:rsid w:val="003C2B23"/>
    <w:rsid w:val="003C3A77"/>
    <w:rsid w:val="003D382F"/>
    <w:rsid w:val="003D5BDF"/>
    <w:rsid w:val="003E7B38"/>
    <w:rsid w:val="00416B4F"/>
    <w:rsid w:val="0043166E"/>
    <w:rsid w:val="00433D19"/>
    <w:rsid w:val="004341F1"/>
    <w:rsid w:val="00442D4C"/>
    <w:rsid w:val="004814DA"/>
    <w:rsid w:val="00491ADC"/>
    <w:rsid w:val="004A671F"/>
    <w:rsid w:val="004B08EB"/>
    <w:rsid w:val="004B4ADA"/>
    <w:rsid w:val="004C18F8"/>
    <w:rsid w:val="004D1397"/>
    <w:rsid w:val="004E7139"/>
    <w:rsid w:val="004E752D"/>
    <w:rsid w:val="00503485"/>
    <w:rsid w:val="005056CB"/>
    <w:rsid w:val="005716E9"/>
    <w:rsid w:val="00586B29"/>
    <w:rsid w:val="005A57B7"/>
    <w:rsid w:val="005C51D7"/>
    <w:rsid w:val="005F7325"/>
    <w:rsid w:val="00625340"/>
    <w:rsid w:val="00636703"/>
    <w:rsid w:val="00641489"/>
    <w:rsid w:val="0064513C"/>
    <w:rsid w:val="00667A6E"/>
    <w:rsid w:val="00675D24"/>
    <w:rsid w:val="0069070B"/>
    <w:rsid w:val="006A09A1"/>
    <w:rsid w:val="006A1C30"/>
    <w:rsid w:val="006B76D8"/>
    <w:rsid w:val="006C3DDD"/>
    <w:rsid w:val="007040F3"/>
    <w:rsid w:val="0071208B"/>
    <w:rsid w:val="007543FE"/>
    <w:rsid w:val="00756072"/>
    <w:rsid w:val="00761643"/>
    <w:rsid w:val="007B6DDE"/>
    <w:rsid w:val="007C0469"/>
    <w:rsid w:val="007C7CF5"/>
    <w:rsid w:val="007E493C"/>
    <w:rsid w:val="00805F8E"/>
    <w:rsid w:val="00813D8E"/>
    <w:rsid w:val="00823935"/>
    <w:rsid w:val="00824730"/>
    <w:rsid w:val="00841A93"/>
    <w:rsid w:val="0089197E"/>
    <w:rsid w:val="008963A9"/>
    <w:rsid w:val="00896779"/>
    <w:rsid w:val="00896D04"/>
    <w:rsid w:val="008B18B0"/>
    <w:rsid w:val="008C775B"/>
    <w:rsid w:val="008F0F40"/>
    <w:rsid w:val="009312AE"/>
    <w:rsid w:val="00943DDF"/>
    <w:rsid w:val="00955DF0"/>
    <w:rsid w:val="0096068A"/>
    <w:rsid w:val="009901FF"/>
    <w:rsid w:val="009C51D5"/>
    <w:rsid w:val="009C648A"/>
    <w:rsid w:val="009F21C2"/>
    <w:rsid w:val="00A047E7"/>
    <w:rsid w:val="00A12BD2"/>
    <w:rsid w:val="00A23F5A"/>
    <w:rsid w:val="00A256EF"/>
    <w:rsid w:val="00A343F5"/>
    <w:rsid w:val="00A41073"/>
    <w:rsid w:val="00A82F4B"/>
    <w:rsid w:val="00A938AF"/>
    <w:rsid w:val="00A978AD"/>
    <w:rsid w:val="00AD4ECB"/>
    <w:rsid w:val="00B16463"/>
    <w:rsid w:val="00B34C02"/>
    <w:rsid w:val="00B62DFD"/>
    <w:rsid w:val="00C05274"/>
    <w:rsid w:val="00C07D89"/>
    <w:rsid w:val="00C347FC"/>
    <w:rsid w:val="00C7051C"/>
    <w:rsid w:val="00CA77CC"/>
    <w:rsid w:val="00D10823"/>
    <w:rsid w:val="00D25B8D"/>
    <w:rsid w:val="00D73FBD"/>
    <w:rsid w:val="00D84DE7"/>
    <w:rsid w:val="00DB2B23"/>
    <w:rsid w:val="00DC230D"/>
    <w:rsid w:val="00DD2D8F"/>
    <w:rsid w:val="00DD7EE8"/>
    <w:rsid w:val="00E01007"/>
    <w:rsid w:val="00E05003"/>
    <w:rsid w:val="00E33F9D"/>
    <w:rsid w:val="00E56DD0"/>
    <w:rsid w:val="00EA1071"/>
    <w:rsid w:val="00EB4B79"/>
    <w:rsid w:val="00ED714C"/>
    <w:rsid w:val="00EE40E9"/>
    <w:rsid w:val="00EF0F59"/>
    <w:rsid w:val="00F25519"/>
    <w:rsid w:val="00F6254D"/>
    <w:rsid w:val="00F650FB"/>
    <w:rsid w:val="00F74154"/>
    <w:rsid w:val="00FB1C3C"/>
    <w:rsid w:val="00FB7DAE"/>
    <w:rsid w:val="00FC61CB"/>
    <w:rsid w:val="00FD554B"/>
    <w:rsid w:val="00FD7F94"/>
    <w:rsid w:val="00FE4600"/>
    <w:rsid w:val="022E33F5"/>
    <w:rsid w:val="02427954"/>
    <w:rsid w:val="0369784B"/>
    <w:rsid w:val="050548AC"/>
    <w:rsid w:val="092A083D"/>
    <w:rsid w:val="0B48D610"/>
    <w:rsid w:val="0D928DBA"/>
    <w:rsid w:val="0F4B1152"/>
    <w:rsid w:val="1057FCA2"/>
    <w:rsid w:val="126A5400"/>
    <w:rsid w:val="140A3BDD"/>
    <w:rsid w:val="171F0E1B"/>
    <w:rsid w:val="1C25A3DE"/>
    <w:rsid w:val="1C645C4B"/>
    <w:rsid w:val="24F55025"/>
    <w:rsid w:val="26DA47B8"/>
    <w:rsid w:val="27D638BC"/>
    <w:rsid w:val="298A0BE9"/>
    <w:rsid w:val="31031094"/>
    <w:rsid w:val="32067AC7"/>
    <w:rsid w:val="33C54874"/>
    <w:rsid w:val="38D5EB39"/>
    <w:rsid w:val="39DDB622"/>
    <w:rsid w:val="3CF2C8D7"/>
    <w:rsid w:val="3D587007"/>
    <w:rsid w:val="3F78515D"/>
    <w:rsid w:val="3FF71FEF"/>
    <w:rsid w:val="401E12F9"/>
    <w:rsid w:val="432EC0B1"/>
    <w:rsid w:val="438DBE94"/>
    <w:rsid w:val="448F8A7F"/>
    <w:rsid w:val="45F19FE3"/>
    <w:rsid w:val="49EA0F95"/>
    <w:rsid w:val="4A8AAC83"/>
    <w:rsid w:val="4C817407"/>
    <w:rsid w:val="4DE2454B"/>
    <w:rsid w:val="52A3BAAD"/>
    <w:rsid w:val="53079216"/>
    <w:rsid w:val="55095C40"/>
    <w:rsid w:val="5537D72E"/>
    <w:rsid w:val="555890CE"/>
    <w:rsid w:val="567BD79A"/>
    <w:rsid w:val="56A52CA1"/>
    <w:rsid w:val="5FD72619"/>
    <w:rsid w:val="625B3EF0"/>
    <w:rsid w:val="63F70F51"/>
    <w:rsid w:val="6401437A"/>
    <w:rsid w:val="64A5ED8A"/>
    <w:rsid w:val="65B84ADF"/>
    <w:rsid w:val="6779A709"/>
    <w:rsid w:val="6C695C24"/>
    <w:rsid w:val="6F0E386C"/>
    <w:rsid w:val="6F6FC4B3"/>
    <w:rsid w:val="7052F018"/>
    <w:rsid w:val="730BC248"/>
    <w:rsid w:val="73204A52"/>
    <w:rsid w:val="73B183E4"/>
    <w:rsid w:val="73C32DBC"/>
    <w:rsid w:val="77053AE5"/>
    <w:rsid w:val="78AAA6D5"/>
    <w:rsid w:val="7A846225"/>
    <w:rsid w:val="7AC974A8"/>
    <w:rsid w:val="7DBB8703"/>
    <w:rsid w:val="7FC30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DBE94"/>
  <w15:chartTrackingRefBased/>
  <w15:docId w15:val="{DCB6A7F8-0926-4CAF-BB31-5455FA09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07A1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365401">
      <w:bodyDiv w:val="1"/>
      <w:marLeft w:val="0"/>
      <w:marRight w:val="0"/>
      <w:marTop w:val="0"/>
      <w:marBottom w:val="0"/>
      <w:divBdr>
        <w:top w:val="none" w:sz="0" w:space="0" w:color="auto"/>
        <w:left w:val="none" w:sz="0" w:space="0" w:color="auto"/>
        <w:bottom w:val="none" w:sz="0" w:space="0" w:color="auto"/>
        <w:right w:val="none" w:sz="0" w:space="0" w:color="auto"/>
      </w:divBdr>
      <w:divsChild>
        <w:div w:id="381713814">
          <w:blockQuote w:val="1"/>
          <w:marLeft w:val="225"/>
          <w:marRight w:val="225"/>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hubpages.com/education/psychologyhealthcare" TargetMode="External"/><Relationship Id="rId13" Type="http://schemas.openxmlformats.org/officeDocument/2006/relationships/hyperlink" Target="https://www.verywellmind.com/preoperational-stage-of-cognitive-development-2795461" TargetMode="External"/><Relationship Id="rId3" Type="http://schemas.openxmlformats.org/officeDocument/2006/relationships/settings" Target="settings.xml"/><Relationship Id="rId7" Type="http://schemas.openxmlformats.org/officeDocument/2006/relationships/hyperlink" Target="https://www.healthcareers.nhs.uk/explore-roles/public-health/roles-public-health/health-visitor/health-visitor" TargetMode="External"/><Relationship Id="rId12" Type="http://schemas.openxmlformats.org/officeDocument/2006/relationships/hyperlink" Target="https://www.verywellmind.com/kendra-cherry-279470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hs.uk/pregnancy/keeping-well/mental-health/" TargetMode="External"/><Relationship Id="rId11" Type="http://schemas.openxmlformats.org/officeDocument/2006/relationships/hyperlink" Target="https://www.verywellmind.com/piagets-stages-of-cognitive-development-2795457" TargetMode="External"/><Relationship Id="rId5" Type="http://schemas.openxmlformats.org/officeDocument/2006/relationships/hyperlink" Target="https://www.nhs.uk/conditions/baby/support-and-services/services-and-support-for-parents/" TargetMode="External"/><Relationship Id="rId15" Type="http://schemas.openxmlformats.org/officeDocument/2006/relationships/hyperlink" Target="https://www.whatispsychology.net/the-little-albert-experiment-summary/" TargetMode="External"/><Relationship Id="rId10" Type="http://schemas.openxmlformats.org/officeDocument/2006/relationships/hyperlink" Target="https://www.simplypsychology.org/saul-mcleod.html" TargetMode="External"/><Relationship Id="rId4" Type="http://schemas.openxmlformats.org/officeDocument/2006/relationships/webSettings" Target="webSettings.xml"/><Relationship Id="rId9" Type="http://schemas.openxmlformats.org/officeDocument/2006/relationships/hyperlink" Target="https://hubpages.com/@savior" TargetMode="External"/><Relationship Id="rId14" Type="http://schemas.openxmlformats.org/officeDocument/2006/relationships/hyperlink" Target="https://www.whatispsychology.net/the-little-albert-experiment-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2009</TotalTime>
  <Pages>1</Pages>
  <Words>1186</Words>
  <Characters>6764</Characters>
  <Application>Microsoft Office Word</Application>
  <DocSecurity>4</DocSecurity>
  <Lines>56</Lines>
  <Paragraphs>15</Paragraphs>
  <ScaleCrop>false</ScaleCrop>
  <Company/>
  <LinksUpToDate>false</LinksUpToDate>
  <CharactersWithSpaces>7935</CharactersWithSpaces>
  <SharedDoc>false</SharedDoc>
  <HLinks>
    <vt:vector size="66" baseType="variant">
      <vt:variant>
        <vt:i4>7143475</vt:i4>
      </vt:variant>
      <vt:variant>
        <vt:i4>30</vt:i4>
      </vt:variant>
      <vt:variant>
        <vt:i4>0</vt:i4>
      </vt:variant>
      <vt:variant>
        <vt:i4>5</vt:i4>
      </vt:variant>
      <vt:variant>
        <vt:lpwstr>https://www.whatispsychology.net/the-little-albert-experiment-summary/</vt:lpwstr>
      </vt:variant>
      <vt:variant>
        <vt:lpwstr/>
      </vt:variant>
      <vt:variant>
        <vt:i4>5832775</vt:i4>
      </vt:variant>
      <vt:variant>
        <vt:i4>27</vt:i4>
      </vt:variant>
      <vt:variant>
        <vt:i4>0</vt:i4>
      </vt:variant>
      <vt:variant>
        <vt:i4>5</vt:i4>
      </vt:variant>
      <vt:variant>
        <vt:lpwstr>https://www.whatispsychology.net/the-little-albert-experiment-summary/</vt:lpwstr>
      </vt:variant>
      <vt:variant>
        <vt:lpwstr>:~:text=The%20Little%20Albert%20Experiment%20is%20a%20famous%20psychology,step%20further.%20What%20was%20the%20Little%20Albert%20Experiment%3F</vt:lpwstr>
      </vt:variant>
      <vt:variant>
        <vt:i4>3538990</vt:i4>
      </vt:variant>
      <vt:variant>
        <vt:i4>24</vt:i4>
      </vt:variant>
      <vt:variant>
        <vt:i4>0</vt:i4>
      </vt:variant>
      <vt:variant>
        <vt:i4>5</vt:i4>
      </vt:variant>
      <vt:variant>
        <vt:lpwstr>https://www.verywellmind.com/preoperational-stage-of-cognitive-development-2795461</vt:lpwstr>
      </vt:variant>
      <vt:variant>
        <vt:lpwstr/>
      </vt:variant>
      <vt:variant>
        <vt:i4>6881336</vt:i4>
      </vt:variant>
      <vt:variant>
        <vt:i4>21</vt:i4>
      </vt:variant>
      <vt:variant>
        <vt:i4>0</vt:i4>
      </vt:variant>
      <vt:variant>
        <vt:i4>5</vt:i4>
      </vt:variant>
      <vt:variant>
        <vt:lpwstr>https://www.verywellmind.com/kendra-cherry-2794702</vt:lpwstr>
      </vt:variant>
      <vt:variant>
        <vt:lpwstr/>
      </vt:variant>
      <vt:variant>
        <vt:i4>1245215</vt:i4>
      </vt:variant>
      <vt:variant>
        <vt:i4>18</vt:i4>
      </vt:variant>
      <vt:variant>
        <vt:i4>0</vt:i4>
      </vt:variant>
      <vt:variant>
        <vt:i4>5</vt:i4>
      </vt:variant>
      <vt:variant>
        <vt:lpwstr>https://www.verywellmind.com/piagets-stages-of-cognitive-development-2795457</vt:lpwstr>
      </vt:variant>
      <vt:variant>
        <vt:lpwstr/>
      </vt:variant>
      <vt:variant>
        <vt:i4>327698</vt:i4>
      </vt:variant>
      <vt:variant>
        <vt:i4>15</vt:i4>
      </vt:variant>
      <vt:variant>
        <vt:i4>0</vt:i4>
      </vt:variant>
      <vt:variant>
        <vt:i4>5</vt:i4>
      </vt:variant>
      <vt:variant>
        <vt:lpwstr>https://www.simplypsychology.org/saul-mcleod.html</vt:lpwstr>
      </vt:variant>
      <vt:variant>
        <vt:lpwstr/>
      </vt:variant>
      <vt:variant>
        <vt:i4>3407946</vt:i4>
      </vt:variant>
      <vt:variant>
        <vt:i4>12</vt:i4>
      </vt:variant>
      <vt:variant>
        <vt:i4>0</vt:i4>
      </vt:variant>
      <vt:variant>
        <vt:i4>5</vt:i4>
      </vt:variant>
      <vt:variant>
        <vt:lpwstr>https://hubpages.com/@savior</vt:lpwstr>
      </vt:variant>
      <vt:variant>
        <vt:lpwstr/>
      </vt:variant>
      <vt:variant>
        <vt:i4>4194332</vt:i4>
      </vt:variant>
      <vt:variant>
        <vt:i4>9</vt:i4>
      </vt:variant>
      <vt:variant>
        <vt:i4>0</vt:i4>
      </vt:variant>
      <vt:variant>
        <vt:i4>5</vt:i4>
      </vt:variant>
      <vt:variant>
        <vt:lpwstr>https://discover.hubpages.com/education/psychologyhealthcare</vt:lpwstr>
      </vt:variant>
      <vt:variant>
        <vt:lpwstr/>
      </vt:variant>
      <vt:variant>
        <vt:i4>3211369</vt:i4>
      </vt:variant>
      <vt:variant>
        <vt:i4>6</vt:i4>
      </vt:variant>
      <vt:variant>
        <vt:i4>0</vt:i4>
      </vt:variant>
      <vt:variant>
        <vt:i4>5</vt:i4>
      </vt:variant>
      <vt:variant>
        <vt:lpwstr>https://www.healthcareers.nhs.uk/explore-roles/public-health/roles-public-health/health-visitor/health-visitor</vt:lpwstr>
      </vt:variant>
      <vt:variant>
        <vt:lpwstr/>
      </vt:variant>
      <vt:variant>
        <vt:i4>1179726</vt:i4>
      </vt:variant>
      <vt:variant>
        <vt:i4>3</vt:i4>
      </vt:variant>
      <vt:variant>
        <vt:i4>0</vt:i4>
      </vt:variant>
      <vt:variant>
        <vt:i4>5</vt:i4>
      </vt:variant>
      <vt:variant>
        <vt:lpwstr>https://www.nhs.uk/pregnancy/keeping-well/mental-health/</vt:lpwstr>
      </vt:variant>
      <vt:variant>
        <vt:lpwstr/>
      </vt:variant>
      <vt:variant>
        <vt:i4>1769562</vt:i4>
      </vt:variant>
      <vt:variant>
        <vt:i4>0</vt:i4>
      </vt:variant>
      <vt:variant>
        <vt:i4>0</vt:i4>
      </vt:variant>
      <vt:variant>
        <vt:i4>5</vt:i4>
      </vt:variant>
      <vt:variant>
        <vt:lpwstr>https://www.nhs.uk/conditions/baby/support-and-services/services-and-support-for-parents/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 (2026079)</dc:creator>
  <cp:keywords/>
  <dc:description/>
  <cp:lastModifiedBy>Sabah Kauser (2026079)</cp:lastModifiedBy>
  <cp:revision>129</cp:revision>
  <dcterms:created xsi:type="dcterms:W3CDTF">2022-03-01T02:20:00Z</dcterms:created>
  <dcterms:modified xsi:type="dcterms:W3CDTF">2022-03-06T06:17:00Z</dcterms:modified>
</cp:coreProperties>
</file>