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6CE70D" w14:textId="77777777" w:rsidR="00C265D2" w:rsidRPr="00F069F2" w:rsidRDefault="00C265D2" w:rsidP="0017659D">
      <w:pPr>
        <w:spacing w:line="360" w:lineRule="auto"/>
        <w:jc w:val="center"/>
        <w:rPr>
          <w:rFonts w:cstheme="minorHAnsi"/>
          <w:sz w:val="40"/>
          <w:szCs w:val="40"/>
        </w:rPr>
      </w:pPr>
    </w:p>
    <w:p w14:paraId="076CE70E" w14:textId="77777777" w:rsidR="00C265D2" w:rsidRPr="00F069F2" w:rsidRDefault="00C265D2" w:rsidP="0017659D">
      <w:pPr>
        <w:spacing w:line="360" w:lineRule="auto"/>
        <w:jc w:val="center"/>
        <w:rPr>
          <w:rFonts w:cstheme="minorHAnsi"/>
          <w:sz w:val="40"/>
          <w:szCs w:val="40"/>
        </w:rPr>
      </w:pPr>
    </w:p>
    <w:p w14:paraId="076CE70F" w14:textId="77777777" w:rsidR="00C265D2" w:rsidRPr="00F069F2" w:rsidRDefault="00C265D2" w:rsidP="0017659D">
      <w:pPr>
        <w:spacing w:line="360" w:lineRule="auto"/>
        <w:jc w:val="center"/>
        <w:rPr>
          <w:rFonts w:cstheme="minorHAnsi"/>
          <w:sz w:val="40"/>
          <w:szCs w:val="40"/>
        </w:rPr>
      </w:pPr>
    </w:p>
    <w:p w14:paraId="076CE710" w14:textId="77777777" w:rsidR="00C265D2" w:rsidRPr="00F069F2" w:rsidRDefault="00C265D2" w:rsidP="0017659D">
      <w:pPr>
        <w:spacing w:line="360" w:lineRule="auto"/>
        <w:jc w:val="center"/>
        <w:rPr>
          <w:rFonts w:cstheme="minorHAnsi"/>
          <w:sz w:val="40"/>
          <w:szCs w:val="40"/>
        </w:rPr>
      </w:pPr>
    </w:p>
    <w:p w14:paraId="076CE711" w14:textId="77777777" w:rsidR="00C265D2" w:rsidRPr="00F069F2" w:rsidRDefault="00C265D2" w:rsidP="0017659D">
      <w:pPr>
        <w:spacing w:line="360" w:lineRule="auto"/>
        <w:jc w:val="center"/>
        <w:rPr>
          <w:rFonts w:cstheme="minorHAnsi"/>
          <w:sz w:val="40"/>
          <w:szCs w:val="40"/>
        </w:rPr>
      </w:pPr>
    </w:p>
    <w:p w14:paraId="076CE712" w14:textId="77777777" w:rsidR="00C265D2" w:rsidRPr="00F069F2" w:rsidRDefault="00C265D2" w:rsidP="0017659D">
      <w:pPr>
        <w:spacing w:line="360" w:lineRule="auto"/>
        <w:jc w:val="center"/>
        <w:rPr>
          <w:rFonts w:cstheme="minorHAnsi"/>
          <w:sz w:val="40"/>
          <w:szCs w:val="40"/>
        </w:rPr>
      </w:pPr>
    </w:p>
    <w:p w14:paraId="076CE713" w14:textId="77777777" w:rsidR="00C265D2" w:rsidRPr="00F069F2" w:rsidRDefault="00C265D2" w:rsidP="0017659D">
      <w:pPr>
        <w:spacing w:line="360" w:lineRule="auto"/>
        <w:jc w:val="center"/>
        <w:rPr>
          <w:rFonts w:cstheme="minorHAnsi"/>
          <w:sz w:val="40"/>
          <w:szCs w:val="40"/>
        </w:rPr>
      </w:pPr>
    </w:p>
    <w:p w14:paraId="6BF8DD9E" w14:textId="77777777" w:rsidR="00355743" w:rsidRPr="00355743" w:rsidRDefault="00355743" w:rsidP="00355743">
      <w:pPr>
        <w:spacing w:line="360" w:lineRule="auto"/>
        <w:rPr>
          <w:rFonts w:cstheme="minorHAnsi"/>
          <w:sz w:val="40"/>
          <w:szCs w:val="40"/>
        </w:rPr>
      </w:pPr>
      <w:r w:rsidRPr="00355743">
        <w:rPr>
          <w:rFonts w:cstheme="minorHAnsi"/>
          <w:sz w:val="40"/>
          <w:szCs w:val="40"/>
        </w:rPr>
        <w:t>Psychology for Health and Social Care</w:t>
      </w:r>
    </w:p>
    <w:p w14:paraId="455AE2D2" w14:textId="266A5AA5" w:rsidR="00355743" w:rsidRPr="00355743" w:rsidRDefault="00355743" w:rsidP="00355743">
      <w:pPr>
        <w:spacing w:line="360" w:lineRule="auto"/>
        <w:rPr>
          <w:rFonts w:cstheme="minorHAnsi"/>
          <w:sz w:val="40"/>
          <w:szCs w:val="40"/>
        </w:rPr>
      </w:pPr>
      <w:r w:rsidRPr="00355743">
        <w:rPr>
          <w:rFonts w:cstheme="minorHAnsi"/>
          <w:sz w:val="40"/>
          <w:szCs w:val="40"/>
        </w:rPr>
        <w:t>Assignment No: 2</w:t>
      </w:r>
    </w:p>
    <w:p w14:paraId="12FFEFE8" w14:textId="3F02DFF7" w:rsidR="00C46A0E" w:rsidRDefault="00C46A0E" w:rsidP="00355743">
      <w:pPr>
        <w:spacing w:line="360" w:lineRule="auto"/>
        <w:rPr>
          <w:rFonts w:cstheme="minorHAnsi"/>
          <w:sz w:val="40"/>
          <w:szCs w:val="40"/>
        </w:rPr>
      </w:pPr>
      <w:r>
        <w:rPr>
          <w:rFonts w:cstheme="minorHAnsi"/>
          <w:sz w:val="40"/>
          <w:szCs w:val="40"/>
        </w:rPr>
        <w:t>Student Name:</w:t>
      </w:r>
      <w:r w:rsidR="003F363F">
        <w:rPr>
          <w:rFonts w:cstheme="minorHAnsi"/>
          <w:sz w:val="40"/>
          <w:szCs w:val="40"/>
        </w:rPr>
        <w:t xml:space="preserve"> Amna Khan</w:t>
      </w:r>
    </w:p>
    <w:p w14:paraId="4ABC65D5" w14:textId="7054B99B" w:rsidR="00355743" w:rsidRPr="00355743" w:rsidRDefault="00355743" w:rsidP="00355743">
      <w:pPr>
        <w:spacing w:line="360" w:lineRule="auto"/>
        <w:rPr>
          <w:rFonts w:cstheme="minorHAnsi"/>
          <w:sz w:val="40"/>
          <w:szCs w:val="40"/>
        </w:rPr>
      </w:pPr>
      <w:r w:rsidRPr="00355743">
        <w:rPr>
          <w:rFonts w:cstheme="minorHAnsi"/>
          <w:sz w:val="40"/>
          <w:szCs w:val="40"/>
        </w:rPr>
        <w:t xml:space="preserve">Student ID: </w:t>
      </w:r>
      <w:r w:rsidR="003F363F">
        <w:rPr>
          <w:rFonts w:cstheme="minorHAnsi"/>
          <w:sz w:val="40"/>
          <w:szCs w:val="40"/>
        </w:rPr>
        <w:t>1817007</w:t>
      </w:r>
    </w:p>
    <w:p w14:paraId="389B8A86" w14:textId="77777777" w:rsidR="00355743" w:rsidRPr="00355743" w:rsidRDefault="00355743" w:rsidP="00355743">
      <w:pPr>
        <w:spacing w:line="360" w:lineRule="auto"/>
        <w:rPr>
          <w:rFonts w:cstheme="minorHAnsi"/>
          <w:sz w:val="40"/>
          <w:szCs w:val="40"/>
        </w:rPr>
      </w:pPr>
      <w:r w:rsidRPr="00355743">
        <w:rPr>
          <w:rFonts w:cstheme="minorHAnsi"/>
          <w:sz w:val="40"/>
          <w:szCs w:val="40"/>
        </w:rPr>
        <w:t>Instructor: Dr Gulnar Ali</w:t>
      </w:r>
    </w:p>
    <w:p w14:paraId="076CE718" w14:textId="421E10F8" w:rsidR="00C265D2" w:rsidRPr="00F069F2" w:rsidRDefault="00355743" w:rsidP="00355743">
      <w:pPr>
        <w:spacing w:line="360" w:lineRule="auto"/>
        <w:rPr>
          <w:rFonts w:cstheme="minorHAnsi"/>
          <w:sz w:val="24"/>
          <w:szCs w:val="24"/>
        </w:rPr>
      </w:pPr>
      <w:r w:rsidRPr="00355743">
        <w:rPr>
          <w:rFonts w:cstheme="minorHAnsi"/>
          <w:sz w:val="40"/>
          <w:szCs w:val="40"/>
        </w:rPr>
        <w:t>Date: 05/05/20</w:t>
      </w:r>
    </w:p>
    <w:p w14:paraId="076CE73F" w14:textId="77777777" w:rsidR="00C265D2" w:rsidRPr="00F069F2" w:rsidRDefault="00C265D2" w:rsidP="0017659D">
      <w:pPr>
        <w:spacing w:line="360" w:lineRule="auto"/>
        <w:rPr>
          <w:rFonts w:cstheme="minorHAnsi"/>
          <w:sz w:val="24"/>
          <w:szCs w:val="24"/>
        </w:rPr>
      </w:pPr>
    </w:p>
    <w:p w14:paraId="076CE740" w14:textId="07A48554" w:rsidR="0078676E" w:rsidRPr="00F069F2" w:rsidRDefault="003D776B" w:rsidP="003D776B">
      <w:pPr>
        <w:pStyle w:val="Heading1"/>
        <w:spacing w:line="360" w:lineRule="auto"/>
        <w:jc w:val="center"/>
        <w:rPr>
          <w:rFonts w:asciiTheme="minorHAnsi" w:hAnsiTheme="minorHAnsi" w:cstheme="minorHAnsi"/>
          <w:sz w:val="40"/>
          <w:szCs w:val="40"/>
        </w:rPr>
      </w:pPr>
      <w:r w:rsidRPr="00F069F2">
        <w:rPr>
          <w:rFonts w:asciiTheme="minorHAnsi" w:hAnsiTheme="minorHAnsi" w:cstheme="minorHAnsi"/>
          <w:sz w:val="40"/>
          <w:szCs w:val="40"/>
        </w:rPr>
        <w:lastRenderedPageBreak/>
        <w:t>Reflective Essay</w:t>
      </w:r>
    </w:p>
    <w:p w14:paraId="076CE741" w14:textId="7E2C982F" w:rsidR="00747AD6" w:rsidRPr="00F069F2" w:rsidRDefault="00124F29" w:rsidP="0017659D">
      <w:pPr>
        <w:spacing w:line="360" w:lineRule="auto"/>
        <w:rPr>
          <w:rFonts w:cstheme="minorHAnsi"/>
          <w:sz w:val="24"/>
          <w:szCs w:val="24"/>
        </w:rPr>
      </w:pPr>
      <w:r w:rsidRPr="00F069F2">
        <w:rPr>
          <w:rFonts w:cstheme="minorHAnsi"/>
          <w:sz w:val="24"/>
          <w:szCs w:val="24"/>
        </w:rPr>
        <w:t xml:space="preserve">Adolescence is a period of psychological and physical development from the start of </w:t>
      </w:r>
      <w:r w:rsidR="00972168" w:rsidRPr="00F069F2">
        <w:rPr>
          <w:rFonts w:cstheme="minorHAnsi"/>
          <w:sz w:val="24"/>
          <w:szCs w:val="24"/>
        </w:rPr>
        <w:t>maturity</w:t>
      </w:r>
      <w:r w:rsidR="0002702B" w:rsidRPr="00F069F2">
        <w:rPr>
          <w:rFonts w:cstheme="minorHAnsi"/>
          <w:sz w:val="24"/>
          <w:szCs w:val="24"/>
        </w:rPr>
        <w:t>.</w:t>
      </w:r>
      <w:r w:rsidR="00972168" w:rsidRPr="00F069F2">
        <w:rPr>
          <w:rFonts w:cstheme="minorHAnsi"/>
          <w:sz w:val="24"/>
          <w:szCs w:val="24"/>
        </w:rPr>
        <w:t xml:space="preserve"> </w:t>
      </w:r>
      <w:r w:rsidRPr="00F069F2">
        <w:rPr>
          <w:rFonts w:cstheme="minorHAnsi"/>
          <w:sz w:val="24"/>
          <w:szCs w:val="24"/>
        </w:rPr>
        <w:t xml:space="preserve">This is a </w:t>
      </w:r>
      <w:r w:rsidR="00B714B4" w:rsidRPr="00F069F2">
        <w:rPr>
          <w:rFonts w:cstheme="minorHAnsi"/>
          <w:sz w:val="24"/>
          <w:szCs w:val="24"/>
        </w:rPr>
        <w:t>stage</w:t>
      </w:r>
      <w:r w:rsidRPr="00F069F2">
        <w:rPr>
          <w:rFonts w:cstheme="minorHAnsi"/>
          <w:sz w:val="24"/>
          <w:szCs w:val="24"/>
        </w:rPr>
        <w:t xml:space="preserve"> where one is transitioning between being a </w:t>
      </w:r>
      <w:r w:rsidR="00B714B4" w:rsidRPr="00F069F2">
        <w:rPr>
          <w:rFonts w:cstheme="minorHAnsi"/>
          <w:sz w:val="24"/>
          <w:szCs w:val="24"/>
        </w:rPr>
        <w:t>child</w:t>
      </w:r>
      <w:r w:rsidRPr="00F069F2">
        <w:rPr>
          <w:rFonts w:cstheme="minorHAnsi"/>
          <w:sz w:val="24"/>
          <w:szCs w:val="24"/>
        </w:rPr>
        <w:t xml:space="preserve"> and entering </w:t>
      </w:r>
      <w:r w:rsidR="00B714B4" w:rsidRPr="00F069F2">
        <w:rPr>
          <w:rFonts w:cstheme="minorHAnsi"/>
          <w:sz w:val="24"/>
          <w:szCs w:val="24"/>
        </w:rPr>
        <w:t>i</w:t>
      </w:r>
      <w:r w:rsidRPr="00F069F2">
        <w:rPr>
          <w:rFonts w:cstheme="minorHAnsi"/>
          <w:sz w:val="24"/>
          <w:szCs w:val="24"/>
        </w:rPr>
        <w:t xml:space="preserve">nto </w:t>
      </w:r>
      <w:r w:rsidR="00B714B4" w:rsidRPr="00F069F2">
        <w:rPr>
          <w:rFonts w:cstheme="minorHAnsi"/>
          <w:sz w:val="24"/>
          <w:szCs w:val="24"/>
        </w:rPr>
        <w:t>adulthood</w:t>
      </w:r>
      <w:r w:rsidRPr="00F069F2">
        <w:rPr>
          <w:rFonts w:cstheme="minorHAnsi"/>
          <w:sz w:val="24"/>
          <w:szCs w:val="24"/>
        </w:rPr>
        <w:t xml:space="preserve">.  My reflective essay will discuss the point that I started this journey and where I intend to go </w:t>
      </w:r>
      <w:r w:rsidR="00972168" w:rsidRPr="00F069F2">
        <w:rPr>
          <w:rFonts w:cstheme="minorHAnsi"/>
          <w:sz w:val="24"/>
          <w:szCs w:val="24"/>
        </w:rPr>
        <w:t>after</w:t>
      </w:r>
      <w:r w:rsidR="00972168" w:rsidRPr="00F069F2">
        <w:rPr>
          <w:rFonts w:cstheme="minorHAnsi"/>
          <w:color w:val="222222"/>
          <w:sz w:val="24"/>
          <w:szCs w:val="24"/>
          <w:shd w:val="clear" w:color="auto" w:fill="FFFFFF"/>
        </w:rPr>
        <w:t xml:space="preserve"> (Cherry, 2018)</w:t>
      </w:r>
      <w:r w:rsidR="00972168" w:rsidRPr="00F069F2">
        <w:rPr>
          <w:rFonts w:cstheme="minorHAnsi"/>
          <w:sz w:val="24"/>
          <w:szCs w:val="24"/>
        </w:rPr>
        <w:t xml:space="preserve">. </w:t>
      </w:r>
      <w:r w:rsidRPr="00F069F2">
        <w:rPr>
          <w:rFonts w:cstheme="minorHAnsi"/>
          <w:sz w:val="24"/>
          <w:szCs w:val="24"/>
        </w:rPr>
        <w:t>This essay seeks to bring together what I have learned from the assessment</w:t>
      </w:r>
      <w:r w:rsidR="00F069F2">
        <w:rPr>
          <w:rFonts w:cstheme="minorHAnsi"/>
          <w:sz w:val="24"/>
          <w:szCs w:val="24"/>
        </w:rPr>
        <w:t xml:space="preserve"> 1</w:t>
      </w:r>
      <w:r w:rsidRPr="00F069F2">
        <w:rPr>
          <w:rFonts w:cstheme="minorHAnsi"/>
          <w:sz w:val="24"/>
          <w:szCs w:val="24"/>
        </w:rPr>
        <w:t xml:space="preserve">. Different experiences will be discussed through the </w:t>
      </w:r>
      <w:r w:rsidR="00B714B4" w:rsidRPr="00F069F2">
        <w:rPr>
          <w:rFonts w:cstheme="minorHAnsi"/>
          <w:sz w:val="24"/>
          <w:szCs w:val="24"/>
        </w:rPr>
        <w:t>coursework</w:t>
      </w:r>
      <w:r w:rsidRPr="00F069F2">
        <w:rPr>
          <w:rFonts w:cstheme="minorHAnsi"/>
          <w:sz w:val="24"/>
          <w:szCs w:val="24"/>
        </w:rPr>
        <w:t xml:space="preserve"> that I have </w:t>
      </w:r>
      <w:r w:rsidR="00B714B4" w:rsidRPr="00F069F2">
        <w:rPr>
          <w:rFonts w:cstheme="minorHAnsi"/>
          <w:sz w:val="24"/>
          <w:szCs w:val="24"/>
        </w:rPr>
        <w:t>recently</w:t>
      </w:r>
      <w:r w:rsidRPr="00F069F2">
        <w:rPr>
          <w:rFonts w:cstheme="minorHAnsi"/>
          <w:sz w:val="24"/>
          <w:szCs w:val="24"/>
        </w:rPr>
        <w:t xml:space="preserve"> </w:t>
      </w:r>
      <w:r w:rsidR="00B714B4" w:rsidRPr="00F069F2">
        <w:rPr>
          <w:rFonts w:cstheme="minorHAnsi"/>
          <w:sz w:val="24"/>
          <w:szCs w:val="24"/>
        </w:rPr>
        <w:t>completed. The primary intent is to provide the reader with a greater sense of how I have grown through the assessment. Gibbs's reflective cycle is the tool that I intend to use for my analysis.</w:t>
      </w:r>
    </w:p>
    <w:p w14:paraId="076CE742" w14:textId="77777777" w:rsidR="0078676E" w:rsidRPr="00F069F2" w:rsidRDefault="00124F29" w:rsidP="0017659D">
      <w:pPr>
        <w:pStyle w:val="Heading1"/>
        <w:spacing w:line="360" w:lineRule="auto"/>
        <w:rPr>
          <w:rFonts w:asciiTheme="minorHAnsi" w:hAnsiTheme="minorHAnsi" w:cstheme="minorHAnsi"/>
          <w:sz w:val="40"/>
          <w:szCs w:val="40"/>
        </w:rPr>
      </w:pPr>
      <w:bookmarkStart w:id="0" w:name="_Toc38290360"/>
      <w:r w:rsidRPr="00F069F2">
        <w:rPr>
          <w:rFonts w:asciiTheme="minorHAnsi" w:hAnsiTheme="minorHAnsi" w:cstheme="minorHAnsi"/>
          <w:sz w:val="40"/>
          <w:szCs w:val="40"/>
        </w:rPr>
        <w:t>Description</w:t>
      </w:r>
      <w:bookmarkEnd w:id="0"/>
    </w:p>
    <w:p w14:paraId="076CE743" w14:textId="77777777" w:rsidR="00E22C43" w:rsidRPr="00F069F2" w:rsidRDefault="00124F29" w:rsidP="0017659D">
      <w:pPr>
        <w:spacing w:line="360" w:lineRule="auto"/>
        <w:rPr>
          <w:rFonts w:cstheme="minorHAnsi"/>
          <w:sz w:val="24"/>
          <w:szCs w:val="24"/>
        </w:rPr>
      </w:pPr>
      <w:r w:rsidRPr="00F069F2">
        <w:rPr>
          <w:rFonts w:cstheme="minorHAnsi"/>
          <w:sz w:val="24"/>
          <w:szCs w:val="24"/>
        </w:rPr>
        <w:t>My primary object in this section of my reflection essay is to discuss the manner in which theory and research have developed my understanding and knowledge of the different development stages</w:t>
      </w:r>
      <w:r w:rsidR="00261908" w:rsidRPr="00F069F2">
        <w:rPr>
          <w:rFonts w:cstheme="minorHAnsi"/>
          <w:color w:val="222222"/>
          <w:sz w:val="24"/>
          <w:szCs w:val="24"/>
          <w:shd w:val="clear" w:color="auto" w:fill="FFFFFF"/>
        </w:rPr>
        <w:t xml:space="preserve"> </w:t>
      </w:r>
      <w:r w:rsidRPr="00F069F2">
        <w:rPr>
          <w:rFonts w:cstheme="minorHAnsi"/>
          <w:sz w:val="24"/>
          <w:szCs w:val="24"/>
        </w:rPr>
        <w:t>Going through different theoretical perspectives and analyzing why some children behave the way they so after facing different challenges</w:t>
      </w:r>
      <w:r w:rsidR="00AC523C" w:rsidRPr="00F069F2">
        <w:rPr>
          <w:rFonts w:cstheme="minorHAnsi"/>
          <w:sz w:val="24"/>
          <w:szCs w:val="24"/>
        </w:rPr>
        <w:t xml:space="preserve"> while some tend to be victims o</w:t>
      </w:r>
      <w:r w:rsidRPr="00F069F2">
        <w:rPr>
          <w:rFonts w:cstheme="minorHAnsi"/>
          <w:sz w:val="24"/>
          <w:szCs w:val="24"/>
        </w:rPr>
        <w:t xml:space="preserve">f psychological challenges. Now I understand why the adolescent stage is challenging. This assessment has been </w:t>
      </w:r>
      <w:r w:rsidR="00AC523C" w:rsidRPr="00F069F2">
        <w:rPr>
          <w:rFonts w:cstheme="minorHAnsi"/>
          <w:sz w:val="24"/>
          <w:szCs w:val="24"/>
        </w:rPr>
        <w:t>as</w:t>
      </w:r>
      <w:r w:rsidRPr="00F069F2">
        <w:rPr>
          <w:rFonts w:cstheme="minorHAnsi"/>
          <w:sz w:val="24"/>
          <w:szCs w:val="24"/>
        </w:rPr>
        <w:t xml:space="preserve"> fascinating as it has allowed me the opportunity to examine and reflect on my </w:t>
      </w:r>
      <w:r w:rsidR="00AC523C" w:rsidRPr="00F069F2">
        <w:rPr>
          <w:rFonts w:cstheme="minorHAnsi"/>
          <w:sz w:val="24"/>
          <w:szCs w:val="24"/>
        </w:rPr>
        <w:t>childhood</w:t>
      </w:r>
      <w:r w:rsidRPr="00F069F2">
        <w:rPr>
          <w:rFonts w:cstheme="minorHAnsi"/>
          <w:sz w:val="24"/>
          <w:szCs w:val="24"/>
        </w:rPr>
        <w:t xml:space="preserve"> experiences and year of </w:t>
      </w:r>
      <w:r w:rsidR="00AC523C" w:rsidRPr="00F069F2">
        <w:rPr>
          <w:rFonts w:cstheme="minorHAnsi"/>
          <w:sz w:val="24"/>
          <w:szCs w:val="24"/>
        </w:rPr>
        <w:t>adolescents</w:t>
      </w:r>
      <w:r w:rsidR="00261908" w:rsidRPr="00F069F2">
        <w:rPr>
          <w:rFonts w:cstheme="minorHAnsi"/>
          <w:color w:val="222222"/>
          <w:sz w:val="24"/>
          <w:szCs w:val="24"/>
          <w:shd w:val="clear" w:color="auto" w:fill="FFFFFF"/>
        </w:rPr>
        <w:t xml:space="preserve"> </w:t>
      </w:r>
      <w:r w:rsidRPr="00F069F2">
        <w:rPr>
          <w:rFonts w:cstheme="minorHAnsi"/>
          <w:sz w:val="24"/>
          <w:szCs w:val="24"/>
        </w:rPr>
        <w:t>I st</w:t>
      </w:r>
      <w:r w:rsidR="00972168" w:rsidRPr="00F069F2">
        <w:rPr>
          <w:rFonts w:cstheme="minorHAnsi"/>
          <w:sz w:val="24"/>
          <w:szCs w:val="24"/>
        </w:rPr>
        <w:t xml:space="preserve">rongly believe that being in an </w:t>
      </w:r>
      <w:r w:rsidRPr="00F069F2">
        <w:rPr>
          <w:rFonts w:cstheme="minorHAnsi"/>
          <w:sz w:val="24"/>
          <w:szCs w:val="24"/>
        </w:rPr>
        <w:t xml:space="preserve">environment has a potential impact on an </w:t>
      </w:r>
      <w:r w:rsidR="00AC523C" w:rsidRPr="00F069F2">
        <w:rPr>
          <w:rFonts w:cstheme="minorHAnsi"/>
          <w:sz w:val="24"/>
          <w:szCs w:val="24"/>
        </w:rPr>
        <w:t>individual’s</w:t>
      </w:r>
      <w:r w:rsidRPr="00F069F2">
        <w:rPr>
          <w:rFonts w:cstheme="minorHAnsi"/>
          <w:sz w:val="24"/>
          <w:szCs w:val="24"/>
        </w:rPr>
        <w:t xml:space="preserve"> development process as a whole. The assessment allowed me the opportunity to </w:t>
      </w:r>
      <w:r w:rsidR="00AC523C" w:rsidRPr="00F069F2">
        <w:rPr>
          <w:rFonts w:cstheme="minorHAnsi"/>
          <w:sz w:val="24"/>
          <w:szCs w:val="24"/>
        </w:rPr>
        <w:t>analyses</w:t>
      </w:r>
      <w:r w:rsidRPr="00F069F2">
        <w:rPr>
          <w:rFonts w:cstheme="minorHAnsi"/>
          <w:sz w:val="24"/>
          <w:szCs w:val="24"/>
        </w:rPr>
        <w:t xml:space="preserve"> and evaluate the works o</w:t>
      </w:r>
      <w:r w:rsidR="0002702B" w:rsidRPr="00F069F2">
        <w:rPr>
          <w:rFonts w:cstheme="minorHAnsi"/>
          <w:sz w:val="24"/>
          <w:szCs w:val="24"/>
        </w:rPr>
        <w:t xml:space="preserve">f different theorists, Erikson </w:t>
      </w:r>
      <w:r w:rsidRPr="00F069F2">
        <w:rPr>
          <w:rFonts w:cstheme="minorHAnsi"/>
          <w:sz w:val="24"/>
          <w:szCs w:val="24"/>
        </w:rPr>
        <w:t>Piaget,</w:t>
      </w:r>
      <w:r w:rsidR="00AC523C" w:rsidRPr="00F069F2">
        <w:rPr>
          <w:rFonts w:cstheme="minorHAnsi"/>
          <w:sz w:val="24"/>
          <w:szCs w:val="24"/>
        </w:rPr>
        <w:t xml:space="preserve"> </w:t>
      </w:r>
      <w:r w:rsidRPr="00F069F2">
        <w:rPr>
          <w:rFonts w:cstheme="minorHAnsi"/>
          <w:sz w:val="24"/>
          <w:szCs w:val="24"/>
        </w:rPr>
        <w:t xml:space="preserve">Freud, and Vygotsky. I managed to not only demonstrate my understanding of the theories but also provided extensive explanations on how these theories can be applied to my </w:t>
      </w:r>
      <w:r w:rsidR="00AC523C" w:rsidRPr="00F069F2">
        <w:rPr>
          <w:rFonts w:cstheme="minorHAnsi"/>
          <w:sz w:val="24"/>
          <w:szCs w:val="24"/>
        </w:rPr>
        <w:t>experiences</w:t>
      </w:r>
      <w:r w:rsidRPr="00F069F2">
        <w:rPr>
          <w:rFonts w:cstheme="minorHAnsi"/>
          <w:sz w:val="24"/>
          <w:szCs w:val="24"/>
        </w:rPr>
        <w:t xml:space="preserve"> from back when I was zero years old to now when I am an adolescent</w:t>
      </w:r>
      <w:r w:rsidR="00261908" w:rsidRPr="00F069F2">
        <w:rPr>
          <w:rFonts w:cstheme="minorHAnsi"/>
          <w:color w:val="222222"/>
          <w:sz w:val="24"/>
          <w:szCs w:val="24"/>
          <w:shd w:val="clear" w:color="auto" w:fill="FFFFFF"/>
        </w:rPr>
        <w:t xml:space="preserve"> </w:t>
      </w:r>
      <w:r w:rsidRPr="00F069F2">
        <w:rPr>
          <w:rFonts w:cstheme="minorHAnsi"/>
          <w:sz w:val="24"/>
          <w:szCs w:val="24"/>
        </w:rPr>
        <w:t xml:space="preserve">According to the theory by Freudian, my fear and anxiety </w:t>
      </w:r>
      <w:r w:rsidR="00AC523C" w:rsidRPr="00F069F2">
        <w:rPr>
          <w:rFonts w:cstheme="minorHAnsi"/>
          <w:sz w:val="24"/>
          <w:szCs w:val="24"/>
        </w:rPr>
        <w:t>brought</w:t>
      </w:r>
      <w:r w:rsidRPr="00F069F2">
        <w:rPr>
          <w:rFonts w:cstheme="minorHAnsi"/>
          <w:sz w:val="24"/>
          <w:szCs w:val="24"/>
        </w:rPr>
        <w:t xml:space="preserve"> about by guns can be traced back to the traumatic experiences I witnessed while growing up. </w:t>
      </w:r>
      <w:r w:rsidR="00AC523C" w:rsidRPr="00F069F2">
        <w:rPr>
          <w:rFonts w:cstheme="minorHAnsi"/>
          <w:sz w:val="24"/>
          <w:szCs w:val="24"/>
        </w:rPr>
        <w:t>Vygotsky’s</w:t>
      </w:r>
      <w:r w:rsidRPr="00F069F2">
        <w:rPr>
          <w:rFonts w:cstheme="minorHAnsi"/>
          <w:sz w:val="24"/>
          <w:szCs w:val="24"/>
        </w:rPr>
        <w:t xml:space="preserve"> theory, on the other hand, explained the love I have for reading and research that can also be traced back from my childhood. </w:t>
      </w:r>
      <w:r w:rsidR="00AC523C" w:rsidRPr="00F069F2">
        <w:rPr>
          <w:rFonts w:cstheme="minorHAnsi"/>
          <w:sz w:val="24"/>
          <w:szCs w:val="24"/>
        </w:rPr>
        <w:t>Piaget’s</w:t>
      </w:r>
      <w:r w:rsidRPr="00F069F2">
        <w:rPr>
          <w:rFonts w:cstheme="minorHAnsi"/>
          <w:sz w:val="24"/>
          <w:szCs w:val="24"/>
        </w:rPr>
        <w:t xml:space="preserve"> cognitive development theory has clearly explained the different steps I had to go through as I was learning to do different things like swimming and </w:t>
      </w:r>
      <w:r w:rsidRPr="00F069F2">
        <w:rPr>
          <w:rFonts w:cstheme="minorHAnsi"/>
          <w:sz w:val="24"/>
          <w:szCs w:val="24"/>
        </w:rPr>
        <w:lastRenderedPageBreak/>
        <w:t xml:space="preserve">riding </w:t>
      </w:r>
      <w:r w:rsidR="00AC523C" w:rsidRPr="00F069F2">
        <w:rPr>
          <w:rFonts w:cstheme="minorHAnsi"/>
          <w:sz w:val="24"/>
          <w:szCs w:val="24"/>
        </w:rPr>
        <w:t>a bicycle</w:t>
      </w:r>
      <w:r w:rsidRPr="00F069F2">
        <w:rPr>
          <w:rFonts w:cstheme="minorHAnsi"/>
          <w:sz w:val="24"/>
          <w:szCs w:val="24"/>
        </w:rPr>
        <w:t xml:space="preserve">. Lastly, </w:t>
      </w:r>
      <w:r w:rsidR="00AC523C" w:rsidRPr="00F069F2">
        <w:rPr>
          <w:rFonts w:cstheme="minorHAnsi"/>
          <w:sz w:val="24"/>
          <w:szCs w:val="24"/>
        </w:rPr>
        <w:t>Erikson’s</w:t>
      </w:r>
      <w:r w:rsidRPr="00F069F2">
        <w:rPr>
          <w:rFonts w:cstheme="minorHAnsi"/>
          <w:sz w:val="24"/>
          <w:szCs w:val="24"/>
        </w:rPr>
        <w:t xml:space="preserve"> theory is more of an outline of my journey through the stage of the adolescent.  </w:t>
      </w:r>
    </w:p>
    <w:p w14:paraId="076CE744" w14:textId="77777777" w:rsidR="0078676E" w:rsidRPr="00F069F2" w:rsidRDefault="00124F29" w:rsidP="0017659D">
      <w:pPr>
        <w:pStyle w:val="Heading1"/>
        <w:spacing w:line="360" w:lineRule="auto"/>
        <w:rPr>
          <w:rFonts w:asciiTheme="minorHAnsi" w:hAnsiTheme="minorHAnsi" w:cstheme="minorHAnsi"/>
          <w:sz w:val="40"/>
          <w:szCs w:val="40"/>
        </w:rPr>
      </w:pPr>
      <w:bookmarkStart w:id="1" w:name="_Toc38290361"/>
      <w:r w:rsidRPr="00F069F2">
        <w:rPr>
          <w:rFonts w:asciiTheme="minorHAnsi" w:hAnsiTheme="minorHAnsi" w:cstheme="minorHAnsi"/>
          <w:sz w:val="40"/>
          <w:szCs w:val="40"/>
        </w:rPr>
        <w:t>Feelings</w:t>
      </w:r>
      <w:bookmarkEnd w:id="1"/>
    </w:p>
    <w:p w14:paraId="076CE745" w14:textId="77777777" w:rsidR="00747AD6" w:rsidRPr="00F069F2" w:rsidRDefault="00124F29" w:rsidP="00972168">
      <w:pPr>
        <w:spacing w:before="240" w:line="360" w:lineRule="auto"/>
        <w:rPr>
          <w:rFonts w:cstheme="minorHAnsi"/>
          <w:sz w:val="24"/>
          <w:szCs w:val="24"/>
        </w:rPr>
      </w:pPr>
      <w:r w:rsidRPr="00F069F2">
        <w:rPr>
          <w:rFonts w:cstheme="minorHAnsi"/>
          <w:sz w:val="24"/>
          <w:szCs w:val="24"/>
        </w:rPr>
        <w:t xml:space="preserve">As I take my time to reflect through the assessment of child and </w:t>
      </w:r>
      <w:r w:rsidR="006C689C" w:rsidRPr="00F069F2">
        <w:rPr>
          <w:rFonts w:cstheme="minorHAnsi"/>
          <w:sz w:val="24"/>
          <w:szCs w:val="24"/>
        </w:rPr>
        <w:t>adolescent</w:t>
      </w:r>
      <w:r w:rsidRPr="00F069F2">
        <w:rPr>
          <w:rFonts w:cstheme="minorHAnsi"/>
          <w:sz w:val="24"/>
          <w:szCs w:val="24"/>
        </w:rPr>
        <w:t xml:space="preserve"> development, I find myself fascinated </w:t>
      </w:r>
      <w:r w:rsidR="006C689C" w:rsidRPr="00F069F2">
        <w:rPr>
          <w:rFonts w:cstheme="minorHAnsi"/>
          <w:sz w:val="24"/>
          <w:szCs w:val="24"/>
        </w:rPr>
        <w:t>by the knowledge I gained. From the word go, I wanted to take my time to concentrate on three primary areas that I feel I had more growth with</w:t>
      </w:r>
      <w:r w:rsidR="00972168" w:rsidRPr="00F069F2">
        <w:rPr>
          <w:rFonts w:cstheme="minorHAnsi"/>
          <w:color w:val="222222"/>
          <w:sz w:val="24"/>
          <w:szCs w:val="24"/>
          <w:shd w:val="clear" w:color="auto" w:fill="FFFFFF"/>
        </w:rPr>
        <w:t xml:space="preserve">. </w:t>
      </w:r>
      <w:r w:rsidR="006C689C" w:rsidRPr="00F069F2">
        <w:rPr>
          <w:rFonts w:cstheme="minorHAnsi"/>
          <w:sz w:val="24"/>
          <w:szCs w:val="24"/>
        </w:rPr>
        <w:t xml:space="preserve">However, it came as a challenge as I learned that I knew so little regarding the things that influence the </w:t>
      </w:r>
      <w:r w:rsidR="00D249C9" w:rsidRPr="00F069F2">
        <w:rPr>
          <w:rFonts w:cstheme="minorHAnsi"/>
          <w:sz w:val="24"/>
          <w:szCs w:val="24"/>
        </w:rPr>
        <w:t>behaviors</w:t>
      </w:r>
      <w:r w:rsidR="006C689C" w:rsidRPr="00F069F2">
        <w:rPr>
          <w:rFonts w:cstheme="minorHAnsi"/>
          <w:sz w:val="24"/>
          <w:szCs w:val="24"/>
        </w:rPr>
        <w:t xml:space="preserve"> of adolescents.  This assessment was great as it also contributed to my individual growth.  I have learned that during this stage young people tend to pay more attention to their experiences and </w:t>
      </w:r>
      <w:r w:rsidR="00D249C9" w:rsidRPr="00F069F2">
        <w:rPr>
          <w:rFonts w:cstheme="minorHAnsi"/>
          <w:sz w:val="24"/>
          <w:szCs w:val="24"/>
        </w:rPr>
        <w:t>appearances</w:t>
      </w:r>
      <w:r w:rsidR="006C689C" w:rsidRPr="00F069F2">
        <w:rPr>
          <w:rFonts w:cstheme="minorHAnsi"/>
          <w:sz w:val="24"/>
          <w:szCs w:val="24"/>
        </w:rPr>
        <w:t xml:space="preserve"> as well as develop an </w:t>
      </w:r>
      <w:r w:rsidR="00D249C9" w:rsidRPr="00F069F2">
        <w:rPr>
          <w:rFonts w:cstheme="minorHAnsi"/>
          <w:sz w:val="24"/>
          <w:szCs w:val="24"/>
        </w:rPr>
        <w:t>interest</w:t>
      </w:r>
      <w:r w:rsidR="006C689C" w:rsidRPr="00F069F2">
        <w:rPr>
          <w:rFonts w:cstheme="minorHAnsi"/>
          <w:sz w:val="24"/>
          <w:szCs w:val="24"/>
        </w:rPr>
        <w:t xml:space="preserve"> in moral reasoning.  However, they become </w:t>
      </w:r>
      <w:r w:rsidR="00D249C9" w:rsidRPr="00F069F2">
        <w:rPr>
          <w:rFonts w:cstheme="minorHAnsi"/>
          <w:sz w:val="24"/>
          <w:szCs w:val="24"/>
        </w:rPr>
        <w:t>overwhelmed with</w:t>
      </w:r>
      <w:r w:rsidR="006C689C" w:rsidRPr="00F069F2">
        <w:rPr>
          <w:rFonts w:cstheme="minorHAnsi"/>
          <w:sz w:val="24"/>
          <w:szCs w:val="24"/>
        </w:rPr>
        <w:t xml:space="preserve"> the influences and changes that take place around </w:t>
      </w:r>
      <w:r w:rsidR="00D249C9" w:rsidRPr="00F069F2">
        <w:rPr>
          <w:rFonts w:cstheme="minorHAnsi"/>
          <w:sz w:val="24"/>
          <w:szCs w:val="24"/>
        </w:rPr>
        <w:t>them especially</w:t>
      </w:r>
      <w:r w:rsidR="006C689C" w:rsidRPr="00F069F2">
        <w:rPr>
          <w:rFonts w:cstheme="minorHAnsi"/>
          <w:sz w:val="24"/>
          <w:szCs w:val="24"/>
        </w:rPr>
        <w:t xml:space="preserve"> in the physical and cognitive type of development. </w:t>
      </w:r>
      <w:r w:rsidR="00972168" w:rsidRPr="00F069F2">
        <w:rPr>
          <w:rFonts w:cstheme="minorHAnsi"/>
          <w:sz w:val="24"/>
          <w:szCs w:val="24"/>
        </w:rPr>
        <w:t xml:space="preserve">According to </w:t>
      </w:r>
      <w:r w:rsidR="00972168" w:rsidRPr="00F069F2">
        <w:rPr>
          <w:rFonts w:cstheme="minorHAnsi"/>
          <w:color w:val="222222"/>
          <w:sz w:val="24"/>
          <w:szCs w:val="24"/>
          <w:shd w:val="clear" w:color="auto" w:fill="FFFFFF"/>
        </w:rPr>
        <w:t>Coccia, (2019)</w:t>
      </w:r>
      <w:r w:rsidR="00972168" w:rsidRPr="00F069F2">
        <w:rPr>
          <w:rFonts w:cstheme="minorHAnsi"/>
          <w:sz w:val="24"/>
          <w:szCs w:val="24"/>
        </w:rPr>
        <w:t xml:space="preserve"> Cognitive</w:t>
      </w:r>
      <w:r w:rsidR="006C689C" w:rsidRPr="00F069F2">
        <w:rPr>
          <w:rFonts w:cstheme="minorHAnsi"/>
          <w:sz w:val="24"/>
          <w:szCs w:val="24"/>
        </w:rPr>
        <w:t xml:space="preserve"> development is directly influenced by the environment like schools, family and parenting</w:t>
      </w:r>
      <w:r w:rsidR="00972168" w:rsidRPr="00F069F2">
        <w:rPr>
          <w:rFonts w:cstheme="minorHAnsi"/>
          <w:color w:val="222222"/>
          <w:sz w:val="24"/>
          <w:szCs w:val="24"/>
          <w:shd w:val="clear" w:color="auto" w:fill="FFFFFF"/>
        </w:rPr>
        <w:t xml:space="preserve">. </w:t>
      </w:r>
      <w:r w:rsidR="006C689C" w:rsidRPr="00F069F2">
        <w:rPr>
          <w:rFonts w:cstheme="minorHAnsi"/>
          <w:sz w:val="24"/>
          <w:szCs w:val="24"/>
        </w:rPr>
        <w:t xml:space="preserve">Therefore during </w:t>
      </w:r>
      <w:r w:rsidR="00D249C9" w:rsidRPr="00F069F2">
        <w:rPr>
          <w:rFonts w:cstheme="minorHAnsi"/>
          <w:sz w:val="24"/>
          <w:szCs w:val="24"/>
        </w:rPr>
        <w:t>practice</w:t>
      </w:r>
      <w:r w:rsidR="006C689C" w:rsidRPr="00F069F2">
        <w:rPr>
          <w:rFonts w:cstheme="minorHAnsi"/>
          <w:sz w:val="24"/>
          <w:szCs w:val="24"/>
        </w:rPr>
        <w:t xml:space="preserve">, I will handle adolescents with care as they are sensitive beings going through the changes that most have no control </w:t>
      </w:r>
      <w:r w:rsidR="0002702B" w:rsidRPr="00F069F2">
        <w:rPr>
          <w:rFonts w:cstheme="minorHAnsi"/>
          <w:sz w:val="24"/>
          <w:szCs w:val="24"/>
        </w:rPr>
        <w:t>over</w:t>
      </w:r>
      <w:r w:rsidR="00972168" w:rsidRPr="00F069F2">
        <w:rPr>
          <w:rFonts w:cstheme="minorHAnsi"/>
          <w:color w:val="222222"/>
          <w:sz w:val="24"/>
          <w:szCs w:val="24"/>
          <w:shd w:val="clear" w:color="auto" w:fill="FFFFFF"/>
        </w:rPr>
        <w:t xml:space="preserve">. </w:t>
      </w:r>
      <w:r w:rsidR="006C689C" w:rsidRPr="00F069F2">
        <w:rPr>
          <w:rFonts w:cstheme="minorHAnsi"/>
          <w:sz w:val="24"/>
          <w:szCs w:val="24"/>
        </w:rPr>
        <w:t xml:space="preserve">Change is always a </w:t>
      </w:r>
      <w:r w:rsidR="00D249C9" w:rsidRPr="00F069F2">
        <w:rPr>
          <w:rFonts w:cstheme="minorHAnsi"/>
          <w:sz w:val="24"/>
          <w:szCs w:val="24"/>
        </w:rPr>
        <w:t>painful</w:t>
      </w:r>
      <w:r w:rsidR="006C689C" w:rsidRPr="00F069F2">
        <w:rPr>
          <w:rFonts w:cstheme="minorHAnsi"/>
          <w:sz w:val="24"/>
          <w:szCs w:val="24"/>
        </w:rPr>
        <w:t xml:space="preserve"> process especially for those affected by an identity crisis. They want to leave up to the standards of society but deep down they want to lead different lives.  I feel that adolescents need to be handled with patience and calmness</w:t>
      </w:r>
      <w:r w:rsidR="000E5D14" w:rsidRPr="00F069F2">
        <w:rPr>
          <w:rFonts w:cstheme="minorHAnsi"/>
          <w:color w:val="222222"/>
          <w:sz w:val="24"/>
          <w:szCs w:val="24"/>
          <w:shd w:val="clear" w:color="auto" w:fill="FFFFFF"/>
        </w:rPr>
        <w:t xml:space="preserve"> (Grotevant et al., 2017)</w:t>
      </w:r>
      <w:r w:rsidR="006C689C" w:rsidRPr="00F069F2">
        <w:rPr>
          <w:rFonts w:cstheme="minorHAnsi"/>
          <w:sz w:val="24"/>
          <w:szCs w:val="24"/>
        </w:rPr>
        <w:t xml:space="preserve">. While dealing with this age group in </w:t>
      </w:r>
      <w:r w:rsidR="00D249C9" w:rsidRPr="00F069F2">
        <w:rPr>
          <w:rFonts w:cstheme="minorHAnsi"/>
          <w:sz w:val="24"/>
          <w:szCs w:val="24"/>
        </w:rPr>
        <w:t>practice</w:t>
      </w:r>
      <w:r w:rsidR="006C689C" w:rsidRPr="00F069F2">
        <w:rPr>
          <w:rFonts w:cstheme="minorHAnsi"/>
          <w:sz w:val="24"/>
          <w:szCs w:val="24"/>
        </w:rPr>
        <w:t xml:space="preserve">, the best way to accommodate them is to share my experiences with them or rather try to put myself in their </w:t>
      </w:r>
      <w:r w:rsidR="00D249C9" w:rsidRPr="00F069F2">
        <w:rPr>
          <w:rFonts w:cstheme="minorHAnsi"/>
          <w:sz w:val="24"/>
          <w:szCs w:val="24"/>
        </w:rPr>
        <w:t>shoes</w:t>
      </w:r>
      <w:r w:rsidR="006C689C" w:rsidRPr="00F069F2">
        <w:rPr>
          <w:rFonts w:cstheme="minorHAnsi"/>
          <w:sz w:val="24"/>
          <w:szCs w:val="24"/>
        </w:rPr>
        <w:t>. These theories have played a vital role in my understanding of thi</w:t>
      </w:r>
      <w:r w:rsidRPr="00F069F2">
        <w:rPr>
          <w:rFonts w:cstheme="minorHAnsi"/>
          <w:sz w:val="24"/>
          <w:szCs w:val="24"/>
        </w:rPr>
        <w:t xml:space="preserve">s age group. For as long as I can recall, I have always been intrigued by the field of psychology. Somehow, this field appears to fascinate me a lot.  There are various branches of psychology, research methods, and theoretical perspectives. The primary field that I love is biopsychology. Afield in psychology that mainly deals with studying the behaviors and emotions of human </w:t>
      </w:r>
      <w:r w:rsidR="00972168" w:rsidRPr="00F069F2">
        <w:rPr>
          <w:rFonts w:cstheme="minorHAnsi"/>
          <w:sz w:val="24"/>
          <w:szCs w:val="24"/>
        </w:rPr>
        <w:t>beings</w:t>
      </w:r>
      <w:r w:rsidR="00972168" w:rsidRPr="00F069F2">
        <w:rPr>
          <w:rFonts w:cstheme="minorHAnsi"/>
          <w:color w:val="222222"/>
          <w:sz w:val="24"/>
          <w:szCs w:val="24"/>
          <w:shd w:val="clear" w:color="auto" w:fill="FFFFFF"/>
        </w:rPr>
        <w:t xml:space="preserve"> (Greene, 2017)</w:t>
      </w:r>
      <w:r w:rsidR="00972168" w:rsidRPr="00F069F2">
        <w:rPr>
          <w:rFonts w:cstheme="minorHAnsi"/>
          <w:sz w:val="24"/>
          <w:szCs w:val="24"/>
        </w:rPr>
        <w:t>.</w:t>
      </w:r>
      <w:r w:rsidRPr="00F069F2">
        <w:rPr>
          <w:rFonts w:cstheme="minorHAnsi"/>
          <w:sz w:val="24"/>
          <w:szCs w:val="24"/>
        </w:rPr>
        <w:t xml:space="preserve"> One’s biological process influences an individual’s mental </w:t>
      </w:r>
      <w:r w:rsidR="00972168" w:rsidRPr="00F069F2">
        <w:rPr>
          <w:rFonts w:cstheme="minorHAnsi"/>
          <w:sz w:val="24"/>
          <w:szCs w:val="24"/>
        </w:rPr>
        <w:t>health</w:t>
      </w:r>
      <w:r w:rsidR="00972168" w:rsidRPr="00F069F2">
        <w:rPr>
          <w:rFonts w:cstheme="minorHAnsi"/>
          <w:color w:val="222222"/>
          <w:sz w:val="24"/>
          <w:szCs w:val="24"/>
          <w:shd w:val="clear" w:color="auto" w:fill="FFFFFF"/>
        </w:rPr>
        <w:t xml:space="preserve"> (Coccia, 2019)</w:t>
      </w:r>
      <w:r w:rsidRPr="00F069F2">
        <w:rPr>
          <w:rFonts w:cstheme="minorHAnsi"/>
          <w:sz w:val="24"/>
          <w:szCs w:val="24"/>
        </w:rPr>
        <w:t>. I would love to learn more about the human mind and the forces that drive people to act the way they do</w:t>
      </w:r>
      <w:r w:rsidR="00972168" w:rsidRPr="00F069F2">
        <w:rPr>
          <w:rFonts w:cstheme="minorHAnsi"/>
          <w:color w:val="222222"/>
          <w:sz w:val="24"/>
          <w:szCs w:val="24"/>
          <w:shd w:val="clear" w:color="auto" w:fill="FFFFFF"/>
        </w:rPr>
        <w:t xml:space="preserve">. </w:t>
      </w:r>
      <w:r w:rsidRPr="00F069F2">
        <w:rPr>
          <w:rFonts w:cstheme="minorHAnsi"/>
          <w:sz w:val="24"/>
          <w:szCs w:val="24"/>
        </w:rPr>
        <w:t xml:space="preserve">As a future social worker, I feel it’s vital for me to understand how the human brain operates and </w:t>
      </w:r>
      <w:r w:rsidRPr="00F069F2">
        <w:rPr>
          <w:rFonts w:cstheme="minorHAnsi"/>
          <w:sz w:val="24"/>
          <w:szCs w:val="24"/>
        </w:rPr>
        <w:lastRenderedPageBreak/>
        <w:t>the impact that the nervous system has on the behaviors, feelings, and thoughts of different people. I also feel that the assessment has helped me develop a unique interest in the psychology of adolescents. The theories I have learned have clearly explained both development and the factors that stimulate healthy growth</w:t>
      </w:r>
      <w:r w:rsidR="006F5BD9" w:rsidRPr="00F069F2">
        <w:rPr>
          <w:rFonts w:cstheme="minorHAnsi"/>
          <w:color w:val="222222"/>
          <w:sz w:val="24"/>
          <w:szCs w:val="24"/>
          <w:shd w:val="clear" w:color="auto" w:fill="FFFFFF"/>
        </w:rPr>
        <w:t xml:space="preserve"> (Mojtabai, Olfson, and Han, 2016)</w:t>
      </w:r>
      <w:r w:rsidRPr="00F069F2">
        <w:rPr>
          <w:rFonts w:cstheme="minorHAnsi"/>
          <w:sz w:val="24"/>
          <w:szCs w:val="24"/>
        </w:rPr>
        <w:t xml:space="preserve">. However, I feel that even though these theories have not provided a step by step guide for parents and social caregivers they assist me as future health and social care workers to understand the needs of this population. In fact, most of them are complimentary as they encourage information on various facets of adolescent’s development. </w:t>
      </w:r>
    </w:p>
    <w:p w14:paraId="076CE746" w14:textId="77777777" w:rsidR="0078676E" w:rsidRPr="00F069F2" w:rsidRDefault="00124F29" w:rsidP="0017659D">
      <w:pPr>
        <w:pStyle w:val="Heading1"/>
        <w:spacing w:line="360" w:lineRule="auto"/>
        <w:rPr>
          <w:rFonts w:asciiTheme="minorHAnsi" w:hAnsiTheme="minorHAnsi" w:cstheme="minorHAnsi"/>
          <w:sz w:val="40"/>
          <w:szCs w:val="40"/>
        </w:rPr>
      </w:pPr>
      <w:bookmarkStart w:id="2" w:name="_Toc38290362"/>
      <w:r w:rsidRPr="00F069F2">
        <w:rPr>
          <w:rFonts w:asciiTheme="minorHAnsi" w:hAnsiTheme="minorHAnsi" w:cstheme="minorHAnsi"/>
          <w:sz w:val="40"/>
          <w:szCs w:val="40"/>
        </w:rPr>
        <w:t>Evaluation</w:t>
      </w:r>
      <w:bookmarkEnd w:id="2"/>
    </w:p>
    <w:p w14:paraId="076CE747" w14:textId="77777777" w:rsidR="003405F3" w:rsidRPr="00F069F2" w:rsidRDefault="00124F29" w:rsidP="0017659D">
      <w:pPr>
        <w:spacing w:line="360" w:lineRule="auto"/>
        <w:rPr>
          <w:rFonts w:cstheme="minorHAnsi"/>
          <w:sz w:val="24"/>
          <w:szCs w:val="24"/>
        </w:rPr>
      </w:pPr>
      <w:r w:rsidRPr="00F069F2">
        <w:rPr>
          <w:rFonts w:cstheme="minorHAnsi"/>
          <w:sz w:val="24"/>
          <w:szCs w:val="24"/>
        </w:rPr>
        <w:t xml:space="preserve">The assessment has helped me understand teenage life and the reasons behind the </w:t>
      </w:r>
      <w:r w:rsidR="008158B7" w:rsidRPr="00F069F2">
        <w:rPr>
          <w:rFonts w:cstheme="minorHAnsi"/>
          <w:sz w:val="24"/>
          <w:szCs w:val="24"/>
        </w:rPr>
        <w:t>behaviors</w:t>
      </w:r>
      <w:r w:rsidRPr="00F069F2">
        <w:rPr>
          <w:rFonts w:cstheme="minorHAnsi"/>
          <w:sz w:val="24"/>
          <w:szCs w:val="24"/>
        </w:rPr>
        <w:t xml:space="preserve"> of individuals at this stage. Besides, most of them are depressed as they get caught up between keeping up with the changes that are taking place in their lives and being their authentic self. I </w:t>
      </w:r>
      <w:r w:rsidR="008158B7" w:rsidRPr="00F069F2">
        <w:rPr>
          <w:rFonts w:cstheme="minorHAnsi"/>
          <w:sz w:val="24"/>
          <w:szCs w:val="24"/>
        </w:rPr>
        <w:t>have learned</w:t>
      </w:r>
      <w:r w:rsidRPr="00F069F2">
        <w:rPr>
          <w:rFonts w:cstheme="minorHAnsi"/>
          <w:sz w:val="24"/>
          <w:szCs w:val="24"/>
        </w:rPr>
        <w:t xml:space="preserve"> and understood why I had more fights with my parents at this age</w:t>
      </w:r>
      <w:r w:rsidR="006F5BD9" w:rsidRPr="00F069F2">
        <w:rPr>
          <w:rFonts w:cstheme="minorHAnsi"/>
          <w:color w:val="222222"/>
          <w:sz w:val="24"/>
          <w:szCs w:val="24"/>
          <w:shd w:val="clear" w:color="auto" w:fill="FFFFFF"/>
        </w:rPr>
        <w:t xml:space="preserve"> </w:t>
      </w:r>
      <w:r w:rsidRPr="00F069F2">
        <w:rPr>
          <w:rFonts w:cstheme="minorHAnsi"/>
          <w:sz w:val="24"/>
          <w:szCs w:val="24"/>
        </w:rPr>
        <w:t xml:space="preserve">Also, there </w:t>
      </w:r>
      <w:r w:rsidR="008158B7" w:rsidRPr="00F069F2">
        <w:rPr>
          <w:rFonts w:cstheme="minorHAnsi"/>
          <w:sz w:val="24"/>
          <w:szCs w:val="24"/>
        </w:rPr>
        <w:t>were many</w:t>
      </w:r>
      <w:r w:rsidRPr="00F069F2">
        <w:rPr>
          <w:rFonts w:cstheme="minorHAnsi"/>
          <w:sz w:val="24"/>
          <w:szCs w:val="24"/>
        </w:rPr>
        <w:t xml:space="preserve"> times </w:t>
      </w:r>
      <w:r w:rsidR="008158B7" w:rsidRPr="00F069F2">
        <w:rPr>
          <w:rFonts w:cstheme="minorHAnsi"/>
          <w:sz w:val="24"/>
          <w:szCs w:val="24"/>
        </w:rPr>
        <w:t>when</w:t>
      </w:r>
      <w:r w:rsidRPr="00F069F2">
        <w:rPr>
          <w:rFonts w:cstheme="minorHAnsi"/>
          <w:sz w:val="24"/>
          <w:szCs w:val="24"/>
        </w:rPr>
        <w:t xml:space="preserve"> I would feel like the whole world is </w:t>
      </w:r>
      <w:r w:rsidR="008158B7" w:rsidRPr="00F069F2">
        <w:rPr>
          <w:rFonts w:cstheme="minorHAnsi"/>
          <w:sz w:val="24"/>
          <w:szCs w:val="24"/>
        </w:rPr>
        <w:t>against</w:t>
      </w:r>
      <w:r w:rsidRPr="00F069F2">
        <w:rPr>
          <w:rFonts w:cstheme="minorHAnsi"/>
          <w:sz w:val="24"/>
          <w:szCs w:val="24"/>
        </w:rPr>
        <w:t xml:space="preserve"> me. Being an adolescent is not </w:t>
      </w:r>
      <w:r w:rsidR="008158B7" w:rsidRPr="00F069F2">
        <w:rPr>
          <w:rFonts w:cstheme="minorHAnsi"/>
          <w:sz w:val="24"/>
          <w:szCs w:val="24"/>
        </w:rPr>
        <w:t>an</w:t>
      </w:r>
      <w:r w:rsidRPr="00F069F2">
        <w:rPr>
          <w:rFonts w:cstheme="minorHAnsi"/>
          <w:sz w:val="24"/>
          <w:szCs w:val="24"/>
        </w:rPr>
        <w:t xml:space="preserve"> easy task. To come out of this </w:t>
      </w:r>
      <w:r w:rsidR="008158B7" w:rsidRPr="00F069F2">
        <w:rPr>
          <w:rFonts w:cstheme="minorHAnsi"/>
          <w:sz w:val="24"/>
          <w:szCs w:val="24"/>
        </w:rPr>
        <w:t>stage</w:t>
      </w:r>
      <w:r w:rsidRPr="00F069F2">
        <w:rPr>
          <w:rFonts w:cstheme="minorHAnsi"/>
          <w:sz w:val="24"/>
          <w:szCs w:val="24"/>
        </w:rPr>
        <w:t xml:space="preserve"> </w:t>
      </w:r>
      <w:r w:rsidR="008158B7" w:rsidRPr="00F069F2">
        <w:rPr>
          <w:rFonts w:cstheme="minorHAnsi"/>
          <w:sz w:val="24"/>
          <w:szCs w:val="24"/>
        </w:rPr>
        <w:t>successfully</w:t>
      </w:r>
      <w:r w:rsidRPr="00F069F2">
        <w:rPr>
          <w:rFonts w:cstheme="minorHAnsi"/>
          <w:sz w:val="24"/>
          <w:szCs w:val="24"/>
        </w:rPr>
        <w:t xml:space="preserve">, this population requires love and support from family, health and social care providers as well as the </w:t>
      </w:r>
      <w:r w:rsidR="0002702B" w:rsidRPr="00F069F2">
        <w:rPr>
          <w:rFonts w:cstheme="minorHAnsi"/>
          <w:sz w:val="24"/>
          <w:szCs w:val="24"/>
        </w:rPr>
        <w:t>society</w:t>
      </w:r>
      <w:r w:rsidR="0002702B" w:rsidRPr="00F069F2">
        <w:rPr>
          <w:rFonts w:cstheme="minorHAnsi"/>
          <w:color w:val="222222"/>
          <w:sz w:val="24"/>
          <w:szCs w:val="24"/>
          <w:shd w:val="clear" w:color="auto" w:fill="FFFFFF"/>
        </w:rPr>
        <w:t xml:space="preserve"> (Coe-Odess, Narr and Allen, 2019)</w:t>
      </w:r>
      <w:r w:rsidRPr="00F069F2">
        <w:rPr>
          <w:rFonts w:cstheme="minorHAnsi"/>
          <w:sz w:val="24"/>
          <w:szCs w:val="24"/>
        </w:rPr>
        <w:t xml:space="preserve">. </w:t>
      </w:r>
      <w:r w:rsidR="008158B7" w:rsidRPr="00F069F2">
        <w:rPr>
          <w:rFonts w:cstheme="minorHAnsi"/>
          <w:sz w:val="24"/>
          <w:szCs w:val="24"/>
        </w:rPr>
        <w:t>Judging</w:t>
      </w:r>
      <w:r w:rsidRPr="00F069F2">
        <w:rPr>
          <w:rFonts w:cstheme="minorHAnsi"/>
          <w:sz w:val="24"/>
          <w:szCs w:val="24"/>
        </w:rPr>
        <w:t xml:space="preserve"> this population only leads to more cases of depression and a </w:t>
      </w:r>
      <w:r w:rsidR="008158B7" w:rsidRPr="00F069F2">
        <w:rPr>
          <w:rFonts w:cstheme="minorHAnsi"/>
          <w:sz w:val="24"/>
          <w:szCs w:val="24"/>
        </w:rPr>
        <w:t>severe</w:t>
      </w:r>
      <w:r w:rsidRPr="00F069F2">
        <w:rPr>
          <w:rFonts w:cstheme="minorHAnsi"/>
          <w:sz w:val="24"/>
          <w:szCs w:val="24"/>
        </w:rPr>
        <w:t xml:space="preserve"> identity </w:t>
      </w:r>
      <w:r w:rsidR="00972168" w:rsidRPr="00F069F2">
        <w:rPr>
          <w:rFonts w:cstheme="minorHAnsi"/>
          <w:sz w:val="24"/>
          <w:szCs w:val="24"/>
        </w:rPr>
        <w:t>crisis</w:t>
      </w:r>
      <w:r w:rsidR="00972168" w:rsidRPr="00F069F2">
        <w:rPr>
          <w:rFonts w:cstheme="minorHAnsi"/>
          <w:color w:val="222222"/>
          <w:sz w:val="24"/>
          <w:szCs w:val="24"/>
          <w:shd w:val="clear" w:color="auto" w:fill="FFFFFF"/>
        </w:rPr>
        <w:t xml:space="preserve"> (Guo, Mrug, and Knight, 2017)</w:t>
      </w:r>
      <w:r w:rsidRPr="00F069F2">
        <w:rPr>
          <w:rFonts w:cstheme="minorHAnsi"/>
          <w:sz w:val="24"/>
          <w:szCs w:val="24"/>
        </w:rPr>
        <w:t xml:space="preserve">. </w:t>
      </w:r>
      <w:r w:rsidR="008158B7" w:rsidRPr="00F069F2">
        <w:rPr>
          <w:rFonts w:cstheme="minorHAnsi"/>
          <w:sz w:val="24"/>
          <w:szCs w:val="24"/>
        </w:rPr>
        <w:t>However</w:t>
      </w:r>
      <w:r w:rsidRPr="00F069F2">
        <w:rPr>
          <w:rFonts w:cstheme="minorHAnsi"/>
          <w:sz w:val="24"/>
          <w:szCs w:val="24"/>
        </w:rPr>
        <w:t xml:space="preserve">, even though the assessment has allowed me the opportunity to learn more about </w:t>
      </w:r>
      <w:r w:rsidR="008158B7" w:rsidRPr="00F069F2">
        <w:rPr>
          <w:rFonts w:cstheme="minorHAnsi"/>
          <w:sz w:val="24"/>
          <w:szCs w:val="24"/>
        </w:rPr>
        <w:t>adolescents</w:t>
      </w:r>
      <w:r w:rsidRPr="00F069F2">
        <w:rPr>
          <w:rFonts w:cstheme="minorHAnsi"/>
          <w:sz w:val="24"/>
          <w:szCs w:val="24"/>
        </w:rPr>
        <w:t xml:space="preserve"> and how to handle their fragile personalities while caring for them, there are many things that the theories have not addressed</w:t>
      </w:r>
      <w:r w:rsidR="006F5BD9" w:rsidRPr="00F069F2">
        <w:rPr>
          <w:rFonts w:cstheme="minorHAnsi"/>
          <w:color w:val="222222"/>
          <w:sz w:val="24"/>
          <w:szCs w:val="24"/>
          <w:shd w:val="clear" w:color="auto" w:fill="FFFFFF"/>
        </w:rPr>
        <w:t xml:space="preserve"> (Rosenthal, 2017)</w:t>
      </w:r>
      <w:r w:rsidRPr="00F069F2">
        <w:rPr>
          <w:rFonts w:cstheme="minorHAnsi"/>
          <w:sz w:val="24"/>
          <w:szCs w:val="24"/>
        </w:rPr>
        <w:t xml:space="preserve">. Take, for instance, they </w:t>
      </w:r>
      <w:r w:rsidR="008158B7" w:rsidRPr="00F069F2">
        <w:rPr>
          <w:rFonts w:cstheme="minorHAnsi"/>
          <w:sz w:val="24"/>
          <w:szCs w:val="24"/>
        </w:rPr>
        <w:t>outline</w:t>
      </w:r>
      <w:r w:rsidRPr="00F069F2">
        <w:rPr>
          <w:rFonts w:cstheme="minorHAnsi"/>
          <w:sz w:val="24"/>
          <w:szCs w:val="24"/>
        </w:rPr>
        <w:t xml:space="preserve"> the conflicts that one is most likely to face but fail to discuss the different </w:t>
      </w:r>
      <w:r w:rsidR="008158B7" w:rsidRPr="00F069F2">
        <w:rPr>
          <w:rFonts w:cstheme="minorHAnsi"/>
          <w:sz w:val="24"/>
          <w:szCs w:val="24"/>
        </w:rPr>
        <w:t>mechanisms</w:t>
      </w:r>
      <w:r w:rsidRPr="00F069F2">
        <w:rPr>
          <w:rFonts w:cstheme="minorHAnsi"/>
          <w:sz w:val="24"/>
          <w:szCs w:val="24"/>
        </w:rPr>
        <w:t xml:space="preserve"> that can be used to resolve these conflicts while transitioning from one stage to the other. </w:t>
      </w:r>
      <w:r w:rsidR="008158B7" w:rsidRPr="00F069F2">
        <w:rPr>
          <w:rFonts w:cstheme="minorHAnsi"/>
          <w:sz w:val="24"/>
          <w:szCs w:val="24"/>
        </w:rPr>
        <w:t xml:space="preserve">Also, the theories fail to discuss the type of experiences required at each stage to resolve conflicts and move on to the next stage successfully. One of the greatest strengths that I have discovered throughout the assessment is that psychology provides a wide framework from which one can view the development of human beings in an entire lifespan. Also, it allows one to emphasize the social nature of people as well as the significant influences that social relationships pose on.  Besides other researchers </w:t>
      </w:r>
      <w:r w:rsidR="009E58EC" w:rsidRPr="00F069F2">
        <w:rPr>
          <w:rFonts w:cstheme="minorHAnsi"/>
          <w:sz w:val="24"/>
          <w:szCs w:val="24"/>
        </w:rPr>
        <w:lastRenderedPageBreak/>
        <w:t>like</w:t>
      </w:r>
      <w:r w:rsidR="00972168" w:rsidRPr="00F069F2">
        <w:rPr>
          <w:rFonts w:cstheme="minorHAnsi"/>
          <w:color w:val="222222"/>
          <w:sz w:val="24"/>
          <w:szCs w:val="24"/>
          <w:shd w:val="clear" w:color="auto" w:fill="FFFFFF"/>
        </w:rPr>
        <w:t xml:space="preserve"> (Potter, 2015</w:t>
      </w:r>
      <w:r w:rsidR="009E58EC" w:rsidRPr="00F069F2">
        <w:rPr>
          <w:rFonts w:cstheme="minorHAnsi"/>
          <w:color w:val="222222"/>
          <w:sz w:val="24"/>
          <w:szCs w:val="24"/>
          <w:shd w:val="clear" w:color="auto" w:fill="FFFFFF"/>
        </w:rPr>
        <w:t>)</w:t>
      </w:r>
      <w:r w:rsidR="009E58EC" w:rsidRPr="00F069F2">
        <w:rPr>
          <w:rFonts w:cstheme="minorHAnsi"/>
          <w:sz w:val="24"/>
          <w:szCs w:val="24"/>
        </w:rPr>
        <w:t xml:space="preserve"> have</w:t>
      </w:r>
      <w:r w:rsidR="008158B7" w:rsidRPr="00F069F2">
        <w:rPr>
          <w:rFonts w:cstheme="minorHAnsi"/>
          <w:sz w:val="24"/>
          <w:szCs w:val="24"/>
        </w:rPr>
        <w:t xml:space="preserve"> found evidence to support the works of psychologists like Erikson on identity. In addition, different identity sub-stages have been identified</w:t>
      </w:r>
    </w:p>
    <w:p w14:paraId="076CE748" w14:textId="77777777" w:rsidR="0078676E" w:rsidRPr="00F069F2" w:rsidRDefault="00124F29" w:rsidP="0017659D">
      <w:pPr>
        <w:pStyle w:val="Heading1"/>
        <w:spacing w:line="360" w:lineRule="auto"/>
        <w:rPr>
          <w:rFonts w:asciiTheme="minorHAnsi" w:hAnsiTheme="minorHAnsi" w:cstheme="minorHAnsi"/>
          <w:sz w:val="40"/>
          <w:szCs w:val="40"/>
        </w:rPr>
      </w:pPr>
      <w:bookmarkStart w:id="3" w:name="_Toc38290363"/>
      <w:r w:rsidRPr="00F069F2">
        <w:rPr>
          <w:rFonts w:asciiTheme="minorHAnsi" w:hAnsiTheme="minorHAnsi" w:cstheme="minorHAnsi"/>
          <w:sz w:val="40"/>
          <w:szCs w:val="40"/>
        </w:rPr>
        <w:t>Analysis</w:t>
      </w:r>
      <w:bookmarkEnd w:id="3"/>
    </w:p>
    <w:p w14:paraId="076CE749" w14:textId="77777777" w:rsidR="004F1020" w:rsidRPr="00F069F2" w:rsidRDefault="00124F29" w:rsidP="0017659D">
      <w:pPr>
        <w:spacing w:line="360" w:lineRule="auto"/>
        <w:rPr>
          <w:rFonts w:cstheme="minorHAnsi"/>
          <w:sz w:val="24"/>
          <w:szCs w:val="24"/>
        </w:rPr>
      </w:pPr>
      <w:r w:rsidRPr="00F069F2">
        <w:rPr>
          <w:rFonts w:cstheme="minorHAnsi"/>
          <w:sz w:val="24"/>
          <w:szCs w:val="24"/>
        </w:rPr>
        <w:t>I believe that the most intimidating and challenging development stage for almost every individual is the adolescent stage. A place where one tradition from being a child to an adult. A stage that comes with a lot of confusion and anxiety that are brought about by different changes. The most challenging part of this stage is that most of these changes we have no control over</w:t>
      </w:r>
      <w:r w:rsidR="006F5BD9" w:rsidRPr="00F069F2">
        <w:rPr>
          <w:rFonts w:cstheme="minorHAnsi"/>
          <w:color w:val="222222"/>
          <w:sz w:val="24"/>
          <w:szCs w:val="24"/>
          <w:shd w:val="clear" w:color="auto" w:fill="FFFFFF"/>
        </w:rPr>
        <w:t xml:space="preserve"> (</w:t>
      </w:r>
      <w:r w:rsidR="00F2496A" w:rsidRPr="00F069F2">
        <w:rPr>
          <w:rFonts w:cstheme="minorHAnsi"/>
          <w:color w:val="222222"/>
          <w:sz w:val="24"/>
          <w:szCs w:val="24"/>
          <w:shd w:val="clear" w:color="auto" w:fill="FFFFFF"/>
        </w:rPr>
        <w:t>Vashisht et al.,</w:t>
      </w:r>
      <w:r w:rsidR="006F5BD9" w:rsidRPr="00F069F2">
        <w:rPr>
          <w:rFonts w:cstheme="minorHAnsi"/>
          <w:color w:val="222222"/>
          <w:sz w:val="24"/>
          <w:szCs w:val="24"/>
          <w:shd w:val="clear" w:color="auto" w:fill="FFFFFF"/>
        </w:rPr>
        <w:t xml:space="preserve"> 2018)</w:t>
      </w:r>
      <w:r w:rsidRPr="00F069F2">
        <w:rPr>
          <w:rFonts w:cstheme="minorHAnsi"/>
          <w:sz w:val="24"/>
          <w:szCs w:val="24"/>
        </w:rPr>
        <w:t>. Significant changes start to take place both in the social, cognitive, moral, personality and physical aspects of individual development during this stage.  Young people at this stage tend to face an identity crisis as this is the stag</w:t>
      </w:r>
      <w:r w:rsidR="003405F3" w:rsidRPr="00F069F2">
        <w:rPr>
          <w:rFonts w:cstheme="minorHAnsi"/>
          <w:sz w:val="24"/>
          <w:szCs w:val="24"/>
        </w:rPr>
        <w:t>e where they identify their true</w:t>
      </w:r>
      <w:r w:rsidRPr="00F069F2">
        <w:rPr>
          <w:rFonts w:cstheme="minorHAnsi"/>
          <w:sz w:val="24"/>
          <w:szCs w:val="24"/>
        </w:rPr>
        <w:t xml:space="preserve"> selves. They discover new skills their </w:t>
      </w:r>
      <w:r w:rsidR="003405F3" w:rsidRPr="00F069F2">
        <w:rPr>
          <w:rFonts w:cstheme="minorHAnsi"/>
          <w:sz w:val="24"/>
          <w:szCs w:val="24"/>
        </w:rPr>
        <w:t>interests</w:t>
      </w:r>
      <w:r w:rsidRPr="00F069F2">
        <w:rPr>
          <w:rFonts w:cstheme="minorHAnsi"/>
          <w:sz w:val="24"/>
          <w:szCs w:val="24"/>
        </w:rPr>
        <w:t xml:space="preserve"> in life and also affected by the pressure to live up to the norms and </w:t>
      </w:r>
      <w:r w:rsidR="003405F3" w:rsidRPr="00F069F2">
        <w:rPr>
          <w:rFonts w:cstheme="minorHAnsi"/>
          <w:sz w:val="24"/>
          <w:szCs w:val="24"/>
        </w:rPr>
        <w:t>standards</w:t>
      </w:r>
      <w:r w:rsidRPr="00F069F2">
        <w:rPr>
          <w:rFonts w:cstheme="minorHAnsi"/>
          <w:sz w:val="24"/>
          <w:szCs w:val="24"/>
        </w:rPr>
        <w:t xml:space="preserve"> that have been set by society. </w:t>
      </w:r>
      <w:r w:rsidR="003405F3" w:rsidRPr="00F069F2">
        <w:rPr>
          <w:rFonts w:cstheme="minorHAnsi"/>
          <w:sz w:val="24"/>
          <w:szCs w:val="24"/>
        </w:rPr>
        <w:t>Piaget’s</w:t>
      </w:r>
      <w:r w:rsidRPr="00F069F2">
        <w:rPr>
          <w:rFonts w:cstheme="minorHAnsi"/>
          <w:sz w:val="24"/>
          <w:szCs w:val="24"/>
        </w:rPr>
        <w:t xml:space="preserve"> cognitive development theory has been founded on the </w:t>
      </w:r>
      <w:r w:rsidR="003405F3" w:rsidRPr="00F069F2">
        <w:rPr>
          <w:rFonts w:cstheme="minorHAnsi"/>
          <w:sz w:val="24"/>
          <w:szCs w:val="24"/>
        </w:rPr>
        <w:t>basis</w:t>
      </w:r>
      <w:r w:rsidRPr="00F069F2">
        <w:rPr>
          <w:rFonts w:cstheme="minorHAnsi"/>
          <w:sz w:val="24"/>
          <w:szCs w:val="24"/>
        </w:rPr>
        <w:t xml:space="preserve"> of </w:t>
      </w:r>
      <w:r w:rsidR="003405F3" w:rsidRPr="00F069F2">
        <w:rPr>
          <w:rFonts w:cstheme="minorHAnsi"/>
          <w:sz w:val="24"/>
          <w:szCs w:val="24"/>
        </w:rPr>
        <w:t>different</w:t>
      </w:r>
      <w:r w:rsidRPr="00F069F2">
        <w:rPr>
          <w:rFonts w:cstheme="minorHAnsi"/>
          <w:sz w:val="24"/>
          <w:szCs w:val="24"/>
        </w:rPr>
        <w:t xml:space="preserve"> processes and concepts. Anytime an individual is confronted with new information, the process, engage and learn. The thinking process of all human beings changes slowly from zero years to maturity. As kids are confronted with new information, somewhat they find new ways to modify and inadequate them. The process of </w:t>
      </w:r>
      <w:r w:rsidR="003405F3" w:rsidRPr="00F069F2">
        <w:rPr>
          <w:rFonts w:cstheme="minorHAnsi"/>
          <w:sz w:val="24"/>
          <w:szCs w:val="24"/>
        </w:rPr>
        <w:t>shifting</w:t>
      </w:r>
      <w:r w:rsidRPr="00F069F2">
        <w:rPr>
          <w:rFonts w:cstheme="minorHAnsi"/>
          <w:sz w:val="24"/>
          <w:szCs w:val="24"/>
        </w:rPr>
        <w:t xml:space="preserve"> internal schemes to </w:t>
      </w:r>
      <w:r w:rsidR="003405F3" w:rsidRPr="00F069F2">
        <w:rPr>
          <w:rFonts w:cstheme="minorHAnsi"/>
          <w:sz w:val="24"/>
          <w:szCs w:val="24"/>
        </w:rPr>
        <w:t>accommodate</w:t>
      </w:r>
      <w:r w:rsidRPr="00F069F2">
        <w:rPr>
          <w:rFonts w:cstheme="minorHAnsi"/>
          <w:sz w:val="24"/>
          <w:szCs w:val="24"/>
        </w:rPr>
        <w:t xml:space="preserve"> new information is known as accommodation</w:t>
      </w:r>
      <w:r w:rsidR="00F2496A" w:rsidRPr="00F069F2">
        <w:rPr>
          <w:rFonts w:cstheme="minorHAnsi"/>
          <w:color w:val="222222"/>
          <w:sz w:val="24"/>
          <w:szCs w:val="24"/>
          <w:shd w:val="clear" w:color="auto" w:fill="FFFFFF"/>
        </w:rPr>
        <w:t xml:space="preserve"> (Zayfert and Becker, 2019</w:t>
      </w:r>
      <w:r w:rsidR="0002702B" w:rsidRPr="00F069F2">
        <w:rPr>
          <w:rFonts w:cstheme="minorHAnsi"/>
          <w:color w:val="222222"/>
          <w:sz w:val="24"/>
          <w:szCs w:val="24"/>
          <w:shd w:val="clear" w:color="auto" w:fill="FFFFFF"/>
        </w:rPr>
        <w:t>)</w:t>
      </w:r>
      <w:r w:rsidRPr="00F069F2">
        <w:rPr>
          <w:rFonts w:cstheme="minorHAnsi"/>
          <w:sz w:val="24"/>
          <w:szCs w:val="24"/>
        </w:rPr>
        <w:t xml:space="preserve">. </w:t>
      </w:r>
    </w:p>
    <w:p w14:paraId="076CE74A" w14:textId="77777777" w:rsidR="00C265D2" w:rsidRPr="00F069F2" w:rsidRDefault="00124F29" w:rsidP="0017659D">
      <w:pPr>
        <w:spacing w:line="360" w:lineRule="auto"/>
        <w:rPr>
          <w:rFonts w:cstheme="minorHAnsi"/>
          <w:sz w:val="24"/>
          <w:szCs w:val="24"/>
        </w:rPr>
      </w:pPr>
      <w:r w:rsidRPr="00F069F2">
        <w:rPr>
          <w:rFonts w:cstheme="minorHAnsi"/>
          <w:sz w:val="24"/>
          <w:szCs w:val="24"/>
        </w:rPr>
        <w:t xml:space="preserve">Erikson who happens to be a psychoanalyst has a strong belief in regards to the significance of social and cultural influences on the growth of any individual. Erikson has therefore developed a scheme that pats attention to both the healthy and positive </w:t>
      </w:r>
      <w:r w:rsidR="003405F3" w:rsidRPr="00F069F2">
        <w:rPr>
          <w:rFonts w:cstheme="minorHAnsi"/>
          <w:sz w:val="24"/>
          <w:szCs w:val="24"/>
        </w:rPr>
        <w:t>aspects</w:t>
      </w:r>
      <w:r w:rsidRPr="00F069F2">
        <w:rPr>
          <w:rFonts w:cstheme="minorHAnsi"/>
          <w:sz w:val="24"/>
          <w:szCs w:val="24"/>
        </w:rPr>
        <w:t xml:space="preserve"> of ego-based developments</w:t>
      </w:r>
      <w:r w:rsidR="00912DA8" w:rsidRPr="00F069F2">
        <w:rPr>
          <w:rFonts w:cstheme="minorHAnsi"/>
          <w:sz w:val="24"/>
          <w:szCs w:val="24"/>
        </w:rPr>
        <w:t xml:space="preserve">. According to Erikson, the heart of an adolescent faces transitions. Exploration is the primary identity crisis. The adolescent stage is a stage of exploring different aspects of society and obtaining a little sense of freedom which can be a challenging factor. However, according to </w:t>
      </w:r>
      <w:r w:rsidR="003405F3" w:rsidRPr="00F069F2">
        <w:rPr>
          <w:rFonts w:cstheme="minorHAnsi"/>
          <w:sz w:val="24"/>
          <w:szCs w:val="24"/>
        </w:rPr>
        <w:t>Erikson</w:t>
      </w:r>
      <w:r w:rsidR="00912DA8" w:rsidRPr="00F069F2">
        <w:rPr>
          <w:rFonts w:cstheme="minorHAnsi"/>
          <w:sz w:val="24"/>
          <w:szCs w:val="24"/>
        </w:rPr>
        <w:t xml:space="preserve"> for some individuals, a crisis is not </w:t>
      </w:r>
      <w:r w:rsidR="003405F3" w:rsidRPr="00F069F2">
        <w:rPr>
          <w:rFonts w:cstheme="minorHAnsi"/>
          <w:sz w:val="24"/>
          <w:szCs w:val="24"/>
        </w:rPr>
        <w:t>severe</w:t>
      </w:r>
      <w:r w:rsidR="00912DA8" w:rsidRPr="00F069F2">
        <w:rPr>
          <w:rFonts w:cstheme="minorHAnsi"/>
          <w:sz w:val="24"/>
          <w:szCs w:val="24"/>
        </w:rPr>
        <w:t xml:space="preserve"> or acute. They are a remark of </w:t>
      </w:r>
      <w:r w:rsidR="003405F3" w:rsidRPr="00F069F2">
        <w:rPr>
          <w:rFonts w:cstheme="minorHAnsi"/>
          <w:sz w:val="24"/>
          <w:szCs w:val="24"/>
        </w:rPr>
        <w:t>one’s</w:t>
      </w:r>
      <w:r w:rsidR="00912DA8" w:rsidRPr="00F069F2">
        <w:rPr>
          <w:rFonts w:cstheme="minorHAnsi"/>
          <w:sz w:val="24"/>
          <w:szCs w:val="24"/>
        </w:rPr>
        <w:t xml:space="preserve"> identity that is vital to complete the transition process which is solely </w:t>
      </w:r>
      <w:r w:rsidR="003405F3" w:rsidRPr="00F069F2">
        <w:rPr>
          <w:rFonts w:cstheme="minorHAnsi"/>
          <w:sz w:val="24"/>
          <w:szCs w:val="24"/>
        </w:rPr>
        <w:t>dependent</w:t>
      </w:r>
      <w:r w:rsidR="00912DA8" w:rsidRPr="00F069F2">
        <w:rPr>
          <w:rFonts w:cstheme="minorHAnsi"/>
          <w:sz w:val="24"/>
          <w:szCs w:val="24"/>
        </w:rPr>
        <w:t xml:space="preserve"> on exploration</w:t>
      </w:r>
      <w:r w:rsidR="00F2496A" w:rsidRPr="00F069F2">
        <w:rPr>
          <w:rFonts w:cstheme="minorHAnsi"/>
          <w:color w:val="222222"/>
          <w:sz w:val="24"/>
          <w:szCs w:val="24"/>
          <w:shd w:val="clear" w:color="auto" w:fill="FFFFFF"/>
        </w:rPr>
        <w:t xml:space="preserve"> (Watkins, 2018)</w:t>
      </w:r>
      <w:r w:rsidR="0002702B" w:rsidRPr="00F069F2">
        <w:rPr>
          <w:rFonts w:cstheme="minorHAnsi"/>
          <w:color w:val="222222"/>
          <w:sz w:val="24"/>
          <w:szCs w:val="24"/>
          <w:shd w:val="clear" w:color="auto" w:fill="FFFFFF"/>
        </w:rPr>
        <w:t xml:space="preserve">. </w:t>
      </w:r>
      <w:r w:rsidR="00912DA8" w:rsidRPr="00F069F2">
        <w:rPr>
          <w:rFonts w:cstheme="minorHAnsi"/>
          <w:sz w:val="24"/>
          <w:szCs w:val="24"/>
        </w:rPr>
        <w:t xml:space="preserve"> Besides going through different experiences while at this stage </w:t>
      </w:r>
      <w:r w:rsidR="00912DA8" w:rsidRPr="00F069F2">
        <w:rPr>
          <w:rFonts w:cstheme="minorHAnsi"/>
          <w:sz w:val="24"/>
          <w:szCs w:val="24"/>
        </w:rPr>
        <w:lastRenderedPageBreak/>
        <w:t xml:space="preserve">equips these young adults to be more responsible adults in the near future. Their capacity to emerge strong and </w:t>
      </w:r>
      <w:r w:rsidR="003405F3" w:rsidRPr="00F069F2">
        <w:rPr>
          <w:rFonts w:cstheme="minorHAnsi"/>
          <w:sz w:val="24"/>
          <w:szCs w:val="24"/>
        </w:rPr>
        <w:t>successful</w:t>
      </w:r>
      <w:r w:rsidR="00912DA8" w:rsidRPr="00F069F2">
        <w:rPr>
          <w:rFonts w:cstheme="minorHAnsi"/>
          <w:sz w:val="24"/>
          <w:szCs w:val="24"/>
        </w:rPr>
        <w:t xml:space="preserve"> after going through this development stage enhances their resilience and knowledge to deal with the challenges ahead. Life is a journey and people learn at every stage. The lessons obtained from one stage helps one lead a better and aware life in the next stage. </w:t>
      </w:r>
      <w:r w:rsidRPr="00F069F2">
        <w:rPr>
          <w:rFonts w:cstheme="minorHAnsi"/>
          <w:sz w:val="24"/>
          <w:szCs w:val="24"/>
        </w:rPr>
        <w:t>Apart from the theories of adolescents, the assessment has allowed me to develop my literature research skills. Organizing data is key. I managed to organize data for them to be easier to comprehend. As part of my research process, I had to undertake my very first literature review</w:t>
      </w:r>
      <w:r w:rsidR="009E58EC" w:rsidRPr="00F069F2">
        <w:rPr>
          <w:rFonts w:cstheme="minorHAnsi"/>
          <w:color w:val="222222"/>
          <w:sz w:val="24"/>
          <w:szCs w:val="24"/>
          <w:shd w:val="clear" w:color="auto" w:fill="FFFFFF"/>
        </w:rPr>
        <w:t xml:space="preserve">. </w:t>
      </w:r>
      <w:r w:rsidRPr="00F069F2">
        <w:rPr>
          <w:rFonts w:cstheme="minorHAnsi"/>
          <w:sz w:val="24"/>
          <w:szCs w:val="24"/>
        </w:rPr>
        <w:t xml:space="preserve">A literature review is defined to be an in-depth analysis of previous </w:t>
      </w:r>
      <w:r w:rsidR="009E58EC" w:rsidRPr="00F069F2">
        <w:rPr>
          <w:rFonts w:cstheme="minorHAnsi"/>
          <w:sz w:val="24"/>
          <w:szCs w:val="24"/>
        </w:rPr>
        <w:t>research</w:t>
      </w:r>
      <w:r w:rsidR="009E58EC" w:rsidRPr="00F069F2">
        <w:rPr>
          <w:rFonts w:cstheme="minorHAnsi"/>
          <w:color w:val="222222"/>
          <w:sz w:val="24"/>
          <w:szCs w:val="24"/>
          <w:shd w:val="clear" w:color="auto" w:fill="FFFFFF"/>
        </w:rPr>
        <w:t xml:space="preserve"> (Wilding, Peter Mark., 2008)</w:t>
      </w:r>
      <w:r w:rsidR="009E58EC" w:rsidRPr="00F069F2">
        <w:rPr>
          <w:rFonts w:cstheme="minorHAnsi"/>
          <w:sz w:val="24"/>
          <w:szCs w:val="24"/>
        </w:rPr>
        <w:t xml:space="preserve">. </w:t>
      </w:r>
      <w:r w:rsidRPr="00F069F2">
        <w:rPr>
          <w:rFonts w:cstheme="minorHAnsi"/>
          <w:sz w:val="24"/>
          <w:szCs w:val="24"/>
        </w:rPr>
        <w:t>It is more of a summary and synopsis of a specific research area. I read through the works of different psychologists while trying to compare and comprehend them. This is a skill that will take me through many assessments and even as I pursue my own individual research during my free time.</w:t>
      </w:r>
    </w:p>
    <w:p w14:paraId="076CE74B" w14:textId="77777777" w:rsidR="0078676E" w:rsidRPr="00F069F2" w:rsidRDefault="00124F29" w:rsidP="0017659D">
      <w:pPr>
        <w:pStyle w:val="Heading1"/>
        <w:spacing w:line="360" w:lineRule="auto"/>
        <w:rPr>
          <w:rFonts w:asciiTheme="minorHAnsi" w:hAnsiTheme="minorHAnsi" w:cstheme="minorHAnsi"/>
          <w:sz w:val="40"/>
          <w:szCs w:val="40"/>
        </w:rPr>
      </w:pPr>
      <w:bookmarkStart w:id="4" w:name="_Toc38290364"/>
      <w:r w:rsidRPr="00F069F2">
        <w:rPr>
          <w:rFonts w:asciiTheme="minorHAnsi" w:hAnsiTheme="minorHAnsi" w:cstheme="minorHAnsi"/>
          <w:sz w:val="40"/>
          <w:szCs w:val="40"/>
        </w:rPr>
        <w:t>Conclusion</w:t>
      </w:r>
      <w:bookmarkEnd w:id="4"/>
    </w:p>
    <w:p w14:paraId="076CE74C" w14:textId="77777777" w:rsidR="0078676E" w:rsidRPr="00F069F2" w:rsidRDefault="00124F29" w:rsidP="0017659D">
      <w:pPr>
        <w:spacing w:line="360" w:lineRule="auto"/>
        <w:rPr>
          <w:rFonts w:cstheme="minorHAnsi"/>
          <w:sz w:val="24"/>
          <w:szCs w:val="24"/>
        </w:rPr>
      </w:pPr>
      <w:r w:rsidRPr="00F069F2">
        <w:rPr>
          <w:rFonts w:cstheme="minorHAnsi"/>
          <w:sz w:val="24"/>
          <w:szCs w:val="24"/>
        </w:rPr>
        <w:t xml:space="preserve">This assessment </w:t>
      </w:r>
      <w:r w:rsidR="0029052D" w:rsidRPr="00F069F2">
        <w:rPr>
          <w:rFonts w:cstheme="minorHAnsi"/>
          <w:sz w:val="24"/>
          <w:szCs w:val="24"/>
        </w:rPr>
        <w:t>on</w:t>
      </w:r>
      <w:r w:rsidRPr="00F069F2">
        <w:rPr>
          <w:rFonts w:cstheme="minorHAnsi"/>
          <w:sz w:val="24"/>
          <w:szCs w:val="24"/>
        </w:rPr>
        <w:t xml:space="preserve"> psychology has helped me develop a strong desire to assist young adults and children to lead a happier, productive and full-filled life. Also, I want to satisfy my own desire in human nature. Even though there are times when it is exhausting. This psychology coursework has helped me develop my critical thinking skills as well as establish a strong foundation in psychology and research methodology. I found out that I tend to enjoy the research process and learning how to collect, analyze interpreted and gather information. To conclude, the institution  </w:t>
      </w:r>
    </w:p>
    <w:p w14:paraId="076CE74D" w14:textId="77777777" w:rsidR="0078676E" w:rsidRPr="00F069F2" w:rsidRDefault="00124F29" w:rsidP="0017659D">
      <w:pPr>
        <w:pStyle w:val="Heading1"/>
        <w:spacing w:line="360" w:lineRule="auto"/>
        <w:rPr>
          <w:rFonts w:asciiTheme="minorHAnsi" w:hAnsiTheme="minorHAnsi" w:cstheme="minorHAnsi"/>
          <w:sz w:val="40"/>
          <w:szCs w:val="40"/>
        </w:rPr>
      </w:pPr>
      <w:bookmarkStart w:id="5" w:name="_Toc38290365"/>
      <w:r w:rsidRPr="00F069F2">
        <w:rPr>
          <w:rFonts w:asciiTheme="minorHAnsi" w:hAnsiTheme="minorHAnsi" w:cstheme="minorHAnsi"/>
          <w:sz w:val="40"/>
          <w:szCs w:val="40"/>
        </w:rPr>
        <w:t>Action Plan</w:t>
      </w:r>
      <w:bookmarkEnd w:id="5"/>
    </w:p>
    <w:p w14:paraId="076CE74E" w14:textId="77777777" w:rsidR="00A45AA9" w:rsidRPr="00F069F2" w:rsidRDefault="00124F29" w:rsidP="0017659D">
      <w:pPr>
        <w:spacing w:line="360" w:lineRule="auto"/>
        <w:rPr>
          <w:rFonts w:cstheme="minorHAnsi"/>
          <w:sz w:val="24"/>
          <w:szCs w:val="24"/>
        </w:rPr>
      </w:pPr>
      <w:r w:rsidRPr="00F069F2">
        <w:rPr>
          <w:rFonts w:cstheme="minorHAnsi"/>
          <w:sz w:val="24"/>
          <w:szCs w:val="24"/>
        </w:rPr>
        <w:t xml:space="preserve">Health and social care providers are expected to comply with the </w:t>
      </w:r>
      <w:r w:rsidR="000320A4" w:rsidRPr="00F069F2">
        <w:rPr>
          <w:rFonts w:cstheme="minorHAnsi"/>
          <w:sz w:val="24"/>
          <w:szCs w:val="24"/>
        </w:rPr>
        <w:t>patients by understanding</w:t>
      </w:r>
      <w:r w:rsidRPr="00F069F2">
        <w:rPr>
          <w:rFonts w:cstheme="minorHAnsi"/>
          <w:sz w:val="24"/>
          <w:szCs w:val="24"/>
        </w:rPr>
        <w:t xml:space="preserve"> their needs, abilities, and priorities. Some of the action plans that I can </w:t>
      </w:r>
      <w:r w:rsidR="000320A4" w:rsidRPr="00F069F2">
        <w:rPr>
          <w:rFonts w:cstheme="minorHAnsi"/>
          <w:sz w:val="24"/>
          <w:szCs w:val="24"/>
        </w:rPr>
        <w:t>partake</w:t>
      </w:r>
      <w:r w:rsidRPr="00F069F2">
        <w:rPr>
          <w:rFonts w:cstheme="minorHAnsi"/>
          <w:sz w:val="24"/>
          <w:szCs w:val="24"/>
        </w:rPr>
        <w:t xml:space="preserve"> in my future </w:t>
      </w:r>
      <w:r w:rsidR="000320A4" w:rsidRPr="00F069F2">
        <w:rPr>
          <w:rFonts w:cstheme="minorHAnsi"/>
          <w:sz w:val="24"/>
          <w:szCs w:val="24"/>
        </w:rPr>
        <w:t>practice</w:t>
      </w:r>
      <w:r w:rsidRPr="00F069F2">
        <w:rPr>
          <w:rFonts w:cstheme="minorHAnsi"/>
          <w:sz w:val="24"/>
          <w:szCs w:val="24"/>
        </w:rPr>
        <w:t xml:space="preserve"> is engaging patients in their </w:t>
      </w:r>
      <w:r w:rsidR="000320A4" w:rsidRPr="00F069F2">
        <w:rPr>
          <w:rFonts w:cstheme="minorHAnsi"/>
          <w:sz w:val="24"/>
          <w:szCs w:val="24"/>
        </w:rPr>
        <w:t>practice</w:t>
      </w:r>
      <w:r w:rsidRPr="00F069F2">
        <w:rPr>
          <w:rFonts w:cstheme="minorHAnsi"/>
          <w:sz w:val="24"/>
          <w:szCs w:val="24"/>
        </w:rPr>
        <w:t xml:space="preserve">. To achieve this successfully, I need to understand my patients from their own perspectives. Therefore I intend to continue carrying out my research on how </w:t>
      </w:r>
      <w:r w:rsidR="000320A4" w:rsidRPr="00F069F2">
        <w:rPr>
          <w:rFonts w:cstheme="minorHAnsi"/>
          <w:sz w:val="24"/>
          <w:szCs w:val="24"/>
        </w:rPr>
        <w:t>adolescents</w:t>
      </w:r>
      <w:r w:rsidRPr="00F069F2">
        <w:rPr>
          <w:rFonts w:cstheme="minorHAnsi"/>
          <w:sz w:val="24"/>
          <w:szCs w:val="24"/>
        </w:rPr>
        <w:t xml:space="preserve"> can address the </w:t>
      </w:r>
      <w:r w:rsidR="000320A4" w:rsidRPr="00F069F2">
        <w:rPr>
          <w:rFonts w:cstheme="minorHAnsi"/>
          <w:sz w:val="24"/>
          <w:szCs w:val="24"/>
        </w:rPr>
        <w:t>conflicts</w:t>
      </w:r>
      <w:r w:rsidRPr="00F069F2">
        <w:rPr>
          <w:rFonts w:cstheme="minorHAnsi"/>
          <w:sz w:val="24"/>
          <w:szCs w:val="24"/>
        </w:rPr>
        <w:t xml:space="preserve"> that are brought about by the challenges </w:t>
      </w:r>
      <w:r w:rsidRPr="00F069F2">
        <w:rPr>
          <w:rFonts w:cstheme="minorHAnsi"/>
          <w:sz w:val="24"/>
          <w:szCs w:val="24"/>
        </w:rPr>
        <w:lastRenderedPageBreak/>
        <w:t xml:space="preserve">they are facing. </w:t>
      </w:r>
      <w:r w:rsidR="00A80644" w:rsidRPr="00F069F2">
        <w:rPr>
          <w:rFonts w:cstheme="minorHAnsi"/>
          <w:sz w:val="24"/>
          <w:szCs w:val="24"/>
        </w:rPr>
        <w:t xml:space="preserve"> Also, I will ensure to interact with as many adolescents as I </w:t>
      </w:r>
      <w:r w:rsidR="000320A4" w:rsidRPr="00F069F2">
        <w:rPr>
          <w:rFonts w:cstheme="minorHAnsi"/>
          <w:sz w:val="24"/>
          <w:szCs w:val="24"/>
        </w:rPr>
        <w:t>can so</w:t>
      </w:r>
      <w:r w:rsidR="00A80644" w:rsidRPr="00F069F2">
        <w:rPr>
          <w:rFonts w:cstheme="minorHAnsi"/>
          <w:sz w:val="24"/>
          <w:szCs w:val="24"/>
        </w:rPr>
        <w:t xml:space="preserve"> as to learn more about </w:t>
      </w:r>
      <w:r w:rsidR="000320A4" w:rsidRPr="00F069F2">
        <w:rPr>
          <w:rFonts w:cstheme="minorHAnsi"/>
          <w:sz w:val="24"/>
          <w:szCs w:val="24"/>
        </w:rPr>
        <w:t>behavioral</w:t>
      </w:r>
      <w:r w:rsidR="00A80644" w:rsidRPr="00F069F2">
        <w:rPr>
          <w:rFonts w:cstheme="minorHAnsi"/>
          <w:sz w:val="24"/>
          <w:szCs w:val="24"/>
        </w:rPr>
        <w:t xml:space="preserve"> patterns. This way I will have the opportunity to learn from different respondents as well as confirming the theories that have been discussed by different theorists. I will also gain more experience in how best to care for this population. Also, in the future, I will try to explore more theories to establish if there is any which has discussed the ways that the </w:t>
      </w:r>
      <w:r w:rsidR="000320A4" w:rsidRPr="00F069F2">
        <w:rPr>
          <w:rFonts w:cstheme="minorHAnsi"/>
          <w:sz w:val="24"/>
          <w:szCs w:val="24"/>
        </w:rPr>
        <w:t xml:space="preserve">conflicts at this stage can be resolved. I will also analyze more my experiences while going through transitions at this stage so as to find ways that I survived some of them. </w:t>
      </w:r>
    </w:p>
    <w:p w14:paraId="076CE74F" w14:textId="77777777" w:rsidR="00C265D2" w:rsidRPr="00F069F2" w:rsidRDefault="00C265D2" w:rsidP="0017659D">
      <w:pPr>
        <w:spacing w:line="360" w:lineRule="auto"/>
        <w:rPr>
          <w:rFonts w:cstheme="minorHAnsi"/>
          <w:sz w:val="24"/>
          <w:szCs w:val="24"/>
        </w:rPr>
      </w:pPr>
    </w:p>
    <w:p w14:paraId="076CE750" w14:textId="77777777" w:rsidR="00C265D2" w:rsidRPr="00F069F2" w:rsidRDefault="00C265D2" w:rsidP="0017659D">
      <w:pPr>
        <w:spacing w:line="360" w:lineRule="auto"/>
        <w:rPr>
          <w:rFonts w:cstheme="minorHAnsi"/>
          <w:sz w:val="24"/>
          <w:szCs w:val="24"/>
        </w:rPr>
      </w:pPr>
    </w:p>
    <w:p w14:paraId="076CE751" w14:textId="77777777" w:rsidR="0017659D" w:rsidRPr="00F069F2" w:rsidRDefault="0017659D" w:rsidP="0017659D">
      <w:pPr>
        <w:spacing w:line="360" w:lineRule="auto"/>
        <w:rPr>
          <w:rFonts w:cstheme="minorHAnsi"/>
          <w:sz w:val="24"/>
          <w:szCs w:val="24"/>
        </w:rPr>
      </w:pPr>
    </w:p>
    <w:p w14:paraId="076CE752" w14:textId="7E91F69A" w:rsidR="00C265D2" w:rsidRDefault="00C265D2" w:rsidP="0017659D">
      <w:pPr>
        <w:spacing w:line="360" w:lineRule="auto"/>
        <w:rPr>
          <w:rFonts w:cstheme="minorHAnsi"/>
          <w:sz w:val="24"/>
          <w:szCs w:val="24"/>
        </w:rPr>
      </w:pPr>
    </w:p>
    <w:p w14:paraId="40AE7C0A" w14:textId="00D95C7C" w:rsidR="00F069F2" w:rsidRDefault="00F069F2" w:rsidP="0017659D">
      <w:pPr>
        <w:spacing w:line="360" w:lineRule="auto"/>
        <w:rPr>
          <w:rFonts w:cstheme="minorHAnsi"/>
          <w:sz w:val="24"/>
          <w:szCs w:val="24"/>
        </w:rPr>
      </w:pPr>
    </w:p>
    <w:p w14:paraId="2DBDB426" w14:textId="73981D50" w:rsidR="00F069F2" w:rsidRDefault="00F069F2" w:rsidP="0017659D">
      <w:pPr>
        <w:spacing w:line="360" w:lineRule="auto"/>
        <w:rPr>
          <w:rFonts w:cstheme="minorHAnsi"/>
          <w:sz w:val="24"/>
          <w:szCs w:val="24"/>
        </w:rPr>
      </w:pPr>
    </w:p>
    <w:p w14:paraId="2DA973AF" w14:textId="41C6B288" w:rsidR="00F069F2" w:rsidRDefault="00F069F2" w:rsidP="0017659D">
      <w:pPr>
        <w:spacing w:line="360" w:lineRule="auto"/>
        <w:rPr>
          <w:rFonts w:cstheme="minorHAnsi"/>
          <w:sz w:val="24"/>
          <w:szCs w:val="24"/>
        </w:rPr>
      </w:pPr>
    </w:p>
    <w:p w14:paraId="7EBBF4E7" w14:textId="332F4815" w:rsidR="00F069F2" w:rsidRDefault="00F069F2" w:rsidP="0017659D">
      <w:pPr>
        <w:spacing w:line="360" w:lineRule="auto"/>
        <w:rPr>
          <w:rFonts w:cstheme="minorHAnsi"/>
          <w:sz w:val="24"/>
          <w:szCs w:val="24"/>
        </w:rPr>
      </w:pPr>
    </w:p>
    <w:p w14:paraId="37ED0E25" w14:textId="01CADC6A" w:rsidR="00F069F2" w:rsidRDefault="00F069F2" w:rsidP="0017659D">
      <w:pPr>
        <w:spacing w:line="360" w:lineRule="auto"/>
        <w:rPr>
          <w:rFonts w:cstheme="minorHAnsi"/>
          <w:sz w:val="24"/>
          <w:szCs w:val="24"/>
        </w:rPr>
      </w:pPr>
    </w:p>
    <w:p w14:paraId="5E7674F2" w14:textId="7C529A89" w:rsidR="00F069F2" w:rsidRDefault="00F069F2" w:rsidP="0017659D">
      <w:pPr>
        <w:spacing w:line="360" w:lineRule="auto"/>
        <w:rPr>
          <w:rFonts w:cstheme="minorHAnsi"/>
          <w:sz w:val="24"/>
          <w:szCs w:val="24"/>
        </w:rPr>
      </w:pPr>
    </w:p>
    <w:p w14:paraId="07FF7747" w14:textId="413B4834" w:rsidR="00F069F2" w:rsidRDefault="00F069F2" w:rsidP="0017659D">
      <w:pPr>
        <w:spacing w:line="360" w:lineRule="auto"/>
        <w:rPr>
          <w:rFonts w:cstheme="minorHAnsi"/>
          <w:sz w:val="24"/>
          <w:szCs w:val="24"/>
        </w:rPr>
      </w:pPr>
    </w:p>
    <w:p w14:paraId="1A4DD8A5" w14:textId="302B237E" w:rsidR="00F069F2" w:rsidRDefault="00F069F2" w:rsidP="0017659D">
      <w:pPr>
        <w:spacing w:line="360" w:lineRule="auto"/>
        <w:rPr>
          <w:rFonts w:cstheme="minorHAnsi"/>
          <w:sz w:val="24"/>
          <w:szCs w:val="24"/>
        </w:rPr>
      </w:pPr>
    </w:p>
    <w:p w14:paraId="01FD740A" w14:textId="73BC2B98" w:rsidR="00F069F2" w:rsidRDefault="00F069F2" w:rsidP="0017659D">
      <w:pPr>
        <w:spacing w:line="360" w:lineRule="auto"/>
        <w:rPr>
          <w:rFonts w:cstheme="minorHAnsi"/>
          <w:sz w:val="24"/>
          <w:szCs w:val="24"/>
        </w:rPr>
      </w:pPr>
    </w:p>
    <w:p w14:paraId="14E1600E" w14:textId="15D2CE42" w:rsidR="00F069F2" w:rsidRDefault="00F069F2" w:rsidP="0017659D">
      <w:pPr>
        <w:spacing w:line="360" w:lineRule="auto"/>
        <w:rPr>
          <w:rFonts w:cstheme="minorHAnsi"/>
          <w:sz w:val="24"/>
          <w:szCs w:val="24"/>
        </w:rPr>
      </w:pPr>
    </w:p>
    <w:p w14:paraId="533F7EE9" w14:textId="77777777" w:rsidR="00F069F2" w:rsidRPr="00F069F2" w:rsidRDefault="00F069F2" w:rsidP="0017659D">
      <w:pPr>
        <w:spacing w:line="360" w:lineRule="auto"/>
        <w:rPr>
          <w:rFonts w:cstheme="minorHAnsi"/>
          <w:sz w:val="24"/>
          <w:szCs w:val="24"/>
        </w:rPr>
      </w:pPr>
    </w:p>
    <w:p w14:paraId="076CE753" w14:textId="77777777" w:rsidR="00C265D2" w:rsidRPr="00F069F2" w:rsidRDefault="00124F29" w:rsidP="0017659D">
      <w:pPr>
        <w:pStyle w:val="Heading1"/>
        <w:spacing w:line="360" w:lineRule="auto"/>
        <w:rPr>
          <w:rFonts w:asciiTheme="minorHAnsi" w:hAnsiTheme="minorHAnsi" w:cstheme="minorHAnsi"/>
        </w:rPr>
      </w:pPr>
      <w:bookmarkStart w:id="6" w:name="_Toc38290366"/>
      <w:r w:rsidRPr="00F069F2">
        <w:rPr>
          <w:rFonts w:asciiTheme="minorHAnsi" w:hAnsiTheme="minorHAnsi" w:cstheme="minorHAnsi"/>
        </w:rPr>
        <w:lastRenderedPageBreak/>
        <w:t>References</w:t>
      </w:r>
      <w:bookmarkEnd w:id="6"/>
    </w:p>
    <w:p w14:paraId="076CE754" w14:textId="77777777" w:rsidR="0017659D" w:rsidRPr="00F069F2" w:rsidRDefault="0017659D" w:rsidP="0017659D">
      <w:pPr>
        <w:spacing w:line="360" w:lineRule="auto"/>
        <w:ind w:left="720" w:hanging="720"/>
        <w:rPr>
          <w:rFonts w:cstheme="minorHAnsi"/>
          <w:color w:val="222222"/>
          <w:sz w:val="24"/>
          <w:szCs w:val="24"/>
          <w:shd w:val="clear" w:color="auto" w:fill="FFFFFF"/>
        </w:rPr>
      </w:pPr>
      <w:r w:rsidRPr="00F069F2">
        <w:rPr>
          <w:rFonts w:cstheme="minorHAnsi"/>
          <w:color w:val="222222"/>
          <w:sz w:val="24"/>
          <w:szCs w:val="24"/>
          <w:shd w:val="clear" w:color="auto" w:fill="FFFFFF"/>
        </w:rPr>
        <w:t>Cherry, K., 2018. Erik erikson's stages of psychosocial development. </w:t>
      </w:r>
      <w:r w:rsidRPr="00F069F2">
        <w:rPr>
          <w:rFonts w:cstheme="minorHAnsi"/>
          <w:i/>
          <w:iCs/>
          <w:color w:val="222222"/>
          <w:sz w:val="24"/>
          <w:szCs w:val="24"/>
          <w:shd w:val="clear" w:color="auto" w:fill="FFFFFF"/>
        </w:rPr>
        <w:t>Retrieved Juny</w:t>
      </w:r>
      <w:r w:rsidRPr="00F069F2">
        <w:rPr>
          <w:rFonts w:cstheme="minorHAnsi"/>
          <w:color w:val="222222"/>
          <w:sz w:val="24"/>
          <w:szCs w:val="24"/>
          <w:shd w:val="clear" w:color="auto" w:fill="FFFFFF"/>
        </w:rPr>
        <w:t>, </w:t>
      </w:r>
      <w:r w:rsidRPr="00F069F2">
        <w:rPr>
          <w:rFonts w:cstheme="minorHAnsi"/>
          <w:i/>
          <w:iCs/>
          <w:color w:val="222222"/>
          <w:sz w:val="24"/>
          <w:szCs w:val="24"/>
          <w:shd w:val="clear" w:color="auto" w:fill="FFFFFF"/>
        </w:rPr>
        <w:t>5</w:t>
      </w:r>
      <w:r w:rsidRPr="00F069F2">
        <w:rPr>
          <w:rFonts w:cstheme="minorHAnsi"/>
          <w:color w:val="222222"/>
          <w:sz w:val="24"/>
          <w:szCs w:val="24"/>
          <w:shd w:val="clear" w:color="auto" w:fill="FFFFFF"/>
        </w:rPr>
        <w:t>, p.2018.</w:t>
      </w:r>
    </w:p>
    <w:p w14:paraId="076CE755" w14:textId="77777777" w:rsidR="0017659D" w:rsidRPr="00F069F2" w:rsidRDefault="0017659D" w:rsidP="0017659D">
      <w:pPr>
        <w:spacing w:line="360" w:lineRule="auto"/>
        <w:ind w:left="720" w:hanging="720"/>
        <w:rPr>
          <w:rFonts w:cstheme="minorHAnsi"/>
          <w:color w:val="222222"/>
          <w:sz w:val="24"/>
          <w:szCs w:val="24"/>
          <w:shd w:val="clear" w:color="auto" w:fill="FFFFFF"/>
        </w:rPr>
      </w:pPr>
      <w:r w:rsidRPr="00F069F2">
        <w:rPr>
          <w:rFonts w:cstheme="minorHAnsi"/>
          <w:color w:val="222222"/>
          <w:sz w:val="24"/>
          <w:szCs w:val="24"/>
          <w:shd w:val="clear" w:color="auto" w:fill="FFFFFF"/>
        </w:rPr>
        <w:t>Coccia, M., 2019. An Introduction to Theories of National and Regional Economic Development. </w:t>
      </w:r>
      <w:r w:rsidRPr="00F069F2">
        <w:rPr>
          <w:rFonts w:cstheme="minorHAnsi"/>
          <w:i/>
          <w:iCs/>
          <w:color w:val="222222"/>
          <w:sz w:val="24"/>
          <w:szCs w:val="24"/>
          <w:shd w:val="clear" w:color="auto" w:fill="FFFFFF"/>
        </w:rPr>
        <w:t>Turkish Economic Review</w:t>
      </w:r>
      <w:r w:rsidRPr="00F069F2">
        <w:rPr>
          <w:rFonts w:cstheme="minorHAnsi"/>
          <w:color w:val="222222"/>
          <w:sz w:val="24"/>
          <w:szCs w:val="24"/>
          <w:shd w:val="clear" w:color="auto" w:fill="FFFFFF"/>
        </w:rPr>
        <w:t>, </w:t>
      </w:r>
      <w:r w:rsidRPr="00F069F2">
        <w:rPr>
          <w:rFonts w:cstheme="minorHAnsi"/>
          <w:i/>
          <w:iCs/>
          <w:color w:val="222222"/>
          <w:sz w:val="24"/>
          <w:szCs w:val="24"/>
          <w:shd w:val="clear" w:color="auto" w:fill="FFFFFF"/>
        </w:rPr>
        <w:t>5</w:t>
      </w:r>
      <w:r w:rsidRPr="00F069F2">
        <w:rPr>
          <w:rFonts w:cstheme="minorHAnsi"/>
          <w:color w:val="222222"/>
          <w:sz w:val="24"/>
          <w:szCs w:val="24"/>
          <w:shd w:val="clear" w:color="auto" w:fill="FFFFFF"/>
        </w:rPr>
        <w:t>(4), pp.350-358.</w:t>
      </w:r>
    </w:p>
    <w:p w14:paraId="076CE756" w14:textId="77777777" w:rsidR="0017659D" w:rsidRPr="00F069F2" w:rsidRDefault="0017659D" w:rsidP="0017659D">
      <w:pPr>
        <w:spacing w:line="360" w:lineRule="auto"/>
        <w:ind w:left="720" w:hanging="720"/>
        <w:rPr>
          <w:rFonts w:cstheme="minorHAnsi"/>
          <w:color w:val="222222"/>
          <w:sz w:val="24"/>
          <w:szCs w:val="24"/>
          <w:shd w:val="clear" w:color="auto" w:fill="FFFFFF"/>
        </w:rPr>
      </w:pPr>
      <w:r w:rsidRPr="00F069F2">
        <w:rPr>
          <w:rFonts w:cstheme="minorHAnsi"/>
          <w:color w:val="222222"/>
          <w:sz w:val="24"/>
          <w:szCs w:val="24"/>
          <w:shd w:val="clear" w:color="auto" w:fill="FFFFFF"/>
        </w:rPr>
        <w:t>Coccia, M., 2019. Theories of Development.</w:t>
      </w:r>
    </w:p>
    <w:p w14:paraId="076CE757" w14:textId="77777777" w:rsidR="0017659D" w:rsidRPr="00F069F2" w:rsidRDefault="0017659D" w:rsidP="0017659D">
      <w:pPr>
        <w:spacing w:line="360" w:lineRule="auto"/>
        <w:ind w:left="720" w:hanging="720"/>
        <w:rPr>
          <w:rFonts w:cstheme="minorHAnsi"/>
          <w:color w:val="222222"/>
          <w:sz w:val="24"/>
          <w:szCs w:val="24"/>
          <w:shd w:val="clear" w:color="auto" w:fill="FFFFFF"/>
        </w:rPr>
      </w:pPr>
      <w:r w:rsidRPr="00F069F2">
        <w:rPr>
          <w:rFonts w:cstheme="minorHAnsi"/>
          <w:color w:val="222222"/>
          <w:sz w:val="24"/>
          <w:szCs w:val="24"/>
          <w:shd w:val="clear" w:color="auto" w:fill="FFFFFF"/>
        </w:rPr>
        <w:t>Coe-Odess, S.J., Narr, R.K. and Allen, J.P., 2019. Emergent Emotions in Adolescence. In </w:t>
      </w:r>
      <w:r w:rsidRPr="00F069F2">
        <w:rPr>
          <w:rFonts w:cstheme="minorHAnsi"/>
          <w:i/>
          <w:iCs/>
          <w:color w:val="222222"/>
          <w:sz w:val="24"/>
          <w:szCs w:val="24"/>
          <w:shd w:val="clear" w:color="auto" w:fill="FFFFFF"/>
        </w:rPr>
        <w:t>Handbook of Emotional Development</w:t>
      </w:r>
      <w:r w:rsidRPr="00F069F2">
        <w:rPr>
          <w:rFonts w:cstheme="minorHAnsi"/>
          <w:color w:val="222222"/>
          <w:sz w:val="24"/>
          <w:szCs w:val="24"/>
          <w:shd w:val="clear" w:color="auto" w:fill="FFFFFF"/>
        </w:rPr>
        <w:t> (pp. 595-625). Springer, Cham.</w:t>
      </w:r>
    </w:p>
    <w:p w14:paraId="076CE758" w14:textId="77777777" w:rsidR="0017659D" w:rsidRPr="00F069F2" w:rsidRDefault="0017659D" w:rsidP="0017659D">
      <w:pPr>
        <w:spacing w:line="360" w:lineRule="auto"/>
        <w:ind w:left="720" w:hanging="720"/>
        <w:rPr>
          <w:rFonts w:cstheme="minorHAnsi"/>
          <w:color w:val="222222"/>
          <w:sz w:val="24"/>
          <w:szCs w:val="24"/>
          <w:shd w:val="clear" w:color="auto" w:fill="FFFFFF"/>
        </w:rPr>
      </w:pPr>
      <w:r w:rsidRPr="00F069F2">
        <w:rPr>
          <w:rFonts w:cstheme="minorHAnsi"/>
          <w:color w:val="222222"/>
          <w:sz w:val="24"/>
          <w:szCs w:val="24"/>
          <w:shd w:val="clear" w:color="auto" w:fill="FFFFFF"/>
        </w:rPr>
        <w:t>Greene, R.R., 2017. Eriksonian theory: A developmental approach to ego mastery. In </w:t>
      </w:r>
      <w:r w:rsidRPr="00F069F2">
        <w:rPr>
          <w:rFonts w:cstheme="minorHAnsi"/>
          <w:i/>
          <w:iCs/>
          <w:color w:val="222222"/>
          <w:sz w:val="24"/>
          <w:szCs w:val="24"/>
          <w:shd w:val="clear" w:color="auto" w:fill="FFFFFF"/>
        </w:rPr>
        <w:t>Human behavior theory and social work practice</w:t>
      </w:r>
      <w:r w:rsidRPr="00F069F2">
        <w:rPr>
          <w:rFonts w:cstheme="minorHAnsi"/>
          <w:color w:val="222222"/>
          <w:sz w:val="24"/>
          <w:szCs w:val="24"/>
          <w:shd w:val="clear" w:color="auto" w:fill="FFFFFF"/>
        </w:rPr>
        <w:t> (pp. 107-136). Routledge.</w:t>
      </w:r>
    </w:p>
    <w:p w14:paraId="076CE759" w14:textId="77777777" w:rsidR="0017659D" w:rsidRPr="00F069F2" w:rsidRDefault="0017659D" w:rsidP="0017659D">
      <w:pPr>
        <w:spacing w:line="360" w:lineRule="auto"/>
        <w:ind w:left="720" w:hanging="720"/>
        <w:rPr>
          <w:rFonts w:cstheme="minorHAnsi"/>
          <w:color w:val="222222"/>
          <w:sz w:val="24"/>
          <w:szCs w:val="24"/>
          <w:shd w:val="clear" w:color="auto" w:fill="FFFFFF"/>
        </w:rPr>
      </w:pPr>
      <w:r w:rsidRPr="00F069F2">
        <w:rPr>
          <w:rFonts w:cstheme="minorHAnsi"/>
          <w:color w:val="222222"/>
          <w:sz w:val="24"/>
          <w:szCs w:val="24"/>
          <w:shd w:val="clear" w:color="auto" w:fill="FFFFFF"/>
        </w:rPr>
        <w:t>Grotevant, H.D., Lo, A.Y., Fiorenzo, L. and Dunbar, N.D., 2017. Adoptive identity and adjustment from adolescence to emerging adulthood: A person-centered approach. </w:t>
      </w:r>
      <w:r w:rsidRPr="00F069F2">
        <w:rPr>
          <w:rFonts w:cstheme="minorHAnsi"/>
          <w:i/>
          <w:iCs/>
          <w:color w:val="222222"/>
          <w:sz w:val="24"/>
          <w:szCs w:val="24"/>
          <w:shd w:val="clear" w:color="auto" w:fill="FFFFFF"/>
        </w:rPr>
        <w:t>Developmental psychology</w:t>
      </w:r>
      <w:r w:rsidRPr="00F069F2">
        <w:rPr>
          <w:rFonts w:cstheme="minorHAnsi"/>
          <w:color w:val="222222"/>
          <w:sz w:val="24"/>
          <w:szCs w:val="24"/>
          <w:shd w:val="clear" w:color="auto" w:fill="FFFFFF"/>
        </w:rPr>
        <w:t>, </w:t>
      </w:r>
      <w:r w:rsidRPr="00F069F2">
        <w:rPr>
          <w:rFonts w:cstheme="minorHAnsi"/>
          <w:i/>
          <w:iCs/>
          <w:color w:val="222222"/>
          <w:sz w:val="24"/>
          <w:szCs w:val="24"/>
          <w:shd w:val="clear" w:color="auto" w:fill="FFFFFF"/>
        </w:rPr>
        <w:t>53</w:t>
      </w:r>
      <w:r w:rsidRPr="00F069F2">
        <w:rPr>
          <w:rFonts w:cstheme="minorHAnsi"/>
          <w:color w:val="222222"/>
          <w:sz w:val="24"/>
          <w:szCs w:val="24"/>
          <w:shd w:val="clear" w:color="auto" w:fill="FFFFFF"/>
        </w:rPr>
        <w:t>(11), p.2195.</w:t>
      </w:r>
    </w:p>
    <w:p w14:paraId="076CE75A" w14:textId="77777777" w:rsidR="0017659D" w:rsidRPr="00F069F2" w:rsidRDefault="0017659D" w:rsidP="0017659D">
      <w:pPr>
        <w:spacing w:line="360" w:lineRule="auto"/>
        <w:ind w:left="720" w:hanging="720"/>
        <w:rPr>
          <w:rFonts w:cstheme="minorHAnsi"/>
          <w:color w:val="222222"/>
          <w:sz w:val="24"/>
          <w:szCs w:val="24"/>
          <w:shd w:val="clear" w:color="auto" w:fill="FFFFFF"/>
        </w:rPr>
      </w:pPr>
      <w:r w:rsidRPr="00F069F2">
        <w:rPr>
          <w:rFonts w:cstheme="minorHAnsi"/>
          <w:color w:val="222222"/>
          <w:sz w:val="24"/>
          <w:szCs w:val="24"/>
          <w:shd w:val="clear" w:color="auto" w:fill="FFFFFF"/>
        </w:rPr>
        <w:t>Guo, J., Mrug, S. and Knight, D.C., 2017. Factor structure of the Emotions as a Child Scale in late adolescence and emerging adulthood. </w:t>
      </w:r>
      <w:r w:rsidRPr="00F069F2">
        <w:rPr>
          <w:rFonts w:cstheme="minorHAnsi"/>
          <w:i/>
          <w:iCs/>
          <w:color w:val="222222"/>
          <w:sz w:val="24"/>
          <w:szCs w:val="24"/>
          <w:shd w:val="clear" w:color="auto" w:fill="FFFFFF"/>
        </w:rPr>
        <w:t>Psychological assessment</w:t>
      </w:r>
      <w:r w:rsidRPr="00F069F2">
        <w:rPr>
          <w:rFonts w:cstheme="minorHAnsi"/>
          <w:color w:val="222222"/>
          <w:sz w:val="24"/>
          <w:szCs w:val="24"/>
          <w:shd w:val="clear" w:color="auto" w:fill="FFFFFF"/>
        </w:rPr>
        <w:t>, </w:t>
      </w:r>
      <w:r w:rsidRPr="00F069F2">
        <w:rPr>
          <w:rFonts w:cstheme="minorHAnsi"/>
          <w:i/>
          <w:iCs/>
          <w:color w:val="222222"/>
          <w:sz w:val="24"/>
          <w:szCs w:val="24"/>
          <w:shd w:val="clear" w:color="auto" w:fill="FFFFFF"/>
        </w:rPr>
        <w:t>29</w:t>
      </w:r>
      <w:r w:rsidRPr="00F069F2">
        <w:rPr>
          <w:rFonts w:cstheme="minorHAnsi"/>
          <w:color w:val="222222"/>
          <w:sz w:val="24"/>
          <w:szCs w:val="24"/>
          <w:shd w:val="clear" w:color="auto" w:fill="FFFFFF"/>
        </w:rPr>
        <w:t>(9), p.1082.</w:t>
      </w:r>
    </w:p>
    <w:p w14:paraId="076CE75B" w14:textId="77777777" w:rsidR="0017659D" w:rsidRPr="00F069F2" w:rsidRDefault="0017659D" w:rsidP="0017659D">
      <w:pPr>
        <w:spacing w:line="360" w:lineRule="auto"/>
        <w:ind w:left="720" w:hanging="720"/>
        <w:rPr>
          <w:rFonts w:cstheme="minorHAnsi"/>
          <w:sz w:val="24"/>
          <w:szCs w:val="24"/>
        </w:rPr>
      </w:pPr>
      <w:r w:rsidRPr="00F069F2">
        <w:rPr>
          <w:rFonts w:cstheme="minorHAnsi"/>
          <w:color w:val="222222"/>
          <w:sz w:val="24"/>
          <w:szCs w:val="24"/>
          <w:shd w:val="clear" w:color="auto" w:fill="FFFFFF"/>
        </w:rPr>
        <w:t>Mojtabai, R., Olfson, M. and Han, B., 2016. National trends in the prevalence and treatment of depression in adolescents and young adults. </w:t>
      </w:r>
      <w:r w:rsidRPr="00F069F2">
        <w:rPr>
          <w:rFonts w:cstheme="minorHAnsi"/>
          <w:i/>
          <w:iCs/>
          <w:color w:val="222222"/>
          <w:sz w:val="24"/>
          <w:szCs w:val="24"/>
          <w:shd w:val="clear" w:color="auto" w:fill="FFFFFF"/>
        </w:rPr>
        <w:t>Pediatrics</w:t>
      </w:r>
      <w:r w:rsidRPr="00F069F2">
        <w:rPr>
          <w:rFonts w:cstheme="minorHAnsi"/>
          <w:color w:val="222222"/>
          <w:sz w:val="24"/>
          <w:szCs w:val="24"/>
          <w:shd w:val="clear" w:color="auto" w:fill="FFFFFF"/>
        </w:rPr>
        <w:t>, </w:t>
      </w:r>
      <w:r w:rsidRPr="00F069F2">
        <w:rPr>
          <w:rFonts w:cstheme="minorHAnsi"/>
          <w:i/>
          <w:iCs/>
          <w:color w:val="222222"/>
          <w:sz w:val="24"/>
          <w:szCs w:val="24"/>
          <w:shd w:val="clear" w:color="auto" w:fill="FFFFFF"/>
        </w:rPr>
        <w:t>138</w:t>
      </w:r>
      <w:r w:rsidRPr="00F069F2">
        <w:rPr>
          <w:rFonts w:cstheme="minorHAnsi"/>
          <w:color w:val="222222"/>
          <w:sz w:val="24"/>
          <w:szCs w:val="24"/>
          <w:shd w:val="clear" w:color="auto" w:fill="FFFFFF"/>
        </w:rPr>
        <w:t>(6), p.e20161878.</w:t>
      </w:r>
    </w:p>
    <w:p w14:paraId="076CE75C" w14:textId="77777777" w:rsidR="0017659D" w:rsidRPr="00F069F2" w:rsidRDefault="0017659D" w:rsidP="0017659D">
      <w:pPr>
        <w:spacing w:line="360" w:lineRule="auto"/>
        <w:ind w:left="720" w:hanging="720"/>
        <w:rPr>
          <w:rFonts w:cstheme="minorHAnsi"/>
          <w:color w:val="222222"/>
          <w:sz w:val="24"/>
          <w:szCs w:val="24"/>
          <w:shd w:val="clear" w:color="auto" w:fill="FFFFFF"/>
        </w:rPr>
      </w:pPr>
      <w:r w:rsidRPr="00F069F2">
        <w:rPr>
          <w:rFonts w:cstheme="minorHAnsi"/>
          <w:color w:val="222222"/>
          <w:sz w:val="24"/>
          <w:szCs w:val="24"/>
          <w:shd w:val="clear" w:color="auto" w:fill="FFFFFF"/>
        </w:rPr>
        <w:t>Potter, C., 2015. Leadership development: an applied comparison of Gibbs’ Reflective Cycle and Scharmer’s Theory U. </w:t>
      </w:r>
      <w:r w:rsidRPr="00F069F2">
        <w:rPr>
          <w:rFonts w:cstheme="minorHAnsi"/>
          <w:i/>
          <w:iCs/>
          <w:color w:val="222222"/>
          <w:sz w:val="24"/>
          <w:szCs w:val="24"/>
          <w:shd w:val="clear" w:color="auto" w:fill="FFFFFF"/>
        </w:rPr>
        <w:t>Industrial and Commercial Training</w:t>
      </w:r>
      <w:r w:rsidRPr="00F069F2">
        <w:rPr>
          <w:rFonts w:cstheme="minorHAnsi"/>
          <w:color w:val="222222"/>
          <w:sz w:val="24"/>
          <w:szCs w:val="24"/>
          <w:shd w:val="clear" w:color="auto" w:fill="FFFFFF"/>
        </w:rPr>
        <w:t>.</w:t>
      </w:r>
    </w:p>
    <w:p w14:paraId="076CE75D" w14:textId="77777777" w:rsidR="0017659D" w:rsidRPr="00F069F2" w:rsidRDefault="0017659D" w:rsidP="0017659D">
      <w:pPr>
        <w:spacing w:line="360" w:lineRule="auto"/>
        <w:ind w:left="720" w:hanging="720"/>
        <w:rPr>
          <w:rFonts w:cstheme="minorHAnsi"/>
          <w:color w:val="222222"/>
          <w:sz w:val="24"/>
          <w:szCs w:val="24"/>
          <w:shd w:val="clear" w:color="auto" w:fill="FFFFFF"/>
        </w:rPr>
      </w:pPr>
      <w:r w:rsidRPr="00F069F2">
        <w:rPr>
          <w:rFonts w:cstheme="minorHAnsi"/>
          <w:color w:val="222222"/>
          <w:sz w:val="24"/>
          <w:szCs w:val="24"/>
          <w:shd w:val="clear" w:color="auto" w:fill="FFFFFF"/>
        </w:rPr>
        <w:t>Rosenthal, H., 2017. Human growth and development. In </w:t>
      </w:r>
      <w:r w:rsidRPr="00F069F2">
        <w:rPr>
          <w:rFonts w:cstheme="minorHAnsi"/>
          <w:i/>
          <w:iCs/>
          <w:color w:val="222222"/>
          <w:sz w:val="24"/>
          <w:szCs w:val="24"/>
          <w:shd w:val="clear" w:color="auto" w:fill="FFFFFF"/>
        </w:rPr>
        <w:t>Encyclopedia of Counseling</w:t>
      </w:r>
      <w:r w:rsidRPr="00F069F2">
        <w:rPr>
          <w:rFonts w:cstheme="minorHAnsi"/>
          <w:color w:val="222222"/>
          <w:sz w:val="24"/>
          <w:szCs w:val="24"/>
          <w:shd w:val="clear" w:color="auto" w:fill="FFFFFF"/>
        </w:rPr>
        <w:t> (pp. 63-115). Routledge.</w:t>
      </w:r>
    </w:p>
    <w:p w14:paraId="076CE75E" w14:textId="77777777" w:rsidR="0017659D" w:rsidRPr="00F069F2" w:rsidRDefault="0017659D" w:rsidP="0017659D">
      <w:pPr>
        <w:spacing w:line="360" w:lineRule="auto"/>
        <w:ind w:left="720" w:hanging="720"/>
        <w:rPr>
          <w:rFonts w:cstheme="minorHAnsi"/>
          <w:color w:val="222222"/>
          <w:sz w:val="24"/>
          <w:szCs w:val="24"/>
          <w:shd w:val="clear" w:color="auto" w:fill="FFFFFF"/>
        </w:rPr>
      </w:pPr>
      <w:r w:rsidRPr="00F069F2">
        <w:rPr>
          <w:rFonts w:cstheme="minorHAnsi"/>
          <w:color w:val="222222"/>
          <w:sz w:val="24"/>
          <w:szCs w:val="24"/>
          <w:shd w:val="clear" w:color="auto" w:fill="FFFFFF"/>
        </w:rPr>
        <w:t>Vashisht, A., Pathak, R., Agarwalla, R., Patavegar, B.N. and Panda, M., 2018. School absenteeism during menstruation amongst adolescent girls in Delhi, India. </w:t>
      </w:r>
      <w:r w:rsidRPr="00F069F2">
        <w:rPr>
          <w:rFonts w:cstheme="minorHAnsi"/>
          <w:i/>
          <w:iCs/>
          <w:color w:val="222222"/>
          <w:sz w:val="24"/>
          <w:szCs w:val="24"/>
          <w:shd w:val="clear" w:color="auto" w:fill="FFFFFF"/>
        </w:rPr>
        <w:t>Journal of family &amp; community medicine</w:t>
      </w:r>
      <w:r w:rsidRPr="00F069F2">
        <w:rPr>
          <w:rFonts w:cstheme="minorHAnsi"/>
          <w:color w:val="222222"/>
          <w:sz w:val="24"/>
          <w:szCs w:val="24"/>
          <w:shd w:val="clear" w:color="auto" w:fill="FFFFFF"/>
        </w:rPr>
        <w:t>, </w:t>
      </w:r>
      <w:r w:rsidRPr="00F069F2">
        <w:rPr>
          <w:rFonts w:cstheme="minorHAnsi"/>
          <w:i/>
          <w:iCs/>
          <w:color w:val="222222"/>
          <w:sz w:val="24"/>
          <w:szCs w:val="24"/>
          <w:shd w:val="clear" w:color="auto" w:fill="FFFFFF"/>
        </w:rPr>
        <w:t>25</w:t>
      </w:r>
      <w:r w:rsidRPr="00F069F2">
        <w:rPr>
          <w:rFonts w:cstheme="minorHAnsi"/>
          <w:color w:val="222222"/>
          <w:sz w:val="24"/>
          <w:szCs w:val="24"/>
          <w:shd w:val="clear" w:color="auto" w:fill="FFFFFF"/>
        </w:rPr>
        <w:t>(3), p.163.</w:t>
      </w:r>
    </w:p>
    <w:p w14:paraId="076CE75F" w14:textId="77777777" w:rsidR="0017659D" w:rsidRPr="00F069F2" w:rsidRDefault="0017659D" w:rsidP="0017659D">
      <w:pPr>
        <w:spacing w:line="360" w:lineRule="auto"/>
        <w:ind w:left="720" w:hanging="720"/>
        <w:rPr>
          <w:rFonts w:cstheme="minorHAnsi"/>
          <w:color w:val="222222"/>
          <w:sz w:val="24"/>
          <w:szCs w:val="24"/>
          <w:shd w:val="clear" w:color="auto" w:fill="FFFFFF"/>
        </w:rPr>
      </w:pPr>
      <w:r w:rsidRPr="00F069F2">
        <w:rPr>
          <w:rFonts w:cstheme="minorHAnsi"/>
          <w:color w:val="222222"/>
          <w:sz w:val="24"/>
          <w:szCs w:val="24"/>
          <w:shd w:val="clear" w:color="auto" w:fill="FFFFFF"/>
        </w:rPr>
        <w:lastRenderedPageBreak/>
        <w:t>Watkins, E.R., 2018. </w:t>
      </w:r>
      <w:r w:rsidRPr="00F069F2">
        <w:rPr>
          <w:rFonts w:cstheme="minorHAnsi"/>
          <w:i/>
          <w:iCs/>
          <w:color w:val="222222"/>
          <w:sz w:val="24"/>
          <w:szCs w:val="24"/>
          <w:shd w:val="clear" w:color="auto" w:fill="FFFFFF"/>
        </w:rPr>
        <w:t>Rumination-focused cognitive-behavioral therapy for depression</w:t>
      </w:r>
      <w:r w:rsidRPr="00F069F2">
        <w:rPr>
          <w:rFonts w:cstheme="minorHAnsi"/>
          <w:color w:val="222222"/>
          <w:sz w:val="24"/>
          <w:szCs w:val="24"/>
          <w:shd w:val="clear" w:color="auto" w:fill="FFFFFF"/>
        </w:rPr>
        <w:t>. Guilford Publications.</w:t>
      </w:r>
    </w:p>
    <w:p w14:paraId="076CE760" w14:textId="77777777" w:rsidR="0017659D" w:rsidRPr="00F069F2" w:rsidRDefault="0017659D" w:rsidP="0017659D">
      <w:pPr>
        <w:spacing w:line="360" w:lineRule="auto"/>
        <w:ind w:left="720" w:hanging="720"/>
        <w:rPr>
          <w:rFonts w:cstheme="minorHAnsi"/>
          <w:color w:val="222222"/>
          <w:sz w:val="24"/>
          <w:szCs w:val="24"/>
          <w:shd w:val="clear" w:color="auto" w:fill="FFFFFF"/>
        </w:rPr>
      </w:pPr>
      <w:r w:rsidRPr="00F069F2">
        <w:rPr>
          <w:rFonts w:cstheme="minorHAnsi"/>
          <w:color w:val="222222"/>
          <w:sz w:val="24"/>
          <w:szCs w:val="24"/>
          <w:shd w:val="clear" w:color="auto" w:fill="FFFFFF"/>
        </w:rPr>
        <w:t>Wilding, Peter Mark. "Reflective practice: a learning tool for student nurses." </w:t>
      </w:r>
      <w:r w:rsidRPr="00F069F2">
        <w:rPr>
          <w:rFonts w:cstheme="minorHAnsi"/>
          <w:i/>
          <w:iCs/>
          <w:color w:val="222222"/>
          <w:sz w:val="24"/>
          <w:szCs w:val="24"/>
          <w:shd w:val="clear" w:color="auto" w:fill="FFFFFF"/>
        </w:rPr>
        <w:t>British Journal of Nursing</w:t>
      </w:r>
      <w:r w:rsidRPr="00F069F2">
        <w:rPr>
          <w:rFonts w:cstheme="minorHAnsi"/>
          <w:color w:val="222222"/>
          <w:sz w:val="24"/>
          <w:szCs w:val="24"/>
          <w:shd w:val="clear" w:color="auto" w:fill="FFFFFF"/>
        </w:rPr>
        <w:t> 17, no. 11 (2008): 720-724.</w:t>
      </w:r>
    </w:p>
    <w:p w14:paraId="076CE761" w14:textId="77777777" w:rsidR="0017659D" w:rsidRPr="00F069F2" w:rsidRDefault="0017659D" w:rsidP="0017659D">
      <w:pPr>
        <w:spacing w:line="360" w:lineRule="auto"/>
        <w:ind w:left="720" w:hanging="720"/>
        <w:rPr>
          <w:rFonts w:cstheme="minorHAnsi"/>
          <w:color w:val="222222"/>
          <w:sz w:val="24"/>
          <w:szCs w:val="24"/>
          <w:shd w:val="clear" w:color="auto" w:fill="FFFFFF"/>
        </w:rPr>
      </w:pPr>
      <w:r w:rsidRPr="00F069F2">
        <w:rPr>
          <w:rFonts w:cstheme="minorHAnsi"/>
          <w:color w:val="222222"/>
          <w:sz w:val="24"/>
          <w:szCs w:val="24"/>
          <w:shd w:val="clear" w:color="auto" w:fill="FFFFFF"/>
        </w:rPr>
        <w:t>Zayfert, C. and Becker, C.B., 2019. </w:t>
      </w:r>
      <w:r w:rsidRPr="00F069F2">
        <w:rPr>
          <w:rFonts w:cstheme="minorHAnsi"/>
          <w:i/>
          <w:iCs/>
          <w:color w:val="222222"/>
          <w:sz w:val="24"/>
          <w:szCs w:val="24"/>
          <w:shd w:val="clear" w:color="auto" w:fill="FFFFFF"/>
        </w:rPr>
        <w:t>Cognitive-behavioral therapy for PTSD: A case formulation approach</w:t>
      </w:r>
      <w:r w:rsidRPr="00F069F2">
        <w:rPr>
          <w:rFonts w:cstheme="minorHAnsi"/>
          <w:color w:val="222222"/>
          <w:sz w:val="24"/>
          <w:szCs w:val="24"/>
          <w:shd w:val="clear" w:color="auto" w:fill="FFFFFF"/>
        </w:rPr>
        <w:t>. Guilford Press.</w:t>
      </w:r>
    </w:p>
    <w:p w14:paraId="076CE762" w14:textId="77777777" w:rsidR="0017659D" w:rsidRPr="00F069F2" w:rsidRDefault="0017659D">
      <w:pPr>
        <w:spacing w:line="360" w:lineRule="auto"/>
        <w:ind w:left="720" w:hanging="720"/>
        <w:rPr>
          <w:rFonts w:cstheme="minorHAnsi"/>
          <w:color w:val="222222"/>
          <w:sz w:val="24"/>
          <w:szCs w:val="24"/>
          <w:shd w:val="clear" w:color="auto" w:fill="FFFFFF"/>
        </w:rPr>
      </w:pPr>
    </w:p>
    <w:sectPr w:rsidR="0017659D" w:rsidRPr="00F069F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6CE765" w14:textId="77777777" w:rsidR="00A2461B" w:rsidRDefault="00A2461B">
      <w:pPr>
        <w:spacing w:after="0" w:line="240" w:lineRule="auto"/>
      </w:pPr>
      <w:r>
        <w:separator/>
      </w:r>
    </w:p>
  </w:endnote>
  <w:endnote w:type="continuationSeparator" w:id="0">
    <w:p w14:paraId="076CE766" w14:textId="77777777" w:rsidR="00A2461B" w:rsidRDefault="00A24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6CE763" w14:textId="77777777" w:rsidR="00A2461B" w:rsidRDefault="00A2461B">
      <w:pPr>
        <w:spacing w:after="0" w:line="240" w:lineRule="auto"/>
      </w:pPr>
      <w:r>
        <w:separator/>
      </w:r>
    </w:p>
  </w:footnote>
  <w:footnote w:type="continuationSeparator" w:id="0">
    <w:p w14:paraId="076CE764" w14:textId="77777777" w:rsidR="00A2461B" w:rsidRDefault="00A246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Mar>
        <w:left w:w="0" w:type="dxa"/>
        <w:right w:w="0" w:type="dxa"/>
      </w:tblCellMar>
      <w:tblLook w:val="04A0" w:firstRow="1" w:lastRow="0" w:firstColumn="1" w:lastColumn="0" w:noHBand="0" w:noVBand="1"/>
    </w:tblPr>
    <w:tblGrid>
      <w:gridCol w:w="3120"/>
      <w:gridCol w:w="3121"/>
      <w:gridCol w:w="3119"/>
    </w:tblGrid>
    <w:tr w:rsidR="00C2454B" w14:paraId="076CE76A" w14:textId="77777777">
      <w:trPr>
        <w:trHeight w:val="720"/>
      </w:trPr>
      <w:tc>
        <w:tcPr>
          <w:tcW w:w="1667" w:type="pct"/>
        </w:tcPr>
        <w:p w14:paraId="076CE767" w14:textId="77777777" w:rsidR="00C265D2" w:rsidRDefault="00C265D2">
          <w:pPr>
            <w:pStyle w:val="Header"/>
            <w:tabs>
              <w:tab w:val="clear" w:pos="4680"/>
              <w:tab w:val="clear" w:pos="9360"/>
            </w:tabs>
            <w:rPr>
              <w:color w:val="5B9BD5" w:themeColor="accent1"/>
            </w:rPr>
          </w:pPr>
        </w:p>
      </w:tc>
      <w:tc>
        <w:tcPr>
          <w:tcW w:w="1667" w:type="pct"/>
        </w:tcPr>
        <w:p w14:paraId="076CE768" w14:textId="77777777" w:rsidR="00C265D2" w:rsidRDefault="00C265D2">
          <w:pPr>
            <w:pStyle w:val="Header"/>
            <w:tabs>
              <w:tab w:val="clear" w:pos="4680"/>
              <w:tab w:val="clear" w:pos="9360"/>
            </w:tabs>
            <w:jc w:val="center"/>
            <w:rPr>
              <w:color w:val="5B9BD5" w:themeColor="accent1"/>
            </w:rPr>
          </w:pPr>
        </w:p>
      </w:tc>
      <w:tc>
        <w:tcPr>
          <w:tcW w:w="1666" w:type="pct"/>
        </w:tcPr>
        <w:p w14:paraId="076CE769" w14:textId="4B60A782" w:rsidR="00C265D2" w:rsidRPr="00C265D2" w:rsidRDefault="005F6C69">
          <w:pPr>
            <w:pStyle w:val="Header"/>
            <w:tabs>
              <w:tab w:val="clear" w:pos="4680"/>
              <w:tab w:val="clear" w:pos="9360"/>
            </w:tabs>
            <w:jc w:val="right"/>
          </w:pPr>
          <w:r>
            <w:rPr>
              <w:sz w:val="24"/>
              <w:szCs w:val="24"/>
            </w:rPr>
            <w:t>Reflective Essay</w:t>
          </w:r>
          <w:r w:rsidR="00124F29" w:rsidRPr="00C265D2">
            <w:rPr>
              <w:sz w:val="24"/>
              <w:szCs w:val="24"/>
            </w:rPr>
            <w:t xml:space="preserve"> </w:t>
          </w:r>
          <w:r w:rsidR="00124F29" w:rsidRPr="00C265D2">
            <w:rPr>
              <w:sz w:val="24"/>
              <w:szCs w:val="24"/>
            </w:rPr>
            <w:fldChar w:fldCharType="begin"/>
          </w:r>
          <w:r w:rsidR="00124F29" w:rsidRPr="00C265D2">
            <w:rPr>
              <w:sz w:val="24"/>
              <w:szCs w:val="24"/>
            </w:rPr>
            <w:instrText xml:space="preserve"> PAGE   \* MERGEFORMAT </w:instrText>
          </w:r>
          <w:r w:rsidR="00124F29" w:rsidRPr="00C265D2">
            <w:rPr>
              <w:sz w:val="24"/>
              <w:szCs w:val="24"/>
            </w:rPr>
            <w:fldChar w:fldCharType="separate"/>
          </w:r>
          <w:r w:rsidR="009E58EC">
            <w:rPr>
              <w:noProof/>
              <w:sz w:val="24"/>
              <w:szCs w:val="24"/>
            </w:rPr>
            <w:t>9</w:t>
          </w:r>
          <w:r w:rsidR="00124F29" w:rsidRPr="00C265D2">
            <w:rPr>
              <w:sz w:val="24"/>
              <w:szCs w:val="24"/>
            </w:rPr>
            <w:fldChar w:fldCharType="end"/>
          </w:r>
        </w:p>
      </w:tc>
    </w:tr>
  </w:tbl>
  <w:p w14:paraId="076CE76B" w14:textId="77777777" w:rsidR="00C265D2" w:rsidRDefault="00C265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76E"/>
    <w:rsid w:val="0002702B"/>
    <w:rsid w:val="000320A4"/>
    <w:rsid w:val="000870CC"/>
    <w:rsid w:val="000E5D14"/>
    <w:rsid w:val="00124F29"/>
    <w:rsid w:val="00153A26"/>
    <w:rsid w:val="0017659D"/>
    <w:rsid w:val="00261908"/>
    <w:rsid w:val="0029052D"/>
    <w:rsid w:val="003405F3"/>
    <w:rsid w:val="00355743"/>
    <w:rsid w:val="003D776B"/>
    <w:rsid w:val="003F363F"/>
    <w:rsid w:val="004261BC"/>
    <w:rsid w:val="004F1020"/>
    <w:rsid w:val="005F6C69"/>
    <w:rsid w:val="006A1FFF"/>
    <w:rsid w:val="006C689C"/>
    <w:rsid w:val="006F5BD9"/>
    <w:rsid w:val="00747AD6"/>
    <w:rsid w:val="0078676E"/>
    <w:rsid w:val="0081095C"/>
    <w:rsid w:val="008158B7"/>
    <w:rsid w:val="00822FC0"/>
    <w:rsid w:val="00866372"/>
    <w:rsid w:val="00912DA8"/>
    <w:rsid w:val="00972168"/>
    <w:rsid w:val="009C4985"/>
    <w:rsid w:val="009E58EC"/>
    <w:rsid w:val="00A2461B"/>
    <w:rsid w:val="00A41701"/>
    <w:rsid w:val="00A45AA9"/>
    <w:rsid w:val="00A80644"/>
    <w:rsid w:val="00AB5640"/>
    <w:rsid w:val="00AC523C"/>
    <w:rsid w:val="00B714B4"/>
    <w:rsid w:val="00C2454B"/>
    <w:rsid w:val="00C265D2"/>
    <w:rsid w:val="00C46A0E"/>
    <w:rsid w:val="00C700CB"/>
    <w:rsid w:val="00D249C9"/>
    <w:rsid w:val="00E22C43"/>
    <w:rsid w:val="00E605CF"/>
    <w:rsid w:val="00EE1B9D"/>
    <w:rsid w:val="00F069F2"/>
    <w:rsid w:val="00F24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CE70D"/>
  <w15:chartTrackingRefBased/>
  <w15:docId w15:val="{5EA7CBD3-58FF-4C5B-8B09-5B04E747B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65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5D2"/>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C265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5D2"/>
  </w:style>
  <w:style w:type="paragraph" w:styleId="Footer">
    <w:name w:val="footer"/>
    <w:basedOn w:val="Normal"/>
    <w:link w:val="FooterChar"/>
    <w:uiPriority w:val="99"/>
    <w:unhideWhenUsed/>
    <w:rsid w:val="00C265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5D2"/>
  </w:style>
  <w:style w:type="paragraph" w:styleId="TOCHeading">
    <w:name w:val="TOC Heading"/>
    <w:basedOn w:val="Heading1"/>
    <w:next w:val="Normal"/>
    <w:uiPriority w:val="39"/>
    <w:unhideWhenUsed/>
    <w:qFormat/>
    <w:rsid w:val="00C265D2"/>
    <w:pPr>
      <w:outlineLvl w:val="9"/>
    </w:pPr>
  </w:style>
  <w:style w:type="paragraph" w:styleId="TOC1">
    <w:name w:val="toc 1"/>
    <w:basedOn w:val="Normal"/>
    <w:next w:val="Normal"/>
    <w:autoRedefine/>
    <w:uiPriority w:val="39"/>
    <w:unhideWhenUsed/>
    <w:rsid w:val="00C265D2"/>
    <w:pPr>
      <w:spacing w:after="100"/>
    </w:pPr>
  </w:style>
  <w:style w:type="character" w:styleId="Hyperlink">
    <w:name w:val="Hyperlink"/>
    <w:basedOn w:val="DefaultParagraphFont"/>
    <w:uiPriority w:val="99"/>
    <w:unhideWhenUsed/>
    <w:rsid w:val="00C265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5473D-FCFB-4223-B417-35212D8E3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2151</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2020-04-23T20:42:00Z</dcterms:created>
  <dcterms:modified xsi:type="dcterms:W3CDTF">2020-05-05T20:03:00Z</dcterms:modified>
</cp:coreProperties>
</file>