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jc w:val="center"/>
        <w:rPr>
          <w:rFonts w:hint="eastAsia"/>
          <w:sz w:val="32"/>
          <w:szCs w:val="32"/>
          <w:lang w:val="en-US" w:eastAsia="zh-CN"/>
        </w:rPr>
      </w:pPr>
      <w:r>
        <w:rPr>
          <w:rFonts w:hint="eastAsia"/>
          <w:sz w:val="32"/>
          <w:szCs w:val="32"/>
          <w:lang w:val="en-US" w:eastAsia="zh-CN"/>
        </w:rPr>
        <w:t>Optimizing the Digital Art Market with NoSQL Databases.</w:t>
      </w:r>
    </w:p>
    <w:p>
      <w:pPr>
        <w:numPr>
          <w:ilvl w:val="0"/>
          <w:numId w:val="0"/>
        </w:numPr>
        <w:jc w:val="center"/>
        <w:rPr>
          <w:rFonts w:hint="default"/>
          <w:sz w:val="24"/>
          <w:szCs w:val="24"/>
          <w:lang w:val="en-US" w:eastAsia="zh-CN"/>
        </w:rPr>
      </w:pPr>
      <w:r>
        <w:rPr>
          <w:rFonts w:hint="eastAsia" w:ascii="Segoe UI" w:hAnsi="Segoe UI" w:cs="Segoe UI"/>
          <w:color w:val="374151"/>
          <w:lang w:val="en-US" w:eastAsia="zh-CN"/>
        </w:rPr>
        <w:t>Name:Yijun Kuang</w:t>
      </w:r>
    </w:p>
    <w:p>
      <w:pPr>
        <w:rPr>
          <w:rFonts w:hint="eastAsia"/>
          <w:sz w:val="24"/>
          <w:szCs w:val="24"/>
          <w:lang w:val="en-US" w:eastAsia="zh-CN"/>
        </w:rPr>
      </w:pPr>
      <w:r>
        <w:rPr>
          <w:rFonts w:hint="eastAsia"/>
          <w:sz w:val="24"/>
          <w:szCs w:val="24"/>
          <w:lang w:val="en-US" w:eastAsia="zh-CN"/>
        </w:rPr>
        <w:t>Abstruct</w:t>
      </w:r>
      <w:r>
        <w:rPr>
          <w:rFonts w:hint="eastAsia"/>
          <w:lang w:val="en-US" w:eastAsia="zh-CN"/>
        </w:rPr>
        <w:t>：</w:t>
      </w:r>
      <w:r>
        <w:rPr>
          <w:rFonts w:hint="default"/>
          <w:sz w:val="24"/>
          <w:szCs w:val="24"/>
          <w:lang w:val="en-US" w:eastAsia="zh-CN"/>
        </w:rPr>
        <w:t>This report elaborates in detail on the NoSQL database strategy adopted by ArtVista to optimize its digital art market. It contrasts the advantages of NoSQL databases over relational databases in addressing challenges brought by data diversity, changing user needs, and rapid development.</w:t>
      </w: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p>
      <w:pPr>
        <w:numPr>
          <w:ilvl w:val="0"/>
          <w:numId w:val="0"/>
        </w:numPr>
        <w:outlineLvl w:val="9"/>
        <w:rPr>
          <w:rFonts w:hint="eastAsia"/>
          <w:sz w:val="32"/>
          <w:szCs w:val="32"/>
          <w:lang w:val="en-US" w:eastAsia="zh-CN"/>
        </w:rPr>
      </w:pPr>
    </w:p>
    <w:sdt>
      <w:sdtPr>
        <w:rPr>
          <w:rFonts w:ascii="宋体" w:hAnsi="宋体" w:eastAsia="宋体" w:cstheme="minorBidi"/>
          <w:kern w:val="2"/>
          <w:sz w:val="21"/>
          <w:szCs w:val="24"/>
          <w:lang w:val="en-US" w:eastAsia="zh-CN" w:bidi="ar-SA"/>
        </w:rPr>
        <w:id w:val="147457625"/>
        <w15:color w:val="DBDBDB"/>
        <w:docPartObj>
          <w:docPartGallery w:val="Table of Contents"/>
          <w:docPartUnique/>
        </w:docPartObj>
      </w:sdtPr>
      <w:sdtEndPr>
        <w:rPr>
          <w:rFonts w:hint="eastAsia" w:asciiTheme="minorHAnsi" w:hAnsiTheme="minorHAnsi" w:eastAsiaTheme="minorEastAsia" w:cstheme="minorBidi"/>
          <w:b/>
          <w:kern w:val="2"/>
          <w:sz w:val="21"/>
          <w:szCs w:val="32"/>
          <w:lang w:val="en-US" w:eastAsia="zh-CN" w:bidi="ar-SA"/>
        </w:rPr>
      </w:sdtEndPr>
      <w:sdtContent>
        <w:p>
          <w:pPr>
            <w:pStyle w:val="4"/>
            <w:tabs>
              <w:tab w:val="right" w:leader="dot" w:pos="8306"/>
            </w:tabs>
            <w:jc w:val="center"/>
            <w:rPr>
              <w:rFonts w:ascii="宋体" w:hAnsi="宋体" w:eastAsia="宋体" w:cstheme="minorBidi"/>
              <w:kern w:val="2"/>
              <w:sz w:val="21"/>
              <w:szCs w:val="24"/>
              <w:lang w:val="en-US" w:eastAsia="zh-CN" w:bidi="ar-SA"/>
            </w:rPr>
          </w:pPr>
        </w:p>
        <w:p>
          <w:pPr>
            <w:pStyle w:val="4"/>
            <w:tabs>
              <w:tab w:val="right" w:leader="dot" w:pos="8306"/>
            </w:tabs>
            <w:jc w:val="center"/>
            <w:rPr>
              <w:rFonts w:ascii="Segoe UI" w:hAnsi="Segoe UI" w:cs="Segoe UI"/>
              <w:sz w:val="32"/>
              <w:szCs w:val="32"/>
            </w:rPr>
          </w:pPr>
          <w:r>
            <w:rPr>
              <w:rFonts w:ascii="Segoe UI" w:hAnsi="Segoe UI" w:cs="Segoe UI"/>
              <w:sz w:val="32"/>
              <w:szCs w:val="32"/>
            </w:rPr>
            <w:t>Table of Contents</w:t>
          </w:r>
        </w:p>
        <w:p/>
        <w:p>
          <w:pPr>
            <w:pStyle w:val="5"/>
            <w:tabs>
              <w:tab w:val="right" w:leader="dot" w:pos="8306"/>
            </w:tabs>
            <w:spacing w:line="360" w:lineRule="auto"/>
            <w:rPr>
              <w:rFonts w:hint="eastAsia" w:ascii="Segoe UI" w:hAnsi="Segoe UI" w:cs="Segoe UI"/>
              <w:szCs w:val="24"/>
            </w:rPr>
          </w:pPr>
          <w:r>
            <w:rPr>
              <w:rFonts w:hint="eastAsia" w:ascii="Segoe UI" w:hAnsi="Segoe UI" w:cs="Segoe UI"/>
              <w:szCs w:val="24"/>
              <w:lang w:val="en-US" w:eastAsia="zh-CN"/>
            </w:rPr>
            <w:fldChar w:fldCharType="begin"/>
          </w:r>
          <w:r>
            <w:rPr>
              <w:rFonts w:hint="eastAsia" w:ascii="Segoe UI" w:hAnsi="Segoe UI" w:cs="Segoe UI"/>
              <w:szCs w:val="24"/>
              <w:lang w:val="en-US" w:eastAsia="zh-CN"/>
            </w:rPr>
            <w:instrText xml:space="preserve">TOC \o "1-2" \h \u </w:instrText>
          </w:r>
          <w:r>
            <w:rPr>
              <w:rFonts w:hint="eastAsia" w:ascii="Segoe UI" w:hAnsi="Segoe UI" w:cs="Segoe UI"/>
              <w:szCs w:val="24"/>
              <w:lang w:val="en-US" w:eastAsia="zh-CN"/>
            </w:rPr>
            <w:fldChar w:fldCharType="separate"/>
          </w:r>
          <w:r>
            <w:rPr>
              <w:rFonts w:hint="eastAsia" w:ascii="Segoe UI" w:hAnsi="Segoe UI" w:cs="Segoe UI"/>
              <w:szCs w:val="24"/>
              <w:lang w:val="en-US" w:eastAsia="zh-CN"/>
            </w:rPr>
            <w:fldChar w:fldCharType="begin"/>
          </w:r>
          <w:r>
            <w:rPr>
              <w:rFonts w:hint="eastAsia" w:ascii="Segoe UI" w:hAnsi="Segoe UI" w:cs="Segoe UI"/>
              <w:szCs w:val="24"/>
              <w:lang w:val="en-US" w:eastAsia="zh-CN"/>
            </w:rPr>
            <w:instrText xml:space="preserve"> HYPERLINK \l _Toc26948 </w:instrText>
          </w:r>
          <w:r>
            <w:rPr>
              <w:rFonts w:hint="eastAsia" w:ascii="Segoe UI" w:hAnsi="Segoe UI" w:cs="Segoe UI"/>
              <w:szCs w:val="24"/>
              <w:lang w:val="en-US" w:eastAsia="zh-CN"/>
            </w:rPr>
            <w:fldChar w:fldCharType="separate"/>
          </w:r>
          <w:r>
            <w:rPr>
              <w:rFonts w:hint="eastAsia" w:ascii="Segoe UI" w:hAnsi="Segoe UI" w:cs="Segoe UI"/>
              <w:szCs w:val="24"/>
              <w:lang w:val="en-US" w:eastAsia="zh-CN"/>
            </w:rPr>
            <w:t>1.Database</w:t>
          </w:r>
          <w:r>
            <w:rPr>
              <w:rFonts w:hint="eastAsia" w:ascii="Segoe UI" w:hAnsi="Segoe UI" w:cs="Segoe UI"/>
              <w:szCs w:val="24"/>
            </w:rPr>
            <w:tab/>
          </w:r>
          <w:r>
            <w:rPr>
              <w:rFonts w:hint="eastAsia" w:ascii="Segoe UI" w:hAnsi="Segoe UI" w:cs="Segoe UI"/>
              <w:szCs w:val="24"/>
            </w:rPr>
            <w:fldChar w:fldCharType="begin"/>
          </w:r>
          <w:r>
            <w:rPr>
              <w:rFonts w:hint="eastAsia" w:ascii="Segoe UI" w:hAnsi="Segoe UI" w:cs="Segoe UI"/>
              <w:szCs w:val="24"/>
            </w:rPr>
            <w:instrText xml:space="preserve"> PAGEREF _Toc26948 \h </w:instrText>
          </w:r>
          <w:r>
            <w:rPr>
              <w:rFonts w:hint="eastAsia" w:ascii="Segoe UI" w:hAnsi="Segoe UI" w:cs="Segoe UI"/>
              <w:szCs w:val="24"/>
            </w:rPr>
            <w:fldChar w:fldCharType="separate"/>
          </w:r>
          <w:r>
            <w:rPr>
              <w:rFonts w:hint="eastAsia" w:ascii="Segoe UI" w:hAnsi="Segoe UI" w:cs="Segoe UI"/>
              <w:szCs w:val="24"/>
            </w:rPr>
            <w:t>1</w:t>
          </w:r>
          <w:r>
            <w:rPr>
              <w:rFonts w:hint="eastAsia" w:ascii="Segoe UI" w:hAnsi="Segoe UI" w:cs="Segoe UI"/>
              <w:szCs w:val="24"/>
            </w:rPr>
            <w:fldChar w:fldCharType="end"/>
          </w:r>
          <w:r>
            <w:rPr>
              <w:rFonts w:hint="eastAsia" w:ascii="Segoe UI" w:hAnsi="Segoe UI" w:cs="Segoe UI"/>
              <w:szCs w:val="24"/>
              <w:lang w:val="en-US" w:eastAsia="zh-CN"/>
            </w:rPr>
            <w:fldChar w:fldCharType="end"/>
          </w:r>
        </w:p>
        <w:p>
          <w:pPr>
            <w:pStyle w:val="5"/>
            <w:tabs>
              <w:tab w:val="right" w:leader="dot" w:pos="8306"/>
            </w:tabs>
            <w:spacing w:line="360" w:lineRule="auto"/>
            <w:ind w:firstLine="220" w:firstLineChars="100"/>
            <w:rPr>
              <w:rFonts w:hint="eastAsia" w:ascii="Segoe UI" w:hAnsi="Segoe UI" w:cs="Segoe UI"/>
              <w:szCs w:val="24"/>
              <w:lang w:val="en-US" w:eastAsia="zh-CN"/>
            </w:rPr>
          </w:pPr>
          <w:r>
            <w:rPr>
              <w:rFonts w:hint="eastAsia" w:ascii="Segoe UI" w:hAnsi="Segoe UI" w:cs="Segoe UI"/>
              <w:szCs w:val="24"/>
              <w:lang w:val="en-US" w:eastAsia="zh-CN"/>
            </w:rPr>
            <w:fldChar w:fldCharType="begin"/>
          </w:r>
          <w:r>
            <w:rPr>
              <w:rFonts w:hint="eastAsia" w:ascii="Segoe UI" w:hAnsi="Segoe UI" w:cs="Segoe UI"/>
              <w:szCs w:val="24"/>
              <w:lang w:val="en-US" w:eastAsia="zh-CN"/>
            </w:rPr>
            <w:instrText xml:space="preserve"> HYPERLINK \l _Toc5035 </w:instrText>
          </w:r>
          <w:r>
            <w:rPr>
              <w:rFonts w:hint="eastAsia" w:ascii="Segoe UI" w:hAnsi="Segoe UI" w:cs="Segoe UI"/>
              <w:szCs w:val="24"/>
              <w:lang w:val="en-US" w:eastAsia="zh-CN"/>
            </w:rPr>
            <w:fldChar w:fldCharType="separate"/>
          </w:r>
          <w:r>
            <w:rPr>
              <w:rFonts w:hint="default" w:ascii="Segoe UI" w:hAnsi="Segoe UI" w:cs="Segoe UI"/>
              <w:szCs w:val="24"/>
              <w:lang w:val="en-US" w:eastAsia="zh-CN"/>
            </w:rPr>
            <w:t xml:space="preserve">1.1 </w:t>
          </w:r>
          <w:r>
            <w:rPr>
              <w:rFonts w:hint="eastAsia" w:ascii="Segoe UI" w:hAnsi="Segoe UI" w:cs="Segoe UI"/>
              <w:szCs w:val="24"/>
              <w:lang w:val="en-US" w:eastAsia="zh-CN"/>
            </w:rPr>
            <w:t>Introduce</w:t>
          </w:r>
          <w:r>
            <w:rPr>
              <w:rFonts w:hint="eastAsia" w:ascii="Segoe UI" w:hAnsi="Segoe UI" w:cs="Segoe UI"/>
              <w:szCs w:val="24"/>
            </w:rPr>
            <w:tab/>
          </w:r>
          <w:r>
            <w:rPr>
              <w:rFonts w:hint="eastAsia" w:ascii="Segoe UI" w:hAnsi="Segoe UI" w:cs="Segoe UI"/>
              <w:szCs w:val="24"/>
            </w:rPr>
            <w:fldChar w:fldCharType="begin"/>
          </w:r>
          <w:r>
            <w:rPr>
              <w:rFonts w:hint="eastAsia" w:ascii="Segoe UI" w:hAnsi="Segoe UI" w:cs="Segoe UI"/>
              <w:szCs w:val="24"/>
            </w:rPr>
            <w:instrText xml:space="preserve"> PAGEREF _Toc5035 \h </w:instrText>
          </w:r>
          <w:r>
            <w:rPr>
              <w:rFonts w:hint="eastAsia" w:ascii="Segoe UI" w:hAnsi="Segoe UI" w:cs="Segoe UI"/>
              <w:szCs w:val="24"/>
            </w:rPr>
            <w:fldChar w:fldCharType="separate"/>
          </w:r>
          <w:r>
            <w:rPr>
              <w:rFonts w:hint="eastAsia" w:ascii="Segoe UI" w:hAnsi="Segoe UI" w:cs="Segoe UI"/>
              <w:szCs w:val="24"/>
            </w:rPr>
            <w:t>1</w:t>
          </w:r>
          <w:r>
            <w:rPr>
              <w:rFonts w:hint="eastAsia" w:ascii="Segoe UI" w:hAnsi="Segoe UI" w:cs="Segoe UI"/>
              <w:szCs w:val="24"/>
            </w:rPr>
            <w:fldChar w:fldCharType="end"/>
          </w:r>
          <w:r>
            <w:rPr>
              <w:rFonts w:hint="eastAsia" w:ascii="Segoe UI" w:hAnsi="Segoe UI" w:cs="Segoe UI"/>
              <w:szCs w:val="24"/>
              <w:lang w:val="en-US" w:eastAsia="zh-CN"/>
            </w:rPr>
            <w:fldChar w:fldCharType="end"/>
          </w:r>
        </w:p>
        <w:p>
          <w:pPr>
            <w:pStyle w:val="5"/>
            <w:tabs>
              <w:tab w:val="right" w:leader="dot" w:pos="8306"/>
            </w:tabs>
            <w:spacing w:line="360" w:lineRule="auto"/>
            <w:ind w:firstLine="220" w:firstLineChars="100"/>
            <w:rPr>
              <w:rFonts w:hint="eastAsia" w:ascii="Segoe UI" w:hAnsi="Segoe UI" w:cs="Segoe UI"/>
              <w:szCs w:val="24"/>
              <w:lang w:val="en-US" w:eastAsia="zh-CN"/>
            </w:rPr>
          </w:pPr>
          <w:r>
            <w:rPr>
              <w:rFonts w:hint="eastAsia" w:ascii="Segoe UI" w:hAnsi="Segoe UI" w:cs="Segoe UI"/>
              <w:szCs w:val="24"/>
              <w:lang w:val="en-US" w:eastAsia="zh-CN"/>
            </w:rPr>
            <w:fldChar w:fldCharType="begin"/>
          </w:r>
          <w:r>
            <w:rPr>
              <w:rFonts w:hint="eastAsia" w:ascii="Segoe UI" w:hAnsi="Segoe UI" w:cs="Segoe UI"/>
              <w:szCs w:val="24"/>
              <w:lang w:val="en-US" w:eastAsia="zh-CN"/>
            </w:rPr>
            <w:instrText xml:space="preserve"> HYPERLINK \l _Toc5035 </w:instrText>
          </w:r>
          <w:r>
            <w:rPr>
              <w:rFonts w:hint="eastAsia" w:ascii="Segoe UI" w:hAnsi="Segoe UI" w:cs="Segoe UI"/>
              <w:szCs w:val="24"/>
              <w:lang w:val="en-US" w:eastAsia="zh-CN"/>
            </w:rPr>
            <w:fldChar w:fldCharType="separate"/>
          </w:r>
          <w:r>
            <w:rPr>
              <w:rFonts w:hint="default" w:ascii="Segoe UI" w:hAnsi="Segoe UI" w:cs="Segoe UI"/>
              <w:szCs w:val="24"/>
              <w:lang w:val="en-US" w:eastAsia="zh-CN"/>
            </w:rPr>
            <w:t>1.</w:t>
          </w:r>
          <w:r>
            <w:rPr>
              <w:rFonts w:hint="eastAsia" w:ascii="Segoe UI" w:hAnsi="Segoe UI" w:cs="Segoe UI"/>
              <w:szCs w:val="24"/>
              <w:lang w:val="en-US" w:eastAsia="zh-CN"/>
            </w:rPr>
            <w:t>2</w:t>
          </w:r>
          <w:r>
            <w:rPr>
              <w:rFonts w:hint="default" w:ascii="Segoe UI" w:hAnsi="Segoe UI" w:cs="Segoe UI"/>
              <w:szCs w:val="24"/>
              <w:lang w:val="en-US" w:eastAsia="zh-CN"/>
            </w:rPr>
            <w:t xml:space="preserve"> </w:t>
          </w:r>
          <w:r>
            <w:rPr>
              <w:rFonts w:hint="eastAsia" w:ascii="Segoe UI" w:hAnsi="Segoe UI" w:cs="Segoe UI"/>
              <w:szCs w:val="24"/>
              <w:lang w:val="en-US" w:eastAsia="zh-CN"/>
            </w:rPr>
            <w:t>Definitions of NoSQL and Relational Databases</w:t>
          </w:r>
          <w:r>
            <w:rPr>
              <w:rFonts w:hint="eastAsia" w:ascii="Segoe UI" w:hAnsi="Segoe UI" w:cs="Segoe UI"/>
              <w:szCs w:val="24"/>
            </w:rPr>
            <w:tab/>
          </w:r>
          <w:r>
            <w:rPr>
              <w:rFonts w:hint="eastAsia" w:ascii="Segoe UI" w:hAnsi="Segoe UI" w:cs="Segoe UI"/>
              <w:szCs w:val="24"/>
            </w:rPr>
            <w:fldChar w:fldCharType="begin"/>
          </w:r>
          <w:r>
            <w:rPr>
              <w:rFonts w:hint="eastAsia" w:ascii="Segoe UI" w:hAnsi="Segoe UI" w:cs="Segoe UI"/>
              <w:szCs w:val="24"/>
            </w:rPr>
            <w:instrText xml:space="preserve"> PAGEREF _Toc5035 \h </w:instrText>
          </w:r>
          <w:r>
            <w:rPr>
              <w:rFonts w:hint="eastAsia" w:ascii="Segoe UI" w:hAnsi="Segoe UI" w:cs="Segoe UI"/>
              <w:szCs w:val="24"/>
            </w:rPr>
            <w:fldChar w:fldCharType="separate"/>
          </w:r>
          <w:r>
            <w:rPr>
              <w:rFonts w:hint="eastAsia" w:ascii="Segoe UI" w:hAnsi="Segoe UI" w:cs="Segoe UI"/>
              <w:szCs w:val="24"/>
            </w:rPr>
            <w:t>1</w:t>
          </w:r>
          <w:r>
            <w:rPr>
              <w:rFonts w:hint="eastAsia" w:ascii="Segoe UI" w:hAnsi="Segoe UI" w:cs="Segoe UI"/>
              <w:szCs w:val="24"/>
            </w:rPr>
            <w:fldChar w:fldCharType="end"/>
          </w:r>
          <w:r>
            <w:rPr>
              <w:rFonts w:hint="eastAsia" w:ascii="Segoe UI" w:hAnsi="Segoe UI" w:cs="Segoe UI"/>
              <w:szCs w:val="24"/>
              <w:lang w:val="en-US" w:eastAsia="zh-CN"/>
            </w:rPr>
            <w:fldChar w:fldCharType="end"/>
          </w:r>
        </w:p>
        <w:p>
          <w:pPr>
            <w:pStyle w:val="5"/>
            <w:tabs>
              <w:tab w:val="right" w:leader="dot" w:pos="8306"/>
            </w:tabs>
            <w:spacing w:line="360" w:lineRule="auto"/>
            <w:ind w:firstLine="220" w:firstLineChars="100"/>
            <w:rPr>
              <w:rFonts w:hint="default"/>
              <w:lang w:val="en-US"/>
            </w:rPr>
          </w:pPr>
          <w:r>
            <w:rPr>
              <w:rFonts w:hint="eastAsia" w:ascii="Segoe UI" w:hAnsi="Segoe UI" w:cs="Segoe UI"/>
              <w:szCs w:val="24"/>
              <w:lang w:val="en-US" w:eastAsia="zh-CN"/>
            </w:rPr>
            <w:fldChar w:fldCharType="begin"/>
          </w:r>
          <w:r>
            <w:rPr>
              <w:rFonts w:hint="eastAsia" w:ascii="Segoe UI" w:hAnsi="Segoe UI" w:cs="Segoe UI"/>
              <w:szCs w:val="24"/>
              <w:lang w:val="en-US" w:eastAsia="zh-CN"/>
            </w:rPr>
            <w:instrText xml:space="preserve"> HYPERLINK \l _Toc5035 </w:instrText>
          </w:r>
          <w:r>
            <w:rPr>
              <w:rFonts w:hint="eastAsia" w:ascii="Segoe UI" w:hAnsi="Segoe UI" w:cs="Segoe UI"/>
              <w:szCs w:val="24"/>
              <w:lang w:val="en-US" w:eastAsia="zh-CN"/>
            </w:rPr>
            <w:fldChar w:fldCharType="separate"/>
          </w:r>
          <w:r>
            <w:rPr>
              <w:rFonts w:hint="default" w:ascii="Segoe UI" w:hAnsi="Segoe UI" w:cs="Segoe UI"/>
              <w:szCs w:val="24"/>
              <w:lang w:val="en-US" w:eastAsia="zh-CN"/>
            </w:rPr>
            <w:t>1.</w:t>
          </w:r>
          <w:r>
            <w:rPr>
              <w:rFonts w:hint="eastAsia" w:ascii="Segoe UI" w:hAnsi="Segoe UI" w:cs="Segoe UI"/>
              <w:szCs w:val="24"/>
              <w:lang w:val="en-US" w:eastAsia="zh-CN"/>
            </w:rPr>
            <w:t>3</w:t>
          </w:r>
          <w:r>
            <w:rPr>
              <w:rFonts w:hint="default" w:ascii="Segoe UI" w:hAnsi="Segoe UI" w:cs="Segoe UI"/>
              <w:szCs w:val="24"/>
              <w:lang w:val="en-US" w:eastAsia="zh-CN"/>
            </w:rPr>
            <w:t xml:space="preserve"> </w:t>
          </w:r>
          <w:r>
            <w:rPr>
              <w:rFonts w:hint="eastAsia" w:ascii="Segoe UI" w:hAnsi="Segoe UI" w:cs="Segoe UI"/>
              <w:szCs w:val="24"/>
              <w:lang w:val="en-US" w:eastAsia="zh-CN"/>
            </w:rPr>
            <w:t>Comparison of NoSQL and Relational Databases</w:t>
          </w:r>
          <w:r>
            <w:rPr>
              <w:rFonts w:hint="eastAsia" w:ascii="Segoe UI" w:hAnsi="Segoe UI" w:cs="Segoe UI"/>
              <w:szCs w:val="24"/>
            </w:rPr>
            <w:tab/>
          </w:r>
          <w:r>
            <w:rPr>
              <w:rFonts w:hint="eastAsia" w:ascii="Segoe UI" w:hAnsi="Segoe UI" w:cs="Segoe UI"/>
              <w:szCs w:val="24"/>
              <w:lang w:val="en-US" w:eastAsia="zh-CN"/>
            </w:rPr>
            <w:t>2</w:t>
          </w:r>
          <w:r>
            <w:rPr>
              <w:rFonts w:hint="eastAsia" w:ascii="Segoe UI" w:hAnsi="Segoe UI" w:cs="Segoe UI"/>
              <w:szCs w:val="24"/>
              <w:lang w:val="en-US" w:eastAsia="zh-CN"/>
            </w:rPr>
            <w:fldChar w:fldCharType="end"/>
          </w:r>
        </w:p>
        <w:p>
          <w:pPr>
            <w:pStyle w:val="5"/>
            <w:tabs>
              <w:tab w:val="right" w:leader="dot" w:pos="8306"/>
            </w:tabs>
            <w:spacing w:line="360" w:lineRule="auto"/>
            <w:ind w:firstLine="220" w:firstLineChars="100"/>
            <w:rPr>
              <w:rFonts w:hint="eastAsia" w:ascii="Segoe UI" w:hAnsi="Segoe UI" w:cs="Segoe UI"/>
              <w:szCs w:val="24"/>
            </w:rPr>
          </w:pPr>
          <w:r>
            <w:rPr>
              <w:rFonts w:hint="eastAsia" w:ascii="Segoe UI" w:hAnsi="Segoe UI" w:cs="Segoe UI"/>
              <w:szCs w:val="24"/>
              <w:lang w:val="en-US" w:eastAsia="zh-CN"/>
            </w:rPr>
            <w:fldChar w:fldCharType="begin"/>
          </w:r>
          <w:r>
            <w:rPr>
              <w:rFonts w:hint="eastAsia" w:ascii="Segoe UI" w:hAnsi="Segoe UI" w:cs="Segoe UI"/>
              <w:szCs w:val="24"/>
              <w:lang w:val="en-US" w:eastAsia="zh-CN"/>
            </w:rPr>
            <w:instrText xml:space="preserve"> HYPERLINK \l _Toc23152 </w:instrText>
          </w:r>
          <w:r>
            <w:rPr>
              <w:rFonts w:hint="eastAsia" w:ascii="Segoe UI" w:hAnsi="Segoe UI" w:cs="Segoe UI"/>
              <w:szCs w:val="24"/>
              <w:lang w:val="en-US" w:eastAsia="zh-CN"/>
            </w:rPr>
            <w:fldChar w:fldCharType="separate"/>
          </w:r>
          <w:r>
            <w:rPr>
              <w:rFonts w:hint="default" w:ascii="Segoe UI" w:hAnsi="Segoe UI" w:cs="Segoe UI"/>
              <w:szCs w:val="24"/>
              <w:lang w:val="en-US" w:eastAsia="zh-CN"/>
            </w:rPr>
            <w:t xml:space="preserve">1.4 </w:t>
          </w:r>
          <w:r>
            <w:rPr>
              <w:rFonts w:hint="eastAsia" w:ascii="Segoe UI" w:hAnsi="Segoe UI" w:cs="Segoe UI"/>
              <w:szCs w:val="24"/>
              <w:lang w:val="en-US" w:eastAsia="zh-CN"/>
            </w:rPr>
            <w:t>Database Use Case Analysis</w:t>
          </w:r>
          <w:r>
            <w:rPr>
              <w:rFonts w:hint="eastAsia" w:ascii="Segoe UI" w:hAnsi="Segoe UI" w:cs="Segoe UI"/>
              <w:szCs w:val="24"/>
            </w:rPr>
            <w:tab/>
          </w:r>
          <w:r>
            <w:rPr>
              <w:rFonts w:hint="eastAsia" w:ascii="Segoe UI" w:hAnsi="Segoe UI" w:cs="Segoe UI"/>
              <w:szCs w:val="24"/>
            </w:rPr>
            <w:fldChar w:fldCharType="begin"/>
          </w:r>
          <w:r>
            <w:rPr>
              <w:rFonts w:hint="eastAsia" w:ascii="Segoe UI" w:hAnsi="Segoe UI" w:cs="Segoe UI"/>
              <w:szCs w:val="24"/>
            </w:rPr>
            <w:instrText xml:space="preserve"> PAGEREF _Toc23152 \h </w:instrText>
          </w:r>
          <w:r>
            <w:rPr>
              <w:rFonts w:hint="eastAsia" w:ascii="Segoe UI" w:hAnsi="Segoe UI" w:cs="Segoe UI"/>
              <w:szCs w:val="24"/>
            </w:rPr>
            <w:fldChar w:fldCharType="separate"/>
          </w:r>
          <w:r>
            <w:rPr>
              <w:rFonts w:hint="eastAsia" w:ascii="Segoe UI" w:hAnsi="Segoe UI" w:cs="Segoe UI"/>
              <w:szCs w:val="24"/>
            </w:rPr>
            <w:t>3</w:t>
          </w:r>
          <w:r>
            <w:rPr>
              <w:rFonts w:hint="eastAsia" w:ascii="Segoe UI" w:hAnsi="Segoe UI" w:cs="Segoe UI"/>
              <w:szCs w:val="24"/>
            </w:rPr>
            <w:fldChar w:fldCharType="end"/>
          </w:r>
          <w:r>
            <w:rPr>
              <w:rFonts w:hint="eastAsia" w:ascii="Segoe UI" w:hAnsi="Segoe UI" w:cs="Segoe UI"/>
              <w:szCs w:val="24"/>
              <w:lang w:val="en-US" w:eastAsia="zh-CN"/>
            </w:rPr>
            <w:fldChar w:fldCharType="end"/>
          </w:r>
        </w:p>
        <w:p>
          <w:pPr>
            <w:pStyle w:val="5"/>
            <w:tabs>
              <w:tab w:val="right" w:leader="dot" w:pos="8306"/>
            </w:tabs>
            <w:spacing w:line="360" w:lineRule="auto"/>
            <w:rPr>
              <w:rFonts w:hint="eastAsia" w:ascii="Segoe UI" w:hAnsi="Segoe UI" w:cs="Segoe UI"/>
              <w:szCs w:val="24"/>
            </w:rPr>
          </w:pPr>
          <w:r>
            <w:rPr>
              <w:rFonts w:hint="eastAsia" w:ascii="Segoe UI" w:hAnsi="Segoe UI" w:cs="Segoe UI"/>
              <w:szCs w:val="24"/>
              <w:lang w:val="en-US" w:eastAsia="zh-CN"/>
            </w:rPr>
            <w:fldChar w:fldCharType="begin"/>
          </w:r>
          <w:r>
            <w:rPr>
              <w:rFonts w:hint="eastAsia" w:ascii="Segoe UI" w:hAnsi="Segoe UI" w:cs="Segoe UI"/>
              <w:szCs w:val="24"/>
              <w:lang w:val="en-US" w:eastAsia="zh-CN"/>
            </w:rPr>
            <w:instrText xml:space="preserve"> HYPERLINK \l _Toc19239 </w:instrText>
          </w:r>
          <w:r>
            <w:rPr>
              <w:rFonts w:hint="eastAsia" w:ascii="Segoe UI" w:hAnsi="Segoe UI" w:cs="Segoe UI"/>
              <w:szCs w:val="24"/>
              <w:lang w:val="en-US" w:eastAsia="zh-CN"/>
            </w:rPr>
            <w:fldChar w:fldCharType="separate"/>
          </w:r>
          <w:r>
            <w:rPr>
              <w:rFonts w:hint="eastAsia" w:ascii="Segoe UI" w:hAnsi="Segoe UI" w:cs="Segoe UI"/>
              <w:szCs w:val="24"/>
              <w:lang w:val="en-US" w:eastAsia="zh-CN"/>
            </w:rPr>
            <w:t>2.Database Design</w:t>
          </w:r>
          <w:r>
            <w:rPr>
              <w:rFonts w:hint="eastAsia" w:ascii="Segoe UI" w:hAnsi="Segoe UI" w:cs="Segoe UI"/>
              <w:szCs w:val="24"/>
            </w:rPr>
            <w:tab/>
          </w:r>
          <w:r>
            <w:rPr>
              <w:rFonts w:hint="eastAsia" w:ascii="Segoe UI" w:hAnsi="Segoe UI" w:cs="Segoe UI"/>
              <w:szCs w:val="24"/>
            </w:rPr>
            <w:fldChar w:fldCharType="begin"/>
          </w:r>
          <w:r>
            <w:rPr>
              <w:rFonts w:hint="eastAsia" w:ascii="Segoe UI" w:hAnsi="Segoe UI" w:cs="Segoe UI"/>
              <w:szCs w:val="24"/>
            </w:rPr>
            <w:instrText xml:space="preserve"> PAGEREF _Toc19239 \h </w:instrText>
          </w:r>
          <w:r>
            <w:rPr>
              <w:rFonts w:hint="eastAsia" w:ascii="Segoe UI" w:hAnsi="Segoe UI" w:cs="Segoe UI"/>
              <w:szCs w:val="24"/>
            </w:rPr>
            <w:fldChar w:fldCharType="separate"/>
          </w:r>
          <w:r>
            <w:rPr>
              <w:rFonts w:hint="eastAsia" w:ascii="Segoe UI" w:hAnsi="Segoe UI" w:cs="Segoe UI"/>
              <w:szCs w:val="24"/>
            </w:rPr>
            <w:t>3</w:t>
          </w:r>
          <w:r>
            <w:rPr>
              <w:rFonts w:hint="eastAsia" w:ascii="Segoe UI" w:hAnsi="Segoe UI" w:cs="Segoe UI"/>
              <w:szCs w:val="24"/>
            </w:rPr>
            <w:fldChar w:fldCharType="end"/>
          </w:r>
          <w:r>
            <w:rPr>
              <w:rFonts w:hint="eastAsia" w:ascii="Segoe UI" w:hAnsi="Segoe UI" w:cs="Segoe UI"/>
              <w:szCs w:val="24"/>
              <w:lang w:val="en-US" w:eastAsia="zh-CN"/>
            </w:rPr>
            <w:fldChar w:fldCharType="end"/>
          </w:r>
        </w:p>
        <w:p>
          <w:pPr>
            <w:pStyle w:val="5"/>
            <w:tabs>
              <w:tab w:val="right" w:leader="dot" w:pos="8306"/>
            </w:tabs>
            <w:spacing w:line="360" w:lineRule="auto"/>
            <w:ind w:firstLine="220" w:firstLineChars="100"/>
            <w:rPr>
              <w:rFonts w:hint="eastAsia" w:ascii="Segoe UI" w:hAnsi="Segoe UI" w:cs="Segoe UI"/>
              <w:szCs w:val="24"/>
            </w:rPr>
          </w:pPr>
          <w:r>
            <w:rPr>
              <w:rFonts w:hint="eastAsia" w:ascii="Segoe UI" w:hAnsi="Segoe UI" w:cs="Segoe UI"/>
              <w:szCs w:val="24"/>
              <w:lang w:val="en-US" w:eastAsia="zh-CN"/>
            </w:rPr>
            <w:fldChar w:fldCharType="begin"/>
          </w:r>
          <w:r>
            <w:rPr>
              <w:rFonts w:hint="eastAsia" w:ascii="Segoe UI" w:hAnsi="Segoe UI" w:cs="Segoe UI"/>
              <w:szCs w:val="24"/>
              <w:lang w:val="en-US" w:eastAsia="zh-CN"/>
            </w:rPr>
            <w:instrText xml:space="preserve"> HYPERLINK \l _Toc9505 </w:instrText>
          </w:r>
          <w:r>
            <w:rPr>
              <w:rFonts w:hint="eastAsia" w:ascii="Segoe UI" w:hAnsi="Segoe UI" w:cs="Segoe UI"/>
              <w:szCs w:val="24"/>
              <w:lang w:val="en-US" w:eastAsia="zh-CN"/>
            </w:rPr>
            <w:fldChar w:fldCharType="separate"/>
          </w:r>
          <w:r>
            <w:rPr>
              <w:rFonts w:hint="eastAsia" w:ascii="Segoe UI" w:hAnsi="Segoe UI" w:cs="Segoe UI"/>
              <w:szCs w:val="24"/>
              <w:lang w:val="en-US" w:eastAsia="zh-CN"/>
            </w:rPr>
            <w:t>2.1 Needs Analysis of ArtVista</w:t>
          </w:r>
          <w:r>
            <w:rPr>
              <w:rFonts w:hint="eastAsia" w:ascii="Segoe UI" w:hAnsi="Segoe UI" w:cs="Segoe UI"/>
              <w:szCs w:val="24"/>
            </w:rPr>
            <w:tab/>
          </w:r>
          <w:r>
            <w:rPr>
              <w:rFonts w:hint="eastAsia" w:ascii="Segoe UI" w:hAnsi="Segoe UI" w:cs="Segoe UI"/>
              <w:szCs w:val="24"/>
            </w:rPr>
            <w:fldChar w:fldCharType="begin"/>
          </w:r>
          <w:r>
            <w:rPr>
              <w:rFonts w:hint="eastAsia" w:ascii="Segoe UI" w:hAnsi="Segoe UI" w:cs="Segoe UI"/>
              <w:szCs w:val="24"/>
            </w:rPr>
            <w:instrText xml:space="preserve"> PAGEREF _Toc9505 \h </w:instrText>
          </w:r>
          <w:r>
            <w:rPr>
              <w:rFonts w:hint="eastAsia" w:ascii="Segoe UI" w:hAnsi="Segoe UI" w:cs="Segoe UI"/>
              <w:szCs w:val="24"/>
            </w:rPr>
            <w:fldChar w:fldCharType="separate"/>
          </w:r>
          <w:r>
            <w:rPr>
              <w:rFonts w:hint="eastAsia" w:ascii="Segoe UI" w:hAnsi="Segoe UI" w:cs="Segoe UI"/>
              <w:szCs w:val="24"/>
            </w:rPr>
            <w:t>3</w:t>
          </w:r>
          <w:r>
            <w:rPr>
              <w:rFonts w:hint="eastAsia" w:ascii="Segoe UI" w:hAnsi="Segoe UI" w:cs="Segoe UI"/>
              <w:szCs w:val="24"/>
            </w:rPr>
            <w:fldChar w:fldCharType="end"/>
          </w:r>
          <w:r>
            <w:rPr>
              <w:rFonts w:hint="eastAsia" w:ascii="Segoe UI" w:hAnsi="Segoe UI" w:cs="Segoe UI"/>
              <w:szCs w:val="24"/>
              <w:lang w:val="en-US" w:eastAsia="zh-CN"/>
            </w:rPr>
            <w:fldChar w:fldCharType="end"/>
          </w:r>
        </w:p>
        <w:p>
          <w:pPr>
            <w:pStyle w:val="5"/>
            <w:tabs>
              <w:tab w:val="right" w:leader="dot" w:pos="8306"/>
            </w:tabs>
            <w:spacing w:line="360" w:lineRule="auto"/>
            <w:ind w:firstLine="220" w:firstLineChars="100"/>
            <w:rPr>
              <w:rFonts w:hint="eastAsia" w:ascii="Segoe UI" w:hAnsi="Segoe UI" w:cs="Segoe UI"/>
              <w:szCs w:val="24"/>
            </w:rPr>
          </w:pPr>
          <w:r>
            <w:rPr>
              <w:rFonts w:hint="eastAsia" w:ascii="Segoe UI" w:hAnsi="Segoe UI" w:cs="Segoe UI"/>
              <w:szCs w:val="24"/>
              <w:lang w:val="en-US" w:eastAsia="zh-CN"/>
            </w:rPr>
            <w:fldChar w:fldCharType="begin"/>
          </w:r>
          <w:r>
            <w:rPr>
              <w:rFonts w:hint="eastAsia" w:ascii="Segoe UI" w:hAnsi="Segoe UI" w:cs="Segoe UI"/>
              <w:szCs w:val="24"/>
              <w:lang w:val="en-US" w:eastAsia="zh-CN"/>
            </w:rPr>
            <w:instrText xml:space="preserve"> HYPERLINK \l _Toc24896 </w:instrText>
          </w:r>
          <w:r>
            <w:rPr>
              <w:rFonts w:hint="eastAsia" w:ascii="Segoe UI" w:hAnsi="Segoe UI" w:cs="Segoe UI"/>
              <w:szCs w:val="24"/>
              <w:lang w:val="en-US" w:eastAsia="zh-CN"/>
            </w:rPr>
            <w:fldChar w:fldCharType="separate"/>
          </w:r>
          <w:r>
            <w:rPr>
              <w:rFonts w:hint="eastAsia" w:ascii="Segoe UI" w:hAnsi="Segoe UI" w:cs="Segoe UI"/>
              <w:szCs w:val="24"/>
              <w:lang w:val="en-US" w:eastAsia="zh-CN"/>
            </w:rPr>
            <w:t>2.2 Database Selection</w:t>
          </w:r>
          <w:r>
            <w:rPr>
              <w:rFonts w:hint="eastAsia" w:ascii="Segoe UI" w:hAnsi="Segoe UI" w:cs="Segoe UI"/>
              <w:szCs w:val="24"/>
            </w:rPr>
            <w:tab/>
          </w:r>
          <w:r>
            <w:rPr>
              <w:rFonts w:hint="eastAsia" w:ascii="Segoe UI" w:hAnsi="Segoe UI" w:cs="Segoe UI"/>
              <w:szCs w:val="24"/>
            </w:rPr>
            <w:fldChar w:fldCharType="begin"/>
          </w:r>
          <w:r>
            <w:rPr>
              <w:rFonts w:hint="eastAsia" w:ascii="Segoe UI" w:hAnsi="Segoe UI" w:cs="Segoe UI"/>
              <w:szCs w:val="24"/>
            </w:rPr>
            <w:instrText xml:space="preserve"> PAGEREF _Toc24896 \h </w:instrText>
          </w:r>
          <w:r>
            <w:rPr>
              <w:rFonts w:hint="eastAsia" w:ascii="Segoe UI" w:hAnsi="Segoe UI" w:cs="Segoe UI"/>
              <w:szCs w:val="24"/>
            </w:rPr>
            <w:fldChar w:fldCharType="separate"/>
          </w:r>
          <w:r>
            <w:rPr>
              <w:rFonts w:hint="eastAsia" w:ascii="Segoe UI" w:hAnsi="Segoe UI" w:cs="Segoe UI"/>
              <w:szCs w:val="24"/>
            </w:rPr>
            <w:t>4</w:t>
          </w:r>
          <w:r>
            <w:rPr>
              <w:rFonts w:hint="eastAsia" w:ascii="Segoe UI" w:hAnsi="Segoe UI" w:cs="Segoe UI"/>
              <w:szCs w:val="24"/>
            </w:rPr>
            <w:fldChar w:fldCharType="end"/>
          </w:r>
          <w:r>
            <w:rPr>
              <w:rFonts w:hint="eastAsia" w:ascii="Segoe UI" w:hAnsi="Segoe UI" w:cs="Segoe UI"/>
              <w:szCs w:val="24"/>
              <w:lang w:val="en-US" w:eastAsia="zh-CN"/>
            </w:rPr>
            <w:fldChar w:fldCharType="end"/>
          </w:r>
        </w:p>
        <w:p>
          <w:pPr>
            <w:pStyle w:val="5"/>
            <w:tabs>
              <w:tab w:val="right" w:leader="dot" w:pos="8306"/>
            </w:tabs>
            <w:spacing w:line="360" w:lineRule="auto"/>
            <w:ind w:firstLine="220" w:firstLineChars="100"/>
            <w:rPr>
              <w:rFonts w:hint="eastAsia" w:ascii="Segoe UI" w:hAnsi="Segoe UI" w:cs="Segoe UI"/>
              <w:szCs w:val="24"/>
            </w:rPr>
          </w:pPr>
          <w:r>
            <w:rPr>
              <w:rFonts w:hint="eastAsia" w:ascii="Segoe UI" w:hAnsi="Segoe UI" w:cs="Segoe UI"/>
              <w:szCs w:val="24"/>
              <w:lang w:val="en-US" w:eastAsia="zh-CN"/>
            </w:rPr>
            <w:fldChar w:fldCharType="begin"/>
          </w:r>
          <w:r>
            <w:rPr>
              <w:rFonts w:hint="eastAsia" w:ascii="Segoe UI" w:hAnsi="Segoe UI" w:cs="Segoe UI"/>
              <w:szCs w:val="24"/>
              <w:lang w:val="en-US" w:eastAsia="zh-CN"/>
            </w:rPr>
            <w:instrText xml:space="preserve"> HYPERLINK \l _Toc9069 </w:instrText>
          </w:r>
          <w:r>
            <w:rPr>
              <w:rFonts w:hint="eastAsia" w:ascii="Segoe UI" w:hAnsi="Segoe UI" w:cs="Segoe UI"/>
              <w:szCs w:val="24"/>
              <w:lang w:val="en-US" w:eastAsia="zh-CN"/>
            </w:rPr>
            <w:fldChar w:fldCharType="separate"/>
          </w:r>
          <w:r>
            <w:rPr>
              <w:rFonts w:hint="eastAsia" w:ascii="Segoe UI" w:hAnsi="Segoe UI" w:cs="Segoe UI"/>
              <w:szCs w:val="24"/>
              <w:lang w:val="en-US" w:eastAsia="zh-CN"/>
            </w:rPr>
            <w:t>2.3 Database Deployment</w:t>
          </w:r>
          <w:r>
            <w:rPr>
              <w:rFonts w:hint="eastAsia" w:ascii="Segoe UI" w:hAnsi="Segoe UI" w:cs="Segoe UI"/>
              <w:szCs w:val="24"/>
            </w:rPr>
            <w:tab/>
          </w:r>
          <w:r>
            <w:rPr>
              <w:rFonts w:hint="eastAsia" w:ascii="Segoe UI" w:hAnsi="Segoe UI" w:cs="Segoe UI"/>
              <w:szCs w:val="24"/>
            </w:rPr>
            <w:fldChar w:fldCharType="begin"/>
          </w:r>
          <w:r>
            <w:rPr>
              <w:rFonts w:hint="eastAsia" w:ascii="Segoe UI" w:hAnsi="Segoe UI" w:cs="Segoe UI"/>
              <w:szCs w:val="24"/>
            </w:rPr>
            <w:instrText xml:space="preserve"> PAGEREF _Toc9069 \h </w:instrText>
          </w:r>
          <w:r>
            <w:rPr>
              <w:rFonts w:hint="eastAsia" w:ascii="Segoe UI" w:hAnsi="Segoe UI" w:cs="Segoe UI"/>
              <w:szCs w:val="24"/>
            </w:rPr>
            <w:fldChar w:fldCharType="separate"/>
          </w:r>
          <w:r>
            <w:rPr>
              <w:rFonts w:hint="eastAsia" w:ascii="Segoe UI" w:hAnsi="Segoe UI" w:cs="Segoe UI"/>
              <w:szCs w:val="24"/>
            </w:rPr>
            <w:t>5</w:t>
          </w:r>
          <w:r>
            <w:rPr>
              <w:rFonts w:hint="eastAsia" w:ascii="Segoe UI" w:hAnsi="Segoe UI" w:cs="Segoe UI"/>
              <w:szCs w:val="24"/>
            </w:rPr>
            <w:fldChar w:fldCharType="end"/>
          </w:r>
          <w:r>
            <w:rPr>
              <w:rFonts w:hint="eastAsia" w:ascii="Segoe UI" w:hAnsi="Segoe UI" w:cs="Segoe UI"/>
              <w:szCs w:val="24"/>
              <w:lang w:val="en-US" w:eastAsia="zh-CN"/>
            </w:rPr>
            <w:fldChar w:fldCharType="end"/>
          </w:r>
        </w:p>
        <w:p>
          <w:pPr>
            <w:pStyle w:val="5"/>
            <w:tabs>
              <w:tab w:val="right" w:leader="dot" w:pos="8306"/>
            </w:tabs>
            <w:spacing w:line="360" w:lineRule="auto"/>
            <w:rPr>
              <w:rFonts w:hint="eastAsia" w:ascii="Segoe UI" w:hAnsi="Segoe UI" w:cs="Segoe UI"/>
              <w:szCs w:val="24"/>
            </w:rPr>
          </w:pPr>
          <w:r>
            <w:rPr>
              <w:rFonts w:hint="eastAsia" w:ascii="Segoe UI" w:hAnsi="Segoe UI" w:cs="Segoe UI"/>
              <w:szCs w:val="24"/>
              <w:lang w:val="en-US" w:eastAsia="zh-CN"/>
            </w:rPr>
            <w:fldChar w:fldCharType="begin"/>
          </w:r>
          <w:r>
            <w:rPr>
              <w:rFonts w:hint="eastAsia" w:ascii="Segoe UI" w:hAnsi="Segoe UI" w:cs="Segoe UI"/>
              <w:szCs w:val="24"/>
              <w:lang w:val="en-US" w:eastAsia="zh-CN"/>
            </w:rPr>
            <w:instrText xml:space="preserve"> HYPERLINK \l _Toc15166 </w:instrText>
          </w:r>
          <w:r>
            <w:rPr>
              <w:rFonts w:hint="eastAsia" w:ascii="Segoe UI" w:hAnsi="Segoe UI" w:cs="Segoe UI"/>
              <w:szCs w:val="24"/>
              <w:lang w:val="en-US" w:eastAsia="zh-CN"/>
            </w:rPr>
            <w:fldChar w:fldCharType="separate"/>
          </w:r>
          <w:r>
            <w:rPr>
              <w:rFonts w:hint="eastAsia" w:ascii="Segoe UI" w:hAnsi="Segoe UI" w:cs="Segoe UI"/>
              <w:szCs w:val="24"/>
              <w:lang w:val="en-US" w:eastAsia="zh-CN"/>
            </w:rPr>
            <w:t>3 Data Security</w:t>
          </w:r>
          <w:r>
            <w:rPr>
              <w:rFonts w:hint="eastAsia" w:ascii="Segoe UI" w:hAnsi="Segoe UI" w:cs="Segoe UI"/>
              <w:szCs w:val="24"/>
            </w:rPr>
            <w:tab/>
          </w:r>
          <w:r>
            <w:rPr>
              <w:rFonts w:hint="eastAsia" w:ascii="Segoe UI" w:hAnsi="Segoe UI" w:cs="Segoe UI"/>
              <w:szCs w:val="24"/>
            </w:rPr>
            <w:fldChar w:fldCharType="begin"/>
          </w:r>
          <w:r>
            <w:rPr>
              <w:rFonts w:hint="eastAsia" w:ascii="Segoe UI" w:hAnsi="Segoe UI" w:cs="Segoe UI"/>
              <w:szCs w:val="24"/>
            </w:rPr>
            <w:instrText xml:space="preserve"> PAGEREF _Toc15166 \h </w:instrText>
          </w:r>
          <w:r>
            <w:rPr>
              <w:rFonts w:hint="eastAsia" w:ascii="Segoe UI" w:hAnsi="Segoe UI" w:cs="Segoe UI"/>
              <w:szCs w:val="24"/>
            </w:rPr>
            <w:fldChar w:fldCharType="separate"/>
          </w:r>
          <w:r>
            <w:rPr>
              <w:rFonts w:hint="eastAsia" w:ascii="Segoe UI" w:hAnsi="Segoe UI" w:cs="Segoe UI"/>
              <w:szCs w:val="24"/>
            </w:rPr>
            <w:t>6</w:t>
          </w:r>
          <w:r>
            <w:rPr>
              <w:rFonts w:hint="eastAsia" w:ascii="Segoe UI" w:hAnsi="Segoe UI" w:cs="Segoe UI"/>
              <w:szCs w:val="24"/>
            </w:rPr>
            <w:fldChar w:fldCharType="end"/>
          </w:r>
          <w:r>
            <w:rPr>
              <w:rFonts w:hint="eastAsia" w:ascii="Segoe UI" w:hAnsi="Segoe UI" w:cs="Segoe UI"/>
              <w:szCs w:val="24"/>
              <w:lang w:val="en-US" w:eastAsia="zh-CN"/>
            </w:rPr>
            <w:fldChar w:fldCharType="end"/>
          </w:r>
        </w:p>
        <w:p>
          <w:pPr>
            <w:pStyle w:val="5"/>
            <w:tabs>
              <w:tab w:val="right" w:leader="dot" w:pos="8306"/>
            </w:tabs>
            <w:spacing w:line="360" w:lineRule="auto"/>
            <w:ind w:firstLine="220" w:firstLineChars="100"/>
            <w:rPr>
              <w:rFonts w:hint="eastAsia" w:ascii="Segoe UI" w:hAnsi="Segoe UI" w:cs="Segoe UI"/>
              <w:szCs w:val="24"/>
              <w:lang w:val="en-US" w:eastAsia="zh-CN"/>
            </w:rPr>
          </w:pPr>
          <w:r>
            <w:rPr>
              <w:rFonts w:hint="eastAsia" w:ascii="Segoe UI" w:hAnsi="Segoe UI" w:cs="Segoe UI"/>
              <w:szCs w:val="24"/>
              <w:lang w:val="en-US" w:eastAsia="zh-CN"/>
            </w:rPr>
            <w:fldChar w:fldCharType="begin"/>
          </w:r>
          <w:r>
            <w:rPr>
              <w:rFonts w:hint="eastAsia" w:ascii="Segoe UI" w:hAnsi="Segoe UI" w:cs="Segoe UI"/>
              <w:szCs w:val="24"/>
              <w:lang w:val="en-US" w:eastAsia="zh-CN"/>
            </w:rPr>
            <w:instrText xml:space="preserve"> HYPERLINK \l _Toc21233 </w:instrText>
          </w:r>
          <w:r>
            <w:rPr>
              <w:rFonts w:hint="eastAsia" w:ascii="Segoe UI" w:hAnsi="Segoe UI" w:cs="Segoe UI"/>
              <w:szCs w:val="24"/>
              <w:lang w:val="en-US" w:eastAsia="zh-CN"/>
            </w:rPr>
            <w:fldChar w:fldCharType="separate"/>
          </w:r>
          <w:r>
            <w:rPr>
              <w:rFonts w:hint="eastAsia" w:ascii="Segoe UI" w:hAnsi="Segoe UI" w:cs="Segoe UI"/>
              <w:szCs w:val="24"/>
              <w:lang w:val="en-US" w:eastAsia="zh-CN"/>
            </w:rPr>
            <w:t>3.1 Importance of Database Security</w:t>
          </w:r>
          <w:r>
            <w:rPr>
              <w:rFonts w:hint="eastAsia" w:ascii="Segoe UI" w:hAnsi="Segoe UI" w:cs="Segoe UI"/>
              <w:szCs w:val="24"/>
            </w:rPr>
            <w:tab/>
          </w:r>
          <w:r>
            <w:rPr>
              <w:rFonts w:hint="eastAsia" w:ascii="Segoe UI" w:hAnsi="Segoe UI" w:cs="Segoe UI"/>
              <w:szCs w:val="24"/>
            </w:rPr>
            <w:fldChar w:fldCharType="begin"/>
          </w:r>
          <w:r>
            <w:rPr>
              <w:rFonts w:hint="eastAsia" w:ascii="Segoe UI" w:hAnsi="Segoe UI" w:cs="Segoe UI"/>
              <w:szCs w:val="24"/>
            </w:rPr>
            <w:instrText xml:space="preserve"> PAGEREF _Toc21233 \h </w:instrText>
          </w:r>
          <w:r>
            <w:rPr>
              <w:rFonts w:hint="eastAsia" w:ascii="Segoe UI" w:hAnsi="Segoe UI" w:cs="Segoe UI"/>
              <w:szCs w:val="24"/>
            </w:rPr>
            <w:fldChar w:fldCharType="separate"/>
          </w:r>
          <w:r>
            <w:rPr>
              <w:rFonts w:hint="eastAsia" w:ascii="Segoe UI" w:hAnsi="Segoe UI" w:cs="Segoe UI"/>
              <w:szCs w:val="24"/>
            </w:rPr>
            <w:t>6</w:t>
          </w:r>
          <w:r>
            <w:rPr>
              <w:rFonts w:hint="eastAsia" w:ascii="Segoe UI" w:hAnsi="Segoe UI" w:cs="Segoe UI"/>
              <w:szCs w:val="24"/>
            </w:rPr>
            <w:fldChar w:fldCharType="end"/>
          </w:r>
          <w:r>
            <w:rPr>
              <w:rFonts w:hint="eastAsia" w:ascii="Segoe UI" w:hAnsi="Segoe UI" w:cs="Segoe UI"/>
              <w:szCs w:val="24"/>
              <w:lang w:val="en-US" w:eastAsia="zh-CN"/>
            </w:rPr>
            <w:fldChar w:fldCharType="end"/>
          </w:r>
        </w:p>
        <w:p>
          <w:pPr>
            <w:pStyle w:val="5"/>
            <w:tabs>
              <w:tab w:val="right" w:leader="dot" w:pos="8306"/>
            </w:tabs>
            <w:spacing w:line="360" w:lineRule="auto"/>
            <w:ind w:firstLine="220" w:firstLineChars="100"/>
            <w:rPr>
              <w:rFonts w:hint="eastAsia"/>
            </w:rPr>
          </w:pPr>
          <w:r>
            <w:rPr>
              <w:rFonts w:hint="eastAsia" w:ascii="Segoe UI" w:hAnsi="Segoe UI" w:cs="Segoe UI"/>
              <w:szCs w:val="24"/>
              <w:lang w:val="en-US" w:eastAsia="zh-CN"/>
            </w:rPr>
            <w:fldChar w:fldCharType="begin"/>
          </w:r>
          <w:r>
            <w:rPr>
              <w:rFonts w:hint="eastAsia" w:ascii="Segoe UI" w:hAnsi="Segoe UI" w:cs="Segoe UI"/>
              <w:szCs w:val="24"/>
              <w:lang w:val="en-US" w:eastAsia="zh-CN"/>
            </w:rPr>
            <w:instrText xml:space="preserve"> HYPERLINK \l _Toc5035 </w:instrText>
          </w:r>
          <w:r>
            <w:rPr>
              <w:rFonts w:hint="eastAsia" w:ascii="Segoe UI" w:hAnsi="Segoe UI" w:cs="Segoe UI"/>
              <w:szCs w:val="24"/>
              <w:lang w:val="en-US" w:eastAsia="zh-CN"/>
            </w:rPr>
            <w:fldChar w:fldCharType="separate"/>
          </w:r>
          <w:r>
            <w:rPr>
              <w:rFonts w:hint="eastAsia" w:ascii="Segoe UI" w:hAnsi="Segoe UI" w:cs="Segoe UI"/>
              <w:szCs w:val="24"/>
              <w:lang w:val="en-US" w:eastAsia="zh-CN"/>
            </w:rPr>
            <w:t>3</w:t>
          </w:r>
          <w:r>
            <w:rPr>
              <w:rFonts w:hint="default" w:ascii="Segoe UI" w:hAnsi="Segoe UI" w:cs="Segoe UI"/>
              <w:szCs w:val="24"/>
              <w:lang w:val="en-US" w:eastAsia="zh-CN"/>
            </w:rPr>
            <w:t>.</w:t>
          </w:r>
          <w:r>
            <w:rPr>
              <w:rFonts w:hint="eastAsia" w:ascii="Segoe UI" w:hAnsi="Segoe UI" w:cs="Segoe UI"/>
              <w:szCs w:val="24"/>
              <w:lang w:val="en-US" w:eastAsia="zh-CN"/>
            </w:rPr>
            <w:t>2</w:t>
          </w:r>
          <w:r>
            <w:rPr>
              <w:rFonts w:hint="default" w:ascii="Segoe UI" w:hAnsi="Segoe UI" w:cs="Segoe UI"/>
              <w:szCs w:val="24"/>
              <w:lang w:val="en-US" w:eastAsia="zh-CN"/>
            </w:rPr>
            <w:t xml:space="preserve"> </w:t>
          </w:r>
          <w:r>
            <w:rPr>
              <w:rFonts w:hint="eastAsia" w:ascii="Segoe UI" w:hAnsi="Segoe UI" w:cs="Segoe UI"/>
              <w:szCs w:val="24"/>
              <w:lang w:val="en-US" w:eastAsia="zh-CN"/>
            </w:rPr>
            <w:t>Importance of Data Security and Backup in Online Art Markets</w:t>
          </w:r>
          <w:r>
            <w:rPr>
              <w:rFonts w:hint="eastAsia" w:ascii="Segoe UI" w:hAnsi="Segoe UI" w:cs="Segoe UI"/>
              <w:szCs w:val="24"/>
            </w:rPr>
            <w:tab/>
          </w:r>
          <w:r>
            <w:rPr>
              <w:rFonts w:hint="eastAsia" w:ascii="Segoe UI" w:hAnsi="Segoe UI" w:cs="Segoe UI"/>
              <w:szCs w:val="24"/>
              <w:lang w:val="en-US" w:eastAsia="zh-CN"/>
            </w:rPr>
            <w:t>6</w:t>
          </w:r>
          <w:r>
            <w:rPr>
              <w:rFonts w:hint="eastAsia" w:ascii="Segoe UI" w:hAnsi="Segoe UI" w:cs="Segoe UI"/>
              <w:szCs w:val="24"/>
              <w:lang w:val="en-US" w:eastAsia="zh-CN"/>
            </w:rPr>
            <w:fldChar w:fldCharType="end"/>
          </w:r>
          <w:bookmarkStart w:id="11" w:name="_GoBack"/>
          <w:bookmarkEnd w:id="11"/>
        </w:p>
        <w:p>
          <w:pPr>
            <w:pStyle w:val="5"/>
            <w:tabs>
              <w:tab w:val="right" w:leader="dot" w:pos="8306"/>
            </w:tabs>
            <w:spacing w:line="360" w:lineRule="auto"/>
            <w:rPr>
              <w:rFonts w:hint="eastAsia" w:ascii="Segoe UI" w:hAnsi="Segoe UI" w:cs="Segoe UI"/>
              <w:szCs w:val="24"/>
            </w:rPr>
          </w:pPr>
          <w:r>
            <w:rPr>
              <w:rFonts w:hint="eastAsia" w:ascii="Segoe UI" w:hAnsi="Segoe UI" w:cs="Segoe UI"/>
              <w:szCs w:val="24"/>
              <w:lang w:val="en-US" w:eastAsia="zh-CN"/>
            </w:rPr>
            <w:fldChar w:fldCharType="begin"/>
          </w:r>
          <w:r>
            <w:rPr>
              <w:rFonts w:hint="eastAsia" w:ascii="Segoe UI" w:hAnsi="Segoe UI" w:cs="Segoe UI"/>
              <w:szCs w:val="24"/>
              <w:lang w:val="en-US" w:eastAsia="zh-CN"/>
            </w:rPr>
            <w:instrText xml:space="preserve"> HYPERLINK \l _Toc16344 </w:instrText>
          </w:r>
          <w:r>
            <w:rPr>
              <w:rFonts w:hint="eastAsia" w:ascii="Segoe UI" w:hAnsi="Segoe UI" w:cs="Segoe UI"/>
              <w:szCs w:val="24"/>
              <w:lang w:val="en-US" w:eastAsia="zh-CN"/>
            </w:rPr>
            <w:fldChar w:fldCharType="separate"/>
          </w:r>
          <w:r>
            <w:rPr>
              <w:rFonts w:hint="eastAsia" w:ascii="Segoe UI" w:hAnsi="Segoe UI" w:cs="Segoe UI"/>
              <w:szCs w:val="24"/>
              <w:lang w:val="en-US" w:eastAsia="zh-CN"/>
            </w:rPr>
            <w:t>4 Conclusion</w:t>
          </w:r>
          <w:r>
            <w:rPr>
              <w:rFonts w:hint="eastAsia" w:ascii="Segoe UI" w:hAnsi="Segoe UI" w:cs="Segoe UI"/>
              <w:szCs w:val="24"/>
            </w:rPr>
            <w:tab/>
          </w:r>
          <w:r>
            <w:rPr>
              <w:rFonts w:hint="eastAsia" w:ascii="Segoe UI" w:hAnsi="Segoe UI" w:cs="Segoe UI"/>
              <w:szCs w:val="24"/>
            </w:rPr>
            <w:fldChar w:fldCharType="begin"/>
          </w:r>
          <w:r>
            <w:rPr>
              <w:rFonts w:hint="eastAsia" w:ascii="Segoe UI" w:hAnsi="Segoe UI" w:cs="Segoe UI"/>
              <w:szCs w:val="24"/>
            </w:rPr>
            <w:instrText xml:space="preserve"> PAGEREF _Toc16344 \h </w:instrText>
          </w:r>
          <w:r>
            <w:rPr>
              <w:rFonts w:hint="eastAsia" w:ascii="Segoe UI" w:hAnsi="Segoe UI" w:cs="Segoe UI"/>
              <w:szCs w:val="24"/>
            </w:rPr>
            <w:fldChar w:fldCharType="separate"/>
          </w:r>
          <w:r>
            <w:rPr>
              <w:rFonts w:hint="eastAsia" w:ascii="Segoe UI" w:hAnsi="Segoe UI" w:cs="Segoe UI"/>
              <w:szCs w:val="24"/>
            </w:rPr>
            <w:t>7</w:t>
          </w:r>
          <w:r>
            <w:rPr>
              <w:rFonts w:hint="eastAsia" w:ascii="Segoe UI" w:hAnsi="Segoe UI" w:cs="Segoe UI"/>
              <w:szCs w:val="24"/>
            </w:rPr>
            <w:fldChar w:fldCharType="end"/>
          </w:r>
          <w:r>
            <w:rPr>
              <w:rFonts w:hint="eastAsia" w:ascii="Segoe UI" w:hAnsi="Segoe UI" w:cs="Segoe UI"/>
              <w:szCs w:val="24"/>
              <w:lang w:val="en-US" w:eastAsia="zh-CN"/>
            </w:rPr>
            <w:fldChar w:fldCharType="end"/>
          </w:r>
        </w:p>
        <w:p>
          <w:pPr>
            <w:pStyle w:val="5"/>
            <w:tabs>
              <w:tab w:val="right" w:leader="dot" w:pos="8306"/>
            </w:tabs>
            <w:rPr>
              <w:rFonts w:hint="eastAsia"/>
              <w:sz w:val="32"/>
              <w:szCs w:val="32"/>
              <w:lang w:val="en-US" w:eastAsia="zh-CN"/>
            </w:rPr>
          </w:pPr>
          <w:r>
            <w:rPr>
              <w:rFonts w:hint="eastAsia" w:ascii="Segoe UI" w:hAnsi="Segoe UI" w:cs="Segoe UI"/>
              <w:szCs w:val="24"/>
              <w:lang w:val="en-US" w:eastAsia="zh-CN"/>
            </w:rPr>
            <w:fldChar w:fldCharType="end"/>
          </w:r>
        </w:p>
      </w:sdtContent>
    </w:sdt>
    <w:p>
      <w:pPr>
        <w:numPr>
          <w:ilvl w:val="0"/>
          <w:numId w:val="0"/>
        </w:numPr>
        <w:outlineLvl w:val="9"/>
        <w:rPr>
          <w:rFonts w:hint="eastAsia"/>
          <w:sz w:val="32"/>
          <w:szCs w:val="32"/>
          <w:lang w:val="en-US" w:eastAsia="zh-CN"/>
        </w:rPr>
        <w:sectPr>
          <w:pgSz w:w="11906" w:h="16838"/>
          <w:pgMar w:top="1440" w:right="1800" w:bottom="1440" w:left="1800" w:header="851" w:footer="992" w:gutter="0"/>
          <w:cols w:space="425" w:num="1"/>
          <w:docGrid w:type="lines" w:linePitch="312" w:charSpace="0"/>
        </w:sectPr>
      </w:pPr>
    </w:p>
    <w:p>
      <w:pPr>
        <w:numPr>
          <w:ilvl w:val="0"/>
          <w:numId w:val="0"/>
        </w:numPr>
        <w:outlineLvl w:val="0"/>
        <w:rPr>
          <w:rFonts w:hint="eastAsia"/>
          <w:sz w:val="32"/>
          <w:szCs w:val="32"/>
          <w:lang w:val="en-US" w:eastAsia="zh-CN"/>
        </w:rPr>
      </w:pPr>
      <w:bookmarkStart w:id="0" w:name="_Toc26948"/>
      <w:r>
        <w:rPr>
          <w:rFonts w:hint="eastAsia"/>
          <w:sz w:val="32"/>
          <w:szCs w:val="32"/>
          <w:lang w:val="en-US" w:eastAsia="zh-CN"/>
        </w:rPr>
        <w:t>1.Database</w:t>
      </w:r>
      <w:bookmarkEnd w:id="0"/>
    </w:p>
    <w:p>
      <w:pPr>
        <w:numPr>
          <w:ilvl w:val="1"/>
          <w:numId w:val="1"/>
        </w:numPr>
        <w:outlineLvl w:val="1"/>
        <w:rPr>
          <w:rFonts w:hint="eastAsia"/>
          <w:sz w:val="28"/>
          <w:szCs w:val="28"/>
          <w:lang w:val="en-US" w:eastAsia="zh-CN"/>
        </w:rPr>
      </w:pPr>
      <w:bookmarkStart w:id="1" w:name="_Toc5035"/>
      <w:r>
        <w:rPr>
          <w:rFonts w:hint="eastAsia"/>
          <w:sz w:val="28"/>
          <w:szCs w:val="28"/>
          <w:lang w:val="en-US" w:eastAsia="zh-CN"/>
        </w:rPr>
        <w:t>Introduce</w:t>
      </w:r>
      <w:bookmarkEnd w:id="1"/>
    </w:p>
    <w:p>
      <w:pPr>
        <w:numPr>
          <w:ilvl w:val="0"/>
          <w:numId w:val="0"/>
        </w:numPr>
        <w:ind w:leftChars="0"/>
        <w:rPr>
          <w:rFonts w:hint="default"/>
          <w:sz w:val="24"/>
          <w:szCs w:val="24"/>
          <w:lang w:val="en-US" w:eastAsia="zh-CN"/>
        </w:rPr>
      </w:pPr>
      <w:r>
        <w:rPr>
          <w:rFonts w:hint="default"/>
          <w:sz w:val="24"/>
          <w:szCs w:val="24"/>
          <w:lang w:val="en-US" w:eastAsia="zh-CN"/>
        </w:rPr>
        <w:t>With the advent of intelligent machines, databases play a crucial role in modern information systems. Their importance stems not only from the ability to efficiently store and retrieve data but also from providing core functions in organizing, managing, and analyzing data.</w:t>
      </w: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r>
        <w:rPr>
          <w:rFonts w:hint="default"/>
          <w:sz w:val="24"/>
          <w:szCs w:val="24"/>
          <w:lang w:val="en-US" w:eastAsia="zh-CN"/>
        </w:rPr>
        <w:t>Databases offer a structured way to store vast amounts of data. This method not only makes data easily accessible and manageable but also enhances data integrity and security. Database management systems are equipped with efficient tools for data retrieval and updating, enabling users to quickly query, sort, analyze, and generate reports. They also offer mechanisms to maintain data accuracy and consistency, including data backup, recovery, security, and privacy measures. With the rise of big data and cloud computing, databases have become increasingly vital in handling massive datasets and providing highly available, scalable services. They enable enterprises to efficiently process, analyze, and share large volumes of distributed data, playing a central role in managing modern data-intensive applications and being a key component of information technology infrastructure.</w:t>
      </w:r>
    </w:p>
    <w:p>
      <w:pPr>
        <w:numPr>
          <w:ilvl w:val="0"/>
          <w:numId w:val="0"/>
        </w:numPr>
        <w:ind w:leftChars="0"/>
        <w:rPr>
          <w:rFonts w:hint="eastAsia"/>
          <w:sz w:val="24"/>
          <w:szCs w:val="24"/>
          <w:lang w:val="en-US" w:eastAsia="zh-CN"/>
        </w:rPr>
      </w:pPr>
    </w:p>
    <w:p>
      <w:pPr>
        <w:numPr>
          <w:ilvl w:val="1"/>
          <w:numId w:val="1"/>
        </w:numPr>
        <w:rPr>
          <w:rFonts w:hint="default"/>
          <w:sz w:val="28"/>
          <w:szCs w:val="28"/>
          <w:lang w:val="en-US" w:eastAsia="zh-CN"/>
        </w:rPr>
      </w:pPr>
      <w:r>
        <w:rPr>
          <w:rFonts w:hint="eastAsia"/>
          <w:sz w:val="28"/>
          <w:szCs w:val="28"/>
          <w:lang w:val="en-US" w:eastAsia="zh-CN"/>
        </w:rPr>
        <w:t>Definitions of NoSQL and Relational Databases</w:t>
      </w:r>
    </w:p>
    <w:p>
      <w:pPr>
        <w:numPr>
          <w:ilvl w:val="0"/>
          <w:numId w:val="0"/>
        </w:numPr>
        <w:ind w:leftChars="0"/>
        <w:rPr>
          <w:rFonts w:hint="default"/>
          <w:sz w:val="24"/>
          <w:szCs w:val="24"/>
          <w:lang w:val="en-US" w:eastAsia="zh-CN"/>
        </w:rPr>
      </w:pPr>
      <w:r>
        <w:rPr>
          <w:rFonts w:hint="default"/>
          <w:sz w:val="24"/>
          <w:szCs w:val="24"/>
          <w:lang w:val="en-US" w:eastAsia="zh-CN"/>
        </w:rPr>
        <w:t>The diversified development of database technology includes relational databases like MySQL and PostgreSQL, and various types of NoSQL databases, such as MongoDB's document databases, Redis's key-value stores, Cassandra's wide-column stores, and Neo4j's graph databases.</w:t>
      </w: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r>
        <w:rPr>
          <w:rFonts w:hint="default"/>
          <w:sz w:val="24"/>
          <w:szCs w:val="24"/>
          <w:lang w:val="en-US" w:eastAsia="zh-CN"/>
        </w:rPr>
        <w:t>Relational Database Management Systems (RDBMS) use Structured Query Language (SQL) to define and manipulate data. Data is stored in tables, consisting of rows (records) and columns (fields). They exhibit ACID (Atomicity, Consistency, Isolation, Durability) properties, emphasizing data integrity and standardization.</w:t>
      </w:r>
    </w:p>
    <w:p>
      <w:pPr>
        <w:numPr>
          <w:ilvl w:val="0"/>
          <w:numId w:val="0"/>
        </w:numPr>
        <w:ind w:leftChars="0"/>
        <w:rPr>
          <w:rFonts w:hint="default"/>
          <w:sz w:val="24"/>
          <w:szCs w:val="24"/>
          <w:lang w:val="en-US" w:eastAsia="zh-CN"/>
        </w:rPr>
      </w:pPr>
      <w:r>
        <w:rPr>
          <w:rFonts w:hint="default"/>
          <w:sz w:val="24"/>
          <w:szCs w:val="24"/>
          <w:lang w:val="en-US" w:eastAsia="zh-CN"/>
        </w:rPr>
        <w:t>NoSQL databases differ fundamentally in design from traditional relational databases. They do not use standard SQL query language, relying on their query mechanisms and data models instead. MongoDB, a document-based database, stores data in formats akin to JSON. Each "document" can have a different structure, making the model very flexible. Redis is an open-source key-value store system, often used as a database, cache, or message broker. Data is stored in key-value pairs. Cassandra is a distributed NoSQL database designed for handling large amounts of data across multiple data centers. It stores data in column families, offering high scalability and reliability. Neo4j is a graph database for storing and querying networked data made up of nodes, edges, and properties. Each element can have a direct relationship with other elements. It is capable of handling complex relationships and network analysis.</w:t>
      </w:r>
    </w:p>
    <w:p>
      <w:pPr>
        <w:numPr>
          <w:ilvl w:val="0"/>
          <w:numId w:val="0"/>
        </w:numPr>
        <w:ind w:leftChars="0"/>
        <w:rPr>
          <w:rFonts w:hint="default"/>
          <w:sz w:val="28"/>
          <w:szCs w:val="28"/>
          <w:lang w:val="en-US" w:eastAsia="zh-CN"/>
        </w:rPr>
      </w:pPr>
    </w:p>
    <w:p>
      <w:pPr>
        <w:numPr>
          <w:ilvl w:val="1"/>
          <w:numId w:val="1"/>
        </w:numPr>
        <w:rPr>
          <w:rFonts w:hint="default"/>
          <w:sz w:val="28"/>
          <w:szCs w:val="28"/>
          <w:lang w:val="en-US" w:eastAsia="zh-CN"/>
        </w:rPr>
      </w:pPr>
      <w:r>
        <w:rPr>
          <w:rFonts w:hint="eastAsia"/>
          <w:sz w:val="28"/>
          <w:szCs w:val="28"/>
          <w:lang w:val="en-US" w:eastAsia="zh-CN"/>
        </w:rPr>
        <w:t>Comparison of NoSQL and Relational Databases</w:t>
      </w:r>
    </w:p>
    <w:p>
      <w:pPr>
        <w:numPr>
          <w:ilvl w:val="0"/>
          <w:numId w:val="0"/>
        </w:numPr>
        <w:ind w:leftChars="0"/>
        <w:rPr>
          <w:rFonts w:hint="default"/>
          <w:sz w:val="24"/>
          <w:szCs w:val="24"/>
          <w:lang w:val="en-US" w:eastAsia="zh-CN"/>
        </w:rPr>
      </w:pPr>
      <w:r>
        <w:rPr>
          <w:rFonts w:hint="default"/>
          <w:sz w:val="24"/>
          <w:szCs w:val="24"/>
          <w:lang w:val="en-US" w:eastAsia="zh-CN"/>
        </w:rPr>
        <w:t>The main differences between different types of databases, especially relational and various NoSQL databases, lie in data models, query languages, consistency models, scalability, and best use cases.</w:t>
      </w:r>
    </w:p>
    <w:p>
      <w:pPr>
        <w:numPr>
          <w:ilvl w:val="0"/>
          <w:numId w:val="0"/>
        </w:numPr>
        <w:ind w:leftChars="0"/>
        <w:rPr>
          <w:rFonts w:hint="default"/>
          <w:sz w:val="24"/>
          <w:szCs w:val="24"/>
          <w:lang w:val="en-US" w:eastAsia="zh-CN"/>
        </w:rPr>
      </w:pPr>
      <w:r>
        <w:rPr>
          <w:rFonts w:hint="eastAsia"/>
          <w:sz w:val="24"/>
          <w:szCs w:val="24"/>
          <w:lang w:val="en-US" w:eastAsia="zh-CN"/>
        </w:rPr>
        <w:t>1.</w:t>
      </w:r>
      <w:r>
        <w:rPr>
          <w:rFonts w:hint="default"/>
          <w:sz w:val="24"/>
          <w:szCs w:val="24"/>
          <w:lang w:val="en-US" w:eastAsia="zh-CN"/>
        </w:rPr>
        <w:t>Relational Databases: Characterized by ACID properties, emphasizing data accuracy and integrity, supporting complex transaction management. They use standardized SQL language, have widespread community support, and abundant tools and resources. However, they have limited scalability compared to NoSQL, especially for unstructured or semi-structured data, and less flexibility in schemas. The main difference from NoSQL databases is the use of predefined schemas, whereas NoSQL databases are more flexible, allowing for unstructured and semi-structured data storage. They also focus more on ACID transactions, while NoSQL databases may adopt different consistency models.</w:t>
      </w:r>
    </w:p>
    <w:p>
      <w:pPr>
        <w:numPr>
          <w:ilvl w:val="0"/>
          <w:numId w:val="0"/>
        </w:numPr>
        <w:ind w:leftChars="0"/>
        <w:rPr>
          <w:rFonts w:hint="default"/>
          <w:sz w:val="24"/>
          <w:szCs w:val="24"/>
          <w:lang w:val="en-US" w:eastAsia="zh-CN"/>
        </w:rPr>
      </w:pPr>
      <w:r>
        <w:rPr>
          <w:rFonts w:hint="eastAsia"/>
          <w:sz w:val="24"/>
          <w:szCs w:val="24"/>
          <w:lang w:val="en-US" w:eastAsia="zh-CN"/>
        </w:rPr>
        <w:t>2.</w:t>
      </w:r>
      <w:r>
        <w:rPr>
          <w:rFonts w:hint="default"/>
          <w:sz w:val="24"/>
          <w:szCs w:val="24"/>
          <w:lang w:val="en-US" w:eastAsia="zh-CN"/>
        </w:rPr>
        <w:t>MongoDB: A document-based database suitable for handling varying data schemas. It is easy to horizontally scale and ideal for handling large volumes of data. However, its main drawback is not guaranteeing immediate consistency across multiple documents. Its document model offers a different way of organizing data compared to relational database tabular models, better suited for rapid iteration and handling irregular or changing data structures.</w:t>
      </w:r>
    </w:p>
    <w:p>
      <w:pPr>
        <w:numPr>
          <w:ilvl w:val="0"/>
          <w:numId w:val="0"/>
        </w:numPr>
        <w:ind w:leftChars="0"/>
        <w:rPr>
          <w:rFonts w:hint="default"/>
          <w:sz w:val="24"/>
          <w:szCs w:val="24"/>
          <w:lang w:val="en-US" w:eastAsia="zh-CN"/>
        </w:rPr>
      </w:pPr>
      <w:r>
        <w:rPr>
          <w:rFonts w:hint="eastAsia"/>
          <w:sz w:val="24"/>
          <w:szCs w:val="24"/>
          <w:lang w:val="en-US" w:eastAsia="zh-CN"/>
        </w:rPr>
        <w:t>3.</w:t>
      </w:r>
      <w:r>
        <w:rPr>
          <w:rFonts w:hint="default"/>
          <w:sz w:val="24"/>
          <w:szCs w:val="24"/>
          <w:lang w:val="en-US" w:eastAsia="zh-CN"/>
        </w:rPr>
        <w:t>Redis: A key-value store known for excellent performance, very fast, suitable for scenarios requiring high-speed read and write, such as caching. The simple key-value pair model is easy to use and flexible, serving various purposes like caching, message queues, etc. However, its data model is limited, not suitable for complex queries and relationships, and does not guarantee data persistence. Redis's simple key-value pairs are quite different from the tabular model of relational databases. It's often used as a supplementary database for operations requiring high speed.</w:t>
      </w:r>
    </w:p>
    <w:p>
      <w:pPr>
        <w:numPr>
          <w:ilvl w:val="0"/>
          <w:numId w:val="0"/>
        </w:numPr>
        <w:ind w:leftChars="0"/>
        <w:rPr>
          <w:rFonts w:hint="default"/>
          <w:sz w:val="24"/>
          <w:szCs w:val="24"/>
          <w:lang w:val="en-US" w:eastAsia="zh-CN"/>
        </w:rPr>
      </w:pPr>
      <w:r>
        <w:rPr>
          <w:rFonts w:hint="eastAsia"/>
          <w:sz w:val="24"/>
          <w:szCs w:val="24"/>
          <w:lang w:val="en-US" w:eastAsia="zh-CN"/>
        </w:rPr>
        <w:t>4.</w:t>
      </w:r>
      <w:r>
        <w:rPr>
          <w:rFonts w:hint="default"/>
          <w:sz w:val="24"/>
          <w:szCs w:val="24"/>
          <w:lang w:val="en-US" w:eastAsia="zh-CN"/>
        </w:rPr>
        <w:t>Cassandra: A wide-column store known for high scalability, suitable for large datasets, easy to scale horizontally, with a distributed</w:t>
      </w:r>
      <w:r>
        <w:rPr>
          <w:rFonts w:hint="eastAsia"/>
          <w:sz w:val="24"/>
          <w:szCs w:val="24"/>
          <w:lang w:val="en-US" w:eastAsia="zh-CN"/>
        </w:rPr>
        <w:t xml:space="preserve"> </w:t>
      </w:r>
      <w:r>
        <w:rPr>
          <w:rFonts w:hint="default"/>
          <w:sz w:val="24"/>
          <w:szCs w:val="24"/>
          <w:lang w:val="en-US" w:eastAsia="zh-CN"/>
        </w:rPr>
        <w:t xml:space="preserve">design, no single point of failure, and high availability. It's particularly effective for write-intensive applications. However, it lacks support for SQL and has limited query capabilities, making it unsuitable for complex relational data queries. It offers less consistency. With its wide-column storage model, it's well-suited for rapid writing and reading of large amounts of data, but not as capable in handling complex relationships as relational databases. It's more suitable for environments requiring high throughput and scalability, such as distributed settings. </w:t>
      </w:r>
    </w:p>
    <w:p>
      <w:pPr>
        <w:numPr>
          <w:ilvl w:val="0"/>
          <w:numId w:val="0"/>
        </w:numPr>
        <w:ind w:leftChars="0"/>
        <w:rPr>
          <w:rFonts w:hint="default"/>
          <w:sz w:val="28"/>
          <w:szCs w:val="28"/>
          <w:lang w:val="en-US" w:eastAsia="zh-CN"/>
        </w:rPr>
      </w:pPr>
      <w:r>
        <w:rPr>
          <w:rFonts w:hint="default"/>
          <w:sz w:val="24"/>
          <w:szCs w:val="24"/>
          <w:lang w:val="en-US" w:eastAsia="zh-CN"/>
        </w:rPr>
        <w:t>5. Neo4j: A graph database with powerful graph computing capabilities, efficient in handling complex network relationships and graph algorithms. It's ideal for representing complex relationships and dynamic data. It also has efficient relationship querying capabilities. However, it is limited by scale, and for very large datasets, it may not be as easy to scale and specialize as other NoSQL databases. It has a higher learning curve. Neo4j focuses on the relationships between data, not the data itself, which is a significant departure from the tabular model of relational databases. Therefore, it's especially suited for complex relationships and pattern discovery, like in social networks, recommendation systems, etc.</w:t>
      </w:r>
    </w:p>
    <w:p>
      <w:pPr>
        <w:numPr>
          <w:ilvl w:val="1"/>
          <w:numId w:val="1"/>
        </w:numPr>
        <w:outlineLvl w:val="1"/>
        <w:rPr>
          <w:rFonts w:hint="default"/>
          <w:sz w:val="28"/>
          <w:szCs w:val="28"/>
          <w:lang w:val="en-US" w:eastAsia="zh-CN"/>
        </w:rPr>
      </w:pPr>
      <w:bookmarkStart w:id="2" w:name="_Toc23152"/>
      <w:r>
        <w:rPr>
          <w:rFonts w:hint="eastAsia"/>
          <w:sz w:val="28"/>
          <w:szCs w:val="28"/>
          <w:lang w:val="en-US" w:eastAsia="zh-CN"/>
        </w:rPr>
        <w:t>Database Use Case Analysis</w:t>
      </w:r>
      <w:bookmarkEnd w:id="2"/>
    </w:p>
    <w:p>
      <w:pPr>
        <w:numPr>
          <w:ilvl w:val="0"/>
          <w:numId w:val="0"/>
        </w:numPr>
        <w:ind w:leftChars="0"/>
        <w:rPr>
          <w:rFonts w:hint="default"/>
          <w:sz w:val="24"/>
          <w:szCs w:val="24"/>
          <w:lang w:val="en-US" w:eastAsia="zh-CN"/>
        </w:rPr>
      </w:pPr>
      <w:r>
        <w:rPr>
          <w:rFonts w:hint="default"/>
          <w:sz w:val="24"/>
          <w:szCs w:val="24"/>
          <w:lang w:val="en-US" w:eastAsia="zh-CN"/>
        </w:rPr>
        <w:t>Each type of database has its unique strengths and is suitable for specific application scenarios. When choosing a database, it's important to consider the characteristics of the data, the requirements of the application, and the desired performance metrics. Here's an analysis of the use cases for various databases:</w:t>
      </w:r>
    </w:p>
    <w:p>
      <w:pPr>
        <w:numPr>
          <w:ilvl w:val="0"/>
          <w:numId w:val="0"/>
        </w:numPr>
        <w:ind w:leftChars="0"/>
        <w:rPr>
          <w:rFonts w:hint="default"/>
          <w:sz w:val="24"/>
          <w:szCs w:val="24"/>
          <w:lang w:val="en-US" w:eastAsia="zh-CN"/>
        </w:rPr>
      </w:pPr>
      <w:r>
        <w:rPr>
          <w:rFonts w:hint="eastAsia"/>
          <w:sz w:val="24"/>
          <w:szCs w:val="24"/>
          <w:lang w:val="en-US" w:eastAsia="zh-CN"/>
        </w:rPr>
        <w:t>1.</w:t>
      </w:r>
      <w:r>
        <w:rPr>
          <w:rFonts w:hint="default"/>
          <w:sz w:val="24"/>
          <w:szCs w:val="24"/>
          <w:lang w:val="en-US" w:eastAsia="zh-CN"/>
        </w:rPr>
        <w:t>Relational Databases: Due to their ACID properties, they are primarily used in complex transactions and maintaining strict data consistency in financial systems, large enterprise integrations and management, enterprise resource planning, and e-commerce for processing orders, inventory, and customer data.</w:t>
      </w:r>
    </w:p>
    <w:p>
      <w:pPr>
        <w:numPr>
          <w:ilvl w:val="0"/>
          <w:numId w:val="0"/>
        </w:numPr>
        <w:ind w:leftChars="0"/>
        <w:rPr>
          <w:rFonts w:hint="default"/>
          <w:sz w:val="24"/>
          <w:szCs w:val="24"/>
          <w:lang w:val="en-US" w:eastAsia="zh-CN"/>
        </w:rPr>
      </w:pPr>
      <w:r>
        <w:rPr>
          <w:rFonts w:hint="eastAsia"/>
          <w:sz w:val="24"/>
          <w:szCs w:val="24"/>
          <w:lang w:val="en-US" w:eastAsia="zh-CN"/>
        </w:rPr>
        <w:t>2.</w:t>
      </w:r>
      <w:r>
        <w:rPr>
          <w:rFonts w:hint="default"/>
          <w:sz w:val="24"/>
          <w:szCs w:val="24"/>
          <w:lang w:val="en-US" w:eastAsia="zh-CN"/>
        </w:rPr>
        <w:t>MongoDB: Due to its high flexibility and scalability, it's commonly used in dynamic content management systems like blogs, mobile applications requiring rapid development with potential changes in data structure, and big data applications for storing and processing large volumes of unstructured data.</w:t>
      </w:r>
    </w:p>
    <w:p>
      <w:pPr>
        <w:numPr>
          <w:ilvl w:val="0"/>
          <w:numId w:val="0"/>
        </w:numPr>
        <w:ind w:leftChars="0"/>
        <w:rPr>
          <w:rFonts w:hint="default"/>
          <w:sz w:val="24"/>
          <w:szCs w:val="24"/>
          <w:lang w:val="en-US" w:eastAsia="zh-CN"/>
        </w:rPr>
      </w:pPr>
      <w:r>
        <w:rPr>
          <w:rFonts w:hint="eastAsia"/>
          <w:sz w:val="24"/>
          <w:szCs w:val="24"/>
          <w:lang w:val="en-US" w:eastAsia="zh-CN"/>
        </w:rPr>
        <w:t>3.</w:t>
      </w:r>
      <w:r>
        <w:rPr>
          <w:rFonts w:hint="default"/>
          <w:sz w:val="24"/>
          <w:szCs w:val="24"/>
          <w:lang w:val="en-US" w:eastAsia="zh-CN"/>
        </w:rPr>
        <w:t>Redis: Known for its fast read/write performance, it is widely used for accelerating website responses in caching, session management for storing temporary user session information, and implementing message queues for application message passing.</w:t>
      </w:r>
    </w:p>
    <w:p>
      <w:pPr>
        <w:numPr>
          <w:ilvl w:val="0"/>
          <w:numId w:val="0"/>
        </w:numPr>
        <w:ind w:leftChars="0"/>
        <w:rPr>
          <w:rFonts w:hint="default"/>
          <w:sz w:val="24"/>
          <w:szCs w:val="24"/>
          <w:lang w:val="en-US" w:eastAsia="zh-CN"/>
        </w:rPr>
      </w:pPr>
      <w:r>
        <w:rPr>
          <w:rFonts w:hint="eastAsia"/>
          <w:sz w:val="24"/>
          <w:szCs w:val="24"/>
          <w:lang w:val="en-US" w:eastAsia="zh-CN"/>
        </w:rPr>
        <w:t>4.</w:t>
      </w:r>
      <w:r>
        <w:rPr>
          <w:rFonts w:hint="default"/>
          <w:sz w:val="24"/>
          <w:szCs w:val="24"/>
          <w:lang w:val="en-US" w:eastAsia="zh-CN"/>
        </w:rPr>
        <w:t>Cassandra: With its distributed architecture and good write performance, it's often used in the Internet of Things for processing large volumes of data from sensors, time-series data analysis for storing and querying time-series data, and large online services for data storage and playback records in streaming services.</w:t>
      </w:r>
    </w:p>
    <w:p>
      <w:pPr>
        <w:numPr>
          <w:ilvl w:val="0"/>
          <w:numId w:val="0"/>
        </w:numPr>
        <w:ind w:leftChars="0"/>
        <w:rPr>
          <w:rFonts w:hint="default"/>
          <w:sz w:val="24"/>
          <w:szCs w:val="24"/>
          <w:lang w:val="en-US" w:eastAsia="zh-CN"/>
        </w:rPr>
      </w:pPr>
      <w:r>
        <w:rPr>
          <w:rFonts w:hint="eastAsia"/>
          <w:sz w:val="24"/>
          <w:szCs w:val="24"/>
          <w:lang w:val="en-US" w:eastAsia="zh-CN"/>
        </w:rPr>
        <w:t>5.</w:t>
      </w:r>
      <w:r>
        <w:rPr>
          <w:rFonts w:hint="default"/>
          <w:sz w:val="24"/>
          <w:szCs w:val="24"/>
          <w:lang w:val="en-US" w:eastAsia="zh-CN"/>
        </w:rPr>
        <w:t>Neo4j: Due to its focus on storing and processing complex relational data, it's widely used in analyzing and understanding complex social relationships and networks, fraud detection to analyze transaction patterns and user behavior to identify unusual activities.</w:t>
      </w:r>
    </w:p>
    <w:p>
      <w:pPr>
        <w:numPr>
          <w:ilvl w:val="0"/>
          <w:numId w:val="0"/>
        </w:numPr>
        <w:ind w:leftChars="0"/>
        <w:rPr>
          <w:rFonts w:hint="default"/>
          <w:sz w:val="24"/>
          <w:szCs w:val="24"/>
          <w:lang w:val="en-US" w:eastAsia="zh-CN"/>
        </w:rPr>
      </w:pPr>
    </w:p>
    <w:p>
      <w:pPr>
        <w:numPr>
          <w:ilvl w:val="0"/>
          <w:numId w:val="0"/>
        </w:numPr>
        <w:outlineLvl w:val="0"/>
        <w:rPr>
          <w:rFonts w:hint="eastAsia"/>
          <w:sz w:val="32"/>
          <w:szCs w:val="32"/>
          <w:lang w:val="en-US" w:eastAsia="zh-CN"/>
        </w:rPr>
      </w:pPr>
      <w:bookmarkStart w:id="3" w:name="_Toc19239"/>
      <w:r>
        <w:rPr>
          <w:rFonts w:hint="eastAsia"/>
          <w:sz w:val="32"/>
          <w:szCs w:val="32"/>
          <w:lang w:val="en-US" w:eastAsia="zh-CN"/>
        </w:rPr>
        <w:t>2.Database Design</w:t>
      </w:r>
      <w:bookmarkEnd w:id="3"/>
    </w:p>
    <w:p>
      <w:pPr>
        <w:numPr>
          <w:ilvl w:val="0"/>
          <w:numId w:val="0"/>
        </w:numPr>
        <w:ind w:leftChars="0"/>
        <w:outlineLvl w:val="1"/>
        <w:rPr>
          <w:rFonts w:hint="eastAsia"/>
          <w:sz w:val="28"/>
          <w:szCs w:val="28"/>
          <w:lang w:val="en-US" w:eastAsia="zh-CN"/>
        </w:rPr>
      </w:pPr>
      <w:bookmarkStart w:id="4" w:name="_Toc9505"/>
      <w:r>
        <w:rPr>
          <w:rFonts w:hint="eastAsia"/>
          <w:sz w:val="28"/>
          <w:szCs w:val="28"/>
          <w:lang w:val="en-US" w:eastAsia="zh-CN"/>
        </w:rPr>
        <w:t>2.1 Needs Analysis of ArtVista</w:t>
      </w:r>
      <w:bookmarkEnd w:id="4"/>
    </w:p>
    <w:p>
      <w:pPr>
        <w:numPr>
          <w:ilvl w:val="0"/>
          <w:numId w:val="0"/>
        </w:numPr>
        <w:ind w:leftChars="0"/>
        <w:rPr>
          <w:rFonts w:hint="default"/>
          <w:sz w:val="24"/>
          <w:szCs w:val="24"/>
          <w:lang w:val="en-US" w:eastAsia="zh-CN"/>
        </w:rPr>
      </w:pPr>
      <w:r>
        <w:rPr>
          <w:rFonts w:hint="default"/>
          <w:sz w:val="24"/>
          <w:szCs w:val="24"/>
          <w:lang w:val="en-US" w:eastAsia="zh-CN"/>
        </w:rPr>
        <w:t>ArtVista offers digital downloads and streaming formats, collaborating with numerous artists and studios. Its goal is to enable users to explore available digital art, make purchases, and support their favorite artists. Its main business objectives include enhancing user engagement, improving user experience, increasing interaction between users and artworks, providing personalized recommendations, utilizing data analysis to understand user preferences, market trends, and performance of artworks. Additionally, ArtVista aims to expand its market coverage, attract more artists and users, and offer a diverse range of art categories and innovative art forms to meet the varied needs and preferences of different users. Therefore, the database selected based on these business needs should have the following functionalities:</w:t>
      </w:r>
    </w:p>
    <w:p>
      <w:pPr>
        <w:numPr>
          <w:ilvl w:val="0"/>
          <w:numId w:val="0"/>
        </w:numPr>
        <w:ind w:leftChars="0"/>
        <w:rPr>
          <w:rFonts w:hint="default"/>
          <w:sz w:val="24"/>
          <w:szCs w:val="24"/>
          <w:lang w:val="en-US" w:eastAsia="zh-CN"/>
        </w:rPr>
      </w:pPr>
      <w:r>
        <w:rPr>
          <w:rFonts w:hint="eastAsia"/>
          <w:sz w:val="24"/>
          <w:szCs w:val="24"/>
          <w:lang w:val="en-US" w:eastAsia="zh-CN"/>
        </w:rPr>
        <w:t>1.</w:t>
      </w:r>
      <w:r>
        <w:rPr>
          <w:rFonts w:hint="default"/>
          <w:sz w:val="24"/>
          <w:szCs w:val="24"/>
          <w:lang w:val="en-US" w:eastAsia="zh-CN"/>
        </w:rPr>
        <w:t>Data Storage: Efficiently store a large volume of artwork data, user data, and transaction data, securely storing user information, detailed artwork information, purchase records, etc., to support business operations.</w:t>
      </w:r>
    </w:p>
    <w:p>
      <w:pPr>
        <w:numPr>
          <w:ilvl w:val="0"/>
          <w:numId w:val="0"/>
        </w:numPr>
        <w:ind w:leftChars="0"/>
        <w:rPr>
          <w:rFonts w:hint="default"/>
          <w:sz w:val="24"/>
          <w:szCs w:val="24"/>
          <w:lang w:val="en-US" w:eastAsia="zh-CN"/>
        </w:rPr>
      </w:pPr>
      <w:r>
        <w:rPr>
          <w:rFonts w:hint="eastAsia"/>
          <w:sz w:val="24"/>
          <w:szCs w:val="24"/>
          <w:lang w:val="en-US" w:eastAsia="zh-CN"/>
        </w:rPr>
        <w:t>2.</w:t>
      </w:r>
      <w:r>
        <w:rPr>
          <w:rFonts w:hint="default"/>
          <w:sz w:val="24"/>
          <w:szCs w:val="24"/>
          <w:lang w:val="en-US" w:eastAsia="zh-CN"/>
        </w:rPr>
        <w:t>Data Management: Provide unified and structured management for various types of data such as artworks, users, and transactions, and categorize data for quick retrieval.</w:t>
      </w:r>
    </w:p>
    <w:p>
      <w:pPr>
        <w:numPr>
          <w:ilvl w:val="0"/>
          <w:numId w:val="0"/>
        </w:numPr>
        <w:ind w:leftChars="0"/>
        <w:rPr>
          <w:rFonts w:hint="default"/>
          <w:sz w:val="24"/>
          <w:szCs w:val="24"/>
          <w:lang w:val="en-US" w:eastAsia="zh-CN"/>
        </w:rPr>
      </w:pPr>
      <w:r>
        <w:rPr>
          <w:rFonts w:hint="eastAsia"/>
          <w:sz w:val="24"/>
          <w:szCs w:val="24"/>
          <w:lang w:val="en-US" w:eastAsia="zh-CN"/>
        </w:rPr>
        <w:t>3.</w:t>
      </w:r>
      <w:r>
        <w:rPr>
          <w:rFonts w:hint="default"/>
          <w:sz w:val="24"/>
          <w:szCs w:val="24"/>
          <w:lang w:val="en-US" w:eastAsia="zh-CN"/>
        </w:rPr>
        <w:t>Query Optimization: The database should quickly and effectively query data, especially in the search and recommendation systems for artworks. It should support complex query requirements, such as personalized artwork recommendations based on user preferences.</w:t>
      </w:r>
    </w:p>
    <w:p>
      <w:pPr>
        <w:numPr>
          <w:ilvl w:val="0"/>
          <w:numId w:val="0"/>
        </w:numPr>
        <w:ind w:leftChars="0"/>
        <w:rPr>
          <w:rFonts w:hint="default"/>
          <w:sz w:val="24"/>
          <w:szCs w:val="24"/>
          <w:lang w:val="en-US" w:eastAsia="zh-CN"/>
        </w:rPr>
      </w:pPr>
      <w:r>
        <w:rPr>
          <w:rFonts w:hint="eastAsia"/>
          <w:sz w:val="24"/>
          <w:szCs w:val="24"/>
          <w:lang w:val="en-US" w:eastAsia="zh-CN"/>
        </w:rPr>
        <w:t>4.</w:t>
      </w:r>
      <w:r>
        <w:rPr>
          <w:rFonts w:hint="default"/>
          <w:sz w:val="24"/>
          <w:szCs w:val="24"/>
          <w:lang w:val="en-US" w:eastAsia="zh-CN"/>
        </w:rPr>
        <w:t>Data Analysis: Support advanced data analysis to help ArtVista understand market trends and user behavior. The analysis results can be used to formulate marketing strategies, optimize artwork deployment, improve user engagement, etc.</w:t>
      </w:r>
    </w:p>
    <w:p>
      <w:pPr>
        <w:numPr>
          <w:ilvl w:val="0"/>
          <w:numId w:val="0"/>
        </w:numPr>
        <w:ind w:leftChars="0"/>
        <w:rPr>
          <w:rFonts w:hint="default"/>
          <w:sz w:val="24"/>
          <w:szCs w:val="24"/>
          <w:lang w:val="en-US" w:eastAsia="zh-CN"/>
        </w:rPr>
      </w:pPr>
      <w:r>
        <w:rPr>
          <w:rFonts w:hint="eastAsia"/>
          <w:sz w:val="24"/>
          <w:szCs w:val="24"/>
          <w:lang w:val="en-US" w:eastAsia="zh-CN"/>
        </w:rPr>
        <w:t>5.</w:t>
      </w:r>
      <w:r>
        <w:rPr>
          <w:rFonts w:hint="default"/>
          <w:sz w:val="24"/>
          <w:szCs w:val="24"/>
          <w:lang w:val="en-US" w:eastAsia="zh-CN"/>
        </w:rPr>
        <w:t>Scalability: The database should have good scalability to support business growth and international expansion.</w:t>
      </w:r>
    </w:p>
    <w:p>
      <w:pPr>
        <w:numPr>
          <w:ilvl w:val="0"/>
          <w:numId w:val="0"/>
        </w:numPr>
        <w:ind w:leftChars="0"/>
        <w:rPr>
          <w:rFonts w:hint="default"/>
          <w:sz w:val="24"/>
          <w:szCs w:val="24"/>
          <w:lang w:val="en-US" w:eastAsia="zh-CN"/>
        </w:rPr>
      </w:pPr>
      <w:r>
        <w:rPr>
          <w:rFonts w:hint="eastAsia"/>
          <w:sz w:val="24"/>
          <w:szCs w:val="24"/>
          <w:lang w:val="en-US" w:eastAsia="zh-CN"/>
        </w:rPr>
        <w:t>6.</w:t>
      </w:r>
      <w:r>
        <w:rPr>
          <w:rFonts w:hint="default"/>
          <w:sz w:val="24"/>
          <w:szCs w:val="24"/>
          <w:lang w:val="en-US" w:eastAsia="zh-CN"/>
        </w:rPr>
        <w:t>Security and Compliance: The database needs to protect the security and privacy of user data, especially in cases involving personal information and payment data. Additionally, the database should comply with data protection regulations, such as GDPR.</w:t>
      </w:r>
    </w:p>
    <w:p>
      <w:pPr>
        <w:numPr>
          <w:ilvl w:val="0"/>
          <w:numId w:val="0"/>
        </w:numPr>
        <w:ind w:leftChars="0"/>
        <w:rPr>
          <w:rFonts w:hint="eastAsia"/>
          <w:sz w:val="24"/>
          <w:szCs w:val="24"/>
          <w:lang w:val="en-US" w:eastAsia="zh-CN"/>
        </w:rPr>
      </w:pPr>
    </w:p>
    <w:p>
      <w:pPr>
        <w:numPr>
          <w:ilvl w:val="0"/>
          <w:numId w:val="0"/>
        </w:numPr>
        <w:ind w:leftChars="0"/>
        <w:outlineLvl w:val="1"/>
        <w:rPr>
          <w:rFonts w:hint="eastAsia"/>
          <w:sz w:val="28"/>
          <w:szCs w:val="28"/>
          <w:lang w:val="en-US" w:eastAsia="zh-CN"/>
        </w:rPr>
      </w:pPr>
      <w:bookmarkStart w:id="5" w:name="_Toc24896"/>
      <w:r>
        <w:rPr>
          <w:rFonts w:hint="eastAsia"/>
          <w:sz w:val="28"/>
          <w:szCs w:val="28"/>
          <w:lang w:val="en-US" w:eastAsia="zh-CN"/>
        </w:rPr>
        <w:t>2.2 Database Selection</w:t>
      </w:r>
      <w:bookmarkEnd w:id="5"/>
    </w:p>
    <w:p>
      <w:pPr>
        <w:numPr>
          <w:ilvl w:val="0"/>
          <w:numId w:val="0"/>
        </w:numPr>
        <w:ind w:leftChars="0"/>
        <w:rPr>
          <w:rFonts w:hint="default"/>
          <w:sz w:val="24"/>
          <w:szCs w:val="24"/>
          <w:lang w:val="en-US" w:eastAsia="zh-CN"/>
        </w:rPr>
      </w:pPr>
      <w:r>
        <w:rPr>
          <w:rFonts w:hint="default"/>
          <w:sz w:val="24"/>
          <w:szCs w:val="24"/>
          <w:lang w:val="en-US" w:eastAsia="zh-CN"/>
        </w:rPr>
        <w:t>Considering ArtVista's needs analysis, the advantages and disadvantages of different databases, and suitable application scenarios, a suitable database solution should be chosen. NoSQL databases, compared to relational databases, provide ArtVista with the ability to handle large-scale, diverse, and dynamically changing data, supporting its rapid development and global expansion. The advantages include:</w:t>
      </w:r>
    </w:p>
    <w:p>
      <w:pPr>
        <w:numPr>
          <w:ilvl w:val="0"/>
          <w:numId w:val="0"/>
        </w:numPr>
        <w:ind w:leftChars="0"/>
        <w:rPr>
          <w:rFonts w:hint="default"/>
          <w:sz w:val="24"/>
          <w:szCs w:val="24"/>
          <w:lang w:val="en-US" w:eastAsia="zh-CN"/>
        </w:rPr>
      </w:pPr>
      <w:r>
        <w:rPr>
          <w:rFonts w:hint="eastAsia"/>
          <w:sz w:val="24"/>
          <w:szCs w:val="24"/>
          <w:lang w:val="en-US" w:eastAsia="zh-CN"/>
        </w:rPr>
        <w:t>1.</w:t>
      </w:r>
      <w:r>
        <w:rPr>
          <w:rFonts w:hint="default"/>
          <w:sz w:val="24"/>
          <w:szCs w:val="24"/>
          <w:lang w:val="en-US" w:eastAsia="zh-CN"/>
        </w:rPr>
        <w:t>Handling Large Volumes of Data: NoSQL databases like Cassandra and MongoDB are particularly suitable for handling large datasets. They offer high throughput and a distributed architecture, capable of effectively processing and storing a large volume of artwork information, user data, and transaction records.</w:t>
      </w:r>
    </w:p>
    <w:p>
      <w:pPr>
        <w:numPr>
          <w:ilvl w:val="0"/>
          <w:numId w:val="0"/>
        </w:numPr>
        <w:ind w:leftChars="0"/>
        <w:rPr>
          <w:rFonts w:hint="default"/>
          <w:sz w:val="24"/>
          <w:szCs w:val="24"/>
          <w:lang w:val="en-US" w:eastAsia="zh-CN"/>
        </w:rPr>
      </w:pPr>
      <w:r>
        <w:rPr>
          <w:rFonts w:hint="eastAsia"/>
          <w:sz w:val="24"/>
          <w:szCs w:val="24"/>
          <w:lang w:val="en-US" w:eastAsia="zh-CN"/>
        </w:rPr>
        <w:t>2.</w:t>
      </w:r>
      <w:r>
        <w:rPr>
          <w:rFonts w:hint="default"/>
          <w:sz w:val="24"/>
          <w:szCs w:val="24"/>
          <w:lang w:val="en-US" w:eastAsia="zh-CN"/>
        </w:rPr>
        <w:t>Flexible Handling of Unstructured Data: NoSQL databases support unstructured or semi-structured data, which is very useful for storing diverse information about artworks, such as images, videos, comments, etc.</w:t>
      </w:r>
    </w:p>
    <w:p>
      <w:pPr>
        <w:numPr>
          <w:ilvl w:val="0"/>
          <w:numId w:val="0"/>
        </w:numPr>
        <w:ind w:leftChars="0"/>
        <w:rPr>
          <w:rFonts w:hint="default"/>
          <w:sz w:val="24"/>
          <w:szCs w:val="24"/>
          <w:lang w:val="en-US" w:eastAsia="zh-CN"/>
        </w:rPr>
      </w:pPr>
      <w:r>
        <w:rPr>
          <w:rFonts w:hint="eastAsia"/>
          <w:sz w:val="24"/>
          <w:szCs w:val="24"/>
          <w:lang w:val="en-US" w:eastAsia="zh-CN"/>
        </w:rPr>
        <w:t>3.</w:t>
      </w:r>
      <w:r>
        <w:rPr>
          <w:rFonts w:hint="default"/>
          <w:sz w:val="24"/>
          <w:szCs w:val="24"/>
          <w:lang w:val="en-US" w:eastAsia="zh-CN"/>
        </w:rPr>
        <w:t>Rapid Development: NoSQL databases typically do not require strict data schemas, making the development process faster and more adaptable to rapidly changing needs. They enable rapid development and iteration of new features for ArtVista.</w:t>
      </w:r>
    </w:p>
    <w:p>
      <w:pPr>
        <w:numPr>
          <w:ilvl w:val="0"/>
          <w:numId w:val="0"/>
        </w:numPr>
        <w:ind w:leftChars="0"/>
        <w:rPr>
          <w:rFonts w:hint="default"/>
          <w:sz w:val="24"/>
          <w:szCs w:val="24"/>
          <w:lang w:val="en-US" w:eastAsia="zh-CN"/>
        </w:rPr>
      </w:pPr>
      <w:r>
        <w:rPr>
          <w:rFonts w:hint="eastAsia"/>
          <w:sz w:val="24"/>
          <w:szCs w:val="24"/>
          <w:lang w:val="en-US" w:eastAsia="zh-CN"/>
        </w:rPr>
        <w:t>4.</w:t>
      </w:r>
      <w:r>
        <w:rPr>
          <w:rFonts w:hint="default"/>
          <w:sz w:val="24"/>
          <w:szCs w:val="24"/>
          <w:lang w:val="en-US" w:eastAsia="zh-CN"/>
        </w:rPr>
        <w:t>High Scalability: NoSQL databases offer excellent scalability, supporting fast iteration of new features.</w:t>
      </w: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r>
        <w:rPr>
          <w:rFonts w:hint="default"/>
          <w:sz w:val="24"/>
          <w:szCs w:val="24"/>
          <w:lang w:val="en-US" w:eastAsia="zh-CN"/>
        </w:rPr>
        <w:t>Compared to relational databases, NoSQL is more suitable for the company because ArtVista deals with diverse types of data, including user behavior data, transaction data, metadata of artworks, and media files. The flexibility of NoSQL databases can better cope with this diversity. As a developing digital art market, ArtVista may need to quickly adapt to market and technological changes. The rapid development model provided by NoSQL databases can effectively support this. Additionally, as the user base grows, handling and analyzing large volumes of data will become crucial, and NoSQL databases have advantages in processing large-scale data. Lastly, the distributed nature of NoSQL databases supports global deployment to ensure high availability of data in different regions. Therefore, choosing a NoSQL database over a relational database is better for ArtVista. Based on the specific application scenarios, ArtVista needs to store a large amount of unstructured artwork data, making MongoDB a more suitable choice.</w:t>
      </w:r>
    </w:p>
    <w:p>
      <w:pPr>
        <w:numPr>
          <w:ilvl w:val="0"/>
          <w:numId w:val="0"/>
        </w:numPr>
        <w:ind w:leftChars="0"/>
        <w:rPr>
          <w:rFonts w:hint="eastAsia"/>
          <w:sz w:val="24"/>
          <w:szCs w:val="24"/>
          <w:lang w:val="en-US" w:eastAsia="zh-CN"/>
        </w:rPr>
      </w:pPr>
    </w:p>
    <w:p>
      <w:pPr>
        <w:numPr>
          <w:ilvl w:val="0"/>
          <w:numId w:val="0"/>
        </w:numPr>
        <w:ind w:leftChars="0"/>
        <w:outlineLvl w:val="1"/>
        <w:rPr>
          <w:rFonts w:hint="eastAsia"/>
          <w:sz w:val="28"/>
          <w:szCs w:val="28"/>
          <w:lang w:val="en-US" w:eastAsia="zh-CN"/>
        </w:rPr>
      </w:pPr>
      <w:bookmarkStart w:id="6" w:name="_Toc9069"/>
      <w:r>
        <w:rPr>
          <w:rFonts w:hint="eastAsia"/>
          <w:sz w:val="28"/>
          <w:szCs w:val="28"/>
          <w:lang w:val="en-US" w:eastAsia="zh-CN"/>
        </w:rPr>
        <w:t>2.3 Database Deployment</w:t>
      </w:r>
      <w:bookmarkEnd w:id="6"/>
    </w:p>
    <w:p>
      <w:pPr>
        <w:numPr>
          <w:ilvl w:val="0"/>
          <w:numId w:val="0"/>
        </w:numPr>
        <w:ind w:leftChars="0"/>
        <w:rPr>
          <w:rFonts w:hint="default"/>
          <w:sz w:val="24"/>
          <w:szCs w:val="24"/>
          <w:lang w:val="en-US" w:eastAsia="zh-CN"/>
        </w:rPr>
      </w:pPr>
      <w:r>
        <w:rPr>
          <w:rFonts w:hint="default"/>
          <w:sz w:val="24"/>
          <w:szCs w:val="24"/>
          <w:lang w:val="en-US" w:eastAsia="zh-CN"/>
        </w:rPr>
        <w:t>A NoSQL database is selected to handle unstructured artwork</w:t>
      </w:r>
      <w:r>
        <w:rPr>
          <w:rFonts w:hint="eastAsia"/>
          <w:sz w:val="24"/>
          <w:szCs w:val="24"/>
          <w:lang w:val="en-US" w:eastAsia="zh-CN"/>
        </w:rPr>
        <w:t xml:space="preserve"> </w:t>
      </w:r>
      <w:r>
        <w:rPr>
          <w:rFonts w:hint="default"/>
          <w:sz w:val="24"/>
          <w:szCs w:val="24"/>
          <w:lang w:val="en-US" w:eastAsia="zh-CN"/>
        </w:rPr>
        <w:t>data and user behavior data. The flexible data model is suitable for processing diverse artwork data and user behavior data, supporting rapid iteration and development.</w:t>
      </w: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r>
        <w:rPr>
          <w:rFonts w:hint="default"/>
          <w:sz w:val="24"/>
          <w:szCs w:val="24"/>
          <w:lang w:val="en-US" w:eastAsia="zh-CN"/>
        </w:rPr>
        <w:t>Database Deployment:Hardware Requirements: More distributed storage and computing resources are needed to support the storage and rapid access of large-scale data</w:t>
      </w:r>
      <w:r>
        <w:rPr>
          <w:rFonts w:hint="eastAsia"/>
          <w:sz w:val="24"/>
          <w:szCs w:val="24"/>
          <w:lang w:val="en-US" w:eastAsia="zh-CN"/>
        </w:rPr>
        <w:t xml:space="preserve">; </w:t>
      </w:r>
      <w:r>
        <w:rPr>
          <w:rFonts w:hint="default"/>
          <w:sz w:val="24"/>
          <w:szCs w:val="24"/>
          <w:lang w:val="en-US" w:eastAsia="zh-CN"/>
        </w:rPr>
        <w:t>Software Configuration: Includes setting up sharding and replication strategies to support horizontal scaling of data</w:t>
      </w:r>
      <w:r>
        <w:rPr>
          <w:rFonts w:hint="eastAsia"/>
          <w:sz w:val="24"/>
          <w:szCs w:val="24"/>
          <w:lang w:val="en-US" w:eastAsia="zh-CN"/>
        </w:rPr>
        <w:t>;</w:t>
      </w:r>
      <w:r>
        <w:rPr>
          <w:rFonts w:hint="default"/>
          <w:sz w:val="24"/>
          <w:szCs w:val="24"/>
          <w:lang w:val="en-US" w:eastAsia="zh-CN"/>
        </w:rPr>
        <w:t>Security Strategies: Implement data encryption, access control, and network security measures. Regular security audits and updates should be conducted to address new security threats</w:t>
      </w:r>
      <w:r>
        <w:rPr>
          <w:rFonts w:hint="eastAsia"/>
          <w:sz w:val="24"/>
          <w:szCs w:val="24"/>
          <w:lang w:val="en-US" w:eastAsia="zh-CN"/>
        </w:rPr>
        <w:t xml:space="preserve">; </w:t>
      </w:r>
      <w:r>
        <w:rPr>
          <w:rFonts w:hint="default"/>
          <w:sz w:val="24"/>
          <w:szCs w:val="24"/>
          <w:lang w:val="en-US" w:eastAsia="zh-CN"/>
        </w:rPr>
        <w:t>Data Backup: Regular backups are essential to ensure quick recovery in case of hardware failure or data loss</w:t>
      </w:r>
      <w:r>
        <w:rPr>
          <w:rFonts w:hint="eastAsia"/>
          <w:sz w:val="24"/>
          <w:szCs w:val="24"/>
          <w:lang w:val="en-US" w:eastAsia="zh-CN"/>
        </w:rPr>
        <w:t xml:space="preserve">; </w:t>
      </w:r>
      <w:r>
        <w:rPr>
          <w:rFonts w:hint="default"/>
          <w:sz w:val="24"/>
          <w:szCs w:val="24"/>
          <w:lang w:val="en-US" w:eastAsia="zh-CN"/>
        </w:rPr>
        <w:t>Maintenance: Regular monitoring of database performance is needed to adjust configurations for optimized performance and resource utilization. Regular updates of database software are required to patch security vulnerabilities and performance issues.</w:t>
      </w: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r>
        <w:rPr>
          <w:rFonts w:hint="default"/>
          <w:sz w:val="24"/>
          <w:szCs w:val="24"/>
          <w:lang w:val="en-US" w:eastAsia="zh-CN"/>
        </w:rPr>
        <w:t>As illustrated, Figure 1 represents a relational database</w:t>
      </w:r>
      <w:r>
        <w:rPr>
          <w:rFonts w:hint="eastAsia"/>
          <w:sz w:val="24"/>
          <w:szCs w:val="24"/>
          <w:lang w:val="en-US" w:eastAsia="zh-CN"/>
        </w:rPr>
        <w:t>.</w:t>
      </w:r>
    </w:p>
    <w:p>
      <w:pPr>
        <w:numPr>
          <w:ilvl w:val="0"/>
          <w:numId w:val="0"/>
        </w:numPr>
        <w:ind w:leftChars="0"/>
        <w:jc w:val="center"/>
      </w:pPr>
      <w:r>
        <w:drawing>
          <wp:inline distT="0" distB="0" distL="114300" distR="114300">
            <wp:extent cx="3713480" cy="2881630"/>
            <wp:effectExtent l="0" t="0" r="7620" b="127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6"/>
                    <a:stretch>
                      <a:fillRect/>
                    </a:stretch>
                  </pic:blipFill>
                  <pic:spPr>
                    <a:xfrm>
                      <a:off x="0" y="0"/>
                      <a:ext cx="3713480" cy="2881630"/>
                    </a:xfrm>
                    <a:prstGeom prst="rect">
                      <a:avLst/>
                    </a:prstGeom>
                    <a:noFill/>
                    <a:ln>
                      <a:noFill/>
                    </a:ln>
                  </pic:spPr>
                </pic:pic>
              </a:graphicData>
            </a:graphic>
          </wp:inline>
        </w:drawing>
      </w:r>
    </w:p>
    <w:p>
      <w:pPr>
        <w:numPr>
          <w:ilvl w:val="0"/>
          <w:numId w:val="0"/>
        </w:numPr>
        <w:ind w:leftChars="0"/>
        <w:jc w:val="center"/>
        <w:rPr>
          <w:rFonts w:hint="default"/>
          <w:lang w:val="en-US" w:eastAsia="zh-CN"/>
        </w:rPr>
      </w:pPr>
      <w:r>
        <w:rPr>
          <w:rFonts w:hint="eastAsia"/>
          <w:lang w:val="en-US" w:eastAsia="zh-CN"/>
        </w:rPr>
        <w:t>Fig 1.Example of a Relational Database Transaction Execution.</w:t>
      </w:r>
    </w:p>
    <w:p>
      <w:pPr>
        <w:numPr>
          <w:ilvl w:val="0"/>
          <w:numId w:val="0"/>
        </w:numPr>
        <w:outlineLvl w:val="0"/>
        <w:rPr>
          <w:rFonts w:hint="eastAsia"/>
          <w:sz w:val="32"/>
          <w:szCs w:val="32"/>
          <w:lang w:val="en-US" w:eastAsia="zh-CN"/>
        </w:rPr>
      </w:pPr>
      <w:bookmarkStart w:id="7" w:name="_Toc15166"/>
      <w:r>
        <w:rPr>
          <w:rFonts w:hint="eastAsia"/>
          <w:sz w:val="32"/>
          <w:szCs w:val="32"/>
          <w:lang w:val="en-US" w:eastAsia="zh-CN"/>
        </w:rPr>
        <w:t>3 Data Security</w:t>
      </w:r>
      <w:bookmarkEnd w:id="7"/>
    </w:p>
    <w:p>
      <w:pPr>
        <w:numPr>
          <w:ilvl w:val="0"/>
          <w:numId w:val="0"/>
        </w:numPr>
        <w:ind w:leftChars="0"/>
        <w:outlineLvl w:val="1"/>
        <w:rPr>
          <w:rFonts w:hint="eastAsia"/>
          <w:sz w:val="28"/>
          <w:szCs w:val="28"/>
          <w:lang w:val="en-US" w:eastAsia="zh-CN"/>
        </w:rPr>
      </w:pPr>
      <w:bookmarkStart w:id="8" w:name="_Toc21233"/>
      <w:r>
        <w:rPr>
          <w:rFonts w:hint="eastAsia"/>
          <w:sz w:val="28"/>
          <w:szCs w:val="28"/>
          <w:lang w:val="en-US" w:eastAsia="zh-CN"/>
        </w:rPr>
        <w:t>3.1 Importance of Database Security</w:t>
      </w:r>
      <w:bookmarkEnd w:id="8"/>
    </w:p>
    <w:p>
      <w:pPr>
        <w:numPr>
          <w:ilvl w:val="0"/>
          <w:numId w:val="0"/>
        </w:numPr>
        <w:ind w:leftChars="0"/>
        <w:rPr>
          <w:rFonts w:hint="default"/>
          <w:sz w:val="24"/>
          <w:szCs w:val="24"/>
          <w:lang w:val="en-US" w:eastAsia="zh-CN"/>
        </w:rPr>
      </w:pPr>
      <w:r>
        <w:rPr>
          <w:rFonts w:hint="default"/>
          <w:sz w:val="24"/>
          <w:szCs w:val="24"/>
          <w:lang w:val="en-US" w:eastAsia="zh-CN"/>
        </w:rPr>
        <w:t>With the continuous advancement of information technology and the diversification of cyber-attack methods, protecting information security is crucial for modern enterprises, especially those dealing with sensitive user information and transaction data. Database security is vital to a company's digital assets and significant interests. Unencrypted data breaches can lead to serious privacy and security issues, such as the leakage of user identity information and purchase records. It also affects the trust users place in the company. Furthermore, database attacks can cause critical business interruptions and data loss.</w:t>
      </w: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r>
        <w:rPr>
          <w:rFonts w:hint="default"/>
          <w:sz w:val="24"/>
          <w:szCs w:val="24"/>
          <w:lang w:val="en-US" w:eastAsia="zh-CN"/>
        </w:rPr>
        <w:t>Therefore, protecting the database and transaction data is essential for ArtVista. Various methods can be implemented for effective data security, such as encrypting stored and transmitted data to protect it from unauthorized access, ensuring that only authorized users can access sensitive data, implementing multi-factor authentication, using firewalls and intrusion detection systems to protect the database from cyber-attacks, conducting regular security audits to assess potential vulnerabilities, regularly backing up data, and collecting and storing only the minimum data necessary for business, with regular cleaning of unnecessary data.</w:t>
      </w:r>
    </w:p>
    <w:p>
      <w:pPr>
        <w:numPr>
          <w:ilvl w:val="0"/>
          <w:numId w:val="0"/>
        </w:numPr>
        <w:ind w:leftChars="0"/>
        <w:rPr>
          <w:rFonts w:hint="default"/>
          <w:sz w:val="24"/>
          <w:szCs w:val="24"/>
          <w:lang w:val="en-US" w:eastAsia="zh-CN"/>
        </w:rPr>
      </w:pPr>
    </w:p>
    <w:p>
      <w:pPr>
        <w:numPr>
          <w:ilvl w:val="0"/>
          <w:numId w:val="0"/>
        </w:numPr>
        <w:ind w:leftChars="0"/>
        <w:rPr>
          <w:rFonts w:hint="default"/>
          <w:sz w:val="28"/>
          <w:szCs w:val="28"/>
          <w:lang w:val="en-US" w:eastAsia="zh-CN"/>
        </w:rPr>
      </w:pPr>
      <w:r>
        <w:rPr>
          <w:rFonts w:hint="eastAsia"/>
          <w:sz w:val="28"/>
          <w:szCs w:val="28"/>
          <w:lang w:val="en-US" w:eastAsia="zh-CN"/>
        </w:rPr>
        <w:t>3.2 Importance of Data Security and Backup in Online Art Markets</w:t>
      </w:r>
    </w:p>
    <w:p>
      <w:pPr>
        <w:numPr>
          <w:ilvl w:val="0"/>
          <w:numId w:val="0"/>
        </w:numPr>
        <w:ind w:leftChars="0"/>
        <w:rPr>
          <w:rFonts w:hint="default"/>
          <w:sz w:val="24"/>
          <w:szCs w:val="24"/>
          <w:lang w:val="en-US" w:eastAsia="zh-CN"/>
        </w:rPr>
      </w:pPr>
      <w:r>
        <w:rPr>
          <w:rFonts w:hint="default"/>
          <w:sz w:val="24"/>
          <w:szCs w:val="24"/>
          <w:lang w:val="en-US" w:eastAsia="zh-CN"/>
        </w:rPr>
        <w:t>Online art markets like ArtVista handle large amounts of user information, transaction data, and art-related information. In such environments, data security and backup are not only crucial measures to protect corporate assets but also key elements in maintaining user trust and complying with regulations. This includes protecting user privacy, including sensitive personal data like names, addresses, payment information, ensuring transaction security, and adhering to laws and industry standards, strictly following local data protection regulations. Data backup ensures business continuity, as data loss or damage could lead to business interruptions. Regular backups ensure quick recovery in such scenarios, and backups can help restore business operations in events like natural disasters, cyber-attacks, or other catastrophic events.</w:t>
      </w: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r>
        <w:rPr>
          <w:rFonts w:hint="default"/>
          <w:sz w:val="24"/>
          <w:szCs w:val="24"/>
          <w:lang w:val="en-US" w:eastAsia="zh-CN"/>
        </w:rPr>
        <w:t>For data security strategy, ArtVista is advised to use strong encryption standards to protect data in storage and transit, ensuring that even if data is intercepted, it cannot be deciphered by unauthorized parties. Monitoring tools should be used to track access and modifications to data to promptly identify and respond to any abnormal activities. Additionally, secure protocols like HTTPS should be used to protect online transactions, and employees should be educated about best practices and potential threats to data security. In terms of system backup, implement a multi-layer backup strategy, including local and remote backups, and a combination of incremental and full backups, to maximize flexibility and reliability in data recovery. Develop and test a disaster recovery plan to ensure rapid data and service recovery in the event of data center failures, cyber-attacks, or other serious incidents. Lastly, automate the backup process to reduce human errors.</w:t>
      </w: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r>
        <w:rPr>
          <w:rFonts w:hint="default"/>
          <w:sz w:val="24"/>
          <w:szCs w:val="24"/>
          <w:lang w:val="en-US" w:eastAsia="zh-CN"/>
        </w:rPr>
        <w:t>By implementing these data security and backup strategies, ArtVista can protect its critical data from various threats while ensuring business operations can be maintained even in extreme scenarios.</w:t>
      </w:r>
    </w:p>
    <w:p>
      <w:pPr>
        <w:numPr>
          <w:ilvl w:val="0"/>
          <w:numId w:val="0"/>
        </w:numPr>
        <w:outlineLvl w:val="9"/>
        <w:rPr>
          <w:rFonts w:hint="eastAsia"/>
          <w:sz w:val="32"/>
          <w:szCs w:val="32"/>
          <w:lang w:val="en-US" w:eastAsia="zh-CN"/>
        </w:rPr>
      </w:pPr>
    </w:p>
    <w:p>
      <w:pPr>
        <w:numPr>
          <w:ilvl w:val="0"/>
          <w:numId w:val="0"/>
        </w:numPr>
        <w:outlineLvl w:val="0"/>
        <w:rPr>
          <w:rFonts w:hint="default"/>
          <w:sz w:val="32"/>
          <w:szCs w:val="32"/>
          <w:lang w:val="en-US" w:eastAsia="zh-CN"/>
        </w:rPr>
      </w:pPr>
      <w:bookmarkStart w:id="9" w:name="_Toc16344"/>
      <w:r>
        <w:rPr>
          <w:rFonts w:hint="eastAsia"/>
          <w:sz w:val="32"/>
          <w:szCs w:val="32"/>
          <w:lang w:val="en-US" w:eastAsia="zh-CN"/>
        </w:rPr>
        <w:t>4 Conclusion</w:t>
      </w:r>
      <w:bookmarkEnd w:id="9"/>
    </w:p>
    <w:p>
      <w:pPr>
        <w:numPr>
          <w:ilvl w:val="0"/>
          <w:numId w:val="0"/>
        </w:numPr>
        <w:ind w:leftChars="0"/>
        <w:rPr>
          <w:rFonts w:hint="default"/>
          <w:sz w:val="24"/>
          <w:szCs w:val="24"/>
          <w:lang w:val="en-US" w:eastAsia="zh-CN"/>
        </w:rPr>
      </w:pPr>
      <w:r>
        <w:rPr>
          <w:rFonts w:hint="default"/>
          <w:sz w:val="24"/>
          <w:szCs w:val="24"/>
          <w:lang w:val="en-US" w:eastAsia="zh-CN"/>
        </w:rPr>
        <w:t>The chosen MongoDB database meets ArtVista's diverse business needs and challenges of future development. In handling data growth, MongoDB's flexibility and scalability make it a suitable choice for processing large volumes of unstructured data, such as artwork descriptions, user comments, and behavior logs. Its distributed architecture supports horizontal scaling to easily accommodate increasing data volumes. In adapting to changing user needs, MongoDB's schema flexibility allows for quick adaptation to changes in user demands and market trends. For instance, adding new artwork categories or adjusting artwork attributes doesn’t require cumbersome database schema changes. In supporting personalized experiences and recommendations, by analyzing user behavior data stored in MongoDB, ArtVista can provide personalized artwork recommendations. For international expansion, MongoDB's distributed nature means data nodes can be deployed globally, providing faster data access and a better user experience, especially for users in different geographical locations. In terms of data security and compliance, advanced security features like encryption, access control, and audit logs help ArtVista meet data protection regulation requirements. Regular data</w:t>
      </w:r>
      <w:r>
        <w:rPr>
          <w:rFonts w:hint="eastAsia"/>
          <w:sz w:val="24"/>
          <w:szCs w:val="24"/>
          <w:lang w:val="en-US" w:eastAsia="zh-CN"/>
        </w:rPr>
        <w:t xml:space="preserve"> </w:t>
      </w:r>
      <w:r>
        <w:rPr>
          <w:rFonts w:hint="default"/>
          <w:sz w:val="24"/>
          <w:szCs w:val="24"/>
          <w:lang w:val="en-US" w:eastAsia="zh-CN"/>
        </w:rPr>
        <w:t>backups and disaster recovery functionalities ensure continuous availability and integrity of data under any circumstances.</w:t>
      </w: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r>
        <w:rPr>
          <w:rFonts w:hint="default"/>
          <w:sz w:val="24"/>
          <w:szCs w:val="24"/>
          <w:lang w:val="en-US" w:eastAsia="zh-CN"/>
        </w:rPr>
        <w:t>Additionally, MongoDB's high scalability means ArtVista can dynamically adjust resources according to business needs, effectively managing costs. It also allows for easy integration with emerging data processing tools and technologies, keeping ArtVista competitive in the market.</w:t>
      </w: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p>
    <w:p>
      <w:pPr>
        <w:pStyle w:val="12"/>
        <w:numPr>
          <w:ilvl w:val="0"/>
          <w:numId w:val="0"/>
        </w:numPr>
        <w:outlineLvl w:val="9"/>
        <w:rPr>
          <w:rFonts w:ascii="Segoe UI" w:hAnsi="Segoe UI" w:cs="Segoe UI"/>
          <w:color w:val="374151"/>
          <w:sz w:val="30"/>
          <w:szCs w:val="30"/>
        </w:rPr>
        <w:sectPr>
          <w:footerReference r:id="rId3" w:type="default"/>
          <w:pgSz w:w="11906" w:h="16838"/>
          <w:pgMar w:top="1440" w:right="1800" w:bottom="1440" w:left="1800" w:header="851" w:footer="992" w:gutter="0"/>
          <w:pgNumType w:fmt="decimal" w:start="1"/>
          <w:cols w:space="425" w:num="1"/>
          <w:docGrid w:type="lines" w:linePitch="312" w:charSpace="0"/>
        </w:sectPr>
      </w:pPr>
    </w:p>
    <w:p>
      <w:pPr>
        <w:pStyle w:val="12"/>
        <w:numPr>
          <w:ilvl w:val="0"/>
          <w:numId w:val="0"/>
        </w:numPr>
        <w:outlineLvl w:val="0"/>
        <w:rPr>
          <w:rFonts w:hint="default"/>
          <w:sz w:val="24"/>
          <w:szCs w:val="24"/>
          <w:lang w:val="en-US" w:eastAsia="zh-CN"/>
        </w:rPr>
      </w:pPr>
      <w:bookmarkStart w:id="10" w:name="_Toc10453"/>
      <w:r>
        <w:rPr>
          <w:rFonts w:ascii="Segoe UI" w:hAnsi="Segoe UI" w:cs="Segoe UI"/>
          <w:color w:val="374151"/>
          <w:sz w:val="30"/>
          <w:szCs w:val="30"/>
        </w:rPr>
        <w:t>References</w:t>
      </w:r>
      <w:bookmarkEnd w:id="10"/>
    </w:p>
    <w:p>
      <w:pPr>
        <w:pStyle w:val="12"/>
        <w:numPr>
          <w:ilvl w:val="0"/>
          <w:numId w:val="0"/>
        </w:numPr>
        <w:rPr>
          <w:rFonts w:hint="default" w:ascii="Segoe UI" w:hAnsi="Segoe UI" w:cs="Segoe UI"/>
          <w:color w:val="374151"/>
          <w:sz w:val="18"/>
          <w:szCs w:val="18"/>
        </w:rPr>
      </w:pPr>
      <w:r>
        <w:rPr>
          <w:rFonts w:hint="eastAsia" w:ascii="Segoe UI" w:hAnsi="Segoe UI" w:cs="Segoe UI"/>
          <w:color w:val="374151"/>
          <w:sz w:val="18"/>
          <w:szCs w:val="18"/>
          <w:lang w:val="en-US" w:eastAsia="zh-CN"/>
        </w:rPr>
        <w:t>[1]</w:t>
      </w:r>
      <w:r>
        <w:rPr>
          <w:rFonts w:hint="default" w:ascii="Segoe UI" w:hAnsi="Segoe UI" w:cs="Segoe UI"/>
          <w:color w:val="374151"/>
          <w:sz w:val="18"/>
          <w:szCs w:val="18"/>
        </w:rPr>
        <w:t>Jing Han, Haihong E, Guan Le and Jian Du, "Survey on NoSQL database," 2011 6th International Conference on Pervasive Computing and Applications, Port Elizabeth, 2011, pp. 363-366, doi: 10.1109/ICPCA.2011.6106531.</w:t>
      </w:r>
    </w:p>
    <w:p>
      <w:pPr>
        <w:pStyle w:val="12"/>
        <w:numPr>
          <w:ilvl w:val="0"/>
          <w:numId w:val="0"/>
        </w:numPr>
        <w:rPr>
          <w:rFonts w:hint="default" w:ascii="Segoe UI" w:hAnsi="Segoe UI" w:cs="Segoe UI"/>
          <w:color w:val="374151"/>
          <w:sz w:val="18"/>
          <w:szCs w:val="18"/>
        </w:rPr>
      </w:pPr>
      <w:r>
        <w:rPr>
          <w:rFonts w:hint="eastAsia" w:ascii="Segoe UI" w:hAnsi="Segoe UI" w:cs="Segoe UI"/>
          <w:color w:val="374151"/>
          <w:sz w:val="18"/>
          <w:szCs w:val="18"/>
          <w:lang w:val="en-US" w:eastAsia="zh-CN"/>
        </w:rPr>
        <w:t>[2]</w:t>
      </w:r>
      <w:r>
        <w:rPr>
          <w:rFonts w:hint="default" w:ascii="Segoe UI" w:hAnsi="Segoe UI" w:cs="Segoe UI"/>
          <w:color w:val="374151"/>
          <w:sz w:val="18"/>
          <w:szCs w:val="18"/>
        </w:rPr>
        <w:t>L. Okman, N. Gal-Oz, Y. Gonen, E. Gudes and J. Abramov, "Security Issues in NoSQL Databases," 2011IEEE 10th International Conference on Trust, Security and Privacy in Computing and Communications, Changsha, China, 2011, pp. 541-547, doi: 10.1109/TrustCom.2011.70.</w:t>
      </w:r>
    </w:p>
    <w:p>
      <w:pPr>
        <w:pStyle w:val="12"/>
        <w:numPr>
          <w:ilvl w:val="0"/>
          <w:numId w:val="0"/>
        </w:numPr>
        <w:rPr>
          <w:rFonts w:hint="default" w:ascii="Segoe UI" w:hAnsi="Segoe UI" w:cs="Segoe UI"/>
          <w:color w:val="374151"/>
          <w:sz w:val="18"/>
          <w:szCs w:val="18"/>
        </w:rPr>
      </w:pPr>
      <w:r>
        <w:rPr>
          <w:rFonts w:hint="eastAsia" w:ascii="Segoe UI" w:hAnsi="Segoe UI" w:cs="Segoe UI"/>
          <w:color w:val="374151"/>
          <w:sz w:val="18"/>
          <w:szCs w:val="18"/>
          <w:lang w:val="en-US" w:eastAsia="zh-CN"/>
        </w:rPr>
        <w:t>[3]</w:t>
      </w:r>
      <w:r>
        <w:rPr>
          <w:rFonts w:hint="default" w:ascii="Segoe UI" w:hAnsi="Segoe UI" w:cs="Segoe UI"/>
          <w:color w:val="374151"/>
          <w:sz w:val="18"/>
          <w:szCs w:val="18"/>
        </w:rPr>
        <w:t>B. G. Tudorica and C. Bucur, "A comparison between several NoSQL databases with comments and notes," 2011 RoEduNet International Conference 10th Edition: Networking in Education and Research, Iasi, Romania, 2011, pp. 1-5, doi: 10.1109/RoEduNet.2011.5993686.</w:t>
      </w:r>
    </w:p>
    <w:p>
      <w:pPr>
        <w:pStyle w:val="12"/>
        <w:numPr>
          <w:ilvl w:val="0"/>
          <w:numId w:val="0"/>
        </w:numPr>
        <w:rPr>
          <w:rFonts w:hint="default" w:ascii="Segoe UI" w:hAnsi="Segoe UI" w:cs="Segoe UI"/>
          <w:color w:val="374151"/>
          <w:sz w:val="18"/>
          <w:szCs w:val="18"/>
        </w:rPr>
      </w:pPr>
      <w:r>
        <w:rPr>
          <w:rFonts w:hint="eastAsia" w:ascii="Segoe UI" w:hAnsi="Segoe UI" w:cs="Segoe UI"/>
          <w:color w:val="374151"/>
          <w:sz w:val="18"/>
          <w:szCs w:val="18"/>
          <w:lang w:val="en-US" w:eastAsia="zh-CN"/>
        </w:rPr>
        <w:t>[4]</w:t>
      </w:r>
      <w:r>
        <w:rPr>
          <w:rFonts w:hint="default" w:ascii="Segoe UI" w:hAnsi="Segoe UI" w:cs="Segoe UI"/>
          <w:color w:val="374151"/>
          <w:sz w:val="18"/>
          <w:szCs w:val="18"/>
        </w:rPr>
        <w:t>Y. Li and S. Manoharan, "A performance comparison of SQL and NoSQL databases," 2013 IEEE Pacific Rim Conference on Communications, Computers and Signal Processing (PACRIM), Victoria, BC, Canada, 2013, pp. 15-19, doi: 10.1109/PACRIM.2013.6625441.</w:t>
      </w:r>
    </w:p>
    <w:p>
      <w:pPr>
        <w:pStyle w:val="12"/>
        <w:numPr>
          <w:ilvl w:val="0"/>
          <w:numId w:val="0"/>
        </w:numPr>
        <w:rPr>
          <w:rFonts w:hint="default" w:ascii="Segoe UI" w:hAnsi="Segoe UI" w:cs="Segoe UI"/>
          <w:color w:val="374151"/>
          <w:sz w:val="18"/>
          <w:szCs w:val="18"/>
        </w:rPr>
      </w:pPr>
      <w:r>
        <w:rPr>
          <w:rFonts w:hint="eastAsia" w:ascii="Segoe UI" w:hAnsi="Segoe UI" w:cs="Segoe UI"/>
          <w:color w:val="374151"/>
          <w:sz w:val="18"/>
          <w:szCs w:val="18"/>
          <w:lang w:val="en-US" w:eastAsia="zh-CN"/>
        </w:rPr>
        <w:t>[5]</w:t>
      </w:r>
      <w:r>
        <w:rPr>
          <w:rFonts w:hint="default" w:ascii="Segoe UI" w:hAnsi="Segoe UI" w:cs="Segoe UI"/>
          <w:color w:val="374151"/>
          <w:sz w:val="18"/>
          <w:szCs w:val="18"/>
        </w:rPr>
        <w:t>E. Bertino and R. Sandhu, "Database security - concepts, approaches, and challenges," in IEEE Transactions on Dependable and Secure Computing, vol. 2, no. 1, pp. 2-19, Jan.-March 2005, doi: 10.1109/TDSC.2005.9.</w:t>
      </w:r>
    </w:p>
    <w:p>
      <w:pPr>
        <w:pStyle w:val="12"/>
        <w:numPr>
          <w:ilvl w:val="0"/>
          <w:numId w:val="0"/>
        </w:numPr>
        <w:rPr>
          <w:rFonts w:hint="eastAsia" w:ascii="Segoe UI" w:hAnsi="Segoe UI" w:cs="Segoe UI"/>
          <w:color w:val="374151"/>
          <w:sz w:val="18"/>
          <w:szCs w:val="18"/>
          <w:lang w:val="en-US" w:eastAsia="zh-CN"/>
        </w:rPr>
      </w:pPr>
      <w:r>
        <w:rPr>
          <w:rFonts w:hint="eastAsia" w:ascii="Segoe UI" w:hAnsi="Segoe UI" w:cs="Segoe UI"/>
          <w:color w:val="374151"/>
          <w:sz w:val="18"/>
          <w:szCs w:val="18"/>
          <w:lang w:val="en-US" w:eastAsia="zh-CN"/>
        </w:rPr>
        <w:t>[6]</w:t>
      </w:r>
      <w:r>
        <w:rPr>
          <w:rFonts w:hint="default" w:ascii="Segoe UI" w:hAnsi="Segoe UI" w:cs="Segoe UI"/>
          <w:color w:val="374151"/>
          <w:sz w:val="18"/>
          <w:szCs w:val="18"/>
        </w:rPr>
        <w:t xml:space="preserve">Dorothy E. Denning, Peter J. Denning, and Mayer D. Schwartz. 1979. The tracker: a threat to statistical database security. ACM Trans. Database Syst. 4, 1 (March 1979), 76–96. </w:t>
      </w:r>
      <w:r>
        <w:rPr>
          <w:rFonts w:hint="default" w:ascii="Segoe UI" w:hAnsi="Segoe UI" w:cs="Segoe UI"/>
          <w:color w:val="374151"/>
          <w:sz w:val="18"/>
          <w:szCs w:val="18"/>
        </w:rPr>
        <w:fldChar w:fldCharType="begin"/>
      </w:r>
      <w:r>
        <w:rPr>
          <w:rFonts w:hint="default" w:ascii="Segoe UI" w:hAnsi="Segoe UI" w:cs="Segoe UI"/>
          <w:color w:val="374151"/>
          <w:sz w:val="18"/>
          <w:szCs w:val="18"/>
        </w:rPr>
        <w:instrText xml:space="preserve"> HYPERLINK "https://doi.org/10.1145/320064.320069." </w:instrText>
      </w:r>
      <w:r>
        <w:rPr>
          <w:rFonts w:hint="default" w:ascii="Segoe UI" w:hAnsi="Segoe UI" w:cs="Segoe UI"/>
          <w:color w:val="374151"/>
          <w:sz w:val="18"/>
          <w:szCs w:val="18"/>
        </w:rPr>
        <w:fldChar w:fldCharType="separate"/>
      </w:r>
      <w:r>
        <w:rPr>
          <w:rFonts w:hint="default" w:ascii="Segoe UI" w:hAnsi="Segoe UI" w:cs="Segoe UI"/>
          <w:color w:val="374151"/>
          <w:sz w:val="18"/>
          <w:szCs w:val="18"/>
        </w:rPr>
        <w:t>https://doi.org/10.1145/320064.320069</w:t>
      </w:r>
      <w:r>
        <w:rPr>
          <w:rFonts w:hint="eastAsia" w:ascii="Segoe UI" w:hAnsi="Segoe UI" w:cs="Segoe UI"/>
          <w:color w:val="374151"/>
          <w:sz w:val="18"/>
          <w:szCs w:val="18"/>
          <w:lang w:val="en-US" w:eastAsia="zh-CN"/>
        </w:rPr>
        <w:t>.</w:t>
      </w:r>
      <w:r>
        <w:rPr>
          <w:rFonts w:hint="default" w:ascii="Segoe UI" w:hAnsi="Segoe UI" w:cs="Segoe UI"/>
          <w:color w:val="374151"/>
          <w:sz w:val="18"/>
          <w:szCs w:val="18"/>
        </w:rPr>
        <w:fldChar w:fldCharType="end"/>
      </w:r>
    </w:p>
    <w:p>
      <w:pPr>
        <w:pStyle w:val="12"/>
        <w:numPr>
          <w:ilvl w:val="0"/>
          <w:numId w:val="0"/>
        </w:numPr>
        <w:rPr>
          <w:rFonts w:hint="default" w:ascii="Segoe UI" w:hAnsi="Segoe UI" w:cs="Segoe UI"/>
          <w:color w:val="374151"/>
          <w:sz w:val="18"/>
          <w:szCs w:val="18"/>
        </w:rPr>
      </w:pPr>
      <w:r>
        <w:rPr>
          <w:rFonts w:hint="eastAsia" w:ascii="Segoe UI" w:hAnsi="Segoe UI" w:cs="Segoe UI"/>
          <w:color w:val="374151"/>
          <w:sz w:val="18"/>
          <w:szCs w:val="18"/>
          <w:lang w:val="en-US" w:eastAsia="zh-CN"/>
        </w:rPr>
        <w:t>[7]</w:t>
      </w:r>
      <w:r>
        <w:rPr>
          <w:rFonts w:hint="default" w:ascii="Segoe UI" w:hAnsi="Segoe UI" w:cs="Segoe UI"/>
          <w:color w:val="374151"/>
          <w:sz w:val="18"/>
          <w:szCs w:val="18"/>
        </w:rPr>
        <w:t>D. E. Denning et al., "Views for Multilevel Database Security," in IEEE Transactions on Software Engineering, vol. SE-13, no. 2, pp. 129-140, Feb. 1987, doi: 10.1109/TSE.1987.232889.</w:t>
      </w:r>
    </w:p>
    <w:p>
      <w:pPr>
        <w:pStyle w:val="12"/>
        <w:numPr>
          <w:ilvl w:val="0"/>
          <w:numId w:val="0"/>
        </w:numPr>
        <w:rPr>
          <w:rFonts w:hint="default" w:ascii="Segoe UI" w:hAnsi="Segoe UI" w:cs="Segoe UI"/>
          <w:color w:val="374151"/>
          <w:sz w:val="18"/>
          <w:szCs w:val="18"/>
          <w:lang w:val="en-US" w:eastAsia="zh-CN"/>
        </w:rPr>
      </w:pPr>
      <w:r>
        <w:rPr>
          <w:rFonts w:hint="eastAsia" w:ascii="Segoe UI" w:hAnsi="Segoe UI" w:cs="Segoe UI"/>
          <w:color w:val="374151"/>
          <w:sz w:val="18"/>
          <w:szCs w:val="18"/>
          <w:lang w:val="en-US" w:eastAsia="zh-CN"/>
        </w:rPr>
        <w:t>[8]</w:t>
      </w:r>
      <w:r>
        <w:rPr>
          <w:rFonts w:hint="default" w:ascii="Segoe UI" w:hAnsi="Segoe UI" w:cs="Segoe UI"/>
          <w:color w:val="374151"/>
          <w:sz w:val="18"/>
          <w:szCs w:val="18"/>
        </w:rPr>
        <w:t>Ueli Maurer. 2004. The role of cryptography in database security. In Proceedings of the 2004 ACM SIGMOD international conference on Management of data (SIGMOD '04). Association for Computing Machinery, New York, NY, USA, 5–10. https://doi.org/10.1145/1007568.1007571</w:t>
      </w:r>
    </w:p>
    <w:p>
      <w:pPr>
        <w:pStyle w:val="13"/>
      </w:pPr>
      <w:r>
        <w:t>窗体顶端</w:t>
      </w:r>
    </w:p>
    <w:p>
      <w:pPr>
        <w:numPr>
          <w:ilvl w:val="0"/>
          <w:numId w:val="0"/>
        </w:numPr>
        <w:ind w:leftChars="0"/>
        <w:rPr>
          <w:rFonts w:hint="default"/>
          <w:sz w:val="24"/>
          <w:szCs w:val="24"/>
          <w:lang w:val="en-US" w:eastAsia="zh-CN"/>
        </w:rPr>
      </w:pPr>
    </w:p>
    <w:p>
      <w:pPr>
        <w:pStyle w:val="14"/>
      </w:pPr>
      <w:r>
        <w:t>窗体底端</w:t>
      </w:r>
    </w:p>
    <w:p>
      <w:pPr>
        <w:numPr>
          <w:ilvl w:val="0"/>
          <w:numId w:val="0"/>
        </w:numPr>
        <w:outlineLvl w:val="9"/>
        <w:rPr>
          <w:rFonts w:hint="eastAsia"/>
          <w:sz w:val="32"/>
          <w:szCs w:val="32"/>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default"/>
          <w:lang w:val="en-US" w:eastAsia="zh-CN"/>
        </w:rPr>
      </w:pPr>
    </w:p>
    <w:p>
      <w:pPr>
        <w:numPr>
          <w:ilvl w:val="0"/>
          <w:numId w:val="0"/>
        </w:numPr>
        <w:ind w:leftChars="0"/>
        <w:rPr>
          <w:rFonts w:hint="default"/>
          <w:lang w:val="en-US" w:eastAsia="zh-CN"/>
        </w:rPr>
      </w:pP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Arial">
    <w:panose1 w:val="020B0604020202020204"/>
    <w:charset w:val="00"/>
    <w:family w:val="auto"/>
    <w:pitch w:val="default"/>
    <w:sig w:usb0="E0002EFF" w:usb1="C000785B" w:usb2="00000009" w:usb3="00000000" w:csb0="400001FF" w:csb1="FFFF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onospace">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2</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A24AF4E"/>
    <w:multiLevelType w:val="multilevel"/>
    <w:tmpl w:val="0A24AF4E"/>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2YxODFjYzY4YTEyODBiOTY1ZmFiNTg4ZmY5YWI1NzYifQ=="/>
  </w:docVars>
  <w:rsids>
    <w:rsidRoot w:val="7AB437E4"/>
    <w:rsid w:val="017A7A1C"/>
    <w:rsid w:val="06A12170"/>
    <w:rsid w:val="13E04D9A"/>
    <w:rsid w:val="24743C46"/>
    <w:rsid w:val="2A3B0377"/>
    <w:rsid w:val="43A7763B"/>
    <w:rsid w:val="495754D8"/>
    <w:rsid w:val="52215E9D"/>
    <w:rsid w:val="62C87B2D"/>
    <w:rsid w:val="72A9667D"/>
    <w:rsid w:val="781A2D16"/>
    <w:rsid w:val="79FE5611"/>
    <w:rsid w:val="7AB437E4"/>
    <w:rsid w:val="7CB463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
    <w:lsdException w:unhideWhenUsed="0" w:uiPriority="0" w:semiHidden="0" w:nam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8">
    <w:name w:val="Default Paragraph Font"/>
    <w:semiHidden/>
    <w:uiPriority w:val="0"/>
  </w:style>
  <w:style w:type="table" w:default="1" w:styleId="7">
    <w:name w:val="Normal Table"/>
    <w:autoRedefin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toc 1"/>
    <w:basedOn w:val="1"/>
    <w:next w:val="1"/>
    <w:unhideWhenUsed/>
    <w:qFormat/>
    <w:uiPriority w:val="39"/>
    <w:pPr>
      <w:widowControl/>
      <w:spacing w:after="100" w:line="259" w:lineRule="auto"/>
      <w:jc w:val="left"/>
    </w:pPr>
    <w:rPr>
      <w:rFonts w:cs="Times New Roman"/>
      <w:kern w:val="0"/>
      <w:sz w:val="22"/>
    </w:rPr>
  </w:style>
  <w:style w:type="paragraph" w:styleId="5">
    <w:name w:val="toc 2"/>
    <w:basedOn w:val="1"/>
    <w:next w:val="1"/>
    <w:unhideWhenUsed/>
    <w:qFormat/>
    <w:uiPriority w:val="39"/>
    <w:pPr>
      <w:widowControl/>
      <w:spacing w:after="100" w:line="259" w:lineRule="auto"/>
      <w:ind w:left="220"/>
      <w:jc w:val="left"/>
    </w:pPr>
    <w:rPr>
      <w:rFonts w:cs="Times New Roman"/>
      <w:kern w:val="0"/>
      <w:sz w:val="22"/>
    </w:rPr>
  </w:style>
  <w:style w:type="paragraph" w:styleId="6">
    <w:name w:val="Normal (Web)"/>
    <w:basedOn w:val="1"/>
    <w:autoRedefine/>
    <w:uiPriority w:val="0"/>
    <w:pPr>
      <w:spacing w:before="0" w:beforeAutospacing="1" w:after="0" w:afterAutospacing="1"/>
      <w:ind w:left="0" w:right="0"/>
      <w:jc w:val="left"/>
    </w:pPr>
    <w:rPr>
      <w:kern w:val="0"/>
      <w:sz w:val="24"/>
      <w:lang w:val="en-US" w:eastAsia="zh-CN" w:bidi="ar"/>
    </w:rPr>
  </w:style>
  <w:style w:type="character" w:styleId="9">
    <w:name w:val="Strong"/>
    <w:basedOn w:val="8"/>
    <w:autoRedefine/>
    <w:qFormat/>
    <w:uiPriority w:val="0"/>
    <w:rPr>
      <w:b/>
    </w:rPr>
  </w:style>
  <w:style w:type="character" w:styleId="10">
    <w:name w:val="Emphasis"/>
    <w:basedOn w:val="8"/>
    <w:qFormat/>
    <w:uiPriority w:val="0"/>
    <w:rPr>
      <w:i/>
    </w:rPr>
  </w:style>
  <w:style w:type="character" w:styleId="11">
    <w:name w:val="Hyperlink"/>
    <w:basedOn w:val="8"/>
    <w:uiPriority w:val="0"/>
    <w:rPr>
      <w:color w:val="0000FF"/>
      <w:u w:val="single"/>
    </w:rPr>
  </w:style>
  <w:style w:type="paragraph" w:styleId="12">
    <w:name w:val="List Paragraph"/>
    <w:basedOn w:val="1"/>
    <w:autoRedefine/>
    <w:qFormat/>
    <w:uiPriority w:val="34"/>
    <w:pPr>
      <w:ind w:firstLine="420" w:firstLineChars="200"/>
    </w:pPr>
  </w:style>
  <w:style w:type="paragraph" w:styleId="13">
    <w:name w:val=""/>
    <w:basedOn w:val="1"/>
    <w:next w:val="1"/>
    <w:uiPriority w:val="0"/>
    <w:pPr>
      <w:pBdr>
        <w:bottom w:val="single" w:color="auto" w:sz="6" w:space="1"/>
      </w:pBdr>
      <w:jc w:val="center"/>
    </w:pPr>
    <w:rPr>
      <w:rFonts w:ascii="Arial" w:eastAsia="宋体"/>
      <w:vanish/>
      <w:sz w:val="16"/>
    </w:rPr>
  </w:style>
  <w:style w:type="paragraph" w:styleId="14">
    <w:name w:val=""/>
    <w:basedOn w:val="1"/>
    <w:next w:val="1"/>
    <w:uiPriority w:val="0"/>
    <w:pPr>
      <w:pBdr>
        <w:top w:val="single" w:color="auto" w:sz="6" w:space="1"/>
      </w:pBdr>
      <w:jc w:val="center"/>
    </w:pPr>
    <w:rPr>
      <w:rFonts w:ascii="Arial" w:eastAsia="宋体"/>
      <w:vanish/>
      <w:sz w:val="16"/>
    </w:rPr>
  </w:style>
  <w:style w:type="paragraph" w:customStyle="1" w:styleId="15">
    <w:name w:val="WPSOffice手动目录 1"/>
    <w:uiPriority w:val="0"/>
    <w:pPr>
      <w:ind w:leftChars="0"/>
    </w:pPr>
    <w:rPr>
      <w:sz w:val="20"/>
      <w:szCs w:val="20"/>
    </w:rPr>
  </w:style>
  <w:style w:type="paragraph" w:customStyle="1" w:styleId="16">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2024-01-13T11:37:00Z</dcterms:created>
  <dc:creator>陌上</dc:creator>
  <cp:lastModifiedBy>陌上</cp:lastModifiedBy>
  <dcterms:modified xsi:type="dcterms:W3CDTF">2024-01-14T21:25:52Z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1C7EF05445464531B1854DB8CAF4CFE3_11</vt:lpwstr>
  </property>
</Properties>
</file>