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70EEB" w:rsidR="00563B58" w:rsidP="00E6298B" w:rsidRDefault="00563B58" w14:paraId="691989DB" w14:textId="77777777">
      <w:pPr>
        <w:ind w:right="107"/>
        <w:rPr>
          <w:sz w:val="24"/>
          <w:szCs w:val="24"/>
        </w:rPr>
      </w:pPr>
    </w:p>
    <w:p w:rsidRPr="00270EEB" w:rsidR="00563B58" w:rsidP="00E6298B" w:rsidRDefault="00732FB9" w14:paraId="13CA7F89" w14:textId="2E22A5C3">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Pr="00270EEB" w:rsidR="00563B58" w:rsidP="00E6298B" w:rsidRDefault="00563B58" w14:paraId="5A8B709A" w14:textId="77777777">
      <w:pPr>
        <w:ind w:right="107"/>
        <w:rPr>
          <w:sz w:val="24"/>
          <w:szCs w:val="24"/>
        </w:rPr>
      </w:pPr>
    </w:p>
    <w:p w:rsidRPr="00270EEB" w:rsidR="00563B58" w:rsidP="00E6298B" w:rsidRDefault="00563B58" w14:paraId="326BA8E0" w14:textId="77777777">
      <w:pPr>
        <w:ind w:right="107"/>
        <w:rPr>
          <w:sz w:val="24"/>
          <w:szCs w:val="24"/>
        </w:rPr>
      </w:pPr>
    </w:p>
    <w:p w:rsidRPr="007B491F" w:rsidR="00270EEB" w:rsidP="00E6298B" w:rsidRDefault="007F371B" w14:paraId="673A668D" w14:textId="00F74FBA">
      <w:pPr>
        <w:ind w:right="107"/>
        <w:rPr>
          <w:b/>
          <w:sz w:val="36"/>
          <w:szCs w:val="40"/>
        </w:rPr>
      </w:pPr>
      <w:r>
        <w:rPr>
          <w:b/>
          <w:sz w:val="36"/>
          <w:szCs w:val="40"/>
        </w:rPr>
        <w:t>Graduate Diploma in</w:t>
      </w:r>
      <w:r w:rsidRPr="007B491F" w:rsidR="00270EEB">
        <w:rPr>
          <w:b/>
          <w:sz w:val="36"/>
          <w:szCs w:val="40"/>
        </w:rPr>
        <w:t xml:space="preserve"> Professional Police Practice </w:t>
      </w:r>
    </w:p>
    <w:p w:rsidRPr="007B491F" w:rsidR="00270EEB" w:rsidP="00E6298B" w:rsidRDefault="00270EEB" w14:paraId="467D0C82" w14:textId="77777777">
      <w:pPr>
        <w:overflowPunct/>
        <w:autoSpaceDE/>
        <w:autoSpaceDN/>
        <w:adjustRightInd/>
        <w:ind w:right="107"/>
        <w:textAlignment w:val="auto"/>
        <w:rPr>
          <w:b/>
          <w:color w:val="auto"/>
          <w:sz w:val="44"/>
        </w:rPr>
      </w:pPr>
    </w:p>
    <w:p w:rsidRPr="007B491F" w:rsidR="0085230E" w:rsidP="00E6298B" w:rsidRDefault="0085230E" w14:paraId="4655B689" w14:textId="6C82E578">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E6298B" w:rsidRDefault="00F927A1" w14:paraId="61488168" w14:textId="77777777">
      <w:pPr>
        <w:overflowPunct/>
        <w:autoSpaceDE/>
        <w:autoSpaceDN/>
        <w:adjustRightInd/>
        <w:ind w:right="107"/>
        <w:textAlignment w:val="auto"/>
        <w:rPr>
          <w:b/>
          <w:color w:val="auto"/>
          <w:sz w:val="44"/>
        </w:rPr>
      </w:pPr>
    </w:p>
    <w:p w:rsidR="00F927A1" w:rsidP="00E6298B" w:rsidRDefault="00F927A1" w14:paraId="3599523E" w14:textId="77777777">
      <w:pPr>
        <w:overflowPunct/>
        <w:autoSpaceDE/>
        <w:autoSpaceDN/>
        <w:adjustRightInd/>
        <w:ind w:right="107"/>
        <w:textAlignment w:val="auto"/>
        <w:rPr>
          <w:b/>
          <w:color w:val="auto"/>
          <w:sz w:val="44"/>
        </w:rPr>
      </w:pPr>
    </w:p>
    <w:p w:rsidR="008F22BD" w:rsidP="00E6298B" w:rsidRDefault="008F22BD" w14:paraId="55F4D7BC" w14:textId="77777777">
      <w:pPr>
        <w:overflowPunct/>
        <w:autoSpaceDE/>
        <w:autoSpaceDN/>
        <w:adjustRightInd/>
        <w:ind w:right="107"/>
        <w:textAlignment w:val="auto"/>
        <w:rPr>
          <w:b/>
          <w:color w:val="auto"/>
          <w:sz w:val="44"/>
        </w:rPr>
      </w:pPr>
    </w:p>
    <w:p w:rsidR="008F22BD" w:rsidP="00E6298B" w:rsidRDefault="008F22BD" w14:paraId="2D051E84" w14:textId="77777777">
      <w:pPr>
        <w:overflowPunct/>
        <w:autoSpaceDE/>
        <w:autoSpaceDN/>
        <w:adjustRightInd/>
        <w:ind w:right="107"/>
        <w:textAlignment w:val="auto"/>
        <w:rPr>
          <w:b/>
          <w:color w:val="auto"/>
          <w:sz w:val="44"/>
        </w:rPr>
      </w:pPr>
    </w:p>
    <w:p w:rsidRPr="007B491F" w:rsidR="008F22BD" w:rsidP="00E6298B" w:rsidRDefault="008F22BD" w14:paraId="387071EA" w14:textId="77777777">
      <w:pPr>
        <w:overflowPunct/>
        <w:autoSpaceDE/>
        <w:autoSpaceDN/>
        <w:adjustRightInd/>
        <w:ind w:right="107"/>
        <w:textAlignment w:val="auto"/>
        <w:rPr>
          <w:b/>
          <w:color w:val="auto"/>
          <w:sz w:val="44"/>
        </w:rPr>
      </w:pPr>
    </w:p>
    <w:p w:rsidRPr="00616D7F" w:rsidR="006B718C" w:rsidP="00E6298B" w:rsidRDefault="006B718C" w14:paraId="60F387FC" w14:textId="567D2DD0">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P="00E6298B" w:rsidRDefault="006B718C" w14:paraId="2797B6FE" w14:textId="77777777">
      <w:pPr>
        <w:overflowPunct/>
        <w:autoSpaceDE/>
        <w:autoSpaceDN/>
        <w:adjustRightInd/>
        <w:ind w:right="107"/>
        <w:textAlignment w:val="auto"/>
        <w:rPr>
          <w:b/>
          <w:color w:val="auto"/>
          <w:sz w:val="36"/>
        </w:rPr>
      </w:pPr>
    </w:p>
    <w:p w:rsidRPr="007B491F" w:rsidR="00F927A1" w:rsidP="00E6298B" w:rsidRDefault="00F927A1" w14:paraId="39944230" w14:textId="79B4C934">
      <w:pPr>
        <w:overflowPunct/>
        <w:autoSpaceDE/>
        <w:autoSpaceDN/>
        <w:adjustRightInd/>
        <w:ind w:right="10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575A8F" w:rsidP="00E6298B" w:rsidRDefault="00575A8F" w14:paraId="6AD5E557" w14:textId="77777777">
      <w:pPr>
        <w:overflowPunct/>
        <w:autoSpaceDE/>
        <w:autoSpaceDN/>
        <w:adjustRightInd/>
        <w:ind w:right="107"/>
        <w:textAlignment w:val="auto"/>
        <w:rPr>
          <w:b/>
          <w:color w:val="auto"/>
          <w:sz w:val="44"/>
        </w:rPr>
      </w:pPr>
    </w:p>
    <w:p w:rsidRPr="007B491F" w:rsidR="00575A8F" w:rsidP="00E6298B" w:rsidRDefault="00575A8F" w14:paraId="2ACC3A96" w14:textId="77777777">
      <w:pPr>
        <w:overflowPunct/>
        <w:autoSpaceDE/>
        <w:autoSpaceDN/>
        <w:adjustRightInd/>
        <w:ind w:right="107"/>
        <w:textAlignment w:val="auto"/>
        <w:rPr>
          <w:b/>
          <w:color w:val="auto"/>
          <w:sz w:val="44"/>
        </w:rPr>
      </w:pP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493"/>
      </w:tblGrid>
      <w:tr w:rsidRPr="009927A1" w:rsidR="00575A8F" w:rsidTr="46C0DF59" w14:paraId="1D69895C" w14:textId="77777777">
        <w:tc>
          <w:tcPr>
            <w:tcW w:w="9493" w:type="dxa"/>
            <w:shd w:val="clear" w:color="auto" w:fill="auto"/>
            <w:tcMar/>
          </w:tcPr>
          <w:p w:rsidRPr="008F22BD" w:rsidR="00575A8F" w:rsidP="46C0DF59" w:rsidRDefault="00575A8F" w14:paraId="77F04942" w14:textId="6703E6A3">
            <w:pPr>
              <w:overflowPunct/>
              <w:autoSpaceDE/>
              <w:autoSpaceDN/>
              <w:adjustRightInd/>
              <w:ind w:right="107"/>
              <w:textAlignment w:val="auto"/>
              <w:rPr>
                <w:b w:val="1"/>
                <w:bCs w:val="1"/>
                <w:color w:val="auto"/>
                <w:sz w:val="32"/>
                <w:szCs w:val="32"/>
              </w:rPr>
            </w:pPr>
            <w:r w:rsidRPr="46C0DF59" w:rsidR="00575A8F">
              <w:rPr>
                <w:b w:val="1"/>
                <w:bCs w:val="1"/>
                <w:color w:val="auto"/>
                <w:sz w:val="32"/>
                <w:szCs w:val="32"/>
              </w:rPr>
              <w:t>Learner name</w:t>
            </w:r>
            <w:r w:rsidRPr="46C0DF59" w:rsidR="00575A8F">
              <w:rPr>
                <w:b w:val="1"/>
                <w:bCs w:val="1"/>
                <w:color w:val="auto"/>
                <w:sz w:val="32"/>
                <w:szCs w:val="32"/>
              </w:rPr>
              <w:t xml:space="preserve">: </w:t>
            </w:r>
            <w:r w:rsidRPr="46C0DF59" w:rsidR="7DB3D850">
              <w:rPr>
                <w:b w:val="1"/>
                <w:bCs w:val="1"/>
                <w:color w:val="auto"/>
                <w:sz w:val="32"/>
                <w:szCs w:val="32"/>
              </w:rPr>
              <w:t>Jodie Grist</w:t>
            </w:r>
          </w:p>
          <w:p w:rsidR="00575A8F" w:rsidP="00E6298B" w:rsidRDefault="00575A8F" w14:paraId="58374EBA" w14:textId="77777777">
            <w:pPr>
              <w:overflowPunct/>
              <w:autoSpaceDE/>
              <w:autoSpaceDN/>
              <w:adjustRightInd/>
              <w:ind w:right="107"/>
              <w:textAlignment w:val="auto"/>
              <w:rPr>
                <w:b/>
                <w:color w:val="auto"/>
                <w:sz w:val="32"/>
              </w:rPr>
            </w:pPr>
          </w:p>
          <w:p w:rsidRPr="008F22BD" w:rsidR="00575A8F" w:rsidP="46C0DF59" w:rsidRDefault="00575A8F" w14:paraId="5CD4292F" w14:textId="639F2B6D">
            <w:pPr>
              <w:overflowPunct/>
              <w:autoSpaceDE/>
              <w:autoSpaceDN/>
              <w:adjustRightInd/>
              <w:ind w:right="107"/>
              <w:textAlignment w:val="auto"/>
              <w:rPr>
                <w:b w:val="1"/>
                <w:bCs w:val="1"/>
                <w:color w:val="auto"/>
                <w:sz w:val="32"/>
                <w:szCs w:val="32"/>
              </w:rPr>
            </w:pPr>
            <w:r w:rsidRPr="46C0DF59" w:rsidR="00575A8F">
              <w:rPr>
                <w:b w:val="1"/>
                <w:bCs w:val="1"/>
                <w:color w:val="auto"/>
                <w:sz w:val="32"/>
                <w:szCs w:val="32"/>
              </w:rPr>
              <w:t>Learner’s University Registration Number:</w:t>
            </w:r>
            <w:r w:rsidRPr="46C0DF59" w:rsidR="181F4707">
              <w:rPr>
                <w:b w:val="1"/>
                <w:bCs w:val="1"/>
                <w:color w:val="auto"/>
                <w:sz w:val="32"/>
                <w:szCs w:val="32"/>
              </w:rPr>
              <w:t xml:space="preserve"> 2134427</w:t>
            </w:r>
          </w:p>
          <w:p w:rsidR="00575A8F" w:rsidP="46C0DF59" w:rsidRDefault="00575A8F" w14:paraId="523CD454" w14:textId="71A52E71">
            <w:pPr>
              <w:overflowPunct/>
              <w:autoSpaceDE/>
              <w:autoSpaceDN/>
              <w:adjustRightInd/>
              <w:ind w:right="107"/>
              <w:textAlignment w:val="auto"/>
              <w:rPr>
                <w:b w:val="1"/>
                <w:bCs w:val="1"/>
                <w:color w:val="auto"/>
                <w:sz w:val="32"/>
                <w:szCs w:val="32"/>
              </w:rPr>
            </w:pPr>
          </w:p>
          <w:p w:rsidR="00575A8F" w:rsidP="00E6298B" w:rsidRDefault="00575A8F" w14:paraId="02AA75B5" w14:textId="77777777">
            <w:pPr>
              <w:overflowPunct/>
              <w:autoSpaceDE/>
              <w:autoSpaceDN/>
              <w:adjustRightInd/>
              <w:ind w:right="107"/>
              <w:textAlignment w:val="auto"/>
              <w:rPr>
                <w:b/>
                <w:color w:val="auto"/>
                <w:sz w:val="32"/>
              </w:rPr>
            </w:pPr>
          </w:p>
          <w:p w:rsidRPr="008F22BD" w:rsidR="00575A8F" w:rsidP="00E6298B" w:rsidRDefault="00575A8F" w14:paraId="60725667" w14:textId="77777777">
            <w:pPr>
              <w:overflowPunct/>
              <w:autoSpaceDE/>
              <w:autoSpaceDN/>
              <w:adjustRightInd/>
              <w:ind w:right="107"/>
              <w:textAlignment w:val="auto"/>
              <w:rPr>
                <w:b/>
                <w:color w:val="auto"/>
                <w:sz w:val="32"/>
              </w:rPr>
            </w:pPr>
          </w:p>
        </w:tc>
      </w:tr>
    </w:tbl>
    <w:p w:rsidRPr="00E7374A" w:rsidR="00575A8F" w:rsidP="00E6298B" w:rsidRDefault="00575A8F" w14:paraId="74C75407" w14:textId="77777777">
      <w:pPr>
        <w:overflowPunct/>
        <w:autoSpaceDE/>
        <w:autoSpaceDN/>
        <w:adjustRightInd/>
        <w:ind w:right="107"/>
        <w:textAlignment w:val="auto"/>
        <w:rPr>
          <w:b/>
          <w:color w:val="auto"/>
          <w:sz w:val="36"/>
        </w:rPr>
      </w:pPr>
      <w:r w:rsidRPr="00E7374A">
        <w:rPr>
          <w:b/>
          <w:color w:val="auto"/>
          <w:sz w:val="36"/>
        </w:rPr>
        <w:t xml:space="preserve"> </w:t>
      </w:r>
    </w:p>
    <w:p w:rsidR="00575A8F" w:rsidP="00E6298B" w:rsidRDefault="00575A8F" w14:paraId="1DEF86EF" w14:textId="77777777">
      <w:pPr>
        <w:overflowPunct/>
        <w:autoSpaceDE/>
        <w:autoSpaceDN/>
        <w:adjustRightInd/>
        <w:ind w:right="107"/>
        <w:textAlignment w:val="auto"/>
        <w:rPr>
          <w:b/>
          <w:color w:val="auto"/>
          <w:sz w:val="36"/>
        </w:rPr>
      </w:pPr>
    </w:p>
    <w:p w:rsidRPr="00E7374A" w:rsidR="00F927A1" w:rsidP="00E6298B" w:rsidRDefault="00F927A1" w14:paraId="20020A40" w14:textId="77777777">
      <w:pPr>
        <w:overflowPunct/>
        <w:autoSpaceDE/>
        <w:autoSpaceDN/>
        <w:adjustRightInd/>
        <w:ind w:right="107"/>
        <w:textAlignment w:val="auto"/>
        <w:rPr>
          <w:b/>
          <w:color w:val="auto"/>
          <w:sz w:val="36"/>
        </w:rPr>
      </w:pPr>
    </w:p>
    <w:p w:rsidR="00F927A1" w:rsidP="00E6298B" w:rsidRDefault="00270EEB" w14:paraId="0950084E" w14:textId="77777777">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P="00E6298B" w:rsidRDefault="00270EEB" w14:paraId="5E5B3DA6" w14:textId="62F71F9C">
      <w:pPr>
        <w:overflowPunct/>
        <w:autoSpaceDE/>
        <w:autoSpaceDN/>
        <w:adjustRightInd/>
        <w:ind w:right="107"/>
        <w:textAlignment w:val="auto"/>
        <w:rPr>
          <w:b/>
          <w:color w:val="auto"/>
          <w:sz w:val="40"/>
          <w:szCs w:val="56"/>
        </w:rPr>
      </w:pPr>
      <w:r>
        <w:rPr>
          <w:b/>
          <w:color w:val="auto"/>
          <w:sz w:val="40"/>
          <w:szCs w:val="56"/>
        </w:rPr>
        <w:t>PUBLIC SERVICE PROGRAMME</w:t>
      </w:r>
    </w:p>
    <w:p w:rsidR="00575A8F" w:rsidP="00E6298B" w:rsidRDefault="00575A8F" w14:paraId="26503CC5" w14:textId="77777777">
      <w:pPr>
        <w:overflowPunct/>
        <w:autoSpaceDE/>
        <w:autoSpaceDN/>
        <w:adjustRightInd/>
        <w:ind w:right="107"/>
        <w:textAlignment w:val="auto"/>
        <w:rPr>
          <w:b/>
          <w:i/>
          <w:color w:val="auto"/>
          <w:sz w:val="24"/>
        </w:rPr>
      </w:pPr>
    </w:p>
    <w:p w:rsidRPr="00616D7F" w:rsidR="00616D7F" w:rsidP="00E6298B" w:rsidRDefault="00616D7F" w14:paraId="530A3E59" w14:textId="0043062A">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P="7560A895" w:rsidRDefault="7560A895" w14:paraId="5EB8B79A" w14:textId="284AA6F6">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P="7560A895" w:rsidRDefault="7560A895" w14:paraId="17CEEF2C" w14:textId="6F375B17">
      <w:pPr>
        <w:rPr>
          <w:rFonts w:eastAsia="Arial"/>
          <w:color w:val="000000" w:themeColor="text1"/>
          <w:sz w:val="24"/>
          <w:szCs w:val="24"/>
        </w:rPr>
      </w:pPr>
    </w:p>
    <w:p w:rsidR="7560A895" w:rsidP="7560A895" w:rsidRDefault="7560A895" w14:paraId="3D26FE6D" w14:textId="708748E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Pr="00270EEB" w:rsidR="008B28E7" w:rsidP="00E6298B" w:rsidRDefault="008B28E7" w14:paraId="619EE2C5" w14:textId="77777777">
      <w:pPr>
        <w:ind w:right="107"/>
        <w:rPr>
          <w:sz w:val="24"/>
          <w:szCs w:val="24"/>
        </w:rPr>
      </w:pPr>
    </w:p>
    <w:p w:rsidRPr="00270EEB" w:rsidR="0040668F" w:rsidP="00E6298B" w:rsidRDefault="0040668F" w14:paraId="276E7F40" w14:textId="132B5F2E">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Pr="00270EEB" w:rsidR="0040668F" w:rsidP="00E6298B" w:rsidRDefault="0040668F" w14:paraId="5514925D" w14:textId="77777777">
      <w:pPr>
        <w:ind w:right="107"/>
        <w:jc w:val="both"/>
        <w:rPr>
          <w:b/>
          <w:sz w:val="24"/>
          <w:szCs w:val="24"/>
        </w:rPr>
      </w:pPr>
    </w:p>
    <w:p w:rsidR="7560A895" w:rsidP="28A9B94D" w:rsidRDefault="28A9B94D" w14:paraId="198CF4EE" w14:textId="5019BCE3">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P="28A9B94D" w:rsidRDefault="28A9B94D" w14:paraId="470EA609" w14:textId="2FC81B47">
      <w:pPr>
        <w:jc w:val="both"/>
        <w:rPr>
          <w:rFonts w:eastAsia="Arial"/>
          <w:color w:val="000000" w:themeColor="text1"/>
          <w:sz w:val="24"/>
          <w:szCs w:val="24"/>
        </w:rPr>
      </w:pPr>
    </w:p>
    <w:p w:rsidR="28A9B94D" w:rsidP="28A9B94D" w:rsidRDefault="28A9B94D" w14:paraId="6D9F5B2B" w14:textId="26E4124E">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Pr="00270EEB" w:rsidR="009D25B4" w:rsidP="00E6298B" w:rsidRDefault="009D25B4" w14:paraId="4D77BE11" w14:textId="77777777">
      <w:pPr>
        <w:ind w:right="107"/>
        <w:jc w:val="both"/>
        <w:rPr>
          <w:sz w:val="24"/>
          <w:szCs w:val="24"/>
        </w:rPr>
      </w:pPr>
    </w:p>
    <w:p w:rsidRPr="00D8652C" w:rsidR="009D25B4" w:rsidRDefault="009D25B4" w14:paraId="05C35F22" w14:textId="77777777">
      <w:pPr>
        <w:pStyle w:val="ListParagraph"/>
        <w:numPr>
          <w:ilvl w:val="0"/>
          <w:numId w:val="4"/>
        </w:numPr>
        <w:ind w:right="107"/>
        <w:jc w:val="both"/>
        <w:rPr>
          <w:sz w:val="24"/>
          <w:szCs w:val="24"/>
        </w:rPr>
      </w:pPr>
      <w:r w:rsidRPr="00D8652C">
        <w:rPr>
          <w:sz w:val="24"/>
          <w:szCs w:val="24"/>
        </w:rPr>
        <w:t>Wellbeing and Resilience</w:t>
      </w:r>
    </w:p>
    <w:p w:rsidRPr="00D8652C" w:rsidR="009D25B4" w:rsidRDefault="009D25B4" w14:paraId="33253D5F" w14:textId="77777777">
      <w:pPr>
        <w:pStyle w:val="ListParagraph"/>
        <w:numPr>
          <w:ilvl w:val="0"/>
          <w:numId w:val="4"/>
        </w:numPr>
        <w:ind w:right="107"/>
        <w:jc w:val="both"/>
        <w:rPr>
          <w:color w:val="auto"/>
          <w:sz w:val="24"/>
          <w:szCs w:val="24"/>
        </w:rPr>
      </w:pPr>
      <w:r w:rsidRPr="00D8652C">
        <w:rPr>
          <w:color w:val="auto"/>
          <w:sz w:val="24"/>
          <w:szCs w:val="24"/>
        </w:rPr>
        <w:t>Communication Skills</w:t>
      </w:r>
    </w:p>
    <w:p w:rsidRPr="00D8652C" w:rsidR="009D25B4" w:rsidRDefault="009D25B4" w14:paraId="36B02AD2" w14:textId="77777777">
      <w:pPr>
        <w:pStyle w:val="ListParagraph"/>
        <w:numPr>
          <w:ilvl w:val="0"/>
          <w:numId w:val="4"/>
        </w:numPr>
        <w:ind w:right="107"/>
        <w:jc w:val="both"/>
        <w:rPr>
          <w:color w:val="auto"/>
          <w:sz w:val="24"/>
          <w:szCs w:val="24"/>
        </w:rPr>
      </w:pPr>
      <w:r w:rsidRPr="00D8652C">
        <w:rPr>
          <w:color w:val="auto"/>
          <w:sz w:val="24"/>
          <w:szCs w:val="24"/>
        </w:rPr>
        <w:t>Managing Conflict</w:t>
      </w:r>
    </w:p>
    <w:p w:rsidRPr="00D8652C" w:rsidR="009D25B4" w:rsidRDefault="009D25B4" w14:paraId="1F6794CE" w14:textId="77777777">
      <w:pPr>
        <w:pStyle w:val="ListParagraph"/>
        <w:numPr>
          <w:ilvl w:val="0"/>
          <w:numId w:val="4"/>
        </w:numPr>
        <w:ind w:right="107"/>
        <w:jc w:val="both"/>
        <w:rPr>
          <w:color w:val="auto"/>
          <w:sz w:val="24"/>
          <w:szCs w:val="24"/>
        </w:rPr>
      </w:pPr>
      <w:r w:rsidRPr="00D8652C">
        <w:rPr>
          <w:color w:val="auto"/>
          <w:sz w:val="24"/>
          <w:szCs w:val="24"/>
        </w:rPr>
        <w:t>Valuing Difference and Inclusion</w:t>
      </w:r>
    </w:p>
    <w:p w:rsidRPr="00D8652C" w:rsidR="009D25B4" w:rsidRDefault="009D25B4" w14:paraId="63C4667F" w14:textId="77777777">
      <w:pPr>
        <w:pStyle w:val="ListParagraph"/>
        <w:numPr>
          <w:ilvl w:val="0"/>
          <w:numId w:val="4"/>
        </w:numPr>
        <w:ind w:right="107"/>
        <w:jc w:val="both"/>
        <w:rPr>
          <w:sz w:val="24"/>
          <w:szCs w:val="24"/>
        </w:rPr>
      </w:pPr>
      <w:r w:rsidRPr="00D8652C">
        <w:rPr>
          <w:sz w:val="24"/>
          <w:szCs w:val="24"/>
        </w:rPr>
        <w:t>Criminal Justice</w:t>
      </w:r>
    </w:p>
    <w:p w:rsidRPr="00D8652C" w:rsidR="009D25B4" w:rsidRDefault="009D25B4" w14:paraId="009CF0CE" w14:textId="77777777">
      <w:pPr>
        <w:pStyle w:val="ListParagraph"/>
        <w:numPr>
          <w:ilvl w:val="0"/>
          <w:numId w:val="4"/>
        </w:numPr>
        <w:ind w:right="107"/>
        <w:jc w:val="both"/>
        <w:rPr>
          <w:sz w:val="24"/>
          <w:szCs w:val="24"/>
        </w:rPr>
      </w:pPr>
      <w:r w:rsidRPr="00D8652C">
        <w:rPr>
          <w:sz w:val="24"/>
          <w:szCs w:val="24"/>
        </w:rPr>
        <w:t>Decision making, discretion</w:t>
      </w:r>
    </w:p>
    <w:p w:rsidRPr="00D8652C" w:rsidR="009D25B4" w:rsidRDefault="009D25B4" w14:paraId="1FCEBA12" w14:textId="77777777">
      <w:pPr>
        <w:pStyle w:val="ListParagraph"/>
        <w:numPr>
          <w:ilvl w:val="0"/>
          <w:numId w:val="4"/>
        </w:numPr>
        <w:ind w:right="107"/>
        <w:jc w:val="both"/>
        <w:rPr>
          <w:sz w:val="24"/>
          <w:szCs w:val="24"/>
        </w:rPr>
      </w:pPr>
      <w:r w:rsidRPr="00D8652C">
        <w:rPr>
          <w:sz w:val="24"/>
          <w:szCs w:val="24"/>
        </w:rPr>
        <w:t>Conducting Investigations</w:t>
      </w:r>
    </w:p>
    <w:p w:rsidRPr="00D8652C" w:rsidR="009D25B4" w:rsidRDefault="28A9B94D" w14:paraId="58C516F6" w14:textId="77777777">
      <w:pPr>
        <w:pStyle w:val="ListParagraph"/>
        <w:numPr>
          <w:ilvl w:val="0"/>
          <w:numId w:val="4"/>
        </w:numPr>
        <w:ind w:right="107"/>
        <w:jc w:val="both"/>
        <w:rPr>
          <w:sz w:val="24"/>
          <w:szCs w:val="24"/>
        </w:rPr>
      </w:pPr>
      <w:r w:rsidRPr="28A9B94D">
        <w:rPr>
          <w:sz w:val="24"/>
          <w:szCs w:val="24"/>
        </w:rPr>
        <w:t xml:space="preserve">Criminal Justice (Managing offenders) </w:t>
      </w:r>
    </w:p>
    <w:p w:rsidR="28A9B94D" w:rsidRDefault="28A9B94D" w14:paraId="7FA82C7D" w14:textId="3A2306E7">
      <w:pPr>
        <w:pStyle w:val="ListParagraph"/>
        <w:numPr>
          <w:ilvl w:val="0"/>
          <w:numId w:val="4"/>
        </w:numPr>
        <w:ind w:right="107"/>
        <w:jc w:val="both"/>
        <w:rPr>
          <w:sz w:val="24"/>
          <w:szCs w:val="24"/>
        </w:rPr>
      </w:pPr>
      <w:r w:rsidRPr="28A9B94D">
        <w:rPr>
          <w:sz w:val="24"/>
          <w:szCs w:val="24"/>
        </w:rPr>
        <w:t>Problem Solving</w:t>
      </w:r>
    </w:p>
    <w:p w:rsidR="28A9B94D" w:rsidRDefault="28A9B94D" w14:paraId="239F53A7" w14:textId="7DA6AFC7">
      <w:pPr>
        <w:pStyle w:val="ListParagraph"/>
        <w:numPr>
          <w:ilvl w:val="0"/>
          <w:numId w:val="4"/>
        </w:numPr>
        <w:ind w:right="107"/>
        <w:jc w:val="both"/>
        <w:rPr>
          <w:sz w:val="24"/>
          <w:szCs w:val="24"/>
        </w:rPr>
      </w:pPr>
      <w:r w:rsidRPr="28A9B94D">
        <w:rPr>
          <w:sz w:val="24"/>
          <w:szCs w:val="24"/>
        </w:rPr>
        <w:t>Evidence Based Policing</w:t>
      </w:r>
    </w:p>
    <w:p w:rsidR="28A9B94D" w:rsidRDefault="28A9B94D" w14:paraId="4388F1C9" w14:textId="680CE70F">
      <w:pPr>
        <w:pStyle w:val="ListParagraph"/>
        <w:numPr>
          <w:ilvl w:val="0"/>
          <w:numId w:val="4"/>
        </w:numPr>
        <w:ind w:right="107"/>
        <w:jc w:val="both"/>
        <w:rPr>
          <w:sz w:val="24"/>
          <w:szCs w:val="24"/>
        </w:rPr>
      </w:pPr>
      <w:r w:rsidRPr="28A9B94D">
        <w:rPr>
          <w:sz w:val="24"/>
          <w:szCs w:val="24"/>
        </w:rPr>
        <w:t>Maintaining Professional Standards</w:t>
      </w:r>
    </w:p>
    <w:p w:rsidR="28A9B94D" w:rsidRDefault="28A9B94D" w14:paraId="715B80B9" w14:textId="6E4F6163">
      <w:pPr>
        <w:pStyle w:val="ListParagraph"/>
        <w:numPr>
          <w:ilvl w:val="0"/>
          <w:numId w:val="4"/>
        </w:numPr>
        <w:ind w:right="107"/>
        <w:jc w:val="both"/>
        <w:rPr>
          <w:sz w:val="24"/>
          <w:szCs w:val="24"/>
        </w:rPr>
      </w:pPr>
      <w:r w:rsidRPr="28A9B94D">
        <w:rPr>
          <w:sz w:val="24"/>
          <w:szCs w:val="24"/>
        </w:rPr>
        <w:t>Public Protection.</w:t>
      </w:r>
    </w:p>
    <w:p w:rsidRPr="00270EEB" w:rsidR="009D25B4" w:rsidP="00E6298B" w:rsidRDefault="009D25B4" w14:paraId="1C0EB938" w14:textId="77777777">
      <w:pPr>
        <w:numPr>
          <w:ilvl w:val="12"/>
          <w:numId w:val="0"/>
        </w:numPr>
        <w:ind w:right="107"/>
        <w:jc w:val="both"/>
        <w:rPr>
          <w:sz w:val="24"/>
          <w:szCs w:val="24"/>
          <w:highlight w:val="yellow"/>
        </w:rPr>
      </w:pPr>
    </w:p>
    <w:p w:rsidR="009D25B4" w:rsidP="7560A895" w:rsidRDefault="009D25B4" w14:paraId="5E4D2581" w14:textId="77777777">
      <w:pPr>
        <w:ind w:right="107"/>
        <w:jc w:val="both"/>
        <w:rPr>
          <w:b/>
          <w:sz w:val="24"/>
          <w:szCs w:val="24"/>
        </w:rPr>
      </w:pPr>
    </w:p>
    <w:p w:rsidR="6A581E81" w:rsidP="6A581E81" w:rsidRDefault="6A581E81" w14:paraId="0D15B61E" w14:textId="1B6F14D9">
      <w:pPr>
        <w:jc w:val="both"/>
      </w:pPr>
      <w:r w:rsidRPr="6A581E81">
        <w:rPr>
          <w:rFonts w:eastAsia="Arial"/>
          <w:color w:val="000000" w:themeColor="text1"/>
          <w:sz w:val="24"/>
          <w:szCs w:val="24"/>
        </w:rPr>
        <w:t xml:space="preserve">You may wish to use the same incidents as you’ve outlined in the Occupational Competence Portfolio. </w:t>
      </w:r>
    </w:p>
    <w:p w:rsidR="6A581E81" w:rsidP="6A581E81" w:rsidRDefault="6A581E81" w14:paraId="0DA4C13C" w14:textId="361CB7F0">
      <w:pPr>
        <w:jc w:val="both"/>
      </w:pPr>
      <w:r w:rsidRPr="6A581E81">
        <w:rPr>
          <w:rFonts w:eastAsia="Arial"/>
          <w:color w:val="000000" w:themeColor="text1"/>
          <w:sz w:val="24"/>
          <w:szCs w:val="24"/>
        </w:rPr>
        <w:t xml:space="preserve"> </w:t>
      </w:r>
    </w:p>
    <w:p w:rsidR="6A581E81" w:rsidP="6A581E81" w:rsidRDefault="6A581E81" w14:paraId="4E0296F8" w14:textId="3861D7BE">
      <w:pPr>
        <w:jc w:val="both"/>
      </w:pPr>
      <w:r w:rsidRPr="6A581E81">
        <w:rPr>
          <w:rFonts w:eastAsia="Arial"/>
          <w:b/>
          <w:bCs/>
          <w:color w:val="000000" w:themeColor="text1"/>
          <w:sz w:val="24"/>
          <w:szCs w:val="24"/>
        </w:rPr>
        <w:t>How should the workbook be presented?</w:t>
      </w:r>
    </w:p>
    <w:p w:rsidR="6A581E81" w:rsidP="6A581E81" w:rsidRDefault="6A581E81" w14:paraId="2D40D489" w14:textId="727F61E5">
      <w:pPr>
        <w:jc w:val="both"/>
      </w:pPr>
      <w:r w:rsidRPr="6A581E81">
        <w:rPr>
          <w:rFonts w:eastAsia="Arial"/>
          <w:color w:val="000000" w:themeColor="text1"/>
          <w:sz w:val="24"/>
          <w:szCs w:val="24"/>
        </w:rPr>
        <w:t xml:space="preserve"> </w:t>
      </w:r>
    </w:p>
    <w:p w:rsidR="6A581E81" w:rsidP="6A581E81" w:rsidRDefault="6A581E81" w14:paraId="3E76FEE5" w14:textId="4D06162D">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P="6A581E81" w:rsidRDefault="6A581E81" w14:paraId="1D959C2E" w14:textId="6AB0C2FB">
      <w:pPr>
        <w:jc w:val="both"/>
      </w:pPr>
      <w:r w:rsidRPr="6A581E81">
        <w:rPr>
          <w:rFonts w:eastAsia="Arial"/>
          <w:color w:val="000000" w:themeColor="text1"/>
          <w:sz w:val="24"/>
          <w:szCs w:val="24"/>
        </w:rPr>
        <w:t xml:space="preserve"> </w:t>
      </w:r>
    </w:p>
    <w:p w:rsidR="6A581E81" w:rsidP="42DC0802" w:rsidRDefault="6A581E81" w14:paraId="7B0B280F" w14:textId="50AF77D6">
      <w:pPr>
        <w:jc w:val="both"/>
        <w:rPr>
          <w:rFonts w:eastAsia="Arial"/>
          <w:color w:val="000000" w:themeColor="text1" w:themeTint="FF" w:themeShade="FF"/>
          <w:sz w:val="24"/>
          <w:szCs w:val="24"/>
        </w:rPr>
      </w:pPr>
      <w:r w:rsidRPr="42DC0802" w:rsidR="6A581E81">
        <w:rPr>
          <w:rFonts w:eastAsia="Arial"/>
          <w:b w:val="1"/>
          <w:bCs w:val="1"/>
          <w:color w:val="000000" w:themeColor="text1" w:themeTint="FF" w:themeShade="FF"/>
          <w:sz w:val="24"/>
          <w:szCs w:val="24"/>
        </w:rPr>
        <w:t>Word count policy</w:t>
      </w:r>
      <w:r w:rsidRPr="42DC0802" w:rsidR="6A581E81">
        <w:rPr>
          <w:rFonts w:eastAsia="Arial"/>
          <w:color w:val="000000" w:themeColor="text1" w:themeTint="FF" w:themeShade="FF"/>
          <w:sz w:val="24"/>
          <w:szCs w:val="24"/>
        </w:rPr>
        <w:t xml:space="preserve"> can be found in chapter 7 of the Academic Quality under section 7.7 (this applies to presenting work above and under the specified word count)</w:t>
      </w:r>
      <w:r w:rsidRPr="42DC0802" w:rsidR="6D91B9F8">
        <w:rPr>
          <w:rFonts w:eastAsia="Arial"/>
          <w:color w:val="000000" w:themeColor="text1" w:themeTint="FF" w:themeShade="FF"/>
          <w:sz w:val="24"/>
          <w:szCs w:val="24"/>
        </w:rPr>
        <w:t xml:space="preserve">. </w:t>
      </w:r>
    </w:p>
    <w:p w:rsidR="6A581E81" w:rsidP="6A581E81" w:rsidRDefault="6A581E81" w14:paraId="1C7E2B6B" w14:textId="0287EC7F">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6A581E81" w:rsidP="6A581E81" w:rsidRDefault="6A581E81" w14:paraId="6E781D22" w14:textId="0B1AEC6D">
      <w:pPr>
        <w:jc w:val="both"/>
      </w:pPr>
      <w:r w:rsidRPr="6A581E81">
        <w:rPr>
          <w:rFonts w:eastAsia="Arial"/>
          <w:color w:val="000000" w:themeColor="text1"/>
          <w:sz w:val="24"/>
          <w:szCs w:val="24"/>
        </w:rPr>
        <w:t xml:space="preserve"> </w:t>
      </w:r>
    </w:p>
    <w:p w:rsidR="6A581E81" w:rsidP="6A581E81" w:rsidRDefault="6A581E81" w14:paraId="76D88779" w14:textId="2E1228AD">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P="6A581E81" w:rsidRDefault="00000000" w14:paraId="32A9A7B8" w14:textId="2EF1005F">
      <w:pPr>
        <w:jc w:val="both"/>
      </w:pPr>
      <w:hyperlink r:id="rId13">
        <w:r w:rsidRPr="6A581E81" w:rsidR="6A581E81">
          <w:rPr>
            <w:rStyle w:val="Hyperlink"/>
            <w:rFonts w:eastAsia="Arial"/>
            <w:sz w:val="24"/>
            <w:szCs w:val="24"/>
          </w:rPr>
          <w:t>https://moodle.uwtsd.ac.uk/pluginfile.php/298870/mod_resource/content/1/Reflective%20Practice%20for%20Policing%20Students%20-%20Selina%20Copley%20Chapter5.pdf</w:t>
        </w:r>
      </w:hyperlink>
    </w:p>
    <w:p w:rsidR="6A581E81" w:rsidP="6A581E81" w:rsidRDefault="6A581E81" w14:paraId="044914F4" w14:textId="2E56CBB2">
      <w:pPr>
        <w:jc w:val="both"/>
      </w:pPr>
      <w:r w:rsidRPr="6A581E81">
        <w:rPr>
          <w:rFonts w:eastAsia="Arial"/>
          <w:color w:val="000000" w:themeColor="text1"/>
          <w:sz w:val="24"/>
          <w:szCs w:val="24"/>
        </w:rPr>
        <w:t xml:space="preserve"> </w:t>
      </w:r>
    </w:p>
    <w:p w:rsidR="6A581E81" w:rsidP="6A581E81" w:rsidRDefault="6A581E81" w14:paraId="735E3207" w14:textId="2B5BCC48">
      <w:pPr>
        <w:jc w:val="both"/>
      </w:pPr>
      <w:r w:rsidRPr="6A581E81">
        <w:rPr>
          <w:rFonts w:eastAsia="Arial"/>
          <w:b/>
          <w:bCs/>
          <w:color w:val="000000" w:themeColor="text1"/>
          <w:sz w:val="24"/>
          <w:szCs w:val="24"/>
        </w:rPr>
        <w:lastRenderedPageBreak/>
        <w:t>How is the workbook assessed?</w:t>
      </w:r>
    </w:p>
    <w:p w:rsidR="6A581E81" w:rsidP="6A581E81" w:rsidRDefault="6A581E81" w14:paraId="6AD18DFD" w14:textId="790472A1">
      <w:pPr>
        <w:jc w:val="both"/>
      </w:pPr>
      <w:r w:rsidRPr="6A581E81">
        <w:rPr>
          <w:rFonts w:eastAsia="Arial"/>
          <w:color w:val="000000" w:themeColor="text1"/>
          <w:sz w:val="24"/>
          <w:szCs w:val="24"/>
        </w:rPr>
        <w:t xml:space="preserve"> </w:t>
      </w:r>
    </w:p>
    <w:p w:rsidR="6A581E81" w:rsidP="6A581E81" w:rsidRDefault="6A581E81" w14:paraId="053D73FC" w14:textId="1430B798">
      <w:pPr>
        <w:jc w:val="both"/>
      </w:pPr>
      <w:r w:rsidRPr="42DC0802" w:rsidR="6A581E81">
        <w:rPr>
          <w:rFonts w:eastAsia="Arial"/>
          <w:color w:val="000000" w:themeColor="text1" w:themeTint="FF" w:themeShade="FF"/>
          <w:sz w:val="24"/>
          <w:szCs w:val="24"/>
        </w:rPr>
        <w:t xml:space="preserve">Advice and support about the completion of this workbook will be provided by university staff as part of your </w:t>
      </w:r>
      <w:r w:rsidRPr="42DC0802" w:rsidR="6A581E81">
        <w:rPr>
          <w:rFonts w:eastAsia="Arial"/>
          <w:color w:val="000000" w:themeColor="text1" w:themeTint="FF" w:themeShade="FF"/>
          <w:sz w:val="24"/>
          <w:szCs w:val="24"/>
        </w:rPr>
        <w:t>initial</w:t>
      </w:r>
      <w:r w:rsidRPr="42DC0802" w:rsidR="6A581E81">
        <w:rPr>
          <w:rFonts w:eastAsia="Arial"/>
          <w:color w:val="000000" w:themeColor="text1" w:themeTint="FF" w:themeShade="FF"/>
          <w:sz w:val="24"/>
          <w:szCs w:val="24"/>
        </w:rPr>
        <w:t xml:space="preserve"> training day</w:t>
      </w:r>
      <w:r w:rsidRPr="42DC0802" w:rsidR="186669F8">
        <w:rPr>
          <w:rFonts w:eastAsia="Arial"/>
          <w:color w:val="000000" w:themeColor="text1" w:themeTint="FF" w:themeShade="FF"/>
          <w:sz w:val="24"/>
          <w:szCs w:val="24"/>
        </w:rPr>
        <w:t xml:space="preserve">. </w:t>
      </w:r>
      <w:r w:rsidRPr="42DC0802" w:rsidR="6A581E81">
        <w:rPr>
          <w:rFonts w:eastAsia="Arial"/>
          <w:color w:val="000000" w:themeColor="text1" w:themeTint="FF" w:themeShade="FF"/>
          <w:sz w:val="24"/>
          <w:szCs w:val="24"/>
        </w:rPr>
        <w:t xml:space="preserve">Your tutor constable and in-force training staff will not be involved in assessing or marking your workbook after it has been </w:t>
      </w:r>
      <w:r w:rsidRPr="42DC0802" w:rsidR="6A581E81">
        <w:rPr>
          <w:rFonts w:eastAsia="Arial"/>
          <w:color w:val="000000" w:themeColor="text1" w:themeTint="FF" w:themeShade="FF"/>
          <w:sz w:val="24"/>
          <w:szCs w:val="24"/>
        </w:rPr>
        <w:t>submitted</w:t>
      </w:r>
      <w:r w:rsidRPr="42DC0802" w:rsidR="6A581E81">
        <w:rPr>
          <w:rFonts w:eastAsia="Arial"/>
          <w:color w:val="000000" w:themeColor="text1" w:themeTint="FF" w:themeShade="FF"/>
          <w:sz w:val="24"/>
          <w:szCs w:val="24"/>
        </w:rPr>
        <w:t xml:space="preserve">. </w:t>
      </w:r>
    </w:p>
    <w:p w:rsidR="6A581E81" w:rsidP="6A581E81" w:rsidRDefault="6A581E81" w14:paraId="18B5070E" w14:textId="659A9E60">
      <w:pPr>
        <w:jc w:val="both"/>
      </w:pPr>
      <w:r w:rsidRPr="6A581E81">
        <w:rPr>
          <w:rFonts w:eastAsia="Arial"/>
          <w:color w:val="000000" w:themeColor="text1"/>
          <w:sz w:val="24"/>
          <w:szCs w:val="24"/>
        </w:rPr>
        <w:t xml:space="preserve"> </w:t>
      </w:r>
    </w:p>
    <w:p w:rsidR="6A581E81" w:rsidP="6A581E81" w:rsidRDefault="6A581E81" w14:paraId="15403F19" w14:textId="001A1D00">
      <w:pPr>
        <w:jc w:val="both"/>
      </w:pPr>
      <w:r w:rsidRPr="6A581E81">
        <w:rPr>
          <w:rFonts w:eastAsia="Arial"/>
          <w:color w:val="000000" w:themeColor="text1"/>
          <w:sz w:val="24"/>
          <w:szCs w:val="24"/>
        </w:rPr>
        <w:t>Dates of workbook submission will be made available during the initial training day and posted on Moodle.</w:t>
      </w:r>
    </w:p>
    <w:p w:rsidR="6A581E81" w:rsidP="6A581E81" w:rsidRDefault="6A581E81" w14:paraId="343264B4" w14:textId="46901A83">
      <w:pPr>
        <w:jc w:val="both"/>
      </w:pPr>
      <w:r w:rsidRPr="6A581E81">
        <w:rPr>
          <w:rFonts w:eastAsia="Arial"/>
          <w:color w:val="000000" w:themeColor="text1"/>
          <w:sz w:val="24"/>
          <w:szCs w:val="24"/>
        </w:rPr>
        <w:t xml:space="preserve"> </w:t>
      </w:r>
    </w:p>
    <w:p w:rsidR="6A581E81" w:rsidP="6A581E81" w:rsidRDefault="6A581E81" w14:paraId="437BE6E7" w14:textId="11C9C5FB">
      <w:pPr>
        <w:jc w:val="both"/>
      </w:pPr>
      <w:r w:rsidRPr="6A581E81">
        <w:rPr>
          <w:rFonts w:eastAsia="Arial"/>
          <w:color w:val="000000" w:themeColor="text1"/>
          <w:sz w:val="24"/>
          <w:szCs w:val="24"/>
        </w:rPr>
        <w:t>Once submitted your workbook will be assessed and marked independently.</w:t>
      </w:r>
    </w:p>
    <w:p w:rsidR="6A581E81" w:rsidP="6A581E81" w:rsidRDefault="6A581E81" w14:paraId="5A64076C" w14:textId="2635F964">
      <w:pPr>
        <w:jc w:val="both"/>
        <w:rPr>
          <w:rFonts w:eastAsia="Arial"/>
          <w:color w:val="000000" w:themeColor="text1"/>
          <w:sz w:val="24"/>
          <w:szCs w:val="24"/>
        </w:rPr>
      </w:pPr>
    </w:p>
    <w:p w:rsidR="7560A895" w:rsidP="7560A895" w:rsidRDefault="7560A895" w14:paraId="1F34A174" w14:textId="21F2F288">
      <w:pPr>
        <w:jc w:val="both"/>
        <w:rPr>
          <w:rFonts w:eastAsia="Arial"/>
          <w:color w:val="000000" w:themeColor="text1"/>
          <w:sz w:val="24"/>
          <w:szCs w:val="24"/>
        </w:rPr>
      </w:pPr>
    </w:p>
    <w:p w:rsidR="7560A895" w:rsidP="7560A895" w:rsidRDefault="7560A895" w14:paraId="104FC09A" w14:textId="6E06F1EA">
      <w:pPr>
        <w:jc w:val="both"/>
        <w:rPr>
          <w:rFonts w:eastAsia="Arial"/>
          <w:color w:val="000000" w:themeColor="text1"/>
          <w:sz w:val="24"/>
          <w:szCs w:val="24"/>
        </w:rPr>
      </w:pPr>
    </w:p>
    <w:p w:rsidR="7560A895" w:rsidP="7560A895" w:rsidRDefault="7560A895" w14:paraId="28112BCC" w14:textId="58C801F1">
      <w:pPr>
        <w:jc w:val="both"/>
        <w:rPr>
          <w:rFonts w:eastAsia="Arial"/>
          <w:color w:val="000000" w:themeColor="text1"/>
          <w:sz w:val="24"/>
          <w:szCs w:val="24"/>
        </w:rPr>
      </w:pPr>
    </w:p>
    <w:p w:rsidR="7560A895" w:rsidP="7560A895" w:rsidRDefault="7560A895" w14:paraId="6F113ACA" w14:textId="4EB02CEB">
      <w:pPr>
        <w:rPr>
          <w:rFonts w:eastAsia="Arial"/>
          <w:color w:val="000000" w:themeColor="text1"/>
          <w:sz w:val="24"/>
          <w:szCs w:val="24"/>
        </w:rPr>
      </w:pPr>
      <w:r>
        <w:br w:type="page"/>
      </w:r>
    </w:p>
    <w:p w:rsidR="7560A895" w:rsidP="7560A895" w:rsidRDefault="7560A895" w14:paraId="3F93D20E" w14:textId="72348723">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P="7560A895" w:rsidRDefault="7560A895" w14:paraId="6C7E6D35" w14:textId="118A383E">
      <w:pPr>
        <w:jc w:val="both"/>
        <w:rPr>
          <w:rFonts w:eastAsia="Arial"/>
          <w:color w:val="000000" w:themeColor="text1"/>
          <w:sz w:val="24"/>
          <w:szCs w:val="24"/>
        </w:rPr>
      </w:pPr>
    </w:p>
    <w:p w:rsidR="7560A895" w:rsidP="7560A895" w:rsidRDefault="7560A895" w14:paraId="48D5AB8F" w14:textId="27582C01">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P="7560A895" w:rsidRDefault="7560A895" w14:paraId="747590AA" w14:textId="77A98673">
      <w:pPr>
        <w:jc w:val="both"/>
        <w:rPr>
          <w:rFonts w:eastAsia="Arial"/>
          <w:color w:val="000000" w:themeColor="text1"/>
          <w:sz w:val="24"/>
          <w:szCs w:val="24"/>
        </w:rPr>
      </w:pPr>
    </w:p>
    <w:p w:rsidR="7560A895" w:rsidP="7560A895" w:rsidRDefault="7560A895" w14:paraId="0319E27F" w14:textId="5D6AC6DC">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P="7560A895" w:rsidRDefault="7560A895" w14:paraId="76E3C3FD" w14:textId="4FE6E103">
      <w:pPr>
        <w:pStyle w:val="ListParagraph"/>
        <w:numPr>
          <w:ilvl w:val="0"/>
          <w:numId w:val="3"/>
        </w:numPr>
        <w:jc w:val="both"/>
        <w:rPr>
          <w:color w:val="000000" w:themeColor="text1"/>
          <w:sz w:val="24"/>
          <w:szCs w:val="24"/>
        </w:rPr>
      </w:pPr>
      <w:r w:rsidRPr="42DC0802" w:rsidR="7560A895">
        <w:rPr>
          <w:rFonts w:eastAsia="Arial"/>
          <w:color w:val="000000" w:themeColor="text1" w:themeTint="FF" w:themeShade="FF"/>
          <w:sz w:val="24"/>
          <w:szCs w:val="24"/>
        </w:rPr>
        <w:t xml:space="preserve">not </w:t>
      </w:r>
      <w:r w:rsidRPr="42DC0802" w:rsidR="7560A895">
        <w:rPr>
          <w:rFonts w:eastAsia="Arial"/>
          <w:color w:val="000000" w:themeColor="text1" w:themeTint="FF" w:themeShade="FF"/>
          <w:sz w:val="24"/>
          <w:szCs w:val="24"/>
        </w:rPr>
        <w:t>identify</w:t>
      </w:r>
      <w:r w:rsidRPr="42DC0802" w:rsidR="7560A895">
        <w:rPr>
          <w:rFonts w:eastAsia="Arial"/>
          <w:color w:val="000000" w:themeColor="text1" w:themeTint="FF" w:themeShade="FF"/>
          <w:sz w:val="24"/>
          <w:szCs w:val="24"/>
        </w:rPr>
        <w:t xml:space="preserve"> individuals including witnesses, </w:t>
      </w:r>
      <w:r w:rsidRPr="42DC0802" w:rsidR="459FF25D">
        <w:rPr>
          <w:rFonts w:eastAsia="Arial"/>
          <w:color w:val="000000" w:themeColor="text1" w:themeTint="FF" w:themeShade="FF"/>
          <w:sz w:val="24"/>
          <w:szCs w:val="24"/>
        </w:rPr>
        <w:t>victims,</w:t>
      </w:r>
      <w:r w:rsidRPr="42DC0802" w:rsidR="7560A895">
        <w:rPr>
          <w:rFonts w:eastAsia="Arial"/>
          <w:color w:val="000000" w:themeColor="text1" w:themeTint="FF" w:themeShade="FF"/>
          <w:sz w:val="24"/>
          <w:szCs w:val="24"/>
        </w:rPr>
        <w:t xml:space="preserve"> or offenders by name;</w:t>
      </w:r>
    </w:p>
    <w:p w:rsidR="7560A895" w:rsidP="7560A895" w:rsidRDefault="7560A895" w14:paraId="106C2069" w14:textId="148E50B9">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P="7560A895" w:rsidRDefault="7560A895" w14:paraId="01B1D93C" w14:textId="7776937D">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P="470D0E1B" w:rsidRDefault="7560A895" w14:paraId="01690A32" w14:textId="3B7DCA3A">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rsidR="470D0E1B" w:rsidP="470D0E1B" w:rsidRDefault="470D0E1B" w14:paraId="7120B022" w14:textId="15847FCA">
      <w:pPr>
        <w:jc w:val="both"/>
        <w:rPr>
          <w:rFonts w:eastAsia="Arial"/>
          <w:color w:val="000000" w:themeColor="text1"/>
          <w:sz w:val="24"/>
          <w:szCs w:val="24"/>
        </w:rPr>
      </w:pPr>
    </w:p>
    <w:p w:rsidR="4E17DCBB" w:rsidP="4E17DCBB" w:rsidRDefault="4E17DCBB" w14:paraId="5585E17F" w14:textId="24A2703A">
      <w:pPr>
        <w:jc w:val="both"/>
        <w:rPr>
          <w:rFonts w:ascii="Calibri" w:hAnsi="Calibri" w:eastAsia="Calibri" w:cs="Calibri"/>
          <w:color w:val="000000" w:themeColor="text1"/>
          <w:sz w:val="24"/>
          <w:szCs w:val="24"/>
        </w:rPr>
      </w:pPr>
      <w:r w:rsidRPr="4E17DCBB">
        <w:rPr>
          <w:rFonts w:ascii="Calibri" w:hAnsi="Calibri" w:eastAsia="Calibri" w:cs="Calibri"/>
          <w:color w:val="000000" w:themeColor="text1"/>
          <w:sz w:val="24"/>
          <w:szCs w:val="24"/>
          <w:highlight w:val="yellow"/>
        </w:rPr>
        <w:t>The content of this workbook should be your own work. Do not allow anyone else to see your work or use your work for their own submissions.</w:t>
      </w:r>
    </w:p>
    <w:p w:rsidR="4E17DCBB" w:rsidP="4E17DCBB" w:rsidRDefault="4E17DCBB" w14:paraId="5D61099A" w14:textId="0F776C3C">
      <w:pPr>
        <w:jc w:val="both"/>
        <w:rPr>
          <w:rFonts w:eastAsia="Arial"/>
          <w:color w:val="000000" w:themeColor="text1"/>
          <w:sz w:val="24"/>
          <w:szCs w:val="24"/>
        </w:rPr>
      </w:pPr>
    </w:p>
    <w:p w:rsidR="4E17DCBB" w:rsidP="4E17DCBB" w:rsidRDefault="4E17DCBB" w14:paraId="5CE99F13" w14:textId="0C97B2AF">
      <w:pPr>
        <w:jc w:val="both"/>
        <w:rPr>
          <w:rFonts w:eastAsia="Arial"/>
          <w:color w:val="000000" w:themeColor="text1"/>
          <w:sz w:val="24"/>
          <w:szCs w:val="24"/>
        </w:rPr>
      </w:pPr>
    </w:p>
    <w:p w:rsidR="18B6C619" w:rsidP="42DC0802" w:rsidRDefault="18B6C619" w14:paraId="5B2A73FB" w14:textId="51CBE55E">
      <w:pPr>
        <w:jc w:val="both"/>
        <w:rPr>
          <w:rFonts w:ascii="Calibri" w:hAnsi="Calibri" w:eastAsia="Calibri" w:cs="Calibri"/>
          <w:color w:val="000000" w:themeColor="text1"/>
          <w:sz w:val="24"/>
          <w:szCs w:val="24"/>
        </w:rPr>
      </w:pPr>
      <w:r w:rsidRPr="42DC0802" w:rsidR="18B6C619">
        <w:rPr>
          <w:rFonts w:ascii="Calibri" w:hAnsi="Calibri" w:eastAsia="Calibri" w:cs="Calibri"/>
          <w:b w:val="1"/>
          <w:bCs w:val="1"/>
          <w:color w:val="000000" w:themeColor="text1" w:themeTint="FF" w:themeShade="FF"/>
          <w:sz w:val="24"/>
          <w:szCs w:val="24"/>
        </w:rPr>
        <w:t xml:space="preserve">Please be aware that any content that is </w:t>
      </w:r>
      <w:r w:rsidRPr="42DC0802" w:rsidR="18B6C619">
        <w:rPr>
          <w:rFonts w:ascii="Calibri" w:hAnsi="Calibri" w:eastAsia="Calibri" w:cs="Calibri"/>
          <w:b w:val="1"/>
          <w:bCs w:val="1"/>
          <w:color w:val="000000" w:themeColor="text1" w:themeTint="FF" w:themeShade="FF"/>
          <w:sz w:val="24"/>
          <w:szCs w:val="24"/>
        </w:rPr>
        <w:t>deemed</w:t>
      </w:r>
      <w:r w:rsidRPr="42DC0802" w:rsidR="18B6C619">
        <w:rPr>
          <w:rFonts w:ascii="Calibri" w:hAnsi="Calibri" w:eastAsia="Calibri" w:cs="Calibri"/>
          <w:b w:val="1"/>
          <w:bCs w:val="1"/>
          <w:color w:val="000000" w:themeColor="text1" w:themeTint="FF" w:themeShade="FF"/>
          <w:sz w:val="24"/>
          <w:szCs w:val="24"/>
        </w:rPr>
        <w:t xml:space="preserve"> to be inappropriate, disrespectful, or abusive will not be tolerated. Following review of any content of this nature the information will be shared with the employer of the student responsible</w:t>
      </w:r>
      <w:r w:rsidRPr="42DC0802" w:rsidR="63EF1922">
        <w:rPr>
          <w:rFonts w:ascii="Calibri" w:hAnsi="Calibri" w:eastAsia="Calibri" w:cs="Calibri"/>
          <w:b w:val="1"/>
          <w:bCs w:val="1"/>
          <w:color w:val="000000" w:themeColor="text1" w:themeTint="FF" w:themeShade="FF"/>
          <w:sz w:val="24"/>
          <w:szCs w:val="24"/>
        </w:rPr>
        <w:t xml:space="preserve">. </w:t>
      </w:r>
    </w:p>
    <w:p w:rsidR="470D0E1B" w:rsidP="470D0E1B" w:rsidRDefault="470D0E1B" w14:paraId="662F43C4" w14:textId="75F59C60">
      <w:pPr>
        <w:jc w:val="both"/>
        <w:rPr>
          <w:rFonts w:ascii="Calibri" w:hAnsi="Calibri" w:eastAsia="Calibri" w:cs="Calibri"/>
          <w:color w:val="000000" w:themeColor="text1"/>
          <w:sz w:val="24"/>
          <w:szCs w:val="24"/>
        </w:rPr>
      </w:pPr>
    </w:p>
    <w:p w:rsidR="18B6C619" w:rsidP="42DC0802" w:rsidRDefault="18B6C619" w14:paraId="27942EC1" w14:textId="17CDE9C7">
      <w:pPr>
        <w:jc w:val="both"/>
        <w:rPr>
          <w:rFonts w:ascii="Calibri" w:hAnsi="Calibri" w:eastAsia="Calibri" w:cs="Calibri"/>
          <w:color w:val="000000" w:themeColor="text1" w:themeTint="FF" w:themeShade="FF"/>
          <w:sz w:val="24"/>
          <w:szCs w:val="24"/>
        </w:rPr>
      </w:pPr>
      <w:r w:rsidRPr="42DC0802" w:rsidR="18B6C619">
        <w:rPr>
          <w:rFonts w:ascii="Calibri" w:hAnsi="Calibri" w:eastAsia="Calibri" w:cs="Calibri"/>
          <w:b w:val="1"/>
          <w:bCs w:val="1"/>
          <w:color w:val="000000" w:themeColor="text1" w:themeTint="FF" w:themeShade="FF"/>
          <w:sz w:val="24"/>
          <w:szCs w:val="24"/>
        </w:rPr>
        <w:t>Should any health and wellbeing concerns be raised because of disclosures made by the student within this workbook, the employer of the student will be informed</w:t>
      </w:r>
      <w:r w:rsidRPr="42DC0802" w:rsidR="05C03D26">
        <w:rPr>
          <w:rFonts w:ascii="Calibri" w:hAnsi="Calibri" w:eastAsia="Calibri" w:cs="Calibri"/>
          <w:b w:val="1"/>
          <w:bCs w:val="1"/>
          <w:color w:val="000000" w:themeColor="text1" w:themeTint="FF" w:themeShade="FF"/>
          <w:sz w:val="24"/>
          <w:szCs w:val="24"/>
        </w:rPr>
        <w:t xml:space="preserve">. </w:t>
      </w:r>
    </w:p>
    <w:p w:rsidR="470D0E1B" w:rsidP="470D0E1B" w:rsidRDefault="470D0E1B" w14:paraId="1B2722DE" w14:textId="3222D996">
      <w:pPr>
        <w:jc w:val="both"/>
        <w:rPr>
          <w:rFonts w:eastAsia="Arial"/>
          <w:color w:val="000000" w:themeColor="text1"/>
          <w:sz w:val="24"/>
          <w:szCs w:val="24"/>
        </w:rPr>
      </w:pPr>
    </w:p>
    <w:p w:rsidR="7560A895" w:rsidP="7560A895" w:rsidRDefault="7560A895" w14:paraId="2B2C1C12" w14:textId="056A2993">
      <w:pPr>
        <w:jc w:val="both"/>
        <w:rPr>
          <w:rFonts w:eastAsia="Arial"/>
          <w:color w:val="000000" w:themeColor="text1"/>
          <w:sz w:val="24"/>
          <w:szCs w:val="24"/>
        </w:rPr>
      </w:pPr>
    </w:p>
    <w:p w:rsidR="7560A895" w:rsidP="7560A895" w:rsidRDefault="7560A895" w14:paraId="1E35A31A" w14:textId="2105E9FD">
      <w:pPr>
        <w:jc w:val="both"/>
        <w:rPr>
          <w:rFonts w:eastAsia="Arial"/>
          <w:color w:val="000000" w:themeColor="text1"/>
          <w:sz w:val="24"/>
          <w:szCs w:val="24"/>
        </w:rPr>
      </w:pPr>
      <w:r w:rsidRPr="7560A895">
        <w:rPr>
          <w:rFonts w:eastAsia="Arial"/>
          <w:b/>
          <w:bCs/>
          <w:color w:val="000000" w:themeColor="text1"/>
          <w:sz w:val="24"/>
          <w:szCs w:val="24"/>
        </w:rPr>
        <w:t>NOTE</w:t>
      </w:r>
    </w:p>
    <w:p w:rsidR="7560A895" w:rsidP="7560A895" w:rsidRDefault="7560A895" w14:paraId="7E6799D5" w14:textId="31E58565">
      <w:pPr>
        <w:jc w:val="both"/>
        <w:rPr>
          <w:rFonts w:eastAsia="Arial"/>
          <w:color w:val="000000" w:themeColor="text1"/>
          <w:sz w:val="24"/>
          <w:szCs w:val="24"/>
        </w:rPr>
      </w:pPr>
    </w:p>
    <w:p w:rsidR="7560A895" w:rsidP="7560A895" w:rsidRDefault="7560A895" w14:paraId="55C96B3B" w14:textId="7AF8B9F6">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P="7560A895" w:rsidRDefault="7560A895" w14:paraId="29961CE2" w14:textId="621D5505">
      <w:pPr>
        <w:ind w:left="360"/>
        <w:jc w:val="both"/>
        <w:rPr>
          <w:rFonts w:eastAsia="Arial"/>
          <w:color w:val="000000" w:themeColor="text1"/>
          <w:sz w:val="24"/>
          <w:szCs w:val="24"/>
        </w:rPr>
      </w:pPr>
    </w:p>
    <w:p w:rsidR="7560A895" w:rsidP="7560A895" w:rsidRDefault="7560A895" w14:paraId="7D4D21C6" w14:textId="3C1806AF">
      <w:pPr>
        <w:jc w:val="both"/>
        <w:rPr>
          <w:rFonts w:eastAsia="Arial"/>
          <w:color w:val="000000" w:themeColor="text1"/>
          <w:sz w:val="24"/>
          <w:szCs w:val="24"/>
        </w:rPr>
      </w:pPr>
      <w:r w:rsidRPr="42DC0802" w:rsidR="7560A895">
        <w:rPr>
          <w:rFonts w:eastAsia="Arial"/>
          <w:b w:val="1"/>
          <w:bCs w:val="1"/>
          <w:i w:val="1"/>
          <w:iCs w:val="1"/>
          <w:color w:val="000000" w:themeColor="text1" w:themeTint="FF" w:themeShade="FF"/>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bookmarkStart w:name="_Int_vQfS0VJs" w:id="47883416"/>
      <w:r w:rsidRPr="42DC0802" w:rsidR="7560A895">
        <w:rPr>
          <w:rFonts w:eastAsia="Arial"/>
          <w:b w:val="1"/>
          <w:bCs w:val="1"/>
          <w:i w:val="1"/>
          <w:iCs w:val="1"/>
          <w:color w:val="000000" w:themeColor="text1" w:themeTint="FF" w:themeShade="FF"/>
          <w:sz w:val="24"/>
          <w:szCs w:val="24"/>
        </w:rPr>
        <w:t>very important</w:t>
      </w:r>
      <w:bookmarkEnd w:id="47883416"/>
      <w:r w:rsidRPr="42DC0802" w:rsidR="7560A895">
        <w:rPr>
          <w:rFonts w:eastAsia="Arial"/>
          <w:b w:val="1"/>
          <w:bCs w:val="1"/>
          <w:i w:val="1"/>
          <w:iCs w:val="1"/>
          <w:color w:val="000000" w:themeColor="text1" w:themeTint="FF" w:themeShade="FF"/>
          <w:sz w:val="24"/>
          <w:szCs w:val="24"/>
        </w:rPr>
        <w:t xml:space="preserve">. </w:t>
      </w:r>
    </w:p>
    <w:p w:rsidR="7560A895" w:rsidP="7560A895" w:rsidRDefault="7560A895" w14:paraId="6A9E7D16" w14:textId="6879DB6B">
      <w:pPr>
        <w:ind w:left="360"/>
        <w:jc w:val="both"/>
        <w:rPr>
          <w:rFonts w:eastAsia="Arial"/>
          <w:color w:val="000000" w:themeColor="text1"/>
          <w:sz w:val="24"/>
          <w:szCs w:val="24"/>
        </w:rPr>
      </w:pPr>
    </w:p>
    <w:p w:rsidR="7560A895" w:rsidP="7560A895" w:rsidRDefault="7560A895" w14:paraId="475289EF" w14:textId="4CE98B99">
      <w:pPr>
        <w:jc w:val="both"/>
        <w:rPr>
          <w:rFonts w:eastAsia="Arial"/>
          <w:color w:val="000000" w:themeColor="text1"/>
          <w:sz w:val="24"/>
          <w:szCs w:val="24"/>
        </w:rPr>
      </w:pPr>
    </w:p>
    <w:p w:rsidR="7560A895" w:rsidP="7560A895" w:rsidRDefault="7560A895" w14:paraId="2E5CA77D" w14:textId="26DEA1C9">
      <w:pPr>
        <w:jc w:val="both"/>
        <w:rPr>
          <w:rFonts w:eastAsia="Arial"/>
          <w:color w:val="000000" w:themeColor="text1"/>
          <w:sz w:val="24"/>
          <w:szCs w:val="24"/>
        </w:rPr>
      </w:pPr>
      <w:r w:rsidRPr="42DC0802" w:rsidR="7560A895">
        <w:rPr>
          <w:rFonts w:eastAsia="Arial"/>
          <w:b w:val="1"/>
          <w:bCs w:val="1"/>
          <w:color w:val="000000" w:themeColor="text1" w:themeTint="FF" w:themeShade="FF"/>
          <w:sz w:val="24"/>
          <w:szCs w:val="24"/>
        </w:rPr>
        <w:t xml:space="preserve">Dyslexia and other </w:t>
      </w:r>
      <w:bookmarkStart w:name="_Int_KpAzj24Q" w:id="1077030433"/>
      <w:r w:rsidRPr="42DC0802" w:rsidR="7560A895">
        <w:rPr>
          <w:rFonts w:eastAsia="Arial"/>
          <w:b w:val="1"/>
          <w:bCs w:val="1"/>
          <w:color w:val="000000" w:themeColor="text1" w:themeTint="FF" w:themeShade="FF"/>
          <w:sz w:val="24"/>
          <w:szCs w:val="24"/>
        </w:rPr>
        <w:t>special circumstances</w:t>
      </w:r>
      <w:bookmarkEnd w:id="1077030433"/>
    </w:p>
    <w:p w:rsidR="7560A895" w:rsidP="7560A895" w:rsidRDefault="7560A895" w14:paraId="05671AD2" w14:textId="41E463CF">
      <w:pPr>
        <w:jc w:val="both"/>
        <w:rPr>
          <w:rFonts w:eastAsia="Arial"/>
          <w:color w:val="000000" w:themeColor="text1"/>
          <w:sz w:val="24"/>
          <w:szCs w:val="24"/>
        </w:rPr>
      </w:pPr>
    </w:p>
    <w:p w:rsidR="7560A895" w:rsidP="7560A895" w:rsidRDefault="7560A895" w14:paraId="45B9C7BB" w14:textId="7618A973">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P="7560A895" w:rsidRDefault="7560A895" w14:paraId="307701C0" w14:textId="1121CAD5">
      <w:pPr>
        <w:jc w:val="both"/>
        <w:rPr>
          <w:rFonts w:eastAsia="Arial"/>
          <w:color w:val="000000" w:themeColor="text1"/>
          <w:sz w:val="24"/>
          <w:szCs w:val="24"/>
        </w:rPr>
      </w:pPr>
    </w:p>
    <w:p w:rsidR="7560A895" w:rsidP="7560A895" w:rsidRDefault="7560A895" w14:paraId="7D2B17FF" w14:textId="584E5811">
      <w:pPr>
        <w:jc w:val="both"/>
        <w:rPr>
          <w:rFonts w:eastAsia="Arial"/>
          <w:color w:val="000000" w:themeColor="text1"/>
          <w:sz w:val="24"/>
          <w:szCs w:val="24"/>
        </w:rPr>
      </w:pPr>
    </w:p>
    <w:p w:rsidR="7560A895" w:rsidP="7560A895" w:rsidRDefault="7560A895" w14:paraId="0CF23538" w14:textId="70C9BB7C">
      <w:pPr>
        <w:rPr>
          <w:rFonts w:eastAsia="Arial"/>
          <w:color w:val="000000" w:themeColor="text1"/>
          <w:sz w:val="24"/>
          <w:szCs w:val="24"/>
        </w:rPr>
      </w:pPr>
      <w:r>
        <w:br w:type="page"/>
      </w:r>
    </w:p>
    <w:p w:rsidR="7560A895" w:rsidP="7560A895" w:rsidRDefault="7560A895" w14:paraId="2D2E4A58" w14:textId="7FEC5C71">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P="7560A895" w:rsidRDefault="7560A895" w14:paraId="4A454F2E" w14:textId="53B84EA6">
      <w:pPr>
        <w:jc w:val="both"/>
        <w:rPr>
          <w:rFonts w:eastAsia="Arial"/>
          <w:color w:val="000000" w:themeColor="text1"/>
          <w:sz w:val="24"/>
          <w:szCs w:val="24"/>
        </w:rPr>
      </w:pPr>
    </w:p>
    <w:p w:rsidR="7560A895" w:rsidP="7560A895" w:rsidRDefault="7560A895" w14:paraId="429FD262" w14:textId="0037C1CD">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P="5F5CEC4A" w:rsidRDefault="7560A895" w14:paraId="4B2F00AC" w14:textId="6B6D81C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rsidR="6BBDDE93" w:rsidP="2E5ED9CE" w:rsidRDefault="6BBDDE93" w14:paraId="3516F9DA" w14:textId="2A331962">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Pr="2E5ED9CE" w:rsidR="4309DC57">
        <w:rPr>
          <w:rFonts w:eastAsia="Arial"/>
          <w:i/>
          <w:iCs/>
          <w:color w:val="000000" w:themeColor="text1"/>
          <w:sz w:val="24"/>
          <w:szCs w:val="24"/>
        </w:rPr>
        <w:t xml:space="preserve"> a scanned file from a photocopier, an apple.dot file or a Microsoft publisher file as Turnitin will not be able to assess</w:t>
      </w:r>
      <w:r w:rsidRPr="2E5ED9CE" w:rsidR="5DFC8F64">
        <w:rPr>
          <w:rFonts w:eastAsia="Arial"/>
          <w:i/>
          <w:iCs/>
          <w:color w:val="000000" w:themeColor="text1"/>
          <w:sz w:val="24"/>
          <w:szCs w:val="24"/>
        </w:rPr>
        <w:t xml:space="preserve"> them, despite you being able to upload them.</w:t>
      </w:r>
    </w:p>
    <w:p w:rsidR="7560A895" w:rsidP="7560A895" w:rsidRDefault="7560A895" w14:paraId="39D95CF4" w14:textId="1363DA6C">
      <w:pPr>
        <w:ind w:right="107"/>
        <w:jc w:val="both"/>
        <w:rPr>
          <w:b/>
          <w:bCs/>
          <w:sz w:val="24"/>
          <w:szCs w:val="24"/>
        </w:rPr>
      </w:pPr>
    </w:p>
    <w:p w:rsidRPr="00270EEB" w:rsidR="00AD6ECE" w:rsidP="00E6298B" w:rsidRDefault="00AD6ECE" w14:paraId="59250E81" w14:textId="77777777">
      <w:pPr>
        <w:ind w:right="107"/>
        <w:jc w:val="both"/>
        <w:rPr>
          <w:b/>
          <w:sz w:val="24"/>
          <w:szCs w:val="24"/>
        </w:rPr>
      </w:pPr>
      <w:r w:rsidRPr="00270EEB">
        <w:rPr>
          <w:b/>
          <w:sz w:val="24"/>
          <w:szCs w:val="24"/>
        </w:rPr>
        <w:t xml:space="preserve">Contents </w:t>
      </w:r>
    </w:p>
    <w:p w:rsidRPr="00270EEB" w:rsidR="00AD6ECE" w:rsidP="00E6298B" w:rsidRDefault="00AD6ECE" w14:paraId="7DAA5B41" w14:textId="77777777">
      <w:pPr>
        <w:ind w:right="107"/>
        <w:jc w:val="both"/>
        <w:rPr>
          <w:b/>
          <w:sz w:val="24"/>
          <w:szCs w:val="24"/>
        </w:rPr>
      </w:pPr>
    </w:p>
    <w:tbl>
      <w:tblPr>
        <w:tblW w:w="9114"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497"/>
        <w:gridCol w:w="6015"/>
        <w:gridCol w:w="1602"/>
      </w:tblGrid>
      <w:tr w:rsidRPr="00270EEB" w:rsidR="00AD6ECE" w:rsidTr="42DC0802" w14:paraId="4852BAB0" w14:textId="77777777">
        <w:tc>
          <w:tcPr>
            <w:tcW w:w="1497" w:type="dxa"/>
            <w:shd w:val="clear" w:color="auto" w:fill="auto"/>
            <w:tcMar/>
          </w:tcPr>
          <w:p w:rsidRPr="00270EEB" w:rsidR="00AD6ECE" w:rsidP="00E6298B" w:rsidRDefault="00AD6ECE" w14:paraId="0B7BB824" w14:textId="77777777">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Mar/>
          </w:tcPr>
          <w:p w:rsidRPr="00270EEB" w:rsidR="00AD6ECE" w:rsidP="00E6298B" w:rsidRDefault="00AD6ECE" w14:paraId="2453E35E" w14:textId="77777777">
            <w:pPr>
              <w:ind w:right="107"/>
              <w:jc w:val="both"/>
              <w:rPr>
                <w:b/>
                <w:color w:val="auto"/>
                <w:sz w:val="24"/>
                <w:szCs w:val="24"/>
              </w:rPr>
            </w:pPr>
            <w:r>
              <w:rPr>
                <w:b/>
                <w:color w:val="auto"/>
                <w:sz w:val="24"/>
                <w:szCs w:val="24"/>
              </w:rPr>
              <w:t xml:space="preserve">Area of Professional Practice </w:t>
            </w:r>
          </w:p>
          <w:p w:rsidRPr="00270EEB" w:rsidR="00AD6ECE" w:rsidP="00E6298B" w:rsidRDefault="00AD6ECE" w14:paraId="41466005" w14:textId="77777777">
            <w:pPr>
              <w:ind w:right="107"/>
              <w:jc w:val="both"/>
              <w:rPr>
                <w:b/>
                <w:color w:val="auto"/>
                <w:sz w:val="24"/>
                <w:szCs w:val="24"/>
              </w:rPr>
            </w:pPr>
          </w:p>
        </w:tc>
        <w:tc>
          <w:tcPr>
            <w:tcW w:w="1602" w:type="dxa"/>
            <w:tcMar/>
          </w:tcPr>
          <w:p w:rsidR="00AD6ECE" w:rsidP="00E6298B" w:rsidRDefault="00AD6ECE" w14:paraId="43DE759C" w14:textId="77777777">
            <w:pPr>
              <w:ind w:right="107"/>
              <w:jc w:val="both"/>
              <w:rPr>
                <w:b/>
                <w:color w:val="auto"/>
                <w:sz w:val="24"/>
                <w:szCs w:val="24"/>
              </w:rPr>
            </w:pPr>
            <w:r>
              <w:rPr>
                <w:b/>
                <w:color w:val="auto"/>
                <w:sz w:val="24"/>
                <w:szCs w:val="24"/>
              </w:rPr>
              <w:t>Word count</w:t>
            </w:r>
          </w:p>
        </w:tc>
      </w:tr>
      <w:tr w:rsidRPr="00270EEB" w:rsidR="00AD6ECE" w:rsidTr="42DC0802" w14:paraId="2D4FC142" w14:textId="77777777">
        <w:tc>
          <w:tcPr>
            <w:tcW w:w="1497" w:type="dxa"/>
            <w:shd w:val="clear" w:color="auto" w:fill="auto"/>
            <w:tcMar/>
          </w:tcPr>
          <w:p w:rsidRPr="007B5CB2" w:rsidR="00AD6ECE" w:rsidP="28A9B94D" w:rsidRDefault="28A9B94D" w14:paraId="28D0C3B0" w14:textId="1AC971F0">
            <w:pPr>
              <w:ind w:right="107"/>
              <w:jc w:val="both"/>
              <w:rPr>
                <w:color w:val="auto"/>
                <w:sz w:val="24"/>
                <w:szCs w:val="24"/>
              </w:rPr>
            </w:pPr>
            <w:r w:rsidRPr="28A9B94D">
              <w:rPr>
                <w:color w:val="auto"/>
                <w:sz w:val="24"/>
                <w:szCs w:val="24"/>
              </w:rPr>
              <w:t xml:space="preserve">Task 1 </w:t>
            </w:r>
          </w:p>
        </w:tc>
        <w:tc>
          <w:tcPr>
            <w:tcW w:w="6015" w:type="dxa"/>
            <w:shd w:val="clear" w:color="auto" w:fill="auto"/>
            <w:tcMar/>
          </w:tcPr>
          <w:p w:rsidR="00AD6ECE" w:rsidP="00E6298B" w:rsidRDefault="00AD6ECE" w14:paraId="6BEFF0EE" w14:textId="77777777">
            <w:pPr>
              <w:ind w:right="107"/>
              <w:jc w:val="both"/>
              <w:rPr>
                <w:b/>
                <w:sz w:val="24"/>
                <w:szCs w:val="24"/>
              </w:rPr>
            </w:pPr>
            <w:r>
              <w:rPr>
                <w:b/>
                <w:sz w:val="24"/>
                <w:szCs w:val="24"/>
              </w:rPr>
              <w:t>Wellbeing and Resilience</w:t>
            </w:r>
          </w:p>
          <w:p w:rsidRPr="00F6513F" w:rsidR="00AD6ECE" w:rsidP="00E6298B" w:rsidRDefault="00AD6ECE" w14:paraId="6EFACAED" w14:textId="77777777">
            <w:pPr>
              <w:ind w:right="107"/>
              <w:jc w:val="both"/>
              <w:rPr>
                <w:b/>
                <w:sz w:val="24"/>
                <w:szCs w:val="24"/>
              </w:rPr>
            </w:pPr>
          </w:p>
        </w:tc>
        <w:tc>
          <w:tcPr>
            <w:tcW w:w="1602" w:type="dxa"/>
            <w:tcMar/>
          </w:tcPr>
          <w:p w:rsidRPr="003C4D7B" w:rsidR="00AD6ECE" w:rsidP="28A9B94D" w:rsidRDefault="5F5CEC4A" w14:paraId="2647D8AA" w14:textId="57DEC844">
            <w:pPr>
              <w:rPr>
                <w:b/>
                <w:bCs/>
              </w:rPr>
            </w:pPr>
            <w:r w:rsidRPr="5F5CEC4A">
              <w:rPr>
                <w:b/>
                <w:bCs/>
              </w:rPr>
              <w:t>1000</w:t>
            </w:r>
          </w:p>
        </w:tc>
      </w:tr>
      <w:tr w:rsidRPr="00270EEB" w:rsidR="00AD6ECE" w:rsidTr="42DC0802" w14:paraId="1D9DBC90" w14:textId="77777777">
        <w:tc>
          <w:tcPr>
            <w:tcW w:w="1497" w:type="dxa"/>
            <w:shd w:val="clear" w:color="auto" w:fill="auto"/>
            <w:tcMar/>
          </w:tcPr>
          <w:p w:rsidRPr="007B5CB2" w:rsidR="00AD6ECE" w:rsidP="28A9B94D" w:rsidRDefault="28A9B94D" w14:paraId="67B5D019" w14:textId="598380AF">
            <w:pPr>
              <w:ind w:right="107"/>
              <w:jc w:val="both"/>
              <w:rPr>
                <w:color w:val="auto"/>
                <w:sz w:val="24"/>
                <w:szCs w:val="24"/>
              </w:rPr>
            </w:pPr>
            <w:r w:rsidRPr="28A9B94D">
              <w:rPr>
                <w:color w:val="auto"/>
                <w:sz w:val="24"/>
                <w:szCs w:val="24"/>
              </w:rPr>
              <w:t>Task 2</w:t>
            </w:r>
          </w:p>
        </w:tc>
        <w:tc>
          <w:tcPr>
            <w:tcW w:w="6015" w:type="dxa"/>
            <w:shd w:val="clear" w:color="auto" w:fill="auto"/>
            <w:tcMar/>
          </w:tcPr>
          <w:p w:rsidR="00AD6ECE" w:rsidP="42DC0802" w:rsidRDefault="00AD6ECE" w14:paraId="44FD4817" w14:textId="746067AD">
            <w:pPr>
              <w:ind w:right="107"/>
              <w:jc w:val="both"/>
              <w:rPr>
                <w:b w:val="1"/>
                <w:bCs w:val="1"/>
                <w:color w:val="auto"/>
                <w:sz w:val="24"/>
                <w:szCs w:val="24"/>
              </w:rPr>
            </w:pPr>
            <w:r w:rsidRPr="42DC0802" w:rsidR="00AD6ECE">
              <w:rPr>
                <w:b w:val="1"/>
                <w:bCs w:val="1"/>
                <w:color w:val="auto"/>
                <w:sz w:val="24"/>
                <w:szCs w:val="24"/>
              </w:rPr>
              <w:t>Communication Skills</w:t>
            </w:r>
            <w:r w:rsidRPr="42DC0802" w:rsidR="00AD6ECE">
              <w:rPr>
                <w:b w:val="1"/>
                <w:bCs w:val="1"/>
                <w:color w:val="auto"/>
                <w:sz w:val="24"/>
                <w:szCs w:val="24"/>
              </w:rPr>
              <w:t xml:space="preserve">, </w:t>
            </w:r>
            <w:r w:rsidRPr="42DC0802" w:rsidR="00AD6ECE">
              <w:rPr>
                <w:b w:val="1"/>
                <w:bCs w:val="1"/>
                <w:color w:val="auto"/>
                <w:sz w:val="24"/>
                <w:szCs w:val="24"/>
              </w:rPr>
              <w:t>Managing Conflict</w:t>
            </w:r>
            <w:r w:rsidRPr="42DC0802" w:rsidR="00AD6ECE">
              <w:rPr>
                <w:b w:val="1"/>
                <w:bCs w:val="1"/>
                <w:color w:val="auto"/>
                <w:sz w:val="24"/>
                <w:szCs w:val="24"/>
              </w:rPr>
              <w:t xml:space="preserve">, Valuing </w:t>
            </w:r>
            <w:r w:rsidRPr="42DC0802" w:rsidR="544F5A74">
              <w:rPr>
                <w:b w:val="1"/>
                <w:bCs w:val="1"/>
                <w:color w:val="auto"/>
                <w:sz w:val="24"/>
                <w:szCs w:val="24"/>
              </w:rPr>
              <w:t>Difference,</w:t>
            </w:r>
            <w:r w:rsidRPr="42DC0802" w:rsidR="00AD6ECE">
              <w:rPr>
                <w:b w:val="1"/>
                <w:bCs w:val="1"/>
                <w:color w:val="auto"/>
                <w:sz w:val="24"/>
                <w:szCs w:val="24"/>
              </w:rPr>
              <w:t xml:space="preserve"> and Inclusion</w:t>
            </w:r>
          </w:p>
          <w:p w:rsidRPr="00F6513F" w:rsidR="00AD6ECE" w:rsidP="00E6298B" w:rsidRDefault="00AD6ECE" w14:paraId="43C3819B" w14:textId="77777777">
            <w:pPr>
              <w:ind w:right="107"/>
              <w:jc w:val="both"/>
              <w:rPr>
                <w:b/>
                <w:color w:val="auto"/>
                <w:sz w:val="24"/>
                <w:szCs w:val="24"/>
              </w:rPr>
            </w:pPr>
          </w:p>
        </w:tc>
        <w:tc>
          <w:tcPr>
            <w:tcW w:w="1602" w:type="dxa"/>
            <w:tcMar/>
          </w:tcPr>
          <w:p w:rsidRPr="003C4D7B" w:rsidR="00AD6ECE" w:rsidP="28A9B94D" w:rsidRDefault="28A9B94D" w14:paraId="3E4FFCB0" w14:textId="66F45E5B">
            <w:pPr>
              <w:ind w:right="107"/>
              <w:jc w:val="both"/>
              <w:rPr>
                <w:b/>
                <w:bCs/>
                <w:color w:val="auto"/>
                <w:sz w:val="24"/>
                <w:szCs w:val="24"/>
              </w:rPr>
            </w:pPr>
            <w:r w:rsidRPr="5F5CEC4A">
              <w:rPr>
                <w:b/>
                <w:bCs/>
                <w:color w:val="auto"/>
                <w:sz w:val="24"/>
                <w:szCs w:val="24"/>
              </w:rPr>
              <w:t>2000</w:t>
            </w:r>
          </w:p>
        </w:tc>
      </w:tr>
      <w:tr w:rsidRPr="00270EEB" w:rsidR="00AD6ECE" w:rsidTr="42DC0802" w14:paraId="50CA0CBE" w14:textId="77777777">
        <w:tc>
          <w:tcPr>
            <w:tcW w:w="1497" w:type="dxa"/>
            <w:shd w:val="clear" w:color="auto" w:fill="auto"/>
            <w:tcMar/>
          </w:tcPr>
          <w:p w:rsidRPr="007B5CB2" w:rsidR="00AD6ECE" w:rsidP="28A9B94D" w:rsidRDefault="28A9B94D" w14:paraId="4757A4DF" w14:textId="1E0B441E">
            <w:pPr>
              <w:ind w:right="107"/>
              <w:jc w:val="both"/>
              <w:rPr>
                <w:color w:val="auto"/>
                <w:sz w:val="24"/>
                <w:szCs w:val="24"/>
              </w:rPr>
            </w:pPr>
            <w:r w:rsidRPr="28A9B94D">
              <w:rPr>
                <w:color w:val="auto"/>
                <w:sz w:val="24"/>
                <w:szCs w:val="24"/>
              </w:rPr>
              <w:t xml:space="preserve">Task 3 </w:t>
            </w:r>
          </w:p>
        </w:tc>
        <w:tc>
          <w:tcPr>
            <w:tcW w:w="6015" w:type="dxa"/>
            <w:shd w:val="clear" w:color="auto" w:fill="auto"/>
            <w:tcMar/>
          </w:tcPr>
          <w:p w:rsidR="00AD6ECE" w:rsidP="00E6298B" w:rsidRDefault="00AD6ECE" w14:paraId="085CE092" w14:textId="77777777">
            <w:pPr>
              <w:ind w:right="107"/>
              <w:jc w:val="both"/>
              <w:rPr>
                <w:b/>
                <w:sz w:val="24"/>
                <w:szCs w:val="24"/>
              </w:rPr>
            </w:pPr>
            <w:r>
              <w:rPr>
                <w:b/>
                <w:sz w:val="24"/>
                <w:szCs w:val="24"/>
              </w:rPr>
              <w:t xml:space="preserve">Criminal Justice, Valuing difference and inclusion </w:t>
            </w:r>
          </w:p>
          <w:p w:rsidRPr="007B5CB2" w:rsidR="00AD6ECE" w:rsidP="00E6298B" w:rsidRDefault="00AD6ECE" w14:paraId="6E20078B" w14:textId="77777777">
            <w:pPr>
              <w:ind w:right="107"/>
              <w:jc w:val="both"/>
              <w:rPr>
                <w:b/>
                <w:sz w:val="24"/>
                <w:szCs w:val="24"/>
              </w:rPr>
            </w:pPr>
          </w:p>
        </w:tc>
        <w:tc>
          <w:tcPr>
            <w:tcW w:w="1602" w:type="dxa"/>
            <w:tcMar/>
          </w:tcPr>
          <w:p w:rsidRPr="003C4D7B" w:rsidR="00AD6ECE" w:rsidP="28A9B94D" w:rsidRDefault="28A9B94D" w14:paraId="5DCE5CC6" w14:textId="3D076EF9">
            <w:pPr>
              <w:ind w:right="107"/>
              <w:jc w:val="both"/>
              <w:rPr>
                <w:b/>
                <w:bCs/>
                <w:sz w:val="24"/>
                <w:szCs w:val="24"/>
              </w:rPr>
            </w:pPr>
            <w:r w:rsidRPr="5F5CEC4A">
              <w:rPr>
                <w:b/>
                <w:bCs/>
                <w:sz w:val="24"/>
                <w:szCs w:val="24"/>
              </w:rPr>
              <w:t>2000</w:t>
            </w:r>
          </w:p>
        </w:tc>
      </w:tr>
      <w:tr w:rsidRPr="00270EEB" w:rsidR="00AD6ECE" w:rsidTr="42DC0802" w14:paraId="0CD7F499" w14:textId="77777777">
        <w:tc>
          <w:tcPr>
            <w:tcW w:w="1497" w:type="dxa"/>
            <w:shd w:val="clear" w:color="auto" w:fill="auto"/>
            <w:tcMar/>
          </w:tcPr>
          <w:p w:rsidRPr="007B5CB2" w:rsidR="00AD6ECE" w:rsidP="28A9B94D" w:rsidRDefault="28A9B94D" w14:paraId="7257B5AE" w14:textId="45BC6894">
            <w:pPr>
              <w:ind w:right="107"/>
              <w:jc w:val="both"/>
              <w:rPr>
                <w:color w:val="auto"/>
                <w:sz w:val="24"/>
                <w:szCs w:val="24"/>
              </w:rPr>
            </w:pPr>
            <w:r w:rsidRPr="28A9B94D">
              <w:rPr>
                <w:color w:val="auto"/>
                <w:sz w:val="24"/>
                <w:szCs w:val="24"/>
              </w:rPr>
              <w:t xml:space="preserve">Task 4 </w:t>
            </w:r>
          </w:p>
        </w:tc>
        <w:tc>
          <w:tcPr>
            <w:tcW w:w="6015" w:type="dxa"/>
            <w:shd w:val="clear" w:color="auto" w:fill="auto"/>
            <w:tcMar/>
          </w:tcPr>
          <w:p w:rsidR="7560A895" w:rsidP="28A9B94D" w:rsidRDefault="28A9B94D" w14:paraId="2820626A" w14:textId="355E5EED">
            <w:pPr>
              <w:ind w:right="107"/>
              <w:jc w:val="both"/>
              <w:rPr>
                <w:b/>
                <w:bCs/>
                <w:sz w:val="24"/>
                <w:szCs w:val="24"/>
              </w:rPr>
            </w:pPr>
            <w:r w:rsidRPr="28A9B94D">
              <w:rPr>
                <w:b/>
                <w:bCs/>
                <w:sz w:val="24"/>
                <w:szCs w:val="24"/>
              </w:rPr>
              <w:t>Decision making and discretion, Conducting Investigations and Criminal Justice (managing offenders)</w:t>
            </w:r>
          </w:p>
          <w:p w:rsidRPr="007B5CB2" w:rsidR="00AD6ECE" w:rsidP="00E6298B" w:rsidRDefault="00AD6ECE" w14:paraId="53B0A585" w14:textId="77777777">
            <w:pPr>
              <w:ind w:right="107"/>
              <w:jc w:val="both"/>
              <w:rPr>
                <w:b/>
                <w:sz w:val="24"/>
                <w:szCs w:val="24"/>
              </w:rPr>
            </w:pPr>
          </w:p>
        </w:tc>
        <w:tc>
          <w:tcPr>
            <w:tcW w:w="1602" w:type="dxa"/>
            <w:tcMar/>
          </w:tcPr>
          <w:p w:rsidRPr="003C4D7B" w:rsidR="00AD6ECE" w:rsidP="28A9B94D" w:rsidRDefault="28A9B94D" w14:paraId="3ACAB03D" w14:textId="430B378C">
            <w:pPr>
              <w:ind w:right="107"/>
              <w:jc w:val="both"/>
              <w:rPr>
                <w:b/>
                <w:bCs/>
                <w:sz w:val="24"/>
                <w:szCs w:val="24"/>
              </w:rPr>
            </w:pPr>
            <w:r w:rsidRPr="5F5CEC4A">
              <w:rPr>
                <w:b/>
                <w:bCs/>
                <w:sz w:val="24"/>
                <w:szCs w:val="24"/>
              </w:rPr>
              <w:t>2000</w:t>
            </w:r>
          </w:p>
        </w:tc>
      </w:tr>
      <w:tr w:rsidRPr="00270EEB" w:rsidR="00AD6ECE" w:rsidTr="42DC0802" w14:paraId="04A9A52C" w14:textId="77777777">
        <w:trPr>
          <w:trHeight w:val="81"/>
        </w:trPr>
        <w:tc>
          <w:tcPr>
            <w:tcW w:w="1497" w:type="dxa"/>
            <w:shd w:val="clear" w:color="auto" w:fill="auto"/>
            <w:tcMar/>
          </w:tcPr>
          <w:p w:rsidRPr="007B5CB2" w:rsidR="00AD6ECE" w:rsidP="00E6298B" w:rsidRDefault="00AD6ECE" w14:paraId="53CF3C4A" w14:textId="77777777">
            <w:pPr>
              <w:ind w:right="107"/>
              <w:jc w:val="both"/>
              <w:rPr>
                <w:color w:val="auto"/>
                <w:sz w:val="24"/>
                <w:szCs w:val="24"/>
              </w:rPr>
            </w:pPr>
          </w:p>
        </w:tc>
        <w:tc>
          <w:tcPr>
            <w:tcW w:w="6015" w:type="dxa"/>
            <w:shd w:val="clear" w:color="auto" w:fill="auto"/>
            <w:tcMar/>
          </w:tcPr>
          <w:p w:rsidRPr="00F40CB5" w:rsidR="00AD6ECE" w:rsidP="00E6298B" w:rsidRDefault="00AD6ECE" w14:paraId="5048D140" w14:textId="77777777">
            <w:pPr>
              <w:spacing w:line="360" w:lineRule="auto"/>
              <w:ind w:right="107"/>
              <w:jc w:val="both"/>
              <w:rPr>
                <w:b/>
                <w:color w:val="auto"/>
                <w:sz w:val="24"/>
                <w:szCs w:val="24"/>
              </w:rPr>
            </w:pPr>
            <w:r w:rsidRPr="00F40CB5">
              <w:rPr>
                <w:b/>
                <w:color w:val="auto"/>
                <w:sz w:val="24"/>
                <w:szCs w:val="24"/>
              </w:rPr>
              <w:t>Bibliography</w:t>
            </w:r>
          </w:p>
        </w:tc>
        <w:tc>
          <w:tcPr>
            <w:tcW w:w="1602" w:type="dxa"/>
            <w:tcMar/>
          </w:tcPr>
          <w:p w:rsidRPr="00F40CB5" w:rsidR="00AD6ECE" w:rsidP="00E6298B" w:rsidRDefault="00AD6ECE" w14:paraId="14907372" w14:textId="77777777">
            <w:pPr>
              <w:spacing w:line="360" w:lineRule="auto"/>
              <w:ind w:right="107"/>
              <w:jc w:val="both"/>
              <w:rPr>
                <w:b/>
                <w:color w:val="auto"/>
                <w:sz w:val="24"/>
                <w:szCs w:val="24"/>
              </w:rPr>
            </w:pPr>
          </w:p>
        </w:tc>
      </w:tr>
      <w:tr w:rsidR="28A9B94D" w:rsidTr="42DC0802" w14:paraId="4FEE611F" w14:textId="77777777">
        <w:trPr>
          <w:trHeight w:val="81"/>
        </w:trPr>
        <w:tc>
          <w:tcPr>
            <w:tcW w:w="1497" w:type="dxa"/>
            <w:shd w:val="clear" w:color="auto" w:fill="auto"/>
            <w:tcMar/>
          </w:tcPr>
          <w:p w:rsidR="28A9B94D" w:rsidP="28A9B94D" w:rsidRDefault="68821BB2" w14:paraId="321FBB7F" w14:textId="039138C2">
            <w:pPr>
              <w:jc w:val="both"/>
              <w:rPr>
                <w:color w:val="auto"/>
                <w:sz w:val="24"/>
                <w:szCs w:val="24"/>
              </w:rPr>
            </w:pPr>
            <w:r w:rsidRPr="2E5ED9CE">
              <w:rPr>
                <w:color w:val="auto"/>
                <w:sz w:val="24"/>
                <w:szCs w:val="24"/>
              </w:rPr>
              <w:t>Task</w:t>
            </w:r>
            <w:r w:rsidRPr="2E5ED9CE" w:rsidR="0F1F907C">
              <w:rPr>
                <w:color w:val="auto"/>
                <w:sz w:val="24"/>
                <w:szCs w:val="24"/>
              </w:rPr>
              <w:t xml:space="preserve"> </w:t>
            </w:r>
            <w:r w:rsidRPr="2E5ED9CE">
              <w:rPr>
                <w:color w:val="auto"/>
                <w:sz w:val="24"/>
                <w:szCs w:val="24"/>
              </w:rPr>
              <w:t>5</w:t>
            </w:r>
          </w:p>
        </w:tc>
        <w:tc>
          <w:tcPr>
            <w:tcW w:w="6015" w:type="dxa"/>
            <w:shd w:val="clear" w:color="auto" w:fill="auto"/>
            <w:tcMar/>
          </w:tcPr>
          <w:p w:rsidR="28A9B94D" w:rsidP="28A9B94D" w:rsidRDefault="28A9B94D" w14:paraId="37F92302" w14:textId="14581592">
            <w:pPr>
              <w:spacing w:line="360" w:lineRule="auto"/>
              <w:jc w:val="both"/>
              <w:rPr>
                <w:b/>
                <w:bCs/>
                <w:color w:val="auto"/>
                <w:sz w:val="24"/>
                <w:szCs w:val="24"/>
              </w:rPr>
            </w:pPr>
            <w:r w:rsidRPr="28A9B94D">
              <w:rPr>
                <w:b/>
                <w:bCs/>
                <w:color w:val="auto"/>
                <w:sz w:val="24"/>
                <w:szCs w:val="24"/>
              </w:rPr>
              <w:t>Development Plan</w:t>
            </w:r>
          </w:p>
        </w:tc>
        <w:tc>
          <w:tcPr>
            <w:tcW w:w="1602" w:type="dxa"/>
            <w:tcMar/>
          </w:tcPr>
          <w:p w:rsidR="28A9B94D" w:rsidP="2E5ED9CE" w:rsidRDefault="28A9B94D" w14:paraId="4D806110" w14:textId="029E5650">
            <w:pPr>
              <w:spacing w:line="360" w:lineRule="auto"/>
              <w:rPr>
                <w:b/>
                <w:bCs/>
                <w:color w:val="auto"/>
              </w:rPr>
            </w:pPr>
            <w:r w:rsidRPr="366F6C5C">
              <w:rPr>
                <w:b/>
                <w:bCs/>
                <w:color w:val="auto"/>
              </w:rPr>
              <w:t>Equivalent 1000</w:t>
            </w:r>
            <w:r w:rsidRPr="366F6C5C" w:rsidR="686CB741">
              <w:rPr>
                <w:b/>
                <w:bCs/>
                <w:color w:val="auto"/>
              </w:rPr>
              <w:t xml:space="preserve"> </w:t>
            </w:r>
            <w:r w:rsidRPr="366F6C5C">
              <w:rPr>
                <w:b/>
                <w:bCs/>
                <w:color w:val="auto"/>
              </w:rPr>
              <w:t>words</w:t>
            </w:r>
          </w:p>
        </w:tc>
      </w:tr>
      <w:tr w:rsidR="28A9B94D" w:rsidTr="42DC0802" w14:paraId="4119AF4A" w14:textId="77777777">
        <w:trPr>
          <w:trHeight w:val="81"/>
        </w:trPr>
        <w:tc>
          <w:tcPr>
            <w:tcW w:w="1497" w:type="dxa"/>
            <w:shd w:val="clear" w:color="auto" w:fill="auto"/>
            <w:tcMar/>
          </w:tcPr>
          <w:p w:rsidR="28A9B94D" w:rsidP="28A9B94D" w:rsidRDefault="28A9B94D" w14:paraId="2BE55F7D" w14:textId="347B83ED">
            <w:pPr>
              <w:jc w:val="both"/>
              <w:rPr>
                <w:color w:val="auto"/>
                <w:sz w:val="24"/>
                <w:szCs w:val="24"/>
              </w:rPr>
            </w:pPr>
          </w:p>
        </w:tc>
        <w:tc>
          <w:tcPr>
            <w:tcW w:w="6015" w:type="dxa"/>
            <w:shd w:val="clear" w:color="auto" w:fill="auto"/>
            <w:tcMar/>
          </w:tcPr>
          <w:p w:rsidR="28A9B94D" w:rsidP="2E5ED9CE" w:rsidRDefault="28A9B94D" w14:paraId="56D9076E" w14:textId="02E03938">
            <w:pPr>
              <w:spacing w:line="360" w:lineRule="auto"/>
              <w:jc w:val="both"/>
              <w:rPr>
                <w:b/>
                <w:bCs/>
                <w:color w:val="auto"/>
                <w:sz w:val="24"/>
                <w:szCs w:val="24"/>
              </w:rPr>
            </w:pPr>
            <w:r w:rsidRPr="2E5ED9CE">
              <w:rPr>
                <w:b/>
                <w:bCs/>
                <w:color w:val="auto"/>
                <w:sz w:val="24"/>
                <w:szCs w:val="24"/>
              </w:rPr>
              <w:t>Confirmation of Confidentiality and Plagiarism</w:t>
            </w:r>
          </w:p>
          <w:p w:rsidR="28A9B94D" w:rsidP="2E5ED9CE" w:rsidRDefault="0FC748D4" w14:paraId="4DD328B3" w14:textId="5D054B24">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Mar/>
          </w:tcPr>
          <w:p w:rsidR="28A9B94D" w:rsidP="28A9B94D" w:rsidRDefault="28A9B94D" w14:paraId="40378763" w14:textId="7D1AF948">
            <w:pPr>
              <w:spacing w:line="360" w:lineRule="auto"/>
              <w:jc w:val="both"/>
              <w:rPr>
                <w:b/>
                <w:bCs/>
                <w:color w:val="auto"/>
                <w:sz w:val="24"/>
                <w:szCs w:val="24"/>
              </w:rPr>
            </w:pPr>
          </w:p>
        </w:tc>
      </w:tr>
    </w:tbl>
    <w:p w:rsidR="00AD6ECE" w:rsidP="00E6298B" w:rsidRDefault="00AD6ECE" w14:paraId="7B324AC5" w14:textId="77777777">
      <w:pPr>
        <w:ind w:right="107"/>
        <w:jc w:val="center"/>
        <w:rPr>
          <w:b/>
          <w:sz w:val="24"/>
          <w:szCs w:val="24"/>
        </w:rPr>
      </w:pPr>
    </w:p>
    <w:p w:rsidR="00AD6ECE" w:rsidP="00E6298B" w:rsidRDefault="00AD6ECE" w14:paraId="536B53D6" w14:textId="77777777">
      <w:pPr>
        <w:ind w:right="107"/>
        <w:jc w:val="center"/>
        <w:rPr>
          <w:b/>
          <w:sz w:val="24"/>
          <w:szCs w:val="24"/>
        </w:rPr>
      </w:pPr>
    </w:p>
    <w:p w:rsidRPr="00270EEB" w:rsidR="007C1D94" w:rsidP="28A9B94D" w:rsidRDefault="00AD6ECE" w14:paraId="1DD51F52" w14:textId="1DB56111">
      <w:pPr>
        <w:ind w:right="107"/>
        <w:jc w:val="center"/>
        <w:rPr>
          <w:b/>
          <w:bCs/>
          <w:sz w:val="24"/>
          <w:szCs w:val="24"/>
        </w:rPr>
      </w:pPr>
      <w:r w:rsidRPr="28A9B94D">
        <w:rPr>
          <w:b/>
          <w:bCs/>
          <w:sz w:val="24"/>
          <w:szCs w:val="24"/>
        </w:rPr>
        <w:br w:type="page"/>
      </w:r>
      <w:r w:rsidRPr="28A9B94D" w:rsidR="28A9B94D">
        <w:rPr>
          <w:b/>
          <w:bCs/>
          <w:color w:val="auto"/>
          <w:sz w:val="24"/>
          <w:szCs w:val="24"/>
        </w:rPr>
        <w:lastRenderedPageBreak/>
        <w:t xml:space="preserve">Task </w:t>
      </w:r>
      <w:r w:rsidRPr="28A9B94D" w:rsidR="28A9B94D">
        <w:rPr>
          <w:b/>
          <w:bCs/>
          <w:sz w:val="24"/>
          <w:szCs w:val="24"/>
        </w:rPr>
        <w:t>1</w:t>
      </w:r>
    </w:p>
    <w:p w:rsidRPr="00270EEB" w:rsidR="000A469A" w:rsidP="00E6298B" w:rsidRDefault="000A469A" w14:paraId="141F40F1" w14:textId="77777777">
      <w:pPr>
        <w:ind w:right="107"/>
        <w:jc w:val="both"/>
        <w:rPr>
          <w:b/>
          <w:sz w:val="24"/>
          <w:szCs w:val="24"/>
        </w:rPr>
      </w:pPr>
    </w:p>
    <w:p w:rsidR="00AF5D6A" w:rsidP="00AF5D6A" w:rsidRDefault="00AF5D6A" w14:paraId="4DC81312"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73AE4A3E" w:rsidRDefault="73AE4A3E" w14:paraId="0E0B2137" w14:textId="2745A456">
      <w:pPr>
        <w:ind w:right="107"/>
        <w:jc w:val="both"/>
        <w:rPr>
          <w:sz w:val="24"/>
          <w:szCs w:val="24"/>
        </w:rPr>
      </w:pPr>
      <w:r w:rsidRPr="5A21431B">
        <w:rPr>
          <w:sz w:val="24"/>
          <w:szCs w:val="24"/>
        </w:rPr>
        <w:t>Understanding the rol</w:t>
      </w:r>
      <w:r w:rsidRPr="5A21431B" w:rsidR="57BCB039">
        <w:rPr>
          <w:sz w:val="24"/>
          <w:szCs w:val="24"/>
        </w:rPr>
        <w:t>e</w:t>
      </w:r>
      <w:r w:rsidRPr="5A21431B">
        <w:rPr>
          <w:sz w:val="24"/>
          <w:szCs w:val="24"/>
        </w:rPr>
        <w:t xml:space="preserve"> of a constable</w:t>
      </w:r>
      <w:r w:rsidRPr="5A21431B" w:rsidR="6BCBEE9E">
        <w:rPr>
          <w:sz w:val="24"/>
          <w:szCs w:val="24"/>
        </w:rPr>
        <w:t>.</w:t>
      </w:r>
    </w:p>
    <w:p w:rsidRPr="00270EEB" w:rsidR="004046F0" w:rsidP="00E6298B" w:rsidRDefault="004046F0" w14:paraId="5C05EF47" w14:textId="77777777">
      <w:pPr>
        <w:ind w:right="107"/>
        <w:jc w:val="both"/>
        <w:rPr>
          <w:b/>
          <w:sz w:val="24"/>
          <w:szCs w:val="24"/>
        </w:rPr>
      </w:pPr>
    </w:p>
    <w:p w:rsidRPr="00003990" w:rsidR="004B69F6" w:rsidP="00E6298B" w:rsidRDefault="00C63D00" w14:paraId="6AB96EC0" w14:textId="54F04FE9">
      <w:pPr>
        <w:ind w:right="107"/>
        <w:jc w:val="both"/>
        <w:rPr>
          <w:i/>
          <w:sz w:val="24"/>
          <w:szCs w:val="24"/>
        </w:rPr>
      </w:pPr>
      <w:r w:rsidRPr="00003990">
        <w:rPr>
          <w:i/>
          <w:sz w:val="24"/>
          <w:szCs w:val="24"/>
        </w:rPr>
        <w:t>Guidance:</w:t>
      </w:r>
      <w:r w:rsidRPr="00003990" w:rsidR="004F1E21">
        <w:rPr>
          <w:i/>
          <w:sz w:val="24"/>
          <w:szCs w:val="24"/>
        </w:rPr>
        <w:t xml:space="preserve">  </w:t>
      </w:r>
    </w:p>
    <w:p w:rsidRPr="00003990" w:rsidR="00E91F62" w:rsidP="00E6298B" w:rsidRDefault="00E91F62" w14:paraId="66DAB488" w14:textId="77777777">
      <w:pPr>
        <w:ind w:right="107"/>
        <w:jc w:val="both"/>
        <w:rPr>
          <w:i/>
          <w:sz w:val="24"/>
          <w:szCs w:val="24"/>
        </w:rPr>
      </w:pPr>
    </w:p>
    <w:tbl>
      <w:tblPr>
        <w:tblW w:w="1027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278"/>
      </w:tblGrid>
      <w:tr w:rsidRPr="00270EEB" w:rsidR="004F1E21" w:rsidTr="42DC0802" w14:paraId="62D9632F" w14:textId="77777777">
        <w:tc>
          <w:tcPr>
            <w:tcW w:w="10278" w:type="dxa"/>
            <w:shd w:val="clear" w:color="auto" w:fill="auto"/>
            <w:tcMar/>
          </w:tcPr>
          <w:p w:rsidR="73AE4A3E" w:rsidP="740E06EA" w:rsidRDefault="740E06EA" w14:paraId="6D3A5465" w14:textId="2A6A0B68">
            <w:pPr>
              <w:jc w:val="both"/>
            </w:pPr>
            <w:r w:rsidRPr="42DC0802" w:rsidR="2DB50B3F">
              <w:rPr>
                <w:rFonts w:eastAsia="Arial"/>
                <w:color w:val="000000" w:themeColor="text1" w:themeTint="FF" w:themeShade="FF"/>
                <w:sz w:val="24"/>
                <w:szCs w:val="24"/>
              </w:rPr>
              <w:t xml:space="preserve">Focussing on your </w:t>
            </w:r>
            <w:r w:rsidRPr="42DC0802" w:rsidR="2DB50B3F">
              <w:rPr>
                <w:rFonts w:eastAsia="Arial"/>
                <w:color w:val="000000" w:themeColor="text1" w:themeTint="FF" w:themeShade="FF"/>
                <w:sz w:val="24"/>
                <w:szCs w:val="24"/>
              </w:rPr>
              <w:t>initial</w:t>
            </w:r>
            <w:r w:rsidRPr="42DC0802" w:rsidR="2DB50B3F">
              <w:rPr>
                <w:rFonts w:eastAsia="Arial"/>
                <w:color w:val="000000" w:themeColor="text1" w:themeTint="FF" w:themeShade="FF"/>
                <w:sz w:val="24"/>
                <w:szCs w:val="24"/>
              </w:rPr>
              <w:t xml:space="preserve"> 6 months of learning and since being attested as a Police Constable, </w:t>
            </w:r>
            <w:r w:rsidRPr="42DC0802" w:rsidR="6C271805">
              <w:rPr>
                <w:rFonts w:eastAsia="Arial"/>
                <w:b w:val="1"/>
                <w:bCs w:val="1"/>
                <w:color w:val="000000" w:themeColor="text1" w:themeTint="FF" w:themeShade="FF"/>
                <w:sz w:val="24"/>
                <w:szCs w:val="24"/>
              </w:rPr>
              <w:t>discuss,</w:t>
            </w:r>
            <w:r w:rsidRPr="42DC0802" w:rsidR="2DB50B3F">
              <w:rPr>
                <w:rFonts w:eastAsia="Arial"/>
                <w:b w:val="1"/>
                <w:bCs w:val="1"/>
                <w:color w:val="000000" w:themeColor="text1" w:themeTint="FF" w:themeShade="FF"/>
                <w:sz w:val="24"/>
                <w:szCs w:val="24"/>
              </w:rPr>
              <w:t xml:space="preserve"> and compare</w:t>
            </w:r>
            <w:r w:rsidRPr="42DC0802" w:rsidR="2DB50B3F">
              <w:rPr>
                <w:rFonts w:eastAsia="Arial"/>
                <w:color w:val="000000" w:themeColor="text1" w:themeTint="FF" w:themeShade="FF"/>
                <w:sz w:val="24"/>
                <w:szCs w:val="24"/>
              </w:rPr>
              <w:t xml:space="preserve"> the coping strategies you have applied to develop resilience and minimise stress.</w:t>
            </w:r>
          </w:p>
          <w:p w:rsidR="73AE4A3E" w:rsidP="73AE4A3E" w:rsidRDefault="73AE4A3E" w14:paraId="1F770BF2" w14:textId="6DBCFD59">
            <w:pPr>
              <w:ind w:right="107"/>
              <w:jc w:val="both"/>
              <w:rPr>
                <w:color w:val="000000" w:themeColor="text1"/>
                <w:sz w:val="24"/>
                <w:szCs w:val="24"/>
              </w:rPr>
            </w:pPr>
          </w:p>
          <w:p w:rsidR="73AE4A3E" w:rsidP="73AE4A3E" w:rsidRDefault="73AE4A3E" w14:paraId="1352D1DA" w14:textId="21C0E0CA">
            <w:pPr>
              <w:ind w:right="107"/>
              <w:jc w:val="both"/>
              <w:rPr>
                <w:color w:val="000000" w:themeColor="text1"/>
                <w:sz w:val="24"/>
                <w:szCs w:val="24"/>
              </w:rPr>
            </w:pPr>
          </w:p>
          <w:p w:rsidRPr="00270EEB" w:rsidR="004F1E21" w:rsidP="7EE1914C" w:rsidRDefault="28A9B94D" w14:paraId="4EE28371" w14:textId="39C4555A">
            <w:pPr>
              <w:ind w:right="107"/>
              <w:jc w:val="both"/>
              <w:rPr>
                <w:i/>
                <w:iCs/>
                <w:sz w:val="24"/>
                <w:szCs w:val="24"/>
              </w:rPr>
            </w:pPr>
            <w:r w:rsidRPr="7EE1914C">
              <w:rPr>
                <w:i/>
                <w:iCs/>
                <w:sz w:val="24"/>
                <w:szCs w:val="24"/>
              </w:rPr>
              <w:t>1000 words (+/- 10%: include your actual word count at the end of each section)</w:t>
            </w:r>
          </w:p>
        </w:tc>
      </w:tr>
    </w:tbl>
    <w:p w:rsidR="00025650" w:rsidP="00E6298B" w:rsidRDefault="00025650" w14:paraId="48BEF9CF" w14:textId="77777777">
      <w:pPr>
        <w:ind w:right="107"/>
        <w:jc w:val="both"/>
        <w:rPr>
          <w:b/>
          <w:sz w:val="24"/>
          <w:szCs w:val="24"/>
        </w:rPr>
      </w:pPr>
    </w:p>
    <w:p w:rsidRPr="00025650" w:rsidR="00AA666E" w:rsidP="00E6298B" w:rsidRDefault="00025650" w14:paraId="61825E14" w14:textId="77777777">
      <w:pPr>
        <w:ind w:right="107"/>
        <w:jc w:val="both"/>
        <w:rPr>
          <w:b/>
          <w:sz w:val="24"/>
          <w:szCs w:val="24"/>
        </w:rPr>
      </w:pPr>
      <w:r w:rsidRPr="00025650">
        <w:rPr>
          <w:b/>
          <w:sz w:val="24"/>
          <w:szCs w:val="24"/>
        </w:rPr>
        <w:t>ANSWER:</w:t>
      </w:r>
    </w:p>
    <w:p w:rsidRPr="00270EEB" w:rsidR="00FF7784" w:rsidP="00E6298B" w:rsidRDefault="00FF7784" w14:paraId="616003F9" w14:textId="77777777">
      <w:pPr>
        <w:ind w:right="107"/>
        <w:jc w:val="both"/>
        <w:rPr>
          <w:sz w:val="24"/>
          <w:szCs w:val="24"/>
        </w:rPr>
      </w:pPr>
    </w:p>
    <w:p w:rsidRPr="00175643" w:rsidR="00783EC7" w:rsidP="42DC0802" w:rsidRDefault="00783EC7" w14:paraId="0537A342" w14:textId="50B6B280">
      <w:pPr>
        <w:jc w:val="both"/>
        <w:rPr>
          <w:rFonts w:cs="Calibri" w:cstheme="minorAscii"/>
          <w:sz w:val="24"/>
          <w:szCs w:val="24"/>
        </w:rPr>
      </w:pPr>
      <w:r w:rsidRPr="42DC0802" w:rsidR="00783EC7">
        <w:rPr>
          <w:rFonts w:eastAsia="Arial" w:cs="Calibri" w:cstheme="minorAscii"/>
          <w:color w:val="000000" w:themeColor="text1" w:themeTint="FF" w:themeShade="FF"/>
          <w:sz w:val="24"/>
          <w:szCs w:val="24"/>
        </w:rPr>
        <w:t xml:space="preserve">In this article, I will talk about how, throughout the first six months of my job as a student police officer, I dealt with the pressures of policing and home life using various coping mechanisms. The Borton model of reflection (Borton, 1970) will be used to structure this article as it gives it a clear structure. </w:t>
      </w:r>
      <w:r w:rsidRPr="42DC0802" w:rsidR="00783EC7">
        <w:rPr>
          <w:rFonts w:eastAsia="Arial" w:cs="Calibri" w:cstheme="minorAscii"/>
          <w:color w:val="000000" w:themeColor="text1" w:themeTint="FF" w:themeShade="FF"/>
          <w:sz w:val="24"/>
          <w:szCs w:val="24"/>
        </w:rPr>
        <w:t>Three primary components are forming</w:t>
      </w:r>
      <w:r w:rsidRPr="42DC0802" w:rsidR="00783EC7">
        <w:rPr>
          <w:rFonts w:eastAsia="Arial" w:cs="Calibri" w:cstheme="minorAscii"/>
          <w:color w:val="000000" w:themeColor="text1" w:themeTint="FF" w:themeShade="FF"/>
          <w:sz w:val="24"/>
          <w:szCs w:val="24"/>
        </w:rPr>
        <w:t xml:space="preserve"> the foundation of the reflective model. The first of the three straightforward questions posed by this paradigm is "what"</w:t>
      </w:r>
      <w:r w:rsidRPr="42DC0802" w:rsidR="4E5896A4">
        <w:rPr>
          <w:rFonts w:eastAsia="Arial" w:cs="Calibri" w:cstheme="minorAscii"/>
          <w:color w:val="000000" w:themeColor="text1" w:themeTint="FF" w:themeShade="FF"/>
          <w:sz w:val="24"/>
          <w:szCs w:val="24"/>
        </w:rPr>
        <w:t xml:space="preserve">? </w:t>
      </w:r>
      <w:r w:rsidRPr="42DC0802" w:rsidR="00783EC7">
        <w:rPr>
          <w:rFonts w:eastAsia="Arial" w:cs="Calibri" w:cstheme="minorAscii"/>
          <w:color w:val="000000" w:themeColor="text1" w:themeTint="FF" w:themeShade="FF"/>
          <w:sz w:val="24"/>
          <w:szCs w:val="24"/>
        </w:rPr>
        <w:t xml:space="preserve">is the most descriptive stage of the model, it will require more self-awareness by asking myself questions such as what happened. I will discuss the difficulties of stress in this first section, both in the context of policing and on a personal level. This task will openly discuss ways in which I found coping mechanisms to help me overcome stress, I will then discuss and critically analyse the second section of the reflection model "so what" which will look at stress-reduction methods and how they function on a bodily, psychological, and social level. Thirdly, Borton's "now what?" question, which includes how I could use new knowledge and contemplation of what to do next, is included in the model. This section serves more as a self-evaluation of how I might have done things differently and how I might have been able to address the problems which I faced during the six months of training as a police officer. </w:t>
      </w:r>
    </w:p>
    <w:p w:rsidRPr="00175643" w:rsidR="00783EC7" w:rsidP="00783EC7" w:rsidRDefault="00783EC7" w14:paraId="427EBC3F"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42DC0802" w:rsidRDefault="00783EC7" w14:paraId="1308893E" w14:textId="27560071">
      <w:pPr>
        <w:jc w:val="both"/>
        <w:rPr>
          <w:rFonts w:eastAsia="Arial" w:cs="Calibri" w:cstheme="minorAscii"/>
          <w:color w:val="000000" w:themeColor="text1" w:themeTint="FF" w:themeShade="FF"/>
          <w:sz w:val="24"/>
          <w:szCs w:val="24"/>
        </w:rPr>
      </w:pPr>
      <w:r w:rsidRPr="42DC0802" w:rsidR="00783EC7">
        <w:rPr>
          <w:rFonts w:eastAsia="Arial" w:cs="Calibri" w:cstheme="minorAscii"/>
          <w:color w:val="000000" w:themeColor="text1" w:themeTint="FF" w:themeShade="FF"/>
          <w:sz w:val="24"/>
          <w:szCs w:val="24"/>
        </w:rPr>
        <w:t xml:space="preserve">This task will show how I handle my new position as a full-time police officer. According to research by Buckingham et al. (2020), the police organisation is an extremely physically and mentally demanding career. Whereas the majority of the general population would never see trauma or would only experience some form of trauma at least once in their lives, the role of a police officer has daily encounters and as part of their role in the community police officers must act and deal with difficult situations in front of them, and as such, the main purpose of a police officer is to ensure public safety and uphold the law (College of Policing, 2023). Furthermore, this has also been discussed in an article by </w:t>
      </w:r>
      <w:r w:rsidRPr="42DC0802" w:rsidR="00783EC7">
        <w:rPr>
          <w:rFonts w:eastAsia="Arial" w:cs="Calibri" w:cstheme="minorAscii"/>
          <w:color w:val="000000" w:themeColor="text1" w:themeTint="FF" w:themeShade="FF"/>
          <w:sz w:val="24"/>
          <w:szCs w:val="24"/>
        </w:rPr>
        <w:t>Papazglou</w:t>
      </w:r>
      <w:r w:rsidRPr="42DC0802" w:rsidR="00783EC7">
        <w:rPr>
          <w:rFonts w:eastAsia="Arial" w:cs="Calibri" w:cstheme="minorAscii"/>
          <w:color w:val="000000" w:themeColor="text1" w:themeTint="FF" w:themeShade="FF"/>
          <w:sz w:val="24"/>
          <w:szCs w:val="24"/>
        </w:rPr>
        <w:t xml:space="preserve"> and Tuttle (2018) where it has been suggested that the role of a police officer is not only apparent when they are operational but police officers, too, face organisational stress as a result of authoritarian superiors, rapid shift rotations, heavy workloads, and so on and as an addition lifestyle related issue related to the police career include working long shifts which are unsociable, deprived sleeping patterns and poor diets. An </w:t>
      </w:r>
      <w:r w:rsidRPr="42DC0802" w:rsidR="00783EC7">
        <w:rPr>
          <w:rFonts w:eastAsia="Arial" w:cs="Calibri" w:cstheme="minorAscii"/>
          <w:color w:val="000000" w:themeColor="text1" w:themeTint="FF" w:themeShade="FF"/>
          <w:sz w:val="24"/>
          <w:szCs w:val="24"/>
        </w:rPr>
        <w:t>additional</w:t>
      </w:r>
      <w:r w:rsidRPr="42DC0802" w:rsidR="00783EC7">
        <w:rPr>
          <w:rFonts w:eastAsia="Arial" w:cs="Calibri" w:cstheme="minorAscii"/>
          <w:color w:val="000000" w:themeColor="text1" w:themeTint="FF" w:themeShade="FF"/>
          <w:sz w:val="24"/>
          <w:szCs w:val="24"/>
        </w:rPr>
        <w:t xml:space="preserve"> stress which new police officers must complete is the unnecessary policing degree. Is it in the public’s interest whether a police officer has a 2.1 or a pass, none of </w:t>
      </w:r>
      <w:r w:rsidRPr="42DC0802" w:rsidR="25FF0B26">
        <w:rPr>
          <w:rFonts w:eastAsia="Arial" w:cs="Calibri" w:cstheme="minorAscii"/>
          <w:color w:val="000000" w:themeColor="text1" w:themeTint="FF" w:themeShade="FF"/>
          <w:sz w:val="24"/>
          <w:szCs w:val="24"/>
        </w:rPr>
        <w:t>this matter</w:t>
      </w:r>
      <w:r w:rsidRPr="42DC0802" w:rsidR="00783EC7">
        <w:rPr>
          <w:rFonts w:eastAsia="Arial" w:cs="Calibri" w:cstheme="minorAscii"/>
          <w:color w:val="000000" w:themeColor="text1" w:themeTint="FF" w:themeShade="FF"/>
          <w:sz w:val="24"/>
          <w:szCs w:val="24"/>
        </w:rPr>
        <w:t xml:space="preserve"> </w:t>
      </w:r>
      <w:r w:rsidRPr="42DC0802" w:rsidR="00783EC7">
        <w:rPr>
          <w:rFonts w:eastAsia="Arial" w:cs="Calibri" w:cstheme="minorAscii"/>
          <w:color w:val="000000" w:themeColor="text1" w:themeTint="FF" w:themeShade="FF"/>
          <w:sz w:val="24"/>
          <w:szCs w:val="24"/>
        </w:rPr>
        <w:t xml:space="preserve">when dealing with the public, they just want reassurance, safety and help when </w:t>
      </w:r>
      <w:r w:rsidRPr="42DC0802" w:rsidR="7E5C96B7">
        <w:rPr>
          <w:rFonts w:eastAsia="Arial" w:cs="Calibri" w:cstheme="minorAscii"/>
          <w:color w:val="000000" w:themeColor="text1" w:themeTint="FF" w:themeShade="FF"/>
          <w:sz w:val="24"/>
          <w:szCs w:val="24"/>
        </w:rPr>
        <w:t>needed.</w:t>
      </w:r>
    </w:p>
    <w:p w:rsidRPr="00175643" w:rsidR="00783EC7" w:rsidP="00783EC7" w:rsidRDefault="00783EC7" w14:paraId="4985C685"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00783EC7" w:rsidRDefault="00783EC7" w14:paraId="2C1DC298" w14:textId="77777777">
      <w:pPr>
        <w:jc w:val="both"/>
        <w:rPr>
          <w:rFonts w:cstheme="minorHAnsi"/>
          <w:sz w:val="24"/>
          <w:szCs w:val="24"/>
        </w:rPr>
      </w:pPr>
      <w:r w:rsidRPr="00175643">
        <w:rPr>
          <w:rFonts w:eastAsia="Arial" w:cstheme="minorHAnsi"/>
          <w:color w:val="000000" w:themeColor="text1"/>
          <w:sz w:val="24"/>
          <w:szCs w:val="24"/>
        </w:rPr>
        <w:lastRenderedPageBreak/>
        <w:t xml:space="preserve">The first tactic was making sure that I had a support network around me. This enabled me to be able to ask for help but also be able to talk to people around me about the difficulties that I faced. This became more apparent when the first exam quickly approached. </w:t>
      </w:r>
      <w:r>
        <w:rPr>
          <w:rFonts w:eastAsia="Arial" w:cstheme="minorHAnsi"/>
          <w:color w:val="000000" w:themeColor="text1"/>
          <w:sz w:val="24"/>
          <w:szCs w:val="24"/>
        </w:rPr>
        <w:t>How</w:t>
      </w:r>
      <w:r w:rsidRPr="00175643">
        <w:rPr>
          <w:rFonts w:eastAsia="Arial" w:cstheme="minorHAnsi"/>
          <w:color w:val="000000" w:themeColor="text1"/>
          <w:sz w:val="24"/>
          <w:szCs w:val="24"/>
        </w:rPr>
        <w:t xml:space="preserve"> I dealt with the stress of the exam was to develop techniques which helped with my revision. It was apparent that I needed routine and structure which would enable me to have a balance working life and family life together. </w:t>
      </w:r>
    </w:p>
    <w:p w:rsidRPr="00175643" w:rsidR="00783EC7" w:rsidP="00783EC7" w:rsidRDefault="00783EC7" w14:paraId="0CBF18BD"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42DC0802" w:rsidRDefault="00783EC7" w14:paraId="1A24C422" w14:textId="2C46F4C2">
      <w:pPr>
        <w:jc w:val="both"/>
        <w:rPr>
          <w:rFonts w:cs="Calibri" w:cstheme="minorAscii"/>
          <w:sz w:val="24"/>
          <w:szCs w:val="24"/>
        </w:rPr>
      </w:pPr>
      <w:r w:rsidRPr="42DC0802" w:rsidR="00783EC7">
        <w:rPr>
          <w:rFonts w:eastAsia="Arial" w:cs="Calibri" w:cstheme="minorAscii"/>
          <w:color w:val="000000" w:themeColor="text1" w:themeTint="FF" w:themeShade="FF"/>
          <w:sz w:val="24"/>
          <w:szCs w:val="24"/>
        </w:rPr>
        <w:t>According to CAMHS, exam pressure can have a considerable impact on both mental and physical demands (2018). Examples of this include anxiety, feeling inadequate, and not living up to expectations which many sought to find from tutors and peers but as a result, stress can lead to poor sleeping routines (</w:t>
      </w:r>
      <w:r w:rsidRPr="42DC0802" w:rsidR="00783EC7">
        <w:rPr>
          <w:rFonts w:eastAsia="Arial" w:cs="Calibri" w:cstheme="minorAscii"/>
          <w:color w:val="000000" w:themeColor="text1" w:themeTint="FF" w:themeShade="FF"/>
          <w:sz w:val="24"/>
          <w:szCs w:val="24"/>
        </w:rPr>
        <w:t>Forsyht</w:t>
      </w:r>
      <w:r w:rsidRPr="42DC0802" w:rsidR="00783EC7">
        <w:rPr>
          <w:rFonts w:eastAsia="Arial" w:cs="Calibri" w:cstheme="minorAscii"/>
          <w:color w:val="000000" w:themeColor="text1" w:themeTint="FF" w:themeShade="FF"/>
          <w:sz w:val="24"/>
          <w:szCs w:val="24"/>
        </w:rPr>
        <w:t xml:space="preserve">, 2018). However, there are a variety of different coping mechanisms that I found useful, such as setting realistic </w:t>
      </w:r>
      <w:r w:rsidRPr="42DC0802" w:rsidR="00783EC7">
        <w:rPr>
          <w:rFonts w:eastAsia="Arial" w:cs="Calibri" w:cstheme="minorAscii"/>
          <w:color w:val="000000" w:themeColor="text1" w:themeTint="FF" w:themeShade="FF"/>
          <w:sz w:val="24"/>
          <w:szCs w:val="24"/>
        </w:rPr>
        <w:t>objectives</w:t>
      </w:r>
      <w:r w:rsidRPr="42DC0802" w:rsidR="00783EC7">
        <w:rPr>
          <w:rFonts w:eastAsia="Arial" w:cs="Calibri" w:cstheme="minorAscii"/>
          <w:color w:val="000000" w:themeColor="text1" w:themeTint="FF" w:themeShade="FF"/>
          <w:sz w:val="24"/>
          <w:szCs w:val="24"/>
        </w:rPr>
        <w:t xml:space="preserve">, eating healthily, and exercising, but the one that worked best for me was understanding when to put revision on hold and spend time with my family, who were a huge help and </w:t>
      </w:r>
      <w:r w:rsidRPr="42DC0802" w:rsidR="2A32D4C7">
        <w:rPr>
          <w:rFonts w:eastAsia="Arial" w:cs="Calibri" w:cstheme="minorAscii"/>
          <w:color w:val="000000" w:themeColor="text1" w:themeTint="FF" w:themeShade="FF"/>
          <w:sz w:val="24"/>
          <w:szCs w:val="24"/>
        </w:rPr>
        <w:t>incredibly supportive</w:t>
      </w:r>
      <w:r w:rsidRPr="42DC0802" w:rsidR="00783EC7">
        <w:rPr>
          <w:rFonts w:eastAsia="Arial" w:cs="Calibri" w:cstheme="minorAscii"/>
          <w:color w:val="000000" w:themeColor="text1" w:themeTint="FF" w:themeShade="FF"/>
          <w:sz w:val="24"/>
          <w:szCs w:val="24"/>
        </w:rPr>
        <w:t xml:space="preserve">. I did not rely purely on my family and friends, but I also spoke openly to my peers who also experienced the same stress and anxiety as myself. By talking to other like-minded individuals, we progressed through the last six months and relied on each other for support and advice, as a result, we formed revision groups based on the exams, which allowed me to have a clear understanding of what I would sometimes not understand during my lessons. </w:t>
      </w:r>
    </w:p>
    <w:p w:rsidRPr="00175643" w:rsidR="00783EC7" w:rsidP="00783EC7" w:rsidRDefault="00783EC7" w14:paraId="0F850C0B"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00783EC7" w:rsidRDefault="00783EC7" w14:paraId="7E2BC49B"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42DC0802" w:rsidRDefault="00783EC7" w14:paraId="70225A81" w14:textId="4F4C9E23">
      <w:pPr>
        <w:jc w:val="both"/>
        <w:rPr>
          <w:rFonts w:cs="Calibri" w:cstheme="minorAscii"/>
          <w:sz w:val="24"/>
          <w:szCs w:val="24"/>
        </w:rPr>
      </w:pPr>
      <w:r w:rsidRPr="42DC0802" w:rsidR="00783EC7">
        <w:rPr>
          <w:rFonts w:eastAsia="Arial" w:cs="Calibri" w:cstheme="minorAscii"/>
          <w:color w:val="000000" w:themeColor="text1" w:themeTint="FF" w:themeShade="FF"/>
          <w:sz w:val="24"/>
          <w:szCs w:val="24"/>
        </w:rPr>
        <w:t xml:space="preserve">Going to the gym and making the most of the outdoor space was another strategy I found useful for controlling my stress after work. Exercise can help you feel better emotionally and physically, according to Esch, et al. (2010). It can also lower your risk of depression and obesity. One of the requirements for becoming a police officer is that you need to be physically fit for the job. The police force requires applicants to pass a physical test in which they must do fifteen-meter shuttle runs while listening to beeps (Wood, Etal, 2022). I discovered that cooking allowed me to unwind and forget about the day's difficulties. When I cook from scratch it allows me to be imaginative with my ideas. Additionally, it enables me to concentrate on something </w:t>
      </w:r>
      <w:r w:rsidRPr="42DC0802" w:rsidR="6DCCAF3D">
        <w:rPr>
          <w:rFonts w:eastAsia="Arial" w:cs="Calibri" w:cstheme="minorAscii"/>
          <w:color w:val="000000" w:themeColor="text1" w:themeTint="FF" w:themeShade="FF"/>
          <w:sz w:val="24"/>
          <w:szCs w:val="24"/>
        </w:rPr>
        <w:t>quite different</w:t>
      </w:r>
      <w:r w:rsidRPr="42DC0802" w:rsidR="00783EC7">
        <w:rPr>
          <w:rFonts w:eastAsia="Arial" w:cs="Calibri" w:cstheme="minorAscii"/>
          <w:color w:val="000000" w:themeColor="text1" w:themeTint="FF" w:themeShade="FF"/>
          <w:sz w:val="24"/>
          <w:szCs w:val="24"/>
        </w:rPr>
        <w:t xml:space="preserve"> from my work and exam preparation. Making meals from scratch ensured that I would be enjoying the nutritious meal that I had prepared. </w:t>
      </w:r>
    </w:p>
    <w:p w:rsidRPr="00175643" w:rsidR="00783EC7" w:rsidP="00783EC7" w:rsidRDefault="00783EC7" w14:paraId="70F6EBCA"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42DC0802" w:rsidRDefault="00783EC7" w14:paraId="4BC097FF" w14:textId="77777777">
      <w:pPr>
        <w:jc w:val="both"/>
        <w:rPr>
          <w:rFonts w:cs="Calibri" w:cstheme="minorAscii"/>
          <w:sz w:val="24"/>
          <w:szCs w:val="24"/>
        </w:rPr>
      </w:pPr>
      <w:r w:rsidRPr="42DC0802" w:rsidR="00783EC7">
        <w:rPr>
          <w:rFonts w:eastAsia="Arial" w:cs="Calibri" w:cstheme="minorAscii"/>
          <w:color w:val="000000" w:themeColor="text1" w:themeTint="FF" w:themeShade="FF"/>
          <w:sz w:val="24"/>
          <w:szCs w:val="24"/>
        </w:rPr>
        <w:t xml:space="preserve">As a result of this assignment, the coping mechanisms I discovered to be the most effective for me are also supported by research. Buckingham (2020) and Esch et al. (2010), for example, </w:t>
      </w:r>
      <w:r w:rsidRPr="42DC0802" w:rsidR="00783EC7">
        <w:rPr>
          <w:rFonts w:eastAsia="Arial" w:cs="Calibri" w:cstheme="minorAscii"/>
          <w:color w:val="000000" w:themeColor="text1" w:themeTint="FF" w:themeShade="FF"/>
          <w:sz w:val="24"/>
          <w:szCs w:val="24"/>
        </w:rPr>
        <w:t>stated</w:t>
      </w:r>
      <w:r w:rsidRPr="42DC0802" w:rsidR="00783EC7">
        <w:rPr>
          <w:rFonts w:eastAsia="Arial" w:cs="Calibri" w:cstheme="minorAscii"/>
          <w:color w:val="000000" w:themeColor="text1" w:themeTint="FF" w:themeShade="FF"/>
          <w:sz w:val="24"/>
          <w:szCs w:val="24"/>
        </w:rPr>
        <w:t xml:space="preserve"> that eating a healthy diet and getting regular exercise are good for both physical and mental health. These findings have also been endorsed by the </w:t>
      </w:r>
      <w:r w:rsidRPr="42DC0802" w:rsidR="00783EC7">
        <w:rPr>
          <w:rFonts w:eastAsia="Arial" w:cs="Calibri" w:cstheme="minorAscii"/>
          <w:color w:val="000000" w:themeColor="text1" w:themeTint="FF" w:themeShade="FF"/>
          <w:sz w:val="24"/>
          <w:szCs w:val="24"/>
        </w:rPr>
        <w:t>UK</w:t>
      </w:r>
      <w:r w:rsidRPr="42DC0802" w:rsidR="00783EC7">
        <w:rPr>
          <w:rFonts w:eastAsia="Arial" w:cs="Calibri" w:cstheme="minorAscii"/>
          <w:color w:val="000000" w:themeColor="text1" w:themeTint="FF" w:themeShade="FF"/>
          <w:sz w:val="24"/>
          <w:szCs w:val="24"/>
        </w:rPr>
        <w:t xml:space="preserve"> Chief Medical Officers (2019). Accepting that I would need to talk to people about my regular interactions has also greatly </w:t>
      </w:r>
      <w:r w:rsidRPr="42DC0802" w:rsidR="00783EC7">
        <w:rPr>
          <w:rFonts w:eastAsia="Arial" w:cs="Calibri" w:cstheme="minorAscii"/>
          <w:color w:val="000000" w:themeColor="text1" w:themeTint="FF" w:themeShade="FF"/>
          <w:sz w:val="24"/>
          <w:szCs w:val="24"/>
        </w:rPr>
        <w:t>benefited</w:t>
      </w:r>
      <w:r w:rsidRPr="42DC0802" w:rsidR="00783EC7">
        <w:rPr>
          <w:rFonts w:eastAsia="Arial" w:cs="Calibri" w:cstheme="minorAscii"/>
          <w:color w:val="000000" w:themeColor="text1" w:themeTint="FF" w:themeShade="FF"/>
          <w:sz w:val="24"/>
          <w:szCs w:val="24"/>
        </w:rPr>
        <w:t xml:space="preserve"> me. I have discovered that talking about my concerns allows me to appreciate my work as a police officer more and as part of being a police officer I will need to talk to some individuals about </w:t>
      </w:r>
      <w:bookmarkStart w:name="_Int_sPh0yedj" w:id="594335149"/>
      <w:r w:rsidRPr="42DC0802" w:rsidR="00783EC7">
        <w:rPr>
          <w:rFonts w:eastAsia="Arial" w:cs="Calibri" w:cstheme="minorAscii"/>
          <w:color w:val="000000" w:themeColor="text1" w:themeTint="FF" w:themeShade="FF"/>
          <w:sz w:val="24"/>
          <w:szCs w:val="24"/>
        </w:rPr>
        <w:t>difficult situations</w:t>
      </w:r>
      <w:bookmarkEnd w:id="594335149"/>
      <w:r w:rsidRPr="42DC0802" w:rsidR="00783EC7">
        <w:rPr>
          <w:rFonts w:eastAsia="Arial" w:cs="Calibri" w:cstheme="minorAscii"/>
          <w:color w:val="000000" w:themeColor="text1" w:themeTint="FF" w:themeShade="FF"/>
          <w:sz w:val="24"/>
          <w:szCs w:val="24"/>
        </w:rPr>
        <w:t xml:space="preserve">. I have admitted that the stress-reduction techniques I used helped me with more than just my mental health it has helped me to develop new techniques that I can put forward in my role as a full-time police constable. </w:t>
      </w:r>
    </w:p>
    <w:p w:rsidRPr="00175643" w:rsidR="00783EC7" w:rsidP="00783EC7" w:rsidRDefault="00783EC7" w14:paraId="3693F5F7"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783EC7" w:rsidP="00783EC7" w:rsidRDefault="00783EC7" w14:paraId="654FE6E2" w14:textId="77777777">
      <w:pPr>
        <w:jc w:val="both"/>
        <w:rPr>
          <w:rFonts w:cstheme="minorHAnsi"/>
          <w:sz w:val="24"/>
          <w:szCs w:val="24"/>
        </w:rPr>
      </w:pPr>
      <w:r w:rsidRPr="00175643">
        <w:rPr>
          <w:rFonts w:eastAsia="Arial" w:cstheme="minorHAnsi"/>
          <w:b/>
          <w:bCs/>
          <w:color w:val="000000" w:themeColor="text1"/>
          <w:sz w:val="24"/>
          <w:szCs w:val="24"/>
        </w:rPr>
        <w:t>Word count 980</w:t>
      </w:r>
    </w:p>
    <w:p w:rsidRPr="00270EEB" w:rsidR="00FF7784" w:rsidP="00E6298B" w:rsidRDefault="00FF7784" w14:paraId="3B855813" w14:textId="77777777">
      <w:pPr>
        <w:ind w:right="107"/>
        <w:jc w:val="both"/>
        <w:rPr>
          <w:sz w:val="24"/>
          <w:szCs w:val="24"/>
        </w:rPr>
      </w:pPr>
    </w:p>
    <w:p w:rsidRPr="00270EEB" w:rsidR="00FF7784" w:rsidP="00E6298B" w:rsidRDefault="00FF7784" w14:paraId="0590AAF8" w14:textId="77777777">
      <w:pPr>
        <w:ind w:right="107"/>
        <w:jc w:val="both"/>
        <w:rPr>
          <w:sz w:val="24"/>
          <w:szCs w:val="24"/>
        </w:rPr>
      </w:pPr>
    </w:p>
    <w:p w:rsidRPr="00270EEB" w:rsidR="00FF7784" w:rsidP="00E6298B" w:rsidRDefault="00FF7784" w14:paraId="19FBAC4F" w14:textId="77777777">
      <w:pPr>
        <w:ind w:right="107"/>
        <w:jc w:val="both"/>
        <w:rPr>
          <w:sz w:val="24"/>
          <w:szCs w:val="24"/>
        </w:rPr>
      </w:pPr>
    </w:p>
    <w:p w:rsidRPr="00270EEB" w:rsidR="00FF7784" w:rsidP="00E6298B" w:rsidRDefault="00FF7784" w14:paraId="670E1FB9" w14:textId="77777777">
      <w:pPr>
        <w:ind w:right="107"/>
        <w:jc w:val="both"/>
        <w:rPr>
          <w:sz w:val="24"/>
          <w:szCs w:val="24"/>
        </w:rPr>
      </w:pPr>
    </w:p>
    <w:p w:rsidRPr="00270EEB" w:rsidR="00FF7784" w:rsidP="00E6298B" w:rsidRDefault="00FF7784" w14:paraId="23E3F1EC" w14:textId="77777777">
      <w:pPr>
        <w:ind w:right="107"/>
        <w:jc w:val="both"/>
        <w:rPr>
          <w:sz w:val="24"/>
          <w:szCs w:val="24"/>
        </w:rPr>
      </w:pPr>
    </w:p>
    <w:p w:rsidRPr="00270EEB" w:rsidR="00FF7784" w:rsidP="00E6298B" w:rsidRDefault="00FF7784" w14:paraId="7AC4ABEB" w14:textId="77777777">
      <w:pPr>
        <w:ind w:right="107"/>
        <w:jc w:val="both"/>
        <w:rPr>
          <w:sz w:val="24"/>
          <w:szCs w:val="24"/>
        </w:rPr>
      </w:pPr>
    </w:p>
    <w:p w:rsidRPr="00270EEB" w:rsidR="00FF7784" w:rsidP="00E6298B" w:rsidRDefault="00FF7784" w14:paraId="6604579F" w14:textId="77777777">
      <w:pPr>
        <w:ind w:right="107"/>
        <w:jc w:val="both"/>
        <w:rPr>
          <w:sz w:val="24"/>
          <w:szCs w:val="24"/>
        </w:rPr>
      </w:pPr>
    </w:p>
    <w:p w:rsidRPr="00270EEB" w:rsidR="00FF7784" w:rsidP="00E6298B" w:rsidRDefault="00FF7784" w14:paraId="4FA25557" w14:textId="77777777">
      <w:pPr>
        <w:ind w:right="107"/>
        <w:jc w:val="both"/>
        <w:rPr>
          <w:sz w:val="24"/>
          <w:szCs w:val="24"/>
        </w:rPr>
      </w:pPr>
    </w:p>
    <w:p w:rsidRPr="00270EEB" w:rsidR="00FF7784" w:rsidP="00E6298B" w:rsidRDefault="00FF7784" w14:paraId="21B0B7A2" w14:textId="77777777">
      <w:pPr>
        <w:ind w:right="107"/>
        <w:jc w:val="both"/>
        <w:rPr>
          <w:sz w:val="24"/>
          <w:szCs w:val="24"/>
        </w:rPr>
      </w:pPr>
    </w:p>
    <w:p w:rsidRPr="00270EEB" w:rsidR="00FF7784" w:rsidP="00E6298B" w:rsidRDefault="00FF7784" w14:paraId="13819134" w14:textId="77777777">
      <w:pPr>
        <w:ind w:right="107"/>
        <w:jc w:val="both"/>
        <w:rPr>
          <w:sz w:val="24"/>
          <w:szCs w:val="24"/>
        </w:rPr>
      </w:pPr>
    </w:p>
    <w:p w:rsidRPr="00270EEB" w:rsidR="00FF7784" w:rsidP="00E6298B" w:rsidRDefault="00FF7784" w14:paraId="6CAC3913" w14:textId="77777777">
      <w:pPr>
        <w:ind w:right="107"/>
        <w:jc w:val="both"/>
        <w:rPr>
          <w:sz w:val="24"/>
          <w:szCs w:val="24"/>
        </w:rPr>
      </w:pPr>
    </w:p>
    <w:p w:rsidRPr="00270EEB" w:rsidR="00FF7784" w:rsidP="00E6298B" w:rsidRDefault="00FF7784" w14:paraId="26168F28" w14:textId="77777777">
      <w:pPr>
        <w:ind w:right="107"/>
        <w:jc w:val="both"/>
        <w:rPr>
          <w:sz w:val="24"/>
          <w:szCs w:val="24"/>
        </w:rPr>
      </w:pPr>
    </w:p>
    <w:p w:rsidRPr="00270EEB" w:rsidR="00FF7784" w:rsidP="00E6298B" w:rsidRDefault="00FF7784" w14:paraId="4A7EB1BF" w14:textId="77777777">
      <w:pPr>
        <w:ind w:right="107"/>
        <w:jc w:val="both"/>
        <w:rPr>
          <w:sz w:val="24"/>
          <w:szCs w:val="24"/>
        </w:rPr>
      </w:pPr>
    </w:p>
    <w:p w:rsidRPr="00270EEB" w:rsidR="00FF7784" w:rsidP="00E6298B" w:rsidRDefault="00FF7784" w14:paraId="7975B969" w14:textId="77777777">
      <w:pPr>
        <w:ind w:right="107"/>
        <w:jc w:val="both"/>
        <w:rPr>
          <w:sz w:val="24"/>
          <w:szCs w:val="24"/>
        </w:rPr>
      </w:pPr>
    </w:p>
    <w:p w:rsidRPr="00270EEB" w:rsidR="00FF7784" w:rsidP="00E6298B" w:rsidRDefault="00FF7784" w14:paraId="3456E6DC" w14:textId="77777777">
      <w:pPr>
        <w:ind w:right="107"/>
        <w:jc w:val="both"/>
        <w:rPr>
          <w:sz w:val="24"/>
          <w:szCs w:val="24"/>
        </w:rPr>
      </w:pPr>
    </w:p>
    <w:p w:rsidRPr="00270EEB" w:rsidR="000F7ECD" w:rsidP="00E6298B" w:rsidRDefault="000F7ECD" w14:paraId="3D4900DE" w14:textId="77777777">
      <w:pPr>
        <w:ind w:right="107"/>
        <w:jc w:val="both"/>
        <w:rPr>
          <w:sz w:val="24"/>
          <w:szCs w:val="24"/>
        </w:rPr>
        <w:sectPr w:rsidRPr="00270EEB" w:rsidR="000F7ECD" w:rsidSect="005463F1">
          <w:headerReference w:type="even" r:id="rId14"/>
          <w:headerReference w:type="default" r:id="rId15"/>
          <w:footerReference w:type="even" r:id="rId16"/>
          <w:footerReference w:type="default" r:id="rId17"/>
          <w:headerReference w:type="first" r:id="rId18"/>
          <w:footerReference w:type="first" r:id="rId19"/>
          <w:pgSz w:w="11906" w:h="16838" w:orient="portrait" w:code="9"/>
          <w:pgMar w:top="1440" w:right="1080" w:bottom="1440" w:left="1080" w:header="720" w:footer="720" w:gutter="0"/>
          <w:cols w:space="720"/>
          <w:docGrid w:linePitch="272"/>
        </w:sectPr>
      </w:pPr>
    </w:p>
    <w:p w:rsidRPr="00270EEB" w:rsidR="00450C83" w:rsidP="00783EC7" w:rsidRDefault="28A9B94D" w14:paraId="34B322AF" w14:textId="15C90602">
      <w:pPr>
        <w:ind w:right="107"/>
        <w:rPr>
          <w:b/>
          <w:bCs/>
          <w:sz w:val="24"/>
          <w:szCs w:val="24"/>
        </w:rPr>
      </w:pPr>
      <w:r w:rsidRPr="28A9B94D">
        <w:rPr>
          <w:b/>
          <w:bCs/>
          <w:color w:val="auto"/>
          <w:sz w:val="24"/>
          <w:szCs w:val="24"/>
        </w:rPr>
        <w:lastRenderedPageBreak/>
        <w:t xml:space="preserve">Task </w:t>
      </w:r>
      <w:r w:rsidRPr="28A9B94D">
        <w:rPr>
          <w:b/>
          <w:bCs/>
          <w:sz w:val="24"/>
          <w:szCs w:val="24"/>
        </w:rPr>
        <w:t>2</w:t>
      </w:r>
    </w:p>
    <w:p w:rsidRPr="00270EEB" w:rsidR="004046F0" w:rsidP="00E6298B" w:rsidRDefault="004046F0" w14:paraId="57466BD7" w14:textId="77777777">
      <w:pPr>
        <w:ind w:right="107"/>
        <w:jc w:val="both"/>
        <w:rPr>
          <w:b/>
          <w:sz w:val="24"/>
          <w:szCs w:val="24"/>
        </w:rPr>
      </w:pPr>
    </w:p>
    <w:p w:rsidR="001C0C77" w:rsidP="001C0C77" w:rsidRDefault="001C0C77" w14:paraId="6C388338" w14:textId="77777777">
      <w:pPr>
        <w:ind w:right="237"/>
        <w:jc w:val="both"/>
        <w:rPr>
          <w:b/>
          <w:color w:val="auto"/>
          <w:sz w:val="24"/>
          <w:szCs w:val="24"/>
        </w:rPr>
      </w:pPr>
      <w:r>
        <w:rPr>
          <w:b/>
          <w:color w:val="auto"/>
          <w:sz w:val="24"/>
          <w:szCs w:val="24"/>
        </w:rPr>
        <w:t xml:space="preserve">Relevant areas of the National Policing Curriculum: </w:t>
      </w:r>
    </w:p>
    <w:p w:rsidRPr="00865008" w:rsidR="003B2A14" w:rsidP="42DC0802" w:rsidRDefault="003B2A14" w14:paraId="163B653D" w14:textId="263468A4">
      <w:pPr>
        <w:ind w:right="107"/>
        <w:jc w:val="both"/>
        <w:rPr>
          <w:b w:val="1"/>
          <w:bCs w:val="1"/>
          <w:color w:val="auto"/>
          <w:sz w:val="24"/>
          <w:szCs w:val="24"/>
        </w:rPr>
      </w:pPr>
      <w:r w:rsidRPr="42DC0802" w:rsidR="003B2A14">
        <w:rPr>
          <w:b w:val="1"/>
          <w:bCs w:val="1"/>
          <w:color w:val="auto"/>
          <w:sz w:val="24"/>
          <w:szCs w:val="24"/>
        </w:rPr>
        <w:t>Communication Skills</w:t>
      </w:r>
      <w:r w:rsidRPr="42DC0802" w:rsidR="003B2A14">
        <w:rPr>
          <w:b w:val="1"/>
          <w:bCs w:val="1"/>
          <w:color w:val="auto"/>
          <w:sz w:val="24"/>
          <w:szCs w:val="24"/>
        </w:rPr>
        <w:t xml:space="preserve">, </w:t>
      </w:r>
      <w:r w:rsidRPr="42DC0802" w:rsidR="003B2A14">
        <w:rPr>
          <w:b w:val="1"/>
          <w:bCs w:val="1"/>
          <w:color w:val="auto"/>
          <w:sz w:val="24"/>
          <w:szCs w:val="24"/>
        </w:rPr>
        <w:t>Managing Conflict</w:t>
      </w:r>
      <w:r w:rsidRPr="42DC0802" w:rsidR="003B2A14">
        <w:rPr>
          <w:b w:val="1"/>
          <w:bCs w:val="1"/>
          <w:color w:val="auto"/>
          <w:sz w:val="24"/>
          <w:szCs w:val="24"/>
        </w:rPr>
        <w:t xml:space="preserve">, Valuing </w:t>
      </w:r>
      <w:r w:rsidRPr="42DC0802" w:rsidR="104DF664">
        <w:rPr>
          <w:b w:val="1"/>
          <w:bCs w:val="1"/>
          <w:color w:val="auto"/>
          <w:sz w:val="24"/>
          <w:szCs w:val="24"/>
        </w:rPr>
        <w:t>Difference,</w:t>
      </w:r>
      <w:r w:rsidRPr="42DC0802" w:rsidR="003B2A14">
        <w:rPr>
          <w:b w:val="1"/>
          <w:bCs w:val="1"/>
          <w:color w:val="auto"/>
          <w:sz w:val="24"/>
          <w:szCs w:val="24"/>
        </w:rPr>
        <w:t xml:space="preserve"> and Inclusion</w:t>
      </w:r>
    </w:p>
    <w:p w:rsidRPr="00270EEB" w:rsidR="003B2A14" w:rsidP="00E6298B" w:rsidRDefault="003B2A14" w14:paraId="7FA79F7C" w14:textId="77777777">
      <w:pPr>
        <w:ind w:right="107"/>
        <w:jc w:val="both"/>
        <w:rPr>
          <w:sz w:val="24"/>
          <w:szCs w:val="24"/>
        </w:rPr>
      </w:pPr>
    </w:p>
    <w:p w:rsidRPr="00270EEB" w:rsidR="003B2A14" w:rsidP="00E6298B" w:rsidRDefault="003B2A14" w14:paraId="5C9E5F71"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025650" w:rsidP="00E6298B" w:rsidRDefault="00025650" w14:paraId="7DE79D7D" w14:textId="77777777">
      <w:pPr>
        <w:ind w:right="107"/>
        <w:jc w:val="both"/>
        <w:rPr>
          <w:sz w:val="24"/>
          <w:szCs w:val="24"/>
        </w:rPr>
      </w:pPr>
    </w:p>
    <w:p w:rsidRPr="00270EEB" w:rsidR="003B2A14" w:rsidP="00E6298B" w:rsidRDefault="003B2A14" w14:paraId="51CBDFCB"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3B2A14" w:rsidTr="21777531" w14:paraId="7EAC707B" w14:textId="77777777">
        <w:tc>
          <w:tcPr>
            <w:tcW w:w="10188" w:type="dxa"/>
            <w:shd w:val="clear" w:color="auto" w:fill="auto"/>
          </w:tcPr>
          <w:p w:rsidR="003B2A14" w:rsidP="00E6298B" w:rsidRDefault="003B2A14" w14:paraId="15555FE4" w14:textId="77777777">
            <w:pPr>
              <w:ind w:right="107"/>
              <w:rPr>
                <w:sz w:val="24"/>
                <w:szCs w:val="24"/>
              </w:rPr>
            </w:pPr>
          </w:p>
          <w:p w:rsidRPr="00270EEB" w:rsidR="003B2A14" w:rsidP="28A9B94D" w:rsidRDefault="28A9B94D" w14:paraId="074C6BF3" w14:textId="37DEFC58">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rsidR="21777531" w:rsidP="21777531" w:rsidRDefault="21777531" w14:paraId="41C467BE" w14:textId="3D8253F1">
            <w:pPr>
              <w:ind w:right="107"/>
              <w:jc w:val="both"/>
              <w:rPr>
                <w:sz w:val="24"/>
                <w:szCs w:val="24"/>
              </w:rPr>
            </w:pPr>
          </w:p>
          <w:p w:rsidR="2C9F6E42" w:rsidP="21777531" w:rsidRDefault="2C9F6E42" w14:paraId="4C49E00C" w14:textId="1F824F2B">
            <w:pPr>
              <w:ind w:right="107"/>
              <w:jc w:val="both"/>
              <w:rPr>
                <w:sz w:val="24"/>
                <w:szCs w:val="24"/>
              </w:rPr>
            </w:pPr>
            <w:r w:rsidRPr="21777531">
              <w:rPr>
                <w:sz w:val="24"/>
                <w:szCs w:val="24"/>
              </w:rPr>
              <w:t>Consider the use of effective communication skills that you used within the incident.</w:t>
            </w:r>
          </w:p>
          <w:p w:rsidR="003B2A14" w:rsidP="21777531" w:rsidRDefault="003B2A14" w14:paraId="19D5ECA5" w14:textId="77777777">
            <w:pPr>
              <w:ind w:right="107"/>
              <w:rPr>
                <w:b/>
                <w:bCs/>
                <w:sz w:val="24"/>
                <w:szCs w:val="24"/>
              </w:rPr>
            </w:pPr>
          </w:p>
          <w:p w:rsidR="73AE4A3E" w:rsidP="73AE4A3E" w:rsidRDefault="73AE4A3E" w14:paraId="3F52F13C" w14:textId="37E3AA8E">
            <w:pPr>
              <w:ind w:right="107"/>
              <w:jc w:val="both"/>
              <w:rPr>
                <w:color w:val="000000" w:themeColor="text1"/>
                <w:sz w:val="24"/>
                <w:szCs w:val="24"/>
              </w:rPr>
            </w:pPr>
            <w:r w:rsidRPr="21777531">
              <w:rPr>
                <w:b/>
                <w:bCs/>
                <w:color w:val="000000" w:themeColor="text1"/>
                <w:sz w:val="24"/>
                <w:szCs w:val="24"/>
              </w:rPr>
              <w:t>Refle</w:t>
            </w:r>
            <w:r w:rsidRPr="21777531" w:rsidR="0A35AEC6">
              <w:rPr>
                <w:b/>
                <w:bCs/>
                <w:color w:val="000000" w:themeColor="text1"/>
                <w:sz w:val="24"/>
                <w:szCs w:val="24"/>
              </w:rPr>
              <w:t>cting</w:t>
            </w:r>
            <w:r w:rsidRPr="21777531" w:rsidR="0A35AEC6">
              <w:rPr>
                <w:color w:val="000000" w:themeColor="text1"/>
                <w:sz w:val="24"/>
                <w:szCs w:val="24"/>
              </w:rPr>
              <w:t xml:space="preserve"> upon your incident, critically evaluate any theories or models underpinning the causes of conflict within policing interventions. </w:t>
            </w:r>
            <w:r w:rsidRPr="21777531" w:rsidR="5995F64F">
              <w:rPr>
                <w:color w:val="000000" w:themeColor="text1"/>
                <w:sz w:val="24"/>
                <w:szCs w:val="24"/>
              </w:rPr>
              <w:t xml:space="preserve">(Examples would include, Betaris Box, The Drama Triangle). </w:t>
            </w:r>
          </w:p>
          <w:p w:rsidR="73AE4A3E" w:rsidP="73AE4A3E" w:rsidRDefault="73AE4A3E" w14:paraId="5FD8E49C" w14:textId="4512B2C9">
            <w:pPr>
              <w:ind w:right="107"/>
              <w:jc w:val="both"/>
              <w:rPr>
                <w:color w:val="000000" w:themeColor="text1"/>
                <w:sz w:val="24"/>
                <w:szCs w:val="24"/>
              </w:rPr>
            </w:pPr>
          </w:p>
          <w:p w:rsidRPr="00270EEB" w:rsidR="003B2A14" w:rsidP="00E6298B" w:rsidRDefault="003B2A14" w14:paraId="40D33DEC" w14:textId="77777777">
            <w:pPr>
              <w:ind w:right="107"/>
              <w:jc w:val="both"/>
              <w:rPr>
                <w:sz w:val="24"/>
                <w:szCs w:val="24"/>
              </w:rPr>
            </w:pPr>
          </w:p>
          <w:p w:rsidRPr="00270EEB" w:rsidR="003B2A14" w:rsidP="28A9B94D" w:rsidRDefault="28A9B94D" w14:paraId="02FB5304" w14:textId="7447B83C">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rsidRPr="00270EEB" w:rsidR="003B2A14" w:rsidP="00E6298B" w:rsidRDefault="003B2A14" w14:paraId="38640916" w14:textId="77777777">
      <w:pPr>
        <w:ind w:right="107"/>
        <w:jc w:val="both"/>
        <w:rPr>
          <w:sz w:val="24"/>
          <w:szCs w:val="24"/>
        </w:rPr>
      </w:pPr>
    </w:p>
    <w:p w:rsidR="003B2A14" w:rsidP="00E6298B" w:rsidRDefault="003B2A14" w14:paraId="70BD58D9" w14:textId="77777777">
      <w:pPr>
        <w:ind w:right="107"/>
        <w:jc w:val="both"/>
        <w:rPr>
          <w:b/>
          <w:sz w:val="24"/>
          <w:szCs w:val="24"/>
        </w:rPr>
      </w:pPr>
      <w:r w:rsidRPr="00450C83">
        <w:rPr>
          <w:b/>
          <w:sz w:val="24"/>
          <w:szCs w:val="24"/>
        </w:rPr>
        <w:t>ANSWER:</w:t>
      </w:r>
    </w:p>
    <w:p w:rsidR="004D5159" w:rsidP="00E6298B" w:rsidRDefault="004D5159" w14:paraId="09AC889E" w14:textId="77777777">
      <w:pPr>
        <w:ind w:right="107"/>
        <w:jc w:val="both"/>
        <w:rPr>
          <w:b/>
          <w:sz w:val="24"/>
          <w:szCs w:val="24"/>
        </w:rPr>
      </w:pPr>
    </w:p>
    <w:p w:rsidRPr="00175643" w:rsidR="004D5159" w:rsidP="004D5159" w:rsidRDefault="004D5159" w14:paraId="6BE881D7" w14:textId="77777777">
      <w:pPr>
        <w:jc w:val="both"/>
        <w:rPr>
          <w:rFonts w:cstheme="minorHAnsi"/>
          <w:sz w:val="24"/>
          <w:szCs w:val="24"/>
        </w:rPr>
      </w:pPr>
      <w:r w:rsidRPr="00175643">
        <w:rPr>
          <w:rFonts w:eastAsia="Arial" w:cstheme="minorHAnsi"/>
          <w:color w:val="000000" w:themeColor="text1"/>
          <w:sz w:val="24"/>
          <w:szCs w:val="24"/>
        </w:rPr>
        <w:t>According to Collins dictionary (2023), conflict can be described as an intense dispute or argument over a significant issue. Conflict occurs when two parties or groups have a significant dispute or argument and have not yet come to an agreement.</w:t>
      </w:r>
    </w:p>
    <w:p w:rsidRPr="00175643" w:rsidR="004D5159" w:rsidP="004D5159" w:rsidRDefault="004D5159" w14:paraId="51CA05F2"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42DC0802" w:rsidRDefault="004D5159" w14:paraId="4E530408" w14:textId="60B14484">
      <w:pPr>
        <w:jc w:val="both"/>
        <w:rPr>
          <w:rFonts w:cs="Calibri" w:cstheme="minorAscii"/>
          <w:sz w:val="24"/>
          <w:szCs w:val="24"/>
        </w:rPr>
      </w:pPr>
      <w:r w:rsidRPr="42DC0802" w:rsidR="004D5159">
        <w:rPr>
          <w:rFonts w:eastAsia="Arial" w:cs="Calibri" w:cstheme="minorAscii"/>
          <w:color w:val="000000" w:themeColor="text1" w:themeTint="FF" w:themeShade="FF"/>
          <w:sz w:val="24"/>
          <w:szCs w:val="24"/>
        </w:rPr>
        <w:t xml:space="preserve">This work will assess how I </w:t>
      </w:r>
      <w:r w:rsidRPr="42DC0802" w:rsidR="004D5159">
        <w:rPr>
          <w:rFonts w:eastAsia="Arial" w:cs="Calibri" w:cstheme="minorAscii"/>
          <w:color w:val="000000" w:themeColor="text1" w:themeTint="FF" w:themeShade="FF"/>
          <w:sz w:val="24"/>
          <w:szCs w:val="24"/>
        </w:rPr>
        <w:t>encountered</w:t>
      </w:r>
      <w:r w:rsidRPr="42DC0802" w:rsidR="004D5159">
        <w:rPr>
          <w:rFonts w:eastAsia="Arial" w:cs="Calibri" w:cstheme="minorAscii"/>
          <w:color w:val="000000" w:themeColor="text1" w:themeTint="FF" w:themeShade="FF"/>
          <w:sz w:val="24"/>
          <w:szCs w:val="24"/>
        </w:rPr>
        <w:t xml:space="preserve"> conflict during my fourth week as a police constable on </w:t>
      </w:r>
      <w:r w:rsidRPr="42DC0802" w:rsidR="004D5159">
        <w:rPr>
          <w:rFonts w:eastAsia="Arial" w:cs="Calibri" w:cstheme="minorAscii"/>
          <w:color w:val="000000" w:themeColor="text1" w:themeTint="FF" w:themeShade="FF"/>
          <w:sz w:val="24"/>
          <w:szCs w:val="24"/>
        </w:rPr>
        <w:t>numerous</w:t>
      </w:r>
      <w:r w:rsidRPr="42DC0802" w:rsidR="004D5159">
        <w:rPr>
          <w:rFonts w:eastAsia="Arial" w:cs="Calibri" w:cstheme="minorAscii"/>
          <w:color w:val="000000" w:themeColor="text1" w:themeTint="FF" w:themeShade="FF"/>
          <w:sz w:val="24"/>
          <w:szCs w:val="24"/>
        </w:rPr>
        <w:t xml:space="preserve"> occasions, but I will concentrate on one that </w:t>
      </w:r>
      <w:r w:rsidRPr="42DC0802" w:rsidR="004D5159">
        <w:rPr>
          <w:rFonts w:eastAsia="Arial" w:cs="Calibri" w:cstheme="minorAscii"/>
          <w:color w:val="000000" w:themeColor="text1" w:themeTint="FF" w:themeShade="FF"/>
          <w:sz w:val="24"/>
          <w:szCs w:val="24"/>
        </w:rPr>
        <w:t>contained</w:t>
      </w:r>
      <w:r w:rsidRPr="42DC0802" w:rsidR="004D5159">
        <w:rPr>
          <w:rFonts w:eastAsia="Arial" w:cs="Calibri" w:cstheme="minorAscii"/>
          <w:color w:val="000000" w:themeColor="text1" w:themeTint="FF" w:themeShade="FF"/>
          <w:sz w:val="24"/>
          <w:szCs w:val="24"/>
        </w:rPr>
        <w:t xml:space="preserve"> both physical aggression and verbal confrontation. In addition to employing force, when necessary, police constables approach conflict by adhering to the laws, regulations, and protocols that we have been taught during our six months of training. In this task, I will talk in-depth about the occurrence, but I will also conform to data protection regulations, such as not </w:t>
      </w:r>
      <w:r w:rsidRPr="42DC0802" w:rsidR="004D5159">
        <w:rPr>
          <w:rFonts w:eastAsia="Arial" w:cs="Calibri" w:cstheme="minorAscii"/>
          <w:color w:val="000000" w:themeColor="text1" w:themeTint="FF" w:themeShade="FF"/>
          <w:sz w:val="24"/>
          <w:szCs w:val="24"/>
        </w:rPr>
        <w:t>stating</w:t>
      </w:r>
      <w:r w:rsidRPr="42DC0802" w:rsidR="004D5159">
        <w:rPr>
          <w:rFonts w:eastAsia="Arial" w:cs="Calibri" w:cstheme="minorAscii"/>
          <w:color w:val="000000" w:themeColor="text1" w:themeTint="FF" w:themeShade="FF"/>
          <w:sz w:val="24"/>
          <w:szCs w:val="24"/>
        </w:rPr>
        <w:t xml:space="preserve"> where the incident occurred and who was involved. I will structure this task following the Gibbs model and I will also include other intervention such as </w:t>
      </w:r>
      <w:r w:rsidRPr="42DC0802" w:rsidR="004D5159">
        <w:rPr>
          <w:rFonts w:eastAsia="Arial" w:cs="Calibri" w:cstheme="minorAscii"/>
          <w:color w:val="000000" w:themeColor="text1" w:themeTint="FF" w:themeShade="FF"/>
          <w:sz w:val="24"/>
          <w:szCs w:val="24"/>
        </w:rPr>
        <w:t>Betaris</w:t>
      </w:r>
      <w:r w:rsidRPr="42DC0802" w:rsidR="004D5159">
        <w:rPr>
          <w:rFonts w:eastAsia="Arial" w:cs="Calibri" w:cstheme="minorAscii"/>
          <w:color w:val="000000" w:themeColor="text1" w:themeTint="FF" w:themeShade="FF"/>
          <w:sz w:val="24"/>
          <w:szCs w:val="24"/>
        </w:rPr>
        <w:t xml:space="preserve"> Box and LEAPS which was taught to us in training school.</w:t>
      </w:r>
    </w:p>
    <w:p w:rsidRPr="00175643" w:rsidR="004D5159" w:rsidP="004D5159" w:rsidRDefault="004D5159" w14:paraId="61CE8F0E" w14:textId="77777777">
      <w:pPr>
        <w:jc w:val="both"/>
        <w:rPr>
          <w:rFonts w:cstheme="minorHAnsi"/>
          <w:sz w:val="24"/>
          <w:szCs w:val="24"/>
        </w:rPr>
      </w:pPr>
      <w:r w:rsidRPr="00175643">
        <w:rPr>
          <w:rFonts w:eastAsia="Arial" w:cstheme="minorHAnsi"/>
          <w:color w:val="000000" w:themeColor="text1"/>
          <w:sz w:val="24"/>
          <w:szCs w:val="24"/>
        </w:rPr>
        <w:t>In the first part of this task, I will describe the occurrence which of course I will be complying with data regulations, this will be followed by a discussion of the use of force, academic models and then a critical reflection.</w:t>
      </w:r>
    </w:p>
    <w:p w:rsidRPr="00175643" w:rsidR="004D5159" w:rsidP="004D5159" w:rsidRDefault="004D5159" w14:paraId="4C52F85B"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42DC0802" w:rsidRDefault="004D5159" w14:paraId="260EA6F5" w14:textId="5C4A7B6B">
      <w:pPr>
        <w:jc w:val="both"/>
        <w:rPr>
          <w:rFonts w:cs="Calibri" w:cstheme="minorAscii"/>
          <w:sz w:val="24"/>
          <w:szCs w:val="24"/>
        </w:rPr>
      </w:pPr>
      <w:r w:rsidRPr="42DC0802" w:rsidR="004D5159">
        <w:rPr>
          <w:rFonts w:eastAsia="Arial" w:cs="Calibri" w:cstheme="minorAscii"/>
          <w:color w:val="000000" w:themeColor="text1" w:themeTint="FF" w:themeShade="FF"/>
          <w:sz w:val="24"/>
          <w:szCs w:val="24"/>
        </w:rPr>
        <w:t xml:space="preserve">Whilst I was on duty in full uniform an emergency call came from another neighbouring part of the same force. </w:t>
      </w:r>
      <w:r w:rsidRPr="42DC0802" w:rsidR="4F2CDAD1">
        <w:rPr>
          <w:rFonts w:eastAsia="Arial" w:cs="Calibri" w:cstheme="minorAscii"/>
          <w:color w:val="000000" w:themeColor="text1" w:themeTint="FF" w:themeShade="FF"/>
          <w:sz w:val="24"/>
          <w:szCs w:val="24"/>
        </w:rPr>
        <w:t>My tutor and I</w:t>
      </w:r>
      <w:r w:rsidRPr="42DC0802" w:rsidR="004D5159">
        <w:rPr>
          <w:rFonts w:eastAsia="Arial" w:cs="Calibri" w:cstheme="minorAscii"/>
          <w:color w:val="000000" w:themeColor="text1" w:themeTint="FF" w:themeShade="FF"/>
          <w:sz w:val="24"/>
          <w:szCs w:val="24"/>
        </w:rPr>
        <w:t xml:space="preserve"> were asked if we could attend to this emergency from outside of our patch as resources from that area were not available. The call that we had received from the control room </w:t>
      </w:r>
      <w:r w:rsidRPr="42DC0802" w:rsidR="004D5159">
        <w:rPr>
          <w:rFonts w:eastAsia="Arial" w:cs="Calibri" w:cstheme="minorAscii"/>
          <w:color w:val="000000" w:themeColor="text1" w:themeTint="FF" w:themeShade="FF"/>
          <w:sz w:val="24"/>
          <w:szCs w:val="24"/>
        </w:rPr>
        <w:t>stated</w:t>
      </w:r>
      <w:r w:rsidRPr="42DC0802" w:rsidR="004D5159">
        <w:rPr>
          <w:rFonts w:eastAsia="Arial" w:cs="Calibri" w:cstheme="minorAscii"/>
          <w:color w:val="000000" w:themeColor="text1" w:themeTint="FF" w:themeShade="FF"/>
          <w:sz w:val="24"/>
          <w:szCs w:val="24"/>
        </w:rPr>
        <w:t xml:space="preserve"> that there were two males outside of a property threatening to harm the resident inside. Further information was passed to us from the control room </w:t>
      </w:r>
      <w:r w:rsidRPr="42DC0802" w:rsidR="004D5159">
        <w:rPr>
          <w:rFonts w:eastAsia="Arial" w:cs="Calibri" w:cstheme="minorAscii"/>
          <w:color w:val="000000" w:themeColor="text1" w:themeTint="FF" w:themeShade="FF"/>
          <w:sz w:val="24"/>
          <w:szCs w:val="24"/>
        </w:rPr>
        <w:t>stating</w:t>
      </w:r>
      <w:r w:rsidRPr="42DC0802" w:rsidR="004D5159">
        <w:rPr>
          <w:rFonts w:eastAsia="Arial" w:cs="Calibri" w:cstheme="minorAscii"/>
          <w:color w:val="000000" w:themeColor="text1" w:themeTint="FF" w:themeShade="FF"/>
          <w:sz w:val="24"/>
          <w:szCs w:val="24"/>
        </w:rPr>
        <w:t xml:space="preserve"> that the caller has said that the males were damaging his property and were becoming verbally aggressive towards him. As we approached the property, we could see that there were no males outside the address but </w:t>
      </w:r>
      <w:r w:rsidRPr="42DC0802" w:rsidR="004D5159">
        <w:rPr>
          <w:rFonts w:eastAsia="Arial" w:cs="Calibri" w:cstheme="minorAscii"/>
          <w:color w:val="000000" w:themeColor="text1" w:themeTint="FF" w:themeShade="FF"/>
          <w:sz w:val="24"/>
          <w:szCs w:val="24"/>
        </w:rPr>
        <w:t>around six people were standing</w:t>
      </w:r>
      <w:r w:rsidRPr="42DC0802" w:rsidR="004D5159">
        <w:rPr>
          <w:rFonts w:eastAsia="Arial" w:cs="Calibri" w:cstheme="minorAscii"/>
          <w:color w:val="000000" w:themeColor="text1" w:themeTint="FF" w:themeShade="FF"/>
          <w:sz w:val="24"/>
          <w:szCs w:val="24"/>
        </w:rPr>
        <w:t xml:space="preserve"> on the pavement who we not involved in the incident. Among the six people was the caller’s son </w:t>
      </w:r>
      <w:r w:rsidRPr="42DC0802" w:rsidR="004D5159">
        <w:rPr>
          <w:rFonts w:eastAsia="Arial" w:cs="Calibri" w:cstheme="minorAscii"/>
          <w:color w:val="000000" w:themeColor="text1" w:themeTint="FF" w:themeShade="FF"/>
          <w:sz w:val="24"/>
          <w:szCs w:val="24"/>
        </w:rPr>
        <w:t xml:space="preserve">who </w:t>
      </w:r>
      <w:r w:rsidRPr="42DC0802" w:rsidR="004D5159">
        <w:rPr>
          <w:rFonts w:eastAsia="Arial" w:cs="Calibri" w:cstheme="minorAscii"/>
          <w:color w:val="000000" w:themeColor="text1" w:themeTint="FF" w:themeShade="FF"/>
          <w:sz w:val="24"/>
          <w:szCs w:val="24"/>
        </w:rPr>
        <w:t>appeared to be</w:t>
      </w:r>
      <w:r w:rsidRPr="42DC0802" w:rsidR="004D5159">
        <w:rPr>
          <w:rFonts w:eastAsia="Arial" w:cs="Calibri" w:cstheme="minorAscii"/>
          <w:color w:val="000000" w:themeColor="text1" w:themeTint="FF" w:themeShade="FF"/>
          <w:sz w:val="24"/>
          <w:szCs w:val="24"/>
        </w:rPr>
        <w:t xml:space="preserve"> </w:t>
      </w:r>
      <w:r w:rsidRPr="42DC0802" w:rsidR="490E9BFA">
        <w:rPr>
          <w:rFonts w:eastAsia="Arial" w:cs="Calibri" w:cstheme="minorAscii"/>
          <w:color w:val="000000" w:themeColor="text1" w:themeTint="FF" w:themeShade="FF"/>
          <w:sz w:val="24"/>
          <w:szCs w:val="24"/>
        </w:rPr>
        <w:t>incredibly angry</w:t>
      </w:r>
      <w:r w:rsidRPr="42DC0802" w:rsidR="004D5159">
        <w:rPr>
          <w:rFonts w:eastAsia="Arial" w:cs="Calibri" w:cstheme="minorAscii"/>
          <w:color w:val="000000" w:themeColor="text1" w:themeTint="FF" w:themeShade="FF"/>
          <w:sz w:val="24"/>
          <w:szCs w:val="24"/>
        </w:rPr>
        <w:t xml:space="preserve"> and agitated because of what went on before our arrival. I pulled the son to one side away from the group and asked for his details and more information such as a description of the two males and if he knew them. He claimed that they had run off up the hill, whilst doing this my tutor went to speak to the caller who appeared angry and distressed about the situation. I gave the son safety advice and told him that if the males were to approach the property again, they must dial 999. There was nothing else we could do at this point only give safety advice.</w:t>
      </w:r>
    </w:p>
    <w:p w:rsidRPr="00175643" w:rsidR="004D5159" w:rsidP="004D5159" w:rsidRDefault="004D5159" w14:paraId="1B27CE10"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6118F31C" w14:textId="77777777">
      <w:pPr>
        <w:jc w:val="both"/>
        <w:rPr>
          <w:rFonts w:cstheme="minorHAnsi"/>
          <w:sz w:val="24"/>
          <w:szCs w:val="24"/>
        </w:rPr>
      </w:pPr>
      <w:r w:rsidRPr="00175643">
        <w:rPr>
          <w:rFonts w:eastAsia="Arial" w:cstheme="minorHAnsi"/>
          <w:color w:val="000000" w:themeColor="text1"/>
          <w:sz w:val="24"/>
          <w:szCs w:val="24"/>
        </w:rPr>
        <w:t>As we made our way back to our station, we received another emergency call from the same address informing us that now outside of the property there were at least eight males. We approached the bottom of the hill of the address and this time there was a large group of around twelve- fourteen people standing on the pavement but also spilling out onto the main road. As I exited the car, I turned on my body-worn video. I was approached by four males who I believe were intoxicated because I could smell alcohol on their breath and they were slurring their words, and some were still consuming alcohol.</w:t>
      </w:r>
    </w:p>
    <w:p w:rsidRPr="00175643" w:rsidR="004D5159" w:rsidP="42DC0802" w:rsidRDefault="004D5159" w14:paraId="153354F6" w14:textId="58622EFF">
      <w:pPr>
        <w:jc w:val="both"/>
        <w:rPr>
          <w:rFonts w:cs="Calibri" w:cstheme="minorAscii"/>
          <w:sz w:val="24"/>
          <w:szCs w:val="24"/>
        </w:rPr>
      </w:pPr>
      <w:r w:rsidRPr="42DC0802" w:rsidR="004D5159">
        <w:rPr>
          <w:rFonts w:eastAsia="Arial" w:cs="Calibri" w:cstheme="minorAscii"/>
          <w:color w:val="000000" w:themeColor="text1" w:themeTint="FF" w:themeShade="FF"/>
          <w:sz w:val="24"/>
          <w:szCs w:val="24"/>
        </w:rPr>
        <w:t xml:space="preserve">One male displayed physical aggression and was becoming more verbal towards the caller. I tried to calm the situation down but the more I tried to interact with the male the more he was kicking off. As I turned my head for a split second to see what was going on by the side of me the male whom I was trying to calm down had run into the caller’s garden picked up a black recycling box and launched it into the air, as it gravitated back down it narrowly missed my head, we managed to remove the male back out of the garden but again he made his way back, this time he picked up a brick with his right hand and lunged forward off his feet and grabbed the balcony which was above the main entrance to the property, the male tried to hold onto the balcony but we managed to pull him down. As we pulled him down, he began to kick the front door and was also head-butting the glass panel door his actions were becoming very violent and that is when I </w:t>
      </w:r>
      <w:r w:rsidRPr="42DC0802" w:rsidR="004D5159">
        <w:rPr>
          <w:rFonts w:eastAsia="Arial" w:cs="Calibri" w:cstheme="minorAscii"/>
          <w:color w:val="000000" w:themeColor="text1" w:themeTint="FF" w:themeShade="FF"/>
          <w:sz w:val="24"/>
          <w:szCs w:val="24"/>
        </w:rPr>
        <w:t>decided</w:t>
      </w:r>
      <w:r w:rsidRPr="42DC0802" w:rsidR="004D5159">
        <w:rPr>
          <w:rFonts w:eastAsia="Arial" w:cs="Calibri" w:cstheme="minorAscii"/>
          <w:color w:val="000000" w:themeColor="text1" w:themeTint="FF" w:themeShade="FF"/>
          <w:sz w:val="24"/>
          <w:szCs w:val="24"/>
        </w:rPr>
        <w:t xml:space="preserve"> to arrest the male but with all the commotion going on my tutor did not hear, say that you are being arrested and he made the arrest. The male was placed in cuffs at the rear and placed in the back of the police car whilst we awaited, for more officers to attend. Still, the crowd got rowdy and some of the male’s friends were trying to get him out of the car. Tensions began to rise, and we needed to control the situation by using tactical communication to ensure our safety as we were outnumbered massively. When backup eventually arrived the group of males was still in the area. Some of them dispersed on their own accord but other members of the group stayed and continued to be obstructive. The police van arrived, and the male was conveyed to custody where his behaviour had changed dramatically, he </w:t>
      </w:r>
      <w:r w:rsidRPr="42DC0802" w:rsidR="0653F23E">
        <w:rPr>
          <w:rFonts w:eastAsia="Arial" w:cs="Calibri" w:cstheme="minorAscii"/>
          <w:color w:val="000000" w:themeColor="text1" w:themeTint="FF" w:themeShade="FF"/>
          <w:sz w:val="24"/>
          <w:szCs w:val="24"/>
        </w:rPr>
        <w:t>was</w:t>
      </w:r>
      <w:r w:rsidRPr="42DC0802" w:rsidR="004D5159">
        <w:rPr>
          <w:rFonts w:eastAsia="Arial" w:cs="Calibri" w:cstheme="minorAscii"/>
          <w:color w:val="000000" w:themeColor="text1" w:themeTint="FF" w:themeShade="FF"/>
          <w:sz w:val="24"/>
          <w:szCs w:val="24"/>
        </w:rPr>
        <w:t xml:space="preserve"> remorseful about his actions. Whilst in custody the detained male </w:t>
      </w:r>
      <w:r w:rsidRPr="42DC0802" w:rsidR="004D5159">
        <w:rPr>
          <w:rFonts w:eastAsia="Arial" w:cs="Calibri" w:cstheme="minorAscii"/>
          <w:color w:val="000000" w:themeColor="text1" w:themeTint="FF" w:themeShade="FF"/>
          <w:sz w:val="24"/>
          <w:szCs w:val="24"/>
        </w:rPr>
        <w:t>disclosed</w:t>
      </w:r>
      <w:r w:rsidRPr="42DC0802" w:rsidR="004D5159">
        <w:rPr>
          <w:rFonts w:eastAsia="Arial" w:cs="Calibri" w:cstheme="minorAscii"/>
          <w:color w:val="000000" w:themeColor="text1" w:themeTint="FF" w:themeShade="FF"/>
          <w:sz w:val="24"/>
          <w:szCs w:val="24"/>
        </w:rPr>
        <w:t xml:space="preserve"> that had been out </w:t>
      </w:r>
      <w:r w:rsidRPr="42DC0802" w:rsidR="4294CA51">
        <w:rPr>
          <w:rFonts w:eastAsia="Arial" w:cs="Calibri" w:cstheme="minorAscii"/>
          <w:color w:val="000000" w:themeColor="text1" w:themeTint="FF" w:themeShade="FF"/>
          <w:sz w:val="24"/>
          <w:szCs w:val="24"/>
        </w:rPr>
        <w:t>all-day</w:t>
      </w:r>
      <w:r w:rsidRPr="42DC0802" w:rsidR="004D5159">
        <w:rPr>
          <w:rFonts w:eastAsia="Arial" w:cs="Calibri" w:cstheme="minorAscii"/>
          <w:color w:val="000000" w:themeColor="text1" w:themeTint="FF" w:themeShade="FF"/>
          <w:sz w:val="24"/>
          <w:szCs w:val="24"/>
        </w:rPr>
        <w:t xml:space="preserve"> drinking alcohol with his friends and that the incident was related to another incident from the previous day </w:t>
      </w:r>
      <w:r w:rsidRPr="42DC0802" w:rsidR="004D5159">
        <w:rPr>
          <w:rFonts w:eastAsia="Arial" w:cs="Calibri" w:cstheme="minorAscii"/>
          <w:color w:val="000000" w:themeColor="text1" w:themeTint="FF" w:themeShade="FF"/>
          <w:sz w:val="24"/>
          <w:szCs w:val="24"/>
        </w:rPr>
        <w:t>regarding</w:t>
      </w:r>
      <w:r w:rsidRPr="42DC0802" w:rsidR="004D5159">
        <w:rPr>
          <w:rFonts w:eastAsia="Arial" w:cs="Calibri" w:cstheme="minorAscii"/>
          <w:color w:val="000000" w:themeColor="text1" w:themeTint="FF" w:themeShade="FF"/>
          <w:sz w:val="24"/>
          <w:szCs w:val="24"/>
        </w:rPr>
        <w:t xml:space="preserve"> dropped litter. </w:t>
      </w:r>
    </w:p>
    <w:p w:rsidRPr="00175643" w:rsidR="004D5159" w:rsidP="004D5159" w:rsidRDefault="004D5159" w14:paraId="6D4F2866"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10CDB264" w14:textId="77777777">
      <w:pPr>
        <w:jc w:val="both"/>
        <w:rPr>
          <w:rFonts w:cstheme="minorHAnsi"/>
          <w:sz w:val="24"/>
          <w:szCs w:val="24"/>
        </w:rPr>
      </w:pPr>
      <w:r w:rsidRPr="00175643">
        <w:rPr>
          <w:rFonts w:eastAsia="Arial" w:cstheme="minorHAnsi"/>
          <w:color w:val="000000" w:themeColor="text1"/>
          <w:sz w:val="24"/>
          <w:szCs w:val="24"/>
        </w:rPr>
        <w:t>Unquestionably, the law that was employed to make this arrest was clear. The man was detained for committing Public Order Section 4, which, when broken down into legal terms, indicates that the man insulted, threatened, or acted in a way that made the other person fear that those threats of violence would be carried out immediately (Wood, et al, 2021).</w:t>
      </w:r>
    </w:p>
    <w:p w:rsidRPr="00175643" w:rsidR="004D5159" w:rsidP="004D5159" w:rsidRDefault="004D5159" w14:paraId="3E415802" w14:textId="77777777">
      <w:pPr>
        <w:jc w:val="both"/>
        <w:rPr>
          <w:rFonts w:cstheme="minorHAnsi"/>
          <w:sz w:val="24"/>
          <w:szCs w:val="24"/>
        </w:rPr>
      </w:pPr>
      <w:r w:rsidRPr="00175643">
        <w:rPr>
          <w:rFonts w:eastAsia="Arial" w:cstheme="minorHAnsi"/>
          <w:color w:val="000000" w:themeColor="text1"/>
          <w:sz w:val="24"/>
          <w:szCs w:val="24"/>
        </w:rPr>
        <w:t xml:space="preserve">The male was also arrested for committing the Criminal Damage Act of 1971, which makes it illegal to intentionally destroy or damage another person's property or to act recklessly in anticipation that another person's property will be damaged or destroyed (Crown Prosecution Service, 2022). </w:t>
      </w:r>
    </w:p>
    <w:p w:rsidRPr="00175643" w:rsidR="004D5159" w:rsidP="12B016F7" w:rsidRDefault="004D5159" w14:paraId="793F67D4" w14:textId="642879D6">
      <w:pPr>
        <w:jc w:val="both"/>
        <w:rPr>
          <w:rFonts w:cs="Calibri" w:cstheme="minorAscii"/>
          <w:sz w:val="24"/>
          <w:szCs w:val="24"/>
        </w:rPr>
      </w:pPr>
      <w:r w:rsidRPr="12B016F7" w:rsidR="004D5159">
        <w:rPr>
          <w:rFonts w:eastAsia="Arial" w:cs="Calibri" w:cstheme="minorAscii"/>
          <w:color w:val="000000" w:themeColor="text1" w:themeTint="FF" w:themeShade="FF"/>
          <w:sz w:val="24"/>
          <w:szCs w:val="24"/>
        </w:rPr>
        <w:t xml:space="preserve"> </w:t>
      </w:r>
      <w:r w:rsidRPr="12B016F7" w:rsidR="004D5159">
        <w:rPr>
          <w:rFonts w:eastAsia="Arial" w:cs="Calibri" w:cstheme="minorAscii"/>
          <w:b w:val="1"/>
          <w:bCs w:val="1"/>
          <w:color w:val="000000" w:themeColor="text1" w:themeTint="FF" w:themeShade="FF"/>
          <w:sz w:val="24"/>
          <w:szCs w:val="24"/>
        </w:rPr>
        <w:t xml:space="preserve"> </w:t>
      </w:r>
    </w:p>
    <w:p w:rsidRPr="00175643" w:rsidR="004D5159" w:rsidP="004D5159" w:rsidRDefault="004D5159" w14:paraId="107F30E5" w14:textId="77777777">
      <w:pPr>
        <w:jc w:val="both"/>
        <w:rPr>
          <w:rFonts w:cstheme="minorHAnsi"/>
          <w:sz w:val="24"/>
          <w:szCs w:val="24"/>
        </w:rPr>
      </w:pPr>
      <w:r w:rsidRPr="00175643">
        <w:rPr>
          <w:rFonts w:eastAsia="Arial" w:cstheme="minorHAnsi"/>
          <w:color w:val="000000" w:themeColor="text1"/>
          <w:sz w:val="24"/>
          <w:szCs w:val="24"/>
        </w:rPr>
        <w:lastRenderedPageBreak/>
        <w:t>Use of force was necessary with this occurrence. In this instance use of force was used under Section 117 PACE 1984 this gave us the power to arrest any person on whom we can use reasonable force which can be justified by using the National Decision Model which is discussed below there were many impact facts that needed to be considered this included:</w:t>
      </w:r>
    </w:p>
    <w:p w:rsidRPr="00175643" w:rsidR="004D5159" w:rsidRDefault="004D5159" w14:paraId="7A8384D9" w14:textId="77777777">
      <w:pPr>
        <w:pStyle w:val="ListParagraph"/>
        <w:numPr>
          <w:ilvl w:val="0"/>
          <w:numId w:val="7"/>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Crowds, </w:t>
      </w:r>
    </w:p>
    <w:p w:rsidRPr="00175643" w:rsidR="004D5159" w:rsidRDefault="004D5159" w14:paraId="228C79DC" w14:textId="77777777">
      <w:pPr>
        <w:pStyle w:val="ListParagraph"/>
        <w:numPr>
          <w:ilvl w:val="0"/>
          <w:numId w:val="7"/>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Alcohol </w:t>
      </w:r>
    </w:p>
    <w:p w:rsidRPr="00175643" w:rsidR="004D5159" w:rsidRDefault="004D5159" w14:paraId="022BBEAC" w14:textId="77777777">
      <w:pPr>
        <w:pStyle w:val="ListParagraph"/>
        <w:numPr>
          <w:ilvl w:val="0"/>
          <w:numId w:val="7"/>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prior knowledge</w:t>
      </w:r>
    </w:p>
    <w:p w:rsidRPr="00175643" w:rsidR="004D5159" w:rsidRDefault="004D5159" w14:paraId="633E867A" w14:textId="77777777">
      <w:pPr>
        <w:pStyle w:val="ListParagraph"/>
        <w:numPr>
          <w:ilvl w:val="0"/>
          <w:numId w:val="7"/>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size of the males</w:t>
      </w:r>
    </w:p>
    <w:p w:rsidRPr="00175643" w:rsidR="004D5159" w:rsidRDefault="004D5159" w14:paraId="70B9E6CA" w14:textId="77777777">
      <w:pPr>
        <w:pStyle w:val="ListParagraph"/>
        <w:numPr>
          <w:ilvl w:val="0"/>
          <w:numId w:val="7"/>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violence</w:t>
      </w:r>
    </w:p>
    <w:p w:rsidRPr="00175643" w:rsidR="004D5159" w:rsidP="004D5159" w:rsidRDefault="004D5159" w14:paraId="26D7B684"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3C81A56B" w14:textId="77777777">
      <w:pPr>
        <w:jc w:val="both"/>
        <w:rPr>
          <w:rFonts w:cstheme="minorHAnsi"/>
          <w:sz w:val="24"/>
          <w:szCs w:val="24"/>
        </w:rPr>
      </w:pPr>
      <w:r w:rsidRPr="00175643">
        <w:rPr>
          <w:rFonts w:eastAsia="Arial" w:cstheme="minorHAnsi"/>
          <w:color w:val="000000" w:themeColor="text1"/>
          <w:sz w:val="24"/>
          <w:szCs w:val="24"/>
        </w:rPr>
        <w:t xml:space="preserve">When I was faced with this incident, I resorted to using the pneumonic JPLANE, which was taught during officer safety training. JPLANE is described as: </w:t>
      </w:r>
    </w:p>
    <w:p w:rsidRPr="00175643" w:rsidR="004D5159" w:rsidP="004D5159" w:rsidRDefault="004D5159" w14:paraId="54B3CDF1"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RDefault="004D5159" w14:paraId="10F068C0" w14:textId="77777777">
      <w:pPr>
        <w:pStyle w:val="ListParagraph"/>
        <w:numPr>
          <w:ilvl w:val="0"/>
          <w:numId w:val="6"/>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Justified </w:t>
      </w:r>
    </w:p>
    <w:p w:rsidRPr="00175643" w:rsidR="004D5159" w:rsidRDefault="004D5159" w14:paraId="71EF4B30" w14:textId="77777777">
      <w:pPr>
        <w:pStyle w:val="ListParagraph"/>
        <w:numPr>
          <w:ilvl w:val="0"/>
          <w:numId w:val="6"/>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Proportionate</w:t>
      </w:r>
    </w:p>
    <w:p w:rsidRPr="00175643" w:rsidR="004D5159" w:rsidRDefault="004D5159" w14:paraId="04246E8C" w14:textId="77777777">
      <w:pPr>
        <w:pStyle w:val="ListParagraph"/>
        <w:numPr>
          <w:ilvl w:val="0"/>
          <w:numId w:val="6"/>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Legal </w:t>
      </w:r>
    </w:p>
    <w:p w:rsidRPr="00175643" w:rsidR="004D5159" w:rsidRDefault="004D5159" w14:paraId="04B198F3" w14:textId="77777777">
      <w:pPr>
        <w:pStyle w:val="ListParagraph"/>
        <w:numPr>
          <w:ilvl w:val="0"/>
          <w:numId w:val="6"/>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Accountable</w:t>
      </w:r>
    </w:p>
    <w:p w:rsidRPr="00175643" w:rsidR="004D5159" w:rsidRDefault="004D5159" w14:paraId="2C455C93" w14:textId="77777777">
      <w:pPr>
        <w:pStyle w:val="ListParagraph"/>
        <w:numPr>
          <w:ilvl w:val="0"/>
          <w:numId w:val="6"/>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Necessary </w:t>
      </w:r>
    </w:p>
    <w:p w:rsidRPr="00175643" w:rsidR="004D5159" w:rsidRDefault="004D5159" w14:paraId="7BFD3303" w14:textId="77777777">
      <w:pPr>
        <w:pStyle w:val="ListParagraph"/>
        <w:numPr>
          <w:ilvl w:val="0"/>
          <w:numId w:val="6"/>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Ethical </w:t>
      </w:r>
    </w:p>
    <w:p w:rsidRPr="00175643" w:rsidR="004D5159" w:rsidP="004D5159" w:rsidRDefault="004D5159" w14:paraId="3B9B0276"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44BA32D2" w14:textId="77777777">
      <w:pPr>
        <w:jc w:val="both"/>
        <w:rPr>
          <w:rFonts w:cstheme="minorHAnsi"/>
          <w:sz w:val="24"/>
          <w:szCs w:val="24"/>
        </w:rPr>
      </w:pPr>
      <w:r w:rsidRPr="00175643">
        <w:rPr>
          <w:rFonts w:eastAsia="Arial" w:cstheme="minorHAnsi"/>
          <w:color w:val="000000" w:themeColor="text1"/>
          <w:sz w:val="24"/>
          <w:szCs w:val="24"/>
        </w:rPr>
        <w:t>For any decisions made a police officer must consider the National Decision Model (NDM) which was developed by the College of Policing (COP) in 2014. This model is the foundation that every police officer has and should always be considered in any situation. It is based on a cycle of six different sections and should be followed in a clockwise movement. If police officers use this model, then they cannot be criticized for any decisions that they make</w:t>
      </w:r>
    </w:p>
    <w:p w:rsidRPr="00175643" w:rsidR="004D5159" w:rsidP="004D5159" w:rsidRDefault="004D5159" w14:paraId="363C86D8"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RDefault="004D5159" w14:paraId="4B0DDD2B" w14:textId="77777777">
      <w:pPr>
        <w:pStyle w:val="ListParagraph"/>
        <w:numPr>
          <w:ilvl w:val="0"/>
          <w:numId w:val="5"/>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Code of ethics </w:t>
      </w:r>
    </w:p>
    <w:p w:rsidRPr="00175643" w:rsidR="004D5159" w:rsidRDefault="004D5159" w14:paraId="6DEA8625" w14:textId="77777777">
      <w:pPr>
        <w:pStyle w:val="ListParagraph"/>
        <w:numPr>
          <w:ilvl w:val="0"/>
          <w:numId w:val="5"/>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Information and Intelligence </w:t>
      </w:r>
    </w:p>
    <w:p w:rsidRPr="00175643" w:rsidR="004D5159" w:rsidRDefault="004D5159" w14:paraId="59293D3D" w14:textId="77777777">
      <w:pPr>
        <w:pStyle w:val="ListParagraph"/>
        <w:numPr>
          <w:ilvl w:val="0"/>
          <w:numId w:val="5"/>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Assess risk and treat</w:t>
      </w:r>
    </w:p>
    <w:p w:rsidRPr="00175643" w:rsidR="004D5159" w:rsidRDefault="004D5159" w14:paraId="1E1F3A7C" w14:textId="77777777">
      <w:pPr>
        <w:pStyle w:val="ListParagraph"/>
        <w:numPr>
          <w:ilvl w:val="0"/>
          <w:numId w:val="5"/>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Consider powers and policy </w:t>
      </w:r>
    </w:p>
    <w:p w:rsidRPr="00175643" w:rsidR="004D5159" w:rsidRDefault="004D5159" w14:paraId="2F135B0C" w14:textId="77777777">
      <w:pPr>
        <w:pStyle w:val="ListParagraph"/>
        <w:numPr>
          <w:ilvl w:val="0"/>
          <w:numId w:val="5"/>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Identify options and contingencies </w:t>
      </w:r>
    </w:p>
    <w:p w:rsidRPr="00175643" w:rsidR="004D5159" w:rsidRDefault="004D5159" w14:paraId="1498B773" w14:textId="77777777">
      <w:pPr>
        <w:pStyle w:val="ListParagraph"/>
        <w:numPr>
          <w:ilvl w:val="0"/>
          <w:numId w:val="5"/>
        </w:numPr>
        <w:overflowPunct/>
        <w:autoSpaceDE/>
        <w:autoSpaceDN/>
        <w:adjustRightInd/>
        <w:spacing w:after="160" w:line="259" w:lineRule="auto"/>
        <w:textAlignment w:val="auto"/>
        <w:rPr>
          <w:rFonts w:eastAsia="Calibri" w:cstheme="minorHAnsi"/>
          <w:sz w:val="24"/>
          <w:szCs w:val="24"/>
        </w:rPr>
      </w:pPr>
      <w:r w:rsidRPr="00175643">
        <w:rPr>
          <w:rFonts w:eastAsia="Calibri" w:cstheme="minorHAnsi"/>
          <w:sz w:val="24"/>
          <w:szCs w:val="24"/>
        </w:rPr>
        <w:t xml:space="preserve">Action and review </w:t>
      </w:r>
    </w:p>
    <w:p w:rsidRPr="00175643" w:rsidR="004D5159" w:rsidP="004D5159" w:rsidRDefault="004D5159" w14:paraId="41C27352" w14:textId="77777777">
      <w:pPr>
        <w:jc w:val="both"/>
        <w:rPr>
          <w:rFonts w:cstheme="minorHAnsi"/>
          <w:sz w:val="24"/>
          <w:szCs w:val="24"/>
        </w:rPr>
      </w:pPr>
      <w:r w:rsidRPr="00175643">
        <w:rPr>
          <w:rFonts w:eastAsia="Arial" w:cstheme="minorHAnsi"/>
          <w:b/>
          <w:bCs/>
          <w:color w:val="000000" w:themeColor="text1"/>
          <w:sz w:val="24"/>
          <w:szCs w:val="24"/>
        </w:rPr>
        <w:t xml:space="preserve"> </w:t>
      </w:r>
    </w:p>
    <w:p w:rsidRPr="00175643" w:rsidR="004D5159" w:rsidP="004D5159" w:rsidRDefault="004D5159" w14:paraId="5BCEE1A3" w14:textId="77777777">
      <w:pPr>
        <w:jc w:val="both"/>
        <w:rPr>
          <w:rFonts w:cstheme="minorHAnsi"/>
          <w:sz w:val="24"/>
          <w:szCs w:val="24"/>
        </w:rPr>
      </w:pPr>
      <w:r w:rsidRPr="00175643">
        <w:rPr>
          <w:rFonts w:eastAsia="Arial" w:cstheme="minorHAnsi"/>
          <w:color w:val="000000" w:themeColor="text1"/>
          <w:sz w:val="24"/>
          <w:szCs w:val="24"/>
        </w:rPr>
        <w:t>The Code of Ethics (COE) (College of Policing 2014) is situated in the middle of the NDM model. The COE is essential to policing because it establishes standards for professional policing conduct and moral principles that are followed by all police officers to guarantee that they treat everyone they encounter with respect, courtesy, and authority</w:t>
      </w:r>
      <w:r w:rsidRPr="00175643">
        <w:rPr>
          <w:rFonts w:eastAsia="Arial" w:cstheme="minorHAnsi"/>
          <w:b/>
          <w:bCs/>
          <w:color w:val="000000" w:themeColor="text1"/>
          <w:sz w:val="24"/>
          <w:szCs w:val="24"/>
        </w:rPr>
        <w:t>.</w:t>
      </w:r>
    </w:p>
    <w:p w:rsidRPr="00175643" w:rsidR="004D5159" w:rsidP="12B016F7" w:rsidRDefault="004D5159" w14:paraId="2ED00F7B" w14:textId="34D0AE95">
      <w:pPr>
        <w:jc w:val="both"/>
        <w:rPr>
          <w:rFonts w:cs="Calibri" w:cstheme="minorAscii"/>
          <w:sz w:val="24"/>
          <w:szCs w:val="24"/>
        </w:rPr>
      </w:pPr>
      <w:r w:rsidRPr="12B016F7" w:rsidR="004D5159">
        <w:rPr>
          <w:rFonts w:eastAsia="Arial" w:cs="Calibri" w:cstheme="minorAscii"/>
          <w:b w:val="1"/>
          <w:bCs w:val="1"/>
          <w:color w:val="000000" w:themeColor="text1" w:themeTint="FF" w:themeShade="FF"/>
          <w:sz w:val="24"/>
          <w:szCs w:val="24"/>
        </w:rPr>
        <w:t xml:space="preserve"> </w:t>
      </w:r>
    </w:p>
    <w:p w:rsidRPr="00175643" w:rsidR="004D5159" w:rsidP="12B016F7" w:rsidRDefault="004D5159" w14:paraId="2B73006A" w14:textId="509ABCD5">
      <w:pPr>
        <w:jc w:val="both"/>
        <w:rPr>
          <w:rFonts w:cs="Calibri" w:cstheme="minorAscii"/>
          <w:sz w:val="24"/>
          <w:szCs w:val="24"/>
        </w:rPr>
      </w:pPr>
      <w:r w:rsidRPr="12B016F7" w:rsidR="004D5159">
        <w:rPr>
          <w:rFonts w:eastAsia="Arial" w:cs="Calibri" w:cstheme="minorAscii"/>
          <w:color w:val="000000" w:themeColor="text1" w:themeTint="FF" w:themeShade="FF"/>
          <w:sz w:val="24"/>
          <w:szCs w:val="24"/>
        </w:rPr>
        <w:t xml:space="preserve">I had to employ every skill I had learned in this incident starting with verbal dialogue, it soon became clear that with all the hyped tension and rowdiness of the group, interaction soon became difficult especially when I could smell alcohol on their breath meant that engagement would be extremely difficult. According to Bregu et al, (2017) when people consume alcohol it lowers their inhibitions which then turn leads to bad decisions being made. My first instinct was to how can I try and defuse the situation. I began to build a rapport with the subject as he talked me through what had occurred. The male’s behaviour was very volatile, sometimes </w:t>
      </w:r>
      <w:r w:rsidRPr="12B016F7" w:rsidR="004D5159">
        <w:rPr>
          <w:rFonts w:eastAsia="Arial" w:cs="Calibri" w:cstheme="minorAscii"/>
          <w:color w:val="000000" w:themeColor="text1" w:themeTint="FF" w:themeShade="FF"/>
          <w:sz w:val="24"/>
          <w:szCs w:val="24"/>
        </w:rPr>
        <w:t xml:space="preserve">he would be passive then next he would become extremely aggressive when he engaged with me. I tried to re-engage on </w:t>
      </w:r>
      <w:r w:rsidRPr="12B016F7" w:rsidR="004D5159">
        <w:rPr>
          <w:rFonts w:eastAsia="Arial" w:cs="Calibri" w:cstheme="minorAscii"/>
          <w:color w:val="000000" w:themeColor="text1" w:themeTint="FF" w:themeShade="FF"/>
          <w:sz w:val="24"/>
          <w:szCs w:val="24"/>
        </w:rPr>
        <w:t>numerous</w:t>
      </w:r>
      <w:r w:rsidRPr="12B016F7" w:rsidR="004D5159">
        <w:rPr>
          <w:rFonts w:eastAsia="Arial" w:cs="Calibri" w:cstheme="minorAscii"/>
          <w:color w:val="000000" w:themeColor="text1" w:themeTint="FF" w:themeShade="FF"/>
          <w:sz w:val="24"/>
          <w:szCs w:val="24"/>
        </w:rPr>
        <w:t xml:space="preserve"> occasions hoping that I would be able to divert his attention away from the caller. </w:t>
      </w:r>
    </w:p>
    <w:p w:rsidRPr="00175643" w:rsidR="004D5159" w:rsidP="004D5159" w:rsidRDefault="004D5159" w14:paraId="75E3AEDB"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3AB80B48" w14:textId="77777777">
      <w:pPr>
        <w:jc w:val="both"/>
        <w:rPr>
          <w:rFonts w:cstheme="minorHAnsi"/>
          <w:sz w:val="24"/>
          <w:szCs w:val="24"/>
        </w:rPr>
      </w:pPr>
      <w:r w:rsidRPr="00175643">
        <w:rPr>
          <w:rFonts w:eastAsia="Arial" w:cstheme="minorHAnsi"/>
          <w:color w:val="000000" w:themeColor="text1"/>
          <w:sz w:val="24"/>
          <w:szCs w:val="24"/>
        </w:rPr>
        <w:t xml:space="preserve">When the male was arrested and placed in cuffs he began to become more compliant with us and he even said that he was sorry at one point, however, things dramatically changed when we had to transfer him to the back of the van so that he could be conveyed to custody he began to threaten me and other officers, he became more aggressive and at one point started to bang his head on the cage of the van. When we arrived at custody his behaviour became very up and down again. Whilst the male was being booked into custody, he said that he suffered with his mental health and that he has posttraumatic stress disorder from events which occurred in his life. The male did not disclose this to us at the time of the incident. </w:t>
      </w:r>
    </w:p>
    <w:p w:rsidRPr="00175643" w:rsidR="004D5159" w:rsidP="004D5159" w:rsidRDefault="004D5159" w14:paraId="4195AF95"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267DCC95" w14:textId="77777777">
      <w:pPr>
        <w:jc w:val="both"/>
        <w:rPr>
          <w:rFonts w:cstheme="minorHAnsi"/>
          <w:sz w:val="24"/>
          <w:szCs w:val="24"/>
        </w:rPr>
      </w:pPr>
      <w:r w:rsidRPr="00175643">
        <w:rPr>
          <w:rFonts w:eastAsia="Arial" w:cstheme="minorHAnsi"/>
          <w:color w:val="000000" w:themeColor="text1"/>
          <w:sz w:val="24"/>
          <w:szCs w:val="24"/>
        </w:rPr>
        <w:t xml:space="preserve">Looking back on the situation I remained calm considering this was my second week as a student police officer, but inside I was extremely nervous as this was my first encounter with conflict both physical and verbal, especially as it was with a group of intoxicated males whom some did not consider their actions but wanted to get to the caller. I think that I handled the situation well and applied all the skills that I learnt to this occurrence. We managed to defuse and disperse the large crowd by using communication tactics. </w:t>
      </w:r>
    </w:p>
    <w:p w:rsidRPr="00175643" w:rsidR="004D5159" w:rsidP="004D5159" w:rsidRDefault="004D5159" w14:paraId="431E47B8"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004D5159" w:rsidRDefault="004D5159" w14:paraId="7BB244A4" w14:textId="77777777">
      <w:pPr>
        <w:jc w:val="both"/>
        <w:rPr>
          <w:rFonts w:cstheme="minorHAnsi"/>
          <w:sz w:val="24"/>
          <w:szCs w:val="24"/>
        </w:rPr>
      </w:pPr>
      <w:r w:rsidRPr="00175643">
        <w:rPr>
          <w:rFonts w:eastAsia="Arial" w:cstheme="minorHAnsi"/>
          <w:color w:val="000000" w:themeColor="text1"/>
          <w:sz w:val="24"/>
          <w:szCs w:val="24"/>
        </w:rPr>
        <w:t>One of the lessons which I have learnt during this occurrence is if the male had disclosed his state of mental health, then the rapport building might have been more different. However, with the amount of alcohol consumed</w:t>
      </w:r>
      <w:r>
        <w:rPr>
          <w:rFonts w:eastAsia="Arial" w:cstheme="minorHAnsi"/>
          <w:color w:val="000000" w:themeColor="text1"/>
          <w:sz w:val="24"/>
          <w:szCs w:val="24"/>
        </w:rPr>
        <w:t>,</w:t>
      </w:r>
      <w:r w:rsidRPr="00175643">
        <w:rPr>
          <w:rFonts w:eastAsia="Arial" w:cstheme="minorHAnsi"/>
          <w:color w:val="000000" w:themeColor="text1"/>
          <w:sz w:val="24"/>
          <w:szCs w:val="24"/>
        </w:rPr>
        <w:t xml:space="preserve"> I do not think that the male had any intentions to engage with anyone. </w:t>
      </w:r>
    </w:p>
    <w:p w:rsidRPr="00175643" w:rsidR="004D5159" w:rsidP="004D5159" w:rsidRDefault="004D5159" w14:paraId="01004FE0" w14:textId="77777777">
      <w:pPr>
        <w:jc w:val="both"/>
        <w:rPr>
          <w:rFonts w:cstheme="minorHAnsi"/>
          <w:sz w:val="24"/>
          <w:szCs w:val="24"/>
        </w:rPr>
      </w:pPr>
      <w:r w:rsidRPr="00175643">
        <w:rPr>
          <w:rFonts w:eastAsia="Arial" w:cstheme="minorHAnsi"/>
          <w:color w:val="000000" w:themeColor="text1"/>
          <w:sz w:val="24"/>
          <w:szCs w:val="24"/>
        </w:rPr>
        <w:t xml:space="preserve"> </w:t>
      </w:r>
    </w:p>
    <w:p w:rsidRPr="00175643" w:rsidR="004D5159" w:rsidP="42DC0802" w:rsidRDefault="004D5159" w14:paraId="04050771" w14:textId="132F2C38">
      <w:pPr>
        <w:jc w:val="both"/>
        <w:rPr>
          <w:rFonts w:cs="Calibri" w:cstheme="minorAscii"/>
          <w:sz w:val="24"/>
          <w:szCs w:val="24"/>
        </w:rPr>
      </w:pPr>
      <w:r w:rsidRPr="42DC0802" w:rsidR="004D5159">
        <w:rPr>
          <w:rFonts w:eastAsia="Arial" w:cs="Calibri" w:cstheme="minorAscii"/>
          <w:color w:val="000000" w:themeColor="text1" w:themeTint="FF" w:themeShade="FF"/>
          <w:sz w:val="24"/>
          <w:szCs w:val="24"/>
        </w:rPr>
        <w:t xml:space="preserve">My </w:t>
      </w:r>
      <w:r w:rsidRPr="42DC0802" w:rsidR="004D5159">
        <w:rPr>
          <w:rFonts w:eastAsia="Arial" w:cs="Calibri" w:cstheme="minorAscii"/>
          <w:color w:val="000000" w:themeColor="text1" w:themeTint="FF" w:themeShade="FF"/>
          <w:sz w:val="24"/>
          <w:szCs w:val="24"/>
        </w:rPr>
        <w:t>initial</w:t>
      </w:r>
      <w:r w:rsidRPr="42DC0802" w:rsidR="004D5159">
        <w:rPr>
          <w:rFonts w:eastAsia="Arial" w:cs="Calibri" w:cstheme="minorAscii"/>
          <w:color w:val="000000" w:themeColor="text1" w:themeTint="FF" w:themeShade="FF"/>
          <w:sz w:val="24"/>
          <w:szCs w:val="24"/>
        </w:rPr>
        <w:t xml:space="preserve"> thought was, how can I </w:t>
      </w:r>
      <w:r w:rsidRPr="42DC0802" w:rsidR="004D5159">
        <w:rPr>
          <w:rFonts w:eastAsia="Arial" w:cs="Calibri" w:cstheme="minorAscii"/>
          <w:color w:val="000000" w:themeColor="text1" w:themeTint="FF" w:themeShade="FF"/>
          <w:sz w:val="24"/>
          <w:szCs w:val="24"/>
        </w:rPr>
        <w:t>attempt</w:t>
      </w:r>
      <w:r w:rsidRPr="42DC0802" w:rsidR="004D5159">
        <w:rPr>
          <w:rFonts w:eastAsia="Arial" w:cs="Calibri" w:cstheme="minorAscii"/>
          <w:color w:val="000000" w:themeColor="text1" w:themeTint="FF" w:themeShade="FF"/>
          <w:sz w:val="24"/>
          <w:szCs w:val="24"/>
        </w:rPr>
        <w:t xml:space="preserve"> and calm down the situation, so I started using various communication techniques, but nothing seemed to work in this situation I then used </w:t>
      </w:r>
      <w:r w:rsidRPr="42DC0802" w:rsidR="004D5159">
        <w:rPr>
          <w:rFonts w:eastAsia="Arial" w:cs="Calibri" w:cstheme="minorAscii"/>
          <w:color w:val="000000" w:themeColor="text1" w:themeTint="FF" w:themeShade="FF"/>
          <w:sz w:val="24"/>
          <w:szCs w:val="24"/>
        </w:rPr>
        <w:t>Betari</w:t>
      </w:r>
      <w:r w:rsidRPr="42DC0802" w:rsidR="004D5159">
        <w:rPr>
          <w:rFonts w:eastAsia="Arial" w:cs="Calibri" w:cstheme="minorAscii"/>
          <w:color w:val="000000" w:themeColor="text1" w:themeTint="FF" w:themeShade="FF"/>
          <w:sz w:val="24"/>
          <w:szCs w:val="24"/>
        </w:rPr>
        <w:t xml:space="preserve"> Box. This model illustrates how someone's attitude and behaviour can influence those around them, which is one academic paradigm that I found helpful in this situation. This model describes how our attitudes can be displayed through different body language and verbal communication if the cycle is not stopped in the beginning. I began by talking calmly in this situation, hoping that I could de-escalate the situation, nevertheless, due to the consumption of alcohol and the attitudes of others the situation </w:t>
      </w:r>
      <w:r w:rsidRPr="42DC0802" w:rsidR="004D5159">
        <w:rPr>
          <w:rFonts w:eastAsia="Arial" w:cs="Calibri" w:cstheme="minorAscii"/>
          <w:color w:val="000000" w:themeColor="text1" w:themeTint="FF" w:themeShade="FF"/>
          <w:sz w:val="24"/>
          <w:szCs w:val="24"/>
        </w:rPr>
        <w:t>became</w:t>
      </w:r>
      <w:r w:rsidRPr="42DC0802" w:rsidR="004D5159">
        <w:rPr>
          <w:rFonts w:eastAsia="Arial" w:cs="Calibri" w:cstheme="minorAscii"/>
          <w:color w:val="000000" w:themeColor="text1" w:themeTint="FF" w:themeShade="FF"/>
          <w:sz w:val="24"/>
          <w:szCs w:val="24"/>
        </w:rPr>
        <w:t xml:space="preserve"> hostile.</w:t>
      </w:r>
    </w:p>
    <w:p w:rsidRPr="00175643" w:rsidR="004D5159" w:rsidP="004D5159" w:rsidRDefault="004D5159" w14:paraId="4FFB1CF8" w14:textId="77777777">
      <w:pPr>
        <w:jc w:val="both"/>
        <w:rPr>
          <w:rFonts w:cstheme="minorHAnsi"/>
          <w:sz w:val="24"/>
          <w:szCs w:val="24"/>
        </w:rPr>
      </w:pPr>
      <w:r w:rsidRPr="00175643">
        <w:rPr>
          <w:rFonts w:eastAsia="Arial" w:cstheme="minorHAnsi"/>
          <w:color w:val="000000" w:themeColor="text1"/>
          <w:sz w:val="24"/>
          <w:szCs w:val="24"/>
        </w:rPr>
        <w:t xml:space="preserve">I also used the pneumonic LEAPS, which means, </w:t>
      </w:r>
      <w:r>
        <w:rPr>
          <w:rFonts w:eastAsia="Arial" w:cstheme="minorHAnsi"/>
          <w:color w:val="000000" w:themeColor="text1"/>
          <w:sz w:val="24"/>
          <w:szCs w:val="24"/>
        </w:rPr>
        <w:t>listening</w:t>
      </w:r>
      <w:r w:rsidRPr="00175643">
        <w:rPr>
          <w:rFonts w:eastAsia="Arial" w:cstheme="minorHAnsi"/>
          <w:color w:val="000000" w:themeColor="text1"/>
          <w:sz w:val="24"/>
          <w:szCs w:val="24"/>
        </w:rPr>
        <w:t>, empathise, ask, paraphrase, and summarise what the individual has said to me. This form of tactical communication helps show the individual that I am listening, whilst being able to paraphrase and be empathetic to what they have disclosed to me, this form of tactic was taught to me during training I learnt during training.</w:t>
      </w:r>
    </w:p>
    <w:p w:rsidRPr="00175643" w:rsidR="004D5159" w:rsidP="004D5159" w:rsidRDefault="004D5159" w14:paraId="6F932DCA" w14:textId="77777777">
      <w:pPr>
        <w:jc w:val="both"/>
        <w:rPr>
          <w:rFonts w:cstheme="minorHAnsi"/>
          <w:sz w:val="24"/>
          <w:szCs w:val="24"/>
        </w:rPr>
      </w:pPr>
      <w:r w:rsidRPr="00175643">
        <w:rPr>
          <w:rFonts w:eastAsia="Arial" w:cstheme="minorHAnsi"/>
          <w:color w:val="000000" w:themeColor="text1"/>
          <w:sz w:val="24"/>
          <w:szCs w:val="24"/>
        </w:rPr>
        <w:t xml:space="preserve"> </w:t>
      </w:r>
    </w:p>
    <w:p w:rsidRPr="00270EEB" w:rsidR="00AA666E" w:rsidP="12B016F7" w:rsidRDefault="00AA666E" w14:paraId="3937FB00" w14:textId="2723D864">
      <w:pPr>
        <w:pStyle w:val="Normal"/>
        <w:ind/>
        <w:jc w:val="both"/>
        <w:rPr>
          <w:rFonts w:ascii="Arial" w:hAnsi="Arial" w:eastAsia="Arial" w:cs="Arial"/>
          <w:noProof w:val="0"/>
          <w:sz w:val="24"/>
          <w:szCs w:val="24"/>
          <w:lang w:val="en-GB"/>
        </w:rPr>
      </w:pPr>
      <w:r w:rsidRPr="12B016F7" w:rsidR="004D5159">
        <w:rPr>
          <w:rFonts w:eastAsia="Arial" w:cs="Calibri" w:cstheme="minorAscii"/>
          <w:color w:val="000000" w:themeColor="text1" w:themeTint="FF" w:themeShade="FF"/>
          <w:sz w:val="24"/>
          <w:szCs w:val="24"/>
        </w:rPr>
        <w:t xml:space="preserve">To conclude this task, </w:t>
      </w:r>
      <w:r w:rsidRPr="12B016F7" w:rsidR="7B222EF8">
        <w:rPr>
          <w:rFonts w:eastAsia="Arial" w:cs="Calibri" w:cstheme="minorAscii"/>
          <w:color w:val="000000" w:themeColor="text1" w:themeTint="FF" w:themeShade="FF"/>
          <w:sz w:val="24"/>
          <w:szCs w:val="24"/>
        </w:rPr>
        <w:t>I</w:t>
      </w:r>
      <w:r w:rsidRPr="12B016F7" w:rsidR="004D5159">
        <w:rPr>
          <w:rFonts w:eastAsia="Arial" w:cs="Calibri" w:cstheme="minorAscii"/>
          <w:color w:val="000000" w:themeColor="text1" w:themeTint="FF" w:themeShade="FF"/>
          <w:sz w:val="24"/>
          <w:szCs w:val="24"/>
        </w:rPr>
        <w:t xml:space="preserve"> did everything in my power to try to deal with how this situation unfolded. My use of communication tactics helped to prevent events from </w:t>
      </w:r>
      <w:r w:rsidRPr="12B016F7" w:rsidR="4D82E936">
        <w:rPr>
          <w:rFonts w:eastAsia="Arial" w:cs="Calibri" w:cstheme="minorAscii"/>
          <w:color w:val="000000" w:themeColor="text1" w:themeTint="FF" w:themeShade="FF"/>
          <w:sz w:val="24"/>
          <w:szCs w:val="24"/>
        </w:rPr>
        <w:t>escalating,</w:t>
      </w:r>
      <w:r w:rsidRPr="12B016F7" w:rsidR="004D5159">
        <w:rPr>
          <w:rFonts w:eastAsia="Arial" w:cs="Calibri" w:cstheme="minorAscii"/>
          <w:color w:val="000000" w:themeColor="text1" w:themeTint="FF" w:themeShade="FF"/>
          <w:sz w:val="24"/>
          <w:szCs w:val="24"/>
        </w:rPr>
        <w:t xml:space="preserve"> and this also helped me to try and take hold of the situation whilst being authoritative when the group of males were becoming aggressive towards me. When I applied the use of force this was done </w:t>
      </w:r>
      <w:r w:rsidRPr="12B016F7" w:rsidR="004D5159">
        <w:rPr>
          <w:rFonts w:eastAsia="Arial" w:cs="Calibri" w:cstheme="minorAscii"/>
          <w:color w:val="000000" w:themeColor="text1" w:themeTint="FF" w:themeShade="FF"/>
          <w:sz w:val="24"/>
          <w:szCs w:val="24"/>
        </w:rPr>
        <w:t>correctly</w:t>
      </w:r>
      <w:r w:rsidRPr="12B016F7" w:rsidR="004D5159">
        <w:rPr>
          <w:rFonts w:eastAsia="Arial" w:cs="Calibri" w:cstheme="minorAscii"/>
          <w:color w:val="000000" w:themeColor="text1" w:themeTint="FF" w:themeShade="FF"/>
          <w:sz w:val="24"/>
          <w:szCs w:val="24"/>
        </w:rPr>
        <w:t>, I used the NDM model to make sure that I could justify my next actions, whilst being able to be in control</w:t>
      </w:r>
      <w:r w:rsidRPr="12B016F7" w:rsidR="6E691007">
        <w:rPr>
          <w:rFonts w:eastAsia="Arial" w:cs="Calibri" w:cstheme="minorAscii"/>
          <w:color w:val="000000" w:themeColor="text1" w:themeTint="FF" w:themeShade="FF"/>
          <w:sz w:val="24"/>
          <w:szCs w:val="24"/>
        </w:rPr>
        <w:t xml:space="preserve">. </w:t>
      </w:r>
      <w:r w:rsidRPr="12B016F7" w:rsidR="488F5337">
        <w:rPr>
          <w:rFonts w:ascii="Arial" w:hAnsi="Arial" w:eastAsia="Arial" w:cs="Arial"/>
          <w:noProof w:val="0"/>
          <w:color w:val="000000" w:themeColor="text1" w:themeTint="FF" w:themeShade="FF"/>
          <w:sz w:val="24"/>
          <w:szCs w:val="24"/>
          <w:lang w:val="en-GB"/>
        </w:rPr>
        <w:t>This situation was fast- paced and at the time of the incident, every</w:t>
      </w:r>
      <w:r w:rsidRPr="12B016F7" w:rsidR="488F5337">
        <w:rPr>
          <w:rFonts w:ascii="Arial" w:hAnsi="Arial" w:eastAsia="Arial" w:cs="Arial"/>
          <w:noProof w:val="0"/>
          <w:color w:val="000000" w:themeColor="text1" w:themeTint="FF" w:themeShade="FF"/>
          <w:sz w:val="24"/>
          <w:szCs w:val="24"/>
          <w:lang w:val="en-GB"/>
        </w:rPr>
        <w:t xml:space="preserve"> </w:t>
      </w:r>
      <w:r w:rsidRPr="12B016F7" w:rsidR="488F5337">
        <w:rPr>
          <w:rFonts w:ascii="Arial" w:hAnsi="Arial" w:eastAsia="Arial" w:cs="Arial"/>
          <w:noProof w:val="0"/>
          <w:sz w:val="24"/>
          <w:szCs w:val="24"/>
          <w:lang w:val="en-GB"/>
        </w:rPr>
        <w:t>choice I made was done so acting on instinct. Once we got back to the station and had a chance to reflect on the incident and watch the body- worn footage back, it was clear that the way in which I handled things could have easily gone wrong if I had chosen to approach it differently. I have learnt through this incident that people especially those who are intoxicated are very unpredictable and their behaviour soon changes and like in this incident they soon become very hostile towards the police.</w:t>
      </w:r>
    </w:p>
    <w:p w:rsidRPr="00270EEB" w:rsidR="00AA666E" w:rsidP="12B016F7" w:rsidRDefault="00AA666E" w14:paraId="6A73DBDF" w14:textId="17E11513">
      <w:pPr>
        <w:pStyle w:val="Normal"/>
        <w:ind/>
        <w:jc w:val="both"/>
        <w:rPr>
          <w:rFonts w:eastAsia="Arial" w:cs="Calibri" w:cstheme="minorAscii"/>
          <w:color w:val="000000" w:themeColor="text1" w:themeTint="FF" w:themeShade="FF"/>
          <w:sz w:val="24"/>
          <w:szCs w:val="24"/>
        </w:rPr>
      </w:pPr>
    </w:p>
    <w:p w:rsidRPr="00270EEB" w:rsidR="00AA666E" w:rsidP="00E6298B" w:rsidRDefault="00AA666E" w14:paraId="79C6F38B" w14:textId="3E449057">
      <w:pPr>
        <w:ind w:right="107"/>
        <w:jc w:val="both"/>
        <w:rPr>
          <w:sz w:val="24"/>
          <w:szCs w:val="24"/>
        </w:rPr>
      </w:pPr>
      <w:r w:rsidRPr="12B016F7" w:rsidR="3FDD93BF">
        <w:rPr>
          <w:sz w:val="24"/>
          <w:szCs w:val="24"/>
        </w:rPr>
        <w:t>Word count 2097</w:t>
      </w:r>
    </w:p>
    <w:p w:rsidRPr="00270EEB" w:rsidR="00AA666E" w:rsidP="00E6298B" w:rsidRDefault="00AA666E" w14:paraId="607A0D29" w14:textId="77777777">
      <w:pPr>
        <w:ind w:right="107"/>
        <w:jc w:val="both"/>
        <w:rPr>
          <w:sz w:val="24"/>
          <w:szCs w:val="24"/>
        </w:rPr>
      </w:pPr>
    </w:p>
    <w:p w:rsidRPr="00270EEB" w:rsidR="008B28E7" w:rsidP="00E6298B" w:rsidRDefault="008B28E7" w14:paraId="4557CCDD" w14:textId="77777777">
      <w:pPr>
        <w:ind w:right="107"/>
        <w:jc w:val="both"/>
        <w:rPr>
          <w:sz w:val="24"/>
          <w:szCs w:val="24"/>
        </w:rPr>
      </w:pPr>
    </w:p>
    <w:p w:rsidRPr="00270EEB" w:rsidR="008B28E7" w:rsidP="00E6298B" w:rsidRDefault="008B28E7" w14:paraId="545B147F" w14:textId="77777777">
      <w:pPr>
        <w:ind w:right="107"/>
        <w:jc w:val="both"/>
        <w:rPr>
          <w:sz w:val="24"/>
          <w:szCs w:val="24"/>
        </w:rPr>
      </w:pPr>
    </w:p>
    <w:p w:rsidRPr="00270EEB" w:rsidR="008B28E7" w:rsidP="00E6298B" w:rsidRDefault="008B28E7" w14:paraId="452E40A6" w14:textId="77777777">
      <w:pPr>
        <w:ind w:right="107"/>
        <w:jc w:val="both"/>
        <w:rPr>
          <w:sz w:val="24"/>
          <w:szCs w:val="24"/>
        </w:rPr>
      </w:pPr>
    </w:p>
    <w:p w:rsidRPr="00270EEB" w:rsidR="008B28E7" w:rsidP="00E6298B" w:rsidRDefault="008B28E7" w14:paraId="1A730B74" w14:textId="77777777">
      <w:pPr>
        <w:ind w:right="107"/>
        <w:jc w:val="both"/>
        <w:rPr>
          <w:sz w:val="24"/>
          <w:szCs w:val="24"/>
        </w:rPr>
      </w:pPr>
    </w:p>
    <w:p w:rsidRPr="00270EEB" w:rsidR="008B28E7" w:rsidP="00E6298B" w:rsidRDefault="008B28E7" w14:paraId="4A8B313D" w14:textId="77777777">
      <w:pPr>
        <w:ind w:right="107"/>
        <w:jc w:val="both"/>
        <w:rPr>
          <w:sz w:val="24"/>
          <w:szCs w:val="24"/>
        </w:rPr>
      </w:pPr>
    </w:p>
    <w:p w:rsidRPr="00270EEB" w:rsidR="008B28E7" w:rsidP="00E6298B" w:rsidRDefault="008B28E7" w14:paraId="58ECD1AB" w14:textId="77777777">
      <w:pPr>
        <w:ind w:right="107"/>
        <w:jc w:val="both"/>
        <w:rPr>
          <w:sz w:val="24"/>
          <w:szCs w:val="24"/>
        </w:rPr>
      </w:pPr>
    </w:p>
    <w:p w:rsidRPr="00270EEB" w:rsidR="008B28E7" w:rsidP="00E6298B" w:rsidRDefault="008B28E7" w14:paraId="1034652A" w14:textId="77777777">
      <w:pPr>
        <w:ind w:right="107"/>
        <w:jc w:val="both"/>
        <w:rPr>
          <w:sz w:val="24"/>
          <w:szCs w:val="24"/>
        </w:rPr>
      </w:pPr>
    </w:p>
    <w:p w:rsidRPr="00270EEB" w:rsidR="008B28E7" w:rsidP="00E6298B" w:rsidRDefault="008B28E7" w14:paraId="4519C025" w14:textId="77777777">
      <w:pPr>
        <w:ind w:right="107"/>
        <w:jc w:val="both"/>
        <w:rPr>
          <w:sz w:val="24"/>
          <w:szCs w:val="24"/>
        </w:rPr>
      </w:pPr>
    </w:p>
    <w:p w:rsidRPr="00270EEB" w:rsidR="00AA666E" w:rsidP="00E6298B" w:rsidRDefault="00AA666E" w14:paraId="07ED14A6" w14:textId="77777777">
      <w:pPr>
        <w:ind w:right="107"/>
        <w:jc w:val="both"/>
        <w:rPr>
          <w:sz w:val="24"/>
          <w:szCs w:val="24"/>
        </w:rPr>
      </w:pPr>
    </w:p>
    <w:p w:rsidRPr="00025650" w:rsidR="00AA666E" w:rsidP="00E6298B" w:rsidRDefault="00AA666E" w14:paraId="2D3DE98A" w14:textId="77777777">
      <w:pPr>
        <w:ind w:right="107"/>
        <w:jc w:val="both"/>
        <w:rPr>
          <w:b/>
          <w:sz w:val="24"/>
          <w:szCs w:val="24"/>
        </w:rPr>
      </w:pPr>
    </w:p>
    <w:p w:rsidR="00025650" w:rsidP="00E6298B" w:rsidRDefault="00025650" w14:paraId="3B3526AE" w14:textId="77777777">
      <w:pPr>
        <w:ind w:right="107"/>
      </w:pPr>
      <w:r>
        <w:br w:type="page"/>
      </w:r>
    </w:p>
    <w:p w:rsidRPr="00270EEB" w:rsidR="00082668" w:rsidP="28A9B94D" w:rsidRDefault="28A9B94D" w14:paraId="13F4B7E0" w14:textId="5AD2D1E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P="00E6298B" w:rsidRDefault="00AA37BB" w14:paraId="2F9A75C9" w14:textId="77777777">
      <w:pPr>
        <w:ind w:right="107"/>
        <w:jc w:val="both"/>
        <w:rPr>
          <w:b/>
          <w:sz w:val="24"/>
          <w:szCs w:val="24"/>
        </w:rPr>
      </w:pPr>
    </w:p>
    <w:p w:rsidR="001C0C77" w:rsidP="001C0C77" w:rsidRDefault="001C0C77" w14:paraId="13BFD567" w14:textId="77777777">
      <w:pPr>
        <w:ind w:right="237"/>
        <w:jc w:val="both"/>
        <w:rPr>
          <w:b/>
          <w:color w:val="auto"/>
          <w:sz w:val="24"/>
          <w:szCs w:val="24"/>
        </w:rPr>
      </w:pPr>
      <w:r>
        <w:rPr>
          <w:b/>
          <w:color w:val="auto"/>
          <w:sz w:val="24"/>
          <w:szCs w:val="24"/>
        </w:rPr>
        <w:t xml:space="preserve">Relevant areas of the National Policing Curriculum: </w:t>
      </w:r>
    </w:p>
    <w:p w:rsidR="00AA37BB" w:rsidP="00E6298B" w:rsidRDefault="00AA37BB" w14:paraId="0494D999" w14:textId="224AEE08">
      <w:pPr>
        <w:ind w:right="107"/>
        <w:jc w:val="both"/>
        <w:rPr>
          <w:b/>
          <w:sz w:val="24"/>
          <w:szCs w:val="24"/>
        </w:rPr>
      </w:pPr>
      <w:r>
        <w:rPr>
          <w:b/>
          <w:sz w:val="24"/>
          <w:szCs w:val="24"/>
        </w:rPr>
        <w:t xml:space="preserve">Criminal Justice, Valuing difference and inclusion </w:t>
      </w:r>
    </w:p>
    <w:p w:rsidR="00112751" w:rsidP="00E6298B" w:rsidRDefault="00112751" w14:paraId="623FC5A7" w14:textId="77777777">
      <w:pPr>
        <w:ind w:right="107"/>
        <w:jc w:val="both"/>
        <w:rPr>
          <w:sz w:val="24"/>
          <w:szCs w:val="24"/>
          <w:highlight w:val="yellow"/>
        </w:rPr>
      </w:pPr>
    </w:p>
    <w:p w:rsidRPr="00270EEB" w:rsidR="00112751" w:rsidP="3BDB77FA" w:rsidRDefault="00112751" w14:paraId="438E7EB2" w14:textId="4BFEB56E">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Pr="21777531" w:rsidR="6B445373">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rsidR="00112751" w:rsidP="00E6298B" w:rsidRDefault="00112751" w14:paraId="4C9F4323" w14:textId="77777777">
      <w:pPr>
        <w:ind w:right="107"/>
        <w:jc w:val="both"/>
        <w:rPr>
          <w:b/>
          <w:sz w:val="24"/>
          <w:szCs w:val="24"/>
          <w:u w:val="single"/>
        </w:rPr>
      </w:pPr>
    </w:p>
    <w:p w:rsidRPr="00270EEB" w:rsidR="00112751" w:rsidP="00E6298B" w:rsidRDefault="00112751" w14:paraId="14DF72B4"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112751" w:rsidTr="42DC0802" w14:paraId="74D8C4B7" w14:textId="77777777">
        <w:tc>
          <w:tcPr>
            <w:tcW w:w="10188" w:type="dxa"/>
            <w:shd w:val="clear" w:color="auto" w:fill="auto"/>
            <w:tcMar/>
          </w:tcPr>
          <w:p w:rsidRPr="00025650" w:rsidR="00112751" w:rsidP="366F6C5C" w:rsidRDefault="00112751" w14:paraId="5B4026D3" w14:textId="43229DFA">
            <w:pPr>
              <w:ind w:right="107"/>
              <w:rPr>
                <w:b/>
                <w:bCs/>
                <w:sz w:val="24"/>
                <w:szCs w:val="24"/>
              </w:rPr>
            </w:pPr>
            <w:r w:rsidRPr="366F6C5C">
              <w:rPr>
                <w:b/>
                <w:bCs/>
                <w:sz w:val="24"/>
                <w:szCs w:val="24"/>
              </w:rPr>
              <w:t xml:space="preserve">  </w:t>
            </w:r>
          </w:p>
          <w:p w:rsidR="366F6C5C" w:rsidP="366F6C5C" w:rsidRDefault="366F6C5C" w14:paraId="7FEC7BAF" w14:textId="3C1E3814">
            <w:pPr>
              <w:ind w:right="107"/>
              <w:rPr>
                <w:b/>
                <w:bCs/>
                <w:color w:val="000000" w:themeColor="text1"/>
                <w:sz w:val="24"/>
                <w:szCs w:val="24"/>
              </w:rPr>
            </w:pPr>
          </w:p>
          <w:p w:rsidRPr="00270EEB" w:rsidR="00112751" w:rsidP="73AE4A3E" w:rsidRDefault="1601A7A8" w14:paraId="4B38C1C3" w14:textId="6A91D222">
            <w:pPr>
              <w:ind w:right="107"/>
              <w:rPr>
                <w:color w:val="000000" w:themeColor="text1"/>
                <w:sz w:val="24"/>
                <w:szCs w:val="24"/>
              </w:rPr>
            </w:pPr>
            <w:r w:rsidRPr="42DC0802" w:rsidR="4EA458B5">
              <w:rPr>
                <w:b w:val="1"/>
                <w:bCs w:val="1"/>
                <w:color w:val="000000" w:themeColor="text1" w:themeTint="FF" w:themeShade="FF"/>
                <w:sz w:val="24"/>
                <w:szCs w:val="24"/>
              </w:rPr>
              <w:t xml:space="preserve">Critically </w:t>
            </w:r>
            <w:r w:rsidRPr="42DC0802" w:rsidR="3CB8B542">
              <w:rPr>
                <w:b w:val="1"/>
                <w:bCs w:val="1"/>
                <w:color w:val="000000" w:themeColor="text1" w:themeTint="FF" w:themeShade="FF"/>
                <w:sz w:val="24"/>
                <w:szCs w:val="24"/>
              </w:rPr>
              <w:t>explore</w:t>
            </w:r>
            <w:r w:rsidRPr="42DC0802" w:rsidR="4EA458B5">
              <w:rPr>
                <w:color w:val="000000" w:themeColor="text1" w:themeTint="FF" w:themeShade="FF"/>
                <w:sz w:val="24"/>
                <w:szCs w:val="24"/>
              </w:rPr>
              <w:t xml:space="preserve"> a policing incident that you have attended and </w:t>
            </w:r>
            <w:r w:rsidRPr="42DC0802" w:rsidR="52DABCF3">
              <w:rPr>
                <w:color w:val="000000" w:themeColor="text1" w:themeTint="FF" w:themeShade="FF"/>
                <w:sz w:val="24"/>
                <w:szCs w:val="24"/>
              </w:rPr>
              <w:t>examine</w:t>
            </w:r>
            <w:r w:rsidRPr="42DC0802" w:rsidR="4EA458B5">
              <w:rPr>
                <w:color w:val="000000" w:themeColor="text1" w:themeTint="FF" w:themeShade="FF"/>
                <w:sz w:val="24"/>
                <w:szCs w:val="24"/>
              </w:rPr>
              <w:t xml:space="preserve"> how you dealt with competing issues</w:t>
            </w:r>
            <w:r w:rsidRPr="42DC0802" w:rsidR="2B49BCA2">
              <w:rPr>
                <w:color w:val="000000" w:themeColor="text1" w:themeTint="FF" w:themeShade="FF"/>
                <w:sz w:val="24"/>
                <w:szCs w:val="24"/>
              </w:rPr>
              <w:t xml:space="preserve"> such as </w:t>
            </w:r>
            <w:r w:rsidRPr="42DC0802" w:rsidR="57A08D08">
              <w:rPr>
                <w:color w:val="000000" w:themeColor="text1" w:themeTint="FF" w:themeShade="FF"/>
                <w:sz w:val="24"/>
                <w:szCs w:val="24"/>
              </w:rPr>
              <w:t>legalisation</w:t>
            </w:r>
            <w:r w:rsidRPr="42DC0802" w:rsidR="4EA458B5">
              <w:rPr>
                <w:color w:val="000000" w:themeColor="text1" w:themeTint="FF" w:themeShade="FF"/>
                <w:sz w:val="24"/>
                <w:szCs w:val="24"/>
              </w:rPr>
              <w:t xml:space="preserve">, social issues, </w:t>
            </w:r>
            <w:r w:rsidRPr="42DC0802" w:rsidR="57FBF4E3">
              <w:rPr>
                <w:color w:val="000000" w:themeColor="text1" w:themeTint="FF" w:themeShade="FF"/>
                <w:sz w:val="24"/>
                <w:szCs w:val="24"/>
              </w:rPr>
              <w:t>culture,</w:t>
            </w:r>
            <w:r w:rsidRPr="42DC0802" w:rsidR="4EA458B5">
              <w:rPr>
                <w:color w:val="000000" w:themeColor="text1" w:themeTint="FF" w:themeShade="FF"/>
                <w:sz w:val="24"/>
                <w:szCs w:val="24"/>
              </w:rPr>
              <w:t xml:space="preserve"> and language. </w:t>
            </w:r>
          </w:p>
          <w:p w:rsidR="21777531" w:rsidP="21777531" w:rsidRDefault="21777531" w14:paraId="3C34049D" w14:textId="482A95E7">
            <w:pPr>
              <w:ind w:right="107"/>
              <w:rPr>
                <w:color w:val="000000" w:themeColor="text1"/>
                <w:sz w:val="24"/>
                <w:szCs w:val="24"/>
              </w:rPr>
            </w:pPr>
          </w:p>
          <w:p w:rsidR="093BAB3E" w:rsidP="21777531" w:rsidRDefault="093BAB3E" w14:paraId="6614E918" w14:textId="64852DE9">
            <w:pPr>
              <w:ind w:right="107"/>
              <w:rPr>
                <w:color w:val="000000" w:themeColor="text1"/>
                <w:sz w:val="24"/>
                <w:szCs w:val="24"/>
              </w:rPr>
            </w:pPr>
            <w:r w:rsidRPr="21777531">
              <w:rPr>
                <w:color w:val="000000" w:themeColor="text1"/>
                <w:sz w:val="24"/>
                <w:szCs w:val="24"/>
              </w:rPr>
              <w:t xml:space="preserve">Consider </w:t>
            </w:r>
            <w:r w:rsidRPr="21777531" w:rsidR="7B3DAEE0">
              <w:rPr>
                <w:color w:val="000000" w:themeColor="text1"/>
                <w:sz w:val="24"/>
                <w:szCs w:val="24"/>
              </w:rPr>
              <w:t xml:space="preserve">the </w:t>
            </w:r>
            <w:r w:rsidRPr="21777531">
              <w:rPr>
                <w:color w:val="000000" w:themeColor="text1"/>
                <w:sz w:val="24"/>
                <w:szCs w:val="24"/>
              </w:rPr>
              <w:t xml:space="preserve">victims code of practice </w:t>
            </w:r>
            <w:r w:rsidRPr="21777531" w:rsidR="74311E7C">
              <w:rPr>
                <w:color w:val="000000" w:themeColor="text1"/>
                <w:sz w:val="24"/>
                <w:szCs w:val="24"/>
              </w:rPr>
              <w:t xml:space="preserve">and how it was used to support your victim/witness through the criminal justice system. </w:t>
            </w:r>
          </w:p>
          <w:p w:rsidRPr="00270EEB" w:rsidR="00112751" w:rsidP="73AE4A3E" w:rsidRDefault="73AE4A3E" w14:paraId="7DAE8566" w14:textId="0F5B792C">
            <w:pPr>
              <w:ind w:right="107"/>
              <w:rPr>
                <w:color w:val="000000" w:themeColor="text1"/>
                <w:sz w:val="24"/>
                <w:szCs w:val="24"/>
              </w:rPr>
            </w:pPr>
            <w:r w:rsidRPr="366F6C5C">
              <w:rPr>
                <w:color w:val="000000" w:themeColor="text1"/>
                <w:sz w:val="24"/>
                <w:szCs w:val="24"/>
              </w:rPr>
              <w:t xml:space="preserve"> </w:t>
            </w:r>
          </w:p>
          <w:p w:rsidRPr="00270EEB" w:rsidR="00112751" w:rsidP="73AE4A3E" w:rsidRDefault="003B2A14" w14:paraId="43DEA9F3" w14:textId="05987333">
            <w:pPr>
              <w:ind w:right="107"/>
              <w:rPr>
                <w:sz w:val="24"/>
                <w:szCs w:val="24"/>
              </w:rPr>
            </w:pPr>
            <w:r w:rsidRPr="42DC0802" w:rsidR="003B2A14">
              <w:rPr>
                <w:sz w:val="24"/>
                <w:szCs w:val="24"/>
              </w:rPr>
              <w:t xml:space="preserve">Your reflection must illustrate your understanding and application of core principles of ethics, equality, </w:t>
            </w:r>
            <w:r w:rsidRPr="42DC0802" w:rsidR="2C5FFDD3">
              <w:rPr>
                <w:sz w:val="24"/>
                <w:szCs w:val="24"/>
              </w:rPr>
              <w:t>diversity,</w:t>
            </w:r>
            <w:r w:rsidRPr="42DC0802" w:rsidR="003B2A14">
              <w:rPr>
                <w:sz w:val="24"/>
                <w:szCs w:val="24"/>
              </w:rPr>
              <w:t xml:space="preserve"> and human rights, as well as any relevant Code of Practice considerations</w:t>
            </w:r>
            <w:r w:rsidRPr="42DC0802" w:rsidR="31CBD306">
              <w:rPr>
                <w:sz w:val="24"/>
                <w:szCs w:val="24"/>
              </w:rPr>
              <w:t>.</w:t>
            </w:r>
          </w:p>
          <w:p w:rsidRPr="00270EEB" w:rsidR="00112751" w:rsidP="73AE4A3E" w:rsidRDefault="00112751" w14:paraId="7E3F345A" w14:textId="3301AB64">
            <w:pPr>
              <w:ind w:right="107"/>
              <w:jc w:val="both"/>
              <w:rPr>
                <w:color w:val="000000" w:themeColor="text1"/>
                <w:sz w:val="24"/>
                <w:szCs w:val="24"/>
              </w:rPr>
            </w:pPr>
          </w:p>
          <w:p w:rsidR="00112751" w:rsidP="7EE1914C" w:rsidRDefault="28A9B94D" w14:paraId="2A9F5202" w14:textId="7819333D">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rsidRPr="00270EEB" w:rsidR="00112751" w:rsidP="00E6298B" w:rsidRDefault="00112751" w14:paraId="59C85103" w14:textId="74A2F509">
            <w:pPr>
              <w:ind w:right="107"/>
              <w:jc w:val="both"/>
              <w:rPr>
                <w:sz w:val="24"/>
                <w:szCs w:val="24"/>
              </w:rPr>
            </w:pPr>
          </w:p>
        </w:tc>
      </w:tr>
    </w:tbl>
    <w:p w:rsidRPr="00270EEB" w:rsidR="00112751" w:rsidP="00E6298B" w:rsidRDefault="00112751" w14:paraId="3AFF9E83" w14:textId="77777777">
      <w:pPr>
        <w:ind w:right="107"/>
        <w:jc w:val="both"/>
        <w:rPr>
          <w:sz w:val="24"/>
          <w:szCs w:val="24"/>
        </w:rPr>
      </w:pPr>
    </w:p>
    <w:p w:rsidRPr="00450C83" w:rsidR="00112751" w:rsidP="00E6298B" w:rsidRDefault="00112751" w14:paraId="7B70CF25" w14:textId="77777777">
      <w:pPr>
        <w:ind w:right="107"/>
        <w:jc w:val="both"/>
        <w:rPr>
          <w:b/>
          <w:sz w:val="24"/>
          <w:szCs w:val="24"/>
        </w:rPr>
      </w:pPr>
      <w:r w:rsidRPr="00450C83">
        <w:rPr>
          <w:b/>
          <w:sz w:val="24"/>
          <w:szCs w:val="24"/>
        </w:rPr>
        <w:t>ANSWER:</w:t>
      </w:r>
    </w:p>
    <w:p w:rsidRPr="00270EEB" w:rsidR="00112751" w:rsidP="00E6298B" w:rsidRDefault="00112751" w14:paraId="31C7AA31" w14:textId="77777777">
      <w:pPr>
        <w:ind w:right="107"/>
        <w:jc w:val="both"/>
        <w:rPr>
          <w:sz w:val="24"/>
          <w:szCs w:val="24"/>
        </w:rPr>
      </w:pPr>
    </w:p>
    <w:p w:rsidRPr="00175643" w:rsidR="003E1313" w:rsidP="42DC0802" w:rsidRDefault="003E1313" w14:paraId="641C6FBB" w14:textId="5312C65B">
      <w:pPr>
        <w:pStyle w:val="Normal"/>
        <w:rPr>
          <w:rFonts w:eastAsia="Arial" w:cs="Calibri" w:cstheme="minorAscii"/>
          <w:color w:val="000000" w:themeColor="text1" w:themeTint="FF" w:themeShade="FF"/>
          <w:sz w:val="24"/>
          <w:szCs w:val="24"/>
        </w:rPr>
      </w:pPr>
      <w:r w:rsidRPr="42DC0802" w:rsidR="003E1313">
        <w:rPr>
          <w:rFonts w:cs="Calibri" w:cstheme="minorAscii"/>
          <w:color w:val="000000" w:themeColor="text1" w:themeTint="FF" w:themeShade="FF"/>
          <w:sz w:val="24"/>
          <w:szCs w:val="24"/>
        </w:rPr>
        <w:t xml:space="preserve">According to Cybulska and Forster (2010), there is a considerable amount of underreporting of sexual offences to the police, this is widely acknowledged around the world, making data inaccurate. Most incidents of rape and sexual assault go unreported by the victim. However, the volume of sexual offences recorded by police forces in England and Wales has tripled in recent years according to Office for National Statistics, (2021). This could be a result of more victims, having trust with the police and different agencies, and many feeling like they are being listened to. </w:t>
      </w:r>
      <w:r w:rsidRPr="42DC0802" w:rsidR="719C0F10">
        <w:rPr>
          <w:sz w:val="24"/>
          <w:szCs w:val="24"/>
        </w:rPr>
        <w:t>According to the Office for National Statistics (2021), during the year ending 2020 the estimated number of sexual assaults recorded in England and Wales was estimated at around 1.6 million agreed between sixteen and seventy-fours years old. However, Thomas (2016) looked at reported studies which examine sexual offences, and he has stated that the results show that most sexual offences go unreported to the police or other agencies.</w:t>
      </w:r>
    </w:p>
    <w:p w:rsidRPr="00175643" w:rsidR="003E1313" w:rsidP="003E1313" w:rsidRDefault="003E1313" w14:paraId="31F75145" w14:textId="77777777">
      <w:pPr>
        <w:rPr>
          <w:rFonts w:cstheme="minorHAnsi"/>
          <w:sz w:val="24"/>
          <w:szCs w:val="24"/>
        </w:rPr>
      </w:pPr>
      <w:r w:rsidRPr="00175643">
        <w:rPr>
          <w:rFonts w:cstheme="minorHAnsi"/>
          <w:color w:val="000000" w:themeColor="text1"/>
          <w:sz w:val="24"/>
          <w:szCs w:val="24"/>
        </w:rPr>
        <w:t>The government has introduced many measures and support for all victims in recent years but most importantly it is acknowledged, this includes the Victim’s Code of Practice which I will discuss during this task.</w:t>
      </w:r>
    </w:p>
    <w:p w:rsidRPr="00175643" w:rsidR="003E1313" w:rsidP="003E1313" w:rsidRDefault="003E1313" w14:paraId="77F592F6" w14:textId="77777777">
      <w:pPr>
        <w:rPr>
          <w:rFonts w:cstheme="minorHAnsi"/>
          <w:sz w:val="24"/>
          <w:szCs w:val="24"/>
        </w:rPr>
      </w:pPr>
      <w:r w:rsidRPr="00175643">
        <w:rPr>
          <w:rFonts w:cstheme="minorHAnsi"/>
          <w:color w:val="000000" w:themeColor="text1"/>
          <w:sz w:val="24"/>
          <w:szCs w:val="24"/>
        </w:rPr>
        <w:t xml:space="preserve"> </w:t>
      </w:r>
    </w:p>
    <w:p w:rsidRPr="00175643" w:rsidR="003E1313" w:rsidP="003E1313" w:rsidRDefault="003E1313" w14:paraId="2313F1D6" w14:textId="77777777">
      <w:pPr>
        <w:rPr>
          <w:rFonts w:cstheme="minorHAnsi"/>
          <w:sz w:val="24"/>
          <w:szCs w:val="24"/>
        </w:rPr>
      </w:pPr>
      <w:r w:rsidRPr="00175643">
        <w:rPr>
          <w:rFonts w:cstheme="minorHAnsi"/>
          <w:color w:val="000000" w:themeColor="text1"/>
          <w:sz w:val="24"/>
          <w:szCs w:val="24"/>
        </w:rPr>
        <w:t xml:space="preserve"> </w:t>
      </w:r>
    </w:p>
    <w:p w:rsidRPr="00175643" w:rsidR="003E1313" w:rsidP="003E1313" w:rsidRDefault="003E1313" w14:paraId="4F316BFE" w14:textId="77777777">
      <w:pPr>
        <w:rPr>
          <w:rFonts w:cstheme="minorHAnsi"/>
          <w:sz w:val="24"/>
          <w:szCs w:val="24"/>
        </w:rPr>
      </w:pPr>
      <w:r w:rsidRPr="00175643">
        <w:rPr>
          <w:rFonts w:cstheme="minorHAnsi"/>
          <w:color w:val="000000" w:themeColor="text1"/>
          <w:sz w:val="24"/>
          <w:szCs w:val="24"/>
        </w:rPr>
        <w:t xml:space="preserve">This task will illustrate how I applied the core values of dealing with a vulnerable victim and how I delivered emotional support as well as ensuring that the victim was aware of what the process of rape meant for her to get support from other agencies and the process of going through the criminal justice system as a victim and what measures could put in place for her. </w:t>
      </w:r>
    </w:p>
    <w:p w:rsidRPr="00175643" w:rsidR="003E1313" w:rsidP="003E1313" w:rsidRDefault="003E1313" w14:paraId="3608D387" w14:textId="77777777">
      <w:pPr>
        <w:spacing w:line="276" w:lineRule="auto"/>
        <w:jc w:val="both"/>
        <w:rPr>
          <w:rFonts w:cstheme="minorHAnsi"/>
          <w:sz w:val="24"/>
          <w:szCs w:val="24"/>
        </w:rPr>
      </w:pPr>
      <w:r w:rsidRPr="00175643">
        <w:rPr>
          <w:rFonts w:cstheme="minorHAnsi"/>
          <w:color w:val="000000" w:themeColor="text1"/>
          <w:sz w:val="24"/>
          <w:szCs w:val="24"/>
        </w:rPr>
        <w:t xml:space="preserve"> </w:t>
      </w:r>
    </w:p>
    <w:p w:rsidRPr="00175643" w:rsidR="003E1313" w:rsidP="42DC0802" w:rsidRDefault="003E1313" w14:paraId="0BA7BD3C" w14:textId="05C03060">
      <w:pPr>
        <w:spacing w:line="276" w:lineRule="auto"/>
        <w:jc w:val="both"/>
        <w:rPr>
          <w:rFonts w:cs="Calibri" w:cstheme="minorAscii"/>
          <w:sz w:val="24"/>
          <w:szCs w:val="24"/>
        </w:rPr>
      </w:pPr>
      <w:r w:rsidRPr="42DC0802" w:rsidR="003E1313">
        <w:rPr>
          <w:rFonts w:cs="Calibri" w:cstheme="minorAscii"/>
          <w:color w:val="000000" w:themeColor="text1" w:themeTint="FF" w:themeShade="FF"/>
          <w:sz w:val="24"/>
          <w:szCs w:val="24"/>
        </w:rPr>
        <w:t xml:space="preserve">We received a call from a female reporting that her house had been ripped apart and she could not </w:t>
      </w:r>
      <w:r w:rsidRPr="42DC0802" w:rsidR="003E1313">
        <w:rPr>
          <w:rFonts w:cs="Calibri" w:cstheme="minorAscii"/>
          <w:color w:val="000000" w:themeColor="text1" w:themeTint="FF" w:themeShade="FF"/>
          <w:sz w:val="24"/>
          <w:szCs w:val="24"/>
        </w:rPr>
        <w:t>locate</w:t>
      </w:r>
      <w:r w:rsidRPr="42DC0802" w:rsidR="003E1313">
        <w:rPr>
          <w:rFonts w:cs="Calibri" w:cstheme="minorAscii"/>
          <w:color w:val="000000" w:themeColor="text1" w:themeTint="FF" w:themeShade="FF"/>
          <w:sz w:val="24"/>
          <w:szCs w:val="24"/>
        </w:rPr>
        <w:t xml:space="preserve"> her child who was ten years old</w:t>
      </w:r>
      <w:r w:rsidRPr="42DC0802" w:rsidR="77385196">
        <w:rPr>
          <w:rFonts w:cs="Calibri" w:cstheme="minorAscii"/>
          <w:color w:val="000000" w:themeColor="text1" w:themeTint="FF" w:themeShade="FF"/>
          <w:sz w:val="24"/>
          <w:szCs w:val="24"/>
        </w:rPr>
        <w:t xml:space="preserve">. </w:t>
      </w:r>
      <w:r w:rsidRPr="42DC0802" w:rsidR="003E1313">
        <w:rPr>
          <w:rFonts w:cs="Calibri" w:cstheme="minorAscii"/>
          <w:color w:val="000000" w:themeColor="text1" w:themeTint="FF" w:themeShade="FF"/>
          <w:sz w:val="24"/>
          <w:szCs w:val="24"/>
        </w:rPr>
        <w:t xml:space="preserve">When we arrived at the address a female who was in her thirties was sitting on the living room floor crying and very distressed, she </w:t>
      </w:r>
      <w:r w:rsidRPr="42DC0802" w:rsidR="003E1313">
        <w:rPr>
          <w:rFonts w:cs="Calibri" w:cstheme="minorAscii"/>
          <w:color w:val="000000" w:themeColor="text1" w:themeTint="FF" w:themeShade="FF"/>
          <w:sz w:val="24"/>
          <w:szCs w:val="24"/>
        </w:rPr>
        <w:t>stated</w:t>
      </w:r>
      <w:r w:rsidRPr="42DC0802" w:rsidR="003E1313">
        <w:rPr>
          <w:rFonts w:cs="Calibri" w:cstheme="minorAscii"/>
          <w:color w:val="000000" w:themeColor="text1" w:themeTint="FF" w:themeShade="FF"/>
          <w:sz w:val="24"/>
          <w:szCs w:val="24"/>
        </w:rPr>
        <w:t xml:space="preserve"> that she could not recall anything from the previous Friday afternoon until we arrived at the address, which was in the early hours of Sunday morning. </w:t>
      </w:r>
    </w:p>
    <w:p w:rsidRPr="00175643" w:rsidR="003E1313" w:rsidP="003E1313" w:rsidRDefault="003E1313" w14:paraId="3D135C72" w14:textId="77777777">
      <w:pPr>
        <w:spacing w:line="276" w:lineRule="auto"/>
        <w:jc w:val="both"/>
        <w:rPr>
          <w:rFonts w:cstheme="minorHAnsi"/>
          <w:sz w:val="24"/>
          <w:szCs w:val="24"/>
        </w:rPr>
      </w:pPr>
      <w:r w:rsidRPr="00175643">
        <w:rPr>
          <w:rFonts w:cstheme="minorHAnsi"/>
          <w:color w:val="000000" w:themeColor="text1"/>
          <w:sz w:val="24"/>
          <w:szCs w:val="24"/>
        </w:rPr>
        <w:lastRenderedPageBreak/>
        <w:t xml:space="preserve"> </w:t>
      </w:r>
    </w:p>
    <w:p w:rsidRPr="00175643" w:rsidR="003E1313" w:rsidP="42DC0802" w:rsidRDefault="003E1313" w14:paraId="2ACE5D5A" w14:textId="567BA8FF">
      <w:pPr>
        <w:spacing w:line="276" w:lineRule="auto"/>
        <w:jc w:val="both"/>
        <w:rPr>
          <w:rFonts w:cs="Calibri" w:cstheme="minorAscii"/>
          <w:color w:val="000000" w:themeColor="text1" w:themeTint="FF" w:themeShade="FF"/>
          <w:sz w:val="24"/>
          <w:szCs w:val="24"/>
        </w:rPr>
      </w:pPr>
      <w:r w:rsidRPr="42DC0802" w:rsidR="003E1313">
        <w:rPr>
          <w:rFonts w:cs="Calibri" w:cstheme="minorAscii"/>
          <w:color w:val="000000" w:themeColor="text1" w:themeTint="FF" w:themeShade="FF"/>
          <w:sz w:val="24"/>
          <w:szCs w:val="24"/>
        </w:rPr>
        <w:t xml:space="preserve">The female had no recollection of her child’s whereabouts and after </w:t>
      </w:r>
      <w:r w:rsidRPr="42DC0802" w:rsidR="003E1313">
        <w:rPr>
          <w:rFonts w:cs="Calibri" w:cstheme="minorAscii"/>
          <w:color w:val="000000" w:themeColor="text1" w:themeTint="FF" w:themeShade="FF"/>
          <w:sz w:val="24"/>
          <w:szCs w:val="24"/>
        </w:rPr>
        <w:t xml:space="preserve">searching </w:t>
      </w:r>
      <w:r w:rsidRPr="42DC0802" w:rsidR="003E1313">
        <w:rPr>
          <w:rFonts w:cs="Calibri" w:cstheme="minorAscii"/>
          <w:color w:val="000000" w:themeColor="text1" w:themeTint="FF" w:themeShade="FF"/>
          <w:sz w:val="24"/>
          <w:szCs w:val="24"/>
        </w:rPr>
        <w:t xml:space="preserve">the address it was </w:t>
      </w:r>
      <w:r w:rsidRPr="42DC0802" w:rsidR="003E1313">
        <w:rPr>
          <w:rFonts w:cs="Calibri" w:cstheme="minorAscii"/>
          <w:color w:val="000000" w:themeColor="text1" w:themeTint="FF" w:themeShade="FF"/>
          <w:sz w:val="24"/>
          <w:szCs w:val="24"/>
        </w:rPr>
        <w:t>apparent</w:t>
      </w:r>
      <w:r w:rsidRPr="42DC0802" w:rsidR="003E1313">
        <w:rPr>
          <w:rFonts w:cs="Calibri" w:cstheme="minorAscii"/>
          <w:color w:val="000000" w:themeColor="text1" w:themeTint="FF" w:themeShade="FF"/>
          <w:sz w:val="24"/>
          <w:szCs w:val="24"/>
        </w:rPr>
        <w:t xml:space="preserve"> that the child was not there. The female was displaying unusual behaviour and it was hard for us to engage with her. She </w:t>
      </w:r>
      <w:r w:rsidRPr="42DC0802" w:rsidR="003E1313">
        <w:rPr>
          <w:rFonts w:cs="Calibri" w:cstheme="minorAscii"/>
          <w:color w:val="000000" w:themeColor="text1" w:themeTint="FF" w:themeShade="FF"/>
          <w:sz w:val="24"/>
          <w:szCs w:val="24"/>
        </w:rPr>
        <w:t>stated</w:t>
      </w:r>
      <w:r w:rsidRPr="42DC0802" w:rsidR="003E1313">
        <w:rPr>
          <w:rFonts w:cs="Calibri" w:cstheme="minorAscii"/>
          <w:color w:val="000000" w:themeColor="text1" w:themeTint="FF" w:themeShade="FF"/>
          <w:sz w:val="24"/>
          <w:szCs w:val="24"/>
        </w:rPr>
        <w:t xml:space="preserve"> that she had been drinking alcohol and taking drugs with three other males one of whom she did not know. Our main concern at this stage was to </w:t>
      </w:r>
      <w:r w:rsidRPr="42DC0802" w:rsidR="003E1313">
        <w:rPr>
          <w:rFonts w:cs="Calibri" w:cstheme="minorAscii"/>
          <w:color w:val="000000" w:themeColor="text1" w:themeTint="FF" w:themeShade="FF"/>
          <w:sz w:val="24"/>
          <w:szCs w:val="24"/>
        </w:rPr>
        <w:t>locate</w:t>
      </w:r>
      <w:r w:rsidRPr="42DC0802" w:rsidR="003E1313">
        <w:rPr>
          <w:rFonts w:cs="Calibri" w:cstheme="minorAscii"/>
          <w:color w:val="000000" w:themeColor="text1" w:themeTint="FF" w:themeShade="FF"/>
          <w:sz w:val="24"/>
          <w:szCs w:val="24"/>
        </w:rPr>
        <w:t xml:space="preserve"> the child, as she was not at the address. We had to probe the female’s memory from the previous Friday afternoon, as was the last </w:t>
      </w:r>
      <w:r w:rsidRPr="42DC0802" w:rsidR="568AC42F">
        <w:rPr>
          <w:rFonts w:cs="Calibri" w:cstheme="minorAscii"/>
          <w:color w:val="000000" w:themeColor="text1" w:themeTint="FF" w:themeShade="FF"/>
          <w:sz w:val="24"/>
          <w:szCs w:val="24"/>
        </w:rPr>
        <w:t>time</w:t>
      </w:r>
      <w:r w:rsidRPr="42DC0802" w:rsidR="003E1313">
        <w:rPr>
          <w:rFonts w:cs="Calibri" w:cstheme="minorAscii"/>
          <w:color w:val="000000" w:themeColor="text1" w:themeTint="FF" w:themeShade="FF"/>
          <w:sz w:val="24"/>
          <w:szCs w:val="24"/>
        </w:rPr>
        <w:t xml:space="preserve"> that she could remember having contact with her child. </w:t>
      </w:r>
    </w:p>
    <w:p w:rsidRPr="00175643" w:rsidR="003E1313" w:rsidP="003E1313" w:rsidRDefault="003E1313" w14:paraId="49E01AAA" w14:textId="77777777">
      <w:pPr>
        <w:spacing w:line="276" w:lineRule="auto"/>
        <w:jc w:val="both"/>
        <w:rPr>
          <w:rFonts w:cstheme="minorHAnsi"/>
          <w:sz w:val="24"/>
          <w:szCs w:val="24"/>
        </w:rPr>
      </w:pPr>
      <w:r w:rsidRPr="00175643">
        <w:rPr>
          <w:rFonts w:cstheme="minorHAnsi"/>
          <w:color w:val="000000" w:themeColor="text1"/>
          <w:sz w:val="24"/>
          <w:szCs w:val="24"/>
        </w:rPr>
        <w:t>Eventually, the female remembered something and passed us her mobile phone to check her text messages from another female. These text messages it showed a conversation between the two females that the child was at a sleepover at her friend’s house. We were then able to call the female to clarify if the child was at her address this was done with immediate effect. The female stated that the child was safe and well, but as a precaution, it is necessary to complete a welfare check on the child.</w:t>
      </w:r>
    </w:p>
    <w:p w:rsidRPr="00175643" w:rsidR="003E1313" w:rsidP="003E1313" w:rsidRDefault="003E1313" w14:paraId="356BC4D9" w14:textId="77777777">
      <w:pPr>
        <w:spacing w:line="276" w:lineRule="auto"/>
        <w:jc w:val="both"/>
        <w:rPr>
          <w:rFonts w:cstheme="minorHAnsi"/>
          <w:sz w:val="24"/>
          <w:szCs w:val="24"/>
        </w:rPr>
      </w:pPr>
      <w:r w:rsidRPr="00175643">
        <w:rPr>
          <w:rFonts w:cstheme="minorHAnsi"/>
          <w:color w:val="000000" w:themeColor="text1"/>
          <w:sz w:val="24"/>
          <w:szCs w:val="24"/>
        </w:rPr>
        <w:t xml:space="preserve"> </w:t>
      </w:r>
    </w:p>
    <w:p w:rsidRPr="00175643" w:rsidR="003E1313" w:rsidP="42DC0802" w:rsidRDefault="003E1313" w14:paraId="0F1ED5F9" w14:textId="4E692B35">
      <w:pPr>
        <w:spacing w:line="276" w:lineRule="auto"/>
        <w:jc w:val="both"/>
        <w:rPr>
          <w:rFonts w:cs="Calibri" w:cstheme="minorAscii"/>
          <w:color w:val="000000" w:themeColor="text1" w:themeTint="FF" w:themeShade="FF"/>
          <w:sz w:val="24"/>
          <w:szCs w:val="24"/>
        </w:rPr>
      </w:pPr>
      <w:r w:rsidRPr="42DC0802" w:rsidR="003E1313">
        <w:rPr>
          <w:rFonts w:cs="Calibri" w:cstheme="minorAscii"/>
          <w:color w:val="000000" w:themeColor="text1" w:themeTint="FF" w:themeShade="FF"/>
          <w:sz w:val="24"/>
          <w:szCs w:val="24"/>
        </w:rPr>
        <w:t xml:space="preserve">Whilst other units left the address to carry out a welfare check on the child the female </w:t>
      </w:r>
      <w:r w:rsidRPr="42DC0802" w:rsidR="003E1313">
        <w:rPr>
          <w:rFonts w:cs="Calibri" w:cstheme="minorAscii"/>
          <w:color w:val="000000" w:themeColor="text1" w:themeTint="FF" w:themeShade="FF"/>
          <w:sz w:val="24"/>
          <w:szCs w:val="24"/>
        </w:rPr>
        <w:t>disclosed</w:t>
      </w:r>
      <w:r w:rsidRPr="42DC0802" w:rsidR="003E1313">
        <w:rPr>
          <w:rFonts w:cs="Calibri" w:cstheme="minorAscii"/>
          <w:color w:val="000000" w:themeColor="text1" w:themeTint="FF" w:themeShade="FF"/>
          <w:sz w:val="24"/>
          <w:szCs w:val="24"/>
        </w:rPr>
        <w:t xml:space="preserve"> to us that she believes that she had been raped by one of the males who was at her address between Friday and Saturday. </w:t>
      </w:r>
    </w:p>
    <w:p w:rsidRPr="00175643" w:rsidR="003E1313" w:rsidP="42DC0802" w:rsidRDefault="003E1313" w14:paraId="76C0D7B0" w14:textId="3C36DED0">
      <w:pPr>
        <w:spacing w:line="276" w:lineRule="auto"/>
        <w:jc w:val="both"/>
        <w:rPr>
          <w:rFonts w:cs="Calibri" w:cstheme="minorAscii"/>
          <w:color w:val="000000" w:themeColor="text1" w:themeTint="FF" w:themeShade="FF"/>
          <w:sz w:val="24"/>
          <w:szCs w:val="24"/>
        </w:rPr>
      </w:pPr>
    </w:p>
    <w:p w:rsidRPr="00175643" w:rsidR="003E1313" w:rsidP="42DC0802" w:rsidRDefault="003E1313" w14:textId="77777777" w14:paraId="2CD9F168">
      <w:pPr>
        <w:spacing w:line="276" w:lineRule="auto"/>
        <w:rPr>
          <w:rFonts w:cs="Calibri" w:cstheme="minorAscii"/>
          <w:sz w:val="24"/>
          <w:szCs w:val="24"/>
        </w:rPr>
      </w:pPr>
      <w:r w:rsidRPr="42DC0802" w:rsidR="6DEBAE49">
        <w:rPr>
          <w:rFonts w:eastAsia="Arial" w:cs="Calibri" w:cstheme="minorAscii"/>
          <w:color w:val="080705"/>
          <w:sz w:val="24"/>
          <w:szCs w:val="24"/>
        </w:rPr>
        <w:t>According to Section 74 of the Sexual Offences Act, someone participating in sexual activity is doing so with consent if they do it voluntarily and have the freedom and capacity to do so. Consent is a key element in rape and sexual assault cases. (Crown Prosecution Service, 2022).</w:t>
      </w:r>
    </w:p>
    <w:p w:rsidRPr="00175643" w:rsidR="003E1313" w:rsidP="42DC0802" w:rsidRDefault="003E1313" w14:textId="77777777" w14:paraId="734305DF">
      <w:pPr>
        <w:spacing w:line="276" w:lineRule="auto"/>
        <w:jc w:val="both"/>
        <w:rPr>
          <w:rFonts w:cs="Calibri" w:cstheme="minorAscii"/>
          <w:sz w:val="24"/>
          <w:szCs w:val="24"/>
        </w:rPr>
      </w:pPr>
      <w:r w:rsidRPr="42DC0802" w:rsidR="6DEBAE49">
        <w:rPr>
          <w:rFonts w:cs="Calibri" w:cstheme="minorAscii"/>
          <w:color w:val="000000" w:themeColor="text1" w:themeTint="FF" w:themeShade="FF"/>
          <w:sz w:val="24"/>
          <w:szCs w:val="24"/>
        </w:rPr>
        <w:t xml:space="preserve"> </w:t>
      </w:r>
    </w:p>
    <w:p w:rsidRPr="00175643" w:rsidR="003E1313" w:rsidP="42DC0802" w:rsidRDefault="003E1313" w14:textId="77777777" w14:paraId="6450BFAC">
      <w:pPr>
        <w:spacing w:line="276" w:lineRule="auto"/>
        <w:rPr>
          <w:rFonts w:cs="Calibri" w:cstheme="minorAscii"/>
          <w:sz w:val="24"/>
          <w:szCs w:val="24"/>
        </w:rPr>
      </w:pPr>
      <w:r w:rsidRPr="42DC0802" w:rsidR="6DEBAE49">
        <w:rPr>
          <w:rFonts w:eastAsia="Arial" w:cs="Calibri" w:cstheme="minorAscii"/>
          <w:color w:val="000000" w:themeColor="text1" w:themeTint="FF" w:themeShade="FF"/>
          <w:sz w:val="24"/>
          <w:szCs w:val="24"/>
        </w:rPr>
        <w:t>Rape is defined under Section 1 Sexual Offence Act 2003:</w:t>
      </w:r>
    </w:p>
    <w:p w:rsidRPr="00175643" w:rsidR="003E1313" w:rsidP="42DC0802" w:rsidRDefault="003E1313" w14:textId="77777777" w14:paraId="7F26CEEA">
      <w:pPr>
        <w:spacing w:line="276" w:lineRule="auto"/>
        <w:jc w:val="center"/>
        <w:rPr>
          <w:rFonts w:cs="Calibri" w:cstheme="minorAscii"/>
          <w:sz w:val="24"/>
          <w:szCs w:val="24"/>
        </w:rPr>
      </w:pPr>
      <w:r w:rsidRPr="42DC0802" w:rsidR="6DEBAE49">
        <w:rPr>
          <w:rFonts w:eastAsia="Arial" w:cs="Calibri" w:cstheme="minorAscii"/>
          <w:color w:val="000000" w:themeColor="text1" w:themeTint="FF" w:themeShade="FF"/>
          <w:sz w:val="24"/>
          <w:szCs w:val="24"/>
        </w:rPr>
        <w:t>“</w:t>
      </w:r>
      <w:r w:rsidRPr="42DC0802" w:rsidR="6DEBAE49">
        <w:rPr>
          <w:rFonts w:eastAsia="Arial" w:cs="Calibri" w:cstheme="minorAscii"/>
          <w:i w:val="1"/>
          <w:iCs w:val="1"/>
          <w:color w:val="080705"/>
          <w:sz w:val="24"/>
          <w:szCs w:val="24"/>
        </w:rPr>
        <w:t>A person (A) commits an offence if -</w:t>
      </w:r>
    </w:p>
    <w:p w:rsidRPr="00175643" w:rsidR="003E1313" w:rsidP="42DC0802" w:rsidRDefault="003E1313" w14:paraId="593EAA02" w14:textId="2891AE7A">
      <w:pPr>
        <w:pStyle w:val="ListParagraph"/>
        <w:numPr>
          <w:ilvl w:val="0"/>
          <w:numId w:val="8"/>
        </w:numPr>
        <w:spacing w:after="160" w:line="259" w:lineRule="auto"/>
        <w:rPr>
          <w:rFonts w:eastAsia="Arial" w:cs="Calibri" w:cstheme="minorAscii"/>
          <w:color w:val="000000" w:themeColor="text1" w:themeTint="FF" w:themeShade="FF"/>
          <w:sz w:val="24"/>
          <w:szCs w:val="24"/>
        </w:rPr>
      </w:pPr>
      <w:r w:rsidRPr="42DC0802" w:rsidR="6DEBAE49">
        <w:rPr>
          <w:rFonts w:eastAsia="Arial" w:cs="Calibri" w:cstheme="minorAscii"/>
          <w:i w:val="1"/>
          <w:iCs w:val="1"/>
          <w:color w:val="080705"/>
          <w:sz w:val="24"/>
          <w:szCs w:val="24"/>
        </w:rPr>
        <w:t>he intentionally penetrates the vagina anus or mouth of another person (B) with his penis,</w:t>
      </w:r>
      <w:r>
        <w:br/>
      </w:r>
      <w:r w:rsidRPr="42DC0802" w:rsidR="6DEBAE49">
        <w:rPr>
          <w:rFonts w:eastAsia="Arial" w:cs="Calibri" w:cstheme="minorAscii"/>
          <w:i w:val="1"/>
          <w:iCs w:val="1"/>
          <w:color w:val="080705"/>
          <w:sz w:val="24"/>
          <w:szCs w:val="24"/>
        </w:rPr>
        <w:t xml:space="preserve"> (b) B does not consent to the penetration, and</w:t>
      </w:r>
      <w:r>
        <w:br/>
      </w:r>
      <w:r w:rsidRPr="42DC0802" w:rsidR="6DEBAE49">
        <w:rPr>
          <w:rFonts w:eastAsia="Arial" w:cs="Calibri" w:cstheme="minorAscii"/>
          <w:i w:val="1"/>
          <w:iCs w:val="1"/>
          <w:color w:val="080705"/>
          <w:sz w:val="24"/>
          <w:szCs w:val="24"/>
        </w:rPr>
        <w:t xml:space="preserve"> (c) A does not reasonably believe that B consents.</w:t>
      </w:r>
      <w:r>
        <w:br/>
      </w:r>
      <w:r>
        <w:br/>
      </w:r>
      <w:r w:rsidRPr="42DC0802" w:rsidR="6DEBAE49">
        <w:rPr>
          <w:rFonts w:eastAsia="Arial" w:cs="Calibri" w:cstheme="minorAscii"/>
          <w:i w:val="1"/>
          <w:iCs w:val="1"/>
          <w:color w:val="080705"/>
          <w:sz w:val="24"/>
          <w:szCs w:val="24"/>
        </w:rPr>
        <w:t>(Police National Legal Database, 2023).</w:t>
      </w:r>
      <w:r>
        <w:br/>
      </w:r>
      <w:r>
        <w:br/>
      </w:r>
    </w:p>
    <w:p w:rsidRPr="00175643" w:rsidR="003E1313" w:rsidP="42DC0802" w:rsidRDefault="003E1313" w14:paraId="524F67E4" w14:textId="3E834AC9">
      <w:pPr>
        <w:spacing w:line="276" w:lineRule="auto"/>
        <w:jc w:val="both"/>
        <w:rPr>
          <w:rFonts w:cs="Calibri" w:cstheme="minorAscii"/>
          <w:color w:val="000000" w:themeColor="text1" w:themeTint="FF" w:themeShade="FF"/>
          <w:sz w:val="24"/>
          <w:szCs w:val="24"/>
        </w:rPr>
      </w:pPr>
    </w:p>
    <w:p w:rsidRPr="00175643" w:rsidR="003E1313" w:rsidP="42DC0802" w:rsidRDefault="003E1313" w14:paraId="026B918D" w14:textId="5BDC65EB">
      <w:pPr>
        <w:spacing w:line="276" w:lineRule="auto"/>
        <w:jc w:val="both"/>
        <w:rPr>
          <w:rFonts w:cs="Calibri" w:cstheme="minorAscii"/>
          <w:color w:val="000000" w:themeColor="text1" w:themeTint="FF" w:themeShade="FF"/>
          <w:sz w:val="24"/>
          <w:szCs w:val="24"/>
        </w:rPr>
      </w:pPr>
      <w:r w:rsidRPr="42DC0802" w:rsidR="003E1313">
        <w:rPr>
          <w:rFonts w:cs="Calibri" w:cstheme="minorAscii"/>
          <w:color w:val="000000" w:themeColor="text1" w:themeTint="FF" w:themeShade="FF"/>
          <w:sz w:val="24"/>
          <w:szCs w:val="24"/>
        </w:rPr>
        <w:t xml:space="preserve">I asked why she thought </w:t>
      </w:r>
      <w:r w:rsidRPr="42DC0802" w:rsidR="4C43F5B8">
        <w:rPr>
          <w:rFonts w:cs="Calibri" w:cstheme="minorAscii"/>
          <w:color w:val="000000" w:themeColor="text1" w:themeTint="FF" w:themeShade="FF"/>
          <w:sz w:val="24"/>
          <w:szCs w:val="24"/>
        </w:rPr>
        <w:t>this,</w:t>
      </w:r>
      <w:r w:rsidRPr="42DC0802" w:rsidR="003E1313">
        <w:rPr>
          <w:rFonts w:cs="Calibri" w:cstheme="minorAscii"/>
          <w:color w:val="000000" w:themeColor="text1" w:themeTint="FF" w:themeShade="FF"/>
          <w:sz w:val="24"/>
          <w:szCs w:val="24"/>
        </w:rPr>
        <w:t xml:space="preserve"> and she said that it did not feel right down there, it hurts. The female</w:t>
      </w:r>
      <w:r w:rsidRPr="42DC0802" w:rsidR="159C2926">
        <w:rPr>
          <w:rFonts w:cs="Calibri" w:cstheme="minorAscii"/>
          <w:color w:val="000000" w:themeColor="text1" w:themeTint="FF" w:themeShade="FF"/>
          <w:sz w:val="24"/>
          <w:szCs w:val="24"/>
        </w:rPr>
        <w:t>’s</w:t>
      </w:r>
      <w:r w:rsidRPr="42DC0802" w:rsidR="003E1313">
        <w:rPr>
          <w:rFonts w:cs="Calibri" w:cstheme="minorAscii"/>
          <w:color w:val="000000" w:themeColor="text1" w:themeTint="FF" w:themeShade="FF"/>
          <w:sz w:val="24"/>
          <w:szCs w:val="24"/>
        </w:rPr>
        <w:t xml:space="preserve"> state of mind was one which I had not </w:t>
      </w:r>
      <w:r w:rsidRPr="42DC0802" w:rsidR="003E1313">
        <w:rPr>
          <w:rFonts w:cs="Calibri" w:cstheme="minorAscii"/>
          <w:color w:val="000000" w:themeColor="text1" w:themeTint="FF" w:themeShade="FF"/>
          <w:sz w:val="24"/>
          <w:szCs w:val="24"/>
        </w:rPr>
        <w:t>encountered</w:t>
      </w:r>
      <w:r w:rsidRPr="42DC0802" w:rsidR="003E1313">
        <w:rPr>
          <w:rFonts w:cs="Calibri" w:cstheme="minorAscii"/>
          <w:color w:val="000000" w:themeColor="text1" w:themeTint="FF" w:themeShade="FF"/>
          <w:sz w:val="24"/>
          <w:szCs w:val="24"/>
        </w:rPr>
        <w:t xml:space="preserve"> before, trying to engage with her to get specific details was difficult. The female could not concentrate </w:t>
      </w:r>
      <w:r w:rsidRPr="42DC0802" w:rsidR="7210DCE2">
        <w:rPr>
          <w:rFonts w:cs="Calibri" w:cstheme="minorAscii"/>
          <w:color w:val="000000" w:themeColor="text1" w:themeTint="FF" w:themeShade="FF"/>
          <w:sz w:val="24"/>
          <w:szCs w:val="24"/>
        </w:rPr>
        <w:t xml:space="preserve">long </w:t>
      </w:r>
      <w:r w:rsidRPr="42DC0802" w:rsidR="003E1313">
        <w:rPr>
          <w:rFonts w:cs="Calibri" w:cstheme="minorAscii"/>
          <w:color w:val="000000" w:themeColor="text1" w:themeTint="FF" w:themeShade="FF"/>
          <w:sz w:val="24"/>
          <w:szCs w:val="24"/>
        </w:rPr>
        <w:t xml:space="preserve">enough on one topic and would go to another and back again. This incident required me to be very empathic and I had shown great patience with the female. </w:t>
      </w:r>
    </w:p>
    <w:p w:rsidRPr="00175643" w:rsidR="003E1313" w:rsidP="42DC0802" w:rsidRDefault="003E1313" w14:paraId="73BB8418" w14:textId="2CCE78DA">
      <w:pPr>
        <w:spacing w:line="276" w:lineRule="auto"/>
        <w:jc w:val="both"/>
        <w:rPr>
          <w:rFonts w:cs="Calibri" w:cstheme="minorAscii"/>
          <w:sz w:val="24"/>
          <w:szCs w:val="24"/>
        </w:rPr>
      </w:pPr>
      <w:r w:rsidRPr="42DC0802" w:rsidR="003E1313">
        <w:rPr>
          <w:rFonts w:cs="Calibri" w:cstheme="minorAscii"/>
          <w:color w:val="000000" w:themeColor="text1" w:themeTint="FF" w:themeShade="FF"/>
          <w:sz w:val="24"/>
          <w:szCs w:val="24"/>
        </w:rPr>
        <w:t>After the child was located and we had all been reassured by other officers that she was in a safe environment, the next challenge that I faced was trying to the female to a safe space, because the house was unsafe for a vulnerable person to stay in</w:t>
      </w:r>
      <w:r w:rsidRPr="42DC0802" w:rsidR="79BEAFE7">
        <w:rPr>
          <w:rFonts w:cs="Calibri" w:cstheme="minorAscii"/>
          <w:color w:val="000000" w:themeColor="text1" w:themeTint="FF" w:themeShade="FF"/>
          <w:sz w:val="24"/>
          <w:szCs w:val="24"/>
        </w:rPr>
        <w:t xml:space="preserve">, because windows had been broken and the </w:t>
      </w:r>
      <w:r w:rsidRPr="42DC0802" w:rsidR="79BEAFE7">
        <w:rPr>
          <w:rFonts w:cs="Calibri" w:cstheme="minorAscii"/>
          <w:color w:val="000000" w:themeColor="text1" w:themeTint="FF" w:themeShade="FF"/>
          <w:sz w:val="24"/>
          <w:szCs w:val="24"/>
        </w:rPr>
        <w:t>front</w:t>
      </w:r>
      <w:r w:rsidRPr="42DC0802" w:rsidR="79BEAFE7">
        <w:rPr>
          <w:rFonts w:cs="Calibri" w:cstheme="minorAscii"/>
          <w:color w:val="000000" w:themeColor="text1" w:themeTint="FF" w:themeShade="FF"/>
          <w:sz w:val="24"/>
          <w:szCs w:val="24"/>
        </w:rPr>
        <w:t xml:space="preserve"> door had also been damaged</w:t>
      </w:r>
      <w:r w:rsidRPr="42DC0802" w:rsidR="003E1313">
        <w:rPr>
          <w:rFonts w:cs="Calibri" w:cstheme="minorAscii"/>
          <w:color w:val="000000" w:themeColor="text1" w:themeTint="FF" w:themeShade="FF"/>
          <w:sz w:val="24"/>
          <w:szCs w:val="24"/>
        </w:rPr>
        <w:t>.</w:t>
      </w:r>
    </w:p>
    <w:p w:rsidRPr="00175643" w:rsidR="003E1313" w:rsidP="003E1313" w:rsidRDefault="003E1313" w14:paraId="7BC77D8F" w14:textId="77777777">
      <w:pPr>
        <w:spacing w:line="276" w:lineRule="auto"/>
        <w:jc w:val="both"/>
        <w:rPr>
          <w:rFonts w:cstheme="minorHAnsi"/>
          <w:sz w:val="24"/>
          <w:szCs w:val="24"/>
        </w:rPr>
      </w:pPr>
      <w:r w:rsidRPr="00175643">
        <w:rPr>
          <w:rFonts w:cstheme="minorHAnsi"/>
          <w:color w:val="000000" w:themeColor="text1"/>
          <w:sz w:val="24"/>
          <w:szCs w:val="24"/>
        </w:rPr>
        <w:t xml:space="preserve"> </w:t>
      </w:r>
    </w:p>
    <w:p w:rsidRPr="00175643" w:rsidR="003E1313" w:rsidP="42DC0802" w:rsidRDefault="003E1313" w14:paraId="2F28DCFF" w14:textId="7F29A7A3">
      <w:pPr>
        <w:spacing w:line="276" w:lineRule="auto"/>
        <w:jc w:val="both"/>
        <w:rPr>
          <w:rFonts w:cs="Calibri" w:cstheme="minorAscii"/>
          <w:color w:val="000000" w:themeColor="text1" w:themeTint="FF" w:themeShade="FF"/>
          <w:sz w:val="24"/>
          <w:szCs w:val="24"/>
        </w:rPr>
      </w:pPr>
      <w:r w:rsidRPr="42DC0802" w:rsidR="003E1313">
        <w:rPr>
          <w:rFonts w:cs="Calibri" w:cstheme="minorAscii"/>
          <w:color w:val="000000" w:themeColor="text1" w:themeTint="FF" w:themeShade="FF"/>
          <w:sz w:val="24"/>
          <w:szCs w:val="24"/>
        </w:rPr>
        <w:t xml:space="preserve">I insisted that the female should come back to the station where she could be in a safe environment, after some encouragement and persuasion the female finally agreed on her own free will. Once back at the station I made the female feel comfortable, gave her something to drink and eat, and tried to build a rapport </w:t>
      </w:r>
      <w:r w:rsidRPr="42DC0802" w:rsidR="679350FF">
        <w:rPr>
          <w:rFonts w:cs="Calibri" w:cstheme="minorAscii"/>
          <w:color w:val="000000" w:themeColor="text1" w:themeTint="FF" w:themeShade="FF"/>
          <w:sz w:val="24"/>
          <w:szCs w:val="24"/>
        </w:rPr>
        <w:t>with</w:t>
      </w:r>
      <w:r w:rsidRPr="42DC0802" w:rsidR="003E1313">
        <w:rPr>
          <w:rFonts w:cs="Calibri" w:cstheme="minorAscii"/>
          <w:color w:val="000000" w:themeColor="text1" w:themeTint="FF" w:themeShade="FF"/>
          <w:sz w:val="24"/>
          <w:szCs w:val="24"/>
        </w:rPr>
        <w:t xml:space="preserve"> her</w:t>
      </w:r>
      <w:r w:rsidRPr="42DC0802" w:rsidR="28E1AFB6">
        <w:rPr>
          <w:rFonts w:cs="Calibri" w:cstheme="minorAscii"/>
          <w:color w:val="000000" w:themeColor="text1" w:themeTint="FF" w:themeShade="FF"/>
          <w:sz w:val="24"/>
          <w:szCs w:val="24"/>
        </w:rPr>
        <w:t xml:space="preserve"> so</w:t>
      </w:r>
      <w:r w:rsidRPr="42DC0802" w:rsidR="003E1313">
        <w:rPr>
          <w:rFonts w:cs="Calibri" w:cstheme="minorAscii"/>
          <w:color w:val="000000" w:themeColor="text1" w:themeTint="FF" w:themeShade="FF"/>
          <w:sz w:val="24"/>
          <w:szCs w:val="24"/>
        </w:rPr>
        <w:t xml:space="preserve"> that she could trust me and feel safe. </w:t>
      </w:r>
    </w:p>
    <w:p w:rsidRPr="00175643" w:rsidR="003E1313" w:rsidP="003E1313" w:rsidRDefault="003E1313" w14:paraId="4DB2FAD4" w14:textId="77777777">
      <w:pPr>
        <w:spacing w:line="276" w:lineRule="auto"/>
        <w:jc w:val="both"/>
        <w:rPr>
          <w:rFonts w:cstheme="minorHAnsi"/>
          <w:sz w:val="24"/>
          <w:szCs w:val="24"/>
        </w:rPr>
      </w:pPr>
      <w:r w:rsidRPr="00175643">
        <w:rPr>
          <w:rFonts w:cstheme="minorHAnsi"/>
          <w:color w:val="000000" w:themeColor="text1"/>
          <w:sz w:val="24"/>
          <w:szCs w:val="24"/>
        </w:rPr>
        <w:t xml:space="preserve"> </w:t>
      </w:r>
    </w:p>
    <w:p w:rsidRPr="00175643" w:rsidR="003E1313" w:rsidP="42DC0802" w:rsidRDefault="003E1313" w14:paraId="664D68D6" w14:textId="58E66576">
      <w:pPr>
        <w:spacing w:line="276" w:lineRule="auto"/>
        <w:jc w:val="both"/>
        <w:rPr>
          <w:rFonts w:cs="Calibri" w:cstheme="minorAscii"/>
          <w:sz w:val="24"/>
          <w:szCs w:val="24"/>
        </w:rPr>
      </w:pPr>
      <w:r w:rsidRPr="42DC0802" w:rsidR="003E1313">
        <w:rPr>
          <w:rFonts w:cs="Calibri" w:cstheme="minorAscii"/>
          <w:color w:val="000000" w:themeColor="text1" w:themeTint="FF" w:themeShade="FF"/>
          <w:sz w:val="24"/>
          <w:szCs w:val="24"/>
        </w:rPr>
        <w:t>Once the female felt comfortable around me, I explained about the next process of a disclosed sexual assault and what will follow</w:t>
      </w:r>
      <w:r w:rsidRPr="42DC0802" w:rsidR="050676A8">
        <w:rPr>
          <w:rFonts w:cs="Calibri" w:cstheme="minorAscii"/>
          <w:color w:val="000000" w:themeColor="text1" w:themeTint="FF" w:themeShade="FF"/>
          <w:sz w:val="24"/>
          <w:szCs w:val="24"/>
        </w:rPr>
        <w:t xml:space="preserve"> next</w:t>
      </w:r>
      <w:r w:rsidRPr="42DC0802" w:rsidR="003E1313">
        <w:rPr>
          <w:rFonts w:cs="Calibri" w:cstheme="minorAscii"/>
          <w:color w:val="000000" w:themeColor="text1" w:themeTint="FF" w:themeShade="FF"/>
          <w:sz w:val="24"/>
          <w:szCs w:val="24"/>
        </w:rPr>
        <w:t xml:space="preserve">. Firstly, I spoke about taking the female’s first account as she had </w:t>
      </w:r>
      <w:r w:rsidRPr="42DC0802" w:rsidR="003E1313">
        <w:rPr>
          <w:rFonts w:cs="Calibri" w:cstheme="minorAscii"/>
          <w:color w:val="000000" w:themeColor="text1" w:themeTint="FF" w:themeShade="FF"/>
          <w:sz w:val="24"/>
          <w:szCs w:val="24"/>
        </w:rPr>
        <w:t>disclosed</w:t>
      </w:r>
      <w:r w:rsidRPr="42DC0802" w:rsidR="003E1313">
        <w:rPr>
          <w:rFonts w:cs="Calibri" w:cstheme="minorAscii"/>
          <w:color w:val="000000" w:themeColor="text1" w:themeTint="FF" w:themeShade="FF"/>
          <w:sz w:val="24"/>
          <w:szCs w:val="24"/>
        </w:rPr>
        <w:t xml:space="preserve"> rape It was important to fill out an OXYN booklet and I explained in detail what the booklet consists of. The ONYX booklet is for the first responding officers and the Sexual Offences Liaison Officer (SOLO) the importance of the booklet is to take a first account of victims while the incident </w:t>
      </w:r>
      <w:r w:rsidRPr="42DC0802" w:rsidR="003E1313">
        <w:rPr>
          <w:rFonts w:cs="Calibri" w:cstheme="minorAscii"/>
          <w:color w:val="000000" w:themeColor="text1" w:themeTint="FF" w:themeShade="FF"/>
          <w:sz w:val="24"/>
          <w:szCs w:val="24"/>
        </w:rPr>
        <w:t>remains</w:t>
      </w:r>
      <w:r w:rsidRPr="42DC0802" w:rsidR="003E1313">
        <w:rPr>
          <w:rFonts w:cs="Calibri" w:cstheme="minorAscii"/>
          <w:color w:val="000000" w:themeColor="text1" w:themeTint="FF" w:themeShade="FF"/>
          <w:sz w:val="24"/>
          <w:szCs w:val="24"/>
        </w:rPr>
        <w:t xml:space="preserve"> fresh in the memory. I began to fill out the booklet which asks the victim questions surrounding the sexual assault, it asks for a description of where the incident had taken place a description of the offender </w:t>
      </w:r>
      <w:r w:rsidRPr="42DC0802" w:rsidR="6458E940">
        <w:rPr>
          <w:rFonts w:cs="Calibri" w:cstheme="minorAscii"/>
          <w:color w:val="000000" w:themeColor="text1" w:themeTint="FF" w:themeShade="FF"/>
          <w:sz w:val="24"/>
          <w:szCs w:val="24"/>
        </w:rPr>
        <w:t xml:space="preserve">the booklet requires a lot of </w:t>
      </w:r>
      <w:r w:rsidRPr="42DC0802" w:rsidR="003E1313">
        <w:rPr>
          <w:rFonts w:cs="Calibri" w:cstheme="minorAscii"/>
          <w:color w:val="000000" w:themeColor="text1" w:themeTint="FF" w:themeShade="FF"/>
          <w:sz w:val="24"/>
          <w:szCs w:val="24"/>
        </w:rPr>
        <w:t>details</w:t>
      </w:r>
      <w:r w:rsidRPr="42DC0802" w:rsidR="4FF4567F">
        <w:rPr>
          <w:rFonts w:cs="Calibri" w:cstheme="minorAscii"/>
          <w:color w:val="000000" w:themeColor="text1" w:themeTint="FF" w:themeShade="FF"/>
          <w:sz w:val="24"/>
          <w:szCs w:val="24"/>
        </w:rPr>
        <w:t>.</w:t>
      </w:r>
      <w:r w:rsidRPr="42DC0802" w:rsidR="003E1313">
        <w:rPr>
          <w:rFonts w:cs="Calibri" w:cstheme="minorAscii"/>
          <w:color w:val="000000" w:themeColor="text1" w:themeTint="FF" w:themeShade="FF"/>
          <w:sz w:val="24"/>
          <w:szCs w:val="24"/>
        </w:rPr>
        <w:t xml:space="preserve"> </w:t>
      </w:r>
      <w:r w:rsidRPr="42DC0802" w:rsidR="003E1313">
        <w:rPr>
          <w:rFonts w:cs="Calibri" w:cstheme="minorAscii"/>
          <w:color w:val="000000" w:themeColor="text1" w:themeTint="FF" w:themeShade="FF"/>
          <w:sz w:val="24"/>
          <w:szCs w:val="24"/>
        </w:rPr>
        <w:t>The more details provided by the victim the greater the chances are of gathering information</w:t>
      </w:r>
      <w:r w:rsidRPr="42DC0802" w:rsidR="4AA38A06">
        <w:rPr>
          <w:rFonts w:cs="Calibri" w:cstheme="minorAscii"/>
          <w:color w:val="000000" w:themeColor="text1" w:themeTint="FF" w:themeShade="FF"/>
          <w:sz w:val="24"/>
          <w:szCs w:val="24"/>
        </w:rPr>
        <w:t xml:space="preserve"> and evidence</w:t>
      </w:r>
      <w:r w:rsidRPr="42DC0802" w:rsidR="003E1313">
        <w:rPr>
          <w:rFonts w:cs="Calibri" w:cstheme="minorAscii"/>
          <w:color w:val="000000" w:themeColor="text1" w:themeTint="FF" w:themeShade="FF"/>
          <w:sz w:val="24"/>
          <w:szCs w:val="24"/>
        </w:rPr>
        <w:t xml:space="preserve"> which will help to secure the offender</w:t>
      </w:r>
      <w:r w:rsidRPr="42DC0802" w:rsidR="07F52E30">
        <w:rPr>
          <w:rFonts w:cs="Calibri" w:cstheme="minorAscii"/>
          <w:color w:val="000000" w:themeColor="text1" w:themeTint="FF" w:themeShade="FF"/>
          <w:sz w:val="24"/>
          <w:szCs w:val="24"/>
        </w:rPr>
        <w:t>.</w:t>
      </w:r>
      <w:r w:rsidRPr="42DC0802" w:rsidR="003E1313">
        <w:rPr>
          <w:rFonts w:cs="Calibri" w:cstheme="minorAscii"/>
          <w:color w:val="000000" w:themeColor="text1" w:themeTint="FF" w:themeShade="FF"/>
          <w:sz w:val="24"/>
          <w:szCs w:val="24"/>
        </w:rPr>
        <w:t xml:space="preserve"> The booklet also asks the victim to describe the offender, which can be </w:t>
      </w:r>
      <w:r w:rsidRPr="42DC0802" w:rsidR="003E1313">
        <w:rPr>
          <w:rFonts w:cs="Calibri" w:cstheme="minorAscii"/>
          <w:color w:val="000000" w:themeColor="text1" w:themeTint="FF" w:themeShade="FF"/>
          <w:sz w:val="24"/>
          <w:szCs w:val="24"/>
        </w:rPr>
        <w:t>harrowing for any victim because they must relive the assault</w:t>
      </w:r>
      <w:r w:rsidRPr="42DC0802" w:rsidR="19A9227A">
        <w:rPr>
          <w:rFonts w:cs="Calibri" w:cstheme="minorAscii"/>
          <w:color w:val="000000" w:themeColor="text1" w:themeTint="FF" w:themeShade="FF"/>
          <w:sz w:val="24"/>
          <w:szCs w:val="24"/>
        </w:rPr>
        <w:t xml:space="preserve"> again</w:t>
      </w:r>
      <w:r w:rsidRPr="42DC0802" w:rsidR="003E1313">
        <w:rPr>
          <w:rFonts w:cs="Calibri" w:cstheme="minorAscii"/>
          <w:color w:val="000000" w:themeColor="text1" w:themeTint="FF" w:themeShade="FF"/>
          <w:sz w:val="24"/>
          <w:szCs w:val="24"/>
        </w:rPr>
        <w:t xml:space="preserve">. After I filled out the booklet, I spoke with the female about collecting early evidence and whether she would give her permission for me to collect forensic evidence by using swabs taken from non-intimate parts of the body. </w:t>
      </w:r>
    </w:p>
    <w:p w:rsidRPr="00175643" w:rsidR="003E1313" w:rsidP="003E1313" w:rsidRDefault="003E1313" w14:paraId="42BBC112" w14:textId="77777777">
      <w:pPr>
        <w:spacing w:line="276" w:lineRule="auto"/>
        <w:jc w:val="both"/>
        <w:rPr>
          <w:rFonts w:cstheme="minorHAnsi"/>
          <w:sz w:val="24"/>
          <w:szCs w:val="24"/>
        </w:rPr>
      </w:pPr>
      <w:r w:rsidRPr="42DC0802" w:rsidR="003E1313">
        <w:rPr>
          <w:rFonts w:cs="Calibri" w:cstheme="minorAscii"/>
          <w:color w:val="000000" w:themeColor="text1" w:themeTint="FF" w:themeShade="FF"/>
          <w:sz w:val="24"/>
          <w:szCs w:val="24"/>
        </w:rPr>
        <w:t xml:space="preserve"> </w:t>
      </w:r>
    </w:p>
    <w:p w:rsidRPr="00175643" w:rsidR="003E1313" w:rsidP="42DC0802" w:rsidRDefault="003E1313" w14:paraId="0C659925" w14:textId="3A79F356">
      <w:pPr>
        <w:pStyle w:val="Normal"/>
        <w:overflowPunct/>
        <w:autoSpaceDE/>
        <w:autoSpaceDN/>
        <w:adjustRightInd/>
        <w:spacing w:after="160" w:line="259" w:lineRule="auto"/>
        <w:ind w:left="0"/>
        <w:textAlignment w:val="auto"/>
        <w:rPr>
          <w:rFonts w:ascii="Arial" w:hAnsi="Arial" w:eastAsia="Times New Roman" w:cs="Arial"/>
          <w:color w:val="000000" w:themeColor="text1"/>
          <w:sz w:val="24"/>
          <w:szCs w:val="24"/>
        </w:rPr>
      </w:pPr>
      <w:r>
        <w:br/>
      </w:r>
      <w:r>
        <w:br/>
      </w:r>
      <w:r w:rsidRPr="42DC0802" w:rsidR="003E1313">
        <w:rPr>
          <w:sz w:val="24"/>
          <w:szCs w:val="24"/>
        </w:rPr>
        <w:t xml:space="preserve">After I brought the victim back to the station and we had gone through the ONXYN booklet, I discussed the possibility of attending court. I informed the female that she would be able to access support agencies, to help her overcome the assault. I began to explain the process after she had </w:t>
      </w:r>
      <w:r w:rsidRPr="42DC0802" w:rsidR="003E1313">
        <w:rPr>
          <w:sz w:val="24"/>
          <w:szCs w:val="24"/>
        </w:rPr>
        <w:t>provided</w:t>
      </w:r>
      <w:r w:rsidRPr="42DC0802" w:rsidR="003E1313">
        <w:rPr>
          <w:sz w:val="24"/>
          <w:szCs w:val="24"/>
        </w:rPr>
        <w:t xml:space="preserve"> a statement and the possibility of attending court in the future. In this discussion I informed her about the victim’s code of practice and that she could be eligible for </w:t>
      </w:r>
      <w:bookmarkStart w:name="_Int_3zUUlL8S" w:id="37920703"/>
      <w:r w:rsidRPr="42DC0802" w:rsidR="003E1313">
        <w:rPr>
          <w:sz w:val="24"/>
          <w:szCs w:val="24"/>
        </w:rPr>
        <w:t>special measures</w:t>
      </w:r>
      <w:bookmarkEnd w:id="37920703"/>
      <w:r w:rsidRPr="42DC0802" w:rsidR="003E1313">
        <w:rPr>
          <w:sz w:val="24"/>
          <w:szCs w:val="24"/>
        </w:rPr>
        <w:t xml:space="preserve">, although the victim did not want to pursue a complaint it was still important to inform her of the victim's code of practice. After a few hours of talking to the female and waiting for the Rape Investigation Team (RIT) to attend the station, the female insisted on leaving with her friend that turned up to support her. </w:t>
      </w:r>
      <w:r>
        <w:br/>
      </w:r>
      <w:r>
        <w:br/>
      </w:r>
      <w:r w:rsidRPr="42DC0802" w:rsidR="003E1313">
        <w:rPr>
          <w:sz w:val="24"/>
          <w:szCs w:val="24"/>
        </w:rPr>
        <w:t xml:space="preserve"> </w:t>
      </w:r>
      <w:r>
        <w:br/>
      </w:r>
      <w:r>
        <w:br/>
      </w:r>
      <w:r w:rsidRPr="42DC0802" w:rsidR="003E1313">
        <w:rPr>
          <w:sz w:val="24"/>
          <w:szCs w:val="24"/>
        </w:rPr>
        <w:t>After the female left the station, I had to update</w:t>
      </w:r>
      <w:r w:rsidRPr="42DC0802" w:rsidR="2C90937B">
        <w:rPr>
          <w:sz w:val="24"/>
          <w:szCs w:val="24"/>
        </w:rPr>
        <w:t>d</w:t>
      </w:r>
      <w:r w:rsidRPr="42DC0802" w:rsidR="003E1313">
        <w:rPr>
          <w:sz w:val="24"/>
          <w:szCs w:val="24"/>
        </w:rPr>
        <w:t xml:space="preserve"> Niche, I also needed to complete a Public Protection Notice (PPN). These notices are used for two reasons one, is for vulnerable people and the second is for victims of domestic abuse, harassment, and stalking (DASH). In this incident, the PPN was used for vulnerability, for both the victim and the child involved. The form allows other multi-agencies to contact those involved in this case it was important to inform social services of the </w:t>
      </w:r>
      <w:r w:rsidRPr="42DC0802" w:rsidR="26AE2F39">
        <w:rPr>
          <w:sz w:val="24"/>
          <w:szCs w:val="24"/>
        </w:rPr>
        <w:t>welfare of the young chil</w:t>
      </w:r>
      <w:r w:rsidRPr="42DC0802" w:rsidR="003E1313">
        <w:rPr>
          <w:sz w:val="24"/>
          <w:szCs w:val="24"/>
        </w:rPr>
        <w:t xml:space="preserve">d as this would be viewed as a form of neglect. I completed a PPN for the victim to ensure that she was able to get support now and in the future. </w:t>
      </w:r>
      <w:r>
        <w:br/>
      </w:r>
      <w:r>
        <w:br/>
      </w:r>
      <w:r w:rsidRPr="42DC0802" w:rsidR="003E1313">
        <w:rPr>
          <w:sz w:val="24"/>
          <w:szCs w:val="24"/>
        </w:rPr>
        <w:t xml:space="preserve"> </w:t>
      </w:r>
      <w:r>
        <w:br/>
      </w:r>
      <w:r>
        <w:br/>
      </w:r>
      <w:r w:rsidRPr="42DC0802" w:rsidR="5C764934">
        <w:rPr>
          <w:sz w:val="24"/>
          <w:szCs w:val="24"/>
        </w:rPr>
        <w:t xml:space="preserve">The "Code of Practice for Victims of Crime in England and Wales" (victims code) is a set of standards that all service providers that work with victims of crime must abide by (Ministry of Justice, 2021). The victim's code </w:t>
      </w:r>
      <w:r w:rsidRPr="42DC0802" w:rsidR="5C764934">
        <w:rPr>
          <w:sz w:val="24"/>
          <w:szCs w:val="24"/>
        </w:rPr>
        <w:t>is applicable</w:t>
      </w:r>
      <w:r w:rsidRPr="42DC0802" w:rsidR="5C764934">
        <w:rPr>
          <w:sz w:val="24"/>
          <w:szCs w:val="24"/>
        </w:rPr>
        <w:t xml:space="preserve"> to all criminal justice organisations, including the Crown Prosecution Service (CPS) and the Probation Service, but </w:t>
      </w:r>
      <w:r w:rsidRPr="42DC0802" w:rsidR="5C764934">
        <w:rPr>
          <w:sz w:val="24"/>
          <w:szCs w:val="24"/>
        </w:rPr>
        <w:t xml:space="preserve">the police will </w:t>
      </w:r>
      <w:r w:rsidRPr="42DC0802" w:rsidR="5C764934">
        <w:rPr>
          <w:sz w:val="24"/>
          <w:szCs w:val="24"/>
        </w:rPr>
        <w:t>typic</w:t>
      </w:r>
      <w:r w:rsidRPr="42DC0802" w:rsidR="5C764934">
        <w:rPr>
          <w:sz w:val="24"/>
          <w:szCs w:val="24"/>
        </w:rPr>
        <w:t>ally refer</w:t>
      </w:r>
      <w:r w:rsidRPr="42DC0802" w:rsidR="5C764934">
        <w:rPr>
          <w:sz w:val="24"/>
          <w:szCs w:val="24"/>
        </w:rPr>
        <w:t xml:space="preserve"> to it as normal practise when </w:t>
      </w:r>
      <w:r w:rsidRPr="42DC0802" w:rsidR="5C764934">
        <w:rPr>
          <w:sz w:val="24"/>
          <w:szCs w:val="24"/>
        </w:rPr>
        <w:t>assisting</w:t>
      </w:r>
      <w:r w:rsidRPr="42DC0802" w:rsidR="5C764934">
        <w:rPr>
          <w:sz w:val="24"/>
          <w:szCs w:val="24"/>
        </w:rPr>
        <w:t xml:space="preserve"> victims. The Domest</w:t>
      </w:r>
      <w:r w:rsidRPr="42DC0802" w:rsidR="5C764934">
        <w:rPr>
          <w:sz w:val="24"/>
          <w:szCs w:val="24"/>
        </w:rPr>
        <w:t>ic Violence Crim</w:t>
      </w:r>
      <w:r w:rsidRPr="42DC0802" w:rsidR="5C764934">
        <w:rPr>
          <w:sz w:val="24"/>
          <w:szCs w:val="24"/>
        </w:rPr>
        <w:t>e and Victims Act of 2004 introduced the code, but it was not implemented until 2006; in 2021, th</w:t>
      </w:r>
      <w:r w:rsidRPr="42DC0802" w:rsidR="5C764934">
        <w:rPr>
          <w:sz w:val="24"/>
          <w:szCs w:val="24"/>
        </w:rPr>
        <w:t>e law was change</w:t>
      </w:r>
      <w:r w:rsidRPr="42DC0802" w:rsidR="5C764934">
        <w:rPr>
          <w:sz w:val="24"/>
          <w:szCs w:val="24"/>
        </w:rPr>
        <w:t>d, and it is now organise</w:t>
      </w:r>
      <w:r w:rsidRPr="42DC0802" w:rsidR="5C764934">
        <w:rPr>
          <w:sz w:val="24"/>
          <w:szCs w:val="24"/>
        </w:rPr>
        <w:t>d to structure v</w:t>
      </w:r>
      <w:r w:rsidRPr="42DC0802" w:rsidR="5C764934">
        <w:rPr>
          <w:sz w:val="24"/>
          <w:szCs w:val="24"/>
        </w:rPr>
        <w:t>ictims' entitlements into twelve overarching rights with more specifics (Victim support, 2023).</w:t>
      </w:r>
    </w:p>
    <w:p w:rsidRPr="00175643" w:rsidR="003E1313" w:rsidP="42DC0802" w:rsidRDefault="003E1313" w14:paraId="492FAD1B" w14:textId="526ECCA2">
      <w:pPr>
        <w:pStyle w:val="Normal"/>
        <w:overflowPunct/>
        <w:autoSpaceDE/>
        <w:autoSpaceDN/>
        <w:adjustRightInd/>
        <w:spacing w:after="160" w:line="259" w:lineRule="auto"/>
        <w:ind w:left="0"/>
        <w:textAlignment w:val="auto"/>
        <w:rPr>
          <w:sz w:val="24"/>
          <w:szCs w:val="24"/>
        </w:rPr>
      </w:pPr>
      <w:r>
        <w:br/>
      </w:r>
      <w:r w:rsidRPr="42DC0802" w:rsidR="73B31303">
        <w:rPr>
          <w:sz w:val="24"/>
          <w:szCs w:val="24"/>
        </w:rPr>
        <w:t xml:space="preserve">One of the rights under the victim's code that pertains to female victims of serious sexual assault is right number 4, which enables the victim to access specialised support </w:t>
      </w:r>
      <w:r w:rsidRPr="42DC0802" w:rsidR="438EF6CD">
        <w:rPr>
          <w:sz w:val="24"/>
          <w:szCs w:val="24"/>
        </w:rPr>
        <w:t>regarding</w:t>
      </w:r>
      <w:r w:rsidRPr="42DC0802" w:rsidR="73B31303">
        <w:rPr>
          <w:sz w:val="24"/>
          <w:szCs w:val="24"/>
        </w:rPr>
        <w:t xml:space="preserve"> the assault from the </w:t>
      </w:r>
      <w:r w:rsidRPr="42DC0802" w:rsidR="73B31303">
        <w:rPr>
          <w:sz w:val="24"/>
          <w:szCs w:val="24"/>
        </w:rPr>
        <w:t>appropriate agencies</w:t>
      </w:r>
      <w:r w:rsidRPr="42DC0802" w:rsidR="73B31303">
        <w:rPr>
          <w:sz w:val="24"/>
          <w:szCs w:val="24"/>
        </w:rPr>
        <w:t xml:space="preserve">. If the matter had gone to court, the victim in this instance would have been qualified to receive a referral for specialised care, such as </w:t>
      </w:r>
      <w:bookmarkStart w:name="_Int_yYyQNfnn" w:id="780950360"/>
      <w:r w:rsidRPr="42DC0802" w:rsidR="73B31303">
        <w:rPr>
          <w:sz w:val="24"/>
          <w:szCs w:val="24"/>
        </w:rPr>
        <w:t>special measures</w:t>
      </w:r>
      <w:bookmarkEnd w:id="780950360"/>
      <w:r w:rsidRPr="42DC0802" w:rsidR="73B31303">
        <w:rPr>
          <w:sz w:val="24"/>
          <w:szCs w:val="24"/>
        </w:rPr>
        <w:t xml:space="preserve"> and supplementary support. When the victim is vulnerable, a variety of specific precautions are </w:t>
      </w:r>
      <w:r w:rsidRPr="42DC0802" w:rsidR="037D0960">
        <w:rPr>
          <w:sz w:val="24"/>
          <w:szCs w:val="24"/>
        </w:rPr>
        <w:t>considered</w:t>
      </w:r>
      <w:r w:rsidRPr="42DC0802" w:rsidR="73B31303">
        <w:rPr>
          <w:sz w:val="24"/>
          <w:szCs w:val="24"/>
        </w:rPr>
        <w:t xml:space="preserve">. </w:t>
      </w:r>
      <w:r w:rsidRPr="42DC0802" w:rsidR="003E1313">
        <w:rPr>
          <w:sz w:val="24"/>
          <w:szCs w:val="24"/>
        </w:rPr>
        <w:t xml:space="preserve">I discussed with the female about </w:t>
      </w:r>
      <w:bookmarkStart w:name="_Int_jMBHnhqZ" w:id="432163064"/>
      <w:r w:rsidRPr="42DC0802" w:rsidR="003E1313">
        <w:rPr>
          <w:sz w:val="24"/>
          <w:szCs w:val="24"/>
        </w:rPr>
        <w:t>special measures</w:t>
      </w:r>
      <w:bookmarkEnd w:id="432163064"/>
      <w:r w:rsidRPr="42DC0802" w:rsidR="003E1313">
        <w:rPr>
          <w:sz w:val="24"/>
          <w:szCs w:val="24"/>
        </w:rPr>
        <w:t xml:space="preserve"> and what they entailed. </w:t>
      </w:r>
      <w:bookmarkStart w:name="_Int_YWT2Q3CQ" w:id="832338247"/>
      <w:r w:rsidRPr="42DC0802" w:rsidR="003E1313">
        <w:rPr>
          <w:sz w:val="24"/>
          <w:szCs w:val="24"/>
        </w:rPr>
        <w:t>Special measures</w:t>
      </w:r>
      <w:bookmarkEnd w:id="832338247"/>
      <w:r w:rsidRPr="42DC0802" w:rsidR="003E1313">
        <w:rPr>
          <w:sz w:val="24"/>
          <w:szCs w:val="24"/>
        </w:rPr>
        <w:t xml:space="preserve"> were introduced into law by the Youth Justice and Criminal Evidence Act 1999 (YJCEA, 1999), these measures are intended to make the process of attending court easier for people with different vulnerabilities, by applying these measures it is hoped that evidence </w:t>
      </w:r>
      <w:r w:rsidRPr="42DC0802" w:rsidR="003E1313">
        <w:rPr>
          <w:sz w:val="24"/>
          <w:szCs w:val="24"/>
        </w:rPr>
        <w:t>provided</w:t>
      </w:r>
      <w:r w:rsidRPr="42DC0802" w:rsidR="003E1313">
        <w:rPr>
          <w:sz w:val="24"/>
          <w:szCs w:val="24"/>
        </w:rPr>
        <w:t xml:space="preserve"> will be the best possible. Although they were introduced by the YJCEA and aimed at vulnerable people there can be provisions to help the court process be less daunting, as such the removal of wigs and gowns that are usually seen in youth courts, screens may be placed which will conceal the victim from the suspect. It is down to the police officer to discuss with the victim about </w:t>
      </w:r>
      <w:bookmarkStart w:name="_Int_KM4QVuHe" w:id="1796010632"/>
      <w:r w:rsidRPr="42DC0802" w:rsidR="003E1313">
        <w:rPr>
          <w:sz w:val="24"/>
          <w:szCs w:val="24"/>
        </w:rPr>
        <w:t>special measures</w:t>
      </w:r>
      <w:bookmarkEnd w:id="1796010632"/>
      <w:r w:rsidRPr="42DC0802" w:rsidR="003E1313">
        <w:rPr>
          <w:sz w:val="24"/>
          <w:szCs w:val="24"/>
        </w:rPr>
        <w:t>, this is normally completed when a statement is being completed</w:t>
      </w:r>
      <w:r w:rsidRPr="42DC0802" w:rsidR="7F2967FA">
        <w:rPr>
          <w:sz w:val="24"/>
          <w:szCs w:val="24"/>
        </w:rPr>
        <w:t xml:space="preserve">. </w:t>
      </w:r>
      <w:r w:rsidRPr="42DC0802" w:rsidR="003E1313">
        <w:rPr>
          <w:sz w:val="24"/>
          <w:szCs w:val="24"/>
        </w:rPr>
        <w:t xml:space="preserve">Although </w:t>
      </w:r>
      <w:bookmarkStart w:name="_Int_tzbsNXCC" w:id="653638219"/>
      <w:r w:rsidRPr="42DC0802" w:rsidR="003E1313">
        <w:rPr>
          <w:sz w:val="24"/>
          <w:szCs w:val="24"/>
        </w:rPr>
        <w:t>special measures</w:t>
      </w:r>
      <w:bookmarkEnd w:id="653638219"/>
      <w:r w:rsidRPr="42DC0802" w:rsidR="003E1313">
        <w:rPr>
          <w:sz w:val="24"/>
          <w:szCs w:val="24"/>
        </w:rPr>
        <w:t xml:space="preserve"> can be requested to be used in a courtroom, not all requests are automatically granted (Crown Prosecution Service, 2022). As such I thought it was necessary to discuss </w:t>
      </w:r>
      <w:r w:rsidRPr="42DC0802" w:rsidR="162D7F15">
        <w:rPr>
          <w:sz w:val="24"/>
          <w:szCs w:val="24"/>
        </w:rPr>
        <w:t>measures</w:t>
      </w:r>
      <w:r w:rsidRPr="42DC0802" w:rsidR="003E1313">
        <w:rPr>
          <w:sz w:val="24"/>
          <w:szCs w:val="24"/>
        </w:rPr>
        <w:t xml:space="preserve"> such as using a live video link which is for intimidated and vulnerable witnesses, another consideration is to place a screen around the victim to enforce a shield so that the defendant cannot see the victim. </w:t>
      </w:r>
      <w:r>
        <w:br/>
      </w:r>
      <w:r>
        <w:br/>
      </w:r>
      <w:r w:rsidRPr="42DC0802" w:rsidR="630DEDF3">
        <w:rPr>
          <w:sz w:val="24"/>
          <w:szCs w:val="24"/>
        </w:rPr>
        <w:t xml:space="preserve">Another right under the victims' code is right number 5: this enables the victim to get information and updates on the case as well as information about the investigation. In situations like this one, it is crucial to </w:t>
      </w:r>
      <w:r w:rsidRPr="42DC0802" w:rsidR="630DEDF3">
        <w:rPr>
          <w:sz w:val="24"/>
          <w:szCs w:val="24"/>
        </w:rPr>
        <w:t>identify</w:t>
      </w:r>
      <w:r w:rsidRPr="42DC0802" w:rsidR="630DEDF3">
        <w:rPr>
          <w:sz w:val="24"/>
          <w:szCs w:val="24"/>
        </w:rPr>
        <w:t xml:space="preserve"> the suspect to start the arrest investigation process. In contrast, the female was unaware of the suspect's identity. Yet within the scope of this right, the victim has a right to be told of the suspect's arrest, if the suspect has been questioned under oath, if the suspect has been released without being charged, has been granted bail, or is under investigation</w:t>
      </w:r>
      <w:r w:rsidRPr="42DC0802" w:rsidR="003E1313">
        <w:rPr>
          <w:rFonts w:eastAsia="Arial" w:cs="Calibri" w:cstheme="minorAscii"/>
          <w:color w:val="000000" w:themeColor="text1" w:themeTint="FF" w:themeShade="FF"/>
          <w:sz w:val="24"/>
          <w:szCs w:val="24"/>
        </w:rPr>
        <w:t xml:space="preserve"> </w:t>
      </w:r>
      <w:r>
        <w:br/>
      </w:r>
      <w:r>
        <w:br/>
      </w:r>
      <w:r w:rsidRPr="42DC0802" w:rsidR="27953767">
        <w:rPr>
          <w:sz w:val="24"/>
          <w:szCs w:val="24"/>
        </w:rPr>
        <w:t xml:space="preserve">The victim can describe how the incident has affected their everyday lives, including how it has harmed them physically, emotionally, financially, or in any other manner, in their personal statement, which is right number 7. Either the victim reads this aloud in court or the victim might have it read on their behalf. This statement differs from a witness statement, and the judge or judges will decide the defendant's </w:t>
      </w:r>
      <w:r w:rsidRPr="42DC0802" w:rsidR="27953767">
        <w:rPr>
          <w:sz w:val="24"/>
          <w:szCs w:val="24"/>
        </w:rPr>
        <w:t>appropriate sentence</w:t>
      </w:r>
      <w:r w:rsidRPr="42DC0802" w:rsidR="27953767">
        <w:rPr>
          <w:sz w:val="24"/>
          <w:szCs w:val="24"/>
        </w:rPr>
        <w:t xml:space="preserve"> after hearing it read out in court.</w:t>
      </w:r>
    </w:p>
    <w:p w:rsidRPr="00175643" w:rsidR="003E1313" w:rsidP="42DC0802" w:rsidRDefault="003E1313" w14:paraId="4510BDC0" w14:textId="1996F774">
      <w:pPr>
        <w:rPr>
          <w:rFonts w:cs="Calibri" w:cstheme="minorAscii"/>
          <w:sz w:val="24"/>
          <w:szCs w:val="24"/>
        </w:rPr>
      </w:pPr>
      <w:r w:rsidRPr="42DC0802" w:rsidR="0FA273C5">
        <w:rPr>
          <w:rFonts w:cs="Calibri" w:cstheme="minorAscii"/>
          <w:color w:val="000000" w:themeColor="text1" w:themeTint="FF" w:themeShade="FF"/>
          <w:sz w:val="24"/>
          <w:szCs w:val="24"/>
        </w:rPr>
        <w:t>In accordance with</w:t>
      </w:r>
      <w:r w:rsidRPr="42DC0802" w:rsidR="0FA273C5">
        <w:rPr>
          <w:rFonts w:cs="Calibri" w:cstheme="minorAscii"/>
          <w:color w:val="000000" w:themeColor="text1" w:themeTint="FF" w:themeShade="FF"/>
          <w:sz w:val="24"/>
          <w:szCs w:val="24"/>
        </w:rPr>
        <w:t xml:space="preserve"> police regulation, I asked the victim in this event if she would prefer to use a different language when I spoke with her and took her first report. All victims have the right to speak in any language they choose, therefore that should be considered while communicating with them. It was vital to uphold the policing standards that are ingrained in every officer </w:t>
      </w:r>
      <w:r w:rsidRPr="42DC0802" w:rsidR="0FA273C5">
        <w:rPr>
          <w:rFonts w:cs="Calibri" w:cstheme="minorAscii"/>
          <w:color w:val="000000" w:themeColor="text1" w:themeTint="FF" w:themeShade="FF"/>
          <w:sz w:val="24"/>
          <w:szCs w:val="24"/>
        </w:rPr>
        <w:t>notwithstanding</w:t>
      </w:r>
      <w:r w:rsidRPr="42DC0802" w:rsidR="0FA273C5">
        <w:rPr>
          <w:rFonts w:cs="Calibri" w:cstheme="minorAscii"/>
          <w:color w:val="000000" w:themeColor="text1" w:themeTint="FF" w:themeShade="FF"/>
          <w:sz w:val="24"/>
          <w:szCs w:val="24"/>
        </w:rPr>
        <w:t xml:space="preserve"> the victim's devastating personal experience. I respected the female's decision to come forward and report the rape incident in this instance, as well as the fact that she chose not to pursue any </w:t>
      </w:r>
      <w:r w:rsidRPr="42DC0802" w:rsidR="0FA273C5">
        <w:rPr>
          <w:rFonts w:cs="Calibri" w:cstheme="minorAscii"/>
          <w:color w:val="000000" w:themeColor="text1" w:themeTint="FF" w:themeShade="FF"/>
          <w:sz w:val="24"/>
          <w:szCs w:val="24"/>
        </w:rPr>
        <w:t>additional</w:t>
      </w:r>
      <w:r w:rsidRPr="42DC0802" w:rsidR="0FA273C5">
        <w:rPr>
          <w:rFonts w:cs="Calibri" w:cstheme="minorAscii"/>
          <w:color w:val="000000" w:themeColor="text1" w:themeTint="FF" w:themeShade="FF"/>
          <w:sz w:val="24"/>
          <w:szCs w:val="24"/>
        </w:rPr>
        <w:t xml:space="preserve"> complaints. I approached her with authority, respect, and professionalism.</w:t>
      </w:r>
      <w:r w:rsidRPr="42DC0802" w:rsidR="003E1313">
        <w:rPr>
          <w:rFonts w:cs="Calibri" w:cstheme="minorAscii"/>
          <w:color w:val="000000" w:themeColor="text1" w:themeTint="FF" w:themeShade="FF"/>
          <w:sz w:val="24"/>
          <w:szCs w:val="24"/>
        </w:rPr>
        <w:t xml:space="preserve"> </w:t>
      </w:r>
      <w:r w:rsidRPr="42DC0802" w:rsidR="56B18CC2">
        <w:rPr>
          <w:rFonts w:cs="Calibri" w:cstheme="minorAscii"/>
          <w:color w:val="000000" w:themeColor="text1" w:themeTint="FF" w:themeShade="FF"/>
          <w:sz w:val="24"/>
          <w:szCs w:val="24"/>
        </w:rPr>
        <w:t>I</w:t>
      </w:r>
      <w:r w:rsidRPr="42DC0802" w:rsidR="003E1313">
        <w:rPr>
          <w:rFonts w:cs="Calibri" w:cstheme="minorAscii"/>
          <w:color w:val="000000" w:themeColor="text1" w:themeTint="FF" w:themeShade="FF"/>
          <w:sz w:val="24"/>
          <w:szCs w:val="24"/>
        </w:rPr>
        <w:t xml:space="preserve"> acted in a manner where I showed empathy and offered emotional support to the female without overstepping the line. </w:t>
      </w:r>
    </w:p>
    <w:p w:rsidRPr="00175643" w:rsidR="003E1313" w:rsidP="003E1313" w:rsidRDefault="003E1313" w14:paraId="2E4C3988" w14:textId="77777777">
      <w:pPr>
        <w:spacing w:line="276" w:lineRule="auto"/>
        <w:rPr>
          <w:rFonts w:cstheme="minorHAnsi"/>
          <w:sz w:val="24"/>
          <w:szCs w:val="24"/>
        </w:rPr>
      </w:pPr>
      <w:r w:rsidRPr="00175643">
        <w:rPr>
          <w:rFonts w:eastAsia="Arial" w:cstheme="minorHAnsi"/>
          <w:color w:val="000000" w:themeColor="text1"/>
          <w:sz w:val="24"/>
          <w:szCs w:val="24"/>
        </w:rPr>
        <w:t xml:space="preserve">Every call that the police attend is unpredictable, challenging and demanding. This incident happened to me during my second week as a student police officer. Overall, I am pleased with </w:t>
      </w:r>
      <w:r>
        <w:rPr>
          <w:rFonts w:eastAsia="Arial" w:cstheme="minorHAnsi"/>
          <w:color w:val="000000" w:themeColor="text1"/>
          <w:sz w:val="24"/>
          <w:szCs w:val="24"/>
        </w:rPr>
        <w:t>how</w:t>
      </w:r>
      <w:r w:rsidRPr="00175643">
        <w:rPr>
          <w:rFonts w:eastAsia="Arial" w:cstheme="minorHAnsi"/>
          <w:color w:val="000000" w:themeColor="text1"/>
          <w:sz w:val="24"/>
          <w:szCs w:val="24"/>
        </w:rPr>
        <w:t xml:space="preserve"> I helped to support the victim through her ordeal, I remained calm and professional whilst she was under my care. In the end, the victim did not pursue a complaint against the suspect and got no further than filling out the ONXY booklet, after this was completed, I handed over the information which has gathered to the Rape Investigation Team (RIT). I think in this incident I identified what was needed and when it was needed. If the female decided to make a formal complaint in the future, I know that I did everything I could to ensure that all evidence was gathered in the golden hour period. </w:t>
      </w:r>
    </w:p>
    <w:p w:rsidRPr="00270EEB" w:rsidR="00025650" w:rsidP="00E6298B" w:rsidRDefault="00025650" w14:paraId="598FFEC5" w14:textId="77777777">
      <w:pPr>
        <w:ind w:right="107"/>
        <w:jc w:val="both"/>
        <w:rPr>
          <w:sz w:val="24"/>
          <w:szCs w:val="24"/>
        </w:rPr>
      </w:pPr>
    </w:p>
    <w:p w:rsidRPr="00270EEB" w:rsidR="00025650" w:rsidP="00E6298B" w:rsidRDefault="00025650" w14:paraId="042DA0D7" w14:textId="77777777">
      <w:pPr>
        <w:ind w:right="107"/>
        <w:jc w:val="both"/>
        <w:rPr>
          <w:sz w:val="24"/>
          <w:szCs w:val="24"/>
        </w:rPr>
      </w:pPr>
    </w:p>
    <w:p w:rsidR="1F7C91F6" w:rsidP="42DC0802" w:rsidRDefault="1F7C91F6" w14:paraId="6F336288" w14:textId="216045F2">
      <w:pPr>
        <w:pStyle w:val="Normal"/>
        <w:ind w:right="107"/>
        <w:jc w:val="both"/>
        <w:rPr>
          <w:sz w:val="24"/>
          <w:szCs w:val="24"/>
        </w:rPr>
      </w:pPr>
      <w:r w:rsidRPr="42DC0802" w:rsidR="1F7C91F6">
        <w:rPr>
          <w:b w:val="1"/>
          <w:bCs w:val="1"/>
          <w:sz w:val="24"/>
          <w:szCs w:val="24"/>
        </w:rPr>
        <w:t>Word count 2200</w:t>
      </w:r>
    </w:p>
    <w:p w:rsidRPr="00270EEB" w:rsidR="00025650" w:rsidP="00E6298B" w:rsidRDefault="00025650" w14:paraId="65800057" w14:textId="77777777">
      <w:pPr>
        <w:ind w:right="107"/>
        <w:jc w:val="both"/>
        <w:rPr>
          <w:sz w:val="24"/>
          <w:szCs w:val="24"/>
        </w:rPr>
      </w:pPr>
    </w:p>
    <w:p w:rsidRPr="00270EEB" w:rsidR="00025650" w:rsidP="00E6298B" w:rsidRDefault="00025650" w14:paraId="7A99F832" w14:textId="77777777">
      <w:pPr>
        <w:ind w:right="107"/>
        <w:jc w:val="both"/>
        <w:rPr>
          <w:sz w:val="24"/>
          <w:szCs w:val="24"/>
        </w:rPr>
      </w:pPr>
    </w:p>
    <w:p w:rsidRPr="00270EEB" w:rsidR="00025650" w:rsidP="00E6298B" w:rsidRDefault="00025650" w14:paraId="7FD39A42" w14:textId="77777777">
      <w:pPr>
        <w:ind w:right="107"/>
        <w:jc w:val="both"/>
        <w:rPr>
          <w:sz w:val="24"/>
          <w:szCs w:val="24"/>
        </w:rPr>
      </w:pPr>
    </w:p>
    <w:p w:rsidRPr="00270EEB" w:rsidR="00025650" w:rsidP="00E6298B" w:rsidRDefault="00025650" w14:paraId="73D1DF2B" w14:textId="77777777">
      <w:pPr>
        <w:ind w:right="107"/>
        <w:jc w:val="both"/>
        <w:rPr>
          <w:sz w:val="24"/>
          <w:szCs w:val="24"/>
        </w:rPr>
      </w:pPr>
    </w:p>
    <w:p w:rsidRPr="00270EEB" w:rsidR="00025650" w:rsidP="00E6298B" w:rsidRDefault="00025650" w14:paraId="556B64F0" w14:textId="77777777">
      <w:pPr>
        <w:ind w:right="107"/>
        <w:jc w:val="both"/>
        <w:rPr>
          <w:sz w:val="24"/>
          <w:szCs w:val="24"/>
        </w:rPr>
      </w:pPr>
    </w:p>
    <w:p w:rsidRPr="00025650" w:rsidR="00025650" w:rsidP="00E6298B" w:rsidRDefault="00025650" w14:paraId="140C2FD2" w14:textId="77777777">
      <w:pPr>
        <w:ind w:right="107"/>
        <w:jc w:val="both"/>
        <w:rPr>
          <w:b/>
          <w:sz w:val="24"/>
          <w:szCs w:val="24"/>
        </w:rPr>
      </w:pPr>
    </w:p>
    <w:p w:rsidRPr="000B1E96" w:rsidR="00AA666E" w:rsidP="00E6298B" w:rsidRDefault="00025650" w14:paraId="32933C98" w14:textId="77777777">
      <w:pPr>
        <w:ind w:right="107"/>
      </w:pPr>
      <w:r>
        <w:br w:type="page"/>
      </w:r>
    </w:p>
    <w:p w:rsidRPr="00270EEB" w:rsidR="006C7CA5" w:rsidP="28A9B94D" w:rsidRDefault="28A9B94D" w14:paraId="11B1AAFD" w14:textId="30B6EA9C">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Pr="00270EEB" w:rsidR="006C7CA5" w:rsidP="00E6298B" w:rsidRDefault="006C7CA5" w14:paraId="67F95CE9" w14:textId="77777777">
      <w:pPr>
        <w:ind w:right="107"/>
        <w:jc w:val="both"/>
        <w:rPr>
          <w:b/>
          <w:sz w:val="24"/>
          <w:szCs w:val="24"/>
        </w:rPr>
      </w:pPr>
    </w:p>
    <w:p w:rsidR="001C0C77" w:rsidP="001C0C77" w:rsidRDefault="001C0C77" w14:paraId="7AF5F267" w14:textId="77777777">
      <w:pPr>
        <w:ind w:right="237"/>
        <w:jc w:val="both"/>
        <w:rPr>
          <w:b/>
          <w:color w:val="auto"/>
          <w:sz w:val="24"/>
          <w:szCs w:val="24"/>
        </w:rPr>
      </w:pPr>
      <w:r>
        <w:rPr>
          <w:b/>
          <w:color w:val="auto"/>
          <w:sz w:val="24"/>
          <w:szCs w:val="24"/>
        </w:rPr>
        <w:t xml:space="preserve">Relevant areas of the National Policing Curriculum: </w:t>
      </w:r>
    </w:p>
    <w:p w:rsidR="00D11888" w:rsidP="00E6298B" w:rsidRDefault="00D11888" w14:paraId="304EB0EF" w14:textId="769C3196">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P="00E6298B" w:rsidRDefault="006C7CA5" w14:paraId="76D5E236" w14:textId="77777777">
      <w:pPr>
        <w:ind w:right="107"/>
        <w:jc w:val="both"/>
        <w:rPr>
          <w:sz w:val="24"/>
          <w:szCs w:val="24"/>
          <w:highlight w:val="yellow"/>
        </w:rPr>
      </w:pPr>
    </w:p>
    <w:p w:rsidRPr="00270EEB" w:rsidR="006C7CA5" w:rsidP="00E6298B" w:rsidRDefault="006C7CA5" w14:paraId="065419D9"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6C7CA5" w:rsidP="00E6298B" w:rsidRDefault="006C7CA5" w14:paraId="6370406B" w14:textId="77777777">
      <w:pPr>
        <w:ind w:right="107"/>
        <w:jc w:val="both"/>
        <w:rPr>
          <w:sz w:val="24"/>
          <w:szCs w:val="24"/>
        </w:rPr>
      </w:pPr>
    </w:p>
    <w:p w:rsidRPr="00270EEB" w:rsidR="006C7CA5" w:rsidP="00E6298B" w:rsidRDefault="006C7CA5" w14:paraId="6464379D"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6C7CA5" w:rsidTr="21777531" w14:paraId="05AE4A34" w14:textId="77777777">
        <w:tc>
          <w:tcPr>
            <w:tcW w:w="10188" w:type="dxa"/>
            <w:shd w:val="clear" w:color="auto" w:fill="auto"/>
          </w:tcPr>
          <w:p w:rsidR="006C7CA5" w:rsidP="00E6298B" w:rsidRDefault="006C7CA5" w14:paraId="73B66DB4" w14:textId="77777777">
            <w:pPr>
              <w:pStyle w:val="TableParagraph"/>
              <w:tabs>
                <w:tab w:val="left" w:pos="355"/>
              </w:tabs>
              <w:ind w:left="0" w:right="107"/>
              <w:rPr>
                <w:rFonts w:eastAsia="Times New Roman"/>
                <w:color w:val="000000"/>
                <w:sz w:val="24"/>
                <w:szCs w:val="24"/>
                <w:lang w:bidi="ar-SA"/>
              </w:rPr>
            </w:pPr>
          </w:p>
          <w:p w:rsidR="366F6C5C" w:rsidP="366F6C5C" w:rsidRDefault="1601A7A8" w14:paraId="1F4DEB53" w14:textId="5F9949E3">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rsidR="21777531" w:rsidP="21777531" w:rsidRDefault="21777531" w14:paraId="4359EBAA" w14:textId="4940F366">
            <w:pPr>
              <w:ind w:right="107"/>
              <w:rPr>
                <w:color w:val="000000" w:themeColor="text1"/>
                <w:sz w:val="24"/>
                <w:szCs w:val="24"/>
              </w:rPr>
            </w:pPr>
          </w:p>
          <w:p w:rsidR="366F6C5C" w:rsidP="366F6C5C" w:rsidRDefault="6BBA4C7B" w14:paraId="0F74B744" w14:textId="7FF5F76B">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Pr="21777531" w:rsidR="1601A7A8">
              <w:rPr>
                <w:color w:val="000000" w:themeColor="text1"/>
                <w:sz w:val="24"/>
                <w:szCs w:val="24"/>
              </w:rPr>
              <w:t xml:space="preserve"> National </w:t>
            </w:r>
            <w:r w:rsidRPr="21777531" w:rsidR="2844E862">
              <w:rPr>
                <w:color w:val="000000" w:themeColor="text1"/>
                <w:sz w:val="24"/>
                <w:szCs w:val="24"/>
              </w:rPr>
              <w:t>Decision-Making Model</w:t>
            </w:r>
            <w:r w:rsidRPr="21777531" w:rsidR="1601A7A8">
              <w:rPr>
                <w:color w:val="000000" w:themeColor="text1"/>
                <w:sz w:val="24"/>
                <w:szCs w:val="24"/>
              </w:rPr>
              <w:t xml:space="preserve"> and the Code of Ethics and review </w:t>
            </w:r>
            <w:r w:rsidRPr="21777531" w:rsidR="3C8A9095">
              <w:rPr>
                <w:color w:val="000000" w:themeColor="text1"/>
                <w:sz w:val="24"/>
                <w:szCs w:val="24"/>
              </w:rPr>
              <w:t xml:space="preserve">this impacted upon your decision making and use of discretion within the incident. </w:t>
            </w:r>
          </w:p>
          <w:p w:rsidR="21777531" w:rsidP="21777531" w:rsidRDefault="21777531" w14:paraId="5E90C584" w14:textId="6E68670B">
            <w:pPr>
              <w:ind w:right="107"/>
              <w:rPr>
                <w:color w:val="000000" w:themeColor="text1"/>
                <w:sz w:val="24"/>
                <w:szCs w:val="24"/>
              </w:rPr>
            </w:pPr>
          </w:p>
          <w:p w:rsidR="3C8A9095" w:rsidP="21777531" w:rsidRDefault="3C8A9095" w14:paraId="10063FCB" w14:textId="7B7991E7">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rsidR="21777531" w:rsidP="21777531" w:rsidRDefault="21777531" w14:paraId="1E9A9CDA" w14:textId="2CF70E88">
            <w:pPr>
              <w:ind w:right="107"/>
              <w:rPr>
                <w:color w:val="000000" w:themeColor="text1"/>
                <w:sz w:val="24"/>
                <w:szCs w:val="24"/>
              </w:rPr>
            </w:pPr>
          </w:p>
          <w:p w:rsidR="21777531" w:rsidP="21777531" w:rsidRDefault="21777531" w14:paraId="54752ABA" w14:textId="4BBBEE1F">
            <w:pPr>
              <w:ind w:right="107"/>
              <w:rPr>
                <w:color w:val="000000" w:themeColor="text1"/>
                <w:sz w:val="24"/>
                <w:szCs w:val="24"/>
              </w:rPr>
            </w:pPr>
          </w:p>
          <w:p w:rsidRPr="00270EEB" w:rsidR="006C7CA5" w:rsidP="00E6298B" w:rsidRDefault="006C7CA5" w14:paraId="36D29A7B" w14:textId="77777777">
            <w:pPr>
              <w:ind w:right="107"/>
              <w:jc w:val="both"/>
              <w:rPr>
                <w:sz w:val="24"/>
                <w:szCs w:val="24"/>
              </w:rPr>
            </w:pPr>
          </w:p>
          <w:p w:rsidRPr="00270EEB" w:rsidR="006C7CA5" w:rsidP="28A9B94D" w:rsidRDefault="28A9B94D" w14:paraId="487D302F" w14:textId="7059128B">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rsidRPr="00270EEB" w:rsidR="006C7CA5" w:rsidP="00E6298B" w:rsidRDefault="006C7CA5" w14:paraId="0A61592D" w14:textId="77777777">
      <w:pPr>
        <w:ind w:right="107"/>
        <w:jc w:val="both"/>
        <w:rPr>
          <w:sz w:val="24"/>
          <w:szCs w:val="24"/>
        </w:rPr>
      </w:pPr>
    </w:p>
    <w:p w:rsidRPr="00450C83" w:rsidR="006C7CA5" w:rsidP="00E6298B" w:rsidRDefault="006C7CA5" w14:paraId="53A6D43C" w14:textId="77777777">
      <w:pPr>
        <w:ind w:right="107"/>
        <w:jc w:val="both"/>
        <w:rPr>
          <w:b/>
          <w:sz w:val="24"/>
          <w:szCs w:val="24"/>
        </w:rPr>
      </w:pPr>
      <w:r w:rsidRPr="00450C83">
        <w:rPr>
          <w:b/>
          <w:sz w:val="24"/>
          <w:szCs w:val="24"/>
        </w:rPr>
        <w:t>ANSWER:</w:t>
      </w:r>
    </w:p>
    <w:p w:rsidRPr="00270EEB" w:rsidR="006C7CA5" w:rsidP="00E6298B" w:rsidRDefault="006C7CA5" w14:paraId="4228E72D" w14:textId="77777777">
      <w:pPr>
        <w:ind w:right="107"/>
        <w:jc w:val="both"/>
        <w:rPr>
          <w:sz w:val="24"/>
          <w:szCs w:val="24"/>
        </w:rPr>
      </w:pPr>
    </w:p>
    <w:p w:rsidRPr="00270EEB" w:rsidR="00025650" w:rsidP="46C0DF59" w:rsidRDefault="00025650" w14:paraId="3DDDD231" w14:textId="545D8D1E">
      <w:pPr>
        <w:ind/>
        <w:jc w:val="both"/>
      </w:pPr>
      <w:r w:rsidRPr="46C0DF59" w:rsidR="1B5D5975">
        <w:rPr>
          <w:rFonts w:ascii="Arial" w:hAnsi="Arial" w:eastAsia="Arial" w:cs="Arial"/>
          <w:noProof w:val="0"/>
          <w:color w:val="000000" w:themeColor="text1" w:themeTint="FF" w:themeShade="FF"/>
          <w:sz w:val="24"/>
          <w:szCs w:val="24"/>
          <w:lang w:val="en-GB"/>
        </w:rPr>
        <w:t xml:space="preserve">The National Decision Model (NDM) is the cornerstone of policing. Every police officer and police staff are quickly introduced to the NDM at the beginning of their career and should always consider using this model when making and facing any decisions. The purpose of using the NDM model allows the individual to make accurate decisions in a fast-moving time where information can be incomplete and inaccurate when only partial information is giving prior to officers attending the incident. using the NDM allows officers to gather the correct information and how they can deal with the situation (College of Policing, 2014).  </w:t>
      </w:r>
    </w:p>
    <w:p w:rsidRPr="00270EEB" w:rsidR="00025650" w:rsidP="46C0DF59" w:rsidRDefault="00025650" w14:paraId="53E3D59B" w14:textId="11B6BCA9">
      <w:pPr>
        <w:ind/>
        <w:jc w:val="both"/>
      </w:pPr>
      <w:r w:rsidRPr="46C0DF59" w:rsidR="1B5D5975">
        <w:rPr>
          <w:rFonts w:ascii="Segoe UI" w:hAnsi="Segoe UI" w:eastAsia="Segoe UI" w:cs="Segoe UI"/>
          <w:noProof w:val="0"/>
          <w:color w:val="000000" w:themeColor="text1" w:themeTint="FF" w:themeShade="FF"/>
          <w:sz w:val="18"/>
          <w:szCs w:val="18"/>
          <w:lang w:val="en-GB"/>
        </w:rPr>
        <w:t xml:space="preserve"> </w:t>
      </w:r>
    </w:p>
    <w:p w:rsidRPr="00270EEB" w:rsidR="00025650" w:rsidP="46C0DF59" w:rsidRDefault="00025650" w14:paraId="3C1166DA" w14:textId="6C174FBD">
      <w:pPr>
        <w:ind/>
        <w:jc w:val="both"/>
      </w:pPr>
      <w:r w:rsidRPr="46C0DF59" w:rsidR="1B5D5975">
        <w:rPr>
          <w:rFonts w:ascii="Arial" w:hAnsi="Arial" w:eastAsia="Arial" w:cs="Arial"/>
          <w:noProof w:val="0"/>
          <w:color w:val="000000" w:themeColor="text1" w:themeTint="FF" w:themeShade="FF"/>
          <w:sz w:val="24"/>
          <w:szCs w:val="24"/>
          <w:lang w:val="en-GB"/>
        </w:rPr>
        <w:t xml:space="preserve">This incident relates to a call received from a member of the public claiming that a female had written something worrying on her Facebook page concerning her and her partner’s relationship in which the reporting female had great concerns for the welfare of the female. </w:t>
      </w:r>
    </w:p>
    <w:p w:rsidRPr="00270EEB" w:rsidR="00025650" w:rsidP="46C0DF59" w:rsidRDefault="00025650" w14:paraId="685120F4" w14:textId="613B6F68">
      <w:pPr>
        <w:ind/>
        <w:jc w:val="both"/>
      </w:pPr>
      <w:r w:rsidRPr="46C0DF59" w:rsidR="1B5D5975">
        <w:rPr>
          <w:rFonts w:ascii="Arial" w:hAnsi="Arial" w:eastAsia="Arial" w:cs="Arial"/>
          <w:noProof w:val="0"/>
          <w:color w:val="000000" w:themeColor="text1" w:themeTint="FF" w:themeShade="FF"/>
          <w:sz w:val="24"/>
          <w:szCs w:val="24"/>
          <w:lang w:val="en-GB"/>
        </w:rPr>
        <w:t xml:space="preserve">With all incidents reported where there is concern that it could be a domestic violence incident, it is extremely important to grade them as an emergency. There were two units deployed to this address for concerns about a female.  </w:t>
      </w:r>
    </w:p>
    <w:p w:rsidRPr="00270EEB" w:rsidR="00025650" w:rsidP="46C0DF59" w:rsidRDefault="00025650" w14:paraId="7C1E194B" w14:textId="34EAC0F9">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07E190E3" w14:textId="7FF02935">
      <w:pPr>
        <w:ind/>
        <w:jc w:val="both"/>
      </w:pPr>
      <w:r w:rsidRPr="46C0DF59" w:rsidR="1B5D5975">
        <w:rPr>
          <w:rFonts w:ascii="Arial" w:hAnsi="Arial" w:eastAsia="Arial" w:cs="Arial"/>
          <w:noProof w:val="0"/>
          <w:color w:val="000000" w:themeColor="text1" w:themeTint="FF" w:themeShade="FF"/>
          <w:sz w:val="24"/>
          <w:szCs w:val="24"/>
          <w:lang w:val="en-GB"/>
        </w:rPr>
        <w:t>Prior to arrival all address and persons checks were carried out through PNC and Niche.</w:t>
      </w:r>
    </w:p>
    <w:p w:rsidRPr="00270EEB" w:rsidR="00025650" w:rsidP="46C0DF59" w:rsidRDefault="00025650" w14:paraId="0989CDAF" w14:textId="07CA833C">
      <w:pPr>
        <w:ind/>
        <w:jc w:val="both"/>
      </w:pPr>
      <w:r w:rsidRPr="46C0DF59" w:rsidR="1B5D5975">
        <w:rPr>
          <w:rFonts w:ascii="Arial" w:hAnsi="Arial" w:eastAsia="Arial" w:cs="Arial"/>
          <w:noProof w:val="0"/>
          <w:color w:val="000000" w:themeColor="text1" w:themeTint="FF" w:themeShade="FF"/>
          <w:sz w:val="24"/>
          <w:szCs w:val="24"/>
          <w:lang w:val="en-GB"/>
        </w:rPr>
        <w:t xml:space="preserve">It was necessary to attend to the home address and complete a welfare check on the female. </w:t>
      </w:r>
    </w:p>
    <w:p w:rsidRPr="00270EEB" w:rsidR="00025650" w:rsidP="46C0DF59" w:rsidRDefault="00025650" w14:paraId="44D8D189" w14:textId="246A7DE0">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7AAF4E1B" w14:textId="056ECE64">
      <w:pPr>
        <w:ind/>
        <w:jc w:val="both"/>
      </w:pPr>
      <w:r w:rsidRPr="46C0DF59" w:rsidR="1B5D5975">
        <w:rPr>
          <w:rFonts w:ascii="Arial" w:hAnsi="Arial" w:eastAsia="Arial" w:cs="Arial"/>
          <w:noProof w:val="0"/>
          <w:color w:val="000000" w:themeColor="text1" w:themeTint="FF" w:themeShade="FF"/>
          <w:sz w:val="24"/>
          <w:szCs w:val="24"/>
          <w:lang w:val="en-GB"/>
        </w:rPr>
        <w:t xml:space="preserve">Once we arrived at the address, there was no signs of movement, and the house was in total darkness. When we knocked the front door a male  </w:t>
      </w:r>
    </w:p>
    <w:p w:rsidRPr="00270EEB" w:rsidR="00025650" w:rsidP="46C0DF59" w:rsidRDefault="00025650" w14:paraId="050ACBB0" w14:textId="221EA34C">
      <w:pPr>
        <w:ind/>
        <w:jc w:val="both"/>
      </w:pPr>
      <w:r w:rsidRPr="46C0DF59" w:rsidR="1B5D5975">
        <w:rPr>
          <w:rFonts w:ascii="Arial" w:hAnsi="Arial" w:eastAsia="Arial" w:cs="Arial"/>
          <w:noProof w:val="0"/>
          <w:color w:val="000000" w:themeColor="text1" w:themeTint="FF" w:themeShade="FF"/>
          <w:sz w:val="24"/>
          <w:szCs w:val="24"/>
          <w:lang w:val="en-GB"/>
        </w:rPr>
        <w:t xml:space="preserve">Upon arrival at the address the house appeared in the darkness, we knocked on the door and a male in his 30s answered, he let us enter the house. Officers began to take an account from the male Whilst inside I noticed blood splatters on the wall and the carpet of the stairs,  I inquired how this blood got there and the male said that he and his partner argued this, the female cut her hand on a piece of glass. It was at this stage that I asked the male if I could have a look upstairs as it concerned me how much blood was in the main bedroom, on the walls of the landing and on the stair carpet. As I approached the landing there was a strong smell of cannabis, I noticed that in the main bedroom on a side table was a small snap packet containing a white powdery substance, I immediately seized and placed the powder into an evidential bag and sealed it shut. I labelled the bag and filled out all the necessary forms. Whilst continuing the search in the main bedroom I across came a small tub which contained green vegetable matter, I believe to have been cannabis because of its distinctive aroma. I did the same for the cannabis and placed the into an evidential bag and sealed and wrote the necessary forms. In this instance, I used Section 19 PACE 1984. This act allows police officers to seize items to prevent the evidence from being lost, concealed, altered, or damaged (Legislation Gov, 2023). It was important to remove the substances from the property. </w:t>
      </w:r>
    </w:p>
    <w:p w:rsidRPr="00270EEB" w:rsidR="00025650" w:rsidP="46C0DF59" w:rsidRDefault="00025650" w14:paraId="0C9A8583" w14:textId="110482EB">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5338C7A4" w14:textId="50F2C7CD">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7F2C6272" w14:textId="36C7CD6A">
      <w:pPr>
        <w:ind/>
        <w:jc w:val="both"/>
      </w:pPr>
      <w:r w:rsidRPr="46C0DF59" w:rsidR="1B5D5975">
        <w:rPr>
          <w:rFonts w:ascii="Arial" w:hAnsi="Arial" w:eastAsia="Arial" w:cs="Arial"/>
          <w:noProof w:val="0"/>
          <w:color w:val="000000" w:themeColor="text1" w:themeTint="FF" w:themeShade="FF"/>
          <w:sz w:val="24"/>
          <w:szCs w:val="24"/>
          <w:lang w:val="en-GB"/>
        </w:rPr>
        <w:t xml:space="preserve">I then headed back downstairs after searching for the top of the house and confronted the male about the suspected illegal substances found in the bedroom. </w:t>
      </w:r>
    </w:p>
    <w:p w:rsidRPr="00270EEB" w:rsidR="00025650" w:rsidP="46C0DF59" w:rsidRDefault="00025650" w14:paraId="1991B9A5" w14:textId="639E64B6">
      <w:pPr>
        <w:ind/>
        <w:jc w:val="both"/>
      </w:pPr>
      <w:r w:rsidRPr="46C0DF59" w:rsidR="1B5D5975">
        <w:rPr>
          <w:rFonts w:ascii="Arial" w:hAnsi="Arial" w:eastAsia="Arial" w:cs="Arial"/>
          <w:noProof w:val="0"/>
          <w:color w:val="000000" w:themeColor="text1" w:themeTint="FF" w:themeShade="FF"/>
          <w:sz w:val="24"/>
          <w:szCs w:val="24"/>
          <w:lang w:val="en-GB"/>
        </w:rPr>
        <w:t xml:space="preserve">They accepted full responsibility for the substances and said that were for personal use only. I informed him that it was protocol to seize them, and I also informed him that the substances would have to be tested, to identify what they are. I also notified the male that once the results had come back, he would need to attend the station for a voluntary attendance interview.  </w:t>
      </w:r>
    </w:p>
    <w:p w:rsidRPr="00270EEB" w:rsidR="00025650" w:rsidP="46C0DF59" w:rsidRDefault="00025650" w14:paraId="0934B6C8" w14:textId="36F6CD76">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7B97D4C6" w14:textId="3C772430">
      <w:pPr>
        <w:ind/>
        <w:jc w:val="both"/>
      </w:pPr>
      <w:r w:rsidRPr="46C0DF59" w:rsidR="1B5D5975">
        <w:rPr>
          <w:rFonts w:ascii="Arial" w:hAnsi="Arial" w:eastAsia="Arial" w:cs="Arial"/>
          <w:noProof w:val="0"/>
          <w:color w:val="000000" w:themeColor="text1" w:themeTint="FF" w:themeShade="FF"/>
          <w:sz w:val="24"/>
          <w:szCs w:val="24"/>
          <w:lang w:val="en-GB"/>
        </w:rPr>
        <w:t xml:space="preserve">The other units that went to speak to the female, came back to the address and the female confirmed what the male had informed us that they had a verbal dispute and she cut her hand on a piece of glass. For the domestic incident, there was no more that we could do at this time. The male, however, will be dealt with in slow time as field testing drugs can take some time to get back.  </w:t>
      </w:r>
    </w:p>
    <w:p w:rsidRPr="00270EEB" w:rsidR="00025650" w:rsidP="46C0DF59" w:rsidRDefault="00025650" w14:paraId="24A52832" w14:textId="6396B056">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70BDB963" w14:textId="7C1B8D3A">
      <w:pPr>
        <w:ind/>
        <w:jc w:val="both"/>
      </w:pPr>
      <w:r w:rsidRPr="46C0DF59" w:rsidR="1B5D5975">
        <w:rPr>
          <w:rFonts w:ascii="Arial" w:hAnsi="Arial" w:eastAsia="Arial" w:cs="Arial"/>
          <w:noProof w:val="0"/>
          <w:color w:val="000000" w:themeColor="text1" w:themeTint="FF" w:themeShade="FF"/>
          <w:sz w:val="24"/>
          <w:szCs w:val="24"/>
          <w:lang w:val="en-GB"/>
        </w:rPr>
        <w:t xml:space="preserve">The NDM seeks Complex decisions that are frequently made by police. In tough situations, decisions must be taken, and they are sometimes based on conflicting or insufficient information. The National Decision Model (NDM) is designed for police officers when dealing with any incident. The first part of the NDM is to gather information and intelligence about the incident. Officers are better prepared to handle the event, control the offender, and safeguard any vulnerable persons at the address when they have a complete picture of the circumstances, the family, and their prior history this is done by checking the Police National Computer (PNC), this is a large database which holds information of people, vehicles, driving license, and other records which the police hold (College of Policing,2014)  who live checks and check Niche for information about the people involved. The results came back negative one who lived at the address has been reported before. I continued to develop more information and intelligence by speaking with the male.  </w:t>
      </w:r>
    </w:p>
    <w:p w:rsidRPr="00270EEB" w:rsidR="00025650" w:rsidP="46C0DF59" w:rsidRDefault="00025650" w14:paraId="6706F5A6" w14:textId="78B2877B">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7E11896B" w14:textId="04124E71">
      <w:pPr>
        <w:ind/>
        <w:jc w:val="both"/>
      </w:pPr>
      <w:r w:rsidRPr="46C0DF59" w:rsidR="1B5D5975">
        <w:rPr>
          <w:rFonts w:ascii="Arial" w:hAnsi="Arial" w:eastAsia="Arial" w:cs="Arial"/>
          <w:noProof w:val="0"/>
          <w:color w:val="000000" w:themeColor="text1" w:themeTint="FF" w:themeShade="FF"/>
          <w:sz w:val="24"/>
          <w:szCs w:val="24"/>
          <w:lang w:val="en-GB"/>
        </w:rPr>
        <w:t xml:space="preserve">Following the cycle of the NDM, the next step to consider in making any decision is what powers and policies are available to me at this stage. As the report made by the caller insinuated that there had been a domestic argument, it was necessary to identify the victim and the subject in this incident. When it became apparent that there was no victim at the address, however, there was a lot of blood on the walls and carpet of the stairs we needed to act fast to locate her. Other officers left the address to speak with the female and were stratified that her account of the incident corresponded with the male. During this incident, the powers which were considered was to arrest under Section 24 PACE 1984, for assault, however, there was insufficient evidence to suggest that an assault had taken place.  </w:t>
      </w:r>
    </w:p>
    <w:p w:rsidRPr="00270EEB" w:rsidR="00025650" w:rsidP="46C0DF59" w:rsidRDefault="00025650" w14:paraId="06B3C9DF" w14:textId="3667CA51">
      <w:pPr>
        <w:ind/>
        <w:jc w:val="both"/>
      </w:pPr>
      <w:r w:rsidRPr="46C0DF59" w:rsidR="1B5D5975">
        <w:rPr>
          <w:rFonts w:ascii="Arial" w:hAnsi="Arial" w:eastAsia="Arial" w:cs="Arial"/>
          <w:noProof w:val="0"/>
          <w:color w:val="000000" w:themeColor="text1" w:themeTint="FF" w:themeShade="FF"/>
          <w:sz w:val="24"/>
          <w:szCs w:val="24"/>
          <w:lang w:val="en-GB"/>
        </w:rPr>
        <w:t xml:space="preserve">Once I had discovered the substances upstairs, I used Section 19 PACE 1984 to seize the suspect illegal drugs, which was conducted lawfully as we had permission to be on the premises from the male occupier.  </w:t>
      </w:r>
    </w:p>
    <w:p w:rsidRPr="00270EEB" w:rsidR="00025650" w:rsidP="46C0DF59" w:rsidRDefault="00025650" w14:paraId="0DAF95C2" w14:textId="3AAD3D8D">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2D4BC82D" w14:textId="4AC2AAAF">
      <w:pPr>
        <w:ind/>
        <w:jc w:val="both"/>
      </w:pPr>
      <w:r w:rsidRPr="46C0DF59" w:rsidR="1B5D5975">
        <w:rPr>
          <w:rFonts w:ascii="Arial" w:hAnsi="Arial" w:eastAsia="Arial" w:cs="Arial"/>
          <w:noProof w:val="0"/>
          <w:color w:val="000000" w:themeColor="text1" w:themeTint="FF" w:themeShade="FF"/>
          <w:sz w:val="24"/>
          <w:szCs w:val="24"/>
          <w:lang w:val="en-GB"/>
        </w:rPr>
        <w:t xml:space="preserve">In the next stage of the NDM, the officer must identify options and contingency, I used this stage to identify any further risks to myself or my colleagues, and as I needed more information I decided to use the knowledge that I learnt in training and use golden hour enquiries, to conduct house to house enquires to speak with neighbours to identify if they had heard or seen anything which involved the victim and subject. There was no answer from any of the adjoining neighbours as it was in the early hours of the morning. I did look to see if there was any CCTV cameras or ring doorbells, but there was no available footage.  </w:t>
      </w:r>
    </w:p>
    <w:p w:rsidRPr="00270EEB" w:rsidR="00025650" w:rsidP="46C0DF59" w:rsidRDefault="00025650" w14:paraId="26D15343" w14:textId="45851326">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409AAD98" w14:textId="35596187">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5E473B50" w14:textId="2ECC1BED">
      <w:pPr>
        <w:ind/>
        <w:jc w:val="both"/>
      </w:pPr>
      <w:r w:rsidRPr="46C0DF59" w:rsidR="1B5D5975">
        <w:rPr>
          <w:rFonts w:ascii="Arial" w:hAnsi="Arial" w:eastAsia="Arial" w:cs="Arial"/>
          <w:noProof w:val="0"/>
          <w:color w:val="000000" w:themeColor="text1" w:themeTint="FF" w:themeShade="FF"/>
          <w:sz w:val="24"/>
          <w:szCs w:val="24"/>
          <w:lang w:val="en-GB"/>
        </w:rPr>
        <w:t xml:space="preserve">McCartney (2012) concludes that when a criminal investigation is being carried out all reasonable steps are taken for the investigation and all reasonable lines of enquire are pursued. In this incident, the lines of enquires had to be done in slow time. Once I had seized the drugs, the next process was to add them to the property store, where they are stored and awaiting collection for field testing of the white powder. as this is done in slow time, I am still awaiting the results. After I have received confirmation of what the white substances are, I will be asking the male to attend the station for a voluntary attendance interview. I have discussed with my sergeant, the possible outcomes and we have both agreed on a conditional caution, with a referral to a drugs course.  </w:t>
      </w:r>
    </w:p>
    <w:p w:rsidRPr="00270EEB" w:rsidR="00025650" w:rsidP="46C0DF59" w:rsidRDefault="00025650" w14:paraId="4B87D465" w14:textId="19DD6F8C">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1D3B1092" w14:textId="354A62ED">
      <w:pPr>
        <w:ind/>
        <w:jc w:val="both"/>
      </w:pPr>
      <w:r w:rsidRPr="46C0DF59" w:rsidR="1B5D5975">
        <w:rPr>
          <w:rFonts w:ascii="Arial" w:hAnsi="Arial" w:eastAsia="Arial" w:cs="Arial"/>
          <w:b w:val="1"/>
          <w:bCs w:val="1"/>
          <w:noProof w:val="0"/>
          <w:color w:val="000000" w:themeColor="text1" w:themeTint="FF" w:themeShade="FF"/>
          <w:sz w:val="24"/>
          <w:szCs w:val="24"/>
          <w:lang w:val="en-GB"/>
        </w:rPr>
        <w:t xml:space="preserve"> </w:t>
      </w: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37802B94" w14:textId="3421AD6C">
      <w:pPr>
        <w:ind/>
        <w:jc w:val="both"/>
      </w:pPr>
      <w:r w:rsidRPr="46C0DF59" w:rsidR="1B5D5975">
        <w:rPr>
          <w:rFonts w:ascii="Arial" w:hAnsi="Arial" w:eastAsia="Arial" w:cs="Arial"/>
          <w:noProof w:val="0"/>
          <w:color w:val="080705"/>
          <w:sz w:val="24"/>
          <w:szCs w:val="24"/>
          <w:lang w:val="en-GB"/>
        </w:rPr>
        <w:t>According to the Criminal Procedure and Investigation Act (CPIA, 1996), a criminal investigation is one that police officers conduct to determine if a person should be charged with a crime and if a person who has been charged with a crime is guilty of committing that crime. The Code of Practice is issued under Part II of the CPIA, it outlines how police officers are to document, hold onto, and disclose to the prosecutor information collected during a criminal investigation that may be pertinent to the investigation, as well as other related topics (</w:t>
      </w:r>
      <w:r w:rsidRPr="46C0DF59" w:rsidR="1B5D5975">
        <w:rPr>
          <w:rFonts w:ascii="Arial" w:hAnsi="Arial" w:eastAsia="Arial" w:cs="Arial"/>
          <w:noProof w:val="0"/>
          <w:color w:val="000000" w:themeColor="text1" w:themeTint="FF" w:themeShade="FF"/>
          <w:sz w:val="24"/>
          <w:szCs w:val="24"/>
          <w:lang w:val="en-GB"/>
        </w:rPr>
        <w:t xml:space="preserve">Ministry of Justice, 2020). This places a legal duty on investigations to disclose all materials that officers gather to both the prosecution and the defence, in doing so it is important that all lines of enquiries are investigated and their records that show that the investigation has been investigated accordingly.  </w:t>
      </w:r>
    </w:p>
    <w:p w:rsidRPr="00270EEB" w:rsidR="00025650" w:rsidP="46C0DF59" w:rsidRDefault="00025650" w14:paraId="12F21C01" w14:textId="3BE1DDC5">
      <w:pPr>
        <w:ind/>
        <w:jc w:val="both"/>
      </w:pPr>
      <w:r w:rsidRPr="46C0DF59" w:rsidR="1B5D5975">
        <w:rPr>
          <w:rFonts w:ascii="Arial" w:hAnsi="Arial" w:eastAsia="Arial" w:cs="Arial"/>
          <w:noProof w:val="0"/>
          <w:color w:val="080705"/>
          <w:sz w:val="24"/>
          <w:szCs w:val="24"/>
          <w:lang w:val="en-GB"/>
        </w:rPr>
        <w:t xml:space="preserve">  </w:t>
      </w:r>
    </w:p>
    <w:p w:rsidRPr="00270EEB" w:rsidR="00025650" w:rsidP="46C0DF59" w:rsidRDefault="00025650" w14:paraId="4C92F754" w14:textId="1D203CDD">
      <w:pPr>
        <w:ind/>
        <w:jc w:val="both"/>
      </w:pPr>
      <w:r w:rsidRPr="46C0DF59" w:rsidR="1B5D5975">
        <w:rPr>
          <w:rFonts w:ascii="Arial" w:hAnsi="Arial" w:eastAsia="Arial" w:cs="Arial"/>
          <w:noProof w:val="0"/>
          <w:color w:val="000000" w:themeColor="text1" w:themeTint="FF" w:themeShade="FF"/>
          <w:sz w:val="24"/>
          <w:szCs w:val="24"/>
          <w:lang w:val="en-GB"/>
        </w:rPr>
        <w:t xml:space="preserve">Discretion is the choice of the individual officer, to act on their judgement in some situations. This is also known as “professional judgement” (College of Policing, 2022). In this incident I could have used my desecration when I located the small tub of green vegetable mater which I believe to be cannabis and under the Misuse of Drugs Act is categorised as class B drug in UK law (Drug wise, 2023), however, as the location of the drug was in a private dwelling and my intensions for the search of the house was to locate the female not find the drugs I would have just spoken to the male about the dangers of the drug. Nonetheless my discovery of the white substance powder in the small snap bag, I knew that I needed to take further action this is when I seized both the substances and approached the male.  </w:t>
      </w:r>
    </w:p>
    <w:p w:rsidRPr="00270EEB" w:rsidR="00025650" w:rsidP="46C0DF59" w:rsidRDefault="00025650" w14:paraId="43EA3E75" w14:textId="50C5F717">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0240F08B" w14:textId="564E6437">
      <w:pPr>
        <w:ind/>
        <w:jc w:val="both"/>
      </w:pPr>
      <w:r w:rsidRPr="46C0DF59" w:rsidR="1B5D5975">
        <w:rPr>
          <w:rFonts w:ascii="Arial" w:hAnsi="Arial" w:eastAsia="Arial" w:cs="Arial"/>
          <w:noProof w:val="0"/>
          <w:color w:val="080705"/>
          <w:sz w:val="24"/>
          <w:szCs w:val="24"/>
          <w:lang w:val="en-GB"/>
        </w:rPr>
        <w:t>When I questioned the male about the items which I seized from the bedroom he admitted that the substances which I found in his bedroom belonged to him, but he did not state what the white powder consisted of. When the results of the field testing of the white powder come back and in addition to the green vegetable matter once I have interviewed the male through voluntary attendance</w:t>
      </w:r>
      <w:r w:rsidRPr="46C0DF59" w:rsidR="1B5D5975">
        <w:rPr>
          <w:rFonts w:ascii="Segoe UI" w:hAnsi="Segoe UI" w:eastAsia="Segoe UI" w:cs="Segoe UI"/>
          <w:noProof w:val="0"/>
          <w:color w:val="000000" w:themeColor="text1" w:themeTint="FF" w:themeShade="FF"/>
          <w:sz w:val="18"/>
          <w:szCs w:val="18"/>
          <w:lang w:val="en-GB"/>
        </w:rPr>
        <w:t xml:space="preserve">. </w:t>
      </w:r>
      <w:r w:rsidRPr="46C0DF59" w:rsidR="1B5D5975">
        <w:rPr>
          <w:rFonts w:ascii="Arial" w:hAnsi="Arial" w:eastAsia="Arial" w:cs="Arial"/>
          <w:noProof w:val="0"/>
          <w:color w:val="080705"/>
          <w:sz w:val="24"/>
          <w:szCs w:val="24"/>
          <w:lang w:val="en-GB"/>
        </w:rPr>
        <w:t xml:space="preserve">I must first assess the nature of the offence and decide whether the out-of-court disposition offers an adequate and proportionate response to the behaviour before deciding whether a conditional caution is necessary. As this incident would not be in the public’s interest to prosecute as there is a full and reliable admission from the male the conditional caution with have conditions that will need to be adhered to, in this incident the condition attached will be drug rehabilitation programme (Crown Prosecution Service, 2022) which will be designed specifically to the relation of the offence. </w:t>
      </w:r>
    </w:p>
    <w:p w:rsidRPr="00270EEB" w:rsidR="00025650" w:rsidP="46C0DF59" w:rsidRDefault="00025650" w14:paraId="4A77345F" w14:textId="2403891C">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1520BDE0" w14:textId="26B3D5BF">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62456242" w14:textId="6ECA2206">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7BEE962A" w14:textId="4A6599C1">
      <w:pPr>
        <w:ind/>
        <w:jc w:val="both"/>
      </w:pPr>
      <w:r w:rsidRPr="46C0DF59" w:rsidR="1B5D5975">
        <w:rPr>
          <w:rFonts w:ascii="Arial" w:hAnsi="Arial" w:eastAsia="Arial" w:cs="Arial"/>
          <w:noProof w:val="0"/>
          <w:color w:val="000000" w:themeColor="text1" w:themeTint="FF" w:themeShade="FF"/>
          <w:sz w:val="24"/>
          <w:szCs w:val="24"/>
          <w:lang w:val="en-GB"/>
        </w:rPr>
        <w:t xml:space="preserve"> </w:t>
      </w:r>
    </w:p>
    <w:p w:rsidRPr="00270EEB" w:rsidR="00025650" w:rsidP="46C0DF59" w:rsidRDefault="00025650" w14:paraId="0A0A1144" w14:textId="43487C0A">
      <w:pPr>
        <w:ind/>
        <w:jc w:val="both"/>
      </w:pPr>
      <w:r w:rsidRPr="46C0DF59" w:rsidR="1B5D5975">
        <w:rPr>
          <w:rFonts w:ascii="Arial" w:hAnsi="Arial" w:eastAsia="Arial" w:cs="Arial"/>
          <w:noProof w:val="0"/>
          <w:color w:val="000000" w:themeColor="text1" w:themeTint="FF" w:themeShade="FF"/>
          <w:sz w:val="24"/>
          <w:szCs w:val="24"/>
          <w:lang w:val="en-GB"/>
        </w:rPr>
        <w:t xml:space="preserve">When the call came in reporting that there could be an ongoing domestic incident, I felt prepared to deal with the situation as I have attended a few previously and I knew what to do in these situations. However, after completing a search around the property and locating the suspected illegal drugs, I knew what needed to be done there and then. This was my first time to seize anything and book it into the property store. With the help off my tutor, I completed all the procedures and even sent the white powder off to tested. I am currently still waiting for the results of the test. Once they are back, I can arrange to bring the male in for voluntary attendance interview where I will give him a conditional caution because of his admission of possession of drugs.  </w:t>
      </w:r>
    </w:p>
    <w:p w:rsidRPr="00270EEB" w:rsidR="00025650" w:rsidP="46C0DF59" w:rsidRDefault="00025650" w14:paraId="68A11FD5" w14:textId="2BE0D458">
      <w:pPr>
        <w:ind/>
        <w:jc w:val="both"/>
      </w:pPr>
      <w:r w:rsidRPr="46C0DF59" w:rsidR="1B5D5975">
        <w:rPr>
          <w:rFonts w:ascii="Arial" w:hAnsi="Arial" w:eastAsia="Arial" w:cs="Arial"/>
          <w:noProof w:val="0"/>
          <w:color w:val="000000" w:themeColor="text1" w:themeTint="FF" w:themeShade="FF"/>
          <w:sz w:val="24"/>
          <w:szCs w:val="24"/>
          <w:lang w:val="en-GB"/>
        </w:rPr>
        <w:t xml:space="preserve">I believe that this occurrence has developed my knowledge in seizing property and how to correctly book it onto the property system. I believe that I acted in line with the policy and the legislation of the misuse of drugs.  </w:t>
      </w:r>
    </w:p>
    <w:p w:rsidRPr="00270EEB" w:rsidR="00025650" w:rsidP="46C0DF59" w:rsidRDefault="00025650" w14:paraId="5A545E1D" w14:textId="4BA8FA61">
      <w:pPr>
        <w:pStyle w:val="Normal"/>
        <w:ind w:right="107"/>
        <w:jc w:val="both"/>
        <w:rPr>
          <w:sz w:val="24"/>
          <w:szCs w:val="24"/>
        </w:rPr>
      </w:pPr>
    </w:p>
    <w:p w:rsidRPr="00270EEB" w:rsidR="00025650" w:rsidP="00E6298B" w:rsidRDefault="00025650" w14:paraId="71AB55F9" w14:textId="77777777">
      <w:pPr>
        <w:ind w:right="107"/>
        <w:jc w:val="both"/>
        <w:rPr>
          <w:sz w:val="24"/>
          <w:szCs w:val="24"/>
        </w:rPr>
      </w:pPr>
    </w:p>
    <w:p w:rsidRPr="00025650" w:rsidR="00025650" w:rsidP="00E6298B" w:rsidRDefault="00025650" w14:paraId="550E30AF" w14:textId="77777777">
      <w:pPr>
        <w:ind w:right="107"/>
        <w:jc w:val="both"/>
        <w:rPr>
          <w:b/>
          <w:sz w:val="24"/>
          <w:szCs w:val="24"/>
        </w:rPr>
      </w:pPr>
    </w:p>
    <w:p w:rsidR="00025650" w:rsidP="00E6298B" w:rsidRDefault="00025650" w14:paraId="1C6E93E6" w14:textId="77777777">
      <w:pPr>
        <w:ind w:right="107"/>
      </w:pPr>
      <w:r>
        <w:br w:type="page"/>
      </w:r>
    </w:p>
    <w:p w:rsidRPr="00270EEB" w:rsidR="000F7ECD" w:rsidP="00E6298B" w:rsidRDefault="000F7ECD" w14:paraId="592CAEBA" w14:textId="77777777">
      <w:pPr>
        <w:ind w:right="107"/>
        <w:jc w:val="both"/>
        <w:rPr>
          <w:sz w:val="24"/>
          <w:szCs w:val="24"/>
        </w:rPr>
        <w:sectPr w:rsidRPr="00270EEB" w:rsidR="000F7ECD" w:rsidSect="005463F1">
          <w:pgSz w:w="11906" w:h="16838" w:orient="portrait" w:code="9"/>
          <w:pgMar w:top="1440" w:right="1080" w:bottom="1440" w:left="1080" w:header="720" w:footer="720" w:gutter="0"/>
          <w:cols w:space="720"/>
          <w:docGrid w:linePitch="272"/>
        </w:sectPr>
      </w:pPr>
    </w:p>
    <w:p w:rsidRPr="00270EEB" w:rsidR="008B28E7" w:rsidP="2E5ED9CE" w:rsidRDefault="57C29BF7" w14:paraId="2237FD0C" w14:textId="62246AD7">
      <w:pPr>
        <w:ind w:left="3600" w:right="107" w:firstLine="720"/>
        <w:jc w:val="both"/>
        <w:rPr>
          <w:b/>
          <w:bCs/>
          <w:sz w:val="24"/>
          <w:szCs w:val="24"/>
        </w:rPr>
      </w:pPr>
      <w:r w:rsidRPr="2E5ED9CE">
        <w:rPr>
          <w:b/>
          <w:bCs/>
          <w:sz w:val="24"/>
          <w:szCs w:val="24"/>
        </w:rPr>
        <w:lastRenderedPageBreak/>
        <w:t>Task 5</w:t>
      </w:r>
    </w:p>
    <w:p w:rsidR="00575A8F" w:rsidP="2E5ED9CE" w:rsidRDefault="5B941D37" w14:paraId="1E89FF4C" w14:textId="16FD2E1D">
      <w:pPr>
        <w:ind w:right="107"/>
        <w:jc w:val="both"/>
        <w:rPr>
          <w:b/>
          <w:bCs/>
          <w:sz w:val="24"/>
          <w:szCs w:val="24"/>
        </w:rPr>
      </w:pPr>
      <w:r w:rsidRPr="2E5ED9CE">
        <w:rPr>
          <w:b/>
          <w:bCs/>
          <w:sz w:val="24"/>
          <w:szCs w:val="24"/>
        </w:rPr>
        <w:t xml:space="preserve">Personal </w:t>
      </w:r>
      <w:r w:rsidRPr="2E5ED9CE" w:rsidR="00575A8F">
        <w:rPr>
          <w:b/>
          <w:bCs/>
          <w:sz w:val="24"/>
          <w:szCs w:val="24"/>
        </w:rPr>
        <w:t>Development Plan</w:t>
      </w:r>
      <w:r w:rsidRPr="2E5ED9CE" w:rsidR="53ACBB14">
        <w:rPr>
          <w:b/>
          <w:bCs/>
          <w:sz w:val="24"/>
          <w:szCs w:val="24"/>
        </w:rPr>
        <w:t xml:space="preserve"> (PDP)</w:t>
      </w:r>
    </w:p>
    <w:p w:rsidR="00575A8F" w:rsidP="00E6298B" w:rsidRDefault="00575A8F" w14:paraId="2F13DBE1" w14:textId="77777777">
      <w:pPr>
        <w:ind w:right="107"/>
        <w:jc w:val="both"/>
        <w:rPr>
          <w:b/>
          <w:sz w:val="24"/>
          <w:szCs w:val="24"/>
        </w:rPr>
      </w:pPr>
    </w:p>
    <w:p w:rsidRPr="00270EEB" w:rsidR="00575A8F" w:rsidP="2E5ED9CE" w:rsidRDefault="00575A8F" w14:paraId="27E71557" w14:textId="7ACD358A">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2E5ED9CE" w:rsidP="2E5ED9CE" w:rsidRDefault="2E5ED9CE" w14:paraId="14229997" w14:textId="385D92F3">
      <w:pPr>
        <w:ind w:right="107"/>
        <w:jc w:val="both"/>
        <w:rPr>
          <w:b/>
          <w:bCs/>
          <w:sz w:val="24"/>
          <w:szCs w:val="24"/>
        </w:rPr>
      </w:pPr>
    </w:p>
    <w:p w:rsidR="41782EEA" w:rsidP="366F6C5C" w:rsidRDefault="41782EEA" w14:paraId="49C6B06B" w14:textId="10F44EB4">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Pr="366F6C5C" w:rsidR="3B6AC1F2">
        <w:rPr>
          <w:i/>
          <w:iCs/>
          <w:sz w:val="24"/>
          <w:szCs w:val="24"/>
        </w:rPr>
        <w:t>completing</w:t>
      </w:r>
      <w:r w:rsidRPr="366F6C5C">
        <w:rPr>
          <w:i/>
          <w:iCs/>
          <w:sz w:val="24"/>
          <w:szCs w:val="24"/>
        </w:rPr>
        <w:t xml:space="preserve"> the </w:t>
      </w:r>
      <w:r w:rsidRPr="366F6C5C" w:rsidR="1691BE48">
        <w:rPr>
          <w:i/>
          <w:iCs/>
          <w:sz w:val="24"/>
          <w:szCs w:val="24"/>
        </w:rPr>
        <w:t>table,</w:t>
      </w:r>
      <w:r w:rsidRPr="366F6C5C">
        <w:rPr>
          <w:i/>
          <w:iCs/>
          <w:sz w:val="24"/>
          <w:szCs w:val="24"/>
        </w:rPr>
        <w:t xml:space="preserve"> the coun</w:t>
      </w:r>
      <w:r w:rsidRPr="366F6C5C" w:rsidR="26ED3C56">
        <w:rPr>
          <w:i/>
          <w:iCs/>
          <w:sz w:val="24"/>
          <w:szCs w:val="24"/>
        </w:rPr>
        <w:t xml:space="preserve">t reflects the thought and research </w:t>
      </w:r>
      <w:r w:rsidRPr="366F6C5C" w:rsidR="641987FD">
        <w:rPr>
          <w:i/>
          <w:iCs/>
          <w:sz w:val="24"/>
          <w:szCs w:val="24"/>
        </w:rPr>
        <w:t>behind it.</w:t>
      </w:r>
    </w:p>
    <w:p w:rsidRPr="00270EEB" w:rsidR="00575A8F" w:rsidP="00E6298B" w:rsidRDefault="00575A8F" w14:paraId="672A72D6" w14:textId="77777777">
      <w:pPr>
        <w:ind w:right="107"/>
        <w:jc w:val="both"/>
        <w:rPr>
          <w:sz w:val="24"/>
          <w:szCs w:val="24"/>
        </w:rPr>
      </w:pPr>
    </w:p>
    <w:tbl>
      <w:tblPr>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462"/>
        <w:gridCol w:w="2433"/>
        <w:gridCol w:w="2426"/>
        <w:gridCol w:w="2426"/>
      </w:tblGrid>
      <w:tr w:rsidRPr="00270EEB" w:rsidR="00575A8F" w:rsidTr="12B016F7" w14:paraId="2BE34DB5" w14:textId="77777777">
        <w:tc>
          <w:tcPr>
            <w:tcW w:w="2462" w:type="dxa"/>
            <w:shd w:val="clear" w:color="auto" w:fill="auto"/>
            <w:tcMar/>
          </w:tcPr>
          <w:p w:rsidRPr="00270EEB" w:rsidR="00575A8F" w:rsidP="00E6298B" w:rsidRDefault="00575A8F" w14:paraId="6284597A" w14:textId="77777777">
            <w:pPr>
              <w:ind w:right="107"/>
              <w:jc w:val="center"/>
              <w:rPr>
                <w:b/>
                <w:sz w:val="24"/>
                <w:szCs w:val="24"/>
              </w:rPr>
            </w:pPr>
          </w:p>
          <w:p w:rsidRPr="00270EEB" w:rsidR="00575A8F" w:rsidP="00E6298B" w:rsidRDefault="00575A8F" w14:paraId="0A698014" w14:textId="77777777">
            <w:pPr>
              <w:ind w:right="107"/>
              <w:jc w:val="center"/>
              <w:rPr>
                <w:b/>
                <w:sz w:val="24"/>
                <w:szCs w:val="24"/>
              </w:rPr>
            </w:pPr>
            <w:r>
              <w:rPr>
                <w:b/>
                <w:sz w:val="24"/>
                <w:szCs w:val="24"/>
              </w:rPr>
              <w:t xml:space="preserve">Area of </w:t>
            </w:r>
            <w:r w:rsidRPr="00270EEB">
              <w:rPr>
                <w:b/>
                <w:sz w:val="24"/>
                <w:szCs w:val="24"/>
              </w:rPr>
              <w:t xml:space="preserve">Development </w:t>
            </w:r>
          </w:p>
          <w:p w:rsidRPr="00270EEB" w:rsidR="00575A8F" w:rsidP="00E6298B" w:rsidRDefault="00575A8F" w14:paraId="0C63422E" w14:textId="77777777">
            <w:pPr>
              <w:ind w:right="107"/>
              <w:jc w:val="center"/>
              <w:rPr>
                <w:b/>
                <w:sz w:val="24"/>
                <w:szCs w:val="24"/>
              </w:rPr>
            </w:pPr>
          </w:p>
        </w:tc>
        <w:tc>
          <w:tcPr>
            <w:tcW w:w="2433" w:type="dxa"/>
            <w:shd w:val="clear" w:color="auto" w:fill="auto"/>
            <w:tcMar/>
          </w:tcPr>
          <w:p w:rsidRPr="00270EEB" w:rsidR="00575A8F" w:rsidP="00E6298B" w:rsidRDefault="00575A8F" w14:paraId="56EE9A0E" w14:textId="77777777">
            <w:pPr>
              <w:ind w:right="107"/>
              <w:jc w:val="center"/>
              <w:rPr>
                <w:b/>
                <w:sz w:val="24"/>
                <w:szCs w:val="24"/>
              </w:rPr>
            </w:pPr>
          </w:p>
          <w:p w:rsidRPr="00270EEB" w:rsidR="00575A8F" w:rsidP="00E6298B" w:rsidRDefault="00575A8F" w14:paraId="1A98DF88" w14:textId="77777777">
            <w:pPr>
              <w:ind w:right="107"/>
              <w:jc w:val="center"/>
              <w:rPr>
                <w:b/>
                <w:sz w:val="24"/>
                <w:szCs w:val="24"/>
              </w:rPr>
            </w:pPr>
            <w:r w:rsidRPr="00270EEB">
              <w:rPr>
                <w:b/>
                <w:sz w:val="24"/>
                <w:szCs w:val="24"/>
              </w:rPr>
              <w:t>How it will be achieved</w:t>
            </w:r>
          </w:p>
        </w:tc>
        <w:tc>
          <w:tcPr>
            <w:tcW w:w="2426" w:type="dxa"/>
            <w:shd w:val="clear" w:color="auto" w:fill="auto"/>
            <w:tcMar/>
          </w:tcPr>
          <w:p w:rsidRPr="00270EEB" w:rsidR="00575A8F" w:rsidP="00E6298B" w:rsidRDefault="00575A8F" w14:paraId="75C43314" w14:textId="77777777">
            <w:pPr>
              <w:ind w:right="107"/>
              <w:jc w:val="center"/>
              <w:rPr>
                <w:b/>
                <w:sz w:val="24"/>
                <w:szCs w:val="24"/>
              </w:rPr>
            </w:pPr>
          </w:p>
          <w:p w:rsidRPr="00270EEB" w:rsidR="00575A8F" w:rsidP="00E6298B" w:rsidRDefault="00575A8F" w14:paraId="02E87BD5" w14:textId="77777777">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Mar/>
          </w:tcPr>
          <w:p w:rsidR="28A9B94D" w:rsidP="28A9B94D" w:rsidRDefault="28A9B94D" w14:paraId="1755EB8B" w14:textId="12FEE665">
            <w:pPr>
              <w:jc w:val="center"/>
              <w:rPr>
                <w:b/>
                <w:bCs/>
                <w:sz w:val="24"/>
                <w:szCs w:val="24"/>
              </w:rPr>
            </w:pPr>
          </w:p>
          <w:p w:rsidR="28A9B94D" w:rsidP="28A9B94D" w:rsidRDefault="28A9B94D" w14:paraId="7C29A1A1" w14:textId="7B510D87">
            <w:pPr>
              <w:jc w:val="center"/>
              <w:rPr>
                <w:b/>
                <w:bCs/>
                <w:sz w:val="24"/>
                <w:szCs w:val="24"/>
              </w:rPr>
            </w:pPr>
            <w:r w:rsidRPr="28A9B94D">
              <w:rPr>
                <w:b/>
                <w:bCs/>
                <w:sz w:val="24"/>
                <w:szCs w:val="24"/>
              </w:rPr>
              <w:t>Timeline</w:t>
            </w:r>
          </w:p>
        </w:tc>
      </w:tr>
      <w:tr w:rsidRPr="00270EEB" w:rsidR="00575A8F" w:rsidTr="12B016F7" w14:paraId="77448EFF" w14:textId="77777777">
        <w:tc>
          <w:tcPr>
            <w:tcW w:w="2462" w:type="dxa"/>
            <w:shd w:val="clear" w:color="auto" w:fill="auto"/>
            <w:tcMar/>
          </w:tcPr>
          <w:p w:rsidR="42DC0802" w:rsidRDefault="42DC0802" w14:paraId="56741055" w14:textId="53665F2A">
            <w:r w:rsidRPr="42DC0802" w:rsidR="42DC0802">
              <w:rPr>
                <w:rFonts w:ascii="Arial" w:hAnsi="Arial" w:eastAsia="Arial" w:cs="Arial"/>
                <w:color w:val="000000" w:themeColor="text1" w:themeTint="FF" w:themeShade="FF"/>
                <w:sz w:val="24"/>
                <w:szCs w:val="24"/>
              </w:rPr>
              <w:t xml:space="preserve">Developing my statements more. I do not seem to follow a structure; however, I have practicing, and this seems to have worked for me. </w:t>
            </w:r>
          </w:p>
          <w:p w:rsidR="42DC0802" w:rsidP="42DC0802" w:rsidRDefault="42DC0802" w14:paraId="46C61C4B" w14:textId="2687D62E">
            <w:pPr>
              <w:jc w:val="both"/>
            </w:pPr>
            <w:r w:rsidRPr="42DC0802" w:rsidR="42DC0802">
              <w:rPr>
                <w:rFonts w:ascii="Arial" w:hAnsi="Arial" w:eastAsia="Arial" w:cs="Arial"/>
                <w:color w:val="000000" w:themeColor="text1" w:themeTint="FF" w:themeShade="FF"/>
                <w:sz w:val="24"/>
                <w:szCs w:val="24"/>
              </w:rPr>
              <w:t xml:space="preserve"> </w:t>
            </w:r>
          </w:p>
          <w:p w:rsidR="42DC0802" w:rsidP="42DC0802" w:rsidRDefault="42DC0802" w14:paraId="6AC13CE0" w14:textId="62A83A9C">
            <w:pPr>
              <w:jc w:val="both"/>
            </w:pPr>
            <w:r w:rsidRPr="42DC0802" w:rsidR="42DC0802">
              <w:rPr>
                <w:rFonts w:ascii="Arial" w:hAnsi="Arial" w:eastAsia="Arial" w:cs="Arial"/>
                <w:color w:val="000000" w:themeColor="text1" w:themeTint="FF" w:themeShade="FF"/>
                <w:sz w:val="24"/>
                <w:szCs w:val="24"/>
              </w:rPr>
              <w:t xml:space="preserve"> </w:t>
            </w:r>
          </w:p>
          <w:p w:rsidR="42DC0802" w:rsidP="42DC0802" w:rsidRDefault="42DC0802" w14:paraId="3EF14292" w14:textId="2A12BCE5">
            <w:pPr>
              <w:jc w:val="both"/>
            </w:pPr>
            <w:r w:rsidRPr="42DC0802" w:rsidR="42DC0802">
              <w:rPr>
                <w:rFonts w:ascii="Arial" w:hAnsi="Arial" w:eastAsia="Arial" w:cs="Arial"/>
                <w:color w:val="000000" w:themeColor="text1" w:themeTint="FF" w:themeShade="FF"/>
                <w:sz w:val="24"/>
                <w:szCs w:val="24"/>
              </w:rPr>
              <w:t xml:space="preserve"> </w:t>
            </w:r>
          </w:p>
          <w:p w:rsidR="42DC0802" w:rsidP="42DC0802" w:rsidRDefault="42DC0802" w14:paraId="3858ECDE" w14:textId="7B2254D8">
            <w:pPr>
              <w:jc w:val="both"/>
            </w:pPr>
            <w:r w:rsidRPr="42DC0802" w:rsidR="42DC0802">
              <w:rPr>
                <w:rFonts w:ascii="Arial" w:hAnsi="Arial" w:eastAsia="Arial" w:cs="Arial"/>
                <w:color w:val="000000" w:themeColor="text1" w:themeTint="FF" w:themeShade="FF"/>
                <w:sz w:val="24"/>
                <w:szCs w:val="24"/>
              </w:rPr>
              <w:t xml:space="preserve"> </w:t>
            </w:r>
          </w:p>
          <w:p w:rsidR="42DC0802" w:rsidP="42DC0802" w:rsidRDefault="42DC0802" w14:paraId="3A3FDF6C" w14:textId="099F2016">
            <w:pPr>
              <w:jc w:val="both"/>
            </w:pPr>
            <w:r w:rsidRPr="42DC0802" w:rsidR="42DC0802">
              <w:rPr>
                <w:rFonts w:ascii="Arial" w:hAnsi="Arial" w:eastAsia="Arial" w:cs="Arial"/>
                <w:color w:val="000000" w:themeColor="text1" w:themeTint="FF" w:themeShade="FF"/>
                <w:sz w:val="24"/>
                <w:szCs w:val="24"/>
              </w:rPr>
              <w:t xml:space="preserve"> </w:t>
            </w:r>
          </w:p>
          <w:p w:rsidR="42DC0802" w:rsidP="42DC0802" w:rsidRDefault="42DC0802" w14:paraId="30E7E503" w14:textId="4000EC59">
            <w:pPr>
              <w:jc w:val="both"/>
            </w:pPr>
            <w:r w:rsidRPr="42DC0802" w:rsidR="42DC0802">
              <w:rPr>
                <w:rFonts w:ascii="Arial" w:hAnsi="Arial" w:eastAsia="Arial" w:cs="Arial"/>
                <w:color w:val="000000" w:themeColor="text1" w:themeTint="FF" w:themeShade="FF"/>
                <w:sz w:val="24"/>
                <w:szCs w:val="24"/>
              </w:rPr>
              <w:t xml:space="preserve"> </w:t>
            </w:r>
          </w:p>
          <w:p w:rsidR="42DC0802" w:rsidP="42DC0802" w:rsidRDefault="42DC0802" w14:paraId="1A00E14A" w14:textId="7F42B467">
            <w:pPr>
              <w:jc w:val="both"/>
              <w:rPr>
                <w:rFonts w:ascii="Arial" w:hAnsi="Arial" w:eastAsia="Arial" w:cs="Arial"/>
                <w:color w:val="000000" w:themeColor="text1" w:themeTint="FF" w:themeShade="FF"/>
                <w:sz w:val="24"/>
                <w:szCs w:val="24"/>
              </w:rPr>
            </w:pPr>
          </w:p>
        </w:tc>
        <w:tc>
          <w:tcPr>
            <w:tcW w:w="2433" w:type="dxa"/>
            <w:shd w:val="clear" w:color="auto" w:fill="auto"/>
            <w:tcMar/>
          </w:tcPr>
          <w:p w:rsidRPr="00270EEB" w:rsidR="00575A8F" w:rsidP="42DC0802" w:rsidRDefault="00575A8F" w14:paraId="2C5FB852" w14:textId="4182590C">
            <w:pPr>
              <w:pStyle w:val="Normal"/>
              <w:ind w:right="107"/>
              <w:jc w:val="both"/>
            </w:pPr>
            <w:r w:rsidRPr="42DC0802" w:rsidR="365628CF">
              <w:rPr>
                <w:rFonts w:ascii="Arial" w:hAnsi="Arial" w:eastAsia="Arial" w:cs="Arial"/>
                <w:noProof w:val="0"/>
                <w:color w:val="000000" w:themeColor="text1" w:themeTint="FF" w:themeShade="FF"/>
                <w:sz w:val="24"/>
                <w:szCs w:val="24"/>
                <w:lang w:val="en-GB"/>
              </w:rPr>
              <w:t>I can achieve this by following a structure when taking statements</w:t>
            </w:r>
          </w:p>
        </w:tc>
        <w:tc>
          <w:tcPr>
            <w:tcW w:w="2426" w:type="dxa"/>
            <w:shd w:val="clear" w:color="auto" w:fill="auto"/>
            <w:tcMar/>
          </w:tcPr>
          <w:p w:rsidRPr="00270EEB" w:rsidR="00575A8F" w:rsidP="42DC0802" w:rsidRDefault="00575A8F" w14:paraId="6F2EF39C" w14:textId="4E125E3D">
            <w:pPr>
              <w:pStyle w:val="Normal"/>
              <w:ind w:right="107"/>
              <w:jc w:val="both"/>
            </w:pPr>
            <w:r w:rsidRPr="42DC0802" w:rsidR="365628CF">
              <w:rPr>
                <w:rFonts w:ascii="Arial" w:hAnsi="Arial" w:eastAsia="Arial" w:cs="Arial"/>
                <w:noProof w:val="0"/>
                <w:color w:val="000000" w:themeColor="text1" w:themeTint="FF" w:themeShade="FF"/>
                <w:sz w:val="24"/>
                <w:szCs w:val="24"/>
                <w:lang w:val="en-GB"/>
              </w:rPr>
              <w:t>I can ask my mentor for more support and hopefully this will help me to developed better statements</w:t>
            </w:r>
          </w:p>
        </w:tc>
        <w:tc>
          <w:tcPr>
            <w:tcW w:w="2426" w:type="dxa"/>
            <w:shd w:val="clear" w:color="auto" w:fill="auto"/>
            <w:tcMar/>
          </w:tcPr>
          <w:p w:rsidR="28A9B94D" w:rsidP="42DC0802" w:rsidRDefault="28A9B94D" w14:paraId="3851D535" w14:textId="25A91365">
            <w:pPr>
              <w:pStyle w:val="Normal"/>
              <w:jc w:val="both"/>
            </w:pPr>
            <w:r w:rsidRPr="42DC0802" w:rsidR="365628CF">
              <w:rPr>
                <w:rFonts w:ascii="Arial" w:hAnsi="Arial" w:eastAsia="Arial" w:cs="Arial"/>
                <w:noProof w:val="0"/>
                <w:color w:val="000000" w:themeColor="text1" w:themeTint="FF" w:themeShade="FF"/>
                <w:sz w:val="24"/>
                <w:szCs w:val="24"/>
                <w:lang w:val="en-GB"/>
              </w:rPr>
              <w:t>One – two months</w:t>
            </w:r>
          </w:p>
        </w:tc>
      </w:tr>
      <w:tr w:rsidRPr="00270EEB" w:rsidR="00575A8F" w:rsidTr="12B016F7" w14:paraId="67CEB11A" w14:textId="77777777">
        <w:tc>
          <w:tcPr>
            <w:tcW w:w="2462" w:type="dxa"/>
            <w:shd w:val="clear" w:color="auto" w:fill="auto"/>
            <w:tcMar/>
          </w:tcPr>
          <w:p w:rsidRPr="00270EEB" w:rsidR="00575A8F" w:rsidP="42DC0802" w:rsidRDefault="00575A8F" w14:paraId="425C8190" w14:textId="1D7905F2">
            <w:pPr>
              <w:pStyle w:val="Normal"/>
              <w:ind w:right="107"/>
              <w:jc w:val="both"/>
              <w:rPr>
                <w:sz w:val="24"/>
                <w:szCs w:val="24"/>
              </w:rPr>
            </w:pPr>
            <w:r w:rsidRPr="42DC0802" w:rsidR="365628CF">
              <w:rPr>
                <w:rFonts w:ascii="Arial" w:hAnsi="Arial" w:eastAsia="Arial" w:cs="Arial"/>
                <w:noProof w:val="0"/>
                <w:color w:val="000000" w:themeColor="text1" w:themeTint="FF" w:themeShade="FF"/>
                <w:sz w:val="24"/>
                <w:szCs w:val="24"/>
                <w:lang w:val="en-GB"/>
              </w:rPr>
              <w:t>Niche is a data base which needs to be used after each. I find using Niche hard and frustrating.</w:t>
            </w:r>
          </w:p>
          <w:p w:rsidRPr="00270EEB" w:rsidR="00575A8F" w:rsidP="42DC0802" w:rsidRDefault="00575A8F" w14:paraId="529CC96B" w14:textId="2531BA9C">
            <w:pPr>
              <w:pStyle w:val="Normal"/>
              <w:ind w:right="107"/>
              <w:jc w:val="both"/>
              <w:rPr>
                <w:sz w:val="24"/>
                <w:szCs w:val="24"/>
              </w:rPr>
            </w:pPr>
          </w:p>
          <w:p w:rsidRPr="00270EEB" w:rsidR="00575A8F" w:rsidP="00E6298B" w:rsidRDefault="00575A8F" w14:paraId="63E7E828" w14:textId="77777777">
            <w:pPr>
              <w:ind w:right="107"/>
              <w:jc w:val="both"/>
              <w:rPr>
                <w:sz w:val="24"/>
                <w:szCs w:val="24"/>
              </w:rPr>
            </w:pPr>
          </w:p>
          <w:p w:rsidRPr="00270EEB" w:rsidR="00575A8F" w:rsidP="00E6298B" w:rsidRDefault="00575A8F" w14:paraId="52C24203" w14:textId="77777777">
            <w:pPr>
              <w:ind w:right="107"/>
              <w:jc w:val="both"/>
              <w:rPr>
                <w:sz w:val="24"/>
                <w:szCs w:val="24"/>
              </w:rPr>
            </w:pPr>
          </w:p>
          <w:p w:rsidRPr="00270EEB" w:rsidR="00575A8F" w:rsidP="00E6298B" w:rsidRDefault="00575A8F" w14:paraId="016B541F" w14:textId="77777777">
            <w:pPr>
              <w:ind w:right="107"/>
              <w:jc w:val="both"/>
              <w:rPr>
                <w:sz w:val="24"/>
                <w:szCs w:val="24"/>
              </w:rPr>
            </w:pPr>
          </w:p>
          <w:p w:rsidRPr="00270EEB" w:rsidR="00575A8F" w:rsidP="00E6298B" w:rsidRDefault="00575A8F" w14:paraId="0D86D360" w14:textId="77777777">
            <w:pPr>
              <w:ind w:right="107"/>
              <w:jc w:val="both"/>
              <w:rPr>
                <w:sz w:val="24"/>
                <w:szCs w:val="24"/>
              </w:rPr>
            </w:pPr>
          </w:p>
          <w:p w:rsidRPr="00270EEB" w:rsidR="00575A8F" w:rsidP="00E6298B" w:rsidRDefault="00575A8F" w14:paraId="0867C081" w14:textId="77777777">
            <w:pPr>
              <w:ind w:right="107"/>
              <w:jc w:val="both"/>
              <w:rPr>
                <w:sz w:val="24"/>
                <w:szCs w:val="24"/>
              </w:rPr>
            </w:pPr>
          </w:p>
          <w:p w:rsidRPr="00270EEB" w:rsidR="00575A8F" w:rsidP="00E6298B" w:rsidRDefault="00575A8F" w14:paraId="0F50BD71" w14:textId="77777777">
            <w:pPr>
              <w:ind w:right="107"/>
              <w:jc w:val="both"/>
              <w:rPr>
                <w:sz w:val="24"/>
                <w:szCs w:val="24"/>
              </w:rPr>
            </w:pPr>
          </w:p>
          <w:p w:rsidRPr="00270EEB" w:rsidR="00575A8F" w:rsidP="00E6298B" w:rsidRDefault="00575A8F" w14:paraId="27804619" w14:textId="77777777">
            <w:pPr>
              <w:ind w:right="107"/>
              <w:jc w:val="both"/>
              <w:rPr>
                <w:sz w:val="24"/>
                <w:szCs w:val="24"/>
              </w:rPr>
            </w:pPr>
          </w:p>
          <w:p w:rsidRPr="00270EEB" w:rsidR="00575A8F" w:rsidP="00E6298B" w:rsidRDefault="00575A8F" w14:paraId="7F0DE516" w14:textId="77777777">
            <w:pPr>
              <w:ind w:right="107"/>
              <w:jc w:val="both"/>
              <w:rPr>
                <w:sz w:val="24"/>
                <w:szCs w:val="24"/>
              </w:rPr>
            </w:pPr>
          </w:p>
          <w:p w:rsidRPr="00270EEB" w:rsidR="00575A8F" w:rsidP="00E6298B" w:rsidRDefault="00575A8F" w14:paraId="531A87CC" w14:textId="77777777">
            <w:pPr>
              <w:ind w:right="107"/>
              <w:jc w:val="both"/>
              <w:rPr>
                <w:sz w:val="24"/>
                <w:szCs w:val="24"/>
              </w:rPr>
            </w:pPr>
          </w:p>
        </w:tc>
        <w:tc>
          <w:tcPr>
            <w:tcW w:w="2433" w:type="dxa"/>
            <w:shd w:val="clear" w:color="auto" w:fill="auto"/>
            <w:tcMar/>
          </w:tcPr>
          <w:p w:rsidRPr="00270EEB" w:rsidR="00575A8F" w:rsidP="42DC0802" w:rsidRDefault="00575A8F" w14:paraId="3BD876A6" w14:textId="4CAC3449">
            <w:pPr>
              <w:pStyle w:val="Normal"/>
              <w:ind w:right="107"/>
              <w:jc w:val="both"/>
            </w:pPr>
            <w:r w:rsidRPr="42DC0802" w:rsidR="365628CF">
              <w:rPr>
                <w:rFonts w:ascii="Arial" w:hAnsi="Arial" w:eastAsia="Arial" w:cs="Arial"/>
                <w:noProof w:val="0"/>
                <w:color w:val="000000" w:themeColor="text1" w:themeTint="FF" w:themeShade="FF"/>
                <w:sz w:val="24"/>
                <w:szCs w:val="24"/>
                <w:lang w:val="en-GB"/>
              </w:rPr>
              <w:t>The more I use the easier I will find my way around it.</w:t>
            </w:r>
          </w:p>
        </w:tc>
        <w:tc>
          <w:tcPr>
            <w:tcW w:w="2426" w:type="dxa"/>
            <w:shd w:val="clear" w:color="auto" w:fill="auto"/>
            <w:tcMar/>
          </w:tcPr>
          <w:p w:rsidRPr="00270EEB" w:rsidR="00575A8F" w:rsidP="42DC0802" w:rsidRDefault="00575A8F" w14:paraId="7A4C9A77" w14:textId="1A1E12AA">
            <w:pPr>
              <w:pStyle w:val="Normal"/>
              <w:ind w:right="107"/>
              <w:jc w:val="both"/>
            </w:pPr>
            <w:r w:rsidRPr="42DC0802" w:rsidR="365628CF">
              <w:rPr>
                <w:rFonts w:ascii="Arial" w:hAnsi="Arial" w:eastAsia="Arial" w:cs="Arial"/>
                <w:noProof w:val="0"/>
                <w:color w:val="000000" w:themeColor="text1" w:themeTint="FF" w:themeShade="FF"/>
                <w:sz w:val="24"/>
                <w:szCs w:val="24"/>
                <w:lang w:val="en-GB"/>
              </w:rPr>
              <w:t xml:space="preserve">I have spoken to my </w:t>
            </w:r>
            <w:r w:rsidRPr="42DC0802" w:rsidR="365628CF">
              <w:rPr>
                <w:rFonts w:ascii="Arial" w:hAnsi="Arial" w:eastAsia="Arial" w:cs="Arial"/>
                <w:noProof w:val="0"/>
                <w:color w:val="000000" w:themeColor="text1" w:themeTint="FF" w:themeShade="FF"/>
                <w:sz w:val="24"/>
                <w:szCs w:val="24"/>
                <w:lang w:val="en-GB"/>
              </w:rPr>
              <w:t>Sergent</w:t>
            </w:r>
            <w:r w:rsidRPr="42DC0802" w:rsidR="365628CF">
              <w:rPr>
                <w:rFonts w:ascii="Arial" w:hAnsi="Arial" w:eastAsia="Arial" w:cs="Arial"/>
                <w:noProof w:val="0"/>
                <w:color w:val="000000" w:themeColor="text1" w:themeTint="FF" w:themeShade="FF"/>
                <w:sz w:val="24"/>
                <w:szCs w:val="24"/>
                <w:lang w:val="en-GB"/>
              </w:rPr>
              <w:t xml:space="preserve"> and other member on the shift and that have all offered me support and have shown me how to access certain forms.</w:t>
            </w:r>
          </w:p>
        </w:tc>
        <w:tc>
          <w:tcPr>
            <w:tcW w:w="2426" w:type="dxa"/>
            <w:shd w:val="clear" w:color="auto" w:fill="auto"/>
            <w:tcMar/>
          </w:tcPr>
          <w:p w:rsidR="28A9B94D" w:rsidP="28A9B94D" w:rsidRDefault="28A9B94D" w14:paraId="003BC03B" w14:textId="51CEC761">
            <w:pPr>
              <w:jc w:val="both"/>
              <w:rPr>
                <w:sz w:val="24"/>
                <w:szCs w:val="24"/>
              </w:rPr>
            </w:pPr>
            <w:r w:rsidRPr="12B016F7" w:rsidR="31631A2A">
              <w:rPr>
                <w:sz w:val="24"/>
                <w:szCs w:val="24"/>
              </w:rPr>
              <w:t>Daily</w:t>
            </w:r>
            <w:r w:rsidRPr="12B016F7" w:rsidR="114A83B3">
              <w:rPr>
                <w:sz w:val="24"/>
                <w:szCs w:val="24"/>
              </w:rPr>
              <w:t xml:space="preserve">. By using Niche daily it will build my confidence, </w:t>
            </w:r>
          </w:p>
        </w:tc>
      </w:tr>
      <w:tr w:rsidRPr="00270EEB" w:rsidR="00575A8F" w:rsidTr="12B016F7" w14:paraId="3EE957C7" w14:textId="77777777">
        <w:tc>
          <w:tcPr>
            <w:tcW w:w="2462" w:type="dxa"/>
            <w:shd w:val="clear" w:color="auto" w:fill="auto"/>
            <w:tcMar/>
          </w:tcPr>
          <w:p w:rsidRPr="00270EEB" w:rsidR="00575A8F" w:rsidP="12B016F7" w:rsidRDefault="00575A8F" w14:paraId="1948B27B" w14:textId="59CCDE46">
            <w:pPr>
              <w:pStyle w:val="Normal"/>
              <w:ind w:right="107"/>
              <w:jc w:val="both"/>
              <w:rPr>
                <w:sz w:val="24"/>
                <w:szCs w:val="24"/>
              </w:rPr>
            </w:pPr>
            <w:r w:rsidRPr="12B016F7" w:rsidR="7BDB00F9">
              <w:rPr>
                <w:sz w:val="24"/>
                <w:szCs w:val="24"/>
              </w:rPr>
              <w:t>Public engagement can be difficult in different situations, allowing myself to take a step back and realise what is happening in the situation</w:t>
            </w:r>
            <w:r w:rsidRPr="12B016F7" w:rsidR="0722C7BA">
              <w:rPr>
                <w:sz w:val="24"/>
                <w:szCs w:val="24"/>
              </w:rPr>
              <w:t xml:space="preserve">. </w:t>
            </w:r>
            <w:r w:rsidRPr="12B016F7" w:rsidR="0722C7BA">
              <w:rPr>
                <w:sz w:val="24"/>
                <w:szCs w:val="24"/>
              </w:rPr>
              <w:t>Sometime</w:t>
            </w:r>
            <w:r w:rsidRPr="12B016F7" w:rsidR="0722C7BA">
              <w:rPr>
                <w:sz w:val="24"/>
                <w:szCs w:val="24"/>
              </w:rPr>
              <w:t xml:space="preserve"> I can just jump to conclusion m me to take a step back and realise what is happening e to take a step back and realise what is happening</w:t>
            </w:r>
          </w:p>
          <w:p w:rsidRPr="00270EEB" w:rsidR="00575A8F" w:rsidP="00E6298B" w:rsidRDefault="00575A8F" w14:paraId="14F3E63D" w14:textId="77777777">
            <w:pPr>
              <w:ind w:right="107"/>
              <w:jc w:val="both"/>
              <w:rPr>
                <w:sz w:val="24"/>
                <w:szCs w:val="24"/>
              </w:rPr>
            </w:pPr>
          </w:p>
          <w:p w:rsidRPr="00270EEB" w:rsidR="00575A8F" w:rsidP="00E6298B" w:rsidRDefault="00575A8F" w14:paraId="6BD4658F" w14:textId="77777777">
            <w:pPr>
              <w:ind w:right="107"/>
              <w:jc w:val="both"/>
              <w:rPr>
                <w:sz w:val="24"/>
                <w:szCs w:val="24"/>
              </w:rPr>
            </w:pPr>
          </w:p>
          <w:p w:rsidRPr="00270EEB" w:rsidR="00575A8F" w:rsidP="00E6298B" w:rsidRDefault="00575A8F" w14:paraId="4E491004" w14:textId="77777777">
            <w:pPr>
              <w:ind w:right="107"/>
              <w:jc w:val="both"/>
              <w:rPr>
                <w:sz w:val="24"/>
                <w:szCs w:val="24"/>
              </w:rPr>
            </w:pPr>
          </w:p>
          <w:p w:rsidRPr="00270EEB" w:rsidR="00575A8F" w:rsidP="00E6298B" w:rsidRDefault="00575A8F" w14:paraId="63F84709" w14:textId="77777777">
            <w:pPr>
              <w:ind w:right="107"/>
              <w:jc w:val="both"/>
              <w:rPr>
                <w:sz w:val="24"/>
                <w:szCs w:val="24"/>
              </w:rPr>
            </w:pPr>
          </w:p>
          <w:p w:rsidRPr="00270EEB" w:rsidR="00575A8F" w:rsidP="00E6298B" w:rsidRDefault="00575A8F" w14:paraId="46CA1F74" w14:textId="77777777">
            <w:pPr>
              <w:ind w:right="107"/>
              <w:jc w:val="both"/>
              <w:rPr>
                <w:sz w:val="24"/>
                <w:szCs w:val="24"/>
              </w:rPr>
            </w:pPr>
          </w:p>
          <w:p w:rsidRPr="00270EEB" w:rsidR="00575A8F" w:rsidP="00E6298B" w:rsidRDefault="00575A8F" w14:paraId="5325704B" w14:textId="77777777">
            <w:pPr>
              <w:ind w:right="107"/>
              <w:jc w:val="both"/>
              <w:rPr>
                <w:sz w:val="24"/>
                <w:szCs w:val="24"/>
              </w:rPr>
            </w:pPr>
          </w:p>
          <w:p w:rsidRPr="00270EEB" w:rsidR="00575A8F" w:rsidP="00E6298B" w:rsidRDefault="00575A8F" w14:paraId="5E51CE34" w14:textId="77777777">
            <w:pPr>
              <w:ind w:right="107"/>
              <w:jc w:val="both"/>
              <w:rPr>
                <w:sz w:val="24"/>
                <w:szCs w:val="24"/>
              </w:rPr>
            </w:pPr>
          </w:p>
          <w:p w:rsidRPr="00270EEB" w:rsidR="00575A8F" w:rsidP="00E6298B" w:rsidRDefault="00575A8F" w14:paraId="03607C62" w14:textId="77777777">
            <w:pPr>
              <w:ind w:right="107"/>
              <w:jc w:val="both"/>
              <w:rPr>
                <w:sz w:val="24"/>
                <w:szCs w:val="24"/>
              </w:rPr>
            </w:pPr>
          </w:p>
          <w:p w:rsidRPr="00270EEB" w:rsidR="00575A8F" w:rsidP="00E6298B" w:rsidRDefault="00575A8F" w14:paraId="279066C3" w14:textId="77777777">
            <w:pPr>
              <w:ind w:right="107"/>
              <w:jc w:val="both"/>
              <w:rPr>
                <w:sz w:val="24"/>
                <w:szCs w:val="24"/>
              </w:rPr>
            </w:pPr>
          </w:p>
          <w:p w:rsidRPr="00270EEB" w:rsidR="00575A8F" w:rsidP="00E6298B" w:rsidRDefault="00575A8F" w14:paraId="69C3124A" w14:textId="77777777">
            <w:pPr>
              <w:ind w:right="107"/>
              <w:jc w:val="both"/>
              <w:rPr>
                <w:sz w:val="24"/>
                <w:szCs w:val="24"/>
              </w:rPr>
            </w:pPr>
          </w:p>
          <w:p w:rsidRPr="00270EEB" w:rsidR="00575A8F" w:rsidP="00E6298B" w:rsidRDefault="00575A8F" w14:paraId="7BA19DB6" w14:textId="77777777">
            <w:pPr>
              <w:ind w:right="107"/>
              <w:jc w:val="both"/>
              <w:rPr>
                <w:sz w:val="24"/>
                <w:szCs w:val="24"/>
              </w:rPr>
            </w:pPr>
          </w:p>
        </w:tc>
        <w:tc>
          <w:tcPr>
            <w:tcW w:w="2433" w:type="dxa"/>
            <w:shd w:val="clear" w:color="auto" w:fill="auto"/>
            <w:tcMar/>
          </w:tcPr>
          <w:p w:rsidRPr="00270EEB" w:rsidR="00575A8F" w:rsidP="00E6298B" w:rsidRDefault="00575A8F" w14:paraId="022C407D" w14:textId="5E1F5CE6">
            <w:pPr>
              <w:ind w:right="107"/>
              <w:jc w:val="both"/>
              <w:rPr>
                <w:sz w:val="24"/>
                <w:szCs w:val="24"/>
              </w:rPr>
            </w:pPr>
            <w:r w:rsidRPr="12B016F7" w:rsidR="0722C7BA">
              <w:rPr>
                <w:sz w:val="24"/>
                <w:szCs w:val="24"/>
              </w:rPr>
              <w:t xml:space="preserve">By developing a rapport with the public </w:t>
            </w:r>
          </w:p>
        </w:tc>
        <w:tc>
          <w:tcPr>
            <w:tcW w:w="2426" w:type="dxa"/>
            <w:shd w:val="clear" w:color="auto" w:fill="auto"/>
            <w:tcMar/>
          </w:tcPr>
          <w:p w:rsidRPr="00270EEB" w:rsidR="00575A8F" w:rsidP="00E6298B" w:rsidRDefault="00575A8F" w14:paraId="76B2A824" w14:textId="03E471F1">
            <w:pPr>
              <w:ind w:right="107"/>
              <w:jc w:val="both"/>
              <w:rPr>
                <w:sz w:val="24"/>
                <w:szCs w:val="24"/>
              </w:rPr>
            </w:pPr>
            <w:r w:rsidRPr="12B016F7" w:rsidR="0722C7BA">
              <w:rPr>
                <w:sz w:val="24"/>
                <w:szCs w:val="24"/>
              </w:rPr>
              <w:t xml:space="preserve">It is something </w:t>
            </w:r>
            <w:r w:rsidRPr="12B016F7" w:rsidR="0722C7BA">
              <w:rPr>
                <w:sz w:val="24"/>
                <w:szCs w:val="24"/>
              </w:rPr>
              <w:t>that</w:t>
            </w:r>
            <w:r w:rsidRPr="12B016F7" w:rsidR="0722C7BA">
              <w:rPr>
                <w:sz w:val="24"/>
                <w:szCs w:val="24"/>
              </w:rPr>
              <w:t xml:space="preserve"> I need to learn by myself </w:t>
            </w:r>
          </w:p>
        </w:tc>
        <w:tc>
          <w:tcPr>
            <w:tcW w:w="2426" w:type="dxa"/>
            <w:shd w:val="clear" w:color="auto" w:fill="auto"/>
            <w:tcMar/>
          </w:tcPr>
          <w:p w:rsidR="28A9B94D" w:rsidP="28A9B94D" w:rsidRDefault="28A9B94D" w14:paraId="185B2EE5" w14:textId="171845EE">
            <w:pPr>
              <w:jc w:val="both"/>
              <w:rPr>
                <w:sz w:val="24"/>
                <w:szCs w:val="24"/>
              </w:rPr>
            </w:pPr>
            <w:r w:rsidRPr="12B016F7" w:rsidR="0722C7BA">
              <w:rPr>
                <w:sz w:val="24"/>
                <w:szCs w:val="24"/>
              </w:rPr>
              <w:t xml:space="preserve">This will happen over </w:t>
            </w:r>
            <w:r w:rsidRPr="12B016F7" w:rsidR="0722C7BA">
              <w:rPr>
                <w:sz w:val="24"/>
                <w:szCs w:val="24"/>
              </w:rPr>
              <w:t>time</w:t>
            </w:r>
            <w:r w:rsidRPr="12B016F7" w:rsidR="0722C7BA">
              <w:rPr>
                <w:sz w:val="24"/>
                <w:szCs w:val="24"/>
              </w:rPr>
              <w:t xml:space="preserve"> and I am sure I can quickly adapt to different situations</w:t>
            </w:r>
          </w:p>
        </w:tc>
      </w:tr>
    </w:tbl>
    <w:p w:rsidRPr="00270EEB" w:rsidR="00575A8F" w:rsidP="00E6298B" w:rsidRDefault="00575A8F" w14:paraId="18D95106" w14:textId="77777777">
      <w:pPr>
        <w:ind w:right="107"/>
        <w:jc w:val="both"/>
        <w:rPr>
          <w:sz w:val="24"/>
          <w:szCs w:val="24"/>
        </w:rPr>
      </w:pPr>
    </w:p>
    <w:p w:rsidR="00536FA9" w:rsidP="00E6298B" w:rsidRDefault="00536FA9" w14:paraId="7DF140BE" w14:textId="77777777">
      <w:pPr>
        <w:overflowPunct/>
        <w:autoSpaceDE/>
        <w:autoSpaceDN/>
        <w:adjustRightInd/>
        <w:ind w:right="107"/>
        <w:textAlignment w:val="auto"/>
        <w:rPr>
          <w:b/>
          <w:sz w:val="24"/>
          <w:szCs w:val="24"/>
        </w:rPr>
      </w:pPr>
      <w:r>
        <w:rPr>
          <w:b/>
          <w:sz w:val="24"/>
          <w:szCs w:val="24"/>
        </w:rPr>
        <w:br w:type="page"/>
      </w:r>
    </w:p>
    <w:p w:rsidRPr="00270EEB" w:rsidR="004923DA" w:rsidP="00E6298B" w:rsidRDefault="004923DA" w14:paraId="2B4DA333" w14:textId="77777777">
      <w:pPr>
        <w:keepNext/>
        <w:spacing w:before="240" w:after="60"/>
        <w:ind w:right="107"/>
        <w:jc w:val="both"/>
        <w:rPr>
          <w:b/>
          <w:sz w:val="24"/>
          <w:szCs w:val="24"/>
        </w:rPr>
      </w:pPr>
      <w:r w:rsidRPr="00270EEB">
        <w:rPr>
          <w:b/>
          <w:sz w:val="24"/>
          <w:szCs w:val="24"/>
        </w:rPr>
        <w:lastRenderedPageBreak/>
        <w:t>Bibliography</w:t>
      </w:r>
    </w:p>
    <w:p w:rsidRPr="00270EEB" w:rsidR="00390074" w:rsidP="42DC0802" w:rsidRDefault="000F7ECD" w14:paraId="5C7A9DD6" w14:textId="060E4A89">
      <w:pPr>
        <w:keepNext w:val="1"/>
        <w:spacing w:before="240" w:after="60"/>
        <w:ind w:right="107"/>
        <w:jc w:val="both"/>
        <w:rPr>
          <w:b w:val="1"/>
          <w:bCs w:val="1"/>
          <w:sz w:val="24"/>
          <w:szCs w:val="24"/>
        </w:rPr>
      </w:pPr>
      <w:r w:rsidRPr="42DC0802" w:rsidR="000F7ECD">
        <w:rPr>
          <w:sz w:val="24"/>
          <w:szCs w:val="24"/>
        </w:rPr>
        <w:t xml:space="preserve">The bibliography should only include sources referenced within the </w:t>
      </w:r>
      <w:r w:rsidRPr="42DC0802" w:rsidR="00FB4993">
        <w:rPr>
          <w:sz w:val="24"/>
          <w:szCs w:val="24"/>
        </w:rPr>
        <w:t>workbook</w:t>
      </w:r>
      <w:r w:rsidRPr="42DC0802" w:rsidR="000F7ECD">
        <w:rPr>
          <w:sz w:val="24"/>
          <w:szCs w:val="24"/>
        </w:rPr>
        <w:t xml:space="preserve"> using the Harvard referencing system. </w:t>
      </w:r>
      <w:r w:rsidRPr="42DC0802" w:rsidR="004923DA">
        <w:rPr>
          <w:sz w:val="24"/>
          <w:szCs w:val="24"/>
        </w:rPr>
        <w:t>Information about referencing in written assignments and how to avoid plagiarism can be found on Moodle</w:t>
      </w:r>
      <w:r w:rsidRPr="42DC0802" w:rsidR="00C27C95">
        <w:rPr>
          <w:sz w:val="24"/>
          <w:szCs w:val="24"/>
        </w:rPr>
        <w:t>.</w:t>
      </w:r>
      <w:r w:rsidRPr="42DC0802" w:rsidR="00147DE3">
        <w:rPr>
          <w:sz w:val="24"/>
          <w:szCs w:val="24"/>
        </w:rPr>
        <w:t xml:space="preserve"> It is important that you are aware of the importance of ensuring that the work </w:t>
      </w:r>
      <w:r w:rsidRPr="42DC0802" w:rsidR="00147DE3">
        <w:rPr>
          <w:sz w:val="24"/>
          <w:szCs w:val="24"/>
        </w:rPr>
        <w:t>submitted</w:t>
      </w:r>
      <w:r w:rsidRPr="42DC0802" w:rsidR="00147DE3">
        <w:rPr>
          <w:sz w:val="24"/>
          <w:szCs w:val="24"/>
        </w:rPr>
        <w:t xml:space="preserve"> is your original work.</w:t>
      </w:r>
    </w:p>
    <w:p w:rsidR="42DC0802" w:rsidP="42DC0802" w:rsidRDefault="42DC0802" w14:paraId="59C792E4" w14:textId="029CDA44">
      <w:pPr>
        <w:pStyle w:val="Normal"/>
        <w:keepNext w:val="1"/>
        <w:spacing w:before="240" w:after="60"/>
        <w:ind w:right="107"/>
        <w:jc w:val="both"/>
        <w:rPr>
          <w:sz w:val="24"/>
          <w:szCs w:val="24"/>
        </w:rPr>
      </w:pPr>
    </w:p>
    <w:p w:rsidR="42DC0802" w:rsidP="12B016F7" w:rsidRDefault="42DC0802" w14:paraId="10F3EA06" w14:textId="401221D4">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Buckingham, et al (2020). </w:t>
      </w:r>
      <w:r w:rsidRPr="12B016F7" w:rsidR="2D351AE2">
        <w:rPr>
          <w:rFonts w:ascii="Calibri" w:hAnsi="Calibri" w:eastAsia="Calibri" w:cs="Calibri"/>
          <w:i w:val="1"/>
          <w:iCs w:val="1"/>
          <w:noProof w:val="0"/>
          <w:sz w:val="22"/>
          <w:szCs w:val="22"/>
          <w:lang w:val="en-GB"/>
        </w:rPr>
        <w:t xml:space="preserve">The physical activity wearables in the police force (PAW-Force) study: acceptability and impact. </w:t>
      </w:r>
      <w:r w:rsidRPr="12B016F7" w:rsidR="2D351AE2">
        <w:rPr>
          <w:rFonts w:ascii="Calibri" w:hAnsi="Calibri" w:eastAsia="Calibri" w:cs="Calibri"/>
          <w:noProof w:val="0"/>
          <w:sz w:val="22"/>
          <w:szCs w:val="22"/>
          <w:lang w:val="en-GB"/>
        </w:rPr>
        <w:t xml:space="preserve">[Online]. Available at: </w:t>
      </w:r>
      <w:hyperlink r:id="R389fc48e169b4152">
        <w:r w:rsidRPr="12B016F7" w:rsidR="2D351AE2">
          <w:rPr>
            <w:rStyle w:val="Hyperlink"/>
            <w:rFonts w:ascii="Calibri" w:hAnsi="Calibri" w:eastAsia="Calibri" w:cs="Calibri"/>
            <w:noProof w:val="0"/>
            <w:sz w:val="24"/>
            <w:szCs w:val="24"/>
            <w:lang w:val="en-GB"/>
          </w:rPr>
          <w:t>https://www.proquest.com/docview/2462236363?accountid=130472&amp;parentSessionld=E9RdbVvXV15%2BmpvS%2FDGInIMGQMBaWER5NfQclg9qq6ag%3D&amp;pg-origsite=primo</w:t>
        </w:r>
      </w:hyperlink>
      <w:r w:rsidRPr="12B016F7" w:rsidR="2D351AE2">
        <w:rPr>
          <w:rFonts w:ascii="Calibri" w:hAnsi="Calibri" w:eastAsia="Calibri" w:cs="Calibri"/>
          <w:noProof w:val="0"/>
          <w:color w:val="000000" w:themeColor="text1" w:themeTint="FF" w:themeShade="FF"/>
          <w:sz w:val="24"/>
          <w:szCs w:val="24"/>
          <w:lang w:val="en-GB"/>
        </w:rPr>
        <w:t xml:space="preserve">  </w:t>
      </w:r>
      <w:hyperlink r:id="Rfa199ded179b4e70">
        <w:r w:rsidRPr="12B016F7" w:rsidR="2D351AE2">
          <w:rPr>
            <w:rStyle w:val="Hyperlink"/>
            <w:rFonts w:ascii="Calibri" w:hAnsi="Calibri" w:eastAsia="Calibri" w:cs="Calibri"/>
            <w:noProof w:val="0"/>
            <w:sz w:val="24"/>
            <w:szCs w:val="24"/>
            <w:lang w:val="en-GB"/>
          </w:rPr>
          <w:t>The Physical Activity Wearables in the Police Force (PAW-Force) study: acceptability and impact - ProQuest</w:t>
        </w:r>
      </w:hyperlink>
      <w:r w:rsidRPr="12B016F7" w:rsidR="2D351AE2">
        <w:rPr>
          <w:rFonts w:ascii="Calibri" w:hAnsi="Calibri" w:eastAsia="Calibri" w:cs="Calibri"/>
          <w:noProof w:val="0"/>
          <w:color w:val="0000FF"/>
          <w:sz w:val="24"/>
          <w:szCs w:val="24"/>
          <w:u w:val="single"/>
          <w:lang w:val="en-GB"/>
        </w:rPr>
        <w:t xml:space="preserve"> (1 February 2023)</w:t>
      </w:r>
      <w:r w:rsidRPr="12B016F7" w:rsidR="2D351AE2">
        <w:rPr>
          <w:rFonts w:ascii="Calibri" w:hAnsi="Calibri" w:eastAsia="Calibri" w:cs="Calibri"/>
          <w:noProof w:val="0"/>
          <w:color w:val="0000FF"/>
          <w:sz w:val="24"/>
          <w:szCs w:val="24"/>
          <w:lang w:val="en-GB"/>
        </w:rPr>
        <w:t xml:space="preserve"> </w:t>
      </w:r>
    </w:p>
    <w:p w:rsidR="42DC0802" w:rsidP="12B016F7" w:rsidRDefault="42DC0802" w14:paraId="2FEAB782" w14:textId="5605661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681B465" w14:textId="5B8E1789">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College of Policing (2014) National Decision Model. Available at: </w:t>
      </w:r>
      <w:hyperlink r:id="R3a5e448f894a4f98">
        <w:r w:rsidRPr="12B016F7" w:rsidR="2D351AE2">
          <w:rPr>
            <w:rStyle w:val="Hyperlink"/>
            <w:rFonts w:ascii="Calibri" w:hAnsi="Calibri" w:eastAsia="Calibri" w:cs="Calibri"/>
            <w:noProof w:val="0"/>
            <w:sz w:val="24"/>
            <w:szCs w:val="24"/>
            <w:lang w:val="en-GB"/>
          </w:rPr>
          <w:t>https://www.college.police.uk/app/national-decision-model/national-decision-model?highlight=CRITICAL%20INCIDENTS</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(Accessed 15 March 2023) </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7499300" w14:textId="0977C2B1">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49CB031F" w14:textId="04A91CE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College of Policing (2020). </w:t>
      </w:r>
      <w:r w:rsidRPr="12B016F7" w:rsidR="2D351AE2">
        <w:rPr>
          <w:rFonts w:ascii="Calibri" w:hAnsi="Calibri" w:eastAsia="Calibri" w:cs="Calibri"/>
          <w:i w:val="1"/>
          <w:iCs w:val="1"/>
          <w:noProof w:val="0"/>
          <w:sz w:val="22"/>
          <w:szCs w:val="22"/>
          <w:lang w:val="en-GB"/>
        </w:rPr>
        <w:t xml:space="preserve">Improving officer safety. </w:t>
      </w:r>
      <w:r w:rsidRPr="12B016F7" w:rsidR="2D351AE2">
        <w:rPr>
          <w:rFonts w:ascii="Calibri" w:hAnsi="Calibri" w:eastAsia="Calibri" w:cs="Calibri"/>
          <w:noProof w:val="0"/>
          <w:sz w:val="22"/>
          <w:szCs w:val="22"/>
          <w:lang w:val="en-GB"/>
        </w:rPr>
        <w:t xml:space="preserve">[Online]. Available at: </w:t>
      </w:r>
      <w:r w:rsidRPr="12B016F7" w:rsidR="2D351AE2">
        <w:rPr>
          <w:rFonts w:ascii="Calibri" w:hAnsi="Calibri" w:eastAsia="Calibri" w:cs="Calibri"/>
          <w:i w:val="1"/>
          <w:iCs w:val="1"/>
          <w:noProof w:val="0"/>
          <w:sz w:val="22"/>
          <w:szCs w:val="22"/>
          <w:lang w:val="en-GB"/>
        </w:rPr>
        <w:t xml:space="preserve"> </w:t>
      </w:r>
      <w:hyperlink r:id="R4e6a3a874155430d">
        <w:r w:rsidRPr="12B016F7" w:rsidR="2D351AE2">
          <w:rPr>
            <w:rStyle w:val="Hyperlink"/>
            <w:rFonts w:ascii="Calibri" w:hAnsi="Calibri" w:eastAsia="Calibri" w:cs="Calibri"/>
            <w:i w:val="1"/>
            <w:iCs w:val="1"/>
            <w:strike w:val="0"/>
            <w:dstrike w:val="0"/>
            <w:noProof w:val="0"/>
            <w:sz w:val="24"/>
            <w:szCs w:val="24"/>
            <w:lang w:val="en-GB"/>
          </w:rPr>
          <w:t>https://www.college.police.uk/article/improving-officer-safety.</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(Accessed 01March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6B699027" w14:textId="6493287B">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776C2DF" w14:textId="08867E1B">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College of Policing, (2020). </w:t>
      </w:r>
      <w:r w:rsidRPr="12B016F7" w:rsidR="2D351AE2">
        <w:rPr>
          <w:rFonts w:ascii="Calibri" w:hAnsi="Calibri" w:eastAsia="Calibri" w:cs="Calibri"/>
          <w:i w:val="1"/>
          <w:iCs w:val="1"/>
          <w:noProof w:val="0"/>
          <w:sz w:val="22"/>
          <w:szCs w:val="22"/>
          <w:lang w:val="en-GB"/>
        </w:rPr>
        <w:t>Conflict Management Skills.</w:t>
      </w:r>
      <w:r w:rsidRPr="12B016F7" w:rsidR="2D351AE2">
        <w:rPr>
          <w:rFonts w:ascii="Calibri" w:hAnsi="Calibri" w:eastAsia="Calibri" w:cs="Calibri"/>
          <w:noProof w:val="0"/>
          <w:sz w:val="22"/>
          <w:szCs w:val="22"/>
          <w:lang w:val="en-GB"/>
        </w:rPr>
        <w:t xml:space="preserve"> [Online]. Available at:  </w:t>
      </w:r>
      <w:hyperlink w:anchor="verbal-communication-skills" r:id="R50253eae272c4b85">
        <w:r w:rsidRPr="12B016F7" w:rsidR="2D351AE2">
          <w:rPr>
            <w:rStyle w:val="Hyperlink"/>
            <w:rFonts w:ascii="Calibri" w:hAnsi="Calibri" w:eastAsia="Calibri" w:cs="Calibri"/>
            <w:noProof w:val="0"/>
            <w:sz w:val="22"/>
            <w:szCs w:val="22"/>
            <w:lang w:val="en-GB"/>
          </w:rPr>
          <w:t>https://www.college.police.uk/guidance/conflict-management/conflict-management-skills#verbal-communication-skills</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(Accessed 03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549C4FF2" w14:textId="7F642A31">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46D15DCD" w14:textId="00014EE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College of Policing. (2023). </w:t>
      </w:r>
      <w:r w:rsidRPr="12B016F7" w:rsidR="2D351AE2">
        <w:rPr>
          <w:rFonts w:ascii="Calibri" w:hAnsi="Calibri" w:eastAsia="Calibri" w:cs="Calibri"/>
          <w:i w:val="1"/>
          <w:iCs w:val="1"/>
          <w:noProof w:val="0"/>
          <w:sz w:val="22"/>
          <w:szCs w:val="22"/>
          <w:lang w:val="en-GB"/>
        </w:rPr>
        <w:t xml:space="preserve">Investigation introduction. </w:t>
      </w:r>
      <w:r w:rsidRPr="12B016F7" w:rsidR="2D351AE2">
        <w:rPr>
          <w:rFonts w:ascii="Calibri" w:hAnsi="Calibri" w:eastAsia="Calibri" w:cs="Calibri"/>
          <w:noProof w:val="0"/>
          <w:sz w:val="22"/>
          <w:szCs w:val="22"/>
          <w:lang w:val="en-GB"/>
        </w:rPr>
        <w:t xml:space="preserve">[Online]. Available at: </w:t>
      </w:r>
      <w:hyperlink r:id="Ra7a47b96e45f48b9">
        <w:r w:rsidRPr="12B016F7" w:rsidR="2D351AE2">
          <w:rPr>
            <w:rStyle w:val="Hyperlink"/>
            <w:rFonts w:ascii="Calibri" w:hAnsi="Calibri" w:eastAsia="Calibri" w:cs="Calibri"/>
            <w:noProof w:val="0"/>
            <w:sz w:val="22"/>
            <w:szCs w:val="22"/>
            <w:lang w:val="en-GB"/>
          </w:rPr>
          <w:t>https://www.college.police.uk/app/investigation/investigation-introduction?highlight=cpia</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(Accessed 17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2B7205F" w14:textId="7896B81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0FDB3CCE" w14:textId="65ED45F2">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College of Policing, (2023). </w:t>
      </w:r>
      <w:r w:rsidRPr="12B016F7" w:rsidR="2D351AE2">
        <w:rPr>
          <w:rFonts w:ascii="Calibri" w:hAnsi="Calibri" w:eastAsia="Calibri" w:cs="Calibri"/>
          <w:i w:val="1"/>
          <w:iCs w:val="1"/>
          <w:noProof w:val="0"/>
          <w:sz w:val="22"/>
          <w:szCs w:val="22"/>
          <w:lang w:val="en-GB"/>
        </w:rPr>
        <w:t xml:space="preserve">Police Constable. </w:t>
      </w:r>
      <w:r w:rsidRPr="12B016F7" w:rsidR="2D351AE2">
        <w:rPr>
          <w:rFonts w:ascii="Calibri" w:hAnsi="Calibri" w:eastAsia="Calibri" w:cs="Calibri"/>
          <w:noProof w:val="0"/>
          <w:sz w:val="22"/>
          <w:szCs w:val="22"/>
          <w:lang w:val="en-GB"/>
        </w:rPr>
        <w:t xml:space="preserve">[Online]. Available at: </w:t>
      </w:r>
      <w:hyperlink r:id="R64528172b338424e">
        <w:r w:rsidRPr="12B016F7" w:rsidR="2D351AE2">
          <w:rPr>
            <w:rStyle w:val="Hyperlink"/>
            <w:rFonts w:ascii="Calibri" w:hAnsi="Calibri" w:eastAsia="Calibri" w:cs="Calibri"/>
            <w:noProof w:val="0"/>
            <w:sz w:val="24"/>
            <w:szCs w:val="24"/>
            <w:lang w:val="en-GB"/>
          </w:rPr>
          <w:t>https://profdev.college.police.uk/professional-profile/police-constable/</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(Accessed 17 January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72E8E7C3" w14:textId="6C9000D5">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93E291C" w14:textId="715F60CC">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3708DDB" w14:textId="7440DECC">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Crown Prosecution Service. (2022). </w:t>
      </w:r>
      <w:r w:rsidRPr="12B016F7" w:rsidR="2D351AE2">
        <w:rPr>
          <w:rFonts w:ascii="Calibri" w:hAnsi="Calibri" w:eastAsia="Calibri" w:cs="Calibri"/>
          <w:i w:val="1"/>
          <w:iCs w:val="1"/>
          <w:noProof w:val="0"/>
          <w:sz w:val="22"/>
          <w:szCs w:val="22"/>
          <w:lang w:val="en-GB"/>
        </w:rPr>
        <w:t>Special Measures.</w:t>
      </w:r>
      <w:r w:rsidRPr="12B016F7" w:rsidR="2D351AE2">
        <w:rPr>
          <w:rFonts w:ascii="Calibri" w:hAnsi="Calibri" w:eastAsia="Calibri" w:cs="Calibri"/>
          <w:noProof w:val="0"/>
          <w:sz w:val="22"/>
          <w:szCs w:val="22"/>
          <w:lang w:val="en-GB"/>
        </w:rPr>
        <w:t xml:space="preserve"> [Online]. Available at: </w:t>
      </w:r>
      <w:hyperlink r:id="Rb788707d09714595">
        <w:r w:rsidRPr="12B016F7" w:rsidR="2D351AE2">
          <w:rPr>
            <w:rStyle w:val="Hyperlink"/>
            <w:rFonts w:ascii="Calibri" w:hAnsi="Calibri" w:eastAsia="Calibri" w:cs="Calibri"/>
            <w:noProof w:val="0"/>
            <w:sz w:val="22"/>
            <w:szCs w:val="22"/>
            <w:lang w:val="en-GB"/>
          </w:rPr>
          <w:t>https://www.cps.gov.uk/legal-guidance/special-measures</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(Accessed 14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67058FBB" w14:textId="67AB3158">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3B002B7" w14:textId="68E7C72D">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Crown Prosecution Service (2022)</w:t>
      </w:r>
      <w:r w:rsidRPr="12B016F7" w:rsidR="2D351AE2">
        <w:rPr>
          <w:rFonts w:ascii="Calibri" w:hAnsi="Calibri" w:eastAsia="Calibri" w:cs="Calibri"/>
          <w:noProof w:val="0"/>
          <w:sz w:val="22"/>
          <w:szCs w:val="22"/>
          <w:lang w:val="en-GB"/>
        </w:rPr>
        <w:t xml:space="preserve">. </w:t>
      </w:r>
      <w:r w:rsidRPr="12B016F7" w:rsidR="2D351AE2">
        <w:rPr>
          <w:rFonts w:ascii="Calibri" w:hAnsi="Calibri" w:eastAsia="Calibri" w:cs="Calibri"/>
          <w:i w:val="1"/>
          <w:iCs w:val="1"/>
          <w:noProof w:val="0"/>
          <w:sz w:val="22"/>
          <w:szCs w:val="22"/>
          <w:lang w:val="en-GB"/>
        </w:rPr>
        <w:t xml:space="preserve">Criminal damage. </w:t>
      </w:r>
      <w:r w:rsidRPr="12B016F7" w:rsidR="2D351AE2">
        <w:rPr>
          <w:rFonts w:ascii="Calibri" w:hAnsi="Calibri" w:eastAsia="Calibri" w:cs="Calibri"/>
          <w:noProof w:val="0"/>
          <w:sz w:val="22"/>
          <w:szCs w:val="22"/>
          <w:lang w:val="en-GB"/>
        </w:rPr>
        <w:t xml:space="preserve">[Online]. Available at: </w:t>
      </w:r>
      <w:hyperlink r:id="Ra9eb71abc2714344">
        <w:r w:rsidRPr="12B016F7" w:rsidR="2D351AE2">
          <w:rPr>
            <w:rStyle w:val="Hyperlink"/>
            <w:rFonts w:ascii="Calibri" w:hAnsi="Calibri" w:eastAsia="Calibri" w:cs="Calibri"/>
            <w:noProof w:val="0"/>
            <w:sz w:val="22"/>
            <w:szCs w:val="22"/>
            <w:lang w:val="en-GB"/>
          </w:rPr>
          <w:t>https://www.cps.gov.uk/legal-guidance/criminal-damage</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(Accessed 07 February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0639876" w14:textId="45271AD2">
      <w:pPr>
        <w:keepNext w:val="1"/>
        <w:spacing w:before="240" w:after="60" w:line="257" w:lineRule="auto"/>
        <w:ind/>
        <w:jc w:val="both"/>
      </w:pPr>
      <w:r w:rsidRPr="12B016F7" w:rsidR="2D351AE2">
        <w:rPr>
          <w:rFonts w:ascii="Calibri" w:hAnsi="Calibri" w:eastAsia="Calibri" w:cs="Calibri"/>
          <w:noProof w:val="0"/>
          <w:color w:val="0000FF"/>
          <w:sz w:val="24"/>
          <w:szCs w:val="24"/>
          <w:lang w:val="en-GB"/>
        </w:rPr>
        <w:t xml:space="preserve">  </w:t>
      </w:r>
    </w:p>
    <w:p w:rsidR="42DC0802" w:rsidP="12B016F7" w:rsidRDefault="42DC0802" w14:paraId="2C59DE4E" w14:textId="7D2D1EC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Crown Prosecution Service. (2022). </w:t>
      </w:r>
      <w:r w:rsidRPr="12B016F7" w:rsidR="2D351AE2">
        <w:rPr>
          <w:rFonts w:ascii="Calibri" w:hAnsi="Calibri" w:eastAsia="Calibri" w:cs="Calibri"/>
          <w:i w:val="1"/>
          <w:iCs w:val="1"/>
          <w:noProof w:val="0"/>
          <w:sz w:val="22"/>
          <w:szCs w:val="22"/>
          <w:lang w:val="en-GB"/>
        </w:rPr>
        <w:t xml:space="preserve">Sexual offences. </w:t>
      </w:r>
      <w:r w:rsidRPr="12B016F7" w:rsidR="2D351AE2">
        <w:rPr>
          <w:rFonts w:ascii="Calibri" w:hAnsi="Calibri" w:eastAsia="Calibri" w:cs="Calibri"/>
          <w:noProof w:val="0"/>
          <w:sz w:val="22"/>
          <w:szCs w:val="22"/>
          <w:lang w:val="en-GB"/>
        </w:rPr>
        <w:t xml:space="preserve">[Online]. Available at: </w:t>
      </w:r>
      <w:hyperlink r:id="R2949b28f256446fa">
        <w:r w:rsidRPr="12B016F7" w:rsidR="2D351AE2">
          <w:rPr>
            <w:rStyle w:val="Hyperlink"/>
            <w:rFonts w:ascii="Calibri" w:hAnsi="Calibri" w:eastAsia="Calibri" w:cs="Calibri"/>
            <w:noProof w:val="0"/>
            <w:sz w:val="22"/>
            <w:szCs w:val="22"/>
            <w:lang w:val="en-GB"/>
          </w:rPr>
          <w:t>https://www.cps.gov.uk/crime-info/sexual-offences</w:t>
        </w:r>
      </w:hyperlink>
      <w:r w:rsidRPr="12B016F7" w:rsidR="2D351AE2">
        <w:rPr>
          <w:rFonts w:ascii="Calibri" w:hAnsi="Calibri" w:eastAsia="Calibri" w:cs="Calibri"/>
          <w:noProof w:val="0"/>
          <w:sz w:val="22"/>
          <w:szCs w:val="22"/>
          <w:lang w:val="en-GB"/>
        </w:rPr>
        <w:t xml:space="preserve"> . (Accessed 10 February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22D314F" w14:textId="040B7CF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317727C" w14:textId="3526202B">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Crown Prosecution Service, (2022). </w:t>
      </w:r>
      <w:r w:rsidRPr="12B016F7" w:rsidR="2D351AE2">
        <w:rPr>
          <w:rFonts w:ascii="Calibri" w:hAnsi="Calibri" w:eastAsia="Calibri" w:cs="Calibri"/>
          <w:i w:val="1"/>
          <w:iCs w:val="1"/>
          <w:noProof w:val="0"/>
          <w:sz w:val="22"/>
          <w:szCs w:val="22"/>
          <w:lang w:val="en-GB"/>
        </w:rPr>
        <w:t xml:space="preserve">Conditional caution: Adults -DDP guidance. </w:t>
      </w:r>
      <w:r w:rsidRPr="12B016F7" w:rsidR="2D351AE2">
        <w:rPr>
          <w:rFonts w:ascii="Calibri" w:hAnsi="Calibri" w:eastAsia="Calibri" w:cs="Calibri"/>
          <w:noProof w:val="0"/>
          <w:sz w:val="22"/>
          <w:szCs w:val="22"/>
          <w:lang w:val="en-GB"/>
        </w:rPr>
        <w:t xml:space="preserve">[Online]. Available at: </w:t>
      </w:r>
      <w:hyperlink r:id="R97d9b182b13a4d32">
        <w:r w:rsidRPr="12B016F7" w:rsidR="2D351AE2">
          <w:rPr>
            <w:rStyle w:val="Hyperlink"/>
            <w:rFonts w:ascii="Calibri" w:hAnsi="Calibri" w:eastAsia="Calibri" w:cs="Calibri"/>
            <w:noProof w:val="0"/>
            <w:sz w:val="22"/>
            <w:szCs w:val="22"/>
            <w:lang w:val="en-GB"/>
          </w:rPr>
          <w:t>https://www.cps.gov.uk/legal-guidance/conditional-cautioning-adults-dpp-guidance</w:t>
        </w:r>
      </w:hyperlink>
      <w:r w:rsidRPr="12B016F7" w:rsidR="2D351AE2">
        <w:rPr>
          <w:rFonts w:ascii="Calibri" w:hAnsi="Calibri" w:eastAsia="Calibri" w:cs="Calibri"/>
          <w:noProof w:val="0"/>
          <w:color w:val="000000" w:themeColor="text1" w:themeTint="FF" w:themeShade="FF"/>
          <w:sz w:val="24"/>
          <w:szCs w:val="24"/>
          <w:lang w:val="en-GB"/>
        </w:rPr>
        <w:t>. (</w:t>
      </w:r>
      <w:r w:rsidRPr="12B016F7" w:rsidR="2D351AE2">
        <w:rPr>
          <w:rFonts w:ascii="Calibri" w:hAnsi="Calibri" w:eastAsia="Calibri" w:cs="Calibri"/>
          <w:noProof w:val="0"/>
          <w:sz w:val="22"/>
          <w:szCs w:val="22"/>
          <w:lang w:val="en-GB"/>
        </w:rPr>
        <w:t>Accessed 28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53DF1D57" w14:textId="4D8233C9">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11E79EB" w14:textId="0C4DB392">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Cushion, C. (2018)</w:t>
      </w:r>
      <w:r w:rsidRPr="12B016F7" w:rsidR="2D351AE2">
        <w:rPr>
          <w:rFonts w:ascii="Calibri" w:hAnsi="Calibri" w:eastAsia="Calibri" w:cs="Calibri"/>
          <w:noProof w:val="0"/>
          <w:sz w:val="22"/>
          <w:szCs w:val="22"/>
          <w:lang w:val="en-GB"/>
        </w:rPr>
        <w:t xml:space="preserve">. </w:t>
      </w:r>
      <w:r w:rsidRPr="12B016F7" w:rsidR="2D351AE2">
        <w:rPr>
          <w:rFonts w:ascii="Calibri" w:hAnsi="Calibri" w:eastAsia="Calibri" w:cs="Calibri"/>
          <w:i w:val="1"/>
          <w:iCs w:val="1"/>
          <w:noProof w:val="0"/>
          <w:sz w:val="22"/>
          <w:szCs w:val="22"/>
          <w:lang w:val="en-GB"/>
        </w:rPr>
        <w:t xml:space="preserve">Exploring the delivery of officer safety training. </w:t>
      </w:r>
      <w:r w:rsidRPr="12B016F7" w:rsidR="2D351AE2">
        <w:rPr>
          <w:rFonts w:ascii="Calibri" w:hAnsi="Calibri" w:eastAsia="Calibri" w:cs="Calibri"/>
          <w:noProof w:val="0"/>
          <w:sz w:val="22"/>
          <w:szCs w:val="22"/>
          <w:lang w:val="en-GB"/>
        </w:rPr>
        <w:t xml:space="preserve">[Online]. Available at: </w:t>
      </w:r>
      <w:hyperlink r:id="R5f52fd847dd040d1">
        <w:r w:rsidRPr="12B016F7" w:rsidR="2D351AE2">
          <w:rPr>
            <w:rStyle w:val="Hyperlink"/>
            <w:rFonts w:ascii="Calibri" w:hAnsi="Calibri" w:eastAsia="Calibri" w:cs="Calibri"/>
            <w:noProof w:val="0"/>
            <w:sz w:val="24"/>
            <w:szCs w:val="24"/>
            <w:lang w:val="en-GB"/>
          </w:rPr>
          <w:t>Exploring the Delivery of Officer Safety Training: A Case Study | Policing: A Journal of Policy and Practice | Oxford Academic (oup.com)</w:t>
        </w:r>
      </w:hyperlink>
      <w:r w:rsidRPr="12B016F7" w:rsidR="2D351AE2">
        <w:rPr>
          <w:rFonts w:ascii="Calibri" w:hAnsi="Calibri" w:eastAsia="Calibri" w:cs="Calibri"/>
          <w:noProof w:val="0"/>
          <w:color w:val="0000FF"/>
          <w:sz w:val="24"/>
          <w:szCs w:val="24"/>
          <w:u w:val="single"/>
          <w:lang w:val="en-GB"/>
        </w:rPr>
        <w:t xml:space="preserve"> (Accessed 19 February 2023)</w:t>
      </w:r>
      <w:r w:rsidRPr="12B016F7" w:rsidR="2D351AE2">
        <w:rPr>
          <w:rFonts w:ascii="Calibri" w:hAnsi="Calibri" w:eastAsia="Calibri" w:cs="Calibri"/>
          <w:noProof w:val="0"/>
          <w:color w:val="0000FF"/>
          <w:sz w:val="24"/>
          <w:szCs w:val="24"/>
          <w:lang w:val="en-GB"/>
        </w:rPr>
        <w:t xml:space="preserve"> </w:t>
      </w:r>
    </w:p>
    <w:p w:rsidR="42DC0802" w:rsidP="12B016F7" w:rsidRDefault="42DC0802" w14:paraId="7E75B249" w14:textId="7836E3E4">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56CEE5AC" w14:textId="4DBDEAA1">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Cybulska, B and Forter, G. (2010). </w:t>
      </w:r>
      <w:r w:rsidRPr="12B016F7" w:rsidR="2D351AE2">
        <w:rPr>
          <w:rFonts w:ascii="Calibri" w:hAnsi="Calibri" w:eastAsia="Calibri" w:cs="Calibri"/>
          <w:i w:val="1"/>
          <w:iCs w:val="1"/>
          <w:noProof w:val="0"/>
          <w:sz w:val="22"/>
          <w:szCs w:val="22"/>
          <w:lang w:val="en-GB"/>
        </w:rPr>
        <w:t xml:space="preserve">Sexual assault: </w:t>
      </w:r>
      <w:r w:rsidRPr="12B016F7" w:rsidR="2D351AE2">
        <w:rPr>
          <w:rFonts w:ascii="Calibri" w:hAnsi="Calibri" w:eastAsia="Calibri" w:cs="Calibri"/>
          <w:noProof w:val="0"/>
          <w:sz w:val="22"/>
          <w:szCs w:val="22"/>
          <w:lang w:val="en-GB"/>
        </w:rPr>
        <w:t xml:space="preserve">[Online]. Available at: </w:t>
      </w:r>
      <w:hyperlink r:id="Rc57d97f121594ef2">
        <w:r w:rsidRPr="12B016F7" w:rsidR="2D351AE2">
          <w:rPr>
            <w:rStyle w:val="Hyperlink"/>
            <w:rFonts w:ascii="Calibri" w:hAnsi="Calibri" w:eastAsia="Calibri" w:cs="Calibri"/>
            <w:noProof w:val="0"/>
            <w:sz w:val="24"/>
            <w:szCs w:val="24"/>
            <w:lang w:val="en-GB"/>
          </w:rPr>
          <w:t>https://www-sciencedirect-com.ezproxy.uwtsd.ac.uk/science/article/pii/S1357303910000198</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i w:val="1"/>
          <w:iCs w:val="1"/>
          <w:noProof w:val="0"/>
          <w:sz w:val="22"/>
          <w:szCs w:val="22"/>
          <w:lang w:val="en-GB"/>
        </w:rPr>
        <w:t xml:space="preserve"> </w:t>
      </w:r>
      <w:r w:rsidRPr="12B016F7" w:rsidR="2D351AE2">
        <w:rPr>
          <w:rFonts w:ascii="Calibri" w:hAnsi="Calibri" w:eastAsia="Calibri" w:cs="Calibri"/>
          <w:noProof w:val="0"/>
          <w:sz w:val="22"/>
          <w:szCs w:val="22"/>
          <w:lang w:val="en-GB"/>
        </w:rPr>
        <w:t>(Accessed 15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31EA60D" w14:textId="31A27F19">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ECDDC42" w14:textId="18647FAA">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Drug Wise, (2023), </w:t>
      </w:r>
      <w:r w:rsidRPr="12B016F7" w:rsidR="2D351AE2">
        <w:rPr>
          <w:rFonts w:ascii="Calibri" w:hAnsi="Calibri" w:eastAsia="Calibri" w:cs="Calibri"/>
          <w:i w:val="1"/>
          <w:iCs w:val="1"/>
          <w:noProof w:val="0"/>
          <w:sz w:val="22"/>
          <w:szCs w:val="22"/>
          <w:lang w:val="en-GB"/>
        </w:rPr>
        <w:t xml:space="preserve">Cannabis. </w:t>
      </w:r>
      <w:r w:rsidRPr="12B016F7" w:rsidR="2D351AE2">
        <w:rPr>
          <w:rFonts w:ascii="Calibri" w:hAnsi="Calibri" w:eastAsia="Calibri" w:cs="Calibri"/>
          <w:noProof w:val="0"/>
          <w:sz w:val="22"/>
          <w:szCs w:val="22"/>
          <w:lang w:val="en-GB"/>
        </w:rPr>
        <w:t xml:space="preserve">[Online]. Available at: </w:t>
      </w:r>
      <w:hyperlink r:id="R44d0b6625ff141b1">
        <w:r w:rsidRPr="12B016F7" w:rsidR="2D351AE2">
          <w:rPr>
            <w:rStyle w:val="Hyperlink"/>
            <w:rFonts w:ascii="Calibri" w:hAnsi="Calibri" w:eastAsia="Calibri" w:cs="Calibri"/>
            <w:noProof w:val="0"/>
            <w:sz w:val="24"/>
            <w:szCs w:val="24"/>
            <w:lang w:val="en-GB"/>
          </w:rPr>
          <w:t>https://www.drugwise.org.uk/cannabis/</w:t>
        </w:r>
      </w:hyperlink>
      <w:r w:rsidRPr="12B016F7" w:rsidR="2D351AE2">
        <w:rPr>
          <w:rFonts w:ascii="Calibri" w:hAnsi="Calibri" w:eastAsia="Calibri" w:cs="Calibri"/>
          <w:noProof w:val="0"/>
          <w:color w:val="000000" w:themeColor="text1" w:themeTint="FF" w:themeShade="FF"/>
          <w:sz w:val="24"/>
          <w:szCs w:val="24"/>
          <w:lang w:val="en-GB"/>
        </w:rPr>
        <w:t>. (</w:t>
      </w:r>
      <w:r w:rsidRPr="12B016F7" w:rsidR="2D351AE2">
        <w:rPr>
          <w:rFonts w:ascii="Calibri" w:hAnsi="Calibri" w:eastAsia="Calibri" w:cs="Calibri"/>
          <w:noProof w:val="0"/>
          <w:sz w:val="22"/>
          <w:szCs w:val="22"/>
          <w:lang w:val="en-GB"/>
        </w:rPr>
        <w:t>Accessed 29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739FB182" w14:textId="08DD6C8F">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5B9CB242" w14:textId="7BAD21C7">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Esch,et</w:t>
      </w:r>
      <w:r w:rsidRPr="12B016F7" w:rsidR="2D351AE2">
        <w:rPr>
          <w:rFonts w:ascii="Calibri" w:hAnsi="Calibri" w:eastAsia="Calibri" w:cs="Calibri"/>
          <w:noProof w:val="0"/>
          <w:sz w:val="22"/>
          <w:szCs w:val="22"/>
          <w:lang w:val="en-GB"/>
        </w:rPr>
        <w:t xml:space="preserve"> a,l (2010). </w:t>
      </w:r>
      <w:r w:rsidRPr="12B016F7" w:rsidR="2D351AE2">
        <w:rPr>
          <w:rFonts w:ascii="Calibri" w:hAnsi="Calibri" w:eastAsia="Calibri" w:cs="Calibri"/>
          <w:i w:val="1"/>
          <w:iCs w:val="1"/>
          <w:noProof w:val="0"/>
          <w:sz w:val="22"/>
          <w:szCs w:val="22"/>
          <w:lang w:val="en-GB"/>
        </w:rPr>
        <w:t xml:space="preserve">Endogenous reward mechanisms and their importance in stress reduction, exercise, and the brain. </w:t>
      </w:r>
      <w:r w:rsidRPr="12B016F7" w:rsidR="2D351AE2">
        <w:rPr>
          <w:rFonts w:ascii="Calibri" w:hAnsi="Calibri" w:eastAsia="Calibri" w:cs="Calibri"/>
          <w:noProof w:val="0"/>
          <w:sz w:val="22"/>
          <w:szCs w:val="22"/>
          <w:lang w:val="en-GB"/>
        </w:rPr>
        <w:t xml:space="preserve">[Online]. Available at: </w:t>
      </w:r>
      <w:hyperlink r:id="R6c42a4a17758424b">
        <w:r w:rsidRPr="12B016F7" w:rsidR="2D351AE2">
          <w:rPr>
            <w:rStyle w:val="Hyperlink"/>
            <w:rFonts w:ascii="Calibri" w:hAnsi="Calibri" w:eastAsia="Calibri" w:cs="Calibri"/>
            <w:noProof w:val="0"/>
            <w:sz w:val="24"/>
            <w:szCs w:val="24"/>
            <w:lang w:val="en-GB"/>
          </w:rPr>
          <w:t>https://www.proquest.com/docview/917225312?accountid=130472&amp;forcedol=true&amp;parentSessionId=Gncpic2vL%2BbHPZXV8e6oh9J%2Bl1RfBImodzom2plvb8c%3D&amp;pq-origsite=primo</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(Accessed 29 January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221C4F2" w14:textId="0651D247">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0F36225D" w14:textId="61B068CD">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Forsyth, (2018). </w:t>
      </w:r>
      <w:r w:rsidRPr="12B016F7" w:rsidR="2D351AE2">
        <w:rPr>
          <w:rFonts w:ascii="Calibri" w:hAnsi="Calibri" w:eastAsia="Calibri" w:cs="Calibri"/>
          <w:i w:val="1"/>
          <w:iCs w:val="1"/>
          <w:noProof w:val="0"/>
          <w:sz w:val="22"/>
          <w:szCs w:val="22"/>
          <w:lang w:val="en-GB"/>
        </w:rPr>
        <w:t xml:space="preserve">Dealing with exam stress. </w:t>
      </w:r>
      <w:r w:rsidRPr="12B016F7" w:rsidR="2D351AE2">
        <w:rPr>
          <w:rFonts w:ascii="Calibri" w:hAnsi="Calibri" w:eastAsia="Calibri" w:cs="Calibri"/>
          <w:noProof w:val="0"/>
          <w:sz w:val="22"/>
          <w:szCs w:val="22"/>
          <w:lang w:val="en-GB"/>
        </w:rPr>
        <w:t xml:space="preserve">[Online]. Available at: </w:t>
      </w:r>
      <w:hyperlink r:id="Rbd6f8f0b18e64dd2">
        <w:r w:rsidRPr="12B016F7" w:rsidR="2D351AE2">
          <w:rPr>
            <w:rStyle w:val="Hyperlink"/>
            <w:rFonts w:ascii="Calibri" w:hAnsi="Calibri" w:eastAsia="Calibri" w:cs="Calibri"/>
            <w:noProof w:val="0"/>
            <w:sz w:val="24"/>
            <w:szCs w:val="24"/>
            <w:lang w:val="en-GB"/>
          </w:rPr>
          <w:t>https://wcww.thestudentroom.co.uk/revision/exams/dealing-with-exam-stress</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w:t>
      </w:r>
    </w:p>
    <w:p w:rsidR="42DC0802" w:rsidP="12B016F7" w:rsidRDefault="42DC0802" w14:paraId="7D8447C5" w14:textId="1A336607">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(Accessed 26 January 2023) </w:t>
      </w:r>
    </w:p>
    <w:p w:rsidR="42DC0802" w:rsidP="12B016F7" w:rsidRDefault="42DC0802" w14:paraId="52070F5E" w14:textId="5CB5B9A3">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F390E53" w14:textId="563F6E1E">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4E2F803" w14:textId="65CCFE1C">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Legislation, Gov. (2023), </w:t>
      </w:r>
      <w:r w:rsidRPr="12B016F7" w:rsidR="2D351AE2">
        <w:rPr>
          <w:rFonts w:ascii="Calibri" w:hAnsi="Calibri" w:eastAsia="Calibri" w:cs="Calibri"/>
          <w:i w:val="1"/>
          <w:iCs w:val="1"/>
          <w:noProof w:val="0"/>
          <w:sz w:val="22"/>
          <w:szCs w:val="22"/>
          <w:lang w:val="en-GB"/>
        </w:rPr>
        <w:t xml:space="preserve">Police and Criminal Evidence Act 1984. </w:t>
      </w:r>
      <w:r w:rsidRPr="12B016F7" w:rsidR="2D351AE2">
        <w:rPr>
          <w:rFonts w:ascii="Calibri" w:hAnsi="Calibri" w:eastAsia="Calibri" w:cs="Calibri"/>
          <w:noProof w:val="0"/>
          <w:sz w:val="22"/>
          <w:szCs w:val="22"/>
          <w:lang w:val="en-GB"/>
        </w:rPr>
        <w:t xml:space="preserve">[Online]. Available at: </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78B6235B" w14:textId="4BAA6D74">
      <w:pPr>
        <w:keepNext w:val="1"/>
        <w:spacing w:before="240" w:after="60" w:line="257" w:lineRule="auto"/>
        <w:ind/>
        <w:jc w:val="both"/>
      </w:pPr>
      <w:hyperlink r:id="R4564a8948be64212">
        <w:r w:rsidRPr="12B016F7" w:rsidR="2D351AE2">
          <w:rPr>
            <w:rStyle w:val="Hyperlink"/>
            <w:rFonts w:ascii="Calibri" w:hAnsi="Calibri" w:eastAsia="Calibri" w:cs="Calibri"/>
            <w:noProof w:val="0"/>
            <w:sz w:val="24"/>
            <w:szCs w:val="24"/>
            <w:lang w:val="en-GB"/>
          </w:rPr>
          <w:t>https://www.legislation.gov.uk/ukpga/1984/60/section/19/enacted</w:t>
        </w:r>
      </w:hyperlink>
      <w:r w:rsidRPr="12B016F7" w:rsidR="2D351AE2">
        <w:rPr>
          <w:rFonts w:ascii="Calibri" w:hAnsi="Calibri" w:eastAsia="Calibri" w:cs="Calibri"/>
          <w:noProof w:val="0"/>
          <w:color w:val="0000FF"/>
          <w:sz w:val="24"/>
          <w:szCs w:val="24"/>
          <w:u w:val="single"/>
          <w:lang w:val="en-GB"/>
        </w:rPr>
        <w:t xml:space="preserve"> </w:t>
      </w:r>
      <w:r w:rsidRPr="12B016F7" w:rsidR="2D351AE2">
        <w:rPr>
          <w:rFonts w:ascii="Calibri" w:hAnsi="Calibri" w:eastAsia="Calibri" w:cs="Calibri"/>
          <w:noProof w:val="0"/>
          <w:sz w:val="22"/>
          <w:szCs w:val="22"/>
          <w:u w:val="single"/>
          <w:lang w:val="en-GB"/>
        </w:rPr>
        <w:t xml:space="preserve"> </w:t>
      </w:r>
      <w:r w:rsidRPr="12B016F7" w:rsidR="2D351AE2">
        <w:rPr>
          <w:rFonts w:ascii="Calibri" w:hAnsi="Calibri" w:eastAsia="Calibri" w:cs="Calibri"/>
          <w:noProof w:val="0"/>
          <w:color w:val="000000" w:themeColor="text1" w:themeTint="FF" w:themeShade="FF"/>
          <w:sz w:val="24"/>
          <w:szCs w:val="24"/>
          <w:lang w:val="en-GB"/>
        </w:rPr>
        <w:t xml:space="preserve">(Accessed 12 February 2023) </w:t>
      </w:r>
    </w:p>
    <w:p w:rsidR="42DC0802" w:rsidP="12B016F7" w:rsidRDefault="42DC0802" w14:paraId="653ABA53" w14:textId="2FFF04CB">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6C11679D" w14:textId="4151964D">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Majeed-</w:t>
      </w:r>
      <w:r w:rsidRPr="12B016F7" w:rsidR="2D351AE2">
        <w:rPr>
          <w:rFonts w:ascii="Calibri" w:hAnsi="Calibri" w:eastAsia="Calibri" w:cs="Calibri"/>
          <w:noProof w:val="0"/>
          <w:sz w:val="22"/>
          <w:szCs w:val="22"/>
          <w:lang w:val="en-GB"/>
        </w:rPr>
        <w:t xml:space="preserve">Arisis, R, et al (2019). </w:t>
      </w:r>
      <w:r w:rsidRPr="12B016F7" w:rsidR="2D351AE2">
        <w:rPr>
          <w:rFonts w:ascii="Calibri" w:hAnsi="Calibri" w:eastAsia="Calibri" w:cs="Calibri"/>
          <w:i w:val="1"/>
          <w:iCs w:val="1"/>
          <w:noProof w:val="0"/>
          <w:sz w:val="22"/>
          <w:szCs w:val="22"/>
          <w:lang w:val="en-GB"/>
        </w:rPr>
        <w:t xml:space="preserve">Could do better: report on the use of special measures in sexual offences cases. </w:t>
      </w:r>
      <w:r w:rsidRPr="12B016F7" w:rsidR="2D351AE2">
        <w:rPr>
          <w:rFonts w:ascii="Calibri" w:hAnsi="Calibri" w:eastAsia="Calibri" w:cs="Calibri"/>
          <w:noProof w:val="0"/>
          <w:sz w:val="22"/>
          <w:szCs w:val="22"/>
          <w:lang w:val="en-GB"/>
        </w:rPr>
        <w:t xml:space="preserve">[Online]. Available at: </w:t>
      </w:r>
      <w:hyperlink r:id="R25f88ba81436428c">
        <w:r w:rsidRPr="12B016F7" w:rsidR="2D351AE2">
          <w:rPr>
            <w:rStyle w:val="Hyperlink"/>
            <w:rFonts w:ascii="Calibri" w:hAnsi="Calibri" w:eastAsia="Calibri" w:cs="Calibri"/>
            <w:noProof w:val="0"/>
            <w:sz w:val="24"/>
            <w:szCs w:val="24"/>
            <w:lang w:val="en-GB"/>
          </w:rPr>
          <w:t>https://journals-sagepub-com.ezproxy.uwtsd.ac.uk/doi/full/10.1177/1748895819840396</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(Accessed 09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A393570" w14:textId="52272865">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4EDAD620" w14:textId="4272FCFE">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McCartney, C. (2012). </w:t>
      </w:r>
      <w:r w:rsidRPr="12B016F7" w:rsidR="2D351AE2">
        <w:rPr>
          <w:rFonts w:ascii="Calibri" w:hAnsi="Calibri" w:eastAsia="Calibri" w:cs="Calibri"/>
          <w:i w:val="1"/>
          <w:iCs w:val="1"/>
          <w:noProof w:val="0"/>
          <w:sz w:val="22"/>
          <w:szCs w:val="22"/>
          <w:lang w:val="en-GB"/>
        </w:rPr>
        <w:t xml:space="preserve">Forensic identification and criminal justice, forensic science, justice, and risk. </w:t>
      </w:r>
      <w:r w:rsidRPr="12B016F7" w:rsidR="2D351AE2">
        <w:rPr>
          <w:rFonts w:ascii="Calibri" w:hAnsi="Calibri" w:eastAsia="Calibri" w:cs="Calibri"/>
          <w:noProof w:val="0"/>
          <w:sz w:val="22"/>
          <w:szCs w:val="22"/>
          <w:lang w:val="en-GB"/>
        </w:rPr>
        <w:t xml:space="preserve">Willian Publishing, Oxon </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0F9EE8C3" w14:textId="7B6B342E">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41D19E6E" w14:textId="72BD3F74">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Ministry of Justice (2020). Criminal Procedure and Investigation Act 1996. [Online</w:t>
      </w:r>
      <w:r w:rsidRPr="12B016F7" w:rsidR="2D351AE2">
        <w:rPr>
          <w:rFonts w:ascii="Calibri" w:hAnsi="Calibri" w:eastAsia="Calibri" w:cs="Calibri"/>
          <w:noProof w:val="0"/>
          <w:sz w:val="22"/>
          <w:szCs w:val="22"/>
          <w:lang w:val="en-GB"/>
        </w:rPr>
        <w:t xml:space="preserve">]. Available at:  </w:t>
      </w:r>
      <w:hyperlink r:id="Rd28eaf0e23904324">
        <w:r w:rsidRPr="12B016F7" w:rsidR="2D351AE2">
          <w:rPr>
            <w:rStyle w:val="Hyperlink"/>
            <w:rFonts w:ascii="Calibri" w:hAnsi="Calibri" w:eastAsia="Calibri" w:cs="Calibri"/>
            <w:noProof w:val="0"/>
            <w:sz w:val="24"/>
            <w:szCs w:val="24"/>
            <w:lang w:val="en-GB"/>
          </w:rPr>
          <w:t>https://assets.publishing.service.gov.uk/government/uploads/system/uploads/attachment_data/file/931173/Criminal-procedure-and-investigations-act-1996.pdf</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(Accessed 24 February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DBA57EF" w14:textId="55F1124C">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2C238898" w14:textId="4B735C97">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Ministry of Justice, (2021). </w:t>
      </w:r>
      <w:r w:rsidRPr="12B016F7" w:rsidR="2D351AE2">
        <w:rPr>
          <w:rFonts w:ascii="Calibri" w:hAnsi="Calibri" w:eastAsia="Calibri" w:cs="Calibri"/>
          <w:i w:val="1"/>
          <w:iCs w:val="1"/>
          <w:noProof w:val="0"/>
          <w:sz w:val="22"/>
          <w:szCs w:val="22"/>
          <w:lang w:val="en-GB"/>
        </w:rPr>
        <w:t>Statutory guidance: code of practice for victims of crime in England and Wales (Victims Code).</w:t>
      </w:r>
      <w:r w:rsidRPr="12B016F7" w:rsidR="2D351AE2">
        <w:rPr>
          <w:rFonts w:ascii="Calibri" w:hAnsi="Calibri" w:eastAsia="Calibri" w:cs="Calibri"/>
          <w:noProof w:val="0"/>
          <w:sz w:val="22"/>
          <w:szCs w:val="22"/>
          <w:lang w:val="en-GB"/>
        </w:rPr>
        <w:t xml:space="preserve"> [Online]/ Available at: </w:t>
      </w:r>
      <w:hyperlink r:id="Rd6af0b0cf9b84feb">
        <w:r w:rsidRPr="12B016F7" w:rsidR="2D351AE2">
          <w:rPr>
            <w:rStyle w:val="Hyperlink"/>
            <w:rFonts w:ascii="Calibri" w:hAnsi="Calibri" w:eastAsia="Calibri" w:cs="Calibri"/>
            <w:noProof w:val="0"/>
            <w:sz w:val="24"/>
            <w:szCs w:val="24"/>
            <w:lang w:val="en-GB"/>
          </w:rPr>
          <w:t>https://www.gov.uk/government/publications/the-code-of-practice-for-victims-of-crime/code-of-practice-for-victims-of-crime-in-england-and-wales-victims-code</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 xml:space="preserve"> (Accessed 16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635E6F5D" w14:textId="6803C1B6">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116CB89B" w14:textId="6CC8DC0C">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0A94C006" w14:textId="37C04E54">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Office for National Statistics. (2021</w:t>
      </w:r>
      <w:r w:rsidRPr="12B016F7" w:rsidR="2D351AE2">
        <w:rPr>
          <w:rFonts w:ascii="Calibri" w:hAnsi="Calibri" w:eastAsia="Calibri" w:cs="Calibri"/>
          <w:noProof w:val="0"/>
          <w:sz w:val="22"/>
          <w:szCs w:val="22"/>
          <w:lang w:val="en-GB"/>
        </w:rPr>
        <w:t xml:space="preserve">). </w:t>
      </w:r>
      <w:r w:rsidRPr="12B016F7" w:rsidR="2D351AE2">
        <w:rPr>
          <w:rFonts w:ascii="Calibri" w:hAnsi="Calibri" w:eastAsia="Calibri" w:cs="Calibri"/>
          <w:i w:val="1"/>
          <w:iCs w:val="1"/>
          <w:noProof w:val="0"/>
          <w:sz w:val="22"/>
          <w:szCs w:val="22"/>
          <w:lang w:val="en-GB"/>
        </w:rPr>
        <w:t xml:space="preserve">sexual offences in England and Wales overview: year ending March 2020. </w:t>
      </w:r>
      <w:r w:rsidRPr="12B016F7" w:rsidR="2D351AE2">
        <w:rPr>
          <w:rFonts w:ascii="Calibri" w:hAnsi="Calibri" w:eastAsia="Calibri" w:cs="Calibri"/>
          <w:noProof w:val="0"/>
          <w:sz w:val="22"/>
          <w:szCs w:val="22"/>
          <w:lang w:val="en-GB"/>
        </w:rPr>
        <w:t xml:space="preserve">[Online]. Available at: </w:t>
      </w:r>
      <w:hyperlink r:id="R3e8f25d4aa7a45bc">
        <w:r w:rsidRPr="12B016F7" w:rsidR="2D351AE2">
          <w:rPr>
            <w:rStyle w:val="Hyperlink"/>
            <w:rFonts w:ascii="Calibri" w:hAnsi="Calibri" w:eastAsia="Calibri" w:cs="Calibri"/>
            <w:noProof w:val="0"/>
            <w:sz w:val="24"/>
            <w:szCs w:val="24"/>
            <w:lang w:val="en-GB"/>
          </w:rPr>
          <w:t>https://www.ons.gov.uk/peoplepopulationandcommunity/crimeandjustice/bulletins/sexualoffencesinenglandandwalesoverview/march2022</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(Accessed 15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776C4062" w14:textId="276B2138">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05CD99B1" w14:textId="54924837">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91FE716" w14:textId="78997060">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Papazoglou, K and Tuttle, B (2018). </w:t>
      </w:r>
      <w:r w:rsidRPr="12B016F7" w:rsidR="2D351AE2">
        <w:rPr>
          <w:rFonts w:ascii="Calibri" w:hAnsi="Calibri" w:eastAsia="Calibri" w:cs="Calibri"/>
          <w:i w:val="1"/>
          <w:iCs w:val="1"/>
          <w:noProof w:val="0"/>
          <w:sz w:val="22"/>
          <w:szCs w:val="22"/>
          <w:lang w:val="en-GB"/>
        </w:rPr>
        <w:t xml:space="preserve">Fighting police trauma: Practical approaches to understanding needs of officers. </w:t>
      </w:r>
      <w:r w:rsidRPr="12B016F7" w:rsidR="2D351AE2">
        <w:rPr>
          <w:rFonts w:ascii="Calibri" w:hAnsi="Calibri" w:eastAsia="Calibri" w:cs="Calibri"/>
          <w:noProof w:val="0"/>
          <w:sz w:val="22"/>
          <w:szCs w:val="22"/>
          <w:lang w:val="en-GB"/>
        </w:rPr>
        <w:t xml:space="preserve">[Online}. Available at: </w:t>
      </w:r>
      <w:hyperlink r:id="Rf31b32e103a64197">
        <w:r w:rsidRPr="12B016F7" w:rsidR="2D351AE2">
          <w:rPr>
            <w:rStyle w:val="Hyperlink"/>
            <w:rFonts w:ascii="Calibri" w:hAnsi="Calibri" w:eastAsia="Calibri" w:cs="Calibri"/>
            <w:noProof w:val="0"/>
            <w:sz w:val="24"/>
            <w:szCs w:val="24"/>
            <w:lang w:val="en-GB"/>
          </w:rPr>
          <w:t>https://journals.sagepub.com/doi/full/10.1177/215824401879479417</w:t>
        </w:r>
      </w:hyperlink>
      <w:r w:rsidRPr="12B016F7" w:rsidR="2D351AE2">
        <w:rPr>
          <w:rFonts w:ascii="Calibri" w:hAnsi="Calibri" w:eastAsia="Calibri" w:cs="Calibri"/>
          <w:noProof w:val="0"/>
          <w:color w:val="000000" w:themeColor="text1" w:themeTint="FF" w:themeShade="FF"/>
          <w:sz w:val="24"/>
          <w:szCs w:val="24"/>
          <w:lang w:val="en-GB"/>
        </w:rPr>
        <w:t xml:space="preserve"> (Accessed 17 February 2023) </w:t>
      </w:r>
    </w:p>
    <w:p w:rsidR="42DC0802" w:rsidP="12B016F7" w:rsidRDefault="42DC0802" w14:paraId="0417FAA9" w14:textId="16A994D8">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0D3F2261" w14:textId="4B8AAF49">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Thomas, T (2016)</w:t>
      </w:r>
      <w:r w:rsidRPr="12B016F7" w:rsidR="2D351AE2">
        <w:rPr>
          <w:rFonts w:ascii="Calibri" w:hAnsi="Calibri" w:eastAsia="Calibri" w:cs="Calibri"/>
          <w:noProof w:val="0"/>
          <w:sz w:val="22"/>
          <w:szCs w:val="22"/>
          <w:lang w:val="en-GB"/>
        </w:rPr>
        <w:t xml:space="preserve">. </w:t>
      </w:r>
      <w:r w:rsidRPr="12B016F7" w:rsidR="2D351AE2">
        <w:rPr>
          <w:rFonts w:ascii="Calibri" w:hAnsi="Calibri" w:eastAsia="Calibri" w:cs="Calibri"/>
          <w:i w:val="1"/>
          <w:iCs w:val="1"/>
          <w:noProof w:val="0"/>
          <w:sz w:val="22"/>
          <w:szCs w:val="22"/>
          <w:lang w:val="en-GB"/>
        </w:rPr>
        <w:t xml:space="preserve">Policing sexual offences and policing sexual offenders. [Online]. Available at: </w:t>
      </w:r>
      <w:hyperlink r:id="Rb10d498ae091436e">
        <w:r w:rsidRPr="12B016F7" w:rsidR="2D351AE2">
          <w:rPr>
            <w:rStyle w:val="Hyperlink"/>
            <w:rFonts w:ascii="Calibri" w:hAnsi="Calibri" w:eastAsia="Calibri" w:cs="Calibri"/>
            <w:noProof w:val="0"/>
            <w:sz w:val="22"/>
            <w:szCs w:val="22"/>
            <w:lang w:val="en-GB"/>
          </w:rPr>
          <w:t>https://ebookcentral.proquest.com/lib/trinity/reader.action?docID=4720534</w:t>
        </w:r>
      </w:hyperlink>
      <w:r w:rsidRPr="12B016F7" w:rsidR="2D351AE2">
        <w:rPr>
          <w:rFonts w:ascii="Calibri" w:hAnsi="Calibri" w:eastAsia="Calibri" w:cs="Calibri"/>
          <w:noProof w:val="0"/>
          <w:color w:val="000000" w:themeColor="text1" w:themeTint="FF" w:themeShade="FF"/>
          <w:sz w:val="24"/>
          <w:szCs w:val="24"/>
          <w:lang w:val="en-GB"/>
        </w:rPr>
        <w:t xml:space="preserve"> </w:t>
      </w:r>
      <w:r w:rsidRPr="12B016F7" w:rsidR="2D351AE2">
        <w:rPr>
          <w:rFonts w:ascii="Calibri" w:hAnsi="Calibri" w:eastAsia="Calibri" w:cs="Calibri"/>
          <w:noProof w:val="0"/>
          <w:sz w:val="22"/>
          <w:szCs w:val="22"/>
          <w:lang w:val="en-GB"/>
        </w:rPr>
        <w:t>(Accessed 23 February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5C5B078E" w14:textId="16765038">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69159DD5" w14:textId="30A6DAD1">
      <w:pPr>
        <w:keepNext w:val="1"/>
        <w:spacing w:before="240" w:after="60" w:line="257" w:lineRule="auto"/>
        <w:ind/>
        <w:jc w:val="both"/>
      </w:pPr>
      <w:r w:rsidRPr="12B016F7" w:rsidR="2D351AE2">
        <w:rPr>
          <w:rFonts w:ascii="Calibri" w:hAnsi="Calibri" w:eastAsia="Calibri" w:cs="Calibri"/>
          <w:noProof w:val="0"/>
          <w:color w:val="080705"/>
          <w:sz w:val="24"/>
          <w:szCs w:val="24"/>
          <w:lang w:val="en-GB"/>
        </w:rPr>
        <w:t xml:space="preserve">Victim Support, (2023). </w:t>
      </w:r>
      <w:r w:rsidRPr="12B016F7" w:rsidR="2D351AE2">
        <w:rPr>
          <w:rFonts w:ascii="Calibri" w:hAnsi="Calibri" w:eastAsia="Calibri" w:cs="Calibri"/>
          <w:i w:val="1"/>
          <w:iCs w:val="1"/>
          <w:noProof w:val="0"/>
          <w:sz w:val="22"/>
          <w:szCs w:val="22"/>
          <w:lang w:val="en-GB"/>
        </w:rPr>
        <w:t xml:space="preserve">Victims’ code. </w:t>
      </w:r>
      <w:r w:rsidRPr="12B016F7" w:rsidR="2D351AE2">
        <w:rPr>
          <w:rFonts w:ascii="Calibri" w:hAnsi="Calibri" w:eastAsia="Calibri" w:cs="Calibri"/>
          <w:noProof w:val="0"/>
          <w:sz w:val="22"/>
          <w:szCs w:val="22"/>
          <w:lang w:val="en-GB"/>
        </w:rPr>
        <w:t xml:space="preserve">[Online]. Available at: </w:t>
      </w:r>
      <w:hyperlink r:id="R06f6e8f3482f41ad">
        <w:r w:rsidRPr="12B016F7" w:rsidR="2D351AE2">
          <w:rPr>
            <w:rStyle w:val="Hyperlink"/>
            <w:rFonts w:ascii="Calibri" w:hAnsi="Calibri" w:eastAsia="Calibri" w:cs="Calibri"/>
            <w:noProof w:val="0"/>
            <w:sz w:val="24"/>
            <w:szCs w:val="24"/>
            <w:lang w:val="en-GB"/>
          </w:rPr>
          <w:t>https://www.victimsupport.org.uk/help-and-support/your-rights/victims-code/</w:t>
        </w:r>
      </w:hyperlink>
      <w:r w:rsidRPr="12B016F7" w:rsidR="2D351AE2">
        <w:rPr>
          <w:rFonts w:ascii="Calibri" w:hAnsi="Calibri" w:eastAsia="Calibri" w:cs="Calibri"/>
          <w:noProof w:val="0"/>
          <w:color w:val="080705"/>
          <w:sz w:val="24"/>
          <w:szCs w:val="24"/>
          <w:lang w:val="en-GB"/>
        </w:rPr>
        <w:t xml:space="preserve"> </w:t>
      </w:r>
      <w:r w:rsidRPr="12B016F7" w:rsidR="2D351AE2">
        <w:rPr>
          <w:rFonts w:ascii="Calibri" w:hAnsi="Calibri" w:eastAsia="Calibri" w:cs="Calibri"/>
          <w:noProof w:val="0"/>
          <w:sz w:val="22"/>
          <w:szCs w:val="22"/>
          <w:lang w:val="en-GB"/>
        </w:rPr>
        <w:t xml:space="preserve"> (Accessed 15 March 2023</w:t>
      </w: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39B4707" w14:textId="6CA718FE">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  </w:t>
      </w:r>
    </w:p>
    <w:p w:rsidR="42DC0802" w:rsidP="12B016F7" w:rsidRDefault="42DC0802" w14:paraId="304BB724" w14:textId="75B0C499">
      <w:pPr>
        <w:keepNext w:val="1"/>
        <w:spacing w:before="240" w:after="60" w:line="257" w:lineRule="auto"/>
        <w:ind/>
        <w:jc w:val="both"/>
      </w:pPr>
      <w:r w:rsidRPr="12B016F7" w:rsidR="2D351AE2">
        <w:rPr>
          <w:rFonts w:ascii="Calibri" w:hAnsi="Calibri" w:eastAsia="Calibri" w:cs="Calibri"/>
          <w:noProof w:val="0"/>
          <w:color w:val="000000" w:themeColor="text1" w:themeTint="FF" w:themeShade="FF"/>
          <w:sz w:val="24"/>
          <w:szCs w:val="24"/>
          <w:lang w:val="en-GB"/>
        </w:rPr>
        <w:t xml:space="preserve">Wheller, L., Quinton, P., Fildes, A. and Mills, A. (2013) The Greater Manchester Police procedural justice training experiment: The impact of communication skills training on officers and victims of crime. Ryton-on-Dunsmore: College of Policing. </w:t>
      </w:r>
    </w:p>
    <w:p w:rsidR="42DC0802" w:rsidP="12B016F7" w:rsidRDefault="42DC0802" w14:paraId="37DCA9F0" w14:textId="0947BAA0">
      <w:pPr>
        <w:keepNext w:val="1"/>
        <w:spacing w:before="240" w:after="60" w:line="257" w:lineRule="auto"/>
        <w:ind/>
        <w:jc w:val="both"/>
        <w:rPr>
          <w:rFonts w:ascii="Calibri" w:hAnsi="Calibri" w:eastAsia="Calibri" w:cs="Calibri"/>
          <w:noProof w:val="0"/>
          <w:sz w:val="24"/>
          <w:szCs w:val="24"/>
          <w:lang w:val="en-GB"/>
        </w:rPr>
      </w:pPr>
    </w:p>
    <w:p w:rsidR="42DC0802" w:rsidP="42DC0802" w:rsidRDefault="42DC0802" w14:paraId="7CCD4975" w14:textId="1EC4235D">
      <w:pPr>
        <w:pStyle w:val="Normal"/>
        <w:keepNext w:val="1"/>
        <w:spacing w:before="240" w:after="60"/>
        <w:ind w:right="107"/>
        <w:jc w:val="both"/>
        <w:rPr>
          <w:sz w:val="24"/>
          <w:szCs w:val="24"/>
        </w:rPr>
      </w:pPr>
    </w:p>
    <w:p w:rsidR="42DC0802" w:rsidP="42DC0802" w:rsidRDefault="42DC0802" w14:paraId="6E5C8D7A" w14:textId="5EB8CB4D">
      <w:pPr>
        <w:pStyle w:val="Normal"/>
        <w:keepNext w:val="1"/>
        <w:spacing w:before="240" w:after="60"/>
        <w:ind w:right="107"/>
        <w:jc w:val="both"/>
        <w:rPr>
          <w:sz w:val="24"/>
          <w:szCs w:val="24"/>
        </w:rPr>
      </w:pPr>
    </w:p>
    <w:p w:rsidRPr="00270EEB" w:rsidR="00390074" w:rsidP="00E6298B" w:rsidRDefault="00390074" w14:paraId="6706116D" w14:textId="77777777">
      <w:pPr>
        <w:ind w:right="107"/>
        <w:jc w:val="both"/>
        <w:rPr>
          <w:b/>
          <w:sz w:val="24"/>
          <w:szCs w:val="24"/>
        </w:rPr>
      </w:pPr>
    </w:p>
    <w:p w:rsidR="006D4550" w:rsidP="00E6298B" w:rsidRDefault="006D4550" w14:paraId="250CF227" w14:textId="77777777">
      <w:pPr>
        <w:overflowPunct/>
        <w:autoSpaceDE/>
        <w:autoSpaceDN/>
        <w:adjustRightInd/>
        <w:ind w:right="107"/>
        <w:textAlignment w:val="auto"/>
        <w:rPr>
          <w:b/>
          <w:sz w:val="24"/>
          <w:szCs w:val="24"/>
        </w:rPr>
      </w:pPr>
      <w:r>
        <w:rPr>
          <w:b/>
          <w:sz w:val="24"/>
          <w:szCs w:val="24"/>
        </w:rPr>
        <w:br w:type="page"/>
      </w:r>
    </w:p>
    <w:p w:rsidRPr="005D583E" w:rsidR="00AC4637" w:rsidP="00E6298B" w:rsidRDefault="00AC4637" w14:paraId="56261151" w14:textId="2335591F">
      <w:pPr>
        <w:pBdr>
          <w:top w:val="single" w:color="auto" w:sz="6" w:space="1"/>
          <w:left w:val="single" w:color="auto" w:sz="6" w:space="1"/>
          <w:bottom w:val="single" w:color="auto" w:sz="6" w:space="1"/>
          <w:right w:val="single" w:color="auto" w:sz="6" w:space="1"/>
        </w:pBdr>
        <w:ind w:right="107"/>
        <w:jc w:val="both"/>
        <w:rPr>
          <w:b/>
          <w:sz w:val="24"/>
          <w:szCs w:val="24"/>
        </w:rPr>
      </w:pPr>
    </w:p>
    <w:p w:rsidRPr="005D583E" w:rsidR="00AC4637" w:rsidP="2E5ED9CE" w:rsidRDefault="00AC4637" w14:paraId="0D7337E8" w14:textId="7F36618F">
      <w:pPr>
        <w:pBdr>
          <w:top w:val="single" w:color="auto" w:sz="6" w:space="1"/>
          <w:left w:val="single" w:color="auto" w:sz="6" w:space="1"/>
          <w:bottom w:val="single" w:color="auto" w:sz="6" w:space="1"/>
          <w:right w:val="single" w:color="auto" w:sz="6" w:space="1"/>
        </w:pBdr>
        <w:ind w:right="107"/>
        <w:jc w:val="both"/>
        <w:rPr>
          <w:b/>
          <w:bCs/>
          <w:sz w:val="24"/>
          <w:szCs w:val="24"/>
        </w:rPr>
      </w:pPr>
      <w:r w:rsidRPr="2E5ED9CE">
        <w:rPr>
          <w:b/>
          <w:bCs/>
          <w:sz w:val="24"/>
          <w:szCs w:val="24"/>
        </w:rPr>
        <w:t xml:space="preserve">CONFIDENTIALITY and PLAGIARISM – </w:t>
      </w:r>
      <w:r w:rsidRPr="2E5ED9CE" w:rsidR="7090E85A">
        <w:rPr>
          <w:b/>
          <w:bCs/>
          <w:sz w:val="24"/>
          <w:szCs w:val="24"/>
        </w:rPr>
        <w:t>confirmed by submission through Turnitin</w:t>
      </w:r>
    </w:p>
    <w:p w:rsidRPr="005D583E" w:rsidR="00AC4637" w:rsidP="00E6298B" w:rsidRDefault="00AC4637" w14:paraId="18346CD7" w14:textId="77777777">
      <w:pPr>
        <w:pBdr>
          <w:top w:val="single" w:color="auto" w:sz="6" w:space="1"/>
          <w:left w:val="single" w:color="auto" w:sz="6" w:space="1"/>
          <w:bottom w:val="single" w:color="auto" w:sz="6" w:space="1"/>
          <w:right w:val="single" w:color="auto" w:sz="6" w:space="1"/>
        </w:pBdr>
        <w:ind w:right="107"/>
        <w:jc w:val="both"/>
        <w:rPr>
          <w:sz w:val="24"/>
          <w:szCs w:val="24"/>
        </w:rPr>
      </w:pPr>
    </w:p>
    <w:p w:rsidRPr="005D583E" w:rsidR="00AC4637" w:rsidP="00E6298B" w:rsidRDefault="00AC4637" w14:paraId="4063D27D" w14:textId="77777777">
      <w:pPr>
        <w:ind w:right="107"/>
        <w:jc w:val="both"/>
        <w:rPr>
          <w:b/>
          <w:sz w:val="24"/>
          <w:szCs w:val="24"/>
        </w:rPr>
      </w:pPr>
    </w:p>
    <w:p w:rsidRPr="00294868" w:rsidR="00AC4637" w:rsidP="00E6298B" w:rsidRDefault="00AC4637" w14:paraId="508EDDFA" w14:textId="77777777">
      <w:pPr>
        <w:pBdr>
          <w:top w:val="single" w:color="auto" w:sz="6" w:space="1"/>
          <w:left w:val="single" w:color="auto" w:sz="6" w:space="1"/>
          <w:bottom w:val="single" w:color="auto" w:sz="6" w:space="1"/>
          <w:right w:val="single" w:color="auto" w:sz="6" w:space="1"/>
        </w:pBdr>
        <w:ind w:right="107"/>
        <w:jc w:val="both"/>
        <w:rPr>
          <w:b/>
          <w:sz w:val="24"/>
          <w:szCs w:val="24"/>
          <w:highlight w:val="yellow"/>
        </w:rPr>
        <w:sectPr w:rsidRPr="00294868" w:rsidR="00AC4637" w:rsidSect="005463F1">
          <w:pgSz w:w="11906" w:h="16838" w:orient="portrait" w:code="9"/>
          <w:pgMar w:top="1021" w:right="1080" w:bottom="1021" w:left="1080" w:header="720" w:footer="720" w:gutter="0"/>
          <w:cols w:space="720"/>
          <w:docGrid w:linePitch="272"/>
        </w:sectPr>
      </w:pPr>
    </w:p>
    <w:p w:rsidR="641A9DDA" w:rsidP="641A9DDA" w:rsidRDefault="641A9DDA" w14:paraId="4E856B05" w14:textId="032965EE">
      <w:pPr>
        <w:jc w:val="both"/>
        <w:rPr>
          <w:color w:val="000000" w:themeColor="text1"/>
          <w:sz w:val="24"/>
          <w:szCs w:val="24"/>
        </w:rPr>
      </w:pPr>
    </w:p>
    <w:p w:rsidR="641A9DDA" w:rsidP="641A9DDA" w:rsidRDefault="641A9DDA" w14:paraId="642876F3" w14:textId="1F433FE6">
      <w:pPr>
        <w:jc w:val="both"/>
        <w:rPr>
          <w:color w:val="000000" w:themeColor="text1"/>
          <w:sz w:val="24"/>
          <w:szCs w:val="24"/>
        </w:rPr>
      </w:pPr>
    </w:p>
    <w:p w:rsidR="641A9DDA" w:rsidP="366F6C5C" w:rsidRDefault="641A9DDA" w14:paraId="02943E02" w14:textId="49670F6D">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rsidR="641A9DDA" w:rsidP="366F6C5C" w:rsidRDefault="641A9DDA" w14:paraId="4D8D77E8" w14:textId="2B473AFF">
      <w:pPr>
        <w:jc w:val="both"/>
        <w:rPr>
          <w:color w:val="000000" w:themeColor="text1"/>
          <w:sz w:val="24"/>
          <w:szCs w:val="24"/>
          <w:highlight w:val="yellow"/>
        </w:rPr>
      </w:pPr>
    </w:p>
    <w:p w:rsidR="641A9DDA" w:rsidP="366F6C5C" w:rsidRDefault="641A9DDA" w14:paraId="269C1F82" w14:textId="77F4E82A">
      <w:pPr>
        <w:jc w:val="both"/>
        <w:rPr>
          <w:color w:val="000000" w:themeColor="text1"/>
          <w:sz w:val="24"/>
          <w:szCs w:val="24"/>
          <w:highlight w:val="yellow"/>
        </w:rPr>
      </w:pPr>
      <w:r w:rsidRPr="366F6C5C">
        <w:rPr>
          <w:rFonts w:eastAsia="Arial"/>
          <w:color w:val="000000" w:themeColor="text1"/>
          <w:sz w:val="24"/>
          <w:szCs w:val="24"/>
          <w:highlight w:val="yellow"/>
        </w:rPr>
        <w:t>Signed: …...................</w:t>
      </w:r>
    </w:p>
    <w:p w:rsidR="641A9DDA" w:rsidP="366F6C5C" w:rsidRDefault="641A9DDA" w14:paraId="5A951FC3" w14:textId="567E0F34">
      <w:pPr>
        <w:jc w:val="both"/>
        <w:rPr>
          <w:color w:val="000000" w:themeColor="text1"/>
          <w:sz w:val="24"/>
          <w:szCs w:val="24"/>
          <w:highlight w:val="yellow"/>
        </w:rPr>
      </w:pPr>
    </w:p>
    <w:p w:rsidR="641A9DDA" w:rsidP="366F6C5C" w:rsidRDefault="641A9DDA" w14:paraId="0C5B59A2" w14:textId="6CDDEAD8">
      <w:pPr>
        <w:jc w:val="both"/>
        <w:rPr>
          <w:color w:val="000000" w:themeColor="text1"/>
          <w:sz w:val="24"/>
          <w:szCs w:val="24"/>
          <w:highlight w:val="yellow"/>
        </w:rPr>
      </w:pPr>
      <w:r w:rsidRPr="366F6C5C">
        <w:rPr>
          <w:rFonts w:eastAsia="Arial"/>
          <w:color w:val="000000" w:themeColor="text1"/>
          <w:sz w:val="24"/>
          <w:szCs w:val="24"/>
          <w:highlight w:val="yellow"/>
        </w:rPr>
        <w:t>Date: ….......................</w:t>
      </w:r>
    </w:p>
    <w:p w:rsidR="28A9B94D" w:rsidRDefault="28A9B94D" w14:paraId="60C3A4E1" w14:textId="458788B7">
      <w:r w:rsidRPr="28A9B94D">
        <w:rPr>
          <w:rFonts w:eastAsia="Arial"/>
          <w:b/>
          <w:bCs/>
          <w:sz w:val="24"/>
          <w:szCs w:val="24"/>
        </w:rPr>
        <w:t xml:space="preserve"> </w:t>
      </w:r>
    </w:p>
    <w:p w:rsidR="28A9B94D" w:rsidRDefault="28A9B94D" w14:paraId="0B0817A4" w14:textId="27CC3670">
      <w:r w:rsidRPr="2E5ED9CE">
        <w:rPr>
          <w:rFonts w:eastAsia="Arial"/>
          <w:b/>
          <w:bCs/>
          <w:sz w:val="24"/>
          <w:szCs w:val="24"/>
        </w:rPr>
        <w:t xml:space="preserve"> </w:t>
      </w:r>
    </w:p>
    <w:p w:rsidR="28A9B94D" w:rsidP="28A9B94D" w:rsidRDefault="28A9B94D" w14:paraId="24844E53" w14:textId="11388029"/>
    <w:sectPr w:rsidR="28A9B94D" w:rsidSect="005463F1">
      <w:pgSz w:w="11906" w:h="16838" w:orient="portrait"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64AAE" w:rsidRDefault="00A64AAE" w14:paraId="42439624" w14:textId="77777777">
      <w:r>
        <w:separator/>
      </w:r>
    </w:p>
  </w:endnote>
  <w:endnote w:type="continuationSeparator" w:id="0">
    <w:p w:rsidR="00A64AAE" w:rsidRDefault="00A64AAE" w14:paraId="7AB12D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2181" w:rsidRDefault="00792181" w14:paraId="7F598F90"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27A1" w:rsidRDefault="009927A1" w14:paraId="50521BFA" w14:textId="77777777">
    <w:pPr>
      <w:pStyle w:val="Footer"/>
      <w:jc w:val="right"/>
    </w:pPr>
    <w:r>
      <w:fldChar w:fldCharType="begin"/>
    </w:r>
    <w:r>
      <w:instrText xml:space="preserve"> PAGE   \* MERGEFORMAT </w:instrText>
    </w:r>
    <w:r>
      <w:fldChar w:fldCharType="separate"/>
    </w:r>
    <w:r w:rsidR="006936EB">
      <w:rPr>
        <w:noProof/>
      </w:rPr>
      <w:t>1</w:t>
    </w:r>
    <w:r>
      <w:rPr>
        <w:noProof/>
      </w:rPr>
      <w:fldChar w:fldCharType="end"/>
    </w:r>
  </w:p>
  <w:p w:rsidRPr="00BB5EAA" w:rsidR="009927A1" w:rsidP="004C2D3A" w:rsidRDefault="009927A1" w14:paraId="790812FF" w14:textId="77777777">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2181" w:rsidRDefault="00792181" w14:paraId="0663B73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64AAE" w:rsidRDefault="00A64AAE" w14:paraId="2C70CA6A" w14:textId="77777777">
      <w:r>
        <w:separator/>
      </w:r>
    </w:p>
  </w:footnote>
  <w:footnote w:type="continuationSeparator" w:id="0">
    <w:p w:rsidR="00A64AAE" w:rsidRDefault="00A64AAE" w14:paraId="1451B9F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2181" w:rsidRDefault="00792181" w14:paraId="29069DDE"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2181" w:rsidRDefault="00792181" w14:paraId="097DF0FD"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2181" w:rsidRDefault="00792181" w14:paraId="6472F15F"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type="LegacyProofing" int2:value="Rejected"/>
    </int2:textHash>
    <int2:bookmark int2:bookmarkName="_Int_jMBHnhqZ" int2:invalidationBookmarkName="" int2:hashCode="rnPxyL8N0HaBOI" int2:id="k9EWnnAS">
      <int2:state int2:type="AugLoop_Text_Critique" int2:value="Rejected"/>
    </int2:bookmark>
    <int2:bookmark int2:bookmarkName="_Int_KM4QVuHe" int2:invalidationBookmarkName="" int2:hashCode="rnPxyL8N0HaBOI" int2:id="49geXVd1">
      <int2:state int2:type="AugLoop_Text_Critique" int2:value="Rejected"/>
    </int2:bookmark>
    <int2:bookmark int2:bookmarkName="_Int_Y3BqZREQ" int2:invalidationBookmarkName="" int2:hashCode="rnPxyL8N0HaBOI" int2:id="RdRGjk0P">
      <int2:state int2:type="AugLoop_Text_Critique" int2:value="Rejected"/>
    </int2:bookmark>
    <int2:bookmark int2:bookmarkName="_Int_tzbsNXCC" int2:invalidationBookmarkName="" int2:hashCode="rnPxyL8N0HaBOI" int2:id="Ben7XoBv">
      <int2:state int2:type="AugLoop_Text_Critique" int2:value="Rejected"/>
    </int2:bookmark>
    <int2:bookmark int2:bookmarkName="_Int_YWT2Q3CQ" int2:invalidationBookmarkName="" int2:hashCode="LOiAZv3cSaF5iC" int2:id="M89BzqE8">
      <int2:state int2:type="AugLoop_Text_Critique" int2:value="Rejected"/>
    </int2:bookmark>
    <int2:bookmark int2:bookmarkName="_Int_yYyQNfnn" int2:invalidationBookmarkName="" int2:hashCode="rnPxyL8N0HaBOI" int2:id="BfP6Ya90">
      <int2:state int2:type="AugLoop_Text_Critique" int2:value="Rejected"/>
    </int2:bookmark>
    <int2:bookmark int2:bookmarkName="_Int_3zUUlL8S" int2:invalidationBookmarkName="" int2:hashCode="rnPxyL8N0HaBOI" int2:id="ynZ3ZpI0">
      <int2:state int2:type="AugLoop_Text_Critique" int2:value="Rejected"/>
    </int2:bookmark>
    <int2:bookmark int2:bookmarkName="_Int_sPh0yedj" int2:invalidationBookmarkName="" int2:hashCode="usH6el6QUrgIal" int2:id="2b0xU4Gd">
      <int2:state int2:type="AugLoop_Text_Critique" int2:value="Rejected"/>
    </int2:bookmark>
    <int2:bookmark int2:bookmarkName="_Int_KpAzj24Q" int2:invalidationBookmarkName="" int2:hashCode="CIzEkdJ0/bblq0" int2:id="dA47QNaw">
      <int2:state int2:type="AugLoop_Text_Critique" int2:value="Rejected"/>
    </int2:bookmark>
    <int2:bookmark int2:bookmarkName="_Int_vQfS0VJs" int2:invalidationBookmarkName="" int2:hashCode="+JFbmGiLJJf1FB" int2:id="7dNoSZU2">
      <int2:state int2:type="AugLoop_Text_Critique" int2:value="Rejected"/>
    </int2:bookmark>
    <int2:entireDocument int2:id="UrqFk5MI">
      <int2:extLst>
        <oel:ext uri="E302BA01-7950-474C-9AD3-286E660C40A8">
          <int2:similaritySummary int2:version="1" int2:runId="1680082529792" int2:tilesCheckedInThisRun="249" int2:totalNumOfTiles="249" int2:similarityAnnotationCount="1" int2:numWords="9116" int2:numFlaggedWords="13"/>
        </oel:ext>
      </int2:extLst>
    </int2:entireDocument>
  </int2:observations>
  <int2:intelligenceSettings/>
  <int2:onDemandWorkflows>
    <int2:onDemandWorkflow int2:type="SimilarityCheck" int2:paragraphVersions="691989DB-77777777 13CA7F89-2E22A5C3 5A8B709A-77777777 326BA8E0-77777777 673A668D-00F74FBA 467D0C82-77777777 4655B689-6C82E578 61488168-77777777 3599523E-77777777 55F4D7BC-77777777 2D051E84-77777777 387071EA-77777777 60F387FC-567D2DD0 2797B6FE-77777777 39944230-79B4C934 6AD5E557-77777777 2ACC3A96-77777777 77F04942-77777777 58374EBA-77777777 5CD4292F-77777777 523CD454-77777777 02AA75B5-77777777 60725667-77777777 74C75407-77777777 1DEF86EF-77777777 20020A40-77777777 0950084E-77777777 5E5B3DA6-62F71F9C 26503CC5-77777777 530A3E59-0043062A 5EB8B79A-284AA6F6 17CEEF2C-6F375B17 3D26FE6D-708748E5 619EE2C5-77777777 276E7F40-132B5F2E 5514925D-77777777 198CF4EE-5019BCE3 470EA609-2FC81B47 6D9F5B2B-26E4124E 4D77BE11-77777777 05C35F22-77777777 33253D5F-77777777 36B02AD2-77777777 1F6794CE-77777777 63C4667F-77777777 009CF0CE-77777777 1FCEBA12-77777777 58C516F6-77777777 7FA82C7D-3A2306E7 239F53A7-7DA6AFC7 4388F1C9-680CE70F 715B80B9-6E4F6163 1C0EB938-77777777 5E4D2581-77777777 0D15B61E-1B6F14D9 0DA4C13C-361CB7F0 4E0296F8-3861D7BE 2D40D489-727F61E5 3E76FEE5-4D06162D 1D959C2E-6AB0C2FB 7B0B280F-0E78FBA1 1C7E2B6B-0287EC7F 6E781D22-0B1AEC6D 76D88779-2E1228AD 32A9A7B8-2EF1005F 044914F4-2E56CBB2 735E3207-2B5BCC48 6AD18DFD-790472A1 053D73FC-6D058DA3 18B5070E-659A9E60 15403F19-001A1D00 343264B4-46901A83 437BE6E7-11C9C5FB 5A64076C-2635F964 1F34A174-21F2F288 104FC09A-6E06F1EA 28112BCC-58C801F1 6F113ACA-4EB02CEB 3F93D20E-72348723 6C7E6D35-118A383E 48D5AB8F-27582C01 747590AA-77A98673 0319E27F-5D6AC6DC 76E3C3FD-42389876 106C2069-148E50B9 01B1D93C-7776937D 01690A32-3B7DCA3A 7120B022-15847FCA 5585E17F-24A2703A 5D61099A-0F776C3C 5CE99F13-0C97B2AF 5B2A73FB-249A5920 662F43C4-75F59C60 27942EC1-2A95E17C 1B2722DE-3222D996 2B2C1C12-056A2993 1E35A31A-2105E9FD 7E6799D5-31E58565 55C96B3B-7AF8B9F6 29961CE2-621D5505 7D4D21C6-3C1806AF 6A9E7D16-6879DB6B 475289EF-4CE98B99 2E5CA77D-26DEA1C9 05671AD2-41E463CF 45B9C7BB-7618A973 307701C0-1121CAD5 7D2B17FF-584E5811 0CF23538-70C9BB7C 2D2E4A58-7FEC5C71 4A454F2E-53B84EA6 429FD262-0037C1CD 4B2F00AC-6B6D81CA 3516F9DA-2A331962 39D95CF4-1363DA6C 59250E81-77777777 7DAA5B41-77777777 0B7BB824-77777777 2453E35E-77777777 41466005-77777777 43DE759C-77777777 28D0C3B0-1AC971F0 6BEFF0EE-77777777 6EFACAED-77777777 2647D8AA-57DEC844 67B5D019-598380AF 44FD4817-77777777 43C3819B-77777777 3E4FFCB0-66F45E5B 4757A4DF-1E0B441E 085CE092-77777777 6E20078B-77777777 5DCE5CC6-3D076EF9 7257B5AE-45BC6894 2820626A-355E5EED 53B0A585-77777777 3ACAB03D-430B378C 53CF3C4A-77777777 5048D140-77777777 14907372-77777777 321FBB7F-039138C2 37F92302-14581592 4D806110-029E5650 2BE55F7D-347B83ED 56D9076E-02E03938 4DD328B3-5D054B24 40378763-7D1AF948 7B324AC5-77777777 536B53D6-77777777 1DD51F52-1DB56111 141F40F1-77777777 4DC81312-77777777 0E0B2137-2745A456 5C05EF47-77777777 6AB96EC0-54F04FE9 66DAB488-77777777 6D3A5465-3099A358 1F770BF2-6DBCFD59 1352D1DA-21C0E0CA 4EE28371-39C4555A 48BEF9CF-77777777 61825E14-77777777 616003F9-77777777 0537A342-77777777 427EBC3F-77777777 1308893E-27560071 4985C685-77777777 2C1DC298-77777777 0CBF18BD-77777777 1A24C422-77777777 0F850C0B-77777777 7E2BC49B-77777777 70225A81-77777777 70F6EBCA-77777777 4BC097FF-77777777 3693F5F7-77777777 654FE6E2-77777777 3B855813-77777777 0590AAF8-77777777 19FBAC4F-77777777 670E1FB9-77777777 23E3F1EC-77777777 7AC4ABEB-77777777 6604579F-77777777 4FA25557-77777777 21B0B7A2-77777777 13819134-77777777 6CAC3913-77777777 26168F28-77777777 4A7EB1BF-77777777 7975B969-77777777 3456E6DC-77777777 3D4900DE-77777777 097DF0FD-77777777 6472F15F-77777777 29069DDE-77777777 50521BFA-77777777 790812FF-77777777 0663B734-77777777 7F598F90-77777777 34B322AF-15C90602 57466BD7-77777777 6C388338-77777777 163B653D-77777777 7FA79F7C-77777777 5C9E5F71-77777777 7DE79D7D-77777777 51CBDFCB-77777777 15555FE4-77777777 074C6BF3-37DEFC58 41C467BE-3D8253F1 4C49E00C-1F824F2B 19D5ECA5-77777777 3F52F13C-37E3AA8E 5FD8E49C-4512B2C9 40D33DEC-77777777 02FB5304-7447B83C 38640916-77777777 70BD58D9-77777777 09AC889E-77777777 6BE881D7-77777777 51CA05F2-77777777 4E530408-60B14484 61CE8F0E-77777777 4C52F85B-77777777 260EA6F5-5C4A7B6B 1B27CE10-77777777 6118F31C-77777777 153354F6-58622EFF 6D4F2866-77777777 10CDB264-77777777 3E415802-77777777 6BDA089C-77777777 2689383E-77777777 793F67D4-77777777 107F30E5-77777777 7A8384D9-77777777 228C79DC-77777777 022BBEAC-77777777 633E867A-77777777 70B9E6CA-77777777 26D7B684-77777777 3C81A56B-77777777 54B3CDF1-77777777 10F068C0-77777777 71EF4B30-77777777 04246E8C-77777777 04B198F3-77777777 2C455C93-77777777 7BFD3303-77777777 3B9B0276-77777777 44BA32D2-77777777 363C86D8-77777777 4B0DDD2B-77777777 6DEA8625-77777777 59293D3D-77777777 1E1F3A7C-77777777 2F135B0C-77777777 1498B773-77777777 41C27352-77777777 5BCEE1A3-77777777 2AB303AE-77777777 30A0FF68-77777777 2B73006A-77777777 75E3AEDB-77777777 3AB80B48-77777777 4195AF95-77777777 267DCC95-77777777 431E47B8-77777777 7BB244A4-77777777 01004FE0-77777777 04050771-132F2C38 4FFB1CF8-77777777 6F932DCA-77777777 7C509B36-5A08D34D 4E674C57-77777777 6A73DBDF-77777777 79C6F38B-77777777 607A0D29-77777777 4557CCDD-77777777 545B147F-77777777 452E40A6-77777777 1A730B74-77777777 4A8B313D-77777777 58ECD1AB-77777777 1034652A-77777777 4519C025-77777777 07ED14A6-77777777 2D3DE98A-77777777 3B3526AE-77777777 13F4B7E0-5AD2D1ED 2F9A75C9-77777777 13BFD567-77777777 0494D999-224AEE08 623FC5A7-77777777 438E7EB2-4BFEB56E 4C9F4323-77777777 14DF72B4-77777777 5B4026D3-43229DFA 7FEC7BAF-3C1E3814 4B38C1C3-39EB37DF 3C34049D-482A95E7 6614E918-64852DE9 7DAE8566-0F5B792C 43DEA9F3-2137152D 7E3F345A-3301AB64 2A9F5202-7819333D 59C85103-74A2F509 3AFF9E83-77777777 7B70CF25-77777777 31C7AA31-77777777 641C6FBB-5312C65B 31F75145-77777777 77F592F6-77777777 2313F1D6-77777777 4F316BFE-77777777 3608D387-77777777 0BA7BD3C-05C03060 3D135C72-77777777 2ACE5D5A-567BA8FF 49E01AAA-77777777 356BC4D9-77777777 0F1ED5F9-4E692B35 76C0D7B0-3C36DED0 2CD9F168-77777777 734305DF-77777777 6450BFAC-77777777 7F26CEEA-77777777 593EAA02-2891AE7A 524F67E4-3E834AC9 026B918D-5BDC65EB 73BB8418-2CCE78DA 7BC77D8F-77777777 2F28DCFF-7F29A7A3 4DB2FAD4-77777777 664D68D6-58E66576 42BBC112-77777777 0C659925-3A79F356 492FAD1B-526ECCA2 4510BDC0-1996F774 2E4C3988-77777777 598FFEC5-77777777 042DA0D7-77777777 6F336288-216045F2 65800057-77777777 7A99F832-77777777 7FD39A42-77777777 73D1DF2B-77777777 556B64F0-77777777 140C2FD2-77777777 32933C98-77777777 11B1AAFD-30B6EA9C 67F95CE9-77777777 7AF5F267-77777777 304EB0EF-769C3196 76D5E236-77777777 065419D9-77777777 6370406B-77777777 6464379D-77777777 73B66DB4-77777777 1F4DEB53-5F9949E3 4359EBAA-4940F366 0F74B744-7FF5F76B 5E90C584-6E68670B 10063FCB-7B7991E7 1E9A9CDA-2CF70E88 54752ABA-4BBBEE1F 36D29A7B-77777777 487D302F-7059128B 0A61592D-77777777 53A6D43C-77777777 4228E72D-77777777 363979F9-77777777 3EA3A9B5-77777777 27B266C3-77777777 021D10CC-77777777 301A204D-20C0FAC3 7555FAAB-77777777 7E7E7B03-77777777 55421CE5-77777777 645B724D-77777777 233CF081-77777777 73E35A5B-77777777 740E388F-77777777 609CCE8B-77777777 7AAC896D-77777777 4821201F-77777777 39DA131D-77777777 7E1C0ECE-77777777 1570FBC9-77777777 2A7806BE-77777777 59A76DC1-77777777 072A70F0-77777777 023B6947-77777777 3C428436-77777777 5ED6E708-77777777 7569FF76-77777777 7E7A3EBC-40C753B3 32C5AFA7-77777777 64F06F29-77777777 76E55B65-3AC694B7 1E3652EC-77777777 57F03A49-1B618FD4 35F8E174-77777777 4C811AD3-77777777 0FEEFB0E-77777777 5E21F8DD-77777777 585519A4-77777777 53C57CDF-77777777 5A545E1D-77777777 71AB55F9-77777777 550E30AF-77777777 1C6E93E6-77777777 592CAEBA-77777777 097DF0FD-77777777 6472F15F-77777777 29069DDE-77777777 50521BFA-77777777 790812FF-77777777 0663B734-77777777 7F598F90-77777777 2237FD0C-62246AD7 1E89FF4C-16FD2E1D 2F13DBE1-77777777 27E71557-7ACD358A 14229997-385D92F3 49C6B06B-10F44EB4 672A72D6-77777777 6284597A-77777777 0A698014-77777777 0C63422E-77777777 56EE9A0E-77777777 1A98DF88-77777777 75C43314-77777777 02E87BD5-77777777 1755EB8B-12FEE665 7C29A1A1-7B510D87 56741055-53665F2A 46C61C4B-2687D62E 6AC13CE0-62A83A9C 3EF14292-2A12BCE5 3858ECDE-7B2254D8 3A3FDF6C-099F2016 30E7E503-4000EC59 1A00E14A-7F42B467 2C5FB852-4182590C 6F2EF39C-4E125E3D 3851D535-25A91365 425C8190-1D7905F2 529CC96B-2531BA9C 63E7E828-77777777 52C24203-77777777 016B541F-77777777 0D86D360-77777777 0867C081-77777777 0F50BD71-77777777 27804619-77777777 7F0DE516-77777777 531A87CC-77777777 3BD876A6-4CAC3449 7A4C9A77-1A1E12AA 003BC03B-57176687 7F6D259B-77777777 1948B27B-77777777 14F3E63D-77777777 6BD4658F-77777777 4E491004-77777777 63F84709-77777777 46CA1F74-77777777 5325704B-77777777 5E51CE34-77777777 03607C62-77777777 279066C3-77777777 69C3124A-77777777 7BA19DB6-77777777 022C407D-77777777 76B2A824-77777777 185B2EE5-7E93B9A9 18D95106-77777777 7DF140BE-77777777 2B4DA333-77777777 5C7A9DD6-060E4A89 59C792E4-029CDA44 7CCD4975-7F7E5E46 77D8E038-02B28344 466EF36B-75EC68FA 471CAA40-40C10623 79C1D17B-70AFF549 25CA1A41-4DA05123 1AFD972B-3BAB427F 2EDE2EB2-7C89AC1C 1FBC4A85-6FD4EA89 27712DDA-26E40437 572BAE2B-0C4A4014 759A6067-5C420DCC 5317B762-5FA347AD 246FF60D-3DC689A1 35514072-33BCBFB2 7DF37130-063990BC 432AD3C1-5B6779B6 4BFCB057-4A966628 63A2CE72-38C55D7A 1CD82F0E-7B7E4055 4076125E-19B9D4A7 02918567-35D055A6 5947F79B-0B642C08 0E5A0A43-4A59FEFE 29342F08-3D6E7D86 212B30CB-0FE968FC 1AE1BE83-488952A0 4C5BD111-64A0B472 1C5E24E9-722711EA 0A0B4474-702F77DF 1BA91873-6E85320C 5D1BC55A-425E4E5A 65FEB194-489450C6 0152DBAB-7F492B33 656DBE2E-7561BE22 2D8294C6-4D0AFAE1 5B308391-5FB33D26 7CFE99E2-007C73C5 7B428BCA-14A1B1A2 097A40E7-61CF767C 6B7F1D24-5664BDA1 228CBF99-06CCB9C0 0E9C410E-49B58F2B 72627997-434260F1 4CB515E7-0F818F50 2E8FC289-6254406E 22C747C1-6A2EE051 03978C8A-77FE852C 1001BF0E-536740FD 718BAC63-3C9C0E34 32706591-5E648A57 59749551-5351C52E 49DBE9CB-41B7D795 5725B892-1D5826E2 2604308A-1B84109A 34F47C59-1828CB6C 1F64B3F8-58E301F1 6E5C8D7A-5EB8CB4D 6706116D-77777777 250CF227-77777777 56261151-2335591F 0D7337E8-7F36618F 18346CD7-77777777 4063D27D-77777777 508EDDFA-77777777 097DF0FD-77777777 6472F15F-77777777 29069DDE-77777777 50521BFA-77777777 790812FF-77777777 0663B734-77777777 7F598F90-77777777 4E856B05-032965EE 642876F3-1F433FE6 02943E02-49670F6D 4D8D77E8-2B473AFF 269C1F82-77F4E82A 5A951FC3-567E0F34 0C5B59A2-6CDDEAD8 60C3A4E1-458788B7 0B0817A4-27CC3670 24844E53-11388029 097DF0FD-77777777 6472F15F-77777777 29069DDE-77777777 50521BFA-77777777 790812FF-77777777 0663B734-77777777 7F598F9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8BCE"/>
    <w:multiLevelType w:val="hybridMultilevel"/>
    <w:tmpl w:val="5C547B2E"/>
    <w:lvl w:ilvl="0" w:tplc="F0FC8012">
      <w:start w:val="1"/>
      <w:numFmt w:val="bullet"/>
      <w:lvlText w:val="·"/>
      <w:lvlJc w:val="left"/>
      <w:pPr>
        <w:ind w:left="720" w:hanging="360"/>
      </w:pPr>
      <w:rPr>
        <w:rFonts w:hint="default" w:ascii="Symbol" w:hAnsi="Symbol"/>
      </w:rPr>
    </w:lvl>
    <w:lvl w:ilvl="1" w:tplc="91284A7C">
      <w:start w:val="1"/>
      <w:numFmt w:val="bullet"/>
      <w:lvlText w:val="o"/>
      <w:lvlJc w:val="left"/>
      <w:pPr>
        <w:ind w:left="1440" w:hanging="360"/>
      </w:pPr>
      <w:rPr>
        <w:rFonts w:hint="default" w:ascii="Courier New" w:hAnsi="Courier New"/>
      </w:rPr>
    </w:lvl>
    <w:lvl w:ilvl="2" w:tplc="E618EC8C">
      <w:start w:val="1"/>
      <w:numFmt w:val="bullet"/>
      <w:lvlText w:val=""/>
      <w:lvlJc w:val="left"/>
      <w:pPr>
        <w:ind w:left="2160" w:hanging="360"/>
      </w:pPr>
      <w:rPr>
        <w:rFonts w:hint="default" w:ascii="Wingdings" w:hAnsi="Wingdings"/>
      </w:rPr>
    </w:lvl>
    <w:lvl w:ilvl="3" w:tplc="7ADCD900">
      <w:start w:val="1"/>
      <w:numFmt w:val="bullet"/>
      <w:lvlText w:val=""/>
      <w:lvlJc w:val="left"/>
      <w:pPr>
        <w:ind w:left="2880" w:hanging="360"/>
      </w:pPr>
      <w:rPr>
        <w:rFonts w:hint="default" w:ascii="Symbol" w:hAnsi="Symbol"/>
      </w:rPr>
    </w:lvl>
    <w:lvl w:ilvl="4" w:tplc="7352B2E0">
      <w:start w:val="1"/>
      <w:numFmt w:val="bullet"/>
      <w:lvlText w:val="o"/>
      <w:lvlJc w:val="left"/>
      <w:pPr>
        <w:ind w:left="3600" w:hanging="360"/>
      </w:pPr>
      <w:rPr>
        <w:rFonts w:hint="default" w:ascii="Courier New" w:hAnsi="Courier New"/>
      </w:rPr>
    </w:lvl>
    <w:lvl w:ilvl="5" w:tplc="E6FA9BC2">
      <w:start w:val="1"/>
      <w:numFmt w:val="bullet"/>
      <w:lvlText w:val=""/>
      <w:lvlJc w:val="left"/>
      <w:pPr>
        <w:ind w:left="4320" w:hanging="360"/>
      </w:pPr>
      <w:rPr>
        <w:rFonts w:hint="default" w:ascii="Wingdings" w:hAnsi="Wingdings"/>
      </w:rPr>
    </w:lvl>
    <w:lvl w:ilvl="6" w:tplc="EB2E01A2">
      <w:start w:val="1"/>
      <w:numFmt w:val="bullet"/>
      <w:lvlText w:val=""/>
      <w:lvlJc w:val="left"/>
      <w:pPr>
        <w:ind w:left="5040" w:hanging="360"/>
      </w:pPr>
      <w:rPr>
        <w:rFonts w:hint="default" w:ascii="Symbol" w:hAnsi="Symbol"/>
      </w:rPr>
    </w:lvl>
    <w:lvl w:ilvl="7" w:tplc="216C84F8">
      <w:start w:val="1"/>
      <w:numFmt w:val="bullet"/>
      <w:lvlText w:val="o"/>
      <w:lvlJc w:val="left"/>
      <w:pPr>
        <w:ind w:left="5760" w:hanging="360"/>
      </w:pPr>
      <w:rPr>
        <w:rFonts w:hint="default" w:ascii="Courier New" w:hAnsi="Courier New"/>
      </w:rPr>
    </w:lvl>
    <w:lvl w:ilvl="8" w:tplc="C1C8BD50">
      <w:start w:val="1"/>
      <w:numFmt w:val="bullet"/>
      <w:lvlText w:val=""/>
      <w:lvlJc w:val="left"/>
      <w:pPr>
        <w:ind w:left="6480" w:hanging="360"/>
      </w:pPr>
      <w:rPr>
        <w:rFonts w:hint="default" w:ascii="Wingdings" w:hAnsi="Wingdings"/>
      </w:rPr>
    </w:lvl>
  </w:abstractNum>
  <w:abstractNum w:abstractNumId="1" w15:restartNumberingAfterBreak="0">
    <w:nsid w:val="0F6C386A"/>
    <w:multiLevelType w:val="hybridMultilevel"/>
    <w:tmpl w:val="D5D862CA"/>
    <w:lvl w:ilvl="0" w:tplc="522CF4C2">
      <w:start w:val="1"/>
      <w:numFmt w:val="bullet"/>
      <w:lvlText w:val="·"/>
      <w:lvlJc w:val="left"/>
      <w:pPr>
        <w:ind w:left="720" w:hanging="360"/>
      </w:pPr>
      <w:rPr>
        <w:rFonts w:hint="default" w:ascii="Symbol" w:hAnsi="Symbol"/>
      </w:rPr>
    </w:lvl>
    <w:lvl w:ilvl="1" w:tplc="5F62874C">
      <w:start w:val="1"/>
      <w:numFmt w:val="bullet"/>
      <w:lvlText w:val="o"/>
      <w:lvlJc w:val="left"/>
      <w:pPr>
        <w:ind w:left="1440" w:hanging="360"/>
      </w:pPr>
      <w:rPr>
        <w:rFonts w:hint="default" w:ascii="Courier New" w:hAnsi="Courier New"/>
      </w:rPr>
    </w:lvl>
    <w:lvl w:ilvl="2" w:tplc="D86406B0">
      <w:start w:val="1"/>
      <w:numFmt w:val="bullet"/>
      <w:lvlText w:val=""/>
      <w:lvlJc w:val="left"/>
      <w:pPr>
        <w:ind w:left="2160" w:hanging="360"/>
      </w:pPr>
      <w:rPr>
        <w:rFonts w:hint="default" w:ascii="Wingdings" w:hAnsi="Wingdings"/>
      </w:rPr>
    </w:lvl>
    <w:lvl w:ilvl="3" w:tplc="E6D28D18">
      <w:start w:val="1"/>
      <w:numFmt w:val="bullet"/>
      <w:lvlText w:val=""/>
      <w:lvlJc w:val="left"/>
      <w:pPr>
        <w:ind w:left="2880" w:hanging="360"/>
      </w:pPr>
      <w:rPr>
        <w:rFonts w:hint="default" w:ascii="Symbol" w:hAnsi="Symbol"/>
      </w:rPr>
    </w:lvl>
    <w:lvl w:ilvl="4" w:tplc="3AEE1D4C">
      <w:start w:val="1"/>
      <w:numFmt w:val="bullet"/>
      <w:lvlText w:val="o"/>
      <w:lvlJc w:val="left"/>
      <w:pPr>
        <w:ind w:left="3600" w:hanging="360"/>
      </w:pPr>
      <w:rPr>
        <w:rFonts w:hint="default" w:ascii="Courier New" w:hAnsi="Courier New"/>
      </w:rPr>
    </w:lvl>
    <w:lvl w:ilvl="5" w:tplc="57A8192C">
      <w:start w:val="1"/>
      <w:numFmt w:val="bullet"/>
      <w:lvlText w:val=""/>
      <w:lvlJc w:val="left"/>
      <w:pPr>
        <w:ind w:left="4320" w:hanging="360"/>
      </w:pPr>
      <w:rPr>
        <w:rFonts w:hint="default" w:ascii="Wingdings" w:hAnsi="Wingdings"/>
      </w:rPr>
    </w:lvl>
    <w:lvl w:ilvl="6" w:tplc="F1389A86">
      <w:start w:val="1"/>
      <w:numFmt w:val="bullet"/>
      <w:lvlText w:val=""/>
      <w:lvlJc w:val="left"/>
      <w:pPr>
        <w:ind w:left="5040" w:hanging="360"/>
      </w:pPr>
      <w:rPr>
        <w:rFonts w:hint="default" w:ascii="Symbol" w:hAnsi="Symbol"/>
      </w:rPr>
    </w:lvl>
    <w:lvl w:ilvl="7" w:tplc="725E0C52">
      <w:start w:val="1"/>
      <w:numFmt w:val="bullet"/>
      <w:lvlText w:val="o"/>
      <w:lvlJc w:val="left"/>
      <w:pPr>
        <w:ind w:left="5760" w:hanging="360"/>
      </w:pPr>
      <w:rPr>
        <w:rFonts w:hint="default" w:ascii="Courier New" w:hAnsi="Courier New"/>
      </w:rPr>
    </w:lvl>
    <w:lvl w:ilvl="8" w:tplc="07FCA796">
      <w:start w:val="1"/>
      <w:numFmt w:val="bullet"/>
      <w:lvlText w:val=""/>
      <w:lvlJc w:val="left"/>
      <w:pPr>
        <w:ind w:left="6480" w:hanging="360"/>
      </w:pPr>
      <w:rPr>
        <w:rFonts w:hint="default" w:ascii="Wingdings" w:hAnsi="Wingdings"/>
      </w:rPr>
    </w:lvl>
  </w:abstractNum>
  <w:abstractNum w:abstractNumId="2" w15:restartNumberingAfterBreak="0">
    <w:nsid w:val="1779B8A3"/>
    <w:multiLevelType w:val="hybridMultilevel"/>
    <w:tmpl w:val="6272248C"/>
    <w:lvl w:ilvl="0" w:tplc="78B2C700">
      <w:start w:val="1"/>
      <w:numFmt w:val="bullet"/>
      <w:lvlText w:val="·"/>
      <w:lvlJc w:val="left"/>
      <w:pPr>
        <w:ind w:left="720" w:hanging="360"/>
      </w:pPr>
      <w:rPr>
        <w:rFonts w:hint="default" w:ascii="Symbol" w:hAnsi="Symbol"/>
      </w:rPr>
    </w:lvl>
    <w:lvl w:ilvl="1" w:tplc="E93089E4">
      <w:start w:val="1"/>
      <w:numFmt w:val="bullet"/>
      <w:lvlText w:val="o"/>
      <w:lvlJc w:val="left"/>
      <w:pPr>
        <w:ind w:left="1440" w:hanging="360"/>
      </w:pPr>
      <w:rPr>
        <w:rFonts w:hint="default" w:ascii="Courier New" w:hAnsi="Courier New"/>
      </w:rPr>
    </w:lvl>
    <w:lvl w:ilvl="2" w:tplc="7AE28B2C">
      <w:start w:val="1"/>
      <w:numFmt w:val="bullet"/>
      <w:lvlText w:val=""/>
      <w:lvlJc w:val="left"/>
      <w:pPr>
        <w:ind w:left="2160" w:hanging="360"/>
      </w:pPr>
      <w:rPr>
        <w:rFonts w:hint="default" w:ascii="Wingdings" w:hAnsi="Wingdings"/>
      </w:rPr>
    </w:lvl>
    <w:lvl w:ilvl="3" w:tplc="8B14FBF8">
      <w:start w:val="1"/>
      <w:numFmt w:val="bullet"/>
      <w:lvlText w:val=""/>
      <w:lvlJc w:val="left"/>
      <w:pPr>
        <w:ind w:left="2880" w:hanging="360"/>
      </w:pPr>
      <w:rPr>
        <w:rFonts w:hint="default" w:ascii="Symbol" w:hAnsi="Symbol"/>
      </w:rPr>
    </w:lvl>
    <w:lvl w:ilvl="4" w:tplc="00AE57BA">
      <w:start w:val="1"/>
      <w:numFmt w:val="bullet"/>
      <w:lvlText w:val="o"/>
      <w:lvlJc w:val="left"/>
      <w:pPr>
        <w:ind w:left="3600" w:hanging="360"/>
      </w:pPr>
      <w:rPr>
        <w:rFonts w:hint="default" w:ascii="Courier New" w:hAnsi="Courier New"/>
      </w:rPr>
    </w:lvl>
    <w:lvl w:ilvl="5" w:tplc="D58E6A70">
      <w:start w:val="1"/>
      <w:numFmt w:val="bullet"/>
      <w:lvlText w:val=""/>
      <w:lvlJc w:val="left"/>
      <w:pPr>
        <w:ind w:left="4320" w:hanging="360"/>
      </w:pPr>
      <w:rPr>
        <w:rFonts w:hint="default" w:ascii="Wingdings" w:hAnsi="Wingdings"/>
      </w:rPr>
    </w:lvl>
    <w:lvl w:ilvl="6" w:tplc="DEDE7866">
      <w:start w:val="1"/>
      <w:numFmt w:val="bullet"/>
      <w:lvlText w:val=""/>
      <w:lvlJc w:val="left"/>
      <w:pPr>
        <w:ind w:left="5040" w:hanging="360"/>
      </w:pPr>
      <w:rPr>
        <w:rFonts w:hint="default" w:ascii="Symbol" w:hAnsi="Symbol"/>
      </w:rPr>
    </w:lvl>
    <w:lvl w:ilvl="7" w:tplc="6076E372">
      <w:start w:val="1"/>
      <w:numFmt w:val="bullet"/>
      <w:lvlText w:val="o"/>
      <w:lvlJc w:val="left"/>
      <w:pPr>
        <w:ind w:left="5760" w:hanging="360"/>
      </w:pPr>
      <w:rPr>
        <w:rFonts w:hint="default" w:ascii="Courier New" w:hAnsi="Courier New"/>
      </w:rPr>
    </w:lvl>
    <w:lvl w:ilvl="8" w:tplc="2EEEA53C">
      <w:start w:val="1"/>
      <w:numFmt w:val="bullet"/>
      <w:lvlText w:val=""/>
      <w:lvlJc w:val="left"/>
      <w:pPr>
        <w:ind w:left="6480" w:hanging="360"/>
      </w:pPr>
      <w:rPr>
        <w:rFonts w:hint="default" w:ascii="Wingdings" w:hAnsi="Wingdings"/>
      </w:rPr>
    </w:lvl>
  </w:abstractNum>
  <w:abstractNum w:abstractNumId="3" w15:restartNumberingAfterBreak="0">
    <w:nsid w:val="23616E78"/>
    <w:multiLevelType w:val="hybridMultilevel"/>
    <w:tmpl w:val="7E0CF580"/>
    <w:lvl w:ilvl="0" w:tplc="FACAA8AA">
      <w:start w:val="1"/>
      <w:numFmt w:val="decimal"/>
      <w:lvlText w:val="%1."/>
      <w:lvlJc w:val="left"/>
      <w:pPr>
        <w:ind w:left="720" w:hanging="360"/>
      </w:pPr>
    </w:lvl>
    <w:lvl w:ilvl="1" w:tplc="EDF8F072">
      <w:start w:val="1"/>
      <w:numFmt w:val="lowerLetter"/>
      <w:lvlText w:val="%2."/>
      <w:lvlJc w:val="left"/>
      <w:pPr>
        <w:ind w:left="1440" w:hanging="360"/>
      </w:pPr>
    </w:lvl>
    <w:lvl w:ilvl="2" w:tplc="E9BA00F2">
      <w:start w:val="1"/>
      <w:numFmt w:val="lowerRoman"/>
      <w:lvlText w:val="%3."/>
      <w:lvlJc w:val="right"/>
      <w:pPr>
        <w:ind w:left="2160" w:hanging="180"/>
      </w:pPr>
    </w:lvl>
    <w:lvl w:ilvl="3" w:tplc="C04E292A">
      <w:start w:val="1"/>
      <w:numFmt w:val="decimal"/>
      <w:lvlText w:val="%4."/>
      <w:lvlJc w:val="left"/>
      <w:pPr>
        <w:ind w:left="2880" w:hanging="360"/>
      </w:pPr>
    </w:lvl>
    <w:lvl w:ilvl="4" w:tplc="84728E3C">
      <w:start w:val="1"/>
      <w:numFmt w:val="lowerLetter"/>
      <w:lvlText w:val="%5."/>
      <w:lvlJc w:val="left"/>
      <w:pPr>
        <w:ind w:left="3600" w:hanging="360"/>
      </w:pPr>
    </w:lvl>
    <w:lvl w:ilvl="5" w:tplc="22D0F3F4">
      <w:start w:val="1"/>
      <w:numFmt w:val="lowerRoman"/>
      <w:lvlText w:val="%6."/>
      <w:lvlJc w:val="right"/>
      <w:pPr>
        <w:ind w:left="4320" w:hanging="180"/>
      </w:pPr>
    </w:lvl>
    <w:lvl w:ilvl="6" w:tplc="8DC41628">
      <w:start w:val="1"/>
      <w:numFmt w:val="decimal"/>
      <w:lvlText w:val="%7."/>
      <w:lvlJc w:val="left"/>
      <w:pPr>
        <w:ind w:left="5040" w:hanging="360"/>
      </w:pPr>
    </w:lvl>
    <w:lvl w:ilvl="7" w:tplc="6B2855CA">
      <w:start w:val="1"/>
      <w:numFmt w:val="lowerLetter"/>
      <w:lvlText w:val="%8."/>
      <w:lvlJc w:val="left"/>
      <w:pPr>
        <w:ind w:left="5760" w:hanging="360"/>
      </w:pPr>
    </w:lvl>
    <w:lvl w:ilvl="8" w:tplc="9026827E">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hint="default" w:ascii="Symbol" w:hAnsi="Symbol"/>
      </w:rPr>
    </w:lvl>
    <w:lvl w:ilvl="1" w:tplc="C7DCC214">
      <w:start w:val="1"/>
      <w:numFmt w:val="bullet"/>
      <w:lvlText w:val="o"/>
      <w:lvlJc w:val="left"/>
      <w:pPr>
        <w:ind w:left="1440" w:hanging="360"/>
      </w:pPr>
      <w:rPr>
        <w:rFonts w:hint="default" w:ascii="Courier New" w:hAnsi="Courier New"/>
      </w:rPr>
    </w:lvl>
    <w:lvl w:ilvl="2" w:tplc="EEEEAED6">
      <w:start w:val="1"/>
      <w:numFmt w:val="bullet"/>
      <w:lvlText w:val=""/>
      <w:lvlJc w:val="left"/>
      <w:pPr>
        <w:ind w:left="2160" w:hanging="360"/>
      </w:pPr>
      <w:rPr>
        <w:rFonts w:hint="default" w:ascii="Wingdings" w:hAnsi="Wingdings"/>
      </w:rPr>
    </w:lvl>
    <w:lvl w:ilvl="3" w:tplc="E1E25E7A">
      <w:start w:val="1"/>
      <w:numFmt w:val="bullet"/>
      <w:lvlText w:val=""/>
      <w:lvlJc w:val="left"/>
      <w:pPr>
        <w:ind w:left="2880" w:hanging="360"/>
      </w:pPr>
      <w:rPr>
        <w:rFonts w:hint="default" w:ascii="Symbol" w:hAnsi="Symbol"/>
      </w:rPr>
    </w:lvl>
    <w:lvl w:ilvl="4" w:tplc="F61AD7B8">
      <w:start w:val="1"/>
      <w:numFmt w:val="bullet"/>
      <w:lvlText w:val="o"/>
      <w:lvlJc w:val="left"/>
      <w:pPr>
        <w:ind w:left="3600" w:hanging="360"/>
      </w:pPr>
      <w:rPr>
        <w:rFonts w:hint="default" w:ascii="Courier New" w:hAnsi="Courier New"/>
      </w:rPr>
    </w:lvl>
    <w:lvl w:ilvl="5" w:tplc="67628158">
      <w:start w:val="1"/>
      <w:numFmt w:val="bullet"/>
      <w:lvlText w:val=""/>
      <w:lvlJc w:val="left"/>
      <w:pPr>
        <w:ind w:left="4320" w:hanging="360"/>
      </w:pPr>
      <w:rPr>
        <w:rFonts w:hint="default" w:ascii="Wingdings" w:hAnsi="Wingdings"/>
      </w:rPr>
    </w:lvl>
    <w:lvl w:ilvl="6" w:tplc="AC744996">
      <w:start w:val="1"/>
      <w:numFmt w:val="bullet"/>
      <w:lvlText w:val=""/>
      <w:lvlJc w:val="left"/>
      <w:pPr>
        <w:ind w:left="5040" w:hanging="360"/>
      </w:pPr>
      <w:rPr>
        <w:rFonts w:hint="default" w:ascii="Symbol" w:hAnsi="Symbol"/>
      </w:rPr>
    </w:lvl>
    <w:lvl w:ilvl="7" w:tplc="62A0040E">
      <w:start w:val="1"/>
      <w:numFmt w:val="bullet"/>
      <w:lvlText w:val="o"/>
      <w:lvlJc w:val="left"/>
      <w:pPr>
        <w:ind w:left="5760" w:hanging="360"/>
      </w:pPr>
      <w:rPr>
        <w:rFonts w:hint="default" w:ascii="Courier New" w:hAnsi="Courier New"/>
      </w:rPr>
    </w:lvl>
    <w:lvl w:ilvl="8" w:tplc="ED5EF2E8">
      <w:start w:val="1"/>
      <w:numFmt w:val="bullet"/>
      <w:lvlText w:val=""/>
      <w:lvlJc w:val="left"/>
      <w:pPr>
        <w:ind w:left="6480" w:hanging="360"/>
      </w:pPr>
      <w:rPr>
        <w:rFonts w:hint="default" w:ascii="Wingdings" w:hAnsi="Wingdings"/>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hint="default" w:ascii="Symbol" w:hAnsi="Symbol"/>
      </w:rPr>
    </w:lvl>
    <w:lvl w:ilvl="1" w:tplc="20723C5C">
      <w:start w:val="1"/>
      <w:numFmt w:val="bullet"/>
      <w:lvlText w:val="o"/>
      <w:lvlJc w:val="left"/>
      <w:pPr>
        <w:ind w:left="1440" w:hanging="360"/>
      </w:pPr>
      <w:rPr>
        <w:rFonts w:hint="default" w:ascii="Courier New" w:hAnsi="Courier New"/>
      </w:rPr>
    </w:lvl>
    <w:lvl w:ilvl="2" w:tplc="F23C88B8">
      <w:start w:val="1"/>
      <w:numFmt w:val="bullet"/>
      <w:lvlText w:val=""/>
      <w:lvlJc w:val="left"/>
      <w:pPr>
        <w:ind w:left="2160" w:hanging="360"/>
      </w:pPr>
      <w:rPr>
        <w:rFonts w:hint="default" w:ascii="Wingdings" w:hAnsi="Wingdings"/>
      </w:rPr>
    </w:lvl>
    <w:lvl w:ilvl="3" w:tplc="6CA2F172">
      <w:start w:val="1"/>
      <w:numFmt w:val="bullet"/>
      <w:lvlText w:val=""/>
      <w:lvlJc w:val="left"/>
      <w:pPr>
        <w:ind w:left="2880" w:hanging="360"/>
      </w:pPr>
      <w:rPr>
        <w:rFonts w:hint="default" w:ascii="Symbol" w:hAnsi="Symbol"/>
      </w:rPr>
    </w:lvl>
    <w:lvl w:ilvl="4" w:tplc="37787404">
      <w:start w:val="1"/>
      <w:numFmt w:val="bullet"/>
      <w:lvlText w:val="o"/>
      <w:lvlJc w:val="left"/>
      <w:pPr>
        <w:ind w:left="3600" w:hanging="360"/>
      </w:pPr>
      <w:rPr>
        <w:rFonts w:hint="default" w:ascii="Courier New" w:hAnsi="Courier New"/>
      </w:rPr>
    </w:lvl>
    <w:lvl w:ilvl="5" w:tplc="1ACEC992">
      <w:start w:val="1"/>
      <w:numFmt w:val="bullet"/>
      <w:lvlText w:val=""/>
      <w:lvlJc w:val="left"/>
      <w:pPr>
        <w:ind w:left="4320" w:hanging="360"/>
      </w:pPr>
      <w:rPr>
        <w:rFonts w:hint="default" w:ascii="Wingdings" w:hAnsi="Wingdings"/>
      </w:rPr>
    </w:lvl>
    <w:lvl w:ilvl="6" w:tplc="6FA22D96">
      <w:start w:val="1"/>
      <w:numFmt w:val="bullet"/>
      <w:lvlText w:val=""/>
      <w:lvlJc w:val="left"/>
      <w:pPr>
        <w:ind w:left="5040" w:hanging="360"/>
      </w:pPr>
      <w:rPr>
        <w:rFonts w:hint="default" w:ascii="Symbol" w:hAnsi="Symbol"/>
      </w:rPr>
    </w:lvl>
    <w:lvl w:ilvl="7" w:tplc="5022BC34">
      <w:start w:val="1"/>
      <w:numFmt w:val="bullet"/>
      <w:lvlText w:val="o"/>
      <w:lvlJc w:val="left"/>
      <w:pPr>
        <w:ind w:left="5760" w:hanging="360"/>
      </w:pPr>
      <w:rPr>
        <w:rFonts w:hint="default" w:ascii="Courier New" w:hAnsi="Courier New"/>
      </w:rPr>
    </w:lvl>
    <w:lvl w:ilvl="8" w:tplc="B5DEA03A">
      <w:start w:val="1"/>
      <w:numFmt w:val="bullet"/>
      <w:lvlText w:val=""/>
      <w:lvlJc w:val="left"/>
      <w:pPr>
        <w:ind w:left="6480" w:hanging="360"/>
      </w:pPr>
      <w:rPr>
        <w:rFonts w:hint="default" w:ascii="Wingdings" w:hAnsi="Wingdings"/>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hint="default" w:ascii="Symbol" w:hAnsi="Symbol"/>
      </w:rPr>
    </w:lvl>
    <w:lvl w:ilvl="1" w:tplc="BE4E2DAE">
      <w:start w:val="1"/>
      <w:numFmt w:val="bullet"/>
      <w:lvlText w:val="o"/>
      <w:lvlJc w:val="left"/>
      <w:pPr>
        <w:ind w:left="1440" w:hanging="360"/>
      </w:pPr>
      <w:rPr>
        <w:rFonts w:hint="default" w:ascii="Courier New" w:hAnsi="Courier New"/>
      </w:rPr>
    </w:lvl>
    <w:lvl w:ilvl="2" w:tplc="C5E0D71E">
      <w:start w:val="1"/>
      <w:numFmt w:val="bullet"/>
      <w:lvlText w:val=""/>
      <w:lvlJc w:val="left"/>
      <w:pPr>
        <w:ind w:left="2160" w:hanging="360"/>
      </w:pPr>
      <w:rPr>
        <w:rFonts w:hint="default" w:ascii="Wingdings" w:hAnsi="Wingdings"/>
      </w:rPr>
    </w:lvl>
    <w:lvl w:ilvl="3" w:tplc="58CE3550">
      <w:start w:val="1"/>
      <w:numFmt w:val="bullet"/>
      <w:lvlText w:val=""/>
      <w:lvlJc w:val="left"/>
      <w:pPr>
        <w:ind w:left="2880" w:hanging="360"/>
      </w:pPr>
      <w:rPr>
        <w:rFonts w:hint="default" w:ascii="Symbol" w:hAnsi="Symbol"/>
      </w:rPr>
    </w:lvl>
    <w:lvl w:ilvl="4" w:tplc="8B3E57D6">
      <w:start w:val="1"/>
      <w:numFmt w:val="bullet"/>
      <w:lvlText w:val="o"/>
      <w:lvlJc w:val="left"/>
      <w:pPr>
        <w:ind w:left="3600" w:hanging="360"/>
      </w:pPr>
      <w:rPr>
        <w:rFonts w:hint="default" w:ascii="Courier New" w:hAnsi="Courier New"/>
      </w:rPr>
    </w:lvl>
    <w:lvl w:ilvl="5" w:tplc="15BA03C6">
      <w:start w:val="1"/>
      <w:numFmt w:val="bullet"/>
      <w:lvlText w:val=""/>
      <w:lvlJc w:val="left"/>
      <w:pPr>
        <w:ind w:left="4320" w:hanging="360"/>
      </w:pPr>
      <w:rPr>
        <w:rFonts w:hint="default" w:ascii="Wingdings" w:hAnsi="Wingdings"/>
      </w:rPr>
    </w:lvl>
    <w:lvl w:ilvl="6" w:tplc="39EC869C">
      <w:start w:val="1"/>
      <w:numFmt w:val="bullet"/>
      <w:lvlText w:val=""/>
      <w:lvlJc w:val="left"/>
      <w:pPr>
        <w:ind w:left="5040" w:hanging="360"/>
      </w:pPr>
      <w:rPr>
        <w:rFonts w:hint="default" w:ascii="Symbol" w:hAnsi="Symbol"/>
      </w:rPr>
    </w:lvl>
    <w:lvl w:ilvl="7" w:tplc="A336EED4">
      <w:start w:val="1"/>
      <w:numFmt w:val="bullet"/>
      <w:lvlText w:val="o"/>
      <w:lvlJc w:val="left"/>
      <w:pPr>
        <w:ind w:left="5760" w:hanging="360"/>
      </w:pPr>
      <w:rPr>
        <w:rFonts w:hint="default" w:ascii="Courier New" w:hAnsi="Courier New"/>
      </w:rPr>
    </w:lvl>
    <w:lvl w:ilvl="8" w:tplc="0272523E">
      <w:start w:val="1"/>
      <w:numFmt w:val="bullet"/>
      <w:lvlText w:val=""/>
      <w:lvlJc w:val="left"/>
      <w:pPr>
        <w:ind w:left="6480" w:hanging="360"/>
      </w:pPr>
      <w:rPr>
        <w:rFonts w:hint="default" w:ascii="Wingdings" w:hAnsi="Wingdings"/>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668553007">
    <w:abstractNumId w:val="6"/>
  </w:num>
  <w:num w:numId="2" w16cid:durableId="345714617">
    <w:abstractNumId w:val="5"/>
  </w:num>
  <w:num w:numId="3" w16cid:durableId="1558397321">
    <w:abstractNumId w:val="4"/>
  </w:num>
  <w:num w:numId="4" w16cid:durableId="1637032585">
    <w:abstractNumId w:val="7"/>
  </w:num>
  <w:num w:numId="5" w16cid:durableId="1707367668">
    <w:abstractNumId w:val="1"/>
  </w:num>
  <w:num w:numId="6" w16cid:durableId="1008092846">
    <w:abstractNumId w:val="0"/>
  </w:num>
  <w:num w:numId="7" w16cid:durableId="1201940468">
    <w:abstractNumId w:val="2"/>
  </w:num>
  <w:num w:numId="8" w16cid:durableId="409738838">
    <w:abstractNumId w:val="3"/>
  </w:num>
  <w:numIdMacAtCleanup w:val="8"/>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4DBA"/>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313"/>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5159"/>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3EC7"/>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254A"/>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0C64"/>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4AAE"/>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47564"/>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1B920B7"/>
    <w:rsid w:val="034F75AB"/>
    <w:rsid w:val="036FBCBC"/>
    <w:rsid w:val="037D0960"/>
    <w:rsid w:val="03B5C60C"/>
    <w:rsid w:val="03C4A3FE"/>
    <w:rsid w:val="040C1626"/>
    <w:rsid w:val="042D3F8B"/>
    <w:rsid w:val="044F623C"/>
    <w:rsid w:val="046415C2"/>
    <w:rsid w:val="050676A8"/>
    <w:rsid w:val="053F5C53"/>
    <w:rsid w:val="0548C084"/>
    <w:rsid w:val="05C03D26"/>
    <w:rsid w:val="0653F23E"/>
    <w:rsid w:val="06E490E5"/>
    <w:rsid w:val="06F71356"/>
    <w:rsid w:val="06FC44C0"/>
    <w:rsid w:val="0722C7BA"/>
    <w:rsid w:val="074C081A"/>
    <w:rsid w:val="077FCECA"/>
    <w:rsid w:val="07A79F39"/>
    <w:rsid w:val="07BABDB6"/>
    <w:rsid w:val="07DDEE16"/>
    <w:rsid w:val="07F52E30"/>
    <w:rsid w:val="080CEC3F"/>
    <w:rsid w:val="08629078"/>
    <w:rsid w:val="093BAB3E"/>
    <w:rsid w:val="0962B50B"/>
    <w:rsid w:val="09AAD4AE"/>
    <w:rsid w:val="09FE4CF0"/>
    <w:rsid w:val="0A35AEC6"/>
    <w:rsid w:val="0A9C810F"/>
    <w:rsid w:val="0A9FC596"/>
    <w:rsid w:val="0BAE9DD7"/>
    <w:rsid w:val="0C56ED68"/>
    <w:rsid w:val="0D225EF9"/>
    <w:rsid w:val="0D851999"/>
    <w:rsid w:val="0D8E3637"/>
    <w:rsid w:val="0DC6B5EA"/>
    <w:rsid w:val="0F0D2305"/>
    <w:rsid w:val="0F1F907C"/>
    <w:rsid w:val="0FA273C5"/>
    <w:rsid w:val="0FC748D4"/>
    <w:rsid w:val="104DB7A0"/>
    <w:rsid w:val="104DF664"/>
    <w:rsid w:val="114A83B3"/>
    <w:rsid w:val="11615167"/>
    <w:rsid w:val="12B016F7"/>
    <w:rsid w:val="12C30C38"/>
    <w:rsid w:val="1326103B"/>
    <w:rsid w:val="133CEE3C"/>
    <w:rsid w:val="13AD1CBC"/>
    <w:rsid w:val="13D3D75C"/>
    <w:rsid w:val="14AEE5BA"/>
    <w:rsid w:val="14EEA7CA"/>
    <w:rsid w:val="159C2926"/>
    <w:rsid w:val="1601A7A8"/>
    <w:rsid w:val="162D7F15"/>
    <w:rsid w:val="16702F59"/>
    <w:rsid w:val="1691BE48"/>
    <w:rsid w:val="16A1E59A"/>
    <w:rsid w:val="16E4BD7E"/>
    <w:rsid w:val="174205E0"/>
    <w:rsid w:val="1760F9DB"/>
    <w:rsid w:val="17CB7C42"/>
    <w:rsid w:val="17CBEB14"/>
    <w:rsid w:val="17E51371"/>
    <w:rsid w:val="180ABE09"/>
    <w:rsid w:val="181F4707"/>
    <w:rsid w:val="186669F8"/>
    <w:rsid w:val="188477A3"/>
    <w:rsid w:val="18B6C619"/>
    <w:rsid w:val="190844D8"/>
    <w:rsid w:val="194F907C"/>
    <w:rsid w:val="19A9227A"/>
    <w:rsid w:val="1AAEFB71"/>
    <w:rsid w:val="1B038BD6"/>
    <w:rsid w:val="1B17D012"/>
    <w:rsid w:val="1B43BD68"/>
    <w:rsid w:val="1B5D5975"/>
    <w:rsid w:val="1B80F22E"/>
    <w:rsid w:val="1BB82EA1"/>
    <w:rsid w:val="1C51F72A"/>
    <w:rsid w:val="1C9317CC"/>
    <w:rsid w:val="1CE44902"/>
    <w:rsid w:val="1D0BBCB6"/>
    <w:rsid w:val="1E0D219E"/>
    <w:rsid w:val="1E4A2B07"/>
    <w:rsid w:val="1F7C91F6"/>
    <w:rsid w:val="20457B7A"/>
    <w:rsid w:val="2113F00D"/>
    <w:rsid w:val="21777531"/>
    <w:rsid w:val="21F033B2"/>
    <w:rsid w:val="21FF118C"/>
    <w:rsid w:val="22BB3ED9"/>
    <w:rsid w:val="2359A8EA"/>
    <w:rsid w:val="23D422E3"/>
    <w:rsid w:val="23E7AECE"/>
    <w:rsid w:val="24B96C8B"/>
    <w:rsid w:val="256FF344"/>
    <w:rsid w:val="25F4C2A9"/>
    <w:rsid w:val="25FF0B26"/>
    <w:rsid w:val="26463E7D"/>
    <w:rsid w:val="269DE46B"/>
    <w:rsid w:val="26AE2F39"/>
    <w:rsid w:val="26AE7E39"/>
    <w:rsid w:val="26D6B0AC"/>
    <w:rsid w:val="26ED3C56"/>
    <w:rsid w:val="272580EA"/>
    <w:rsid w:val="27953767"/>
    <w:rsid w:val="27BB32AC"/>
    <w:rsid w:val="27D24AB2"/>
    <w:rsid w:val="2817BB92"/>
    <w:rsid w:val="2844675C"/>
    <w:rsid w:val="2844E862"/>
    <w:rsid w:val="2872810D"/>
    <w:rsid w:val="288B3DF0"/>
    <w:rsid w:val="28A9B94D"/>
    <w:rsid w:val="28E1AFB6"/>
    <w:rsid w:val="2A32D4C7"/>
    <w:rsid w:val="2B0D1CA0"/>
    <w:rsid w:val="2B49BCA2"/>
    <w:rsid w:val="2B62726E"/>
    <w:rsid w:val="2C56A2B4"/>
    <w:rsid w:val="2C5FFDD3"/>
    <w:rsid w:val="2C90937B"/>
    <w:rsid w:val="2C9BEB89"/>
    <w:rsid w:val="2C9F6E42"/>
    <w:rsid w:val="2D351AE2"/>
    <w:rsid w:val="2D3C7117"/>
    <w:rsid w:val="2D42B58A"/>
    <w:rsid w:val="2D9F1906"/>
    <w:rsid w:val="2DB50B3F"/>
    <w:rsid w:val="2DBD93A0"/>
    <w:rsid w:val="2E593DE8"/>
    <w:rsid w:val="2E5ED9CE"/>
    <w:rsid w:val="2EACE48D"/>
    <w:rsid w:val="2EB6D922"/>
    <w:rsid w:val="2FC8F0ED"/>
    <w:rsid w:val="30153909"/>
    <w:rsid w:val="311CC8D2"/>
    <w:rsid w:val="312A13D7"/>
    <w:rsid w:val="31631A2A"/>
    <w:rsid w:val="3190DEAA"/>
    <w:rsid w:val="319FDD19"/>
    <w:rsid w:val="31CBD306"/>
    <w:rsid w:val="3201BA10"/>
    <w:rsid w:val="329F088D"/>
    <w:rsid w:val="3370A362"/>
    <w:rsid w:val="340C400D"/>
    <w:rsid w:val="3461B499"/>
    <w:rsid w:val="3467E64F"/>
    <w:rsid w:val="34B06710"/>
    <w:rsid w:val="3581A443"/>
    <w:rsid w:val="358EFFB8"/>
    <w:rsid w:val="365628CF"/>
    <w:rsid w:val="366F6C5C"/>
    <w:rsid w:val="37229040"/>
    <w:rsid w:val="37771D16"/>
    <w:rsid w:val="390EFAFF"/>
    <w:rsid w:val="39792B24"/>
    <w:rsid w:val="39877009"/>
    <w:rsid w:val="3A0C51B6"/>
    <w:rsid w:val="3B6AC1F2"/>
    <w:rsid w:val="3BDB77FA"/>
    <w:rsid w:val="3BE83AA7"/>
    <w:rsid w:val="3C09337E"/>
    <w:rsid w:val="3C5FE7E4"/>
    <w:rsid w:val="3C6CC67E"/>
    <w:rsid w:val="3C8A9095"/>
    <w:rsid w:val="3CB8B542"/>
    <w:rsid w:val="3CB9FCD9"/>
    <w:rsid w:val="3E0896DF"/>
    <w:rsid w:val="3E55CD3A"/>
    <w:rsid w:val="3E5C850B"/>
    <w:rsid w:val="3E71C0EA"/>
    <w:rsid w:val="3EA71898"/>
    <w:rsid w:val="3EE33175"/>
    <w:rsid w:val="3F152F8E"/>
    <w:rsid w:val="3FDD93BF"/>
    <w:rsid w:val="40AC8544"/>
    <w:rsid w:val="40ECDD92"/>
    <w:rsid w:val="41421D1E"/>
    <w:rsid w:val="41685A4E"/>
    <w:rsid w:val="41782EEA"/>
    <w:rsid w:val="41DA7738"/>
    <w:rsid w:val="421AD237"/>
    <w:rsid w:val="428F8C40"/>
    <w:rsid w:val="4294CA51"/>
    <w:rsid w:val="42D6A7F5"/>
    <w:rsid w:val="42DC0802"/>
    <w:rsid w:val="4309DC57"/>
    <w:rsid w:val="4381C323"/>
    <w:rsid w:val="438EF6CD"/>
    <w:rsid w:val="439E37A0"/>
    <w:rsid w:val="43D9879A"/>
    <w:rsid w:val="43FBEB6D"/>
    <w:rsid w:val="440ADB7E"/>
    <w:rsid w:val="44518ABE"/>
    <w:rsid w:val="445ED208"/>
    <w:rsid w:val="44D56ACF"/>
    <w:rsid w:val="450DEAAF"/>
    <w:rsid w:val="451D9384"/>
    <w:rsid w:val="459FF25D"/>
    <w:rsid w:val="45C83C3B"/>
    <w:rsid w:val="46C0DF59"/>
    <w:rsid w:val="46EE435A"/>
    <w:rsid w:val="470D0E1B"/>
    <w:rsid w:val="47640C9C"/>
    <w:rsid w:val="4837FA21"/>
    <w:rsid w:val="485D9233"/>
    <w:rsid w:val="488F5337"/>
    <w:rsid w:val="490E9BFA"/>
    <w:rsid w:val="4A2B2398"/>
    <w:rsid w:val="4A9156C6"/>
    <w:rsid w:val="4AA38A06"/>
    <w:rsid w:val="4AC3F089"/>
    <w:rsid w:val="4AE76AEA"/>
    <w:rsid w:val="4C43F5B8"/>
    <w:rsid w:val="4D657264"/>
    <w:rsid w:val="4D76EAA4"/>
    <w:rsid w:val="4D7FCBC7"/>
    <w:rsid w:val="4D82E936"/>
    <w:rsid w:val="4E17DCBB"/>
    <w:rsid w:val="4E20EBC3"/>
    <w:rsid w:val="4E34DAED"/>
    <w:rsid w:val="4E5896A4"/>
    <w:rsid w:val="4EA458B5"/>
    <w:rsid w:val="4F2CDAD1"/>
    <w:rsid w:val="4F468B9A"/>
    <w:rsid w:val="4F55F624"/>
    <w:rsid w:val="4F602012"/>
    <w:rsid w:val="4FF4567F"/>
    <w:rsid w:val="50840168"/>
    <w:rsid w:val="510650C3"/>
    <w:rsid w:val="51C25918"/>
    <w:rsid w:val="5288D9F2"/>
    <w:rsid w:val="52DABCF3"/>
    <w:rsid w:val="52FBFECF"/>
    <w:rsid w:val="5378FC0D"/>
    <w:rsid w:val="53ACBB14"/>
    <w:rsid w:val="53B27010"/>
    <w:rsid w:val="53CB2370"/>
    <w:rsid w:val="5407A321"/>
    <w:rsid w:val="54189E9A"/>
    <w:rsid w:val="544F5A74"/>
    <w:rsid w:val="547C010B"/>
    <w:rsid w:val="54A41C71"/>
    <w:rsid w:val="568AC42F"/>
    <w:rsid w:val="56B18CC2"/>
    <w:rsid w:val="577321A6"/>
    <w:rsid w:val="57A08D08"/>
    <w:rsid w:val="57BCB039"/>
    <w:rsid w:val="57C0881B"/>
    <w:rsid w:val="57C29BF7"/>
    <w:rsid w:val="57FBF4E3"/>
    <w:rsid w:val="584D6CCE"/>
    <w:rsid w:val="5885E133"/>
    <w:rsid w:val="5955B510"/>
    <w:rsid w:val="5995F64F"/>
    <w:rsid w:val="5A008B48"/>
    <w:rsid w:val="5A21431B"/>
    <w:rsid w:val="5A8F854C"/>
    <w:rsid w:val="5AB8AF75"/>
    <w:rsid w:val="5B135DF5"/>
    <w:rsid w:val="5B68ECC9"/>
    <w:rsid w:val="5B941D37"/>
    <w:rsid w:val="5C0BE645"/>
    <w:rsid w:val="5C6AD3C6"/>
    <w:rsid w:val="5C764934"/>
    <w:rsid w:val="5CB92A09"/>
    <w:rsid w:val="5CE53D6E"/>
    <w:rsid w:val="5D3AF307"/>
    <w:rsid w:val="5D7B962E"/>
    <w:rsid w:val="5DFC8F64"/>
    <w:rsid w:val="5E217727"/>
    <w:rsid w:val="5E4AFEB7"/>
    <w:rsid w:val="5F4BFDAB"/>
    <w:rsid w:val="5F5CEC4A"/>
    <w:rsid w:val="5FE3628A"/>
    <w:rsid w:val="60037965"/>
    <w:rsid w:val="6077CABB"/>
    <w:rsid w:val="608B2126"/>
    <w:rsid w:val="60B336F0"/>
    <w:rsid w:val="6105813D"/>
    <w:rsid w:val="6152CC2C"/>
    <w:rsid w:val="61F61304"/>
    <w:rsid w:val="61FBAD42"/>
    <w:rsid w:val="6214D59F"/>
    <w:rsid w:val="62169AF7"/>
    <w:rsid w:val="62BCDA68"/>
    <w:rsid w:val="62EC2CD9"/>
    <w:rsid w:val="630DEDF3"/>
    <w:rsid w:val="6321F1CA"/>
    <w:rsid w:val="63BF04B5"/>
    <w:rsid w:val="63EF1922"/>
    <w:rsid w:val="641987FD"/>
    <w:rsid w:val="641A9DDA"/>
    <w:rsid w:val="64387A28"/>
    <w:rsid w:val="644AB442"/>
    <w:rsid w:val="6458E940"/>
    <w:rsid w:val="64C22DC1"/>
    <w:rsid w:val="64FA6121"/>
    <w:rsid w:val="654B3BDE"/>
    <w:rsid w:val="65648127"/>
    <w:rsid w:val="6586A813"/>
    <w:rsid w:val="65952AFB"/>
    <w:rsid w:val="65952AFB"/>
    <w:rsid w:val="662F0A08"/>
    <w:rsid w:val="665DFE22"/>
    <w:rsid w:val="66ABB359"/>
    <w:rsid w:val="66CF1E65"/>
    <w:rsid w:val="66F527EF"/>
    <w:rsid w:val="66FA11D1"/>
    <w:rsid w:val="6750B679"/>
    <w:rsid w:val="679350FF"/>
    <w:rsid w:val="67A30545"/>
    <w:rsid w:val="67F52584"/>
    <w:rsid w:val="67F9CE83"/>
    <w:rsid w:val="686AEEC6"/>
    <w:rsid w:val="686CB741"/>
    <w:rsid w:val="68821BB2"/>
    <w:rsid w:val="68BE48D5"/>
    <w:rsid w:val="69109322"/>
    <w:rsid w:val="6991334E"/>
    <w:rsid w:val="6998E36B"/>
    <w:rsid w:val="69F9475D"/>
    <w:rsid w:val="6A06BF27"/>
    <w:rsid w:val="6A3A262F"/>
    <w:rsid w:val="6A581E81"/>
    <w:rsid w:val="6A5BFEB3"/>
    <w:rsid w:val="6B2CC646"/>
    <w:rsid w:val="6B445373"/>
    <w:rsid w:val="6B8179D6"/>
    <w:rsid w:val="6B83CCED"/>
    <w:rsid w:val="6BBA4C7B"/>
    <w:rsid w:val="6BBDDE93"/>
    <w:rsid w:val="6BCBEE9E"/>
    <w:rsid w:val="6C271805"/>
    <w:rsid w:val="6CC8D410"/>
    <w:rsid w:val="6CCD3FA6"/>
    <w:rsid w:val="6D91B9F8"/>
    <w:rsid w:val="6DCCAF3D"/>
    <w:rsid w:val="6DEBAE49"/>
    <w:rsid w:val="6E09F614"/>
    <w:rsid w:val="6E4B2DEE"/>
    <w:rsid w:val="6E691007"/>
    <w:rsid w:val="6EF23B10"/>
    <w:rsid w:val="6F2DC7C2"/>
    <w:rsid w:val="6F35B44D"/>
    <w:rsid w:val="6F47798D"/>
    <w:rsid w:val="6FE5E117"/>
    <w:rsid w:val="6FF23A56"/>
    <w:rsid w:val="700074D2"/>
    <w:rsid w:val="7090E85A"/>
    <w:rsid w:val="70BA0B9C"/>
    <w:rsid w:val="70CB4037"/>
    <w:rsid w:val="70F32A71"/>
    <w:rsid w:val="70F7746B"/>
    <w:rsid w:val="7130BF2E"/>
    <w:rsid w:val="715459E7"/>
    <w:rsid w:val="71775C93"/>
    <w:rsid w:val="71914CAE"/>
    <w:rsid w:val="719C0F10"/>
    <w:rsid w:val="71BA958D"/>
    <w:rsid w:val="71F45E57"/>
    <w:rsid w:val="7210DCE2"/>
    <w:rsid w:val="72671098"/>
    <w:rsid w:val="727187BD"/>
    <w:rsid w:val="72993919"/>
    <w:rsid w:val="72C8298D"/>
    <w:rsid w:val="73219912"/>
    <w:rsid w:val="73AE4A3E"/>
    <w:rsid w:val="73B31303"/>
    <w:rsid w:val="740E06EA"/>
    <w:rsid w:val="74311E7C"/>
    <w:rsid w:val="7435097A"/>
    <w:rsid w:val="755A1E81"/>
    <w:rsid w:val="7560A895"/>
    <w:rsid w:val="75685E70"/>
    <w:rsid w:val="75A5BC60"/>
    <w:rsid w:val="75EA6E53"/>
    <w:rsid w:val="7619B5CC"/>
    <w:rsid w:val="76E3C7CD"/>
    <w:rsid w:val="77385196"/>
    <w:rsid w:val="77BDC248"/>
    <w:rsid w:val="77D6EA3B"/>
    <w:rsid w:val="78E29F5D"/>
    <w:rsid w:val="795992A9"/>
    <w:rsid w:val="79BEAFE7"/>
    <w:rsid w:val="7B222EF8"/>
    <w:rsid w:val="7B324AD1"/>
    <w:rsid w:val="7B3DAEE0"/>
    <w:rsid w:val="7B987A0C"/>
    <w:rsid w:val="7BAAB426"/>
    <w:rsid w:val="7BDB00F9"/>
    <w:rsid w:val="7C3E9A89"/>
    <w:rsid w:val="7C7AB26B"/>
    <w:rsid w:val="7D114799"/>
    <w:rsid w:val="7D25638B"/>
    <w:rsid w:val="7D435575"/>
    <w:rsid w:val="7DB3D850"/>
    <w:rsid w:val="7DB916AA"/>
    <w:rsid w:val="7DC1428D"/>
    <w:rsid w:val="7E13DB6F"/>
    <w:rsid w:val="7E5C96B7"/>
    <w:rsid w:val="7E5E9D55"/>
    <w:rsid w:val="7E6EBE15"/>
    <w:rsid w:val="7E70A431"/>
    <w:rsid w:val="7E85E955"/>
    <w:rsid w:val="7EBFD1D1"/>
    <w:rsid w:val="7EE1914C"/>
    <w:rsid w:val="7F0CDD74"/>
    <w:rsid w:val="7F2967FA"/>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header" Target="head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microsoft.com/office/2020/10/relationships/intelligence" Target="intelligence2.xml" Id="rId22" /><Relationship Type="http://schemas.openxmlformats.org/officeDocument/2006/relationships/hyperlink" Target="https://www.proquest.com/docview/2462236363?accountid=130472&amp;parentSessionld=E9RdbVvXV15%2BmpvS%2FDGInIMGQMBaWER5NfQclg9qq6ag%3D&amp;pg-origsite=primo" TargetMode="External" Id="R389fc48e169b4152" /><Relationship Type="http://schemas.openxmlformats.org/officeDocument/2006/relationships/hyperlink" Target="https://www.proquest.com/docview/2462236163?accountid=130472&amp;parentSessionId=E9RdbVvXVI5%2BmpvS%2FDGInIMGQMBaWER5NfQcJg9q6ag%3D&amp;pq-origsite=primo" TargetMode="External" Id="Rfa199ded179b4e70" /><Relationship Type="http://schemas.openxmlformats.org/officeDocument/2006/relationships/hyperlink" Target="https://www.college.police.uk/app/national-decision-model/national-decision-model?highlight=CRITICAL%20INCIDENTS" TargetMode="External" Id="R3a5e448f894a4f98" /><Relationship Type="http://schemas.openxmlformats.org/officeDocument/2006/relationships/hyperlink" Target="https://www.college.police.uk/article/improving-officer-safety." TargetMode="External" Id="R4e6a3a874155430d" /><Relationship Type="http://schemas.openxmlformats.org/officeDocument/2006/relationships/hyperlink" Target="https://www.college.police.uk/guidance/conflict-management/conflict-management-skills" TargetMode="External" Id="R50253eae272c4b85" /><Relationship Type="http://schemas.openxmlformats.org/officeDocument/2006/relationships/hyperlink" Target="https://www.college.police.uk/app/investigation/investigation-introduction?highlight=cpia" TargetMode="External" Id="Ra7a47b96e45f48b9" /><Relationship Type="http://schemas.openxmlformats.org/officeDocument/2006/relationships/hyperlink" Target="https://profdev.college.police.uk/professional-profile/police-constable/" TargetMode="External" Id="R64528172b338424e" /><Relationship Type="http://schemas.openxmlformats.org/officeDocument/2006/relationships/hyperlink" Target="https://www.cps.gov.uk/legal-guidance/special-measures" TargetMode="External" Id="Rb788707d09714595" /><Relationship Type="http://schemas.openxmlformats.org/officeDocument/2006/relationships/hyperlink" Target="https://www.cps.gov.uk/legal-guidance/criminal-damage" TargetMode="External" Id="Ra9eb71abc2714344" /><Relationship Type="http://schemas.openxmlformats.org/officeDocument/2006/relationships/hyperlink" Target="https://www.cps.gov.uk/crime-info/sexual-offences" TargetMode="External" Id="R2949b28f256446fa" /><Relationship Type="http://schemas.openxmlformats.org/officeDocument/2006/relationships/hyperlink" Target="https://www.cps.gov.uk/legal-guidance/conditional-cautioning-adults-dpp-guidance" TargetMode="External" Id="R97d9b182b13a4d32" /><Relationship Type="http://schemas.openxmlformats.org/officeDocument/2006/relationships/hyperlink" Target="https://academic.oup.com/policing/article/14/1/166/4803079?login=true" TargetMode="External" Id="R5f52fd847dd040d1" /><Relationship Type="http://schemas.openxmlformats.org/officeDocument/2006/relationships/hyperlink" Target="https://www-sciencedirect-com.ezproxy.uwtsd.ac.uk/science/article/pii/S1357303910000198" TargetMode="External" Id="Rc57d97f121594ef2" /><Relationship Type="http://schemas.openxmlformats.org/officeDocument/2006/relationships/hyperlink" Target="https://www.drugwise.org.uk/cannabis/" TargetMode="External" Id="R44d0b6625ff141b1" /><Relationship Type="http://schemas.openxmlformats.org/officeDocument/2006/relationships/hyperlink" Target="https://www.proquest.com/docview/917225312?accountid=130472&amp;forcedol=true&amp;parentSessionId=Gncpic2vL%2BbHPZXV8e6oh9J%2Bl1RfBImodzom2plvb8c%3D&amp;pq-origsite=primo" TargetMode="External" Id="R6c42a4a17758424b" /><Relationship Type="http://schemas.openxmlformats.org/officeDocument/2006/relationships/hyperlink" Target="https://wcww.thestudentroom.co.uk/revision/exams/dealing-with-exam-stress" TargetMode="External" Id="Rbd6f8f0b18e64dd2" /><Relationship Type="http://schemas.openxmlformats.org/officeDocument/2006/relationships/hyperlink" Target="https://www.legislation.gov.uk/ukpga/1984/60/section/19/enacted" TargetMode="External" Id="R4564a8948be64212" /><Relationship Type="http://schemas.openxmlformats.org/officeDocument/2006/relationships/hyperlink" Target="https://journals-sagepub-com.ezproxy.uwtsd.ac.uk/doi/full/10.1177/1748895819840396" TargetMode="External" Id="R25f88ba81436428c" /><Relationship Type="http://schemas.openxmlformats.org/officeDocument/2006/relationships/hyperlink" Target="https://assets.publishing.service.gov.uk/government/uploads/system/uploads/attachment_data/file/931173/Criminal-procedure-and-investigations-act-1996.pdf" TargetMode="External" Id="Rd28eaf0e23904324" /><Relationship Type="http://schemas.openxmlformats.org/officeDocument/2006/relationships/hyperlink" Target="https://www.gov.uk/government/publications/the-code-of-practice-for-victims-of-crime/code-of-practice-for-victims-of-crime-in-england-and-wales-victims-code" TargetMode="External" Id="Rd6af0b0cf9b84feb" /><Relationship Type="http://schemas.openxmlformats.org/officeDocument/2006/relationships/hyperlink" Target="https://www.ons.gov.uk/peoplepopulationandcommunity/crimeandjustice/bulletins/sexualoffencesinenglandandwalesoverview/march2022" TargetMode="External" Id="R3e8f25d4aa7a45bc" /><Relationship Type="http://schemas.openxmlformats.org/officeDocument/2006/relationships/hyperlink" Target="https://journals.sagepub.com/doi/full/10.1177/215824401879479417" TargetMode="External" Id="Rf31b32e103a64197" /><Relationship Type="http://schemas.openxmlformats.org/officeDocument/2006/relationships/hyperlink" Target="https://ebookcentral.proquest.com/lib/trinity/reader.action?docID=4720534" TargetMode="External" Id="Rb10d498ae091436e" /><Relationship Type="http://schemas.openxmlformats.org/officeDocument/2006/relationships/hyperlink" Target="https://www.victimsupport.org.uk/help-and-support/your-rights/victims-code/" TargetMode="External" Id="R06f6e8f3482f41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Jodie Grist (2134427)</lastModifiedBy>
  <revision>9</revision>
  <lastPrinted>2019-08-13T11:47:00.0000000Z</lastPrinted>
  <dcterms:created xsi:type="dcterms:W3CDTF">2023-03-28T15:17:00.0000000Z</dcterms:created>
  <dcterms:modified xsi:type="dcterms:W3CDTF">2023-04-08T12:11:18.1104475Z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e87da3321db6524704dc5c9d880ae0190aae0fbf9c2a5f835b1f7b9cbf3bd21f</vt:lpwstr>
  </property>
</Properties>
</file>