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9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317465D">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394434C7" w:rsidR="00571F12" w:rsidRPr="0098055A" w:rsidRDefault="0098055A">
                                          <w:pPr>
                                            <w:pStyle w:val="a3"/>
                                            <w:spacing w:line="312" w:lineRule="auto"/>
                                            <w:jc w:val="right"/>
                                            <w:rPr>
                                              <w:caps/>
                                              <w:color w:val="191919" w:themeColor="text1" w:themeTint="E6"/>
                                              <w:sz w:val="44"/>
                                              <w:szCs w:val="44"/>
                                            </w:rPr>
                                          </w:pPr>
                                          <w:r w:rsidRPr="0098055A">
                                            <w:rPr>
                                              <w:caps/>
                                              <w:color w:val="191919" w:themeColor="text1" w:themeTint="E6"/>
                                              <w:sz w:val="44"/>
                                              <w:szCs w:val="44"/>
                                            </w:rPr>
                                            <w:t>Tesco's Strategic Analysis: Getting Around the Retail Scene</w:t>
                                          </w:r>
                                        </w:p>
                                      </w:sdtContent>
                                    </w:sdt>
                                    <w:sdt>
                                      <w:sdtPr>
                                        <w:rPr>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461C278" w:rsidR="00571F12" w:rsidRDefault="0098055A">
                                          <w:pPr>
                                            <w:jc w:val="right"/>
                                          </w:pPr>
                                          <w:r w:rsidRPr="0098055A">
                                            <w:rPr>
                                              <w:color w:val="000000" w:themeColor="text1"/>
                                              <w:sz w:val="22"/>
                                              <w:szCs w:val="22"/>
                                            </w:rPr>
                                            <w:t>Utilising Internal Capabilities and Environmental Dynamics for Sustainable Growth</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361EFB0" w:rsidR="00571F12" w:rsidRDefault="0098055A" w:rsidP="0098055A">
                                          <w:pPr>
                                            <w:spacing w:line="240" w:lineRule="auto"/>
                                            <w:rPr>
                                              <w:color w:val="000000" w:themeColor="text1"/>
                                            </w:rPr>
                                          </w:pPr>
                                          <w:r w:rsidRPr="0098055A">
                                            <w:rPr>
                                              <w:color w:val="000000" w:themeColor="text1"/>
                                            </w:rPr>
                                            <w: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6C96A88" w:rsidR="00571F12" w:rsidRDefault="00DC7FAD">
                                          <w:pPr>
                                            <w:pStyle w:val="a3"/>
                                            <w:rPr>
                                              <w:color w:val="ED7D31" w:themeColor="accent2"/>
                                              <w:sz w:val="26"/>
                                              <w:szCs w:val="26"/>
                                            </w:rPr>
                                          </w:pPr>
                                          <w:r>
                                            <w:rPr>
                                              <w:rFonts w:hint="eastAsia"/>
                                              <w:color w:val="ED7D31" w:themeColor="accent2"/>
                                              <w:sz w:val="26"/>
                                              <w:szCs w:val="26"/>
                                              <w:lang w:eastAsia="zh-CN"/>
                                            </w:rPr>
                                            <w:t>Junyi He</w:t>
                                          </w:r>
                                        </w:p>
                                      </w:sdtContent>
                                    </w:sdt>
                                    <w:p w14:paraId="31230197" w14:textId="0A52B98C"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7FAD">
                                            <w:rPr>
                                              <w:rFonts w:hint="eastAsia"/>
                                              <w:color w:val="44546A" w:themeColor="text2"/>
                                              <w:lang w:eastAsia="zh-CN"/>
                                            </w:rPr>
                                            <w:t>Strategic Marketing</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95"/>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4317465D">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394434C7" w:rsidR="00571F12" w:rsidRPr="0098055A" w:rsidRDefault="0098055A">
                                    <w:pPr>
                                      <w:pStyle w:val="a3"/>
                                      <w:spacing w:line="312" w:lineRule="auto"/>
                                      <w:jc w:val="right"/>
                                      <w:rPr>
                                        <w:caps/>
                                        <w:color w:val="191919" w:themeColor="text1" w:themeTint="E6"/>
                                        <w:sz w:val="44"/>
                                        <w:szCs w:val="44"/>
                                      </w:rPr>
                                    </w:pPr>
                                    <w:r w:rsidRPr="0098055A">
                                      <w:rPr>
                                        <w:caps/>
                                        <w:color w:val="191919" w:themeColor="text1" w:themeTint="E6"/>
                                        <w:sz w:val="44"/>
                                        <w:szCs w:val="44"/>
                                      </w:rPr>
                                      <w:t>Tesco's Strategic Analysis: Getting Around the Retail Scene</w:t>
                                    </w:r>
                                  </w:p>
                                </w:sdtContent>
                              </w:sdt>
                              <w:sdt>
                                <w:sdtPr>
                                  <w:rPr>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461C278" w:rsidR="00571F12" w:rsidRDefault="0098055A">
                                    <w:pPr>
                                      <w:jc w:val="right"/>
                                    </w:pPr>
                                    <w:r w:rsidRPr="0098055A">
                                      <w:rPr>
                                        <w:color w:val="000000" w:themeColor="text1"/>
                                        <w:sz w:val="22"/>
                                        <w:szCs w:val="22"/>
                                      </w:rPr>
                                      <w:t>Utilising Internal Capabilities and Environmental Dynamics for Sustainable Growth</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6361EFB0" w:rsidR="00571F12" w:rsidRDefault="0098055A" w:rsidP="0098055A">
                                    <w:pPr>
                                      <w:spacing w:line="240" w:lineRule="auto"/>
                                      <w:rPr>
                                        <w:color w:val="000000" w:themeColor="text1"/>
                                      </w:rPr>
                                    </w:pPr>
                                    <w:r w:rsidRPr="0098055A">
                                      <w:rPr>
                                        <w:color w:val="000000" w:themeColor="text1"/>
                                      </w:rPr>
                                      <w: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6C96A88" w:rsidR="00571F12" w:rsidRDefault="00DC7FAD">
                                    <w:pPr>
                                      <w:pStyle w:val="a3"/>
                                      <w:rPr>
                                        <w:color w:val="ED7D31" w:themeColor="accent2"/>
                                        <w:sz w:val="26"/>
                                        <w:szCs w:val="26"/>
                                      </w:rPr>
                                    </w:pPr>
                                    <w:r>
                                      <w:rPr>
                                        <w:rFonts w:hint="eastAsia"/>
                                        <w:color w:val="ED7D31" w:themeColor="accent2"/>
                                        <w:sz w:val="26"/>
                                        <w:szCs w:val="26"/>
                                        <w:lang w:eastAsia="zh-CN"/>
                                      </w:rPr>
                                      <w:t>Junyi He</w:t>
                                    </w:r>
                                  </w:p>
                                </w:sdtContent>
                              </w:sdt>
                              <w:p w14:paraId="31230197" w14:textId="0A52B98C"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C7FAD">
                                      <w:rPr>
                                        <w:rFonts w:hint="eastAsia"/>
                                        <w:color w:val="44546A" w:themeColor="text2"/>
                                        <w:lang w:eastAsia="zh-CN"/>
                                      </w:rPr>
                                      <w:t>Strategic Marketing</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DC7FAD">
      <w:pPr>
        <w:pStyle w:val="1"/>
      </w:pPr>
      <w:bookmarkStart w:id="0" w:name="_Toc162014118"/>
      <w:r w:rsidRPr="00571F12">
        <w:lastRenderedPageBreak/>
        <w:t>Executive Summary</w:t>
      </w:r>
      <w:bookmarkEnd w:id="0"/>
    </w:p>
    <w:p w14:paraId="6FA60C54" w14:textId="5F039DA3" w:rsidR="00571F12" w:rsidRDefault="00463C5B">
      <w:r w:rsidRPr="00463C5B">
        <w:t>Three strategic frameworks—PESTEL, SWOT, Porter's Five Forces, and VRIO—are used in this report to provide a thorough analysis of Tesco. Tesco's competitive dynamics, internal strengths and weaknesses, external environment, and potential for sustained competitive advantage are all assessed using these frameworks.</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7283253" w14:textId="0C1F9976" w:rsidR="00571F12" w:rsidRDefault="00571F12"/>
    <w:p w14:paraId="334EE849" w14:textId="7531F6A2" w:rsidR="00571F12" w:rsidRDefault="00571F12"/>
    <w:p w14:paraId="4CF00F92" w14:textId="309237EB" w:rsidR="00571F12" w:rsidRPr="00463C5B" w:rsidRDefault="00571F12">
      <w:pPr>
        <w:rPr>
          <w:lang w:val="en-CA"/>
        </w:rPr>
      </w:pPr>
    </w:p>
    <w:p w14:paraId="6B491B65" w14:textId="6EACF2DE" w:rsidR="00571F12" w:rsidRPr="00DC7FAD" w:rsidRDefault="00571F12">
      <w:pPr>
        <w:rPr>
          <w:rFonts w:eastAsiaTheme="minorEastAsia"/>
        </w:rPr>
      </w:pPr>
    </w:p>
    <w:p w14:paraId="028911C3" w14:textId="4E44F309" w:rsidR="00571F12" w:rsidRPr="00571F12" w:rsidRDefault="00571F12" w:rsidP="00463C5B">
      <w:pPr>
        <w:pStyle w:val="1"/>
        <w:jc w:val="center"/>
      </w:pPr>
      <w:bookmarkStart w:id="1" w:name="_Toc162014119"/>
      <w:r w:rsidRPr="00571F12">
        <w:lastRenderedPageBreak/>
        <w:t>Content Page</w:t>
      </w:r>
      <w:bookmarkEnd w:id="1"/>
    </w:p>
    <w:p w14:paraId="4A9F4E77" w14:textId="243317C1" w:rsidR="003E290E" w:rsidRDefault="003E290E">
      <w:pPr>
        <w:pStyle w:val="TOC1"/>
        <w:tabs>
          <w:tab w:val="right" w:leader="dot" w:pos="9016"/>
        </w:tabs>
        <w:rPr>
          <w:noProof/>
        </w:rPr>
      </w:pPr>
      <w:r>
        <w:fldChar w:fldCharType="begin"/>
      </w:r>
      <w:r>
        <w:instrText xml:space="preserve"> TOC \o "1-3" \h \z \u </w:instrText>
      </w:r>
      <w:r>
        <w:fldChar w:fldCharType="separate"/>
      </w:r>
      <w:hyperlink w:anchor="_Toc162014118" w:history="1">
        <w:r w:rsidRPr="00CE7D8F">
          <w:rPr>
            <w:rStyle w:val="aa"/>
            <w:noProof/>
          </w:rPr>
          <w:t>Executive Summary</w:t>
        </w:r>
        <w:r>
          <w:rPr>
            <w:noProof/>
            <w:webHidden/>
          </w:rPr>
          <w:tab/>
        </w:r>
        <w:r>
          <w:rPr>
            <w:noProof/>
            <w:webHidden/>
          </w:rPr>
          <w:fldChar w:fldCharType="begin"/>
        </w:r>
        <w:r>
          <w:rPr>
            <w:noProof/>
            <w:webHidden/>
          </w:rPr>
          <w:instrText xml:space="preserve"> PAGEREF _Toc162014118 \h </w:instrText>
        </w:r>
        <w:r>
          <w:rPr>
            <w:noProof/>
            <w:webHidden/>
          </w:rPr>
        </w:r>
        <w:r>
          <w:rPr>
            <w:noProof/>
            <w:webHidden/>
          </w:rPr>
          <w:fldChar w:fldCharType="separate"/>
        </w:r>
        <w:r>
          <w:rPr>
            <w:noProof/>
            <w:webHidden/>
          </w:rPr>
          <w:t>1</w:t>
        </w:r>
        <w:r>
          <w:rPr>
            <w:noProof/>
            <w:webHidden/>
          </w:rPr>
          <w:fldChar w:fldCharType="end"/>
        </w:r>
      </w:hyperlink>
    </w:p>
    <w:p w14:paraId="5C91FDBA" w14:textId="772D3F68" w:rsidR="003E290E" w:rsidRDefault="00000000">
      <w:pPr>
        <w:pStyle w:val="TOC1"/>
        <w:tabs>
          <w:tab w:val="right" w:leader="dot" w:pos="9016"/>
        </w:tabs>
        <w:rPr>
          <w:noProof/>
        </w:rPr>
      </w:pPr>
      <w:hyperlink w:anchor="_Toc162014119" w:history="1">
        <w:r w:rsidR="003E290E" w:rsidRPr="00CE7D8F">
          <w:rPr>
            <w:rStyle w:val="aa"/>
            <w:noProof/>
          </w:rPr>
          <w:t>Content Page</w:t>
        </w:r>
        <w:r w:rsidR="003E290E">
          <w:rPr>
            <w:noProof/>
            <w:webHidden/>
          </w:rPr>
          <w:tab/>
        </w:r>
        <w:r w:rsidR="003E290E">
          <w:rPr>
            <w:noProof/>
            <w:webHidden/>
          </w:rPr>
          <w:fldChar w:fldCharType="begin"/>
        </w:r>
        <w:r w:rsidR="003E290E">
          <w:rPr>
            <w:noProof/>
            <w:webHidden/>
          </w:rPr>
          <w:instrText xml:space="preserve"> PAGEREF _Toc162014119 \h </w:instrText>
        </w:r>
        <w:r w:rsidR="003E290E">
          <w:rPr>
            <w:noProof/>
            <w:webHidden/>
          </w:rPr>
        </w:r>
        <w:r w:rsidR="003E290E">
          <w:rPr>
            <w:noProof/>
            <w:webHidden/>
          </w:rPr>
          <w:fldChar w:fldCharType="separate"/>
        </w:r>
        <w:r w:rsidR="003E290E">
          <w:rPr>
            <w:noProof/>
            <w:webHidden/>
          </w:rPr>
          <w:t>2</w:t>
        </w:r>
        <w:r w:rsidR="003E290E">
          <w:rPr>
            <w:noProof/>
            <w:webHidden/>
          </w:rPr>
          <w:fldChar w:fldCharType="end"/>
        </w:r>
      </w:hyperlink>
    </w:p>
    <w:p w14:paraId="67BFA1E2" w14:textId="2EA502BF" w:rsidR="003E290E" w:rsidRDefault="00000000">
      <w:pPr>
        <w:pStyle w:val="TOC1"/>
        <w:tabs>
          <w:tab w:val="right" w:leader="dot" w:pos="9016"/>
        </w:tabs>
        <w:rPr>
          <w:noProof/>
        </w:rPr>
      </w:pPr>
      <w:hyperlink w:anchor="_Toc162014120" w:history="1">
        <w:r w:rsidR="003E290E" w:rsidRPr="00CE7D8F">
          <w:rPr>
            <w:rStyle w:val="aa"/>
            <w:noProof/>
          </w:rPr>
          <w:t>1.0 Introduction</w:t>
        </w:r>
        <w:r w:rsidR="003E290E">
          <w:rPr>
            <w:noProof/>
            <w:webHidden/>
          </w:rPr>
          <w:tab/>
        </w:r>
        <w:r w:rsidR="003E290E">
          <w:rPr>
            <w:noProof/>
            <w:webHidden/>
          </w:rPr>
          <w:fldChar w:fldCharType="begin"/>
        </w:r>
        <w:r w:rsidR="003E290E">
          <w:rPr>
            <w:noProof/>
            <w:webHidden/>
          </w:rPr>
          <w:instrText xml:space="preserve"> PAGEREF _Toc162014120 \h </w:instrText>
        </w:r>
        <w:r w:rsidR="003E290E">
          <w:rPr>
            <w:noProof/>
            <w:webHidden/>
          </w:rPr>
        </w:r>
        <w:r w:rsidR="003E290E">
          <w:rPr>
            <w:noProof/>
            <w:webHidden/>
          </w:rPr>
          <w:fldChar w:fldCharType="separate"/>
        </w:r>
        <w:r w:rsidR="003E290E">
          <w:rPr>
            <w:noProof/>
            <w:webHidden/>
          </w:rPr>
          <w:t>3</w:t>
        </w:r>
        <w:r w:rsidR="003E290E">
          <w:rPr>
            <w:noProof/>
            <w:webHidden/>
          </w:rPr>
          <w:fldChar w:fldCharType="end"/>
        </w:r>
      </w:hyperlink>
    </w:p>
    <w:p w14:paraId="3DB248B9" w14:textId="0D0BD8F3" w:rsidR="003E290E" w:rsidRDefault="00000000">
      <w:pPr>
        <w:pStyle w:val="TOC1"/>
        <w:tabs>
          <w:tab w:val="right" w:leader="dot" w:pos="9016"/>
        </w:tabs>
        <w:rPr>
          <w:noProof/>
        </w:rPr>
      </w:pPr>
      <w:hyperlink w:anchor="_Toc162014121" w:history="1">
        <w:r w:rsidR="003E290E" w:rsidRPr="00CE7D8F">
          <w:rPr>
            <w:rStyle w:val="aa"/>
            <w:noProof/>
          </w:rPr>
          <w:t>2.0 Main Findings</w:t>
        </w:r>
        <w:r w:rsidR="003E290E">
          <w:rPr>
            <w:noProof/>
            <w:webHidden/>
          </w:rPr>
          <w:tab/>
        </w:r>
        <w:r w:rsidR="003E290E">
          <w:rPr>
            <w:noProof/>
            <w:webHidden/>
          </w:rPr>
          <w:fldChar w:fldCharType="begin"/>
        </w:r>
        <w:r w:rsidR="003E290E">
          <w:rPr>
            <w:noProof/>
            <w:webHidden/>
          </w:rPr>
          <w:instrText xml:space="preserve"> PAGEREF _Toc162014121 \h </w:instrText>
        </w:r>
        <w:r w:rsidR="003E290E">
          <w:rPr>
            <w:noProof/>
            <w:webHidden/>
          </w:rPr>
        </w:r>
        <w:r w:rsidR="003E290E">
          <w:rPr>
            <w:noProof/>
            <w:webHidden/>
          </w:rPr>
          <w:fldChar w:fldCharType="separate"/>
        </w:r>
        <w:r w:rsidR="003E290E">
          <w:rPr>
            <w:noProof/>
            <w:webHidden/>
          </w:rPr>
          <w:t>4</w:t>
        </w:r>
        <w:r w:rsidR="003E290E">
          <w:rPr>
            <w:noProof/>
            <w:webHidden/>
          </w:rPr>
          <w:fldChar w:fldCharType="end"/>
        </w:r>
      </w:hyperlink>
    </w:p>
    <w:p w14:paraId="7B9CB114" w14:textId="6C3631B9" w:rsidR="003E290E" w:rsidRDefault="00000000">
      <w:pPr>
        <w:pStyle w:val="TOC2"/>
        <w:tabs>
          <w:tab w:val="right" w:leader="dot" w:pos="9016"/>
        </w:tabs>
        <w:ind w:left="480"/>
        <w:rPr>
          <w:noProof/>
        </w:rPr>
      </w:pPr>
      <w:hyperlink w:anchor="_Toc162014122" w:history="1">
        <w:r w:rsidR="003E290E" w:rsidRPr="00CE7D8F">
          <w:rPr>
            <w:rStyle w:val="aa"/>
            <w:noProof/>
          </w:rPr>
          <w:t>2.1 PESTEL analysis</w:t>
        </w:r>
        <w:r w:rsidR="003E290E">
          <w:rPr>
            <w:noProof/>
            <w:webHidden/>
          </w:rPr>
          <w:tab/>
        </w:r>
        <w:r w:rsidR="003E290E">
          <w:rPr>
            <w:noProof/>
            <w:webHidden/>
          </w:rPr>
          <w:fldChar w:fldCharType="begin"/>
        </w:r>
        <w:r w:rsidR="003E290E">
          <w:rPr>
            <w:noProof/>
            <w:webHidden/>
          </w:rPr>
          <w:instrText xml:space="preserve"> PAGEREF _Toc162014122 \h </w:instrText>
        </w:r>
        <w:r w:rsidR="003E290E">
          <w:rPr>
            <w:noProof/>
            <w:webHidden/>
          </w:rPr>
        </w:r>
        <w:r w:rsidR="003E290E">
          <w:rPr>
            <w:noProof/>
            <w:webHidden/>
          </w:rPr>
          <w:fldChar w:fldCharType="separate"/>
        </w:r>
        <w:r w:rsidR="003E290E">
          <w:rPr>
            <w:noProof/>
            <w:webHidden/>
          </w:rPr>
          <w:t>4</w:t>
        </w:r>
        <w:r w:rsidR="003E290E">
          <w:rPr>
            <w:noProof/>
            <w:webHidden/>
          </w:rPr>
          <w:fldChar w:fldCharType="end"/>
        </w:r>
      </w:hyperlink>
    </w:p>
    <w:p w14:paraId="45423E3B" w14:textId="07239501" w:rsidR="003E290E" w:rsidRDefault="00000000">
      <w:pPr>
        <w:pStyle w:val="TOC2"/>
        <w:tabs>
          <w:tab w:val="right" w:leader="dot" w:pos="9016"/>
        </w:tabs>
        <w:ind w:left="480"/>
        <w:rPr>
          <w:noProof/>
        </w:rPr>
      </w:pPr>
      <w:hyperlink w:anchor="_Toc162014123" w:history="1">
        <w:r w:rsidR="003E290E" w:rsidRPr="00CE7D8F">
          <w:rPr>
            <w:rStyle w:val="aa"/>
            <w:noProof/>
          </w:rPr>
          <w:t xml:space="preserve">2.2 SWOT </w:t>
        </w:r>
        <w:r w:rsidR="003E290E" w:rsidRPr="00CE7D8F">
          <w:rPr>
            <w:rStyle w:val="aa"/>
            <w:noProof/>
            <w:lang w:val="en-CA"/>
          </w:rPr>
          <w:t>analysis</w:t>
        </w:r>
        <w:r w:rsidR="003E290E">
          <w:rPr>
            <w:noProof/>
            <w:webHidden/>
          </w:rPr>
          <w:tab/>
        </w:r>
        <w:r w:rsidR="003E290E">
          <w:rPr>
            <w:noProof/>
            <w:webHidden/>
          </w:rPr>
          <w:fldChar w:fldCharType="begin"/>
        </w:r>
        <w:r w:rsidR="003E290E">
          <w:rPr>
            <w:noProof/>
            <w:webHidden/>
          </w:rPr>
          <w:instrText xml:space="preserve"> PAGEREF _Toc162014123 \h </w:instrText>
        </w:r>
        <w:r w:rsidR="003E290E">
          <w:rPr>
            <w:noProof/>
            <w:webHidden/>
          </w:rPr>
        </w:r>
        <w:r w:rsidR="003E290E">
          <w:rPr>
            <w:noProof/>
            <w:webHidden/>
          </w:rPr>
          <w:fldChar w:fldCharType="separate"/>
        </w:r>
        <w:r w:rsidR="003E290E">
          <w:rPr>
            <w:noProof/>
            <w:webHidden/>
          </w:rPr>
          <w:t>6</w:t>
        </w:r>
        <w:r w:rsidR="003E290E">
          <w:rPr>
            <w:noProof/>
            <w:webHidden/>
          </w:rPr>
          <w:fldChar w:fldCharType="end"/>
        </w:r>
      </w:hyperlink>
    </w:p>
    <w:p w14:paraId="195A41EA" w14:textId="606C6DE2" w:rsidR="003E290E" w:rsidRDefault="00000000">
      <w:pPr>
        <w:pStyle w:val="TOC2"/>
        <w:tabs>
          <w:tab w:val="right" w:leader="dot" w:pos="9016"/>
        </w:tabs>
        <w:ind w:left="480"/>
        <w:rPr>
          <w:noProof/>
        </w:rPr>
      </w:pPr>
      <w:hyperlink w:anchor="_Toc162014124" w:history="1">
        <w:r w:rsidR="003E290E" w:rsidRPr="00CE7D8F">
          <w:rPr>
            <w:rStyle w:val="aa"/>
            <w:noProof/>
            <w:lang w:val="en-CA"/>
          </w:rPr>
          <w:t>2.3 Porter’s Five Forces</w:t>
        </w:r>
        <w:r w:rsidR="003E290E">
          <w:rPr>
            <w:noProof/>
            <w:webHidden/>
          </w:rPr>
          <w:tab/>
        </w:r>
        <w:r w:rsidR="003E290E">
          <w:rPr>
            <w:noProof/>
            <w:webHidden/>
          </w:rPr>
          <w:fldChar w:fldCharType="begin"/>
        </w:r>
        <w:r w:rsidR="003E290E">
          <w:rPr>
            <w:noProof/>
            <w:webHidden/>
          </w:rPr>
          <w:instrText xml:space="preserve"> PAGEREF _Toc162014124 \h </w:instrText>
        </w:r>
        <w:r w:rsidR="003E290E">
          <w:rPr>
            <w:noProof/>
            <w:webHidden/>
          </w:rPr>
        </w:r>
        <w:r w:rsidR="003E290E">
          <w:rPr>
            <w:noProof/>
            <w:webHidden/>
          </w:rPr>
          <w:fldChar w:fldCharType="separate"/>
        </w:r>
        <w:r w:rsidR="003E290E">
          <w:rPr>
            <w:noProof/>
            <w:webHidden/>
          </w:rPr>
          <w:t>9</w:t>
        </w:r>
        <w:r w:rsidR="003E290E">
          <w:rPr>
            <w:noProof/>
            <w:webHidden/>
          </w:rPr>
          <w:fldChar w:fldCharType="end"/>
        </w:r>
      </w:hyperlink>
    </w:p>
    <w:p w14:paraId="369F77BD" w14:textId="7F1BFD26" w:rsidR="003E290E" w:rsidRDefault="00000000">
      <w:pPr>
        <w:pStyle w:val="TOC2"/>
        <w:tabs>
          <w:tab w:val="right" w:leader="dot" w:pos="9016"/>
        </w:tabs>
        <w:ind w:left="480"/>
        <w:rPr>
          <w:noProof/>
        </w:rPr>
      </w:pPr>
      <w:hyperlink w:anchor="_Toc162014125" w:history="1">
        <w:r w:rsidR="003E290E" w:rsidRPr="00CE7D8F">
          <w:rPr>
            <w:rStyle w:val="aa"/>
            <w:noProof/>
            <w:lang w:val="en-CA"/>
          </w:rPr>
          <w:t>2.4 VRIO</w:t>
        </w:r>
        <w:r w:rsidR="003E290E">
          <w:rPr>
            <w:noProof/>
            <w:webHidden/>
          </w:rPr>
          <w:tab/>
        </w:r>
        <w:r w:rsidR="003E290E">
          <w:rPr>
            <w:noProof/>
            <w:webHidden/>
          </w:rPr>
          <w:fldChar w:fldCharType="begin"/>
        </w:r>
        <w:r w:rsidR="003E290E">
          <w:rPr>
            <w:noProof/>
            <w:webHidden/>
          </w:rPr>
          <w:instrText xml:space="preserve"> PAGEREF _Toc162014125 \h </w:instrText>
        </w:r>
        <w:r w:rsidR="003E290E">
          <w:rPr>
            <w:noProof/>
            <w:webHidden/>
          </w:rPr>
        </w:r>
        <w:r w:rsidR="003E290E">
          <w:rPr>
            <w:noProof/>
            <w:webHidden/>
          </w:rPr>
          <w:fldChar w:fldCharType="separate"/>
        </w:r>
        <w:r w:rsidR="003E290E">
          <w:rPr>
            <w:noProof/>
            <w:webHidden/>
          </w:rPr>
          <w:t>12</w:t>
        </w:r>
        <w:r w:rsidR="003E290E">
          <w:rPr>
            <w:noProof/>
            <w:webHidden/>
          </w:rPr>
          <w:fldChar w:fldCharType="end"/>
        </w:r>
      </w:hyperlink>
    </w:p>
    <w:p w14:paraId="1EC15D50" w14:textId="72931BA0" w:rsidR="003E290E" w:rsidRDefault="00000000">
      <w:pPr>
        <w:pStyle w:val="TOC1"/>
        <w:tabs>
          <w:tab w:val="right" w:leader="dot" w:pos="9016"/>
        </w:tabs>
        <w:rPr>
          <w:noProof/>
        </w:rPr>
      </w:pPr>
      <w:hyperlink w:anchor="_Toc162014126" w:history="1">
        <w:r w:rsidR="003E290E" w:rsidRPr="00CE7D8F">
          <w:rPr>
            <w:rStyle w:val="aa"/>
            <w:noProof/>
          </w:rPr>
          <w:t>3.0 Conclusions</w:t>
        </w:r>
        <w:r w:rsidR="003E290E">
          <w:rPr>
            <w:noProof/>
            <w:webHidden/>
          </w:rPr>
          <w:tab/>
        </w:r>
        <w:r w:rsidR="003E290E">
          <w:rPr>
            <w:noProof/>
            <w:webHidden/>
          </w:rPr>
          <w:fldChar w:fldCharType="begin"/>
        </w:r>
        <w:r w:rsidR="003E290E">
          <w:rPr>
            <w:noProof/>
            <w:webHidden/>
          </w:rPr>
          <w:instrText xml:space="preserve"> PAGEREF _Toc162014126 \h </w:instrText>
        </w:r>
        <w:r w:rsidR="003E290E">
          <w:rPr>
            <w:noProof/>
            <w:webHidden/>
          </w:rPr>
        </w:r>
        <w:r w:rsidR="003E290E">
          <w:rPr>
            <w:noProof/>
            <w:webHidden/>
          </w:rPr>
          <w:fldChar w:fldCharType="separate"/>
        </w:r>
        <w:r w:rsidR="003E290E">
          <w:rPr>
            <w:noProof/>
            <w:webHidden/>
          </w:rPr>
          <w:t>15</w:t>
        </w:r>
        <w:r w:rsidR="003E290E">
          <w:rPr>
            <w:noProof/>
            <w:webHidden/>
          </w:rPr>
          <w:fldChar w:fldCharType="end"/>
        </w:r>
      </w:hyperlink>
    </w:p>
    <w:p w14:paraId="7B257CC2" w14:textId="26535876" w:rsidR="003E290E" w:rsidRDefault="00000000">
      <w:pPr>
        <w:pStyle w:val="TOC1"/>
        <w:tabs>
          <w:tab w:val="right" w:leader="dot" w:pos="9016"/>
        </w:tabs>
        <w:rPr>
          <w:noProof/>
        </w:rPr>
      </w:pPr>
      <w:hyperlink w:anchor="_Toc162014127" w:history="1">
        <w:r w:rsidR="003E290E" w:rsidRPr="00CE7D8F">
          <w:rPr>
            <w:rStyle w:val="aa"/>
            <w:noProof/>
          </w:rPr>
          <w:t>4.0 Recommendations</w:t>
        </w:r>
        <w:r w:rsidR="003E290E">
          <w:rPr>
            <w:noProof/>
            <w:webHidden/>
          </w:rPr>
          <w:tab/>
        </w:r>
        <w:r w:rsidR="003E290E">
          <w:rPr>
            <w:noProof/>
            <w:webHidden/>
          </w:rPr>
          <w:fldChar w:fldCharType="begin"/>
        </w:r>
        <w:r w:rsidR="003E290E">
          <w:rPr>
            <w:noProof/>
            <w:webHidden/>
          </w:rPr>
          <w:instrText xml:space="preserve"> PAGEREF _Toc162014127 \h </w:instrText>
        </w:r>
        <w:r w:rsidR="003E290E">
          <w:rPr>
            <w:noProof/>
            <w:webHidden/>
          </w:rPr>
        </w:r>
        <w:r w:rsidR="003E290E">
          <w:rPr>
            <w:noProof/>
            <w:webHidden/>
          </w:rPr>
          <w:fldChar w:fldCharType="separate"/>
        </w:r>
        <w:r w:rsidR="003E290E">
          <w:rPr>
            <w:noProof/>
            <w:webHidden/>
          </w:rPr>
          <w:t>16</w:t>
        </w:r>
        <w:r w:rsidR="003E290E">
          <w:rPr>
            <w:noProof/>
            <w:webHidden/>
          </w:rPr>
          <w:fldChar w:fldCharType="end"/>
        </w:r>
      </w:hyperlink>
    </w:p>
    <w:p w14:paraId="68300F3E" w14:textId="3F5F9068" w:rsidR="003E290E" w:rsidRDefault="00000000">
      <w:pPr>
        <w:pStyle w:val="TOC1"/>
        <w:tabs>
          <w:tab w:val="right" w:leader="dot" w:pos="9016"/>
        </w:tabs>
        <w:rPr>
          <w:noProof/>
        </w:rPr>
      </w:pPr>
      <w:hyperlink w:anchor="_Toc162014128" w:history="1">
        <w:r w:rsidR="003E290E" w:rsidRPr="00CE7D8F">
          <w:rPr>
            <w:rStyle w:val="aa"/>
            <w:noProof/>
          </w:rPr>
          <w:t>References</w:t>
        </w:r>
        <w:r w:rsidR="003E290E">
          <w:rPr>
            <w:noProof/>
            <w:webHidden/>
          </w:rPr>
          <w:tab/>
        </w:r>
        <w:r w:rsidR="003E290E">
          <w:rPr>
            <w:noProof/>
            <w:webHidden/>
          </w:rPr>
          <w:fldChar w:fldCharType="begin"/>
        </w:r>
        <w:r w:rsidR="003E290E">
          <w:rPr>
            <w:noProof/>
            <w:webHidden/>
          </w:rPr>
          <w:instrText xml:space="preserve"> PAGEREF _Toc162014128 \h </w:instrText>
        </w:r>
        <w:r w:rsidR="003E290E">
          <w:rPr>
            <w:noProof/>
            <w:webHidden/>
          </w:rPr>
        </w:r>
        <w:r w:rsidR="003E290E">
          <w:rPr>
            <w:noProof/>
            <w:webHidden/>
          </w:rPr>
          <w:fldChar w:fldCharType="separate"/>
        </w:r>
        <w:r w:rsidR="003E290E">
          <w:rPr>
            <w:noProof/>
            <w:webHidden/>
          </w:rPr>
          <w:t>17</w:t>
        </w:r>
        <w:r w:rsidR="003E290E">
          <w:rPr>
            <w:noProof/>
            <w:webHidden/>
          </w:rPr>
          <w:fldChar w:fldCharType="end"/>
        </w:r>
      </w:hyperlink>
    </w:p>
    <w:p w14:paraId="462C7A1C" w14:textId="16C5A59A" w:rsidR="00571F12" w:rsidRDefault="003E290E">
      <w:r>
        <w:fldChar w:fldCharType="end"/>
      </w:r>
    </w:p>
    <w:p w14:paraId="6BCB18DB" w14:textId="69857E25" w:rsidR="00571F12" w:rsidRDefault="00571F12"/>
    <w:p w14:paraId="4145438F" w14:textId="193D90EE" w:rsidR="00571F12" w:rsidRDefault="00571F12"/>
    <w:p w14:paraId="69EDB4FA" w14:textId="5F44D5B3" w:rsidR="00571F12" w:rsidRDefault="00571F12"/>
    <w:p w14:paraId="6EC73008" w14:textId="6A8A9458" w:rsidR="00571F12" w:rsidRDefault="00571F12"/>
    <w:p w14:paraId="6440BED2" w14:textId="22E55F9F" w:rsidR="00571F12" w:rsidRPr="003E290E" w:rsidRDefault="00571F12">
      <w:pPr>
        <w:rPr>
          <w:lang w:val="en-CA"/>
        </w:rPr>
      </w:pPr>
    </w:p>
    <w:p w14:paraId="54922EBA" w14:textId="071778DB" w:rsidR="00571F12" w:rsidRDefault="00571F12"/>
    <w:p w14:paraId="2A841086" w14:textId="277AA98A" w:rsidR="00571F12" w:rsidRDefault="00571F12"/>
    <w:p w14:paraId="27C6EA34" w14:textId="6DB6D705" w:rsidR="00571F12" w:rsidRPr="00571F12" w:rsidRDefault="00DC7FAD" w:rsidP="00DC7FAD">
      <w:pPr>
        <w:pStyle w:val="1"/>
      </w:pPr>
      <w:bookmarkStart w:id="2" w:name="_Toc162014120"/>
      <w:r>
        <w:rPr>
          <w:rFonts w:eastAsiaTheme="minorEastAsia" w:hint="eastAsia"/>
        </w:rPr>
        <w:lastRenderedPageBreak/>
        <w:t xml:space="preserve">1.0 </w:t>
      </w:r>
      <w:r w:rsidR="00571F12" w:rsidRPr="00571F12">
        <w:t>Introduction</w:t>
      </w:r>
      <w:bookmarkEnd w:id="2"/>
    </w:p>
    <w:p w14:paraId="301C2846" w14:textId="0976E35E" w:rsidR="00571F12" w:rsidRDefault="006A32A4" w:rsidP="00571F12">
      <w:r w:rsidRPr="006A32A4">
        <w:t xml:space="preserve">Tesco is a global grocery and general merchandise retailer based in the United Kingdom. Based on revenue, it is among the biggest retailers globally, with operations in several nations. Tesco's primary line of business is the retail sale of groceries, which includes packaged goods, fresh </w:t>
      </w:r>
      <w:proofErr w:type="gramStart"/>
      <w:r w:rsidRPr="006A32A4">
        <w:t>food</w:t>
      </w:r>
      <w:proofErr w:type="gramEnd"/>
      <w:r w:rsidRPr="006A32A4">
        <w:t xml:space="preserve"> and necessities for the home. But the business now offers more than just financial services; it also offers telecommunications, apparel, electronics, and more. It uses a variety of channels to conduct business, such as internet platforms, convenience stores, supermarkets, and hypermarkets.</w:t>
      </w:r>
    </w:p>
    <w:p w14:paraId="692A4927" w14:textId="16455B6D" w:rsidR="00571F12" w:rsidRDefault="00571F12"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64658614" w14:textId="25D5A201" w:rsidR="00571F12" w:rsidRPr="006A32A4" w:rsidRDefault="00571F12" w:rsidP="00571F12">
      <w:pPr>
        <w:rPr>
          <w:lang w:val="en-CA"/>
        </w:rPr>
      </w:pPr>
    </w:p>
    <w:p w14:paraId="6A5704E3" w14:textId="7AD59E64" w:rsidR="00F81595" w:rsidRPr="006A32A4" w:rsidRDefault="00571F12" w:rsidP="006A32A4">
      <w:pPr>
        <w:pStyle w:val="1"/>
      </w:pPr>
      <w:bookmarkStart w:id="3" w:name="_Toc162014121"/>
      <w:r w:rsidRPr="00571F12">
        <w:lastRenderedPageBreak/>
        <w:t>2.0 Main Findings</w:t>
      </w:r>
      <w:bookmarkEnd w:id="3"/>
    </w:p>
    <w:p w14:paraId="05DD2D74" w14:textId="02578123" w:rsidR="00DC7FAD" w:rsidRDefault="00DC7FAD" w:rsidP="006A32A4">
      <w:pPr>
        <w:pStyle w:val="2"/>
      </w:pPr>
      <w:bookmarkStart w:id="4" w:name="_Toc162014122"/>
      <w:r>
        <w:rPr>
          <w:rFonts w:hint="eastAsia"/>
        </w:rPr>
        <w:t>2.1 PESTEL analysis</w:t>
      </w:r>
      <w:bookmarkEnd w:id="4"/>
      <w:r>
        <w:rPr>
          <w:rFonts w:hint="eastAsia"/>
        </w:rPr>
        <w:t xml:space="preserve"> </w:t>
      </w:r>
    </w:p>
    <w:p w14:paraId="4AAA1A26" w14:textId="255C38F2" w:rsidR="00DC7FAD" w:rsidRDefault="006A32A4" w:rsidP="00DC7FAD">
      <w:pPr>
        <w:rPr>
          <w:rFonts w:eastAsiaTheme="minorEastAsia"/>
        </w:rPr>
      </w:pPr>
      <w:r w:rsidRPr="006A32A4">
        <w:rPr>
          <w:rFonts w:eastAsiaTheme="minorEastAsia"/>
        </w:rPr>
        <w:t>A strategic framework called PESTEL analysis is used to evaluate and examine the outside variables that might have an impact on a company or sector. Political, Economic, Social, Technological, Environmental, and Legal aspects are what it stands for. Businesses can better grasp the larger environment in which they operate and foresee future opportunities and threats by looking at these crucial components.</w:t>
      </w:r>
    </w:p>
    <w:p w14:paraId="17B9F268" w14:textId="77777777" w:rsidR="00F1666A" w:rsidRPr="00F1666A" w:rsidRDefault="00F1666A" w:rsidP="00F1666A">
      <w:pPr>
        <w:rPr>
          <w:rFonts w:eastAsiaTheme="minorEastAsia"/>
          <w:b/>
          <w:bCs/>
        </w:rPr>
      </w:pPr>
      <w:r w:rsidRPr="00F1666A">
        <w:rPr>
          <w:rFonts w:eastAsiaTheme="minorEastAsia"/>
          <w:b/>
          <w:bCs/>
        </w:rPr>
        <w:t xml:space="preserve">Political: </w:t>
      </w:r>
    </w:p>
    <w:p w14:paraId="3AC33DF0" w14:textId="38393CC0" w:rsidR="00F1666A" w:rsidRPr="00F1666A" w:rsidRDefault="00F1666A" w:rsidP="00F1666A">
      <w:pPr>
        <w:rPr>
          <w:rFonts w:eastAsiaTheme="minorEastAsia"/>
        </w:rPr>
      </w:pPr>
      <w:r w:rsidRPr="00F1666A">
        <w:rPr>
          <w:rFonts w:eastAsiaTheme="minorEastAsia"/>
        </w:rPr>
        <w:t>Tesco has operations in several nations, each of which has its own laws governing retail sales. Tesco's supply chain operations and profitability may be impacted by modifications to trade agreements, tax laws, or import/export regulations. Tesco’s operating countries may experience political instability or shifts in government leadership, which could cause uncertainty and impact consumer confidence and spending habits.</w:t>
      </w:r>
    </w:p>
    <w:p w14:paraId="46B84553" w14:textId="77777777" w:rsidR="00F1666A" w:rsidRPr="00F1666A" w:rsidRDefault="00F1666A" w:rsidP="00F1666A">
      <w:pPr>
        <w:rPr>
          <w:rFonts w:eastAsiaTheme="minorEastAsia"/>
          <w:b/>
          <w:bCs/>
          <w:lang w:val="en-CA"/>
        </w:rPr>
      </w:pPr>
      <w:r w:rsidRPr="00F1666A">
        <w:rPr>
          <w:rFonts w:eastAsiaTheme="minorEastAsia"/>
          <w:b/>
          <w:bCs/>
          <w:lang w:val="en-CA"/>
        </w:rPr>
        <w:t>Economic:</w:t>
      </w:r>
    </w:p>
    <w:p w14:paraId="3AE84F6A" w14:textId="24747BA8" w:rsidR="00F1666A" w:rsidRPr="00F1666A" w:rsidRDefault="00F1666A" w:rsidP="00F1666A">
      <w:pPr>
        <w:rPr>
          <w:rFonts w:eastAsiaTheme="minorEastAsia"/>
          <w:lang w:val="en-CA"/>
        </w:rPr>
      </w:pPr>
      <w:r w:rsidRPr="00F1666A">
        <w:rPr>
          <w:rFonts w:eastAsiaTheme="minorEastAsia"/>
          <w:lang w:val="en-CA"/>
        </w:rPr>
        <w:t>Consumer disposable income may be impacted by slow economic growth or recessionary periods in important markets, which may result in lower spending on luxuries.</w:t>
      </w:r>
      <w:r>
        <w:rPr>
          <w:rFonts w:eastAsiaTheme="minorEastAsia"/>
          <w:lang w:val="en-CA"/>
        </w:rPr>
        <w:t xml:space="preserve"> </w:t>
      </w:r>
      <w:r w:rsidRPr="00F1666A">
        <w:rPr>
          <w:rFonts w:eastAsiaTheme="minorEastAsia"/>
          <w:lang w:val="en-CA"/>
        </w:rPr>
        <w:t xml:space="preserve">Tesco may incur higher expenses in obtaining goods, shipping, and keeping competitive prices </w:t>
      </w:r>
      <w:r w:rsidR="007A29D9" w:rsidRPr="00F1666A">
        <w:rPr>
          <w:rFonts w:eastAsiaTheme="minorEastAsia"/>
          <w:lang w:val="en-CA"/>
        </w:rPr>
        <w:t>because of</w:t>
      </w:r>
      <w:r w:rsidRPr="00F1666A">
        <w:rPr>
          <w:rFonts w:eastAsiaTheme="minorEastAsia"/>
          <w:lang w:val="en-CA"/>
        </w:rPr>
        <w:t xml:space="preserve"> high inflation rates.</w:t>
      </w:r>
      <w:r>
        <w:rPr>
          <w:rFonts w:eastAsiaTheme="minorEastAsia"/>
          <w:lang w:val="en-CA"/>
        </w:rPr>
        <w:t xml:space="preserve"> </w:t>
      </w:r>
      <w:r w:rsidRPr="00F1666A">
        <w:rPr>
          <w:rFonts w:eastAsiaTheme="minorEastAsia"/>
          <w:lang w:val="en-CA"/>
        </w:rPr>
        <w:t>Tesco's purchasing power for imported goods and the profitability of its international operations may be impacted by fluctuations in exchange rates.</w:t>
      </w:r>
    </w:p>
    <w:p w14:paraId="4A4A8B60" w14:textId="77777777" w:rsidR="00DC7FAD" w:rsidRDefault="00DC7FAD" w:rsidP="00DC7FAD">
      <w:pPr>
        <w:rPr>
          <w:rFonts w:eastAsiaTheme="minorEastAsia"/>
          <w:lang w:val="en-CA"/>
        </w:rPr>
      </w:pPr>
    </w:p>
    <w:p w14:paraId="3F34BAF0" w14:textId="37B986A9" w:rsidR="00F1666A" w:rsidRPr="00F1666A" w:rsidRDefault="00F1666A" w:rsidP="00F1666A">
      <w:pPr>
        <w:rPr>
          <w:rFonts w:eastAsiaTheme="minorEastAsia"/>
          <w:b/>
          <w:bCs/>
          <w:lang w:val="en-CA"/>
        </w:rPr>
      </w:pPr>
      <w:r w:rsidRPr="00F1666A">
        <w:rPr>
          <w:rFonts w:eastAsiaTheme="minorEastAsia"/>
          <w:b/>
          <w:bCs/>
          <w:lang w:val="en-CA"/>
        </w:rPr>
        <w:lastRenderedPageBreak/>
        <w:t>Social:</w:t>
      </w:r>
    </w:p>
    <w:p w14:paraId="1D19713E" w14:textId="3D5E75F9" w:rsidR="00F1666A" w:rsidRDefault="00F1666A" w:rsidP="00F1666A">
      <w:pPr>
        <w:rPr>
          <w:rFonts w:eastAsiaTheme="minorEastAsia"/>
          <w:lang w:val="en-CA"/>
        </w:rPr>
      </w:pPr>
      <w:r w:rsidRPr="00F1666A">
        <w:rPr>
          <w:rFonts w:eastAsiaTheme="minorEastAsia"/>
          <w:lang w:val="en-CA"/>
        </w:rPr>
        <w:t>Tesco may need to modify its product offerings and marketing strategies in response to changes in consumer preferences for organic products, healthier eating, or goods sourced ethically.</w:t>
      </w:r>
      <w:r>
        <w:rPr>
          <w:rFonts w:eastAsiaTheme="minorEastAsia"/>
          <w:lang w:val="en-CA"/>
        </w:rPr>
        <w:t xml:space="preserve"> </w:t>
      </w:r>
      <w:r w:rsidRPr="00F1666A">
        <w:rPr>
          <w:rFonts w:eastAsiaTheme="minorEastAsia"/>
          <w:lang w:val="en-CA"/>
        </w:rPr>
        <w:t xml:space="preserve">The demand for </w:t>
      </w:r>
      <w:r w:rsidR="007A29D9" w:rsidRPr="00F1666A">
        <w:rPr>
          <w:rFonts w:eastAsiaTheme="minorEastAsia"/>
          <w:lang w:val="en-CA"/>
        </w:rPr>
        <w:t>goods</w:t>
      </w:r>
      <w:r w:rsidRPr="00F1666A">
        <w:rPr>
          <w:rFonts w:eastAsiaTheme="minorEastAsia"/>
          <w:lang w:val="en-CA"/>
        </w:rPr>
        <w:t xml:space="preserve"> and services, like convenience foods or medical supplies, may be impacted by ageing populations or shifts in population demographics.</w:t>
      </w:r>
      <w:r>
        <w:rPr>
          <w:rFonts w:eastAsiaTheme="minorEastAsia"/>
          <w:lang w:val="en-CA"/>
        </w:rPr>
        <w:t xml:space="preserve"> </w:t>
      </w:r>
      <w:r w:rsidRPr="00F1666A">
        <w:rPr>
          <w:rFonts w:eastAsiaTheme="minorEastAsia"/>
          <w:lang w:val="en-CA"/>
        </w:rPr>
        <w:t>Tesco's ability to comprehend and accommodate a wide range of cultural norms and preferences may be a determining factor in its success in foreign markets.</w:t>
      </w:r>
    </w:p>
    <w:p w14:paraId="66E990BD" w14:textId="3C33D32D" w:rsidR="00F1666A" w:rsidRPr="00F1666A" w:rsidRDefault="00F1666A" w:rsidP="00F1666A">
      <w:pPr>
        <w:rPr>
          <w:rFonts w:eastAsiaTheme="minorEastAsia"/>
          <w:b/>
          <w:bCs/>
          <w:lang w:val="en-CA"/>
        </w:rPr>
      </w:pPr>
      <w:r w:rsidRPr="00F1666A">
        <w:rPr>
          <w:rFonts w:eastAsiaTheme="minorEastAsia"/>
          <w:b/>
          <w:bCs/>
          <w:lang w:val="en-CA"/>
        </w:rPr>
        <w:t>Technological:</w:t>
      </w:r>
    </w:p>
    <w:p w14:paraId="5E8B0B4B" w14:textId="04B86015" w:rsidR="00F1666A" w:rsidRDefault="00F1666A" w:rsidP="00F1666A">
      <w:pPr>
        <w:rPr>
          <w:rFonts w:eastAsiaTheme="minorEastAsia"/>
          <w:lang w:val="en-CA"/>
        </w:rPr>
      </w:pPr>
      <w:r w:rsidRPr="00F1666A">
        <w:rPr>
          <w:rFonts w:eastAsiaTheme="minorEastAsia"/>
          <w:lang w:val="en-CA"/>
        </w:rPr>
        <w:t xml:space="preserve">Tesco faces both opportunities and challenges </w:t>
      </w:r>
      <w:r w:rsidR="007A29D9" w:rsidRPr="00F1666A">
        <w:rPr>
          <w:rFonts w:eastAsiaTheme="minorEastAsia"/>
          <w:lang w:val="en-CA"/>
        </w:rPr>
        <w:t>because of</w:t>
      </w:r>
      <w:r w:rsidRPr="00F1666A">
        <w:rPr>
          <w:rFonts w:eastAsiaTheme="minorEastAsia"/>
          <w:lang w:val="en-CA"/>
        </w:rPr>
        <w:t xml:space="preserve"> the growing acceptance of online shopping and the expansion of e-commerce platforms. To stay competitive, it needs to keep making investments in its technology and online infrastructure.</w:t>
      </w:r>
      <w:r>
        <w:rPr>
          <w:rFonts w:eastAsiaTheme="minorEastAsia"/>
          <w:lang w:val="en-CA"/>
        </w:rPr>
        <w:t xml:space="preserve"> </w:t>
      </w:r>
      <w:r w:rsidRPr="00F1666A">
        <w:rPr>
          <w:rFonts w:eastAsiaTheme="minorEastAsia"/>
          <w:lang w:val="en-CA"/>
        </w:rPr>
        <w:t xml:space="preserve">Tesco may come under pressure to make investments in robotics and automation technology to increase the effectiveness of its supply chain and retail operations, which could </w:t>
      </w:r>
      <w:r w:rsidR="007A29D9" w:rsidRPr="00F1666A">
        <w:rPr>
          <w:rFonts w:eastAsiaTheme="minorEastAsia"/>
          <w:lang w:val="en-CA"/>
        </w:rPr>
        <w:t>influence</w:t>
      </w:r>
      <w:r w:rsidRPr="00F1666A">
        <w:rPr>
          <w:rFonts w:eastAsiaTheme="minorEastAsia"/>
          <w:lang w:val="en-CA"/>
        </w:rPr>
        <w:t xml:space="preserve"> labour costs and requirements.</w:t>
      </w:r>
    </w:p>
    <w:p w14:paraId="77965B84" w14:textId="77777777" w:rsidR="00F1666A" w:rsidRPr="00F1666A" w:rsidRDefault="00F1666A" w:rsidP="00F1666A">
      <w:pPr>
        <w:rPr>
          <w:rFonts w:eastAsiaTheme="minorEastAsia"/>
          <w:b/>
          <w:bCs/>
          <w:lang w:val="en-CA"/>
        </w:rPr>
      </w:pPr>
      <w:r w:rsidRPr="00F1666A">
        <w:rPr>
          <w:rFonts w:eastAsiaTheme="minorEastAsia"/>
          <w:b/>
          <w:bCs/>
          <w:lang w:val="en-CA"/>
        </w:rPr>
        <w:t>Environmental</w:t>
      </w:r>
    </w:p>
    <w:p w14:paraId="79BE63D5" w14:textId="51D3461E" w:rsidR="00F1666A" w:rsidRDefault="00F1666A" w:rsidP="00F1666A">
      <w:pPr>
        <w:rPr>
          <w:rFonts w:eastAsiaTheme="minorEastAsia"/>
          <w:lang w:val="en-CA"/>
        </w:rPr>
      </w:pPr>
      <w:r w:rsidRPr="00F1666A">
        <w:rPr>
          <w:rFonts w:eastAsiaTheme="minorEastAsia"/>
          <w:lang w:val="en-CA"/>
        </w:rPr>
        <w:t>Tesco may need to incorporate sustainable practices, like cutting back on plastic packaging or sourcing from suppliers who practise environmental responsibility, throughout its operations in response to growing consumer awareness of and concern for environmental issues.</w:t>
      </w:r>
      <w:r>
        <w:rPr>
          <w:rFonts w:eastAsiaTheme="minorEastAsia"/>
          <w:lang w:val="en-CA"/>
        </w:rPr>
        <w:t xml:space="preserve"> </w:t>
      </w:r>
      <w:r w:rsidRPr="00F1666A">
        <w:rPr>
          <w:rFonts w:eastAsiaTheme="minorEastAsia"/>
          <w:lang w:val="en-CA"/>
        </w:rPr>
        <w:t>Events linked to climate change, like severe weather or natural disasters, could cause Tesco's infrastructure and supply chain to malfunction.</w:t>
      </w:r>
      <w:r w:rsidRPr="00F1666A">
        <w:rPr>
          <w:rFonts w:eastAsiaTheme="minorEastAsia"/>
          <w:lang w:val="en-CA"/>
        </w:rPr>
        <w:cr/>
      </w:r>
    </w:p>
    <w:p w14:paraId="77B70B16" w14:textId="77777777" w:rsidR="00F1666A" w:rsidRDefault="00F1666A" w:rsidP="00F1666A">
      <w:pPr>
        <w:rPr>
          <w:rFonts w:eastAsiaTheme="minorEastAsia"/>
          <w:lang w:val="en-CA"/>
        </w:rPr>
      </w:pPr>
    </w:p>
    <w:p w14:paraId="08F40CA9" w14:textId="45A38420" w:rsidR="00F1666A" w:rsidRPr="00F1666A" w:rsidRDefault="00F1666A" w:rsidP="00F1666A">
      <w:pPr>
        <w:rPr>
          <w:rFonts w:eastAsiaTheme="minorEastAsia"/>
          <w:b/>
          <w:bCs/>
          <w:lang w:val="en-CA"/>
        </w:rPr>
      </w:pPr>
      <w:r w:rsidRPr="00F1666A">
        <w:rPr>
          <w:rFonts w:eastAsiaTheme="minorEastAsia"/>
          <w:b/>
          <w:bCs/>
          <w:lang w:val="en-CA"/>
        </w:rPr>
        <w:lastRenderedPageBreak/>
        <w:t>Legal:</w:t>
      </w:r>
    </w:p>
    <w:p w14:paraId="31F650B9" w14:textId="6D1A0A9E" w:rsidR="00F1666A" w:rsidRPr="00F1666A" w:rsidRDefault="00F1666A" w:rsidP="00F1666A">
      <w:pPr>
        <w:rPr>
          <w:rFonts w:eastAsiaTheme="minorEastAsia"/>
          <w:lang w:val="en-CA"/>
        </w:rPr>
      </w:pPr>
      <w:r w:rsidRPr="00F1666A">
        <w:rPr>
          <w:rFonts w:eastAsiaTheme="minorEastAsia"/>
          <w:lang w:val="en-CA"/>
        </w:rPr>
        <w:t xml:space="preserve">In the nations in which it does business, Tesco is required to abide by </w:t>
      </w:r>
      <w:r w:rsidR="007A29D9" w:rsidRPr="00F1666A">
        <w:rPr>
          <w:rFonts w:eastAsiaTheme="minorEastAsia"/>
          <w:lang w:val="en-CA"/>
        </w:rPr>
        <w:t>several</w:t>
      </w:r>
      <w:r w:rsidRPr="00F1666A">
        <w:rPr>
          <w:rFonts w:eastAsiaTheme="minorEastAsia"/>
          <w:lang w:val="en-CA"/>
        </w:rPr>
        <w:t xml:space="preserve"> laws pertaining to competition, employment laws, food safety, and product labelling.</w:t>
      </w:r>
      <w:r>
        <w:rPr>
          <w:rFonts w:eastAsiaTheme="minorEastAsia"/>
          <w:lang w:val="en-CA"/>
        </w:rPr>
        <w:t xml:space="preserve"> </w:t>
      </w:r>
      <w:r w:rsidRPr="00F1666A">
        <w:rPr>
          <w:rFonts w:eastAsiaTheme="minorEastAsia"/>
          <w:lang w:val="en-CA"/>
        </w:rPr>
        <w:t xml:space="preserve">Tesco must abide by privacy and data protection laws, such as the General Data Protection Regulation (GDPR) in the EU, </w:t>
      </w:r>
      <w:r w:rsidR="007A29D9" w:rsidRPr="00F1666A">
        <w:rPr>
          <w:rFonts w:eastAsiaTheme="minorEastAsia"/>
          <w:lang w:val="en-CA"/>
        </w:rPr>
        <w:t>when</w:t>
      </w:r>
      <w:r w:rsidRPr="00F1666A">
        <w:rPr>
          <w:rFonts w:eastAsiaTheme="minorEastAsia"/>
          <w:lang w:val="en-CA"/>
        </w:rPr>
        <w:t xml:space="preserve"> it comes to managing customer data and conducting business online.</w:t>
      </w:r>
    </w:p>
    <w:p w14:paraId="1085B3E1" w14:textId="46FCF351" w:rsidR="00DC7FAD" w:rsidRDefault="00DC7FAD" w:rsidP="006A32A4">
      <w:pPr>
        <w:pStyle w:val="2"/>
        <w:rPr>
          <w:lang w:val="en-CA"/>
        </w:rPr>
      </w:pPr>
      <w:bookmarkStart w:id="5" w:name="_Toc162014123"/>
      <w:r>
        <w:rPr>
          <w:rFonts w:hint="eastAsia"/>
        </w:rPr>
        <w:t xml:space="preserve">2.2 SWOT </w:t>
      </w:r>
      <w:r>
        <w:rPr>
          <w:lang w:val="en-CA"/>
        </w:rPr>
        <w:t>analysis</w:t>
      </w:r>
      <w:bookmarkEnd w:id="5"/>
    </w:p>
    <w:p w14:paraId="4F174FC2" w14:textId="77777777" w:rsidR="00E97BFF" w:rsidRDefault="00D00A8A" w:rsidP="0073440D">
      <w:pPr>
        <w:rPr>
          <w:rFonts w:eastAsiaTheme="minorEastAsia"/>
          <w:lang w:val="en-CA"/>
        </w:rPr>
      </w:pPr>
      <w:r w:rsidRPr="00D00A8A">
        <w:rPr>
          <w:rFonts w:eastAsiaTheme="minorEastAsia"/>
          <w:lang w:val="en-CA"/>
        </w:rPr>
        <w:t xml:space="preserve">Strengths, Weaknesses, Opportunities, and Threats are referred to as SWOT. </w:t>
      </w:r>
      <w:r w:rsidR="00283CEC" w:rsidRPr="00283CEC">
        <w:rPr>
          <w:rFonts w:eastAsiaTheme="minorEastAsia"/>
          <w:lang w:val="en-CA"/>
        </w:rPr>
        <w:t>An organisation can create practical insights and strategies to improve its competitive position, seize opportunities, and manage risks in the ever-changing business environment by assessing its internal strengths and weaknesses in addition to external opportunities and threats.</w:t>
      </w:r>
    </w:p>
    <w:p w14:paraId="7E99B5B0" w14:textId="354910D3" w:rsidR="0073440D" w:rsidRPr="00E97BFF" w:rsidRDefault="0073440D" w:rsidP="0073440D">
      <w:pPr>
        <w:rPr>
          <w:rFonts w:eastAsiaTheme="minorEastAsia"/>
          <w:lang w:val="en-CA"/>
        </w:rPr>
      </w:pPr>
      <w:r w:rsidRPr="0073440D">
        <w:rPr>
          <w:rFonts w:eastAsiaTheme="minorEastAsia"/>
          <w:b/>
          <w:bCs/>
          <w:lang w:val="en-CA"/>
        </w:rPr>
        <w:t>Strengths:</w:t>
      </w:r>
    </w:p>
    <w:p w14:paraId="69DC15F9" w14:textId="77777777" w:rsidR="0073440D" w:rsidRPr="0073440D" w:rsidRDefault="0073440D" w:rsidP="0073440D">
      <w:pPr>
        <w:rPr>
          <w:rFonts w:eastAsiaTheme="minorEastAsia"/>
          <w:lang w:val="en-CA"/>
        </w:rPr>
      </w:pPr>
      <w:r w:rsidRPr="0073440D">
        <w:rPr>
          <w:rFonts w:eastAsiaTheme="minorEastAsia"/>
          <w:lang w:val="en-CA"/>
        </w:rPr>
        <w:t>Strong Brand Recognition: Tesco is a well-known and reputable brand in the world, renowned for the high calibre of its goods and services.</w:t>
      </w:r>
    </w:p>
    <w:p w14:paraId="3708442C" w14:textId="1342DC21" w:rsidR="0073440D" w:rsidRPr="0073440D" w:rsidRDefault="0073440D" w:rsidP="0073440D">
      <w:pPr>
        <w:rPr>
          <w:rFonts w:eastAsiaTheme="minorEastAsia"/>
          <w:lang w:val="en-CA"/>
        </w:rPr>
      </w:pPr>
      <w:r w:rsidRPr="0073440D">
        <w:rPr>
          <w:rFonts w:eastAsiaTheme="minorEastAsia"/>
          <w:lang w:val="en-CA"/>
        </w:rPr>
        <w:t>Broad Product Offering: Tesco provides a variety of goods and services, such as groceries, apparel, electronics, banking services, and internet shopping.</w:t>
      </w:r>
    </w:p>
    <w:p w14:paraId="532C26DF" w14:textId="77777777" w:rsidR="0073440D" w:rsidRPr="0073440D" w:rsidRDefault="0073440D" w:rsidP="0073440D">
      <w:pPr>
        <w:rPr>
          <w:rFonts w:eastAsiaTheme="minorEastAsia"/>
          <w:lang w:val="en-CA"/>
        </w:rPr>
      </w:pPr>
      <w:r w:rsidRPr="0073440D">
        <w:rPr>
          <w:rFonts w:eastAsiaTheme="minorEastAsia"/>
          <w:lang w:val="en-CA"/>
        </w:rPr>
        <w:t>Broad Distribution Network: Tesco offers customers accessibility and convenience through its extensive network of stores, which includes supermarkets, hypermarkets, and convenience stores.</w:t>
      </w:r>
    </w:p>
    <w:p w14:paraId="5FDC1F83" w14:textId="77777777" w:rsidR="0073440D" w:rsidRPr="0073440D" w:rsidRDefault="0073440D" w:rsidP="0073440D">
      <w:pPr>
        <w:rPr>
          <w:rFonts w:eastAsiaTheme="minorEastAsia"/>
          <w:lang w:val="en-CA"/>
        </w:rPr>
      </w:pPr>
      <w:r w:rsidRPr="0073440D">
        <w:rPr>
          <w:rFonts w:eastAsiaTheme="minorEastAsia"/>
          <w:lang w:val="en-CA"/>
        </w:rPr>
        <w:lastRenderedPageBreak/>
        <w:t>Strong Online Presence: Tesco has made investments in its online shopping platform, which allows users to shop online and take advantage of home delivery services—a feature that is especially useful in the digital age.</w:t>
      </w:r>
    </w:p>
    <w:p w14:paraId="39A221E2" w14:textId="5F58890E" w:rsidR="00D00A8A" w:rsidRDefault="0073440D" w:rsidP="0073440D">
      <w:pPr>
        <w:rPr>
          <w:rFonts w:eastAsiaTheme="minorEastAsia"/>
          <w:lang w:val="en-CA"/>
        </w:rPr>
      </w:pPr>
      <w:r w:rsidRPr="0073440D">
        <w:rPr>
          <w:rFonts w:eastAsiaTheme="minorEastAsia"/>
          <w:lang w:val="en-CA"/>
        </w:rPr>
        <w:t xml:space="preserve">Effective Supply Chain Management: Tesco </w:t>
      </w:r>
      <w:r w:rsidR="007A29D9" w:rsidRPr="0073440D">
        <w:rPr>
          <w:rFonts w:eastAsiaTheme="minorEastAsia"/>
          <w:lang w:val="en-CA"/>
        </w:rPr>
        <w:t>can</w:t>
      </w:r>
      <w:r w:rsidRPr="0073440D">
        <w:rPr>
          <w:rFonts w:eastAsiaTheme="minorEastAsia"/>
          <w:lang w:val="en-CA"/>
        </w:rPr>
        <w:t xml:space="preserve"> keep competitive prices, guarantee product availability, and save inventory costs because of its effective supply chain management.</w:t>
      </w:r>
    </w:p>
    <w:p w14:paraId="4EF0B12A" w14:textId="5FBE0C40" w:rsidR="0073440D" w:rsidRPr="0073440D" w:rsidRDefault="0073440D" w:rsidP="0073440D">
      <w:pPr>
        <w:rPr>
          <w:rFonts w:eastAsiaTheme="minorEastAsia"/>
          <w:b/>
          <w:bCs/>
          <w:lang w:val="en-CA"/>
        </w:rPr>
      </w:pPr>
      <w:r w:rsidRPr="0073440D">
        <w:rPr>
          <w:rFonts w:eastAsiaTheme="minorEastAsia"/>
          <w:b/>
          <w:bCs/>
          <w:lang w:val="en-CA"/>
        </w:rPr>
        <w:t>Weaknesses:</w:t>
      </w:r>
    </w:p>
    <w:p w14:paraId="02C98702" w14:textId="77777777" w:rsidR="0073440D" w:rsidRPr="0073440D" w:rsidRDefault="0073440D" w:rsidP="0073440D">
      <w:pPr>
        <w:rPr>
          <w:rFonts w:eastAsiaTheme="minorEastAsia"/>
          <w:lang w:val="en-CA"/>
        </w:rPr>
      </w:pPr>
      <w:r w:rsidRPr="0073440D">
        <w:rPr>
          <w:rFonts w:eastAsiaTheme="minorEastAsia"/>
          <w:lang w:val="en-CA"/>
        </w:rPr>
        <w:t>Dependency on the UK Market: Tesco is heavily dependent on the UK market for a large amount of its revenue, which leaves it open to changes in the country's economy and consumer spending trends.</w:t>
      </w:r>
    </w:p>
    <w:p w14:paraId="0B9FFF01" w14:textId="18E8E7FE" w:rsidR="0073440D" w:rsidRPr="0073440D" w:rsidRDefault="0073440D" w:rsidP="0073440D">
      <w:pPr>
        <w:rPr>
          <w:rFonts w:eastAsiaTheme="minorEastAsia"/>
          <w:lang w:val="en-CA"/>
        </w:rPr>
      </w:pPr>
      <w:r w:rsidRPr="0073440D">
        <w:rPr>
          <w:rFonts w:eastAsiaTheme="minorEastAsia"/>
          <w:lang w:val="en-CA"/>
        </w:rPr>
        <w:t>Restricted Global Presence: Tesco's global reach and growth potential are limited by the fact that, despite its expansion into international markets, its presence is still relatively small in comparison to some of its competitors.</w:t>
      </w:r>
    </w:p>
    <w:p w14:paraId="14067DA8" w14:textId="77777777" w:rsidR="0073440D" w:rsidRPr="0073440D" w:rsidRDefault="0073440D" w:rsidP="0073440D">
      <w:pPr>
        <w:rPr>
          <w:rFonts w:eastAsiaTheme="minorEastAsia"/>
          <w:lang w:val="en-CA"/>
        </w:rPr>
      </w:pPr>
      <w:r w:rsidRPr="0073440D">
        <w:rPr>
          <w:rFonts w:eastAsiaTheme="minorEastAsia"/>
          <w:lang w:val="en-CA"/>
        </w:rPr>
        <w:t>Negative Public Perception: Tesco has previously been under fire for labour violations, poor supplier relations, and environmental issues. These issues have the potential to harm Tesco's brand and undermine customer confidence.</w:t>
      </w:r>
    </w:p>
    <w:p w14:paraId="53467FD2" w14:textId="580F585F" w:rsidR="00DC7FAD" w:rsidRDefault="0073440D" w:rsidP="0073440D">
      <w:pPr>
        <w:rPr>
          <w:rFonts w:eastAsiaTheme="minorEastAsia"/>
          <w:lang w:val="en-CA"/>
        </w:rPr>
      </w:pPr>
      <w:r w:rsidRPr="0073440D">
        <w:rPr>
          <w:rFonts w:eastAsiaTheme="minorEastAsia"/>
          <w:lang w:val="en-CA"/>
        </w:rPr>
        <w:t>Debt Burden: Tesco owes a lot of money, which may limit its ability to make quick decisions, invest in expansion plans, and weather economic downturns.</w:t>
      </w:r>
    </w:p>
    <w:p w14:paraId="390DFCB2" w14:textId="77777777" w:rsidR="00B51317" w:rsidRDefault="00B51317" w:rsidP="0073440D">
      <w:pPr>
        <w:rPr>
          <w:rFonts w:eastAsiaTheme="minorEastAsia"/>
          <w:lang w:val="en-CA"/>
        </w:rPr>
      </w:pPr>
    </w:p>
    <w:p w14:paraId="7A890378" w14:textId="77777777" w:rsidR="00B51317" w:rsidRDefault="00B51317" w:rsidP="0073440D">
      <w:pPr>
        <w:rPr>
          <w:rFonts w:eastAsiaTheme="minorEastAsia"/>
          <w:lang w:val="en-CA"/>
        </w:rPr>
      </w:pPr>
    </w:p>
    <w:p w14:paraId="3C8C3812" w14:textId="68A41A12" w:rsidR="0073440D" w:rsidRPr="0073440D" w:rsidRDefault="0073440D" w:rsidP="0073440D">
      <w:pPr>
        <w:rPr>
          <w:rFonts w:eastAsiaTheme="minorEastAsia"/>
          <w:b/>
          <w:bCs/>
          <w:lang w:val="en-CA"/>
        </w:rPr>
      </w:pPr>
      <w:r w:rsidRPr="0073440D">
        <w:rPr>
          <w:rFonts w:eastAsiaTheme="minorEastAsia"/>
          <w:b/>
          <w:bCs/>
          <w:lang w:val="en-CA"/>
        </w:rPr>
        <w:t>Opportunities:</w:t>
      </w:r>
    </w:p>
    <w:p w14:paraId="6A4FE26D" w14:textId="05A497F3" w:rsidR="0073440D" w:rsidRPr="0073440D" w:rsidRDefault="0073440D" w:rsidP="0073440D">
      <w:pPr>
        <w:rPr>
          <w:rFonts w:eastAsiaTheme="minorEastAsia"/>
          <w:lang w:val="en-CA"/>
        </w:rPr>
      </w:pPr>
      <w:r w:rsidRPr="0073440D">
        <w:rPr>
          <w:rFonts w:eastAsiaTheme="minorEastAsia"/>
          <w:lang w:val="en-CA"/>
        </w:rPr>
        <w:lastRenderedPageBreak/>
        <w:t xml:space="preserve">Growth in Middle-Class Population and Increasing Consumer Spending in Emerging Markets: Tesco can </w:t>
      </w:r>
      <w:r w:rsidR="007A29D9" w:rsidRPr="0073440D">
        <w:rPr>
          <w:rFonts w:eastAsiaTheme="minorEastAsia"/>
          <w:lang w:val="en-CA"/>
        </w:rPr>
        <w:t>investigate</w:t>
      </w:r>
      <w:r w:rsidRPr="0073440D">
        <w:rPr>
          <w:rFonts w:eastAsiaTheme="minorEastAsia"/>
          <w:lang w:val="en-CA"/>
        </w:rPr>
        <w:t xml:space="preserve"> ways to increase its footprint in emerging regions like Asia and Africa.</w:t>
      </w:r>
    </w:p>
    <w:p w14:paraId="6062B8E0" w14:textId="7594D33C" w:rsidR="0073440D" w:rsidRPr="0073440D" w:rsidRDefault="0073440D" w:rsidP="0073440D">
      <w:pPr>
        <w:rPr>
          <w:rFonts w:eastAsiaTheme="minorEastAsia"/>
          <w:lang w:val="en-CA"/>
        </w:rPr>
      </w:pPr>
      <w:r w:rsidRPr="0073440D">
        <w:rPr>
          <w:rFonts w:eastAsiaTheme="minorEastAsia"/>
          <w:lang w:val="en-CA"/>
        </w:rPr>
        <w:t xml:space="preserve">E-commerce Growth: Tesco has the chance to expand its e-commerce platform, improve customer satisfaction, and gain market share in the digital sphere </w:t>
      </w:r>
      <w:proofErr w:type="gramStart"/>
      <w:r w:rsidRPr="0073440D">
        <w:rPr>
          <w:rFonts w:eastAsiaTheme="minorEastAsia"/>
          <w:lang w:val="en-CA"/>
        </w:rPr>
        <w:t>as a result of</w:t>
      </w:r>
      <w:proofErr w:type="gramEnd"/>
      <w:r w:rsidRPr="0073440D">
        <w:rPr>
          <w:rFonts w:eastAsiaTheme="minorEastAsia"/>
          <w:lang w:val="en-CA"/>
        </w:rPr>
        <w:t xml:space="preserve"> the growing popularity of online shopping.</w:t>
      </w:r>
    </w:p>
    <w:p w14:paraId="465B5439" w14:textId="77777777" w:rsidR="0073440D" w:rsidRPr="0073440D" w:rsidRDefault="0073440D" w:rsidP="0073440D">
      <w:pPr>
        <w:rPr>
          <w:rFonts w:eastAsiaTheme="minorEastAsia"/>
          <w:lang w:val="en-CA"/>
        </w:rPr>
      </w:pPr>
      <w:r w:rsidRPr="0073440D">
        <w:rPr>
          <w:rFonts w:eastAsiaTheme="minorEastAsia"/>
          <w:lang w:val="en-CA"/>
        </w:rPr>
        <w:t>Health and Wellness Trends: By increasing the range of organic, plant-based, and eco-friendly products it offers, Tesco can take advantage of the growing consumer demand for healthier and more sustainable products.</w:t>
      </w:r>
    </w:p>
    <w:p w14:paraId="6B7E37DE" w14:textId="38BAE94C" w:rsidR="0073440D" w:rsidRDefault="0073440D" w:rsidP="0073440D">
      <w:pPr>
        <w:rPr>
          <w:rFonts w:eastAsiaTheme="minorEastAsia"/>
          <w:lang w:val="en-CA"/>
        </w:rPr>
      </w:pPr>
      <w:r w:rsidRPr="0073440D">
        <w:rPr>
          <w:rFonts w:eastAsiaTheme="minorEastAsia"/>
          <w:lang w:val="en-CA"/>
        </w:rPr>
        <w:t>Strategic Alliances and Partnerships: Tesco can increase operational effectiveness, expand into new markets, and improve its product offerings by forming strategic alliances and partnerships with other businesses or brands.</w:t>
      </w:r>
    </w:p>
    <w:p w14:paraId="044DD7A8" w14:textId="7557181D" w:rsidR="0073440D" w:rsidRPr="00B51317" w:rsidRDefault="0073440D" w:rsidP="0073440D">
      <w:pPr>
        <w:rPr>
          <w:rFonts w:eastAsiaTheme="minorEastAsia"/>
          <w:lang w:val="en-CA"/>
        </w:rPr>
      </w:pPr>
      <w:r w:rsidRPr="0073440D">
        <w:rPr>
          <w:rFonts w:eastAsiaTheme="minorEastAsia"/>
          <w:lang w:val="en-CA"/>
        </w:rPr>
        <w:t xml:space="preserve">Tesco </w:t>
      </w:r>
      <w:r w:rsidR="007A29D9" w:rsidRPr="0073440D">
        <w:rPr>
          <w:rFonts w:eastAsiaTheme="minorEastAsia"/>
          <w:lang w:val="en-CA"/>
        </w:rPr>
        <w:t>can</w:t>
      </w:r>
      <w:r w:rsidRPr="0073440D">
        <w:rPr>
          <w:rFonts w:eastAsiaTheme="minorEastAsia"/>
          <w:lang w:val="en-CA"/>
        </w:rPr>
        <w:t xml:space="preserve"> enhance its customer engagement, personalise shopping experiences, streamline supply chain operations, and maintain a competitive edge by allocating resources towards innovation and technology adoption.</w:t>
      </w:r>
    </w:p>
    <w:p w14:paraId="0C5BAA4B" w14:textId="5E5F2CFD" w:rsidR="0073440D" w:rsidRPr="0073440D" w:rsidRDefault="0073440D" w:rsidP="0073440D">
      <w:pPr>
        <w:rPr>
          <w:rFonts w:eastAsiaTheme="minorEastAsia"/>
          <w:b/>
          <w:bCs/>
          <w:lang w:val="en-CA"/>
        </w:rPr>
      </w:pPr>
      <w:r w:rsidRPr="0073440D">
        <w:rPr>
          <w:rFonts w:eastAsiaTheme="minorEastAsia"/>
          <w:b/>
          <w:bCs/>
          <w:lang w:val="en-CA"/>
        </w:rPr>
        <w:t>Threats:</w:t>
      </w:r>
    </w:p>
    <w:p w14:paraId="33A0A9E2" w14:textId="77777777" w:rsidR="0073440D" w:rsidRPr="0073440D" w:rsidRDefault="0073440D" w:rsidP="0073440D">
      <w:pPr>
        <w:rPr>
          <w:rFonts w:eastAsiaTheme="minorEastAsia"/>
          <w:lang w:val="en-CA"/>
        </w:rPr>
      </w:pPr>
      <w:r w:rsidRPr="0073440D">
        <w:rPr>
          <w:rFonts w:eastAsiaTheme="minorEastAsia"/>
          <w:lang w:val="en-CA"/>
        </w:rPr>
        <w:t>Economic Uncertainty: Tesco's sales and profitability may be impacted by inflation, downturns in the economy, or modifications in consumer spending patterns.</w:t>
      </w:r>
    </w:p>
    <w:p w14:paraId="2385A608" w14:textId="3956F12B" w:rsidR="0073440D" w:rsidRPr="0073440D" w:rsidRDefault="0073440D" w:rsidP="0073440D">
      <w:pPr>
        <w:rPr>
          <w:rFonts w:eastAsiaTheme="minorEastAsia"/>
          <w:lang w:val="en-CA"/>
        </w:rPr>
      </w:pPr>
      <w:r w:rsidRPr="0073440D">
        <w:rPr>
          <w:rFonts w:eastAsiaTheme="minorEastAsia"/>
          <w:lang w:val="en-CA"/>
        </w:rPr>
        <w:t>Increasing Competition: Tesco may see a decline in its market share and profit margins due to fierce competition from both traditional retailers and internet behemoths.</w:t>
      </w:r>
    </w:p>
    <w:p w14:paraId="593F4949" w14:textId="77777777" w:rsidR="0073440D" w:rsidRPr="0073440D" w:rsidRDefault="0073440D" w:rsidP="0073440D">
      <w:pPr>
        <w:rPr>
          <w:rFonts w:eastAsiaTheme="minorEastAsia"/>
          <w:lang w:val="en-CA"/>
        </w:rPr>
      </w:pPr>
      <w:r w:rsidRPr="0073440D">
        <w:rPr>
          <w:rFonts w:eastAsiaTheme="minorEastAsia"/>
          <w:lang w:val="en-CA"/>
        </w:rPr>
        <w:lastRenderedPageBreak/>
        <w:t>Regulatory Risks: Tesco may have to pay more to comply with labour laws, food safety standards, and data privacy regulations, among other rules that affect the retail sector. These regulations may also limit Tesco's ability to conduct business.</w:t>
      </w:r>
    </w:p>
    <w:p w14:paraId="66648762" w14:textId="6BEB6130" w:rsidR="0073440D" w:rsidRDefault="0073440D" w:rsidP="0073440D">
      <w:pPr>
        <w:rPr>
          <w:rFonts w:eastAsiaTheme="minorEastAsia"/>
          <w:lang w:val="en-CA"/>
        </w:rPr>
      </w:pPr>
      <w:r w:rsidRPr="0073440D">
        <w:rPr>
          <w:rFonts w:eastAsiaTheme="minorEastAsia"/>
          <w:lang w:val="en-CA"/>
        </w:rPr>
        <w:t>Technology-related Disruption: Tesco's business model may be affected by the quick changes in consumer behaviour and technology. This is especially true if Tesco does not make the necessary investments in technology or adjust to the new digital trends.</w:t>
      </w:r>
    </w:p>
    <w:p w14:paraId="5CAD6C57" w14:textId="294504C0" w:rsidR="0073440D" w:rsidRDefault="0073440D" w:rsidP="0073440D">
      <w:pPr>
        <w:rPr>
          <w:rFonts w:eastAsiaTheme="minorEastAsia"/>
          <w:lang w:val="en-CA"/>
        </w:rPr>
      </w:pPr>
      <w:r w:rsidRPr="0073440D">
        <w:rPr>
          <w:rFonts w:eastAsiaTheme="minorEastAsia"/>
          <w:lang w:val="en-CA"/>
        </w:rPr>
        <w:t>Disruptions to the Supply Chain: Tesco's operations may be negatively impacted by events that occur in its supply chain, such as natural disasters, traffic jams, or geopolitical unrest, which could affect the availability of products and customer satisfaction.</w:t>
      </w:r>
    </w:p>
    <w:p w14:paraId="4151182C" w14:textId="77A95C90" w:rsidR="00DC7FAD" w:rsidRDefault="00DC7FAD" w:rsidP="006A32A4">
      <w:pPr>
        <w:pStyle w:val="2"/>
        <w:rPr>
          <w:lang w:val="en-CA"/>
        </w:rPr>
      </w:pPr>
      <w:bookmarkStart w:id="6" w:name="_Toc162014124"/>
      <w:r>
        <w:rPr>
          <w:lang w:val="en-CA"/>
        </w:rPr>
        <w:t>2.3 Porter’s Five Forces</w:t>
      </w:r>
      <w:bookmarkEnd w:id="6"/>
      <w:r>
        <w:rPr>
          <w:lang w:val="en-CA"/>
        </w:rPr>
        <w:t xml:space="preserve"> </w:t>
      </w:r>
    </w:p>
    <w:p w14:paraId="77250CC4" w14:textId="03D7EC07" w:rsidR="0011171D" w:rsidRDefault="0011171D" w:rsidP="0011171D">
      <w:pPr>
        <w:rPr>
          <w:rFonts w:eastAsiaTheme="minorEastAsia"/>
          <w:lang w:val="en-CA"/>
        </w:rPr>
      </w:pPr>
      <w:r w:rsidRPr="0011171D">
        <w:rPr>
          <w:rFonts w:eastAsiaTheme="minorEastAsia"/>
          <w:lang w:val="en-CA"/>
        </w:rPr>
        <w:t>Michael E. Porter, a well-known strategy expert, created the Porter's Five Forces framework to examine the competitive dynamics and industry attractiveness. It aids companies in comprehending the dynamics that influence industry rivalry and developing plans of action to obtain a competitive edge. Through an analysis of these five forces, businesses can discern the fundamental factors that propel competition within their sector, comprehend their respective advantages and disadvantages, and devise tactics to establish a favourable market position. Businesses can use this analysis to make well-informed decisions about product differentiation, pricing, marketing, and overall competitive strategy.</w:t>
      </w:r>
    </w:p>
    <w:p w14:paraId="7C6DEBA1" w14:textId="77777777" w:rsidR="00B51317" w:rsidRDefault="00B51317" w:rsidP="0011171D">
      <w:pPr>
        <w:rPr>
          <w:rFonts w:eastAsiaTheme="minorEastAsia"/>
          <w:lang w:val="en-CA"/>
        </w:rPr>
      </w:pPr>
    </w:p>
    <w:p w14:paraId="2858B93D" w14:textId="77777777" w:rsidR="00B51317" w:rsidRDefault="00B51317" w:rsidP="0011171D">
      <w:pPr>
        <w:rPr>
          <w:rFonts w:eastAsiaTheme="minorEastAsia"/>
          <w:lang w:val="en-CA"/>
        </w:rPr>
      </w:pPr>
    </w:p>
    <w:p w14:paraId="6910CEC9" w14:textId="77777777" w:rsidR="00B51317" w:rsidRPr="0011171D" w:rsidRDefault="00B51317" w:rsidP="0011171D">
      <w:pPr>
        <w:rPr>
          <w:rFonts w:eastAsiaTheme="minorEastAsia"/>
          <w:lang w:val="en-CA"/>
        </w:rPr>
      </w:pPr>
    </w:p>
    <w:p w14:paraId="6367BB41" w14:textId="77777777" w:rsidR="0011171D" w:rsidRPr="0011171D" w:rsidRDefault="0011171D" w:rsidP="0011171D">
      <w:pPr>
        <w:rPr>
          <w:rFonts w:eastAsiaTheme="minorEastAsia"/>
          <w:b/>
          <w:bCs/>
          <w:lang w:val="en-CA"/>
        </w:rPr>
      </w:pPr>
      <w:r w:rsidRPr="0011171D">
        <w:rPr>
          <w:rFonts w:eastAsiaTheme="minorEastAsia"/>
          <w:b/>
          <w:bCs/>
          <w:lang w:val="en-CA"/>
        </w:rPr>
        <w:lastRenderedPageBreak/>
        <w:t>Threat of New Entrants:</w:t>
      </w:r>
    </w:p>
    <w:p w14:paraId="37DB8D27" w14:textId="508C05B6" w:rsidR="00DC7FAD" w:rsidRDefault="0011171D" w:rsidP="0011171D">
      <w:pPr>
        <w:rPr>
          <w:rFonts w:eastAsiaTheme="minorEastAsia"/>
          <w:lang w:val="en-CA"/>
        </w:rPr>
      </w:pPr>
      <w:r w:rsidRPr="0011171D">
        <w:rPr>
          <w:rFonts w:eastAsiaTheme="minorEastAsia"/>
          <w:lang w:val="en-CA"/>
        </w:rPr>
        <w:t>This force evaluates the possibility of new rivals joining the market. The threat of new entrants is influenced by various factors, including economies of scale, capital requirements, government regulations, brand loyalty, and barriers to entry.</w:t>
      </w:r>
      <w:r>
        <w:rPr>
          <w:rFonts w:eastAsiaTheme="minorEastAsia"/>
          <w:lang w:val="en-CA"/>
        </w:rPr>
        <w:t xml:space="preserve"> </w:t>
      </w:r>
      <w:r w:rsidRPr="0011171D">
        <w:rPr>
          <w:rFonts w:eastAsiaTheme="minorEastAsia"/>
          <w:lang w:val="en-CA"/>
        </w:rPr>
        <w:t>Low barriers to entry may draw new competitors, thus escalating the competition, whereas high barriers, like significant capital investment or strong brand loyalty, can discourage new entrants.</w:t>
      </w:r>
    </w:p>
    <w:p w14:paraId="52A204A8" w14:textId="561CE87E" w:rsidR="0011171D" w:rsidRDefault="007A29D9" w:rsidP="007A29D9">
      <w:pPr>
        <w:rPr>
          <w:rFonts w:eastAsiaTheme="minorEastAsia"/>
          <w:lang w:val="en-CA"/>
        </w:rPr>
      </w:pPr>
      <w:r w:rsidRPr="007A29D9">
        <w:rPr>
          <w:rFonts w:eastAsiaTheme="minorEastAsia"/>
          <w:lang w:val="en-CA"/>
        </w:rPr>
        <w:t>Tesco is a part of the retail sector, which typically has modest entry barriers. Nonetheless, the substantial financial prerequisites for starting a large-scale retail business, combined with the requirement for wide distribution networks and strong brand awareness, serve as barriers for newcomers.</w:t>
      </w:r>
      <w:r>
        <w:rPr>
          <w:rFonts w:eastAsiaTheme="minorEastAsia"/>
          <w:lang w:val="en-CA"/>
        </w:rPr>
        <w:t xml:space="preserve"> </w:t>
      </w:r>
      <w:r w:rsidRPr="007A29D9">
        <w:rPr>
          <w:rFonts w:eastAsiaTheme="minorEastAsia"/>
          <w:lang w:val="en-CA"/>
        </w:rPr>
        <w:t>Furthermore, Tesco is already well-established in a lot of markets, which makes it difficult for new competitors to compete successfully.</w:t>
      </w:r>
    </w:p>
    <w:p w14:paraId="43046E13" w14:textId="77777777" w:rsidR="0011171D" w:rsidRPr="0011171D" w:rsidRDefault="0011171D" w:rsidP="0011171D">
      <w:pPr>
        <w:rPr>
          <w:rFonts w:eastAsiaTheme="minorEastAsia"/>
          <w:b/>
          <w:bCs/>
          <w:lang w:val="en-CA"/>
        </w:rPr>
      </w:pPr>
      <w:r w:rsidRPr="0011171D">
        <w:rPr>
          <w:rFonts w:eastAsiaTheme="minorEastAsia"/>
          <w:b/>
          <w:bCs/>
          <w:lang w:val="en-CA"/>
        </w:rPr>
        <w:t>Bargaining Power of Suppliers:</w:t>
      </w:r>
    </w:p>
    <w:p w14:paraId="3883A382" w14:textId="0B89AEBC" w:rsidR="0011171D" w:rsidRDefault="0011171D" w:rsidP="0011171D">
      <w:pPr>
        <w:rPr>
          <w:rFonts w:eastAsiaTheme="minorEastAsia"/>
          <w:lang w:val="en-CA"/>
        </w:rPr>
      </w:pPr>
      <w:r w:rsidRPr="0011171D">
        <w:rPr>
          <w:rFonts w:eastAsiaTheme="minorEastAsia"/>
          <w:lang w:val="en-CA"/>
        </w:rPr>
        <w:t xml:space="preserve">This force assesses the influence suppliers have over business owners. Significantly powerful suppliers </w:t>
      </w:r>
      <w:r w:rsidR="007A29D9" w:rsidRPr="0011171D">
        <w:rPr>
          <w:rFonts w:eastAsiaTheme="minorEastAsia"/>
          <w:lang w:val="en-CA"/>
        </w:rPr>
        <w:t>can</w:t>
      </w:r>
      <w:r w:rsidRPr="0011171D">
        <w:rPr>
          <w:rFonts w:eastAsiaTheme="minorEastAsia"/>
          <w:lang w:val="en-CA"/>
        </w:rPr>
        <w:t xml:space="preserve"> impose supply restrictions, lower quality standards, or raise prices, all of which can hurt a company's bottom line.</w:t>
      </w:r>
      <w:r>
        <w:rPr>
          <w:rFonts w:eastAsiaTheme="minorEastAsia"/>
          <w:lang w:val="en-CA"/>
        </w:rPr>
        <w:t xml:space="preserve"> </w:t>
      </w:r>
      <w:r w:rsidRPr="0011171D">
        <w:rPr>
          <w:rFonts w:eastAsiaTheme="minorEastAsia"/>
          <w:lang w:val="en-CA"/>
        </w:rPr>
        <w:t>Supplier concentration, the availability of alternatives, switching costs, and the significance of the supplier's product to the industry are all factors that affect supplier power.</w:t>
      </w:r>
    </w:p>
    <w:p w14:paraId="61077386" w14:textId="12BC1FCE" w:rsidR="0011171D" w:rsidRPr="0011171D" w:rsidRDefault="007A29D9" w:rsidP="007A29D9">
      <w:pPr>
        <w:rPr>
          <w:rFonts w:eastAsiaTheme="minorEastAsia"/>
          <w:lang w:val="en-CA"/>
        </w:rPr>
      </w:pPr>
      <w:r w:rsidRPr="007A29D9">
        <w:rPr>
          <w:rFonts w:eastAsiaTheme="minorEastAsia"/>
          <w:lang w:val="en-CA"/>
        </w:rPr>
        <w:t>Tesco purchases goods from a variety of vendors, such as manufacturers, wholesalers, and producers of food. Tesco can negotiate favourable terms and prices because of its size and scale, even though some suppliers may have significant bargaining power because of their unique offerings or strong brands.</w:t>
      </w:r>
      <w:r>
        <w:rPr>
          <w:rFonts w:eastAsiaTheme="minorEastAsia"/>
          <w:lang w:val="en-CA"/>
        </w:rPr>
        <w:t xml:space="preserve"> </w:t>
      </w:r>
      <w:r w:rsidRPr="007A29D9">
        <w:rPr>
          <w:rFonts w:eastAsiaTheme="minorEastAsia"/>
          <w:lang w:val="en-CA"/>
        </w:rPr>
        <w:t xml:space="preserve">Tesco also </w:t>
      </w:r>
      <w:r w:rsidRPr="007A29D9">
        <w:rPr>
          <w:rFonts w:eastAsiaTheme="minorEastAsia"/>
          <w:lang w:val="en-CA"/>
        </w:rPr>
        <w:lastRenderedPageBreak/>
        <w:t>frequently collaborates with several suppliers for the same product category, which strengthens its negotiating position and lessens its reliance on any one supplier.</w:t>
      </w:r>
      <w:r>
        <w:rPr>
          <w:rFonts w:eastAsiaTheme="minorEastAsia"/>
          <w:lang w:val="en-CA"/>
        </w:rPr>
        <w:t xml:space="preserve"> </w:t>
      </w:r>
    </w:p>
    <w:p w14:paraId="2D248A45" w14:textId="0DE8AE28" w:rsidR="0011171D" w:rsidRPr="0011171D" w:rsidRDefault="0011171D" w:rsidP="0011171D">
      <w:pPr>
        <w:rPr>
          <w:rFonts w:eastAsiaTheme="minorEastAsia"/>
          <w:b/>
          <w:bCs/>
          <w:lang w:val="en-CA"/>
        </w:rPr>
      </w:pPr>
      <w:r w:rsidRPr="0011171D">
        <w:rPr>
          <w:rFonts w:eastAsiaTheme="minorEastAsia"/>
          <w:b/>
          <w:bCs/>
          <w:lang w:val="en-CA"/>
        </w:rPr>
        <w:t>Bargaining Power</w:t>
      </w:r>
      <w:r w:rsidR="007A29D9">
        <w:rPr>
          <w:rFonts w:eastAsiaTheme="minorEastAsia"/>
          <w:b/>
          <w:bCs/>
          <w:lang w:val="en-CA"/>
        </w:rPr>
        <w:t xml:space="preserve"> of</w:t>
      </w:r>
      <w:r w:rsidR="007A29D9" w:rsidRPr="007A29D9">
        <w:rPr>
          <w:rFonts w:eastAsiaTheme="minorEastAsia"/>
          <w:b/>
          <w:bCs/>
          <w:lang w:val="en-CA"/>
        </w:rPr>
        <w:t xml:space="preserve"> </w:t>
      </w:r>
      <w:r w:rsidR="007A29D9" w:rsidRPr="0011171D">
        <w:rPr>
          <w:rFonts w:eastAsiaTheme="minorEastAsia"/>
          <w:b/>
          <w:bCs/>
          <w:lang w:val="en-CA"/>
        </w:rPr>
        <w:t>Buyers</w:t>
      </w:r>
      <w:r w:rsidRPr="0011171D">
        <w:rPr>
          <w:rFonts w:eastAsiaTheme="minorEastAsia"/>
          <w:b/>
          <w:bCs/>
          <w:lang w:val="en-CA"/>
        </w:rPr>
        <w:t>:</w:t>
      </w:r>
    </w:p>
    <w:p w14:paraId="5DF20F8F" w14:textId="1061D268" w:rsidR="00DC7FAD" w:rsidRDefault="0011171D" w:rsidP="0011171D">
      <w:pPr>
        <w:rPr>
          <w:rFonts w:eastAsiaTheme="minorEastAsia"/>
          <w:lang w:val="en-CA"/>
        </w:rPr>
      </w:pPr>
      <w:r w:rsidRPr="0011171D">
        <w:rPr>
          <w:rFonts w:eastAsiaTheme="minorEastAsia"/>
          <w:lang w:val="en-CA"/>
        </w:rPr>
        <w:t>This force looks at the influence that consumers have in the market. Stronger bargaining power among buyers allows them to demand better services, higher quality products, or lower prices, which hurts businesses' bottom lines.</w:t>
      </w:r>
      <w:r>
        <w:rPr>
          <w:rFonts w:eastAsiaTheme="minorEastAsia"/>
          <w:lang w:val="en-CA"/>
        </w:rPr>
        <w:t xml:space="preserve"> </w:t>
      </w:r>
      <w:r w:rsidRPr="0011171D">
        <w:rPr>
          <w:rFonts w:eastAsiaTheme="minorEastAsia"/>
          <w:lang w:val="en-CA"/>
        </w:rPr>
        <w:t>Buyer concentration, the availability of alternatives, switching costs, and the significance of the buyer's purchase to the company are all factors that can impact buyer power.</w:t>
      </w:r>
    </w:p>
    <w:p w14:paraId="56847178" w14:textId="7B742474" w:rsidR="0011171D" w:rsidRDefault="007A29D9" w:rsidP="007A29D9">
      <w:pPr>
        <w:rPr>
          <w:rFonts w:eastAsiaTheme="minorEastAsia"/>
          <w:lang w:val="en-CA"/>
        </w:rPr>
      </w:pPr>
      <w:r w:rsidRPr="007A29D9">
        <w:rPr>
          <w:rFonts w:eastAsiaTheme="minorEastAsia"/>
          <w:lang w:val="en-CA"/>
        </w:rPr>
        <w:t>Tesco provides services to millions of customers globally, catering to both individual and corporate clients. Due to the small size of their purchases, individual buyers have little negotiating power, but larger corporate clients might have more sway.</w:t>
      </w:r>
      <w:r>
        <w:rPr>
          <w:rFonts w:eastAsiaTheme="minorEastAsia"/>
          <w:lang w:val="en-CA"/>
        </w:rPr>
        <w:t xml:space="preserve"> </w:t>
      </w:r>
      <w:r w:rsidRPr="007A29D9">
        <w:rPr>
          <w:rFonts w:eastAsiaTheme="minorEastAsia"/>
          <w:lang w:val="en-CA"/>
        </w:rPr>
        <w:t>Tesco does, however, lessen the risk of customers switching to rival brands thanks to its wide range of products, affordable prices, loyalty plans, and handy locations.</w:t>
      </w:r>
      <w:r>
        <w:rPr>
          <w:rFonts w:eastAsiaTheme="minorEastAsia"/>
          <w:lang w:val="en-CA"/>
        </w:rPr>
        <w:t xml:space="preserve"> </w:t>
      </w:r>
      <w:r w:rsidRPr="007A29D9">
        <w:rPr>
          <w:rFonts w:eastAsiaTheme="minorEastAsia"/>
          <w:lang w:val="en-CA"/>
        </w:rPr>
        <w:t>In general, buyers have a moderate amount of bargaining power, and Tesco continues to hold a strong position because of its customer base and product offerings.</w:t>
      </w:r>
    </w:p>
    <w:p w14:paraId="0FE47E64" w14:textId="50B19201" w:rsidR="0011171D" w:rsidRPr="0011171D" w:rsidRDefault="0011171D" w:rsidP="0011171D">
      <w:pPr>
        <w:rPr>
          <w:rFonts w:eastAsiaTheme="minorEastAsia"/>
          <w:b/>
          <w:bCs/>
          <w:lang w:val="en-CA"/>
        </w:rPr>
      </w:pPr>
      <w:r w:rsidRPr="0011171D">
        <w:rPr>
          <w:rFonts w:eastAsiaTheme="minorEastAsia"/>
          <w:b/>
          <w:bCs/>
          <w:lang w:val="en-CA"/>
        </w:rPr>
        <w:t>Threat of Substitute Products or Services:</w:t>
      </w:r>
    </w:p>
    <w:p w14:paraId="3FE017A5" w14:textId="0A4E97C5" w:rsidR="0011171D" w:rsidRDefault="0011171D" w:rsidP="0011171D">
      <w:pPr>
        <w:rPr>
          <w:rFonts w:eastAsiaTheme="minorEastAsia"/>
          <w:lang w:val="en-CA"/>
        </w:rPr>
      </w:pPr>
      <w:r w:rsidRPr="0011171D">
        <w:rPr>
          <w:rFonts w:eastAsiaTheme="minorEastAsia"/>
          <w:lang w:val="en-CA"/>
        </w:rPr>
        <w:t xml:space="preserve">This force evaluates the possibility that non-industry-specific products or services could be used in their place. Substitutes </w:t>
      </w:r>
      <w:r w:rsidR="007A29D9" w:rsidRPr="0011171D">
        <w:rPr>
          <w:rFonts w:eastAsiaTheme="minorEastAsia"/>
          <w:lang w:val="en-CA"/>
        </w:rPr>
        <w:t>could</w:t>
      </w:r>
      <w:r w:rsidRPr="0011171D">
        <w:rPr>
          <w:rFonts w:eastAsiaTheme="minorEastAsia"/>
          <w:lang w:val="en-CA"/>
        </w:rPr>
        <w:t xml:space="preserve"> reduce the pricing power of industry players and draw clients away from their products.</w:t>
      </w:r>
      <w:r>
        <w:rPr>
          <w:rFonts w:eastAsiaTheme="minorEastAsia"/>
          <w:lang w:val="en-CA"/>
        </w:rPr>
        <w:t xml:space="preserve"> </w:t>
      </w:r>
      <w:r w:rsidRPr="0011171D">
        <w:rPr>
          <w:rFonts w:eastAsiaTheme="minorEastAsia"/>
          <w:lang w:val="en-CA"/>
        </w:rPr>
        <w:t xml:space="preserve">The threat of substitutes is influenced by </w:t>
      </w:r>
      <w:r w:rsidR="007A29D9" w:rsidRPr="0011171D">
        <w:rPr>
          <w:rFonts w:eastAsiaTheme="minorEastAsia"/>
          <w:lang w:val="en-CA"/>
        </w:rPr>
        <w:t>a few</w:t>
      </w:r>
      <w:r w:rsidRPr="0011171D">
        <w:rPr>
          <w:rFonts w:eastAsiaTheme="minorEastAsia"/>
          <w:lang w:val="en-CA"/>
        </w:rPr>
        <w:t xml:space="preserve"> factors, such as the presence of near substitutes, the relative performance and prices, and the switching costs incurred by customers.</w:t>
      </w:r>
    </w:p>
    <w:p w14:paraId="4E75D984" w14:textId="3C25D729" w:rsidR="0011171D" w:rsidRPr="0011171D" w:rsidRDefault="007A29D9" w:rsidP="007A29D9">
      <w:pPr>
        <w:rPr>
          <w:rFonts w:eastAsiaTheme="minorEastAsia"/>
          <w:lang w:val="en-CA"/>
        </w:rPr>
      </w:pPr>
      <w:r w:rsidRPr="007A29D9">
        <w:rPr>
          <w:rFonts w:eastAsiaTheme="minorEastAsia"/>
          <w:lang w:val="en-CA"/>
        </w:rPr>
        <w:t>Customers have access to a range of alternatives in the retail sector, such as specialty shops, online retailers, convenience stores, and alternative supermarkets.</w:t>
      </w:r>
      <w:r>
        <w:rPr>
          <w:rFonts w:eastAsiaTheme="minorEastAsia"/>
          <w:lang w:val="en-CA"/>
        </w:rPr>
        <w:t xml:space="preserve"> </w:t>
      </w:r>
      <w:r w:rsidRPr="007A29D9">
        <w:rPr>
          <w:rFonts w:eastAsiaTheme="minorEastAsia"/>
          <w:lang w:val="en-CA"/>
        </w:rPr>
        <w:t xml:space="preserve">But Tesco's wide selection of products, affordable prices, and accessibility through its physical </w:t>
      </w:r>
      <w:r w:rsidRPr="007A29D9">
        <w:rPr>
          <w:rFonts w:eastAsiaTheme="minorEastAsia"/>
          <w:lang w:val="en-CA"/>
        </w:rPr>
        <w:lastRenderedPageBreak/>
        <w:t>locations and online platforms lessen the risk of competitors.</w:t>
      </w:r>
      <w:r>
        <w:rPr>
          <w:rFonts w:eastAsiaTheme="minorEastAsia"/>
          <w:lang w:val="en-CA"/>
        </w:rPr>
        <w:t xml:space="preserve"> </w:t>
      </w:r>
      <w:r w:rsidRPr="007A29D9">
        <w:rPr>
          <w:rFonts w:eastAsiaTheme="minorEastAsia"/>
          <w:lang w:val="en-CA"/>
        </w:rPr>
        <w:t>Tesco's great brand awareness and devoted customer base also lessen the possibility that buyers will move to competitors.</w:t>
      </w:r>
      <w:r>
        <w:rPr>
          <w:rFonts w:eastAsiaTheme="minorEastAsia"/>
          <w:lang w:val="en-CA"/>
        </w:rPr>
        <w:t xml:space="preserve"> </w:t>
      </w:r>
    </w:p>
    <w:p w14:paraId="12F7DBC0" w14:textId="77777777" w:rsidR="0011171D" w:rsidRPr="0011171D" w:rsidRDefault="0011171D" w:rsidP="0011171D">
      <w:pPr>
        <w:rPr>
          <w:rFonts w:eastAsiaTheme="minorEastAsia"/>
          <w:b/>
          <w:bCs/>
          <w:lang w:val="en-CA"/>
        </w:rPr>
      </w:pPr>
      <w:r w:rsidRPr="0011171D">
        <w:rPr>
          <w:rFonts w:eastAsiaTheme="minorEastAsia"/>
          <w:b/>
          <w:bCs/>
          <w:lang w:val="en-CA"/>
        </w:rPr>
        <w:t>Competitive Rivalry within the Industry:</w:t>
      </w:r>
    </w:p>
    <w:p w14:paraId="79F72622" w14:textId="44D9DCA5" w:rsidR="007A29D9" w:rsidRDefault="0011171D" w:rsidP="0011171D">
      <w:pPr>
        <w:rPr>
          <w:rFonts w:eastAsiaTheme="minorEastAsia"/>
          <w:lang w:val="en-CA"/>
        </w:rPr>
      </w:pPr>
      <w:r w:rsidRPr="0011171D">
        <w:rPr>
          <w:rFonts w:eastAsiaTheme="minorEastAsia"/>
          <w:lang w:val="en-CA"/>
        </w:rPr>
        <w:t xml:space="preserve">This force examines how fiercely current industry participants compete. Competitive rivalry is influenced by variables like the number of competitors, industry growth rate, </w:t>
      </w:r>
      <w:r w:rsidR="007A29D9" w:rsidRPr="0011171D">
        <w:rPr>
          <w:rFonts w:eastAsiaTheme="minorEastAsia"/>
          <w:lang w:val="en-CA"/>
        </w:rPr>
        <w:t>product,</w:t>
      </w:r>
      <w:r w:rsidRPr="0011171D">
        <w:rPr>
          <w:rFonts w:eastAsiaTheme="minorEastAsia"/>
          <w:lang w:val="en-CA"/>
        </w:rPr>
        <w:t xml:space="preserve"> or service differentiation, and exit barriers.</w:t>
      </w:r>
      <w:r>
        <w:rPr>
          <w:rFonts w:eastAsiaTheme="minorEastAsia"/>
          <w:lang w:val="en-CA"/>
        </w:rPr>
        <w:t xml:space="preserve"> </w:t>
      </w:r>
      <w:r w:rsidRPr="0011171D">
        <w:rPr>
          <w:rFonts w:eastAsiaTheme="minorEastAsia"/>
          <w:lang w:val="en-CA"/>
        </w:rPr>
        <w:t>Price wars, lower profitability, and more pressure to innovate or differentiate offerings are all consequences of intense competition.</w:t>
      </w:r>
    </w:p>
    <w:p w14:paraId="04445165" w14:textId="13CD0AD9" w:rsidR="0011171D" w:rsidRDefault="007A29D9" w:rsidP="007A29D9">
      <w:pPr>
        <w:rPr>
          <w:rFonts w:eastAsiaTheme="minorEastAsia"/>
          <w:lang w:val="en-CA"/>
        </w:rPr>
      </w:pPr>
      <w:r w:rsidRPr="007A29D9">
        <w:rPr>
          <w:rFonts w:eastAsiaTheme="minorEastAsia"/>
          <w:lang w:val="en-CA"/>
        </w:rPr>
        <w:t>There are many companies vying for market share in the fiercely competitive retail sector. Tesco is up against competition from internet retailers, specialty shops, traditional supermarkets, and bargain stores.</w:t>
      </w:r>
      <w:r>
        <w:rPr>
          <w:rFonts w:eastAsiaTheme="minorEastAsia"/>
          <w:lang w:val="en-CA"/>
        </w:rPr>
        <w:t xml:space="preserve"> </w:t>
      </w:r>
      <w:r w:rsidRPr="007A29D9">
        <w:rPr>
          <w:rFonts w:eastAsiaTheme="minorEastAsia"/>
          <w:lang w:val="en-CA"/>
        </w:rPr>
        <w:t>Tesco has a competitive advantage, though, thanks to its wide network of stores, effective supply chain, powerful brand, and customer loyalty initiatives.</w:t>
      </w:r>
      <w:r>
        <w:rPr>
          <w:rFonts w:eastAsiaTheme="minorEastAsia"/>
          <w:lang w:val="en-CA"/>
        </w:rPr>
        <w:t xml:space="preserve"> </w:t>
      </w:r>
      <w:r w:rsidRPr="007A29D9">
        <w:rPr>
          <w:rFonts w:eastAsiaTheme="minorEastAsia"/>
          <w:lang w:val="en-CA"/>
        </w:rPr>
        <w:t>Tesco has a competitive advantage despite fierce competition thanks to its dominance of the market in many areas and its flexibility in responding to shifting consumer demands.</w:t>
      </w:r>
      <w:r>
        <w:rPr>
          <w:rFonts w:eastAsiaTheme="minorEastAsia"/>
          <w:lang w:val="en-CA"/>
        </w:rPr>
        <w:t xml:space="preserve"> </w:t>
      </w:r>
    </w:p>
    <w:p w14:paraId="3923C835" w14:textId="784919CD" w:rsidR="00DC7FAD" w:rsidRDefault="00DC7FAD" w:rsidP="006A32A4">
      <w:pPr>
        <w:pStyle w:val="2"/>
        <w:rPr>
          <w:lang w:val="en-CA"/>
        </w:rPr>
      </w:pPr>
      <w:bookmarkStart w:id="7" w:name="_Toc162014125"/>
      <w:r>
        <w:rPr>
          <w:lang w:val="en-CA"/>
        </w:rPr>
        <w:t>2.4 VRIO</w:t>
      </w:r>
      <w:bookmarkEnd w:id="7"/>
    </w:p>
    <w:p w14:paraId="0685BF5C" w14:textId="2ED01BA4" w:rsidR="00DC7FAD" w:rsidRDefault="007A29D9" w:rsidP="00DC7FAD">
      <w:pPr>
        <w:rPr>
          <w:rFonts w:eastAsiaTheme="minorEastAsia"/>
          <w:lang w:val="en-CA"/>
        </w:rPr>
      </w:pPr>
      <w:r w:rsidRPr="007A29D9">
        <w:rPr>
          <w:rFonts w:eastAsiaTheme="minorEastAsia"/>
          <w:lang w:val="en-CA"/>
        </w:rPr>
        <w:t>A company's potential for sustainable competitive advantage can be ascertained by evaluating its internal resources and capabilities using the VRIO framework, which is used in strategic management. To take advantage of opportunities and counteract threats, the VRIO framework assesses if a resource or capability is Valuable, Rare, Inimitable, and Organised.</w:t>
      </w:r>
    </w:p>
    <w:p w14:paraId="17507F7E" w14:textId="77777777" w:rsidR="00B51317" w:rsidRDefault="00B51317" w:rsidP="00DC7FAD">
      <w:pPr>
        <w:rPr>
          <w:rFonts w:eastAsiaTheme="minorEastAsia"/>
          <w:lang w:val="en-CA"/>
        </w:rPr>
      </w:pPr>
    </w:p>
    <w:p w14:paraId="6D0A1092" w14:textId="77777777" w:rsidR="007A29D9" w:rsidRPr="007A29D9" w:rsidRDefault="007A29D9" w:rsidP="007A29D9">
      <w:pPr>
        <w:rPr>
          <w:rFonts w:eastAsiaTheme="minorEastAsia"/>
          <w:b/>
          <w:bCs/>
          <w:lang w:val="en-CA"/>
        </w:rPr>
      </w:pPr>
      <w:r w:rsidRPr="007A29D9">
        <w:rPr>
          <w:rFonts w:eastAsiaTheme="minorEastAsia"/>
          <w:b/>
          <w:bCs/>
          <w:lang w:val="en-CA"/>
        </w:rPr>
        <w:lastRenderedPageBreak/>
        <w:t>Valuable:</w:t>
      </w:r>
    </w:p>
    <w:p w14:paraId="0EB0B822" w14:textId="77C75501" w:rsidR="007A29D9" w:rsidRPr="00DC7FAD" w:rsidRDefault="007A29D9" w:rsidP="007A29D9">
      <w:pPr>
        <w:rPr>
          <w:rFonts w:eastAsiaTheme="minorEastAsia"/>
          <w:lang w:val="en-CA"/>
        </w:rPr>
      </w:pPr>
      <w:r w:rsidRPr="007A29D9">
        <w:rPr>
          <w:rFonts w:eastAsiaTheme="minorEastAsia"/>
          <w:lang w:val="en-CA"/>
        </w:rPr>
        <w:t>Tesco has several important assets and skills. Customers can easily access its vast network of stores, which includes supermarkets, hypermarkets, and convenience stores.</w:t>
      </w:r>
      <w:r>
        <w:rPr>
          <w:rFonts w:eastAsiaTheme="minorEastAsia"/>
          <w:lang w:val="en-CA"/>
        </w:rPr>
        <w:t xml:space="preserve"> </w:t>
      </w:r>
      <w:r w:rsidRPr="007A29D9">
        <w:rPr>
          <w:rFonts w:eastAsiaTheme="minorEastAsia"/>
          <w:lang w:val="en-CA"/>
        </w:rPr>
        <w:t>Tesco's competitive advantage stems from its robust brand reputation and customer loyalty initiatives, which improve customer retention and draw in new business.</w:t>
      </w:r>
      <w:r>
        <w:rPr>
          <w:rFonts w:eastAsiaTheme="minorEastAsia"/>
          <w:lang w:val="en-CA"/>
        </w:rPr>
        <w:t xml:space="preserve"> </w:t>
      </w:r>
      <w:r w:rsidRPr="007A29D9">
        <w:rPr>
          <w:rFonts w:eastAsiaTheme="minorEastAsia"/>
          <w:lang w:val="en-CA"/>
        </w:rPr>
        <w:t>The company's technological investment adds value by providing customers with the ease of online shopping and home delivery services. This is especially true of its online platform and digital capabilities.</w:t>
      </w:r>
    </w:p>
    <w:p w14:paraId="55528C51" w14:textId="6AFB2090" w:rsidR="00B51317" w:rsidRPr="00B51317" w:rsidRDefault="00B51317" w:rsidP="00B51317">
      <w:pPr>
        <w:rPr>
          <w:rFonts w:eastAsiaTheme="minorEastAsia"/>
          <w:b/>
          <w:bCs/>
          <w:lang w:val="en-CA"/>
        </w:rPr>
      </w:pPr>
      <w:r w:rsidRPr="00B51317">
        <w:rPr>
          <w:rFonts w:eastAsiaTheme="minorEastAsia"/>
          <w:b/>
          <w:bCs/>
        </w:rPr>
        <w:t>Rare:</w:t>
      </w:r>
    </w:p>
    <w:p w14:paraId="63B57935" w14:textId="0424BE66" w:rsidR="00DC7FAD" w:rsidRDefault="00B51317" w:rsidP="00B51317">
      <w:pPr>
        <w:rPr>
          <w:rFonts w:eastAsiaTheme="minorEastAsia"/>
        </w:rPr>
      </w:pPr>
      <w:r w:rsidRPr="00B51317">
        <w:rPr>
          <w:rFonts w:eastAsiaTheme="minorEastAsia"/>
        </w:rPr>
        <w:t>Within the retail industry, Tesco's resources, and capabilities—such as its extensive distribution network and well-established brand presence—are comparatively uncommon</w:t>
      </w:r>
      <w:r>
        <w:rPr>
          <w:rFonts w:eastAsiaTheme="minorEastAsia"/>
        </w:rPr>
        <w:t xml:space="preserve">. </w:t>
      </w:r>
      <w:r w:rsidRPr="00B51317">
        <w:rPr>
          <w:rFonts w:eastAsiaTheme="minorEastAsia"/>
        </w:rPr>
        <w:t>Even though some rivals might possess comparable skills, Tesco's wide market penetration and reach make it difficult for rivals to match its size and presence.</w:t>
      </w:r>
    </w:p>
    <w:p w14:paraId="2C5B0723" w14:textId="14C49B68" w:rsidR="00B51317" w:rsidRPr="00B51317" w:rsidRDefault="00B51317" w:rsidP="00B51317">
      <w:pPr>
        <w:rPr>
          <w:rFonts w:eastAsiaTheme="minorEastAsia"/>
          <w:b/>
          <w:bCs/>
          <w:lang w:val="en-CA"/>
        </w:rPr>
      </w:pPr>
      <w:r w:rsidRPr="00B51317">
        <w:rPr>
          <w:rFonts w:eastAsiaTheme="minorEastAsia"/>
          <w:b/>
          <w:bCs/>
        </w:rPr>
        <w:t>Imitability:</w:t>
      </w:r>
    </w:p>
    <w:p w14:paraId="1503CE33" w14:textId="4A3173DB" w:rsidR="00DC7FAD" w:rsidRDefault="00B51317" w:rsidP="00B51317">
      <w:pPr>
        <w:rPr>
          <w:rFonts w:eastAsiaTheme="minorEastAsia"/>
        </w:rPr>
      </w:pPr>
      <w:r w:rsidRPr="00B51317">
        <w:rPr>
          <w:rFonts w:eastAsiaTheme="minorEastAsia"/>
        </w:rPr>
        <w:t>Tesco's capabilities and resources are not all that like one another. Rivals could copy Tesco's physical store network to some extent, but it would take a lot of money and effort to match Tesco's size and market presence.</w:t>
      </w:r>
      <w:r>
        <w:rPr>
          <w:rFonts w:eastAsiaTheme="minorEastAsia"/>
          <w:lang w:val="en-CA"/>
        </w:rPr>
        <w:t xml:space="preserve"> </w:t>
      </w:r>
      <w:r w:rsidRPr="00B51317">
        <w:rPr>
          <w:rFonts w:eastAsiaTheme="minorEastAsia"/>
        </w:rPr>
        <w:t>Since Tesco has developed its strong brand reputation and devoted customer base over time via consistent service delivery and customer engagement initiatives, these attributes are likewise challenging to imitate.</w:t>
      </w:r>
    </w:p>
    <w:p w14:paraId="6DA94E31" w14:textId="77777777" w:rsidR="00B51317" w:rsidRDefault="00B51317" w:rsidP="00B51317">
      <w:pPr>
        <w:rPr>
          <w:rFonts w:eastAsiaTheme="minorEastAsia"/>
          <w:b/>
          <w:bCs/>
        </w:rPr>
      </w:pPr>
    </w:p>
    <w:p w14:paraId="3F787FF5" w14:textId="77777777" w:rsidR="00B51317" w:rsidRDefault="00B51317" w:rsidP="00B51317">
      <w:pPr>
        <w:rPr>
          <w:rFonts w:eastAsiaTheme="minorEastAsia"/>
          <w:b/>
          <w:bCs/>
        </w:rPr>
      </w:pPr>
    </w:p>
    <w:p w14:paraId="63E49787" w14:textId="77777777" w:rsidR="00B51317" w:rsidRDefault="00B51317" w:rsidP="00B51317">
      <w:pPr>
        <w:rPr>
          <w:rFonts w:eastAsiaTheme="minorEastAsia"/>
          <w:b/>
          <w:bCs/>
        </w:rPr>
      </w:pPr>
    </w:p>
    <w:p w14:paraId="1B30E443" w14:textId="0CD1B39F" w:rsidR="00B51317" w:rsidRPr="00B51317" w:rsidRDefault="00B51317" w:rsidP="00B51317">
      <w:pPr>
        <w:rPr>
          <w:rFonts w:eastAsiaTheme="minorEastAsia"/>
          <w:b/>
          <w:bCs/>
        </w:rPr>
      </w:pPr>
      <w:r w:rsidRPr="00B51317">
        <w:rPr>
          <w:rFonts w:eastAsiaTheme="minorEastAsia"/>
          <w:b/>
          <w:bCs/>
        </w:rPr>
        <w:lastRenderedPageBreak/>
        <w:t>Organization:</w:t>
      </w:r>
    </w:p>
    <w:p w14:paraId="3DB1AFF0" w14:textId="77777777" w:rsidR="00B51317" w:rsidRPr="00B51317" w:rsidRDefault="00B51317" w:rsidP="00B51317">
      <w:pPr>
        <w:rPr>
          <w:rFonts w:eastAsiaTheme="minorEastAsia"/>
        </w:rPr>
      </w:pPr>
      <w:r w:rsidRPr="00B51317">
        <w:rPr>
          <w:rFonts w:eastAsiaTheme="minorEastAsia"/>
        </w:rPr>
        <w:t>Tesco achieves a competitive advantage through the efficient organisation and integration of its resources and capabilities within the company. The organisation and alignment of the company's supply chain operations, customer relationship management strategies, and management practices with its strategic objectives are noteworthy.</w:t>
      </w:r>
    </w:p>
    <w:p w14:paraId="3EC5967A" w14:textId="77777777" w:rsidR="00463C5B" w:rsidRPr="00463C5B" w:rsidRDefault="00463C5B" w:rsidP="00B51317">
      <w:pPr>
        <w:rPr>
          <w:rFonts w:eastAsiaTheme="minorEastAsia"/>
          <w:lang w:val="en-CA"/>
        </w:rPr>
      </w:pPr>
    </w:p>
    <w:p w14:paraId="0A2F64E8" w14:textId="77777777" w:rsidR="00DC7FAD" w:rsidRDefault="00DC7FAD" w:rsidP="00DC7FAD">
      <w:pPr>
        <w:rPr>
          <w:rFonts w:eastAsiaTheme="minorEastAsia"/>
        </w:rPr>
      </w:pPr>
    </w:p>
    <w:p w14:paraId="1F2A0281" w14:textId="77777777" w:rsidR="00DC7FAD" w:rsidRDefault="00DC7FAD" w:rsidP="00DC7FAD">
      <w:pPr>
        <w:rPr>
          <w:rFonts w:eastAsiaTheme="minorEastAsia"/>
        </w:rPr>
      </w:pPr>
    </w:p>
    <w:p w14:paraId="32FA5767" w14:textId="77777777" w:rsidR="00DC7FAD" w:rsidRDefault="00DC7FAD" w:rsidP="00DC7FAD">
      <w:pPr>
        <w:rPr>
          <w:rFonts w:eastAsiaTheme="minorEastAsia"/>
        </w:rPr>
      </w:pPr>
    </w:p>
    <w:p w14:paraId="69FC5E23" w14:textId="77777777" w:rsidR="00DC7FAD" w:rsidRDefault="00DC7FAD" w:rsidP="00DC7FAD">
      <w:pPr>
        <w:rPr>
          <w:rFonts w:eastAsiaTheme="minorEastAsia"/>
        </w:rPr>
      </w:pPr>
    </w:p>
    <w:p w14:paraId="4D4622EF" w14:textId="77777777" w:rsidR="00DC7FAD" w:rsidRDefault="00DC7FAD" w:rsidP="00DC7FAD">
      <w:pPr>
        <w:rPr>
          <w:rFonts w:eastAsiaTheme="minorEastAsia"/>
        </w:rPr>
      </w:pPr>
    </w:p>
    <w:p w14:paraId="08E400C8" w14:textId="77777777" w:rsidR="00DC7FAD" w:rsidRDefault="00DC7FAD" w:rsidP="00DC7FAD">
      <w:pPr>
        <w:rPr>
          <w:rFonts w:eastAsiaTheme="minorEastAsia"/>
        </w:rPr>
      </w:pPr>
    </w:p>
    <w:p w14:paraId="212962FA" w14:textId="77777777" w:rsidR="00DC7FAD" w:rsidRDefault="00DC7FAD" w:rsidP="00DC7FAD">
      <w:pPr>
        <w:rPr>
          <w:rFonts w:eastAsiaTheme="minorEastAsia"/>
        </w:rPr>
      </w:pPr>
    </w:p>
    <w:p w14:paraId="28700F37" w14:textId="77777777" w:rsidR="00DC7FAD" w:rsidRDefault="00DC7FAD" w:rsidP="00DC7FAD">
      <w:pPr>
        <w:rPr>
          <w:rFonts w:eastAsiaTheme="minorEastAsia"/>
        </w:rPr>
      </w:pPr>
    </w:p>
    <w:p w14:paraId="3DE71C21" w14:textId="77777777" w:rsidR="00DC7FAD" w:rsidRDefault="00DC7FAD" w:rsidP="00DC7FAD">
      <w:pPr>
        <w:rPr>
          <w:rFonts w:eastAsiaTheme="minorEastAsia"/>
        </w:rPr>
      </w:pPr>
    </w:p>
    <w:p w14:paraId="2F8DB83A" w14:textId="77777777" w:rsidR="00DC7FAD" w:rsidRDefault="00DC7FAD" w:rsidP="00DC7FAD">
      <w:pPr>
        <w:rPr>
          <w:rFonts w:eastAsiaTheme="minorEastAsia"/>
        </w:rPr>
      </w:pPr>
    </w:p>
    <w:p w14:paraId="639C5651" w14:textId="77777777" w:rsidR="00DC7FAD" w:rsidRDefault="00DC7FAD" w:rsidP="00DC7FAD">
      <w:pPr>
        <w:rPr>
          <w:rFonts w:eastAsiaTheme="minorEastAsia"/>
        </w:rPr>
      </w:pPr>
    </w:p>
    <w:p w14:paraId="73EAF1E4" w14:textId="77777777" w:rsidR="00DC7FAD" w:rsidRPr="00DC7FAD" w:rsidRDefault="00DC7FAD" w:rsidP="00DC7FAD">
      <w:pPr>
        <w:rPr>
          <w:rFonts w:eastAsiaTheme="minorEastAsia"/>
        </w:rPr>
      </w:pPr>
    </w:p>
    <w:p w14:paraId="2B9246E5" w14:textId="25B678BD" w:rsidR="00F81595" w:rsidRDefault="00F81595" w:rsidP="00571F12">
      <w:pPr>
        <w:ind w:firstLine="720"/>
      </w:pPr>
    </w:p>
    <w:p w14:paraId="2E69715E" w14:textId="485C1FAC" w:rsidR="00F81595" w:rsidRPr="00F81595" w:rsidRDefault="00F81595" w:rsidP="00DC7FAD">
      <w:pPr>
        <w:pStyle w:val="1"/>
      </w:pPr>
      <w:bookmarkStart w:id="8" w:name="_Toc162014126"/>
      <w:r w:rsidRPr="00F81595">
        <w:lastRenderedPageBreak/>
        <w:t>3.0 Conclusions</w:t>
      </w:r>
      <w:bookmarkEnd w:id="8"/>
    </w:p>
    <w:p w14:paraId="5F249C77" w14:textId="3DCBADF1" w:rsidR="00F81595" w:rsidRPr="0098055A" w:rsidRDefault="0098055A" w:rsidP="0098055A">
      <w:pPr>
        <w:rPr>
          <w:lang w:val="en-CA"/>
        </w:rPr>
      </w:pPr>
      <w:r w:rsidRPr="0098055A">
        <w:rPr>
          <w:lang w:val="en-CA"/>
        </w:rPr>
        <w:t>Tesco operates in a dynamic and demanding environment that is defined by pressure from competitors and a range of outside factors. Although the company has several advantages over its competitors, it also faces a few difficulties and unknowns. Tesco needs to take advantage of opportunities, capitalise on strengths, address weaknesses, and reduce threats through strategic initiatives and ongoing adaptation to maintain its market leadership and achieve long-term growth.</w:t>
      </w: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3D3984CE" w14:textId="62A8B19E" w:rsidR="001652C1" w:rsidRDefault="001652C1" w:rsidP="00F81595"/>
    <w:p w14:paraId="7CB2F1FB" w14:textId="77FA267D" w:rsidR="001652C1" w:rsidRDefault="001652C1" w:rsidP="00F81595"/>
    <w:p w14:paraId="52A37070" w14:textId="631D493C" w:rsidR="001652C1" w:rsidRDefault="001652C1" w:rsidP="00F81595"/>
    <w:p w14:paraId="758F66C0" w14:textId="1965B96E" w:rsidR="001652C1" w:rsidRDefault="001652C1" w:rsidP="00F81595"/>
    <w:p w14:paraId="6E87772B" w14:textId="5DF38E07" w:rsidR="001652C1" w:rsidRDefault="001652C1" w:rsidP="00F81595"/>
    <w:p w14:paraId="639C817A" w14:textId="0620047C" w:rsidR="001652C1" w:rsidRDefault="001652C1" w:rsidP="00F81595"/>
    <w:p w14:paraId="3126B850" w14:textId="357990DB" w:rsidR="001652C1" w:rsidRPr="0098055A" w:rsidRDefault="001652C1" w:rsidP="00F81595">
      <w:pPr>
        <w:rPr>
          <w:lang w:val="en-CA"/>
        </w:rPr>
      </w:pPr>
    </w:p>
    <w:p w14:paraId="54D02B26" w14:textId="5114452B" w:rsidR="001652C1" w:rsidRPr="00DC7FAD" w:rsidRDefault="001652C1" w:rsidP="00F81595">
      <w:pPr>
        <w:rPr>
          <w:rFonts w:eastAsiaTheme="minorEastAsia"/>
        </w:rPr>
      </w:pPr>
    </w:p>
    <w:p w14:paraId="3126A46D" w14:textId="63ED2974" w:rsidR="00A85BB5" w:rsidRPr="00F81595" w:rsidRDefault="00A85BB5" w:rsidP="00DC7FAD">
      <w:pPr>
        <w:pStyle w:val="1"/>
      </w:pPr>
      <w:bookmarkStart w:id="9" w:name="_Toc162014127"/>
      <w:r w:rsidRPr="00F81595">
        <w:lastRenderedPageBreak/>
        <w:t>4.0 Recommendations</w:t>
      </w:r>
      <w:bookmarkEnd w:id="9"/>
    </w:p>
    <w:p w14:paraId="5E910244" w14:textId="77777777" w:rsidR="0098055A" w:rsidRDefault="0098055A" w:rsidP="0098055A">
      <w:r>
        <w:t>Diversify Revenue Streams: By entering emerging markets and broadening your product line, you can lessen your reliance on the UK market.</w:t>
      </w:r>
    </w:p>
    <w:p w14:paraId="7C10C091" w14:textId="77777777" w:rsidR="0098055A" w:rsidRDefault="0098055A" w:rsidP="0098055A">
      <w:r>
        <w:t>Improve Online Presence: To take advantage of the expanding trend of online shopping, Tesco should make investments to improve its digital capabilities, online platform, and e-commerce operations.</w:t>
      </w:r>
    </w:p>
    <w:p w14:paraId="29B88106" w14:textId="77777777" w:rsidR="0098055A" w:rsidRDefault="0098055A" w:rsidP="0098055A">
      <w:r>
        <w:t>Boost Brand Recognition: Adopt strategies to enhance public perception and mitigate unfavourable press by means of open and honest communication, moral business conduct, and community outreach programmes.</w:t>
      </w:r>
    </w:p>
    <w:p w14:paraId="263A90E2" w14:textId="77777777" w:rsidR="0098055A" w:rsidRDefault="0098055A" w:rsidP="0098055A">
      <w:r>
        <w:t>Handle Debt Burden: Create plans to lower debt and increase cash flow, like cost-cutting measures, asset sales, or refinancing.</w:t>
      </w:r>
    </w:p>
    <w:p w14:paraId="14ACB448" w14:textId="2FD4EF71" w:rsidR="00A85BB5" w:rsidRDefault="0098055A" w:rsidP="0098055A">
      <w:r>
        <w:t>To remain ahead of competitors and cater to changing consumer preferences, companies should consistently innovate their offerings, personalise customer experiences, and differentiate themselves from their competitors.</w:t>
      </w:r>
    </w:p>
    <w:p w14:paraId="730CC025" w14:textId="77777777" w:rsidR="00A85BB5" w:rsidRDefault="00A85BB5" w:rsidP="00F81595"/>
    <w:p w14:paraId="2F9772A7" w14:textId="77777777" w:rsidR="00A85BB5" w:rsidRDefault="00A85BB5" w:rsidP="00F81595"/>
    <w:p w14:paraId="51A8553C" w14:textId="77777777" w:rsidR="00A85BB5" w:rsidRDefault="00A85BB5" w:rsidP="00F81595"/>
    <w:p w14:paraId="26395653" w14:textId="77777777" w:rsidR="00A85BB5" w:rsidRPr="0098055A" w:rsidRDefault="00A85BB5" w:rsidP="00F81595">
      <w:pPr>
        <w:rPr>
          <w:lang w:val="en-CA"/>
        </w:rPr>
      </w:pPr>
    </w:p>
    <w:p w14:paraId="34311EAA" w14:textId="77777777" w:rsidR="00A85BB5" w:rsidRDefault="00A85BB5" w:rsidP="00F81595"/>
    <w:p w14:paraId="480E056B" w14:textId="5CF2A8EB" w:rsidR="00F81595" w:rsidRPr="0073440D" w:rsidRDefault="00F81595" w:rsidP="00F81595">
      <w:pPr>
        <w:rPr>
          <w:lang w:val="en-CA"/>
        </w:rPr>
      </w:pPr>
    </w:p>
    <w:p w14:paraId="0F65D0F6" w14:textId="6DDF24B4" w:rsidR="00F81595" w:rsidRPr="00F81595" w:rsidRDefault="00F81595" w:rsidP="00DC7FAD">
      <w:pPr>
        <w:pStyle w:val="1"/>
      </w:pPr>
      <w:bookmarkStart w:id="10" w:name="_Toc162014128"/>
      <w:r w:rsidRPr="00F81595">
        <w:lastRenderedPageBreak/>
        <w:t>References</w:t>
      </w:r>
      <w:bookmarkEnd w:id="10"/>
    </w:p>
    <w:p w14:paraId="42749FFF" w14:textId="77777777" w:rsidR="000260A2" w:rsidRPr="0011171D" w:rsidRDefault="000260A2" w:rsidP="0011171D">
      <w:pPr>
        <w:rPr>
          <w:lang w:val="en-CA"/>
        </w:rPr>
      </w:pPr>
      <w:r w:rsidRPr="0011171D">
        <w:rPr>
          <w:lang w:val="en-CA"/>
        </w:rPr>
        <w:t xml:space="preserve">Abdul, G. (2024). </w:t>
      </w:r>
      <w:r w:rsidRPr="0011171D">
        <w:rPr>
          <w:i/>
          <w:iCs/>
          <w:lang w:val="en-CA"/>
        </w:rPr>
        <w:t>Sainsbury’s and Tesco resolve technical issues that disrupted deliveries. The Observer.</w:t>
      </w:r>
      <w:r w:rsidRPr="0011171D">
        <w:rPr>
          <w:lang w:val="en-CA"/>
        </w:rPr>
        <w:t xml:space="preserve"> [online] 16 Mar. Available at: </w:t>
      </w:r>
      <w:hyperlink r:id="rId10" w:history="1">
        <w:r w:rsidRPr="007B0BFC">
          <w:rPr>
            <w:rStyle w:val="aa"/>
            <w:lang w:val="en-CA"/>
          </w:rPr>
          <w:t>https://www.theguardian.com/business/2024/mar/16/sainsburys-grocery-deliveries-hit-by-technical-issue</w:t>
        </w:r>
      </w:hyperlink>
      <w:r w:rsidRPr="0011171D">
        <w:rPr>
          <w:lang w:val="en-CA"/>
        </w:rPr>
        <w:t>.</w:t>
      </w:r>
      <w:r>
        <w:rPr>
          <w:lang w:val="en-CA"/>
        </w:rPr>
        <w:t xml:space="preserve"> </w:t>
      </w:r>
    </w:p>
    <w:p w14:paraId="0F2ADCB2" w14:textId="77777777" w:rsidR="000260A2" w:rsidRDefault="000260A2" w:rsidP="000260A2">
      <w:pPr>
        <w:rPr>
          <w:rFonts w:eastAsiaTheme="minorEastAsia"/>
          <w:lang w:val="en-CA"/>
        </w:rPr>
      </w:pPr>
      <w:r w:rsidRPr="000260A2">
        <w:rPr>
          <w:rFonts w:eastAsiaTheme="minorEastAsia"/>
          <w:lang w:val="en-CA"/>
        </w:rPr>
        <w:t>Barney, J. B. (1991). Firm resources and sustained competitive advantage. Journal of Management, 17(1), 99-120.</w:t>
      </w:r>
    </w:p>
    <w:p w14:paraId="7A615115" w14:textId="77777777" w:rsidR="000260A2" w:rsidRPr="000260A2" w:rsidRDefault="000260A2" w:rsidP="000260A2">
      <w:pPr>
        <w:rPr>
          <w:rFonts w:eastAsiaTheme="minorEastAsia"/>
          <w:lang w:val="en-CA"/>
        </w:rPr>
      </w:pPr>
      <w:r w:rsidRPr="000260A2">
        <w:rPr>
          <w:rFonts w:eastAsiaTheme="minorEastAsia"/>
          <w:lang w:val="en-CA"/>
        </w:rPr>
        <w:t>Brassington, F., &amp; Pettitt, S. (2013). Principles of marketing. Pearson UK.</w:t>
      </w:r>
    </w:p>
    <w:p w14:paraId="02708A38" w14:textId="77777777" w:rsidR="000260A2" w:rsidRPr="00F1666A" w:rsidRDefault="000260A2" w:rsidP="00F1666A">
      <w:pPr>
        <w:rPr>
          <w:lang w:val="en-CA"/>
        </w:rPr>
      </w:pPr>
      <w:r w:rsidRPr="00F1666A">
        <w:rPr>
          <w:lang w:val="en-CA"/>
        </w:rPr>
        <w:t xml:space="preserve">GOV.UK (2018). </w:t>
      </w:r>
      <w:r w:rsidRPr="00F1666A">
        <w:rPr>
          <w:i/>
          <w:iCs/>
          <w:lang w:val="en-CA"/>
        </w:rPr>
        <w:t>Data Protection Act.</w:t>
      </w:r>
      <w:r w:rsidRPr="00F1666A">
        <w:rPr>
          <w:lang w:val="en-CA"/>
        </w:rPr>
        <w:t xml:space="preserve"> [online] Gov.uk. Available at: </w:t>
      </w:r>
      <w:hyperlink r:id="rId11" w:history="1">
        <w:r w:rsidRPr="007B0BFC">
          <w:rPr>
            <w:rStyle w:val="aa"/>
            <w:lang w:val="en-CA"/>
          </w:rPr>
          <w:t>https://www.gov.uk/data-protection</w:t>
        </w:r>
      </w:hyperlink>
      <w:r w:rsidRPr="00F1666A">
        <w:rPr>
          <w:lang w:val="en-CA"/>
        </w:rPr>
        <w:t>.</w:t>
      </w:r>
      <w:r>
        <w:rPr>
          <w:lang w:val="en-CA"/>
        </w:rPr>
        <w:t xml:space="preserve"> </w:t>
      </w:r>
    </w:p>
    <w:p w14:paraId="327335ED" w14:textId="77777777" w:rsidR="000260A2" w:rsidRPr="000260A2" w:rsidRDefault="000260A2" w:rsidP="000260A2">
      <w:pPr>
        <w:rPr>
          <w:rFonts w:eastAsiaTheme="minorEastAsia"/>
          <w:lang w:val="en-CA"/>
        </w:rPr>
      </w:pPr>
      <w:r w:rsidRPr="000260A2">
        <w:rPr>
          <w:rFonts w:eastAsiaTheme="minorEastAsia"/>
          <w:lang w:val="en-CA"/>
        </w:rPr>
        <w:t>Grant, R. M. (2016). Contemporary strategy analysis: Text and cases edition. John Wiley &amp; Sons.</w:t>
      </w:r>
    </w:p>
    <w:p w14:paraId="08E885B1" w14:textId="77777777" w:rsidR="000260A2" w:rsidRPr="0011171D" w:rsidRDefault="000260A2" w:rsidP="0011171D">
      <w:pPr>
        <w:rPr>
          <w:lang w:val="en-CA"/>
        </w:rPr>
      </w:pPr>
      <w:r w:rsidRPr="0011171D">
        <w:rPr>
          <w:lang w:val="en-CA"/>
        </w:rPr>
        <w:t xml:space="preserve">Harvard Business School (2008). </w:t>
      </w:r>
      <w:r w:rsidRPr="0011171D">
        <w:rPr>
          <w:i/>
          <w:iCs/>
          <w:lang w:val="en-CA"/>
        </w:rPr>
        <w:t>The Five Forces</w:t>
      </w:r>
      <w:r w:rsidRPr="0011171D">
        <w:rPr>
          <w:lang w:val="en-CA"/>
        </w:rPr>
        <w:t xml:space="preserve">. [online] Harvard Business School. Available at: </w:t>
      </w:r>
      <w:hyperlink r:id="rId12" w:history="1">
        <w:r w:rsidRPr="007B0BFC">
          <w:rPr>
            <w:rStyle w:val="aa"/>
            <w:lang w:val="en-CA"/>
          </w:rPr>
          <w:t>https://www.isc.hbs.edu/strategy/business-strategy/Pages/the-five-forces.aspx</w:t>
        </w:r>
      </w:hyperlink>
      <w:r w:rsidRPr="0011171D">
        <w:rPr>
          <w:lang w:val="en-CA"/>
        </w:rPr>
        <w:t>.</w:t>
      </w:r>
      <w:r>
        <w:rPr>
          <w:lang w:val="en-CA"/>
        </w:rPr>
        <w:t xml:space="preserve"> </w:t>
      </w:r>
    </w:p>
    <w:p w14:paraId="5B5D9172" w14:textId="77777777" w:rsidR="000260A2" w:rsidRPr="000260A2" w:rsidRDefault="000260A2" w:rsidP="000260A2">
      <w:pPr>
        <w:rPr>
          <w:rFonts w:eastAsiaTheme="minorEastAsia"/>
          <w:lang w:val="en-CA"/>
        </w:rPr>
      </w:pPr>
      <w:r w:rsidRPr="000260A2">
        <w:rPr>
          <w:rFonts w:eastAsiaTheme="minorEastAsia"/>
          <w:lang w:val="en-CA"/>
        </w:rPr>
        <w:t>Hill, C. W. L., &amp; Jones, G. R. (2017). Strategic management: An integrated approach. Cengage Learning.</w:t>
      </w:r>
    </w:p>
    <w:p w14:paraId="2FA19A75" w14:textId="77777777" w:rsidR="000260A2" w:rsidRPr="000260A2" w:rsidRDefault="000260A2" w:rsidP="000260A2">
      <w:pPr>
        <w:rPr>
          <w:rFonts w:eastAsiaTheme="minorEastAsia"/>
          <w:lang w:val="en-CA"/>
        </w:rPr>
      </w:pPr>
      <w:r w:rsidRPr="000260A2">
        <w:rPr>
          <w:rFonts w:eastAsiaTheme="minorEastAsia"/>
          <w:lang w:val="en-CA"/>
        </w:rPr>
        <w:t>Hill, T., &amp; Westbrook, R. (1997). SWOT analysis: It's time for a product recall. Long range planning, 30(1), 46-52.</w:t>
      </w:r>
    </w:p>
    <w:p w14:paraId="65AF3E63" w14:textId="77777777" w:rsidR="000260A2" w:rsidRPr="000260A2" w:rsidRDefault="000260A2" w:rsidP="000260A2">
      <w:pPr>
        <w:rPr>
          <w:rFonts w:eastAsiaTheme="minorEastAsia"/>
          <w:lang w:val="en-CA"/>
        </w:rPr>
      </w:pPr>
      <w:r w:rsidRPr="000260A2">
        <w:rPr>
          <w:rFonts w:eastAsiaTheme="minorEastAsia"/>
          <w:lang w:val="en-CA"/>
        </w:rPr>
        <w:t xml:space="preserve">Hitt, M. A., Ireland, R. D., &amp; </w:t>
      </w:r>
      <w:proofErr w:type="spellStart"/>
      <w:r w:rsidRPr="000260A2">
        <w:rPr>
          <w:rFonts w:eastAsiaTheme="minorEastAsia"/>
          <w:lang w:val="en-CA"/>
        </w:rPr>
        <w:t>Hoskisson</w:t>
      </w:r>
      <w:proofErr w:type="spellEnd"/>
      <w:r w:rsidRPr="000260A2">
        <w:rPr>
          <w:rFonts w:eastAsiaTheme="minorEastAsia"/>
          <w:lang w:val="en-CA"/>
        </w:rPr>
        <w:t>, R. E. (2017). Strategic management: Concepts and cases: Competitiveness and globalization. Cengage Learning.</w:t>
      </w:r>
    </w:p>
    <w:p w14:paraId="0EF94B89" w14:textId="77777777" w:rsidR="000260A2" w:rsidRPr="000260A2" w:rsidRDefault="000260A2" w:rsidP="000260A2">
      <w:pPr>
        <w:rPr>
          <w:rFonts w:eastAsiaTheme="minorEastAsia"/>
          <w:lang w:val="en-CA"/>
        </w:rPr>
      </w:pPr>
      <w:r w:rsidRPr="000260A2">
        <w:rPr>
          <w:rFonts w:eastAsiaTheme="minorEastAsia"/>
          <w:lang w:val="en-CA"/>
        </w:rPr>
        <w:lastRenderedPageBreak/>
        <w:t>Johnson, G., Whittington, R., Scholes, K., Angwin, D., &amp; Regner, P. (2019). Exploring strategy. Pearson.</w:t>
      </w:r>
    </w:p>
    <w:p w14:paraId="0CD38C02" w14:textId="77777777" w:rsidR="000260A2" w:rsidRPr="000260A2" w:rsidRDefault="000260A2" w:rsidP="000260A2">
      <w:pPr>
        <w:rPr>
          <w:rFonts w:eastAsiaTheme="minorEastAsia"/>
          <w:lang w:val="en-CA"/>
        </w:rPr>
      </w:pPr>
      <w:r w:rsidRPr="000260A2">
        <w:rPr>
          <w:rFonts w:eastAsiaTheme="minorEastAsia"/>
          <w:lang w:val="en-CA"/>
        </w:rPr>
        <w:t>Kotler, P., &amp; Armstrong, G. (2018). Principles of marketing. Pearson Education Limited.</w:t>
      </w:r>
    </w:p>
    <w:p w14:paraId="2AAED5E9" w14:textId="77777777" w:rsidR="000260A2" w:rsidRPr="00463C5B" w:rsidRDefault="000260A2" w:rsidP="00463C5B">
      <w:pPr>
        <w:rPr>
          <w:lang w:val="en-CA"/>
        </w:rPr>
      </w:pPr>
      <w:r w:rsidRPr="00463C5B">
        <w:rPr>
          <w:lang w:val="en-CA"/>
        </w:rPr>
        <w:t xml:space="preserve">Magazine, M.B. (2023). </w:t>
      </w:r>
      <w:r w:rsidRPr="00463C5B">
        <w:rPr>
          <w:i/>
          <w:iCs/>
          <w:lang w:val="en-CA"/>
        </w:rPr>
        <w:t>Tesco vs. Sainsbury’s: A Supermarket Showdown.</w:t>
      </w:r>
      <w:r w:rsidRPr="00463C5B">
        <w:rPr>
          <w:lang w:val="en-CA"/>
        </w:rPr>
        <w:t xml:space="preserve"> [online] Medium. Available at: </w:t>
      </w:r>
      <w:hyperlink r:id="rId13" w:history="1">
        <w:r w:rsidRPr="007B0BFC">
          <w:rPr>
            <w:rStyle w:val="aa"/>
            <w:lang w:val="en-CA"/>
          </w:rPr>
          <w:t>https://medium.com/@mrbusinessmagazine/tesco-vs-sainsburys-a-supermarket-showdown-7cbb53f022ec</w:t>
        </w:r>
      </w:hyperlink>
      <w:r w:rsidRPr="00463C5B">
        <w:rPr>
          <w:lang w:val="en-CA"/>
        </w:rPr>
        <w:t>.</w:t>
      </w:r>
      <w:r>
        <w:rPr>
          <w:lang w:val="en-CA"/>
        </w:rPr>
        <w:t xml:space="preserve"> </w:t>
      </w:r>
    </w:p>
    <w:p w14:paraId="1051136E" w14:textId="77777777" w:rsidR="000260A2" w:rsidRPr="00463C5B" w:rsidRDefault="000260A2" w:rsidP="00463C5B">
      <w:pPr>
        <w:rPr>
          <w:lang w:val="en-CA"/>
        </w:rPr>
      </w:pPr>
      <w:r w:rsidRPr="00463C5B">
        <w:rPr>
          <w:lang w:val="en-CA"/>
        </w:rPr>
        <w:t xml:space="preserve">Messineo, R. (2023). </w:t>
      </w:r>
      <w:r w:rsidRPr="00463C5B">
        <w:rPr>
          <w:i/>
          <w:iCs/>
          <w:lang w:val="en-CA"/>
        </w:rPr>
        <w:t>Explaining the VRIO Framework (With a Real-Life Example)</w:t>
      </w:r>
      <w:r w:rsidRPr="00463C5B">
        <w:rPr>
          <w:lang w:val="en-CA"/>
        </w:rPr>
        <w:t xml:space="preserve">. [online] </w:t>
      </w:r>
      <w:proofErr w:type="spellStart"/>
      <w:r w:rsidRPr="00463C5B">
        <w:rPr>
          <w:lang w:val="en-CA"/>
        </w:rPr>
        <w:t>ClearPoint</w:t>
      </w:r>
      <w:proofErr w:type="spellEnd"/>
      <w:r w:rsidRPr="00463C5B">
        <w:rPr>
          <w:lang w:val="en-CA"/>
        </w:rPr>
        <w:t xml:space="preserve"> Strategy. Available at: </w:t>
      </w:r>
      <w:hyperlink r:id="rId14" w:history="1">
        <w:r w:rsidRPr="007B0BFC">
          <w:rPr>
            <w:rStyle w:val="aa"/>
            <w:lang w:val="en-CA"/>
          </w:rPr>
          <w:t>https://www.clearpointstrategy.com/blog/vrio-framework</w:t>
        </w:r>
      </w:hyperlink>
      <w:r w:rsidRPr="00463C5B">
        <w:rPr>
          <w:lang w:val="en-CA"/>
        </w:rPr>
        <w:t>.</w:t>
      </w:r>
      <w:r>
        <w:rPr>
          <w:lang w:val="en-CA"/>
        </w:rPr>
        <w:t xml:space="preserve"> </w:t>
      </w:r>
    </w:p>
    <w:p w14:paraId="116316E4" w14:textId="77777777" w:rsidR="000260A2" w:rsidRPr="00D00A8A" w:rsidRDefault="000260A2" w:rsidP="00D00A8A">
      <w:pPr>
        <w:rPr>
          <w:lang w:val="en-CA"/>
        </w:rPr>
      </w:pPr>
      <w:r w:rsidRPr="00D00A8A">
        <w:rPr>
          <w:lang w:val="en-CA"/>
        </w:rPr>
        <w:t xml:space="preserve">Mind Tools Content Team (2022). </w:t>
      </w:r>
      <w:r w:rsidRPr="00D00A8A">
        <w:rPr>
          <w:i/>
          <w:iCs/>
          <w:lang w:val="en-CA"/>
        </w:rPr>
        <w:t>SWOT Analysis.</w:t>
      </w:r>
      <w:r w:rsidRPr="00D00A8A">
        <w:rPr>
          <w:lang w:val="en-CA"/>
        </w:rPr>
        <w:t xml:space="preserve"> [online] Mindtools. Available at: </w:t>
      </w:r>
      <w:hyperlink r:id="rId15" w:history="1">
        <w:r w:rsidRPr="007B0BFC">
          <w:rPr>
            <w:rStyle w:val="aa"/>
            <w:lang w:val="en-CA"/>
          </w:rPr>
          <w:t>https://www.mindtools.com/amtbj63/swot-analysis</w:t>
        </w:r>
      </w:hyperlink>
      <w:r w:rsidRPr="00D00A8A">
        <w:rPr>
          <w:lang w:val="en-CA"/>
        </w:rPr>
        <w:t>.</w:t>
      </w:r>
      <w:r>
        <w:rPr>
          <w:lang w:val="en-CA"/>
        </w:rPr>
        <w:t xml:space="preserve"> </w:t>
      </w:r>
    </w:p>
    <w:p w14:paraId="2171D796" w14:textId="77777777" w:rsidR="000260A2" w:rsidRPr="000260A2" w:rsidRDefault="000260A2" w:rsidP="000260A2">
      <w:pPr>
        <w:rPr>
          <w:rFonts w:eastAsiaTheme="minorEastAsia" w:hint="eastAsia"/>
          <w:lang w:val="en-CA"/>
        </w:rPr>
      </w:pPr>
      <w:r w:rsidRPr="000260A2">
        <w:rPr>
          <w:rFonts w:eastAsiaTheme="minorEastAsia"/>
          <w:lang w:val="en-CA"/>
        </w:rPr>
        <w:t>Mitchell, R. K., Agle, B. R., &amp; Wood, D. J. (1997). Toward a theory of stakeholder identification and salience: Defining the principle of who and what really counts. Academy of Management Review, 22(4), 853-886.</w:t>
      </w:r>
    </w:p>
    <w:p w14:paraId="27685628" w14:textId="77777777" w:rsidR="000260A2" w:rsidRPr="000260A2" w:rsidRDefault="000260A2" w:rsidP="000260A2">
      <w:pPr>
        <w:rPr>
          <w:rFonts w:eastAsiaTheme="minorEastAsia"/>
          <w:lang w:val="en-CA"/>
        </w:rPr>
      </w:pPr>
      <w:r w:rsidRPr="000260A2">
        <w:rPr>
          <w:rFonts w:eastAsiaTheme="minorEastAsia"/>
          <w:lang w:val="en-CA"/>
        </w:rPr>
        <w:t>Paladino, A. (2007). Gaining and sustaining competitive advantage. Pearson Education.</w:t>
      </w:r>
    </w:p>
    <w:p w14:paraId="68BE0D01" w14:textId="77777777" w:rsidR="000260A2" w:rsidRPr="00283CEC" w:rsidRDefault="000260A2" w:rsidP="00283CEC">
      <w:pPr>
        <w:rPr>
          <w:lang w:val="en-CA"/>
        </w:rPr>
      </w:pPr>
      <w:proofErr w:type="spellStart"/>
      <w:r w:rsidRPr="00283CEC">
        <w:rPr>
          <w:lang w:val="en-CA"/>
        </w:rPr>
        <w:t>Peterdy</w:t>
      </w:r>
      <w:proofErr w:type="spellEnd"/>
      <w:r w:rsidRPr="00283CEC">
        <w:rPr>
          <w:lang w:val="en-CA"/>
        </w:rPr>
        <w:t xml:space="preserve">, K. (2022). </w:t>
      </w:r>
      <w:r w:rsidRPr="00283CEC">
        <w:rPr>
          <w:i/>
          <w:iCs/>
          <w:lang w:val="en-CA"/>
        </w:rPr>
        <w:t>SWOT analysis</w:t>
      </w:r>
      <w:r w:rsidRPr="00283CEC">
        <w:rPr>
          <w:lang w:val="en-CA"/>
        </w:rPr>
        <w:t xml:space="preserve">. [online] Corporate Finance Institute. Available at: </w:t>
      </w:r>
      <w:hyperlink r:id="rId16" w:history="1">
        <w:r w:rsidRPr="007B0BFC">
          <w:rPr>
            <w:rStyle w:val="aa"/>
            <w:lang w:val="en-CA"/>
          </w:rPr>
          <w:t>https://corporatefinanceinstitute.com/resources/management/swot-analysis/</w:t>
        </w:r>
      </w:hyperlink>
      <w:r w:rsidRPr="00283CEC">
        <w:rPr>
          <w:lang w:val="en-CA"/>
        </w:rPr>
        <w:t>.</w:t>
      </w:r>
      <w:r>
        <w:rPr>
          <w:lang w:val="en-CA"/>
        </w:rPr>
        <w:t xml:space="preserve"> </w:t>
      </w:r>
    </w:p>
    <w:p w14:paraId="5E05BC59" w14:textId="77777777" w:rsidR="000260A2" w:rsidRPr="000260A2" w:rsidRDefault="000260A2" w:rsidP="000260A2">
      <w:pPr>
        <w:rPr>
          <w:rFonts w:eastAsiaTheme="minorEastAsia"/>
          <w:lang w:val="en-CA"/>
        </w:rPr>
      </w:pPr>
      <w:r w:rsidRPr="000260A2">
        <w:rPr>
          <w:rFonts w:eastAsiaTheme="minorEastAsia"/>
          <w:lang w:val="en-CA"/>
        </w:rPr>
        <w:t>Porter, M. E. (2008). The five competitive forces that shape strategy. Harvard Business Review, 86(1), 78-93.</w:t>
      </w:r>
    </w:p>
    <w:p w14:paraId="1D178C22" w14:textId="77777777" w:rsidR="000260A2" w:rsidRDefault="000260A2" w:rsidP="000260A2">
      <w:pPr>
        <w:rPr>
          <w:rFonts w:eastAsiaTheme="minorEastAsia"/>
          <w:lang w:val="en-CA"/>
        </w:rPr>
      </w:pPr>
      <w:r w:rsidRPr="000260A2">
        <w:rPr>
          <w:rFonts w:eastAsiaTheme="minorEastAsia"/>
          <w:lang w:val="en-CA"/>
        </w:rPr>
        <w:t>Smith, P. (2015). Environmental impacts of Tesco: Corporate strategies and the carbon footprint of food. Routledge.</w:t>
      </w:r>
    </w:p>
    <w:p w14:paraId="2B67BA1D" w14:textId="77777777" w:rsidR="000260A2" w:rsidRPr="00463C5B" w:rsidRDefault="000260A2" w:rsidP="00463C5B">
      <w:pPr>
        <w:rPr>
          <w:lang w:val="en-CA"/>
        </w:rPr>
      </w:pPr>
      <w:r w:rsidRPr="00463C5B">
        <w:rPr>
          <w:lang w:val="en-CA"/>
        </w:rPr>
        <w:lastRenderedPageBreak/>
        <w:t xml:space="preserve">Team, M.S. (n.d.). </w:t>
      </w:r>
      <w:r w:rsidRPr="00463C5B">
        <w:rPr>
          <w:i/>
          <w:iCs/>
          <w:lang w:val="en-CA"/>
        </w:rPr>
        <w:t>Tesco Porter Five Forces Analysis</w:t>
      </w:r>
      <w:r w:rsidRPr="00463C5B">
        <w:rPr>
          <w:lang w:val="en-CA"/>
        </w:rPr>
        <w:t xml:space="preserve">. [online] MBA </w:t>
      </w:r>
      <w:proofErr w:type="spellStart"/>
      <w:r w:rsidRPr="00463C5B">
        <w:rPr>
          <w:lang w:val="en-CA"/>
        </w:rPr>
        <w:t>Skool</w:t>
      </w:r>
      <w:proofErr w:type="spellEnd"/>
      <w:r w:rsidRPr="00463C5B">
        <w:rPr>
          <w:lang w:val="en-CA"/>
        </w:rPr>
        <w:t xml:space="preserve">. Available at: </w:t>
      </w:r>
      <w:hyperlink r:id="rId17" w:anchor="google_vignette" w:history="1">
        <w:r w:rsidRPr="007B0BFC">
          <w:rPr>
            <w:rStyle w:val="aa"/>
            <w:lang w:val="en-CA"/>
          </w:rPr>
          <w:t>https://www.mbaskool.com/five-forces-analysis/companies/18311-tesco.html#google_vignette</w:t>
        </w:r>
      </w:hyperlink>
      <w:r w:rsidRPr="00463C5B">
        <w:rPr>
          <w:lang w:val="en-CA"/>
        </w:rPr>
        <w:t>.</w:t>
      </w:r>
      <w:r>
        <w:rPr>
          <w:lang w:val="en-CA"/>
        </w:rPr>
        <w:t xml:space="preserve"> </w:t>
      </w:r>
    </w:p>
    <w:p w14:paraId="455BA222" w14:textId="77777777" w:rsidR="000260A2" w:rsidRPr="0073440D" w:rsidRDefault="000260A2" w:rsidP="0073440D">
      <w:pPr>
        <w:rPr>
          <w:lang w:val="en-CA"/>
        </w:rPr>
      </w:pPr>
      <w:r w:rsidRPr="0073440D">
        <w:rPr>
          <w:lang w:val="en-CA"/>
        </w:rPr>
        <w:t xml:space="preserve">Tesco (2023). </w:t>
      </w:r>
      <w:r w:rsidRPr="0073440D">
        <w:rPr>
          <w:i/>
          <w:iCs/>
          <w:lang w:val="en-CA"/>
        </w:rPr>
        <w:t>Annual Report and Financial Statements 2023</w:t>
      </w:r>
      <w:r w:rsidRPr="0073440D">
        <w:rPr>
          <w:lang w:val="en-CA"/>
        </w:rPr>
        <w:t xml:space="preserve">. [online] Available at: </w:t>
      </w:r>
      <w:hyperlink r:id="rId18" w:history="1">
        <w:r w:rsidRPr="007B0BFC">
          <w:rPr>
            <w:rStyle w:val="aa"/>
            <w:lang w:val="en-CA"/>
          </w:rPr>
          <w:t>https://www.tescoplc.com/media/u1wlq2qf/tesco-plc-annual-report-2023.pdf</w:t>
        </w:r>
      </w:hyperlink>
      <w:r w:rsidRPr="0073440D">
        <w:rPr>
          <w:lang w:val="en-CA"/>
        </w:rPr>
        <w:t>.</w:t>
      </w:r>
      <w:r>
        <w:rPr>
          <w:lang w:val="en-CA"/>
        </w:rPr>
        <w:t xml:space="preserve"> </w:t>
      </w:r>
    </w:p>
    <w:p w14:paraId="6767C3A6" w14:textId="77777777" w:rsidR="000260A2" w:rsidRPr="00F1666A" w:rsidRDefault="000260A2" w:rsidP="00F1666A">
      <w:pPr>
        <w:rPr>
          <w:lang w:val="en-CA"/>
        </w:rPr>
      </w:pPr>
      <w:r w:rsidRPr="00F1666A">
        <w:rPr>
          <w:lang w:val="en-CA"/>
        </w:rPr>
        <w:t xml:space="preserve">Tesco (2024). </w:t>
      </w:r>
      <w:r w:rsidRPr="00F1666A">
        <w:rPr>
          <w:i/>
          <w:iCs/>
          <w:lang w:val="en-CA"/>
        </w:rPr>
        <w:t>Online Groceries, Banking &amp; Mobile Phones</w:t>
      </w:r>
      <w:r w:rsidRPr="00F1666A">
        <w:rPr>
          <w:lang w:val="en-CA"/>
        </w:rPr>
        <w:t xml:space="preserve">. [online] Tesco.com. Available at: </w:t>
      </w:r>
      <w:hyperlink r:id="rId19" w:history="1">
        <w:r w:rsidRPr="007B0BFC">
          <w:rPr>
            <w:rStyle w:val="aa"/>
            <w:lang w:val="en-CA"/>
          </w:rPr>
          <w:t>https://www.tesco.com/</w:t>
        </w:r>
      </w:hyperlink>
      <w:r w:rsidRPr="00F1666A">
        <w:rPr>
          <w:lang w:val="en-CA"/>
        </w:rPr>
        <w:t>.</w:t>
      </w:r>
      <w:r>
        <w:rPr>
          <w:lang w:val="en-CA"/>
        </w:rPr>
        <w:t xml:space="preserve"> </w:t>
      </w:r>
    </w:p>
    <w:p w14:paraId="12C99438" w14:textId="77777777" w:rsidR="000260A2" w:rsidRDefault="000260A2">
      <w:pPr>
        <w:rPr>
          <w:rFonts w:eastAsiaTheme="minorEastAsia"/>
          <w:lang w:val="en-CA"/>
        </w:rPr>
      </w:pPr>
      <w:r w:rsidRPr="000260A2">
        <w:rPr>
          <w:lang w:val="en-CA"/>
        </w:rPr>
        <w:t xml:space="preserve">Tesco PLC. (2023). </w:t>
      </w:r>
      <w:r w:rsidRPr="000260A2">
        <w:rPr>
          <w:i/>
          <w:iCs/>
          <w:lang w:val="en-CA"/>
        </w:rPr>
        <w:t>Corporate Responsibility Report</w:t>
      </w:r>
      <w:r w:rsidRPr="000260A2">
        <w:rPr>
          <w:lang w:val="en-CA"/>
        </w:rPr>
        <w:t xml:space="preserve">. Retrieved from Tesco website: </w:t>
      </w:r>
      <w:hyperlink r:id="rId20" w:history="1">
        <w:r w:rsidRPr="00675E7B">
          <w:rPr>
            <w:rStyle w:val="aa"/>
            <w:lang w:val="en-CA"/>
          </w:rPr>
          <w:t>https://www.tescoplc.com/sustainability/</w:t>
        </w:r>
      </w:hyperlink>
      <w:r>
        <w:rPr>
          <w:rFonts w:eastAsiaTheme="minorEastAsia" w:hint="eastAsia"/>
          <w:lang w:val="en-CA"/>
        </w:rPr>
        <w:t xml:space="preserve"> </w:t>
      </w:r>
    </w:p>
    <w:p w14:paraId="5A47E4CF" w14:textId="77777777" w:rsidR="000260A2" w:rsidRPr="0073440D" w:rsidRDefault="000260A2" w:rsidP="0073440D">
      <w:pPr>
        <w:rPr>
          <w:lang w:val="en-CA"/>
        </w:rPr>
      </w:pPr>
      <w:r w:rsidRPr="0073440D">
        <w:rPr>
          <w:lang w:val="en-CA"/>
        </w:rPr>
        <w:t xml:space="preserve">The Sun. (2024). </w:t>
      </w:r>
      <w:r w:rsidRPr="0073440D">
        <w:rPr>
          <w:i/>
          <w:iCs/>
          <w:lang w:val="en-CA"/>
        </w:rPr>
        <w:t>Tesco hit with huge IT meltdown just hours after Sainsbury’s suffers the same.</w:t>
      </w:r>
      <w:r w:rsidRPr="0073440D">
        <w:rPr>
          <w:lang w:val="en-CA"/>
        </w:rPr>
        <w:t xml:space="preserve"> [online] Available at: </w:t>
      </w:r>
      <w:hyperlink r:id="rId21" w:history="1">
        <w:r w:rsidRPr="007B0BFC">
          <w:rPr>
            <w:rStyle w:val="aa"/>
            <w:lang w:val="en-CA"/>
          </w:rPr>
          <w:t>https://www.thesun.co.uk/money/26733178/tesco-technical-problems-home-delivery/</w:t>
        </w:r>
      </w:hyperlink>
      <w:r w:rsidRPr="0073440D">
        <w:rPr>
          <w:lang w:val="en-CA"/>
        </w:rPr>
        <w:t>.</w:t>
      </w:r>
      <w:r>
        <w:rPr>
          <w:lang w:val="en-CA"/>
        </w:rPr>
        <w:t xml:space="preserve"> </w:t>
      </w:r>
    </w:p>
    <w:p w14:paraId="1321C972" w14:textId="77777777" w:rsidR="000260A2" w:rsidRPr="000260A2" w:rsidRDefault="000260A2" w:rsidP="000260A2">
      <w:pPr>
        <w:rPr>
          <w:rFonts w:eastAsiaTheme="minorEastAsia"/>
          <w:lang w:val="en-CA"/>
        </w:rPr>
      </w:pPr>
      <w:r w:rsidRPr="000260A2">
        <w:rPr>
          <w:rFonts w:eastAsiaTheme="minorEastAsia"/>
          <w:lang w:val="en-CA"/>
        </w:rPr>
        <w:t>Wheelen, T. L., &amp; Hunger, J. D. (2017). Concepts in strategic management and business policy. Pearson.</w:t>
      </w:r>
    </w:p>
    <w:sectPr w:rsidR="000260A2" w:rsidRPr="000260A2" w:rsidSect="00CE54D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F35515" w14:textId="77777777" w:rsidR="00CE54DF" w:rsidRDefault="00CE54DF" w:rsidP="00A1253F">
      <w:pPr>
        <w:spacing w:after="0" w:line="240" w:lineRule="auto"/>
      </w:pPr>
      <w:r>
        <w:separator/>
      </w:r>
    </w:p>
  </w:endnote>
  <w:endnote w:type="continuationSeparator" w:id="0">
    <w:p w14:paraId="620712CD" w14:textId="77777777" w:rsidR="00CE54DF" w:rsidRDefault="00CE54DF" w:rsidP="00A12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83172" w14:textId="77777777" w:rsidR="00CE54DF" w:rsidRDefault="00CE54DF" w:rsidP="00A1253F">
      <w:pPr>
        <w:spacing w:after="0" w:line="240" w:lineRule="auto"/>
      </w:pPr>
      <w:r>
        <w:separator/>
      </w:r>
    </w:p>
  </w:footnote>
  <w:footnote w:type="continuationSeparator" w:id="0">
    <w:p w14:paraId="0E590BF9" w14:textId="77777777" w:rsidR="00CE54DF" w:rsidRDefault="00CE54DF" w:rsidP="00A12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260A2"/>
    <w:rsid w:val="00102068"/>
    <w:rsid w:val="0011171D"/>
    <w:rsid w:val="001652C1"/>
    <w:rsid w:val="00283CEC"/>
    <w:rsid w:val="00390E8A"/>
    <w:rsid w:val="003E290E"/>
    <w:rsid w:val="00463C5B"/>
    <w:rsid w:val="00571F12"/>
    <w:rsid w:val="006A32A4"/>
    <w:rsid w:val="0073440D"/>
    <w:rsid w:val="007A29D9"/>
    <w:rsid w:val="007C4355"/>
    <w:rsid w:val="00905F82"/>
    <w:rsid w:val="0098055A"/>
    <w:rsid w:val="00A1253F"/>
    <w:rsid w:val="00A85BB5"/>
    <w:rsid w:val="00AF0D08"/>
    <w:rsid w:val="00B51317"/>
    <w:rsid w:val="00BC1F4E"/>
    <w:rsid w:val="00CE54DF"/>
    <w:rsid w:val="00D00A8A"/>
    <w:rsid w:val="00D86589"/>
    <w:rsid w:val="00DC7FAD"/>
    <w:rsid w:val="00E97BFF"/>
    <w:rsid w:val="00F1666A"/>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C7FAD"/>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DC7FAD"/>
    <w:pPr>
      <w:keepNext/>
      <w:keepLines/>
      <w:spacing w:before="240" w:after="0"/>
      <w:outlineLvl w:val="0"/>
    </w:pPr>
    <w:rPr>
      <w:b/>
      <w:bCs/>
      <w:sz w:val="32"/>
      <w:szCs w:val="32"/>
    </w:rPr>
  </w:style>
  <w:style w:type="paragraph" w:styleId="2">
    <w:name w:val="heading 2"/>
    <w:basedOn w:val="a"/>
    <w:next w:val="a"/>
    <w:link w:val="20"/>
    <w:uiPriority w:val="9"/>
    <w:unhideWhenUsed/>
    <w:qFormat/>
    <w:rsid w:val="006A32A4"/>
    <w:pPr>
      <w:keepNext/>
      <w:keepLines/>
      <w:spacing w:before="260" w:after="260"/>
      <w:outlineLvl w:val="1"/>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DC7FAD"/>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A1253F"/>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1253F"/>
    <w:rPr>
      <w:sz w:val="18"/>
      <w:szCs w:val="18"/>
    </w:rPr>
  </w:style>
  <w:style w:type="paragraph" w:styleId="a8">
    <w:name w:val="footer"/>
    <w:basedOn w:val="a"/>
    <w:link w:val="a9"/>
    <w:uiPriority w:val="99"/>
    <w:unhideWhenUsed/>
    <w:rsid w:val="00A1253F"/>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1253F"/>
    <w:rPr>
      <w:sz w:val="18"/>
      <w:szCs w:val="18"/>
    </w:rPr>
  </w:style>
  <w:style w:type="character" w:customStyle="1" w:styleId="20">
    <w:name w:val="标题 2 字符"/>
    <w:basedOn w:val="a0"/>
    <w:link w:val="2"/>
    <w:uiPriority w:val="9"/>
    <w:rsid w:val="006A32A4"/>
    <w:rPr>
      <w:rFonts w:ascii="Arial" w:eastAsia="Arial" w:hAnsi="Arial" w:cs="Arial"/>
      <w:b/>
      <w:bCs/>
      <w:sz w:val="28"/>
      <w:szCs w:val="28"/>
    </w:rPr>
  </w:style>
  <w:style w:type="character" w:styleId="aa">
    <w:name w:val="Hyperlink"/>
    <w:basedOn w:val="a0"/>
    <w:uiPriority w:val="99"/>
    <w:unhideWhenUsed/>
    <w:rsid w:val="00F1666A"/>
    <w:rPr>
      <w:color w:val="0563C1" w:themeColor="hyperlink"/>
      <w:u w:val="single"/>
    </w:rPr>
  </w:style>
  <w:style w:type="character" w:styleId="ab">
    <w:name w:val="Unresolved Mention"/>
    <w:basedOn w:val="a0"/>
    <w:uiPriority w:val="99"/>
    <w:semiHidden/>
    <w:unhideWhenUsed/>
    <w:rsid w:val="00F1666A"/>
    <w:rPr>
      <w:color w:val="605E5C"/>
      <w:shd w:val="clear" w:color="auto" w:fill="E1DFDD"/>
    </w:rPr>
  </w:style>
  <w:style w:type="paragraph" w:styleId="TOC1">
    <w:name w:val="toc 1"/>
    <w:basedOn w:val="a"/>
    <w:next w:val="a"/>
    <w:autoRedefine/>
    <w:uiPriority w:val="39"/>
    <w:unhideWhenUsed/>
    <w:rsid w:val="003E290E"/>
  </w:style>
  <w:style w:type="paragraph" w:styleId="TOC2">
    <w:name w:val="toc 2"/>
    <w:basedOn w:val="a"/>
    <w:next w:val="a"/>
    <w:autoRedefine/>
    <w:uiPriority w:val="39"/>
    <w:unhideWhenUsed/>
    <w:rsid w:val="003E290E"/>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edium.com/@mrbusinessmagazine/tesco-vs-sainsburys-a-supermarket-showdown-7cbb53f022ec" TargetMode="External"/><Relationship Id="rId18" Type="http://schemas.openxmlformats.org/officeDocument/2006/relationships/hyperlink" Target="https://www.tescoplc.com/media/u1wlq2qf/tesco-plc-annual-report-2023.pdf" TargetMode="External"/><Relationship Id="rId3" Type="http://schemas.openxmlformats.org/officeDocument/2006/relationships/numbering" Target="numbering.xml"/><Relationship Id="rId21" Type="http://schemas.openxmlformats.org/officeDocument/2006/relationships/hyperlink" Target="https://www.thesun.co.uk/money/26733178/tesco-technical-problems-home-delivery/" TargetMode="External"/><Relationship Id="rId7" Type="http://schemas.openxmlformats.org/officeDocument/2006/relationships/footnotes" Target="footnotes.xml"/><Relationship Id="rId12" Type="http://schemas.openxmlformats.org/officeDocument/2006/relationships/hyperlink" Target="https://www.isc.hbs.edu/strategy/business-strategy/Pages/the-five-forces.aspx" TargetMode="External"/><Relationship Id="rId17" Type="http://schemas.openxmlformats.org/officeDocument/2006/relationships/hyperlink" Target="https://www.mbaskool.com/five-forces-analysis/companies/18311-tesco.html" TargetMode="External"/><Relationship Id="rId2" Type="http://schemas.openxmlformats.org/officeDocument/2006/relationships/customXml" Target="../customXml/item2.xml"/><Relationship Id="rId16" Type="http://schemas.openxmlformats.org/officeDocument/2006/relationships/hyperlink" Target="https://corporatefinanceinstitute.com/resources/management/swot-analysis/" TargetMode="External"/><Relationship Id="rId20" Type="http://schemas.openxmlformats.org/officeDocument/2006/relationships/hyperlink" Target="https://www.tescoplc.com/sustainabil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data-protection" TargetMode="External"/><Relationship Id="rId5" Type="http://schemas.openxmlformats.org/officeDocument/2006/relationships/settings" Target="settings.xml"/><Relationship Id="rId15" Type="http://schemas.openxmlformats.org/officeDocument/2006/relationships/hyperlink" Target="https://www.mindtools.com/amtbj63/swot-analysis" TargetMode="External"/><Relationship Id="rId23" Type="http://schemas.openxmlformats.org/officeDocument/2006/relationships/theme" Target="theme/theme1.xml"/><Relationship Id="rId10" Type="http://schemas.openxmlformats.org/officeDocument/2006/relationships/hyperlink" Target="https://www.theguardian.com/business/2024/mar/16/sainsburys-grocery-deliveries-hit-by-technical-issue" TargetMode="External"/><Relationship Id="rId19" Type="http://schemas.openxmlformats.org/officeDocument/2006/relationships/hyperlink" Target="https://www.tesco.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learpointstrategy.com/blog/vrio-framewor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Using a variety of frameworks, such as Porter's Five Forces, PESTEL, SWOT, and VRIO analysis, this extensive report offers a strategic analysis of Tesco, one of the top retailers in the world. This report provides insightful analysis of Tesco's competitive landscape and possible avenues for strategic growth by examining internal strengths, weaknesses, opportunities, and threats in addition to external factors such as political, economic, social, technological, environmental, and legal influences.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20</Pages>
  <Words>3368</Words>
  <Characters>19203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Tesco's Strategic Analysis: Getting Around the Retail Scene</dc:title>
  <dc:subject>Utilising Internal Capabilities and Environmental Dynamics for Sustainable Growth</dc:subject>
  <dc:creator>Junyi He</dc:creator>
  <cp:keywords/>
  <dc:description/>
  <cp:lastModifiedBy>Junyi He</cp:lastModifiedBy>
  <cp:revision>15</cp:revision>
  <dcterms:created xsi:type="dcterms:W3CDTF">2024-03-22T13:43:00Z</dcterms:created>
  <dcterms:modified xsi:type="dcterms:W3CDTF">2024-03-22T15:56:00Z</dcterms:modified>
  <cp:category>Strategic Marketing</cp:category>
</cp:coreProperties>
</file>