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D6E0A7" w14:textId="77777777" w:rsidR="00F74046" w:rsidRDefault="00F74046" w:rsidP="00F74046">
      <w:pPr>
        <w:spacing w:after="0"/>
        <w:jc w:val="center"/>
        <w:rPr>
          <w:rFonts w:ascii="Arial" w:eastAsia="Times New Roman" w:hAnsi="Arial" w:cs="Arial"/>
          <w:b/>
          <w:bCs/>
          <w:color w:val="000000"/>
          <w:sz w:val="20"/>
          <w:szCs w:val="20"/>
          <w:u w:val="single"/>
          <w:lang w:eastAsia="en-GB"/>
        </w:rPr>
      </w:pPr>
    </w:p>
    <w:p w14:paraId="65751053" w14:textId="77777777" w:rsidR="00F74046" w:rsidRDefault="00F74046" w:rsidP="00F74046">
      <w:pPr>
        <w:spacing w:after="160" w:line="256" w:lineRule="auto"/>
        <w:rPr>
          <w:rFonts w:ascii="Arial" w:eastAsiaTheme="minorHAnsi" w:hAnsi="Arial" w:cs="Arial"/>
          <w:sz w:val="48"/>
          <w:szCs w:val="48"/>
        </w:rPr>
      </w:pPr>
      <w:r>
        <w:rPr>
          <w:rFonts w:ascii="Arial" w:eastAsiaTheme="minorHAnsi" w:hAnsi="Arial" w:cs="Arial"/>
          <w:sz w:val="48"/>
          <w:szCs w:val="48"/>
        </w:rPr>
        <w:t>Name: Emma Carrington</w:t>
      </w:r>
    </w:p>
    <w:p w14:paraId="5700400E" w14:textId="77777777" w:rsidR="00F74046" w:rsidRDefault="00F74046" w:rsidP="00F74046">
      <w:pPr>
        <w:spacing w:after="160" w:line="256" w:lineRule="auto"/>
        <w:rPr>
          <w:rFonts w:ascii="Arial" w:eastAsiaTheme="minorHAnsi" w:hAnsi="Arial" w:cs="Arial"/>
          <w:sz w:val="48"/>
          <w:szCs w:val="48"/>
        </w:rPr>
      </w:pPr>
    </w:p>
    <w:p w14:paraId="3FA63540" w14:textId="77777777" w:rsidR="00F74046" w:rsidRDefault="00F74046" w:rsidP="00F74046">
      <w:pPr>
        <w:spacing w:after="160" w:line="256" w:lineRule="auto"/>
        <w:rPr>
          <w:rFonts w:ascii="Arial" w:eastAsiaTheme="minorHAnsi" w:hAnsi="Arial" w:cs="Arial"/>
          <w:sz w:val="48"/>
          <w:szCs w:val="48"/>
        </w:rPr>
      </w:pPr>
      <w:r>
        <w:rPr>
          <w:rFonts w:ascii="Arial" w:eastAsiaTheme="minorHAnsi" w:hAnsi="Arial" w:cs="Arial"/>
          <w:sz w:val="48"/>
          <w:szCs w:val="48"/>
        </w:rPr>
        <w:t>Student Number:</w:t>
      </w:r>
      <w:r>
        <w:rPr>
          <w:rFonts w:asciiTheme="minorHAnsi" w:eastAsiaTheme="minorHAnsi" w:hAnsiTheme="minorHAnsi" w:cstheme="minorBidi"/>
        </w:rPr>
        <w:t xml:space="preserve"> </w:t>
      </w:r>
      <w:r>
        <w:rPr>
          <w:rFonts w:ascii="Arial" w:eastAsiaTheme="minorHAnsi" w:hAnsi="Arial" w:cs="Arial"/>
          <w:sz w:val="48"/>
          <w:szCs w:val="48"/>
        </w:rPr>
        <w:t>1910725</w:t>
      </w:r>
    </w:p>
    <w:p w14:paraId="66559BC2" w14:textId="77777777" w:rsidR="00F74046" w:rsidRDefault="00F74046" w:rsidP="00F74046">
      <w:pPr>
        <w:spacing w:after="160" w:line="256" w:lineRule="auto"/>
        <w:rPr>
          <w:rFonts w:ascii="Arial" w:eastAsiaTheme="minorHAnsi" w:hAnsi="Arial" w:cs="Arial"/>
          <w:sz w:val="48"/>
          <w:szCs w:val="48"/>
        </w:rPr>
      </w:pPr>
    </w:p>
    <w:p w14:paraId="7D455490" w14:textId="77777777" w:rsidR="00F74046" w:rsidRDefault="00F74046" w:rsidP="00F74046">
      <w:pPr>
        <w:spacing w:after="160" w:line="256" w:lineRule="auto"/>
        <w:rPr>
          <w:rFonts w:ascii="Arial" w:eastAsiaTheme="minorHAnsi" w:hAnsi="Arial" w:cs="Arial"/>
          <w:sz w:val="48"/>
          <w:szCs w:val="48"/>
        </w:rPr>
      </w:pPr>
      <w:r>
        <w:rPr>
          <w:rFonts w:ascii="Arial" w:eastAsiaTheme="minorHAnsi" w:hAnsi="Arial" w:cs="Arial"/>
          <w:sz w:val="48"/>
          <w:szCs w:val="48"/>
        </w:rPr>
        <w:t xml:space="preserve">CIPD Membership Number: </w:t>
      </w:r>
      <w:r>
        <w:rPr>
          <w:rFonts w:ascii="Arial" w:eastAsia="Times New Roman" w:hAnsi="Arial" w:cs="Arial"/>
          <w:color w:val="131C1C"/>
          <w:sz w:val="48"/>
          <w:szCs w:val="48"/>
        </w:rPr>
        <w:t>55478700</w:t>
      </w:r>
    </w:p>
    <w:p w14:paraId="67CA1883" w14:textId="77777777" w:rsidR="00F74046" w:rsidRDefault="00F74046" w:rsidP="00F74046">
      <w:pPr>
        <w:spacing w:after="160" w:line="256" w:lineRule="auto"/>
        <w:rPr>
          <w:rFonts w:ascii="Arial" w:eastAsiaTheme="minorHAnsi" w:hAnsi="Arial" w:cs="Arial"/>
          <w:sz w:val="48"/>
          <w:szCs w:val="48"/>
        </w:rPr>
      </w:pPr>
    </w:p>
    <w:p w14:paraId="4F1B51B3" w14:textId="77777777" w:rsidR="00F74046" w:rsidRDefault="00F74046" w:rsidP="00F74046">
      <w:pPr>
        <w:spacing w:after="160" w:line="256" w:lineRule="auto"/>
        <w:rPr>
          <w:rFonts w:ascii="Arial" w:eastAsiaTheme="minorHAnsi" w:hAnsi="Arial" w:cs="Arial"/>
          <w:sz w:val="48"/>
          <w:szCs w:val="48"/>
        </w:rPr>
      </w:pPr>
      <w:r>
        <w:rPr>
          <w:rFonts w:ascii="Arial" w:eastAsiaTheme="minorHAnsi" w:hAnsi="Arial" w:cs="Arial"/>
          <w:sz w:val="48"/>
          <w:szCs w:val="48"/>
        </w:rPr>
        <w:t>Qualification: CIPD Diploma in Applied Human Resources (CIPDL5)</w:t>
      </w:r>
    </w:p>
    <w:p w14:paraId="661A2062" w14:textId="77777777" w:rsidR="00F74046" w:rsidRDefault="00F74046" w:rsidP="00F74046">
      <w:pPr>
        <w:spacing w:after="160" w:line="256" w:lineRule="auto"/>
        <w:rPr>
          <w:rFonts w:ascii="Arial" w:eastAsiaTheme="minorHAnsi" w:hAnsi="Arial" w:cs="Arial"/>
          <w:sz w:val="48"/>
          <w:szCs w:val="48"/>
        </w:rPr>
      </w:pPr>
    </w:p>
    <w:p w14:paraId="13594012" w14:textId="77777777" w:rsidR="00F74046" w:rsidRDefault="00F74046" w:rsidP="00F74046">
      <w:pPr>
        <w:spacing w:after="160" w:line="256" w:lineRule="auto"/>
        <w:rPr>
          <w:rFonts w:ascii="Arial" w:eastAsiaTheme="minorHAnsi" w:hAnsi="Arial" w:cs="Arial"/>
          <w:sz w:val="48"/>
          <w:szCs w:val="48"/>
        </w:rPr>
      </w:pPr>
      <w:r>
        <w:rPr>
          <w:rFonts w:ascii="Arial" w:eastAsiaTheme="minorHAnsi" w:hAnsi="Arial" w:cs="Arial"/>
          <w:sz w:val="48"/>
          <w:szCs w:val="48"/>
        </w:rPr>
        <w:t>Module: Developing Professional Practice in Human Resources</w:t>
      </w:r>
    </w:p>
    <w:p w14:paraId="61FBBEAA" w14:textId="77777777" w:rsidR="00F74046" w:rsidRDefault="00F74046" w:rsidP="00F74046">
      <w:pPr>
        <w:spacing w:after="160" w:line="256" w:lineRule="auto"/>
        <w:rPr>
          <w:rFonts w:ascii="Arial" w:eastAsiaTheme="minorHAnsi" w:hAnsi="Arial" w:cs="Arial"/>
          <w:sz w:val="48"/>
          <w:szCs w:val="48"/>
        </w:rPr>
      </w:pPr>
    </w:p>
    <w:p w14:paraId="11CE6E94" w14:textId="77777777" w:rsidR="00F74046" w:rsidRDefault="00F74046" w:rsidP="00F74046">
      <w:pPr>
        <w:spacing w:after="160" w:line="256" w:lineRule="auto"/>
        <w:jc w:val="center"/>
        <w:rPr>
          <w:rFonts w:ascii="Arial" w:eastAsiaTheme="minorHAnsi" w:hAnsi="Arial" w:cs="Arial"/>
          <w:b/>
          <w:u w:val="single"/>
        </w:rPr>
      </w:pPr>
      <w:r>
        <w:rPr>
          <w:rFonts w:ascii="Arial" w:eastAsiaTheme="minorHAnsi" w:hAnsi="Arial" w:cs="Arial"/>
          <w:sz w:val="48"/>
          <w:szCs w:val="48"/>
        </w:rPr>
        <w:t>Activity 2: Understand the range of HR roles and behavioural requirements of HR Professionals</w:t>
      </w:r>
    </w:p>
    <w:p w14:paraId="3774F00B" w14:textId="77777777" w:rsidR="00F74046" w:rsidRDefault="00F74046" w:rsidP="00F74046">
      <w:pPr>
        <w:spacing w:after="0"/>
        <w:jc w:val="center"/>
        <w:rPr>
          <w:lang w:val="en"/>
        </w:rPr>
      </w:pPr>
    </w:p>
    <w:p w14:paraId="1C29AC64" w14:textId="77777777" w:rsidR="00F74046" w:rsidRDefault="00F74046" w:rsidP="00F74046">
      <w:pPr>
        <w:spacing w:after="0"/>
        <w:jc w:val="center"/>
        <w:rPr>
          <w:lang w:val="en"/>
        </w:rPr>
      </w:pPr>
    </w:p>
    <w:p w14:paraId="05C73C5E" w14:textId="77777777" w:rsidR="00F74046" w:rsidRDefault="00F74046" w:rsidP="00F74046">
      <w:pPr>
        <w:spacing w:after="0"/>
        <w:jc w:val="center"/>
        <w:rPr>
          <w:lang w:val="en"/>
        </w:rPr>
      </w:pPr>
    </w:p>
    <w:p w14:paraId="476392ED" w14:textId="77777777" w:rsidR="00F74046" w:rsidRDefault="00F74046" w:rsidP="00F74046">
      <w:pPr>
        <w:spacing w:after="0"/>
        <w:jc w:val="center"/>
        <w:rPr>
          <w:rFonts w:ascii="Arial" w:eastAsia="Times New Roman" w:hAnsi="Arial" w:cs="Arial"/>
          <w:b/>
          <w:bCs/>
          <w:color w:val="000000"/>
          <w:sz w:val="20"/>
          <w:szCs w:val="20"/>
          <w:u w:val="single"/>
          <w:lang w:eastAsia="en-GB"/>
        </w:rPr>
      </w:pPr>
    </w:p>
    <w:p w14:paraId="52087174" w14:textId="77777777" w:rsidR="00F74046" w:rsidRDefault="00F74046" w:rsidP="00F74046">
      <w:pPr>
        <w:spacing w:after="0"/>
        <w:jc w:val="center"/>
        <w:rPr>
          <w:rFonts w:ascii="Arial" w:eastAsia="Times New Roman" w:hAnsi="Arial" w:cs="Arial"/>
          <w:b/>
          <w:bCs/>
          <w:color w:val="000000"/>
          <w:sz w:val="20"/>
          <w:szCs w:val="20"/>
          <w:u w:val="single"/>
          <w:lang w:eastAsia="en-GB"/>
        </w:rPr>
      </w:pPr>
    </w:p>
    <w:p w14:paraId="28F54370" w14:textId="77777777" w:rsidR="00F74046" w:rsidRDefault="00F74046" w:rsidP="00F74046">
      <w:pPr>
        <w:spacing w:after="0"/>
        <w:jc w:val="center"/>
        <w:rPr>
          <w:rFonts w:ascii="Arial" w:eastAsia="Times New Roman" w:hAnsi="Arial" w:cs="Arial"/>
          <w:b/>
          <w:bCs/>
          <w:color w:val="000000"/>
          <w:sz w:val="20"/>
          <w:szCs w:val="20"/>
          <w:u w:val="single"/>
          <w:lang w:eastAsia="en-GB"/>
        </w:rPr>
      </w:pPr>
    </w:p>
    <w:p w14:paraId="6428E06C" w14:textId="77777777" w:rsidR="00F74046" w:rsidRDefault="00F74046" w:rsidP="00F74046">
      <w:pPr>
        <w:spacing w:after="0"/>
        <w:jc w:val="center"/>
        <w:rPr>
          <w:rFonts w:ascii="Arial" w:eastAsia="Times New Roman" w:hAnsi="Arial" w:cs="Arial"/>
          <w:b/>
          <w:bCs/>
          <w:color w:val="000000"/>
          <w:sz w:val="20"/>
          <w:szCs w:val="20"/>
          <w:u w:val="single"/>
          <w:lang w:eastAsia="en-GB"/>
        </w:rPr>
      </w:pPr>
    </w:p>
    <w:p w14:paraId="0F368D0B" w14:textId="77777777" w:rsidR="00F74046" w:rsidRDefault="00F74046" w:rsidP="00F74046">
      <w:pPr>
        <w:spacing w:after="0"/>
        <w:jc w:val="center"/>
        <w:rPr>
          <w:rFonts w:ascii="Arial" w:eastAsia="Times New Roman" w:hAnsi="Arial" w:cs="Arial"/>
          <w:b/>
          <w:bCs/>
          <w:color w:val="000000"/>
          <w:sz w:val="20"/>
          <w:szCs w:val="20"/>
          <w:u w:val="single"/>
          <w:lang w:eastAsia="en-GB"/>
        </w:rPr>
      </w:pPr>
    </w:p>
    <w:p w14:paraId="3ACD9180" w14:textId="77777777" w:rsidR="00F74046" w:rsidRDefault="00F74046" w:rsidP="00F74046">
      <w:pPr>
        <w:spacing w:after="0"/>
        <w:jc w:val="center"/>
        <w:rPr>
          <w:rFonts w:ascii="Arial" w:eastAsia="Times New Roman" w:hAnsi="Arial" w:cs="Arial"/>
          <w:b/>
          <w:bCs/>
          <w:color w:val="000000"/>
          <w:sz w:val="20"/>
          <w:szCs w:val="20"/>
          <w:u w:val="single"/>
          <w:lang w:eastAsia="en-GB"/>
        </w:rPr>
      </w:pPr>
    </w:p>
    <w:p w14:paraId="7B539F4F" w14:textId="77777777" w:rsidR="00F74046" w:rsidRDefault="00F74046" w:rsidP="00F74046">
      <w:pPr>
        <w:spacing w:after="0"/>
        <w:jc w:val="center"/>
        <w:rPr>
          <w:rFonts w:ascii="Arial" w:eastAsia="Times New Roman" w:hAnsi="Arial" w:cs="Arial"/>
          <w:b/>
          <w:bCs/>
          <w:color w:val="000000"/>
          <w:sz w:val="20"/>
          <w:szCs w:val="20"/>
          <w:u w:val="single"/>
          <w:lang w:eastAsia="en-GB"/>
        </w:rPr>
      </w:pPr>
    </w:p>
    <w:p w14:paraId="5213824C" w14:textId="77777777" w:rsidR="00F74046" w:rsidRDefault="00F74046" w:rsidP="00F74046">
      <w:pPr>
        <w:spacing w:after="0"/>
        <w:rPr>
          <w:rFonts w:ascii="Arial" w:hAnsi="Arial" w:cs="Arial"/>
        </w:rPr>
      </w:pPr>
    </w:p>
    <w:p w14:paraId="517A8D54" w14:textId="77777777" w:rsidR="00F74046" w:rsidRDefault="00F74046" w:rsidP="00F74046">
      <w:pPr>
        <w:spacing w:after="0"/>
        <w:rPr>
          <w:rFonts w:ascii="Arial" w:hAnsi="Arial" w:cs="Arial"/>
        </w:rPr>
      </w:pPr>
    </w:p>
    <w:p w14:paraId="658CA2AF" w14:textId="77777777" w:rsidR="00F74046" w:rsidRDefault="00F74046" w:rsidP="00F74046">
      <w:pPr>
        <w:spacing w:after="0"/>
        <w:rPr>
          <w:rFonts w:ascii="Arial" w:hAnsi="Arial" w:cs="Arial"/>
          <w:b/>
          <w:u w:val="single"/>
        </w:rPr>
      </w:pPr>
      <w:r>
        <w:rPr>
          <w:rFonts w:ascii="Arial" w:hAnsi="Arial" w:cs="Arial"/>
          <w:b/>
          <w:u w:val="single"/>
        </w:rPr>
        <w:lastRenderedPageBreak/>
        <w:t>Executive Summary</w:t>
      </w:r>
    </w:p>
    <w:p w14:paraId="5F4A053D" w14:textId="77777777" w:rsidR="00F74046" w:rsidRDefault="00F74046" w:rsidP="00F74046">
      <w:pPr>
        <w:spacing w:after="0"/>
        <w:rPr>
          <w:rFonts w:ascii="Arial" w:hAnsi="Arial" w:cs="Arial"/>
          <w:b/>
          <w:u w:val="single"/>
        </w:rPr>
      </w:pPr>
    </w:p>
    <w:p w14:paraId="35B7E40E" w14:textId="77777777" w:rsidR="00F74046" w:rsidRDefault="00F74046" w:rsidP="00F74046">
      <w:pPr>
        <w:spacing w:after="0"/>
        <w:jc w:val="both"/>
        <w:rPr>
          <w:rFonts w:ascii="Arial" w:hAnsi="Arial" w:cs="Arial"/>
        </w:rPr>
      </w:pPr>
      <w:r>
        <w:rPr>
          <w:rFonts w:ascii="Arial" w:hAnsi="Arial" w:cs="Arial"/>
        </w:rPr>
        <w:t xml:space="preserve">This report details how the </w:t>
      </w:r>
      <w:r>
        <w:rPr>
          <w:rStyle w:val="e24kjd"/>
          <w:rFonts w:ascii="Arial" w:hAnsi="Arial" w:cs="Arial"/>
          <w:color w:val="222222"/>
        </w:rPr>
        <w:t>Chartered Institute of Personnel and Development (</w:t>
      </w:r>
      <w:r>
        <w:rPr>
          <w:rFonts w:ascii="Arial" w:hAnsi="Arial" w:cs="Arial"/>
        </w:rPr>
        <w:t>CIPD), Human Resources Professional Map (HRPM) professional areas and bands define the HR profession and why the Human Resources Professional Map (HRPM) behaviours are essential to be an effective HR professional.</w:t>
      </w:r>
    </w:p>
    <w:p w14:paraId="6AB4C054" w14:textId="77777777" w:rsidR="00F74046" w:rsidRDefault="00F74046" w:rsidP="00F74046">
      <w:pPr>
        <w:spacing w:after="0"/>
        <w:rPr>
          <w:rFonts w:ascii="Arial" w:hAnsi="Arial" w:cs="Arial"/>
          <w:b/>
          <w:u w:val="single"/>
        </w:rPr>
      </w:pPr>
    </w:p>
    <w:p w14:paraId="33434F27" w14:textId="77777777" w:rsidR="00F74046" w:rsidRDefault="00F74046" w:rsidP="00F74046">
      <w:pPr>
        <w:spacing w:after="0"/>
        <w:rPr>
          <w:rFonts w:ascii="Arial" w:hAnsi="Arial" w:cs="Arial"/>
          <w:b/>
          <w:u w:val="single"/>
        </w:rPr>
      </w:pPr>
    </w:p>
    <w:p w14:paraId="38404F94" w14:textId="77777777" w:rsidR="00F74046" w:rsidRDefault="00F74046" w:rsidP="00F74046">
      <w:pPr>
        <w:spacing w:after="0"/>
        <w:rPr>
          <w:rFonts w:ascii="Arial" w:hAnsi="Arial" w:cs="Arial"/>
          <w:b/>
          <w:u w:val="single"/>
        </w:rPr>
      </w:pPr>
    </w:p>
    <w:p w14:paraId="1639B463" w14:textId="77777777" w:rsidR="00F74046" w:rsidRDefault="00F74046" w:rsidP="00F74046">
      <w:pPr>
        <w:spacing w:after="0"/>
        <w:rPr>
          <w:rFonts w:ascii="Arial" w:hAnsi="Arial" w:cs="Arial"/>
          <w:b/>
          <w:u w:val="single"/>
        </w:rPr>
      </w:pPr>
      <w:r>
        <w:rPr>
          <w:rFonts w:ascii="Arial" w:hAnsi="Arial" w:cs="Arial"/>
          <w:b/>
          <w:u w:val="single"/>
        </w:rPr>
        <w:t xml:space="preserve">Introduction </w:t>
      </w:r>
    </w:p>
    <w:p w14:paraId="3ECA08B7" w14:textId="77777777" w:rsidR="00F74046" w:rsidRDefault="00F74046" w:rsidP="00F74046">
      <w:pPr>
        <w:spacing w:after="0"/>
        <w:rPr>
          <w:rFonts w:ascii="Arial" w:hAnsi="Arial" w:cs="Arial"/>
          <w:b/>
          <w:u w:val="single"/>
        </w:rPr>
      </w:pPr>
    </w:p>
    <w:p w14:paraId="67BD2AA5" w14:textId="77777777" w:rsidR="00F74046" w:rsidRDefault="00F74046" w:rsidP="00F74046">
      <w:pPr>
        <w:spacing w:after="0"/>
        <w:jc w:val="both"/>
        <w:rPr>
          <w:rFonts w:ascii="Arial" w:hAnsi="Arial" w:cs="Arial"/>
        </w:rPr>
      </w:pPr>
      <w:r>
        <w:rPr>
          <w:rFonts w:ascii="Arial" w:hAnsi="Arial" w:cs="Arial"/>
        </w:rPr>
        <w:t>The 2013 Professional Map outlines the effectiveness of people management practice across ten professional specialisms. It also defines eight important behaviours that underpin good practice irrespective of specialism along with 4 bands of transition and competence. The map is flexible and allows professionals to choose an area to focus on depending on their, level of accountability, area of work and chosen development ambitions. The professional map is designed to evolve and adapt to priorities within organisational change, such as new roles and specialisms and incorporate them (CIPD, 2013).</w:t>
      </w:r>
      <w:r>
        <w:rPr>
          <w:rFonts w:ascii="Arial" w:eastAsiaTheme="minorHAnsi" w:hAnsi="Arial" w:cs="Arial"/>
        </w:rPr>
        <w:t xml:space="preserve"> The map is used by professionals as an audit of their personal learning and development. A Professional Development Plan (PDP) is a requirement for all CIPD Members and this map will aid and contribute to a HR professionals’ development. Professional can undertake self-assessments using the map to recognise areas for development and plan future learning. </w:t>
      </w:r>
    </w:p>
    <w:p w14:paraId="5F19F7CC" w14:textId="77777777" w:rsidR="00F74046" w:rsidRDefault="00F74046" w:rsidP="00F74046">
      <w:pPr>
        <w:spacing w:after="0"/>
        <w:jc w:val="both"/>
        <w:rPr>
          <w:rFonts w:ascii="Arial" w:hAnsi="Arial" w:cs="Arial"/>
        </w:rPr>
      </w:pPr>
    </w:p>
    <w:p w14:paraId="0244309E" w14:textId="77777777" w:rsidR="00F74046" w:rsidRDefault="00F74046" w:rsidP="00F74046">
      <w:pPr>
        <w:spacing w:after="0"/>
        <w:jc w:val="both"/>
        <w:rPr>
          <w:rFonts w:ascii="Arial" w:hAnsi="Arial" w:cs="Arial"/>
        </w:rPr>
      </w:pPr>
    </w:p>
    <w:p w14:paraId="0D09D945" w14:textId="658747D7" w:rsidR="00F74046" w:rsidRDefault="00F74046" w:rsidP="00F74046">
      <w:pPr>
        <w:spacing w:after="0"/>
        <w:jc w:val="both"/>
        <w:rPr>
          <w:rFonts w:ascii="Arial" w:hAnsi="Arial" w:cs="Arial"/>
        </w:rPr>
      </w:pPr>
    </w:p>
    <w:p w14:paraId="11DBF47A" w14:textId="77777777" w:rsidR="000E4A13" w:rsidRDefault="000E4A13" w:rsidP="00F74046">
      <w:pPr>
        <w:spacing w:after="0"/>
        <w:jc w:val="both"/>
        <w:rPr>
          <w:rFonts w:ascii="Arial" w:hAnsi="Arial" w:cs="Arial"/>
        </w:rPr>
      </w:pPr>
    </w:p>
    <w:p w14:paraId="4DE0E490" w14:textId="77777777" w:rsidR="00F74046" w:rsidRDefault="00F74046" w:rsidP="00F74046">
      <w:pPr>
        <w:spacing w:after="0"/>
        <w:rPr>
          <w:rFonts w:ascii="Arial" w:hAnsi="Arial" w:cs="Arial"/>
          <w:b/>
          <w:u w:val="single"/>
        </w:rPr>
      </w:pPr>
    </w:p>
    <w:p w14:paraId="600282F8" w14:textId="77777777" w:rsidR="00F74046" w:rsidRDefault="00F74046" w:rsidP="00F74046">
      <w:pPr>
        <w:spacing w:after="0"/>
        <w:rPr>
          <w:rFonts w:ascii="Arial" w:hAnsi="Arial" w:cs="Arial"/>
          <w:b/>
          <w:u w:val="single"/>
        </w:rPr>
      </w:pPr>
      <w:r>
        <w:rPr>
          <w:rFonts w:ascii="Arial" w:hAnsi="Arial" w:cs="Arial"/>
          <w:b/>
          <w:u w:val="single"/>
        </w:rPr>
        <w:t>How the CIPD HRPM professional areas and bands define the HR profession?</w:t>
      </w:r>
    </w:p>
    <w:p w14:paraId="5B674A25" w14:textId="77777777" w:rsidR="00F74046" w:rsidRDefault="00F74046" w:rsidP="00F74046">
      <w:pPr>
        <w:spacing w:after="0"/>
        <w:rPr>
          <w:rFonts w:ascii="Arial" w:hAnsi="Arial" w:cs="Arial"/>
          <w:b/>
          <w:u w:val="single"/>
        </w:rPr>
      </w:pPr>
      <w:r>
        <w:rPr>
          <w:rFonts w:ascii="Arial" w:hAnsi="Arial" w:cs="Arial"/>
          <w:b/>
          <w:u w:val="single"/>
        </w:rPr>
        <w:t xml:space="preserve">Why the HRPM behaviours are essential to be an effective HR professional? </w:t>
      </w:r>
    </w:p>
    <w:p w14:paraId="2494566B" w14:textId="77777777" w:rsidR="00F74046" w:rsidRDefault="00F74046" w:rsidP="00F74046">
      <w:pPr>
        <w:spacing w:after="0"/>
        <w:jc w:val="both"/>
        <w:rPr>
          <w:rFonts w:ascii="Arial" w:hAnsi="Arial" w:cs="Arial"/>
        </w:rPr>
      </w:pPr>
    </w:p>
    <w:p w14:paraId="69C40CB4" w14:textId="77777777" w:rsidR="00F74046" w:rsidRDefault="00F74046" w:rsidP="00F74046">
      <w:pPr>
        <w:spacing w:after="0"/>
        <w:jc w:val="both"/>
        <w:rPr>
          <w:rFonts w:ascii="Arial" w:hAnsi="Arial" w:cs="Arial"/>
        </w:rPr>
      </w:pPr>
      <w:r>
        <w:rPr>
          <w:rFonts w:ascii="Arial" w:hAnsi="Arial" w:cs="Arial"/>
        </w:rPr>
        <w:t xml:space="preserve">Human Resource (HR) professionals can use the 2013 professional map (appendix 1) as a tool to benchmark themselves against. The core of the map details insight, strategy and solution, which is underpinned by a HR professional applying an organisational specialism that delivers performance and an understanding of business and people management. Surrounded by leading HR, the first area of the map defines the knowledge, skills and behaviours that are required as a HR professional (Perkins, Woodhams &amp; Wilkinson 2016, p110). </w:t>
      </w:r>
    </w:p>
    <w:p w14:paraId="21283A52" w14:textId="77777777" w:rsidR="00F74046" w:rsidRDefault="00F74046" w:rsidP="00F74046">
      <w:pPr>
        <w:spacing w:after="0"/>
        <w:jc w:val="both"/>
        <w:rPr>
          <w:rFonts w:ascii="Arial" w:hAnsi="Arial" w:cs="Arial"/>
        </w:rPr>
      </w:pPr>
    </w:p>
    <w:p w14:paraId="1F5228F8" w14:textId="77777777" w:rsidR="00F74046" w:rsidRDefault="00F74046" w:rsidP="00F74046">
      <w:pPr>
        <w:spacing w:after="0"/>
        <w:jc w:val="both"/>
        <w:rPr>
          <w:rFonts w:ascii="Arial" w:eastAsiaTheme="minorHAnsi" w:hAnsi="Arial" w:cs="Arial"/>
        </w:rPr>
      </w:pPr>
      <w:r>
        <w:rPr>
          <w:rFonts w:ascii="Arial" w:eastAsiaTheme="minorHAnsi" w:hAnsi="Arial" w:cs="Arial"/>
        </w:rPr>
        <w:t xml:space="preserve">Lester (2010) describes a professional as an individual who demonstrates expertise or specialist knowledge, demonstrates judgement, autonomy and a thought process and makes an intended commitment to a set of principles.  Perkins </w:t>
      </w:r>
      <w:r>
        <w:rPr>
          <w:rFonts w:ascii="Arial" w:eastAsiaTheme="minorHAnsi" w:hAnsi="Arial" w:cs="Arial"/>
          <w:i/>
        </w:rPr>
        <w:t>et al</w:t>
      </w:r>
      <w:r>
        <w:rPr>
          <w:rFonts w:ascii="Arial" w:eastAsiaTheme="minorHAnsi" w:hAnsi="Arial" w:cs="Arial"/>
        </w:rPr>
        <w:t xml:space="preserve"> (2016) suggest that it is possible for a HR professional to work from a set of expertise and skills that are comparatively unique to the individual as the role is based on knowledge, theory and practice which can be learnt. He also suggests that practitioners possess expertise of which they apply their knowledge and judgement. In contracts these characteristics distinguish a profession from an occupation. </w:t>
      </w:r>
    </w:p>
    <w:p w14:paraId="2DFA6905" w14:textId="77777777" w:rsidR="00F74046" w:rsidRDefault="00F74046" w:rsidP="00F74046">
      <w:pPr>
        <w:spacing w:after="0"/>
        <w:jc w:val="both"/>
        <w:rPr>
          <w:rFonts w:ascii="Arial" w:hAnsi="Arial" w:cs="Arial"/>
        </w:rPr>
      </w:pPr>
    </w:p>
    <w:p w14:paraId="7A9B9DC2" w14:textId="77777777" w:rsidR="00F74046" w:rsidRDefault="00F74046" w:rsidP="00F74046">
      <w:pPr>
        <w:spacing w:after="0"/>
        <w:jc w:val="both"/>
        <w:rPr>
          <w:rFonts w:ascii="Arial" w:hAnsi="Arial" w:cs="Arial"/>
        </w:rPr>
      </w:pPr>
      <w:r>
        <w:rPr>
          <w:rFonts w:ascii="Arial" w:hAnsi="Arial" w:cs="Arial"/>
        </w:rPr>
        <w:t xml:space="preserve">There are ten professional areas within the capability framework of the HR professional map; service delivery and information, organisational design, organisational development, resources and talent planning, learning and talent development, performance and reward, employee engagement, and employee relations. The elements emphasis the contribution that everyone makes within the profession regardless of role, specialism or level e.g. HR practitioners, managers and consultants.  The professional map demonstrates that the HR profession is diverse e.g. A HR professional responsible for a change management process within their organisation may apply both organisational development and employee engagement skills that demonstrates leadership and management (CIPD, 2013). </w:t>
      </w:r>
    </w:p>
    <w:p w14:paraId="3F001D7A" w14:textId="77777777" w:rsidR="00F74046" w:rsidRDefault="00F74046" w:rsidP="00F74046">
      <w:pPr>
        <w:spacing w:after="160" w:line="256" w:lineRule="auto"/>
        <w:jc w:val="both"/>
        <w:rPr>
          <w:rFonts w:ascii="Arial" w:eastAsiaTheme="minorHAnsi" w:hAnsi="Arial" w:cs="Arial"/>
        </w:rPr>
      </w:pPr>
    </w:p>
    <w:p w14:paraId="0277B0DC" w14:textId="77777777" w:rsidR="00F74046" w:rsidRDefault="00F74046" w:rsidP="00F74046">
      <w:pPr>
        <w:spacing w:after="160" w:line="256" w:lineRule="auto"/>
        <w:jc w:val="both"/>
        <w:rPr>
          <w:rFonts w:ascii="Arial" w:hAnsi="Arial" w:cs="Arial"/>
        </w:rPr>
      </w:pPr>
      <w:r>
        <w:rPr>
          <w:rFonts w:ascii="Arial" w:eastAsiaTheme="minorHAnsi" w:hAnsi="Arial" w:cs="Arial"/>
        </w:rPr>
        <w:t xml:space="preserve">It is not essential that a HR Professional is member of a professional association, as </w:t>
      </w:r>
      <w:r>
        <w:rPr>
          <w:rStyle w:val="e24kjd"/>
          <w:rFonts w:ascii="Arial" w:hAnsi="Arial" w:cs="Arial"/>
          <w:color w:val="222222"/>
        </w:rPr>
        <w:t xml:space="preserve">the </w:t>
      </w:r>
      <w:r>
        <w:rPr>
          <w:rFonts w:ascii="Arial" w:eastAsiaTheme="minorHAnsi" w:hAnsi="Arial" w:cs="Arial"/>
        </w:rPr>
        <w:t xml:space="preserve">CIPD does not constitute a formal licence to practice, however </w:t>
      </w:r>
      <w:r>
        <w:rPr>
          <w:rFonts w:ascii="Arial" w:hAnsi="Arial" w:cs="Arial"/>
        </w:rPr>
        <w:t xml:space="preserve">professionalism is underpinned by a code of conduct. CIPD is the gold standard of the HR profession and the CIPD code of professional standards document applies to all CIPD members regardless of their level of membership. It specifies that all CIPD members must commit, uphold and maintain their standards and behaviours including professional competence, ethical standards, integrity, representative of the profession and stewardship that demonstrates fair treatment of others and the ability to challenge unethical behaviour. Failure to act ethically as a HR professional can have detrimental effects to an organisation and therefore those who do not adhere to the CIPD Codes of Conduct should not be a member of a profession (CIPD, 2019). </w:t>
      </w:r>
    </w:p>
    <w:p w14:paraId="44C88BBD" w14:textId="77777777" w:rsidR="00F74046" w:rsidRDefault="00F74046" w:rsidP="00F74046">
      <w:pPr>
        <w:spacing w:after="0"/>
        <w:jc w:val="both"/>
        <w:rPr>
          <w:rFonts w:ascii="Arial" w:hAnsi="Arial" w:cs="Arial"/>
        </w:rPr>
      </w:pPr>
      <w:r>
        <w:rPr>
          <w:rFonts w:ascii="Arial" w:hAnsi="Arial" w:cs="Arial"/>
        </w:rPr>
        <w:t xml:space="preserve">Eight additional behaviours are detailed within the professional map. The </w:t>
      </w:r>
      <w:r>
        <w:rPr>
          <w:rFonts w:ascii="Arial" w:hAnsi="Arial" w:cs="Arial"/>
          <w:i/>
        </w:rPr>
        <w:t>curious</w:t>
      </w:r>
      <w:r>
        <w:rPr>
          <w:rFonts w:ascii="Arial" w:hAnsi="Arial" w:cs="Arial"/>
        </w:rPr>
        <w:t xml:space="preserve"> professional is open minded and adds value to its organisation through future focused ways of working proactively however, contrasting behaviour can have a detrimental effect e.g. they may fail to see the significance of trends / issues within their organisation and</w:t>
      </w:r>
      <w:r>
        <w:rPr>
          <w:rStyle w:val="A6"/>
          <w:rFonts w:ascii="Arial" w:hAnsi="Arial" w:cs="Arial"/>
        </w:rPr>
        <w:t xml:space="preserve"> reject ideas without reflection. The </w:t>
      </w:r>
      <w:r>
        <w:rPr>
          <w:rStyle w:val="A6"/>
          <w:rFonts w:ascii="Arial" w:hAnsi="Arial" w:cs="Arial"/>
          <w:i/>
        </w:rPr>
        <w:t>decisive thinker</w:t>
      </w:r>
      <w:r>
        <w:rPr>
          <w:rStyle w:val="A6"/>
          <w:rFonts w:ascii="Arial" w:hAnsi="Arial" w:cs="Arial"/>
        </w:rPr>
        <w:t xml:space="preserve"> is analytical and demonstrates the ability to analyse information and data effectively to make robust decisions and recommendations to their organisation however, a professional should not manipulate decisions that are of the interest of their own department / team. A </w:t>
      </w:r>
      <w:r>
        <w:rPr>
          <w:rStyle w:val="A6"/>
          <w:rFonts w:ascii="Arial" w:hAnsi="Arial" w:cs="Arial"/>
          <w:i/>
        </w:rPr>
        <w:t>skilled influencer</w:t>
      </w:r>
      <w:r>
        <w:rPr>
          <w:rStyle w:val="A6"/>
          <w:rFonts w:ascii="Arial" w:hAnsi="Arial" w:cs="Arial"/>
        </w:rPr>
        <w:t xml:space="preserve"> wants to gain organisational value and gain the support and build relationships with key stakeholders however, it could be detrimental to the organisation if a professional makes essential data analysis errors and fails to recognise their organisations decision making process e.g. Making decisions based on the interests of their own department. A </w:t>
      </w:r>
      <w:r>
        <w:rPr>
          <w:rStyle w:val="A6"/>
          <w:rFonts w:ascii="Arial" w:hAnsi="Arial" w:cs="Arial"/>
          <w:i/>
        </w:rPr>
        <w:t>personally credible</w:t>
      </w:r>
      <w:r>
        <w:rPr>
          <w:rStyle w:val="A6"/>
          <w:rFonts w:ascii="Arial" w:hAnsi="Arial" w:cs="Arial"/>
        </w:rPr>
        <w:t xml:space="preserve"> professional adds value to an organisation and its stakeholders by delivering professional marketable HR expertise however, challenges could occur if they don’t consider the application of HR knowledge and how it fits within organisational context. A </w:t>
      </w:r>
      <w:r>
        <w:rPr>
          <w:rStyle w:val="A6"/>
          <w:rFonts w:ascii="Arial" w:hAnsi="Arial" w:cs="Arial"/>
          <w:i/>
        </w:rPr>
        <w:t>collaborative</w:t>
      </w:r>
      <w:r>
        <w:rPr>
          <w:rStyle w:val="A6"/>
          <w:rFonts w:ascii="Arial" w:hAnsi="Arial" w:cs="Arial"/>
        </w:rPr>
        <w:t xml:space="preserve"> professional is inclusive and works with both internal and external stakeholders. It is important for a professional to maintain this ethos within an organisation as failing to see the views of others and recognising diversity may result in them pursuing their own result without the involvement of stakeholders. A driven to </w:t>
      </w:r>
      <w:r>
        <w:rPr>
          <w:rStyle w:val="A6"/>
          <w:rFonts w:ascii="Arial" w:hAnsi="Arial" w:cs="Arial"/>
          <w:i/>
        </w:rPr>
        <w:t>deliver</w:t>
      </w:r>
      <w:r>
        <w:rPr>
          <w:rStyle w:val="A6"/>
          <w:rFonts w:ascii="Arial" w:hAnsi="Arial" w:cs="Arial"/>
        </w:rPr>
        <w:t xml:space="preserve"> professional is determined to deliver exceptional results within its organisation, however in contrast their failure to keep a track of organisational progress and priorities can have a detrimental effect on organisational performance. A </w:t>
      </w:r>
      <w:r>
        <w:rPr>
          <w:rStyle w:val="A6"/>
          <w:rFonts w:ascii="Arial" w:hAnsi="Arial" w:cs="Arial"/>
          <w:i/>
        </w:rPr>
        <w:t>courage to challenge</w:t>
      </w:r>
      <w:r>
        <w:rPr>
          <w:rStyle w:val="A6"/>
          <w:rFonts w:ascii="Arial" w:hAnsi="Arial" w:cs="Arial"/>
        </w:rPr>
        <w:t xml:space="preserve"> professional’ demonstrations confidence and courage to demonstrate professional skills and challenge resistance. This is essential as displaying an unprofessional lack of knowledge and abilities where individuals allocate accountability for wrong decisions when things go wrong within an organisation can affect organisational reputation. </w:t>
      </w:r>
      <w:r>
        <w:rPr>
          <w:rFonts w:ascii="Arial" w:hAnsi="Arial" w:cs="Arial"/>
        </w:rPr>
        <w:t xml:space="preserve">The ‘role model behaviour’ professional is independent and acts with integrity whilst leading by example and considering legal and organisational constraints however, difficulties can occur when professionals act inconsistently and overlook unsuitable behaviours with respect to their organisation’s values, processes and expected behaviours difficulties can occur (CIPD, 2019). </w:t>
      </w:r>
    </w:p>
    <w:p w14:paraId="5CA5A4C2" w14:textId="77777777" w:rsidR="00F74046" w:rsidRDefault="00F74046" w:rsidP="00F74046">
      <w:pPr>
        <w:spacing w:after="0"/>
        <w:jc w:val="both"/>
        <w:rPr>
          <w:rFonts w:ascii="Arial" w:hAnsi="Arial" w:cs="Arial"/>
        </w:rPr>
      </w:pPr>
      <w:r>
        <w:rPr>
          <w:rFonts w:ascii="Arial" w:hAnsi="Arial" w:cs="Arial"/>
        </w:rPr>
        <w:t xml:space="preserve"> </w:t>
      </w:r>
    </w:p>
    <w:p w14:paraId="59AE81D0" w14:textId="77777777" w:rsidR="00F74046" w:rsidRDefault="00F74046" w:rsidP="00F74046">
      <w:pPr>
        <w:spacing w:after="0"/>
        <w:jc w:val="both"/>
        <w:rPr>
          <w:rFonts w:ascii="Arial" w:hAnsi="Arial" w:cs="Arial"/>
        </w:rPr>
      </w:pPr>
      <w:r>
        <w:rPr>
          <w:rFonts w:ascii="Arial" w:hAnsi="Arial" w:cs="Arial"/>
        </w:rPr>
        <w:t xml:space="preserve">Johns and Perkins (2016, p76) suggested that ‘there are four concentric circles of HR professionalism; Managing self, groups/teams, upwards and across an organisation. The link between professionalism and action and behaviours is best described within the 4 concentric circles of HR. A HR professional should have the ability to manage their own skills, knowledge and behaviour and maintain relationships with stakeholders, whilst also managing a group or team of employees within an organisational setting, e.g. Problem solving. </w:t>
      </w:r>
    </w:p>
    <w:p w14:paraId="16B6F284" w14:textId="77777777" w:rsidR="00F74046" w:rsidRDefault="00F74046" w:rsidP="00F74046">
      <w:pPr>
        <w:spacing w:after="160" w:line="256" w:lineRule="auto"/>
        <w:jc w:val="both"/>
        <w:rPr>
          <w:rFonts w:ascii="Arial" w:eastAsiaTheme="minorHAnsi" w:hAnsi="Arial" w:cs="Arial"/>
        </w:rPr>
      </w:pPr>
    </w:p>
    <w:p w14:paraId="03825F4A" w14:textId="77777777" w:rsidR="00F74046" w:rsidRDefault="00F74046" w:rsidP="00F74046">
      <w:pPr>
        <w:spacing w:after="160" w:line="256" w:lineRule="auto"/>
        <w:jc w:val="both"/>
        <w:rPr>
          <w:rFonts w:ascii="Arial" w:eastAsiaTheme="minorHAnsi" w:hAnsi="Arial" w:cs="Arial"/>
        </w:rPr>
      </w:pPr>
      <w:r>
        <w:rPr>
          <w:rFonts w:ascii="Arial" w:hAnsi="Arial" w:cs="Arial"/>
          <w:noProof/>
        </w:rPr>
        <w:lastRenderedPageBreak/>
        <w:drawing>
          <wp:inline distT="0" distB="0" distL="0" distR="0" wp14:anchorId="0294C89D" wp14:editId="20E0D420">
            <wp:extent cx="2667000" cy="2273300"/>
            <wp:effectExtent l="0" t="0" r="0" b="0"/>
            <wp:docPr id="2" name="Picture 2" descr="BD98C6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D98C62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67000" cy="2273300"/>
                    </a:xfrm>
                    <a:prstGeom prst="rect">
                      <a:avLst/>
                    </a:prstGeom>
                    <a:noFill/>
                    <a:ln>
                      <a:noFill/>
                    </a:ln>
                  </pic:spPr>
                </pic:pic>
              </a:graphicData>
            </a:graphic>
          </wp:inline>
        </w:drawing>
      </w:r>
    </w:p>
    <w:p w14:paraId="3B8E493D" w14:textId="77777777" w:rsidR="00F74046" w:rsidRDefault="00F74046" w:rsidP="00F74046">
      <w:pPr>
        <w:spacing w:after="160" w:line="256" w:lineRule="auto"/>
        <w:jc w:val="both"/>
        <w:rPr>
          <w:rFonts w:ascii="Arial" w:eastAsiaTheme="minorHAnsi" w:hAnsi="Arial" w:cs="Arial"/>
        </w:rPr>
      </w:pPr>
    </w:p>
    <w:p w14:paraId="5C9C7B35" w14:textId="77777777" w:rsidR="00F74046" w:rsidRDefault="00F74046" w:rsidP="00F74046">
      <w:pPr>
        <w:spacing w:after="160" w:line="256" w:lineRule="auto"/>
        <w:jc w:val="both"/>
        <w:rPr>
          <w:rFonts w:ascii="Arial" w:eastAsiaTheme="minorHAnsi" w:hAnsi="Arial" w:cs="Arial"/>
        </w:rPr>
      </w:pPr>
      <w:r>
        <w:rPr>
          <w:rFonts w:ascii="Arial" w:eastAsiaTheme="minorHAnsi" w:hAnsi="Arial" w:cs="Arial"/>
        </w:rPr>
        <w:t xml:space="preserve">The map additionally comprises of four professional bands of competence that are split into transitions, that illustrate clear developmental pathways, alongside each activity e.g. Organisational Design. The bands define the contribution professionals make during each stage of their career and illustrate clear developmental pathways </w:t>
      </w:r>
      <w:r>
        <w:rPr>
          <w:rFonts w:ascii="Arial" w:hAnsi="Arial" w:cs="Arial"/>
        </w:rPr>
        <w:t xml:space="preserve">(Perkins </w:t>
      </w:r>
      <w:r>
        <w:rPr>
          <w:rFonts w:ascii="Arial" w:hAnsi="Arial" w:cs="Arial"/>
          <w:i/>
        </w:rPr>
        <w:t>et al</w:t>
      </w:r>
      <w:r>
        <w:rPr>
          <w:rFonts w:ascii="Arial" w:hAnsi="Arial" w:cs="Arial"/>
        </w:rPr>
        <w:t xml:space="preserve"> 2016, p110).</w:t>
      </w:r>
    </w:p>
    <w:p w14:paraId="7A2F761E" w14:textId="77777777" w:rsidR="00F74046" w:rsidRDefault="00F74046" w:rsidP="00F74046">
      <w:pPr>
        <w:spacing w:after="160" w:line="256" w:lineRule="auto"/>
        <w:jc w:val="both"/>
        <w:rPr>
          <w:rFonts w:ascii="Arial" w:eastAsiaTheme="minorHAnsi" w:hAnsi="Arial" w:cs="Arial"/>
        </w:rPr>
      </w:pPr>
      <w:r>
        <w:rPr>
          <w:rFonts w:ascii="Arial" w:eastAsiaTheme="minorHAnsi" w:hAnsi="Arial" w:cs="Arial"/>
        </w:rPr>
        <w:t xml:space="preserve">Band one delivers the fundamentals and focuses on supporting colleagues with administration, information and processes and their skill balance is 30:70 (CIPD, 2019). In contrast a band two skilled balance is 50:50. They advise stakeholders and focus on advising and managing individual teams on HR related issues with a clear understanding of evaluation processes and solutions, efficiency, accuracy and the application of solutions. The first transition between bands one to two demonstrates that a professional may move from delivering the organisational fundamentals to operational problem solving within the wider organisational agenda. </w:t>
      </w:r>
    </w:p>
    <w:p w14:paraId="09D36340" w14:textId="77777777" w:rsidR="00F74046" w:rsidRDefault="00F74046" w:rsidP="00F74046">
      <w:pPr>
        <w:spacing w:after="160" w:line="256" w:lineRule="auto"/>
        <w:jc w:val="both"/>
        <w:rPr>
          <w:rFonts w:ascii="Arial" w:eastAsiaTheme="minorHAnsi" w:hAnsi="Arial" w:cs="Arial"/>
        </w:rPr>
      </w:pPr>
      <w:r>
        <w:rPr>
          <w:rFonts w:ascii="Arial" w:eastAsiaTheme="minorHAnsi" w:hAnsi="Arial" w:cs="Arial"/>
        </w:rPr>
        <w:t xml:space="preserve">A HR professional will face challenges whilst progressing through the bands however, the map provides advice on the skills required in order to progress, e.g. A Band three professional skill balance is 60:40 and would lead / advise stakeholders on a professional area in consultant or co-opted partner role. They would focus on medium- and long-term organisational priorities whilst addressing HR challenges at an organisational level. The second transition moving from bands two to three therefore requires a professional to have the ability to communicate within internal and external stakeholders and manage complex strategic and operational functions, such as change management. In contrast, band four skills balance is 80:20 and would focus on leading on professional area(s) e.g. Developing organisational and HR strategy.  The third transition from bands three to four would require a professional to work at a higher-level demonstrating knowledge and technical expertise, with the ability to influence and engage with stakeholders on long-term complex organisational and strategic problems with little guidance. </w:t>
      </w:r>
    </w:p>
    <w:p w14:paraId="0D933597" w14:textId="77777777" w:rsidR="00F74046" w:rsidRDefault="00F74046" w:rsidP="00F74046">
      <w:pPr>
        <w:spacing w:after="0"/>
        <w:jc w:val="both"/>
        <w:rPr>
          <w:rFonts w:ascii="Arial" w:hAnsi="Arial" w:cs="Arial"/>
        </w:rPr>
      </w:pPr>
    </w:p>
    <w:p w14:paraId="637BA331" w14:textId="77777777" w:rsidR="00F74046" w:rsidRDefault="00F74046" w:rsidP="00F74046">
      <w:pPr>
        <w:spacing w:after="0"/>
        <w:jc w:val="both"/>
        <w:rPr>
          <w:rFonts w:ascii="Arial" w:hAnsi="Arial" w:cs="Arial"/>
          <w:b/>
          <w:u w:val="single"/>
        </w:rPr>
      </w:pPr>
      <w:r>
        <w:rPr>
          <w:rFonts w:ascii="Arial" w:hAnsi="Arial" w:cs="Arial"/>
          <w:b/>
          <w:u w:val="single"/>
        </w:rPr>
        <w:t>Conclusion</w:t>
      </w:r>
    </w:p>
    <w:p w14:paraId="193077A1" w14:textId="77777777" w:rsidR="00F74046" w:rsidRDefault="00F74046" w:rsidP="00F74046">
      <w:pPr>
        <w:spacing w:after="0"/>
        <w:jc w:val="both"/>
        <w:rPr>
          <w:rFonts w:ascii="Arial" w:hAnsi="Arial" w:cs="Arial"/>
          <w:b/>
          <w:u w:val="single"/>
        </w:rPr>
      </w:pPr>
    </w:p>
    <w:p w14:paraId="736A1362" w14:textId="77777777" w:rsidR="00F74046" w:rsidRDefault="00F74046" w:rsidP="00F74046">
      <w:pPr>
        <w:spacing w:after="0"/>
        <w:jc w:val="both"/>
        <w:rPr>
          <w:rFonts w:ascii="Arial" w:hAnsi="Arial" w:cs="Arial"/>
        </w:rPr>
      </w:pPr>
      <w:r>
        <w:rPr>
          <w:rFonts w:ascii="Arial" w:hAnsi="Arial" w:cs="Arial"/>
        </w:rPr>
        <w:t xml:space="preserve">The 2013 HR professional map defines the HR profession as a business discipline that offers HR professionals a developmental tool of useful information to develop their future professional skills at either band three or four, as it not only defines 10 functional activities but also highlights progression from junior to senior roles. The map is designed around professional competence, not job level, role or the structure of an organisation. The map enables professionals to undertake self-assessment which will highlight areas for development and contribute to their Professional Development Plans (PDP), which is a requirement for CIP members. </w:t>
      </w:r>
    </w:p>
    <w:p w14:paraId="477683C6" w14:textId="77777777" w:rsidR="00F74046" w:rsidRDefault="00F74046" w:rsidP="00F74046">
      <w:pPr>
        <w:spacing w:after="0"/>
        <w:jc w:val="both"/>
        <w:rPr>
          <w:rFonts w:ascii="Arial" w:hAnsi="Arial" w:cs="Arial"/>
        </w:rPr>
      </w:pPr>
    </w:p>
    <w:p w14:paraId="28AA0F6F" w14:textId="77777777" w:rsidR="00F74046" w:rsidRDefault="00F74046" w:rsidP="00F74046">
      <w:pPr>
        <w:spacing w:after="0"/>
        <w:jc w:val="both"/>
        <w:rPr>
          <w:rFonts w:ascii="Arial" w:hAnsi="Arial" w:cs="Arial"/>
        </w:rPr>
      </w:pPr>
      <w:r>
        <w:rPr>
          <w:rFonts w:ascii="Arial" w:hAnsi="Arial" w:cs="Arial"/>
        </w:rPr>
        <w:t xml:space="preserve">The ‘4 concentric circles of HR demonstrates the link between professionalism and action and behaviours for example, a professional who manages their self demonstrates Curious collaborative behaviour. A professional who manages across the organisation will demonstrate curious collaborative behaviour, those who manage upwards may be a skilled influencer and driven to deliver and those who manage groups or teams will demonstrate driven to deliver behaviour, will collaborate and act as a role model. </w:t>
      </w:r>
    </w:p>
    <w:p w14:paraId="1F1EDA43" w14:textId="77777777" w:rsidR="00F74046" w:rsidRDefault="00F74046" w:rsidP="00F74046">
      <w:pPr>
        <w:spacing w:before="100" w:beforeAutospacing="1" w:after="100" w:afterAutospacing="1"/>
        <w:jc w:val="both"/>
        <w:rPr>
          <w:rFonts w:ascii="Arial" w:hAnsi="Arial" w:cs="Arial"/>
        </w:rPr>
      </w:pPr>
      <w:r>
        <w:rPr>
          <w:rFonts w:ascii="Arial" w:hAnsi="Arial" w:cs="Arial"/>
        </w:rPr>
        <w:t xml:space="preserve">In contrast, the 2015 CIPD HR professional map is an international benchmarking tool for HR professionals. </w:t>
      </w:r>
      <w:r>
        <w:rPr>
          <w:rFonts w:ascii="Arial" w:eastAsia="Times New Roman" w:hAnsi="Arial" w:cs="Arial"/>
          <w:color w:val="000000" w:themeColor="text1"/>
          <w:lang w:val="en" w:eastAsia="en-GB"/>
        </w:rPr>
        <w:t>It was developed in collaboration with CIPD members, business leaders, industry experts, learning providers and partner organisations to</w:t>
      </w:r>
      <w:r>
        <w:rPr>
          <w:rFonts w:ascii="Arial" w:hAnsi="Arial" w:cs="Arial"/>
          <w:color w:val="000000" w:themeColor="text1"/>
          <w:lang w:val="en"/>
        </w:rPr>
        <w:t xml:space="preserve"> </w:t>
      </w:r>
      <w:r>
        <w:rPr>
          <w:rFonts w:ascii="Arial" w:hAnsi="Arial" w:cs="Arial"/>
        </w:rPr>
        <w:t xml:space="preserve">HR professionals may use it to make informed decisions, drive change within an organisation. Modern HR Management has evolved over time to address matters such as performance management, change management, administration and staffing. The new map allows HR professionals to perform at their peak, make confident decisions and progress their career. </w:t>
      </w:r>
      <w:r>
        <w:rPr>
          <w:rStyle w:val="A6"/>
          <w:rFonts w:ascii="Arial" w:hAnsi="Arial" w:cs="Arial"/>
        </w:rPr>
        <w:t>It also advocates that ethical practice, professional courage and influence, valuing people, work inclusively, commercial drive, passion for learning, situational decision making, insight focused are core behaviours</w:t>
      </w:r>
      <w:r>
        <w:rPr>
          <w:rFonts w:ascii="Arial" w:hAnsi="Arial" w:cs="Arial"/>
          <w:color w:val="000000"/>
        </w:rPr>
        <w:t xml:space="preserve"> </w:t>
      </w:r>
      <w:r>
        <w:rPr>
          <w:rFonts w:ascii="Arial" w:hAnsi="Arial" w:cs="Arial"/>
        </w:rPr>
        <w:t xml:space="preserve">in which a HR professional would apply business discipline, which is dependent on the role the professional has within an organisation (CIPD, 2019). </w:t>
      </w:r>
      <w:r>
        <w:rPr>
          <w:rFonts w:ascii="Arial" w:eastAsia="Times New Roman" w:hAnsi="Arial" w:cs="Arial"/>
          <w:color w:val="000000" w:themeColor="text1"/>
          <w:lang w:val="en" w:eastAsia="en-GB"/>
        </w:rPr>
        <w:t>The new profession map introduces changes that have adapted with time and it allows HR professionals to make sound decisions regardless of context, even when there are no rules or models / examples to guide them. There is a focus shift from the activities HR professionals undertake to the impact and value the HR role has within organisations. The new map acknowledges Learning and Development and Organisational Development &amp; Design as both as core and specialist components of the standards.</w:t>
      </w:r>
    </w:p>
    <w:p w14:paraId="7DA7F402" w14:textId="77777777" w:rsidR="00F74046" w:rsidRDefault="00F74046" w:rsidP="00F74046">
      <w:pPr>
        <w:spacing w:after="0"/>
        <w:jc w:val="both"/>
        <w:rPr>
          <w:rFonts w:ascii="Arial" w:hAnsi="Arial" w:cs="Arial"/>
        </w:rPr>
      </w:pPr>
      <w:r>
        <w:rPr>
          <w:rFonts w:ascii="Arial" w:hAnsi="Arial" w:cs="Arial"/>
        </w:rPr>
        <w:t xml:space="preserve">HR Professionalism is underpinned by a code of conduct. CIPD is the gold standard of the profession and the CIPD code of professional standards document applies to all CIPD members regardless of their level of membership. To stop breaches of code of conduct within organisations ethical practice should be established within an organisations HR policies and practices and should be interlaced within the organisations People Strategy. </w:t>
      </w:r>
    </w:p>
    <w:p w14:paraId="2F48EF5B" w14:textId="77777777" w:rsidR="00F74046" w:rsidRDefault="00F74046" w:rsidP="00F74046">
      <w:pPr>
        <w:spacing w:after="0"/>
        <w:jc w:val="both"/>
        <w:rPr>
          <w:rFonts w:ascii="Arial" w:hAnsi="Arial" w:cs="Arial"/>
        </w:rPr>
      </w:pPr>
    </w:p>
    <w:p w14:paraId="1C134F00" w14:textId="77777777" w:rsidR="00F74046" w:rsidRDefault="00F74046" w:rsidP="00F74046">
      <w:pPr>
        <w:spacing w:after="0"/>
        <w:jc w:val="both"/>
        <w:rPr>
          <w:rFonts w:ascii="Arial" w:hAnsi="Arial" w:cs="Arial"/>
        </w:rPr>
      </w:pPr>
      <w:r>
        <w:rPr>
          <w:rFonts w:ascii="Arial" w:hAnsi="Arial" w:cs="Arial"/>
        </w:rPr>
        <w:t xml:space="preserve">HR professionals also require the ability to manage upwards, as without this skill professionals will be unable to implement and integrate specific strategies within the context of wider organisational strategies. It is essential that HR professionals manage horizontally and can manage and integrate HR activity across their organisation, e.g. implementing strategies and plans across their organisation as soon as they have been agreed. It is also vital that professionals influence line managers and highlight the benefits of successful HR application within their organisation. If HR professional develop these skills and demonstrate that they can apply their understanding of an organisations business and context, they will have the ability to meet organisational need tailor its current and future strategies (Perkins </w:t>
      </w:r>
      <w:r>
        <w:rPr>
          <w:rFonts w:ascii="Arial" w:hAnsi="Arial" w:cs="Arial"/>
          <w:i/>
        </w:rPr>
        <w:t>et al</w:t>
      </w:r>
      <w:r>
        <w:rPr>
          <w:rFonts w:ascii="Arial" w:hAnsi="Arial" w:cs="Arial"/>
        </w:rPr>
        <w:t xml:space="preserve"> 2016). </w:t>
      </w:r>
    </w:p>
    <w:p w14:paraId="2BCA7DC8" w14:textId="77777777" w:rsidR="00F74046" w:rsidRDefault="00F74046" w:rsidP="00F74046">
      <w:pPr>
        <w:spacing w:after="0"/>
        <w:jc w:val="both"/>
        <w:rPr>
          <w:rFonts w:ascii="Arial" w:hAnsi="Arial" w:cs="Arial"/>
        </w:rPr>
      </w:pPr>
    </w:p>
    <w:p w14:paraId="12481FC6" w14:textId="77777777" w:rsidR="00F74046" w:rsidRDefault="00F74046" w:rsidP="00F74046">
      <w:pPr>
        <w:spacing w:after="0"/>
        <w:rPr>
          <w:rFonts w:ascii="Arial" w:hAnsi="Arial" w:cs="Arial"/>
          <w:b/>
          <w:u w:val="single"/>
        </w:rPr>
      </w:pPr>
    </w:p>
    <w:p w14:paraId="73F7B8A8" w14:textId="77777777" w:rsidR="00F74046" w:rsidRDefault="00F74046" w:rsidP="00F74046">
      <w:pPr>
        <w:spacing w:after="0"/>
        <w:rPr>
          <w:rFonts w:ascii="Arial" w:hAnsi="Arial" w:cs="Arial"/>
          <w:b/>
          <w:u w:val="single"/>
        </w:rPr>
      </w:pPr>
      <w:r>
        <w:rPr>
          <w:rFonts w:ascii="Arial" w:hAnsi="Arial" w:cs="Arial"/>
          <w:b/>
          <w:u w:val="single"/>
        </w:rPr>
        <w:t xml:space="preserve">Recommendations </w:t>
      </w:r>
    </w:p>
    <w:p w14:paraId="0173FB0C" w14:textId="77777777" w:rsidR="00F74046" w:rsidRDefault="00F74046" w:rsidP="00F74046">
      <w:pPr>
        <w:spacing w:after="0"/>
        <w:rPr>
          <w:rFonts w:ascii="Arial" w:hAnsi="Arial" w:cs="Arial"/>
          <w:b/>
        </w:rPr>
      </w:pPr>
    </w:p>
    <w:p w14:paraId="5972B221" w14:textId="77777777" w:rsidR="00F74046" w:rsidRDefault="00F74046" w:rsidP="00F74046">
      <w:pPr>
        <w:spacing w:after="0"/>
        <w:rPr>
          <w:rFonts w:ascii="Arial" w:hAnsi="Arial" w:cs="Arial"/>
        </w:rPr>
      </w:pPr>
      <w:r>
        <w:rPr>
          <w:rFonts w:ascii="Arial" w:hAnsi="Arial" w:cs="Arial"/>
        </w:rPr>
        <w:t>HR professionals should continue to use the 2013 professional map in conjunction with the 2015 map, to keep up with their professional development.</w:t>
      </w:r>
    </w:p>
    <w:p w14:paraId="202893BA" w14:textId="77777777" w:rsidR="00F74046" w:rsidRDefault="00F74046" w:rsidP="00F74046">
      <w:pPr>
        <w:jc w:val="center"/>
        <w:rPr>
          <w:rFonts w:ascii="Arial" w:hAnsi="Arial" w:cs="Arial"/>
          <w:b/>
          <w:u w:val="single"/>
        </w:rPr>
      </w:pPr>
    </w:p>
    <w:p w14:paraId="4FB80F8D" w14:textId="77777777" w:rsidR="00F74046" w:rsidRDefault="00F74046" w:rsidP="00F74046">
      <w:pPr>
        <w:jc w:val="center"/>
        <w:rPr>
          <w:rFonts w:ascii="Arial" w:hAnsi="Arial" w:cs="Arial"/>
          <w:b/>
          <w:u w:val="single"/>
        </w:rPr>
      </w:pPr>
    </w:p>
    <w:p w14:paraId="63396AEA" w14:textId="77777777" w:rsidR="00F74046" w:rsidRDefault="00F74046" w:rsidP="00F74046">
      <w:pPr>
        <w:rPr>
          <w:rFonts w:ascii="Arial" w:hAnsi="Arial" w:cs="Arial"/>
          <w:b/>
          <w:u w:val="single"/>
        </w:rPr>
      </w:pPr>
    </w:p>
    <w:p w14:paraId="2CC772EB" w14:textId="77777777" w:rsidR="00F74046" w:rsidRDefault="00F74046" w:rsidP="00F74046">
      <w:pPr>
        <w:jc w:val="center"/>
        <w:rPr>
          <w:rFonts w:ascii="Arial" w:hAnsi="Arial" w:cs="Arial"/>
          <w:b/>
          <w:u w:val="single"/>
        </w:rPr>
      </w:pPr>
    </w:p>
    <w:p w14:paraId="7A906806" w14:textId="77777777" w:rsidR="00F74046" w:rsidRDefault="00F74046" w:rsidP="00F74046">
      <w:pPr>
        <w:jc w:val="center"/>
        <w:rPr>
          <w:rFonts w:ascii="Arial" w:hAnsi="Arial" w:cs="Arial"/>
          <w:b/>
          <w:u w:val="single"/>
        </w:rPr>
      </w:pPr>
      <w:r>
        <w:rPr>
          <w:rFonts w:ascii="Arial" w:hAnsi="Arial" w:cs="Arial"/>
          <w:b/>
          <w:u w:val="single"/>
        </w:rPr>
        <w:lastRenderedPageBreak/>
        <w:t xml:space="preserve">Appendix 1 </w:t>
      </w:r>
    </w:p>
    <w:p w14:paraId="10F3B966" w14:textId="77777777" w:rsidR="00F74046" w:rsidRDefault="00F74046" w:rsidP="00F74046">
      <w:pPr>
        <w:jc w:val="center"/>
        <w:rPr>
          <w:rFonts w:ascii="Arial" w:hAnsi="Arial" w:cs="Arial"/>
          <w:b/>
          <w:u w:val="single"/>
        </w:rPr>
      </w:pPr>
    </w:p>
    <w:p w14:paraId="711C4469" w14:textId="77777777" w:rsidR="00F74046" w:rsidRDefault="00F74046" w:rsidP="00F74046">
      <w:pPr>
        <w:jc w:val="center"/>
        <w:rPr>
          <w:rFonts w:ascii="Arial" w:hAnsi="Arial" w:cs="Arial"/>
          <w:b/>
          <w:u w:val="single"/>
        </w:rPr>
      </w:pPr>
    </w:p>
    <w:p w14:paraId="64795F7C" w14:textId="77777777" w:rsidR="00F74046" w:rsidRDefault="00F74046" w:rsidP="00F74046">
      <w:pPr>
        <w:jc w:val="center"/>
        <w:rPr>
          <w:rFonts w:ascii="Arial" w:hAnsi="Arial" w:cs="Arial"/>
          <w:b/>
          <w:u w:val="single"/>
        </w:rPr>
      </w:pPr>
      <w:r>
        <w:rPr>
          <w:noProof/>
        </w:rPr>
        <w:drawing>
          <wp:inline distT="0" distB="0" distL="0" distR="0" wp14:anchorId="6C36A618" wp14:editId="078EC8BB">
            <wp:extent cx="5727700" cy="410210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7700" cy="4102100"/>
                    </a:xfrm>
                    <a:prstGeom prst="rect">
                      <a:avLst/>
                    </a:prstGeom>
                    <a:noFill/>
                    <a:ln>
                      <a:noFill/>
                    </a:ln>
                  </pic:spPr>
                </pic:pic>
              </a:graphicData>
            </a:graphic>
          </wp:inline>
        </w:drawing>
      </w:r>
    </w:p>
    <w:p w14:paraId="1F511541" w14:textId="77777777" w:rsidR="00F74046" w:rsidRDefault="00F74046" w:rsidP="00F74046">
      <w:pPr>
        <w:rPr>
          <w:rFonts w:ascii="Arial" w:hAnsi="Arial" w:cs="Arial"/>
          <w:b/>
          <w:u w:val="single"/>
        </w:rPr>
      </w:pPr>
    </w:p>
    <w:p w14:paraId="04A92619" w14:textId="77777777" w:rsidR="00F74046" w:rsidRDefault="00F74046" w:rsidP="00F74046">
      <w:pPr>
        <w:jc w:val="center"/>
        <w:rPr>
          <w:rFonts w:ascii="Arial" w:hAnsi="Arial" w:cs="Arial"/>
          <w:b/>
          <w:u w:val="single"/>
        </w:rPr>
      </w:pPr>
    </w:p>
    <w:p w14:paraId="68274B7F" w14:textId="77777777" w:rsidR="00F74046" w:rsidRDefault="00F74046" w:rsidP="00F74046">
      <w:pPr>
        <w:jc w:val="center"/>
        <w:rPr>
          <w:rFonts w:ascii="Arial" w:hAnsi="Arial" w:cs="Arial"/>
          <w:b/>
          <w:u w:val="single"/>
        </w:rPr>
      </w:pPr>
    </w:p>
    <w:p w14:paraId="46882CBD" w14:textId="77777777" w:rsidR="00F74046" w:rsidRDefault="00F74046" w:rsidP="00F74046">
      <w:pPr>
        <w:jc w:val="center"/>
        <w:rPr>
          <w:rFonts w:ascii="Arial" w:hAnsi="Arial" w:cs="Arial"/>
          <w:b/>
          <w:u w:val="single"/>
        </w:rPr>
      </w:pPr>
    </w:p>
    <w:p w14:paraId="7129342F" w14:textId="77777777" w:rsidR="00F74046" w:rsidRDefault="00F74046" w:rsidP="00F74046">
      <w:pPr>
        <w:jc w:val="center"/>
        <w:rPr>
          <w:rFonts w:ascii="Arial" w:hAnsi="Arial" w:cs="Arial"/>
          <w:b/>
          <w:u w:val="single"/>
        </w:rPr>
      </w:pPr>
    </w:p>
    <w:p w14:paraId="54C3F3FF" w14:textId="77777777" w:rsidR="00F74046" w:rsidRDefault="00F74046" w:rsidP="00F74046">
      <w:pPr>
        <w:jc w:val="center"/>
        <w:rPr>
          <w:rFonts w:ascii="Arial" w:hAnsi="Arial" w:cs="Arial"/>
          <w:b/>
          <w:u w:val="single"/>
        </w:rPr>
      </w:pPr>
    </w:p>
    <w:p w14:paraId="7C746077" w14:textId="77777777" w:rsidR="00F74046" w:rsidRDefault="00F74046" w:rsidP="00F74046">
      <w:pPr>
        <w:jc w:val="center"/>
        <w:rPr>
          <w:rFonts w:ascii="Arial" w:hAnsi="Arial" w:cs="Arial"/>
          <w:b/>
          <w:u w:val="single"/>
        </w:rPr>
      </w:pPr>
    </w:p>
    <w:p w14:paraId="17A5A57A" w14:textId="77777777" w:rsidR="00F74046" w:rsidRDefault="00F74046" w:rsidP="00F74046">
      <w:pPr>
        <w:jc w:val="center"/>
        <w:rPr>
          <w:rFonts w:ascii="Arial" w:hAnsi="Arial" w:cs="Arial"/>
          <w:b/>
          <w:u w:val="single"/>
        </w:rPr>
      </w:pPr>
    </w:p>
    <w:p w14:paraId="48C9F0B1" w14:textId="77777777" w:rsidR="00F74046" w:rsidRDefault="00F74046" w:rsidP="00F74046">
      <w:pPr>
        <w:jc w:val="center"/>
        <w:rPr>
          <w:rFonts w:ascii="Arial" w:hAnsi="Arial" w:cs="Arial"/>
          <w:b/>
          <w:u w:val="single"/>
        </w:rPr>
      </w:pPr>
    </w:p>
    <w:p w14:paraId="0623990F" w14:textId="77777777" w:rsidR="00F74046" w:rsidRDefault="00F74046" w:rsidP="00F74046">
      <w:pPr>
        <w:jc w:val="center"/>
        <w:rPr>
          <w:rFonts w:ascii="Arial" w:hAnsi="Arial" w:cs="Arial"/>
          <w:b/>
          <w:u w:val="single"/>
        </w:rPr>
      </w:pPr>
    </w:p>
    <w:p w14:paraId="1EB3975D" w14:textId="77777777" w:rsidR="00F74046" w:rsidRDefault="00F74046" w:rsidP="00F74046">
      <w:pPr>
        <w:jc w:val="center"/>
        <w:rPr>
          <w:rFonts w:ascii="Arial" w:hAnsi="Arial" w:cs="Arial"/>
          <w:b/>
          <w:u w:val="single"/>
        </w:rPr>
      </w:pPr>
    </w:p>
    <w:p w14:paraId="6AC28620" w14:textId="77777777" w:rsidR="00F74046" w:rsidRDefault="00F74046" w:rsidP="00F74046">
      <w:pPr>
        <w:jc w:val="center"/>
        <w:rPr>
          <w:rFonts w:ascii="Arial" w:hAnsi="Arial" w:cs="Arial"/>
          <w:b/>
          <w:u w:val="single"/>
        </w:rPr>
      </w:pPr>
    </w:p>
    <w:p w14:paraId="43A0746F" w14:textId="77777777" w:rsidR="00F74046" w:rsidRDefault="00F74046" w:rsidP="00F74046">
      <w:pPr>
        <w:rPr>
          <w:rFonts w:ascii="Arial" w:hAnsi="Arial" w:cs="Arial"/>
          <w:b/>
          <w:u w:val="single"/>
        </w:rPr>
      </w:pPr>
    </w:p>
    <w:p w14:paraId="7D9F94FF" w14:textId="77777777" w:rsidR="00F74046" w:rsidRDefault="00F74046" w:rsidP="00F74046">
      <w:pPr>
        <w:jc w:val="center"/>
        <w:rPr>
          <w:rFonts w:ascii="Arial" w:hAnsi="Arial" w:cs="Arial"/>
          <w:b/>
          <w:u w:val="single"/>
        </w:rPr>
      </w:pPr>
      <w:r>
        <w:rPr>
          <w:rFonts w:ascii="Arial" w:hAnsi="Arial" w:cs="Arial"/>
          <w:b/>
          <w:u w:val="single"/>
        </w:rPr>
        <w:lastRenderedPageBreak/>
        <w:t>References</w:t>
      </w:r>
    </w:p>
    <w:p w14:paraId="6E23F032" w14:textId="77777777" w:rsidR="00F74046" w:rsidRDefault="00F74046" w:rsidP="00F74046">
      <w:pPr>
        <w:spacing w:before="100" w:beforeAutospacing="1" w:after="100" w:afterAutospacing="1"/>
        <w:rPr>
          <w:rFonts w:ascii="Times New Roman" w:eastAsia="Times New Roman" w:hAnsi="Times New Roman"/>
          <w:b/>
          <w:sz w:val="24"/>
          <w:szCs w:val="24"/>
          <w:u w:val="single"/>
          <w:lang w:val="en" w:eastAsia="en-GB"/>
        </w:rPr>
      </w:pPr>
    </w:p>
    <w:p w14:paraId="73C2AE37" w14:textId="77777777" w:rsidR="00F74046" w:rsidRDefault="00F74046" w:rsidP="00F74046">
      <w:pPr>
        <w:spacing w:after="0"/>
        <w:rPr>
          <w:rFonts w:ascii="Arial" w:hAnsi="Arial" w:cs="Arial"/>
        </w:rPr>
      </w:pPr>
      <w:bookmarkStart w:id="0" w:name="_Hlk27662643"/>
      <w:r>
        <w:rPr>
          <w:rFonts w:ascii="Arial" w:hAnsi="Arial" w:cs="Arial"/>
        </w:rPr>
        <w:t xml:space="preserve">CIPD (2013) </w:t>
      </w:r>
      <w:r>
        <w:rPr>
          <w:rFonts w:ascii="Arial" w:hAnsi="Arial" w:cs="Arial"/>
          <w:i/>
        </w:rPr>
        <w:t>The 2013 Professional Map</w:t>
      </w:r>
      <w:r>
        <w:rPr>
          <w:rFonts w:ascii="Arial" w:hAnsi="Arial" w:cs="Arial"/>
        </w:rPr>
        <w:t xml:space="preserve">. Available at </w:t>
      </w:r>
      <w:hyperlink r:id="rId9" w:history="1">
        <w:r>
          <w:rPr>
            <w:rStyle w:val="Hyperlink"/>
            <w:rFonts w:ascii="Arial" w:hAnsi="Arial" w:cs="Arial"/>
          </w:rPr>
          <w:t>https://www.cipd.co.uk/learn/profession-map/2013-profession-map</w:t>
        </w:r>
      </w:hyperlink>
      <w:r>
        <w:rPr>
          <w:rFonts w:ascii="Arial" w:hAnsi="Arial" w:cs="Arial"/>
        </w:rPr>
        <w:t xml:space="preserve"> [Accessed 27th November 2019</w:t>
      </w:r>
      <w:bookmarkEnd w:id="0"/>
      <w:r>
        <w:rPr>
          <w:rFonts w:ascii="Arial" w:hAnsi="Arial" w:cs="Arial"/>
        </w:rPr>
        <w:t>].</w:t>
      </w:r>
    </w:p>
    <w:p w14:paraId="0EA25E28" w14:textId="77777777" w:rsidR="00F74046" w:rsidRDefault="00F74046" w:rsidP="00F74046">
      <w:pPr>
        <w:spacing w:before="100" w:beforeAutospacing="1" w:after="100" w:afterAutospacing="1"/>
        <w:rPr>
          <w:rFonts w:ascii="Arial" w:eastAsia="Times New Roman" w:hAnsi="Arial" w:cs="Arial"/>
          <w:lang w:val="en" w:eastAsia="en-GB"/>
        </w:rPr>
      </w:pPr>
      <w:r>
        <w:rPr>
          <w:rFonts w:ascii="Arial" w:hAnsi="Arial" w:cs="Arial"/>
        </w:rPr>
        <w:t xml:space="preserve">CIPD (2019) </w:t>
      </w:r>
      <w:r>
        <w:rPr>
          <w:rFonts w:ascii="Arial" w:hAnsi="Arial" w:cs="Arial"/>
          <w:i/>
        </w:rPr>
        <w:t>Codes of Professional Conduct – Understanding the CIPD’s Code of Professional Conduct procedures and Investigations</w:t>
      </w:r>
      <w:r>
        <w:rPr>
          <w:rFonts w:ascii="Arial" w:hAnsi="Arial" w:cs="Arial"/>
        </w:rPr>
        <w:t xml:space="preserve">. Available at </w:t>
      </w:r>
      <w:hyperlink r:id="rId10" w:history="1">
        <w:r>
          <w:rPr>
            <w:rStyle w:val="Hyperlink"/>
            <w:rFonts w:ascii="Arial" w:eastAsia="Times New Roman" w:hAnsi="Arial" w:cs="Arial"/>
            <w:lang w:val="en" w:eastAsia="en-GB"/>
          </w:rPr>
          <w:t>https://www.cipd.co.uk/about/what-we-do/professional-standards/code</w:t>
        </w:r>
      </w:hyperlink>
      <w:r>
        <w:rPr>
          <w:rFonts w:ascii="Arial" w:eastAsia="Times New Roman" w:hAnsi="Arial" w:cs="Arial"/>
          <w:lang w:val="en" w:eastAsia="en-GB"/>
        </w:rPr>
        <w:t xml:space="preserve"> [Accessed 27th November].</w:t>
      </w:r>
    </w:p>
    <w:p w14:paraId="0602E6D9" w14:textId="77777777" w:rsidR="00F74046" w:rsidRDefault="00F74046" w:rsidP="00F74046">
      <w:pPr>
        <w:spacing w:before="100" w:beforeAutospacing="1" w:after="100" w:afterAutospacing="1"/>
        <w:rPr>
          <w:rFonts w:ascii="Arial" w:eastAsia="Times New Roman" w:hAnsi="Arial" w:cs="Arial"/>
          <w:lang w:val="en" w:eastAsia="en-GB"/>
        </w:rPr>
      </w:pPr>
      <w:r>
        <w:rPr>
          <w:rFonts w:ascii="Arial" w:eastAsia="Times New Roman" w:hAnsi="Arial" w:cs="Arial"/>
          <w:lang w:val="en" w:eastAsia="en-GB"/>
        </w:rPr>
        <w:t xml:space="preserve">CIPD (2019) </w:t>
      </w:r>
      <w:r>
        <w:rPr>
          <w:rFonts w:ascii="Arial" w:eastAsia="Times New Roman" w:hAnsi="Arial" w:cs="Arial"/>
          <w:i/>
          <w:lang w:val="en" w:eastAsia="en-GB"/>
        </w:rPr>
        <w:t>Ethics at Work: an employer’s guide</w:t>
      </w:r>
      <w:r>
        <w:rPr>
          <w:rFonts w:ascii="Arial" w:eastAsia="Times New Roman" w:hAnsi="Arial" w:cs="Arial"/>
          <w:lang w:val="en" w:eastAsia="en-GB"/>
        </w:rPr>
        <w:t xml:space="preserve">. Available at </w:t>
      </w:r>
      <w:hyperlink r:id="rId11" w:history="1">
        <w:r>
          <w:rPr>
            <w:rStyle w:val="Hyperlink"/>
            <w:rFonts w:ascii="Arial" w:eastAsia="Times New Roman" w:hAnsi="Arial" w:cs="Arial"/>
            <w:lang w:val="en" w:eastAsia="en-GB"/>
          </w:rPr>
          <w:t>https://www.cipd.co.uk/Images/ethics-at-work-employers-guide_tcm18-66759.pdf</w:t>
        </w:r>
      </w:hyperlink>
      <w:r>
        <w:rPr>
          <w:rFonts w:ascii="Arial" w:eastAsia="Times New Roman" w:hAnsi="Arial" w:cs="Arial"/>
          <w:b/>
          <w:u w:val="single"/>
          <w:lang w:val="en" w:eastAsia="en-GB"/>
        </w:rPr>
        <w:t xml:space="preserve"> </w:t>
      </w:r>
      <w:r>
        <w:rPr>
          <w:rFonts w:ascii="Arial" w:eastAsia="Times New Roman" w:hAnsi="Arial" w:cs="Arial"/>
          <w:lang w:val="en" w:eastAsia="en-GB"/>
        </w:rPr>
        <w:t>[Accessed 23rd December 2019].</w:t>
      </w:r>
    </w:p>
    <w:p w14:paraId="385EBCCB" w14:textId="77777777" w:rsidR="00F74046" w:rsidRDefault="00F74046" w:rsidP="00F74046">
      <w:pPr>
        <w:spacing w:after="0"/>
        <w:jc w:val="both"/>
        <w:rPr>
          <w:rFonts w:ascii="Arial" w:hAnsi="Arial" w:cs="Arial"/>
        </w:rPr>
      </w:pPr>
      <w:r>
        <w:rPr>
          <w:rFonts w:ascii="Arial" w:hAnsi="Arial" w:cs="Arial"/>
        </w:rPr>
        <w:t xml:space="preserve">CIPD (2019) </w:t>
      </w:r>
      <w:r>
        <w:rPr>
          <w:rFonts w:ascii="Arial" w:hAnsi="Arial" w:cs="Arial"/>
          <w:i/>
        </w:rPr>
        <w:t>Explore the New Profession Map</w:t>
      </w:r>
      <w:r>
        <w:rPr>
          <w:rFonts w:ascii="Arial" w:hAnsi="Arial" w:cs="Arial"/>
        </w:rPr>
        <w:t>. Available at</w:t>
      </w:r>
    </w:p>
    <w:p w14:paraId="257D86CC" w14:textId="77777777" w:rsidR="00F74046" w:rsidRDefault="00F74046" w:rsidP="00F74046">
      <w:pPr>
        <w:spacing w:after="0"/>
        <w:jc w:val="both"/>
        <w:rPr>
          <w:rFonts w:ascii="Arial" w:hAnsi="Arial" w:cs="Arial"/>
        </w:rPr>
      </w:pPr>
      <w:hyperlink r:id="rId12" w:history="1">
        <w:r>
          <w:rPr>
            <w:rStyle w:val="Hyperlink"/>
            <w:rFonts w:ascii="Arial" w:hAnsi="Arial" w:cs="Arial"/>
          </w:rPr>
          <w:t>https://peopleprofession.cipd.org/profession-map?gclid=EAIaIQobChMI14yP2c_s5QIVF-DtCh1wfw-MEAAYASAAEgK_b_D_BwE</w:t>
        </w:r>
      </w:hyperlink>
      <w:r>
        <w:rPr>
          <w:rFonts w:ascii="Arial" w:hAnsi="Arial" w:cs="Arial"/>
        </w:rPr>
        <w:t xml:space="preserve"> [cited 15</w:t>
      </w:r>
      <w:r>
        <w:rPr>
          <w:rFonts w:ascii="Arial" w:hAnsi="Arial" w:cs="Arial"/>
          <w:vertAlign w:val="superscript"/>
        </w:rPr>
        <w:t>th</w:t>
      </w:r>
      <w:r>
        <w:rPr>
          <w:rFonts w:ascii="Arial" w:hAnsi="Arial" w:cs="Arial"/>
        </w:rPr>
        <w:t xml:space="preserve"> November 2019]</w:t>
      </w:r>
    </w:p>
    <w:p w14:paraId="5BA90BC9" w14:textId="77777777" w:rsidR="00F74046" w:rsidRDefault="00F74046" w:rsidP="00F74046">
      <w:pPr>
        <w:spacing w:after="0"/>
        <w:rPr>
          <w:rFonts w:ascii="Arial" w:hAnsi="Arial" w:cs="Arial"/>
        </w:rPr>
      </w:pPr>
    </w:p>
    <w:p w14:paraId="7F360963" w14:textId="77777777" w:rsidR="00F74046" w:rsidRDefault="00F74046" w:rsidP="00F74046">
      <w:pPr>
        <w:spacing w:after="0"/>
        <w:rPr>
          <w:rFonts w:ascii="Arial" w:hAnsi="Arial" w:cs="Arial"/>
        </w:rPr>
      </w:pPr>
    </w:p>
    <w:p w14:paraId="57132655" w14:textId="77777777" w:rsidR="00F74046" w:rsidRDefault="00F74046" w:rsidP="00F74046">
      <w:pPr>
        <w:spacing w:after="0"/>
        <w:rPr>
          <w:rFonts w:ascii="Arial" w:hAnsi="Arial" w:cs="Arial"/>
        </w:rPr>
      </w:pPr>
      <w:r>
        <w:rPr>
          <w:rFonts w:ascii="Arial" w:hAnsi="Arial" w:cs="Arial"/>
        </w:rPr>
        <w:t xml:space="preserve">CIPD (2019) </w:t>
      </w:r>
      <w:r>
        <w:rPr>
          <w:rFonts w:ascii="Arial" w:hAnsi="Arial" w:cs="Arial"/>
          <w:i/>
        </w:rPr>
        <w:t>The CIPD Professional Map – Our Professional</w:t>
      </w:r>
      <w:r>
        <w:rPr>
          <w:rFonts w:ascii="Arial" w:hAnsi="Arial" w:cs="Arial"/>
        </w:rPr>
        <w:t xml:space="preserve"> Standards</w:t>
      </w:r>
      <w:hyperlink r:id="rId13" w:history="1">
        <w:r>
          <w:rPr>
            <w:rStyle w:val="Hyperlink"/>
            <w:rFonts w:ascii="Arial" w:hAnsi="Arial" w:cs="Arial"/>
          </w:rPr>
          <w:t>https://www.cipd.co.uk/Images/the-cipd-profession-map-standard-format_tcm18-9814.pdf</w:t>
        </w:r>
      </w:hyperlink>
      <w:r>
        <w:rPr>
          <w:rFonts w:ascii="Arial" w:hAnsi="Arial" w:cs="Arial"/>
        </w:rPr>
        <w:t xml:space="preserve"> [Accessed 27</w:t>
      </w:r>
      <w:r>
        <w:rPr>
          <w:rFonts w:ascii="Arial" w:hAnsi="Arial" w:cs="Arial"/>
          <w:vertAlign w:val="superscript"/>
        </w:rPr>
        <w:t>th</w:t>
      </w:r>
      <w:r>
        <w:rPr>
          <w:rFonts w:ascii="Arial" w:hAnsi="Arial" w:cs="Arial"/>
        </w:rPr>
        <w:t xml:space="preserve"> November 2019]. </w:t>
      </w:r>
    </w:p>
    <w:p w14:paraId="14B25F07" w14:textId="77777777" w:rsidR="00F74046" w:rsidRDefault="00F74046" w:rsidP="00F74046">
      <w:pPr>
        <w:spacing w:after="0"/>
        <w:rPr>
          <w:rFonts w:ascii="Arial" w:hAnsi="Arial" w:cs="Arial"/>
        </w:rPr>
      </w:pPr>
    </w:p>
    <w:p w14:paraId="19F44259" w14:textId="77777777" w:rsidR="00F74046" w:rsidRDefault="00F74046" w:rsidP="00F74046">
      <w:pPr>
        <w:rPr>
          <w:rFonts w:ascii="Arial" w:hAnsi="Arial" w:cs="Arial"/>
        </w:rPr>
      </w:pPr>
      <w:r>
        <w:rPr>
          <w:rFonts w:ascii="Arial" w:hAnsi="Arial" w:cs="Arial"/>
        </w:rPr>
        <w:t xml:space="preserve">Johns, T. and Perkins, G. (2016) </w:t>
      </w:r>
      <w:r>
        <w:rPr>
          <w:rFonts w:ascii="Arial" w:hAnsi="Arial" w:cs="Arial"/>
          <w:i/>
        </w:rPr>
        <w:t>Developing professional practice</w:t>
      </w:r>
      <w:r>
        <w:rPr>
          <w:rFonts w:ascii="Arial" w:hAnsi="Arial" w:cs="Arial"/>
        </w:rPr>
        <w:t xml:space="preserve">. In: Taylor, S. and WOODHAMS, C. (eds). Studying human resource management. London: Chartered Institute of Personnel and Development. </w:t>
      </w:r>
    </w:p>
    <w:p w14:paraId="4AA209A7" w14:textId="77777777" w:rsidR="00F74046" w:rsidRDefault="00F74046" w:rsidP="00F74046">
      <w:pPr>
        <w:spacing w:before="100" w:beforeAutospacing="1" w:after="100" w:afterAutospacing="1"/>
        <w:rPr>
          <w:rFonts w:ascii="Arial" w:eastAsia="Times New Roman" w:hAnsi="Arial" w:cs="Arial"/>
          <w:lang w:val="en" w:eastAsia="en-GB"/>
        </w:rPr>
      </w:pPr>
      <w:r>
        <w:rPr>
          <w:rFonts w:ascii="Arial" w:eastAsia="Times New Roman" w:hAnsi="Arial" w:cs="Arial"/>
          <w:lang w:val="en" w:eastAsia="en-GB"/>
        </w:rPr>
        <w:t xml:space="preserve">LESTER, S. (2010) On professionals and being professional [online]. Stan Lester Development. Available at </w:t>
      </w:r>
      <w:hyperlink r:id="rId14" w:history="1">
        <w:r>
          <w:rPr>
            <w:rStyle w:val="Hyperlink"/>
            <w:rFonts w:ascii="Arial" w:eastAsia="Times New Roman" w:hAnsi="Arial" w:cs="Arial"/>
            <w:lang w:val="en" w:eastAsia="en-GB"/>
          </w:rPr>
          <w:t>http://devmts.org.uk/profnal.pdf</w:t>
        </w:r>
      </w:hyperlink>
      <w:r>
        <w:rPr>
          <w:rFonts w:ascii="Arial" w:eastAsia="Times New Roman" w:hAnsi="Arial" w:cs="Arial"/>
          <w:lang w:val="en" w:eastAsia="en-GB"/>
        </w:rPr>
        <w:t xml:space="preserve"> [accessed 27</w:t>
      </w:r>
      <w:r>
        <w:rPr>
          <w:rFonts w:ascii="Arial" w:eastAsia="Times New Roman" w:hAnsi="Arial" w:cs="Arial"/>
          <w:vertAlign w:val="superscript"/>
          <w:lang w:val="en" w:eastAsia="en-GB"/>
        </w:rPr>
        <w:t>th</w:t>
      </w:r>
      <w:r>
        <w:rPr>
          <w:rFonts w:ascii="Arial" w:eastAsia="Times New Roman" w:hAnsi="Arial" w:cs="Arial"/>
          <w:lang w:val="en" w:eastAsia="en-GB"/>
        </w:rPr>
        <w:t xml:space="preserve"> November 2019].</w:t>
      </w:r>
    </w:p>
    <w:p w14:paraId="455923C9" w14:textId="77777777" w:rsidR="00F74046" w:rsidRDefault="00F74046" w:rsidP="00F74046">
      <w:pPr>
        <w:spacing w:before="100" w:beforeAutospacing="1" w:after="100" w:afterAutospacing="1"/>
        <w:rPr>
          <w:rFonts w:ascii="Arial" w:hAnsi="Arial" w:cs="Arial"/>
        </w:rPr>
      </w:pPr>
      <w:r>
        <w:rPr>
          <w:rFonts w:ascii="Arial" w:hAnsi="Arial" w:cs="Arial"/>
        </w:rPr>
        <w:t xml:space="preserve">Personnel Today (2009) CIPD reveals HR profession map to replace old standards. Available at </w:t>
      </w:r>
      <w:hyperlink r:id="rId15" w:history="1">
        <w:r>
          <w:rPr>
            <w:rStyle w:val="Hyperlink"/>
            <w:rFonts w:ascii="Arial" w:eastAsia="Times New Roman" w:hAnsi="Arial" w:cs="Arial"/>
            <w:lang w:val="en" w:eastAsia="en-GB"/>
          </w:rPr>
          <w:t>https://www.personneltoday.com/hr/cipd-reveals-hr-profession-map-to-replace-old-standards/</w:t>
        </w:r>
      </w:hyperlink>
      <w:r>
        <w:rPr>
          <w:rFonts w:ascii="Arial" w:eastAsia="Times New Roman" w:hAnsi="Arial" w:cs="Arial"/>
          <w:lang w:val="en" w:eastAsia="en-GB"/>
        </w:rPr>
        <w:t xml:space="preserve"> [cited 10</w:t>
      </w:r>
      <w:r>
        <w:rPr>
          <w:rFonts w:ascii="Arial" w:eastAsia="Times New Roman" w:hAnsi="Arial" w:cs="Arial"/>
          <w:vertAlign w:val="superscript"/>
          <w:lang w:val="en" w:eastAsia="en-GB"/>
        </w:rPr>
        <w:t>th</w:t>
      </w:r>
      <w:r>
        <w:rPr>
          <w:rFonts w:ascii="Arial" w:eastAsia="Times New Roman" w:hAnsi="Arial" w:cs="Arial"/>
          <w:lang w:val="en" w:eastAsia="en-GB"/>
        </w:rPr>
        <w:t xml:space="preserve"> December 19]</w:t>
      </w:r>
    </w:p>
    <w:p w14:paraId="07BEA0E0" w14:textId="77777777" w:rsidR="00F74046" w:rsidRDefault="00F74046" w:rsidP="00F74046">
      <w:pPr>
        <w:spacing w:after="0"/>
        <w:rPr>
          <w:rFonts w:ascii="Arial" w:hAnsi="Arial" w:cs="Arial"/>
        </w:rPr>
      </w:pPr>
      <w:r>
        <w:rPr>
          <w:rFonts w:ascii="Arial" w:hAnsi="Arial" w:cs="Arial"/>
        </w:rPr>
        <w:t xml:space="preserve">Personnel Today (2009) Mapping the development of HR professionals. Available at </w:t>
      </w:r>
      <w:hyperlink r:id="rId16" w:history="1">
        <w:r>
          <w:rPr>
            <w:rStyle w:val="Hyperlink"/>
            <w:rFonts w:ascii="Arial" w:hAnsi="Arial" w:cs="Arial"/>
          </w:rPr>
          <w:t>https://www.personneltoday.com/hr/mapping-the-development-of-hr-professionals/</w:t>
        </w:r>
      </w:hyperlink>
      <w:r>
        <w:rPr>
          <w:rFonts w:ascii="Arial" w:hAnsi="Arial" w:cs="Arial"/>
        </w:rPr>
        <w:t xml:space="preserve"> [cited 10</w:t>
      </w:r>
      <w:r>
        <w:rPr>
          <w:rFonts w:ascii="Arial" w:hAnsi="Arial" w:cs="Arial"/>
          <w:vertAlign w:val="superscript"/>
        </w:rPr>
        <w:t>th</w:t>
      </w:r>
      <w:r>
        <w:rPr>
          <w:rFonts w:ascii="Arial" w:hAnsi="Arial" w:cs="Arial"/>
        </w:rPr>
        <w:t xml:space="preserve"> December 19] </w:t>
      </w:r>
    </w:p>
    <w:p w14:paraId="372E7676" w14:textId="77777777" w:rsidR="00F74046" w:rsidRDefault="00F74046" w:rsidP="00F74046">
      <w:pPr>
        <w:rPr>
          <w:rFonts w:ascii="Arial" w:hAnsi="Arial" w:cs="Arial"/>
        </w:rPr>
      </w:pPr>
    </w:p>
    <w:p w14:paraId="0C83527B" w14:textId="77777777" w:rsidR="00F74046" w:rsidRDefault="00F74046" w:rsidP="00F74046">
      <w:pPr>
        <w:rPr>
          <w:rFonts w:ascii="Arial" w:hAnsi="Arial" w:cs="Arial"/>
        </w:rPr>
      </w:pPr>
      <w:r>
        <w:rPr>
          <w:rFonts w:ascii="Arial" w:hAnsi="Arial" w:cs="Arial"/>
        </w:rPr>
        <w:t xml:space="preserve">Personnel Today (2018) </w:t>
      </w:r>
      <w:r>
        <w:rPr>
          <w:rFonts w:ascii="Arial" w:hAnsi="Arial" w:cs="Arial"/>
          <w:i/>
        </w:rPr>
        <w:t>CIPD unveils new HR profession map at annual conference.</w:t>
      </w:r>
      <w:r>
        <w:rPr>
          <w:rFonts w:ascii="Arial" w:hAnsi="Arial" w:cs="Arial"/>
        </w:rPr>
        <w:t xml:space="preserve"> Available at </w:t>
      </w:r>
      <w:hyperlink r:id="rId17" w:history="1">
        <w:r>
          <w:rPr>
            <w:rStyle w:val="Hyperlink"/>
            <w:rFonts w:ascii="Arial" w:hAnsi="Arial" w:cs="Arial"/>
          </w:rPr>
          <w:t>https://www.personneltoday.com/hr/cipd-unveils-new-hr-profession-map-at-annual-conference/</w:t>
        </w:r>
      </w:hyperlink>
      <w:r>
        <w:rPr>
          <w:rFonts w:ascii="Arial" w:hAnsi="Arial" w:cs="Arial"/>
        </w:rPr>
        <w:t xml:space="preserve"> [cited 10</w:t>
      </w:r>
      <w:r>
        <w:rPr>
          <w:rFonts w:ascii="Arial" w:hAnsi="Arial" w:cs="Arial"/>
          <w:vertAlign w:val="superscript"/>
        </w:rPr>
        <w:t>th</w:t>
      </w:r>
      <w:r>
        <w:rPr>
          <w:rFonts w:ascii="Arial" w:hAnsi="Arial" w:cs="Arial"/>
        </w:rPr>
        <w:t xml:space="preserve"> December,19]</w:t>
      </w:r>
    </w:p>
    <w:p w14:paraId="24FFE259" w14:textId="77777777" w:rsidR="00F74046" w:rsidRDefault="00F74046" w:rsidP="00F74046">
      <w:pPr>
        <w:spacing w:after="0"/>
        <w:rPr>
          <w:rFonts w:ascii="Arial" w:eastAsiaTheme="minorHAnsi" w:hAnsi="Arial" w:cs="Arial"/>
        </w:rPr>
      </w:pPr>
      <w:r>
        <w:rPr>
          <w:rFonts w:ascii="Arial" w:eastAsiaTheme="minorHAnsi" w:hAnsi="Arial" w:cs="Arial"/>
        </w:rPr>
        <w:t xml:space="preserve">Woodham C, Perkins G &amp; Wilkinson K (2016) </w:t>
      </w:r>
      <w:r>
        <w:rPr>
          <w:rFonts w:ascii="Arial" w:eastAsiaTheme="minorHAnsi" w:hAnsi="Arial" w:cs="Arial"/>
          <w:i/>
        </w:rPr>
        <w:t>Developing the knowledge and skills of the HR Professional</w:t>
      </w:r>
      <w:r>
        <w:rPr>
          <w:rFonts w:ascii="Arial" w:eastAsiaTheme="minorHAnsi" w:hAnsi="Arial" w:cs="Arial"/>
        </w:rPr>
        <w:t xml:space="preserve"> in Taylor and Woodham (2</w:t>
      </w:r>
      <w:r>
        <w:rPr>
          <w:rFonts w:ascii="Arial" w:eastAsiaTheme="minorHAnsi" w:hAnsi="Arial" w:cs="Arial"/>
          <w:vertAlign w:val="superscript"/>
        </w:rPr>
        <w:t>nd</w:t>
      </w:r>
      <w:r>
        <w:rPr>
          <w:rFonts w:ascii="Arial" w:eastAsiaTheme="minorHAnsi" w:hAnsi="Arial" w:cs="Arial"/>
        </w:rPr>
        <w:t xml:space="preserve"> Edition) Studying Human Resource Management. London: CIPD.  </w:t>
      </w:r>
    </w:p>
    <w:p w14:paraId="079B2383" w14:textId="77777777" w:rsidR="00574922" w:rsidRDefault="00574922"/>
    <w:p w14:paraId="65AE0E63" w14:textId="77777777" w:rsidR="00F74046" w:rsidRDefault="00F74046"/>
    <w:p w14:paraId="616AD5D6" w14:textId="77777777" w:rsidR="00F74046" w:rsidRDefault="00F74046"/>
    <w:p w14:paraId="5A9A65D5" w14:textId="77777777" w:rsidR="00F74046" w:rsidRPr="00F74046" w:rsidRDefault="00F74046" w:rsidP="00F74046">
      <w:pPr>
        <w:spacing w:after="160" w:line="259" w:lineRule="auto"/>
        <w:rPr>
          <w:rFonts w:ascii="Arial" w:eastAsiaTheme="minorHAnsi" w:hAnsi="Arial" w:cs="Arial"/>
          <w:sz w:val="48"/>
          <w:szCs w:val="48"/>
        </w:rPr>
      </w:pPr>
      <w:r w:rsidRPr="00F74046">
        <w:rPr>
          <w:rFonts w:ascii="Arial" w:eastAsiaTheme="minorHAnsi" w:hAnsi="Arial" w:cs="Arial"/>
          <w:sz w:val="48"/>
          <w:szCs w:val="48"/>
        </w:rPr>
        <w:lastRenderedPageBreak/>
        <w:t>Name: Emma Carrington</w:t>
      </w:r>
    </w:p>
    <w:p w14:paraId="70417637" w14:textId="77777777" w:rsidR="00F74046" w:rsidRPr="00F74046" w:rsidRDefault="00F74046" w:rsidP="00F74046">
      <w:pPr>
        <w:spacing w:after="160" w:line="259" w:lineRule="auto"/>
        <w:rPr>
          <w:rFonts w:ascii="Arial" w:eastAsiaTheme="minorHAnsi" w:hAnsi="Arial" w:cs="Arial"/>
          <w:sz w:val="48"/>
          <w:szCs w:val="48"/>
        </w:rPr>
      </w:pPr>
    </w:p>
    <w:p w14:paraId="1A611405" w14:textId="77777777" w:rsidR="00F74046" w:rsidRPr="00F74046" w:rsidRDefault="00F74046" w:rsidP="00F74046">
      <w:pPr>
        <w:spacing w:after="160" w:line="259" w:lineRule="auto"/>
        <w:rPr>
          <w:rFonts w:ascii="Arial" w:eastAsiaTheme="minorHAnsi" w:hAnsi="Arial" w:cs="Arial"/>
          <w:sz w:val="48"/>
          <w:szCs w:val="48"/>
        </w:rPr>
      </w:pPr>
      <w:r w:rsidRPr="00F74046">
        <w:rPr>
          <w:rFonts w:ascii="Arial" w:eastAsiaTheme="minorHAnsi" w:hAnsi="Arial" w:cs="Arial"/>
          <w:sz w:val="48"/>
          <w:szCs w:val="48"/>
        </w:rPr>
        <w:t>Student Number:</w:t>
      </w:r>
      <w:r w:rsidRPr="00F74046">
        <w:rPr>
          <w:rFonts w:asciiTheme="minorHAnsi" w:eastAsiaTheme="minorHAnsi" w:hAnsiTheme="minorHAnsi" w:cstheme="minorBidi"/>
        </w:rPr>
        <w:t xml:space="preserve"> </w:t>
      </w:r>
      <w:r w:rsidRPr="00F74046">
        <w:rPr>
          <w:rFonts w:ascii="Arial" w:eastAsiaTheme="minorHAnsi" w:hAnsi="Arial" w:cs="Arial"/>
          <w:sz w:val="48"/>
          <w:szCs w:val="48"/>
        </w:rPr>
        <w:t>1910725</w:t>
      </w:r>
    </w:p>
    <w:p w14:paraId="1949B6FF" w14:textId="77777777" w:rsidR="00F74046" w:rsidRPr="00F74046" w:rsidRDefault="00F74046" w:rsidP="00F74046">
      <w:pPr>
        <w:spacing w:after="160" w:line="259" w:lineRule="auto"/>
        <w:rPr>
          <w:rFonts w:ascii="Arial" w:eastAsiaTheme="minorHAnsi" w:hAnsi="Arial" w:cs="Arial"/>
          <w:sz w:val="48"/>
          <w:szCs w:val="48"/>
        </w:rPr>
      </w:pPr>
    </w:p>
    <w:p w14:paraId="3BFE0A70" w14:textId="77777777" w:rsidR="00F74046" w:rsidRPr="00F74046" w:rsidRDefault="00F74046" w:rsidP="00F74046">
      <w:pPr>
        <w:spacing w:after="160" w:line="259" w:lineRule="auto"/>
        <w:rPr>
          <w:rFonts w:ascii="Arial" w:eastAsiaTheme="minorHAnsi" w:hAnsi="Arial" w:cs="Arial"/>
          <w:sz w:val="48"/>
          <w:szCs w:val="48"/>
        </w:rPr>
      </w:pPr>
      <w:r w:rsidRPr="00F74046">
        <w:rPr>
          <w:rFonts w:ascii="Arial" w:eastAsiaTheme="minorHAnsi" w:hAnsi="Arial" w:cs="Arial"/>
          <w:sz w:val="48"/>
          <w:szCs w:val="48"/>
        </w:rPr>
        <w:t xml:space="preserve">CIPD Membership Number: </w:t>
      </w:r>
      <w:r w:rsidRPr="00F74046">
        <w:rPr>
          <w:rFonts w:ascii="Arial" w:eastAsia="Times New Roman" w:hAnsi="Arial" w:cs="Arial"/>
          <w:color w:val="131C1C"/>
          <w:sz w:val="48"/>
          <w:szCs w:val="48"/>
        </w:rPr>
        <w:t>55478700</w:t>
      </w:r>
    </w:p>
    <w:p w14:paraId="1BE32E33" w14:textId="77777777" w:rsidR="00F74046" w:rsidRPr="00F74046" w:rsidRDefault="00F74046" w:rsidP="00F74046">
      <w:pPr>
        <w:spacing w:after="160" w:line="259" w:lineRule="auto"/>
        <w:rPr>
          <w:rFonts w:ascii="Arial" w:eastAsiaTheme="minorHAnsi" w:hAnsi="Arial" w:cs="Arial"/>
          <w:sz w:val="48"/>
          <w:szCs w:val="48"/>
        </w:rPr>
      </w:pPr>
    </w:p>
    <w:p w14:paraId="75702740" w14:textId="77777777" w:rsidR="00F74046" w:rsidRPr="00F74046" w:rsidRDefault="00F74046" w:rsidP="00F74046">
      <w:pPr>
        <w:spacing w:after="160" w:line="259" w:lineRule="auto"/>
        <w:rPr>
          <w:rFonts w:ascii="Arial" w:eastAsiaTheme="minorHAnsi" w:hAnsi="Arial" w:cs="Arial"/>
          <w:sz w:val="48"/>
          <w:szCs w:val="48"/>
        </w:rPr>
      </w:pPr>
      <w:r w:rsidRPr="00F74046">
        <w:rPr>
          <w:rFonts w:ascii="Arial" w:eastAsiaTheme="minorHAnsi" w:hAnsi="Arial" w:cs="Arial"/>
          <w:sz w:val="48"/>
          <w:szCs w:val="48"/>
        </w:rPr>
        <w:t>Qualification: CIPD Diploma in Applied Human Resources (CIPDL5)</w:t>
      </w:r>
    </w:p>
    <w:p w14:paraId="6A9EC273" w14:textId="77777777" w:rsidR="00F74046" w:rsidRPr="00F74046" w:rsidRDefault="00F74046" w:rsidP="00F74046">
      <w:pPr>
        <w:spacing w:after="160" w:line="259" w:lineRule="auto"/>
        <w:rPr>
          <w:rFonts w:ascii="Arial" w:eastAsiaTheme="minorHAnsi" w:hAnsi="Arial" w:cs="Arial"/>
          <w:sz w:val="48"/>
          <w:szCs w:val="48"/>
        </w:rPr>
      </w:pPr>
    </w:p>
    <w:p w14:paraId="6796ADE3" w14:textId="77777777" w:rsidR="00F74046" w:rsidRPr="00F74046" w:rsidRDefault="00F74046" w:rsidP="00F74046">
      <w:pPr>
        <w:spacing w:after="160" w:line="259" w:lineRule="auto"/>
        <w:rPr>
          <w:rFonts w:ascii="Arial" w:eastAsiaTheme="minorHAnsi" w:hAnsi="Arial" w:cs="Arial"/>
          <w:sz w:val="48"/>
          <w:szCs w:val="48"/>
        </w:rPr>
      </w:pPr>
      <w:r w:rsidRPr="00F74046">
        <w:rPr>
          <w:rFonts w:ascii="Arial" w:eastAsiaTheme="minorHAnsi" w:hAnsi="Arial" w:cs="Arial"/>
          <w:sz w:val="48"/>
          <w:szCs w:val="48"/>
        </w:rPr>
        <w:t>Module: Developing Professional Practice in Human Resources</w:t>
      </w:r>
    </w:p>
    <w:p w14:paraId="1A99BDD3" w14:textId="77777777" w:rsidR="00F74046" w:rsidRPr="00F74046" w:rsidRDefault="00F74046" w:rsidP="00F74046">
      <w:pPr>
        <w:spacing w:after="160" w:line="259" w:lineRule="auto"/>
        <w:rPr>
          <w:rFonts w:ascii="Arial" w:eastAsiaTheme="minorHAnsi" w:hAnsi="Arial" w:cs="Arial"/>
          <w:sz w:val="48"/>
          <w:szCs w:val="48"/>
        </w:rPr>
      </w:pPr>
    </w:p>
    <w:p w14:paraId="171411C2" w14:textId="77777777" w:rsidR="00F74046" w:rsidRPr="00F74046" w:rsidRDefault="00F74046" w:rsidP="00F74046">
      <w:pPr>
        <w:spacing w:after="0"/>
        <w:jc w:val="both"/>
        <w:rPr>
          <w:rFonts w:ascii="Arial" w:hAnsi="Arial" w:cs="Arial"/>
          <w:sz w:val="48"/>
          <w:szCs w:val="48"/>
        </w:rPr>
      </w:pPr>
      <w:r w:rsidRPr="00F74046">
        <w:rPr>
          <w:rFonts w:ascii="Arial" w:eastAsiaTheme="minorHAnsi" w:hAnsi="Arial" w:cs="Arial"/>
          <w:sz w:val="48"/>
          <w:szCs w:val="48"/>
        </w:rPr>
        <w:t xml:space="preserve">Activity 4: A </w:t>
      </w:r>
      <w:r w:rsidRPr="00F74046">
        <w:rPr>
          <w:rFonts w:ascii="Arial" w:hAnsi="Arial" w:cs="Arial"/>
          <w:sz w:val="48"/>
          <w:szCs w:val="48"/>
        </w:rPr>
        <w:t>report which explains the concept of group and/or team dynamics and explains how political behaviour in organisations can impact on the achievement of organisational objectives.</w:t>
      </w:r>
    </w:p>
    <w:p w14:paraId="77FA0B9A" w14:textId="77777777" w:rsidR="00F74046" w:rsidRPr="00F74046" w:rsidRDefault="00F74046" w:rsidP="00F74046">
      <w:pPr>
        <w:spacing w:after="160" w:line="259" w:lineRule="auto"/>
        <w:rPr>
          <w:rFonts w:ascii="Arial" w:eastAsiaTheme="minorHAnsi" w:hAnsi="Arial" w:cs="Arial"/>
          <w:sz w:val="48"/>
          <w:szCs w:val="48"/>
        </w:rPr>
      </w:pPr>
    </w:p>
    <w:p w14:paraId="4E9C01C4" w14:textId="77777777" w:rsidR="00F74046" w:rsidRPr="00F74046" w:rsidRDefault="00F74046" w:rsidP="00F74046">
      <w:pPr>
        <w:spacing w:after="0"/>
        <w:jc w:val="center"/>
        <w:rPr>
          <w:rFonts w:ascii="Arial" w:eastAsia="Times New Roman" w:hAnsi="Arial" w:cs="Arial"/>
          <w:b/>
          <w:bCs/>
          <w:color w:val="000000"/>
          <w:sz w:val="20"/>
          <w:szCs w:val="20"/>
          <w:u w:val="single"/>
          <w:lang w:eastAsia="en-GB"/>
        </w:rPr>
      </w:pPr>
    </w:p>
    <w:p w14:paraId="51FC888E" w14:textId="77777777" w:rsidR="00F74046" w:rsidRPr="00F74046" w:rsidRDefault="00F74046" w:rsidP="00F74046">
      <w:pPr>
        <w:spacing w:after="0"/>
        <w:jc w:val="center"/>
        <w:rPr>
          <w:rFonts w:ascii="Arial" w:eastAsia="Times New Roman" w:hAnsi="Arial" w:cs="Arial"/>
          <w:b/>
          <w:bCs/>
          <w:color w:val="000000"/>
          <w:sz w:val="20"/>
          <w:szCs w:val="20"/>
          <w:u w:val="single"/>
          <w:lang w:eastAsia="en-GB"/>
        </w:rPr>
      </w:pPr>
    </w:p>
    <w:p w14:paraId="600F8CF2" w14:textId="77777777" w:rsidR="00F74046" w:rsidRPr="00F74046" w:rsidRDefault="00F74046" w:rsidP="00F74046">
      <w:pPr>
        <w:spacing w:after="0"/>
        <w:jc w:val="center"/>
        <w:rPr>
          <w:rFonts w:ascii="Arial" w:eastAsia="Times New Roman" w:hAnsi="Arial" w:cs="Arial"/>
          <w:b/>
          <w:bCs/>
          <w:color w:val="000000"/>
          <w:sz w:val="20"/>
          <w:szCs w:val="20"/>
          <w:u w:val="single"/>
          <w:lang w:eastAsia="en-GB"/>
        </w:rPr>
      </w:pPr>
    </w:p>
    <w:p w14:paraId="4F9F0631" w14:textId="77777777" w:rsidR="00F74046" w:rsidRPr="00F74046" w:rsidRDefault="00F74046" w:rsidP="00F74046">
      <w:pPr>
        <w:spacing w:after="0"/>
        <w:jc w:val="center"/>
        <w:rPr>
          <w:rFonts w:ascii="Arial" w:eastAsia="Times New Roman" w:hAnsi="Arial" w:cs="Arial"/>
          <w:b/>
          <w:bCs/>
          <w:color w:val="000000"/>
          <w:sz w:val="20"/>
          <w:szCs w:val="20"/>
          <w:u w:val="single"/>
          <w:lang w:eastAsia="en-GB"/>
        </w:rPr>
      </w:pPr>
    </w:p>
    <w:p w14:paraId="22BD5D52" w14:textId="77777777" w:rsidR="00F74046" w:rsidRPr="00F74046" w:rsidRDefault="00F74046" w:rsidP="00F74046">
      <w:pPr>
        <w:spacing w:after="0"/>
        <w:jc w:val="center"/>
        <w:rPr>
          <w:rFonts w:ascii="Arial" w:eastAsia="Times New Roman" w:hAnsi="Arial" w:cs="Arial"/>
          <w:b/>
          <w:bCs/>
          <w:color w:val="000000"/>
          <w:sz w:val="20"/>
          <w:szCs w:val="20"/>
          <w:u w:val="single"/>
          <w:lang w:eastAsia="en-GB"/>
        </w:rPr>
      </w:pPr>
    </w:p>
    <w:p w14:paraId="55B1CC42" w14:textId="77777777" w:rsidR="00F74046" w:rsidRPr="00F74046" w:rsidRDefault="00F74046" w:rsidP="00F74046">
      <w:pPr>
        <w:spacing w:after="0"/>
        <w:jc w:val="center"/>
        <w:rPr>
          <w:rFonts w:ascii="Arial" w:eastAsia="Times New Roman" w:hAnsi="Arial" w:cs="Arial"/>
          <w:b/>
          <w:bCs/>
          <w:color w:val="000000"/>
          <w:sz w:val="20"/>
          <w:szCs w:val="20"/>
          <w:u w:val="single"/>
          <w:lang w:eastAsia="en-GB"/>
        </w:rPr>
      </w:pPr>
    </w:p>
    <w:p w14:paraId="20F5E608" w14:textId="77777777" w:rsidR="00F74046" w:rsidRPr="00F74046" w:rsidRDefault="00F74046" w:rsidP="00F74046">
      <w:pPr>
        <w:spacing w:after="0"/>
      </w:pPr>
    </w:p>
    <w:p w14:paraId="14868385" w14:textId="77777777" w:rsidR="00F74046" w:rsidRPr="00F74046" w:rsidRDefault="00F74046" w:rsidP="00F74046">
      <w:pPr>
        <w:spacing w:after="0"/>
        <w:rPr>
          <w:rFonts w:ascii="Arial" w:hAnsi="Arial" w:cs="Arial"/>
          <w:sz w:val="20"/>
          <w:szCs w:val="20"/>
        </w:rPr>
      </w:pPr>
    </w:p>
    <w:p w14:paraId="07704B27" w14:textId="77777777" w:rsidR="00F74046" w:rsidRPr="00F74046" w:rsidRDefault="00F74046" w:rsidP="00F74046">
      <w:pPr>
        <w:spacing w:after="0"/>
        <w:jc w:val="both"/>
        <w:rPr>
          <w:rFonts w:ascii="Arial" w:hAnsi="Arial" w:cs="Arial"/>
          <w:b/>
          <w:u w:val="single"/>
        </w:rPr>
      </w:pPr>
      <w:r w:rsidRPr="00F74046">
        <w:rPr>
          <w:rFonts w:ascii="Arial" w:hAnsi="Arial" w:cs="Arial"/>
          <w:b/>
          <w:u w:val="single"/>
        </w:rPr>
        <w:t>Executive Summary</w:t>
      </w:r>
    </w:p>
    <w:p w14:paraId="79FFD5BB" w14:textId="77777777" w:rsidR="00F74046" w:rsidRPr="00F74046" w:rsidRDefault="00F74046" w:rsidP="00F74046">
      <w:pPr>
        <w:spacing w:after="0"/>
        <w:jc w:val="both"/>
        <w:rPr>
          <w:rFonts w:ascii="Arial" w:hAnsi="Arial" w:cs="Arial"/>
          <w:b/>
          <w:u w:val="single"/>
        </w:rPr>
      </w:pPr>
    </w:p>
    <w:p w14:paraId="66B75A79" w14:textId="77777777" w:rsidR="00F74046" w:rsidRPr="00F74046" w:rsidRDefault="00F74046" w:rsidP="00F74046">
      <w:pPr>
        <w:spacing w:after="0"/>
        <w:jc w:val="both"/>
        <w:rPr>
          <w:rFonts w:ascii="Arial" w:hAnsi="Arial" w:cs="Arial"/>
        </w:rPr>
      </w:pPr>
      <w:r w:rsidRPr="00F74046">
        <w:rPr>
          <w:rFonts w:ascii="Arial" w:hAnsi="Arial" w:cs="Arial"/>
        </w:rPr>
        <w:t xml:space="preserve">This report details the concept of group and team dynamics and how political behaviours within and organisation can impact on the achievement of organisational objectives. </w:t>
      </w:r>
    </w:p>
    <w:p w14:paraId="2316B165" w14:textId="77777777" w:rsidR="00F74046" w:rsidRPr="00F74046" w:rsidRDefault="00F74046" w:rsidP="00F74046">
      <w:pPr>
        <w:spacing w:after="0"/>
        <w:jc w:val="both"/>
        <w:rPr>
          <w:rFonts w:ascii="Arial" w:hAnsi="Arial" w:cs="Arial"/>
          <w:b/>
          <w:u w:val="single"/>
        </w:rPr>
      </w:pPr>
    </w:p>
    <w:p w14:paraId="0BE44F86" w14:textId="77777777" w:rsidR="00251341" w:rsidRDefault="00251341" w:rsidP="00F74046">
      <w:pPr>
        <w:spacing w:after="0"/>
        <w:jc w:val="both"/>
        <w:rPr>
          <w:rFonts w:ascii="Arial" w:hAnsi="Arial" w:cs="Arial"/>
          <w:b/>
          <w:u w:val="single"/>
        </w:rPr>
      </w:pPr>
    </w:p>
    <w:p w14:paraId="2B48C7CC" w14:textId="77777777" w:rsidR="00251341" w:rsidRDefault="00251341" w:rsidP="00F74046">
      <w:pPr>
        <w:spacing w:after="0"/>
        <w:jc w:val="both"/>
        <w:rPr>
          <w:rFonts w:ascii="Arial" w:hAnsi="Arial" w:cs="Arial"/>
          <w:b/>
          <w:u w:val="single"/>
        </w:rPr>
      </w:pPr>
    </w:p>
    <w:p w14:paraId="38A03693" w14:textId="50CB88B7" w:rsidR="00F74046" w:rsidRPr="00F74046" w:rsidRDefault="00F74046" w:rsidP="00F74046">
      <w:pPr>
        <w:spacing w:after="0"/>
        <w:jc w:val="both"/>
        <w:rPr>
          <w:rFonts w:ascii="Arial" w:hAnsi="Arial" w:cs="Arial"/>
          <w:b/>
          <w:u w:val="single"/>
        </w:rPr>
      </w:pPr>
      <w:r w:rsidRPr="00F74046">
        <w:rPr>
          <w:rFonts w:ascii="Arial" w:hAnsi="Arial" w:cs="Arial"/>
          <w:b/>
          <w:u w:val="single"/>
        </w:rPr>
        <w:t xml:space="preserve">Introduction </w:t>
      </w:r>
    </w:p>
    <w:p w14:paraId="755A78CB" w14:textId="77777777" w:rsidR="00F74046" w:rsidRPr="00F74046" w:rsidRDefault="00F74046" w:rsidP="00F74046">
      <w:pPr>
        <w:spacing w:after="0"/>
        <w:jc w:val="both"/>
        <w:rPr>
          <w:rFonts w:ascii="Arial" w:hAnsi="Arial" w:cs="Arial"/>
          <w:b/>
          <w:u w:val="single"/>
        </w:rPr>
      </w:pPr>
    </w:p>
    <w:p w14:paraId="2AD90A52" w14:textId="77777777" w:rsidR="00F74046" w:rsidRPr="00F74046" w:rsidRDefault="00F74046" w:rsidP="00F74046">
      <w:pPr>
        <w:spacing w:after="0"/>
        <w:jc w:val="both"/>
        <w:rPr>
          <w:rFonts w:ascii="Arial" w:hAnsi="Arial" w:cs="Arial"/>
        </w:rPr>
      </w:pPr>
      <w:r w:rsidRPr="00F74046">
        <w:rPr>
          <w:rFonts w:ascii="Arial" w:hAnsi="Arial" w:cs="Arial"/>
        </w:rPr>
        <w:t>Teams or groups within an organisation consist of two or more individuals, who may already exist or may be brought together for a purpose, such as a set of targets, aims and objectives. They exist in many forms such as formal, informal, professional occupational, project and teams, brainstorming groups. It’s essential that the purpose of a group’s formation is understood and accepted by all members involved, whilst considering the interest of members and all members follow through with their tasks and organisational requirements (Pettinger, 2010).</w:t>
      </w:r>
    </w:p>
    <w:p w14:paraId="636DA7F4" w14:textId="77777777" w:rsidR="00F74046" w:rsidRPr="00F74046" w:rsidRDefault="00F74046" w:rsidP="00F74046">
      <w:pPr>
        <w:spacing w:after="0"/>
        <w:jc w:val="both"/>
        <w:rPr>
          <w:rFonts w:ascii="Arial" w:hAnsi="Arial" w:cs="Arial"/>
          <w:b/>
          <w:u w:val="single"/>
        </w:rPr>
      </w:pPr>
    </w:p>
    <w:p w14:paraId="2A7064AD" w14:textId="77777777" w:rsidR="00251341" w:rsidRDefault="00251341" w:rsidP="00F74046">
      <w:pPr>
        <w:spacing w:after="0"/>
        <w:jc w:val="both"/>
        <w:rPr>
          <w:rFonts w:ascii="Arial" w:hAnsi="Arial" w:cs="Arial"/>
          <w:b/>
          <w:u w:val="single"/>
        </w:rPr>
      </w:pPr>
    </w:p>
    <w:p w14:paraId="2054F364" w14:textId="77777777" w:rsidR="00251341" w:rsidRDefault="00251341" w:rsidP="00F74046">
      <w:pPr>
        <w:spacing w:after="0"/>
        <w:jc w:val="both"/>
        <w:rPr>
          <w:rFonts w:ascii="Arial" w:hAnsi="Arial" w:cs="Arial"/>
          <w:b/>
          <w:u w:val="single"/>
        </w:rPr>
      </w:pPr>
    </w:p>
    <w:p w14:paraId="77D8084C" w14:textId="77777777" w:rsidR="00251341" w:rsidRDefault="00251341" w:rsidP="00F74046">
      <w:pPr>
        <w:spacing w:after="0"/>
        <w:jc w:val="both"/>
        <w:rPr>
          <w:rFonts w:ascii="Arial" w:hAnsi="Arial" w:cs="Arial"/>
          <w:b/>
          <w:u w:val="single"/>
        </w:rPr>
      </w:pPr>
    </w:p>
    <w:p w14:paraId="1F4EC72D" w14:textId="77777777" w:rsidR="00251341" w:rsidRDefault="00251341" w:rsidP="00F74046">
      <w:pPr>
        <w:spacing w:after="0"/>
        <w:jc w:val="both"/>
        <w:rPr>
          <w:rFonts w:ascii="Arial" w:hAnsi="Arial" w:cs="Arial"/>
          <w:b/>
          <w:u w:val="single"/>
        </w:rPr>
      </w:pPr>
    </w:p>
    <w:p w14:paraId="00D13661" w14:textId="35C34585" w:rsidR="00F74046" w:rsidRPr="00F74046" w:rsidRDefault="00F74046" w:rsidP="00F74046">
      <w:pPr>
        <w:spacing w:after="0"/>
        <w:jc w:val="both"/>
        <w:rPr>
          <w:rFonts w:ascii="Arial" w:hAnsi="Arial" w:cs="Arial"/>
          <w:b/>
          <w:u w:val="single"/>
        </w:rPr>
      </w:pPr>
      <w:r w:rsidRPr="00F74046">
        <w:rPr>
          <w:rFonts w:ascii="Arial" w:hAnsi="Arial" w:cs="Arial"/>
          <w:b/>
          <w:u w:val="single"/>
        </w:rPr>
        <w:t xml:space="preserve">Group and team dynamics and how political behaviours within and organisation can impact on the achievement of organisational objectives. </w:t>
      </w:r>
    </w:p>
    <w:p w14:paraId="751FC894" w14:textId="77777777" w:rsidR="00F74046" w:rsidRPr="00F74046" w:rsidRDefault="00F74046" w:rsidP="00F74046">
      <w:pPr>
        <w:spacing w:after="0"/>
        <w:jc w:val="both"/>
        <w:rPr>
          <w:rFonts w:ascii="Arial" w:hAnsi="Arial" w:cs="Arial"/>
          <w:b/>
          <w:u w:val="single"/>
        </w:rPr>
      </w:pPr>
    </w:p>
    <w:p w14:paraId="5F5ECF73" w14:textId="77777777" w:rsidR="00F74046" w:rsidRPr="00F74046" w:rsidRDefault="00F74046" w:rsidP="00F74046">
      <w:pPr>
        <w:jc w:val="both"/>
        <w:rPr>
          <w:rFonts w:ascii="Arial" w:hAnsi="Arial" w:cs="Arial"/>
        </w:rPr>
      </w:pPr>
      <w:r w:rsidRPr="00F74046">
        <w:rPr>
          <w:rFonts w:ascii="Arial" w:hAnsi="Arial" w:cs="Arial"/>
        </w:rPr>
        <w:t>Group dynamics are described as how team members distinct roles and behaviours impact other group members and the whole group. It can be affected by environmental factors such as, leadership styles, power and status issues including the nature of the individuals within the group, structure of the group, along with communication structures or processes (Johns &amp; Perkins 2016, p84).</w:t>
      </w:r>
    </w:p>
    <w:p w14:paraId="5349538E" w14:textId="77777777" w:rsidR="00F74046" w:rsidRPr="00F74046" w:rsidRDefault="00F74046" w:rsidP="00F74046">
      <w:pPr>
        <w:jc w:val="both"/>
        <w:rPr>
          <w:rFonts w:ascii="Arial" w:hAnsi="Arial" w:cs="Arial"/>
          <w:b/>
          <w:color w:val="000000" w:themeColor="text1"/>
        </w:rPr>
      </w:pPr>
      <w:r w:rsidRPr="00F74046">
        <w:rPr>
          <w:rFonts w:ascii="Arial" w:hAnsi="Arial" w:cs="Arial"/>
        </w:rPr>
        <w:t>Individuals with different agendas and needs within a group affect its balance. Johns &amp; Perkins (2016) suggest that groups are significantly affected by individuals within leadership positions. Huczynski &amp; Buchanan (2010) suggests that power and status along with the negative use of political activity can hinder a groups effectiveness. HR professionals need to have the ability to work collaboratively and possess conflict resolution skills. Forsyth (2009) agrees and suggests that conflict may arise within a group when individuals have competing requirements. In this instance a HR professional should look at views, needs and wants of both groups and apply negotiation skills, as</w:t>
      </w:r>
      <w:r w:rsidRPr="00F74046">
        <w:rPr>
          <w:rFonts w:ascii="Arial" w:hAnsi="Arial" w:cs="Arial"/>
          <w:color w:val="000000" w:themeColor="text1"/>
        </w:rPr>
        <w:t xml:space="preserve"> organisational productivity and individual motivation are reduced by poor team working </w:t>
      </w:r>
      <w:r w:rsidRPr="00F74046">
        <w:rPr>
          <w:rFonts w:ascii="Arial" w:hAnsi="Arial" w:cs="Arial"/>
        </w:rPr>
        <w:t>e.g. Suggesting a variety of options, which both parties can compromise to resolve the problem situation.</w:t>
      </w:r>
    </w:p>
    <w:p w14:paraId="3F175430" w14:textId="77777777" w:rsidR="00F74046" w:rsidRPr="00F74046" w:rsidRDefault="00F74046" w:rsidP="00F74046">
      <w:pPr>
        <w:jc w:val="both"/>
        <w:rPr>
          <w:rFonts w:ascii="Arial" w:hAnsi="Arial" w:cs="Arial"/>
        </w:rPr>
      </w:pPr>
      <w:r w:rsidRPr="00F74046">
        <w:rPr>
          <w:rFonts w:ascii="Arial" w:hAnsi="Arial" w:cs="Arial"/>
        </w:rPr>
        <w:t xml:space="preserve">Team dynamics are defined as two or more people working together to independently meet a specific goal (deakinco,2017). A team may vary in structure and size depending on the reason for its formation and be formed for a specific reason within an organisation. Perkins &amp; Johns (2016) propose that HR professionals don’t only work with others in formal teams, they also work with a variety of stakeholders, but essentially, they must have the ability and skills to manage groups/team to solve a problem. Huczynski and Buchanan (2010) suggest that teams can take many forms within an organisation: advice, action, project, and production teams. Teams are influenced by dynamics, power struggles, structure, leadership and individual personalities within a team however, to be effective HR professionals must develop collaborative working and conflict resolution skills. </w:t>
      </w:r>
      <w:proofErr w:type="spellStart"/>
      <w:r w:rsidRPr="00F74046">
        <w:rPr>
          <w:rFonts w:ascii="Arial" w:hAnsi="Arial" w:cs="Arial"/>
        </w:rPr>
        <w:t>Yemm</w:t>
      </w:r>
      <w:proofErr w:type="spellEnd"/>
      <w:r w:rsidRPr="00F74046">
        <w:rPr>
          <w:rFonts w:ascii="Arial" w:hAnsi="Arial" w:cs="Arial"/>
        </w:rPr>
        <w:t xml:space="preserve"> (2008, p84) claims that influencers that are affective possess the following characteristics; friendliness, vision with the ability to build alliances, expertise, knowledge and bargaining skills. </w:t>
      </w:r>
    </w:p>
    <w:p w14:paraId="7D059AF6" w14:textId="77777777" w:rsidR="00F74046" w:rsidRPr="00F74046" w:rsidRDefault="00F74046" w:rsidP="00F74046">
      <w:pPr>
        <w:jc w:val="both"/>
        <w:rPr>
          <w:rFonts w:ascii="Arial" w:hAnsi="Arial" w:cs="Arial"/>
        </w:rPr>
      </w:pPr>
      <w:r w:rsidRPr="00F74046">
        <w:rPr>
          <w:rFonts w:ascii="Arial" w:hAnsi="Arial" w:cs="Arial"/>
        </w:rPr>
        <w:lastRenderedPageBreak/>
        <w:t xml:space="preserve">There are two well know theories of teams. </w:t>
      </w:r>
      <w:proofErr w:type="spellStart"/>
      <w:r w:rsidRPr="00F74046">
        <w:rPr>
          <w:rFonts w:ascii="Arial" w:hAnsi="Arial" w:cs="Arial"/>
        </w:rPr>
        <w:t>Tuckmans</w:t>
      </w:r>
      <w:proofErr w:type="spellEnd"/>
      <w:r w:rsidRPr="00F74046">
        <w:rPr>
          <w:rFonts w:ascii="Arial" w:hAnsi="Arial" w:cs="Arial"/>
        </w:rPr>
        <w:t xml:space="preserve"> (1965) theory of team development and </w:t>
      </w:r>
      <w:proofErr w:type="spellStart"/>
      <w:r w:rsidRPr="00F74046">
        <w:rPr>
          <w:rFonts w:ascii="Arial" w:hAnsi="Arial" w:cs="Arial"/>
        </w:rPr>
        <w:t>Belbins</w:t>
      </w:r>
      <w:proofErr w:type="spellEnd"/>
      <w:r w:rsidRPr="00F74046">
        <w:rPr>
          <w:rFonts w:ascii="Arial" w:hAnsi="Arial" w:cs="Arial"/>
        </w:rPr>
        <w:t xml:space="preserve"> (1981 &amp; 2007) theory of team roles. </w:t>
      </w:r>
    </w:p>
    <w:p w14:paraId="5B16D44A" w14:textId="77777777" w:rsidR="00F74046" w:rsidRPr="00F74046" w:rsidRDefault="00F74046" w:rsidP="00F74046">
      <w:pPr>
        <w:jc w:val="both"/>
        <w:rPr>
          <w:rFonts w:ascii="Arial" w:hAnsi="Arial" w:cs="Arial"/>
        </w:rPr>
      </w:pPr>
      <w:proofErr w:type="spellStart"/>
      <w:r w:rsidRPr="00F74046">
        <w:rPr>
          <w:rFonts w:ascii="Arial" w:hAnsi="Arial" w:cs="Arial"/>
        </w:rPr>
        <w:t>Tuckmans</w:t>
      </w:r>
      <w:proofErr w:type="spellEnd"/>
      <w:r w:rsidRPr="00F74046">
        <w:rPr>
          <w:rFonts w:ascii="Arial" w:hAnsi="Arial" w:cs="Arial"/>
        </w:rPr>
        <w:t xml:space="preserve"> (1965) theory of team dynamics focuses on 5 stages, Forming, Storming, Norming, Performing and Adjourning </w:t>
      </w:r>
      <w:bookmarkStart w:id="1" w:name="_Hlk27986807"/>
      <w:r w:rsidRPr="00F74046">
        <w:rPr>
          <w:rFonts w:ascii="Arial" w:hAnsi="Arial" w:cs="Arial"/>
        </w:rPr>
        <w:t>(Pettinger, 2010</w:t>
      </w:r>
      <w:bookmarkEnd w:id="1"/>
      <w:r w:rsidRPr="00F74046">
        <w:rPr>
          <w:rFonts w:ascii="Arial" w:hAnsi="Arial" w:cs="Arial"/>
        </w:rPr>
        <w:t xml:space="preserve">). The stages are implemented from the time the group meet until a project end. The theory emphasises the way a team challenges a job from its initiation, through to the completion of a project. It details the process that teams go through to form a bond, it illustrates that teams don’t always perform well together when a group is first formed. It could be suggested that the 5 stages are necessary for a team to plan work, tackle problems, grow and find solutions and deliver organisational results. </w:t>
      </w:r>
    </w:p>
    <w:p w14:paraId="15DAFDB7" w14:textId="77777777" w:rsidR="00F74046" w:rsidRPr="00F74046" w:rsidRDefault="00F74046" w:rsidP="00F74046">
      <w:pPr>
        <w:jc w:val="both"/>
        <w:rPr>
          <w:rFonts w:ascii="Arial" w:hAnsi="Arial" w:cs="Arial"/>
        </w:rPr>
      </w:pPr>
      <w:r w:rsidRPr="00F74046">
        <w:rPr>
          <w:rFonts w:ascii="Arial" w:hAnsi="Arial" w:cs="Arial"/>
        </w:rPr>
        <w:t>Forming is the initiation stage of individuals coming together to form a group. Group members personalities are presented, some may be positive and present strengths and capabilities whilst others feel anxious (</w:t>
      </w:r>
      <w:r w:rsidRPr="00F74046">
        <w:rPr>
          <w:rFonts w:ascii="Arial" w:eastAsiaTheme="minorHAnsi" w:hAnsi="Arial" w:cs="Arial"/>
        </w:rPr>
        <w:t>Cartwright, Collins, Green &amp; Candy,1993).</w:t>
      </w:r>
    </w:p>
    <w:p w14:paraId="0D441F5D" w14:textId="77777777" w:rsidR="00F74046" w:rsidRPr="00F74046" w:rsidRDefault="00F74046" w:rsidP="00F74046">
      <w:pPr>
        <w:jc w:val="both"/>
        <w:rPr>
          <w:rFonts w:ascii="Arial" w:hAnsi="Arial" w:cs="Arial"/>
        </w:rPr>
      </w:pPr>
      <w:r w:rsidRPr="00F74046">
        <w:rPr>
          <w:rFonts w:ascii="Arial" w:hAnsi="Arial" w:cs="Arial"/>
        </w:rPr>
        <w:t>Storming occurs within a group when members make their feelings known and sometimes push boundaries. Cartwright et al (1993, p108) suggest that “it’s a natural part of group evolution”. Conflicts tend to be displayed at this stage due to personality differences or different preferences with a style of working e.g. conflicts between the group and personal agendas of team members may reduce productivity at this stage. Some teams do not progress beyond this stage (Pettinger, 2010).</w:t>
      </w:r>
    </w:p>
    <w:p w14:paraId="0973EA03" w14:textId="77777777" w:rsidR="00F74046" w:rsidRPr="00F74046" w:rsidRDefault="00F74046" w:rsidP="00F74046">
      <w:pPr>
        <w:jc w:val="both"/>
        <w:rPr>
          <w:rFonts w:ascii="Arial" w:hAnsi="Arial" w:cs="Arial"/>
        </w:rPr>
      </w:pPr>
      <w:r w:rsidRPr="00F74046">
        <w:rPr>
          <w:rFonts w:ascii="Arial" w:hAnsi="Arial" w:cs="Arial"/>
        </w:rPr>
        <w:t>At the Norming the group differences should be resolved, and the group should build on each other’s strengths. At this stage groups should be working together towards a set of objectives with an understanding of group boundaries e.g. a code of group conduct may be established to reinforce the group values set by the norms (Pettinger, 2010).</w:t>
      </w:r>
    </w:p>
    <w:p w14:paraId="3EE5238C" w14:textId="77777777" w:rsidR="00F74046" w:rsidRPr="00F74046" w:rsidRDefault="00F74046" w:rsidP="00F74046">
      <w:pPr>
        <w:jc w:val="both"/>
        <w:rPr>
          <w:rFonts w:ascii="Arial" w:hAnsi="Arial" w:cs="Arial"/>
        </w:rPr>
      </w:pPr>
      <w:r w:rsidRPr="00F74046">
        <w:rPr>
          <w:rFonts w:ascii="Arial" w:hAnsi="Arial" w:cs="Arial"/>
        </w:rPr>
        <w:t xml:space="preserve">At the performing stage an effective high performing team should be tackling the group objective and assessing performance measures that produce results. A group will reach this stage when objectives have been achieved.  </w:t>
      </w:r>
    </w:p>
    <w:p w14:paraId="77917D02" w14:textId="77777777" w:rsidR="00F74046" w:rsidRPr="00F74046" w:rsidRDefault="00F74046" w:rsidP="00F74046">
      <w:pPr>
        <w:jc w:val="both"/>
        <w:rPr>
          <w:rFonts w:ascii="Arial" w:hAnsi="Arial" w:cs="Arial"/>
        </w:rPr>
      </w:pPr>
      <w:r w:rsidRPr="00F74046">
        <w:rPr>
          <w:rFonts w:ascii="Arial" w:hAnsi="Arial" w:cs="Arial"/>
        </w:rPr>
        <w:t xml:space="preserve">Adjourning refers to the closure stage of a team. At this stage individual and collective achievements should be recognised. </w:t>
      </w:r>
    </w:p>
    <w:p w14:paraId="2375BD0D" w14:textId="77777777" w:rsidR="00F74046" w:rsidRPr="00F74046" w:rsidRDefault="00F74046" w:rsidP="00F74046">
      <w:pPr>
        <w:jc w:val="both"/>
        <w:rPr>
          <w:rFonts w:ascii="Arial" w:hAnsi="Arial" w:cs="Arial"/>
          <w:b/>
          <w:color w:val="000000" w:themeColor="text1"/>
        </w:rPr>
      </w:pPr>
      <w:r w:rsidRPr="00F74046">
        <w:rPr>
          <w:rFonts w:ascii="Arial" w:hAnsi="Arial" w:cs="Arial"/>
        </w:rPr>
        <w:t>Belbin (1981) believes that every individual possesses a pattern of behaviour that represents one person’s behaviour to another in enabling /empowering the progress of a team. Belbin (1981) defines a team role as “A tendency to behave, contribute and interrelate with others in a particular way” (Cambridge University, 2019). Belbin (1981) and his team discovered that there are nine clusters of behaviour called 'Team Roles'</w:t>
      </w:r>
      <w:r w:rsidRPr="00F74046">
        <w:rPr>
          <w:rFonts w:ascii="Arial" w:hAnsi="Arial" w:cs="Arial"/>
          <w:color w:val="000000" w:themeColor="text1"/>
        </w:rPr>
        <w:t>. There are three action-oriented roles - Shaper, Implementer and Completer Finisher; Three people-oriented roles - Co-ordinator, Team worker and Resource Investigator and three cerebral roles - Plant, Monitor Evaluator and Specialis</w:t>
      </w:r>
      <w:r w:rsidRPr="00F74046">
        <w:rPr>
          <w:rFonts w:ascii="Arial" w:hAnsi="Arial" w:cs="Arial"/>
          <w:color w:val="333333"/>
        </w:rPr>
        <w:t>t</w:t>
      </w:r>
      <w:r w:rsidRPr="00F74046">
        <w:rPr>
          <w:rFonts w:ascii="Arial" w:hAnsi="Arial" w:cs="Arial"/>
          <w:b/>
          <w:color w:val="333333"/>
        </w:rPr>
        <w:t xml:space="preserve">. </w:t>
      </w:r>
      <w:r w:rsidRPr="00F74046">
        <w:rPr>
          <w:rFonts w:ascii="Arial" w:hAnsi="Arial" w:cs="Arial"/>
          <w:color w:val="000000" w:themeColor="text1"/>
        </w:rPr>
        <w:t>In contrast</w:t>
      </w:r>
      <w:r w:rsidRPr="00F74046">
        <w:rPr>
          <w:rFonts w:ascii="Arial" w:hAnsi="Arial" w:cs="Arial"/>
          <w:b/>
          <w:color w:val="000000" w:themeColor="text1"/>
        </w:rPr>
        <w:t xml:space="preserve"> </w:t>
      </w:r>
      <w:r w:rsidRPr="00F74046">
        <w:rPr>
          <w:rFonts w:ascii="Arial" w:hAnsi="Arial" w:cs="Arial"/>
        </w:rPr>
        <w:t>McGregor (1960), suggests that the plant (creative) and the shaper (critical thinkers) should be counterbalanced by the Monitor-evaluator (critical thinker) to balance roles within managerial teams (</w:t>
      </w:r>
      <w:r w:rsidRPr="00F74046">
        <w:rPr>
          <w:rFonts w:ascii="Arial" w:eastAsiaTheme="minorHAnsi" w:hAnsi="Arial" w:cs="Arial"/>
        </w:rPr>
        <w:t xml:space="preserve">Cartwright </w:t>
      </w:r>
      <w:r w:rsidRPr="00F74046">
        <w:rPr>
          <w:rFonts w:ascii="Arial" w:eastAsiaTheme="minorHAnsi" w:hAnsi="Arial" w:cs="Arial"/>
          <w:i/>
        </w:rPr>
        <w:t xml:space="preserve">et al, </w:t>
      </w:r>
      <w:r w:rsidRPr="00F74046">
        <w:rPr>
          <w:rFonts w:ascii="Arial" w:eastAsiaTheme="minorHAnsi" w:hAnsi="Arial" w:cs="Arial"/>
        </w:rPr>
        <w:t>p116)</w:t>
      </w:r>
      <w:r w:rsidRPr="00F74046">
        <w:rPr>
          <w:rFonts w:ascii="Arial" w:hAnsi="Arial" w:cs="Arial"/>
        </w:rPr>
        <w:t xml:space="preserve">. </w:t>
      </w:r>
      <w:r w:rsidRPr="00F74046">
        <w:rPr>
          <w:rFonts w:ascii="Arial" w:hAnsi="Arial" w:cs="Arial"/>
          <w:color w:val="000000" w:themeColor="text1"/>
        </w:rPr>
        <w:t>Belbin’s (1981) theory details teams would be unbalanced if members had the same strengths, weaknesses and behaviours. He suggests that if a group member fully understands their role, they can develop their strengths and manage their weaknesses to improve objectives (ifm.eng.cam,2019).</w:t>
      </w:r>
    </w:p>
    <w:p w14:paraId="76E250FE" w14:textId="77777777" w:rsidR="00F74046" w:rsidRPr="00F74046" w:rsidRDefault="00F74046" w:rsidP="00F74046">
      <w:pPr>
        <w:jc w:val="both"/>
        <w:rPr>
          <w:rFonts w:ascii="Arial" w:hAnsi="Arial" w:cs="Arial"/>
        </w:rPr>
      </w:pPr>
      <w:r w:rsidRPr="00F74046">
        <w:rPr>
          <w:rFonts w:ascii="Arial" w:hAnsi="Arial" w:cs="Arial"/>
        </w:rPr>
        <w:t xml:space="preserve">Belbin’s tool is widely used to support team building and designed to describe an individual’s preference within a team environment. It could be suggested that strength in one team role could </w:t>
      </w:r>
      <w:proofErr w:type="gramStart"/>
      <w:r w:rsidRPr="00F74046">
        <w:rPr>
          <w:rFonts w:ascii="Arial" w:hAnsi="Arial" w:cs="Arial"/>
        </w:rPr>
        <w:t>be see</w:t>
      </w:r>
      <w:bookmarkStart w:id="2" w:name="_GoBack"/>
      <w:bookmarkEnd w:id="2"/>
      <w:r w:rsidRPr="00F74046">
        <w:rPr>
          <w:rFonts w:ascii="Arial" w:hAnsi="Arial" w:cs="Arial"/>
        </w:rPr>
        <w:t>n as</w:t>
      </w:r>
      <w:proofErr w:type="gramEnd"/>
      <w:r w:rsidRPr="00F74046">
        <w:rPr>
          <w:rFonts w:ascii="Arial" w:hAnsi="Arial" w:cs="Arial"/>
        </w:rPr>
        <w:t xml:space="preserve"> a weakness in another team. Belbin’s tool helps groups understand how different personalities undertake tasks using different methods, to understand why a group member has undertaken a task in a certain way. </w:t>
      </w:r>
    </w:p>
    <w:p w14:paraId="634A2618" w14:textId="77777777" w:rsidR="00F74046" w:rsidRPr="00F74046" w:rsidRDefault="00F74046" w:rsidP="00F74046">
      <w:pPr>
        <w:jc w:val="both"/>
        <w:rPr>
          <w:rFonts w:ascii="Arial" w:hAnsi="Arial" w:cs="Arial"/>
          <w:color w:val="000000" w:themeColor="text1"/>
        </w:rPr>
      </w:pPr>
      <w:r w:rsidRPr="00F74046">
        <w:rPr>
          <w:rFonts w:ascii="Arial" w:hAnsi="Arial" w:cs="Arial"/>
          <w:color w:val="000000" w:themeColor="text1"/>
        </w:rPr>
        <w:t xml:space="preserve">It could be suggested that Belbin’s team role define and predict potential success of management teams and identify strengths and weaknesses along with recognition that the strongest teams have a diversity of characters and personality types. It could be argued that </w:t>
      </w:r>
      <w:r w:rsidRPr="00F74046">
        <w:rPr>
          <w:rFonts w:ascii="Arial" w:hAnsi="Arial" w:cs="Arial"/>
          <w:color w:val="000000" w:themeColor="text1"/>
        </w:rPr>
        <w:lastRenderedPageBreak/>
        <w:t xml:space="preserve">Belbin’s theory unfairly refers to someone belonging to a </w:t>
      </w:r>
      <w:proofErr w:type="gramStart"/>
      <w:r w:rsidRPr="00F74046">
        <w:rPr>
          <w:rFonts w:ascii="Arial" w:hAnsi="Arial" w:cs="Arial"/>
          <w:color w:val="000000" w:themeColor="text1"/>
        </w:rPr>
        <w:t>particular group</w:t>
      </w:r>
      <w:proofErr w:type="gramEnd"/>
      <w:r w:rsidRPr="00F74046">
        <w:rPr>
          <w:rFonts w:ascii="Arial" w:hAnsi="Arial" w:cs="Arial"/>
          <w:color w:val="000000" w:themeColor="text1"/>
        </w:rPr>
        <w:t xml:space="preserve"> or having particular skills. </w:t>
      </w:r>
    </w:p>
    <w:p w14:paraId="2EA45072" w14:textId="283A352F" w:rsidR="00F74046" w:rsidRPr="00F74046" w:rsidRDefault="00F74046" w:rsidP="00F74046">
      <w:pPr>
        <w:jc w:val="both"/>
        <w:rPr>
          <w:rFonts w:ascii="Arial" w:hAnsi="Arial" w:cs="Arial"/>
        </w:rPr>
      </w:pPr>
      <w:r w:rsidRPr="00F74046">
        <w:rPr>
          <w:rFonts w:ascii="Arial" w:hAnsi="Arial" w:cs="Arial"/>
        </w:rPr>
        <w:t xml:space="preserve">Political behaviour within an organisation refers to irrational behaviour of individuals within a workplace to obtain advantages over their peers. Coercion, persuasion, creation of obligation and impression management are examples of political behaviour (Simons et al. 2001). </w:t>
      </w:r>
      <w:proofErr w:type="spellStart"/>
      <w:r w:rsidRPr="00F74046">
        <w:rPr>
          <w:rFonts w:ascii="Arial" w:eastAsiaTheme="minorHAnsi" w:hAnsi="Arial" w:cs="Arial"/>
        </w:rPr>
        <w:t>Cropanzano</w:t>
      </w:r>
      <w:proofErr w:type="spellEnd"/>
      <w:r w:rsidRPr="00F74046">
        <w:rPr>
          <w:rFonts w:ascii="Arial" w:eastAsiaTheme="minorHAnsi" w:hAnsi="Arial" w:cs="Arial"/>
        </w:rPr>
        <w:t xml:space="preserve">, Howes, </w:t>
      </w:r>
      <w:proofErr w:type="spellStart"/>
      <w:r w:rsidRPr="00F74046">
        <w:rPr>
          <w:rFonts w:ascii="Arial" w:eastAsiaTheme="minorHAnsi" w:hAnsi="Arial" w:cs="Arial"/>
        </w:rPr>
        <w:t>Grandey</w:t>
      </w:r>
      <w:proofErr w:type="spellEnd"/>
      <w:r w:rsidRPr="00F74046">
        <w:rPr>
          <w:rFonts w:ascii="Arial" w:eastAsiaTheme="minorHAnsi" w:hAnsi="Arial" w:cs="Arial"/>
        </w:rPr>
        <w:t xml:space="preserve">, &amp; Toth (1997) suggest that organisational politics sets the stage for a negative work environment, thus employees may find it difficult to trust colleagues and feel demotivated. Politics causes stress and decrease </w:t>
      </w:r>
      <w:r w:rsidRPr="00F74046">
        <w:rPr>
          <w:rFonts w:ascii="Arial" w:hAnsi="Arial" w:cs="Arial"/>
        </w:rPr>
        <w:t xml:space="preserve">organisational productivity. Members may fail to achieve organisational business objectives within a stipulated timeframe, which could </w:t>
      </w:r>
      <w:proofErr w:type="gramStart"/>
      <w:r w:rsidRPr="00F74046">
        <w:rPr>
          <w:rFonts w:ascii="Arial" w:hAnsi="Arial" w:cs="Arial"/>
        </w:rPr>
        <w:t>have an effect on</w:t>
      </w:r>
      <w:proofErr w:type="gramEnd"/>
      <w:r w:rsidRPr="00F74046">
        <w:rPr>
          <w:rFonts w:ascii="Arial" w:hAnsi="Arial" w:cs="Arial"/>
        </w:rPr>
        <w:t xml:space="preserve"> the credibility of an organisation. However not all political behaviour is negative, it can help organisations reach its full potential. </w:t>
      </w:r>
      <w:proofErr w:type="spellStart"/>
      <w:r w:rsidRPr="00F74046">
        <w:rPr>
          <w:rFonts w:ascii="Arial" w:hAnsi="Arial" w:cs="Arial"/>
        </w:rPr>
        <w:t>Kreitner</w:t>
      </w:r>
      <w:proofErr w:type="spellEnd"/>
      <w:r w:rsidRPr="00F74046">
        <w:rPr>
          <w:rFonts w:ascii="Arial" w:hAnsi="Arial" w:cs="Arial"/>
        </w:rPr>
        <w:t xml:space="preserve"> &amp; Kinicki (2013) suggest organisational politics involve acts of influence to enhance or protect the </w:t>
      </w:r>
      <w:r w:rsidRPr="00F74046">
        <w:rPr>
          <w:rFonts w:ascii="Arial" w:hAnsi="Arial" w:cs="Arial"/>
        </w:rPr>
        <w:t>self-interest</w:t>
      </w:r>
      <w:r w:rsidRPr="00F74046">
        <w:rPr>
          <w:rFonts w:ascii="Arial" w:hAnsi="Arial" w:cs="Arial"/>
        </w:rPr>
        <w:t xml:space="preserve"> of individuals or groups. Schuler et al (2000) points out that organisational politics are activities that managers engage in to increase their power and use it to influence decision making, to </w:t>
      </w:r>
      <w:proofErr w:type="spellStart"/>
      <w:r w:rsidRPr="00F74046">
        <w:rPr>
          <w:rFonts w:ascii="Arial" w:hAnsi="Arial" w:cs="Arial"/>
        </w:rPr>
        <w:t>persue</w:t>
      </w:r>
      <w:proofErr w:type="spellEnd"/>
      <w:r w:rsidRPr="00F74046">
        <w:rPr>
          <w:rFonts w:ascii="Arial" w:hAnsi="Arial" w:cs="Arial"/>
        </w:rPr>
        <w:t xml:space="preserve"> goals that favour their individual, functional and divisional interest rather than organisational interest e.g. political behaviour allow a manager to seek out those people who can help within change management process.</w:t>
      </w:r>
    </w:p>
    <w:p w14:paraId="70AEE434" w14:textId="77777777" w:rsidR="00F74046" w:rsidRPr="00F74046" w:rsidRDefault="00F74046" w:rsidP="00F74046">
      <w:pPr>
        <w:spacing w:after="0"/>
        <w:jc w:val="both"/>
        <w:rPr>
          <w:rFonts w:ascii="Arial" w:eastAsia="Times New Roman" w:hAnsi="Arial" w:cs="Arial"/>
          <w:color w:val="333333"/>
          <w:lang w:eastAsia="en-GB"/>
        </w:rPr>
      </w:pPr>
    </w:p>
    <w:p w14:paraId="007580FA" w14:textId="77777777" w:rsidR="00F74046" w:rsidRPr="00F74046" w:rsidRDefault="00F74046" w:rsidP="00F74046">
      <w:pPr>
        <w:spacing w:after="0"/>
        <w:jc w:val="both"/>
        <w:rPr>
          <w:rFonts w:ascii="Arial" w:eastAsia="Times New Roman" w:hAnsi="Arial" w:cs="Arial"/>
          <w:b/>
          <w:color w:val="333333"/>
          <w:u w:val="single"/>
          <w:lang w:eastAsia="en-GB"/>
        </w:rPr>
      </w:pPr>
      <w:r w:rsidRPr="00F74046">
        <w:rPr>
          <w:rFonts w:ascii="Arial" w:eastAsia="Times New Roman" w:hAnsi="Arial" w:cs="Arial"/>
          <w:b/>
          <w:color w:val="333333"/>
          <w:u w:val="single"/>
          <w:lang w:eastAsia="en-GB"/>
        </w:rPr>
        <w:t>Conclusion</w:t>
      </w:r>
    </w:p>
    <w:p w14:paraId="36E1A175" w14:textId="77777777" w:rsidR="00F74046" w:rsidRPr="00F74046" w:rsidRDefault="00F74046" w:rsidP="00F74046">
      <w:pPr>
        <w:spacing w:after="0"/>
        <w:jc w:val="both"/>
        <w:rPr>
          <w:rFonts w:ascii="Arial" w:eastAsia="Times New Roman" w:hAnsi="Arial" w:cs="Arial"/>
          <w:color w:val="333333"/>
          <w:lang w:eastAsia="en-GB"/>
        </w:rPr>
      </w:pPr>
    </w:p>
    <w:p w14:paraId="08FBC68C" w14:textId="77777777" w:rsidR="00F74046" w:rsidRPr="00F74046" w:rsidRDefault="00F74046" w:rsidP="00F74046">
      <w:pPr>
        <w:jc w:val="both"/>
        <w:rPr>
          <w:rFonts w:ascii="Arial" w:hAnsi="Arial" w:cs="Arial"/>
          <w:color w:val="000000" w:themeColor="text1"/>
        </w:rPr>
      </w:pPr>
      <w:r w:rsidRPr="00F74046">
        <w:rPr>
          <w:rFonts w:ascii="Arial" w:hAnsi="Arial" w:cs="Arial"/>
          <w:color w:val="000000" w:themeColor="text1"/>
        </w:rPr>
        <w:t xml:space="preserve">To be an effective team / group it’s essential that all members work in cohesion and there’s clear identity and clarity regarding the purpose of the group, which is understood by all. Human and shared values is also essential for the effective functioning of the group, with a high level of mutual trust and respect between individuals. </w:t>
      </w:r>
      <w:proofErr w:type="spellStart"/>
      <w:r w:rsidRPr="00F74046">
        <w:rPr>
          <w:rFonts w:ascii="Arial" w:hAnsi="Arial" w:cs="Arial"/>
        </w:rPr>
        <w:t>Allcorn</w:t>
      </w:r>
      <w:proofErr w:type="spellEnd"/>
      <w:r w:rsidRPr="00F74046">
        <w:rPr>
          <w:rFonts w:ascii="Arial" w:hAnsi="Arial" w:cs="Arial"/>
        </w:rPr>
        <w:t xml:space="preserve"> (1985) identified three types of specific roles that group members may take on; group tasks that focus on productivity, group maintenance and self-orientated roles.</w:t>
      </w:r>
    </w:p>
    <w:p w14:paraId="3DFC9AE9" w14:textId="77777777" w:rsidR="00F74046" w:rsidRPr="00F74046" w:rsidRDefault="00F74046" w:rsidP="00F74046">
      <w:pPr>
        <w:jc w:val="both"/>
        <w:rPr>
          <w:rFonts w:ascii="Arial" w:hAnsi="Arial" w:cs="Arial"/>
          <w:color w:val="000000" w:themeColor="text1"/>
        </w:rPr>
      </w:pPr>
      <w:r w:rsidRPr="00F74046">
        <w:rPr>
          <w:rFonts w:ascii="Arial" w:hAnsi="Arial" w:cs="Arial"/>
          <w:color w:val="000000" w:themeColor="text1"/>
        </w:rPr>
        <w:t xml:space="preserve">The relationship between the group lead and the wider group is essential to its running. Clear lines of engagement should be apparent at the initiation of the group, and assurance of respect and trust between all group members established and assured. For a group to be effective it is essential that individual and operational success is recognised and continued at its outset. </w:t>
      </w:r>
    </w:p>
    <w:p w14:paraId="1ECFC360" w14:textId="77777777" w:rsidR="00F74046" w:rsidRPr="00F74046" w:rsidRDefault="00F74046" w:rsidP="00F74046">
      <w:pPr>
        <w:jc w:val="both"/>
        <w:rPr>
          <w:rFonts w:ascii="Arial" w:hAnsi="Arial" w:cs="Arial"/>
          <w:color w:val="000000" w:themeColor="text1"/>
        </w:rPr>
      </w:pPr>
      <w:r w:rsidRPr="00F74046">
        <w:rPr>
          <w:rFonts w:ascii="Arial" w:hAnsi="Arial" w:cs="Arial"/>
          <w:color w:val="000000" w:themeColor="text1"/>
        </w:rPr>
        <w:t xml:space="preserve">Communication within an organisation is essential to get the best out of employees “evaluating the pros and cons of an idea always helps in the long term”. Cohesion is therefore an essential element to the effectiveness of a group and if this is not maintained members input, performance and contribution will reduce. Conflict can occur within a group for several reasons; competition between group members, bad communication and misunderstandings, integrity, territory, prestige, agenda and poaching of team members. </w:t>
      </w:r>
    </w:p>
    <w:p w14:paraId="2386EE7A" w14:textId="77777777" w:rsidR="00F74046" w:rsidRPr="00F74046" w:rsidRDefault="00F74046" w:rsidP="00F74046">
      <w:pPr>
        <w:jc w:val="both"/>
        <w:rPr>
          <w:rFonts w:ascii="Arial" w:hAnsi="Arial" w:cs="Arial"/>
          <w:color w:val="000000" w:themeColor="text1"/>
        </w:rPr>
      </w:pPr>
      <w:proofErr w:type="spellStart"/>
      <w:r w:rsidRPr="00F74046">
        <w:rPr>
          <w:rFonts w:ascii="Arial" w:hAnsi="Arial" w:cs="Arial"/>
          <w:color w:val="000000" w:themeColor="text1"/>
        </w:rPr>
        <w:t>Mcshane</w:t>
      </w:r>
      <w:proofErr w:type="spellEnd"/>
      <w:r w:rsidRPr="00F74046">
        <w:rPr>
          <w:rFonts w:ascii="Arial" w:hAnsi="Arial" w:cs="Arial"/>
          <w:color w:val="000000" w:themeColor="text1"/>
        </w:rPr>
        <w:t xml:space="preserve"> &amp; Van-Glinow (2000) suggest that organisational politics is as an attempt to influence others using discretionary behaviour to promote personal objectives and can have both positive and negative effects on an employee and the organisation (hmars.com). It’s important that political behaviour is managed with an organisation and managers allow colleagues to demonstrate responsibility and autonomy. If an initiative is planned with a damaging effect on the group, it’s essential that it’s abandoned as it will </w:t>
      </w:r>
      <w:proofErr w:type="gramStart"/>
      <w:r w:rsidRPr="00F74046">
        <w:rPr>
          <w:rFonts w:ascii="Arial" w:hAnsi="Arial" w:cs="Arial"/>
          <w:color w:val="000000" w:themeColor="text1"/>
        </w:rPr>
        <w:t>have an effect on</w:t>
      </w:r>
      <w:proofErr w:type="gramEnd"/>
      <w:r w:rsidRPr="00F74046">
        <w:rPr>
          <w:rFonts w:ascii="Arial" w:hAnsi="Arial" w:cs="Arial"/>
          <w:color w:val="000000" w:themeColor="text1"/>
        </w:rPr>
        <w:t xml:space="preserve"> the cohesion of the group. </w:t>
      </w:r>
    </w:p>
    <w:p w14:paraId="0A77856E" w14:textId="77777777" w:rsidR="00F74046" w:rsidRPr="00F74046" w:rsidRDefault="00F74046" w:rsidP="00F74046">
      <w:pPr>
        <w:jc w:val="both"/>
        <w:rPr>
          <w:rFonts w:ascii="Arial" w:hAnsi="Arial" w:cs="Arial"/>
          <w:color w:val="000000" w:themeColor="text1"/>
        </w:rPr>
      </w:pPr>
      <w:r w:rsidRPr="00F74046">
        <w:rPr>
          <w:rFonts w:ascii="Arial" w:hAnsi="Arial" w:cs="Arial"/>
          <w:color w:val="000000" w:themeColor="text1"/>
        </w:rPr>
        <w:t xml:space="preserve">All groups come to an end and it’s important that every group member is recognised and appreciated for their contribution. </w:t>
      </w:r>
    </w:p>
    <w:p w14:paraId="26468EE6" w14:textId="77777777" w:rsidR="00F74046" w:rsidRPr="00F74046" w:rsidRDefault="00F74046" w:rsidP="00F74046">
      <w:pPr>
        <w:spacing w:after="0"/>
        <w:rPr>
          <w:rFonts w:ascii="Arial" w:eastAsia="Times New Roman" w:hAnsi="Arial" w:cs="Arial"/>
          <w:color w:val="333333"/>
          <w:lang w:eastAsia="en-GB"/>
        </w:rPr>
      </w:pPr>
      <w:r w:rsidRPr="00F74046">
        <w:rPr>
          <w:rFonts w:ascii="Arial" w:eastAsia="Times New Roman" w:hAnsi="Arial" w:cs="Arial"/>
          <w:color w:val="333333"/>
          <w:lang w:eastAsia="en-GB"/>
        </w:rPr>
        <w:t xml:space="preserve">. </w:t>
      </w:r>
    </w:p>
    <w:p w14:paraId="0B6E6A7F" w14:textId="3550141D" w:rsidR="00F74046" w:rsidRDefault="00F74046" w:rsidP="00F74046">
      <w:pPr>
        <w:rPr>
          <w:rFonts w:ascii="Arial" w:eastAsia="Times New Roman" w:hAnsi="Arial" w:cs="Arial"/>
          <w:color w:val="333333"/>
          <w:lang w:eastAsia="en-GB"/>
        </w:rPr>
      </w:pPr>
    </w:p>
    <w:p w14:paraId="5C205B8C" w14:textId="77777777" w:rsidR="00251341" w:rsidRPr="00F74046" w:rsidRDefault="00251341" w:rsidP="00F74046">
      <w:pPr>
        <w:rPr>
          <w:rFonts w:ascii="Arial" w:hAnsi="Arial" w:cs="Arial"/>
        </w:rPr>
      </w:pPr>
    </w:p>
    <w:p w14:paraId="25F8481B" w14:textId="77777777" w:rsidR="00F74046" w:rsidRPr="00F74046" w:rsidRDefault="00F74046" w:rsidP="00F74046">
      <w:pPr>
        <w:jc w:val="center"/>
        <w:rPr>
          <w:rFonts w:ascii="Arial" w:hAnsi="Arial" w:cs="Arial"/>
          <w:b/>
          <w:u w:val="single"/>
        </w:rPr>
      </w:pPr>
      <w:r w:rsidRPr="00F74046">
        <w:rPr>
          <w:rFonts w:ascii="Arial" w:hAnsi="Arial" w:cs="Arial"/>
          <w:b/>
          <w:u w:val="single"/>
        </w:rPr>
        <w:lastRenderedPageBreak/>
        <w:t>References</w:t>
      </w:r>
    </w:p>
    <w:p w14:paraId="40F2EF9A" w14:textId="77777777" w:rsidR="00F74046" w:rsidRPr="00F74046" w:rsidRDefault="00F74046" w:rsidP="00F74046">
      <w:pPr>
        <w:autoSpaceDE w:val="0"/>
        <w:autoSpaceDN w:val="0"/>
        <w:adjustRightInd w:val="0"/>
        <w:spacing w:after="0"/>
        <w:rPr>
          <w:rFonts w:ascii="Arial" w:eastAsiaTheme="minorHAnsi" w:hAnsi="Arial" w:cs="Arial"/>
        </w:rPr>
      </w:pPr>
    </w:p>
    <w:p w14:paraId="42DEBED6" w14:textId="0C254102" w:rsidR="00F74046" w:rsidRPr="00F74046" w:rsidRDefault="00F74046" w:rsidP="00F74046">
      <w:pPr>
        <w:rPr>
          <w:rFonts w:ascii="Arial" w:hAnsi="Arial" w:cs="Arial"/>
        </w:rPr>
      </w:pPr>
      <w:r w:rsidRPr="00F74046">
        <w:rPr>
          <w:rFonts w:ascii="Arial" w:hAnsi="Arial" w:cs="Arial"/>
        </w:rPr>
        <w:t xml:space="preserve">ALLCORNS, S. (1985) </w:t>
      </w:r>
      <w:r w:rsidRPr="00F74046">
        <w:rPr>
          <w:rFonts w:ascii="Arial" w:hAnsi="Arial" w:cs="Arial"/>
          <w:i/>
        </w:rPr>
        <w:t>What groups tick</w:t>
      </w:r>
      <w:r w:rsidRPr="00F74046">
        <w:rPr>
          <w:rFonts w:ascii="Arial" w:hAnsi="Arial" w:cs="Arial"/>
        </w:rPr>
        <w:t>. Personnel. September. Pp 52 – 8</w:t>
      </w:r>
      <w:r w:rsidR="00C36F07">
        <w:rPr>
          <w:rFonts w:ascii="Arial" w:hAnsi="Arial" w:cs="Arial"/>
        </w:rPr>
        <w:t>.</w:t>
      </w:r>
    </w:p>
    <w:p w14:paraId="764BF40D" w14:textId="77777777" w:rsidR="00F74046" w:rsidRPr="00F74046" w:rsidRDefault="00F74046" w:rsidP="00F74046">
      <w:pPr>
        <w:spacing w:before="100" w:beforeAutospacing="1" w:after="100" w:afterAutospacing="1"/>
        <w:rPr>
          <w:rFonts w:ascii="Arial" w:eastAsia="Times New Roman" w:hAnsi="Arial" w:cs="Arial"/>
          <w:color w:val="333333"/>
          <w:lang w:eastAsia="en-GB"/>
        </w:rPr>
      </w:pPr>
      <w:r w:rsidRPr="00F74046">
        <w:rPr>
          <w:rFonts w:ascii="Arial" w:eastAsia="Times New Roman" w:hAnsi="Arial" w:cs="Arial"/>
          <w:color w:val="333333"/>
          <w:lang w:eastAsia="en-GB"/>
        </w:rPr>
        <w:t xml:space="preserve">Belbin, R. Meredith (2003), </w:t>
      </w:r>
      <w:hyperlink r:id="rId18" w:history="1">
        <w:r w:rsidRPr="00F74046">
          <w:rPr>
            <w:rFonts w:ascii="Arial" w:eastAsia="Times New Roman" w:hAnsi="Arial" w:cs="Arial"/>
            <w:i/>
            <w:color w:val="000000" w:themeColor="text1"/>
            <w:lang w:eastAsia="en-GB"/>
          </w:rPr>
          <w:t>Management teams: why they succeed or fail</w:t>
        </w:r>
      </w:hyperlink>
      <w:r w:rsidRPr="00F74046">
        <w:rPr>
          <w:rFonts w:ascii="Arial" w:eastAsia="Times New Roman" w:hAnsi="Arial" w:cs="Arial"/>
          <w:color w:val="333333"/>
          <w:lang w:eastAsia="en-GB"/>
        </w:rPr>
        <w:t>, 2nd Ed, Butterworth Heinemann, Oxford.</w:t>
      </w:r>
      <w:r w:rsidRPr="00F74046">
        <w:rPr>
          <w:rFonts w:ascii="Arial" w:hAnsi="Arial" w:cs="Arial"/>
        </w:rPr>
        <w:t xml:space="preserve"> </w:t>
      </w:r>
      <w:r w:rsidRPr="00F74046">
        <w:rPr>
          <w:rFonts w:ascii="Arial" w:hAnsi="Arial" w:cs="Arial"/>
        </w:rPr>
        <w:t>makes</w:t>
      </w:r>
    </w:p>
    <w:p w14:paraId="5ADE8E88" w14:textId="77777777" w:rsidR="00F74046" w:rsidRPr="00F74046" w:rsidRDefault="00F74046" w:rsidP="00F74046">
      <w:pPr>
        <w:autoSpaceDE w:val="0"/>
        <w:autoSpaceDN w:val="0"/>
        <w:adjustRightInd w:val="0"/>
        <w:spacing w:after="0"/>
        <w:rPr>
          <w:rFonts w:ascii="Arial" w:eastAsiaTheme="minorHAnsi" w:hAnsi="Arial" w:cs="Arial"/>
        </w:rPr>
      </w:pPr>
      <w:r w:rsidRPr="00F74046">
        <w:rPr>
          <w:rFonts w:ascii="Arial" w:eastAsiaTheme="minorHAnsi" w:hAnsi="Arial" w:cs="Arial"/>
        </w:rPr>
        <w:t xml:space="preserve">Cartwright, R., Collins, M., Green, G., Candy, A. (1993). </w:t>
      </w:r>
      <w:r w:rsidRPr="00F74046">
        <w:rPr>
          <w:rFonts w:ascii="Arial" w:eastAsiaTheme="minorHAnsi" w:hAnsi="Arial" w:cs="Arial"/>
          <w:i/>
        </w:rPr>
        <w:t>Managing people. A competence approach to supervisory management</w:t>
      </w:r>
      <w:r w:rsidRPr="00F74046">
        <w:rPr>
          <w:rFonts w:ascii="Arial" w:eastAsiaTheme="minorHAnsi" w:hAnsi="Arial" w:cs="Arial"/>
        </w:rPr>
        <w:t xml:space="preserve">. NVQ / SVQ LEVEL 3. Backwell Publishers. Series editor: Roger Cartwright, p116. </w:t>
      </w:r>
    </w:p>
    <w:p w14:paraId="270EE255" w14:textId="77777777" w:rsidR="00F74046" w:rsidRPr="00F74046" w:rsidRDefault="00F74046" w:rsidP="00F74046">
      <w:pPr>
        <w:autoSpaceDE w:val="0"/>
        <w:autoSpaceDN w:val="0"/>
        <w:adjustRightInd w:val="0"/>
        <w:spacing w:after="0"/>
        <w:rPr>
          <w:rFonts w:ascii="Arial" w:eastAsiaTheme="minorHAnsi" w:hAnsi="Arial" w:cs="Arial"/>
        </w:rPr>
      </w:pPr>
    </w:p>
    <w:p w14:paraId="010D9214" w14:textId="77777777" w:rsidR="00F74046" w:rsidRPr="00F74046" w:rsidRDefault="00F74046" w:rsidP="00F74046">
      <w:pPr>
        <w:autoSpaceDE w:val="0"/>
        <w:autoSpaceDN w:val="0"/>
        <w:adjustRightInd w:val="0"/>
        <w:spacing w:after="0"/>
        <w:rPr>
          <w:rFonts w:ascii="Arial" w:eastAsiaTheme="minorHAnsi" w:hAnsi="Arial" w:cs="Arial"/>
        </w:rPr>
      </w:pPr>
      <w:proofErr w:type="spellStart"/>
      <w:r w:rsidRPr="00F74046">
        <w:rPr>
          <w:rFonts w:ascii="Arial" w:eastAsiaTheme="minorHAnsi" w:hAnsi="Arial" w:cs="Arial"/>
        </w:rPr>
        <w:t>Cropanzano</w:t>
      </w:r>
      <w:proofErr w:type="spellEnd"/>
      <w:r w:rsidRPr="00F74046">
        <w:rPr>
          <w:rFonts w:ascii="Arial" w:eastAsiaTheme="minorHAnsi" w:hAnsi="Arial" w:cs="Arial"/>
        </w:rPr>
        <w:t xml:space="preserve">, R., Howes, J. C., </w:t>
      </w:r>
      <w:proofErr w:type="spellStart"/>
      <w:r w:rsidRPr="00F74046">
        <w:rPr>
          <w:rFonts w:ascii="Arial" w:eastAsiaTheme="minorHAnsi" w:hAnsi="Arial" w:cs="Arial"/>
        </w:rPr>
        <w:t>Grandey</w:t>
      </w:r>
      <w:proofErr w:type="spellEnd"/>
      <w:r w:rsidRPr="00F74046">
        <w:rPr>
          <w:rFonts w:ascii="Arial" w:eastAsiaTheme="minorHAnsi" w:hAnsi="Arial" w:cs="Arial"/>
        </w:rPr>
        <w:t xml:space="preserve">, A. A., &amp; Toth, P. (1997). </w:t>
      </w:r>
      <w:r w:rsidRPr="00F74046">
        <w:rPr>
          <w:rFonts w:ascii="Arial" w:eastAsiaTheme="minorHAnsi" w:hAnsi="Arial" w:cs="Arial"/>
          <w:i/>
        </w:rPr>
        <w:t>The Relationship of Organizational Politics and Support to Work Behaviours, Attitudes, and Stress</w:t>
      </w:r>
      <w:r w:rsidRPr="00F74046">
        <w:rPr>
          <w:rFonts w:ascii="Arial" w:eastAsiaTheme="minorHAnsi" w:hAnsi="Arial" w:cs="Arial"/>
        </w:rPr>
        <w:t xml:space="preserve">. </w:t>
      </w:r>
      <w:r w:rsidRPr="00F74046">
        <w:rPr>
          <w:rFonts w:ascii="Arial" w:eastAsiaTheme="minorHAnsi" w:hAnsi="Arial" w:cs="Arial"/>
          <w:iCs/>
        </w:rPr>
        <w:t>Journal of Organizational Behaviour</w:t>
      </w:r>
      <w:r w:rsidRPr="00F74046">
        <w:rPr>
          <w:rFonts w:ascii="Arial" w:eastAsiaTheme="minorHAnsi" w:hAnsi="Arial" w:cs="Arial"/>
        </w:rPr>
        <w:t xml:space="preserve">, </w:t>
      </w:r>
      <w:r w:rsidRPr="00F74046">
        <w:rPr>
          <w:rFonts w:ascii="Arial" w:eastAsiaTheme="minorHAnsi" w:hAnsi="Arial" w:cs="Arial"/>
          <w:iCs/>
        </w:rPr>
        <w:t>18</w:t>
      </w:r>
      <w:r w:rsidRPr="00F74046">
        <w:rPr>
          <w:rFonts w:ascii="Arial" w:eastAsiaTheme="minorHAnsi" w:hAnsi="Arial" w:cs="Arial"/>
        </w:rPr>
        <w:t xml:space="preserve">(2), 159-180. </w:t>
      </w:r>
    </w:p>
    <w:p w14:paraId="00A9A96A" w14:textId="77777777" w:rsidR="00F74046" w:rsidRPr="00F74046" w:rsidRDefault="00F74046" w:rsidP="00F74046">
      <w:pPr>
        <w:autoSpaceDE w:val="0"/>
        <w:autoSpaceDN w:val="0"/>
        <w:adjustRightInd w:val="0"/>
        <w:spacing w:after="0"/>
        <w:rPr>
          <w:rFonts w:ascii="Arial" w:hAnsi="Arial" w:cs="Arial"/>
        </w:rPr>
      </w:pPr>
    </w:p>
    <w:p w14:paraId="07D4F811" w14:textId="77777777" w:rsidR="00F74046" w:rsidRPr="00F74046" w:rsidRDefault="00F74046" w:rsidP="00F74046">
      <w:pPr>
        <w:autoSpaceDE w:val="0"/>
        <w:autoSpaceDN w:val="0"/>
        <w:adjustRightInd w:val="0"/>
        <w:spacing w:after="0"/>
        <w:rPr>
          <w:rFonts w:ascii="Arial" w:eastAsiaTheme="minorHAnsi" w:hAnsi="Arial" w:cs="Arial"/>
        </w:rPr>
      </w:pPr>
      <w:proofErr w:type="spellStart"/>
      <w:r w:rsidRPr="00F74046">
        <w:rPr>
          <w:rFonts w:ascii="Arial" w:hAnsi="Arial" w:cs="Arial"/>
        </w:rPr>
        <w:t>DeakinCo</w:t>
      </w:r>
      <w:proofErr w:type="spellEnd"/>
      <w:r w:rsidRPr="00F74046">
        <w:rPr>
          <w:rFonts w:ascii="Arial" w:hAnsi="Arial" w:cs="Arial"/>
        </w:rPr>
        <w:t xml:space="preserve">. </w:t>
      </w:r>
      <w:r w:rsidRPr="00F74046">
        <w:rPr>
          <w:rFonts w:ascii="Arial" w:hAnsi="Arial" w:cs="Arial"/>
          <w:i/>
        </w:rPr>
        <w:t>6 Strategies for Managing and Improving Team Dynamics</w:t>
      </w:r>
      <w:r w:rsidRPr="00F74046">
        <w:rPr>
          <w:rFonts w:ascii="Arial" w:hAnsi="Arial" w:cs="Arial"/>
        </w:rPr>
        <w:t xml:space="preserve">. Deakinco.com [online] Available at: </w:t>
      </w:r>
      <w:hyperlink r:id="rId19" w:history="1">
        <w:r w:rsidRPr="00F74046">
          <w:rPr>
            <w:rFonts w:ascii="Arial" w:eastAsiaTheme="minorHAnsi" w:hAnsi="Arial" w:cs="Arial"/>
            <w:color w:val="0563C1" w:themeColor="hyperlink"/>
            <w:u w:val="single"/>
          </w:rPr>
          <w:t>https://www.deakinco.com/media-centre/news/6-strategies-for-managing-and-improving-team-dynamics</w:t>
        </w:r>
      </w:hyperlink>
      <w:r w:rsidRPr="00F74046">
        <w:rPr>
          <w:rFonts w:ascii="Arial" w:eastAsiaTheme="minorHAnsi" w:hAnsi="Arial" w:cs="Arial"/>
        </w:rPr>
        <w:t xml:space="preserve"> [Accessed 22</w:t>
      </w:r>
      <w:r w:rsidRPr="00F74046">
        <w:rPr>
          <w:rFonts w:ascii="Arial" w:eastAsiaTheme="minorHAnsi" w:hAnsi="Arial" w:cs="Arial"/>
          <w:vertAlign w:val="superscript"/>
        </w:rPr>
        <w:t>nd</w:t>
      </w:r>
      <w:r w:rsidRPr="00F74046">
        <w:rPr>
          <w:rFonts w:ascii="Arial" w:eastAsiaTheme="minorHAnsi" w:hAnsi="Arial" w:cs="Arial"/>
        </w:rPr>
        <w:t xml:space="preserve"> November 2019]</w:t>
      </w:r>
      <w:r>
        <w:rPr>
          <w:rFonts w:ascii="Arial" w:eastAsiaTheme="minorHAnsi" w:hAnsi="Arial" w:cs="Arial"/>
        </w:rPr>
        <w:t>.</w:t>
      </w:r>
    </w:p>
    <w:p w14:paraId="103D57C4" w14:textId="77777777" w:rsidR="00F74046" w:rsidRPr="00F74046" w:rsidRDefault="00F74046" w:rsidP="00F74046">
      <w:pPr>
        <w:autoSpaceDE w:val="0"/>
        <w:autoSpaceDN w:val="0"/>
        <w:adjustRightInd w:val="0"/>
        <w:spacing w:after="0"/>
        <w:rPr>
          <w:rFonts w:ascii="Arial" w:hAnsi="Arial" w:cs="Arial"/>
        </w:rPr>
      </w:pPr>
    </w:p>
    <w:p w14:paraId="1C5CAC28" w14:textId="77777777" w:rsidR="00F74046" w:rsidRPr="00F74046" w:rsidRDefault="00F74046" w:rsidP="00F74046">
      <w:pPr>
        <w:rPr>
          <w:rFonts w:ascii="Arial" w:hAnsi="Arial" w:cs="Arial"/>
        </w:rPr>
      </w:pPr>
      <w:r w:rsidRPr="00F74046">
        <w:rPr>
          <w:rFonts w:ascii="Arial" w:hAnsi="Arial" w:cs="Arial"/>
        </w:rPr>
        <w:t xml:space="preserve">Forsyth, D.R. (2009) </w:t>
      </w:r>
      <w:r w:rsidRPr="00F74046">
        <w:rPr>
          <w:rFonts w:ascii="Arial" w:hAnsi="Arial" w:cs="Arial"/>
          <w:i/>
        </w:rPr>
        <w:t>Group Dynamics</w:t>
      </w:r>
      <w:r w:rsidRPr="00F74046">
        <w:rPr>
          <w:rFonts w:ascii="Arial" w:hAnsi="Arial" w:cs="Arial"/>
        </w:rPr>
        <w:t>. 5</w:t>
      </w:r>
      <w:r w:rsidRPr="00F74046">
        <w:rPr>
          <w:rFonts w:ascii="Arial" w:hAnsi="Arial" w:cs="Arial"/>
          <w:vertAlign w:val="superscript"/>
        </w:rPr>
        <w:t>th</w:t>
      </w:r>
      <w:r w:rsidRPr="00F74046">
        <w:rPr>
          <w:rFonts w:ascii="Arial" w:hAnsi="Arial" w:cs="Arial"/>
        </w:rPr>
        <w:t xml:space="preserve"> ed Pacific Grove, </w:t>
      </w:r>
      <w:proofErr w:type="spellStart"/>
      <w:proofErr w:type="gramStart"/>
      <w:r w:rsidRPr="00F74046">
        <w:rPr>
          <w:rFonts w:ascii="Arial" w:hAnsi="Arial" w:cs="Arial"/>
        </w:rPr>
        <w:t>CA:Brooks</w:t>
      </w:r>
      <w:proofErr w:type="spellEnd"/>
      <w:proofErr w:type="gramEnd"/>
      <w:r w:rsidRPr="00F74046">
        <w:rPr>
          <w:rFonts w:ascii="Arial" w:hAnsi="Arial" w:cs="Arial"/>
        </w:rPr>
        <w:t>/Cole</w:t>
      </w:r>
      <w:r>
        <w:rPr>
          <w:rFonts w:ascii="Arial" w:hAnsi="Arial" w:cs="Arial"/>
        </w:rPr>
        <w:t>.</w:t>
      </w:r>
    </w:p>
    <w:p w14:paraId="2A452C83" w14:textId="77777777" w:rsidR="00F74046" w:rsidRPr="00F74046" w:rsidRDefault="00F74046" w:rsidP="00F74046">
      <w:pPr>
        <w:rPr>
          <w:rFonts w:ascii="Arial" w:eastAsiaTheme="minorHAnsi" w:hAnsi="Arial" w:cs="Arial"/>
        </w:rPr>
      </w:pPr>
      <w:r w:rsidRPr="00F74046">
        <w:rPr>
          <w:rFonts w:ascii="Arial" w:eastAsiaTheme="minorHAnsi" w:hAnsi="Arial" w:cs="Arial"/>
        </w:rPr>
        <w:t xml:space="preserve">HR MARS -Exploring Intellectual Capital. International Journal of Academic research in Economics and Management Science. </w:t>
      </w:r>
      <w:r w:rsidRPr="00F74046">
        <w:rPr>
          <w:rFonts w:ascii="Arial" w:eastAsiaTheme="minorHAnsi" w:hAnsi="Arial" w:cs="Arial"/>
          <w:i/>
        </w:rPr>
        <w:t>Effects of Organisational Politics on Organisational goals and Objectives</w:t>
      </w:r>
      <w:r w:rsidRPr="00F74046">
        <w:rPr>
          <w:rFonts w:ascii="Arial" w:eastAsiaTheme="minorHAnsi" w:hAnsi="Arial" w:cs="Arial"/>
        </w:rPr>
        <w:t>. 2015, Vol4, N3 2015. Hrmars.com. [online] Available at:</w:t>
      </w:r>
      <w:hyperlink r:id="rId20" w:history="1">
        <w:r w:rsidRPr="00F74046">
          <w:rPr>
            <w:rFonts w:ascii="Arial" w:hAnsi="Arial" w:cs="Arial"/>
            <w:color w:val="0563C1" w:themeColor="hyperlink"/>
            <w:u w:val="single"/>
          </w:rPr>
          <w:t>http://hrmars.com/hrmars_papers/Effect_of_Organizational_Politics_on_Organizational_Goals_and_Objectives.pdf</w:t>
        </w:r>
      </w:hyperlink>
      <w:r w:rsidRPr="00F74046">
        <w:rPr>
          <w:rFonts w:ascii="Arial" w:hAnsi="Arial" w:cs="Arial"/>
        </w:rPr>
        <w:t>. [accessed 22/11/19]</w:t>
      </w:r>
      <w:r>
        <w:rPr>
          <w:rFonts w:ascii="Arial" w:hAnsi="Arial" w:cs="Arial"/>
        </w:rPr>
        <w:t>.</w:t>
      </w:r>
    </w:p>
    <w:p w14:paraId="3AC956FC" w14:textId="77777777" w:rsidR="00F74046" w:rsidRPr="00F74046" w:rsidRDefault="00F74046" w:rsidP="00F74046">
      <w:pPr>
        <w:rPr>
          <w:rFonts w:ascii="Arial" w:hAnsi="Arial" w:cs="Arial"/>
        </w:rPr>
      </w:pPr>
      <w:r w:rsidRPr="00F74046">
        <w:rPr>
          <w:rFonts w:ascii="Arial" w:hAnsi="Arial" w:cs="Arial"/>
        </w:rPr>
        <w:t xml:space="preserve">Huczynski, A. A. and Buchanan (2010), D.A. (2010) </w:t>
      </w:r>
      <w:r w:rsidRPr="00F74046">
        <w:rPr>
          <w:rFonts w:ascii="Arial" w:hAnsi="Arial" w:cs="Arial"/>
          <w:i/>
        </w:rPr>
        <w:t>Organisational Behaviour</w:t>
      </w:r>
      <w:r w:rsidRPr="00F74046">
        <w:rPr>
          <w:rFonts w:ascii="Arial" w:hAnsi="Arial" w:cs="Arial"/>
        </w:rPr>
        <w:t>. 7</w:t>
      </w:r>
      <w:r w:rsidRPr="00F74046">
        <w:rPr>
          <w:rFonts w:ascii="Arial" w:hAnsi="Arial" w:cs="Arial"/>
          <w:vertAlign w:val="superscript"/>
        </w:rPr>
        <w:t>TH</w:t>
      </w:r>
      <w:r w:rsidRPr="00F74046">
        <w:rPr>
          <w:rFonts w:ascii="Arial" w:hAnsi="Arial" w:cs="Arial"/>
        </w:rPr>
        <w:t xml:space="preserve"> ed. London: FT/Pretence Hall. </w:t>
      </w:r>
    </w:p>
    <w:p w14:paraId="591AE0A1" w14:textId="77777777" w:rsidR="00F74046" w:rsidRPr="00F74046" w:rsidRDefault="00F74046" w:rsidP="00F74046">
      <w:pPr>
        <w:rPr>
          <w:rFonts w:ascii="Arial" w:hAnsi="Arial" w:cs="Arial"/>
          <w:color w:val="000000" w:themeColor="text1"/>
        </w:rPr>
      </w:pPr>
      <w:r w:rsidRPr="00F74046">
        <w:rPr>
          <w:rFonts w:ascii="Arial" w:hAnsi="Arial" w:cs="Arial"/>
          <w:color w:val="000000" w:themeColor="text1"/>
        </w:rPr>
        <w:t xml:space="preserve">Information Management Technology Policy. University of Cambridge. Belbin’s Team Roles. </w:t>
      </w:r>
      <w:hyperlink r:id="rId21" w:history="1">
        <w:r w:rsidRPr="00F74046">
          <w:rPr>
            <w:rFonts w:ascii="Arial" w:hAnsi="Arial" w:cs="Arial"/>
            <w:color w:val="000000" w:themeColor="text1"/>
          </w:rPr>
          <w:t>James Moultrie</w:t>
        </w:r>
      </w:hyperlink>
      <w:r w:rsidRPr="00F74046">
        <w:rPr>
          <w:rFonts w:ascii="Arial" w:hAnsi="Arial" w:cs="Arial"/>
          <w:color w:val="000000" w:themeColor="text1"/>
        </w:rPr>
        <w:t xml:space="preserve">. ifm.eng.cam.ac.uk [online] Available at: </w:t>
      </w:r>
      <w:hyperlink r:id="rId22" w:history="1">
        <w:r w:rsidRPr="00F74046">
          <w:rPr>
            <w:rFonts w:ascii="Arial" w:hAnsi="Arial" w:cs="Arial"/>
            <w:color w:val="0563C1" w:themeColor="hyperlink"/>
            <w:u w:val="single"/>
          </w:rPr>
          <w:t>https://www.ifm.eng.cam.ac.uk/research/dmg/tools-and-techniques/belbins-team-roles/</w:t>
        </w:r>
      </w:hyperlink>
      <w:r w:rsidRPr="00F74046">
        <w:rPr>
          <w:rFonts w:ascii="Arial" w:hAnsi="Arial" w:cs="Arial"/>
          <w:color w:val="000000" w:themeColor="text1"/>
        </w:rPr>
        <w:t xml:space="preserve">   [accessed 2.12.19]</w:t>
      </w:r>
      <w:r>
        <w:rPr>
          <w:rFonts w:ascii="Arial" w:hAnsi="Arial" w:cs="Arial"/>
          <w:color w:val="000000" w:themeColor="text1"/>
        </w:rPr>
        <w:t>.</w:t>
      </w:r>
      <w:r w:rsidRPr="00F74046">
        <w:rPr>
          <w:rFonts w:ascii="Arial" w:hAnsi="Arial" w:cs="Arial"/>
          <w:color w:val="000000" w:themeColor="text1"/>
        </w:rPr>
        <w:t xml:space="preserve">  </w:t>
      </w:r>
    </w:p>
    <w:p w14:paraId="77286D95" w14:textId="77777777" w:rsidR="00F74046" w:rsidRPr="00F74046" w:rsidRDefault="00F74046" w:rsidP="00F74046">
      <w:pPr>
        <w:rPr>
          <w:rFonts w:ascii="Arial" w:hAnsi="Arial" w:cs="Arial"/>
        </w:rPr>
      </w:pPr>
      <w:r w:rsidRPr="00F74046">
        <w:rPr>
          <w:rFonts w:ascii="Arial" w:hAnsi="Arial" w:cs="Arial"/>
        </w:rPr>
        <w:t xml:space="preserve">Johns, T. and Perkins, G. (2016) </w:t>
      </w:r>
      <w:r w:rsidRPr="00F74046">
        <w:rPr>
          <w:rFonts w:ascii="Arial" w:hAnsi="Arial" w:cs="Arial"/>
          <w:i/>
        </w:rPr>
        <w:t>Developing professional practice</w:t>
      </w:r>
      <w:r w:rsidRPr="00F74046">
        <w:rPr>
          <w:rFonts w:ascii="Arial" w:hAnsi="Arial" w:cs="Arial"/>
        </w:rPr>
        <w:t xml:space="preserve">. In: Taylor, S. and Woodhams, C. (eds). </w:t>
      </w:r>
      <w:r w:rsidRPr="00F74046">
        <w:rPr>
          <w:rFonts w:ascii="Arial" w:hAnsi="Arial" w:cs="Arial"/>
          <w:i/>
        </w:rPr>
        <w:t>Studying human resource management</w:t>
      </w:r>
      <w:r w:rsidRPr="00F74046">
        <w:rPr>
          <w:rFonts w:ascii="Arial" w:hAnsi="Arial" w:cs="Arial"/>
        </w:rPr>
        <w:t xml:space="preserve">. London: Chartered Institute of Personnel and Development. </w:t>
      </w:r>
    </w:p>
    <w:p w14:paraId="6500D8F3" w14:textId="77777777" w:rsidR="00F74046" w:rsidRPr="00F74046" w:rsidRDefault="00F74046" w:rsidP="00F74046">
      <w:pPr>
        <w:rPr>
          <w:rFonts w:ascii="Arial" w:hAnsi="Arial" w:cs="Arial"/>
        </w:rPr>
      </w:pPr>
      <w:proofErr w:type="spellStart"/>
      <w:r w:rsidRPr="00F74046">
        <w:rPr>
          <w:rFonts w:ascii="Arial" w:hAnsi="Arial" w:cs="Arial"/>
        </w:rPr>
        <w:t>Kreitner</w:t>
      </w:r>
      <w:proofErr w:type="spellEnd"/>
      <w:r w:rsidRPr="00F74046">
        <w:rPr>
          <w:rFonts w:ascii="Arial" w:hAnsi="Arial" w:cs="Arial"/>
        </w:rPr>
        <w:t xml:space="preserve">, R., &amp; Kinicki, A. (2013). Organizational </w:t>
      </w:r>
      <w:proofErr w:type="spellStart"/>
      <w:r w:rsidRPr="00F74046">
        <w:rPr>
          <w:rFonts w:ascii="Arial" w:hAnsi="Arial" w:cs="Arial"/>
        </w:rPr>
        <w:t>Behavior</w:t>
      </w:r>
      <w:proofErr w:type="spellEnd"/>
      <w:r w:rsidRPr="00F74046">
        <w:rPr>
          <w:rFonts w:ascii="Arial" w:hAnsi="Arial" w:cs="Arial"/>
        </w:rPr>
        <w:t>: Key concepts, skills and practices (4th ed.), Ney York, USA: McGraw-Hill/ Irwin.</w:t>
      </w:r>
    </w:p>
    <w:p w14:paraId="6C8FCACD" w14:textId="77777777" w:rsidR="00F74046" w:rsidRPr="00F74046" w:rsidRDefault="00F74046" w:rsidP="00F74046">
      <w:pPr>
        <w:rPr>
          <w:rFonts w:ascii="Arial" w:hAnsi="Arial" w:cs="Arial"/>
        </w:rPr>
      </w:pPr>
      <w:r w:rsidRPr="00F74046">
        <w:rPr>
          <w:rFonts w:ascii="Arial" w:hAnsi="Arial" w:cs="Arial"/>
        </w:rPr>
        <w:t xml:space="preserve">McGregor, D. (1960): The Human Side of Enterprise. New York, McGraw Hill. </w:t>
      </w:r>
    </w:p>
    <w:p w14:paraId="63640338" w14:textId="77777777" w:rsidR="00F74046" w:rsidRPr="00F74046" w:rsidRDefault="00F74046" w:rsidP="00F74046">
      <w:pPr>
        <w:rPr>
          <w:rFonts w:ascii="Arial" w:hAnsi="Arial" w:cs="Arial"/>
        </w:rPr>
      </w:pPr>
      <w:r w:rsidRPr="00F74046">
        <w:rPr>
          <w:rFonts w:ascii="Arial" w:hAnsi="Arial" w:cs="Arial"/>
        </w:rPr>
        <w:t xml:space="preserve">McShane, S., </w:t>
      </w:r>
      <w:proofErr w:type="spellStart"/>
      <w:r w:rsidRPr="00F74046">
        <w:rPr>
          <w:rFonts w:ascii="Arial" w:hAnsi="Arial" w:cs="Arial"/>
        </w:rPr>
        <w:t>Glino</w:t>
      </w:r>
      <w:proofErr w:type="spellEnd"/>
      <w:r w:rsidRPr="00F74046">
        <w:rPr>
          <w:rFonts w:ascii="Arial" w:hAnsi="Arial" w:cs="Arial"/>
        </w:rPr>
        <w:t xml:space="preserve">, V., &amp; Ann, M. (2000). Organizational Behaviour, Boston: Irwin McGraw Hill. </w:t>
      </w:r>
      <w:bookmarkStart w:id="3" w:name="_Hlk26189361"/>
      <w:r w:rsidRPr="00F74046">
        <w:rPr>
          <w:rFonts w:ascii="Arial" w:hAnsi="Arial" w:cs="Arial"/>
        </w:rPr>
        <w:t>HMARS.COM [sited 22.11.19]</w:t>
      </w:r>
      <w:bookmarkEnd w:id="3"/>
      <w:r>
        <w:rPr>
          <w:rFonts w:ascii="Arial" w:hAnsi="Arial" w:cs="Arial"/>
        </w:rPr>
        <w:t>.</w:t>
      </w:r>
    </w:p>
    <w:p w14:paraId="0EDC7927" w14:textId="77777777" w:rsidR="00F74046" w:rsidRPr="00F74046" w:rsidRDefault="00F74046" w:rsidP="00F74046">
      <w:pPr>
        <w:rPr>
          <w:rFonts w:ascii="Arial" w:hAnsi="Arial" w:cs="Arial"/>
        </w:rPr>
      </w:pPr>
      <w:r w:rsidRPr="00F74046">
        <w:rPr>
          <w:rFonts w:ascii="Arial" w:hAnsi="Arial" w:cs="Arial"/>
        </w:rPr>
        <w:t xml:space="preserve">Pettinger, R. (2010) </w:t>
      </w:r>
      <w:r w:rsidRPr="00F74046">
        <w:rPr>
          <w:rFonts w:ascii="Arial" w:hAnsi="Arial" w:cs="Arial"/>
          <w:i/>
        </w:rPr>
        <w:t>Organisational Behaviour: Performance Management Practice</w:t>
      </w:r>
      <w:r w:rsidRPr="00F74046">
        <w:rPr>
          <w:rFonts w:ascii="Arial" w:hAnsi="Arial" w:cs="Arial"/>
        </w:rPr>
        <w:t xml:space="preserve">. London, USA &amp; Canada: Routledge. P247. </w:t>
      </w:r>
    </w:p>
    <w:p w14:paraId="3B207FAC" w14:textId="77777777" w:rsidR="00F74046" w:rsidRPr="00F74046" w:rsidRDefault="00F74046" w:rsidP="00F74046">
      <w:pPr>
        <w:rPr>
          <w:rFonts w:ascii="Arial" w:hAnsi="Arial" w:cs="Arial"/>
        </w:rPr>
      </w:pPr>
      <w:r w:rsidRPr="00F74046">
        <w:rPr>
          <w:rFonts w:ascii="Arial" w:hAnsi="Arial" w:cs="Arial"/>
        </w:rPr>
        <w:t xml:space="preserve">Schuler, D. A., </w:t>
      </w:r>
      <w:proofErr w:type="spellStart"/>
      <w:r w:rsidRPr="00F74046">
        <w:rPr>
          <w:rFonts w:ascii="Arial" w:hAnsi="Arial" w:cs="Arial"/>
        </w:rPr>
        <w:t>Rehbein</w:t>
      </w:r>
      <w:proofErr w:type="spellEnd"/>
      <w:r w:rsidRPr="00F74046">
        <w:rPr>
          <w:rFonts w:ascii="Arial" w:hAnsi="Arial" w:cs="Arial"/>
        </w:rPr>
        <w:t xml:space="preserve">, K., &amp; Cramer, R. D. (2000). Pursuing Strategic Advantage Through Political Means: A Multivariate Approach. Academy of management Journal </w:t>
      </w:r>
      <w:proofErr w:type="spellStart"/>
      <w:r w:rsidRPr="00F74046">
        <w:rPr>
          <w:rFonts w:ascii="Arial" w:hAnsi="Arial" w:cs="Arial"/>
        </w:rPr>
        <w:t>Iss</w:t>
      </w:r>
      <w:proofErr w:type="spellEnd"/>
      <w:r w:rsidRPr="00F74046">
        <w:rPr>
          <w:rFonts w:ascii="Arial" w:hAnsi="Arial" w:cs="Arial"/>
        </w:rPr>
        <w:t>. 45, p. 659- 73. HMARS.COM [sited 22.11.19]</w:t>
      </w:r>
      <w:r>
        <w:rPr>
          <w:rFonts w:ascii="Arial" w:hAnsi="Arial" w:cs="Arial"/>
        </w:rPr>
        <w:t>.</w:t>
      </w:r>
    </w:p>
    <w:p w14:paraId="68CEAD4B" w14:textId="77777777" w:rsidR="00F74046" w:rsidRPr="00F74046" w:rsidRDefault="00F74046" w:rsidP="00F74046">
      <w:pPr>
        <w:rPr>
          <w:rFonts w:ascii="Arial" w:hAnsi="Arial" w:cs="Arial"/>
        </w:rPr>
      </w:pPr>
      <w:r w:rsidRPr="00F74046">
        <w:rPr>
          <w:rFonts w:ascii="Arial" w:hAnsi="Arial" w:cs="Arial"/>
        </w:rPr>
        <w:t xml:space="preserve">Simons, </w:t>
      </w:r>
      <w:proofErr w:type="spellStart"/>
      <w:proofErr w:type="gramStart"/>
      <w:r w:rsidRPr="00F74046">
        <w:rPr>
          <w:rFonts w:ascii="Arial" w:hAnsi="Arial" w:cs="Arial"/>
        </w:rPr>
        <w:t>Dr.H.W.,Jones</w:t>
      </w:r>
      <w:proofErr w:type="spellEnd"/>
      <w:proofErr w:type="gramEnd"/>
      <w:r w:rsidRPr="00F74046">
        <w:rPr>
          <w:rFonts w:ascii="Arial" w:hAnsi="Arial" w:cs="Arial"/>
        </w:rPr>
        <w:t>, J. (2017) Persuasion in Society.3</w:t>
      </w:r>
      <w:r w:rsidRPr="00F74046">
        <w:rPr>
          <w:rFonts w:ascii="Arial" w:hAnsi="Arial" w:cs="Arial"/>
          <w:vertAlign w:val="superscript"/>
        </w:rPr>
        <w:t>rd</w:t>
      </w:r>
      <w:r w:rsidRPr="00F74046">
        <w:rPr>
          <w:rFonts w:ascii="Arial" w:hAnsi="Arial" w:cs="Arial"/>
        </w:rPr>
        <w:t xml:space="preserve"> ed. New York. Routledge. </w:t>
      </w:r>
    </w:p>
    <w:p w14:paraId="5BDAFED8" w14:textId="77777777" w:rsidR="00F74046" w:rsidRPr="00F74046" w:rsidRDefault="00F74046" w:rsidP="00F74046">
      <w:pPr>
        <w:rPr>
          <w:rFonts w:ascii="Arial" w:hAnsi="Arial" w:cs="Arial"/>
        </w:rPr>
      </w:pPr>
      <w:proofErr w:type="spellStart"/>
      <w:r w:rsidRPr="00F74046">
        <w:rPr>
          <w:rFonts w:ascii="Arial" w:hAnsi="Arial" w:cs="Arial"/>
        </w:rPr>
        <w:lastRenderedPageBreak/>
        <w:t>Yemm</w:t>
      </w:r>
      <w:proofErr w:type="spellEnd"/>
      <w:r w:rsidRPr="00F74046">
        <w:rPr>
          <w:rFonts w:ascii="Arial" w:hAnsi="Arial" w:cs="Arial"/>
        </w:rPr>
        <w:t xml:space="preserve">, G. (2008) </w:t>
      </w:r>
      <w:r w:rsidRPr="00F74046">
        <w:rPr>
          <w:rFonts w:ascii="Arial" w:hAnsi="Arial" w:cs="Arial"/>
          <w:i/>
        </w:rPr>
        <w:t>Influencing others – a key skill for all</w:t>
      </w:r>
      <w:r w:rsidRPr="00F74046">
        <w:rPr>
          <w:rFonts w:ascii="Arial" w:hAnsi="Arial" w:cs="Arial"/>
        </w:rPr>
        <w:t>. Management Services. Summer. Vol 52, No2. Pp21 – 4</w:t>
      </w:r>
    </w:p>
    <w:p w14:paraId="7B6F942F" w14:textId="77777777" w:rsidR="00F74046" w:rsidRDefault="00F74046"/>
    <w:sectPr w:rsidR="00F740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Frutiger 45 Light">
    <w:altName w:val="Frutiger 45 Light"/>
    <w:panose1 w:val="00000000000000000000"/>
    <w:charset w:val="00"/>
    <w:family w:val="swiss"/>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4046"/>
    <w:rsid w:val="000E4A13"/>
    <w:rsid w:val="00251341"/>
    <w:rsid w:val="00574922"/>
    <w:rsid w:val="00B11D88"/>
    <w:rsid w:val="00BB30E6"/>
    <w:rsid w:val="00C36F07"/>
    <w:rsid w:val="00F740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F380F1"/>
  <w15:chartTrackingRefBased/>
  <w15:docId w15:val="{CFCADC97-1124-48A3-A391-DAB52CDC21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74046"/>
    <w:pPr>
      <w:spacing w:after="200" w:line="240" w:lineRule="auto"/>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F74046"/>
    <w:rPr>
      <w:color w:val="0563C1" w:themeColor="hyperlink"/>
      <w:u w:val="single"/>
    </w:rPr>
  </w:style>
  <w:style w:type="character" w:customStyle="1" w:styleId="e24kjd">
    <w:name w:val="e24kjd"/>
    <w:basedOn w:val="DefaultParagraphFont"/>
    <w:rsid w:val="00F74046"/>
  </w:style>
  <w:style w:type="character" w:customStyle="1" w:styleId="A6">
    <w:name w:val="A6"/>
    <w:uiPriority w:val="99"/>
    <w:rsid w:val="00F74046"/>
    <w:rPr>
      <w:rFonts w:ascii="Frutiger 45 Light" w:hAnsi="Frutiger 45 Light" w:cs="Frutiger 45 Light" w:hint="default"/>
      <w:color w:val="000000"/>
      <w:sz w:val="20"/>
      <w:szCs w:val="20"/>
    </w:rPr>
  </w:style>
  <w:style w:type="paragraph" w:styleId="BalloonText">
    <w:name w:val="Balloon Text"/>
    <w:basedOn w:val="Normal"/>
    <w:link w:val="BalloonTextChar"/>
    <w:uiPriority w:val="99"/>
    <w:semiHidden/>
    <w:unhideWhenUsed/>
    <w:rsid w:val="00F74046"/>
    <w:pPr>
      <w:spacing w:after="0"/>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74046"/>
    <w:rPr>
      <w:rFonts w:ascii="Segoe UI" w:eastAsia="Calibr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36840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cipd.co.uk/Images/the-cipd-profession-map-standard-format_tcm18-9814.pdf" TargetMode="External"/><Relationship Id="rId18" Type="http://schemas.openxmlformats.org/officeDocument/2006/relationships/hyperlink" Target="http://www.amazon.co.uk/exec/obidos/ASIN/0750659106/betterproduct-21" TargetMode="External"/><Relationship Id="rId3" Type="http://schemas.openxmlformats.org/officeDocument/2006/relationships/customXml" Target="../customXml/item3.xml"/><Relationship Id="rId21" Type="http://schemas.openxmlformats.org/officeDocument/2006/relationships/hyperlink" Target="https://www.ifm.eng.cam.ac.uk/people/jm329" TargetMode="External"/><Relationship Id="rId7" Type="http://schemas.openxmlformats.org/officeDocument/2006/relationships/image" Target="media/image1.jpeg"/><Relationship Id="rId12" Type="http://schemas.openxmlformats.org/officeDocument/2006/relationships/hyperlink" Target="https://peopleprofession.cipd.org/profession-map?gclid=EAIaIQobChMI14yP2c_s5QIVF-DtCh1wfw-MEAAYASAAEgK_b_D_BwE" TargetMode="External"/><Relationship Id="rId17" Type="http://schemas.openxmlformats.org/officeDocument/2006/relationships/hyperlink" Target="https://www.personneltoday.com/hr/cipd-unveils-new-hr-profession-map-at-annual-conference/" TargetMode="External"/><Relationship Id="rId2" Type="http://schemas.openxmlformats.org/officeDocument/2006/relationships/customXml" Target="../customXml/item2.xml"/><Relationship Id="rId16" Type="http://schemas.openxmlformats.org/officeDocument/2006/relationships/hyperlink" Target="https://www.personneltoday.com/hr/mapping-the-development-of-hr-professionals/" TargetMode="External"/><Relationship Id="rId20" Type="http://schemas.openxmlformats.org/officeDocument/2006/relationships/hyperlink" Target="http://hrmars.com/hrmars_papers/Effect_of_Organizational_Politics_on_Organizational_Goals_and_Objectives.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cipd.co.uk/Images/ethics-at-work-employers-guide_tcm18-66759.pdf" TargetMode="Externa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personneltoday.com/hr/cipd-reveals-hr-profession-map-to-replace-old-standards/" TargetMode="External"/><Relationship Id="rId23" Type="http://schemas.openxmlformats.org/officeDocument/2006/relationships/fontTable" Target="fontTable.xml"/><Relationship Id="rId10" Type="http://schemas.openxmlformats.org/officeDocument/2006/relationships/hyperlink" Target="https://www.cipd.co.uk/about/what-we-do/professional-standards/code" TargetMode="External"/><Relationship Id="rId19" Type="http://schemas.openxmlformats.org/officeDocument/2006/relationships/hyperlink" Target="https://www.deakinco.com/media-centre/news/6-strategies-for-managing-and-improving-team-dynamics" TargetMode="External"/><Relationship Id="rId4" Type="http://schemas.openxmlformats.org/officeDocument/2006/relationships/styles" Target="styles.xml"/><Relationship Id="rId9" Type="http://schemas.openxmlformats.org/officeDocument/2006/relationships/hyperlink" Target="https://www.cipd.co.uk/learn/profession-map/2013-profession-map" TargetMode="External"/><Relationship Id="rId14" Type="http://schemas.openxmlformats.org/officeDocument/2006/relationships/hyperlink" Target="http://devmts.org.uk/profnal.pdf" TargetMode="External"/><Relationship Id="rId22" Type="http://schemas.openxmlformats.org/officeDocument/2006/relationships/hyperlink" Target="https://www.ifm.eng.cam.ac.uk/research/dmg/tools-and-techniques/belbins-team-ro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E6160585963204793ADC61A8A40734B" ma:contentTypeVersion="10" ma:contentTypeDescription="Create a new document." ma:contentTypeScope="" ma:versionID="893fa525cef4b381c18f1f6b15defb49">
  <xsd:schema xmlns:xsd="http://www.w3.org/2001/XMLSchema" xmlns:xs="http://www.w3.org/2001/XMLSchema" xmlns:p="http://schemas.microsoft.com/office/2006/metadata/properties" xmlns:ns3="9b1d441b-bd87-401c-aa5f-88120e339b7a" xmlns:ns4="c4254e32-34db-4958-9a47-95608674bfec" targetNamespace="http://schemas.microsoft.com/office/2006/metadata/properties" ma:root="true" ma:fieldsID="660788bd995391da8dba963bee21c71f" ns3:_="" ns4:_="">
    <xsd:import namespace="9b1d441b-bd87-401c-aa5f-88120e339b7a"/>
    <xsd:import namespace="c4254e32-34db-4958-9a47-95608674bfec"/>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GenerationTime" minOccurs="0"/>
                <xsd:element ref="ns3:MediaServiceEventHashCode"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b1d441b-bd87-401c-aa5f-88120e339b7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4254e32-34db-4958-9a47-95608674bfec"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A7E2C51-0163-4B8E-87BA-45FCFD7A49C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b1d441b-bd87-401c-aa5f-88120e339b7a"/>
    <ds:schemaRef ds:uri="c4254e32-34db-4958-9a47-95608674bfe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78CA84A-F4A8-4510-BF7A-44884CE1E2F0}">
  <ds:schemaRefs>
    <ds:schemaRef ds:uri="http://schemas.microsoft.com/sharepoint/v3/contenttype/forms"/>
  </ds:schemaRefs>
</ds:datastoreItem>
</file>

<file path=customXml/itemProps3.xml><?xml version="1.0" encoding="utf-8"?>
<ds:datastoreItem xmlns:ds="http://schemas.openxmlformats.org/officeDocument/2006/customXml" ds:itemID="{FBE1C848-8834-465D-BAE6-4568B9A66987}">
  <ds:schemaRefs>
    <ds:schemaRef ds:uri="http://purl.org/dc/elements/1.1/"/>
    <ds:schemaRef ds:uri="http://schemas.microsoft.com/office/2006/metadata/properties"/>
    <ds:schemaRef ds:uri="http://purl.org/dc/terms/"/>
    <ds:schemaRef ds:uri="http://schemas.openxmlformats.org/package/2006/metadata/core-properties"/>
    <ds:schemaRef ds:uri="http://schemas.microsoft.com/office/infopath/2007/PartnerControls"/>
    <ds:schemaRef ds:uri="http://schemas.microsoft.com/office/2006/documentManagement/types"/>
    <ds:schemaRef ds:uri="c4254e32-34db-4958-9a47-95608674bfec"/>
    <ds:schemaRef ds:uri="9b1d441b-bd87-401c-aa5f-88120e339b7a"/>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4695</Words>
  <Characters>26763</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Carrington (HEIW)</dc:creator>
  <cp:keywords/>
  <dc:description/>
  <cp:lastModifiedBy>Emma Carrington (HEIW)</cp:lastModifiedBy>
  <cp:revision>2</cp:revision>
  <dcterms:created xsi:type="dcterms:W3CDTF">2020-01-07T19:33:00Z</dcterms:created>
  <dcterms:modified xsi:type="dcterms:W3CDTF">2020-01-07T19:33:00Z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0x0101005E6160585963204793ADC61A8A40734B</vt:lpwstr>
  </property>
</Properties>
</file>