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56E732" w:rsidP="0756E732" w:rsidRDefault="0756E732" w14:paraId="48183B4F" w14:textId="41E9A44B">
      <w:pPr>
        <w:spacing w:line="360" w:lineRule="auto"/>
        <w:jc w:val="center"/>
        <w:rPr>
          <w:b w:val="1"/>
          <w:bCs w:val="1"/>
          <w:sz w:val="28"/>
          <w:szCs w:val="28"/>
          <w:u w:val="single"/>
        </w:rPr>
      </w:pPr>
      <w:r w:rsidRPr="0756E732" w:rsidR="0756E732">
        <w:rPr>
          <w:b w:val="1"/>
          <w:bCs w:val="1"/>
          <w:sz w:val="28"/>
          <w:szCs w:val="28"/>
          <w:u w:val="single"/>
        </w:rPr>
        <w:t>Ty Plant Community School</w:t>
      </w:r>
    </w:p>
    <w:p w:rsidR="0756E732" w:rsidP="0756E732" w:rsidRDefault="0756E732" w14:paraId="58722113" w14:textId="2FA6F5EE">
      <w:pPr>
        <w:pStyle w:val="Normal"/>
        <w:spacing w:line="360" w:lineRule="auto"/>
        <w:jc w:val="left"/>
        <w:rPr>
          <w:sz w:val="24"/>
          <w:szCs w:val="24"/>
          <w:u w:val="none"/>
        </w:rPr>
      </w:pPr>
      <w:r w:rsidRPr="6EF6EA9E" w:rsidR="0756E732">
        <w:rPr>
          <w:sz w:val="24"/>
          <w:szCs w:val="24"/>
          <w:u w:val="single"/>
        </w:rPr>
        <w:t>Introduction</w:t>
      </w:r>
    </w:p>
    <w:p w:rsidR="0756E732" w:rsidP="6EF6EA9E" w:rsidRDefault="0756E732" w14:paraId="17963F78" w14:textId="53825D03">
      <w:pPr>
        <w:pStyle w:val="Normal"/>
        <w:spacing w:after="160" w:line="360" w:lineRule="auto"/>
        <w:jc w:val="left"/>
        <w:rPr>
          <w:sz w:val="24"/>
          <w:szCs w:val="24"/>
          <w:u w:val="none"/>
        </w:rPr>
      </w:pPr>
      <w:r w:rsidRPr="6EF6EA9E" w:rsidR="7E3A3441">
        <w:rPr>
          <w:sz w:val="24"/>
          <w:szCs w:val="24"/>
          <w:u w:val="none"/>
        </w:rPr>
        <w:t>Ty Plant Community School is available to children aged three to twelve. This prospectus will include information about the type of schooling your child can expect, the ideas and ethos that drive the school’s thinkin</w:t>
      </w:r>
      <w:r w:rsidRPr="6EF6EA9E" w:rsidR="78FF3606">
        <w:rPr>
          <w:sz w:val="24"/>
          <w:szCs w:val="24"/>
          <w:u w:val="none"/>
        </w:rPr>
        <w:t>g and functioning, the theory that fuels the pedagogy,</w:t>
      </w:r>
      <w:r w:rsidRPr="6EF6EA9E" w:rsidR="7E3A3441">
        <w:rPr>
          <w:sz w:val="24"/>
          <w:szCs w:val="24"/>
          <w:u w:val="none"/>
        </w:rPr>
        <w:t xml:space="preserve"> the type of curriculum </w:t>
      </w:r>
      <w:r w:rsidRPr="6EF6EA9E" w:rsidR="04A182AE">
        <w:rPr>
          <w:sz w:val="24"/>
          <w:szCs w:val="24"/>
          <w:u w:val="none"/>
        </w:rPr>
        <w:t>taught, and the assessment measures used. Ty Plant is based around the Montessori model of schooling, whilst taking key influences from other progressive educational theorists including Paulo Freire, A.S. Neill and John Gatto.</w:t>
      </w:r>
      <w:r w:rsidRPr="6EF6EA9E" w:rsidR="797B8042">
        <w:rPr>
          <w:sz w:val="24"/>
          <w:szCs w:val="24"/>
          <w:u w:val="none"/>
        </w:rPr>
        <w:t xml:space="preserve"> </w:t>
      </w:r>
    </w:p>
    <w:p w:rsidR="0756E732" w:rsidP="6EF6EA9E" w:rsidRDefault="0756E732" w14:paraId="28D6C255" w14:textId="0CC42A6C">
      <w:pPr>
        <w:pStyle w:val="Normal"/>
        <w:spacing w:after="160" w:line="360" w:lineRule="auto"/>
        <w:jc w:val="left"/>
        <w:rPr>
          <w:rFonts w:ascii="Calibri" w:hAnsi="Calibri" w:eastAsia="Calibri" w:cs="Calibri"/>
          <w:i w:val="1"/>
          <w:iCs w:val="1"/>
          <w:noProof w:val="0"/>
          <w:sz w:val="24"/>
          <w:szCs w:val="24"/>
          <w:u w:val="single"/>
          <w:lang w:val="en-GB"/>
        </w:rPr>
      </w:pPr>
      <w:r w:rsidRPr="6EF6EA9E" w:rsidR="7892B9AE">
        <w:rPr>
          <w:rFonts w:ascii="Calibri" w:hAnsi="Calibri" w:eastAsia="Calibri" w:cs="Calibri"/>
          <w:noProof w:val="0"/>
          <w:sz w:val="24"/>
          <w:szCs w:val="24"/>
          <w:lang w:val="en-GB"/>
        </w:rPr>
        <w:t>According to the Welsh Government (2016, para 2), an appropriate education is defined as one which offers instruction and training which may be desirable in view of pupils’ different ages, abilities and aptitudes, and the different periods for which they may be expected to stay at school. In the UK, the Department for Education is responsible for the teaching and learning of children and young people in schools and has set a priority to deliver world-class education to ensure academic standards match those of comparator nations and ensure that education is building character, resilience and well-being (Department for Education, n.d., para 3 and 4).</w:t>
      </w:r>
    </w:p>
    <w:p w:rsidR="0756E732" w:rsidP="7892B9AE" w:rsidRDefault="0756E732" w14:paraId="0DA4AA04" w14:textId="4F7D2795">
      <w:pPr>
        <w:pStyle w:val="Normal"/>
        <w:spacing w:after="160" w:line="360" w:lineRule="auto"/>
        <w:jc w:val="left"/>
        <w:rPr>
          <w:rFonts w:ascii="Calibri" w:hAnsi="Calibri" w:eastAsia="Calibri" w:cs="Calibri"/>
          <w:i w:val="1"/>
          <w:iCs w:val="1"/>
          <w:noProof w:val="0"/>
          <w:sz w:val="24"/>
          <w:szCs w:val="24"/>
          <w:u w:val="single"/>
          <w:lang w:val="en-GB"/>
        </w:rPr>
      </w:pPr>
      <w:r w:rsidRPr="7892B9AE" w:rsidR="7892B9AE">
        <w:rPr>
          <w:rFonts w:ascii="Calibri" w:hAnsi="Calibri" w:eastAsia="Calibri" w:cs="Calibri"/>
          <w:noProof w:val="0"/>
          <w:sz w:val="24"/>
          <w:szCs w:val="24"/>
          <w:lang w:val="en-GB"/>
        </w:rPr>
        <w:t xml:space="preserve">The Welsh curriculum is currently shifting its focus and view of education, intended for learners to become ambitious and capable learners, enterprising and creative contributors, ethical and informed citizens, and healthy and confident individuals. Other aims include for learners to have relevant high-level digital, literacy and numeracy skills, as well as being increasingly bilingual (Welsh Government, 2017, p.10). Education in Wales is looking to progress its model. Traditionally, schools in Wales and the UK have been classroom based involving learners following the instruction of the teacher. Teachers will teach according to the curriculum assigned to them by the Government and all children in the same class will learn about the same subjects and topics with varying levels of intervention and support depending on their individual ability. </w:t>
      </w:r>
    </w:p>
    <w:p w:rsidR="0756E732" w:rsidP="3B7313F7" w:rsidRDefault="0756E732" w14:paraId="69A236B0" w14:textId="5EB18E81">
      <w:pPr>
        <w:pStyle w:val="Normal"/>
        <w:spacing w:after="160" w:line="360" w:lineRule="auto"/>
        <w:jc w:val="left"/>
        <w:rPr>
          <w:rFonts w:ascii="Calibri" w:hAnsi="Calibri" w:eastAsia="Calibri" w:cs="Calibri"/>
          <w:noProof w:val="0"/>
          <w:sz w:val="24"/>
          <w:szCs w:val="24"/>
          <w:lang w:val="en-GB"/>
        </w:rPr>
      </w:pPr>
      <w:r w:rsidRPr="3B7313F7" w:rsidR="7892B9AE">
        <w:rPr>
          <w:rFonts w:ascii="Calibri" w:hAnsi="Calibri" w:eastAsia="Calibri" w:cs="Calibri"/>
          <w:noProof w:val="0"/>
          <w:sz w:val="24"/>
          <w:szCs w:val="24"/>
          <w:lang w:val="en-GB"/>
        </w:rPr>
        <w:t>The Montessori approach expresses that a teacher should not be a depositor of information, but rather a facilitator catering for individual learners’ specific needs, allowing them to further investigate their curiosities and develop their skills (Aubrey and Riley, 2016, p.24). Freire believed that knowledge is not the accumulation of facts and information as you would find in typical classrooms and referred to this type of teaching as the ‘banking’ concept (Palmer, Bresler and Cooper, 2002, p.130). This concept involves authority, which in a classroom would be a teacher, depositing knowledge into the minds of ignorant student (Kohan, 2018, p.621). Smith (2020, para 1) states that this ‘banking’ concept is the current method of schooling – trying to drill learning into students according to plans and curriculums drawn up by others. This method demonstrates oppression in education as the authority has control over and can regulate what students are learning and what they are not.</w:t>
      </w:r>
      <w:r w:rsidRPr="3B7313F7" w:rsidR="069F4C11">
        <w:rPr>
          <w:rFonts w:ascii="Calibri" w:hAnsi="Calibri" w:eastAsia="Calibri" w:cs="Calibri"/>
          <w:noProof w:val="0"/>
          <w:sz w:val="24"/>
          <w:szCs w:val="24"/>
          <w:lang w:val="en-GB"/>
        </w:rPr>
        <w:t xml:space="preserve"> Freire believed that this knowledge then becomes naturalised, making it</w:t>
      </w:r>
      <w:r w:rsidRPr="3B7313F7" w:rsidR="359FA370">
        <w:rPr>
          <w:rFonts w:ascii="Calibri" w:hAnsi="Calibri" w:eastAsia="Calibri" w:cs="Calibri"/>
          <w:noProof w:val="0"/>
          <w:sz w:val="24"/>
          <w:szCs w:val="24"/>
          <w:lang w:val="en-GB"/>
        </w:rPr>
        <w:t xml:space="preserve"> </w:t>
      </w:r>
      <w:r w:rsidRPr="3B7313F7" w:rsidR="069F4C11">
        <w:rPr>
          <w:rFonts w:ascii="Calibri" w:hAnsi="Calibri" w:eastAsia="Calibri" w:cs="Calibri"/>
          <w:noProof w:val="0"/>
          <w:sz w:val="24"/>
          <w:szCs w:val="24"/>
          <w:lang w:val="en-GB"/>
        </w:rPr>
        <w:t xml:space="preserve">unquestionably the only socially accepted form of knowledge (Palmer </w:t>
      </w:r>
      <w:r w:rsidRPr="3B7313F7" w:rsidR="069F4C11">
        <w:rPr>
          <w:rFonts w:ascii="Calibri" w:hAnsi="Calibri" w:eastAsia="Calibri" w:cs="Calibri"/>
          <w:i w:val="1"/>
          <w:iCs w:val="1"/>
          <w:noProof w:val="0"/>
          <w:sz w:val="24"/>
          <w:szCs w:val="24"/>
          <w:lang w:val="en-GB"/>
        </w:rPr>
        <w:t>et al</w:t>
      </w:r>
      <w:r w:rsidRPr="3B7313F7" w:rsidR="069F4C11">
        <w:rPr>
          <w:rFonts w:ascii="Calibri" w:hAnsi="Calibri" w:eastAsia="Calibri" w:cs="Calibri"/>
          <w:i w:val="0"/>
          <w:iCs w:val="0"/>
          <w:noProof w:val="0"/>
          <w:sz w:val="24"/>
          <w:szCs w:val="24"/>
          <w:lang w:val="en-GB"/>
        </w:rPr>
        <w:t>, 2002, p.131).</w:t>
      </w:r>
      <w:r w:rsidRPr="3B7313F7" w:rsidR="15C77851">
        <w:rPr>
          <w:rFonts w:ascii="Calibri" w:hAnsi="Calibri" w:eastAsia="Calibri" w:cs="Calibri"/>
          <w:i w:val="0"/>
          <w:iCs w:val="0"/>
          <w:noProof w:val="0"/>
          <w:sz w:val="24"/>
          <w:szCs w:val="24"/>
          <w:lang w:val="en-GB"/>
        </w:rPr>
        <w:t xml:space="preserve"> Once naturalised, people tend to dismiss an idea through naming it and once someone knows about an idea, they do not need to think any further about it. “What is its name?” replaces “How does it work?” (Postman and Weingartner, 1969, p.25).</w:t>
      </w:r>
      <w:r w:rsidRPr="3B7313F7" w:rsidR="7892B9AE">
        <w:rPr>
          <w:rFonts w:ascii="Calibri" w:hAnsi="Calibri" w:eastAsia="Calibri" w:cs="Calibri"/>
          <w:noProof w:val="0"/>
          <w:sz w:val="24"/>
          <w:szCs w:val="24"/>
          <w:lang w:val="en-GB"/>
        </w:rPr>
        <w:t xml:space="preserve"> </w:t>
      </w:r>
      <w:r w:rsidRPr="3B7313F7" w:rsidR="045930FB">
        <w:rPr>
          <w:rFonts w:ascii="Calibri" w:hAnsi="Calibri" w:eastAsia="Calibri" w:cs="Calibri"/>
          <w:noProof w:val="0"/>
          <w:sz w:val="24"/>
          <w:szCs w:val="24"/>
          <w:lang w:val="en-GB"/>
        </w:rPr>
        <w:t xml:space="preserve">In this form of education, learners are taught to confuse teaching with learning, grade advancement with education and a qualification with competence (Illich, 1970, p.4). </w:t>
      </w:r>
      <w:r w:rsidRPr="3B7313F7" w:rsidR="6634F473">
        <w:rPr>
          <w:rFonts w:ascii="Calibri" w:hAnsi="Calibri" w:eastAsia="Calibri" w:cs="Calibri"/>
          <w:noProof w:val="0"/>
          <w:sz w:val="24"/>
          <w:szCs w:val="24"/>
          <w:lang w:val="en-GB"/>
        </w:rPr>
        <w:t>This form of education takes away the investigation and discovery from learning.</w:t>
      </w:r>
    </w:p>
    <w:p w:rsidR="0756E732" w:rsidP="7892B9AE" w:rsidRDefault="0756E732" w14:paraId="2A6C7E72" w14:textId="79F54F07">
      <w:pPr>
        <w:pStyle w:val="Normal"/>
        <w:spacing w:after="160" w:line="360" w:lineRule="auto"/>
        <w:jc w:val="left"/>
        <w:rPr>
          <w:rFonts w:ascii="Calibri" w:hAnsi="Calibri" w:eastAsia="Calibri" w:cs="Calibri"/>
          <w:noProof w:val="0"/>
          <w:sz w:val="24"/>
          <w:szCs w:val="24"/>
          <w:lang w:val="en-GB"/>
        </w:rPr>
      </w:pPr>
      <w:r w:rsidRPr="3B7313F7" w:rsidR="74046CC6">
        <w:rPr>
          <w:rFonts w:ascii="Calibri" w:hAnsi="Calibri" w:eastAsia="Calibri" w:cs="Calibri"/>
          <w:noProof w:val="0"/>
          <w:sz w:val="24"/>
          <w:szCs w:val="24"/>
          <w:lang w:val="en-GB"/>
        </w:rPr>
        <w:t xml:space="preserve">Freire believed that most social relations in society, including education, were based on oppression (Palmer </w:t>
      </w:r>
      <w:r w:rsidRPr="3B7313F7" w:rsidR="74046CC6">
        <w:rPr>
          <w:rFonts w:ascii="Calibri" w:hAnsi="Calibri" w:eastAsia="Calibri" w:cs="Calibri"/>
          <w:i w:val="1"/>
          <w:iCs w:val="1"/>
          <w:noProof w:val="0"/>
          <w:sz w:val="24"/>
          <w:szCs w:val="24"/>
          <w:lang w:val="en-GB"/>
        </w:rPr>
        <w:t xml:space="preserve">et </w:t>
      </w:r>
      <w:r w:rsidRPr="3B7313F7" w:rsidR="74046CC6">
        <w:rPr>
          <w:rFonts w:ascii="Calibri" w:hAnsi="Calibri" w:eastAsia="Calibri" w:cs="Calibri"/>
          <w:i w:val="0"/>
          <w:iCs w:val="0"/>
          <w:noProof w:val="0"/>
          <w:sz w:val="24"/>
          <w:szCs w:val="24"/>
          <w:lang w:val="en-GB"/>
        </w:rPr>
        <w:t>al, 2002, p.129). This is also shown in how teachers discipline student</w:t>
      </w:r>
      <w:r w:rsidRPr="3B7313F7" w:rsidR="1F3929BD">
        <w:rPr>
          <w:rFonts w:ascii="Calibri" w:hAnsi="Calibri" w:eastAsia="Calibri" w:cs="Calibri"/>
          <w:i w:val="0"/>
          <w:iCs w:val="0"/>
          <w:noProof w:val="0"/>
          <w:sz w:val="24"/>
          <w:szCs w:val="24"/>
          <w:lang w:val="en-GB"/>
        </w:rPr>
        <w:t xml:space="preserve">s. </w:t>
      </w:r>
      <w:r w:rsidRPr="3B7313F7" w:rsidR="7892B9AE">
        <w:rPr>
          <w:rFonts w:ascii="Calibri" w:hAnsi="Calibri" w:eastAsia="Calibri" w:cs="Calibri"/>
          <w:i w:val="0"/>
          <w:iCs w:val="0"/>
          <w:noProof w:val="0"/>
          <w:sz w:val="24"/>
          <w:szCs w:val="24"/>
          <w:lang w:val="en-GB"/>
        </w:rPr>
        <w:t xml:space="preserve">Foucault wrote about fundamental power and punishment, describing an executioner as simply a cog between the Prince and the people (Foucault, 1977, p.74). This links with when teachers are punishing children as being a cog between higher authority and the pupils, as teachers are expected to punish students that are not following the standard rules </w:t>
      </w:r>
      <w:r w:rsidRPr="3B7313F7" w:rsidR="35BEA70B">
        <w:rPr>
          <w:rFonts w:ascii="Calibri" w:hAnsi="Calibri" w:eastAsia="Calibri" w:cs="Calibri"/>
          <w:i w:val="0"/>
          <w:iCs w:val="0"/>
          <w:noProof w:val="0"/>
          <w:sz w:val="24"/>
          <w:szCs w:val="24"/>
          <w:lang w:val="en-GB"/>
        </w:rPr>
        <w:t xml:space="preserve">children are </w:t>
      </w:r>
      <w:r w:rsidRPr="3B7313F7" w:rsidR="7892B9AE">
        <w:rPr>
          <w:rFonts w:ascii="Calibri" w:hAnsi="Calibri" w:eastAsia="Calibri" w:cs="Calibri"/>
          <w:i w:val="0"/>
          <w:iCs w:val="0"/>
          <w:noProof w:val="0"/>
          <w:sz w:val="24"/>
          <w:szCs w:val="24"/>
          <w:lang w:val="en-GB"/>
        </w:rPr>
        <w:t>expected</w:t>
      </w:r>
      <w:r w:rsidRPr="3B7313F7" w:rsidR="58C49428">
        <w:rPr>
          <w:rFonts w:ascii="Calibri" w:hAnsi="Calibri" w:eastAsia="Calibri" w:cs="Calibri"/>
          <w:i w:val="0"/>
          <w:iCs w:val="0"/>
          <w:noProof w:val="0"/>
          <w:sz w:val="24"/>
          <w:szCs w:val="24"/>
          <w:lang w:val="en-GB"/>
        </w:rPr>
        <w:t xml:space="preserve"> to follow</w:t>
      </w:r>
      <w:r w:rsidRPr="3B7313F7" w:rsidR="7892B9AE">
        <w:rPr>
          <w:rFonts w:ascii="Calibri" w:hAnsi="Calibri" w:eastAsia="Calibri" w:cs="Calibri"/>
          <w:i w:val="0"/>
          <w:iCs w:val="0"/>
          <w:noProof w:val="0"/>
          <w:sz w:val="24"/>
          <w:szCs w:val="24"/>
          <w:lang w:val="en-GB"/>
        </w:rPr>
        <w:t xml:space="preserve"> </w:t>
      </w:r>
      <w:r w:rsidRPr="3B7313F7" w:rsidR="4B06C467">
        <w:rPr>
          <w:rFonts w:ascii="Calibri" w:hAnsi="Calibri" w:eastAsia="Calibri" w:cs="Calibri"/>
          <w:i w:val="0"/>
          <w:iCs w:val="0"/>
          <w:noProof w:val="0"/>
          <w:sz w:val="24"/>
          <w:szCs w:val="24"/>
          <w:lang w:val="en-GB"/>
        </w:rPr>
        <w:t>typic</w:t>
      </w:r>
      <w:r w:rsidRPr="3B7313F7" w:rsidR="7892B9AE">
        <w:rPr>
          <w:rFonts w:ascii="Calibri" w:hAnsi="Calibri" w:eastAsia="Calibri" w:cs="Calibri"/>
          <w:i w:val="0"/>
          <w:iCs w:val="0"/>
          <w:noProof w:val="0"/>
          <w:sz w:val="24"/>
          <w:szCs w:val="24"/>
          <w:lang w:val="en-GB"/>
        </w:rPr>
        <w:t>all</w:t>
      </w:r>
      <w:r w:rsidRPr="3B7313F7" w:rsidR="4B06C467">
        <w:rPr>
          <w:rFonts w:ascii="Calibri" w:hAnsi="Calibri" w:eastAsia="Calibri" w:cs="Calibri"/>
          <w:i w:val="0"/>
          <w:iCs w:val="0"/>
          <w:noProof w:val="0"/>
          <w:sz w:val="24"/>
          <w:szCs w:val="24"/>
          <w:lang w:val="en-GB"/>
        </w:rPr>
        <w:t>y in</w:t>
      </w:r>
      <w:r w:rsidRPr="3B7313F7" w:rsidR="7892B9AE">
        <w:rPr>
          <w:rFonts w:ascii="Calibri" w:hAnsi="Calibri" w:eastAsia="Calibri" w:cs="Calibri"/>
          <w:i w:val="0"/>
          <w:iCs w:val="0"/>
          <w:noProof w:val="0"/>
          <w:sz w:val="24"/>
          <w:szCs w:val="24"/>
          <w:lang w:val="en-GB"/>
        </w:rPr>
        <w:t xml:space="preserve"> schools. This picture of schooling should not be confused with education. The Department of Education (2015, para 9, 10 and 11) claimed that the purpose of education in the UK is to fuel the economy, prepare for adult life and ensure that young people can secure good jobs and fulfilling careers. Gatto thought that the spread of industrialisation in the 19</w:t>
      </w:r>
      <w:r w:rsidRPr="3B7313F7" w:rsidR="7892B9AE">
        <w:rPr>
          <w:rFonts w:ascii="Calibri" w:hAnsi="Calibri" w:eastAsia="Calibri" w:cs="Calibri"/>
          <w:noProof w:val="0"/>
          <w:sz w:val="24"/>
          <w:szCs w:val="24"/>
          <w:vertAlign w:val="superscript"/>
          <w:lang w:val="en-GB"/>
        </w:rPr>
        <w:t>th</w:t>
      </w:r>
      <w:r w:rsidRPr="3B7313F7" w:rsidR="7892B9AE">
        <w:rPr>
          <w:rFonts w:ascii="Calibri" w:hAnsi="Calibri" w:eastAsia="Calibri" w:cs="Calibri"/>
          <w:noProof w:val="0"/>
          <w:sz w:val="24"/>
          <w:szCs w:val="24"/>
          <w:lang w:val="en-GB"/>
        </w:rPr>
        <w:t xml:space="preserve"> century demanded that the population become full-time </w:t>
      </w:r>
      <w:r w:rsidRPr="3B7313F7" w:rsidR="7892B9AE">
        <w:rPr>
          <w:rFonts w:ascii="Calibri" w:hAnsi="Calibri" w:eastAsia="Calibri" w:cs="Calibri"/>
          <w:noProof w:val="0"/>
          <w:sz w:val="24"/>
          <w:szCs w:val="24"/>
          <w:lang w:val="en-GB"/>
        </w:rPr>
        <w:t>facto</w:t>
      </w:r>
      <w:r w:rsidRPr="3B7313F7" w:rsidR="7892B9AE">
        <w:rPr>
          <w:rFonts w:ascii="Calibri" w:hAnsi="Calibri" w:eastAsia="Calibri" w:cs="Calibri"/>
          <w:noProof w:val="0"/>
          <w:sz w:val="24"/>
          <w:szCs w:val="24"/>
          <w:lang w:val="en-GB"/>
        </w:rPr>
        <w:t>ry workers, leading to forced schooling to instil obedience from a young age to create ideal future labourers (</w:t>
      </w:r>
      <w:proofErr w:type="spellStart"/>
      <w:r w:rsidRPr="3B7313F7" w:rsidR="7892B9AE">
        <w:rPr>
          <w:rFonts w:ascii="Calibri" w:hAnsi="Calibri" w:eastAsia="Calibri" w:cs="Calibri"/>
          <w:noProof w:val="0"/>
          <w:sz w:val="24"/>
          <w:szCs w:val="24"/>
          <w:lang w:val="en-GB"/>
        </w:rPr>
        <w:t>Ruinzel</w:t>
      </w:r>
      <w:proofErr w:type="spellEnd"/>
      <w:r w:rsidRPr="3B7313F7" w:rsidR="7892B9AE">
        <w:rPr>
          <w:rFonts w:ascii="Calibri" w:hAnsi="Calibri" w:eastAsia="Calibri" w:cs="Calibri"/>
          <w:noProof w:val="0"/>
          <w:sz w:val="24"/>
          <w:szCs w:val="24"/>
          <w:lang w:val="en-GB"/>
        </w:rPr>
        <w:t>, 2001, para 15)</w:t>
      </w:r>
      <w:r w:rsidRPr="3B7313F7" w:rsidR="187C3B2B">
        <w:rPr>
          <w:rFonts w:ascii="Calibri" w:hAnsi="Calibri" w:eastAsia="Calibri" w:cs="Calibri"/>
          <w:noProof w:val="0"/>
          <w:sz w:val="24"/>
          <w:szCs w:val="24"/>
          <w:lang w:val="en-GB"/>
        </w:rPr>
        <w:t>, with the system originating from the church where texts were memorised</w:t>
      </w:r>
      <w:r w:rsidRPr="3B7313F7" w:rsidR="52C4984B">
        <w:rPr>
          <w:rFonts w:ascii="Calibri" w:hAnsi="Calibri" w:eastAsia="Calibri" w:cs="Calibri"/>
          <w:noProof w:val="0"/>
          <w:sz w:val="24"/>
          <w:szCs w:val="24"/>
          <w:lang w:val="en-GB"/>
        </w:rPr>
        <w:t xml:space="preserve"> and recited to encourage morals and knowledge (Lillard, 2018, p.395)</w:t>
      </w:r>
      <w:r w:rsidRPr="3B7313F7" w:rsidR="7892B9AE">
        <w:rPr>
          <w:rFonts w:ascii="Calibri" w:hAnsi="Calibri" w:eastAsia="Calibri" w:cs="Calibri"/>
          <w:noProof w:val="0"/>
          <w:sz w:val="24"/>
          <w:szCs w:val="24"/>
          <w:lang w:val="en-GB"/>
        </w:rPr>
        <w:t>. This is still seen in the aims of education today – to prepare children and young people for work. Enser (2018, para 7, 8 and 9) argued against the notion of schools preparing children for work, stating that we should be passing on the knowledge that came before us and teach children how to use and understand this knowledge. They are ready for the world if they know more about the world, how it works and how they can contribute, rather than becoming a productive economic unit. Smith (2020, para 1, 2 and 3) defines education as something deeper – as the process of inviting truth and possibility. It is setting out to make learners believe they can be more. ‘It is a process of living, not a preparation for future living’ (Dewey, 1916, cited by Smith, 2020).</w:t>
      </w:r>
    </w:p>
    <w:p w:rsidR="0756E732" w:rsidP="7892B9AE" w:rsidRDefault="0756E732" w14:paraId="591E2DDA" w14:textId="7B79466C">
      <w:pPr>
        <w:pStyle w:val="Normal"/>
        <w:spacing w:after="160" w:line="360" w:lineRule="auto"/>
        <w:jc w:val="left"/>
        <w:rPr>
          <w:rFonts w:ascii="Calibri" w:hAnsi="Calibri" w:eastAsia="Calibri" w:cs="Calibri"/>
          <w:i w:val="1"/>
          <w:iCs w:val="1"/>
          <w:noProof w:val="0"/>
          <w:sz w:val="24"/>
          <w:szCs w:val="24"/>
          <w:u w:val="single"/>
          <w:lang w:val="en-GB"/>
        </w:rPr>
      </w:pPr>
      <w:r w:rsidRPr="7892B9AE" w:rsidR="7892B9AE">
        <w:rPr>
          <w:rFonts w:ascii="Calibri" w:hAnsi="Calibri" w:eastAsia="Calibri" w:cs="Calibri"/>
          <w:noProof w:val="0"/>
          <w:sz w:val="24"/>
          <w:szCs w:val="24"/>
          <w:lang w:val="en-GB"/>
        </w:rPr>
        <w:t xml:space="preserve">Freire believed that knowing is constructing oneself as a subject in the world, able to rewrite what they have read and to independently act in the world to bring change (Palmer </w:t>
      </w:r>
      <w:r w:rsidRPr="7892B9AE" w:rsidR="7892B9AE">
        <w:rPr>
          <w:rFonts w:ascii="Calibri" w:hAnsi="Calibri" w:eastAsia="Calibri" w:cs="Calibri"/>
          <w:i w:val="1"/>
          <w:iCs w:val="1"/>
          <w:noProof w:val="0"/>
          <w:sz w:val="24"/>
          <w:szCs w:val="24"/>
          <w:lang w:val="en-GB"/>
        </w:rPr>
        <w:t>et al</w:t>
      </w:r>
      <w:r w:rsidRPr="7892B9AE" w:rsidR="7892B9AE">
        <w:rPr>
          <w:rFonts w:ascii="Calibri" w:hAnsi="Calibri" w:eastAsia="Calibri" w:cs="Calibri"/>
          <w:i w:val="0"/>
          <w:iCs w:val="0"/>
          <w:noProof w:val="0"/>
          <w:sz w:val="24"/>
          <w:szCs w:val="24"/>
          <w:lang w:val="en-GB"/>
        </w:rPr>
        <w:t xml:space="preserve">, 2002, p.130). Rather than depositing knowledge, Freire advocated for critical dialogue in education to build the learners’ understanding. This involves learners asking questions in response to the concepts and knowledge presented to them as an essential part of forming their understanding (Palmer </w:t>
      </w:r>
      <w:r w:rsidRPr="7892B9AE" w:rsidR="7892B9AE">
        <w:rPr>
          <w:rFonts w:ascii="Calibri" w:hAnsi="Calibri" w:eastAsia="Calibri" w:cs="Calibri"/>
          <w:i w:val="1"/>
          <w:iCs w:val="1"/>
          <w:noProof w:val="0"/>
          <w:sz w:val="24"/>
          <w:szCs w:val="24"/>
          <w:lang w:val="en-GB"/>
        </w:rPr>
        <w:t>et al</w:t>
      </w:r>
      <w:r w:rsidRPr="7892B9AE" w:rsidR="7892B9AE">
        <w:rPr>
          <w:rFonts w:ascii="Calibri" w:hAnsi="Calibri" w:eastAsia="Calibri" w:cs="Calibri"/>
          <w:i w:val="0"/>
          <w:iCs w:val="0"/>
          <w:noProof w:val="0"/>
          <w:sz w:val="24"/>
          <w:szCs w:val="24"/>
          <w:lang w:val="en-GB"/>
        </w:rPr>
        <w:t>, 2002, p.129). Ty Plant aims to encourage discovery and self-learning through allowing learners free activity, using teachers as guidance and a catalyst for gaining information of their own interest, rather than using teachers to deposit knowledge within the learners like traditional schools do.</w:t>
      </w:r>
    </w:p>
    <w:p w:rsidR="7892B9AE" w:rsidP="7892B9AE" w:rsidRDefault="7892B9AE" w14:paraId="6131230D" w14:textId="6F12D0BD">
      <w:pPr>
        <w:pStyle w:val="Normal"/>
        <w:spacing w:after="160" w:line="360" w:lineRule="auto"/>
        <w:jc w:val="left"/>
        <w:rPr>
          <w:rFonts w:ascii="Calibri" w:hAnsi="Calibri" w:eastAsia="Calibri" w:cs="Calibri"/>
          <w:i w:val="0"/>
          <w:iCs w:val="0"/>
          <w:noProof w:val="0"/>
          <w:sz w:val="24"/>
          <w:szCs w:val="24"/>
          <w:lang w:val="en-GB"/>
        </w:rPr>
      </w:pPr>
    </w:p>
    <w:p w:rsidR="7892B9AE" w:rsidP="7892B9AE" w:rsidRDefault="7892B9AE" w14:paraId="63A55724" w14:textId="56A56454">
      <w:pPr>
        <w:pStyle w:val="Normal"/>
        <w:spacing w:before="0" w:beforeAutospacing="off" w:after="160" w:afterAutospacing="off" w:line="360" w:lineRule="auto"/>
        <w:ind w:left="0" w:right="0"/>
        <w:jc w:val="left"/>
        <w:rPr>
          <w:sz w:val="24"/>
          <w:szCs w:val="24"/>
          <w:u w:val="single"/>
        </w:rPr>
      </w:pPr>
      <w:r w:rsidRPr="7892B9AE" w:rsidR="7892B9AE">
        <w:rPr>
          <w:sz w:val="24"/>
          <w:szCs w:val="24"/>
          <w:u w:val="single"/>
        </w:rPr>
        <w:t>Using a Montessori Approach</w:t>
      </w:r>
    </w:p>
    <w:p w:rsidR="0756E732" w:rsidP="0756E732" w:rsidRDefault="0756E732" w14:paraId="45D33971" w14:textId="7B187ED1">
      <w:pPr>
        <w:pStyle w:val="Normal"/>
        <w:spacing w:after="160" w:line="360" w:lineRule="auto"/>
        <w:jc w:val="left"/>
        <w:rPr>
          <w:rFonts w:ascii="Calibri" w:hAnsi="Calibri" w:eastAsia="Calibri" w:cs="Calibri"/>
          <w:noProof w:val="0"/>
          <w:sz w:val="24"/>
          <w:szCs w:val="24"/>
          <w:lang w:val="en-GB"/>
        </w:rPr>
      </w:pPr>
      <w:r w:rsidRPr="0756E732" w:rsidR="0756E732">
        <w:rPr>
          <w:rFonts w:ascii="Calibri" w:hAnsi="Calibri" w:eastAsia="Calibri" w:cs="Calibri"/>
          <w:noProof w:val="0"/>
          <w:sz w:val="24"/>
          <w:szCs w:val="24"/>
          <w:lang w:val="en-GB"/>
        </w:rPr>
        <w:t xml:space="preserve">  Maria Montessori was a pioneer for early childhood education. In her teaching and pedagogy, she aimed to bring out the potential of each child. The Montessori pedagogy recognises that children are active learners that need choice and independence, whilst being guided by teachers that facilitate their learning through developing an environment favourable to their development (Isaacs, 2012, p.1). The Montessori method encourages quality research and works for children because it was designed for children, based on Maria Montessori’s work (Bagby and Sulak, 2010, p.8). Montessori took a scientific approach to developing her pedagogy. Through observations, she found that children could sustain concentration themselves over long periods of time and through absorbing information from the environment could educate themselves (Aubrey and Riley, 2016, p.22). The environment was central to the theory alongside the child and the teacher. It is the teacher’s responsibility to be a guide through the prepared environment, which is set out to support mental, physical and social development within the learners (Marshall, 2017, p.1). The learning environment should represent certain components, including freedom, nature, structure and order, reality, beauty and atmosphere (</w:t>
      </w:r>
      <w:proofErr w:type="spellStart"/>
      <w:r w:rsidRPr="0756E732" w:rsidR="0756E732">
        <w:rPr>
          <w:rFonts w:ascii="Calibri" w:hAnsi="Calibri" w:eastAsia="Calibri" w:cs="Calibri"/>
          <w:noProof w:val="0"/>
          <w:sz w:val="24"/>
          <w:szCs w:val="24"/>
          <w:lang w:val="en-GB"/>
        </w:rPr>
        <w:t>Torrence</w:t>
      </w:r>
      <w:proofErr w:type="spellEnd"/>
      <w:r w:rsidRPr="0756E732" w:rsidR="0756E732">
        <w:rPr>
          <w:rFonts w:ascii="Calibri" w:hAnsi="Calibri" w:eastAsia="Calibri" w:cs="Calibri"/>
          <w:noProof w:val="0"/>
          <w:sz w:val="24"/>
          <w:szCs w:val="24"/>
          <w:lang w:val="en-GB"/>
        </w:rPr>
        <w:t xml:space="preserve">, 2001, p.8). </w:t>
      </w:r>
    </w:p>
    <w:p w:rsidR="0756E732" w:rsidP="0756E732" w:rsidRDefault="0756E732" w14:paraId="4078049E" w14:textId="198994DB">
      <w:pPr>
        <w:pStyle w:val="Normal"/>
        <w:spacing w:after="160" w:line="360" w:lineRule="auto"/>
        <w:jc w:val="left"/>
        <w:rPr>
          <w:rFonts w:ascii="Calibri" w:hAnsi="Calibri" w:eastAsia="Calibri" w:cs="Calibri"/>
          <w:noProof w:val="0"/>
          <w:sz w:val="24"/>
          <w:szCs w:val="24"/>
          <w:lang w:val="en-GB"/>
        </w:rPr>
      </w:pPr>
      <w:r w:rsidRPr="0756E732" w:rsidR="0756E732">
        <w:rPr>
          <w:rFonts w:ascii="Calibri" w:hAnsi="Calibri" w:eastAsia="Calibri" w:cs="Calibri"/>
          <w:noProof w:val="0"/>
          <w:sz w:val="24"/>
          <w:szCs w:val="24"/>
          <w:lang w:val="en-GB"/>
        </w:rPr>
        <w:t xml:space="preserve"> The importance of free choice is emphasised in Montessori philosophy. Allowing children choice in their learning helps to develop them into creative learners that can absorb the world around them. A favourable environment is important when allowing children free choice regarding their activities and learning, giving them confidence to be active and engaged in their own learning (Aubrey and Riley, 2016, p.24). Free choice enables children to take responsibility for their decisions (Isaacs, 2012, p.37). By providing a structure where children took responsibility for their actions and learning, Montessori saw that children learned easily whilst developing self-worth (Aubrey and Riley, 2016, p.22). Having freedom and choice is important to the child’s learning as it develops a sense of self-control and self-respect. Freedom helps develop a sense of responsibility for a child’s own learning and surroundings, helping them become confident, competent and self-directed learners (Aubrey and Riley, 2016, p.24). Free movement around the classroom and outdoors is permitted. Children will have the freedom to choose whether they would like to do activities inside or outside. The freedom to move around as much as desired, as opposed to sitting at a desk for long periods of time, encourages children to develop their physical strength, sense of balance and spatial awareness (Isaacs, 2012, p.22). A.S. Neill’s Summerhill school emphasised freedom for learners also, believing it taught the students self-confidence, tolerance and consideration (Wallace, 2009).</w:t>
      </w:r>
    </w:p>
    <w:p w:rsidR="0756E732" w:rsidP="0756E732" w:rsidRDefault="0756E732" w14:paraId="169999FA" w14:textId="4ACCE521">
      <w:pPr>
        <w:pStyle w:val="Normal"/>
        <w:spacing w:after="160" w:line="360" w:lineRule="auto"/>
        <w:jc w:val="left"/>
        <w:rPr>
          <w:rFonts w:ascii="Calibri" w:hAnsi="Calibri" w:eastAsia="Calibri" w:cs="Calibri"/>
          <w:noProof w:val="0"/>
          <w:sz w:val="24"/>
          <w:szCs w:val="24"/>
          <w:lang w:val="en-GB"/>
        </w:rPr>
      </w:pPr>
      <w:r w:rsidRPr="165F6CB0" w:rsidR="7892B9AE">
        <w:rPr>
          <w:rFonts w:ascii="Calibri" w:hAnsi="Calibri" w:eastAsia="Calibri" w:cs="Calibri"/>
          <w:noProof w:val="0"/>
          <w:sz w:val="24"/>
          <w:szCs w:val="24"/>
          <w:lang w:val="en-GB"/>
        </w:rPr>
        <w:t xml:space="preserve">  Montessori observed the importance of order and structure as she recognised that children develop a familiarity with their environment during the unconscious absorbent stage, from birth to six years-old, and would show discomfort and anxiety if routines and structure were changed (Aubrey and Riley, 2016, p.24).</w:t>
      </w:r>
      <w:r w:rsidRPr="165F6CB0" w:rsidR="75FA397A">
        <w:rPr>
          <w:rFonts w:ascii="Calibri" w:hAnsi="Calibri" w:eastAsia="Calibri" w:cs="Calibri"/>
          <w:noProof w:val="0"/>
          <w:sz w:val="24"/>
          <w:szCs w:val="24"/>
          <w:lang w:val="en-GB"/>
        </w:rPr>
        <w:t xml:space="preserve"> Montessori saw that some children would become agitated if materials and objects were not in </w:t>
      </w:r>
      <w:r w:rsidRPr="165F6CB0" w:rsidR="23375747">
        <w:rPr>
          <w:rFonts w:ascii="Calibri" w:hAnsi="Calibri" w:eastAsia="Calibri" w:cs="Calibri"/>
          <w:noProof w:val="0"/>
          <w:sz w:val="24"/>
          <w:szCs w:val="24"/>
          <w:lang w:val="en-GB"/>
        </w:rPr>
        <w:t>their</w:t>
      </w:r>
      <w:r w:rsidRPr="165F6CB0" w:rsidR="75FA397A">
        <w:rPr>
          <w:rFonts w:ascii="Calibri" w:hAnsi="Calibri" w:eastAsia="Calibri" w:cs="Calibri"/>
          <w:noProof w:val="0"/>
          <w:sz w:val="24"/>
          <w:szCs w:val="24"/>
          <w:lang w:val="en-GB"/>
        </w:rPr>
        <w:t xml:space="preserve"> correct place (O’Donnell, 2013, p.25).</w:t>
      </w:r>
      <w:r w:rsidRPr="165F6CB0" w:rsidR="7892B9AE">
        <w:rPr>
          <w:rFonts w:ascii="Calibri" w:hAnsi="Calibri" w:eastAsia="Calibri" w:cs="Calibri"/>
          <w:noProof w:val="0"/>
          <w:sz w:val="24"/>
          <w:szCs w:val="24"/>
          <w:lang w:val="en-GB"/>
        </w:rPr>
        <w:t xml:space="preserve"> </w:t>
      </w:r>
      <w:r w:rsidRPr="165F6CB0" w:rsidR="7892B9AE">
        <w:rPr>
          <w:rFonts w:ascii="Calibri" w:hAnsi="Calibri" w:eastAsia="Calibri" w:cs="Calibri"/>
          <w:noProof w:val="0"/>
          <w:sz w:val="24"/>
          <w:szCs w:val="24"/>
          <w:lang w:val="en-GB"/>
        </w:rPr>
        <w:t xml:space="preserve">Order helps children to categorise perceptions and make sense of their environment. Order does not simply mean keeping an environment tidy. It is about maintaining a stable, consistent and predictable environment which gives them a secure feeling to support their exploration and orientation as they will not have to think about and react to unexpected occurrences and incidents (Isaacs, 2012, p.21). Benefits of the Montessori method have been reported through testing Montessori educated children against mainstream educated children. Five-year olds from Montessori schools have been found to have stronger academic skills including letter-word identification, phonological decoding ability, and maths skills. Executive function and social skills were also reported as stronger (Marshall, 2017, p.11). Twelve-year olds from Montessori schools have been found to have stronger social and writing skills, as well as reporting a greater sense of community in their schools (Marshall, 2017, p.11). </w:t>
      </w:r>
      <w:r w:rsidRPr="165F6CB0" w:rsidR="630D5C36">
        <w:rPr>
          <w:rFonts w:ascii="Calibri" w:hAnsi="Calibri" w:eastAsia="Calibri" w:cs="Calibri"/>
          <w:noProof w:val="0"/>
          <w:sz w:val="24"/>
          <w:szCs w:val="24"/>
          <w:lang w:val="en-GB"/>
        </w:rPr>
        <w:t xml:space="preserve"> Lillard and Else-Quest (2006, pp.1894-1895) compared </w:t>
      </w:r>
      <w:r w:rsidRPr="165F6CB0" w:rsidR="16DE2ADD">
        <w:rPr>
          <w:rFonts w:ascii="Calibri" w:hAnsi="Calibri" w:eastAsia="Calibri" w:cs="Calibri"/>
          <w:noProof w:val="0"/>
          <w:sz w:val="24"/>
          <w:szCs w:val="24"/>
          <w:lang w:val="en-GB"/>
        </w:rPr>
        <w:t>five- and twelve-year</w:t>
      </w:r>
      <w:r w:rsidRPr="165F6CB0" w:rsidR="630D5C36">
        <w:rPr>
          <w:rFonts w:ascii="Calibri" w:hAnsi="Calibri" w:eastAsia="Calibri" w:cs="Calibri"/>
          <w:noProof w:val="0"/>
          <w:sz w:val="24"/>
          <w:szCs w:val="24"/>
          <w:lang w:val="en-GB"/>
        </w:rPr>
        <w:t xml:space="preserve"> olds from a public Montessori schoo</w:t>
      </w:r>
      <w:r w:rsidRPr="165F6CB0" w:rsidR="4D71718B">
        <w:rPr>
          <w:rFonts w:ascii="Calibri" w:hAnsi="Calibri" w:eastAsia="Calibri" w:cs="Calibri"/>
          <w:noProof w:val="0"/>
          <w:sz w:val="24"/>
          <w:szCs w:val="24"/>
          <w:lang w:val="en-GB"/>
        </w:rPr>
        <w:t xml:space="preserve">l with children in other schools and found that the </w:t>
      </w:r>
      <w:r w:rsidRPr="165F6CB0" w:rsidR="022AA1A1">
        <w:rPr>
          <w:rFonts w:ascii="Calibri" w:hAnsi="Calibri" w:eastAsia="Calibri" w:cs="Calibri"/>
          <w:noProof w:val="0"/>
          <w:sz w:val="24"/>
          <w:szCs w:val="24"/>
          <w:lang w:val="en-GB"/>
        </w:rPr>
        <w:t xml:space="preserve">Montessori children performed equally or better than the children in other schools on every variable. </w:t>
      </w:r>
      <w:r w:rsidRPr="165F6CB0" w:rsidR="7892B9AE">
        <w:rPr>
          <w:rFonts w:ascii="Calibri" w:hAnsi="Calibri" w:eastAsia="Calibri" w:cs="Calibri"/>
          <w:noProof w:val="0"/>
          <w:sz w:val="24"/>
          <w:szCs w:val="24"/>
          <w:lang w:val="en-GB"/>
        </w:rPr>
        <w:t>Whilst the school is based on the Montessori approach</w:t>
      </w:r>
      <w:r w:rsidRPr="165F6CB0" w:rsidR="5246AE66">
        <w:rPr>
          <w:rFonts w:ascii="Calibri" w:hAnsi="Calibri" w:eastAsia="Calibri" w:cs="Calibri"/>
          <w:noProof w:val="0"/>
          <w:sz w:val="24"/>
          <w:szCs w:val="24"/>
          <w:lang w:val="en-GB"/>
        </w:rPr>
        <w:t xml:space="preserve">, </w:t>
      </w:r>
      <w:r w:rsidRPr="165F6CB0" w:rsidR="7892B9AE">
        <w:rPr>
          <w:rFonts w:ascii="Calibri" w:hAnsi="Calibri" w:eastAsia="Calibri" w:cs="Calibri"/>
          <w:noProof w:val="0"/>
          <w:sz w:val="24"/>
          <w:szCs w:val="24"/>
          <w:lang w:val="en-GB"/>
        </w:rPr>
        <w:t>it has taken valuable influence from other theorists, such as John Gatto, Paulo Freire and A.S. Neill.</w:t>
      </w:r>
    </w:p>
    <w:p w:rsidR="1ED7FC4B" w:rsidP="4DD0CA0E" w:rsidRDefault="1ED7FC4B" w14:paraId="63EB7F9C" w14:textId="555F9CBE">
      <w:pPr>
        <w:pStyle w:val="Normal"/>
        <w:bidi w:val="0"/>
        <w:spacing w:before="0" w:beforeAutospacing="off" w:after="160" w:afterAutospacing="off" w:line="360" w:lineRule="auto"/>
        <w:ind w:left="0" w:right="0"/>
        <w:jc w:val="left"/>
      </w:pPr>
      <w:r w:rsidRPr="4DD0CA0E" w:rsidR="1ED7FC4B">
        <w:rPr>
          <w:rFonts w:ascii="Calibri" w:hAnsi="Calibri" w:eastAsia="Calibri" w:cs="Calibri"/>
          <w:noProof w:val="0"/>
          <w:sz w:val="24"/>
          <w:szCs w:val="24"/>
          <w:u w:val="single"/>
          <w:lang w:val="en-GB"/>
        </w:rPr>
        <w:t>Freedom, Democracy and Community</w:t>
      </w:r>
    </w:p>
    <w:p w:rsidR="7892B9AE" w:rsidP="7892B9AE" w:rsidRDefault="7892B9AE" w14:paraId="44B43402" w14:textId="072B4FD2">
      <w:pPr>
        <w:pStyle w:val="Normal"/>
        <w:bidi w:val="0"/>
        <w:spacing w:before="0" w:beforeAutospacing="off" w:after="160" w:afterAutospacing="off" w:line="360" w:lineRule="auto"/>
        <w:ind w:left="0" w:right="0"/>
        <w:jc w:val="left"/>
        <w:rPr>
          <w:rFonts w:ascii="Calibri" w:hAnsi="Calibri" w:eastAsia="Calibri" w:cs="Calibri"/>
          <w:noProof w:val="0"/>
          <w:sz w:val="24"/>
          <w:szCs w:val="24"/>
          <w:u w:val="none"/>
          <w:lang w:val="en-GB"/>
        </w:rPr>
      </w:pPr>
      <w:r w:rsidRPr="6EF6EA9E" w:rsidR="7892B9AE">
        <w:rPr>
          <w:rFonts w:ascii="Calibri" w:hAnsi="Calibri" w:eastAsia="Calibri" w:cs="Calibri"/>
          <w:noProof w:val="0"/>
          <w:sz w:val="24"/>
          <w:szCs w:val="24"/>
          <w:u w:val="none"/>
          <w:lang w:val="en-GB"/>
        </w:rPr>
        <w:t>Ty Plant is a small school, designed for the local community. The community aspect is important, as what is taught will be influenced by members of the community rather than a curriculum set by government authority (</w:t>
      </w:r>
      <w:proofErr w:type="spellStart"/>
      <w:r w:rsidRPr="6EF6EA9E" w:rsidR="7892B9AE">
        <w:rPr>
          <w:rFonts w:ascii="Calibri" w:hAnsi="Calibri" w:eastAsia="Calibri" w:cs="Calibri"/>
          <w:noProof w:val="0"/>
          <w:sz w:val="24"/>
          <w:szCs w:val="24"/>
          <w:u w:val="none"/>
          <w:lang w:val="en-GB"/>
        </w:rPr>
        <w:t>Ruinzel</w:t>
      </w:r>
      <w:proofErr w:type="spellEnd"/>
      <w:r w:rsidRPr="6EF6EA9E" w:rsidR="7892B9AE">
        <w:rPr>
          <w:rFonts w:ascii="Calibri" w:hAnsi="Calibri" w:eastAsia="Calibri" w:cs="Calibri"/>
          <w:noProof w:val="0"/>
          <w:sz w:val="24"/>
          <w:szCs w:val="24"/>
          <w:u w:val="none"/>
          <w:lang w:val="en-GB"/>
        </w:rPr>
        <w:t xml:space="preserve">, 2001, para 13). There is a timetable, however it is for the teachers </w:t>
      </w:r>
      <w:r w:rsidRPr="6EF6EA9E" w:rsidR="1AB5C78E">
        <w:rPr>
          <w:rFonts w:ascii="Calibri" w:hAnsi="Calibri" w:eastAsia="Calibri" w:cs="Calibri"/>
          <w:noProof w:val="0"/>
          <w:sz w:val="24"/>
          <w:szCs w:val="24"/>
          <w:u w:val="none"/>
          <w:lang w:val="en-GB"/>
        </w:rPr>
        <w:t xml:space="preserve">(Neill, 1960, p.5) </w:t>
      </w:r>
      <w:r w:rsidRPr="6EF6EA9E" w:rsidR="7892B9AE">
        <w:rPr>
          <w:rFonts w:ascii="Calibri" w:hAnsi="Calibri" w:eastAsia="Calibri" w:cs="Calibri"/>
          <w:noProof w:val="0"/>
          <w:sz w:val="24"/>
          <w:szCs w:val="24"/>
          <w:u w:val="none"/>
          <w:lang w:val="en-GB"/>
        </w:rPr>
        <w:t>rather than the learners as learners are allowed the freedom to choose whether they wish to participate in lessons and activities. Freedom and choice are important to Montessori philosophy. Advocating the importance of allowing children choice in their learning helps them to become creative individuals that can absorb the world around them. A favourable school environment that allows free choice regarding learning and activities is important as it gives learners the confidence to be active and engaged in their own learning (Aubrey and Riley, 2016, p.24). Free choice also teaches and enables children to take responsibility for their own decisions and actions (Isaacs, 2012, p.37).</w:t>
      </w:r>
      <w:r w:rsidRPr="6EF6EA9E" w:rsidR="49023242">
        <w:rPr>
          <w:rFonts w:ascii="Calibri" w:hAnsi="Calibri" w:eastAsia="Calibri" w:cs="Calibri"/>
          <w:noProof w:val="0"/>
          <w:sz w:val="24"/>
          <w:szCs w:val="24"/>
          <w:u w:val="none"/>
          <w:lang w:val="en-GB"/>
        </w:rPr>
        <w:t xml:space="preserve"> Freedom to repeat activities as much as a child desires leads to mental development, Montessori observed</w:t>
      </w:r>
      <w:r w:rsidRPr="6EF6EA9E" w:rsidR="688E38CA">
        <w:rPr>
          <w:rFonts w:ascii="Calibri" w:hAnsi="Calibri" w:eastAsia="Calibri" w:cs="Calibri"/>
          <w:noProof w:val="0"/>
          <w:sz w:val="24"/>
          <w:szCs w:val="24"/>
          <w:u w:val="none"/>
          <w:lang w:val="en-GB"/>
        </w:rPr>
        <w:t>, and a child will stop repeating the action once their inner development is completed (O’Donnell, 2013, pp.23-24).</w:t>
      </w:r>
      <w:r w:rsidRPr="6EF6EA9E" w:rsidR="7892B9AE">
        <w:rPr>
          <w:rFonts w:ascii="Calibri" w:hAnsi="Calibri" w:eastAsia="Calibri" w:cs="Calibri"/>
          <w:noProof w:val="0"/>
          <w:sz w:val="24"/>
          <w:szCs w:val="24"/>
          <w:u w:val="none"/>
          <w:lang w:val="en-GB"/>
        </w:rPr>
        <w:t xml:space="preserve"> Furthermore, free children are not easily influenced. They have self-confidence and belief in their original ideas. Neill (1960, p.9) believed this is due to the absence of fear, which is due to no discipline from authority impacting the child’s way of thinking. A lack of fear for adults and authority can also cause children to be more honest. Neill (1960, p.10) wrote about a boy that admitted to him he had broken a window, as he was unafraid of invoking a harsh telling off and punishment. </w:t>
      </w:r>
      <w:r w:rsidRPr="6EF6EA9E" w:rsidR="5879E083">
        <w:rPr>
          <w:rFonts w:ascii="Calibri" w:hAnsi="Calibri" w:eastAsia="Calibri" w:cs="Calibri"/>
          <w:noProof w:val="0"/>
          <w:sz w:val="24"/>
          <w:szCs w:val="24"/>
          <w:u w:val="none"/>
          <w:lang w:val="en-GB"/>
        </w:rPr>
        <w:t>There are no punishments or prizes in Ty Plant. According to Montessori, if a child requires rewards or punishment then they are unable to autonomously guide them self (Montessori, 19</w:t>
      </w:r>
      <w:r w:rsidRPr="6EF6EA9E" w:rsidR="2D295402">
        <w:rPr>
          <w:rFonts w:ascii="Calibri" w:hAnsi="Calibri" w:eastAsia="Calibri" w:cs="Calibri"/>
          <w:noProof w:val="0"/>
          <w:sz w:val="24"/>
          <w:szCs w:val="24"/>
          <w:u w:val="none"/>
          <w:lang w:val="en-GB"/>
        </w:rPr>
        <w:t>67, cited by O’Donnell, 2013, p.157). Behaviourist conditioning techniques are used by teachers to achieve the desired beh</w:t>
      </w:r>
      <w:r w:rsidRPr="6EF6EA9E" w:rsidR="7851323F">
        <w:rPr>
          <w:rFonts w:ascii="Calibri" w:hAnsi="Calibri" w:eastAsia="Calibri" w:cs="Calibri"/>
          <w:noProof w:val="0"/>
          <w:sz w:val="24"/>
          <w:szCs w:val="24"/>
          <w:u w:val="none"/>
          <w:lang w:val="en-GB"/>
        </w:rPr>
        <w:t xml:space="preserve">aviour outcomes in children to help manage the class. The concept of manipulating how children behave </w:t>
      </w:r>
      <w:r w:rsidRPr="6EF6EA9E" w:rsidR="23276641">
        <w:rPr>
          <w:rFonts w:ascii="Calibri" w:hAnsi="Calibri" w:eastAsia="Calibri" w:cs="Calibri"/>
          <w:noProof w:val="0"/>
          <w:sz w:val="24"/>
          <w:szCs w:val="24"/>
          <w:u w:val="none"/>
          <w:lang w:val="en-GB"/>
        </w:rPr>
        <w:t xml:space="preserve">opposes giving children freedom, which Ty Plant aims to do. </w:t>
      </w:r>
      <w:r w:rsidRPr="6EF6EA9E" w:rsidR="7892B9AE">
        <w:rPr>
          <w:rFonts w:ascii="Calibri" w:hAnsi="Calibri" w:eastAsia="Calibri" w:cs="Calibri"/>
          <w:noProof w:val="0"/>
          <w:sz w:val="24"/>
          <w:szCs w:val="24"/>
          <w:u w:val="none"/>
          <w:lang w:val="en-GB"/>
        </w:rPr>
        <w:t xml:space="preserve">Neill (1960, p.19) </w:t>
      </w:r>
      <w:r w:rsidRPr="6EF6EA9E" w:rsidR="6350C098">
        <w:rPr>
          <w:rFonts w:ascii="Calibri" w:hAnsi="Calibri" w:eastAsia="Calibri" w:cs="Calibri"/>
          <w:noProof w:val="0"/>
          <w:sz w:val="24"/>
          <w:szCs w:val="24"/>
          <w:u w:val="none"/>
          <w:lang w:val="en-GB"/>
        </w:rPr>
        <w:t>further</w:t>
      </w:r>
      <w:r w:rsidRPr="6EF6EA9E" w:rsidR="7892B9AE">
        <w:rPr>
          <w:rFonts w:ascii="Calibri" w:hAnsi="Calibri" w:eastAsia="Calibri" w:cs="Calibri"/>
          <w:noProof w:val="0"/>
          <w:sz w:val="24"/>
          <w:szCs w:val="24"/>
          <w:u w:val="none"/>
          <w:lang w:val="en-GB"/>
        </w:rPr>
        <w:t xml:space="preserve"> wrote that if a child has the freedom to approve of them self, they will not be hateful and will not see any fun in trying to make an adult lose their temper. Freedom for children appears to have several benefits including instilling confidence, responsibility, honesty and good behaviour, which is why children attending Ty Plant are free children. Ty Plant is closely connected to the community, with adults in the community often attending meetings or taking sessions. Neill (1960, p.11) reported that his free students were always exceptionally friendly to visitors as children are more confident when engaging with strangers when they do not fear them.</w:t>
      </w:r>
    </w:p>
    <w:p w:rsidR="7892B9AE" w:rsidP="2B8E88A7" w:rsidRDefault="7892B9AE" w14:paraId="4742FAF5" w14:textId="608933ED">
      <w:pPr>
        <w:pStyle w:val="Normal"/>
        <w:bidi w:val="0"/>
        <w:spacing w:before="0" w:beforeAutospacing="off" w:after="160" w:afterAutospacing="off" w:line="360" w:lineRule="auto"/>
        <w:ind w:left="0" w:right="0"/>
        <w:jc w:val="left"/>
        <w:rPr>
          <w:rFonts w:ascii="Calibri" w:hAnsi="Calibri" w:eastAsia="Calibri" w:cs="Calibri"/>
          <w:i w:val="0"/>
          <w:iCs w:val="0"/>
          <w:noProof w:val="0"/>
          <w:sz w:val="24"/>
          <w:szCs w:val="24"/>
          <w:u w:val="none"/>
          <w:lang w:val="en-GB"/>
        </w:rPr>
      </w:pPr>
      <w:r w:rsidRPr="2B8E88A7" w:rsidR="7892B9AE">
        <w:rPr>
          <w:rFonts w:ascii="Calibri" w:hAnsi="Calibri" w:eastAsia="Calibri" w:cs="Calibri"/>
          <w:noProof w:val="0"/>
          <w:sz w:val="24"/>
          <w:szCs w:val="24"/>
          <w:u w:val="none"/>
          <w:lang w:val="en-GB"/>
        </w:rPr>
        <w:t xml:space="preserve">Democracy is also important in Ty Plant. According to Freire, education is a political act as it involves social relations, and, hence, political choices (Palmer </w:t>
      </w:r>
      <w:r w:rsidRPr="2B8E88A7" w:rsidR="7892B9AE">
        <w:rPr>
          <w:rFonts w:ascii="Calibri" w:hAnsi="Calibri" w:eastAsia="Calibri" w:cs="Calibri"/>
          <w:i w:val="1"/>
          <w:iCs w:val="1"/>
          <w:noProof w:val="0"/>
          <w:sz w:val="24"/>
          <w:szCs w:val="24"/>
          <w:u w:val="none"/>
          <w:lang w:val="en-GB"/>
        </w:rPr>
        <w:t>et al</w:t>
      </w:r>
      <w:r w:rsidRPr="2B8E88A7" w:rsidR="7892B9AE">
        <w:rPr>
          <w:rFonts w:ascii="Calibri" w:hAnsi="Calibri" w:eastAsia="Calibri" w:cs="Calibri"/>
          <w:i w:val="0"/>
          <w:iCs w:val="0"/>
          <w:noProof w:val="0"/>
          <w:sz w:val="24"/>
          <w:szCs w:val="24"/>
          <w:u w:val="none"/>
          <w:lang w:val="en-GB"/>
        </w:rPr>
        <w:t xml:space="preserve">, 2002, p.129). </w:t>
      </w:r>
      <w:proofErr w:type="gramStart"/>
      <w:r w:rsidRPr="2B8E88A7" w:rsidR="7892B9AE">
        <w:rPr>
          <w:rFonts w:ascii="Calibri" w:hAnsi="Calibri" w:eastAsia="Calibri" w:cs="Calibri"/>
          <w:i w:val="0"/>
          <w:iCs w:val="0"/>
          <w:noProof w:val="0"/>
          <w:sz w:val="24"/>
          <w:szCs w:val="24"/>
          <w:u w:val="none"/>
          <w:lang w:val="en-GB"/>
        </w:rPr>
        <w:t>In order for</w:t>
      </w:r>
      <w:proofErr w:type="gramEnd"/>
      <w:r w:rsidRPr="2B8E88A7" w:rsidR="7892B9AE">
        <w:rPr>
          <w:rFonts w:ascii="Calibri" w:hAnsi="Calibri" w:eastAsia="Calibri" w:cs="Calibri"/>
          <w:i w:val="0"/>
          <w:iCs w:val="0"/>
          <w:noProof w:val="0"/>
          <w:sz w:val="24"/>
          <w:szCs w:val="24"/>
          <w:u w:val="none"/>
          <w:lang w:val="en-GB"/>
        </w:rPr>
        <w:t xml:space="preserve"> learners to take part in democratic society when they are older, they should experience democracy in school, and it is the staff’s decision as to what scale of democracy they experience. At Ty Plant, studen</w:t>
      </w:r>
      <w:r w:rsidRPr="2B8E88A7" w:rsidR="02349D08">
        <w:rPr>
          <w:rFonts w:ascii="Calibri" w:hAnsi="Calibri" w:eastAsia="Calibri" w:cs="Calibri"/>
          <w:i w:val="0"/>
          <w:iCs w:val="0"/>
          <w:noProof w:val="0"/>
          <w:sz w:val="24"/>
          <w:szCs w:val="24"/>
          <w:u w:val="none"/>
          <w:lang w:val="en-GB"/>
        </w:rPr>
        <w:t>ts, staff</w:t>
      </w:r>
      <w:r w:rsidRPr="2B8E88A7" w:rsidR="7892B9AE">
        <w:rPr>
          <w:rFonts w:ascii="Calibri" w:hAnsi="Calibri" w:eastAsia="Calibri" w:cs="Calibri"/>
          <w:i w:val="0"/>
          <w:iCs w:val="0"/>
          <w:noProof w:val="0"/>
          <w:sz w:val="24"/>
          <w:szCs w:val="24"/>
          <w:u w:val="none"/>
          <w:lang w:val="en-GB"/>
        </w:rPr>
        <w:t xml:space="preserve"> </w:t>
      </w:r>
      <w:r w:rsidRPr="2B8E88A7" w:rsidR="5B62CFA5">
        <w:rPr>
          <w:rFonts w:ascii="Calibri" w:hAnsi="Calibri" w:eastAsia="Calibri" w:cs="Calibri"/>
          <w:i w:val="0"/>
          <w:iCs w:val="0"/>
          <w:noProof w:val="0"/>
          <w:sz w:val="24"/>
          <w:szCs w:val="24"/>
          <w:u w:val="none"/>
          <w:lang w:val="en-GB"/>
        </w:rPr>
        <w:t xml:space="preserve">and community members attending </w:t>
      </w:r>
      <w:r w:rsidRPr="2B8E88A7" w:rsidR="7892B9AE">
        <w:rPr>
          <w:rFonts w:ascii="Calibri" w:hAnsi="Calibri" w:eastAsia="Calibri" w:cs="Calibri"/>
          <w:i w:val="0"/>
          <w:iCs w:val="0"/>
          <w:noProof w:val="0"/>
          <w:sz w:val="24"/>
          <w:szCs w:val="24"/>
          <w:u w:val="none"/>
          <w:lang w:val="en-GB"/>
        </w:rPr>
        <w:t>are seen as</w:t>
      </w:r>
      <w:r w:rsidRPr="2B8E88A7" w:rsidR="7892B9AE">
        <w:rPr>
          <w:rFonts w:ascii="Calibri" w:hAnsi="Calibri" w:eastAsia="Calibri" w:cs="Calibri"/>
          <w:i w:val="0"/>
          <w:iCs w:val="0"/>
          <w:noProof w:val="0"/>
          <w:sz w:val="24"/>
          <w:szCs w:val="24"/>
          <w:u w:val="none"/>
          <w:lang w:val="en-GB"/>
        </w:rPr>
        <w:t xml:space="preserve"> equal and all have a say in important school decisions. Every Friday morning, all issues from the week will be brought up in a meeting where staff, children, and members of the community can attend and voice their concerns and opinions. Everyone can vote on actions taken and everyone’s vote is equal, which also applies to punishing anti-social behaviour (Palmer </w:t>
      </w:r>
      <w:r w:rsidRPr="2B8E88A7" w:rsidR="7892B9AE">
        <w:rPr>
          <w:rFonts w:ascii="Calibri" w:hAnsi="Calibri" w:eastAsia="Calibri" w:cs="Calibri"/>
          <w:i w:val="1"/>
          <w:iCs w:val="1"/>
          <w:noProof w:val="0"/>
          <w:sz w:val="24"/>
          <w:szCs w:val="24"/>
          <w:u w:val="none"/>
          <w:lang w:val="en-GB"/>
        </w:rPr>
        <w:t>et al</w:t>
      </w:r>
      <w:r w:rsidRPr="2B8E88A7" w:rsidR="7892B9AE">
        <w:rPr>
          <w:rFonts w:ascii="Calibri" w:hAnsi="Calibri" w:eastAsia="Calibri" w:cs="Calibri"/>
          <w:i w:val="0"/>
          <w:iCs w:val="0"/>
          <w:noProof w:val="0"/>
          <w:sz w:val="24"/>
          <w:szCs w:val="24"/>
          <w:u w:val="none"/>
          <w:lang w:val="en-GB"/>
        </w:rPr>
        <w:t xml:space="preserve">, 2002, p.2). </w:t>
      </w:r>
      <w:r w:rsidRPr="2B8E88A7" w:rsidR="7F624518">
        <w:rPr>
          <w:rFonts w:ascii="Calibri" w:hAnsi="Calibri" w:eastAsia="Calibri" w:cs="Calibri"/>
          <w:i w:val="0"/>
          <w:iCs w:val="0"/>
          <w:noProof w:val="0"/>
          <w:sz w:val="24"/>
          <w:szCs w:val="24"/>
          <w:u w:val="none"/>
          <w:lang w:val="en-GB"/>
        </w:rPr>
        <w:t xml:space="preserve">Giving children a platform to speak about issues whilst being taken seriously is beneficial as it allows children to practice public speaking. </w:t>
      </w:r>
      <w:r w:rsidRPr="2B8E88A7" w:rsidR="09931DD3">
        <w:rPr>
          <w:rFonts w:ascii="Calibri" w:hAnsi="Calibri" w:eastAsia="Calibri" w:cs="Calibri"/>
          <w:i w:val="0"/>
          <w:iCs w:val="0"/>
          <w:noProof w:val="0"/>
          <w:sz w:val="24"/>
          <w:szCs w:val="24"/>
          <w:u w:val="none"/>
          <w:lang w:val="en-GB"/>
        </w:rPr>
        <w:t xml:space="preserve">Neill (1960, p.55) thought that the General School Meeting’s in Summerhill were more important than a </w:t>
      </w:r>
      <w:r w:rsidRPr="2B8E88A7" w:rsidR="21CF3297">
        <w:rPr>
          <w:rFonts w:ascii="Calibri" w:hAnsi="Calibri" w:eastAsia="Calibri" w:cs="Calibri"/>
          <w:i w:val="0"/>
          <w:iCs w:val="0"/>
          <w:noProof w:val="0"/>
          <w:sz w:val="24"/>
          <w:szCs w:val="24"/>
          <w:u w:val="none"/>
          <w:lang w:val="en-GB"/>
        </w:rPr>
        <w:t>weeks' worth</w:t>
      </w:r>
      <w:r w:rsidRPr="2B8E88A7" w:rsidR="09931DD3">
        <w:rPr>
          <w:rFonts w:ascii="Calibri" w:hAnsi="Calibri" w:eastAsia="Calibri" w:cs="Calibri"/>
          <w:i w:val="0"/>
          <w:iCs w:val="0"/>
          <w:noProof w:val="0"/>
          <w:sz w:val="24"/>
          <w:szCs w:val="24"/>
          <w:u w:val="none"/>
          <w:lang w:val="en-GB"/>
        </w:rPr>
        <w:t xml:space="preserve"> of lessons</w:t>
      </w:r>
      <w:r w:rsidRPr="2B8E88A7" w:rsidR="01AB207F">
        <w:rPr>
          <w:rFonts w:ascii="Calibri" w:hAnsi="Calibri" w:eastAsia="Calibri" w:cs="Calibri"/>
          <w:i w:val="0"/>
          <w:iCs w:val="0"/>
          <w:noProof w:val="0"/>
          <w:sz w:val="24"/>
          <w:szCs w:val="24"/>
          <w:u w:val="none"/>
          <w:lang w:val="en-GB"/>
        </w:rPr>
        <w:t xml:space="preserve"> because of this opportunity, claiming that he has heard sensible, confident speeches from children who cannot read or write. </w:t>
      </w:r>
      <w:r w:rsidRPr="2B8E88A7" w:rsidR="7892B9AE">
        <w:rPr>
          <w:rFonts w:ascii="Calibri" w:hAnsi="Calibri" w:eastAsia="Calibri" w:cs="Calibri"/>
          <w:i w:val="0"/>
          <w:iCs w:val="0"/>
          <w:noProof w:val="0"/>
          <w:sz w:val="24"/>
          <w:szCs w:val="24"/>
          <w:u w:val="none"/>
          <w:lang w:val="en-GB"/>
        </w:rPr>
        <w:t>This approach helps to make the school fit the child and the community, rather than requiring children to conform to the school (Neill, 1960, p.4)</w:t>
      </w:r>
      <w:r w:rsidRPr="2B8E88A7" w:rsidR="20AA9D43">
        <w:rPr>
          <w:rFonts w:ascii="Calibri" w:hAnsi="Calibri" w:eastAsia="Calibri" w:cs="Calibri"/>
          <w:i w:val="0"/>
          <w:iCs w:val="0"/>
          <w:noProof w:val="0"/>
          <w:sz w:val="24"/>
          <w:szCs w:val="24"/>
          <w:u w:val="none"/>
          <w:lang w:val="en-GB"/>
        </w:rPr>
        <w:t>,</w:t>
      </w:r>
      <w:r w:rsidRPr="2B8E88A7" w:rsidR="7892B9AE">
        <w:rPr>
          <w:rFonts w:ascii="Calibri" w:hAnsi="Calibri" w:eastAsia="Calibri" w:cs="Calibri"/>
          <w:i w:val="0"/>
          <w:iCs w:val="0"/>
          <w:noProof w:val="0"/>
          <w:sz w:val="24"/>
          <w:szCs w:val="24"/>
          <w:u w:val="none"/>
          <w:lang w:val="en-GB"/>
        </w:rPr>
        <w:t xml:space="preserve"> which supports a child-led, child centred learning approach. Treating students as equals can positively impact their education. Gatto found that treating students with as much importance as you would put on yourself caused an engaged, real response as they are not trapped in conventional patterns caused by schools (</w:t>
      </w:r>
      <w:proofErr w:type="spellStart"/>
      <w:r w:rsidRPr="2B8E88A7" w:rsidR="7892B9AE">
        <w:rPr>
          <w:rFonts w:ascii="Calibri" w:hAnsi="Calibri" w:eastAsia="Calibri" w:cs="Calibri"/>
          <w:i w:val="0"/>
          <w:iCs w:val="0"/>
          <w:noProof w:val="0"/>
          <w:sz w:val="24"/>
          <w:szCs w:val="24"/>
          <w:u w:val="none"/>
          <w:lang w:val="en-GB"/>
        </w:rPr>
        <w:t>Ruinzel</w:t>
      </w:r>
      <w:proofErr w:type="spellEnd"/>
      <w:r w:rsidRPr="2B8E88A7" w:rsidR="7892B9AE">
        <w:rPr>
          <w:rFonts w:ascii="Calibri" w:hAnsi="Calibri" w:eastAsia="Calibri" w:cs="Calibri"/>
          <w:i w:val="0"/>
          <w:iCs w:val="0"/>
          <w:noProof w:val="0"/>
          <w:sz w:val="24"/>
          <w:szCs w:val="24"/>
          <w:u w:val="none"/>
          <w:lang w:val="en-GB"/>
        </w:rPr>
        <w:t>, 2001, para 31). A former student of Gatto commented on Gatto’s teaching, saying he was never condescending (</w:t>
      </w:r>
      <w:proofErr w:type="spellStart"/>
      <w:r w:rsidRPr="2B8E88A7" w:rsidR="7892B9AE">
        <w:rPr>
          <w:rFonts w:ascii="Calibri" w:hAnsi="Calibri" w:eastAsia="Calibri" w:cs="Calibri"/>
          <w:i w:val="0"/>
          <w:iCs w:val="0"/>
          <w:noProof w:val="0"/>
          <w:sz w:val="24"/>
          <w:szCs w:val="24"/>
          <w:u w:val="none"/>
          <w:lang w:val="en-GB"/>
        </w:rPr>
        <w:t>Ruinzel</w:t>
      </w:r>
      <w:proofErr w:type="spellEnd"/>
      <w:r w:rsidRPr="2B8E88A7" w:rsidR="7892B9AE">
        <w:rPr>
          <w:rFonts w:ascii="Calibri" w:hAnsi="Calibri" w:eastAsia="Calibri" w:cs="Calibri"/>
          <w:i w:val="0"/>
          <w:iCs w:val="0"/>
          <w:noProof w:val="0"/>
          <w:sz w:val="24"/>
          <w:szCs w:val="24"/>
          <w:u w:val="none"/>
          <w:lang w:val="en-GB"/>
        </w:rPr>
        <w:t>, 2001, para 33). Freire believed that having respect for learners is important for meaningful dialogue to take place in learning (Aubrey and Riley, p.128).</w:t>
      </w:r>
      <w:r w:rsidRPr="2B8E88A7" w:rsidR="61A3CCEA">
        <w:rPr>
          <w:rFonts w:ascii="Calibri" w:hAnsi="Calibri" w:eastAsia="Calibri" w:cs="Calibri"/>
          <w:i w:val="0"/>
          <w:iCs w:val="0"/>
          <w:noProof w:val="0"/>
          <w:sz w:val="24"/>
          <w:szCs w:val="24"/>
          <w:u w:val="none"/>
          <w:lang w:val="en-GB"/>
        </w:rPr>
        <w:t xml:space="preserve"> Freire and Neill both believed that children raised in authoritarian settings are more prone to accept dominance from authority later in life</w:t>
      </w:r>
      <w:r w:rsidRPr="2B8E88A7" w:rsidR="476722C8">
        <w:rPr>
          <w:rFonts w:ascii="Calibri" w:hAnsi="Calibri" w:eastAsia="Calibri" w:cs="Calibri"/>
          <w:i w:val="0"/>
          <w:iCs w:val="0"/>
          <w:noProof w:val="0"/>
          <w:sz w:val="24"/>
          <w:szCs w:val="24"/>
          <w:u w:val="none"/>
          <w:lang w:val="en-GB"/>
        </w:rPr>
        <w:t xml:space="preserve"> </w:t>
      </w:r>
      <w:r w:rsidRPr="2B8E88A7" w:rsidR="476722C8">
        <w:rPr>
          <w:rFonts w:ascii="Calibri" w:hAnsi="Calibri" w:eastAsia="Calibri" w:cs="Calibri"/>
          <w:i w:val="0"/>
          <w:iCs w:val="0"/>
          <w:noProof w:val="0"/>
          <w:sz w:val="24"/>
          <w:szCs w:val="24"/>
          <w:u w:val="none"/>
          <w:lang w:val="en-GB"/>
        </w:rPr>
        <w:t xml:space="preserve">and </w:t>
      </w:r>
      <w:r w:rsidRPr="2B8E88A7" w:rsidR="2DCE85E2">
        <w:rPr>
          <w:rFonts w:ascii="Calibri" w:hAnsi="Calibri" w:eastAsia="Calibri" w:cs="Calibri"/>
          <w:i w:val="0"/>
          <w:iCs w:val="0"/>
          <w:noProof w:val="0"/>
          <w:sz w:val="24"/>
          <w:szCs w:val="24"/>
          <w:u w:val="none"/>
          <w:lang w:val="en-GB"/>
        </w:rPr>
        <w:t>could</w:t>
      </w:r>
      <w:r w:rsidRPr="2B8E88A7" w:rsidR="476722C8">
        <w:rPr>
          <w:rFonts w:ascii="Calibri" w:hAnsi="Calibri" w:eastAsia="Calibri" w:cs="Calibri"/>
          <w:i w:val="0"/>
          <w:iCs w:val="0"/>
          <w:noProof w:val="0"/>
          <w:sz w:val="24"/>
          <w:szCs w:val="24"/>
          <w:u w:val="none"/>
          <w:lang w:val="en-GB"/>
        </w:rPr>
        <w:t xml:space="preserve"> </w:t>
      </w:r>
      <w:r w:rsidRPr="2B8E88A7" w:rsidR="3596A095">
        <w:rPr>
          <w:rFonts w:ascii="Calibri" w:hAnsi="Calibri" w:eastAsia="Calibri" w:cs="Calibri"/>
          <w:i w:val="0"/>
          <w:iCs w:val="0"/>
          <w:noProof w:val="0"/>
          <w:sz w:val="24"/>
          <w:szCs w:val="24"/>
          <w:u w:val="none"/>
          <w:lang w:val="en-GB"/>
        </w:rPr>
        <w:t>tend to</w:t>
      </w:r>
      <w:r w:rsidRPr="2B8E88A7" w:rsidR="476722C8">
        <w:rPr>
          <w:rFonts w:ascii="Calibri" w:hAnsi="Calibri" w:eastAsia="Calibri" w:cs="Calibri"/>
          <w:i w:val="0"/>
          <w:iCs w:val="0"/>
          <w:noProof w:val="0"/>
          <w:sz w:val="24"/>
          <w:szCs w:val="24"/>
          <w:u w:val="none"/>
          <w:lang w:val="en-GB"/>
        </w:rPr>
        <w:t xml:space="preserve"> dominate others (Sp</w:t>
      </w:r>
      <w:r w:rsidRPr="2B8E88A7" w:rsidR="2E795B38">
        <w:rPr>
          <w:rFonts w:ascii="Calibri" w:hAnsi="Calibri" w:eastAsia="Calibri" w:cs="Calibri"/>
          <w:i w:val="0"/>
          <w:iCs w:val="0"/>
          <w:noProof w:val="0"/>
          <w:sz w:val="24"/>
          <w:szCs w:val="24"/>
          <w:u w:val="none"/>
          <w:lang w:val="en-GB"/>
        </w:rPr>
        <w:t>ri</w:t>
      </w:r>
      <w:r w:rsidRPr="2B8E88A7" w:rsidR="476722C8">
        <w:rPr>
          <w:rFonts w:ascii="Calibri" w:hAnsi="Calibri" w:eastAsia="Calibri" w:cs="Calibri"/>
          <w:i w:val="0"/>
          <w:iCs w:val="0"/>
          <w:noProof w:val="0"/>
          <w:sz w:val="24"/>
          <w:szCs w:val="24"/>
          <w:u w:val="none"/>
          <w:lang w:val="en-GB"/>
        </w:rPr>
        <w:t>ng</w:t>
      </w:r>
      <w:r w:rsidRPr="2B8E88A7" w:rsidR="476722C8">
        <w:rPr>
          <w:rFonts w:ascii="Calibri" w:hAnsi="Calibri" w:eastAsia="Calibri" w:cs="Calibri"/>
          <w:i w:val="0"/>
          <w:iCs w:val="0"/>
          <w:noProof w:val="0"/>
          <w:sz w:val="24"/>
          <w:szCs w:val="24"/>
          <w:u w:val="none"/>
          <w:lang w:val="en-GB"/>
        </w:rPr>
        <w:t xml:space="preserve">, 1994, cited by Aubrey and Riley, 2016, p.134). Ty Plant aims to avoid this through </w:t>
      </w:r>
      <w:r w:rsidRPr="2B8E88A7" w:rsidR="72CECC3E">
        <w:rPr>
          <w:rFonts w:ascii="Calibri" w:hAnsi="Calibri" w:eastAsia="Calibri" w:cs="Calibri"/>
          <w:i w:val="0"/>
          <w:iCs w:val="0"/>
          <w:noProof w:val="0"/>
          <w:sz w:val="24"/>
          <w:szCs w:val="24"/>
          <w:u w:val="none"/>
          <w:lang w:val="en-GB"/>
        </w:rPr>
        <w:t>its policies regarding freedom and democracy and</w:t>
      </w:r>
      <w:r w:rsidRPr="2B8E88A7" w:rsidR="27A41D90">
        <w:rPr>
          <w:rFonts w:ascii="Calibri" w:hAnsi="Calibri" w:eastAsia="Calibri" w:cs="Calibri"/>
          <w:i w:val="0"/>
          <w:iCs w:val="0"/>
          <w:noProof w:val="0"/>
          <w:sz w:val="24"/>
          <w:szCs w:val="24"/>
          <w:u w:val="none"/>
          <w:lang w:val="en-GB"/>
        </w:rPr>
        <w:t xml:space="preserve"> treating children as equals,</w:t>
      </w:r>
      <w:r w:rsidRPr="2B8E88A7" w:rsidR="72CECC3E">
        <w:rPr>
          <w:rFonts w:ascii="Calibri" w:hAnsi="Calibri" w:eastAsia="Calibri" w:cs="Calibri"/>
          <w:i w:val="0"/>
          <w:iCs w:val="0"/>
          <w:noProof w:val="0"/>
          <w:sz w:val="24"/>
          <w:szCs w:val="24"/>
          <w:u w:val="none"/>
          <w:lang w:val="en-GB"/>
        </w:rPr>
        <w:t xml:space="preserve"> rather than having </w:t>
      </w:r>
      <w:r w:rsidRPr="2B8E88A7" w:rsidR="379D888E">
        <w:rPr>
          <w:rFonts w:ascii="Calibri" w:hAnsi="Calibri" w:eastAsia="Calibri" w:cs="Calibri"/>
          <w:i w:val="0"/>
          <w:iCs w:val="0"/>
          <w:noProof w:val="0"/>
          <w:sz w:val="24"/>
          <w:szCs w:val="24"/>
          <w:u w:val="none"/>
          <w:lang w:val="en-GB"/>
        </w:rPr>
        <w:t>the staff unquestionably in charge.</w:t>
      </w:r>
    </w:p>
    <w:p w:rsidR="7892B9AE" w:rsidP="7892B9AE" w:rsidRDefault="7892B9AE" w14:paraId="370D2F40" w14:textId="1AAECCD2">
      <w:pPr>
        <w:pStyle w:val="Normal"/>
        <w:bidi w:val="0"/>
        <w:spacing w:before="0" w:beforeAutospacing="off" w:after="160" w:afterAutospacing="off" w:line="360" w:lineRule="auto"/>
        <w:ind w:left="0" w:right="0"/>
        <w:jc w:val="left"/>
      </w:pPr>
      <w:r w:rsidRPr="7892B9AE" w:rsidR="7892B9AE">
        <w:rPr>
          <w:rFonts w:ascii="Calibri" w:hAnsi="Calibri" w:eastAsia="Calibri" w:cs="Calibri"/>
          <w:noProof w:val="0"/>
          <w:sz w:val="24"/>
          <w:szCs w:val="24"/>
          <w:u w:val="none"/>
          <w:lang w:val="en-GB"/>
        </w:rPr>
        <w:t xml:space="preserve">There are three classes in the school: ages three to six, six to nine, and nine to twelve. Putting older and younger children in the same class can cause the older children to inspire the younger children, whilst older children can benefit by explaining or teaching concepts to, or problem solving with younger children to cement their own learning and build their confidence (Isaacs, 2012, p.34). Gatto (1992, para 8, 9 and 10) wrote that he reluctantly taught class position, where children are assigned numbers and placed in classes with children of the same age based on ability, which reinforces the idea that children should know and accept their place in the world. People are not always placed with others of the same age and ability after school in the real world, and according to Freire (Palmer </w:t>
      </w:r>
      <w:r w:rsidRPr="7892B9AE" w:rsidR="7892B9AE">
        <w:rPr>
          <w:rFonts w:ascii="Calibri" w:hAnsi="Calibri" w:eastAsia="Calibri" w:cs="Calibri"/>
          <w:i w:val="1"/>
          <w:iCs w:val="1"/>
          <w:noProof w:val="0"/>
          <w:sz w:val="24"/>
          <w:szCs w:val="24"/>
          <w:u w:val="none"/>
          <w:lang w:val="en-GB"/>
        </w:rPr>
        <w:t>et al</w:t>
      </w:r>
      <w:r w:rsidRPr="7892B9AE" w:rsidR="7892B9AE">
        <w:rPr>
          <w:rFonts w:ascii="Calibri" w:hAnsi="Calibri" w:eastAsia="Calibri" w:cs="Calibri"/>
          <w:i w:val="0"/>
          <w:iCs w:val="0"/>
          <w:noProof w:val="0"/>
          <w:sz w:val="24"/>
          <w:szCs w:val="24"/>
          <w:u w:val="none"/>
          <w:lang w:val="en-GB"/>
        </w:rPr>
        <w:t>, 2002, p.130), education should be connected to and reflect the real world.</w:t>
      </w:r>
    </w:p>
    <w:p w:rsidR="7892B9AE" w:rsidP="2B8E88A7" w:rsidRDefault="7892B9AE" w14:paraId="4344182A" w14:textId="7131ACE5">
      <w:pPr>
        <w:pStyle w:val="Normal"/>
        <w:bidi w:val="0"/>
        <w:spacing w:before="0" w:beforeAutospacing="off" w:after="160" w:afterAutospacing="off" w:line="360" w:lineRule="auto"/>
        <w:ind/>
        <w:jc w:val="left"/>
        <w:rPr>
          <w:rFonts w:ascii="Calibri" w:hAnsi="Calibri" w:eastAsia="Calibri" w:cs="Calibri"/>
          <w:noProof w:val="0"/>
          <w:sz w:val="24"/>
          <w:szCs w:val="24"/>
          <w:u w:val="none"/>
          <w:lang w:val="en-GB"/>
        </w:rPr>
      </w:pPr>
      <w:r w:rsidRPr="6EF6EA9E" w:rsidR="7892B9AE">
        <w:rPr>
          <w:rFonts w:ascii="Calibri" w:hAnsi="Calibri" w:eastAsia="Calibri" w:cs="Calibri"/>
          <w:noProof w:val="0"/>
          <w:sz w:val="24"/>
          <w:szCs w:val="24"/>
          <w:u w:val="none"/>
          <w:lang w:val="en-GB"/>
        </w:rPr>
        <w:t>Elements of the timetable may vary, but the typical day will start with either a lesson from a teacher</w:t>
      </w:r>
      <w:r w:rsidRPr="6EF6EA9E" w:rsidR="7892B9AE">
        <w:rPr>
          <w:rFonts w:ascii="Calibri" w:hAnsi="Calibri" w:eastAsia="Calibri" w:cs="Calibri"/>
          <w:noProof w:val="0"/>
          <w:sz w:val="24"/>
          <w:szCs w:val="24"/>
          <w:u w:val="none"/>
          <w:lang w:val="en-GB"/>
        </w:rPr>
        <w:t xml:space="preserve"> or spending time helping in the community doing activities such as litter picking, gardening or contributing to community projects. </w:t>
      </w:r>
      <w:r w:rsidRPr="6EF6EA9E" w:rsidR="5A06C62D">
        <w:rPr>
          <w:rFonts w:ascii="Calibri" w:hAnsi="Calibri" w:eastAsia="Calibri" w:cs="Calibri"/>
          <w:noProof w:val="0"/>
          <w:sz w:val="24"/>
          <w:szCs w:val="24"/>
          <w:u w:val="none"/>
          <w:lang w:val="en-GB"/>
        </w:rPr>
        <w:t xml:space="preserve"> </w:t>
      </w:r>
      <w:r w:rsidRPr="6EF6EA9E" w:rsidR="5D5274A3">
        <w:rPr>
          <w:rFonts w:ascii="Calibri" w:hAnsi="Calibri" w:eastAsia="Calibri" w:cs="Calibri"/>
          <w:noProof w:val="0"/>
          <w:sz w:val="24"/>
          <w:szCs w:val="24"/>
          <w:lang w:val="en-GB"/>
        </w:rPr>
        <w:t>Gatto advocated for giving school children community service because it allows children to learn from acting unselfishly and he believed it is the quickest way to give children real responsibility (Gatto, 1990, para 43). Gatto reported that children in his class that he had do community service told him that the experience had changed their lives and helped them to rethink their goals and values (1990, para 44)</w:t>
      </w:r>
      <w:r w:rsidRPr="6EF6EA9E" w:rsidR="5A06C62D">
        <w:rPr>
          <w:rFonts w:ascii="Calibri" w:hAnsi="Calibri" w:eastAsia="Calibri" w:cs="Calibri"/>
          <w:noProof w:val="0"/>
          <w:sz w:val="24"/>
          <w:szCs w:val="24"/>
          <w:u w:val="none"/>
          <w:lang w:val="en-GB"/>
        </w:rPr>
        <w:t xml:space="preserve"> </w:t>
      </w:r>
      <w:r w:rsidRPr="6EF6EA9E" w:rsidR="1D54F30F">
        <w:rPr>
          <w:rFonts w:ascii="Calibri" w:hAnsi="Calibri" w:eastAsia="Calibri" w:cs="Calibri"/>
          <w:noProof w:val="0"/>
          <w:sz w:val="24"/>
          <w:szCs w:val="24"/>
          <w:u w:val="none"/>
          <w:lang w:val="en-GB"/>
        </w:rPr>
        <w:t>Community service or a l</w:t>
      </w:r>
      <w:r w:rsidRPr="6EF6EA9E" w:rsidR="5A06C62D">
        <w:rPr>
          <w:rFonts w:ascii="Calibri" w:hAnsi="Calibri" w:eastAsia="Calibri" w:cs="Calibri"/>
          <w:noProof w:val="0"/>
          <w:sz w:val="24"/>
          <w:szCs w:val="24"/>
          <w:u w:val="none"/>
          <w:lang w:val="en-GB"/>
        </w:rPr>
        <w:t>esson will take place in the morning, and all time afterwards is free activity. If a child wants to take part and learn, then that is who the lesson and activities are catered toward. While not having lessons may seem like it does not encourage the education of a child, Neill (1960, p.5) found that children usually stayed away from lessons for three months on average before taking part. Not being forced into lessons, rather attending voluntarily, shows a desire to learn and take part, making it more likely the learner will be interested and engaged. Neill (1960, p.12) believed that children should have the opportunity to follow their own interests, rather than the interests of their parents or the state, in order to become free thinking individuals, rather than being programmed like robots.</w:t>
      </w:r>
      <w:r w:rsidRPr="6EF6EA9E" w:rsidR="5A06C62D">
        <w:rPr>
          <w:rFonts w:ascii="Calibri" w:hAnsi="Calibri" w:eastAsia="Calibri" w:cs="Calibri"/>
          <w:noProof w:val="0"/>
          <w:sz w:val="24"/>
          <w:szCs w:val="24"/>
          <w:u w:val="none"/>
          <w:lang w:val="en-GB"/>
        </w:rPr>
        <w:t xml:space="preserve"> </w:t>
      </w:r>
    </w:p>
    <w:p w:rsidR="7892B9AE" w:rsidP="623E9B93" w:rsidRDefault="7892B9AE" w14:paraId="4B2A4D87" w14:textId="20BD8580">
      <w:pPr>
        <w:pStyle w:val="Normal"/>
        <w:bidi w:val="0"/>
        <w:spacing w:before="0" w:beforeAutospacing="off" w:after="160" w:afterAutospacing="off" w:line="360" w:lineRule="auto"/>
        <w:ind w:left="0" w:right="0"/>
        <w:jc w:val="left"/>
        <w:rPr>
          <w:rFonts w:ascii="Calibri" w:hAnsi="Calibri" w:eastAsia="Calibri" w:cs="Calibri"/>
          <w:noProof w:val="0"/>
          <w:sz w:val="24"/>
          <w:szCs w:val="24"/>
          <w:u w:val="none"/>
          <w:lang w:val="en-GB"/>
        </w:rPr>
      </w:pPr>
      <w:r w:rsidRPr="2B8E88A7" w:rsidR="7892B9AE">
        <w:rPr>
          <w:rFonts w:ascii="Calibri" w:hAnsi="Calibri" w:eastAsia="Calibri" w:cs="Calibri"/>
          <w:noProof w:val="0"/>
          <w:sz w:val="24"/>
          <w:szCs w:val="24"/>
          <w:u w:val="none"/>
          <w:lang w:val="en-GB"/>
        </w:rPr>
        <w:t>The only subjects that will be mandatory for teachers to teach will be reading, writing and mathematics. Neill (1960, p.4) believed that children should not be sat at desks all day studying ‘mostly useless’ subjects and that reading, writing and mathematics are the only important subjects children need to know (Neill, 1960, p.25).</w:t>
      </w:r>
      <w:r w:rsidRPr="2B8E88A7" w:rsidR="0E1980AE">
        <w:rPr>
          <w:rFonts w:ascii="Calibri" w:hAnsi="Calibri" w:eastAsia="Calibri" w:cs="Calibri"/>
          <w:noProof w:val="0"/>
          <w:sz w:val="24"/>
          <w:szCs w:val="24"/>
          <w:u w:val="none"/>
          <w:lang w:val="en-GB"/>
        </w:rPr>
        <w:t xml:space="preserve"> Montessori maintained that collective lessons were less important (O’Donnell, 2013, p.23)</w:t>
      </w:r>
      <w:r w:rsidRPr="2B8E88A7" w:rsidR="2D492218">
        <w:rPr>
          <w:rFonts w:ascii="Calibri" w:hAnsi="Calibri" w:eastAsia="Calibri" w:cs="Calibri"/>
          <w:noProof w:val="0"/>
          <w:sz w:val="24"/>
          <w:szCs w:val="24"/>
          <w:u w:val="none"/>
          <w:lang w:val="en-GB"/>
        </w:rPr>
        <w:t>. The option for the lessons is available if children would rather learn through lessons, though they are not compulsory.</w:t>
      </w:r>
      <w:r w:rsidRPr="2B8E88A7" w:rsidR="7892B9AE">
        <w:rPr>
          <w:rFonts w:ascii="Calibri" w:hAnsi="Calibri" w:eastAsia="Calibri" w:cs="Calibri"/>
          <w:noProof w:val="0"/>
          <w:sz w:val="24"/>
          <w:szCs w:val="24"/>
          <w:u w:val="none"/>
          <w:lang w:val="en-GB"/>
        </w:rPr>
        <w:t xml:space="preserve"> </w:t>
      </w:r>
      <w:r w:rsidRPr="2B8E88A7" w:rsidR="7892B9AE">
        <w:rPr>
          <w:rFonts w:ascii="Calibri" w:hAnsi="Calibri" w:eastAsia="Calibri" w:cs="Calibri"/>
          <w:noProof w:val="0"/>
          <w:sz w:val="24"/>
          <w:szCs w:val="24"/>
          <w:u w:val="none"/>
          <w:lang w:val="en-GB"/>
        </w:rPr>
        <w:t xml:space="preserve">Any other subjects will be taught if learners are interested in and want to learn about them. This means time and resources are put to good use, encouraging the children’s own interests rather than attempting to engage them in what does not interest them (Neill, 1960, p.25). </w:t>
      </w:r>
      <w:r w:rsidRPr="2B8E88A7" w:rsidR="01D853FF">
        <w:rPr>
          <w:rFonts w:ascii="Calibri" w:hAnsi="Calibri" w:eastAsia="Calibri" w:cs="Calibri"/>
          <w:noProof w:val="0"/>
          <w:sz w:val="24"/>
          <w:szCs w:val="24"/>
          <w:u w:val="none"/>
          <w:lang w:val="en-GB"/>
        </w:rPr>
        <w:t>This also puts the children and community in charge of the curriculum taught, rather than having the National Curriculum prescribed and monitored by the government</w:t>
      </w:r>
      <w:r w:rsidRPr="2B8E88A7" w:rsidR="64E2C699">
        <w:rPr>
          <w:rFonts w:ascii="Calibri" w:hAnsi="Calibri" w:eastAsia="Calibri" w:cs="Calibri"/>
          <w:noProof w:val="0"/>
          <w:sz w:val="24"/>
          <w:szCs w:val="24"/>
          <w:u w:val="none"/>
          <w:lang w:val="en-GB"/>
        </w:rPr>
        <w:t>, which Freire believed obstructs the curiosity, critical thinking and creativity of students (Aubrey and Riley, 20</w:t>
      </w:r>
      <w:r w:rsidRPr="2B8E88A7" w:rsidR="08638067">
        <w:rPr>
          <w:rFonts w:ascii="Calibri" w:hAnsi="Calibri" w:eastAsia="Calibri" w:cs="Calibri"/>
          <w:noProof w:val="0"/>
          <w:sz w:val="24"/>
          <w:szCs w:val="24"/>
          <w:u w:val="none"/>
          <w:lang w:val="en-GB"/>
        </w:rPr>
        <w:t>16, p.132).</w:t>
      </w:r>
    </w:p>
    <w:p w:rsidR="7892B9AE" w:rsidP="623E9B93" w:rsidRDefault="7892B9AE" w14:paraId="4EC55084" w14:textId="31AD9AD5">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2B8E88A7" w:rsidR="7892B9AE">
        <w:rPr>
          <w:rFonts w:ascii="Calibri" w:hAnsi="Calibri" w:eastAsia="Calibri" w:cs="Calibri"/>
          <w:noProof w:val="0"/>
          <w:sz w:val="24"/>
          <w:szCs w:val="24"/>
          <w:u w:val="none"/>
          <w:lang w:val="en-GB"/>
        </w:rPr>
        <w:t xml:space="preserve">During lessons, children will be introduced to new concepts and encouraged to independently tackle activities to further their skills and understanding of the topic, rather than memorise information from teachers or textbooks. A didactic approach, which is to be avoided, relates to Freire’s ‘banking’ concept where knowledge is deposited (Kohan, 2018, p.621) which Neill (1960, p.25) believed could take away the joy of self-discovery and overcoming obstacles from learners, as well as make them believe they are inferior and require help. The concept of independence in learning applies in the Montessori model, which supports that children should not be helped in doing things they can do for them self (Shields, 2014, para 5). Teacher’s will act as facilitators of learning, catering for individual’s specific needs where they see fit during lessons (Aubrey and Riley, 2016, p.24), and encouraging children to ask questions, rather than simply depositing the information they need in activities. This encourages critical dialogue, which Freire believed to be important to building up a learner’s understanding. Learners asking questions in response to the knowledge and concepts presented to them is essential in educational activities to help them form an understanding (Palmer </w:t>
      </w:r>
      <w:r w:rsidRPr="2B8E88A7" w:rsidR="7892B9AE">
        <w:rPr>
          <w:rFonts w:ascii="Calibri" w:hAnsi="Calibri" w:eastAsia="Calibri" w:cs="Calibri"/>
          <w:i w:val="1"/>
          <w:iCs w:val="1"/>
          <w:noProof w:val="0"/>
          <w:sz w:val="24"/>
          <w:szCs w:val="24"/>
          <w:lang w:val="en-GB"/>
        </w:rPr>
        <w:t>et al</w:t>
      </w:r>
      <w:r w:rsidRPr="2B8E88A7" w:rsidR="7892B9AE">
        <w:rPr>
          <w:rFonts w:ascii="Calibri" w:hAnsi="Calibri" w:eastAsia="Calibri" w:cs="Calibri"/>
          <w:noProof w:val="0"/>
          <w:sz w:val="24"/>
          <w:szCs w:val="24"/>
          <w:lang w:val="en-GB"/>
        </w:rPr>
        <w:t>, 2002, p.129).</w:t>
      </w:r>
      <w:r w:rsidRPr="2B8E88A7" w:rsidR="5CBF3172">
        <w:rPr>
          <w:rFonts w:ascii="Calibri" w:hAnsi="Calibri" w:eastAsia="Calibri" w:cs="Calibri"/>
          <w:noProof w:val="0"/>
          <w:sz w:val="24"/>
          <w:szCs w:val="24"/>
          <w:lang w:val="en-GB"/>
        </w:rPr>
        <w:t xml:space="preserve"> Lessons do not have a set finish time</w:t>
      </w:r>
      <w:r w:rsidRPr="2B8E88A7" w:rsidR="1AA8D342">
        <w:rPr>
          <w:rFonts w:ascii="Calibri" w:hAnsi="Calibri" w:eastAsia="Calibri" w:cs="Calibri"/>
          <w:noProof w:val="0"/>
          <w:sz w:val="24"/>
          <w:szCs w:val="24"/>
          <w:lang w:val="en-GB"/>
        </w:rPr>
        <w:t xml:space="preserve">. Gatto (1992, para 11 and 12) </w:t>
      </w:r>
      <w:r w:rsidRPr="2B8E88A7" w:rsidR="1F1CEFAA">
        <w:rPr>
          <w:rFonts w:ascii="Calibri" w:hAnsi="Calibri" w:eastAsia="Calibri" w:cs="Calibri"/>
          <w:noProof w:val="0"/>
          <w:sz w:val="24"/>
          <w:szCs w:val="24"/>
          <w:lang w:val="en-GB"/>
        </w:rPr>
        <w:t>maintained</w:t>
      </w:r>
      <w:r w:rsidRPr="2B8E88A7" w:rsidR="1AA8D342">
        <w:rPr>
          <w:rFonts w:ascii="Calibri" w:hAnsi="Calibri" w:eastAsia="Calibri" w:cs="Calibri"/>
          <w:noProof w:val="0"/>
          <w:sz w:val="24"/>
          <w:szCs w:val="24"/>
          <w:lang w:val="en-GB"/>
        </w:rPr>
        <w:t xml:space="preserve"> that </w:t>
      </w:r>
      <w:r w:rsidRPr="2B8E88A7" w:rsidR="1E303A3A">
        <w:rPr>
          <w:rFonts w:ascii="Calibri" w:hAnsi="Calibri" w:eastAsia="Calibri" w:cs="Calibri"/>
          <w:noProof w:val="0"/>
          <w:sz w:val="24"/>
          <w:szCs w:val="24"/>
          <w:lang w:val="en-GB"/>
        </w:rPr>
        <w:t>having set times to finish lessons taught indifference, that nothing is so important that it is worth finishing</w:t>
      </w:r>
      <w:r w:rsidRPr="2B8E88A7" w:rsidR="36F09A86">
        <w:rPr>
          <w:rFonts w:ascii="Calibri" w:hAnsi="Calibri" w:eastAsia="Calibri" w:cs="Calibri"/>
          <w:noProof w:val="0"/>
          <w:sz w:val="24"/>
          <w:szCs w:val="24"/>
          <w:lang w:val="en-GB"/>
        </w:rPr>
        <w:t xml:space="preserve"> if the bell has already signalled the end of the lesson. In Ty Plant, lessons finish naturally when the students</w:t>
      </w:r>
      <w:r w:rsidRPr="2B8E88A7" w:rsidR="0F7ACE94">
        <w:rPr>
          <w:rFonts w:ascii="Calibri" w:hAnsi="Calibri" w:eastAsia="Calibri" w:cs="Calibri"/>
          <w:noProof w:val="0"/>
          <w:sz w:val="24"/>
          <w:szCs w:val="24"/>
          <w:lang w:val="en-GB"/>
        </w:rPr>
        <w:t>,</w:t>
      </w:r>
      <w:r w:rsidRPr="2B8E88A7" w:rsidR="36F09A86">
        <w:rPr>
          <w:rFonts w:ascii="Calibri" w:hAnsi="Calibri" w:eastAsia="Calibri" w:cs="Calibri"/>
          <w:noProof w:val="0"/>
          <w:sz w:val="24"/>
          <w:szCs w:val="24"/>
          <w:lang w:val="en-GB"/>
        </w:rPr>
        <w:t xml:space="preserve"> teacher </w:t>
      </w:r>
      <w:r w:rsidRPr="2B8E88A7" w:rsidR="09A15DEE">
        <w:rPr>
          <w:rFonts w:ascii="Calibri" w:hAnsi="Calibri" w:eastAsia="Calibri" w:cs="Calibri"/>
          <w:noProof w:val="0"/>
          <w:sz w:val="24"/>
          <w:szCs w:val="24"/>
          <w:lang w:val="en-GB"/>
        </w:rPr>
        <w:t xml:space="preserve">or speaker </w:t>
      </w:r>
      <w:r w:rsidRPr="2B8E88A7" w:rsidR="36F09A86">
        <w:rPr>
          <w:rFonts w:ascii="Calibri" w:hAnsi="Calibri" w:eastAsia="Calibri" w:cs="Calibri"/>
          <w:noProof w:val="0"/>
          <w:sz w:val="24"/>
          <w:szCs w:val="24"/>
          <w:lang w:val="en-GB"/>
        </w:rPr>
        <w:t xml:space="preserve">are ready </w:t>
      </w:r>
      <w:r w:rsidRPr="2B8E88A7" w:rsidR="5F76A70E">
        <w:rPr>
          <w:rFonts w:ascii="Calibri" w:hAnsi="Calibri" w:eastAsia="Calibri" w:cs="Calibri"/>
          <w:noProof w:val="0"/>
          <w:sz w:val="24"/>
          <w:szCs w:val="24"/>
          <w:lang w:val="en-GB"/>
        </w:rPr>
        <w:t>to finish.</w:t>
      </w:r>
    </w:p>
    <w:p w:rsidR="24C66A03" w:rsidP="2B8E88A7" w:rsidRDefault="24C66A03" w14:paraId="6CB21316" w14:textId="7C43CC29">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2B8E88A7" w:rsidR="24C66A03">
        <w:rPr>
          <w:rFonts w:ascii="Calibri" w:hAnsi="Calibri" w:eastAsia="Calibri" w:cs="Calibri"/>
          <w:noProof w:val="0"/>
          <w:sz w:val="24"/>
          <w:szCs w:val="24"/>
          <w:u w:val="single"/>
          <w:lang w:val="en-GB"/>
        </w:rPr>
        <w:t>Curriculum</w:t>
      </w:r>
    </w:p>
    <w:p w:rsidR="24C66A03" w:rsidP="2B8E88A7" w:rsidRDefault="24C66A03" w14:paraId="0101C7BA" w14:textId="19DC106B">
      <w:pPr>
        <w:pStyle w:val="Normal"/>
        <w:bidi w:val="0"/>
        <w:spacing w:after="160" w:line="360" w:lineRule="auto"/>
        <w:jc w:val="left"/>
        <w:rPr>
          <w:rFonts w:ascii="Calibri" w:hAnsi="Calibri" w:eastAsia="Calibri" w:cs="Calibri"/>
          <w:noProof w:val="0"/>
          <w:sz w:val="24"/>
          <w:szCs w:val="24"/>
          <w:lang w:val="en-GB"/>
        </w:rPr>
      </w:pPr>
      <w:r w:rsidRPr="165F6CB0" w:rsidR="24C66A03">
        <w:rPr>
          <w:rFonts w:ascii="Calibri" w:hAnsi="Calibri" w:eastAsia="Calibri" w:cs="Calibri"/>
          <w:noProof w:val="0"/>
          <w:sz w:val="24"/>
          <w:szCs w:val="24"/>
          <w:lang w:val="en-GB"/>
        </w:rPr>
        <w:t>The curriculum taught at Ty Plant is based on the Montessori approach. Montessori recognised that children do not learn subjects as their learning is holistic in nature. Their learning is not organised into subjects and lessons, but it comes through observations, exploration and investigation of their environment (Isaacs, 20</w:t>
      </w:r>
      <w:r w:rsidRPr="165F6CB0" w:rsidR="2FD1C99D">
        <w:rPr>
          <w:rFonts w:ascii="Calibri" w:hAnsi="Calibri" w:eastAsia="Calibri" w:cs="Calibri"/>
          <w:noProof w:val="0"/>
          <w:sz w:val="24"/>
          <w:szCs w:val="24"/>
          <w:lang w:val="en-GB"/>
        </w:rPr>
        <w:t>08</w:t>
      </w:r>
      <w:r w:rsidRPr="165F6CB0" w:rsidR="24C66A03">
        <w:rPr>
          <w:rFonts w:ascii="Calibri" w:hAnsi="Calibri" w:eastAsia="Calibri" w:cs="Calibri"/>
          <w:noProof w:val="0"/>
          <w:sz w:val="24"/>
          <w:szCs w:val="24"/>
          <w:lang w:val="en-GB"/>
        </w:rPr>
        <w:t>, p.23). Whilst there are a few lessons taking place every week,</w:t>
      </w:r>
      <w:r w:rsidRPr="165F6CB0" w:rsidR="068CB572">
        <w:rPr>
          <w:rFonts w:ascii="Calibri" w:hAnsi="Calibri" w:eastAsia="Calibri" w:cs="Calibri"/>
          <w:noProof w:val="0"/>
          <w:sz w:val="24"/>
          <w:szCs w:val="24"/>
          <w:lang w:val="en-GB"/>
        </w:rPr>
        <w:t xml:space="preserve"> they are not as important to each child’s learning as the </w:t>
      </w:r>
      <w:r w:rsidRPr="165F6CB0" w:rsidR="0F0D320B">
        <w:rPr>
          <w:rFonts w:ascii="Calibri" w:hAnsi="Calibri" w:eastAsia="Calibri" w:cs="Calibri"/>
          <w:noProof w:val="0"/>
          <w:sz w:val="24"/>
          <w:szCs w:val="24"/>
          <w:lang w:val="en-GB"/>
        </w:rPr>
        <w:t>investigation</w:t>
      </w:r>
      <w:r w:rsidRPr="165F6CB0" w:rsidR="068CB572">
        <w:rPr>
          <w:rFonts w:ascii="Calibri" w:hAnsi="Calibri" w:eastAsia="Calibri" w:cs="Calibri"/>
          <w:noProof w:val="0"/>
          <w:sz w:val="24"/>
          <w:szCs w:val="24"/>
          <w:lang w:val="en-GB"/>
        </w:rPr>
        <w:t xml:space="preserve"> of and interaction with the classroom envir</w:t>
      </w:r>
      <w:r w:rsidRPr="165F6CB0" w:rsidR="271BED68">
        <w:rPr>
          <w:rFonts w:ascii="Calibri" w:hAnsi="Calibri" w:eastAsia="Calibri" w:cs="Calibri"/>
          <w:noProof w:val="0"/>
          <w:sz w:val="24"/>
          <w:szCs w:val="24"/>
          <w:lang w:val="en-GB"/>
        </w:rPr>
        <w:t>onment is.</w:t>
      </w:r>
      <w:r w:rsidRPr="165F6CB0" w:rsidR="24C66A03">
        <w:rPr>
          <w:rFonts w:ascii="Calibri" w:hAnsi="Calibri" w:eastAsia="Calibri" w:cs="Calibri"/>
          <w:noProof w:val="0"/>
          <w:sz w:val="24"/>
          <w:szCs w:val="24"/>
          <w:lang w:val="en-GB"/>
        </w:rPr>
        <w:t xml:space="preserve"> </w:t>
      </w:r>
      <w:r w:rsidRPr="165F6CB0" w:rsidR="24C66A03">
        <w:rPr>
          <w:rFonts w:ascii="Calibri" w:hAnsi="Calibri" w:eastAsia="Calibri" w:cs="Calibri"/>
          <w:noProof w:val="0"/>
          <w:sz w:val="24"/>
          <w:szCs w:val="24"/>
          <w:lang w:val="en-GB"/>
        </w:rPr>
        <w:t xml:space="preserve">A child needs an adult to respond to their investigations. A responsive adult will be able to answer, question, wonder or observe with the child and discover the answers together (Isaacs, p.23). This method of investigative learning encourages dialogue with student and teacher, which Freire believed was essential in educational activities to help the learner to form an understanding (Palmer </w:t>
      </w:r>
      <w:r w:rsidRPr="165F6CB0" w:rsidR="24C66A03">
        <w:rPr>
          <w:rFonts w:ascii="Calibri" w:hAnsi="Calibri" w:eastAsia="Calibri" w:cs="Calibri"/>
          <w:i w:val="1"/>
          <w:iCs w:val="1"/>
          <w:noProof w:val="0"/>
          <w:sz w:val="24"/>
          <w:szCs w:val="24"/>
          <w:lang w:val="en-GB"/>
        </w:rPr>
        <w:t>et al</w:t>
      </w:r>
      <w:r w:rsidRPr="165F6CB0" w:rsidR="24C66A03">
        <w:rPr>
          <w:rFonts w:ascii="Calibri" w:hAnsi="Calibri" w:eastAsia="Calibri" w:cs="Calibri"/>
          <w:noProof w:val="0"/>
          <w:sz w:val="24"/>
          <w:szCs w:val="24"/>
          <w:lang w:val="en-GB"/>
        </w:rPr>
        <w:t>, 2002, p.129).</w:t>
      </w:r>
      <w:r w:rsidRPr="165F6CB0" w:rsidR="7E0F93CE">
        <w:rPr>
          <w:rFonts w:ascii="Calibri" w:hAnsi="Calibri" w:eastAsia="Calibri" w:cs="Calibri"/>
          <w:noProof w:val="0"/>
          <w:sz w:val="24"/>
          <w:szCs w:val="24"/>
          <w:lang w:val="en-GB"/>
        </w:rPr>
        <w:t xml:space="preserve"> Early in her research, Montessori found that children preferred work over play, so in her writings she refers to children working, rather than playing (Isaacs, 20</w:t>
      </w:r>
      <w:r w:rsidRPr="165F6CB0" w:rsidR="73B613F3">
        <w:rPr>
          <w:rFonts w:ascii="Calibri" w:hAnsi="Calibri" w:eastAsia="Calibri" w:cs="Calibri"/>
          <w:noProof w:val="0"/>
          <w:sz w:val="24"/>
          <w:szCs w:val="24"/>
          <w:lang w:val="en-GB"/>
        </w:rPr>
        <w:t>08</w:t>
      </w:r>
      <w:r w:rsidRPr="165F6CB0" w:rsidR="7E0F93CE">
        <w:rPr>
          <w:rFonts w:ascii="Calibri" w:hAnsi="Calibri" w:eastAsia="Calibri" w:cs="Calibri"/>
          <w:noProof w:val="0"/>
          <w:sz w:val="24"/>
          <w:szCs w:val="24"/>
          <w:lang w:val="en-GB"/>
        </w:rPr>
        <w:t xml:space="preserve">, p.23). The lack of emphasis on play has become a key criticism of the Montessori approach. Neill (1960, p.25) criticised the Montessori approach as an artificial way of making the child learn by doing, with nothing creative about it. However, Montessori’s notion of the nature of children’s work was different to an adult’s work. She believed that the child was more interested in the process, and practicing it, whereas the adult was interested in the </w:t>
      </w:r>
      <w:proofErr w:type="gramStart"/>
      <w:r w:rsidRPr="165F6CB0" w:rsidR="7E0F93CE">
        <w:rPr>
          <w:rFonts w:ascii="Calibri" w:hAnsi="Calibri" w:eastAsia="Calibri" w:cs="Calibri"/>
          <w:noProof w:val="0"/>
          <w:sz w:val="24"/>
          <w:szCs w:val="24"/>
          <w:lang w:val="en-GB"/>
        </w:rPr>
        <w:t>end product</w:t>
      </w:r>
      <w:proofErr w:type="gramEnd"/>
      <w:r w:rsidRPr="165F6CB0" w:rsidR="7E0F93CE">
        <w:rPr>
          <w:rFonts w:ascii="Calibri" w:hAnsi="Calibri" w:eastAsia="Calibri" w:cs="Calibri"/>
          <w:noProof w:val="0"/>
          <w:sz w:val="24"/>
          <w:szCs w:val="24"/>
          <w:lang w:val="en-GB"/>
        </w:rPr>
        <w:t xml:space="preserve"> (Isaacs, 20</w:t>
      </w:r>
      <w:r w:rsidRPr="165F6CB0" w:rsidR="4EDC2158">
        <w:rPr>
          <w:rFonts w:ascii="Calibri" w:hAnsi="Calibri" w:eastAsia="Calibri" w:cs="Calibri"/>
          <w:noProof w:val="0"/>
          <w:sz w:val="24"/>
          <w:szCs w:val="24"/>
          <w:lang w:val="en-GB"/>
        </w:rPr>
        <w:t>08</w:t>
      </w:r>
      <w:r w:rsidRPr="165F6CB0" w:rsidR="7E0F93CE">
        <w:rPr>
          <w:rFonts w:ascii="Calibri" w:hAnsi="Calibri" w:eastAsia="Calibri" w:cs="Calibri"/>
          <w:noProof w:val="0"/>
          <w:sz w:val="24"/>
          <w:szCs w:val="24"/>
          <w:lang w:val="en-GB"/>
        </w:rPr>
        <w:t>, p.24).</w:t>
      </w:r>
      <w:r w:rsidRPr="165F6CB0" w:rsidR="370008CD">
        <w:rPr>
          <w:rFonts w:ascii="Calibri" w:hAnsi="Calibri" w:eastAsia="Calibri" w:cs="Calibri"/>
          <w:noProof w:val="0"/>
          <w:sz w:val="24"/>
          <w:szCs w:val="24"/>
          <w:lang w:val="en-GB"/>
        </w:rPr>
        <w:t xml:space="preserve"> Play materials are available as well as educational and development activities, giving the child the freedom to choose what they want to do.</w:t>
      </w:r>
      <w:r w:rsidRPr="165F6CB0" w:rsidR="17240D59">
        <w:rPr>
          <w:rFonts w:ascii="Calibri" w:hAnsi="Calibri" w:eastAsia="Calibri" w:cs="Calibri"/>
          <w:noProof w:val="0"/>
          <w:sz w:val="24"/>
          <w:szCs w:val="24"/>
          <w:lang w:val="en-GB"/>
        </w:rPr>
        <w:t xml:space="preserve"> </w:t>
      </w:r>
      <w:r w:rsidRPr="165F6CB0" w:rsidR="7FBB1BE1">
        <w:rPr>
          <w:rFonts w:ascii="Calibri" w:hAnsi="Calibri" w:eastAsia="Calibri" w:cs="Calibri"/>
          <w:noProof w:val="0"/>
          <w:sz w:val="24"/>
          <w:szCs w:val="24"/>
          <w:lang w:val="en-GB"/>
        </w:rPr>
        <w:t xml:space="preserve">In the classrooms, activities on offer will relate to daily living and practical life, refinement of the senses, language and literacy, mathematics and creativity (Isaacs, </w:t>
      </w:r>
      <w:r w:rsidRPr="165F6CB0" w:rsidR="7FBB1BE1">
        <w:rPr>
          <w:rFonts w:ascii="Calibri" w:hAnsi="Calibri" w:eastAsia="Calibri" w:cs="Calibri"/>
          <w:noProof w:val="0"/>
          <w:sz w:val="24"/>
          <w:szCs w:val="24"/>
          <w:lang w:val="en-GB"/>
        </w:rPr>
        <w:t>20</w:t>
      </w:r>
      <w:r w:rsidRPr="165F6CB0" w:rsidR="04E9615C">
        <w:rPr>
          <w:rFonts w:ascii="Calibri" w:hAnsi="Calibri" w:eastAsia="Calibri" w:cs="Calibri"/>
          <w:noProof w:val="0"/>
          <w:sz w:val="24"/>
          <w:szCs w:val="24"/>
          <w:lang w:val="en-GB"/>
        </w:rPr>
        <w:t>08</w:t>
      </w:r>
      <w:r w:rsidRPr="165F6CB0" w:rsidR="7FBB1BE1">
        <w:rPr>
          <w:rFonts w:ascii="Calibri" w:hAnsi="Calibri" w:eastAsia="Calibri" w:cs="Calibri"/>
          <w:noProof w:val="0"/>
          <w:sz w:val="24"/>
          <w:szCs w:val="24"/>
          <w:lang w:val="en-GB"/>
        </w:rPr>
        <w:t xml:space="preserve">, p.26). Examples of these activities may include arranging and watering flowers, independent or group reading, sandpaper letters or </w:t>
      </w:r>
      <w:r w:rsidRPr="165F6CB0" w:rsidR="286B108F">
        <w:rPr>
          <w:rFonts w:ascii="Calibri" w:hAnsi="Calibri" w:eastAsia="Calibri" w:cs="Calibri"/>
          <w:noProof w:val="0"/>
          <w:sz w:val="24"/>
          <w:szCs w:val="24"/>
          <w:lang w:val="en-GB"/>
        </w:rPr>
        <w:t>geometric shapes.</w:t>
      </w:r>
    </w:p>
    <w:p w:rsidR="286B108F" w:rsidP="2B8E88A7" w:rsidRDefault="286B108F" w14:paraId="5CBED843" w14:textId="172DAF27">
      <w:pPr>
        <w:pStyle w:val="Normal"/>
        <w:bidi w:val="0"/>
        <w:spacing w:after="160" w:line="360" w:lineRule="auto"/>
        <w:jc w:val="left"/>
        <w:rPr>
          <w:rFonts w:ascii="Calibri" w:hAnsi="Calibri" w:eastAsia="Calibri" w:cs="Calibri"/>
          <w:noProof w:val="0"/>
          <w:sz w:val="24"/>
          <w:szCs w:val="24"/>
          <w:lang w:val="en-GB"/>
        </w:rPr>
      </w:pPr>
      <w:r w:rsidRPr="165F6CB0" w:rsidR="286B108F">
        <w:rPr>
          <w:rFonts w:ascii="Calibri" w:hAnsi="Calibri" w:eastAsia="Calibri" w:cs="Calibri"/>
          <w:noProof w:val="0"/>
          <w:sz w:val="24"/>
          <w:szCs w:val="24"/>
          <w:lang w:val="en-GB"/>
        </w:rPr>
        <w:t xml:space="preserve">In all classrooms, children will be taught how to do activities that they could practice and carry out at home, such as </w:t>
      </w:r>
      <w:r w:rsidRPr="165F6CB0" w:rsidR="5C4758D9">
        <w:rPr>
          <w:rFonts w:ascii="Calibri" w:hAnsi="Calibri" w:eastAsia="Calibri" w:cs="Calibri"/>
          <w:noProof w:val="0"/>
          <w:sz w:val="24"/>
          <w:szCs w:val="24"/>
          <w:lang w:val="en-GB"/>
        </w:rPr>
        <w:t>helping prepare snacks and lunch, setting the table and tidying away after lunch, putting on their coats and shoes themselves, and developing proper handwashing technique (Isaacs, 2012, p.36)</w:t>
      </w:r>
      <w:r w:rsidRPr="165F6CB0" w:rsidR="286B108F">
        <w:rPr>
          <w:rFonts w:ascii="Calibri" w:hAnsi="Calibri" w:eastAsia="Calibri" w:cs="Calibri"/>
          <w:noProof w:val="0"/>
          <w:sz w:val="24"/>
          <w:szCs w:val="24"/>
          <w:lang w:val="en-GB"/>
        </w:rPr>
        <w:t>. Activities like these allow children to model behaviours of their parents and family life, whilst contributing towards the culture of the classroom, giving them a sense of belonging. Practicing these skills helps children to perfect the basic life skills they will need as they get older, aiding their independence and autonomy (Isaacs, 200</w:t>
      </w:r>
      <w:r w:rsidRPr="165F6CB0" w:rsidR="688542D9">
        <w:rPr>
          <w:rFonts w:ascii="Calibri" w:hAnsi="Calibri" w:eastAsia="Calibri" w:cs="Calibri"/>
          <w:noProof w:val="0"/>
          <w:sz w:val="24"/>
          <w:szCs w:val="24"/>
          <w:lang w:val="en-GB"/>
        </w:rPr>
        <w:t>8</w:t>
      </w:r>
      <w:r w:rsidRPr="165F6CB0" w:rsidR="286B108F">
        <w:rPr>
          <w:rFonts w:ascii="Calibri" w:hAnsi="Calibri" w:eastAsia="Calibri" w:cs="Calibri"/>
          <w:noProof w:val="0"/>
          <w:sz w:val="24"/>
          <w:szCs w:val="24"/>
          <w:lang w:val="en-GB"/>
        </w:rPr>
        <w:t>, p.26).</w:t>
      </w:r>
      <w:r w:rsidRPr="165F6CB0" w:rsidR="2DD90FEE">
        <w:rPr>
          <w:rFonts w:ascii="Calibri" w:hAnsi="Calibri" w:eastAsia="Calibri" w:cs="Calibri"/>
          <w:noProof w:val="0"/>
          <w:sz w:val="24"/>
          <w:szCs w:val="24"/>
          <w:lang w:val="en-GB"/>
        </w:rPr>
        <w:t xml:space="preserve"> Children will be shown how to carry out these activities through silent demonstrat</w:t>
      </w:r>
      <w:r w:rsidRPr="165F6CB0" w:rsidR="10034873">
        <w:rPr>
          <w:rFonts w:ascii="Calibri" w:hAnsi="Calibri" w:eastAsia="Calibri" w:cs="Calibri"/>
          <w:noProof w:val="0"/>
          <w:sz w:val="24"/>
          <w:szCs w:val="24"/>
          <w:lang w:val="en-GB"/>
        </w:rPr>
        <w:t>ion as it allows them to focus without language distraction (O’Donnell, 2013, p.21) and will have plenty of opportunity to practice, being supervised</w:t>
      </w:r>
      <w:r w:rsidRPr="165F6CB0" w:rsidR="0F2DCBB5">
        <w:rPr>
          <w:rFonts w:ascii="Calibri" w:hAnsi="Calibri" w:eastAsia="Calibri" w:cs="Calibri"/>
          <w:noProof w:val="0"/>
          <w:sz w:val="24"/>
          <w:szCs w:val="24"/>
          <w:lang w:val="en-GB"/>
        </w:rPr>
        <w:t xml:space="preserve"> (Isaacs, 2012, p.170). Whilst adults feel like they are helping children by doing things for them, if the child can learn how to do it then the adult could be impeding their development and independence (Shields, 2014, para 5).</w:t>
      </w:r>
      <w:r w:rsidRPr="165F6CB0" w:rsidR="652A6E5C">
        <w:rPr>
          <w:rFonts w:ascii="Calibri" w:hAnsi="Calibri" w:eastAsia="Calibri" w:cs="Calibri"/>
          <w:noProof w:val="0"/>
          <w:sz w:val="24"/>
          <w:szCs w:val="24"/>
          <w:lang w:val="en-GB"/>
        </w:rPr>
        <w:t xml:space="preserve"> Other benefits of carrying out practical activities include aiding concentration, the need to organise and developing an attention for detail, as well as developing physical motor skills (Isaacs, 20</w:t>
      </w:r>
      <w:r w:rsidRPr="165F6CB0" w:rsidR="17F49F62">
        <w:rPr>
          <w:rFonts w:ascii="Calibri" w:hAnsi="Calibri" w:eastAsia="Calibri" w:cs="Calibri"/>
          <w:noProof w:val="0"/>
          <w:sz w:val="24"/>
          <w:szCs w:val="24"/>
          <w:lang w:val="en-GB"/>
        </w:rPr>
        <w:t>08</w:t>
      </w:r>
      <w:r w:rsidRPr="165F6CB0" w:rsidR="652A6E5C">
        <w:rPr>
          <w:rFonts w:ascii="Calibri" w:hAnsi="Calibri" w:eastAsia="Calibri" w:cs="Calibri"/>
          <w:noProof w:val="0"/>
          <w:sz w:val="24"/>
          <w:szCs w:val="24"/>
          <w:lang w:val="en-GB"/>
        </w:rPr>
        <w:t>, p.28).</w:t>
      </w:r>
      <w:r w:rsidRPr="165F6CB0" w:rsidR="516AAEC3">
        <w:rPr>
          <w:rFonts w:ascii="Calibri" w:hAnsi="Calibri" w:eastAsia="Calibri" w:cs="Calibri"/>
          <w:noProof w:val="0"/>
          <w:sz w:val="24"/>
          <w:szCs w:val="24"/>
          <w:lang w:val="en-GB"/>
        </w:rPr>
        <w:t xml:space="preserve"> Developing motor skills through practical activities using hands is especially important, as Montessori noted that </w:t>
      </w:r>
      <w:r w:rsidRPr="165F6CB0" w:rsidR="56734C29">
        <w:rPr>
          <w:rFonts w:ascii="Calibri" w:hAnsi="Calibri" w:eastAsia="Calibri" w:cs="Calibri"/>
          <w:noProof w:val="0"/>
          <w:sz w:val="24"/>
          <w:szCs w:val="24"/>
          <w:lang w:val="en-GB"/>
        </w:rPr>
        <w:t xml:space="preserve">it was </w:t>
      </w:r>
      <w:r w:rsidRPr="165F6CB0" w:rsidR="516AAEC3">
        <w:rPr>
          <w:rFonts w:ascii="Calibri" w:hAnsi="Calibri" w:eastAsia="Calibri" w:cs="Calibri"/>
          <w:noProof w:val="0"/>
          <w:sz w:val="24"/>
          <w:szCs w:val="24"/>
          <w:lang w:val="en-GB"/>
        </w:rPr>
        <w:t>through</w:t>
      </w:r>
      <w:r w:rsidRPr="165F6CB0" w:rsidR="70D2F52B">
        <w:rPr>
          <w:rFonts w:ascii="Calibri" w:hAnsi="Calibri" w:eastAsia="Calibri" w:cs="Calibri"/>
          <w:noProof w:val="0"/>
          <w:sz w:val="24"/>
          <w:szCs w:val="24"/>
          <w:lang w:val="en-GB"/>
        </w:rPr>
        <w:t xml:space="preserve"> hand movements that young children’s growing knowledge was more evident (O’Donnell, 2013, p.22).</w:t>
      </w:r>
    </w:p>
    <w:p w:rsidR="01936E36" w:rsidP="2B8E88A7" w:rsidRDefault="01936E36" w14:paraId="72BC25D6" w14:textId="142527B8">
      <w:pPr>
        <w:pStyle w:val="Normal"/>
        <w:bidi w:val="0"/>
        <w:spacing w:after="160" w:line="360" w:lineRule="auto"/>
        <w:jc w:val="left"/>
        <w:rPr>
          <w:rFonts w:ascii="Calibri" w:hAnsi="Calibri" w:eastAsia="Calibri" w:cs="Calibri"/>
          <w:noProof w:val="0"/>
          <w:sz w:val="24"/>
          <w:szCs w:val="24"/>
          <w:lang w:val="en-GB"/>
        </w:rPr>
      </w:pPr>
      <w:r w:rsidRPr="165F6CB0" w:rsidR="01936E36">
        <w:rPr>
          <w:rFonts w:ascii="Calibri" w:hAnsi="Calibri" w:eastAsia="Calibri" w:cs="Calibri"/>
          <w:noProof w:val="0"/>
          <w:sz w:val="24"/>
          <w:szCs w:val="24"/>
          <w:lang w:val="en-GB"/>
        </w:rPr>
        <w:t>Activities related to refinement of the senses are important as they help children to organise and classify their impressions of the environment. Sensorial materials will allow refinement of the senses, which Montessori believed helped understand different concepts and helped expand the child’s cognitive capabilities (Isaacs, 20</w:t>
      </w:r>
      <w:r w:rsidRPr="165F6CB0" w:rsidR="187E4987">
        <w:rPr>
          <w:rFonts w:ascii="Calibri" w:hAnsi="Calibri" w:eastAsia="Calibri" w:cs="Calibri"/>
          <w:noProof w:val="0"/>
          <w:sz w:val="24"/>
          <w:szCs w:val="24"/>
          <w:lang w:val="en-GB"/>
        </w:rPr>
        <w:t>08</w:t>
      </w:r>
      <w:r w:rsidRPr="165F6CB0" w:rsidR="01936E36">
        <w:rPr>
          <w:rFonts w:ascii="Calibri" w:hAnsi="Calibri" w:eastAsia="Calibri" w:cs="Calibri"/>
          <w:noProof w:val="0"/>
          <w:sz w:val="24"/>
          <w:szCs w:val="24"/>
          <w:lang w:val="en-GB"/>
        </w:rPr>
        <w:t>, p.31). Use of different shapes, 2D and 3D, with a focus on matching, pairing, sorting and grading help to build a mathematical understanding (Liebeck, 1984, cited by Isaacs, 20</w:t>
      </w:r>
      <w:r w:rsidRPr="165F6CB0" w:rsidR="357E2AEB">
        <w:rPr>
          <w:rFonts w:ascii="Calibri" w:hAnsi="Calibri" w:eastAsia="Calibri" w:cs="Calibri"/>
          <w:noProof w:val="0"/>
          <w:sz w:val="24"/>
          <w:szCs w:val="24"/>
          <w:lang w:val="en-GB"/>
        </w:rPr>
        <w:t>08</w:t>
      </w:r>
      <w:r w:rsidRPr="165F6CB0" w:rsidR="01936E36">
        <w:rPr>
          <w:rFonts w:ascii="Calibri" w:hAnsi="Calibri" w:eastAsia="Calibri" w:cs="Calibri"/>
          <w:noProof w:val="0"/>
          <w:sz w:val="24"/>
          <w:szCs w:val="24"/>
          <w:lang w:val="en-GB"/>
        </w:rPr>
        <w:t>, p.31). Shapes help refine a child’s visual sense as they explore the properties and relationships between different shapes, as well as their colours and shades. Feeling the shapes without being able to see them can help a child to recognise shapes through touch, refining their tactile sense (Isaacs, 20</w:t>
      </w:r>
      <w:r w:rsidRPr="165F6CB0" w:rsidR="05462735">
        <w:rPr>
          <w:rFonts w:ascii="Calibri" w:hAnsi="Calibri" w:eastAsia="Calibri" w:cs="Calibri"/>
          <w:noProof w:val="0"/>
          <w:sz w:val="24"/>
          <w:szCs w:val="24"/>
          <w:lang w:val="en-GB"/>
        </w:rPr>
        <w:t>08</w:t>
      </w:r>
      <w:r w:rsidRPr="165F6CB0" w:rsidR="01936E36">
        <w:rPr>
          <w:rFonts w:ascii="Calibri" w:hAnsi="Calibri" w:eastAsia="Calibri" w:cs="Calibri"/>
          <w:noProof w:val="0"/>
          <w:sz w:val="24"/>
          <w:szCs w:val="24"/>
          <w:lang w:val="en-GB"/>
        </w:rPr>
        <w:t>, pp.31-32). Montessori further found that sensorial activities that deprived sight provoked a deeper interest in the activity (O’Donnell, 2013, p.24). Using music boxes and basic instruments introduces musical concepts to children as well as refining their listening skills (Isaacs, 20</w:t>
      </w:r>
      <w:r w:rsidRPr="165F6CB0" w:rsidR="1EC78C8C">
        <w:rPr>
          <w:rFonts w:ascii="Calibri" w:hAnsi="Calibri" w:eastAsia="Calibri" w:cs="Calibri"/>
          <w:noProof w:val="0"/>
          <w:sz w:val="24"/>
          <w:szCs w:val="24"/>
          <w:lang w:val="en-GB"/>
        </w:rPr>
        <w:t>08</w:t>
      </w:r>
      <w:r w:rsidRPr="165F6CB0" w:rsidR="01936E36">
        <w:rPr>
          <w:rFonts w:ascii="Calibri" w:hAnsi="Calibri" w:eastAsia="Calibri" w:cs="Calibri"/>
          <w:noProof w:val="0"/>
          <w:sz w:val="24"/>
          <w:szCs w:val="24"/>
          <w:lang w:val="en-GB"/>
        </w:rPr>
        <w:t>, p.32). Cooking and gardening are not only useful practical activities, but they also help to refine taste and smell, providing a sensory benefit to the child’s learning too (Isaacs, 20</w:t>
      </w:r>
      <w:r w:rsidRPr="165F6CB0" w:rsidR="0853C08E">
        <w:rPr>
          <w:rFonts w:ascii="Calibri" w:hAnsi="Calibri" w:eastAsia="Calibri" w:cs="Calibri"/>
          <w:noProof w:val="0"/>
          <w:sz w:val="24"/>
          <w:szCs w:val="24"/>
          <w:lang w:val="en-GB"/>
        </w:rPr>
        <w:t>08</w:t>
      </w:r>
      <w:r w:rsidRPr="165F6CB0" w:rsidR="01936E36">
        <w:rPr>
          <w:rFonts w:ascii="Calibri" w:hAnsi="Calibri" w:eastAsia="Calibri" w:cs="Calibri"/>
          <w:noProof w:val="0"/>
          <w:sz w:val="24"/>
          <w:szCs w:val="24"/>
          <w:lang w:val="en-GB"/>
        </w:rPr>
        <w:t>, p.32).</w:t>
      </w:r>
      <w:r w:rsidRPr="165F6CB0" w:rsidR="1C599DFD">
        <w:rPr>
          <w:rFonts w:ascii="Calibri" w:hAnsi="Calibri" w:eastAsia="Calibri" w:cs="Calibri"/>
          <w:noProof w:val="0"/>
          <w:sz w:val="24"/>
          <w:szCs w:val="24"/>
          <w:lang w:val="en-GB"/>
        </w:rPr>
        <w:t xml:space="preserve"> Sensorial activities are important to other areas of learning. Learning to classify and organise shapes and other materials can be beneficial when exploring correspondence between symbols and quantities in mathematics, as well as in number sequences. Refining hearing can aid language learning, tuning the ear to be able to listen and distinguish between letter sounds (Isaacs, </w:t>
      </w:r>
      <w:r w:rsidRPr="165F6CB0" w:rsidR="1C599DFD">
        <w:rPr>
          <w:rFonts w:ascii="Calibri" w:hAnsi="Calibri" w:eastAsia="Calibri" w:cs="Calibri"/>
          <w:noProof w:val="0"/>
          <w:sz w:val="24"/>
          <w:szCs w:val="24"/>
          <w:lang w:val="en-GB"/>
        </w:rPr>
        <w:t>20</w:t>
      </w:r>
      <w:r w:rsidRPr="165F6CB0" w:rsidR="780221F3">
        <w:rPr>
          <w:rFonts w:ascii="Calibri" w:hAnsi="Calibri" w:eastAsia="Calibri" w:cs="Calibri"/>
          <w:noProof w:val="0"/>
          <w:sz w:val="24"/>
          <w:szCs w:val="24"/>
          <w:lang w:val="en-GB"/>
        </w:rPr>
        <w:t>08</w:t>
      </w:r>
      <w:r w:rsidRPr="165F6CB0" w:rsidR="1C599DFD">
        <w:rPr>
          <w:rFonts w:ascii="Calibri" w:hAnsi="Calibri" w:eastAsia="Calibri" w:cs="Calibri"/>
          <w:noProof w:val="0"/>
          <w:sz w:val="24"/>
          <w:szCs w:val="24"/>
          <w:lang w:val="en-GB"/>
        </w:rPr>
        <w:t>, p.34).</w:t>
      </w:r>
      <w:r w:rsidRPr="165F6CB0" w:rsidR="46B0F5A4">
        <w:rPr>
          <w:rFonts w:ascii="Calibri" w:hAnsi="Calibri" w:eastAsia="Calibri" w:cs="Calibri"/>
          <w:noProof w:val="0"/>
          <w:sz w:val="24"/>
          <w:szCs w:val="24"/>
          <w:lang w:val="en-GB"/>
        </w:rPr>
        <w:t xml:space="preserve"> </w:t>
      </w:r>
      <w:r w:rsidRPr="165F6CB0" w:rsidR="6261310F">
        <w:rPr>
          <w:rFonts w:ascii="Calibri" w:hAnsi="Calibri" w:eastAsia="Calibri" w:cs="Calibri"/>
          <w:noProof w:val="0"/>
          <w:sz w:val="24"/>
          <w:szCs w:val="24"/>
          <w:lang w:val="en-GB"/>
        </w:rPr>
        <w:t>Refining the senses is emphasised in the Montessori approach and is an important part of the curriculum at Ty Plant.</w:t>
      </w:r>
    </w:p>
    <w:p w:rsidR="6261310F" w:rsidP="2B8E88A7" w:rsidRDefault="6261310F" w14:paraId="7AF7D4D9" w14:textId="51FA6A79">
      <w:pPr>
        <w:pStyle w:val="Normal"/>
        <w:bidi w:val="0"/>
        <w:spacing w:after="160" w:line="360" w:lineRule="auto"/>
        <w:jc w:val="left"/>
        <w:rPr>
          <w:rFonts w:ascii="Calibri" w:hAnsi="Calibri" w:eastAsia="Calibri" w:cs="Calibri"/>
          <w:noProof w:val="0"/>
          <w:sz w:val="24"/>
          <w:szCs w:val="24"/>
          <w:lang w:val="en-GB"/>
        </w:rPr>
      </w:pPr>
      <w:r w:rsidRPr="165F6CB0" w:rsidR="6261310F">
        <w:rPr>
          <w:rFonts w:ascii="Calibri" w:hAnsi="Calibri" w:eastAsia="Calibri" w:cs="Calibri"/>
          <w:noProof w:val="0"/>
          <w:sz w:val="24"/>
          <w:szCs w:val="24"/>
          <w:lang w:val="en-GB"/>
        </w:rPr>
        <w:t xml:space="preserve">The availability of books and language materials lay the foundation for learning to read and write. </w:t>
      </w:r>
      <w:r w:rsidRPr="165F6CB0" w:rsidR="41EED679">
        <w:rPr>
          <w:rFonts w:ascii="Calibri" w:hAnsi="Calibri" w:eastAsia="Calibri" w:cs="Calibri"/>
          <w:noProof w:val="0"/>
          <w:sz w:val="24"/>
          <w:szCs w:val="24"/>
          <w:lang w:val="en-GB"/>
        </w:rPr>
        <w:t xml:space="preserve">Montessori emphasised that language development is natural and does not need to be taught (Montessori,167, cited by O’Donnell, 2013, p.43) </w:t>
      </w:r>
      <w:r w:rsidRPr="165F6CB0" w:rsidR="6261310F">
        <w:rPr>
          <w:rFonts w:ascii="Calibri" w:hAnsi="Calibri" w:eastAsia="Calibri" w:cs="Calibri"/>
          <w:noProof w:val="0"/>
          <w:sz w:val="24"/>
          <w:szCs w:val="24"/>
          <w:lang w:val="en-GB"/>
        </w:rPr>
        <w:t>Children will not be pressured to develop their reading and writing skills in the early year's classroom, though teachers will encourage children to begin once they feel they are ready, which is determined through observations and conversations with the children (Isaacs, 20</w:t>
      </w:r>
      <w:r w:rsidRPr="165F6CB0" w:rsidR="04063990">
        <w:rPr>
          <w:rFonts w:ascii="Calibri" w:hAnsi="Calibri" w:eastAsia="Calibri" w:cs="Calibri"/>
          <w:noProof w:val="0"/>
          <w:sz w:val="24"/>
          <w:szCs w:val="24"/>
          <w:lang w:val="en-GB"/>
        </w:rPr>
        <w:t>08</w:t>
      </w:r>
      <w:r w:rsidRPr="165F6CB0" w:rsidR="6261310F">
        <w:rPr>
          <w:rFonts w:ascii="Calibri" w:hAnsi="Calibri" w:eastAsia="Calibri" w:cs="Calibri"/>
          <w:noProof w:val="0"/>
          <w:sz w:val="24"/>
          <w:szCs w:val="24"/>
          <w:lang w:val="en-GB"/>
        </w:rPr>
        <w:t>, p.34).</w:t>
      </w:r>
      <w:r w:rsidRPr="165F6CB0" w:rsidR="7779855F">
        <w:rPr>
          <w:rFonts w:ascii="Calibri" w:hAnsi="Calibri" w:eastAsia="Calibri" w:cs="Calibri"/>
          <w:noProof w:val="0"/>
          <w:sz w:val="24"/>
          <w:szCs w:val="24"/>
          <w:lang w:val="en-GB"/>
        </w:rPr>
        <w:t xml:space="preserve"> </w:t>
      </w:r>
      <w:r w:rsidRPr="165F6CB0" w:rsidR="6261310F">
        <w:rPr>
          <w:rFonts w:ascii="Calibri" w:hAnsi="Calibri" w:eastAsia="Calibri" w:cs="Calibri"/>
          <w:noProof w:val="0"/>
          <w:sz w:val="24"/>
          <w:szCs w:val="24"/>
          <w:lang w:val="en-GB"/>
        </w:rPr>
        <w:t xml:space="preserve"> </w:t>
      </w:r>
      <w:r w:rsidRPr="165F6CB0" w:rsidR="6261310F">
        <w:rPr>
          <w:rFonts w:ascii="Calibri" w:hAnsi="Calibri" w:eastAsia="Calibri" w:cs="Calibri"/>
          <w:noProof w:val="0"/>
          <w:sz w:val="24"/>
          <w:szCs w:val="24"/>
          <w:lang w:val="en-GB"/>
        </w:rPr>
        <w:t>Children are born with a sensitivity to language and it is important to encourage the development of language to aid their cognitive development and social skills (Isaacs, 2012, p.23).</w:t>
      </w:r>
      <w:r w:rsidRPr="165F6CB0" w:rsidR="1E8D175B">
        <w:rPr>
          <w:rFonts w:ascii="Calibri" w:hAnsi="Calibri" w:eastAsia="Calibri" w:cs="Calibri"/>
          <w:noProof w:val="0"/>
          <w:sz w:val="24"/>
          <w:szCs w:val="24"/>
          <w:lang w:val="en-GB"/>
        </w:rPr>
        <w:t xml:space="preserve"> Learning grammar will take place through a focus on phonics and shapes using sandpaper letters to provide a multi-sensory approach, allowing the absorption of grammar through visual, auditory and kinetic senses. Sandpaper letters will be used early to form their names and basic words with predictable patterns, such as a vowel placed between to consonants to form ‘cat’ or ‘wet’ before being introduced to consonant blend such as ‘</w:t>
      </w:r>
      <w:proofErr w:type="spellStart"/>
      <w:r w:rsidRPr="165F6CB0" w:rsidR="1E8D175B">
        <w:rPr>
          <w:rFonts w:ascii="Calibri" w:hAnsi="Calibri" w:eastAsia="Calibri" w:cs="Calibri"/>
          <w:noProof w:val="0"/>
          <w:sz w:val="24"/>
          <w:szCs w:val="24"/>
          <w:lang w:val="en-GB"/>
        </w:rPr>
        <w:t>fr</w:t>
      </w:r>
      <w:proofErr w:type="spellEnd"/>
      <w:r w:rsidRPr="165F6CB0" w:rsidR="1E8D175B">
        <w:rPr>
          <w:rFonts w:ascii="Calibri" w:hAnsi="Calibri" w:eastAsia="Calibri" w:cs="Calibri"/>
          <w:noProof w:val="0"/>
          <w:sz w:val="24"/>
          <w:szCs w:val="24"/>
          <w:lang w:val="en-GB"/>
        </w:rPr>
        <w:t>’ (frog) and ‘</w:t>
      </w:r>
      <w:proofErr w:type="spellStart"/>
      <w:r w:rsidRPr="165F6CB0" w:rsidR="1E8D175B">
        <w:rPr>
          <w:rFonts w:ascii="Calibri" w:hAnsi="Calibri" w:eastAsia="Calibri" w:cs="Calibri"/>
          <w:noProof w:val="0"/>
          <w:sz w:val="24"/>
          <w:szCs w:val="24"/>
          <w:lang w:val="en-GB"/>
        </w:rPr>
        <w:t>pr</w:t>
      </w:r>
      <w:proofErr w:type="spellEnd"/>
      <w:r w:rsidRPr="165F6CB0" w:rsidR="1E8D175B">
        <w:rPr>
          <w:rFonts w:ascii="Calibri" w:hAnsi="Calibri" w:eastAsia="Calibri" w:cs="Calibri"/>
          <w:noProof w:val="0"/>
          <w:sz w:val="24"/>
          <w:szCs w:val="24"/>
          <w:lang w:val="en-GB"/>
        </w:rPr>
        <w:t>’ (prod). Children will have opportunities to progress from consonant blends to diagraphs, trigraphs and phonograms (Isaacs, 20</w:t>
      </w:r>
      <w:r w:rsidRPr="165F6CB0" w:rsidR="11C2F147">
        <w:rPr>
          <w:rFonts w:ascii="Calibri" w:hAnsi="Calibri" w:eastAsia="Calibri" w:cs="Calibri"/>
          <w:noProof w:val="0"/>
          <w:sz w:val="24"/>
          <w:szCs w:val="24"/>
          <w:lang w:val="en-GB"/>
        </w:rPr>
        <w:t>08</w:t>
      </w:r>
      <w:r w:rsidRPr="165F6CB0" w:rsidR="1E8D175B">
        <w:rPr>
          <w:rFonts w:ascii="Calibri" w:hAnsi="Calibri" w:eastAsia="Calibri" w:cs="Calibri"/>
          <w:noProof w:val="0"/>
          <w:sz w:val="24"/>
          <w:szCs w:val="24"/>
          <w:lang w:val="en-GB"/>
        </w:rPr>
        <w:t>, p.35).</w:t>
      </w:r>
      <w:r w:rsidRPr="165F6CB0" w:rsidR="395991F8">
        <w:rPr>
          <w:rFonts w:ascii="Calibri" w:hAnsi="Calibri" w:eastAsia="Calibri" w:cs="Calibri"/>
          <w:noProof w:val="0"/>
          <w:sz w:val="24"/>
          <w:szCs w:val="24"/>
          <w:lang w:val="en-GB"/>
        </w:rPr>
        <w:t xml:space="preserve"> Metal insets will also be used to develop pencil grip and control, improving handwriting</w:t>
      </w:r>
      <w:r w:rsidRPr="165F6CB0" w:rsidR="4822F5D7">
        <w:rPr>
          <w:rFonts w:ascii="Calibri" w:hAnsi="Calibri" w:eastAsia="Calibri" w:cs="Calibri"/>
          <w:noProof w:val="0"/>
          <w:sz w:val="24"/>
          <w:szCs w:val="24"/>
          <w:lang w:val="en-GB"/>
        </w:rPr>
        <w:t>. Repetition of using the metal insets not only develops muscular co-ordination needed for writing, but also has a therapeutic effect</w:t>
      </w:r>
      <w:r w:rsidRPr="165F6CB0" w:rsidR="236A2E66">
        <w:rPr>
          <w:rFonts w:ascii="Calibri" w:hAnsi="Calibri" w:eastAsia="Calibri" w:cs="Calibri"/>
          <w:noProof w:val="0"/>
          <w:sz w:val="24"/>
          <w:szCs w:val="24"/>
          <w:lang w:val="en-GB"/>
        </w:rPr>
        <w:t xml:space="preserve"> (O’Donnell, </w:t>
      </w:r>
      <w:r w:rsidRPr="165F6CB0" w:rsidR="6756DB04">
        <w:rPr>
          <w:rFonts w:ascii="Calibri" w:hAnsi="Calibri" w:eastAsia="Calibri" w:cs="Calibri"/>
          <w:noProof w:val="0"/>
          <w:sz w:val="24"/>
          <w:szCs w:val="24"/>
          <w:lang w:val="en-GB"/>
        </w:rPr>
        <w:t>pp.45-46).</w:t>
      </w:r>
      <w:r w:rsidRPr="165F6CB0" w:rsidR="236A2E66">
        <w:rPr>
          <w:rFonts w:ascii="Calibri" w:hAnsi="Calibri" w:eastAsia="Calibri" w:cs="Calibri"/>
          <w:noProof w:val="0"/>
          <w:sz w:val="24"/>
          <w:szCs w:val="24"/>
          <w:lang w:val="en-GB"/>
        </w:rPr>
        <w:t xml:space="preserve">  Practical life activities </w:t>
      </w:r>
      <w:r w:rsidRPr="165F6CB0" w:rsidR="28425667">
        <w:rPr>
          <w:rFonts w:ascii="Calibri" w:hAnsi="Calibri" w:eastAsia="Calibri" w:cs="Calibri"/>
          <w:noProof w:val="0"/>
          <w:sz w:val="24"/>
          <w:szCs w:val="24"/>
          <w:lang w:val="en-GB"/>
        </w:rPr>
        <w:t xml:space="preserve">further help children refine their motor senses, preparing them for holding and manipulating objects, such as a pencil to write with (Isaacs, </w:t>
      </w:r>
      <w:r w:rsidRPr="165F6CB0" w:rsidR="28425667">
        <w:rPr>
          <w:rFonts w:ascii="Calibri" w:hAnsi="Calibri" w:eastAsia="Calibri" w:cs="Calibri"/>
          <w:noProof w:val="0"/>
          <w:sz w:val="24"/>
          <w:szCs w:val="24"/>
          <w:lang w:val="en-GB"/>
        </w:rPr>
        <w:t>20</w:t>
      </w:r>
      <w:r w:rsidRPr="165F6CB0" w:rsidR="49FEF759">
        <w:rPr>
          <w:rFonts w:ascii="Calibri" w:hAnsi="Calibri" w:eastAsia="Calibri" w:cs="Calibri"/>
          <w:noProof w:val="0"/>
          <w:sz w:val="24"/>
          <w:szCs w:val="24"/>
          <w:lang w:val="en-GB"/>
        </w:rPr>
        <w:t>08</w:t>
      </w:r>
      <w:r w:rsidRPr="165F6CB0" w:rsidR="28425667">
        <w:rPr>
          <w:rFonts w:ascii="Calibri" w:hAnsi="Calibri" w:eastAsia="Calibri" w:cs="Calibri"/>
          <w:noProof w:val="0"/>
          <w:sz w:val="24"/>
          <w:szCs w:val="24"/>
          <w:lang w:val="en-GB"/>
        </w:rPr>
        <w:t>, p.35)</w:t>
      </w:r>
      <w:r w:rsidRPr="165F6CB0" w:rsidR="730823F0">
        <w:rPr>
          <w:rFonts w:ascii="Calibri" w:hAnsi="Calibri" w:eastAsia="Calibri" w:cs="Calibri"/>
          <w:noProof w:val="0"/>
          <w:sz w:val="24"/>
          <w:szCs w:val="24"/>
          <w:lang w:val="en-GB"/>
        </w:rPr>
        <w:t>.</w:t>
      </w:r>
    </w:p>
    <w:p w:rsidR="730823F0" w:rsidP="2B8E88A7" w:rsidRDefault="730823F0" w14:paraId="142934AE" w14:textId="05422876">
      <w:pPr>
        <w:pStyle w:val="Normal"/>
        <w:bidi w:val="0"/>
        <w:spacing w:after="160" w:line="360" w:lineRule="auto"/>
        <w:jc w:val="left"/>
        <w:rPr>
          <w:rFonts w:ascii="Calibri" w:hAnsi="Calibri" w:eastAsia="Calibri" w:cs="Calibri"/>
          <w:noProof w:val="0"/>
          <w:sz w:val="24"/>
          <w:szCs w:val="24"/>
          <w:lang w:val="en-GB"/>
        </w:rPr>
      </w:pPr>
      <w:r w:rsidRPr="165F6CB0" w:rsidR="730823F0">
        <w:rPr>
          <w:rFonts w:ascii="Calibri" w:hAnsi="Calibri" w:eastAsia="Calibri" w:cs="Calibri"/>
          <w:noProof w:val="0"/>
          <w:sz w:val="24"/>
          <w:szCs w:val="24"/>
          <w:lang w:val="en-GB"/>
        </w:rPr>
        <w:t>Mathematical elements become familiar through the practical and sensory activities. Numbers relevant to children in practical activities could include days of the week, weeks in a month and year, date of birth, heig</w:t>
      </w:r>
      <w:r w:rsidRPr="165F6CB0" w:rsidR="6C3BBEF6">
        <w:rPr>
          <w:rFonts w:ascii="Calibri" w:hAnsi="Calibri" w:eastAsia="Calibri" w:cs="Calibri"/>
          <w:noProof w:val="0"/>
          <w:sz w:val="24"/>
          <w:szCs w:val="24"/>
          <w:lang w:val="en-GB"/>
        </w:rPr>
        <w:t>ht and weight measurement and keeping a record of these measurements, counting how many snacks are needed to prepare and other every day, meaningful contexts (O’Donnell, 2013, p.62; Isaacs, 20</w:t>
      </w:r>
      <w:r w:rsidRPr="165F6CB0" w:rsidR="27E4E7F2">
        <w:rPr>
          <w:rFonts w:ascii="Calibri" w:hAnsi="Calibri" w:eastAsia="Calibri" w:cs="Calibri"/>
          <w:noProof w:val="0"/>
          <w:sz w:val="24"/>
          <w:szCs w:val="24"/>
          <w:lang w:val="en-GB"/>
        </w:rPr>
        <w:t>08</w:t>
      </w:r>
      <w:r w:rsidRPr="165F6CB0" w:rsidR="6C3BBEF6">
        <w:rPr>
          <w:rFonts w:ascii="Calibri" w:hAnsi="Calibri" w:eastAsia="Calibri" w:cs="Calibri"/>
          <w:noProof w:val="0"/>
          <w:sz w:val="24"/>
          <w:szCs w:val="24"/>
          <w:lang w:val="en-GB"/>
        </w:rPr>
        <w:t>, p.38).</w:t>
      </w:r>
      <w:r w:rsidRPr="165F6CB0" w:rsidR="0020436C">
        <w:rPr>
          <w:rFonts w:ascii="Calibri" w:hAnsi="Calibri" w:eastAsia="Calibri" w:cs="Calibri"/>
          <w:noProof w:val="0"/>
          <w:sz w:val="24"/>
          <w:szCs w:val="24"/>
          <w:lang w:val="en-GB"/>
        </w:rPr>
        <w:t xml:space="preserve"> The golden beads activity allows children to develop their addition, subtraction, multiplication and division (O’Donnell, 2013, p.162), as well as number bonds and decimals (Isaacs, 20</w:t>
      </w:r>
      <w:r w:rsidRPr="165F6CB0" w:rsidR="4E1C3DA6">
        <w:rPr>
          <w:rFonts w:ascii="Calibri" w:hAnsi="Calibri" w:eastAsia="Calibri" w:cs="Calibri"/>
          <w:noProof w:val="0"/>
          <w:sz w:val="24"/>
          <w:szCs w:val="24"/>
          <w:lang w:val="en-GB"/>
        </w:rPr>
        <w:t>08</w:t>
      </w:r>
      <w:r w:rsidRPr="165F6CB0" w:rsidR="0020436C">
        <w:rPr>
          <w:rFonts w:ascii="Calibri" w:hAnsi="Calibri" w:eastAsia="Calibri" w:cs="Calibri"/>
          <w:noProof w:val="0"/>
          <w:sz w:val="24"/>
          <w:szCs w:val="24"/>
          <w:lang w:val="en-GB"/>
        </w:rPr>
        <w:t>, p.36). In early years, mathematics is developed using o</w:t>
      </w:r>
      <w:r w:rsidRPr="165F6CB0" w:rsidR="53A0AF3C">
        <w:rPr>
          <w:rFonts w:ascii="Calibri" w:hAnsi="Calibri" w:eastAsia="Calibri" w:cs="Calibri"/>
          <w:noProof w:val="0"/>
          <w:sz w:val="24"/>
          <w:szCs w:val="24"/>
          <w:lang w:val="en-GB"/>
        </w:rPr>
        <w:t xml:space="preserve">bjects while gradually building an understanding of number and memorising addition, subtraction, multiplication and division technique (Isaacs, </w:t>
      </w:r>
      <w:r w:rsidRPr="165F6CB0" w:rsidR="53A0AF3C">
        <w:rPr>
          <w:rFonts w:ascii="Calibri" w:hAnsi="Calibri" w:eastAsia="Calibri" w:cs="Calibri"/>
          <w:noProof w:val="0"/>
          <w:sz w:val="24"/>
          <w:szCs w:val="24"/>
          <w:lang w:val="en-GB"/>
        </w:rPr>
        <w:t>20</w:t>
      </w:r>
      <w:r w:rsidRPr="165F6CB0" w:rsidR="2EC0D6F0">
        <w:rPr>
          <w:rFonts w:ascii="Calibri" w:hAnsi="Calibri" w:eastAsia="Calibri" w:cs="Calibri"/>
          <w:noProof w:val="0"/>
          <w:sz w:val="24"/>
          <w:szCs w:val="24"/>
          <w:lang w:val="en-GB"/>
        </w:rPr>
        <w:t>08</w:t>
      </w:r>
      <w:r w:rsidRPr="165F6CB0" w:rsidR="53A0AF3C">
        <w:rPr>
          <w:rFonts w:ascii="Calibri" w:hAnsi="Calibri" w:eastAsia="Calibri" w:cs="Calibri"/>
          <w:noProof w:val="0"/>
          <w:sz w:val="24"/>
          <w:szCs w:val="24"/>
          <w:lang w:val="en-GB"/>
        </w:rPr>
        <w:t>, p.36</w:t>
      </w:r>
      <w:r w:rsidRPr="165F6CB0" w:rsidR="2FCE59CB">
        <w:rPr>
          <w:rFonts w:ascii="Calibri" w:hAnsi="Calibri" w:eastAsia="Calibri" w:cs="Calibri"/>
          <w:noProof w:val="0"/>
          <w:sz w:val="24"/>
          <w:szCs w:val="24"/>
          <w:lang w:val="en-GB"/>
        </w:rPr>
        <w:t>). Golden beads can be used alongside number cards in group operations</w:t>
      </w:r>
      <w:r w:rsidRPr="165F6CB0" w:rsidR="7549CD51">
        <w:rPr>
          <w:rFonts w:ascii="Calibri" w:hAnsi="Calibri" w:eastAsia="Calibri" w:cs="Calibri"/>
          <w:noProof w:val="0"/>
          <w:sz w:val="24"/>
          <w:szCs w:val="24"/>
          <w:lang w:val="en-GB"/>
        </w:rPr>
        <w:t xml:space="preserve"> or teen and ten boards to develop their knowledge of number values. Fraction circles are also used to introduce child</w:t>
      </w:r>
      <w:r w:rsidRPr="165F6CB0" w:rsidR="601CADB1">
        <w:rPr>
          <w:rFonts w:ascii="Calibri" w:hAnsi="Calibri" w:eastAsia="Calibri" w:cs="Calibri"/>
          <w:noProof w:val="0"/>
          <w:sz w:val="24"/>
          <w:szCs w:val="24"/>
          <w:lang w:val="en-GB"/>
        </w:rPr>
        <w:t xml:space="preserve">ren to fractions, where each circle contains a different </w:t>
      </w:r>
      <w:r w:rsidRPr="165F6CB0" w:rsidR="6ADE6F70">
        <w:rPr>
          <w:rFonts w:ascii="Calibri" w:hAnsi="Calibri" w:eastAsia="Calibri" w:cs="Calibri"/>
          <w:noProof w:val="0"/>
          <w:sz w:val="24"/>
          <w:szCs w:val="24"/>
          <w:lang w:val="en-GB"/>
        </w:rPr>
        <w:t>number</w:t>
      </w:r>
      <w:r w:rsidRPr="165F6CB0" w:rsidR="601CADB1">
        <w:rPr>
          <w:rFonts w:ascii="Calibri" w:hAnsi="Calibri" w:eastAsia="Calibri" w:cs="Calibri"/>
          <w:noProof w:val="0"/>
          <w:sz w:val="24"/>
          <w:szCs w:val="24"/>
          <w:lang w:val="en-GB"/>
        </w:rPr>
        <w:t xml:space="preserve"> of pieces from one to ten (Isaacs, 2012, pp.82-83).</w:t>
      </w:r>
    </w:p>
    <w:p w:rsidR="57506D2E" w:rsidP="165F6CB0" w:rsidRDefault="57506D2E" w14:paraId="1A3015AA" w14:textId="3B5F3CBB">
      <w:pPr>
        <w:pStyle w:val="Normal"/>
        <w:bidi w:val="0"/>
        <w:spacing w:after="160" w:line="360" w:lineRule="auto"/>
        <w:jc w:val="left"/>
        <w:rPr>
          <w:rFonts w:ascii="Calibri" w:hAnsi="Calibri" w:eastAsia="Calibri" w:cs="Calibri"/>
          <w:i w:val="0"/>
          <w:iCs w:val="0"/>
          <w:noProof w:val="0"/>
          <w:sz w:val="24"/>
          <w:szCs w:val="24"/>
          <w:lang w:val="en-GB"/>
        </w:rPr>
      </w:pPr>
      <w:r w:rsidRPr="165F6CB0" w:rsidR="57506D2E">
        <w:rPr>
          <w:rFonts w:ascii="Calibri" w:hAnsi="Calibri" w:eastAsia="Calibri" w:cs="Calibri"/>
          <w:noProof w:val="0"/>
          <w:sz w:val="24"/>
          <w:szCs w:val="24"/>
          <w:lang w:val="en-GB"/>
        </w:rPr>
        <w:t xml:space="preserve">Resources are available for other topics that are not taught in Ty Plant to aid children’s interest. The nature table allows children to explore different aspects of physical geography, from rivers and lakes to mountains and volcanoes, as well as different climates and different seasons. Natural sciences can be investigated through observing the </w:t>
      </w:r>
      <w:r w:rsidRPr="165F6CB0" w:rsidR="360E4610">
        <w:rPr>
          <w:rFonts w:ascii="Calibri" w:hAnsi="Calibri" w:eastAsia="Calibri" w:cs="Calibri"/>
          <w:noProof w:val="0"/>
          <w:sz w:val="24"/>
          <w:szCs w:val="24"/>
          <w:lang w:val="en-GB"/>
        </w:rPr>
        <w:t>outdoors environment and gardening (Isaacs, 20</w:t>
      </w:r>
      <w:r w:rsidRPr="165F6CB0" w:rsidR="33C167D7">
        <w:rPr>
          <w:rFonts w:ascii="Calibri" w:hAnsi="Calibri" w:eastAsia="Calibri" w:cs="Calibri"/>
          <w:noProof w:val="0"/>
          <w:sz w:val="24"/>
          <w:szCs w:val="24"/>
          <w:lang w:val="en-GB"/>
        </w:rPr>
        <w:t>08</w:t>
      </w:r>
      <w:r w:rsidRPr="165F6CB0" w:rsidR="360E4610">
        <w:rPr>
          <w:rFonts w:ascii="Calibri" w:hAnsi="Calibri" w:eastAsia="Calibri" w:cs="Calibri"/>
          <w:noProof w:val="0"/>
          <w:sz w:val="24"/>
          <w:szCs w:val="24"/>
          <w:lang w:val="en-GB"/>
        </w:rPr>
        <w:t>, pp.38-39). History can be investigated through different timelines, from timelines of kings and queens to timelines of life on Earth. This helps children understand the passage of time</w:t>
      </w:r>
      <w:r w:rsidRPr="165F6CB0" w:rsidR="66A1F5F1">
        <w:rPr>
          <w:rFonts w:ascii="Calibri" w:hAnsi="Calibri" w:eastAsia="Calibri" w:cs="Calibri"/>
          <w:noProof w:val="0"/>
          <w:sz w:val="24"/>
          <w:szCs w:val="24"/>
          <w:lang w:val="en-GB"/>
        </w:rPr>
        <w:t xml:space="preserve"> and prepares them for history study. These subjects are also supported through the reading material and costumes for dress-up available (O’Donnell, 2013, p.126). These cultural study activities develop young children’s understanding of the world, and </w:t>
      </w:r>
      <w:r w:rsidRPr="165F6CB0" w:rsidR="63C22E0A">
        <w:rPr>
          <w:rFonts w:ascii="Calibri" w:hAnsi="Calibri" w:eastAsia="Calibri" w:cs="Calibri"/>
          <w:noProof w:val="0"/>
          <w:sz w:val="24"/>
          <w:szCs w:val="24"/>
          <w:lang w:val="en-GB"/>
        </w:rPr>
        <w:t>Montessori</w:t>
      </w:r>
      <w:r w:rsidRPr="165F6CB0" w:rsidR="66A1F5F1">
        <w:rPr>
          <w:rFonts w:ascii="Calibri" w:hAnsi="Calibri" w:eastAsia="Calibri" w:cs="Calibri"/>
          <w:noProof w:val="0"/>
          <w:sz w:val="24"/>
          <w:szCs w:val="24"/>
          <w:lang w:val="en-GB"/>
        </w:rPr>
        <w:t xml:space="preserve"> saw activities</w:t>
      </w:r>
      <w:r w:rsidRPr="165F6CB0" w:rsidR="139EDDBD">
        <w:rPr>
          <w:rFonts w:ascii="Calibri" w:hAnsi="Calibri" w:eastAsia="Calibri" w:cs="Calibri"/>
          <w:noProof w:val="0"/>
          <w:sz w:val="24"/>
          <w:szCs w:val="24"/>
          <w:lang w:val="en-GB"/>
        </w:rPr>
        <w:t xml:space="preserve"> like these as important for developing a child’s understanding of and respect for humanity as a foundation towards peaceful co-existence (Isaacs, </w:t>
      </w:r>
      <w:r w:rsidRPr="165F6CB0" w:rsidR="139EDDBD">
        <w:rPr>
          <w:rFonts w:ascii="Calibri" w:hAnsi="Calibri" w:eastAsia="Calibri" w:cs="Calibri"/>
          <w:noProof w:val="0"/>
          <w:sz w:val="24"/>
          <w:szCs w:val="24"/>
          <w:lang w:val="en-GB"/>
        </w:rPr>
        <w:t>20</w:t>
      </w:r>
      <w:r w:rsidRPr="165F6CB0" w:rsidR="2BF53FC9">
        <w:rPr>
          <w:rFonts w:ascii="Calibri" w:hAnsi="Calibri" w:eastAsia="Calibri" w:cs="Calibri"/>
          <w:noProof w:val="0"/>
          <w:sz w:val="24"/>
          <w:szCs w:val="24"/>
          <w:lang w:val="en-GB"/>
        </w:rPr>
        <w:t>08</w:t>
      </w:r>
      <w:r w:rsidRPr="165F6CB0" w:rsidR="139EDDBD">
        <w:rPr>
          <w:rFonts w:ascii="Calibri" w:hAnsi="Calibri" w:eastAsia="Calibri" w:cs="Calibri"/>
          <w:noProof w:val="0"/>
          <w:sz w:val="24"/>
          <w:szCs w:val="24"/>
          <w:lang w:val="en-GB"/>
        </w:rPr>
        <w:t xml:space="preserve">, pp.39-40). </w:t>
      </w:r>
      <w:r w:rsidRPr="165F6CB0" w:rsidR="75F393DC">
        <w:rPr>
          <w:rFonts w:ascii="Calibri" w:hAnsi="Calibri" w:eastAsia="Calibri" w:cs="Calibri"/>
          <w:noProof w:val="0"/>
          <w:sz w:val="24"/>
          <w:szCs w:val="24"/>
          <w:lang w:val="en-GB"/>
        </w:rPr>
        <w:t xml:space="preserve">Art materials are always available. Neill believed that creative arts fosters creativity in learners and gives those less academically inclined a chance to pursue their talents in other areas. It also provides a therapeutic function to children struggling emotionally (Palmer </w:t>
      </w:r>
      <w:r w:rsidRPr="165F6CB0" w:rsidR="75F393DC">
        <w:rPr>
          <w:rFonts w:ascii="Calibri" w:hAnsi="Calibri" w:eastAsia="Calibri" w:cs="Calibri"/>
          <w:i w:val="1"/>
          <w:iCs w:val="1"/>
          <w:noProof w:val="0"/>
          <w:sz w:val="24"/>
          <w:szCs w:val="24"/>
          <w:lang w:val="en-GB"/>
        </w:rPr>
        <w:t>et al</w:t>
      </w:r>
      <w:r w:rsidRPr="165F6CB0" w:rsidR="75F393DC">
        <w:rPr>
          <w:rFonts w:ascii="Calibri" w:hAnsi="Calibri" w:eastAsia="Calibri" w:cs="Calibri"/>
          <w:i w:val="0"/>
          <w:iCs w:val="0"/>
          <w:noProof w:val="0"/>
          <w:sz w:val="24"/>
          <w:szCs w:val="24"/>
          <w:lang w:val="en-GB"/>
        </w:rPr>
        <w:t>, 2002, p.2).</w:t>
      </w:r>
      <w:r w:rsidRPr="165F6CB0" w:rsidR="183F01F9">
        <w:rPr>
          <w:rFonts w:ascii="Calibri" w:hAnsi="Calibri" w:eastAsia="Calibri" w:cs="Calibri"/>
          <w:i w:val="0"/>
          <w:iCs w:val="0"/>
          <w:noProof w:val="0"/>
          <w:sz w:val="24"/>
          <w:szCs w:val="24"/>
          <w:lang w:val="en-GB"/>
        </w:rPr>
        <w:t xml:space="preserve"> Teachers will help children develop the skills they need to use the art resources available, such as cutting with scissors and sticking with glue, but the activities themselves are completely child-led so they can express themselves however they wish (Isaacs, 20</w:t>
      </w:r>
      <w:r w:rsidRPr="165F6CB0" w:rsidR="2F836BED">
        <w:rPr>
          <w:rFonts w:ascii="Calibri" w:hAnsi="Calibri" w:eastAsia="Calibri" w:cs="Calibri"/>
          <w:i w:val="0"/>
          <w:iCs w:val="0"/>
          <w:noProof w:val="0"/>
          <w:sz w:val="24"/>
          <w:szCs w:val="24"/>
          <w:lang w:val="en-GB"/>
        </w:rPr>
        <w:t>08</w:t>
      </w:r>
      <w:r w:rsidRPr="165F6CB0" w:rsidR="183F01F9">
        <w:rPr>
          <w:rFonts w:ascii="Calibri" w:hAnsi="Calibri" w:eastAsia="Calibri" w:cs="Calibri"/>
          <w:i w:val="0"/>
          <w:iCs w:val="0"/>
          <w:noProof w:val="0"/>
          <w:sz w:val="24"/>
          <w:szCs w:val="24"/>
          <w:lang w:val="en-GB"/>
        </w:rPr>
        <w:t>, p.42). Musical instruments are always ava</w:t>
      </w:r>
      <w:r w:rsidRPr="165F6CB0" w:rsidR="37E8800B">
        <w:rPr>
          <w:rFonts w:ascii="Calibri" w:hAnsi="Calibri" w:eastAsia="Calibri" w:cs="Calibri"/>
          <w:i w:val="0"/>
          <w:iCs w:val="0"/>
          <w:noProof w:val="0"/>
          <w:sz w:val="24"/>
          <w:szCs w:val="24"/>
          <w:lang w:val="en-GB"/>
        </w:rPr>
        <w:t>ilable too, and musically inclined volunteers will come into class every week to sing, and do musical activities with the learners (Isaacs, 200</w:t>
      </w:r>
      <w:r w:rsidRPr="165F6CB0" w:rsidR="0B9CE2DC">
        <w:rPr>
          <w:rFonts w:ascii="Calibri" w:hAnsi="Calibri" w:eastAsia="Calibri" w:cs="Calibri"/>
          <w:i w:val="0"/>
          <w:iCs w:val="0"/>
          <w:noProof w:val="0"/>
          <w:sz w:val="24"/>
          <w:szCs w:val="24"/>
          <w:lang w:val="en-GB"/>
        </w:rPr>
        <w:t>8</w:t>
      </w:r>
      <w:r w:rsidRPr="165F6CB0" w:rsidR="37E8800B">
        <w:rPr>
          <w:rFonts w:ascii="Calibri" w:hAnsi="Calibri" w:eastAsia="Calibri" w:cs="Calibri"/>
          <w:i w:val="0"/>
          <w:iCs w:val="0"/>
          <w:noProof w:val="0"/>
          <w:sz w:val="24"/>
          <w:szCs w:val="24"/>
          <w:lang w:val="en-GB"/>
        </w:rPr>
        <w:t>, p.42).</w:t>
      </w:r>
    </w:p>
    <w:p w:rsidR="291AA521" w:rsidP="165F6CB0" w:rsidRDefault="291AA521" w14:paraId="735479CA" w14:textId="604114AF">
      <w:pPr>
        <w:pStyle w:val="Normal"/>
        <w:bidi w:val="0"/>
        <w:spacing w:after="160" w:line="360" w:lineRule="auto"/>
        <w:jc w:val="left"/>
        <w:rPr>
          <w:rFonts w:ascii="Calibri" w:hAnsi="Calibri" w:eastAsia="Calibri" w:cs="Calibri"/>
          <w:i w:val="0"/>
          <w:iCs w:val="0"/>
          <w:noProof w:val="0"/>
          <w:sz w:val="24"/>
          <w:szCs w:val="24"/>
          <w:lang w:val="en-GB"/>
        </w:rPr>
      </w:pPr>
      <w:r w:rsidRPr="165F6CB0" w:rsidR="291AA521">
        <w:rPr>
          <w:rFonts w:ascii="Calibri" w:hAnsi="Calibri" w:eastAsia="Calibri" w:cs="Calibri"/>
          <w:i w:val="0"/>
          <w:iCs w:val="0"/>
          <w:noProof w:val="0"/>
          <w:sz w:val="24"/>
          <w:szCs w:val="24"/>
          <w:u w:val="single"/>
          <w:lang w:val="en-GB"/>
        </w:rPr>
        <w:t>Assessments</w:t>
      </w:r>
    </w:p>
    <w:p w:rsidR="21D6EE5F" w:rsidP="6EF6EA9E" w:rsidRDefault="21D6EE5F" w14:paraId="254022D7" w14:textId="503A3B0D">
      <w:pPr>
        <w:pStyle w:val="Normal"/>
        <w:bidi w:val="0"/>
        <w:spacing w:after="160" w:line="360" w:lineRule="auto"/>
        <w:jc w:val="left"/>
        <w:rPr>
          <w:rFonts w:ascii="Calibri" w:hAnsi="Calibri" w:eastAsia="Calibri" w:cs="Calibri"/>
          <w:i w:val="0"/>
          <w:iCs w:val="0"/>
          <w:noProof w:val="0"/>
          <w:sz w:val="24"/>
          <w:szCs w:val="24"/>
          <w:u w:val="none"/>
          <w:lang w:val="en-GB"/>
        </w:rPr>
      </w:pPr>
      <w:r w:rsidRPr="6EF6EA9E" w:rsidR="21D6EE5F">
        <w:rPr>
          <w:rFonts w:ascii="Calibri" w:hAnsi="Calibri" w:eastAsia="Calibri" w:cs="Calibri"/>
          <w:i w:val="0"/>
          <w:iCs w:val="0"/>
          <w:noProof w:val="0"/>
          <w:sz w:val="24"/>
          <w:szCs w:val="24"/>
          <w:u w:val="none"/>
          <w:lang w:val="en-GB"/>
        </w:rPr>
        <w:t xml:space="preserve">Assessments in Ty Plant are not done through standard examinations. </w:t>
      </w:r>
      <w:r w:rsidRPr="6EF6EA9E" w:rsidR="110EDE3D">
        <w:rPr>
          <w:rFonts w:ascii="Calibri" w:hAnsi="Calibri" w:eastAsia="Calibri" w:cs="Calibri"/>
          <w:i w:val="0"/>
          <w:iCs w:val="0"/>
          <w:noProof w:val="0"/>
          <w:sz w:val="24"/>
          <w:szCs w:val="24"/>
          <w:u w:val="none"/>
          <w:lang w:val="en-GB"/>
        </w:rPr>
        <w:t xml:space="preserve">Success is not measured through exam results. Gatto (1992, para 10) wrote that he would insinuate that his students’ test results would be important to a future employer, though in reality he found that most employers were indifferent to test results. Neill (1960, p.29) looked at success as the ‘ability to work joyfully and live positively’, regardless of what job the individual had. Whilst cognitive development is monitored by teachers in Ty Plant to help children progress their skills, emotional well-being is also important. Exams have been reported as putting too much stress and pressure on primary school children. </w:t>
      </w:r>
      <w:proofErr w:type="spellStart"/>
      <w:r w:rsidRPr="6EF6EA9E" w:rsidR="110EDE3D">
        <w:rPr>
          <w:rFonts w:ascii="Calibri" w:hAnsi="Calibri" w:eastAsia="Calibri" w:cs="Calibri"/>
          <w:i w:val="0"/>
          <w:iCs w:val="0"/>
          <w:noProof w:val="0"/>
          <w:sz w:val="24"/>
          <w:szCs w:val="24"/>
          <w:u w:val="none"/>
          <w:lang w:val="en-GB"/>
        </w:rPr>
        <w:t>Wightwick</w:t>
      </w:r>
      <w:proofErr w:type="spellEnd"/>
      <w:r w:rsidRPr="6EF6EA9E" w:rsidR="110EDE3D">
        <w:rPr>
          <w:rFonts w:ascii="Calibri" w:hAnsi="Calibri" w:eastAsia="Calibri" w:cs="Calibri"/>
          <w:i w:val="0"/>
          <w:iCs w:val="0"/>
          <w:noProof w:val="0"/>
          <w:sz w:val="24"/>
          <w:szCs w:val="24"/>
          <w:u w:val="none"/>
          <w:lang w:val="en-GB"/>
        </w:rPr>
        <w:t xml:space="preserve"> (2019, para 3 and 4) reports that tests are leaving children anxious and not wanting to go to school, with teachers opposing the exams as they do not give a true picture of how the children are progressing. In a survey of nearly 7,000 pupils aged seven to eleven, exams were their top concern, even more so than bullying and family problems, and could impact their confidence and self-esteem (Lewis, 2019, para 7, 8 and 9). In Ty Plant, t</w:t>
      </w:r>
      <w:r w:rsidRPr="6EF6EA9E" w:rsidR="40639E94">
        <w:rPr>
          <w:rFonts w:ascii="Calibri" w:hAnsi="Calibri" w:eastAsia="Calibri" w:cs="Calibri"/>
          <w:i w:val="0"/>
          <w:iCs w:val="0"/>
          <w:noProof w:val="0"/>
          <w:sz w:val="24"/>
          <w:szCs w:val="24"/>
          <w:u w:val="none"/>
          <w:lang w:val="en-GB"/>
        </w:rPr>
        <w:t xml:space="preserve">eachers will </w:t>
      </w:r>
      <w:r w:rsidRPr="6EF6EA9E" w:rsidR="51E05B34">
        <w:rPr>
          <w:rFonts w:ascii="Calibri" w:hAnsi="Calibri" w:eastAsia="Calibri" w:cs="Calibri"/>
          <w:i w:val="0"/>
          <w:iCs w:val="0"/>
          <w:noProof w:val="0"/>
          <w:sz w:val="24"/>
          <w:szCs w:val="24"/>
          <w:u w:val="none"/>
          <w:lang w:val="en-GB"/>
        </w:rPr>
        <w:t>regularly</w:t>
      </w:r>
      <w:r w:rsidRPr="6EF6EA9E" w:rsidR="40639E94">
        <w:rPr>
          <w:rFonts w:ascii="Calibri" w:hAnsi="Calibri" w:eastAsia="Calibri" w:cs="Calibri"/>
          <w:i w:val="0"/>
          <w:iCs w:val="0"/>
          <w:noProof w:val="0"/>
          <w:sz w:val="24"/>
          <w:szCs w:val="24"/>
          <w:u w:val="none"/>
          <w:lang w:val="en-GB"/>
        </w:rPr>
        <w:t xml:space="preserve"> be assessing children in class</w:t>
      </w:r>
      <w:r w:rsidRPr="6EF6EA9E" w:rsidR="24524085">
        <w:rPr>
          <w:rFonts w:ascii="Calibri" w:hAnsi="Calibri" w:eastAsia="Calibri" w:cs="Calibri"/>
          <w:i w:val="0"/>
          <w:iCs w:val="0"/>
          <w:noProof w:val="0"/>
          <w:sz w:val="24"/>
          <w:szCs w:val="24"/>
          <w:u w:val="none"/>
          <w:lang w:val="en-GB"/>
        </w:rPr>
        <w:t xml:space="preserve"> and taking notes on their development. This method of formative assessment allows teachers to get an instant record of how a child is progre</w:t>
      </w:r>
      <w:r w:rsidRPr="6EF6EA9E" w:rsidR="73E4A5CD">
        <w:rPr>
          <w:rFonts w:ascii="Calibri" w:hAnsi="Calibri" w:eastAsia="Calibri" w:cs="Calibri"/>
          <w:i w:val="0"/>
          <w:iCs w:val="0"/>
          <w:noProof w:val="0"/>
          <w:sz w:val="24"/>
          <w:szCs w:val="24"/>
          <w:u w:val="none"/>
          <w:lang w:val="en-GB"/>
        </w:rPr>
        <w:t>ssing with any given skill at any moment, rather than being tested at the end of a topic or the school year</w:t>
      </w:r>
      <w:r w:rsidRPr="6EF6EA9E" w:rsidR="5AF0548B">
        <w:rPr>
          <w:rFonts w:ascii="Calibri" w:hAnsi="Calibri" w:eastAsia="Calibri" w:cs="Calibri"/>
          <w:i w:val="0"/>
          <w:iCs w:val="0"/>
          <w:noProof w:val="0"/>
          <w:sz w:val="24"/>
          <w:szCs w:val="24"/>
          <w:u w:val="none"/>
          <w:lang w:val="en-GB"/>
        </w:rPr>
        <w:t xml:space="preserve"> (HMS Administrator, 2018, para 3).</w:t>
      </w:r>
      <w:r w:rsidRPr="6EF6EA9E" w:rsidR="032495C9">
        <w:rPr>
          <w:rFonts w:ascii="Calibri" w:hAnsi="Calibri" w:eastAsia="Calibri" w:cs="Calibri"/>
          <w:i w:val="0"/>
          <w:iCs w:val="0"/>
          <w:noProof w:val="0"/>
          <w:sz w:val="24"/>
          <w:szCs w:val="24"/>
          <w:u w:val="none"/>
          <w:lang w:val="en-GB"/>
        </w:rPr>
        <w:t xml:space="preserve"> Assessment through observations allows for further planning and modification of the learning environment if needed, encouraging the learners’ strengths (Isaacs, </w:t>
      </w:r>
      <w:r w:rsidRPr="6EF6EA9E" w:rsidR="71E3C10C">
        <w:rPr>
          <w:rFonts w:ascii="Calibri" w:hAnsi="Calibri" w:eastAsia="Calibri" w:cs="Calibri"/>
          <w:i w:val="0"/>
          <w:iCs w:val="0"/>
          <w:noProof w:val="0"/>
          <w:sz w:val="24"/>
          <w:szCs w:val="24"/>
          <w:u w:val="none"/>
          <w:lang w:val="en-GB"/>
        </w:rPr>
        <w:t>2008, p.21).</w:t>
      </w:r>
      <w:r w:rsidRPr="6EF6EA9E" w:rsidR="170F269D">
        <w:rPr>
          <w:rFonts w:ascii="Calibri" w:hAnsi="Calibri" w:eastAsia="Calibri" w:cs="Calibri"/>
          <w:i w:val="0"/>
          <w:iCs w:val="0"/>
          <w:noProof w:val="0"/>
          <w:sz w:val="24"/>
          <w:szCs w:val="24"/>
          <w:u w:val="none"/>
          <w:lang w:val="en-GB"/>
        </w:rPr>
        <w:t xml:space="preserve"> </w:t>
      </w:r>
      <w:r w:rsidRPr="6EF6EA9E" w:rsidR="689E9865">
        <w:rPr>
          <w:rFonts w:ascii="Calibri" w:hAnsi="Calibri" w:eastAsia="Calibri" w:cs="Calibri"/>
          <w:i w:val="0"/>
          <w:iCs w:val="0"/>
          <w:noProof w:val="0"/>
          <w:sz w:val="24"/>
          <w:szCs w:val="24"/>
          <w:u w:val="none"/>
          <w:lang w:val="en-GB"/>
        </w:rPr>
        <w:t>Self-assessments are encouraged through one to one meetings or lessons with learners with an aim to encourage reflection and future planning. In these sessions, learners are not told by the teachers what they need t</w:t>
      </w:r>
      <w:r w:rsidRPr="6EF6EA9E" w:rsidR="47208A63">
        <w:rPr>
          <w:rFonts w:ascii="Calibri" w:hAnsi="Calibri" w:eastAsia="Calibri" w:cs="Calibri"/>
          <w:i w:val="0"/>
          <w:iCs w:val="0"/>
          <w:noProof w:val="0"/>
          <w:sz w:val="24"/>
          <w:szCs w:val="24"/>
          <w:u w:val="none"/>
          <w:lang w:val="en-GB"/>
        </w:rPr>
        <w:t>o do to develop but are asked how they plan to achieve certain aims, some of which are set by the teacher but others by the child</w:t>
      </w:r>
      <w:r w:rsidRPr="6EF6EA9E" w:rsidR="63809AFF">
        <w:rPr>
          <w:rFonts w:ascii="Calibri" w:hAnsi="Calibri" w:eastAsia="Calibri" w:cs="Calibri"/>
          <w:i w:val="0"/>
          <w:iCs w:val="0"/>
          <w:noProof w:val="0"/>
          <w:sz w:val="24"/>
          <w:szCs w:val="24"/>
          <w:u w:val="none"/>
          <w:lang w:val="en-GB"/>
        </w:rPr>
        <w:t xml:space="preserve"> (HMS Administrator, 2018, para 12). </w:t>
      </w:r>
      <w:r w:rsidRPr="6EF6EA9E" w:rsidR="47208A63">
        <w:rPr>
          <w:rFonts w:ascii="Calibri" w:hAnsi="Calibri" w:eastAsia="Calibri" w:cs="Calibri"/>
          <w:i w:val="0"/>
          <w:iCs w:val="0"/>
          <w:noProof w:val="0"/>
          <w:sz w:val="24"/>
          <w:szCs w:val="24"/>
          <w:u w:val="none"/>
          <w:lang w:val="en-GB"/>
        </w:rPr>
        <w:t>Th</w:t>
      </w:r>
      <w:r w:rsidRPr="6EF6EA9E" w:rsidR="2AC88024">
        <w:rPr>
          <w:rFonts w:ascii="Calibri" w:hAnsi="Calibri" w:eastAsia="Calibri" w:cs="Calibri"/>
          <w:i w:val="0"/>
          <w:iCs w:val="0"/>
          <w:noProof w:val="0"/>
          <w:sz w:val="24"/>
          <w:szCs w:val="24"/>
          <w:u w:val="none"/>
          <w:lang w:val="en-GB"/>
        </w:rPr>
        <w:t xml:space="preserve">is gives the child control of their own assessment and development and allows them to progress </w:t>
      </w:r>
      <w:r w:rsidRPr="6EF6EA9E" w:rsidR="28F22FDF">
        <w:rPr>
          <w:rFonts w:ascii="Calibri" w:hAnsi="Calibri" w:eastAsia="Calibri" w:cs="Calibri"/>
          <w:i w:val="0"/>
          <w:iCs w:val="0"/>
          <w:noProof w:val="0"/>
          <w:sz w:val="24"/>
          <w:szCs w:val="24"/>
          <w:u w:val="none"/>
          <w:lang w:val="en-GB"/>
        </w:rPr>
        <w:t>according to their own strengths and interests.</w:t>
      </w:r>
    </w:p>
    <w:p w:rsidR="25574B3B" w:rsidP="6EF6EA9E" w:rsidRDefault="25574B3B" w14:paraId="79A8E55F" w14:textId="75BA7BE5">
      <w:pPr>
        <w:pStyle w:val="Normal"/>
        <w:bidi w:val="0"/>
        <w:spacing w:after="160" w:line="360" w:lineRule="auto"/>
        <w:jc w:val="left"/>
        <w:rPr>
          <w:rFonts w:ascii="Calibri" w:hAnsi="Calibri" w:eastAsia="Calibri" w:cs="Calibri"/>
          <w:i w:val="0"/>
          <w:iCs w:val="0"/>
          <w:noProof w:val="0"/>
          <w:sz w:val="24"/>
          <w:szCs w:val="24"/>
          <w:u w:val="none"/>
          <w:lang w:val="en-GB"/>
        </w:rPr>
      </w:pPr>
      <w:r w:rsidRPr="6EF6EA9E" w:rsidR="25574B3B">
        <w:rPr>
          <w:rFonts w:ascii="Calibri" w:hAnsi="Calibri" w:eastAsia="Calibri" w:cs="Calibri"/>
          <w:i w:val="0"/>
          <w:iCs w:val="0"/>
          <w:noProof w:val="0"/>
          <w:sz w:val="24"/>
          <w:szCs w:val="24"/>
          <w:u w:val="single"/>
          <w:lang w:val="en-GB"/>
        </w:rPr>
        <w:t>Conclusion</w:t>
      </w:r>
    </w:p>
    <w:p w:rsidR="0756E732" w:rsidP="6EF6EA9E" w:rsidRDefault="0756E732" w14:paraId="715BF2E2" w14:textId="0274525A">
      <w:pPr>
        <w:pStyle w:val="Normal"/>
        <w:spacing w:after="160" w:line="360" w:lineRule="auto"/>
        <w:jc w:val="left"/>
        <w:rPr>
          <w:rFonts w:ascii="Calibri" w:hAnsi="Calibri" w:eastAsia="Calibri" w:cs="Calibri"/>
          <w:noProof w:val="0"/>
          <w:sz w:val="24"/>
          <w:szCs w:val="24"/>
          <w:lang w:val="en-GB"/>
        </w:rPr>
      </w:pPr>
      <w:r w:rsidRPr="3B7313F7" w:rsidR="52BB4A04">
        <w:rPr>
          <w:rFonts w:ascii="Calibri" w:hAnsi="Calibri" w:eastAsia="Calibri" w:cs="Calibri"/>
          <w:noProof w:val="0"/>
          <w:sz w:val="24"/>
          <w:szCs w:val="24"/>
          <w:lang w:val="en-GB"/>
        </w:rPr>
        <w:t>Ty Plant offers a valuable alternative to mainstream schooling that is child-led, designed to promote confidence, autonomy and an active interest in learning and investigation.</w:t>
      </w:r>
      <w:r w:rsidRPr="3B7313F7" w:rsidR="1196A8C8">
        <w:rPr>
          <w:rFonts w:ascii="Calibri" w:hAnsi="Calibri" w:eastAsia="Calibri" w:cs="Calibri"/>
          <w:noProof w:val="0"/>
          <w:sz w:val="24"/>
          <w:szCs w:val="24"/>
          <w:lang w:val="en-GB"/>
        </w:rPr>
        <w:t xml:space="preserve"> The Montessori method’s </w:t>
      </w:r>
      <w:r w:rsidRPr="3B7313F7" w:rsidR="7EFEC650">
        <w:rPr>
          <w:rFonts w:ascii="Calibri" w:hAnsi="Calibri" w:eastAsia="Calibri" w:cs="Calibri"/>
          <w:noProof w:val="0"/>
          <w:sz w:val="24"/>
          <w:szCs w:val="24"/>
          <w:lang w:val="en-GB"/>
        </w:rPr>
        <w:t>benefits</w:t>
      </w:r>
      <w:r w:rsidRPr="3B7313F7" w:rsidR="1196A8C8">
        <w:rPr>
          <w:rFonts w:ascii="Calibri" w:hAnsi="Calibri" w:eastAsia="Calibri" w:cs="Calibri"/>
          <w:noProof w:val="0"/>
          <w:sz w:val="24"/>
          <w:szCs w:val="24"/>
          <w:lang w:val="en-GB"/>
        </w:rPr>
        <w:t xml:space="preserve"> </w:t>
      </w:r>
      <w:r w:rsidRPr="3B7313F7" w:rsidR="1196A8C8">
        <w:rPr>
          <w:rFonts w:ascii="Calibri" w:hAnsi="Calibri" w:eastAsia="Calibri" w:cs="Calibri"/>
          <w:noProof w:val="0"/>
          <w:sz w:val="24"/>
          <w:szCs w:val="24"/>
          <w:lang w:val="en-GB"/>
        </w:rPr>
        <w:t>compared to other schools</w:t>
      </w:r>
      <w:r w:rsidRPr="3B7313F7" w:rsidR="5C367161">
        <w:rPr>
          <w:rFonts w:ascii="Calibri" w:hAnsi="Calibri" w:eastAsia="Calibri" w:cs="Calibri"/>
          <w:noProof w:val="0"/>
          <w:sz w:val="24"/>
          <w:szCs w:val="24"/>
          <w:lang w:val="en-GB"/>
        </w:rPr>
        <w:t>, academic and social,</w:t>
      </w:r>
      <w:r w:rsidRPr="3B7313F7" w:rsidR="1196A8C8">
        <w:rPr>
          <w:rFonts w:ascii="Calibri" w:hAnsi="Calibri" w:eastAsia="Calibri" w:cs="Calibri"/>
          <w:noProof w:val="0"/>
          <w:sz w:val="24"/>
          <w:szCs w:val="24"/>
          <w:lang w:val="en-GB"/>
        </w:rPr>
        <w:t xml:space="preserve"> is already documented in research</w:t>
      </w:r>
      <w:r w:rsidRPr="3B7313F7" w:rsidR="08331B04">
        <w:rPr>
          <w:rFonts w:ascii="Calibri" w:hAnsi="Calibri" w:eastAsia="Calibri" w:cs="Calibri"/>
          <w:noProof w:val="0"/>
          <w:sz w:val="24"/>
          <w:szCs w:val="24"/>
          <w:lang w:val="en-GB"/>
        </w:rPr>
        <w:t xml:space="preserve">. Lillard and Else-Quest (2006, p.1893) </w:t>
      </w:r>
      <w:r w:rsidRPr="3B7313F7" w:rsidR="0070A77F">
        <w:rPr>
          <w:rFonts w:ascii="Calibri" w:hAnsi="Calibri" w:eastAsia="Calibri" w:cs="Calibri"/>
          <w:noProof w:val="0"/>
          <w:sz w:val="24"/>
          <w:szCs w:val="24"/>
          <w:lang w:val="en-GB"/>
        </w:rPr>
        <w:t>reported that the Montessori five-year olds tested scored higher on academic and behavioural tests, showing higher levels of reasoning</w:t>
      </w:r>
      <w:r w:rsidRPr="3B7313F7" w:rsidR="4F68D016">
        <w:rPr>
          <w:rFonts w:ascii="Calibri" w:hAnsi="Calibri" w:eastAsia="Calibri" w:cs="Calibri"/>
          <w:noProof w:val="0"/>
          <w:sz w:val="24"/>
          <w:szCs w:val="24"/>
          <w:lang w:val="en-GB"/>
        </w:rPr>
        <w:t xml:space="preserve"> in reference to justice and fairness in social and behavioural measures.</w:t>
      </w:r>
      <w:r w:rsidRPr="3B7313F7" w:rsidR="0FCFC44E">
        <w:rPr>
          <w:rFonts w:ascii="Calibri" w:hAnsi="Calibri" w:eastAsia="Calibri" w:cs="Calibri"/>
          <w:noProof w:val="0"/>
          <w:sz w:val="24"/>
          <w:szCs w:val="24"/>
          <w:lang w:val="en-GB"/>
        </w:rPr>
        <w:t xml:space="preserve"> Montessori twelve-year olds were also found to respond more positively and reasonably to social dilemmas, showing a more developed sense of soc</w:t>
      </w:r>
      <w:r w:rsidRPr="3B7313F7" w:rsidR="4DDEBBBE">
        <w:rPr>
          <w:rFonts w:ascii="Calibri" w:hAnsi="Calibri" w:eastAsia="Calibri" w:cs="Calibri"/>
          <w:noProof w:val="0"/>
          <w:sz w:val="24"/>
          <w:szCs w:val="24"/>
          <w:lang w:val="en-GB"/>
        </w:rPr>
        <w:t>ial skills and community (Lillard and Else-Quest, 2006, p.1894). Ty Plant has drawn much of its philosophy from other theori</w:t>
      </w:r>
      <w:r w:rsidRPr="3B7313F7" w:rsidR="1578BF80">
        <w:rPr>
          <w:rFonts w:ascii="Calibri" w:hAnsi="Calibri" w:eastAsia="Calibri" w:cs="Calibri"/>
          <w:noProof w:val="0"/>
          <w:sz w:val="24"/>
          <w:szCs w:val="24"/>
          <w:lang w:val="en-GB"/>
        </w:rPr>
        <w:t>sts, with A.S. Neill, founder of Summerhill school being prominent in the ideology.</w:t>
      </w:r>
      <w:r w:rsidRPr="3B7313F7" w:rsidR="62B0F9EF">
        <w:rPr>
          <w:rFonts w:ascii="Calibri" w:hAnsi="Calibri" w:eastAsia="Calibri" w:cs="Calibri"/>
          <w:noProof w:val="0"/>
          <w:sz w:val="24"/>
          <w:szCs w:val="24"/>
          <w:lang w:val="en-GB"/>
        </w:rPr>
        <w:t xml:space="preserve"> The measurement for success considers Neill’s (1960, p.29) own criterion, which is to work joyfully and live positively.</w:t>
      </w:r>
      <w:r w:rsidRPr="3B7313F7" w:rsidR="70BB528F">
        <w:rPr>
          <w:rFonts w:ascii="Calibri" w:hAnsi="Calibri" w:eastAsia="Calibri" w:cs="Calibri"/>
          <w:noProof w:val="0"/>
          <w:sz w:val="24"/>
          <w:szCs w:val="24"/>
          <w:lang w:val="en-GB"/>
        </w:rPr>
        <w:t xml:space="preserve"> A criticism received regarding Summerhill school from ex-pupils is the downplay of education and the lack of inspiration from teachers (Palmer </w:t>
      </w:r>
      <w:r w:rsidRPr="3B7313F7" w:rsidR="70BB528F">
        <w:rPr>
          <w:rFonts w:ascii="Calibri" w:hAnsi="Calibri" w:eastAsia="Calibri" w:cs="Calibri"/>
          <w:i w:val="1"/>
          <w:iCs w:val="1"/>
          <w:noProof w:val="0"/>
          <w:sz w:val="24"/>
          <w:szCs w:val="24"/>
          <w:lang w:val="en-GB"/>
        </w:rPr>
        <w:t>et al</w:t>
      </w:r>
      <w:r w:rsidRPr="3B7313F7" w:rsidR="70BB528F">
        <w:rPr>
          <w:rFonts w:ascii="Calibri" w:hAnsi="Calibri" w:eastAsia="Calibri" w:cs="Calibri"/>
          <w:noProof w:val="0"/>
          <w:sz w:val="24"/>
          <w:szCs w:val="24"/>
          <w:lang w:val="en-GB"/>
        </w:rPr>
        <w:t>, 2002, p.4). However, Neill (1960</w:t>
      </w:r>
      <w:r w:rsidRPr="3B7313F7" w:rsidR="613F8C70">
        <w:rPr>
          <w:rFonts w:ascii="Calibri" w:hAnsi="Calibri" w:eastAsia="Calibri" w:cs="Calibri"/>
          <w:noProof w:val="0"/>
          <w:sz w:val="24"/>
          <w:szCs w:val="24"/>
          <w:lang w:val="en-GB"/>
        </w:rPr>
        <w:t>, pp.29-34) reports of many former students going on to be skilled wor</w:t>
      </w:r>
      <w:r w:rsidRPr="3B7313F7" w:rsidR="7B54A244">
        <w:rPr>
          <w:rFonts w:ascii="Calibri" w:hAnsi="Calibri" w:eastAsia="Calibri" w:cs="Calibri"/>
          <w:noProof w:val="0"/>
          <w:sz w:val="24"/>
          <w:szCs w:val="24"/>
          <w:lang w:val="en-GB"/>
        </w:rPr>
        <w:t xml:space="preserve">kers in </w:t>
      </w:r>
      <w:r w:rsidRPr="3B7313F7" w:rsidR="613F8C70">
        <w:rPr>
          <w:rFonts w:ascii="Calibri" w:hAnsi="Calibri" w:eastAsia="Calibri" w:cs="Calibri"/>
          <w:noProof w:val="0"/>
          <w:sz w:val="24"/>
          <w:szCs w:val="24"/>
          <w:lang w:val="en-GB"/>
        </w:rPr>
        <w:t>successful careers, such as doctors, engineers</w:t>
      </w:r>
      <w:r w:rsidRPr="3B7313F7" w:rsidR="7F020D3B">
        <w:rPr>
          <w:rFonts w:ascii="Calibri" w:hAnsi="Calibri" w:eastAsia="Calibri" w:cs="Calibri"/>
          <w:noProof w:val="0"/>
          <w:sz w:val="24"/>
          <w:szCs w:val="24"/>
          <w:lang w:val="en-GB"/>
        </w:rPr>
        <w:t xml:space="preserve"> as well as creatives, such as painters, actors and actresses. Although Summerhill children may not all be as academic as they may have been with a mainstream education</w:t>
      </w:r>
      <w:r w:rsidRPr="3B7313F7" w:rsidR="2ED83191">
        <w:rPr>
          <w:rFonts w:ascii="Calibri" w:hAnsi="Calibri" w:eastAsia="Calibri" w:cs="Calibri"/>
          <w:noProof w:val="0"/>
          <w:sz w:val="24"/>
          <w:szCs w:val="24"/>
          <w:lang w:val="en-GB"/>
        </w:rPr>
        <w:t xml:space="preserve">, they appear to be more confident, self-driven and less afraid of failure and authority. </w:t>
      </w:r>
      <w:r w:rsidRPr="3B7313F7" w:rsidR="5D74D174">
        <w:rPr>
          <w:rFonts w:ascii="Calibri" w:hAnsi="Calibri" w:eastAsia="Calibri" w:cs="Calibri"/>
          <w:noProof w:val="0"/>
          <w:sz w:val="24"/>
          <w:szCs w:val="24"/>
          <w:lang w:val="en-GB"/>
        </w:rPr>
        <w:t xml:space="preserve">Through avoiding didactic teaching models and granting freedom to children, </w:t>
      </w:r>
      <w:r w:rsidRPr="3B7313F7" w:rsidR="2ED83191">
        <w:rPr>
          <w:rFonts w:ascii="Calibri" w:hAnsi="Calibri" w:eastAsia="Calibri" w:cs="Calibri"/>
          <w:noProof w:val="0"/>
          <w:sz w:val="24"/>
          <w:szCs w:val="24"/>
          <w:lang w:val="en-GB"/>
        </w:rPr>
        <w:t xml:space="preserve">Ty Plant hopes to produce </w:t>
      </w:r>
      <w:r w:rsidRPr="3B7313F7" w:rsidR="40E6720D">
        <w:rPr>
          <w:rFonts w:ascii="Calibri" w:hAnsi="Calibri" w:eastAsia="Calibri" w:cs="Calibri"/>
          <w:noProof w:val="0"/>
          <w:sz w:val="24"/>
          <w:szCs w:val="24"/>
          <w:lang w:val="en-GB"/>
        </w:rPr>
        <w:t xml:space="preserve">curious, self-directed </w:t>
      </w:r>
      <w:r w:rsidRPr="3B7313F7" w:rsidR="2ED83191">
        <w:rPr>
          <w:rFonts w:ascii="Calibri" w:hAnsi="Calibri" w:eastAsia="Calibri" w:cs="Calibri"/>
          <w:noProof w:val="0"/>
          <w:sz w:val="24"/>
          <w:szCs w:val="24"/>
          <w:lang w:val="en-GB"/>
        </w:rPr>
        <w:t>children that are not afraid to engage with the world, to strive and develop in their career</w:t>
      </w:r>
      <w:r w:rsidRPr="3B7313F7" w:rsidR="5262582C">
        <w:rPr>
          <w:rFonts w:ascii="Calibri" w:hAnsi="Calibri" w:eastAsia="Calibri" w:cs="Calibri"/>
          <w:noProof w:val="0"/>
          <w:sz w:val="24"/>
          <w:szCs w:val="24"/>
          <w:lang w:val="en-GB"/>
        </w:rPr>
        <w:t xml:space="preserve"> and have a good educational base for life through Montessori teaching.</w:t>
      </w:r>
    </w:p>
    <w:p w:rsidR="2FFCC58F" w:rsidP="3B7313F7" w:rsidRDefault="2FFCC58F" w14:paraId="294930F2" w14:textId="7F3983B4">
      <w:pPr>
        <w:pStyle w:val="Normal"/>
        <w:spacing w:after="160" w:line="360" w:lineRule="auto"/>
        <w:jc w:val="left"/>
        <w:rPr>
          <w:rFonts w:ascii="Calibri" w:hAnsi="Calibri" w:eastAsia="Calibri" w:cs="Calibri"/>
          <w:noProof w:val="0"/>
          <w:sz w:val="24"/>
          <w:szCs w:val="24"/>
          <w:lang w:val="en-GB"/>
        </w:rPr>
      </w:pPr>
      <w:r w:rsidRPr="3B7313F7" w:rsidR="2FFCC58F">
        <w:rPr>
          <w:rFonts w:ascii="Calibri" w:hAnsi="Calibri" w:eastAsia="Calibri" w:cs="Calibri"/>
          <w:noProof w:val="0"/>
          <w:sz w:val="24"/>
          <w:szCs w:val="24"/>
          <w:u w:val="single"/>
          <w:lang w:val="en-GB"/>
        </w:rPr>
        <w:t>References</w:t>
      </w:r>
    </w:p>
    <w:p w:rsidR="06E02247" w:rsidP="3B7313F7" w:rsidRDefault="06E02247" w14:paraId="226CD947" w14:textId="50944B6A">
      <w:pPr>
        <w:pStyle w:val="ListParagraph"/>
        <w:numPr>
          <w:ilvl w:val="0"/>
          <w:numId w:val="1"/>
        </w:numPr>
        <w:spacing w:after="160" w:line="360" w:lineRule="auto"/>
        <w:jc w:val="left"/>
        <w:rPr>
          <w:noProof w:val="0"/>
          <w:sz w:val="24"/>
          <w:szCs w:val="24"/>
          <w:u w:val="single"/>
          <w:lang w:val="en-GB"/>
        </w:rPr>
      </w:pPr>
      <w:r w:rsidRPr="3B7313F7" w:rsidR="06E02247">
        <w:rPr>
          <w:noProof w:val="0"/>
          <w:sz w:val="24"/>
          <w:szCs w:val="24"/>
          <w:lang w:val="en-GB"/>
        </w:rPr>
        <w:t xml:space="preserve">Aubrey, K. and Riley, A., (2016), </w:t>
      </w:r>
      <w:r w:rsidRPr="3B7313F7" w:rsidR="06E02247">
        <w:rPr>
          <w:i w:val="1"/>
          <w:iCs w:val="1"/>
          <w:noProof w:val="0"/>
          <w:sz w:val="24"/>
          <w:szCs w:val="24"/>
          <w:lang w:val="en-GB"/>
        </w:rPr>
        <w:t>Understanding and Using Educational Theories</w:t>
      </w:r>
      <w:r w:rsidRPr="3B7313F7" w:rsidR="06E02247">
        <w:rPr>
          <w:noProof w:val="0"/>
          <w:sz w:val="24"/>
          <w:szCs w:val="24"/>
          <w:lang w:val="en-GB"/>
        </w:rPr>
        <w:t>, London: Sage.</w:t>
      </w:r>
    </w:p>
    <w:p w:rsidR="06E02247" w:rsidP="3B7313F7" w:rsidRDefault="06E02247" w14:paraId="7CD8CEA8" w14:textId="4119EF8F">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Bagby, J. and </w:t>
      </w:r>
      <w:proofErr w:type="spellStart"/>
      <w:r w:rsidRPr="3B7313F7" w:rsidR="06E02247">
        <w:rPr>
          <w:noProof w:val="0"/>
          <w:sz w:val="24"/>
          <w:szCs w:val="24"/>
          <w:lang w:val="en-GB"/>
        </w:rPr>
        <w:t>Sulak</w:t>
      </w:r>
      <w:proofErr w:type="spellEnd"/>
      <w:r w:rsidRPr="3B7313F7" w:rsidR="06E02247">
        <w:rPr>
          <w:noProof w:val="0"/>
          <w:sz w:val="24"/>
          <w:szCs w:val="24"/>
          <w:lang w:val="en-GB"/>
        </w:rPr>
        <w:t xml:space="preserve">, T., (2010), ‘Connecting Educational Theory and Montessori Practice’, </w:t>
      </w:r>
      <w:r w:rsidRPr="3B7313F7" w:rsidR="06E02247">
        <w:rPr>
          <w:i w:val="1"/>
          <w:iCs w:val="1"/>
          <w:noProof w:val="0"/>
          <w:sz w:val="24"/>
          <w:szCs w:val="24"/>
          <w:lang w:val="en-GB"/>
        </w:rPr>
        <w:t>Montessori Life</w:t>
      </w:r>
      <w:r w:rsidRPr="3B7313F7" w:rsidR="06E02247">
        <w:rPr>
          <w:noProof w:val="0"/>
          <w:sz w:val="24"/>
          <w:szCs w:val="24"/>
          <w:lang w:val="en-GB"/>
        </w:rPr>
        <w:t xml:space="preserve">, vol. 22, </w:t>
      </w:r>
      <w:proofErr w:type="spellStart"/>
      <w:r w:rsidRPr="3B7313F7" w:rsidR="06E02247">
        <w:rPr>
          <w:noProof w:val="0"/>
          <w:sz w:val="24"/>
          <w:szCs w:val="24"/>
          <w:lang w:val="en-GB"/>
        </w:rPr>
        <w:t>iss</w:t>
      </w:r>
      <w:proofErr w:type="spellEnd"/>
      <w:r w:rsidRPr="3B7313F7" w:rsidR="06E02247">
        <w:rPr>
          <w:noProof w:val="0"/>
          <w:sz w:val="24"/>
          <w:szCs w:val="24"/>
          <w:lang w:val="en-GB"/>
        </w:rPr>
        <w:t>. 1, pp. 8-9.</w:t>
      </w:r>
    </w:p>
    <w:p w:rsidR="06E02247" w:rsidP="3B7313F7" w:rsidRDefault="06E02247" w14:paraId="7F429144" w14:textId="0A57015D">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Department for Education, (n.d.), </w:t>
      </w:r>
      <w:r w:rsidRPr="3B7313F7" w:rsidR="06E02247">
        <w:rPr>
          <w:i w:val="1"/>
          <w:iCs w:val="1"/>
          <w:noProof w:val="0"/>
          <w:sz w:val="24"/>
          <w:szCs w:val="24"/>
          <w:lang w:val="en-GB"/>
        </w:rPr>
        <w:t>About Us</w:t>
      </w:r>
      <w:r w:rsidRPr="3B7313F7" w:rsidR="06E02247">
        <w:rPr>
          <w:noProof w:val="0"/>
          <w:sz w:val="24"/>
          <w:szCs w:val="24"/>
          <w:lang w:val="en-GB"/>
        </w:rPr>
        <w:t xml:space="preserve">, available at </w:t>
      </w:r>
      <w:hyperlink r:id="R08e9dab1fe29468e">
        <w:r w:rsidRPr="3B7313F7" w:rsidR="06E02247">
          <w:rPr>
            <w:rStyle w:val="Hyperlink"/>
            <w:rFonts w:ascii="Calibri" w:hAnsi="Calibri" w:eastAsia="Calibri" w:cs="Calibri"/>
            <w:noProof w:val="0"/>
            <w:color w:val="0563C1"/>
            <w:sz w:val="24"/>
            <w:szCs w:val="24"/>
            <w:u w:val="single"/>
            <w:lang w:val="en-GB"/>
          </w:rPr>
          <w:t>https://www.gov.uk/government/organisations/department-for-education/about</w:t>
        </w:r>
      </w:hyperlink>
      <w:r w:rsidRPr="3B7313F7" w:rsidR="06E02247">
        <w:rPr>
          <w:rFonts w:ascii="Calibri" w:hAnsi="Calibri" w:eastAsia="Calibri" w:cs="Calibri"/>
          <w:noProof w:val="0"/>
          <w:color w:val="auto"/>
          <w:sz w:val="24"/>
          <w:szCs w:val="24"/>
          <w:u w:val="none"/>
          <w:lang w:val="en-GB"/>
        </w:rPr>
        <w:t>, accessed 17/03/2020.</w:t>
      </w:r>
    </w:p>
    <w:p w:rsidR="06E02247" w:rsidP="3B7313F7" w:rsidRDefault="06E02247" w14:paraId="44500847" w14:textId="6B6650EE">
      <w:pPr>
        <w:pStyle w:val="ListParagraph"/>
        <w:numPr>
          <w:ilvl w:val="0"/>
          <w:numId w:val="1"/>
        </w:numPr>
        <w:spacing w:after="160" w:line="360" w:lineRule="auto"/>
        <w:jc w:val="left"/>
        <w:rPr>
          <w:noProof w:val="0"/>
          <w:sz w:val="24"/>
          <w:szCs w:val="24"/>
          <w:u w:val="single"/>
          <w:lang w:val="en-GB"/>
        </w:rPr>
      </w:pPr>
      <w:r w:rsidRPr="3B7313F7" w:rsidR="06E02247">
        <w:rPr>
          <w:noProof w:val="0"/>
          <w:sz w:val="24"/>
          <w:szCs w:val="24"/>
          <w:lang w:val="en-GB"/>
        </w:rPr>
        <w:t xml:space="preserve">Department for Education, (2015), </w:t>
      </w:r>
      <w:r w:rsidRPr="3B7313F7" w:rsidR="06E02247">
        <w:rPr>
          <w:i w:val="1"/>
          <w:iCs w:val="1"/>
          <w:noProof w:val="0"/>
          <w:sz w:val="24"/>
          <w:szCs w:val="24"/>
          <w:lang w:val="en-GB"/>
        </w:rPr>
        <w:t>The Purpose of Education</w:t>
      </w:r>
      <w:r w:rsidRPr="3B7313F7" w:rsidR="06E02247">
        <w:rPr>
          <w:noProof w:val="0"/>
          <w:sz w:val="24"/>
          <w:szCs w:val="24"/>
          <w:lang w:val="en-GB"/>
        </w:rPr>
        <w:t xml:space="preserve">, available at </w:t>
      </w:r>
      <w:hyperlink r:id="R599991af80794d94">
        <w:r w:rsidRPr="3B7313F7" w:rsidR="06E02247">
          <w:rPr>
            <w:rStyle w:val="Hyperlink"/>
            <w:rFonts w:ascii="Calibri" w:hAnsi="Calibri" w:eastAsia="Calibri" w:cs="Calibri"/>
            <w:noProof w:val="0"/>
            <w:color w:val="0563C1"/>
            <w:sz w:val="24"/>
            <w:szCs w:val="24"/>
            <w:u w:val="single"/>
            <w:lang w:val="en-GB"/>
          </w:rPr>
          <w:t>https://www.gov.uk/government/speeches/the-purpose-of-education</w:t>
        </w:r>
      </w:hyperlink>
      <w:r w:rsidRPr="3B7313F7" w:rsidR="06E02247">
        <w:rPr>
          <w:rFonts w:ascii="Calibri" w:hAnsi="Calibri" w:eastAsia="Calibri" w:cs="Calibri"/>
          <w:noProof w:val="0"/>
          <w:color w:val="auto"/>
          <w:sz w:val="24"/>
          <w:szCs w:val="24"/>
          <w:u w:val="none"/>
          <w:lang w:val="en-GB"/>
        </w:rPr>
        <w:t>, accessed 17/03/20.</w:t>
      </w:r>
    </w:p>
    <w:p w:rsidR="06E02247" w:rsidP="3B7313F7" w:rsidRDefault="06E02247" w14:paraId="5ED7A638" w14:textId="077D6EFC">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Enser, M., (2018), ‘</w:t>
      </w:r>
      <w:r w:rsidRPr="3B7313F7" w:rsidR="06E02247">
        <w:rPr>
          <w:i w:val="1"/>
          <w:iCs w:val="1"/>
          <w:noProof w:val="0"/>
          <w:sz w:val="24"/>
          <w:szCs w:val="24"/>
          <w:lang w:val="en-GB"/>
        </w:rPr>
        <w:t>Schools are not factories merely producing workers’</w:t>
      </w:r>
      <w:r w:rsidRPr="3B7313F7" w:rsidR="06E02247">
        <w:rPr>
          <w:noProof w:val="0"/>
          <w:sz w:val="24"/>
          <w:szCs w:val="24"/>
          <w:lang w:val="en-GB"/>
        </w:rPr>
        <w:t xml:space="preserve">, available at </w:t>
      </w:r>
      <w:hyperlink r:id="R1eb9d353b91a4db9">
        <w:r w:rsidRPr="3B7313F7" w:rsidR="06E02247">
          <w:rPr>
            <w:rStyle w:val="Hyperlink"/>
            <w:rFonts w:ascii="Calibri" w:hAnsi="Calibri" w:eastAsia="Calibri" w:cs="Calibri"/>
            <w:noProof w:val="0"/>
            <w:color w:val="0563C1"/>
            <w:sz w:val="24"/>
            <w:szCs w:val="24"/>
            <w:u w:val="single"/>
            <w:lang w:val="en-GB"/>
          </w:rPr>
          <w:t>https://www.tes.com/news/schools-are-not-factories-merely-producing-workers</w:t>
        </w:r>
      </w:hyperlink>
      <w:r w:rsidRPr="3B7313F7" w:rsidR="06E02247">
        <w:rPr>
          <w:rFonts w:ascii="Calibri" w:hAnsi="Calibri" w:eastAsia="Calibri" w:cs="Calibri"/>
          <w:noProof w:val="0"/>
          <w:color w:val="auto"/>
          <w:sz w:val="24"/>
          <w:szCs w:val="24"/>
          <w:u w:val="none"/>
          <w:lang w:val="en-GB"/>
        </w:rPr>
        <w:t>, accessed 17/03/2020.</w:t>
      </w:r>
    </w:p>
    <w:p w:rsidR="06E02247" w:rsidP="3B7313F7" w:rsidRDefault="06E02247" w14:paraId="4615D16B" w14:textId="309C80AF">
      <w:pPr>
        <w:pStyle w:val="ListParagraph"/>
        <w:numPr>
          <w:ilvl w:val="0"/>
          <w:numId w:val="1"/>
        </w:numPr>
        <w:spacing w:after="160" w:line="360" w:lineRule="auto"/>
        <w:jc w:val="left"/>
        <w:rPr>
          <w:noProof w:val="0"/>
          <w:color w:val="auto"/>
          <w:sz w:val="24"/>
          <w:szCs w:val="24"/>
          <w:u w:val="none"/>
          <w:lang w:val="en-GB"/>
        </w:rPr>
      </w:pPr>
      <w:proofErr w:type="spellStart"/>
      <w:r w:rsidRPr="3B7313F7" w:rsidR="06E02247">
        <w:rPr>
          <w:noProof w:val="0"/>
          <w:sz w:val="24"/>
          <w:szCs w:val="24"/>
          <w:lang w:val="en-GB"/>
        </w:rPr>
        <w:t>Foucalt</w:t>
      </w:r>
      <w:proofErr w:type="spellEnd"/>
      <w:r w:rsidRPr="3B7313F7" w:rsidR="06E02247">
        <w:rPr>
          <w:noProof w:val="0"/>
          <w:sz w:val="24"/>
          <w:szCs w:val="24"/>
          <w:lang w:val="en-GB"/>
        </w:rPr>
        <w:t xml:space="preserve">, M., (1977), </w:t>
      </w:r>
      <w:r w:rsidRPr="3B7313F7" w:rsidR="06E02247">
        <w:rPr>
          <w:i w:val="1"/>
          <w:iCs w:val="1"/>
          <w:noProof w:val="0"/>
          <w:sz w:val="24"/>
          <w:szCs w:val="24"/>
          <w:lang w:val="en-GB"/>
        </w:rPr>
        <w:t>Discipline and Punish: The Birth of the Prison</w:t>
      </w:r>
      <w:r w:rsidRPr="3B7313F7" w:rsidR="06E02247">
        <w:rPr>
          <w:noProof w:val="0"/>
          <w:sz w:val="24"/>
          <w:szCs w:val="24"/>
          <w:lang w:val="en-GB"/>
        </w:rPr>
        <w:t>, London: Penguin.</w:t>
      </w:r>
    </w:p>
    <w:p w:rsidR="06E02247" w:rsidP="3B7313F7" w:rsidRDefault="06E02247" w14:paraId="2C3E7B30" w14:textId="318A268E">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Gatto, J., (1992), </w:t>
      </w:r>
      <w:r w:rsidRPr="3B7313F7" w:rsidR="06E02247">
        <w:rPr>
          <w:i w:val="1"/>
          <w:iCs w:val="1"/>
          <w:noProof w:val="0"/>
          <w:sz w:val="24"/>
          <w:szCs w:val="24"/>
          <w:lang w:val="en-GB"/>
        </w:rPr>
        <w:t>The Seven Lesson School Teacher</w:t>
      </w:r>
      <w:r w:rsidRPr="3B7313F7" w:rsidR="06E02247">
        <w:rPr>
          <w:noProof w:val="0"/>
          <w:sz w:val="24"/>
          <w:szCs w:val="24"/>
          <w:lang w:val="en-GB"/>
        </w:rPr>
        <w:t xml:space="preserve">, available at </w:t>
      </w:r>
      <w:hyperlink r:id="Ra24908b85c0c4181">
        <w:r w:rsidRPr="3B7313F7" w:rsidR="06E02247">
          <w:rPr>
            <w:rStyle w:val="Hyperlink"/>
            <w:rFonts w:ascii="Calibri" w:hAnsi="Calibri" w:eastAsia="Calibri" w:cs="Calibri"/>
            <w:noProof w:val="0"/>
            <w:color w:val="0563C1"/>
            <w:sz w:val="24"/>
            <w:szCs w:val="24"/>
            <w:u w:val="single"/>
            <w:lang w:val="en-GB"/>
          </w:rPr>
          <w:t>http://www.newciv.org/whole/schoolteacher.txt</w:t>
        </w:r>
      </w:hyperlink>
      <w:r w:rsidRPr="3B7313F7" w:rsidR="06E02247">
        <w:rPr>
          <w:rFonts w:ascii="Calibri" w:hAnsi="Calibri" w:eastAsia="Calibri" w:cs="Calibri"/>
          <w:noProof w:val="0"/>
          <w:color w:val="auto"/>
          <w:sz w:val="24"/>
          <w:szCs w:val="24"/>
          <w:u w:val="none"/>
          <w:lang w:val="en-GB"/>
        </w:rPr>
        <w:t>, accessed 06/03/20.</w:t>
      </w:r>
    </w:p>
    <w:p w:rsidR="06E02247" w:rsidP="3B7313F7" w:rsidRDefault="06E02247" w14:paraId="7196A84C" w14:textId="138BD98B">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Gatto, J., (1990), </w:t>
      </w:r>
      <w:r w:rsidRPr="3B7313F7" w:rsidR="06E02247">
        <w:rPr>
          <w:i w:val="1"/>
          <w:iCs w:val="1"/>
          <w:noProof w:val="0"/>
          <w:sz w:val="24"/>
          <w:szCs w:val="24"/>
          <w:lang w:val="en-GB"/>
        </w:rPr>
        <w:t>Why Schools Don’t Educate</w:t>
      </w:r>
      <w:r w:rsidRPr="3B7313F7" w:rsidR="06E02247">
        <w:rPr>
          <w:noProof w:val="0"/>
          <w:sz w:val="24"/>
          <w:szCs w:val="24"/>
          <w:lang w:val="en-GB"/>
        </w:rPr>
        <w:t xml:space="preserve">, available at </w:t>
      </w:r>
      <w:hyperlink r:id="Rdc5191b4a28942ff">
        <w:r w:rsidRPr="3B7313F7" w:rsidR="06E02247">
          <w:rPr>
            <w:rStyle w:val="Hyperlink"/>
            <w:rFonts w:ascii="Calibri" w:hAnsi="Calibri" w:eastAsia="Calibri" w:cs="Calibri"/>
            <w:noProof w:val="0"/>
            <w:color w:val="0563C1"/>
            <w:sz w:val="24"/>
            <w:szCs w:val="24"/>
            <w:u w:val="single"/>
            <w:lang w:val="en-GB"/>
          </w:rPr>
          <w:t>https://www.naturalchild.org/articles/guest/john_gatto.html</w:t>
        </w:r>
      </w:hyperlink>
      <w:r w:rsidRPr="3B7313F7" w:rsidR="06E02247">
        <w:rPr>
          <w:rFonts w:ascii="Calibri" w:hAnsi="Calibri" w:eastAsia="Calibri" w:cs="Calibri"/>
          <w:noProof w:val="0"/>
          <w:color w:val="auto"/>
          <w:sz w:val="24"/>
          <w:szCs w:val="24"/>
          <w:u w:val="none"/>
          <w:lang w:val="en-GB"/>
        </w:rPr>
        <w:t>, accessed 19/03/20.</w:t>
      </w:r>
    </w:p>
    <w:p w:rsidR="06E02247" w:rsidP="3B7313F7" w:rsidRDefault="06E02247" w14:paraId="5D3FAE4A" w14:textId="1FC6BE40">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HMS Administrator, (2018), </w:t>
      </w:r>
      <w:r w:rsidRPr="3B7313F7" w:rsidR="06E02247">
        <w:rPr>
          <w:i w:val="1"/>
          <w:iCs w:val="1"/>
          <w:noProof w:val="0"/>
          <w:sz w:val="24"/>
          <w:szCs w:val="24"/>
          <w:lang w:val="en-GB"/>
        </w:rPr>
        <w:t>Assessment in Montessori Schools</w:t>
      </w:r>
      <w:r w:rsidRPr="3B7313F7" w:rsidR="06E02247">
        <w:rPr>
          <w:noProof w:val="0"/>
          <w:sz w:val="24"/>
          <w:szCs w:val="24"/>
          <w:lang w:val="en-GB"/>
        </w:rPr>
        <w:t xml:space="preserve">, available at </w:t>
      </w:r>
      <w:hyperlink r:id="Rfecfa4efd1ce41ef">
        <w:r w:rsidRPr="3B7313F7" w:rsidR="06E02247">
          <w:rPr>
            <w:rStyle w:val="Hyperlink"/>
            <w:rFonts w:ascii="Calibri" w:hAnsi="Calibri" w:eastAsia="Calibri" w:cs="Calibri"/>
            <w:noProof w:val="0"/>
            <w:color w:val="0563C1"/>
            <w:sz w:val="24"/>
            <w:szCs w:val="24"/>
            <w:u w:val="single"/>
            <w:lang w:val="en-GB"/>
          </w:rPr>
          <w:t>https://hollismontessori.org/blog/2018/7/16/assessment-in-montessori-schools</w:t>
        </w:r>
      </w:hyperlink>
      <w:r w:rsidRPr="3B7313F7" w:rsidR="06E02247">
        <w:rPr>
          <w:rFonts w:ascii="Calibri" w:hAnsi="Calibri" w:eastAsia="Calibri" w:cs="Calibri"/>
          <w:noProof w:val="0"/>
          <w:color w:val="auto"/>
          <w:sz w:val="24"/>
          <w:szCs w:val="24"/>
          <w:u w:val="none"/>
          <w:lang w:val="en-GB"/>
        </w:rPr>
        <w:t>, accessed 23/03/20.</w:t>
      </w:r>
    </w:p>
    <w:p w:rsidR="06E02247" w:rsidP="3B7313F7" w:rsidRDefault="06E02247" w14:paraId="1BB6F50A" w14:textId="3BDF7129">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Illich, I., (1970), </w:t>
      </w:r>
      <w:proofErr w:type="spellStart"/>
      <w:r w:rsidRPr="3B7313F7" w:rsidR="06E02247">
        <w:rPr>
          <w:i w:val="1"/>
          <w:iCs w:val="1"/>
          <w:noProof w:val="0"/>
          <w:sz w:val="24"/>
          <w:szCs w:val="24"/>
          <w:lang w:val="en-GB"/>
        </w:rPr>
        <w:t>Deschooling</w:t>
      </w:r>
      <w:proofErr w:type="spellEnd"/>
      <w:r w:rsidRPr="3B7313F7" w:rsidR="06E02247">
        <w:rPr>
          <w:i w:val="1"/>
          <w:iCs w:val="1"/>
          <w:noProof w:val="0"/>
          <w:sz w:val="24"/>
          <w:szCs w:val="24"/>
          <w:lang w:val="en-GB"/>
        </w:rPr>
        <w:t xml:space="preserve"> Society</w:t>
      </w:r>
      <w:r w:rsidRPr="3B7313F7" w:rsidR="06E02247">
        <w:rPr>
          <w:noProof w:val="0"/>
          <w:sz w:val="24"/>
          <w:szCs w:val="24"/>
          <w:lang w:val="en-GB"/>
        </w:rPr>
        <w:t>, London: Marion Boyars.</w:t>
      </w:r>
    </w:p>
    <w:p w:rsidR="06E02247" w:rsidP="3B7313F7" w:rsidRDefault="06E02247" w14:paraId="0C67A212" w14:textId="5CF5B939">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Isaacs, B., (2008), </w:t>
      </w:r>
      <w:r w:rsidRPr="3B7313F7" w:rsidR="06E02247">
        <w:rPr>
          <w:i w:val="1"/>
          <w:iCs w:val="1"/>
          <w:noProof w:val="0"/>
          <w:sz w:val="24"/>
          <w:szCs w:val="24"/>
          <w:lang w:val="en-GB"/>
        </w:rPr>
        <w:t>Bringing the Montessori Approach to your Early Years Practice</w:t>
      </w:r>
      <w:r w:rsidRPr="3B7313F7" w:rsidR="06E02247">
        <w:rPr>
          <w:noProof w:val="0"/>
          <w:sz w:val="24"/>
          <w:szCs w:val="24"/>
          <w:lang w:val="en-GB"/>
        </w:rPr>
        <w:t>, London: Routledge.</w:t>
      </w:r>
    </w:p>
    <w:p w:rsidR="06E02247" w:rsidP="3B7313F7" w:rsidRDefault="06E02247" w14:paraId="664D3E43" w14:textId="0EE847BB">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Isaacs, B., (2012), </w:t>
      </w:r>
      <w:r w:rsidRPr="3B7313F7" w:rsidR="06E02247">
        <w:rPr>
          <w:i w:val="1"/>
          <w:iCs w:val="1"/>
          <w:noProof w:val="0"/>
          <w:sz w:val="24"/>
          <w:szCs w:val="24"/>
          <w:lang w:val="en-GB"/>
        </w:rPr>
        <w:t>Understanding the Montessori Approach: Early Years Education in Practice</w:t>
      </w:r>
      <w:r w:rsidRPr="3B7313F7" w:rsidR="06E02247">
        <w:rPr>
          <w:noProof w:val="0"/>
          <w:sz w:val="24"/>
          <w:szCs w:val="24"/>
          <w:lang w:val="en-GB"/>
        </w:rPr>
        <w:t>, London: Routledge.</w:t>
      </w:r>
    </w:p>
    <w:p w:rsidR="06E02247" w:rsidP="3B7313F7" w:rsidRDefault="06E02247" w14:paraId="107182AB" w14:textId="3E6A1F9F">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Kohan, W., (2018), ‘Paulo Freire and Philosophy for Children: A Critical Dialogue’, </w:t>
      </w:r>
      <w:r w:rsidRPr="3B7313F7" w:rsidR="06E02247">
        <w:rPr>
          <w:i w:val="1"/>
          <w:iCs w:val="1"/>
          <w:noProof w:val="0"/>
          <w:sz w:val="24"/>
          <w:szCs w:val="24"/>
          <w:lang w:val="en-GB"/>
        </w:rPr>
        <w:t>Studies in Philosophy and Education</w:t>
      </w:r>
      <w:r w:rsidRPr="3B7313F7" w:rsidR="06E02247">
        <w:rPr>
          <w:noProof w:val="0"/>
          <w:sz w:val="24"/>
          <w:szCs w:val="24"/>
          <w:lang w:val="en-GB"/>
        </w:rPr>
        <w:t xml:space="preserve">, vol. 36, </w:t>
      </w:r>
      <w:proofErr w:type="spellStart"/>
      <w:r w:rsidRPr="3B7313F7" w:rsidR="06E02247">
        <w:rPr>
          <w:noProof w:val="0"/>
          <w:sz w:val="24"/>
          <w:szCs w:val="24"/>
          <w:lang w:val="en-GB"/>
        </w:rPr>
        <w:t>iss</w:t>
      </w:r>
      <w:proofErr w:type="spellEnd"/>
      <w:r w:rsidRPr="3B7313F7" w:rsidR="06E02247">
        <w:rPr>
          <w:noProof w:val="0"/>
          <w:sz w:val="24"/>
          <w:szCs w:val="24"/>
          <w:lang w:val="en-GB"/>
        </w:rPr>
        <w:t>. 6, pp. 615-630.</w:t>
      </w:r>
    </w:p>
    <w:p w:rsidR="06E02247" w:rsidP="3B7313F7" w:rsidRDefault="06E02247" w14:paraId="740086FD" w14:textId="3EC75E9F">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Lewis, B., (2019), </w:t>
      </w:r>
      <w:r w:rsidRPr="3B7313F7" w:rsidR="06E02247">
        <w:rPr>
          <w:i w:val="1"/>
          <w:iCs w:val="1"/>
          <w:noProof w:val="0"/>
          <w:sz w:val="24"/>
          <w:szCs w:val="24"/>
          <w:lang w:val="en-GB"/>
        </w:rPr>
        <w:t>School test pressure worries for six and seven-year olds</w:t>
      </w:r>
      <w:r w:rsidRPr="3B7313F7" w:rsidR="06E02247">
        <w:rPr>
          <w:noProof w:val="0"/>
          <w:sz w:val="24"/>
          <w:szCs w:val="24"/>
          <w:lang w:val="en-GB"/>
        </w:rPr>
        <w:t xml:space="preserve">, available at </w:t>
      </w:r>
      <w:hyperlink r:id="Rce14b7a22a5641b7">
        <w:r w:rsidRPr="3B7313F7" w:rsidR="06E02247">
          <w:rPr>
            <w:rStyle w:val="Hyperlink"/>
            <w:rFonts w:ascii="Calibri" w:hAnsi="Calibri" w:eastAsia="Calibri" w:cs="Calibri"/>
            <w:noProof w:val="0"/>
            <w:color w:val="0563C1"/>
            <w:sz w:val="24"/>
            <w:szCs w:val="24"/>
            <w:u w:val="single"/>
            <w:lang w:val="en-GB"/>
          </w:rPr>
          <w:t>https://www.bbc.co.uk/news/uk-wales-48188855</w:t>
        </w:r>
      </w:hyperlink>
      <w:r w:rsidRPr="3B7313F7" w:rsidR="06E02247">
        <w:rPr>
          <w:rFonts w:ascii="Calibri" w:hAnsi="Calibri" w:eastAsia="Calibri" w:cs="Calibri"/>
          <w:noProof w:val="0"/>
          <w:color w:val="auto"/>
          <w:sz w:val="24"/>
          <w:szCs w:val="24"/>
          <w:u w:val="none"/>
          <w:lang w:val="en-GB"/>
        </w:rPr>
        <w:t>, accessed 23/03/20.</w:t>
      </w:r>
    </w:p>
    <w:p w:rsidR="06E02247" w:rsidP="3B7313F7" w:rsidRDefault="06E02247" w14:paraId="06F39540" w14:textId="766CCFEF">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Lillard, A. and Else-Quest, N., (2006) ‘Evaluating Montessori Education’, </w:t>
      </w:r>
      <w:r w:rsidRPr="3B7313F7" w:rsidR="06E02247">
        <w:rPr>
          <w:i w:val="1"/>
          <w:iCs w:val="1"/>
          <w:noProof w:val="0"/>
          <w:sz w:val="24"/>
          <w:szCs w:val="24"/>
          <w:lang w:val="en-GB"/>
        </w:rPr>
        <w:t>Science</w:t>
      </w:r>
      <w:r w:rsidRPr="3B7313F7" w:rsidR="06E02247">
        <w:rPr>
          <w:noProof w:val="0"/>
          <w:sz w:val="24"/>
          <w:szCs w:val="24"/>
          <w:lang w:val="en-GB"/>
        </w:rPr>
        <w:t xml:space="preserve">, vol. 313, </w:t>
      </w:r>
      <w:proofErr w:type="spellStart"/>
      <w:r w:rsidRPr="3B7313F7" w:rsidR="06E02247">
        <w:rPr>
          <w:noProof w:val="0"/>
          <w:sz w:val="24"/>
          <w:szCs w:val="24"/>
          <w:lang w:val="en-GB"/>
        </w:rPr>
        <w:t>iss</w:t>
      </w:r>
      <w:proofErr w:type="spellEnd"/>
      <w:r w:rsidRPr="3B7313F7" w:rsidR="06E02247">
        <w:rPr>
          <w:noProof w:val="0"/>
          <w:sz w:val="24"/>
          <w:szCs w:val="24"/>
          <w:lang w:val="en-GB"/>
        </w:rPr>
        <w:t>. 5795, pp. 1893-1894.</w:t>
      </w:r>
    </w:p>
    <w:p w:rsidR="06E02247" w:rsidP="3B7313F7" w:rsidRDefault="06E02247" w14:paraId="7E97C355" w14:textId="6E68B222">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Lillard, A., (2018), ‘Rethinking Education: Montessori’s Approach’, </w:t>
      </w:r>
      <w:r w:rsidRPr="3B7313F7" w:rsidR="06E02247">
        <w:rPr>
          <w:i w:val="1"/>
          <w:iCs w:val="1"/>
          <w:noProof w:val="0"/>
          <w:sz w:val="24"/>
          <w:szCs w:val="24"/>
          <w:lang w:val="en-GB"/>
        </w:rPr>
        <w:t>Current Directions in Psychological Science</w:t>
      </w:r>
      <w:r w:rsidRPr="3B7313F7" w:rsidR="06E02247">
        <w:rPr>
          <w:noProof w:val="0"/>
          <w:sz w:val="24"/>
          <w:szCs w:val="24"/>
          <w:lang w:val="en-GB"/>
        </w:rPr>
        <w:t xml:space="preserve">, vol. 27, </w:t>
      </w:r>
      <w:proofErr w:type="spellStart"/>
      <w:r w:rsidRPr="3B7313F7" w:rsidR="06E02247">
        <w:rPr>
          <w:noProof w:val="0"/>
          <w:sz w:val="24"/>
          <w:szCs w:val="24"/>
          <w:lang w:val="en-GB"/>
        </w:rPr>
        <w:t>iss</w:t>
      </w:r>
      <w:proofErr w:type="spellEnd"/>
      <w:r w:rsidRPr="3B7313F7" w:rsidR="06E02247">
        <w:rPr>
          <w:noProof w:val="0"/>
          <w:sz w:val="24"/>
          <w:szCs w:val="24"/>
          <w:lang w:val="en-GB"/>
        </w:rPr>
        <w:t>. 6, pp. 395-400.</w:t>
      </w:r>
    </w:p>
    <w:p w:rsidR="06E02247" w:rsidP="3B7313F7" w:rsidRDefault="06E02247" w14:paraId="42E795D3" w14:textId="0025BD07">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Lillard, A., (2017), ‘Why Do the Children (Pretend) Play?’, </w:t>
      </w:r>
      <w:r w:rsidRPr="3B7313F7" w:rsidR="06E02247">
        <w:rPr>
          <w:i w:val="1"/>
          <w:iCs w:val="1"/>
          <w:noProof w:val="0"/>
          <w:sz w:val="24"/>
          <w:szCs w:val="24"/>
          <w:lang w:val="en-GB"/>
        </w:rPr>
        <w:t>Trends in Cognitive Sciences</w:t>
      </w:r>
      <w:r w:rsidRPr="3B7313F7" w:rsidR="06E02247">
        <w:rPr>
          <w:noProof w:val="0"/>
          <w:sz w:val="24"/>
          <w:szCs w:val="24"/>
          <w:lang w:val="en-GB"/>
        </w:rPr>
        <w:t xml:space="preserve">, vol. 21, </w:t>
      </w:r>
      <w:proofErr w:type="spellStart"/>
      <w:r w:rsidRPr="3B7313F7" w:rsidR="06E02247">
        <w:rPr>
          <w:noProof w:val="0"/>
          <w:sz w:val="24"/>
          <w:szCs w:val="24"/>
          <w:lang w:val="en-GB"/>
        </w:rPr>
        <w:t>iss</w:t>
      </w:r>
      <w:proofErr w:type="spellEnd"/>
      <w:r w:rsidRPr="3B7313F7" w:rsidR="06E02247">
        <w:rPr>
          <w:noProof w:val="0"/>
          <w:sz w:val="24"/>
          <w:szCs w:val="24"/>
          <w:lang w:val="en-GB"/>
        </w:rPr>
        <w:t>. 11, pp. 826-834.</w:t>
      </w:r>
    </w:p>
    <w:p w:rsidR="06E02247" w:rsidP="3B7313F7" w:rsidRDefault="06E02247" w14:paraId="55AA863B" w14:textId="6F536020">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Marshall, C., (2017), ‘Montessori education: a review of the evidence base’, </w:t>
      </w:r>
      <w:r w:rsidRPr="3B7313F7" w:rsidR="06E02247">
        <w:rPr>
          <w:i w:val="1"/>
          <w:iCs w:val="1"/>
          <w:noProof w:val="0"/>
          <w:sz w:val="24"/>
          <w:szCs w:val="24"/>
          <w:lang w:val="en-GB"/>
        </w:rPr>
        <w:t>NPJ Science of Learning</w:t>
      </w:r>
      <w:r w:rsidRPr="3B7313F7" w:rsidR="06E02247">
        <w:rPr>
          <w:noProof w:val="0"/>
          <w:sz w:val="24"/>
          <w:szCs w:val="24"/>
          <w:lang w:val="en-GB"/>
        </w:rPr>
        <w:t xml:space="preserve">, vol. 2, pp. 1-9, available at </w:t>
      </w:r>
      <w:hyperlink r:id="Rb8317ba2b08f4ee9">
        <w:r w:rsidRPr="3B7313F7" w:rsidR="06E02247">
          <w:rPr>
            <w:rStyle w:val="Hyperlink"/>
            <w:rFonts w:ascii="Calibri" w:hAnsi="Calibri" w:eastAsia="Calibri" w:cs="Calibri"/>
            <w:noProof w:val="0"/>
            <w:color w:val="0563C1"/>
            <w:sz w:val="24"/>
            <w:szCs w:val="24"/>
            <w:u w:val="single"/>
            <w:lang w:val="en-GB"/>
          </w:rPr>
          <w:t>https://search-proquest-com.ezproxy.uwtsd.ac.uk/docview/2057413274/fulltextPDF/450E13F0F8D4B09PQ/1?accountid=130472</w:t>
        </w:r>
      </w:hyperlink>
      <w:r w:rsidRPr="3B7313F7" w:rsidR="06E02247">
        <w:rPr>
          <w:rFonts w:ascii="Calibri" w:hAnsi="Calibri" w:eastAsia="Calibri" w:cs="Calibri"/>
          <w:noProof w:val="0"/>
          <w:color w:val="auto"/>
          <w:sz w:val="24"/>
          <w:szCs w:val="24"/>
          <w:u w:val="none"/>
          <w:lang w:val="en-GB"/>
        </w:rPr>
        <w:t>, accessed 09/03/20.</w:t>
      </w:r>
    </w:p>
    <w:p w:rsidR="06E02247" w:rsidP="3B7313F7" w:rsidRDefault="06E02247" w14:paraId="017BF0FF" w14:textId="72A904BF">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Neill, A.S., (1960), </w:t>
      </w:r>
      <w:r w:rsidRPr="3B7313F7" w:rsidR="06E02247">
        <w:rPr>
          <w:i w:val="1"/>
          <w:iCs w:val="1"/>
          <w:noProof w:val="0"/>
          <w:sz w:val="24"/>
          <w:szCs w:val="24"/>
          <w:lang w:val="en-GB"/>
        </w:rPr>
        <w:t>Summerhill: A Radical Approach to Child Rearing</w:t>
      </w:r>
      <w:r w:rsidRPr="3B7313F7" w:rsidR="06E02247">
        <w:rPr>
          <w:noProof w:val="0"/>
          <w:sz w:val="24"/>
          <w:szCs w:val="24"/>
          <w:lang w:val="en-GB"/>
        </w:rPr>
        <w:t>, Oxford: Hart.</w:t>
      </w:r>
    </w:p>
    <w:p w:rsidR="06E02247" w:rsidP="3B7313F7" w:rsidRDefault="06E02247" w14:paraId="01117D1C" w14:textId="708D6439">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O’Donnell, M., (2013), </w:t>
      </w:r>
      <w:r w:rsidRPr="3B7313F7" w:rsidR="06E02247">
        <w:rPr>
          <w:i w:val="1"/>
          <w:iCs w:val="1"/>
          <w:noProof w:val="0"/>
          <w:sz w:val="24"/>
          <w:szCs w:val="24"/>
          <w:lang w:val="en-GB"/>
        </w:rPr>
        <w:t>Maria Montessori: A critical introduction to key themes and debates</w:t>
      </w:r>
      <w:r w:rsidRPr="3B7313F7" w:rsidR="06E02247">
        <w:rPr>
          <w:noProof w:val="0"/>
          <w:sz w:val="24"/>
          <w:szCs w:val="24"/>
          <w:lang w:val="en-GB"/>
        </w:rPr>
        <w:t>, London: Bloomsbury.</w:t>
      </w:r>
    </w:p>
    <w:p w:rsidR="06E02247" w:rsidP="3B7313F7" w:rsidRDefault="06E02247" w14:paraId="7C9C8715" w14:textId="664D2801">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Palmer, J., Bresler, L. and Cooper, D., (2002), </w:t>
      </w:r>
      <w:r w:rsidRPr="3B7313F7" w:rsidR="06E02247">
        <w:rPr>
          <w:i w:val="1"/>
          <w:iCs w:val="1"/>
          <w:noProof w:val="0"/>
          <w:sz w:val="24"/>
          <w:szCs w:val="24"/>
          <w:lang w:val="en-GB"/>
        </w:rPr>
        <w:t>Fifty Modern Thinkers on Education from Piaget to the Present Day</w:t>
      </w:r>
      <w:r w:rsidRPr="3B7313F7" w:rsidR="06E02247">
        <w:rPr>
          <w:noProof w:val="0"/>
          <w:sz w:val="24"/>
          <w:szCs w:val="24"/>
          <w:lang w:val="en-GB"/>
        </w:rPr>
        <w:t>, London; New York: Routledge.</w:t>
      </w:r>
    </w:p>
    <w:p w:rsidR="06E02247" w:rsidP="3B7313F7" w:rsidRDefault="06E02247" w14:paraId="74E9BF57" w14:textId="4261B5F7">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Postman, N. and Weingartner, C., (1969), </w:t>
      </w:r>
      <w:r w:rsidRPr="3B7313F7" w:rsidR="06E02247">
        <w:rPr>
          <w:i w:val="1"/>
          <w:iCs w:val="1"/>
          <w:noProof w:val="0"/>
          <w:sz w:val="24"/>
          <w:szCs w:val="24"/>
          <w:lang w:val="en-GB"/>
        </w:rPr>
        <w:t>Teaching as a Subversive Activity</w:t>
      </w:r>
      <w:r w:rsidRPr="3B7313F7" w:rsidR="06E02247">
        <w:rPr>
          <w:noProof w:val="0"/>
          <w:sz w:val="24"/>
          <w:szCs w:val="24"/>
          <w:lang w:val="en-GB"/>
        </w:rPr>
        <w:t>, London: Penguin.</w:t>
      </w:r>
    </w:p>
    <w:p w:rsidR="06E02247" w:rsidP="3B7313F7" w:rsidRDefault="06E02247" w14:paraId="67A33211" w14:textId="0555E0DC">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Ruenzel, D., (2001), </w:t>
      </w:r>
      <w:r w:rsidRPr="3B7313F7" w:rsidR="06E02247">
        <w:rPr>
          <w:i w:val="1"/>
          <w:iCs w:val="1"/>
          <w:noProof w:val="0"/>
          <w:sz w:val="24"/>
          <w:szCs w:val="24"/>
          <w:lang w:val="en-GB"/>
        </w:rPr>
        <w:t>The World According to Gatto</w:t>
      </w:r>
      <w:r w:rsidRPr="3B7313F7" w:rsidR="06E02247">
        <w:rPr>
          <w:noProof w:val="0"/>
          <w:sz w:val="24"/>
          <w:szCs w:val="24"/>
          <w:lang w:val="en-GB"/>
        </w:rPr>
        <w:t xml:space="preserve">, available at </w:t>
      </w:r>
      <w:hyperlink r:id="R6d6d9808c6b745a0">
        <w:r w:rsidRPr="3B7313F7" w:rsidR="06E02247">
          <w:rPr>
            <w:rStyle w:val="Hyperlink"/>
            <w:rFonts w:ascii="Calibri" w:hAnsi="Calibri" w:eastAsia="Calibri" w:cs="Calibri"/>
            <w:noProof w:val="0"/>
            <w:color w:val="0563C1"/>
            <w:sz w:val="24"/>
            <w:szCs w:val="24"/>
            <w:u w:val="single"/>
            <w:lang w:val="en-GB"/>
          </w:rPr>
          <w:t>https://www.edweek.org/tm/articles/2001/03/01/06gatto.h12.html</w:t>
        </w:r>
      </w:hyperlink>
      <w:r w:rsidRPr="3B7313F7" w:rsidR="06E02247">
        <w:rPr>
          <w:rFonts w:ascii="Calibri" w:hAnsi="Calibri" w:eastAsia="Calibri" w:cs="Calibri"/>
          <w:noProof w:val="0"/>
          <w:color w:val="auto"/>
          <w:sz w:val="24"/>
          <w:szCs w:val="24"/>
          <w:u w:val="none"/>
          <w:lang w:val="en-GB"/>
        </w:rPr>
        <w:t>, accessed 06/03/20.</w:t>
      </w:r>
    </w:p>
    <w:p w:rsidR="06E02247" w:rsidP="3B7313F7" w:rsidRDefault="06E02247" w14:paraId="623FAF4B" w14:textId="21DE4AF9">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Shields, J., (2014), </w:t>
      </w:r>
      <w:r w:rsidRPr="3B7313F7" w:rsidR="06E02247">
        <w:rPr>
          <w:i w:val="1"/>
          <w:iCs w:val="1"/>
          <w:noProof w:val="0"/>
          <w:sz w:val="24"/>
          <w:szCs w:val="24"/>
          <w:lang w:val="en-GB"/>
        </w:rPr>
        <w:t>“Help Me to Help Myself”: Independence and the Montessori Philosophy</w:t>
      </w:r>
      <w:r w:rsidRPr="3B7313F7" w:rsidR="06E02247">
        <w:rPr>
          <w:noProof w:val="0"/>
          <w:sz w:val="24"/>
          <w:szCs w:val="24"/>
          <w:lang w:val="en-GB"/>
        </w:rPr>
        <w:t xml:space="preserve">, available at </w:t>
      </w:r>
      <w:hyperlink r:id="R357ca9fa44a349eb">
        <w:r w:rsidRPr="3B7313F7" w:rsidR="06E02247">
          <w:rPr>
            <w:rStyle w:val="Hyperlink"/>
            <w:rFonts w:ascii="Calibri" w:hAnsi="Calibri" w:eastAsia="Calibri" w:cs="Calibri"/>
            <w:noProof w:val="0"/>
            <w:color w:val="0563C1"/>
            <w:sz w:val="24"/>
            <w:szCs w:val="24"/>
            <w:u w:val="single"/>
            <w:lang w:val="en-GB"/>
          </w:rPr>
          <w:t>https://montessoriguide.org/help-me-to-help-myself</w:t>
        </w:r>
      </w:hyperlink>
      <w:r w:rsidRPr="3B7313F7" w:rsidR="06E02247">
        <w:rPr>
          <w:rFonts w:ascii="Calibri" w:hAnsi="Calibri" w:eastAsia="Calibri" w:cs="Calibri"/>
          <w:noProof w:val="0"/>
          <w:color w:val="auto"/>
          <w:sz w:val="24"/>
          <w:szCs w:val="24"/>
          <w:u w:val="none"/>
          <w:lang w:val="en-GB"/>
        </w:rPr>
        <w:t>, accessed 04/03/20.</w:t>
      </w:r>
    </w:p>
    <w:p w:rsidR="06E02247" w:rsidP="3B7313F7" w:rsidRDefault="06E02247" w14:paraId="11F341FE" w14:textId="51CC77C6">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Smith, M., (2020), </w:t>
      </w:r>
      <w:r w:rsidRPr="3B7313F7" w:rsidR="06E02247">
        <w:rPr>
          <w:i w:val="1"/>
          <w:iCs w:val="1"/>
          <w:noProof w:val="0"/>
          <w:sz w:val="24"/>
          <w:szCs w:val="24"/>
          <w:lang w:val="en-GB"/>
        </w:rPr>
        <w:t>What is education? A definition and discussion</w:t>
      </w:r>
      <w:r w:rsidRPr="3B7313F7" w:rsidR="06E02247">
        <w:rPr>
          <w:noProof w:val="0"/>
          <w:sz w:val="24"/>
          <w:szCs w:val="24"/>
          <w:lang w:val="en-GB"/>
        </w:rPr>
        <w:t xml:space="preserve">, available at </w:t>
      </w:r>
      <w:hyperlink r:id="R5074d382963b4a93">
        <w:r w:rsidRPr="3B7313F7" w:rsidR="06E02247">
          <w:rPr>
            <w:rStyle w:val="Hyperlink"/>
            <w:rFonts w:ascii="Calibri" w:hAnsi="Calibri" w:eastAsia="Calibri" w:cs="Calibri"/>
            <w:noProof w:val="0"/>
            <w:color w:val="0563C1"/>
            <w:sz w:val="24"/>
            <w:szCs w:val="24"/>
            <w:u w:val="single"/>
            <w:lang w:val="en-GB"/>
          </w:rPr>
          <w:t>http://infed.org/mobi/what-is-education-a-definition-and-discussion/</w:t>
        </w:r>
      </w:hyperlink>
      <w:r w:rsidRPr="3B7313F7" w:rsidR="06E02247">
        <w:rPr>
          <w:rFonts w:ascii="Calibri" w:hAnsi="Calibri" w:eastAsia="Calibri" w:cs="Calibri"/>
          <w:noProof w:val="0"/>
          <w:color w:val="auto"/>
          <w:sz w:val="24"/>
          <w:szCs w:val="24"/>
          <w:u w:val="none"/>
          <w:lang w:val="en-GB"/>
        </w:rPr>
        <w:t>, accessed 17/03/20.</w:t>
      </w:r>
    </w:p>
    <w:p w:rsidR="06E02247" w:rsidP="3B7313F7" w:rsidRDefault="06E02247" w14:paraId="79CC0DFF" w14:textId="5E62CCF9">
      <w:pPr>
        <w:pStyle w:val="ListParagraph"/>
        <w:numPr>
          <w:ilvl w:val="0"/>
          <w:numId w:val="1"/>
        </w:numPr>
        <w:spacing w:after="160" w:line="360" w:lineRule="auto"/>
        <w:jc w:val="left"/>
        <w:rPr>
          <w:noProof w:val="0"/>
          <w:color w:val="auto"/>
          <w:sz w:val="24"/>
          <w:szCs w:val="24"/>
          <w:u w:val="none"/>
          <w:lang w:val="en-GB"/>
        </w:rPr>
      </w:pPr>
      <w:proofErr w:type="spellStart"/>
      <w:r w:rsidRPr="3B7313F7" w:rsidR="06E02247">
        <w:rPr>
          <w:noProof w:val="0"/>
          <w:sz w:val="24"/>
          <w:szCs w:val="24"/>
          <w:lang w:val="en-GB"/>
        </w:rPr>
        <w:t>Torrence</w:t>
      </w:r>
      <w:proofErr w:type="spellEnd"/>
      <w:r w:rsidRPr="3B7313F7" w:rsidR="06E02247">
        <w:rPr>
          <w:noProof w:val="0"/>
          <w:sz w:val="24"/>
          <w:szCs w:val="24"/>
          <w:lang w:val="en-GB"/>
        </w:rPr>
        <w:t xml:space="preserve">, M., (2001), ‘Montessori and Play: Theory vs. Practice’, </w:t>
      </w:r>
      <w:r w:rsidRPr="3B7313F7" w:rsidR="06E02247">
        <w:rPr>
          <w:i w:val="1"/>
          <w:iCs w:val="1"/>
          <w:noProof w:val="0"/>
          <w:sz w:val="24"/>
          <w:szCs w:val="24"/>
          <w:lang w:val="en-GB"/>
        </w:rPr>
        <w:t xml:space="preserve">Montessori Life, </w:t>
      </w:r>
      <w:r w:rsidRPr="3B7313F7" w:rsidR="06E02247">
        <w:rPr>
          <w:noProof w:val="0"/>
          <w:sz w:val="24"/>
          <w:szCs w:val="24"/>
          <w:lang w:val="en-GB"/>
        </w:rPr>
        <w:t xml:space="preserve">vol. 13, </w:t>
      </w:r>
      <w:proofErr w:type="spellStart"/>
      <w:r w:rsidRPr="3B7313F7" w:rsidR="06E02247">
        <w:rPr>
          <w:noProof w:val="0"/>
          <w:sz w:val="24"/>
          <w:szCs w:val="24"/>
          <w:lang w:val="en-GB"/>
        </w:rPr>
        <w:t>iss</w:t>
      </w:r>
      <w:proofErr w:type="spellEnd"/>
      <w:r w:rsidRPr="3B7313F7" w:rsidR="06E02247">
        <w:rPr>
          <w:noProof w:val="0"/>
          <w:sz w:val="24"/>
          <w:szCs w:val="24"/>
          <w:lang w:val="en-GB"/>
        </w:rPr>
        <w:t>. 3, pp. 8-11.</w:t>
      </w:r>
    </w:p>
    <w:p w:rsidR="06E02247" w:rsidP="3B7313F7" w:rsidRDefault="06E02247" w14:paraId="78FF04F9" w14:textId="29840D9D">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Wallace, S., (2009), </w:t>
      </w:r>
      <w:r w:rsidRPr="3B7313F7" w:rsidR="06E02247">
        <w:rPr>
          <w:i w:val="1"/>
          <w:iCs w:val="1"/>
          <w:noProof w:val="0"/>
          <w:sz w:val="24"/>
          <w:szCs w:val="24"/>
          <w:lang w:val="en-GB"/>
        </w:rPr>
        <w:t>A Dictionary of Education</w:t>
      </w:r>
      <w:r w:rsidRPr="3B7313F7" w:rsidR="06E02247">
        <w:rPr>
          <w:noProof w:val="0"/>
          <w:sz w:val="24"/>
          <w:szCs w:val="24"/>
          <w:lang w:val="en-GB"/>
        </w:rPr>
        <w:t>, Oxford: Oxford University Press.</w:t>
      </w:r>
    </w:p>
    <w:p w:rsidR="06E02247" w:rsidP="3B7313F7" w:rsidRDefault="06E02247" w14:paraId="7C78B2DF" w14:textId="105BB628">
      <w:pPr>
        <w:pStyle w:val="ListParagraph"/>
        <w:numPr>
          <w:ilvl w:val="0"/>
          <w:numId w:val="1"/>
        </w:numPr>
        <w:spacing w:after="160" w:line="360" w:lineRule="auto"/>
        <w:jc w:val="left"/>
        <w:rPr>
          <w:noProof w:val="0"/>
          <w:sz w:val="24"/>
          <w:szCs w:val="24"/>
          <w:lang w:val="en-GB"/>
        </w:rPr>
      </w:pPr>
      <w:r w:rsidRPr="3B7313F7" w:rsidR="06E02247">
        <w:rPr>
          <w:noProof w:val="0"/>
          <w:sz w:val="24"/>
          <w:szCs w:val="24"/>
          <w:lang w:val="en-GB"/>
        </w:rPr>
        <w:t xml:space="preserve">Welsh Government, (2016), </w:t>
      </w:r>
      <w:r w:rsidRPr="3B7313F7" w:rsidR="06E02247">
        <w:rPr>
          <w:i w:val="1"/>
          <w:iCs w:val="1"/>
          <w:noProof w:val="0"/>
          <w:sz w:val="24"/>
          <w:szCs w:val="24"/>
          <w:lang w:val="en-GB"/>
        </w:rPr>
        <w:t>Education</w:t>
      </w:r>
      <w:r w:rsidRPr="3B7313F7" w:rsidR="06E02247">
        <w:rPr>
          <w:noProof w:val="0"/>
          <w:sz w:val="24"/>
          <w:szCs w:val="24"/>
          <w:lang w:val="en-GB"/>
        </w:rPr>
        <w:t xml:space="preserve">, available at </w:t>
      </w:r>
      <w:hyperlink w:anchor="/publicservices/education/?tab=overview&amp;lang=en" r:id="R2c74723e9a2e43d7">
        <w:r w:rsidRPr="3B7313F7" w:rsidR="06E02247">
          <w:rPr>
            <w:rStyle w:val="Hyperlink"/>
            <w:rFonts w:ascii="Calibri" w:hAnsi="Calibri" w:eastAsia="Calibri" w:cs="Calibri"/>
            <w:noProof w:val="0"/>
            <w:color w:val="0563C1"/>
            <w:sz w:val="24"/>
            <w:szCs w:val="24"/>
            <w:u w:val="single"/>
            <w:lang w:val="en-GB"/>
          </w:rPr>
          <w:t>https://law.gov.wales/publicservices/education/?lang=en#/publicservices/education/?tab=overview&amp;lang=en</w:t>
        </w:r>
      </w:hyperlink>
      <w:r w:rsidRPr="3B7313F7" w:rsidR="06E02247">
        <w:rPr>
          <w:rFonts w:ascii="Calibri" w:hAnsi="Calibri" w:eastAsia="Calibri" w:cs="Calibri"/>
          <w:noProof w:val="0"/>
          <w:color w:val="auto"/>
          <w:sz w:val="24"/>
          <w:szCs w:val="24"/>
          <w:u w:val="none"/>
          <w:lang w:val="en-GB"/>
        </w:rPr>
        <w:t>,</w:t>
      </w:r>
      <w:r w:rsidRPr="3B7313F7" w:rsidR="06E02247">
        <w:rPr>
          <w:rFonts w:ascii="Calibri" w:hAnsi="Calibri" w:eastAsia="Calibri" w:cs="Calibri"/>
          <w:noProof w:val="0"/>
          <w:color w:val="auto"/>
          <w:sz w:val="24"/>
          <w:szCs w:val="24"/>
          <w:u w:val="none"/>
          <w:lang w:val="en-GB"/>
        </w:rPr>
        <w:t xml:space="preserve"> </w:t>
      </w:r>
      <w:r w:rsidRPr="3B7313F7" w:rsidR="06E02247">
        <w:rPr>
          <w:rFonts w:ascii="Calibri" w:hAnsi="Calibri" w:eastAsia="Calibri" w:cs="Calibri"/>
          <w:noProof w:val="0"/>
          <w:color w:val="auto"/>
          <w:sz w:val="24"/>
          <w:szCs w:val="24"/>
          <w:u w:val="none"/>
          <w:lang w:val="en-GB"/>
        </w:rPr>
        <w:t>accessed 09/03/20.</w:t>
      </w:r>
    </w:p>
    <w:p w:rsidR="06E02247" w:rsidP="3B7313F7" w:rsidRDefault="06E02247" w14:paraId="68B7879F" w14:textId="3DBF349B">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Welsh Government, (2017), </w:t>
      </w:r>
      <w:r w:rsidRPr="3B7313F7" w:rsidR="06E02247">
        <w:rPr>
          <w:i w:val="1"/>
          <w:iCs w:val="1"/>
          <w:noProof w:val="0"/>
          <w:sz w:val="24"/>
          <w:szCs w:val="24"/>
          <w:lang w:val="en-GB"/>
        </w:rPr>
        <w:t>Education in Wales: Our National Mission</w:t>
      </w:r>
      <w:r w:rsidRPr="3B7313F7" w:rsidR="06E02247">
        <w:rPr>
          <w:noProof w:val="0"/>
          <w:sz w:val="24"/>
          <w:szCs w:val="24"/>
          <w:lang w:val="en-GB"/>
        </w:rPr>
        <w:t xml:space="preserve">, available at </w:t>
      </w:r>
      <w:hyperlink r:id="R1f855763c6224b12">
        <w:r w:rsidRPr="3B7313F7" w:rsidR="06E02247">
          <w:rPr>
            <w:rStyle w:val="Hyperlink"/>
            <w:rFonts w:ascii="Calibri" w:hAnsi="Calibri" w:eastAsia="Calibri" w:cs="Calibri"/>
            <w:noProof w:val="0"/>
            <w:color w:val="0563C1"/>
            <w:sz w:val="24"/>
            <w:szCs w:val="24"/>
            <w:u w:val="single"/>
            <w:lang w:val="en-GB"/>
          </w:rPr>
          <w:t>https://gov.wales/sites/default/files/publications/2018-03/education-in-wales-our-national-mission.pdf</w:t>
        </w:r>
      </w:hyperlink>
      <w:r w:rsidRPr="3B7313F7" w:rsidR="06E02247">
        <w:rPr>
          <w:rFonts w:ascii="Calibri" w:hAnsi="Calibri" w:eastAsia="Calibri" w:cs="Calibri"/>
          <w:noProof w:val="0"/>
          <w:color w:val="auto"/>
          <w:sz w:val="24"/>
          <w:szCs w:val="24"/>
          <w:u w:val="none"/>
          <w:lang w:val="en-GB"/>
        </w:rPr>
        <w:t>, accessed 09/03/20.</w:t>
      </w:r>
    </w:p>
    <w:p w:rsidR="06E02247" w:rsidP="3B7313F7" w:rsidRDefault="06E02247" w14:paraId="6C22AFF6" w14:textId="63D8CB89">
      <w:pPr>
        <w:pStyle w:val="ListParagraph"/>
        <w:numPr>
          <w:ilvl w:val="0"/>
          <w:numId w:val="1"/>
        </w:numPr>
        <w:spacing w:after="160" w:line="360" w:lineRule="auto"/>
        <w:jc w:val="left"/>
        <w:rPr>
          <w:noProof w:val="0"/>
          <w:color w:val="auto"/>
          <w:sz w:val="24"/>
          <w:szCs w:val="24"/>
          <w:u w:val="none"/>
          <w:lang w:val="en-GB"/>
        </w:rPr>
      </w:pPr>
      <w:r w:rsidRPr="3B7313F7" w:rsidR="06E02247">
        <w:rPr>
          <w:noProof w:val="0"/>
          <w:sz w:val="24"/>
          <w:szCs w:val="24"/>
          <w:lang w:val="en-GB"/>
        </w:rPr>
        <w:t xml:space="preserve">Welsh Government, (2016), </w:t>
      </w:r>
      <w:r w:rsidRPr="3B7313F7" w:rsidR="06E02247">
        <w:rPr>
          <w:i w:val="1"/>
          <w:iCs w:val="1"/>
          <w:noProof w:val="0"/>
          <w:sz w:val="24"/>
          <w:szCs w:val="24"/>
          <w:lang w:val="en-GB"/>
        </w:rPr>
        <w:t>Schools and other education for children</w:t>
      </w:r>
      <w:r w:rsidRPr="3B7313F7" w:rsidR="06E02247">
        <w:rPr>
          <w:noProof w:val="0"/>
          <w:sz w:val="24"/>
          <w:szCs w:val="24"/>
          <w:lang w:val="en-GB"/>
        </w:rPr>
        <w:t xml:space="preserve">, available at </w:t>
      </w:r>
      <w:hyperlink w:anchor="/publicservices/education/school-and-other-education-for-children/?tab=overview&amp;lang=en" r:id="R4e7f49aa2a2146c7">
        <w:r w:rsidRPr="3B7313F7" w:rsidR="06E02247">
          <w:rPr>
            <w:rStyle w:val="Hyperlink"/>
            <w:rFonts w:ascii="Calibri" w:hAnsi="Calibri" w:eastAsia="Calibri" w:cs="Calibri"/>
            <w:noProof w:val="0"/>
            <w:color w:val="0563C1"/>
            <w:sz w:val="24"/>
            <w:szCs w:val="24"/>
            <w:u w:val="single"/>
            <w:lang w:val="en-GB"/>
          </w:rPr>
          <w:t>https://law.gov.wales/publicservices/education/school-and-other-education-for-children/?lang=en#/publicservices/education/school-and-other-education-for-children/?tab=overview&amp;lang=en</w:t>
        </w:r>
      </w:hyperlink>
      <w:r w:rsidRPr="3B7313F7" w:rsidR="06E02247">
        <w:rPr>
          <w:rFonts w:ascii="Calibri" w:hAnsi="Calibri" w:eastAsia="Calibri" w:cs="Calibri"/>
          <w:noProof w:val="0"/>
          <w:color w:val="auto"/>
          <w:sz w:val="24"/>
          <w:szCs w:val="24"/>
          <w:u w:val="none"/>
          <w:lang w:val="en-GB"/>
        </w:rPr>
        <w:t>, accessed 09/03/20.</w:t>
      </w:r>
    </w:p>
    <w:p w:rsidR="06E02247" w:rsidP="3B7313F7" w:rsidRDefault="06E02247" w14:paraId="4713DDF7" w14:textId="6ACBCA11">
      <w:pPr>
        <w:pStyle w:val="ListParagraph"/>
        <w:numPr>
          <w:ilvl w:val="0"/>
          <w:numId w:val="1"/>
        </w:numPr>
        <w:spacing w:after="160" w:line="360" w:lineRule="auto"/>
        <w:jc w:val="left"/>
        <w:rPr>
          <w:noProof w:val="0"/>
          <w:color w:val="auto"/>
          <w:sz w:val="24"/>
          <w:szCs w:val="24"/>
          <w:u w:val="none"/>
          <w:lang w:val="en-GB"/>
        </w:rPr>
      </w:pPr>
      <w:proofErr w:type="spellStart"/>
      <w:r w:rsidRPr="3B7313F7" w:rsidR="06E02247">
        <w:rPr>
          <w:noProof w:val="0"/>
          <w:sz w:val="24"/>
          <w:szCs w:val="24"/>
          <w:lang w:val="en-GB"/>
        </w:rPr>
        <w:t>Wightwick</w:t>
      </w:r>
      <w:proofErr w:type="spellEnd"/>
      <w:r w:rsidRPr="3B7313F7" w:rsidR="06E02247">
        <w:rPr>
          <w:noProof w:val="0"/>
          <w:sz w:val="24"/>
          <w:szCs w:val="24"/>
          <w:lang w:val="en-GB"/>
        </w:rPr>
        <w:t xml:space="preserve">, A., (2019), </w:t>
      </w:r>
      <w:r w:rsidRPr="3B7313F7" w:rsidR="06E02247">
        <w:rPr>
          <w:i w:val="1"/>
          <w:iCs w:val="1"/>
          <w:noProof w:val="0"/>
          <w:sz w:val="24"/>
          <w:szCs w:val="24"/>
          <w:lang w:val="en-GB"/>
        </w:rPr>
        <w:t>Teachers urged to boycott Wales’ national school tests for primary pupils</w:t>
      </w:r>
      <w:r w:rsidRPr="3B7313F7" w:rsidR="06E02247">
        <w:rPr>
          <w:noProof w:val="0"/>
          <w:sz w:val="24"/>
          <w:szCs w:val="24"/>
          <w:lang w:val="en-GB"/>
        </w:rPr>
        <w:t xml:space="preserve">, available at </w:t>
      </w:r>
      <w:hyperlink r:id="R7bb60a5fc7834a36">
        <w:r w:rsidRPr="3B7313F7" w:rsidR="06E02247">
          <w:rPr>
            <w:rStyle w:val="Hyperlink"/>
            <w:rFonts w:ascii="Calibri" w:hAnsi="Calibri" w:eastAsia="Calibri" w:cs="Calibri"/>
            <w:noProof w:val="0"/>
            <w:color w:val="0563C1"/>
            <w:sz w:val="24"/>
            <w:szCs w:val="24"/>
            <w:u w:val="single"/>
            <w:lang w:val="en-GB"/>
          </w:rPr>
          <w:t>https://www.walesonline.co.uk/news/education/school-tests-wales-teachers-union-17203265</w:t>
        </w:r>
      </w:hyperlink>
      <w:r w:rsidRPr="3B7313F7" w:rsidR="06E02247">
        <w:rPr>
          <w:rFonts w:ascii="Calibri" w:hAnsi="Calibri" w:eastAsia="Calibri" w:cs="Calibri"/>
          <w:noProof w:val="0"/>
          <w:color w:val="auto"/>
          <w:sz w:val="24"/>
          <w:szCs w:val="24"/>
          <w:u w:val="none"/>
          <w:lang w:val="en-GB"/>
        </w:rPr>
        <w:t>, accessed 23/03/20.</w:t>
      </w:r>
    </w:p>
    <w:p w:rsidR="06E02247" w:rsidP="3B7313F7" w:rsidRDefault="06E02247" w14:paraId="0A639BB5" w14:textId="28989287">
      <w:pPr>
        <w:pStyle w:val="Normal"/>
        <w:spacing w:after="160" w:line="360" w:lineRule="auto"/>
        <w:jc w:val="left"/>
        <w:rPr>
          <w:rFonts w:ascii="Calibri" w:hAnsi="Calibri" w:eastAsia="Calibri" w:cs="Calibri"/>
          <w:noProof w:val="0"/>
          <w:color w:val="auto"/>
          <w:sz w:val="24"/>
          <w:szCs w:val="24"/>
          <w:u w:val="none"/>
          <w:lang w:val="en-GB"/>
        </w:rPr>
      </w:pPr>
      <w:r w:rsidRPr="3B7313F7" w:rsidR="06E02247">
        <w:rPr>
          <w:rFonts w:ascii="Calibri" w:hAnsi="Calibri" w:eastAsia="Calibri" w:cs="Calibri"/>
          <w:noProof w:val="0"/>
          <w:color w:val="auto"/>
          <w:sz w:val="24"/>
          <w:szCs w:val="24"/>
          <w:u w:val="single"/>
          <w:lang w:val="en-GB"/>
        </w:rPr>
        <w:t>Bibliography</w:t>
      </w:r>
    </w:p>
    <w:p w:rsidR="06E02247" w:rsidP="3B7313F7" w:rsidRDefault="06E02247" w14:paraId="773B62CD" w14:textId="1888FACC">
      <w:pPr>
        <w:pStyle w:val="ListParagraph"/>
        <w:numPr>
          <w:ilvl w:val="0"/>
          <w:numId w:val="2"/>
        </w:numPr>
        <w:spacing w:after="160" w:line="360" w:lineRule="auto"/>
        <w:jc w:val="left"/>
        <w:rPr>
          <w:noProof w:val="0"/>
          <w:color w:val="auto"/>
          <w:sz w:val="24"/>
          <w:szCs w:val="24"/>
          <w:u w:val="single"/>
          <w:lang w:val="en-GB"/>
        </w:rPr>
      </w:pPr>
      <w:r w:rsidRPr="3B7313F7" w:rsidR="06E02247">
        <w:rPr>
          <w:noProof w:val="0"/>
          <w:sz w:val="24"/>
          <w:szCs w:val="24"/>
          <w:lang w:val="en-GB"/>
        </w:rPr>
        <w:t xml:space="preserve">Alves, P., (2014), ‘Vygotsky and Piaget: Scientific Concepts’, </w:t>
      </w:r>
      <w:r w:rsidRPr="3B7313F7" w:rsidR="06E02247">
        <w:rPr>
          <w:i w:val="1"/>
          <w:iCs w:val="1"/>
          <w:noProof w:val="0"/>
          <w:sz w:val="24"/>
          <w:szCs w:val="24"/>
          <w:lang w:val="en-GB"/>
        </w:rPr>
        <w:t>Psychology in Russia: State of Art</w:t>
      </w:r>
      <w:r w:rsidRPr="3B7313F7" w:rsidR="06E02247">
        <w:rPr>
          <w:noProof w:val="0"/>
          <w:sz w:val="24"/>
          <w:szCs w:val="24"/>
          <w:lang w:val="en-GB"/>
        </w:rPr>
        <w:t xml:space="preserve">, vol. 7, </w:t>
      </w:r>
      <w:proofErr w:type="spellStart"/>
      <w:r w:rsidRPr="3B7313F7" w:rsidR="06E02247">
        <w:rPr>
          <w:noProof w:val="0"/>
          <w:sz w:val="24"/>
          <w:szCs w:val="24"/>
          <w:lang w:val="en-GB"/>
        </w:rPr>
        <w:t>iss</w:t>
      </w:r>
      <w:proofErr w:type="spellEnd"/>
      <w:r w:rsidRPr="3B7313F7" w:rsidR="06E02247">
        <w:rPr>
          <w:noProof w:val="0"/>
          <w:sz w:val="24"/>
          <w:szCs w:val="24"/>
          <w:lang w:val="en-GB"/>
        </w:rPr>
        <w:t>. 3, pp. 24-34.</w:t>
      </w:r>
    </w:p>
    <w:p w:rsidR="06E02247" w:rsidP="3B7313F7" w:rsidRDefault="06E02247" w14:paraId="5D7F48FA" w14:textId="3D452775">
      <w:pPr>
        <w:pStyle w:val="ListParagraph"/>
        <w:numPr>
          <w:ilvl w:val="0"/>
          <w:numId w:val="2"/>
        </w:numPr>
        <w:spacing w:after="160" w:line="360" w:lineRule="auto"/>
        <w:jc w:val="left"/>
        <w:rPr>
          <w:noProof w:val="0"/>
          <w:sz w:val="24"/>
          <w:szCs w:val="24"/>
          <w:lang w:val="en-GB"/>
        </w:rPr>
      </w:pPr>
      <w:r w:rsidRPr="3B7313F7" w:rsidR="06E02247">
        <w:rPr>
          <w:noProof w:val="0"/>
          <w:sz w:val="24"/>
          <w:szCs w:val="24"/>
          <w:lang w:val="en-GB"/>
        </w:rPr>
        <w:t xml:space="preserve">Black, S., Devereux, P. and Salvanes, K., (2011), ‘Too young to leave the nest? The effects of school starting age’, </w:t>
      </w:r>
      <w:r w:rsidRPr="3B7313F7" w:rsidR="06E02247">
        <w:rPr>
          <w:i w:val="1"/>
          <w:iCs w:val="1"/>
          <w:noProof w:val="0"/>
          <w:sz w:val="24"/>
          <w:szCs w:val="24"/>
          <w:lang w:val="en-GB"/>
        </w:rPr>
        <w:t>The Review of Economics and Statistics</w:t>
      </w:r>
      <w:r w:rsidRPr="3B7313F7" w:rsidR="06E02247">
        <w:rPr>
          <w:noProof w:val="0"/>
          <w:sz w:val="24"/>
          <w:szCs w:val="24"/>
          <w:lang w:val="en-GB"/>
        </w:rPr>
        <w:t>, vol. 93, iss. 2, p.455.</w:t>
      </w:r>
    </w:p>
    <w:p w:rsidR="06E02247" w:rsidP="3B7313F7" w:rsidRDefault="06E02247" w14:paraId="21410F91" w14:textId="48B72A9C">
      <w:pPr>
        <w:pStyle w:val="ListParagraph"/>
        <w:numPr>
          <w:ilvl w:val="0"/>
          <w:numId w:val="2"/>
        </w:numPr>
        <w:spacing w:after="160" w:line="360" w:lineRule="auto"/>
        <w:jc w:val="left"/>
        <w:rPr>
          <w:noProof w:val="0"/>
          <w:sz w:val="24"/>
          <w:szCs w:val="24"/>
          <w:lang w:val="en-GB"/>
        </w:rPr>
      </w:pPr>
      <w:r w:rsidRPr="3B7313F7" w:rsidR="06E02247">
        <w:rPr>
          <w:noProof w:val="0"/>
          <w:sz w:val="24"/>
          <w:szCs w:val="24"/>
          <w:lang w:val="en-GB"/>
        </w:rPr>
        <w:t xml:space="preserve">Hoskins, K. and Smedley, S., (2019), ‘Protecting and extending Froebelian principles in practice: Exploring the importance of learning through play’, </w:t>
      </w:r>
      <w:r w:rsidRPr="3B7313F7" w:rsidR="06E02247">
        <w:rPr>
          <w:i w:val="1"/>
          <w:iCs w:val="1"/>
          <w:noProof w:val="0"/>
          <w:sz w:val="24"/>
          <w:szCs w:val="24"/>
          <w:lang w:val="en-GB"/>
        </w:rPr>
        <w:t>Journal of Early Childhood Research</w:t>
      </w:r>
      <w:r w:rsidRPr="3B7313F7" w:rsidR="06E02247">
        <w:rPr>
          <w:noProof w:val="0"/>
          <w:sz w:val="24"/>
          <w:szCs w:val="24"/>
          <w:lang w:val="en-GB"/>
        </w:rPr>
        <w:t>, vol. 17, iss. 2, pp. 73-87.</w:t>
      </w:r>
    </w:p>
    <w:p w:rsidR="06E02247" w:rsidP="3B7313F7" w:rsidRDefault="06E02247" w14:paraId="5D684A1C" w14:textId="5FF4CEDD">
      <w:pPr>
        <w:pStyle w:val="ListParagraph"/>
        <w:numPr>
          <w:ilvl w:val="0"/>
          <w:numId w:val="2"/>
        </w:numPr>
        <w:spacing w:after="160" w:line="360" w:lineRule="auto"/>
        <w:jc w:val="left"/>
        <w:rPr>
          <w:noProof w:val="0"/>
          <w:sz w:val="24"/>
          <w:szCs w:val="24"/>
          <w:lang w:val="en-GB"/>
        </w:rPr>
      </w:pPr>
      <w:r w:rsidRPr="3B7313F7" w:rsidR="06E02247">
        <w:rPr>
          <w:noProof w:val="0"/>
          <w:sz w:val="24"/>
          <w:szCs w:val="24"/>
          <w:lang w:val="en-GB"/>
        </w:rPr>
        <w:t>Landersø</w:t>
      </w:r>
      <w:r w:rsidRPr="3B7313F7" w:rsidR="06E02247">
        <w:rPr>
          <w:noProof w:val="0"/>
          <w:sz w:val="24"/>
          <w:szCs w:val="24"/>
          <w:lang w:val="en-GB"/>
        </w:rPr>
        <w:t xml:space="preserve">, R., Nielsen, H. and Simonsen, M., (2017), ‘School Starting Age and The Crime-Age Profile’, </w:t>
      </w:r>
      <w:r w:rsidRPr="3B7313F7" w:rsidR="06E02247">
        <w:rPr>
          <w:i w:val="1"/>
          <w:iCs w:val="1"/>
          <w:noProof w:val="0"/>
          <w:sz w:val="24"/>
          <w:szCs w:val="24"/>
          <w:lang w:val="en-GB"/>
        </w:rPr>
        <w:t>The Economic Journal</w:t>
      </w:r>
      <w:r w:rsidRPr="3B7313F7" w:rsidR="06E02247">
        <w:rPr>
          <w:noProof w:val="0"/>
          <w:sz w:val="24"/>
          <w:szCs w:val="24"/>
          <w:lang w:val="en-GB"/>
        </w:rPr>
        <w:t xml:space="preserve">, vol. 127, </w:t>
      </w:r>
      <w:proofErr w:type="spellStart"/>
      <w:r w:rsidRPr="3B7313F7" w:rsidR="06E02247">
        <w:rPr>
          <w:noProof w:val="0"/>
          <w:sz w:val="24"/>
          <w:szCs w:val="24"/>
          <w:lang w:val="en-GB"/>
        </w:rPr>
        <w:t>iss</w:t>
      </w:r>
      <w:proofErr w:type="spellEnd"/>
      <w:r w:rsidRPr="3B7313F7" w:rsidR="06E02247">
        <w:rPr>
          <w:noProof w:val="0"/>
          <w:sz w:val="24"/>
          <w:szCs w:val="24"/>
          <w:lang w:val="en-GB"/>
        </w:rPr>
        <w:t>. 602, pp. 1096-1118.</w:t>
      </w:r>
    </w:p>
    <w:p w:rsidR="06E02247" w:rsidP="3B7313F7" w:rsidRDefault="06E02247" w14:paraId="4AB178B3" w14:textId="36CFD632">
      <w:pPr>
        <w:pStyle w:val="ListParagraph"/>
        <w:numPr>
          <w:ilvl w:val="0"/>
          <w:numId w:val="2"/>
        </w:numPr>
        <w:spacing w:after="160" w:line="360" w:lineRule="auto"/>
        <w:jc w:val="left"/>
        <w:rPr>
          <w:noProof w:val="0"/>
          <w:sz w:val="24"/>
          <w:szCs w:val="24"/>
          <w:lang w:val="en-GB"/>
        </w:rPr>
      </w:pPr>
      <w:r w:rsidRPr="3B7313F7" w:rsidR="06E02247">
        <w:rPr>
          <w:noProof w:val="0"/>
          <w:sz w:val="24"/>
          <w:szCs w:val="24"/>
          <w:lang w:val="en-GB"/>
        </w:rPr>
        <w:t xml:space="preserve">Mogonea, F. and Mogonea, F., (2014), ‘The Constructivist Teaching and the Optimization of Learning through Cognitive Maps’, </w:t>
      </w:r>
      <w:r w:rsidRPr="3B7313F7" w:rsidR="06E02247">
        <w:rPr>
          <w:i w:val="1"/>
          <w:iCs w:val="1"/>
          <w:noProof w:val="0"/>
          <w:sz w:val="24"/>
          <w:szCs w:val="24"/>
          <w:lang w:val="en-GB"/>
        </w:rPr>
        <w:t>Procedia – Social and Behavioural Sciences</w:t>
      </w:r>
      <w:r w:rsidRPr="3B7313F7" w:rsidR="06E02247">
        <w:rPr>
          <w:noProof w:val="0"/>
          <w:sz w:val="24"/>
          <w:szCs w:val="24"/>
          <w:lang w:val="en-GB"/>
        </w:rPr>
        <w:t>, vol. 128, pp. 164-168.</w:t>
      </w:r>
    </w:p>
    <w:p w:rsidR="06E02247" w:rsidP="3B7313F7" w:rsidRDefault="06E02247" w14:paraId="75B31842" w14:textId="448FAA02">
      <w:pPr>
        <w:pStyle w:val="ListParagraph"/>
        <w:numPr>
          <w:ilvl w:val="0"/>
          <w:numId w:val="2"/>
        </w:numPr>
        <w:spacing w:after="160" w:line="360" w:lineRule="auto"/>
        <w:jc w:val="left"/>
        <w:rPr>
          <w:noProof w:val="0"/>
          <w:sz w:val="24"/>
          <w:szCs w:val="24"/>
          <w:lang w:val="en-GB"/>
        </w:rPr>
      </w:pPr>
      <w:r w:rsidRPr="3B7313F7" w:rsidR="06E02247">
        <w:rPr>
          <w:noProof w:val="0"/>
          <w:sz w:val="24"/>
          <w:szCs w:val="24"/>
          <w:lang w:val="en-GB"/>
        </w:rPr>
        <w:t xml:space="preserve">OECD, (2014), </w:t>
      </w:r>
      <w:r w:rsidRPr="3B7313F7" w:rsidR="06E02247">
        <w:rPr>
          <w:i w:val="1"/>
          <w:iCs w:val="1"/>
          <w:noProof w:val="0"/>
          <w:sz w:val="24"/>
          <w:szCs w:val="24"/>
          <w:lang w:val="en-GB"/>
        </w:rPr>
        <w:t>Improving Schools in Wales: An OECD Perspective</w:t>
      </w:r>
      <w:r w:rsidRPr="3B7313F7" w:rsidR="06E02247">
        <w:rPr>
          <w:noProof w:val="0"/>
          <w:sz w:val="24"/>
          <w:szCs w:val="24"/>
          <w:lang w:val="en-GB"/>
        </w:rPr>
        <w:t xml:space="preserve">, available at </w:t>
      </w:r>
      <w:hyperlink r:id="R47dbdf538f384c80">
        <w:r w:rsidRPr="3B7313F7" w:rsidR="06E02247">
          <w:rPr>
            <w:rStyle w:val="Hyperlink"/>
            <w:rFonts w:ascii="Calibri" w:hAnsi="Calibri" w:eastAsia="Calibri" w:cs="Calibri"/>
            <w:noProof w:val="0"/>
            <w:color w:val="0563C1"/>
            <w:sz w:val="24"/>
            <w:szCs w:val="24"/>
            <w:u w:val="single"/>
            <w:lang w:val="en-GB"/>
          </w:rPr>
          <w:t>http://www.oecd.org/education/Improving-schools-in-Wales.pdf</w:t>
        </w:r>
      </w:hyperlink>
      <w:r w:rsidRPr="3B7313F7" w:rsidR="06E02247">
        <w:rPr>
          <w:rFonts w:ascii="Calibri" w:hAnsi="Calibri" w:eastAsia="Calibri" w:cs="Calibri"/>
          <w:noProof w:val="0"/>
          <w:color w:val="auto"/>
          <w:sz w:val="24"/>
          <w:szCs w:val="24"/>
          <w:u w:val="none"/>
          <w:lang w:val="en-GB"/>
        </w:rPr>
        <w:t>, accessed 09/03/20.</w:t>
      </w:r>
    </w:p>
    <w:p w:rsidR="06E02247" w:rsidP="3B7313F7" w:rsidRDefault="06E02247" w14:paraId="4DB149C6" w14:textId="39F0DA86">
      <w:pPr>
        <w:pStyle w:val="ListParagraph"/>
        <w:numPr>
          <w:ilvl w:val="0"/>
          <w:numId w:val="2"/>
        </w:numPr>
        <w:spacing w:after="160" w:line="360" w:lineRule="auto"/>
        <w:jc w:val="left"/>
        <w:rPr>
          <w:noProof w:val="0"/>
          <w:color w:val="auto"/>
          <w:sz w:val="24"/>
          <w:szCs w:val="24"/>
          <w:u w:val="none"/>
          <w:lang w:val="en-GB"/>
        </w:rPr>
      </w:pPr>
      <w:r w:rsidRPr="3B7313F7" w:rsidR="06E02247">
        <w:rPr>
          <w:noProof w:val="0"/>
          <w:sz w:val="24"/>
          <w:szCs w:val="24"/>
          <w:lang w:val="en-GB"/>
        </w:rPr>
        <w:t xml:space="preserve">Schou, L., (2001), ‘Democracy in Education’, </w:t>
      </w:r>
      <w:r w:rsidRPr="3B7313F7" w:rsidR="06E02247">
        <w:rPr>
          <w:i w:val="1"/>
          <w:iCs w:val="1"/>
          <w:noProof w:val="0"/>
          <w:sz w:val="24"/>
          <w:szCs w:val="24"/>
          <w:lang w:val="en-GB"/>
        </w:rPr>
        <w:t>Studies in Philosophy and Education</w:t>
      </w:r>
      <w:r w:rsidRPr="3B7313F7" w:rsidR="06E02247">
        <w:rPr>
          <w:noProof w:val="0"/>
          <w:sz w:val="24"/>
          <w:szCs w:val="24"/>
          <w:lang w:val="en-GB"/>
        </w:rPr>
        <w:t>, vol. 20, iss. 4, pp. 317-329.</w:t>
      </w:r>
    </w:p>
    <w:p w:rsidR="3B7313F7" w:rsidP="3B7313F7" w:rsidRDefault="3B7313F7" w14:paraId="14300537" w14:textId="1A83A7D7">
      <w:pPr>
        <w:pStyle w:val="Normal"/>
        <w:spacing w:after="160" w:line="360" w:lineRule="auto"/>
        <w:ind w:left="360"/>
        <w:jc w:val="left"/>
        <w:rPr>
          <w:rFonts w:ascii="Calibri" w:hAnsi="Calibri" w:eastAsia="Calibri" w:cs="Calibri"/>
          <w:noProof w:val="0"/>
          <w:color w:val="0563C1"/>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74A7D42"/>
  <w15:docId w15:val="{7ea9633e-fca0-49ff-bd2f-3b9080a430db}"/>
  <w:rsids>
    <w:rsidRoot w:val="674A7D42"/>
    <w:rsid w:val="0014187E"/>
    <w:rsid w:val="0020436C"/>
    <w:rsid w:val="00360ECD"/>
    <w:rsid w:val="00454298"/>
    <w:rsid w:val="0070A77F"/>
    <w:rsid w:val="0077A327"/>
    <w:rsid w:val="00A630D9"/>
    <w:rsid w:val="0107DCD9"/>
    <w:rsid w:val="0146529B"/>
    <w:rsid w:val="01936E36"/>
    <w:rsid w:val="01AB207F"/>
    <w:rsid w:val="01D853FF"/>
    <w:rsid w:val="022AA1A1"/>
    <w:rsid w:val="02349D08"/>
    <w:rsid w:val="032495C9"/>
    <w:rsid w:val="03429003"/>
    <w:rsid w:val="04063990"/>
    <w:rsid w:val="045930FB"/>
    <w:rsid w:val="04A182AE"/>
    <w:rsid w:val="04E9615C"/>
    <w:rsid w:val="04FC0E17"/>
    <w:rsid w:val="05462735"/>
    <w:rsid w:val="05949739"/>
    <w:rsid w:val="0644D2A4"/>
    <w:rsid w:val="0673EDB9"/>
    <w:rsid w:val="068CB572"/>
    <w:rsid w:val="069F4C11"/>
    <w:rsid w:val="06E02247"/>
    <w:rsid w:val="06E3C2C2"/>
    <w:rsid w:val="0756E732"/>
    <w:rsid w:val="075722A7"/>
    <w:rsid w:val="0766B259"/>
    <w:rsid w:val="08331B04"/>
    <w:rsid w:val="0853C08E"/>
    <w:rsid w:val="08638067"/>
    <w:rsid w:val="08A47999"/>
    <w:rsid w:val="09931DD3"/>
    <w:rsid w:val="09A15DEE"/>
    <w:rsid w:val="09B31ABF"/>
    <w:rsid w:val="0A16BE1E"/>
    <w:rsid w:val="0A55DD37"/>
    <w:rsid w:val="0A99DAD2"/>
    <w:rsid w:val="0AC07E30"/>
    <w:rsid w:val="0AC93F93"/>
    <w:rsid w:val="0B6A9AE0"/>
    <w:rsid w:val="0B6FFD24"/>
    <w:rsid w:val="0B9CE2DC"/>
    <w:rsid w:val="0BB2E376"/>
    <w:rsid w:val="0BB35A6E"/>
    <w:rsid w:val="0BE5F9E7"/>
    <w:rsid w:val="0BFB363C"/>
    <w:rsid w:val="0C200950"/>
    <w:rsid w:val="0C3E3650"/>
    <w:rsid w:val="0C8812C5"/>
    <w:rsid w:val="0CB1E75E"/>
    <w:rsid w:val="0CB289DD"/>
    <w:rsid w:val="0D1BDD32"/>
    <w:rsid w:val="0E1980AE"/>
    <w:rsid w:val="0E2723D3"/>
    <w:rsid w:val="0E875108"/>
    <w:rsid w:val="0EB888D9"/>
    <w:rsid w:val="0F0BC20C"/>
    <w:rsid w:val="0F0D320B"/>
    <w:rsid w:val="0F2709B8"/>
    <w:rsid w:val="0F2DCBB5"/>
    <w:rsid w:val="0F40C5DE"/>
    <w:rsid w:val="0F7ACE94"/>
    <w:rsid w:val="0F99B6C1"/>
    <w:rsid w:val="0FCFC44E"/>
    <w:rsid w:val="10034873"/>
    <w:rsid w:val="1087A1C5"/>
    <w:rsid w:val="10C518B6"/>
    <w:rsid w:val="10CC360E"/>
    <w:rsid w:val="110EDE3D"/>
    <w:rsid w:val="1196A8C8"/>
    <w:rsid w:val="11B3209F"/>
    <w:rsid w:val="11C2F147"/>
    <w:rsid w:val="12010BB2"/>
    <w:rsid w:val="121576A9"/>
    <w:rsid w:val="125739A1"/>
    <w:rsid w:val="1259A325"/>
    <w:rsid w:val="125EED52"/>
    <w:rsid w:val="12641F7F"/>
    <w:rsid w:val="12D61784"/>
    <w:rsid w:val="134622E1"/>
    <w:rsid w:val="1358C972"/>
    <w:rsid w:val="1371B4D3"/>
    <w:rsid w:val="139BD450"/>
    <w:rsid w:val="139EDDBD"/>
    <w:rsid w:val="13DC08AB"/>
    <w:rsid w:val="14606FA8"/>
    <w:rsid w:val="147BBF4B"/>
    <w:rsid w:val="14D3C5BE"/>
    <w:rsid w:val="15167915"/>
    <w:rsid w:val="1578BF80"/>
    <w:rsid w:val="15BE48DA"/>
    <w:rsid w:val="15C77851"/>
    <w:rsid w:val="15E5957A"/>
    <w:rsid w:val="165F6CB0"/>
    <w:rsid w:val="1670407C"/>
    <w:rsid w:val="1672C4BE"/>
    <w:rsid w:val="16DE2ADD"/>
    <w:rsid w:val="170F269D"/>
    <w:rsid w:val="17240D59"/>
    <w:rsid w:val="17F49F62"/>
    <w:rsid w:val="17F92159"/>
    <w:rsid w:val="183F01F9"/>
    <w:rsid w:val="187C3B2B"/>
    <w:rsid w:val="187E4987"/>
    <w:rsid w:val="1928A6BB"/>
    <w:rsid w:val="196F0920"/>
    <w:rsid w:val="1A2F42AA"/>
    <w:rsid w:val="1A45C80A"/>
    <w:rsid w:val="1A969C19"/>
    <w:rsid w:val="1AA8D342"/>
    <w:rsid w:val="1AB5C78E"/>
    <w:rsid w:val="1AB9375C"/>
    <w:rsid w:val="1BB41F8E"/>
    <w:rsid w:val="1BF1AB3F"/>
    <w:rsid w:val="1C5256A5"/>
    <w:rsid w:val="1C599DFD"/>
    <w:rsid w:val="1C9EDF7B"/>
    <w:rsid w:val="1CD9738A"/>
    <w:rsid w:val="1CDC88D7"/>
    <w:rsid w:val="1CE913B0"/>
    <w:rsid w:val="1D54F30F"/>
    <w:rsid w:val="1DC53CCA"/>
    <w:rsid w:val="1E303A3A"/>
    <w:rsid w:val="1E4BCF41"/>
    <w:rsid w:val="1E533A28"/>
    <w:rsid w:val="1E8D175B"/>
    <w:rsid w:val="1EC78C8C"/>
    <w:rsid w:val="1ED7FC4B"/>
    <w:rsid w:val="1F1CEFAA"/>
    <w:rsid w:val="1F3929BD"/>
    <w:rsid w:val="1F78D8F3"/>
    <w:rsid w:val="201778FD"/>
    <w:rsid w:val="20327178"/>
    <w:rsid w:val="20AA9D43"/>
    <w:rsid w:val="2151578E"/>
    <w:rsid w:val="2179FBC8"/>
    <w:rsid w:val="21CF3297"/>
    <w:rsid w:val="21D6EE5F"/>
    <w:rsid w:val="231EEFB4"/>
    <w:rsid w:val="23276641"/>
    <w:rsid w:val="232A0F19"/>
    <w:rsid w:val="23375747"/>
    <w:rsid w:val="236A2E66"/>
    <w:rsid w:val="2382E1C1"/>
    <w:rsid w:val="2404EF62"/>
    <w:rsid w:val="24524085"/>
    <w:rsid w:val="249F6974"/>
    <w:rsid w:val="24C66A03"/>
    <w:rsid w:val="251037E4"/>
    <w:rsid w:val="2512A37C"/>
    <w:rsid w:val="2515F4E8"/>
    <w:rsid w:val="252B66AB"/>
    <w:rsid w:val="2534254F"/>
    <w:rsid w:val="25574B3B"/>
    <w:rsid w:val="2675B94D"/>
    <w:rsid w:val="26B1690A"/>
    <w:rsid w:val="26FAD3E0"/>
    <w:rsid w:val="271BED68"/>
    <w:rsid w:val="274508DE"/>
    <w:rsid w:val="27A41D90"/>
    <w:rsid w:val="27E4E7F2"/>
    <w:rsid w:val="2822F0DB"/>
    <w:rsid w:val="283D21F1"/>
    <w:rsid w:val="28425667"/>
    <w:rsid w:val="286B108F"/>
    <w:rsid w:val="28D2200A"/>
    <w:rsid w:val="28F22FDF"/>
    <w:rsid w:val="29000C18"/>
    <w:rsid w:val="291AA521"/>
    <w:rsid w:val="295870FE"/>
    <w:rsid w:val="2A286730"/>
    <w:rsid w:val="2AC88024"/>
    <w:rsid w:val="2B8E88A7"/>
    <w:rsid w:val="2BA08E90"/>
    <w:rsid w:val="2BC9BB90"/>
    <w:rsid w:val="2BDEE442"/>
    <w:rsid w:val="2BE16AC8"/>
    <w:rsid w:val="2BF01E23"/>
    <w:rsid w:val="2BF53FC9"/>
    <w:rsid w:val="2C860382"/>
    <w:rsid w:val="2CE03858"/>
    <w:rsid w:val="2D113CB1"/>
    <w:rsid w:val="2D295402"/>
    <w:rsid w:val="2D492218"/>
    <w:rsid w:val="2D4C3FC3"/>
    <w:rsid w:val="2DBF4BCF"/>
    <w:rsid w:val="2DCE85E2"/>
    <w:rsid w:val="2DD90FEE"/>
    <w:rsid w:val="2DFC1AE7"/>
    <w:rsid w:val="2E01AB13"/>
    <w:rsid w:val="2E795B38"/>
    <w:rsid w:val="2EC0D6F0"/>
    <w:rsid w:val="2ED83191"/>
    <w:rsid w:val="2EF5E218"/>
    <w:rsid w:val="2F1FBA5A"/>
    <w:rsid w:val="2F836BED"/>
    <w:rsid w:val="2F937C1B"/>
    <w:rsid w:val="2FA00FB7"/>
    <w:rsid w:val="2FCE59CB"/>
    <w:rsid w:val="2FD1C99D"/>
    <w:rsid w:val="2FE10D51"/>
    <w:rsid w:val="2FFCC58F"/>
    <w:rsid w:val="30501589"/>
    <w:rsid w:val="30E62521"/>
    <w:rsid w:val="310BA665"/>
    <w:rsid w:val="314D1C9D"/>
    <w:rsid w:val="329CA86A"/>
    <w:rsid w:val="339C2CB9"/>
    <w:rsid w:val="33C167D7"/>
    <w:rsid w:val="33FA8499"/>
    <w:rsid w:val="349EE599"/>
    <w:rsid w:val="34D31C16"/>
    <w:rsid w:val="3523B1A7"/>
    <w:rsid w:val="357E2AEB"/>
    <w:rsid w:val="357E8CB8"/>
    <w:rsid w:val="3596A095"/>
    <w:rsid w:val="359FA370"/>
    <w:rsid w:val="35BEA70B"/>
    <w:rsid w:val="360E4610"/>
    <w:rsid w:val="361E2FB3"/>
    <w:rsid w:val="36DBCA66"/>
    <w:rsid w:val="36F09A86"/>
    <w:rsid w:val="370008CD"/>
    <w:rsid w:val="37411AB1"/>
    <w:rsid w:val="379D888E"/>
    <w:rsid w:val="37A71BC1"/>
    <w:rsid w:val="37E8800B"/>
    <w:rsid w:val="381F8E1C"/>
    <w:rsid w:val="38AD1646"/>
    <w:rsid w:val="38B18FDC"/>
    <w:rsid w:val="38B22602"/>
    <w:rsid w:val="394FC161"/>
    <w:rsid w:val="395991F8"/>
    <w:rsid w:val="3A270DF1"/>
    <w:rsid w:val="3A36B468"/>
    <w:rsid w:val="3AA32225"/>
    <w:rsid w:val="3B347A8E"/>
    <w:rsid w:val="3B622273"/>
    <w:rsid w:val="3B7313F7"/>
    <w:rsid w:val="3BD603A8"/>
    <w:rsid w:val="3C049A8C"/>
    <w:rsid w:val="3C3AF6FD"/>
    <w:rsid w:val="3C4B8599"/>
    <w:rsid w:val="3CA18279"/>
    <w:rsid w:val="3CAB5E52"/>
    <w:rsid w:val="3D70275D"/>
    <w:rsid w:val="3D80D3B7"/>
    <w:rsid w:val="3E6CB26C"/>
    <w:rsid w:val="3EE5D594"/>
    <w:rsid w:val="3F16106F"/>
    <w:rsid w:val="402F9A8D"/>
    <w:rsid w:val="40639E94"/>
    <w:rsid w:val="40E6720D"/>
    <w:rsid w:val="4181480A"/>
    <w:rsid w:val="41826FF9"/>
    <w:rsid w:val="41D5CB28"/>
    <w:rsid w:val="41EED679"/>
    <w:rsid w:val="425A392A"/>
    <w:rsid w:val="42A614C7"/>
    <w:rsid w:val="42AEBA3D"/>
    <w:rsid w:val="42B20F40"/>
    <w:rsid w:val="42D44BD1"/>
    <w:rsid w:val="4314A4BD"/>
    <w:rsid w:val="4348E79C"/>
    <w:rsid w:val="4378124B"/>
    <w:rsid w:val="44466D89"/>
    <w:rsid w:val="45188786"/>
    <w:rsid w:val="4538A42C"/>
    <w:rsid w:val="4561755B"/>
    <w:rsid w:val="46382EB0"/>
    <w:rsid w:val="46547E81"/>
    <w:rsid w:val="46B0F5A4"/>
    <w:rsid w:val="470C2C2B"/>
    <w:rsid w:val="47208A63"/>
    <w:rsid w:val="4743658D"/>
    <w:rsid w:val="476722C8"/>
    <w:rsid w:val="4822F5D7"/>
    <w:rsid w:val="49023242"/>
    <w:rsid w:val="491DCC06"/>
    <w:rsid w:val="49468AE7"/>
    <w:rsid w:val="494B2EFB"/>
    <w:rsid w:val="49D105F9"/>
    <w:rsid w:val="49FEF759"/>
    <w:rsid w:val="4A385E43"/>
    <w:rsid w:val="4A593E9E"/>
    <w:rsid w:val="4B06C467"/>
    <w:rsid w:val="4C2A21AF"/>
    <w:rsid w:val="4CCB109C"/>
    <w:rsid w:val="4CDA91F0"/>
    <w:rsid w:val="4D71718B"/>
    <w:rsid w:val="4DD0CA0E"/>
    <w:rsid w:val="4DDEBBBE"/>
    <w:rsid w:val="4E075388"/>
    <w:rsid w:val="4E1C3DA6"/>
    <w:rsid w:val="4E2F7D65"/>
    <w:rsid w:val="4E959C0E"/>
    <w:rsid w:val="4EA4FD4F"/>
    <w:rsid w:val="4EDC2158"/>
    <w:rsid w:val="4F4D1E98"/>
    <w:rsid w:val="4F598050"/>
    <w:rsid w:val="4F68D016"/>
    <w:rsid w:val="4FF2BEF6"/>
    <w:rsid w:val="50142D34"/>
    <w:rsid w:val="50616F93"/>
    <w:rsid w:val="507E275C"/>
    <w:rsid w:val="508D65BF"/>
    <w:rsid w:val="50CB6058"/>
    <w:rsid w:val="5112BCC2"/>
    <w:rsid w:val="512E5750"/>
    <w:rsid w:val="514E9FCE"/>
    <w:rsid w:val="514EAEA4"/>
    <w:rsid w:val="516AAEC3"/>
    <w:rsid w:val="51E05B34"/>
    <w:rsid w:val="5246AE66"/>
    <w:rsid w:val="5262582C"/>
    <w:rsid w:val="52ADAE33"/>
    <w:rsid w:val="52BB4A04"/>
    <w:rsid w:val="52C4984B"/>
    <w:rsid w:val="53533157"/>
    <w:rsid w:val="53A0AF3C"/>
    <w:rsid w:val="53FBB296"/>
    <w:rsid w:val="53FE1A02"/>
    <w:rsid w:val="55D9C441"/>
    <w:rsid w:val="56734C29"/>
    <w:rsid w:val="57506D2E"/>
    <w:rsid w:val="5758094C"/>
    <w:rsid w:val="57DCEBC7"/>
    <w:rsid w:val="57F2C9D5"/>
    <w:rsid w:val="584883DD"/>
    <w:rsid w:val="5879E083"/>
    <w:rsid w:val="5889C582"/>
    <w:rsid w:val="58C49428"/>
    <w:rsid w:val="59365283"/>
    <w:rsid w:val="5977ACC5"/>
    <w:rsid w:val="59B083A3"/>
    <w:rsid w:val="5A06C62D"/>
    <w:rsid w:val="5AE8E849"/>
    <w:rsid w:val="5AF0548B"/>
    <w:rsid w:val="5B62CFA5"/>
    <w:rsid w:val="5B78ECB5"/>
    <w:rsid w:val="5C367161"/>
    <w:rsid w:val="5C4758D9"/>
    <w:rsid w:val="5CAFF0D5"/>
    <w:rsid w:val="5CBF3172"/>
    <w:rsid w:val="5D0BBC93"/>
    <w:rsid w:val="5D2FC6A7"/>
    <w:rsid w:val="5D5274A3"/>
    <w:rsid w:val="5D74D174"/>
    <w:rsid w:val="5D9038D7"/>
    <w:rsid w:val="5D9C45CD"/>
    <w:rsid w:val="5DC164B0"/>
    <w:rsid w:val="5E19143E"/>
    <w:rsid w:val="5E2969D1"/>
    <w:rsid w:val="5E36A439"/>
    <w:rsid w:val="5EE2E1C0"/>
    <w:rsid w:val="5F17BA77"/>
    <w:rsid w:val="5F55F762"/>
    <w:rsid w:val="5F76A70E"/>
    <w:rsid w:val="600EC0CC"/>
    <w:rsid w:val="601CADB1"/>
    <w:rsid w:val="60610BB5"/>
    <w:rsid w:val="60972161"/>
    <w:rsid w:val="60B5D2D0"/>
    <w:rsid w:val="613F8C70"/>
    <w:rsid w:val="6179E2C9"/>
    <w:rsid w:val="61A3CCEA"/>
    <w:rsid w:val="6205619D"/>
    <w:rsid w:val="6214173D"/>
    <w:rsid w:val="6224D381"/>
    <w:rsid w:val="6232932C"/>
    <w:rsid w:val="623E9B93"/>
    <w:rsid w:val="6261310F"/>
    <w:rsid w:val="62665E0C"/>
    <w:rsid w:val="629A3E7E"/>
    <w:rsid w:val="62B0F9EF"/>
    <w:rsid w:val="630D5C36"/>
    <w:rsid w:val="6327DC67"/>
    <w:rsid w:val="6350C098"/>
    <w:rsid w:val="636DC28A"/>
    <w:rsid w:val="63809AFF"/>
    <w:rsid w:val="63C1D05B"/>
    <w:rsid w:val="63C22E0A"/>
    <w:rsid w:val="63CE6658"/>
    <w:rsid w:val="6404D236"/>
    <w:rsid w:val="6420F76D"/>
    <w:rsid w:val="64592EAD"/>
    <w:rsid w:val="64774510"/>
    <w:rsid w:val="64E2C699"/>
    <w:rsid w:val="652A6E5C"/>
    <w:rsid w:val="659778E8"/>
    <w:rsid w:val="6634F473"/>
    <w:rsid w:val="665119D9"/>
    <w:rsid w:val="66568ED8"/>
    <w:rsid w:val="66A1F5F1"/>
    <w:rsid w:val="66FCB66D"/>
    <w:rsid w:val="674A7D42"/>
    <w:rsid w:val="6756DB04"/>
    <w:rsid w:val="67ED4FD7"/>
    <w:rsid w:val="688542D9"/>
    <w:rsid w:val="688E38CA"/>
    <w:rsid w:val="689E9865"/>
    <w:rsid w:val="68BA737B"/>
    <w:rsid w:val="6940C37F"/>
    <w:rsid w:val="6A5A4D24"/>
    <w:rsid w:val="6A6F1BA0"/>
    <w:rsid w:val="6A7552F4"/>
    <w:rsid w:val="6ADE6F70"/>
    <w:rsid w:val="6B00E9AF"/>
    <w:rsid w:val="6B3C0FCC"/>
    <w:rsid w:val="6BE19BCC"/>
    <w:rsid w:val="6C3BBEF6"/>
    <w:rsid w:val="6C6041CE"/>
    <w:rsid w:val="6CD963B8"/>
    <w:rsid w:val="6CFC7047"/>
    <w:rsid w:val="6D09C07E"/>
    <w:rsid w:val="6D5E038F"/>
    <w:rsid w:val="6EF6EA9E"/>
    <w:rsid w:val="6F873C90"/>
    <w:rsid w:val="6FC2B01D"/>
    <w:rsid w:val="6FDE4940"/>
    <w:rsid w:val="7005112F"/>
    <w:rsid w:val="70BB528F"/>
    <w:rsid w:val="70D2F52B"/>
    <w:rsid w:val="70FEB6D6"/>
    <w:rsid w:val="71E3C10C"/>
    <w:rsid w:val="72CECC3E"/>
    <w:rsid w:val="730823F0"/>
    <w:rsid w:val="7321E698"/>
    <w:rsid w:val="73B613F3"/>
    <w:rsid w:val="73DEEE1E"/>
    <w:rsid w:val="73E4A5CD"/>
    <w:rsid w:val="73ED2E8E"/>
    <w:rsid w:val="73FE2743"/>
    <w:rsid w:val="74046CC6"/>
    <w:rsid w:val="743355D3"/>
    <w:rsid w:val="7549CD51"/>
    <w:rsid w:val="75F393DC"/>
    <w:rsid w:val="75FA397A"/>
    <w:rsid w:val="76176055"/>
    <w:rsid w:val="762D3181"/>
    <w:rsid w:val="76D10B5B"/>
    <w:rsid w:val="76FA36ED"/>
    <w:rsid w:val="7717F8F0"/>
    <w:rsid w:val="7779855F"/>
    <w:rsid w:val="77CEEEC1"/>
    <w:rsid w:val="77E9A2F9"/>
    <w:rsid w:val="780221F3"/>
    <w:rsid w:val="7851323F"/>
    <w:rsid w:val="7892B9AE"/>
    <w:rsid w:val="78C5C53C"/>
    <w:rsid w:val="78FF3606"/>
    <w:rsid w:val="797384C1"/>
    <w:rsid w:val="797B8042"/>
    <w:rsid w:val="79A115E1"/>
    <w:rsid w:val="79D1CACC"/>
    <w:rsid w:val="7A17EDD1"/>
    <w:rsid w:val="7A411FB7"/>
    <w:rsid w:val="7A6E3C99"/>
    <w:rsid w:val="7A9E0F6D"/>
    <w:rsid w:val="7B54A244"/>
    <w:rsid w:val="7BF99370"/>
    <w:rsid w:val="7C1A8D51"/>
    <w:rsid w:val="7C54024F"/>
    <w:rsid w:val="7E00C13A"/>
    <w:rsid w:val="7E0F93CE"/>
    <w:rsid w:val="7E3A3441"/>
    <w:rsid w:val="7EA622A5"/>
    <w:rsid w:val="7EB2CCD9"/>
    <w:rsid w:val="7EF8B1B6"/>
    <w:rsid w:val="7EFEC650"/>
    <w:rsid w:val="7F020D3B"/>
    <w:rsid w:val="7F276B4B"/>
    <w:rsid w:val="7F624518"/>
    <w:rsid w:val="7F981E40"/>
    <w:rsid w:val="7FBB1BE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organisations/department-for-education/about" TargetMode="External" Id="R08e9dab1fe29468e" /><Relationship Type="http://schemas.openxmlformats.org/officeDocument/2006/relationships/hyperlink" Target="https://www.gov.uk/government/speeches/the-purpose-of-education" TargetMode="External" Id="R599991af80794d94" /><Relationship Type="http://schemas.openxmlformats.org/officeDocument/2006/relationships/hyperlink" Target="https://www.tes.com/news/schools-are-not-factories-merely-producing-workers" TargetMode="External" Id="R1eb9d353b91a4db9" /><Relationship Type="http://schemas.openxmlformats.org/officeDocument/2006/relationships/hyperlink" Target="http://www.newciv.org/whole/schoolteacher.txt" TargetMode="External" Id="Ra24908b85c0c4181" /><Relationship Type="http://schemas.openxmlformats.org/officeDocument/2006/relationships/hyperlink" Target="https://www.naturalchild.org/articles/guest/john_gatto.html" TargetMode="External" Id="Rdc5191b4a28942ff" /><Relationship Type="http://schemas.openxmlformats.org/officeDocument/2006/relationships/hyperlink" Target="https://hollismontessori.org/blog/2018/7/16/assessment-in-montessori-schools" TargetMode="External" Id="Rfecfa4efd1ce41ef" /><Relationship Type="http://schemas.openxmlformats.org/officeDocument/2006/relationships/hyperlink" Target="https://www.bbc.co.uk/news/uk-wales-48188855" TargetMode="External" Id="Rce14b7a22a5641b7" /><Relationship Type="http://schemas.openxmlformats.org/officeDocument/2006/relationships/hyperlink" Target="https://search-proquest-com.ezproxy.uwtsd.ac.uk/docview/2057413274/fulltextPDF/450E13F0F8D4B09PQ/1?accountid=130472" TargetMode="External" Id="Rb8317ba2b08f4ee9" /><Relationship Type="http://schemas.openxmlformats.org/officeDocument/2006/relationships/hyperlink" Target="https://www.edweek.org/tm/articles/2001/03/01/06gatto.h12.html" TargetMode="External" Id="R6d6d9808c6b745a0" /><Relationship Type="http://schemas.openxmlformats.org/officeDocument/2006/relationships/hyperlink" Target="https://montessoriguide.org/help-me-to-help-myself" TargetMode="External" Id="R357ca9fa44a349eb" /><Relationship Type="http://schemas.openxmlformats.org/officeDocument/2006/relationships/hyperlink" Target="http://infed.org/mobi/what-is-education-a-definition-and-discussion/" TargetMode="External" Id="R5074d382963b4a93" /><Relationship Type="http://schemas.openxmlformats.org/officeDocument/2006/relationships/hyperlink" Target="https://law.gov.wales/publicservices/education/?lang=en" TargetMode="External" Id="R2c74723e9a2e43d7" /><Relationship Type="http://schemas.openxmlformats.org/officeDocument/2006/relationships/hyperlink" Target="https://gov.wales/sites/default/files/publications/2018-03/education-in-wales-our-national-mission.pdf" TargetMode="External" Id="R1f855763c6224b12" /><Relationship Type="http://schemas.openxmlformats.org/officeDocument/2006/relationships/hyperlink" Target="https://law.gov.wales/publicservices/education/school-and-other-education-for-children/?lang=en" TargetMode="External" Id="R4e7f49aa2a2146c7" /><Relationship Type="http://schemas.openxmlformats.org/officeDocument/2006/relationships/hyperlink" Target="https://www.walesonline.co.uk/news/education/school-tests-wales-teachers-union-17203265" TargetMode="External" Id="R7bb60a5fc7834a36" /><Relationship Type="http://schemas.openxmlformats.org/officeDocument/2006/relationships/hyperlink" Target="http://www.oecd.org/education/Improving-schools-in-Wales.pdf" TargetMode="External" Id="R47dbdf538f384c80" /><Relationship Type="http://schemas.openxmlformats.org/officeDocument/2006/relationships/numbering" Target="/word/numbering.xml" Id="Rd5d56d1541dc46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Sanderson (1500893)</dc:creator>
  <keywords/>
  <dc:description/>
  <lastModifiedBy>Joseph Sanderson (1500893)</lastModifiedBy>
  <revision>10</revision>
  <dcterms:created xsi:type="dcterms:W3CDTF">2020-03-09T10:36:34.3162228Z</dcterms:created>
  <dcterms:modified xsi:type="dcterms:W3CDTF">2020-03-26T11:44:43.6859296Z</dcterms:modified>
</coreProperties>
</file>