
<file path=[Content_Types].xml><?xml version="1.0" encoding="utf-8"?>
<Types xmlns="http://schemas.openxmlformats.org/package/2006/content-types">
  <Default Extension="png" ContentType="image/png"/>
  <Default Extension="jpeg" ContentType="image/jpeg"/>
  <Default Extension="jpg" ContentType="image/jpeg"/>
  <Default Extension="bmp" ContentType="image/bmp"/>
  <Default Extension="gif" ContentType="image/gif"/>
  <Default Extension="svg" ContentType="image/svg+xml"/>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xmlns:wp14="http://schemas.microsoft.com/office/word/2010/wordml" w14:paraId="2B069A18" wp14:textId="77777777">
      <w:pPr>
        <w:spacing w:before="0" w:after="40"/>
      </w:pPr>
      <w:r>
        <w:rPr>
          <w:rFonts w:ascii="Arial" w:hAnsi="Arial" w:eastAsia="Arial" w:cs="Arial"/>
          <w:b/>
          <w:bCs/>
          <w:color w:val="1B3A6B"/>
          <w:sz w:val="44"/>
          <w:szCs w:val="44"/>
        </w:rPr>
        <w:t xml:space="preserve">EVIDENCE BUNDLE</w:t>
      </w:r>
    </w:p>
    <w:p xmlns:wp14="http://schemas.microsoft.com/office/word/2010/wordml" w14:paraId="7D25E85D" wp14:textId="77777777">
      <w:pPr>
        <w:spacing w:before="0" w:after="80"/>
      </w:pPr>
      <w:r w:rsidRPr="15AEF2C9" w:rsidR="15AEF2C9">
        <w:rPr>
          <w:rFonts w:ascii="Arial" w:hAnsi="Arial" w:eastAsia="Arial" w:cs="Arial"/>
          <w:b w:val="1"/>
          <w:bCs w:val="1"/>
          <w:color w:val="B8860B"/>
          <w:sz w:val="24"/>
          <w:szCs w:val="24"/>
          <w:lang w:val="en-US"/>
        </w:rPr>
        <w:t>Taylor v Meridian Logistics Ltd  |  ET/1234/2024</w:t>
      </w:r>
    </w:p>
    <w:p xmlns:wp14="http://schemas.microsoft.com/office/word/2010/wordml" w14:paraId="672A6659" wp14:textId="77777777">
      <w:pPr>
        <w:pBdr>
          <w:bottom w:val="single" w:color="1B3A6B" w:sz="6" w:space="1"/>
        </w:pBdr>
        <w:spacing w:before="120" w:after="120"/>
      </w:pPr>
    </w:p>
    <w:p xmlns:wp14="http://schemas.microsoft.com/office/word/2010/wordml" w14:paraId="0A37501D" wp14:textId="77777777">
      <w:pPr>
        <w:spacing w:before="60" w:after="0"/>
      </w:pPr>
    </w:p>
    <w:p xmlns:wp14="http://schemas.microsoft.com/office/word/2010/wordml" w14:paraId="7DC1BD60" wp14:textId="77777777">
      <w:pPr>
        <w:spacing w:before="60" w:after="60"/>
        <w:jc w:val="left"/>
      </w:pPr>
      <w:r w:rsidRPr="15AEF2C9" w:rsidR="15AEF2C9">
        <w:rPr>
          <w:rFonts w:ascii="Arial" w:hAnsi="Arial" w:eastAsia="Arial" w:cs="Arial"/>
          <w:b w:val="0"/>
          <w:bCs w:val="0"/>
          <w:i w:val="1"/>
          <w:iCs w:val="1"/>
          <w:color w:val="000000"/>
          <w:sz w:val="22"/>
          <w:szCs w:val="22"/>
          <w:lang w:val="en-US"/>
        </w:rPr>
        <w:t>This bundle contains all documents to be referred to in the hearing. Documents are agreed unless otherwise stated. Page references should be used when drawing the tribunal's attention to specific passages.</w:t>
      </w:r>
    </w:p>
    <w:p xmlns:wp14="http://schemas.microsoft.com/office/word/2010/wordml" w14:paraId="5DAB6C7B" wp14:textId="77777777">
      <w:pPr>
        <w:spacing w:before="80" w:after="0"/>
      </w:pPr>
    </w:p>
    <w:p xmlns:wp14="http://schemas.microsoft.com/office/word/2010/wordml" w14:paraId="35491308" wp14:textId="77777777">
      <w:pPr>
        <w:pStyle w:val="Heading2"/>
        <w:spacing w:before="200" w:after="100"/>
      </w:pPr>
      <w:r>
        <w:rPr>
          <w:rFonts w:ascii="Arial" w:hAnsi="Arial" w:eastAsia="Arial" w:cs="Arial"/>
          <w:b/>
          <w:bCs/>
          <w:color w:val="1B3A6B"/>
          <w:sz w:val="26"/>
          <w:szCs w:val="26"/>
        </w:rPr>
        <w:t xml:space="preserve">Bundle Index</w:t>
      </w:r>
    </w:p>
    <w:tbl>
      <w:tblPr>
        <w:tblW w:w="9026" w:type="dxa"/>
        <w:tblBorders>
          <w:top w:val="single" w:color="auto" w:sz="4"/>
          <w:left w:val="single" w:color="auto" w:sz="4"/>
          <w:bottom w:val="single" w:color="auto" w:sz="4"/>
          <w:right w:val="single" w:color="auto" w:sz="4"/>
          <w:insideH w:val="single" w:color="auto" w:sz="4"/>
          <w:insideV w:val="single" w:color="auto" w:sz="4"/>
        </w:tblBorders>
      </w:tblPr>
      <w:tblGrid>
        <w:gridCol w:w="1000"/>
        <w:gridCol w:w="5026"/>
        <w:gridCol w:w="3000"/>
      </w:tblGrid>
      <w:tr xmlns:wp14="http://schemas.microsoft.com/office/word/2010/wordml" w14:paraId="6C2E4728" wp14:textId="77777777">
        <w:tc>
          <w:tcPr>
            <w:tcW w:w="1000" w:type="dxa"/>
            <w:tcBorders>
              <w:top w:val="single" w:color="D0D3D9" w:sz="1"/>
              <w:left w:val="single" w:color="D0D3D9" w:sz="1"/>
              <w:bottom w:val="single" w:color="D0D3D9" w:sz="1"/>
              <w:right w:val="single" w:color="D0D3D9" w:sz="1"/>
            </w:tcBorders>
            <w:shd w:val="clear" w:fill="1B3A6B"/>
            <w:tcMar>
              <w:top w:w="80" w:type="dxa"/>
              <w:left w:w="120" w:type="dxa"/>
              <w:bottom w:w="80" w:type="dxa"/>
              <w:right w:w="120" w:type="dxa"/>
            </w:tcMar>
          </w:tcPr>
          <w:p w14:paraId="41988D73" wp14:textId="77777777">
            <w:r>
              <w:rPr>
                <w:rFonts w:ascii="Arial" w:hAnsi="Arial" w:eastAsia="Arial" w:cs="Arial"/>
                <w:b/>
                <w:bCs/>
                <w:color w:val="FFFFFF"/>
                <w:sz w:val="20"/>
                <w:szCs w:val="20"/>
              </w:rPr>
              <w:t xml:space="preserve">Tab</w:t>
            </w:r>
          </w:p>
        </w:tc>
        <w:tc>
          <w:tcPr>
            <w:tcW w:w="5026" w:type="dxa"/>
            <w:tcBorders>
              <w:top w:val="single" w:color="D0D3D9" w:sz="1"/>
              <w:left w:val="single" w:color="D0D3D9" w:sz="1"/>
              <w:bottom w:val="single" w:color="D0D3D9" w:sz="1"/>
              <w:right w:val="single" w:color="D0D3D9" w:sz="1"/>
            </w:tcBorders>
            <w:shd w:val="clear" w:fill="1B3A6B"/>
            <w:tcMar>
              <w:top w:w="80" w:type="dxa"/>
              <w:left w:w="120" w:type="dxa"/>
              <w:bottom w:w="80" w:type="dxa"/>
              <w:right w:w="120" w:type="dxa"/>
            </w:tcMar>
          </w:tcPr>
          <w:p w14:paraId="7089407A" wp14:textId="77777777">
            <w:r>
              <w:rPr>
                <w:rFonts w:ascii="Arial" w:hAnsi="Arial" w:eastAsia="Arial" w:cs="Arial"/>
                <w:b/>
                <w:bCs/>
                <w:color w:val="FFFFFF"/>
                <w:sz w:val="20"/>
                <w:szCs w:val="20"/>
              </w:rPr>
              <w:t xml:space="preserve">Document</w:t>
            </w:r>
          </w:p>
        </w:tc>
        <w:tc>
          <w:tcPr>
            <w:tcW w:w="3000" w:type="dxa"/>
            <w:tcBorders>
              <w:top w:val="single" w:color="D0D3D9" w:sz="1"/>
              <w:left w:val="single" w:color="D0D3D9" w:sz="1"/>
              <w:bottom w:val="single" w:color="D0D3D9" w:sz="1"/>
              <w:right w:val="single" w:color="D0D3D9" w:sz="1"/>
            </w:tcBorders>
            <w:shd w:val="clear" w:fill="1B3A6B"/>
            <w:tcMar>
              <w:top w:w="80" w:type="dxa"/>
              <w:left w:w="120" w:type="dxa"/>
              <w:bottom w:w="80" w:type="dxa"/>
              <w:right w:w="120" w:type="dxa"/>
            </w:tcMar>
          </w:tcPr>
          <w:p w14:paraId="1B9FBFDD" wp14:textId="77777777">
            <w:r>
              <w:rPr>
                <w:rFonts w:ascii="Arial" w:hAnsi="Arial" w:eastAsia="Arial" w:cs="Arial"/>
                <w:b/>
                <w:bCs/>
                <w:color w:val="FFFFFF"/>
                <w:sz w:val="20"/>
                <w:szCs w:val="20"/>
              </w:rPr>
              <w:t xml:space="preserve">Status</w:t>
            </w:r>
          </w:p>
        </w:tc>
      </w:tr>
      <w:tr xmlns:wp14="http://schemas.microsoft.com/office/word/2010/wordml" w14:paraId="13CFAF32" wp14:textId="77777777">
        <w:tc>
          <w:tcPr>
            <w:tcW w:w="1000" w:type="dxa"/>
            <w:tcBorders>
              <w:top w:val="single" w:color="D0D3D9" w:sz="1"/>
              <w:left w:val="single" w:color="D0D3D9" w:sz="1"/>
              <w:bottom w:val="single" w:color="D0D3D9" w:sz="1"/>
              <w:right w:val="single" w:color="D0D3D9" w:sz="1"/>
            </w:tcBorders>
            <w:shd w:val="clear" w:fill="F2F4F7"/>
            <w:tcMar>
              <w:top w:w="60" w:type="dxa"/>
              <w:left w:w="120" w:type="dxa"/>
              <w:bottom w:w="60" w:type="dxa"/>
              <w:right w:w="120" w:type="dxa"/>
            </w:tcMar>
          </w:tcPr>
          <w:p w14:paraId="649841BE" wp14:textId="77777777">
            <w:r>
              <w:rPr>
                <w:rFonts w:ascii="Arial" w:hAnsi="Arial" w:eastAsia="Arial" w:cs="Arial"/>
                <w:b/>
                <w:bCs/>
                <w:sz w:val="20"/>
                <w:szCs w:val="20"/>
              </w:rPr>
              <w:t xml:space="preserve">1</w:t>
            </w:r>
          </w:p>
        </w:tc>
        <w:tc>
          <w:tcPr>
            <w:tcW w:w="5026" w:type="dxa"/>
            <w:tcBorders>
              <w:top w:val="single" w:color="D0D3D9" w:sz="1"/>
              <w:left w:val="single" w:color="D0D3D9" w:sz="1"/>
              <w:bottom w:val="single" w:color="D0D3D9" w:sz="1"/>
              <w:right w:val="single" w:color="D0D3D9" w:sz="1"/>
            </w:tcBorders>
            <w:shd w:val="clear" w:fill="F2F4F7"/>
            <w:tcMar>
              <w:top w:w="60" w:type="dxa"/>
              <w:left w:w="120" w:type="dxa"/>
              <w:bottom w:w="60" w:type="dxa"/>
              <w:right w:w="120" w:type="dxa"/>
            </w:tcMar>
          </w:tcPr>
          <w:p w14:paraId="6CE971F0" wp14:textId="77777777">
            <w:r>
              <w:rPr>
                <w:rFonts w:ascii="Arial" w:hAnsi="Arial" w:eastAsia="Arial" w:cs="Arial"/>
                <w:sz w:val="20"/>
                <w:szCs w:val="20"/>
              </w:rPr>
              <w:t xml:space="preserve">ET1 — Claim Form (Marcus Taylor)</w:t>
            </w:r>
          </w:p>
        </w:tc>
        <w:tc>
          <w:tcPr>
            <w:tcW w:w="3000" w:type="dxa"/>
            <w:tcBorders>
              <w:top w:val="single" w:color="D0D3D9" w:sz="1"/>
              <w:left w:val="single" w:color="D0D3D9" w:sz="1"/>
              <w:bottom w:val="single" w:color="D0D3D9" w:sz="1"/>
              <w:right w:val="single" w:color="D0D3D9" w:sz="1"/>
            </w:tcBorders>
            <w:shd w:val="clear" w:fill="F2F4F7"/>
            <w:tcMar>
              <w:top w:w="60" w:type="dxa"/>
              <w:left w:w="120" w:type="dxa"/>
              <w:bottom w:w="60" w:type="dxa"/>
              <w:right w:w="120" w:type="dxa"/>
            </w:tcMar>
          </w:tcPr>
          <w:p w14:paraId="5D871638" wp14:textId="77777777">
            <w:r>
              <w:rPr>
                <w:rFonts w:ascii="Arial" w:hAnsi="Arial" w:eastAsia="Arial" w:cs="Arial"/>
                <w:i w:val="false"/>
                <w:iCs w:val="false"/>
                <w:sz w:val="20"/>
                <w:szCs w:val="20"/>
              </w:rPr>
              <w:t xml:space="preserve">Agreed</w:t>
            </w:r>
          </w:p>
        </w:tc>
      </w:tr>
      <w:tr xmlns:wp14="http://schemas.microsoft.com/office/word/2010/wordml" w14:paraId="582A6B79" wp14:textId="77777777">
        <w:tc>
          <w:tcPr>
            <w:tcW w:w="1000" w:type="dxa"/>
            <w:tcBorders>
              <w:top w:val="single" w:color="D0D3D9" w:sz="1"/>
              <w:left w:val="single" w:color="D0D3D9" w:sz="1"/>
              <w:bottom w:val="single" w:color="D0D3D9" w:sz="1"/>
              <w:right w:val="single" w:color="D0D3D9" w:sz="1"/>
            </w:tcBorders>
            <w:shd w:val="clear" w:fill="FFFFFF"/>
            <w:tcMar>
              <w:top w:w="60" w:type="dxa"/>
              <w:left w:w="120" w:type="dxa"/>
              <w:bottom w:w="60" w:type="dxa"/>
              <w:right w:w="120" w:type="dxa"/>
            </w:tcMar>
          </w:tcPr>
          <w:p w14:paraId="18F999B5" wp14:textId="77777777">
            <w:r>
              <w:rPr>
                <w:rFonts w:ascii="Arial" w:hAnsi="Arial" w:eastAsia="Arial" w:cs="Arial"/>
                <w:b/>
                <w:bCs/>
                <w:sz w:val="20"/>
                <w:szCs w:val="20"/>
              </w:rPr>
              <w:t xml:space="preserve">2</w:t>
            </w:r>
          </w:p>
        </w:tc>
        <w:tc>
          <w:tcPr>
            <w:tcW w:w="5026" w:type="dxa"/>
            <w:tcBorders>
              <w:top w:val="single" w:color="D0D3D9" w:sz="1"/>
              <w:left w:val="single" w:color="D0D3D9" w:sz="1"/>
              <w:bottom w:val="single" w:color="D0D3D9" w:sz="1"/>
              <w:right w:val="single" w:color="D0D3D9" w:sz="1"/>
            </w:tcBorders>
            <w:shd w:val="clear" w:fill="FFFFFF"/>
            <w:tcMar>
              <w:top w:w="60" w:type="dxa"/>
              <w:left w:w="120" w:type="dxa"/>
              <w:bottom w:w="60" w:type="dxa"/>
              <w:right w:w="120" w:type="dxa"/>
            </w:tcMar>
          </w:tcPr>
          <w:p w14:paraId="60BEC103" wp14:textId="77777777">
            <w:r>
              <w:rPr>
                <w:rFonts w:ascii="Arial" w:hAnsi="Arial" w:eastAsia="Arial" w:cs="Arial"/>
                <w:sz w:val="20"/>
                <w:szCs w:val="20"/>
              </w:rPr>
              <w:t xml:space="preserve">ET3 — Response Form (Meridian Logistics Ltd)</w:t>
            </w:r>
          </w:p>
        </w:tc>
        <w:tc>
          <w:tcPr>
            <w:tcW w:w="3000" w:type="dxa"/>
            <w:tcBorders>
              <w:top w:val="single" w:color="D0D3D9" w:sz="1"/>
              <w:left w:val="single" w:color="D0D3D9" w:sz="1"/>
              <w:bottom w:val="single" w:color="D0D3D9" w:sz="1"/>
              <w:right w:val="single" w:color="D0D3D9" w:sz="1"/>
            </w:tcBorders>
            <w:shd w:val="clear" w:fill="FFFFFF"/>
            <w:tcMar>
              <w:top w:w="60" w:type="dxa"/>
              <w:left w:w="120" w:type="dxa"/>
              <w:bottom w:w="60" w:type="dxa"/>
              <w:right w:w="120" w:type="dxa"/>
            </w:tcMar>
          </w:tcPr>
          <w:p w14:paraId="2F0DD94D" wp14:textId="77777777">
            <w:r>
              <w:rPr>
                <w:rFonts w:ascii="Arial" w:hAnsi="Arial" w:eastAsia="Arial" w:cs="Arial"/>
                <w:i w:val="false"/>
                <w:iCs w:val="false"/>
                <w:sz w:val="20"/>
                <w:szCs w:val="20"/>
              </w:rPr>
              <w:t xml:space="preserve">Agreed</w:t>
            </w:r>
          </w:p>
        </w:tc>
      </w:tr>
      <w:tr xmlns:wp14="http://schemas.microsoft.com/office/word/2010/wordml" w14:paraId="06963B25" wp14:textId="77777777">
        <w:tc>
          <w:tcPr>
            <w:tcW w:w="1000" w:type="dxa"/>
            <w:tcBorders>
              <w:top w:val="single" w:color="D0D3D9" w:sz="1"/>
              <w:left w:val="single" w:color="D0D3D9" w:sz="1"/>
              <w:bottom w:val="single" w:color="D0D3D9" w:sz="1"/>
              <w:right w:val="single" w:color="D0D3D9" w:sz="1"/>
            </w:tcBorders>
            <w:shd w:val="clear" w:fill="F2F4F7"/>
            <w:tcMar>
              <w:top w:w="60" w:type="dxa"/>
              <w:left w:w="120" w:type="dxa"/>
              <w:bottom w:w="60" w:type="dxa"/>
              <w:right w:w="120" w:type="dxa"/>
            </w:tcMar>
          </w:tcPr>
          <w:p w14:paraId="5FCD5EC4" wp14:textId="77777777">
            <w:r>
              <w:rPr>
                <w:rFonts w:ascii="Arial" w:hAnsi="Arial" w:eastAsia="Arial" w:cs="Arial"/>
                <w:b/>
                <w:bCs/>
                <w:sz w:val="20"/>
                <w:szCs w:val="20"/>
              </w:rPr>
              <w:t xml:space="preserve">3</w:t>
            </w:r>
          </w:p>
        </w:tc>
        <w:tc>
          <w:tcPr>
            <w:tcW w:w="5026" w:type="dxa"/>
            <w:tcBorders>
              <w:top w:val="single" w:color="D0D3D9" w:sz="1"/>
              <w:left w:val="single" w:color="D0D3D9" w:sz="1"/>
              <w:bottom w:val="single" w:color="D0D3D9" w:sz="1"/>
              <w:right w:val="single" w:color="D0D3D9" w:sz="1"/>
            </w:tcBorders>
            <w:shd w:val="clear" w:fill="F2F4F7"/>
            <w:tcMar>
              <w:top w:w="60" w:type="dxa"/>
              <w:left w:w="120" w:type="dxa"/>
              <w:bottom w:w="60" w:type="dxa"/>
              <w:right w:w="120" w:type="dxa"/>
            </w:tcMar>
          </w:tcPr>
          <w:p w14:paraId="5E9E5649" wp14:textId="77777777">
            <w:r>
              <w:rPr>
                <w:rFonts w:ascii="Arial" w:hAnsi="Arial" w:eastAsia="Arial" w:cs="Arial"/>
                <w:sz w:val="20"/>
                <w:szCs w:val="20"/>
              </w:rPr>
              <w:t xml:space="preserve">Witness Statement — Marcus Taylor</w:t>
            </w:r>
          </w:p>
        </w:tc>
        <w:tc>
          <w:tcPr>
            <w:tcW w:w="3000" w:type="dxa"/>
            <w:tcBorders>
              <w:top w:val="single" w:color="D0D3D9" w:sz="1"/>
              <w:left w:val="single" w:color="D0D3D9" w:sz="1"/>
              <w:bottom w:val="single" w:color="D0D3D9" w:sz="1"/>
              <w:right w:val="single" w:color="D0D3D9" w:sz="1"/>
            </w:tcBorders>
            <w:shd w:val="clear" w:fill="F2F4F7"/>
            <w:tcMar>
              <w:top w:w="60" w:type="dxa"/>
              <w:left w:w="120" w:type="dxa"/>
              <w:bottom w:w="60" w:type="dxa"/>
              <w:right w:w="120" w:type="dxa"/>
            </w:tcMar>
          </w:tcPr>
          <w:p w14:paraId="08E64E04" wp14:textId="77777777">
            <w:r>
              <w:rPr>
                <w:rFonts w:ascii="Arial" w:hAnsi="Arial" w:eastAsia="Arial" w:cs="Arial"/>
                <w:i/>
                <w:iCs/>
                <w:sz w:val="20"/>
                <w:szCs w:val="20"/>
              </w:rPr>
              <w:t xml:space="preserve">Claimant's evidence</w:t>
            </w:r>
          </w:p>
        </w:tc>
      </w:tr>
      <w:tr xmlns:wp14="http://schemas.microsoft.com/office/word/2010/wordml" w14:paraId="45F4E38C" wp14:textId="77777777">
        <w:tc>
          <w:tcPr>
            <w:tcW w:w="1000" w:type="dxa"/>
            <w:tcBorders>
              <w:top w:val="single" w:color="D0D3D9" w:sz="1"/>
              <w:left w:val="single" w:color="D0D3D9" w:sz="1"/>
              <w:bottom w:val="single" w:color="D0D3D9" w:sz="1"/>
              <w:right w:val="single" w:color="D0D3D9" w:sz="1"/>
            </w:tcBorders>
            <w:shd w:val="clear" w:fill="FFFFFF"/>
            <w:tcMar>
              <w:top w:w="60" w:type="dxa"/>
              <w:left w:w="120" w:type="dxa"/>
              <w:bottom w:w="60" w:type="dxa"/>
              <w:right w:w="120" w:type="dxa"/>
            </w:tcMar>
          </w:tcPr>
          <w:p w14:paraId="2598DEE6" wp14:textId="77777777">
            <w:r>
              <w:rPr>
                <w:rFonts w:ascii="Arial" w:hAnsi="Arial" w:eastAsia="Arial" w:cs="Arial"/>
                <w:b/>
                <w:bCs/>
                <w:sz w:val="20"/>
                <w:szCs w:val="20"/>
              </w:rPr>
              <w:t xml:space="preserve">4</w:t>
            </w:r>
          </w:p>
        </w:tc>
        <w:tc>
          <w:tcPr>
            <w:tcW w:w="5026" w:type="dxa"/>
            <w:tcBorders>
              <w:top w:val="single" w:color="D0D3D9" w:sz="1"/>
              <w:left w:val="single" w:color="D0D3D9" w:sz="1"/>
              <w:bottom w:val="single" w:color="D0D3D9" w:sz="1"/>
              <w:right w:val="single" w:color="D0D3D9" w:sz="1"/>
            </w:tcBorders>
            <w:shd w:val="clear" w:fill="FFFFFF"/>
            <w:tcMar>
              <w:top w:w="60" w:type="dxa"/>
              <w:left w:w="120" w:type="dxa"/>
              <w:bottom w:w="60" w:type="dxa"/>
              <w:right w:w="120" w:type="dxa"/>
            </w:tcMar>
          </w:tcPr>
          <w:p w14:paraId="01001AD7" wp14:textId="77777777">
            <w:r>
              <w:rPr>
                <w:rFonts w:ascii="Arial" w:hAnsi="Arial" w:eastAsia="Arial" w:cs="Arial"/>
                <w:sz w:val="20"/>
                <w:szCs w:val="20"/>
              </w:rPr>
              <w:t xml:space="preserve">Witness Statement — Helen Carter</w:t>
            </w:r>
          </w:p>
        </w:tc>
        <w:tc>
          <w:tcPr>
            <w:tcW w:w="3000" w:type="dxa"/>
            <w:tcBorders>
              <w:top w:val="single" w:color="D0D3D9" w:sz="1"/>
              <w:left w:val="single" w:color="D0D3D9" w:sz="1"/>
              <w:bottom w:val="single" w:color="D0D3D9" w:sz="1"/>
              <w:right w:val="single" w:color="D0D3D9" w:sz="1"/>
            </w:tcBorders>
            <w:shd w:val="clear" w:fill="FFFFFF"/>
            <w:tcMar>
              <w:top w:w="60" w:type="dxa"/>
              <w:left w:w="120" w:type="dxa"/>
              <w:bottom w:w="60" w:type="dxa"/>
              <w:right w:w="120" w:type="dxa"/>
            </w:tcMar>
          </w:tcPr>
          <w:p w14:paraId="5BB4821C" wp14:textId="77777777">
            <w:r>
              <w:rPr>
                <w:rFonts w:ascii="Arial" w:hAnsi="Arial" w:eastAsia="Arial" w:cs="Arial"/>
                <w:i/>
                <w:iCs/>
                <w:sz w:val="20"/>
                <w:szCs w:val="20"/>
              </w:rPr>
              <w:t xml:space="preserve">Respondent's evidence</w:t>
            </w:r>
          </w:p>
        </w:tc>
      </w:tr>
      <w:tr xmlns:wp14="http://schemas.microsoft.com/office/word/2010/wordml" w14:paraId="720FC5C8" wp14:textId="77777777">
        <w:tc>
          <w:tcPr>
            <w:tcW w:w="1000" w:type="dxa"/>
            <w:tcBorders>
              <w:top w:val="single" w:color="D0D3D9" w:sz="1"/>
              <w:left w:val="single" w:color="D0D3D9" w:sz="1"/>
              <w:bottom w:val="single" w:color="D0D3D9" w:sz="1"/>
              <w:right w:val="single" w:color="D0D3D9" w:sz="1"/>
            </w:tcBorders>
            <w:shd w:val="clear" w:fill="F2F4F7"/>
            <w:tcMar>
              <w:top w:w="60" w:type="dxa"/>
              <w:left w:w="120" w:type="dxa"/>
              <w:bottom w:w="60" w:type="dxa"/>
              <w:right w:w="120" w:type="dxa"/>
            </w:tcMar>
          </w:tcPr>
          <w:p w14:paraId="78941E47" wp14:textId="77777777">
            <w:r>
              <w:rPr>
                <w:rFonts w:ascii="Arial" w:hAnsi="Arial" w:eastAsia="Arial" w:cs="Arial"/>
                <w:b/>
                <w:bCs/>
                <w:sz w:val="20"/>
                <w:szCs w:val="20"/>
              </w:rPr>
              <w:t xml:space="preserve">5</w:t>
            </w:r>
          </w:p>
        </w:tc>
        <w:tc>
          <w:tcPr>
            <w:tcW w:w="5026" w:type="dxa"/>
            <w:tcBorders>
              <w:top w:val="single" w:color="D0D3D9" w:sz="1"/>
              <w:left w:val="single" w:color="D0D3D9" w:sz="1"/>
              <w:bottom w:val="single" w:color="D0D3D9" w:sz="1"/>
              <w:right w:val="single" w:color="D0D3D9" w:sz="1"/>
            </w:tcBorders>
            <w:shd w:val="clear" w:fill="F2F4F7"/>
            <w:tcMar>
              <w:top w:w="60" w:type="dxa"/>
              <w:left w:w="120" w:type="dxa"/>
              <w:bottom w:w="60" w:type="dxa"/>
              <w:right w:w="120" w:type="dxa"/>
            </w:tcMar>
          </w:tcPr>
          <w:p w14:paraId="7F62677B" wp14:textId="77777777">
            <w:r>
              <w:rPr>
                <w:rFonts w:ascii="Arial" w:hAnsi="Arial" w:eastAsia="Arial" w:cs="Arial"/>
                <w:sz w:val="20"/>
                <w:szCs w:val="20"/>
              </w:rPr>
              <w:t xml:space="preserve">Witness Statement — Priya Shah</w:t>
            </w:r>
          </w:p>
        </w:tc>
        <w:tc>
          <w:tcPr>
            <w:tcW w:w="3000" w:type="dxa"/>
            <w:tcBorders>
              <w:top w:val="single" w:color="D0D3D9" w:sz="1"/>
              <w:left w:val="single" w:color="D0D3D9" w:sz="1"/>
              <w:bottom w:val="single" w:color="D0D3D9" w:sz="1"/>
              <w:right w:val="single" w:color="D0D3D9" w:sz="1"/>
            </w:tcBorders>
            <w:shd w:val="clear" w:fill="F2F4F7"/>
            <w:tcMar>
              <w:top w:w="60" w:type="dxa"/>
              <w:left w:w="120" w:type="dxa"/>
              <w:bottom w:w="60" w:type="dxa"/>
              <w:right w:w="120" w:type="dxa"/>
            </w:tcMar>
          </w:tcPr>
          <w:p w14:paraId="7C037281" wp14:textId="77777777">
            <w:r>
              <w:rPr>
                <w:rFonts w:ascii="Arial" w:hAnsi="Arial" w:eastAsia="Arial" w:cs="Arial"/>
                <w:i/>
                <w:iCs/>
                <w:sz w:val="20"/>
                <w:szCs w:val="20"/>
              </w:rPr>
              <w:t xml:space="preserve">Respondent's evidence (disputed)</w:t>
            </w:r>
          </w:p>
        </w:tc>
      </w:tr>
      <w:tr xmlns:wp14="http://schemas.microsoft.com/office/word/2010/wordml" w14:paraId="7A86E54D" wp14:textId="77777777">
        <w:tc>
          <w:tcPr>
            <w:tcW w:w="1000" w:type="dxa"/>
            <w:tcBorders>
              <w:top w:val="single" w:color="D0D3D9" w:sz="1"/>
              <w:left w:val="single" w:color="D0D3D9" w:sz="1"/>
              <w:bottom w:val="single" w:color="D0D3D9" w:sz="1"/>
              <w:right w:val="single" w:color="D0D3D9" w:sz="1"/>
            </w:tcBorders>
            <w:shd w:val="clear" w:fill="FFFFFF"/>
            <w:tcMar>
              <w:top w:w="60" w:type="dxa"/>
              <w:left w:w="120" w:type="dxa"/>
              <w:bottom w:w="60" w:type="dxa"/>
              <w:right w:w="120" w:type="dxa"/>
            </w:tcMar>
          </w:tcPr>
          <w:p w14:paraId="29B4EA11" wp14:textId="77777777">
            <w:r>
              <w:rPr>
                <w:rFonts w:ascii="Arial" w:hAnsi="Arial" w:eastAsia="Arial" w:cs="Arial"/>
                <w:b/>
                <w:bCs/>
                <w:sz w:val="20"/>
                <w:szCs w:val="20"/>
              </w:rPr>
              <w:t xml:space="preserve">6</w:t>
            </w:r>
          </w:p>
        </w:tc>
        <w:tc>
          <w:tcPr>
            <w:tcW w:w="5026" w:type="dxa"/>
            <w:tcBorders>
              <w:top w:val="single" w:color="D0D3D9" w:sz="1"/>
              <w:left w:val="single" w:color="D0D3D9" w:sz="1"/>
              <w:bottom w:val="single" w:color="D0D3D9" w:sz="1"/>
              <w:right w:val="single" w:color="D0D3D9" w:sz="1"/>
            </w:tcBorders>
            <w:shd w:val="clear" w:fill="FFFFFF"/>
            <w:tcMar>
              <w:top w:w="60" w:type="dxa"/>
              <w:left w:w="120" w:type="dxa"/>
              <w:bottom w:w="60" w:type="dxa"/>
              <w:right w:w="120" w:type="dxa"/>
            </w:tcMar>
          </w:tcPr>
          <w:p w14:paraId="26A6C3D6" wp14:textId="77777777">
            <w:r>
              <w:rPr>
                <w:rFonts w:ascii="Arial" w:hAnsi="Arial" w:eastAsia="Arial" w:cs="Arial"/>
                <w:sz w:val="20"/>
                <w:szCs w:val="20"/>
              </w:rPr>
              <w:t xml:space="preserve">Witness Statement — James Cole</w:t>
            </w:r>
          </w:p>
        </w:tc>
        <w:tc>
          <w:tcPr>
            <w:tcW w:w="3000" w:type="dxa"/>
            <w:tcBorders>
              <w:top w:val="single" w:color="D0D3D9" w:sz="1"/>
              <w:left w:val="single" w:color="D0D3D9" w:sz="1"/>
              <w:bottom w:val="single" w:color="D0D3D9" w:sz="1"/>
              <w:right w:val="single" w:color="D0D3D9" w:sz="1"/>
            </w:tcBorders>
            <w:shd w:val="clear" w:fill="FFFFFF"/>
            <w:tcMar>
              <w:top w:w="60" w:type="dxa"/>
              <w:left w:w="120" w:type="dxa"/>
              <w:bottom w:w="60" w:type="dxa"/>
              <w:right w:w="120" w:type="dxa"/>
            </w:tcMar>
          </w:tcPr>
          <w:p w14:paraId="3C1E99DA" wp14:textId="77777777">
            <w:r>
              <w:rPr>
                <w:rFonts w:ascii="Arial" w:hAnsi="Arial" w:eastAsia="Arial" w:cs="Arial"/>
                <w:i/>
                <w:iCs/>
                <w:sz w:val="20"/>
                <w:szCs w:val="20"/>
              </w:rPr>
              <w:t xml:space="preserve">Respondent's evidence</w:t>
            </w:r>
          </w:p>
        </w:tc>
      </w:tr>
      <w:tr xmlns:wp14="http://schemas.microsoft.com/office/word/2010/wordml" w14:paraId="6E392E5F" wp14:textId="77777777">
        <w:tc>
          <w:tcPr>
            <w:tcW w:w="1000" w:type="dxa"/>
            <w:tcBorders>
              <w:top w:val="single" w:color="D0D3D9" w:sz="1"/>
              <w:left w:val="single" w:color="D0D3D9" w:sz="1"/>
              <w:bottom w:val="single" w:color="D0D3D9" w:sz="1"/>
              <w:right w:val="single" w:color="D0D3D9" w:sz="1"/>
            </w:tcBorders>
            <w:shd w:val="clear" w:fill="F2F4F7"/>
            <w:tcMar>
              <w:top w:w="60" w:type="dxa"/>
              <w:left w:w="120" w:type="dxa"/>
              <w:bottom w:w="60" w:type="dxa"/>
              <w:right w:w="120" w:type="dxa"/>
            </w:tcMar>
          </w:tcPr>
          <w:p w14:paraId="75697EEC" wp14:textId="77777777">
            <w:r>
              <w:rPr>
                <w:rFonts w:ascii="Arial" w:hAnsi="Arial" w:eastAsia="Arial" w:cs="Arial"/>
                <w:b/>
                <w:bCs/>
                <w:sz w:val="20"/>
                <w:szCs w:val="20"/>
              </w:rPr>
              <w:t xml:space="preserve">7</w:t>
            </w:r>
          </w:p>
        </w:tc>
        <w:tc>
          <w:tcPr>
            <w:tcW w:w="5026" w:type="dxa"/>
            <w:tcBorders>
              <w:top w:val="single" w:color="D0D3D9" w:sz="1"/>
              <w:left w:val="single" w:color="D0D3D9" w:sz="1"/>
              <w:bottom w:val="single" w:color="D0D3D9" w:sz="1"/>
              <w:right w:val="single" w:color="D0D3D9" w:sz="1"/>
            </w:tcBorders>
            <w:shd w:val="clear" w:fill="F2F4F7"/>
            <w:tcMar>
              <w:top w:w="60" w:type="dxa"/>
              <w:left w:w="120" w:type="dxa"/>
              <w:bottom w:w="60" w:type="dxa"/>
              <w:right w:w="120" w:type="dxa"/>
            </w:tcMar>
          </w:tcPr>
          <w:p w14:paraId="0FBDCF90" wp14:textId="77777777">
            <w:r>
              <w:rPr>
                <w:rFonts w:ascii="Arial" w:hAnsi="Arial" w:eastAsia="Arial" w:cs="Arial"/>
                <w:sz w:val="20"/>
                <w:szCs w:val="20"/>
              </w:rPr>
              <w:t xml:space="preserve">Meridian Logistics Disciplinary Policy (extract)</w:t>
            </w:r>
          </w:p>
        </w:tc>
        <w:tc>
          <w:tcPr>
            <w:tcW w:w="3000" w:type="dxa"/>
            <w:tcBorders>
              <w:top w:val="single" w:color="D0D3D9" w:sz="1"/>
              <w:left w:val="single" w:color="D0D3D9" w:sz="1"/>
              <w:bottom w:val="single" w:color="D0D3D9" w:sz="1"/>
              <w:right w:val="single" w:color="D0D3D9" w:sz="1"/>
            </w:tcBorders>
            <w:shd w:val="clear" w:fill="F2F4F7"/>
            <w:tcMar>
              <w:top w:w="60" w:type="dxa"/>
              <w:left w:w="120" w:type="dxa"/>
              <w:bottom w:w="60" w:type="dxa"/>
              <w:right w:w="120" w:type="dxa"/>
            </w:tcMar>
          </w:tcPr>
          <w:p w14:paraId="63AB62F8" wp14:textId="77777777">
            <w:r>
              <w:rPr>
                <w:rFonts w:ascii="Arial" w:hAnsi="Arial" w:eastAsia="Arial" w:cs="Arial"/>
                <w:i w:val="false"/>
                <w:iCs w:val="false"/>
                <w:sz w:val="20"/>
                <w:szCs w:val="20"/>
              </w:rPr>
              <w:t xml:space="preserve">Agreed</w:t>
            </w:r>
          </w:p>
        </w:tc>
      </w:tr>
      <w:tr xmlns:wp14="http://schemas.microsoft.com/office/word/2010/wordml" w14:paraId="40744D7B" wp14:textId="77777777">
        <w:tc>
          <w:tcPr>
            <w:tcW w:w="1000" w:type="dxa"/>
            <w:tcBorders>
              <w:top w:val="single" w:color="D0D3D9" w:sz="1"/>
              <w:left w:val="single" w:color="D0D3D9" w:sz="1"/>
              <w:bottom w:val="single" w:color="D0D3D9" w:sz="1"/>
              <w:right w:val="single" w:color="D0D3D9" w:sz="1"/>
            </w:tcBorders>
            <w:shd w:val="clear" w:fill="FFFFFF"/>
            <w:tcMar>
              <w:top w:w="60" w:type="dxa"/>
              <w:left w:w="120" w:type="dxa"/>
              <w:bottom w:w="60" w:type="dxa"/>
              <w:right w:w="120" w:type="dxa"/>
            </w:tcMar>
          </w:tcPr>
          <w:p w14:paraId="44B0A208" wp14:textId="77777777">
            <w:r>
              <w:rPr>
                <w:rFonts w:ascii="Arial" w:hAnsi="Arial" w:eastAsia="Arial" w:cs="Arial"/>
                <w:b/>
                <w:bCs/>
                <w:sz w:val="20"/>
                <w:szCs w:val="20"/>
              </w:rPr>
              <w:t xml:space="preserve">8</w:t>
            </w:r>
          </w:p>
        </w:tc>
        <w:tc>
          <w:tcPr>
            <w:tcW w:w="5026" w:type="dxa"/>
            <w:tcBorders>
              <w:top w:val="single" w:color="D0D3D9" w:sz="1"/>
              <w:left w:val="single" w:color="D0D3D9" w:sz="1"/>
              <w:bottom w:val="single" w:color="D0D3D9" w:sz="1"/>
              <w:right w:val="single" w:color="D0D3D9" w:sz="1"/>
            </w:tcBorders>
            <w:shd w:val="clear" w:fill="FFFFFF"/>
            <w:tcMar>
              <w:top w:w="60" w:type="dxa"/>
              <w:left w:w="120" w:type="dxa"/>
              <w:bottom w:w="60" w:type="dxa"/>
              <w:right w:w="120" w:type="dxa"/>
            </w:tcMar>
          </w:tcPr>
          <w:p w14:paraId="4512DF77" wp14:textId="77777777">
            <w:r>
              <w:rPr>
                <w:rFonts w:ascii="Arial" w:hAnsi="Arial" w:eastAsia="Arial" w:cs="Arial"/>
                <w:sz w:val="20"/>
                <w:szCs w:val="20"/>
              </w:rPr>
              <w:t xml:space="preserve">Investigation Meeting Notes — Daniel Osei</w:t>
            </w:r>
          </w:p>
        </w:tc>
        <w:tc>
          <w:tcPr>
            <w:tcW w:w="3000" w:type="dxa"/>
            <w:tcBorders>
              <w:top w:val="single" w:color="D0D3D9" w:sz="1"/>
              <w:left w:val="single" w:color="D0D3D9" w:sz="1"/>
              <w:bottom w:val="single" w:color="D0D3D9" w:sz="1"/>
              <w:right w:val="single" w:color="D0D3D9" w:sz="1"/>
            </w:tcBorders>
            <w:shd w:val="clear" w:fill="FFFFFF"/>
            <w:tcMar>
              <w:top w:w="60" w:type="dxa"/>
              <w:left w:w="120" w:type="dxa"/>
              <w:bottom w:w="60" w:type="dxa"/>
              <w:right w:w="120" w:type="dxa"/>
            </w:tcMar>
          </w:tcPr>
          <w:p w14:paraId="1383DC9E" wp14:textId="77777777">
            <w:r>
              <w:rPr>
                <w:rFonts w:ascii="Arial" w:hAnsi="Arial" w:eastAsia="Arial" w:cs="Arial"/>
                <w:i w:val="false"/>
                <w:iCs w:val="false"/>
                <w:sz w:val="20"/>
                <w:szCs w:val="20"/>
              </w:rPr>
              <w:t xml:space="preserve">Agreed</w:t>
            </w:r>
          </w:p>
        </w:tc>
      </w:tr>
      <w:tr xmlns:wp14="http://schemas.microsoft.com/office/word/2010/wordml" w14:paraId="2BD75A25" wp14:textId="77777777">
        <w:tc>
          <w:tcPr>
            <w:tcW w:w="1000" w:type="dxa"/>
            <w:tcBorders>
              <w:top w:val="single" w:color="D0D3D9" w:sz="1"/>
              <w:left w:val="single" w:color="D0D3D9" w:sz="1"/>
              <w:bottom w:val="single" w:color="D0D3D9" w:sz="1"/>
              <w:right w:val="single" w:color="D0D3D9" w:sz="1"/>
            </w:tcBorders>
            <w:shd w:val="clear" w:fill="F2F4F7"/>
            <w:tcMar>
              <w:top w:w="60" w:type="dxa"/>
              <w:left w:w="120" w:type="dxa"/>
              <w:bottom w:w="60" w:type="dxa"/>
              <w:right w:w="120" w:type="dxa"/>
            </w:tcMar>
          </w:tcPr>
          <w:p w14:paraId="2B2B7304" wp14:textId="77777777">
            <w:r>
              <w:rPr>
                <w:rFonts w:ascii="Arial" w:hAnsi="Arial" w:eastAsia="Arial" w:cs="Arial"/>
                <w:b/>
                <w:bCs/>
                <w:sz w:val="20"/>
                <w:szCs w:val="20"/>
              </w:rPr>
              <w:t xml:space="preserve">9</w:t>
            </w:r>
          </w:p>
        </w:tc>
        <w:tc>
          <w:tcPr>
            <w:tcW w:w="5026" w:type="dxa"/>
            <w:tcBorders>
              <w:top w:val="single" w:color="D0D3D9" w:sz="1"/>
              <w:left w:val="single" w:color="D0D3D9" w:sz="1"/>
              <w:bottom w:val="single" w:color="D0D3D9" w:sz="1"/>
              <w:right w:val="single" w:color="D0D3D9" w:sz="1"/>
            </w:tcBorders>
            <w:shd w:val="clear" w:fill="F2F4F7"/>
            <w:tcMar>
              <w:top w:w="60" w:type="dxa"/>
              <w:left w:w="120" w:type="dxa"/>
              <w:bottom w:w="60" w:type="dxa"/>
              <w:right w:w="120" w:type="dxa"/>
            </w:tcMar>
          </w:tcPr>
          <w:p w14:paraId="128558FF" wp14:textId="77777777">
            <w:r>
              <w:rPr>
                <w:rFonts w:ascii="Arial" w:hAnsi="Arial" w:eastAsia="Arial" w:cs="Arial"/>
                <w:sz w:val="20"/>
                <w:szCs w:val="20"/>
              </w:rPr>
              <w:t xml:space="preserve">Disciplinary Hearing Notes — Helen Carter</w:t>
            </w:r>
          </w:p>
        </w:tc>
        <w:tc>
          <w:tcPr>
            <w:tcW w:w="3000" w:type="dxa"/>
            <w:tcBorders>
              <w:top w:val="single" w:color="D0D3D9" w:sz="1"/>
              <w:left w:val="single" w:color="D0D3D9" w:sz="1"/>
              <w:bottom w:val="single" w:color="D0D3D9" w:sz="1"/>
              <w:right w:val="single" w:color="D0D3D9" w:sz="1"/>
            </w:tcBorders>
            <w:shd w:val="clear" w:fill="F2F4F7"/>
            <w:tcMar>
              <w:top w:w="60" w:type="dxa"/>
              <w:left w:w="120" w:type="dxa"/>
              <w:bottom w:w="60" w:type="dxa"/>
              <w:right w:w="120" w:type="dxa"/>
            </w:tcMar>
          </w:tcPr>
          <w:p w14:paraId="10217188" wp14:textId="77777777">
            <w:r>
              <w:rPr>
                <w:rFonts w:ascii="Arial" w:hAnsi="Arial" w:eastAsia="Arial" w:cs="Arial"/>
                <w:i w:val="false"/>
                <w:iCs w:val="false"/>
                <w:sz w:val="20"/>
                <w:szCs w:val="20"/>
              </w:rPr>
              <w:t xml:space="preserve">Agreed</w:t>
            </w:r>
          </w:p>
        </w:tc>
      </w:tr>
      <w:tr xmlns:wp14="http://schemas.microsoft.com/office/word/2010/wordml" w14:paraId="25F3D726" wp14:textId="77777777">
        <w:tc>
          <w:tcPr>
            <w:tcW w:w="1000" w:type="dxa"/>
            <w:tcBorders>
              <w:top w:val="single" w:color="D0D3D9" w:sz="1"/>
              <w:left w:val="single" w:color="D0D3D9" w:sz="1"/>
              <w:bottom w:val="single" w:color="D0D3D9" w:sz="1"/>
              <w:right w:val="single" w:color="D0D3D9" w:sz="1"/>
            </w:tcBorders>
            <w:shd w:val="clear" w:fill="FFFFFF"/>
            <w:tcMar>
              <w:top w:w="60" w:type="dxa"/>
              <w:left w:w="120" w:type="dxa"/>
              <w:bottom w:w="60" w:type="dxa"/>
              <w:right w:w="120" w:type="dxa"/>
            </w:tcMar>
          </w:tcPr>
          <w:p w14:paraId="5D369756" wp14:textId="77777777">
            <w:r>
              <w:rPr>
                <w:rFonts w:ascii="Arial" w:hAnsi="Arial" w:eastAsia="Arial" w:cs="Arial"/>
                <w:b/>
                <w:bCs/>
                <w:sz w:val="20"/>
                <w:szCs w:val="20"/>
              </w:rPr>
              <w:t xml:space="preserve">10</w:t>
            </w:r>
          </w:p>
        </w:tc>
        <w:tc>
          <w:tcPr>
            <w:tcW w:w="5026" w:type="dxa"/>
            <w:tcBorders>
              <w:top w:val="single" w:color="D0D3D9" w:sz="1"/>
              <w:left w:val="single" w:color="D0D3D9" w:sz="1"/>
              <w:bottom w:val="single" w:color="D0D3D9" w:sz="1"/>
              <w:right w:val="single" w:color="D0D3D9" w:sz="1"/>
            </w:tcBorders>
            <w:shd w:val="clear" w:fill="FFFFFF"/>
            <w:tcMar>
              <w:top w:w="60" w:type="dxa"/>
              <w:left w:w="120" w:type="dxa"/>
              <w:bottom w:w="60" w:type="dxa"/>
              <w:right w:w="120" w:type="dxa"/>
            </w:tcMar>
          </w:tcPr>
          <w:p w14:paraId="4F489C57" wp14:textId="77777777">
            <w:r>
              <w:rPr>
                <w:rFonts w:ascii="Arial" w:hAnsi="Arial" w:eastAsia="Arial" w:cs="Arial"/>
                <w:sz w:val="20"/>
                <w:szCs w:val="20"/>
              </w:rPr>
              <w:t xml:space="preserve">Dismissal Letter dated 14 September 2023</w:t>
            </w:r>
          </w:p>
        </w:tc>
        <w:tc>
          <w:tcPr>
            <w:tcW w:w="3000" w:type="dxa"/>
            <w:tcBorders>
              <w:top w:val="single" w:color="D0D3D9" w:sz="1"/>
              <w:left w:val="single" w:color="D0D3D9" w:sz="1"/>
              <w:bottom w:val="single" w:color="D0D3D9" w:sz="1"/>
              <w:right w:val="single" w:color="D0D3D9" w:sz="1"/>
            </w:tcBorders>
            <w:shd w:val="clear" w:fill="FFFFFF"/>
            <w:tcMar>
              <w:top w:w="60" w:type="dxa"/>
              <w:left w:w="120" w:type="dxa"/>
              <w:bottom w:w="60" w:type="dxa"/>
              <w:right w:w="120" w:type="dxa"/>
            </w:tcMar>
          </w:tcPr>
          <w:p w14:paraId="7222B056" wp14:textId="77777777">
            <w:r>
              <w:rPr>
                <w:rFonts w:ascii="Arial" w:hAnsi="Arial" w:eastAsia="Arial" w:cs="Arial"/>
                <w:i w:val="false"/>
                <w:iCs w:val="false"/>
                <w:sz w:val="20"/>
                <w:szCs w:val="20"/>
              </w:rPr>
              <w:t xml:space="preserve">Agreed</w:t>
            </w:r>
          </w:p>
        </w:tc>
      </w:tr>
      <w:tr xmlns:wp14="http://schemas.microsoft.com/office/word/2010/wordml" w14:paraId="3FABF604" wp14:textId="77777777">
        <w:tc>
          <w:tcPr>
            <w:tcW w:w="1000" w:type="dxa"/>
            <w:tcBorders>
              <w:top w:val="single" w:color="D0D3D9" w:sz="1"/>
              <w:left w:val="single" w:color="D0D3D9" w:sz="1"/>
              <w:bottom w:val="single" w:color="D0D3D9" w:sz="1"/>
              <w:right w:val="single" w:color="D0D3D9" w:sz="1"/>
            </w:tcBorders>
            <w:shd w:val="clear" w:fill="F2F4F7"/>
            <w:tcMar>
              <w:top w:w="60" w:type="dxa"/>
              <w:left w:w="120" w:type="dxa"/>
              <w:bottom w:w="60" w:type="dxa"/>
              <w:right w:w="120" w:type="dxa"/>
            </w:tcMar>
          </w:tcPr>
          <w:p w14:paraId="4737E36C" wp14:textId="77777777">
            <w:r>
              <w:rPr>
                <w:rFonts w:ascii="Arial" w:hAnsi="Arial" w:eastAsia="Arial" w:cs="Arial"/>
                <w:b/>
                <w:bCs/>
                <w:sz w:val="20"/>
                <w:szCs w:val="20"/>
              </w:rPr>
              <w:t xml:space="preserve">11</w:t>
            </w:r>
          </w:p>
        </w:tc>
        <w:tc>
          <w:tcPr>
            <w:tcW w:w="5026" w:type="dxa"/>
            <w:tcBorders>
              <w:top w:val="single" w:color="D0D3D9" w:sz="1"/>
              <w:left w:val="single" w:color="D0D3D9" w:sz="1"/>
              <w:bottom w:val="single" w:color="D0D3D9" w:sz="1"/>
              <w:right w:val="single" w:color="D0D3D9" w:sz="1"/>
            </w:tcBorders>
            <w:shd w:val="clear" w:fill="F2F4F7"/>
            <w:tcMar>
              <w:top w:w="60" w:type="dxa"/>
              <w:left w:w="120" w:type="dxa"/>
              <w:bottom w:w="60" w:type="dxa"/>
              <w:right w:w="120" w:type="dxa"/>
            </w:tcMar>
          </w:tcPr>
          <w:p w14:paraId="3E827425" wp14:textId="77777777">
            <w:r>
              <w:rPr>
                <w:rFonts w:ascii="Arial" w:hAnsi="Arial" w:eastAsia="Arial" w:cs="Arial"/>
                <w:sz w:val="20"/>
                <w:szCs w:val="20"/>
              </w:rPr>
              <w:t xml:space="preserve">Appeal Outcome Letter dated 2 October 2023</w:t>
            </w:r>
          </w:p>
        </w:tc>
        <w:tc>
          <w:tcPr>
            <w:tcW w:w="3000" w:type="dxa"/>
            <w:tcBorders>
              <w:top w:val="single" w:color="D0D3D9" w:sz="1"/>
              <w:left w:val="single" w:color="D0D3D9" w:sz="1"/>
              <w:bottom w:val="single" w:color="D0D3D9" w:sz="1"/>
              <w:right w:val="single" w:color="D0D3D9" w:sz="1"/>
            </w:tcBorders>
            <w:shd w:val="clear" w:fill="F2F4F7"/>
            <w:tcMar>
              <w:top w:w="60" w:type="dxa"/>
              <w:left w:w="120" w:type="dxa"/>
              <w:bottom w:w="60" w:type="dxa"/>
              <w:right w:w="120" w:type="dxa"/>
            </w:tcMar>
          </w:tcPr>
          <w:p w14:paraId="7CD47179" wp14:textId="77777777">
            <w:r>
              <w:rPr>
                <w:rFonts w:ascii="Arial" w:hAnsi="Arial" w:eastAsia="Arial" w:cs="Arial"/>
                <w:i w:val="false"/>
                <w:iCs w:val="false"/>
                <w:sz w:val="20"/>
                <w:szCs w:val="20"/>
              </w:rPr>
              <w:t xml:space="preserve">Agreed</w:t>
            </w:r>
          </w:p>
        </w:tc>
      </w:tr>
    </w:tbl>
    <w:p xmlns:wp14="http://schemas.microsoft.com/office/word/2010/wordml" w14:paraId="02EB378F" wp14:textId="77777777">
      <w:pPr>
        <w:spacing w:before="120" w:after="0"/>
      </w:pPr>
    </w:p>
    <w:p xmlns:wp14="http://schemas.microsoft.com/office/word/2010/wordml" w14:paraId="6A05A809" wp14:textId="77777777">
      <w:r>
        <w:br w:type="page"/>
      </w:r>
    </w:p>
    <w:p xmlns:wp14="http://schemas.microsoft.com/office/word/2010/wordml" w14:paraId="4F0A7ED0" wp14:textId="77777777">
      <w:pPr>
        <w:spacing w:before="0" w:after="40"/>
        <w:jc w:val="center"/>
      </w:pPr>
      <w:r w:rsidRPr="15AEF2C9" w:rsidR="15AEF2C9">
        <w:rPr>
          <w:rFonts w:ascii="Arial" w:hAnsi="Arial" w:eastAsia="Arial" w:cs="Arial"/>
          <w:b w:val="1"/>
          <w:bCs w:val="1"/>
          <w:color w:val="1B3A6B"/>
          <w:sz w:val="32"/>
          <w:szCs w:val="32"/>
          <w:lang w:val="en-US"/>
        </w:rPr>
        <w:t>TAB 1  —  ET1 CLAIM FORM</w:t>
      </w:r>
    </w:p>
    <w:p xmlns:wp14="http://schemas.microsoft.com/office/word/2010/wordml" w14:paraId="6DF471A2" wp14:textId="77777777">
      <w:pPr>
        <w:spacing w:before="0" w:after="40"/>
        <w:jc w:val="center"/>
      </w:pPr>
      <w:r>
        <w:rPr>
          <w:rFonts w:ascii="Arial" w:hAnsi="Arial" w:eastAsia="Arial" w:cs="Arial"/>
          <w:color w:val="B8860B"/>
          <w:sz w:val="22"/>
          <w:szCs w:val="22"/>
        </w:rPr>
        <w:t xml:space="preserve">Employment Tribunal Claim — ET/1234/2024</w:t>
      </w:r>
    </w:p>
    <w:p xmlns:wp14="http://schemas.microsoft.com/office/word/2010/wordml" w14:paraId="5A39BBE3" wp14:textId="77777777">
      <w:pPr>
        <w:pBdr>
          <w:bottom w:val="single" w:color="1B3A6B" w:sz="6" w:space="1"/>
        </w:pBdr>
        <w:spacing w:before="120" w:after="120"/>
      </w:pPr>
    </w:p>
    <w:p xmlns:wp14="http://schemas.microsoft.com/office/word/2010/wordml" w14:paraId="41C8F396" wp14:textId="77777777">
      <w:pPr>
        <w:spacing w:before="80" w:after="0"/>
      </w:pPr>
    </w:p>
    <w:tbl>
      <w:tblPr>
        <w:tblW w:w="9026" w:type="dxa"/>
        <w:tblBorders>
          <w:top w:val="single" w:color="auto" w:sz="4"/>
          <w:left w:val="single" w:color="auto" w:sz="4"/>
          <w:bottom w:val="single" w:color="auto" w:sz="4"/>
          <w:right w:val="single" w:color="auto" w:sz="4"/>
          <w:insideH w:val="single" w:color="auto" w:sz="4"/>
          <w:insideV w:val="single" w:color="auto" w:sz="4"/>
        </w:tblBorders>
      </w:tblPr>
      <w:tblGrid>
        <w:gridCol w:w="2500"/>
        <w:gridCol w:w="6526"/>
      </w:tblGrid>
      <w:tr xmlns:wp14="http://schemas.microsoft.com/office/word/2010/wordml" w14:paraId="170E89BF" wp14:textId="77777777">
        <w:tc>
          <w:tcPr>
            <w:tcW w:w="2500" w:type="dxa"/>
            <w:tcBorders>
              <w:top w:val="single" w:color="D0D3D9" w:sz="1"/>
              <w:left w:val="single" w:color="D0D3D9" w:sz="1"/>
              <w:bottom w:val="single" w:color="D0D3D9" w:sz="1"/>
              <w:right w:val="single" w:color="D0D3D9" w:sz="1"/>
            </w:tcBorders>
            <w:shd w:val="clear" w:fill="F2F4F7"/>
            <w:tcMar>
              <w:top w:w="80" w:type="dxa"/>
              <w:left w:w="120" w:type="dxa"/>
              <w:bottom w:w="80" w:type="dxa"/>
              <w:right w:w="120" w:type="dxa"/>
            </w:tcMar>
          </w:tcPr>
          <w:p w14:paraId="2A1E5C4E" wp14:textId="77777777">
            <w:r>
              <w:rPr>
                <w:rFonts w:ascii="Arial" w:hAnsi="Arial" w:eastAsia="Arial" w:cs="Arial"/>
                <w:b/>
                <w:bCs/>
                <w:color w:val="1B3A6B"/>
                <w:sz w:val="20"/>
                <w:szCs w:val="20"/>
              </w:rPr>
              <w:t xml:space="preserve">Claimant's name</w:t>
            </w:r>
          </w:p>
        </w:tc>
        <w:tc>
          <w:tcPr>
            <w:tcW w:w="6526" w:type="dxa"/>
            <w:tcBorders>
              <w:top w:val="single" w:color="D0D3D9" w:sz="1"/>
              <w:left w:val="single" w:color="D0D3D9" w:sz="1"/>
              <w:bottom w:val="single" w:color="D0D3D9" w:sz="1"/>
              <w:right w:val="single" w:color="D0D3D9" w:sz="1"/>
            </w:tcBorders>
            <w:tcMar>
              <w:top w:w="80" w:type="dxa"/>
              <w:left w:w="120" w:type="dxa"/>
              <w:bottom w:w="80" w:type="dxa"/>
              <w:right w:w="120" w:type="dxa"/>
            </w:tcMar>
          </w:tcPr>
          <w:p w14:paraId="6D34F6BF" wp14:textId="77777777">
            <w:r>
              <w:rPr>
                <w:rFonts w:ascii="Arial" w:hAnsi="Arial" w:eastAsia="Arial" w:cs="Arial"/>
                <w:sz w:val="20"/>
                <w:szCs w:val="20"/>
              </w:rPr>
              <w:t xml:space="preserve">Marcus Taylor</w:t>
            </w:r>
          </w:p>
        </w:tc>
      </w:tr>
    </w:tbl>
    <w:tbl>
      <w:tblPr>
        <w:tblW w:w="9026" w:type="dxa"/>
        <w:tblBorders>
          <w:top w:val="single" w:color="auto" w:sz="4"/>
          <w:left w:val="single" w:color="auto" w:sz="4"/>
          <w:bottom w:val="single" w:color="auto" w:sz="4"/>
          <w:right w:val="single" w:color="auto" w:sz="4"/>
          <w:insideH w:val="single" w:color="auto" w:sz="4"/>
          <w:insideV w:val="single" w:color="auto" w:sz="4"/>
        </w:tblBorders>
      </w:tblPr>
      <w:tblGrid>
        <w:gridCol w:w="2500"/>
        <w:gridCol w:w="6526"/>
      </w:tblGrid>
      <w:tr xmlns:wp14="http://schemas.microsoft.com/office/word/2010/wordml" w14:paraId="28F6E482" wp14:textId="77777777">
        <w:tc>
          <w:tcPr>
            <w:tcW w:w="2500" w:type="dxa"/>
            <w:tcBorders>
              <w:top w:val="single" w:color="D0D3D9" w:sz="1"/>
              <w:left w:val="single" w:color="D0D3D9" w:sz="1"/>
              <w:bottom w:val="single" w:color="D0D3D9" w:sz="1"/>
              <w:right w:val="single" w:color="D0D3D9" w:sz="1"/>
            </w:tcBorders>
            <w:shd w:val="clear" w:fill="F2F4F7"/>
            <w:tcMar>
              <w:top w:w="80" w:type="dxa"/>
              <w:left w:w="120" w:type="dxa"/>
              <w:bottom w:w="80" w:type="dxa"/>
              <w:right w:w="120" w:type="dxa"/>
            </w:tcMar>
          </w:tcPr>
          <w:p w14:paraId="737A0934" wp14:textId="77777777">
            <w:r>
              <w:rPr>
                <w:rFonts w:ascii="Arial" w:hAnsi="Arial" w:eastAsia="Arial" w:cs="Arial"/>
                <w:b/>
                <w:bCs/>
                <w:color w:val="1B3A6B"/>
                <w:sz w:val="20"/>
                <w:szCs w:val="20"/>
              </w:rPr>
              <w:t xml:space="preserve">Respondent's name</w:t>
            </w:r>
          </w:p>
        </w:tc>
        <w:tc>
          <w:tcPr>
            <w:tcW w:w="6526" w:type="dxa"/>
            <w:tcBorders>
              <w:top w:val="single" w:color="D0D3D9" w:sz="1"/>
              <w:left w:val="single" w:color="D0D3D9" w:sz="1"/>
              <w:bottom w:val="single" w:color="D0D3D9" w:sz="1"/>
              <w:right w:val="single" w:color="D0D3D9" w:sz="1"/>
            </w:tcBorders>
            <w:tcMar>
              <w:top w:w="80" w:type="dxa"/>
              <w:left w:w="120" w:type="dxa"/>
              <w:bottom w:w="80" w:type="dxa"/>
              <w:right w:w="120" w:type="dxa"/>
            </w:tcMar>
          </w:tcPr>
          <w:p w14:paraId="5B7FB528" wp14:textId="77777777">
            <w:r>
              <w:rPr>
                <w:rFonts w:ascii="Arial" w:hAnsi="Arial" w:eastAsia="Arial" w:cs="Arial"/>
                <w:sz w:val="20"/>
                <w:szCs w:val="20"/>
              </w:rPr>
              <w:t xml:space="preserve">Meridian Logistics Ltd</w:t>
            </w:r>
          </w:p>
        </w:tc>
      </w:tr>
    </w:tbl>
    <w:tbl>
      <w:tblPr>
        <w:tblW w:w="9026" w:type="dxa"/>
        <w:tblBorders>
          <w:top w:val="single" w:color="auto" w:sz="4"/>
          <w:left w:val="single" w:color="auto" w:sz="4"/>
          <w:bottom w:val="single" w:color="auto" w:sz="4"/>
          <w:right w:val="single" w:color="auto" w:sz="4"/>
          <w:insideH w:val="single" w:color="auto" w:sz="4"/>
          <w:insideV w:val="single" w:color="auto" w:sz="4"/>
        </w:tblBorders>
      </w:tblPr>
      <w:tblGrid>
        <w:gridCol w:w="2500"/>
        <w:gridCol w:w="6526"/>
      </w:tblGrid>
      <w:tr xmlns:wp14="http://schemas.microsoft.com/office/word/2010/wordml" w14:paraId="1AB88740" wp14:textId="77777777">
        <w:tc>
          <w:tcPr>
            <w:tcW w:w="2500" w:type="dxa"/>
            <w:tcBorders>
              <w:top w:val="single" w:color="D0D3D9" w:sz="1"/>
              <w:left w:val="single" w:color="D0D3D9" w:sz="1"/>
              <w:bottom w:val="single" w:color="D0D3D9" w:sz="1"/>
              <w:right w:val="single" w:color="D0D3D9" w:sz="1"/>
            </w:tcBorders>
            <w:shd w:val="clear" w:fill="F2F4F7"/>
            <w:tcMar>
              <w:top w:w="80" w:type="dxa"/>
              <w:left w:w="120" w:type="dxa"/>
              <w:bottom w:w="80" w:type="dxa"/>
              <w:right w:w="120" w:type="dxa"/>
            </w:tcMar>
          </w:tcPr>
          <w:p w14:paraId="54C7F0E6" wp14:textId="77777777">
            <w:r>
              <w:rPr>
                <w:rFonts w:ascii="Arial" w:hAnsi="Arial" w:eastAsia="Arial" w:cs="Arial"/>
                <w:b/>
                <w:bCs/>
                <w:color w:val="1B3A6B"/>
                <w:sz w:val="20"/>
                <w:szCs w:val="20"/>
              </w:rPr>
              <w:t xml:space="preserve">Date claim received</w:t>
            </w:r>
          </w:p>
        </w:tc>
        <w:tc>
          <w:tcPr>
            <w:tcW w:w="6526" w:type="dxa"/>
            <w:tcBorders>
              <w:top w:val="single" w:color="D0D3D9" w:sz="1"/>
              <w:left w:val="single" w:color="D0D3D9" w:sz="1"/>
              <w:bottom w:val="single" w:color="D0D3D9" w:sz="1"/>
              <w:right w:val="single" w:color="D0D3D9" w:sz="1"/>
            </w:tcBorders>
            <w:tcMar>
              <w:top w:w="80" w:type="dxa"/>
              <w:left w:w="120" w:type="dxa"/>
              <w:bottom w:w="80" w:type="dxa"/>
              <w:right w:w="120" w:type="dxa"/>
            </w:tcMar>
          </w:tcPr>
          <w:p w14:paraId="18487DE8" wp14:textId="77777777">
            <w:r>
              <w:rPr>
                <w:rFonts w:ascii="Arial" w:hAnsi="Arial" w:eastAsia="Arial" w:cs="Arial"/>
                <w:sz w:val="20"/>
                <w:szCs w:val="20"/>
              </w:rPr>
              <w:t xml:space="preserve">12 October 2023</w:t>
            </w:r>
          </w:p>
        </w:tc>
      </w:tr>
    </w:tbl>
    <w:p xmlns:wp14="http://schemas.microsoft.com/office/word/2010/wordml" w14:paraId="72A3D3EC" wp14:textId="77777777">
      <w:pPr>
        <w:spacing w:before="80" w:after="0"/>
      </w:pPr>
    </w:p>
    <w:p xmlns:wp14="http://schemas.microsoft.com/office/word/2010/wordml" w14:paraId="66C465F5" wp14:textId="77777777">
      <w:pPr>
        <w:spacing w:before="160" w:after="80"/>
      </w:pPr>
      <w:r>
        <w:rPr>
          <w:rFonts w:ascii="Arial" w:hAnsi="Arial" w:eastAsia="Arial" w:cs="Arial"/>
          <w:b/>
          <w:bCs/>
          <w:color w:val="B8860B"/>
          <w:sz w:val="22"/>
          <w:szCs w:val="22"/>
        </w:rPr>
        <w:t xml:space="preserve">Section 8 — Details of Claim</w:t>
      </w:r>
    </w:p>
    <w:p xmlns:wp14="http://schemas.microsoft.com/office/word/2010/wordml" w14:paraId="6B050D82" wp14:textId="77777777">
      <w:pPr>
        <w:spacing w:before="60" w:after="60"/>
        <w:jc w:val="left"/>
      </w:pPr>
      <w:r>
        <w:rPr>
          <w:rFonts w:ascii="Arial" w:hAnsi="Arial" w:eastAsia="Arial" w:cs="Arial"/>
          <w:b w:val="false"/>
          <w:bCs w:val="false"/>
          <w:i w:val="false"/>
          <w:iCs w:val="false"/>
          <w:color w:val="000000"/>
          <w:sz w:val="22"/>
          <w:szCs w:val="22"/>
        </w:rPr>
        <w:t xml:space="preserve">The Claimant was employed by the Respondent as a Senior Logistics Coordinator from 1 March 2017 until his summary dismissal on 14 September 2023. The Claimant was dismissed for alleged gross misconduct following a complaint by a colleague. The Claimant contends that the dismissal was unfair within the meaning of section 98 of the Employment Rights Act 1996 on the following grounds:</w:t>
      </w:r>
    </w:p>
    <w:p xmlns:wp14="http://schemas.microsoft.com/office/word/2010/wordml" w14:paraId="4D5ED06D" wp14:textId="77777777">
      <w:pPr>
        <w:pStyle w:val="ListParagraph"/>
        <w:numPr>
          <w:ilvl w:val="0"/>
          <w:numId w:val="2"/>
        </w:numPr>
        <w:spacing w:before="40" w:after="40"/>
        <w:rPr/>
      </w:pPr>
      <w:r w:rsidRPr="15AEF2C9" w:rsidR="15AEF2C9">
        <w:rPr>
          <w:rFonts w:ascii="Arial" w:hAnsi="Arial" w:eastAsia="Arial" w:cs="Arial"/>
          <w:sz w:val="22"/>
          <w:szCs w:val="22"/>
          <w:lang w:val="en-US"/>
        </w:rPr>
        <w:t>The investigation was conducted by the Claimant's direct line manager, who had a direct interest in the subject matter of the Claimant's complaint, rendering the investigation partial and inadequate.</w:t>
      </w:r>
    </w:p>
    <w:p xmlns:wp14="http://schemas.microsoft.com/office/word/2010/wordml" w14:paraId="43BF8D57" wp14:textId="77777777">
      <w:pPr>
        <w:pStyle w:val="ListParagraph"/>
        <w:numPr>
          <w:ilvl w:val="0"/>
          <w:numId w:val="2"/>
        </w:numPr>
        <w:spacing w:before="40" w:after="40"/>
        <w:rPr/>
      </w:pPr>
      <w:r w:rsidRPr="15AEF2C9" w:rsidR="15AEF2C9">
        <w:rPr>
          <w:rFonts w:ascii="Arial" w:hAnsi="Arial" w:eastAsia="Arial" w:cs="Arial"/>
          <w:sz w:val="22"/>
          <w:szCs w:val="22"/>
          <w:lang w:val="en-US"/>
        </w:rPr>
        <w:t>The Claimant was not offered the opportunity to be accompanied at the investigation meeting, contrary to good practice under the ACAS Code of Practice.</w:t>
      </w:r>
    </w:p>
    <w:p xmlns:wp14="http://schemas.microsoft.com/office/word/2010/wordml" w14:paraId="2DFEE01B" wp14:textId="77777777">
      <w:pPr>
        <w:pStyle w:val="ListParagraph"/>
        <w:numPr>
          <w:ilvl w:val="0"/>
          <w:numId w:val="2"/>
        </w:numPr>
        <w:spacing w:before="40" w:after="40"/>
      </w:pPr>
      <w:r>
        <w:rPr>
          <w:rFonts w:ascii="Arial" w:hAnsi="Arial" w:eastAsia="Arial" w:cs="Arial"/>
          <w:sz w:val="22"/>
          <w:szCs w:val="22"/>
        </w:rPr>
        <w:t xml:space="preserve">The Claimant was not provided with Priya Shah's witness statement prior to the disciplinary hearing, denying him a fair opportunity to respond to the evidence against him.</w:t>
      </w:r>
    </w:p>
    <w:p xmlns:wp14="http://schemas.microsoft.com/office/word/2010/wordml" w14:paraId="37101F2E" wp14:textId="77777777">
      <w:pPr>
        <w:pStyle w:val="ListParagraph"/>
        <w:numPr>
          <w:ilvl w:val="0"/>
          <w:numId w:val="2"/>
        </w:numPr>
        <w:spacing w:before="40" w:after="40"/>
        <w:rPr/>
      </w:pPr>
      <w:r w:rsidRPr="15AEF2C9" w:rsidR="15AEF2C9">
        <w:rPr>
          <w:rFonts w:ascii="Arial" w:hAnsi="Arial" w:eastAsia="Arial" w:cs="Arial"/>
          <w:sz w:val="22"/>
          <w:szCs w:val="22"/>
          <w:lang w:val="en-US"/>
        </w:rPr>
        <w:t>The decision to dismiss was disproportionate. Even if the Respondent had genuine belief in the alleged conduct, the appropriate sanction was a written warning, not dismissal.</w:t>
      </w:r>
    </w:p>
    <w:p xmlns:wp14="http://schemas.microsoft.com/office/word/2010/wordml" w14:paraId="0D0B940D" wp14:textId="77777777">
      <w:pPr>
        <w:spacing w:before="60" w:after="0"/>
      </w:pPr>
    </w:p>
    <w:p xmlns:wp14="http://schemas.microsoft.com/office/word/2010/wordml" w14:paraId="09002802" wp14:textId="77777777">
      <w:pPr>
        <w:spacing w:before="60" w:after="60"/>
        <w:jc w:val="left"/>
      </w:pPr>
      <w:r w:rsidRPr="15AEF2C9" w:rsidR="15AEF2C9">
        <w:rPr>
          <w:rFonts w:ascii="Arial" w:hAnsi="Arial" w:eastAsia="Arial" w:cs="Arial"/>
          <w:b w:val="0"/>
          <w:bCs w:val="0"/>
          <w:i w:val="0"/>
          <w:iCs w:val="0"/>
          <w:color w:val="000000"/>
          <w:sz w:val="22"/>
          <w:szCs w:val="22"/>
          <w:lang w:val="en-US"/>
        </w:rPr>
        <w:t>The Claimant seeks reinstatement or, alternatively, compensation for unfair dismissal including a basic award and compensatory award, together with a 25% uplift pursuant to s.207A TULRCA 1992.</w:t>
      </w:r>
    </w:p>
    <w:p xmlns:wp14="http://schemas.microsoft.com/office/word/2010/wordml" w14:paraId="0E27B00A" wp14:textId="77777777">
      <w:r>
        <w:br w:type="page"/>
      </w:r>
    </w:p>
    <w:p xmlns:wp14="http://schemas.microsoft.com/office/word/2010/wordml" w14:paraId="0B1DE721" wp14:textId="77777777">
      <w:pPr>
        <w:spacing w:before="0" w:after="40"/>
        <w:jc w:val="center"/>
      </w:pPr>
      <w:r w:rsidRPr="15AEF2C9" w:rsidR="15AEF2C9">
        <w:rPr>
          <w:rFonts w:ascii="Arial" w:hAnsi="Arial" w:eastAsia="Arial" w:cs="Arial"/>
          <w:b w:val="1"/>
          <w:bCs w:val="1"/>
          <w:color w:val="1B3A6B"/>
          <w:sz w:val="32"/>
          <w:szCs w:val="32"/>
          <w:lang w:val="en-US"/>
        </w:rPr>
        <w:t>TAB 2  —  ET3 RESPONSE FORM</w:t>
      </w:r>
    </w:p>
    <w:p xmlns:wp14="http://schemas.microsoft.com/office/word/2010/wordml" w14:paraId="59508DEF" wp14:textId="77777777">
      <w:pPr>
        <w:spacing w:before="0" w:after="40"/>
        <w:jc w:val="center"/>
      </w:pPr>
      <w:r>
        <w:rPr>
          <w:rFonts w:ascii="Arial" w:hAnsi="Arial" w:eastAsia="Arial" w:cs="Arial"/>
          <w:color w:val="B8860B"/>
          <w:sz w:val="22"/>
          <w:szCs w:val="22"/>
        </w:rPr>
        <w:t xml:space="preserve">Employment Tribunal Response — ET/1234/2024</w:t>
      </w:r>
    </w:p>
    <w:p xmlns:wp14="http://schemas.microsoft.com/office/word/2010/wordml" w14:paraId="60061E4C" wp14:textId="77777777">
      <w:pPr>
        <w:pBdr>
          <w:bottom w:val="single" w:color="1B3A6B" w:sz="6" w:space="1"/>
        </w:pBdr>
        <w:spacing w:before="120" w:after="120"/>
      </w:pPr>
    </w:p>
    <w:p xmlns:wp14="http://schemas.microsoft.com/office/word/2010/wordml" w14:paraId="44EAFD9C" wp14:textId="77777777">
      <w:pPr>
        <w:spacing w:before="80" w:after="0"/>
      </w:pPr>
    </w:p>
    <w:tbl>
      <w:tblPr>
        <w:tblW w:w="9026" w:type="dxa"/>
        <w:tblBorders>
          <w:top w:val="single" w:color="auto" w:sz="4"/>
          <w:left w:val="single" w:color="auto" w:sz="4"/>
          <w:bottom w:val="single" w:color="auto" w:sz="4"/>
          <w:right w:val="single" w:color="auto" w:sz="4"/>
          <w:insideH w:val="single" w:color="auto" w:sz="4"/>
          <w:insideV w:val="single" w:color="auto" w:sz="4"/>
        </w:tblBorders>
      </w:tblPr>
      <w:tblGrid>
        <w:gridCol w:w="2500"/>
        <w:gridCol w:w="6526"/>
      </w:tblGrid>
      <w:tr xmlns:wp14="http://schemas.microsoft.com/office/word/2010/wordml" w14:paraId="54F6E00D" wp14:textId="77777777">
        <w:tc>
          <w:tcPr>
            <w:tcW w:w="2500" w:type="dxa"/>
            <w:tcBorders>
              <w:top w:val="single" w:color="D0D3D9" w:sz="1"/>
              <w:left w:val="single" w:color="D0D3D9" w:sz="1"/>
              <w:bottom w:val="single" w:color="D0D3D9" w:sz="1"/>
              <w:right w:val="single" w:color="D0D3D9" w:sz="1"/>
            </w:tcBorders>
            <w:shd w:val="clear" w:fill="F2F4F7"/>
            <w:tcMar>
              <w:top w:w="80" w:type="dxa"/>
              <w:left w:w="120" w:type="dxa"/>
              <w:bottom w:w="80" w:type="dxa"/>
              <w:right w:w="120" w:type="dxa"/>
            </w:tcMar>
          </w:tcPr>
          <w:p w14:paraId="451F7B67" wp14:textId="77777777">
            <w:r>
              <w:rPr>
                <w:rFonts w:ascii="Arial" w:hAnsi="Arial" w:eastAsia="Arial" w:cs="Arial"/>
                <w:b/>
                <w:bCs/>
                <w:color w:val="1B3A6B"/>
                <w:sz w:val="20"/>
                <w:szCs w:val="20"/>
              </w:rPr>
              <w:t xml:space="preserve">Respondent</w:t>
            </w:r>
          </w:p>
        </w:tc>
        <w:tc>
          <w:tcPr>
            <w:tcW w:w="6526" w:type="dxa"/>
            <w:tcBorders>
              <w:top w:val="single" w:color="D0D3D9" w:sz="1"/>
              <w:left w:val="single" w:color="D0D3D9" w:sz="1"/>
              <w:bottom w:val="single" w:color="D0D3D9" w:sz="1"/>
              <w:right w:val="single" w:color="D0D3D9" w:sz="1"/>
            </w:tcBorders>
            <w:tcMar>
              <w:top w:w="80" w:type="dxa"/>
              <w:left w:w="120" w:type="dxa"/>
              <w:bottom w:w="80" w:type="dxa"/>
              <w:right w:w="120" w:type="dxa"/>
            </w:tcMar>
          </w:tcPr>
          <w:p w14:paraId="5A2E20D3" wp14:textId="77777777">
            <w:r>
              <w:rPr>
                <w:rFonts w:ascii="Arial" w:hAnsi="Arial" w:eastAsia="Arial" w:cs="Arial"/>
                <w:sz w:val="20"/>
                <w:szCs w:val="20"/>
              </w:rPr>
              <w:t xml:space="preserve">Meridian Logistics Ltd</w:t>
            </w:r>
          </w:p>
        </w:tc>
      </w:tr>
    </w:tbl>
    <w:tbl>
      <w:tblPr>
        <w:tblW w:w="9026" w:type="dxa"/>
        <w:tblBorders>
          <w:top w:val="single" w:color="auto" w:sz="4"/>
          <w:left w:val="single" w:color="auto" w:sz="4"/>
          <w:bottom w:val="single" w:color="auto" w:sz="4"/>
          <w:right w:val="single" w:color="auto" w:sz="4"/>
          <w:insideH w:val="single" w:color="auto" w:sz="4"/>
          <w:insideV w:val="single" w:color="auto" w:sz="4"/>
        </w:tblBorders>
      </w:tblPr>
      <w:tblGrid>
        <w:gridCol w:w="2500"/>
        <w:gridCol w:w="6526"/>
      </w:tblGrid>
      <w:tr xmlns:wp14="http://schemas.microsoft.com/office/word/2010/wordml" w14:paraId="6E34859B" wp14:textId="77777777">
        <w:tc>
          <w:tcPr>
            <w:tcW w:w="2500" w:type="dxa"/>
            <w:tcBorders>
              <w:top w:val="single" w:color="D0D3D9" w:sz="1"/>
              <w:left w:val="single" w:color="D0D3D9" w:sz="1"/>
              <w:bottom w:val="single" w:color="D0D3D9" w:sz="1"/>
              <w:right w:val="single" w:color="D0D3D9" w:sz="1"/>
            </w:tcBorders>
            <w:shd w:val="clear" w:fill="F2F4F7"/>
            <w:tcMar>
              <w:top w:w="80" w:type="dxa"/>
              <w:left w:w="120" w:type="dxa"/>
              <w:bottom w:w="80" w:type="dxa"/>
              <w:right w:w="120" w:type="dxa"/>
            </w:tcMar>
          </w:tcPr>
          <w:p w14:paraId="484B5F73" wp14:textId="77777777">
            <w:r>
              <w:rPr>
                <w:rFonts w:ascii="Arial" w:hAnsi="Arial" w:eastAsia="Arial" w:cs="Arial"/>
                <w:b/>
                <w:bCs/>
                <w:color w:val="1B3A6B"/>
                <w:sz w:val="20"/>
                <w:szCs w:val="20"/>
              </w:rPr>
              <w:t xml:space="preserve">Response submitted</w:t>
            </w:r>
          </w:p>
        </w:tc>
        <w:tc>
          <w:tcPr>
            <w:tcW w:w="6526" w:type="dxa"/>
            <w:tcBorders>
              <w:top w:val="single" w:color="D0D3D9" w:sz="1"/>
              <w:left w:val="single" w:color="D0D3D9" w:sz="1"/>
              <w:bottom w:val="single" w:color="D0D3D9" w:sz="1"/>
              <w:right w:val="single" w:color="D0D3D9" w:sz="1"/>
            </w:tcBorders>
            <w:tcMar>
              <w:top w:w="80" w:type="dxa"/>
              <w:left w:w="120" w:type="dxa"/>
              <w:bottom w:w="80" w:type="dxa"/>
              <w:right w:w="120" w:type="dxa"/>
            </w:tcMar>
          </w:tcPr>
          <w:p w14:paraId="75CF0B5A" wp14:textId="77777777">
            <w:r>
              <w:rPr>
                <w:rFonts w:ascii="Arial" w:hAnsi="Arial" w:eastAsia="Arial" w:cs="Arial"/>
                <w:sz w:val="20"/>
                <w:szCs w:val="20"/>
              </w:rPr>
              <w:t xml:space="preserve">9 November 2023</w:t>
            </w:r>
          </w:p>
        </w:tc>
      </w:tr>
    </w:tbl>
    <w:p xmlns:wp14="http://schemas.microsoft.com/office/word/2010/wordml" w14:paraId="4B94D5A5" wp14:textId="77777777">
      <w:pPr>
        <w:spacing w:before="80" w:after="0"/>
      </w:pPr>
    </w:p>
    <w:p xmlns:wp14="http://schemas.microsoft.com/office/word/2010/wordml" w14:paraId="00034265" wp14:textId="77777777">
      <w:pPr>
        <w:spacing w:before="160" w:after="80"/>
      </w:pPr>
      <w:r>
        <w:rPr>
          <w:rFonts w:ascii="Arial" w:hAnsi="Arial" w:eastAsia="Arial" w:cs="Arial"/>
          <w:b/>
          <w:bCs/>
          <w:color w:val="B8860B"/>
          <w:sz w:val="22"/>
          <w:szCs w:val="22"/>
        </w:rPr>
        <w:t xml:space="preserve">Section 6 — Response to Claim</w:t>
      </w:r>
    </w:p>
    <w:p xmlns:wp14="http://schemas.microsoft.com/office/word/2010/wordml" w14:paraId="6BC35835" wp14:textId="77777777">
      <w:pPr>
        <w:spacing w:before="60" w:after="60"/>
        <w:jc w:val="left"/>
      </w:pPr>
      <w:r>
        <w:rPr>
          <w:rFonts w:ascii="Arial" w:hAnsi="Arial" w:eastAsia="Arial" w:cs="Arial"/>
          <w:b w:val="false"/>
          <w:bCs w:val="false"/>
          <w:i w:val="false"/>
          <w:iCs w:val="false"/>
          <w:color w:val="000000"/>
          <w:sz w:val="22"/>
          <w:szCs w:val="22"/>
        </w:rPr>
        <w:t xml:space="preserve">The Respondent denies that the Claimant was unfairly dismissed and will resist the claim in its entirety on the following grounds:</w:t>
      </w:r>
    </w:p>
    <w:p xmlns:wp14="http://schemas.microsoft.com/office/word/2010/wordml" w14:paraId="12AEE8AC" wp14:textId="77777777">
      <w:pPr>
        <w:pStyle w:val="ListParagraph"/>
        <w:numPr>
          <w:ilvl w:val="0"/>
          <w:numId w:val="2"/>
        </w:numPr>
        <w:spacing w:before="40" w:after="40"/>
        <w:rPr/>
      </w:pPr>
      <w:r w:rsidRPr="15AEF2C9" w:rsidR="15AEF2C9">
        <w:rPr>
          <w:rFonts w:ascii="Arial" w:hAnsi="Arial" w:eastAsia="Arial" w:cs="Arial"/>
          <w:sz w:val="22"/>
          <w:szCs w:val="22"/>
          <w:lang w:val="en-US"/>
        </w:rPr>
        <w:t>The Claimant was dismissed for gross misconduct, namely aggressive and intimidatory behaviour towards a junior colleague. Conduct is a potentially fair reason for dismissal under s.98(2)(b) ERA 1996.</w:t>
      </w:r>
    </w:p>
    <w:p xmlns:wp14="http://schemas.microsoft.com/office/word/2010/wordml" w14:paraId="1AEF75A9" wp14:textId="77777777">
      <w:pPr>
        <w:pStyle w:val="ListParagraph"/>
        <w:numPr>
          <w:ilvl w:val="0"/>
          <w:numId w:val="2"/>
        </w:numPr>
        <w:spacing w:before="40" w:after="40"/>
      </w:pPr>
      <w:r>
        <w:rPr>
          <w:rFonts w:ascii="Arial" w:hAnsi="Arial" w:eastAsia="Arial" w:cs="Arial"/>
          <w:sz w:val="22"/>
          <w:szCs w:val="22"/>
        </w:rPr>
        <w:t xml:space="preserve">The investigation was conducted by a senior manager with direct knowledge of the team and relevant context. The investigation was reasonable in all the circumstances (British Home Stores v Burchell [1978]).</w:t>
      </w:r>
    </w:p>
    <w:p xmlns:wp14="http://schemas.microsoft.com/office/word/2010/wordml" w14:paraId="21CA1662" wp14:textId="77777777">
      <w:pPr>
        <w:pStyle w:val="ListParagraph"/>
        <w:numPr>
          <w:ilvl w:val="0"/>
          <w:numId w:val="2"/>
        </w:numPr>
        <w:spacing w:before="40" w:after="40"/>
        <w:rPr/>
      </w:pPr>
      <w:r w:rsidRPr="15AEF2C9" w:rsidR="15AEF2C9">
        <w:rPr>
          <w:rFonts w:ascii="Arial" w:hAnsi="Arial" w:eastAsia="Arial" w:cs="Arial"/>
          <w:sz w:val="22"/>
          <w:szCs w:val="22"/>
          <w:lang w:val="en-US"/>
        </w:rPr>
        <w:t>The Claimant attended the investigation meeting and the disciplinary hearing, at both of which he had the opportunity to state his case. The appeal process provided a further opportunity to address any procedural concerns.</w:t>
      </w:r>
    </w:p>
    <w:p xmlns:wp14="http://schemas.microsoft.com/office/word/2010/wordml" w14:paraId="35211881" wp14:textId="77777777">
      <w:pPr>
        <w:pStyle w:val="ListParagraph"/>
        <w:numPr>
          <w:ilvl w:val="0"/>
          <w:numId w:val="2"/>
        </w:numPr>
        <w:spacing w:before="40" w:after="40"/>
      </w:pPr>
      <w:r>
        <w:rPr>
          <w:rFonts w:ascii="Arial" w:hAnsi="Arial" w:eastAsia="Arial" w:cs="Arial"/>
          <w:sz w:val="22"/>
          <w:szCs w:val="22"/>
        </w:rPr>
        <w:t xml:space="preserve">The decision to dismiss was within the band of reasonable responses open to a reasonable employer (Iceland Frozen Foods v Jones [1982]), having regard to the seriousness of the conduct and the Claimant's prior disciplinary history.</w:t>
      </w:r>
    </w:p>
    <w:p xmlns:wp14="http://schemas.microsoft.com/office/word/2010/wordml" w14:paraId="61F0586D" wp14:textId="77777777">
      <w:pPr>
        <w:pStyle w:val="ListParagraph"/>
        <w:numPr>
          <w:ilvl w:val="0"/>
          <w:numId w:val="2"/>
        </w:numPr>
        <w:spacing w:before="40" w:after="40"/>
        <w:rPr/>
      </w:pPr>
      <w:r w:rsidRPr="15AEF2C9" w:rsidR="15AEF2C9">
        <w:rPr>
          <w:rFonts w:ascii="Arial" w:hAnsi="Arial" w:eastAsia="Arial" w:cs="Arial"/>
          <w:sz w:val="22"/>
          <w:szCs w:val="22"/>
          <w:lang w:val="en-US"/>
        </w:rPr>
        <w:t>The Respondent substantially complied with the ACAS Code of Practice. Any minor procedural deviations did not render the dismissal unfair.</w:t>
      </w:r>
    </w:p>
    <w:p xmlns:wp14="http://schemas.microsoft.com/office/word/2010/wordml" w14:paraId="3DEEC669" wp14:textId="77777777">
      <w:r>
        <w:br w:type="page"/>
      </w:r>
    </w:p>
    <w:p xmlns:wp14="http://schemas.microsoft.com/office/word/2010/wordml" w14:paraId="79F1CFDA" wp14:textId="77777777">
      <w:pPr>
        <w:spacing w:before="0" w:after="40"/>
        <w:jc w:val="center"/>
      </w:pPr>
      <w:r w:rsidRPr="15AEF2C9" w:rsidR="15AEF2C9">
        <w:rPr>
          <w:rFonts w:ascii="Arial" w:hAnsi="Arial" w:eastAsia="Arial" w:cs="Arial"/>
          <w:b w:val="1"/>
          <w:bCs w:val="1"/>
          <w:color w:val="1B3A6B"/>
          <w:sz w:val="32"/>
          <w:szCs w:val="32"/>
          <w:lang w:val="en-US"/>
        </w:rPr>
        <w:t>TAB 3  —  WITNESS STATEMENT OF MARCUS TAYLOR</w:t>
      </w:r>
    </w:p>
    <w:p xmlns:wp14="http://schemas.microsoft.com/office/word/2010/wordml" w14:paraId="0B0CA1FD" wp14:textId="77777777">
      <w:pPr>
        <w:spacing w:before="0" w:after="40"/>
        <w:jc w:val="center"/>
      </w:pPr>
      <w:r>
        <w:rPr>
          <w:rFonts w:ascii="Arial" w:hAnsi="Arial" w:eastAsia="Arial" w:cs="Arial"/>
          <w:color w:val="B8860B"/>
          <w:sz w:val="22"/>
          <w:szCs w:val="22"/>
        </w:rPr>
        <w:t xml:space="preserve">Claimant's Evidence</w:t>
      </w:r>
    </w:p>
    <w:p xmlns:wp14="http://schemas.microsoft.com/office/word/2010/wordml" w14:paraId="3656B9AB" wp14:textId="77777777">
      <w:pPr>
        <w:pBdr>
          <w:bottom w:val="single" w:color="1B3A6B" w:sz="6" w:space="1"/>
        </w:pBdr>
        <w:spacing w:before="120" w:after="120"/>
      </w:pPr>
    </w:p>
    <w:p xmlns:wp14="http://schemas.microsoft.com/office/word/2010/wordml" w14:paraId="45FB0818" wp14:textId="77777777">
      <w:pPr>
        <w:spacing w:before="80" w:after="0"/>
      </w:pPr>
    </w:p>
    <w:p xmlns:wp14="http://schemas.microsoft.com/office/word/2010/wordml" w14:paraId="4812EF4E" wp14:textId="77777777">
      <w:pPr>
        <w:spacing w:before="60" w:after="60"/>
        <w:jc w:val="left"/>
      </w:pPr>
      <w:r>
        <w:rPr>
          <w:rFonts w:ascii="Arial" w:hAnsi="Arial" w:eastAsia="Arial" w:cs="Arial"/>
          <w:b w:val="false"/>
          <w:bCs w:val="false"/>
          <w:i w:val="false"/>
          <w:iCs w:val="false"/>
          <w:color w:val="000000"/>
          <w:sz w:val="22"/>
          <w:szCs w:val="22"/>
        </w:rPr>
        <w:t xml:space="preserve">I, Marcus Taylor, of [address redacted], make this statement in support of my claim for unfair dismissal.</w:t>
      </w:r>
    </w:p>
    <w:p xmlns:wp14="http://schemas.microsoft.com/office/word/2010/wordml" w14:paraId="049F31CB" wp14:textId="77777777">
      <w:pPr>
        <w:spacing w:before="60" w:after="0"/>
      </w:pPr>
    </w:p>
    <w:p xmlns:wp14="http://schemas.microsoft.com/office/word/2010/wordml" w14:paraId="6D06789F" wp14:textId="77777777">
      <w:pPr>
        <w:spacing w:before="60" w:after="60"/>
        <w:jc w:val="left"/>
      </w:pPr>
      <w:r w:rsidRPr="15AEF2C9" w:rsidR="15AEF2C9">
        <w:rPr>
          <w:rFonts w:ascii="Arial" w:hAnsi="Arial" w:eastAsia="Arial" w:cs="Arial"/>
          <w:b w:val="0"/>
          <w:bCs w:val="0"/>
          <w:i w:val="0"/>
          <w:iCs w:val="0"/>
          <w:color w:val="000000"/>
          <w:sz w:val="22"/>
          <w:szCs w:val="22"/>
          <w:lang w:val="en-US"/>
        </w:rPr>
        <w:t>1. I am 38 years old. I joined Meridian Logistics Ltd on 1 March 2017 as a Logistics Coordinator and was promoted to Senior Logistics Coordinator in January 2020. In that role I managed shift scheduling for a team of eight coordinators and administrators, including Priya Shah.</w:t>
      </w:r>
    </w:p>
    <w:p xmlns:wp14="http://schemas.microsoft.com/office/word/2010/wordml" w14:paraId="53128261" wp14:textId="77777777">
      <w:pPr>
        <w:spacing w:before="60" w:after="0"/>
      </w:pPr>
    </w:p>
    <w:p xmlns:wp14="http://schemas.microsoft.com/office/word/2010/wordml" w14:paraId="7ED19E63" wp14:textId="77777777">
      <w:pPr>
        <w:spacing w:before="60" w:after="60"/>
        <w:jc w:val="left"/>
      </w:pPr>
      <w:r w:rsidRPr="15AEF2C9" w:rsidR="15AEF2C9">
        <w:rPr>
          <w:rFonts w:ascii="Arial" w:hAnsi="Arial" w:eastAsia="Arial" w:cs="Arial"/>
          <w:b w:val="0"/>
          <w:bCs w:val="0"/>
          <w:i w:val="0"/>
          <w:iCs w:val="0"/>
          <w:color w:val="000000"/>
          <w:sz w:val="22"/>
          <w:szCs w:val="22"/>
          <w:lang w:val="en-US"/>
        </w:rPr>
        <w:t>2. In August 2023 a decision was made by my line manager, Daniel Osei, to reallocate several weekend shifts in a way that I believed was inequitable. I raised this informally with Daniel on three occasions — approximately 18 August, 25 August, and 1 September 2023. On each occasion he said he would 'look into it' but nothing changed.</w:t>
      </w:r>
    </w:p>
    <w:p xmlns:wp14="http://schemas.microsoft.com/office/word/2010/wordml" w14:paraId="62486C05" wp14:textId="77777777">
      <w:pPr>
        <w:spacing w:before="60" w:after="0"/>
      </w:pPr>
    </w:p>
    <w:p xmlns:wp14="http://schemas.microsoft.com/office/word/2010/wordml" w14:paraId="7E26AFA3" wp14:textId="77777777">
      <w:pPr>
        <w:spacing w:before="60" w:after="60"/>
        <w:jc w:val="left"/>
      </w:pPr>
      <w:r w:rsidRPr="15AEF2C9" w:rsidR="15AEF2C9">
        <w:rPr>
          <w:rFonts w:ascii="Arial" w:hAnsi="Arial" w:eastAsia="Arial" w:cs="Arial"/>
          <w:b w:val="0"/>
          <w:bCs w:val="0"/>
          <w:i w:val="0"/>
          <w:iCs w:val="0"/>
          <w:color w:val="000000"/>
          <w:sz w:val="22"/>
          <w:szCs w:val="22"/>
          <w:lang w:val="en-US"/>
        </w:rPr>
        <w:t>3. On 5 September 2023 I spoke to Priya Shah directly. I was frustrated and the conversation became heated. I accept that I raised my voice at points. However, I did not threaten Priya. I said words to the effect of 'this shift issue isn't going to just go away — it needs to be sorted.' I did not say she would 'regret making trouble.' I believe Priya misunderstood or misrepresented what I said.</w:t>
      </w:r>
    </w:p>
    <w:p xmlns:wp14="http://schemas.microsoft.com/office/word/2010/wordml" w14:paraId="4101652C" wp14:textId="77777777">
      <w:pPr>
        <w:spacing w:before="60" w:after="0"/>
      </w:pPr>
    </w:p>
    <w:p xmlns:wp14="http://schemas.microsoft.com/office/word/2010/wordml" w14:paraId="7E808DBE" wp14:textId="77777777">
      <w:pPr>
        <w:spacing w:before="60" w:after="60"/>
        <w:jc w:val="left"/>
      </w:pPr>
      <w:r>
        <w:rPr>
          <w:rFonts w:ascii="Arial" w:hAnsi="Arial" w:eastAsia="Arial" w:cs="Arial"/>
          <w:b w:val="false"/>
          <w:bCs w:val="false"/>
          <w:i w:val="false"/>
          <w:iCs w:val="false"/>
          <w:color w:val="000000"/>
          <w:sz w:val="22"/>
          <w:szCs w:val="22"/>
        </w:rPr>
        <w:t xml:space="preserve">4. I was invited to an investigation meeting with Daniel Osei on 11 September 2023. I was not told I could bring a companion. I was not given any documentation before the meeting. Daniel told me the meeting was 'just a chat to understand what happened.'</w:t>
      </w:r>
    </w:p>
    <w:p xmlns:wp14="http://schemas.microsoft.com/office/word/2010/wordml" w14:paraId="4B99056E" wp14:textId="77777777">
      <w:pPr>
        <w:spacing w:before="60" w:after="0"/>
      </w:pPr>
    </w:p>
    <w:p xmlns:wp14="http://schemas.microsoft.com/office/word/2010/wordml" w14:paraId="38231701" wp14:textId="77777777">
      <w:pPr>
        <w:spacing w:before="60" w:after="60"/>
        <w:jc w:val="left"/>
      </w:pPr>
      <w:r w:rsidRPr="15AEF2C9" w:rsidR="15AEF2C9">
        <w:rPr>
          <w:rFonts w:ascii="Arial" w:hAnsi="Arial" w:eastAsia="Arial" w:cs="Arial"/>
          <w:b w:val="0"/>
          <w:bCs w:val="0"/>
          <w:i w:val="0"/>
          <w:iCs w:val="0"/>
          <w:color w:val="000000"/>
          <w:sz w:val="22"/>
          <w:szCs w:val="22"/>
          <w:lang w:val="en-US"/>
        </w:rPr>
        <w:t>5. On 13 September 2023 I received a letter inviting me to a disciplinary hearing on 14 September 2023. Attached to that letter was a copy of the investigation report. I was not given Priya Shah's witness statement, only a summary of her account as described in the report. On the morning of the hearing, I was handed Priya's statement. I had no opportunity to consider it or respond to its specific contents.</w:t>
      </w:r>
    </w:p>
    <w:p xmlns:wp14="http://schemas.microsoft.com/office/word/2010/wordml" w14:paraId="1299C43A" wp14:textId="77777777">
      <w:pPr>
        <w:spacing w:before="60" w:after="0"/>
      </w:pPr>
    </w:p>
    <w:p xmlns:wp14="http://schemas.microsoft.com/office/word/2010/wordml" w14:paraId="183E1E4E" wp14:textId="77777777">
      <w:pPr>
        <w:spacing w:before="60" w:after="60"/>
        <w:jc w:val="left"/>
      </w:pPr>
      <w:r w:rsidRPr="15AEF2C9" w:rsidR="15AEF2C9">
        <w:rPr>
          <w:rFonts w:ascii="Arial" w:hAnsi="Arial" w:eastAsia="Arial" w:cs="Arial"/>
          <w:b w:val="0"/>
          <w:bCs w:val="0"/>
          <w:i w:val="0"/>
          <w:iCs w:val="0"/>
          <w:color w:val="000000"/>
          <w:sz w:val="22"/>
          <w:szCs w:val="22"/>
          <w:lang w:val="en-US"/>
        </w:rPr>
        <w:t>6. I believe Daniel Osei should not have conducted the investigation. He was the person who authorised the shift changes I was complaining about. He had an obvious interest in concluding that my behaviour was the problem, rather than the shift management decision.</w:t>
      </w:r>
    </w:p>
    <w:p xmlns:wp14="http://schemas.microsoft.com/office/word/2010/wordml" w14:paraId="4DDBEF00" wp14:textId="77777777">
      <w:pPr>
        <w:spacing w:before="60" w:after="0"/>
      </w:pPr>
    </w:p>
    <w:p xmlns:wp14="http://schemas.microsoft.com/office/word/2010/wordml" w14:paraId="3FCC9030" wp14:textId="77777777">
      <w:pPr>
        <w:spacing w:before="60" w:after="60"/>
        <w:jc w:val="left"/>
      </w:pPr>
      <w:r>
        <w:rPr>
          <w:rFonts w:ascii="Arial" w:hAnsi="Arial" w:eastAsia="Arial" w:cs="Arial"/>
          <w:b w:val="false"/>
          <w:bCs w:val="false"/>
          <w:i w:val="false"/>
          <w:iCs w:val="false"/>
          <w:color w:val="000000"/>
          <w:sz w:val="22"/>
          <w:szCs w:val="22"/>
        </w:rPr>
        <w:t xml:space="preserve">7. I do not accept that my conduct constituted gross misconduct. I have worked at Meridian for six years with, until this incident, a good record. A written warning would have been an appropriate and proportionate response.</w:t>
      </w:r>
    </w:p>
    <w:p xmlns:wp14="http://schemas.microsoft.com/office/word/2010/wordml" w14:paraId="3461D779" wp14:textId="77777777">
      <w:pPr>
        <w:spacing w:before="60" w:after="0"/>
      </w:pPr>
    </w:p>
    <w:p xmlns:wp14="http://schemas.microsoft.com/office/word/2010/wordml" w14:paraId="423D7BB8" wp14:textId="77777777">
      <w:pPr>
        <w:spacing w:before="60" w:after="60"/>
        <w:jc w:val="left"/>
      </w:pPr>
      <w:r>
        <w:rPr>
          <w:rFonts w:ascii="Arial" w:hAnsi="Arial" w:eastAsia="Arial" w:cs="Arial"/>
          <w:b w:val="false"/>
          <w:bCs w:val="false"/>
          <w:i/>
          <w:iCs/>
          <w:color w:val="000000"/>
          <w:sz w:val="22"/>
          <w:szCs w:val="22"/>
        </w:rPr>
        <w:t xml:space="preserve">I believe the facts stated in this witness statement are true.</w:t>
      </w:r>
    </w:p>
    <w:p xmlns:wp14="http://schemas.microsoft.com/office/word/2010/wordml" w14:paraId="3CF2D8B6" wp14:textId="77777777">
      <w:pPr>
        <w:spacing w:before="60" w:after="0"/>
      </w:pPr>
    </w:p>
    <w:p xmlns:wp14="http://schemas.microsoft.com/office/word/2010/wordml" w14:paraId="7A50CBDF" wp14:textId="77777777">
      <w:pPr>
        <w:spacing w:before="60" w:after="60"/>
        <w:jc w:val="left"/>
      </w:pPr>
      <w:r>
        <w:rPr>
          <w:rFonts w:ascii="Arial" w:hAnsi="Arial" w:eastAsia="Arial" w:cs="Arial"/>
          <w:b w:val="false"/>
          <w:bCs w:val="false"/>
          <w:i w:val="false"/>
          <w:iCs w:val="false"/>
          <w:color w:val="000000"/>
          <w:sz w:val="22"/>
          <w:szCs w:val="22"/>
        </w:rPr>
        <w:t xml:space="preserve">Signed: Marcus Taylor          Date: 15 January 2024</w:t>
      </w:r>
    </w:p>
    <w:p xmlns:wp14="http://schemas.microsoft.com/office/word/2010/wordml" w14:paraId="0FB78278" wp14:textId="77777777">
      <w:r>
        <w:br w:type="page"/>
      </w:r>
    </w:p>
    <w:p xmlns:wp14="http://schemas.microsoft.com/office/word/2010/wordml" w14:paraId="30289720" wp14:textId="77777777">
      <w:pPr>
        <w:spacing w:before="0" w:after="40"/>
        <w:jc w:val="center"/>
      </w:pPr>
      <w:r>
        <w:rPr>
          <w:rFonts w:ascii="Arial" w:hAnsi="Arial" w:eastAsia="Arial" w:cs="Arial"/>
          <w:b/>
          <w:bCs/>
          <w:color w:val="1B3A6B"/>
          <w:sz w:val="32"/>
          <w:szCs w:val="32"/>
        </w:rPr>
        <w:t xml:space="preserve">TAB 4  —  WITNESS STATEMENT OF HELEN CARTER</w:t>
      </w:r>
    </w:p>
    <w:p xmlns:wp14="http://schemas.microsoft.com/office/word/2010/wordml" w14:paraId="1F61BF51" wp14:textId="77777777">
      <w:pPr>
        <w:spacing w:before="0" w:after="40"/>
        <w:jc w:val="center"/>
      </w:pPr>
      <w:r>
        <w:rPr>
          <w:rFonts w:ascii="Arial" w:hAnsi="Arial" w:eastAsia="Arial" w:cs="Arial"/>
          <w:color w:val="B8860B"/>
          <w:sz w:val="22"/>
          <w:szCs w:val="22"/>
        </w:rPr>
        <w:t xml:space="preserve">Respondent's Evidence</w:t>
      </w:r>
    </w:p>
    <w:p xmlns:wp14="http://schemas.microsoft.com/office/word/2010/wordml" w14:paraId="1FC39945" wp14:textId="77777777">
      <w:pPr>
        <w:pBdr>
          <w:bottom w:val="single" w:color="1B3A6B" w:sz="6" w:space="1"/>
        </w:pBdr>
        <w:spacing w:before="120" w:after="120"/>
      </w:pPr>
    </w:p>
    <w:p xmlns:wp14="http://schemas.microsoft.com/office/word/2010/wordml" w14:paraId="0562CB0E" wp14:textId="77777777">
      <w:pPr>
        <w:spacing w:before="80" w:after="0"/>
      </w:pPr>
    </w:p>
    <w:p xmlns:wp14="http://schemas.microsoft.com/office/word/2010/wordml" w14:paraId="6FAF51D6" wp14:textId="77777777">
      <w:pPr>
        <w:spacing w:before="60" w:after="60"/>
        <w:jc w:val="left"/>
      </w:pPr>
      <w:r w:rsidRPr="15AEF2C9" w:rsidR="15AEF2C9">
        <w:rPr>
          <w:rFonts w:ascii="Arial" w:hAnsi="Arial" w:eastAsia="Arial" w:cs="Arial"/>
          <w:b w:val="0"/>
          <w:bCs w:val="0"/>
          <w:i w:val="0"/>
          <w:iCs w:val="0"/>
          <w:color w:val="000000"/>
          <w:sz w:val="22"/>
          <w:szCs w:val="22"/>
          <w:lang w:val="en-US"/>
        </w:rPr>
        <w:t>I, Helen Carter, HR Manager at Meridian Logistics Ltd, make this statement in response to the Claimant's claim for unfair dismissal.</w:t>
      </w:r>
    </w:p>
    <w:p xmlns:wp14="http://schemas.microsoft.com/office/word/2010/wordml" w14:paraId="34CE0A41" wp14:textId="77777777">
      <w:pPr>
        <w:spacing w:before="60" w:after="0"/>
      </w:pPr>
    </w:p>
    <w:p xmlns:wp14="http://schemas.microsoft.com/office/word/2010/wordml" w14:paraId="0079247B" wp14:textId="77777777">
      <w:pPr>
        <w:spacing w:before="60" w:after="60"/>
        <w:jc w:val="left"/>
      </w:pPr>
      <w:r w:rsidRPr="15AEF2C9" w:rsidR="15AEF2C9">
        <w:rPr>
          <w:rFonts w:ascii="Arial" w:hAnsi="Arial" w:eastAsia="Arial" w:cs="Arial"/>
          <w:b w:val="0"/>
          <w:bCs w:val="0"/>
          <w:i w:val="0"/>
          <w:iCs w:val="0"/>
          <w:color w:val="000000"/>
          <w:sz w:val="22"/>
          <w:szCs w:val="22"/>
          <w:lang w:val="en-US"/>
        </w:rPr>
        <w:t>1. I have been HR Manager at Meridian Logistics Ltd for four years. I chaired the disciplinary hearing on 14 September 2023 and was responsible for the decision to dismiss Marcus Taylor.</w:t>
      </w:r>
    </w:p>
    <w:p xmlns:wp14="http://schemas.microsoft.com/office/word/2010/wordml" w14:paraId="62EBF3C5" wp14:textId="77777777">
      <w:pPr>
        <w:spacing w:before="60" w:after="0"/>
      </w:pPr>
    </w:p>
    <w:p xmlns:wp14="http://schemas.microsoft.com/office/word/2010/wordml" w14:paraId="21B9F5EE" wp14:textId="77777777">
      <w:pPr>
        <w:spacing w:before="60" w:after="60"/>
        <w:jc w:val="left"/>
      </w:pPr>
      <w:r w:rsidRPr="15AEF2C9" w:rsidR="15AEF2C9">
        <w:rPr>
          <w:rFonts w:ascii="Arial" w:hAnsi="Arial" w:eastAsia="Arial" w:cs="Arial"/>
          <w:b w:val="0"/>
          <w:bCs w:val="0"/>
          <w:i w:val="0"/>
          <w:iCs w:val="0"/>
          <w:color w:val="000000"/>
          <w:sz w:val="22"/>
          <w:szCs w:val="22"/>
          <w:lang w:val="en-US"/>
        </w:rPr>
        <w:t>2. When the complaint from Priya Shah was received on 6 September 2023 I arranged for an investigation to be conducted by Daniel Osei, the relevant line manager. This is consistent with Meridian's disciplinary policy, which provides that investigations should be conducted by a manager with knowledge of the relevant team.</w:t>
      </w:r>
    </w:p>
    <w:p xmlns:wp14="http://schemas.microsoft.com/office/word/2010/wordml" w14:paraId="6D98A12B" wp14:textId="77777777">
      <w:pPr>
        <w:spacing w:before="60" w:after="0"/>
      </w:pPr>
    </w:p>
    <w:p xmlns:wp14="http://schemas.microsoft.com/office/word/2010/wordml" w14:paraId="5E659711" wp14:textId="77777777">
      <w:pPr>
        <w:spacing w:before="60" w:after="60"/>
        <w:jc w:val="left"/>
      </w:pPr>
      <w:r w:rsidRPr="15AEF2C9" w:rsidR="15AEF2C9">
        <w:rPr>
          <w:rFonts w:ascii="Arial" w:hAnsi="Arial" w:eastAsia="Arial" w:cs="Arial"/>
          <w:b w:val="0"/>
          <w:bCs w:val="0"/>
          <w:i w:val="0"/>
          <w:iCs w:val="0"/>
          <w:color w:val="000000"/>
          <w:sz w:val="22"/>
          <w:szCs w:val="22"/>
          <w:lang w:val="en-US"/>
        </w:rPr>
        <w:t>3. Marcus attended the investigation meeting on 11 September 2023. The meeting was exploratory in nature and the formal right to accompaniment under s.10 Employment Relations Act 1999 did not apply. The ACAS Code recommends offering accompaniment at investigation meetings, and I accept that this was not done in this case. However, this procedural point did not affect the outcome.</w:t>
      </w:r>
    </w:p>
    <w:p xmlns:wp14="http://schemas.microsoft.com/office/word/2010/wordml" w14:paraId="2946DB82" wp14:textId="77777777">
      <w:pPr>
        <w:spacing w:before="60" w:after="0"/>
      </w:pPr>
    </w:p>
    <w:p xmlns:wp14="http://schemas.microsoft.com/office/word/2010/wordml" w14:paraId="1A15E97D" wp14:textId="77777777">
      <w:pPr>
        <w:spacing w:before="60" w:after="60"/>
        <w:jc w:val="left"/>
      </w:pPr>
      <w:r w:rsidRPr="15AEF2C9" w:rsidR="15AEF2C9">
        <w:rPr>
          <w:rFonts w:ascii="Arial" w:hAnsi="Arial" w:eastAsia="Arial" w:cs="Arial"/>
          <w:b w:val="0"/>
          <w:bCs w:val="0"/>
          <w:i w:val="0"/>
          <w:iCs w:val="0"/>
          <w:color w:val="000000"/>
          <w:sz w:val="22"/>
          <w:szCs w:val="22"/>
          <w:lang w:val="en-US"/>
        </w:rPr>
        <w:t>4. The investigation report, containing a summary of all evidence gathered including the accounts of Priya Shah and James Cole, was provided to Marcus with his invitation to the disciplinary hearing. The original witness statements were part of the investigation file. I accept that Priya Shah's statement was not separately provided to Marcus before the hearing. This was an oversight. However, Marcus was able to see the statement at the hearing and had the opportunity to comment on its contents.</w:t>
      </w:r>
    </w:p>
    <w:p xmlns:wp14="http://schemas.microsoft.com/office/word/2010/wordml" w14:paraId="5997CC1D" wp14:textId="77777777">
      <w:pPr>
        <w:spacing w:before="60" w:after="0"/>
      </w:pPr>
    </w:p>
    <w:p xmlns:wp14="http://schemas.microsoft.com/office/word/2010/wordml" w14:paraId="48A31D86" wp14:textId="77777777">
      <w:pPr>
        <w:spacing w:before="60" w:after="60"/>
        <w:jc w:val="left"/>
      </w:pPr>
      <w:r w:rsidRPr="15AEF2C9" w:rsidR="15AEF2C9">
        <w:rPr>
          <w:rFonts w:ascii="Arial" w:hAnsi="Arial" w:eastAsia="Arial" w:cs="Arial"/>
          <w:b w:val="0"/>
          <w:bCs w:val="0"/>
          <w:i w:val="0"/>
          <w:iCs w:val="0"/>
          <w:color w:val="000000"/>
          <w:sz w:val="22"/>
          <w:szCs w:val="22"/>
          <w:lang w:val="en-US"/>
        </w:rPr>
        <w:t>5. At the disciplinary hearing Marcus denied making threatening comments but accepted that the conversation was heated and that he raised his voice. He did not provide any new information that undermined the accounts of Priya Shah and James Cole, which were consistent with each other.</w:t>
      </w:r>
    </w:p>
    <w:p xmlns:wp14="http://schemas.microsoft.com/office/word/2010/wordml" w14:paraId="110FFD37" wp14:textId="77777777">
      <w:pPr>
        <w:spacing w:before="60" w:after="0"/>
      </w:pPr>
    </w:p>
    <w:p xmlns:wp14="http://schemas.microsoft.com/office/word/2010/wordml" w14:paraId="1DB15D8C" wp14:textId="77777777">
      <w:pPr>
        <w:spacing w:before="60" w:after="60"/>
        <w:jc w:val="left"/>
      </w:pPr>
      <w:r w:rsidRPr="15AEF2C9" w:rsidR="15AEF2C9">
        <w:rPr>
          <w:rFonts w:ascii="Arial" w:hAnsi="Arial" w:eastAsia="Arial" w:cs="Arial"/>
          <w:b w:val="0"/>
          <w:bCs w:val="0"/>
          <w:i w:val="0"/>
          <w:iCs w:val="0"/>
          <w:color w:val="000000"/>
          <w:sz w:val="22"/>
          <w:szCs w:val="22"/>
          <w:lang w:val="en-US"/>
        </w:rPr>
        <w:t>6. Meridian's Disciplinary Policy defines gross misconduct to include 'aggressive, threatening or intimidating behaviour towards colleagues.' I was satisfied that Marcus's behaviour met that definition. I also took into account his existing written warning, which was still within its 18-month live period.</w:t>
      </w:r>
    </w:p>
    <w:p xmlns:wp14="http://schemas.microsoft.com/office/word/2010/wordml" w14:paraId="6B699379" wp14:textId="77777777">
      <w:pPr>
        <w:spacing w:before="60" w:after="0"/>
      </w:pPr>
    </w:p>
    <w:p xmlns:wp14="http://schemas.microsoft.com/office/word/2010/wordml" w14:paraId="259AFF13" wp14:textId="77777777">
      <w:pPr>
        <w:spacing w:before="60" w:after="60"/>
        <w:jc w:val="left"/>
      </w:pPr>
      <w:r w:rsidRPr="15AEF2C9" w:rsidR="15AEF2C9">
        <w:rPr>
          <w:rFonts w:ascii="Arial" w:hAnsi="Arial" w:eastAsia="Arial" w:cs="Arial"/>
          <w:b w:val="0"/>
          <w:bCs w:val="0"/>
          <w:i w:val="0"/>
          <w:iCs w:val="0"/>
          <w:color w:val="000000"/>
          <w:sz w:val="22"/>
          <w:szCs w:val="22"/>
          <w:lang w:val="en-US"/>
        </w:rPr>
        <w:t>7. I considered whether a lesser sanction was appropriate. In light of the seriousness of the conduct, the corroborating witness evidence, and the existing warning, I concluded that dismissal was the appropriate response. I remain of that view.</w:t>
      </w:r>
    </w:p>
    <w:p xmlns:wp14="http://schemas.microsoft.com/office/word/2010/wordml" w14:paraId="3FE9F23F" wp14:textId="77777777">
      <w:pPr>
        <w:spacing w:before="60" w:after="0"/>
      </w:pPr>
    </w:p>
    <w:p xmlns:wp14="http://schemas.microsoft.com/office/word/2010/wordml" w14:paraId="6700A7C7" wp14:textId="77777777">
      <w:pPr>
        <w:spacing w:before="60" w:after="60"/>
        <w:jc w:val="left"/>
      </w:pPr>
      <w:r w:rsidRPr="15AEF2C9" w:rsidR="15AEF2C9">
        <w:rPr>
          <w:rFonts w:ascii="Arial" w:hAnsi="Arial" w:eastAsia="Arial" w:cs="Arial"/>
          <w:b w:val="0"/>
          <w:bCs w:val="0"/>
          <w:i w:val="1"/>
          <w:iCs w:val="1"/>
          <w:color w:val="000000"/>
          <w:sz w:val="22"/>
          <w:szCs w:val="22"/>
          <w:lang w:val="en-US"/>
        </w:rPr>
        <w:t>I believe the facts stated in this witness statement are true.</w:t>
      </w:r>
    </w:p>
    <w:p xmlns:wp14="http://schemas.microsoft.com/office/word/2010/wordml" w14:paraId="1F72F646" wp14:textId="77777777">
      <w:pPr>
        <w:spacing w:before="60" w:after="0"/>
      </w:pPr>
    </w:p>
    <w:p xmlns:wp14="http://schemas.microsoft.com/office/word/2010/wordml" w14:paraId="74AAB0C8" wp14:textId="77777777">
      <w:pPr>
        <w:spacing w:before="60" w:after="60"/>
        <w:jc w:val="left"/>
      </w:pPr>
      <w:r>
        <w:rPr>
          <w:rFonts w:ascii="Arial" w:hAnsi="Arial" w:eastAsia="Arial" w:cs="Arial"/>
          <w:b w:val="false"/>
          <w:bCs w:val="false"/>
          <w:i w:val="false"/>
          <w:iCs w:val="false"/>
          <w:color w:val="000000"/>
          <w:sz w:val="22"/>
          <w:szCs w:val="22"/>
        </w:rPr>
        <w:t xml:space="preserve">Signed: Helen Carter          Date: 20 January 2024</w:t>
      </w:r>
    </w:p>
    <w:p xmlns:wp14="http://schemas.microsoft.com/office/word/2010/wordml" w14:paraId="08CE6F91" wp14:textId="77777777">
      <w:r>
        <w:br w:type="page"/>
      </w:r>
    </w:p>
    <w:p xmlns:wp14="http://schemas.microsoft.com/office/word/2010/wordml" w14:paraId="54BF4050" wp14:textId="77777777">
      <w:pPr>
        <w:spacing w:before="0" w:after="40"/>
        <w:jc w:val="center"/>
      </w:pPr>
      <w:r w:rsidRPr="15AEF2C9" w:rsidR="15AEF2C9">
        <w:rPr>
          <w:rFonts w:ascii="Arial" w:hAnsi="Arial" w:eastAsia="Arial" w:cs="Arial"/>
          <w:b w:val="1"/>
          <w:bCs w:val="1"/>
          <w:color w:val="1B3A6B"/>
          <w:sz w:val="32"/>
          <w:szCs w:val="32"/>
          <w:lang w:val="en-US"/>
        </w:rPr>
        <w:t>TAB 5  —  WITNESS STATEMENT OF PRIYA SHAH</w:t>
      </w:r>
    </w:p>
    <w:p xmlns:wp14="http://schemas.microsoft.com/office/word/2010/wordml" w14:paraId="5BA5E4E5" wp14:textId="77777777">
      <w:pPr>
        <w:spacing w:before="0" w:after="40"/>
        <w:jc w:val="center"/>
      </w:pPr>
      <w:r>
        <w:rPr>
          <w:rFonts w:ascii="Arial" w:hAnsi="Arial" w:eastAsia="Arial" w:cs="Arial"/>
          <w:color w:val="B8860B"/>
          <w:sz w:val="22"/>
          <w:szCs w:val="22"/>
        </w:rPr>
        <w:t xml:space="preserve">Respondent's Evidence</w:t>
      </w:r>
    </w:p>
    <w:p xmlns:wp14="http://schemas.microsoft.com/office/word/2010/wordml" w14:paraId="61CDCEAD" wp14:textId="77777777">
      <w:pPr>
        <w:pBdr>
          <w:bottom w:val="single" w:color="1B3A6B" w:sz="6" w:space="1"/>
        </w:pBdr>
        <w:spacing w:before="120" w:after="120"/>
      </w:pPr>
    </w:p>
    <w:p xmlns:wp14="http://schemas.microsoft.com/office/word/2010/wordml" w14:paraId="6BB9E253" wp14:textId="77777777">
      <w:pPr>
        <w:spacing w:before="80" w:after="0"/>
      </w:pPr>
    </w:p>
    <w:p xmlns:wp14="http://schemas.microsoft.com/office/word/2010/wordml" w14:paraId="73AC4743" wp14:textId="77777777">
      <w:pPr>
        <w:spacing w:before="60" w:after="60"/>
        <w:jc w:val="left"/>
      </w:pPr>
      <w:r>
        <w:rPr>
          <w:rFonts w:ascii="Arial" w:hAnsi="Arial" w:eastAsia="Arial" w:cs="Arial"/>
          <w:b w:val="false"/>
          <w:bCs w:val="false"/>
          <w:i w:val="false"/>
          <w:iCs w:val="false"/>
          <w:color w:val="000000"/>
          <w:sz w:val="22"/>
          <w:szCs w:val="22"/>
        </w:rPr>
        <w:t xml:space="preserve">I, Priya Shah, Logistics Administrator at Meridian Logistics Ltd, make this statement in relation to the incident on 5 September 2023.</w:t>
      </w:r>
    </w:p>
    <w:p xmlns:wp14="http://schemas.microsoft.com/office/word/2010/wordml" w14:paraId="23DE523C" wp14:textId="77777777">
      <w:pPr>
        <w:spacing w:before="60" w:after="0"/>
      </w:pPr>
    </w:p>
    <w:p xmlns:wp14="http://schemas.microsoft.com/office/word/2010/wordml" w14:paraId="627DECE8" wp14:textId="77777777">
      <w:pPr>
        <w:spacing w:before="60" w:after="60"/>
        <w:jc w:val="left"/>
      </w:pPr>
      <w:r w:rsidRPr="15AEF2C9" w:rsidR="15AEF2C9">
        <w:rPr>
          <w:rFonts w:ascii="Arial" w:hAnsi="Arial" w:eastAsia="Arial" w:cs="Arial"/>
          <w:b w:val="0"/>
          <w:bCs w:val="0"/>
          <w:i w:val="0"/>
          <w:iCs w:val="0"/>
          <w:color w:val="000000"/>
          <w:sz w:val="22"/>
          <w:szCs w:val="22"/>
          <w:lang w:val="en-US"/>
        </w:rPr>
        <w:t>1. On 5 September 2023 Marcus Taylor approached me in the open-plan office area. He appeared agitated. He began speaking loudly about the shift rota and said that the current arrangements were unfair and it was 'people like me' who were making life difficult for him.</w:t>
      </w:r>
    </w:p>
    <w:p xmlns:wp14="http://schemas.microsoft.com/office/word/2010/wordml" w14:paraId="52E56223" wp14:textId="77777777">
      <w:pPr>
        <w:spacing w:before="60" w:after="0"/>
      </w:pPr>
    </w:p>
    <w:p xmlns:wp14="http://schemas.microsoft.com/office/word/2010/wordml" w14:paraId="6977AFC3" wp14:textId="77777777">
      <w:pPr>
        <w:spacing w:before="60" w:after="60"/>
        <w:jc w:val="left"/>
      </w:pPr>
      <w:r w:rsidRPr="15AEF2C9" w:rsidR="15AEF2C9">
        <w:rPr>
          <w:rFonts w:ascii="Arial" w:hAnsi="Arial" w:eastAsia="Arial" w:cs="Arial"/>
          <w:b w:val="0"/>
          <w:bCs w:val="0"/>
          <w:i w:val="0"/>
          <w:iCs w:val="0"/>
          <w:color w:val="000000"/>
          <w:sz w:val="22"/>
          <w:szCs w:val="22"/>
          <w:lang w:val="en-US"/>
        </w:rPr>
        <w:t>2. I told him I did not make decisions about the rota and asked him to speak to Daniel Osei. Marcus became louder. He told me I should 'watch what I say' and that I would 'regret making trouble.' His tone was aggressive and threatening. I found the experience frightening and left the area as soon as I could.</w:t>
      </w:r>
    </w:p>
    <w:p xmlns:wp14="http://schemas.microsoft.com/office/word/2010/wordml" w14:paraId="07547A01" wp14:textId="77777777">
      <w:pPr>
        <w:spacing w:before="60" w:after="0"/>
      </w:pPr>
    </w:p>
    <w:p xmlns:wp14="http://schemas.microsoft.com/office/word/2010/wordml" w14:paraId="298CA22E" wp14:textId="77777777">
      <w:pPr>
        <w:spacing w:before="60" w:after="60"/>
        <w:jc w:val="left"/>
      </w:pPr>
      <w:r w:rsidRPr="15AEF2C9" w:rsidR="15AEF2C9">
        <w:rPr>
          <w:rFonts w:ascii="Arial" w:hAnsi="Arial" w:eastAsia="Arial" w:cs="Arial"/>
          <w:b w:val="0"/>
          <w:bCs w:val="0"/>
          <w:i w:val="0"/>
          <w:iCs w:val="0"/>
          <w:color w:val="000000"/>
          <w:sz w:val="22"/>
          <w:szCs w:val="22"/>
          <w:lang w:val="en-US"/>
        </w:rPr>
        <w:t>3. I made a formal complaint because I did not feel safe returning to work with Marcus and I believed his behaviour needed to be addressed.</w:t>
      </w:r>
    </w:p>
    <w:p xmlns:wp14="http://schemas.microsoft.com/office/word/2010/wordml" w14:paraId="5043CB0F" wp14:textId="77777777">
      <w:pPr>
        <w:spacing w:before="60" w:after="0"/>
      </w:pPr>
    </w:p>
    <w:p xmlns:wp14="http://schemas.microsoft.com/office/word/2010/wordml" w14:paraId="3D165474" wp14:textId="77777777">
      <w:pPr>
        <w:spacing w:before="60" w:after="60"/>
        <w:jc w:val="left"/>
      </w:pPr>
      <w:r>
        <w:rPr>
          <w:rFonts w:ascii="Arial" w:hAnsi="Arial" w:eastAsia="Arial" w:cs="Arial"/>
          <w:b w:val="false"/>
          <w:bCs w:val="false"/>
          <w:i w:val="false"/>
          <w:iCs w:val="false"/>
          <w:color w:val="000000"/>
          <w:sz w:val="22"/>
          <w:szCs w:val="22"/>
        </w:rPr>
        <w:t xml:space="preserve">4. I stand by my account. I did not misrepresent or exaggerate what Marcus said.</w:t>
      </w:r>
    </w:p>
    <w:p xmlns:wp14="http://schemas.microsoft.com/office/word/2010/wordml" w14:paraId="07459315" wp14:textId="77777777">
      <w:pPr>
        <w:spacing w:before="60" w:after="0"/>
      </w:pPr>
    </w:p>
    <w:p xmlns:wp14="http://schemas.microsoft.com/office/word/2010/wordml" w14:paraId="295F8D4F" wp14:textId="77777777">
      <w:pPr>
        <w:spacing w:before="60" w:after="60"/>
        <w:jc w:val="left"/>
      </w:pPr>
      <w:r w:rsidRPr="15AEF2C9" w:rsidR="15AEF2C9">
        <w:rPr>
          <w:rFonts w:ascii="Arial" w:hAnsi="Arial" w:eastAsia="Arial" w:cs="Arial"/>
          <w:b w:val="0"/>
          <w:bCs w:val="0"/>
          <w:i w:val="1"/>
          <w:iCs w:val="1"/>
          <w:color w:val="000000"/>
          <w:sz w:val="22"/>
          <w:szCs w:val="22"/>
          <w:lang w:val="en-US"/>
        </w:rPr>
        <w:t>I believe the facts stated in this witness statement are true.</w:t>
      </w:r>
    </w:p>
    <w:p xmlns:wp14="http://schemas.microsoft.com/office/word/2010/wordml" w14:paraId="6537F28F" wp14:textId="77777777">
      <w:pPr>
        <w:spacing w:before="60" w:after="0"/>
      </w:pPr>
    </w:p>
    <w:p xmlns:wp14="http://schemas.microsoft.com/office/word/2010/wordml" w14:paraId="7144F84B" wp14:textId="77777777">
      <w:pPr>
        <w:spacing w:before="60" w:after="60"/>
        <w:jc w:val="left"/>
      </w:pPr>
      <w:r>
        <w:rPr>
          <w:rFonts w:ascii="Arial" w:hAnsi="Arial" w:eastAsia="Arial" w:cs="Arial"/>
          <w:b w:val="false"/>
          <w:bCs w:val="false"/>
          <w:i w:val="false"/>
          <w:iCs w:val="false"/>
          <w:color w:val="000000"/>
          <w:sz w:val="22"/>
          <w:szCs w:val="22"/>
        </w:rPr>
        <w:t xml:space="preserve">Signed: Priya Shah          Date: 9 September 2023</w:t>
      </w:r>
    </w:p>
    <w:p xmlns:wp14="http://schemas.microsoft.com/office/word/2010/wordml" w14:paraId="6DFB9E20" wp14:textId="77777777">
      <w:r>
        <w:br w:type="page"/>
      </w:r>
    </w:p>
    <w:p xmlns:wp14="http://schemas.microsoft.com/office/word/2010/wordml" w14:paraId="7FEDBA80" wp14:textId="77777777">
      <w:pPr>
        <w:spacing w:before="0" w:after="40"/>
        <w:jc w:val="center"/>
      </w:pPr>
      <w:r w:rsidRPr="15AEF2C9" w:rsidR="15AEF2C9">
        <w:rPr>
          <w:rFonts w:ascii="Arial" w:hAnsi="Arial" w:eastAsia="Arial" w:cs="Arial"/>
          <w:b w:val="1"/>
          <w:bCs w:val="1"/>
          <w:color w:val="1B3A6B"/>
          <w:sz w:val="32"/>
          <w:szCs w:val="32"/>
          <w:lang w:val="en-US"/>
        </w:rPr>
        <w:t>TAB 6  —  WITNESS STATEMENT OF JAMES COLE</w:t>
      </w:r>
    </w:p>
    <w:p xmlns:wp14="http://schemas.microsoft.com/office/word/2010/wordml" w14:paraId="1DEC2633" wp14:textId="77777777">
      <w:pPr>
        <w:spacing w:before="0" w:after="40"/>
        <w:jc w:val="center"/>
      </w:pPr>
      <w:r>
        <w:rPr>
          <w:rFonts w:ascii="Arial" w:hAnsi="Arial" w:eastAsia="Arial" w:cs="Arial"/>
          <w:color w:val="B8860B"/>
          <w:sz w:val="22"/>
          <w:szCs w:val="22"/>
        </w:rPr>
        <w:t xml:space="preserve">Respondent's Evidence</w:t>
      </w:r>
    </w:p>
    <w:p xmlns:wp14="http://schemas.microsoft.com/office/word/2010/wordml" w14:paraId="70DF9E56" wp14:textId="77777777">
      <w:pPr>
        <w:pBdr>
          <w:bottom w:val="single" w:color="1B3A6B" w:sz="6" w:space="1"/>
        </w:pBdr>
        <w:spacing w:before="120" w:after="120"/>
      </w:pPr>
    </w:p>
    <w:p xmlns:wp14="http://schemas.microsoft.com/office/word/2010/wordml" w14:paraId="44E871BC" wp14:textId="77777777">
      <w:pPr>
        <w:spacing w:before="80" w:after="0"/>
      </w:pPr>
    </w:p>
    <w:p xmlns:wp14="http://schemas.microsoft.com/office/word/2010/wordml" w14:paraId="37E50A40" wp14:textId="77777777">
      <w:pPr>
        <w:spacing w:before="60" w:after="60"/>
        <w:jc w:val="left"/>
      </w:pPr>
      <w:r w:rsidRPr="15AEF2C9" w:rsidR="15AEF2C9">
        <w:rPr>
          <w:rFonts w:ascii="Arial" w:hAnsi="Arial" w:eastAsia="Arial" w:cs="Arial"/>
          <w:b w:val="0"/>
          <w:bCs w:val="0"/>
          <w:i w:val="0"/>
          <w:iCs w:val="0"/>
          <w:color w:val="000000"/>
          <w:sz w:val="22"/>
          <w:szCs w:val="22"/>
          <w:lang w:val="en-US"/>
        </w:rPr>
        <w:t>I, James Cole, Warehouse Operative at Meridian Logistics Ltd, make this statement in relation to what I observed on 5 September 2023.</w:t>
      </w:r>
    </w:p>
    <w:p xmlns:wp14="http://schemas.microsoft.com/office/word/2010/wordml" w14:paraId="144A5D23" wp14:textId="77777777">
      <w:pPr>
        <w:spacing w:before="60" w:after="0"/>
      </w:pPr>
    </w:p>
    <w:p xmlns:wp14="http://schemas.microsoft.com/office/word/2010/wordml" w14:paraId="23E44DEB" wp14:textId="77777777">
      <w:pPr>
        <w:spacing w:before="60" w:after="60"/>
        <w:jc w:val="left"/>
      </w:pPr>
      <w:r>
        <w:rPr>
          <w:rFonts w:ascii="Arial" w:hAnsi="Arial" w:eastAsia="Arial" w:cs="Arial"/>
          <w:b w:val="false"/>
          <w:bCs w:val="false"/>
          <w:i w:val="false"/>
          <w:iCs w:val="false"/>
          <w:color w:val="000000"/>
          <w:sz w:val="22"/>
          <w:szCs w:val="22"/>
        </w:rPr>
        <w:t xml:space="preserve">1. On 5 September 2023 I was in the open-plan office collecting delivery paperwork. I heard a loud conversation between Marcus Taylor and Priya Shah.</w:t>
      </w:r>
    </w:p>
    <w:p xmlns:wp14="http://schemas.microsoft.com/office/word/2010/wordml" w14:paraId="738610EB" wp14:textId="77777777">
      <w:pPr>
        <w:spacing w:before="60" w:after="0"/>
      </w:pPr>
    </w:p>
    <w:p xmlns:wp14="http://schemas.microsoft.com/office/word/2010/wordml" w14:paraId="5B63487E" wp14:textId="77777777">
      <w:pPr>
        <w:spacing w:before="60" w:after="60"/>
        <w:jc w:val="left"/>
      </w:pPr>
      <w:r w:rsidRPr="15AEF2C9" w:rsidR="15AEF2C9">
        <w:rPr>
          <w:rFonts w:ascii="Arial" w:hAnsi="Arial" w:eastAsia="Arial" w:cs="Arial"/>
          <w:b w:val="0"/>
          <w:bCs w:val="0"/>
          <w:i w:val="0"/>
          <w:iCs w:val="0"/>
          <w:color w:val="000000"/>
          <w:sz w:val="22"/>
          <w:szCs w:val="22"/>
          <w:lang w:val="en-US"/>
        </w:rPr>
        <w:t>2. Marcus was speaking in a raised voice. I could not hear every word but he was clearly angry. I saw Priya step back from him and she appeared upset. I heard Marcus say something about things not 'going away' and something about regretting something — I cannot recall the exact words.</w:t>
      </w:r>
    </w:p>
    <w:p xmlns:wp14="http://schemas.microsoft.com/office/word/2010/wordml" w14:paraId="637805D2" wp14:textId="77777777">
      <w:pPr>
        <w:spacing w:before="60" w:after="0"/>
      </w:pPr>
    </w:p>
    <w:p xmlns:wp14="http://schemas.microsoft.com/office/word/2010/wordml" w14:paraId="3E938E14" wp14:textId="77777777">
      <w:pPr>
        <w:spacing w:before="60" w:after="60"/>
        <w:jc w:val="left"/>
      </w:pPr>
      <w:r w:rsidRPr="15AEF2C9" w:rsidR="15AEF2C9">
        <w:rPr>
          <w:rFonts w:ascii="Arial" w:hAnsi="Arial" w:eastAsia="Arial" w:cs="Arial"/>
          <w:b w:val="0"/>
          <w:bCs w:val="0"/>
          <w:i w:val="0"/>
          <w:iCs w:val="0"/>
          <w:color w:val="000000"/>
          <w:sz w:val="22"/>
          <w:szCs w:val="22"/>
          <w:lang w:val="en-US"/>
        </w:rPr>
        <w:t>3. I did not hear Priya raise her voice or act aggressively. She appeared to be trying to disengage from the conversation.</w:t>
      </w:r>
    </w:p>
    <w:p xmlns:wp14="http://schemas.microsoft.com/office/word/2010/wordml" w14:paraId="463F29E8" wp14:textId="77777777">
      <w:pPr>
        <w:spacing w:before="60" w:after="0"/>
      </w:pPr>
    </w:p>
    <w:p xmlns:wp14="http://schemas.microsoft.com/office/word/2010/wordml" w14:paraId="61188A58" wp14:textId="77777777">
      <w:pPr>
        <w:spacing w:before="60" w:after="60"/>
        <w:jc w:val="left"/>
      </w:pPr>
      <w:r>
        <w:rPr>
          <w:rFonts w:ascii="Arial" w:hAnsi="Arial" w:eastAsia="Arial" w:cs="Arial"/>
          <w:b w:val="false"/>
          <w:bCs w:val="false"/>
          <w:i/>
          <w:iCs/>
          <w:color w:val="000000"/>
          <w:sz w:val="22"/>
          <w:szCs w:val="22"/>
        </w:rPr>
        <w:t xml:space="preserve">I believe the facts stated in this witness statement are true.</w:t>
      </w:r>
    </w:p>
    <w:p xmlns:wp14="http://schemas.microsoft.com/office/word/2010/wordml" w14:paraId="3B7B4B86" wp14:textId="77777777">
      <w:pPr>
        <w:spacing w:before="60" w:after="0"/>
      </w:pPr>
    </w:p>
    <w:p xmlns:wp14="http://schemas.microsoft.com/office/word/2010/wordml" w14:paraId="0940550D" wp14:textId="77777777">
      <w:pPr>
        <w:spacing w:before="60" w:after="60"/>
        <w:jc w:val="left"/>
      </w:pPr>
      <w:r>
        <w:rPr>
          <w:rFonts w:ascii="Arial" w:hAnsi="Arial" w:eastAsia="Arial" w:cs="Arial"/>
          <w:b w:val="false"/>
          <w:bCs w:val="false"/>
          <w:i w:val="false"/>
          <w:iCs w:val="false"/>
          <w:color w:val="000000"/>
          <w:sz w:val="22"/>
          <w:szCs w:val="22"/>
        </w:rPr>
        <w:t xml:space="preserve">Signed: James Cole          Date: 10 September 2023</w:t>
      </w:r>
    </w:p>
    <w:p xmlns:wp14="http://schemas.microsoft.com/office/word/2010/wordml" w14:paraId="3A0FF5F2" wp14:textId="77777777">
      <w:r>
        <w:br w:type="page"/>
      </w:r>
    </w:p>
    <w:p xmlns:wp14="http://schemas.microsoft.com/office/word/2010/wordml" w14:paraId="5746AFF0" wp14:textId="77777777">
      <w:pPr>
        <w:spacing w:before="0" w:after="40"/>
        <w:jc w:val="center"/>
      </w:pPr>
      <w:r>
        <w:rPr>
          <w:rFonts w:ascii="Arial" w:hAnsi="Arial" w:eastAsia="Arial" w:cs="Arial"/>
          <w:b/>
          <w:bCs/>
          <w:color w:val="1B3A6B"/>
          <w:sz w:val="32"/>
          <w:szCs w:val="32"/>
        </w:rPr>
        <w:t xml:space="preserve">TAB 7  —  MERIDIAN LOGISTICS DISCIPLINARY POLICY (EXTRACT)</w:t>
      </w:r>
    </w:p>
    <w:p xmlns:wp14="http://schemas.microsoft.com/office/word/2010/wordml" w14:paraId="739B68ED" wp14:textId="77777777">
      <w:pPr>
        <w:spacing w:before="0" w:after="40"/>
        <w:jc w:val="center"/>
      </w:pPr>
      <w:r>
        <w:rPr>
          <w:rFonts w:ascii="Arial" w:hAnsi="Arial" w:eastAsia="Arial" w:cs="Arial"/>
          <w:color w:val="B8860B"/>
          <w:sz w:val="22"/>
          <w:szCs w:val="22"/>
        </w:rPr>
        <w:t xml:space="preserve">Agreed Document</w:t>
      </w:r>
    </w:p>
    <w:p xmlns:wp14="http://schemas.microsoft.com/office/word/2010/wordml" w14:paraId="5630AD66" wp14:textId="77777777">
      <w:pPr>
        <w:pBdr>
          <w:bottom w:val="single" w:color="1B3A6B" w:sz="6" w:space="1"/>
        </w:pBdr>
        <w:spacing w:before="120" w:after="120"/>
      </w:pPr>
    </w:p>
    <w:p xmlns:wp14="http://schemas.microsoft.com/office/word/2010/wordml" w14:paraId="61829076" wp14:textId="77777777">
      <w:pPr>
        <w:spacing w:before="80" w:after="0"/>
      </w:pPr>
    </w:p>
    <w:p xmlns:wp14="http://schemas.microsoft.com/office/word/2010/wordml" w14:paraId="1CC241CD" wp14:textId="77777777">
      <w:pPr>
        <w:spacing w:before="160" w:after="80"/>
      </w:pPr>
      <w:r>
        <w:rPr>
          <w:rFonts w:ascii="Arial" w:hAnsi="Arial" w:eastAsia="Arial" w:cs="Arial"/>
          <w:b/>
          <w:bCs/>
          <w:color w:val="B8860B"/>
          <w:sz w:val="22"/>
          <w:szCs w:val="22"/>
        </w:rPr>
        <w:t xml:space="preserve">Section 4 — Gross Misconduct</w:t>
      </w:r>
    </w:p>
    <w:p xmlns:wp14="http://schemas.microsoft.com/office/word/2010/wordml" w14:paraId="282621A0" wp14:textId="77777777">
      <w:pPr>
        <w:spacing w:before="60" w:after="60"/>
        <w:jc w:val="left"/>
      </w:pPr>
      <w:r>
        <w:rPr>
          <w:rFonts w:ascii="Arial" w:hAnsi="Arial" w:eastAsia="Arial" w:cs="Arial"/>
          <w:b w:val="false"/>
          <w:bCs w:val="false"/>
          <w:i w:val="false"/>
          <w:iCs w:val="false"/>
          <w:color w:val="000000"/>
          <w:sz w:val="22"/>
          <w:szCs w:val="22"/>
        </w:rPr>
        <w:t xml:space="preserve">The following are examples of behaviour that will be treated as gross misconduct and may result in summary dismissal without notice:</w:t>
      </w:r>
    </w:p>
    <w:p xmlns:wp14="http://schemas.microsoft.com/office/word/2010/wordml" w14:paraId="747AA858" wp14:textId="77777777">
      <w:pPr>
        <w:pStyle w:val="ListParagraph"/>
        <w:numPr>
          <w:ilvl w:val="0"/>
          <w:numId w:val="3"/>
        </w:numPr>
        <w:spacing w:before="40" w:after="40"/>
        <w:rPr/>
      </w:pPr>
      <w:r w:rsidRPr="15AEF2C9" w:rsidR="15AEF2C9">
        <w:rPr>
          <w:rFonts w:ascii="Arial" w:hAnsi="Arial" w:eastAsia="Arial" w:cs="Arial"/>
          <w:sz w:val="22"/>
          <w:szCs w:val="22"/>
          <w:lang w:val="en-US"/>
        </w:rPr>
        <w:t>Theft, fraud or deliberate falsification of records</w:t>
      </w:r>
    </w:p>
    <w:p xmlns:wp14="http://schemas.microsoft.com/office/word/2010/wordml" w14:paraId="4F2AAF68" wp14:textId="77777777">
      <w:pPr>
        <w:pStyle w:val="ListParagraph"/>
        <w:numPr>
          <w:ilvl w:val="0"/>
          <w:numId w:val="3"/>
        </w:numPr>
        <w:spacing w:before="40" w:after="40"/>
        <w:rPr/>
      </w:pPr>
      <w:r w:rsidRPr="15AEF2C9" w:rsidR="15AEF2C9">
        <w:rPr>
          <w:rFonts w:ascii="Arial" w:hAnsi="Arial" w:eastAsia="Arial" w:cs="Arial"/>
          <w:sz w:val="22"/>
          <w:szCs w:val="22"/>
          <w:lang w:val="en-US"/>
        </w:rPr>
        <w:t>Physical violence or threatening behaviour</w:t>
      </w:r>
    </w:p>
    <w:p xmlns:wp14="http://schemas.microsoft.com/office/word/2010/wordml" w14:paraId="4F08EBFC" wp14:textId="77777777">
      <w:pPr>
        <w:pStyle w:val="ListParagraph"/>
        <w:numPr>
          <w:ilvl w:val="0"/>
          <w:numId w:val="3"/>
        </w:numPr>
        <w:spacing w:before="40" w:after="40"/>
        <w:rPr/>
      </w:pPr>
      <w:r w:rsidRPr="15AEF2C9" w:rsidR="15AEF2C9">
        <w:rPr>
          <w:rFonts w:ascii="Arial" w:hAnsi="Arial" w:eastAsia="Arial" w:cs="Arial"/>
          <w:sz w:val="22"/>
          <w:szCs w:val="22"/>
          <w:lang w:val="en-US"/>
        </w:rPr>
        <w:t>Aggressive, threatening or intimidating behaviour towards colleagues, customers or third parties</w:t>
      </w:r>
    </w:p>
    <w:p xmlns:wp14="http://schemas.microsoft.com/office/word/2010/wordml" w14:paraId="641C0205" wp14:textId="77777777">
      <w:pPr>
        <w:pStyle w:val="ListParagraph"/>
        <w:numPr>
          <w:ilvl w:val="0"/>
          <w:numId w:val="3"/>
        </w:numPr>
        <w:spacing w:before="40" w:after="40"/>
      </w:pPr>
      <w:r>
        <w:rPr>
          <w:rFonts w:ascii="Arial" w:hAnsi="Arial" w:eastAsia="Arial" w:cs="Arial"/>
          <w:sz w:val="22"/>
          <w:szCs w:val="22"/>
        </w:rPr>
        <w:t xml:space="preserve">Serious breach of health and safety rules</w:t>
      </w:r>
    </w:p>
    <w:p xmlns:wp14="http://schemas.microsoft.com/office/word/2010/wordml" w14:paraId="3493D499" wp14:textId="77777777">
      <w:pPr>
        <w:pStyle w:val="ListParagraph"/>
        <w:numPr>
          <w:ilvl w:val="0"/>
          <w:numId w:val="3"/>
        </w:numPr>
        <w:spacing w:before="40" w:after="40"/>
      </w:pPr>
      <w:r>
        <w:rPr>
          <w:rFonts w:ascii="Arial" w:hAnsi="Arial" w:eastAsia="Arial" w:cs="Arial"/>
          <w:sz w:val="22"/>
          <w:szCs w:val="22"/>
        </w:rPr>
        <w:t xml:space="preserve">Deliberate damage to company property</w:t>
      </w:r>
    </w:p>
    <w:p xmlns:wp14="http://schemas.microsoft.com/office/word/2010/wordml" w14:paraId="7CB616B8" wp14:textId="77777777">
      <w:pPr>
        <w:pStyle w:val="ListParagraph"/>
        <w:numPr>
          <w:ilvl w:val="0"/>
          <w:numId w:val="3"/>
        </w:numPr>
        <w:spacing w:before="40" w:after="40"/>
      </w:pPr>
      <w:r>
        <w:rPr>
          <w:rFonts w:ascii="Arial" w:hAnsi="Arial" w:eastAsia="Arial" w:cs="Arial"/>
          <w:sz w:val="22"/>
          <w:szCs w:val="22"/>
        </w:rPr>
        <w:t xml:space="preserve">Serious insubordination</w:t>
      </w:r>
    </w:p>
    <w:p xmlns:wp14="http://schemas.microsoft.com/office/word/2010/wordml" w14:paraId="2BA226A1" wp14:textId="77777777">
      <w:pPr>
        <w:spacing w:before="60" w:after="0"/>
      </w:pPr>
    </w:p>
    <w:p xmlns:wp14="http://schemas.microsoft.com/office/word/2010/wordml" w14:paraId="485225AF" wp14:textId="77777777">
      <w:pPr>
        <w:spacing w:before="160" w:after="80"/>
      </w:pPr>
      <w:r>
        <w:rPr>
          <w:rFonts w:ascii="Arial" w:hAnsi="Arial" w:eastAsia="Arial" w:cs="Arial"/>
          <w:b/>
          <w:bCs/>
          <w:color w:val="B8860B"/>
          <w:sz w:val="22"/>
          <w:szCs w:val="22"/>
        </w:rPr>
        <w:t xml:space="preserve">Section 6 — Investigation</w:t>
      </w:r>
    </w:p>
    <w:p xmlns:wp14="http://schemas.microsoft.com/office/word/2010/wordml" w14:paraId="70F974B2" wp14:textId="77777777">
      <w:pPr>
        <w:spacing w:before="60" w:after="60"/>
        <w:jc w:val="left"/>
      </w:pPr>
      <w:r>
        <w:rPr>
          <w:rFonts w:ascii="Arial" w:hAnsi="Arial" w:eastAsia="Arial" w:cs="Arial"/>
          <w:b w:val="false"/>
          <w:bCs w:val="false"/>
          <w:i w:val="false"/>
          <w:iCs w:val="false"/>
          <w:color w:val="000000"/>
          <w:sz w:val="22"/>
          <w:szCs w:val="22"/>
        </w:rPr>
        <w:t xml:space="preserve">Where a disciplinary issue arises, an investigation will be conducted by a manager with knowledge of the relevant team or area. The investigating manager will not normally be the same person as the disciplining manager. The Investigating Manager will gather relevant evidence including witness statements and will prepare an investigation report.</w:t>
      </w:r>
    </w:p>
    <w:p xmlns:wp14="http://schemas.microsoft.com/office/word/2010/wordml" w14:paraId="17AD93B2" wp14:textId="77777777">
      <w:pPr>
        <w:spacing w:before="60" w:after="0"/>
      </w:pPr>
    </w:p>
    <w:p xmlns:wp14="http://schemas.microsoft.com/office/word/2010/wordml" w14:paraId="7F9CA25E" wp14:textId="77777777">
      <w:pPr>
        <w:spacing w:before="160" w:after="80"/>
      </w:pPr>
      <w:r>
        <w:rPr>
          <w:rFonts w:ascii="Arial" w:hAnsi="Arial" w:eastAsia="Arial" w:cs="Arial"/>
          <w:b/>
          <w:bCs/>
          <w:color w:val="B8860B"/>
          <w:sz w:val="22"/>
          <w:szCs w:val="22"/>
        </w:rPr>
        <w:t xml:space="preserve">Section 7 — Disciplinary Hearing</w:t>
      </w:r>
    </w:p>
    <w:p xmlns:wp14="http://schemas.microsoft.com/office/word/2010/wordml" w14:paraId="008D6F3B" wp14:textId="77777777">
      <w:pPr>
        <w:spacing w:before="60" w:after="60"/>
        <w:jc w:val="left"/>
      </w:pPr>
      <w:r>
        <w:rPr>
          <w:rFonts w:ascii="Arial" w:hAnsi="Arial" w:eastAsia="Arial" w:cs="Arial"/>
          <w:b w:val="false"/>
          <w:bCs w:val="false"/>
          <w:i w:val="false"/>
          <w:iCs w:val="false"/>
          <w:color w:val="000000"/>
          <w:sz w:val="22"/>
          <w:szCs w:val="22"/>
        </w:rPr>
        <w:t xml:space="preserve">The employee will be invited in writing to attend a disciplinary hearing with a minimum of 48 hours' notice. The invitation will be accompanied by copies of any evidence to be relied upon. The employee has the right to be accompanied by a trade union representative or work colleague.</w:t>
      </w:r>
    </w:p>
    <w:p xmlns:wp14="http://schemas.microsoft.com/office/word/2010/wordml" w14:paraId="0DE4B5B7" wp14:textId="77777777">
      <w:pPr>
        <w:spacing w:before="60" w:after="0"/>
      </w:pPr>
    </w:p>
    <w:p xmlns:wp14="http://schemas.microsoft.com/office/word/2010/wordml" w14:paraId="103148E3" wp14:textId="77777777">
      <w:pPr>
        <w:spacing w:before="160" w:after="80"/>
      </w:pPr>
      <w:r>
        <w:rPr>
          <w:rFonts w:ascii="Arial" w:hAnsi="Arial" w:eastAsia="Arial" w:cs="Arial"/>
          <w:b/>
          <w:bCs/>
          <w:color w:val="B8860B"/>
          <w:sz w:val="22"/>
          <w:szCs w:val="22"/>
        </w:rPr>
        <w:t xml:space="preserve">Section 9 — Live Warning Periods</w:t>
      </w:r>
    </w:p>
    <w:p xmlns:wp14="http://schemas.microsoft.com/office/word/2010/wordml" w14:paraId="6CC516C5" wp14:textId="77777777">
      <w:pPr>
        <w:spacing w:before="60" w:after="60"/>
        <w:jc w:val="left"/>
      </w:pPr>
      <w:r w:rsidRPr="15AEF2C9" w:rsidR="15AEF2C9">
        <w:rPr>
          <w:rFonts w:ascii="Arial" w:hAnsi="Arial" w:eastAsia="Arial" w:cs="Arial"/>
          <w:b w:val="0"/>
          <w:bCs w:val="0"/>
          <w:i w:val="0"/>
          <w:iCs w:val="0"/>
          <w:color w:val="000000"/>
          <w:sz w:val="22"/>
          <w:szCs w:val="22"/>
          <w:lang w:val="en-US"/>
        </w:rPr>
        <w:t>A verbal warning will remain live for 6 months. A written warning will remain live for 18 months. A final written warning will remain live for 24 months.</w:t>
      </w:r>
    </w:p>
    <w:sectPr>
      <w:headerReference w:type="default" r:id="rId7"/>
      <w:footerReference w:type="default" r:id="rId8"/>
      <w:pgSz w:w="11906" w:h="16838" w:orient="portrait"/>
      <w:pgMar w:top="1134" w:right="1134" w:bottom="1134" w:left="1134" w:header="708" w:footer="708" w:gutter="0"/>
      <w:pgNumType/>
      <w:docGrid w:linePitch="360"/>
      <w:cols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xmlns:wp14="http://schemas.microsoft.com/office/word/2010/wordml" w14:paraId="19219836" wp14:textId="77777777">
    <w:pPr>
      <w:pBdr>
        <w:top w:val="single" w:color="D0D3D9" w:sz="2" w:space="1"/>
      </w:pBdr>
      <w:spacing w:before="60" w:after="60"/>
    </w:pPr>
  </w:p>
  <w:p xmlns:wp14="http://schemas.microsoft.com/office/word/2010/wordml" w14:paraId="0FD2B6DA" wp14:textId="77777777">
    <w:pPr>
      <w:jc w:val="center"/>
    </w:pPr>
    <w:r>
      <w:rPr>
        <w:rFonts w:ascii="Arial" w:hAnsi="Arial" w:eastAsia="Arial" w:cs="Arial"/>
        <w:color w:val="D0D3D9"/>
        <w:sz w:val="18"/>
        <w:szCs w:val="18"/>
      </w:rPr>
      <w:t xml:space="preserve">Page </w:t>
    </w:r>
    <w:r>
      <w:rPr>
        <w:rFonts w:ascii="Arial" w:hAnsi="Arial" w:eastAsia="Arial" w:cs="Arial"/>
        <w:color w:val="D0D3D9"/>
        <w:sz w:val="18"/>
        <w:szCs w:val="18"/>
      </w:rPr>
      <w:fldChar w:fldCharType="begin"/>
    </w:r>
    <w:r>
      <w:rPr>
        <w:rFonts w:ascii="Arial" w:hAnsi="Arial" w:eastAsia="Arial" w:cs="Arial"/>
        <w:color w:val="D0D3D9"/>
        <w:sz w:val="18"/>
        <w:szCs w:val="18"/>
      </w:rPr>
      <w:instrText xml:space="preserve">PAGE</w:instrText>
    </w:r>
    <w:r>
      <w:rPr>
        <w:rFonts w:ascii="Arial" w:hAnsi="Arial" w:eastAsia="Arial" w:cs="Arial"/>
        <w:color w:val="D0D3D9"/>
        <w:sz w:val="18"/>
        <w:szCs w:val="18"/>
      </w:rPr>
      <w:fldChar w:fldCharType="separate"/>
    </w:r>
    <w:r>
      <w:rPr>
        <w:rFonts w:ascii="Arial" w:hAnsi="Arial" w:eastAsia="Arial" w:cs="Arial"/>
        <w:color w:val="D0D3D9"/>
        <w:sz w:val="18"/>
        <w:szCs w:val="18"/>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tbl>
    <w:tblPr>
      <w:tblW w:w="9026" w:type="dxa"/>
      <w:tblBorders>
        <w:top w:val="single" w:color="auto" w:sz="4"/>
        <w:left w:val="single" w:color="auto" w:sz="4"/>
        <w:bottom w:val="single" w:color="auto" w:sz="4"/>
        <w:right w:val="single" w:color="auto" w:sz="4"/>
        <w:insideH w:val="single" w:color="auto" w:sz="4"/>
        <w:insideV w:val="single" w:color="auto" w:sz="4"/>
      </w:tblBorders>
    </w:tblPr>
    <w:tblGrid>
      <w:gridCol w:w="6026"/>
      <w:gridCol w:w="3000"/>
    </w:tblGrid>
    <w:tr xmlns:wp14="http://schemas.microsoft.com/office/word/2010/wordml" w:rsidTr="15AEF2C9" w14:paraId="4205145D" wp14:textId="77777777">
      <w:tc>
        <w:tcPr>
          <w:tcW w:w="6026" w:type="dxa"/>
          <w:tcBorders>
            <w:top w:val="none" w:color="FFFFFF" w:sz="0"/>
            <w:left w:val="none" w:color="FFFFFF" w:sz="0"/>
            <w:bottom w:val="none" w:color="FFFFFF" w:sz="0"/>
            <w:right w:val="none" w:color="FFFFFF" w:sz="0"/>
          </w:tcBorders>
          <w:tcMar>
            <w:top w:w="60" w:type="dxa"/>
            <w:left w:w="0" w:type="dxa"/>
            <w:bottom w:w="60" w:type="dxa"/>
            <w:right w:w="120" w:type="dxa"/>
          </w:tcMar>
          <w:vAlign w:val="center"/>
        </w:tcPr>
        <w:p w14:paraId="4AC8776F" wp14:textId="77777777">
          <w:r>
            <w:rPr>
              <w:rFonts w:ascii="Arial" w:hAnsi="Arial" w:eastAsia="Arial" w:cs="Arial"/>
              <w:b/>
              <w:bCs/>
              <w:color w:val="1B3A6B"/>
              <w:sz w:val="18"/>
              <w:szCs w:val="18"/>
            </w:rPr>
            <w:t xml:space="preserve">MOCK EMPLOYMENT TRIBUNAL</w:t>
          </w:r>
        </w:p>
      </w:tc>
      <w:tc>
        <w:tcPr>
          <w:tcW w:w="3000" w:type="dxa"/>
          <w:tcBorders>
            <w:top w:val="none" w:color="FFFFFF" w:sz="0"/>
            <w:left w:val="none" w:color="FFFFFF" w:sz="0"/>
            <w:bottom w:val="none" w:color="FFFFFF" w:sz="0"/>
            <w:right w:val="none" w:color="FFFFFF" w:sz="0"/>
          </w:tcBorders>
          <w:tcMar>
            <w:top w:w="60" w:type="dxa"/>
            <w:left w:w="120" w:type="dxa"/>
            <w:bottom w:w="60" w:type="dxa"/>
            <w:right w:w="0" w:type="dxa"/>
          </w:tcMar>
          <w:vAlign w:val="center"/>
        </w:tcPr>
        <w:p w14:paraId="4482CBF0" wp14:textId="77777777">
          <w:pPr>
            <w:jc w:val="right"/>
          </w:pPr>
          <w:r w:rsidRPr="15AEF2C9" w:rsidR="15AEF2C9">
            <w:rPr>
              <w:rFonts w:ascii="Arial" w:hAnsi="Arial" w:eastAsia="Arial" w:cs="Arial"/>
              <w:color w:val="D0D3D9"/>
              <w:sz w:val="18"/>
              <w:szCs w:val="18"/>
              <w:lang w:val="en-US"/>
            </w:rPr>
            <w:t>Taylor v Meridian Logistics Ltd  |  ET/1234/2024</w:t>
          </w:r>
        </w:p>
      </w:tc>
    </w:tr>
  </w:tbl>
  <w:p xmlns:wp14="http://schemas.microsoft.com/office/word/2010/wordml" w14:paraId="680A4E5D" wp14:textId="77777777">
    <w:pPr>
      <w:pBdr>
        <w:bottom w:val="single" w:color="1B3A6B" w:sz="4" w:space="1"/>
      </w:pBdr>
      <w:spacing w:before="60" w:after="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nsid w:val="7675e89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nsid w:val="5ce000ed"/>
    <w:multiLevelType w:val="hybridMultilevel"/>
    <w:lvl w:ilvl="0" w15:tentative="1">
      <w:start w:val="1"/>
      <w:numFmt w:val="bullet"/>
      <w:lvlText w:val="•"/>
      <w:lvlJc w:val="left"/>
      <w:pPr>
        <w:ind w:left="720" w:hanging="360"/>
      </w:pPr>
    </w:lvl>
  </w:abstractNum>
  <w:abstractNum w:abstractNumId="3" w15:restartNumberingAfterBreak="0">
    <w:nsid w:val="b884691"/>
    <w:multiLevelType w:val="hybridMultilevel"/>
    <w:lvl w:ilvl="0" w15:tentative="1">
      <w:start w:val="1"/>
      <w:numFmt w:val="decimal"/>
      <w:lvlText w:val="%1."/>
      <w:lvlJc w:val="left"/>
      <w:pPr>
        <w:ind w:left="720" w:hanging="360"/>
      </w:pPr>
    </w:lvl>
  </w:abstractNum>
  <w:abstractNum w:abstractNumId="4" w15:restartNumberingAfterBreak="0">
    <w:multiLevelType w:val="hybridMultilevel"/>
    <w:lvl w:ilvl="0" w15:tentative="1">
      <w:start w:val="1"/>
      <w:numFmt w:val="lowerLetter"/>
      <w:lvlText w:val="%1)"/>
      <w:lvlJc w:val="left"/>
      <w:pPr>
        <w:ind w:left="720" w:hanging="360"/>
      </w:pPr>
    </w:lvl>
  </w:abstractNum>
  <w:num w:numId="1">
    <w:abstractNumId w:val="1"/>
    <w:lvlOverride w:ilvl="0">
      <w:startOverride w:val="1"/>
    </w:lvlOverride>
  </w:num>
  <w:num w:numId="2">
    <w:abstractNumId w:val="3"/>
    <w:lvlOverride w:ilvl="0">
      <w:startOverride w:val="1"/>
    </w:lvlOverride>
  </w:num>
  <w:num w:numId="3">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trackRevisions w:val="false"/>
  <w:defaultTabStop w:val="720"/>
  <w:evenAndOddHeaders w:val="false"/>
  <w:compat>
    <w:compatSetting w:val="15" w:name="compatibilityMode" w:uri="http://schemas.microsoft.com/office/word"/>
  </w:compat>
  <w14:docId w14:val="5D7A8EC2"/>
  <w15:docId w15:val="{89FE8FB3-EFEE-41AF-9803-5F925921103B}"/>
  <w:rsids>
    <w:rsidRoot w:val="15AEF2C9"/>
    <w:rsid w:val="15AEF2C9"/>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Arial" w:hAnsi="Arial" w:eastAsia="Arial" w:cs="Arial"/>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0"/>
    <w:basedOn w:val="Normal"/>
    <w:next w:val="Normal"/>
    <w:qFormat/>
    <w:pPr>
      <w:spacing w:before="240" w:after="120"/>
      <w:outlineLvl w:val="0"/>
    </w:pPr>
    <w:rPr>
      <w:rFonts w:ascii="Arial" w:hAnsi="Arial" w:eastAsia="Arial" w:cs="Arial"/>
      <w:b/>
      <w:bCs/>
      <w:color w:val="1B3A6B"/>
      <w:sz w:val="32"/>
      <w:szCs w:val="32"/>
    </w:rPr>
  </w:style>
  <w:style w:type="paragraph" w:styleId="Heading2">
    <w:name w:val="heading 20"/>
    <w:basedOn w:val="Normal"/>
    <w:next w:val="Normal"/>
    <w:qFormat/>
    <w:pPr>
      <w:spacing w:before="200" w:after="100"/>
      <w:outlineLvl w:val="1"/>
    </w:pPr>
    <w:rPr>
      <w:rFonts w:ascii="Arial" w:hAnsi="Arial" w:eastAsia="Arial" w:cs="Arial"/>
      <w:b/>
      <w:bCs/>
      <w:color w:val="1B3A6B"/>
      <w:sz w:val="26"/>
      <w:szCs w:val="26"/>
    </w:rPr>
  </w:style>
</w:styles>
</file>

<file path=word/_rels/document.xml.rels>&#65279;<?xml version="1.0" encoding="utf-8"?><Relationships xmlns="http://schemas.openxmlformats.org/package/2006/relationships"><Relationship Type="http://schemas.openxmlformats.org/officeDocument/2006/relationships/styles" Target="styles.xml" Id="rId1" /><Relationship Type="http://schemas.openxmlformats.org/officeDocument/2006/relationships/numbering" Target="numbering.xml" Id="rId2" /><Relationship Type="http://schemas.openxmlformats.org/officeDocument/2006/relationships/settings" Target="settings.xml" Id="rId5" /><Relationship Type="http://schemas.openxmlformats.org/officeDocument/2006/relationships/header" Target="header1.xml" Id="rId7" /><Relationship Type="http://schemas.openxmlformats.org/officeDocument/2006/relationships/footer" Target="footer1.xml" Id="rId8" /><Relationship Type="http://schemas.openxmlformats.org/officeDocument/2006/relationships/fontTable" Target="fontTable.xml" Id="rId9" /></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Un-named</dc:creator>
  <lastModifiedBy>Rhiannon Akers</lastModifiedBy>
  <revision>2</revision>
  <dcterms:created xsi:type="dcterms:W3CDTF">2026-05-05T12:44:38.6500000Z</dcterms:created>
  <dcterms:modified xsi:type="dcterms:W3CDTF">2026-05-06T10:46:01.8607639Z</dcterms:modified>
</coreProperties>
</file>

<file path=docProps/custom.xml><?xml version="1.0" encoding="utf-8"?>
<Properties xmlns="http://schemas.openxmlformats.org/officeDocument/2006/custom-properties" xmlns:vt="http://schemas.openxmlformats.org/officeDocument/2006/docPropsVTypes"/>
</file>