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9C199" w14:textId="5D7BD8C1" w:rsidR="003B39BD" w:rsidRPr="0053779F" w:rsidRDefault="0053779F" w:rsidP="0053779F">
      <w:pPr>
        <w:rPr>
          <w:sz w:val="24"/>
          <w:szCs w:val="24"/>
          <w:lang w:val="en-US"/>
        </w:rPr>
      </w:pPr>
      <w:r w:rsidRPr="0053779F">
        <w:rPr>
          <w:sz w:val="24"/>
          <w:szCs w:val="24"/>
        </w:rPr>
        <w:drawing>
          <wp:anchor distT="0" distB="0" distL="114300" distR="114300" simplePos="0" relativeHeight="251662336" behindDoc="1" locked="0" layoutInCell="1" allowOverlap="1" wp14:anchorId="6346C72C" wp14:editId="40953FE8">
            <wp:simplePos x="0" y="0"/>
            <wp:positionH relativeFrom="page">
              <wp:posOffset>6096000</wp:posOffset>
            </wp:positionH>
            <wp:positionV relativeFrom="paragraph">
              <wp:posOffset>6350</wp:posOffset>
            </wp:positionV>
            <wp:extent cx="1383665" cy="4089400"/>
            <wp:effectExtent l="0" t="0" r="6985" b="6350"/>
            <wp:wrapTight wrapText="bothSides">
              <wp:wrapPolygon edited="0">
                <wp:start x="0" y="0"/>
                <wp:lineTo x="0" y="21533"/>
                <wp:lineTo x="21412" y="21533"/>
                <wp:lineTo x="214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5518" t="23333" r="36941" b="22414"/>
                    <a:stretch/>
                  </pic:blipFill>
                  <pic:spPr bwMode="auto">
                    <a:xfrm>
                      <a:off x="0" y="0"/>
                      <a:ext cx="1383665" cy="408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418E" w:rsidRPr="0053779F">
        <w:rPr>
          <w:sz w:val="24"/>
          <w:szCs w:val="24"/>
          <w:lang w:val="en-US"/>
        </w:rPr>
        <w:t xml:space="preserve">The statuette </w:t>
      </w:r>
      <w:r w:rsidR="0095440D" w:rsidRPr="0053779F">
        <w:rPr>
          <w:sz w:val="24"/>
          <w:szCs w:val="24"/>
          <w:lang w:val="en-US"/>
        </w:rPr>
        <w:t>could be</w:t>
      </w:r>
      <w:r w:rsidR="008072AC" w:rsidRPr="0053779F">
        <w:rPr>
          <w:sz w:val="24"/>
          <w:szCs w:val="24"/>
          <w:lang w:val="en-US"/>
        </w:rPr>
        <w:t xml:space="preserve"> of</w:t>
      </w:r>
      <w:r w:rsidR="00F1418E" w:rsidRPr="0053779F">
        <w:rPr>
          <w:sz w:val="24"/>
          <w:szCs w:val="24"/>
          <w:lang w:val="en-US"/>
        </w:rPr>
        <w:t xml:space="preserve"> </w:t>
      </w:r>
      <w:r w:rsidR="0093433A" w:rsidRPr="0053779F">
        <w:rPr>
          <w:sz w:val="24"/>
          <w:szCs w:val="24"/>
          <w:lang w:val="en-US"/>
        </w:rPr>
        <w:t>Harsiese</w:t>
      </w:r>
      <w:r w:rsidR="002D183F" w:rsidRPr="0053779F">
        <w:rPr>
          <w:sz w:val="24"/>
          <w:szCs w:val="24"/>
          <w:lang w:val="en-US"/>
        </w:rPr>
        <w:t xml:space="preserve"> </w:t>
      </w:r>
      <w:r w:rsidR="0095440D" w:rsidRPr="0053779F">
        <w:rPr>
          <w:sz w:val="24"/>
          <w:szCs w:val="24"/>
          <w:lang w:val="en-US"/>
        </w:rPr>
        <w:t>II or</w:t>
      </w:r>
      <w:r w:rsidR="008072AC" w:rsidRPr="0053779F">
        <w:rPr>
          <w:sz w:val="24"/>
          <w:szCs w:val="24"/>
          <w:lang w:val="en-US"/>
        </w:rPr>
        <w:t xml:space="preserve"> Harsiese </w:t>
      </w:r>
      <w:r w:rsidR="0095440D" w:rsidRPr="0053779F">
        <w:rPr>
          <w:sz w:val="24"/>
          <w:szCs w:val="24"/>
          <w:lang w:val="en-US"/>
        </w:rPr>
        <w:t xml:space="preserve">I. The statuette is supposedly from approx. 1981–1550 B.C, </w:t>
      </w:r>
      <w:r w:rsidR="005F3B17" w:rsidRPr="0053779F">
        <w:rPr>
          <w:sz w:val="24"/>
          <w:szCs w:val="24"/>
          <w:lang w:val="en-US"/>
        </w:rPr>
        <w:t>which makes it uncertain which Harsiese it is a depiction of, as Harsiese I dates are either unknown or are speculated</w:t>
      </w:r>
      <w:r w:rsidR="000E4B71" w:rsidRPr="0053779F">
        <w:rPr>
          <w:sz w:val="24"/>
          <w:szCs w:val="24"/>
          <w:lang w:val="en-US"/>
        </w:rPr>
        <w:t xml:space="preserve">, with little </w:t>
      </w:r>
      <w:proofErr w:type="spellStart"/>
      <w:r w:rsidRPr="0053779F">
        <w:rPr>
          <w:sz w:val="24"/>
          <w:szCs w:val="24"/>
          <w:lang w:val="en-US"/>
        </w:rPr>
        <w:t>definity</w:t>
      </w:r>
      <w:proofErr w:type="spellEnd"/>
      <w:r w:rsidR="005F3B17" w:rsidRPr="0053779F">
        <w:rPr>
          <w:sz w:val="24"/>
          <w:szCs w:val="24"/>
          <w:lang w:val="en-US"/>
        </w:rPr>
        <w:t xml:space="preserve">, and Harsiese II, who was High Priest of Memphis during the last three years of Osorkon II’s rule (who reigned 872–837 BCE) and was later King of Thebes himself. It is possible that the </w:t>
      </w:r>
      <w:r w:rsidR="00A86FB7" w:rsidRPr="0053779F">
        <w:rPr>
          <w:sz w:val="24"/>
          <w:szCs w:val="24"/>
          <w:lang w:val="en-US"/>
        </w:rPr>
        <w:t>archeologists/researchers</w:t>
      </w:r>
      <w:r w:rsidR="005F3B17" w:rsidRPr="0053779F">
        <w:rPr>
          <w:sz w:val="24"/>
          <w:szCs w:val="24"/>
          <w:lang w:val="en-US"/>
        </w:rPr>
        <w:t xml:space="preserve"> in question were incorrect with their dating, and it could be Harsiese II, however, </w:t>
      </w:r>
      <w:r w:rsidR="004A3B98" w:rsidRPr="0053779F">
        <w:rPr>
          <w:sz w:val="24"/>
          <w:szCs w:val="24"/>
          <w:lang w:val="en-US"/>
        </w:rPr>
        <w:t>as his dates are unknown, it could potentially be Harsiese I too.</w:t>
      </w:r>
    </w:p>
    <w:p w14:paraId="11956B16" w14:textId="4BE243B4" w:rsidR="001D69F3" w:rsidRPr="0053779F" w:rsidRDefault="00861105" w:rsidP="0053779F">
      <w:pPr>
        <w:rPr>
          <w:sz w:val="24"/>
          <w:szCs w:val="24"/>
          <w:lang w:val="en-US"/>
        </w:rPr>
      </w:pPr>
      <w:r w:rsidRPr="0053779F">
        <w:rPr>
          <w:sz w:val="24"/>
          <w:szCs w:val="24"/>
          <w:lang w:val="en-US"/>
        </w:rPr>
        <w:t xml:space="preserve">The statuette is, according to the Met Museum, </w:t>
      </w:r>
      <w:r w:rsidR="008C61C9" w:rsidRPr="0053779F">
        <w:rPr>
          <w:sz w:val="24"/>
          <w:szCs w:val="24"/>
          <w:lang w:val="en-US"/>
        </w:rPr>
        <w:t>15.7 cm in height, 4.8 cm in width</w:t>
      </w:r>
      <w:r w:rsidR="00C0640B" w:rsidRPr="0053779F">
        <w:rPr>
          <w:sz w:val="24"/>
          <w:szCs w:val="24"/>
          <w:lang w:val="en-US"/>
        </w:rPr>
        <w:t>,</w:t>
      </w:r>
      <w:r w:rsidR="008C61C9" w:rsidRPr="0053779F">
        <w:rPr>
          <w:sz w:val="24"/>
          <w:szCs w:val="24"/>
          <w:lang w:val="en-US"/>
        </w:rPr>
        <w:t xml:space="preserve"> has a diameter of 4.5</w:t>
      </w:r>
      <w:r w:rsidR="00C0640B" w:rsidRPr="0053779F">
        <w:rPr>
          <w:sz w:val="24"/>
          <w:szCs w:val="24"/>
          <w:lang w:val="en-US"/>
        </w:rPr>
        <w:t xml:space="preserve"> cm and </w:t>
      </w:r>
      <w:r w:rsidR="008623B7" w:rsidRPr="0053779F">
        <w:rPr>
          <w:sz w:val="24"/>
          <w:szCs w:val="24"/>
          <w:lang w:val="en-US"/>
        </w:rPr>
        <w:t>is made from greywacke rock</w:t>
      </w:r>
      <w:r w:rsidR="002B421C" w:rsidRPr="0053779F">
        <w:rPr>
          <w:sz w:val="24"/>
          <w:szCs w:val="24"/>
          <w:lang w:val="en-US"/>
        </w:rPr>
        <w:t xml:space="preserve">, </w:t>
      </w:r>
      <w:r w:rsidR="00A22FB7" w:rsidRPr="0053779F">
        <w:rPr>
          <w:sz w:val="24"/>
          <w:szCs w:val="24"/>
          <w:lang w:val="en-US"/>
        </w:rPr>
        <w:t>which is a deviation of sandston</w:t>
      </w:r>
      <w:r w:rsidR="00A40FC5" w:rsidRPr="0053779F">
        <w:rPr>
          <w:sz w:val="24"/>
          <w:szCs w:val="24"/>
          <w:lang w:val="en-US"/>
        </w:rPr>
        <w:t xml:space="preserve">e; different </w:t>
      </w:r>
      <w:r w:rsidR="005C453B" w:rsidRPr="0053779F">
        <w:rPr>
          <w:sz w:val="24"/>
          <w:szCs w:val="24"/>
          <w:lang w:val="en-US"/>
        </w:rPr>
        <w:t xml:space="preserve">in hardness, has a darker colour </w:t>
      </w:r>
      <w:r w:rsidR="00915BFC" w:rsidRPr="0053779F">
        <w:rPr>
          <w:sz w:val="24"/>
          <w:szCs w:val="24"/>
          <w:lang w:val="en-US"/>
        </w:rPr>
        <w:t>and sometimes containing grains of mud rock, limestone, feldspar, chert, quartz</w:t>
      </w:r>
      <w:r w:rsidR="00037692" w:rsidRPr="0053779F">
        <w:rPr>
          <w:sz w:val="24"/>
          <w:szCs w:val="24"/>
          <w:lang w:val="en-US"/>
        </w:rPr>
        <w:t xml:space="preserve"> and </w:t>
      </w:r>
      <w:r w:rsidR="00915BFC" w:rsidRPr="0053779F">
        <w:rPr>
          <w:sz w:val="24"/>
          <w:szCs w:val="24"/>
          <w:lang w:val="en-US"/>
        </w:rPr>
        <w:t>volcanic rocks</w:t>
      </w:r>
      <w:r w:rsidR="00037692" w:rsidRPr="0053779F">
        <w:rPr>
          <w:sz w:val="24"/>
          <w:szCs w:val="24"/>
          <w:lang w:val="en-US"/>
        </w:rPr>
        <w:t>, among others</w:t>
      </w:r>
      <w:r w:rsidR="00915BFC" w:rsidRPr="0053779F">
        <w:rPr>
          <w:sz w:val="24"/>
          <w:szCs w:val="24"/>
          <w:lang w:val="en-US"/>
        </w:rPr>
        <w:t>.</w:t>
      </w:r>
      <w:r w:rsidR="004F1663" w:rsidRPr="0053779F">
        <w:rPr>
          <w:sz w:val="24"/>
          <w:szCs w:val="24"/>
          <w:lang w:val="en-US"/>
        </w:rPr>
        <w:t xml:space="preserve"> </w:t>
      </w:r>
      <w:r w:rsidR="009919BA" w:rsidRPr="0053779F">
        <w:rPr>
          <w:sz w:val="24"/>
          <w:szCs w:val="24"/>
          <w:lang w:val="en-US"/>
        </w:rPr>
        <w:t>The statuette its</w:t>
      </w:r>
      <w:r w:rsidR="007D107C" w:rsidRPr="0053779F">
        <w:rPr>
          <w:sz w:val="24"/>
          <w:szCs w:val="24"/>
          <w:lang w:val="en-US"/>
        </w:rPr>
        <w:t>elf is a dark gray colour</w:t>
      </w:r>
      <w:r w:rsidR="00CB7486" w:rsidRPr="0053779F">
        <w:rPr>
          <w:sz w:val="24"/>
          <w:szCs w:val="24"/>
          <w:lang w:val="en-US"/>
        </w:rPr>
        <w:t xml:space="preserve">, </w:t>
      </w:r>
      <w:r w:rsidR="00F62E97" w:rsidRPr="0053779F">
        <w:rPr>
          <w:sz w:val="24"/>
          <w:szCs w:val="24"/>
          <w:lang w:val="en-US"/>
        </w:rPr>
        <w:t xml:space="preserve">and contains both high and low relief carving (high relief is when the material used has been cut or carved away to form the shape and low relief is images or engravings have been chiseled into the material), as the statuette has been shaped first and the hieroglyphs have been </w:t>
      </w:r>
      <w:r w:rsidR="000D6E99" w:rsidRPr="0053779F">
        <w:rPr>
          <w:sz w:val="24"/>
          <w:szCs w:val="24"/>
          <w:lang w:val="en-US"/>
        </w:rPr>
        <w:t>imprinted into the graywacke.</w:t>
      </w:r>
      <w:r w:rsidR="00F62E97" w:rsidRPr="0053779F">
        <w:rPr>
          <w:sz w:val="24"/>
          <w:szCs w:val="24"/>
          <w:lang w:val="en-US"/>
        </w:rPr>
        <w:t xml:space="preserve"> M</w:t>
      </w:r>
      <w:r w:rsidR="00CB7486" w:rsidRPr="0053779F">
        <w:rPr>
          <w:sz w:val="24"/>
          <w:szCs w:val="24"/>
          <w:lang w:val="en-US"/>
        </w:rPr>
        <w:t xml:space="preserve">ost of the etched hieroglyphs are still </w:t>
      </w:r>
      <w:r w:rsidR="00037692" w:rsidRPr="0053779F">
        <w:rPr>
          <w:sz w:val="24"/>
          <w:szCs w:val="24"/>
          <w:lang w:val="en-US"/>
        </w:rPr>
        <w:t>visible</w:t>
      </w:r>
      <w:r w:rsidR="00CB7486" w:rsidRPr="0053779F">
        <w:rPr>
          <w:sz w:val="24"/>
          <w:szCs w:val="24"/>
          <w:lang w:val="en-US"/>
        </w:rPr>
        <w:t>, it is clear however</w:t>
      </w:r>
      <w:r w:rsidR="00920DD7" w:rsidRPr="0053779F">
        <w:rPr>
          <w:sz w:val="24"/>
          <w:szCs w:val="24"/>
          <w:lang w:val="en-US"/>
        </w:rPr>
        <w:t xml:space="preserve">, </w:t>
      </w:r>
      <w:r w:rsidR="00CB7486" w:rsidRPr="0053779F">
        <w:rPr>
          <w:sz w:val="24"/>
          <w:szCs w:val="24"/>
          <w:lang w:val="en-US"/>
        </w:rPr>
        <w:t xml:space="preserve">that </w:t>
      </w:r>
      <w:r w:rsidR="00CF4F1E" w:rsidRPr="0053779F">
        <w:rPr>
          <w:sz w:val="24"/>
          <w:szCs w:val="24"/>
          <w:lang w:val="en-US"/>
        </w:rPr>
        <w:t xml:space="preserve">the statuette has been affected by corrosion and </w:t>
      </w:r>
      <w:r w:rsidR="00920DD7" w:rsidRPr="0053779F">
        <w:rPr>
          <w:sz w:val="24"/>
          <w:szCs w:val="24"/>
          <w:lang w:val="en-US"/>
        </w:rPr>
        <w:t>some has broken off, as his legs and part of the inscription have gone</w:t>
      </w:r>
      <w:r w:rsidR="00CF4F1E" w:rsidRPr="0053779F">
        <w:rPr>
          <w:sz w:val="24"/>
          <w:szCs w:val="24"/>
          <w:lang w:val="en-US"/>
        </w:rPr>
        <w:t>. His upper half is still very clear; it is still possible to make out possible facial features (unless the statuette has been reinscribed to him, as is the case</w:t>
      </w:r>
      <w:r w:rsidR="00920DD7" w:rsidRPr="0053779F">
        <w:rPr>
          <w:sz w:val="24"/>
          <w:szCs w:val="24"/>
          <w:lang w:val="en-US"/>
        </w:rPr>
        <w:t>, seen by the slightly lighter colouration of the area containing the hieroglyphs</w:t>
      </w:r>
      <w:r w:rsidR="00CF4F1E" w:rsidRPr="0053779F">
        <w:rPr>
          <w:sz w:val="24"/>
          <w:szCs w:val="24"/>
          <w:lang w:val="en-US"/>
        </w:rPr>
        <w:t>, mean</w:t>
      </w:r>
      <w:r w:rsidR="00920DD7" w:rsidRPr="0053779F">
        <w:rPr>
          <w:sz w:val="24"/>
          <w:szCs w:val="24"/>
          <w:lang w:val="en-US"/>
        </w:rPr>
        <w:t xml:space="preserve">s that </w:t>
      </w:r>
      <w:r w:rsidR="00CF4F1E" w:rsidRPr="0053779F">
        <w:rPr>
          <w:sz w:val="24"/>
          <w:szCs w:val="24"/>
          <w:lang w:val="en-US"/>
        </w:rPr>
        <w:t>the statuette was not meant for Harsiese originally</w:t>
      </w:r>
      <w:r w:rsidR="0029127F" w:rsidRPr="0053779F">
        <w:rPr>
          <w:sz w:val="24"/>
          <w:szCs w:val="24"/>
          <w:lang w:val="en-US"/>
        </w:rPr>
        <w:t xml:space="preserve">, particularly considering that such an item would have held more prestige </w:t>
      </w:r>
      <w:r w:rsidR="00CF4F1E" w:rsidRPr="0053779F">
        <w:rPr>
          <w:sz w:val="24"/>
          <w:szCs w:val="24"/>
          <w:lang w:val="en-US"/>
        </w:rPr>
        <w:t xml:space="preserve">. There is also a slight possibility that even if the statuette had been dedicated to him, the sculptor may have used a different model or had gone off on stereotypical priest attire, however, seeing as </w:t>
      </w:r>
      <w:r w:rsidR="00920DD7" w:rsidRPr="0053779F">
        <w:rPr>
          <w:sz w:val="24"/>
          <w:szCs w:val="24"/>
          <w:lang w:val="en-US"/>
        </w:rPr>
        <w:t>he was a high priest, this would have been highly unlikely</w:t>
      </w:r>
      <w:r w:rsidR="00CF4F1E" w:rsidRPr="0053779F">
        <w:rPr>
          <w:sz w:val="24"/>
          <w:szCs w:val="24"/>
          <w:lang w:val="en-US"/>
        </w:rPr>
        <w:t>)</w:t>
      </w:r>
      <w:r w:rsidR="00920DD7" w:rsidRPr="0053779F">
        <w:rPr>
          <w:sz w:val="24"/>
          <w:szCs w:val="24"/>
          <w:lang w:val="en-US"/>
        </w:rPr>
        <w:t>.</w:t>
      </w:r>
      <w:r w:rsidR="00FE6FCD" w:rsidRPr="0053779F">
        <w:rPr>
          <w:sz w:val="24"/>
          <w:szCs w:val="24"/>
          <w:lang w:val="en-US"/>
        </w:rPr>
        <w:t xml:space="preserve"> That, by its very nature would mean that it could not have been an object that would simply be discarded</w:t>
      </w:r>
      <w:r w:rsidR="001D69F3" w:rsidRPr="0053779F">
        <w:rPr>
          <w:sz w:val="24"/>
          <w:szCs w:val="24"/>
          <w:lang w:val="en-US"/>
        </w:rPr>
        <w:t>, and it is unlikely to have a ritual usage as none of the Harsiese’s held a position worthy enough to be worshiped. Even as a king of Thebes, Harsiese did not hold the power of a true pharaoh; his title appears to have been just that- a title with little weight.</w:t>
      </w:r>
    </w:p>
    <w:p w14:paraId="6AB912AB" w14:textId="3A263053" w:rsidR="00980ECC" w:rsidRPr="0053779F" w:rsidRDefault="000D6E99">
      <w:pPr>
        <w:rPr>
          <w:sz w:val="24"/>
          <w:szCs w:val="24"/>
          <w:lang w:val="en-US"/>
        </w:rPr>
      </w:pPr>
      <w:r w:rsidRPr="0053779F">
        <w:rPr>
          <w:sz w:val="24"/>
          <w:szCs w:val="24"/>
          <w:lang w:val="en-US"/>
        </w:rPr>
        <w:t xml:space="preserve">It is </w:t>
      </w:r>
      <w:r w:rsidR="00434FA0" w:rsidRPr="0053779F">
        <w:rPr>
          <w:sz w:val="24"/>
          <w:szCs w:val="24"/>
          <w:lang w:val="en-US"/>
        </w:rPr>
        <w:t xml:space="preserve">plausible that the statuette may have been intended, after the </w:t>
      </w:r>
      <w:proofErr w:type="spellStart"/>
      <w:r w:rsidR="00434FA0" w:rsidRPr="0053779F">
        <w:rPr>
          <w:sz w:val="24"/>
          <w:szCs w:val="24"/>
          <w:lang w:val="en-US"/>
        </w:rPr>
        <w:t>reinscription</w:t>
      </w:r>
      <w:proofErr w:type="spellEnd"/>
      <w:r w:rsidR="00434FA0" w:rsidRPr="0053779F">
        <w:rPr>
          <w:sz w:val="24"/>
          <w:szCs w:val="24"/>
          <w:lang w:val="en-US"/>
        </w:rPr>
        <w:t xml:space="preserve">, </w:t>
      </w:r>
      <w:r w:rsidR="00844B20" w:rsidRPr="0053779F">
        <w:rPr>
          <w:sz w:val="24"/>
          <w:szCs w:val="24"/>
          <w:lang w:val="en-US"/>
        </w:rPr>
        <w:t xml:space="preserve">to be placed in </w:t>
      </w:r>
      <w:r w:rsidR="008610C9" w:rsidRPr="0053779F">
        <w:rPr>
          <w:sz w:val="24"/>
          <w:szCs w:val="24"/>
          <w:lang w:val="en-US"/>
        </w:rPr>
        <w:t xml:space="preserve">Harsiese’s </w:t>
      </w:r>
      <w:r w:rsidR="00844B20" w:rsidRPr="0053779F">
        <w:rPr>
          <w:sz w:val="24"/>
          <w:szCs w:val="24"/>
          <w:lang w:val="en-US"/>
        </w:rPr>
        <w:t>tomb</w:t>
      </w:r>
      <w:r w:rsidR="008610C9" w:rsidRPr="0053779F">
        <w:rPr>
          <w:sz w:val="24"/>
          <w:szCs w:val="24"/>
          <w:lang w:val="en-US"/>
        </w:rPr>
        <w:t xml:space="preserve"> or </w:t>
      </w:r>
      <w:r w:rsidR="00844B20" w:rsidRPr="0053779F">
        <w:rPr>
          <w:sz w:val="24"/>
          <w:szCs w:val="24"/>
          <w:lang w:val="en-US"/>
        </w:rPr>
        <w:t>grave.</w:t>
      </w:r>
      <w:r w:rsidR="00E53CE6" w:rsidRPr="0053779F">
        <w:rPr>
          <w:sz w:val="24"/>
          <w:szCs w:val="24"/>
          <w:lang w:val="en-US"/>
        </w:rPr>
        <w:t xml:space="preserve"> </w:t>
      </w:r>
      <w:r w:rsidR="00F8796D" w:rsidRPr="0053779F">
        <w:rPr>
          <w:sz w:val="24"/>
          <w:szCs w:val="24"/>
          <w:lang w:val="en-US"/>
        </w:rPr>
        <w:t xml:space="preserve">If </w:t>
      </w:r>
      <w:r w:rsidR="001B4293" w:rsidRPr="0053779F">
        <w:rPr>
          <w:sz w:val="24"/>
          <w:szCs w:val="24"/>
          <w:lang w:val="en-US"/>
        </w:rPr>
        <w:t>the statuette is of Harsiese I</w:t>
      </w:r>
      <w:r w:rsidR="000C3154" w:rsidRPr="0053779F">
        <w:rPr>
          <w:sz w:val="24"/>
          <w:szCs w:val="24"/>
          <w:lang w:val="en-US"/>
        </w:rPr>
        <w:t>, it would have probably been put in his tomb, placed in the palace of Thebes or</w:t>
      </w:r>
      <w:r w:rsidR="002319F8" w:rsidRPr="0053779F">
        <w:rPr>
          <w:sz w:val="24"/>
          <w:szCs w:val="24"/>
          <w:lang w:val="en-US"/>
        </w:rPr>
        <w:t xml:space="preserve"> might have even made its way elsewhere.</w:t>
      </w:r>
      <w:r w:rsidR="008F66AE" w:rsidRPr="0053779F">
        <w:rPr>
          <w:sz w:val="24"/>
          <w:szCs w:val="24"/>
          <w:lang w:val="en-US"/>
        </w:rPr>
        <w:t xml:space="preserve"> The original may have been a shabti</w:t>
      </w:r>
      <w:r w:rsidR="00980ECC" w:rsidRPr="0053779F">
        <w:rPr>
          <w:sz w:val="24"/>
          <w:szCs w:val="24"/>
          <w:lang w:val="en-US"/>
        </w:rPr>
        <w:t xml:space="preserve"> (which were little statuettes that were originally, in the 12</w:t>
      </w:r>
      <w:r w:rsidR="00980ECC" w:rsidRPr="0053779F">
        <w:rPr>
          <w:sz w:val="24"/>
          <w:szCs w:val="24"/>
          <w:vertAlign w:val="superscript"/>
          <w:lang w:val="en-US"/>
        </w:rPr>
        <w:t>th</w:t>
      </w:r>
      <w:r w:rsidR="00980ECC" w:rsidRPr="0053779F">
        <w:rPr>
          <w:sz w:val="24"/>
          <w:szCs w:val="24"/>
          <w:lang w:val="en-US"/>
        </w:rPr>
        <w:t xml:space="preserve"> dynasty</w:t>
      </w:r>
      <w:r w:rsidR="001B2F61" w:rsidRPr="0053779F">
        <w:rPr>
          <w:sz w:val="24"/>
          <w:szCs w:val="24"/>
          <w:lang w:val="en-US"/>
        </w:rPr>
        <w:t xml:space="preserve"> when their name is first recorded, </w:t>
      </w:r>
      <w:r w:rsidR="00980ECC" w:rsidRPr="0053779F">
        <w:rPr>
          <w:sz w:val="24"/>
          <w:szCs w:val="24"/>
          <w:lang w:val="en-US"/>
        </w:rPr>
        <w:t xml:space="preserve">of the tomb owners and were later representations of </w:t>
      </w:r>
      <w:r w:rsidR="00980ECC" w:rsidRPr="0053779F">
        <w:rPr>
          <w:sz w:val="24"/>
          <w:szCs w:val="24"/>
          <w:lang w:val="en-US"/>
        </w:rPr>
        <w:lastRenderedPageBreak/>
        <w:t>servants)</w:t>
      </w:r>
      <w:r w:rsidR="001B2F61" w:rsidRPr="0053779F">
        <w:rPr>
          <w:sz w:val="24"/>
          <w:szCs w:val="24"/>
          <w:lang w:val="en-US"/>
        </w:rPr>
        <w:t>,</w:t>
      </w:r>
      <w:r w:rsidR="00980ECC" w:rsidRPr="0053779F">
        <w:rPr>
          <w:sz w:val="24"/>
          <w:szCs w:val="24"/>
          <w:lang w:val="en-US"/>
        </w:rPr>
        <w:t xml:space="preserve"> </w:t>
      </w:r>
      <w:r w:rsidR="008F66AE" w:rsidRPr="0053779F">
        <w:rPr>
          <w:sz w:val="24"/>
          <w:szCs w:val="24"/>
          <w:lang w:val="en-US"/>
        </w:rPr>
        <w:t>due to its small size</w:t>
      </w:r>
      <w:r w:rsidR="001B2F61" w:rsidRPr="0053779F">
        <w:rPr>
          <w:sz w:val="24"/>
          <w:szCs w:val="24"/>
          <w:lang w:val="en-US"/>
        </w:rPr>
        <w:t xml:space="preserve">. </w:t>
      </w:r>
      <w:r w:rsidR="00866726" w:rsidRPr="0053779F">
        <w:rPr>
          <w:sz w:val="24"/>
          <w:szCs w:val="24"/>
          <w:lang w:val="en-US"/>
        </w:rPr>
        <w:t xml:space="preserve">It was not uncommon for things like </w:t>
      </w:r>
      <w:r w:rsidR="00295052" w:rsidRPr="0053779F">
        <w:rPr>
          <w:sz w:val="24"/>
          <w:szCs w:val="24"/>
          <w:lang w:val="en-US"/>
        </w:rPr>
        <w:t>statuettes and tombs to be reused.</w:t>
      </w:r>
      <w:r w:rsidR="00055E73" w:rsidRPr="0053779F">
        <w:rPr>
          <w:sz w:val="24"/>
          <w:szCs w:val="24"/>
          <w:lang w:val="en-US"/>
        </w:rPr>
        <w:t xml:space="preserve"> One of the</w:t>
      </w:r>
      <w:r w:rsidR="00295052" w:rsidRPr="0053779F">
        <w:rPr>
          <w:sz w:val="24"/>
          <w:szCs w:val="24"/>
          <w:lang w:val="en-US"/>
        </w:rPr>
        <w:t xml:space="preserve"> </w:t>
      </w:r>
      <w:r w:rsidR="00055E73" w:rsidRPr="0053779F">
        <w:rPr>
          <w:sz w:val="24"/>
          <w:szCs w:val="24"/>
          <w:lang w:val="en-US"/>
        </w:rPr>
        <w:t>Harsiese’s</w:t>
      </w:r>
      <w:r w:rsidR="00C84EF1" w:rsidRPr="0053779F">
        <w:rPr>
          <w:sz w:val="24"/>
          <w:szCs w:val="24"/>
          <w:lang w:val="en-US"/>
        </w:rPr>
        <w:t xml:space="preserve"> </w:t>
      </w:r>
      <w:r w:rsidR="00055E73" w:rsidRPr="0053779F">
        <w:rPr>
          <w:sz w:val="24"/>
          <w:szCs w:val="24"/>
          <w:lang w:val="en-US"/>
        </w:rPr>
        <w:t>owned</w:t>
      </w:r>
      <w:r w:rsidR="00632A56" w:rsidRPr="0053779F">
        <w:rPr>
          <w:sz w:val="24"/>
          <w:szCs w:val="24"/>
          <w:lang w:val="en-US"/>
        </w:rPr>
        <w:t xml:space="preserve"> sarcophagus originally belonged to </w:t>
      </w:r>
      <w:proofErr w:type="spellStart"/>
      <w:r w:rsidR="00560175" w:rsidRPr="0053779F">
        <w:rPr>
          <w:sz w:val="24"/>
          <w:szCs w:val="24"/>
          <w:lang w:val="en-US"/>
        </w:rPr>
        <w:t>Henutmire</w:t>
      </w:r>
      <w:proofErr w:type="spellEnd"/>
      <w:r w:rsidR="00560175" w:rsidRPr="0053779F">
        <w:rPr>
          <w:sz w:val="24"/>
          <w:szCs w:val="24"/>
          <w:lang w:val="en-US"/>
        </w:rPr>
        <w:t>, who was the sister of Ramesses II.</w:t>
      </w:r>
      <w:r w:rsidR="00CD18CA" w:rsidRPr="0053779F">
        <w:rPr>
          <w:sz w:val="24"/>
          <w:szCs w:val="24"/>
          <w:lang w:val="en-US"/>
        </w:rPr>
        <w:t xml:space="preserve"> </w:t>
      </w:r>
      <w:r w:rsidR="00866726" w:rsidRPr="0053779F">
        <w:rPr>
          <w:sz w:val="24"/>
          <w:szCs w:val="24"/>
          <w:lang w:val="en-US"/>
        </w:rPr>
        <w:t xml:space="preserve">Furthermore, if the statuette had been reinscribed while Harsiese was still alive, he could have asked it to placed wherever he wanted, </w:t>
      </w:r>
      <w:r w:rsidR="00055E73" w:rsidRPr="0053779F">
        <w:rPr>
          <w:sz w:val="24"/>
          <w:szCs w:val="24"/>
          <w:lang w:val="en-US"/>
        </w:rPr>
        <w:t xml:space="preserve">which </w:t>
      </w:r>
      <w:r w:rsidR="00CD18CA" w:rsidRPr="0053779F">
        <w:rPr>
          <w:sz w:val="24"/>
          <w:szCs w:val="24"/>
          <w:lang w:val="en-US"/>
        </w:rPr>
        <w:t xml:space="preserve">would bring complications with the dating and location of the statuette. </w:t>
      </w:r>
    </w:p>
    <w:p w14:paraId="7D571037" w14:textId="44DEC0A8" w:rsidR="00A04194" w:rsidRPr="0053779F" w:rsidRDefault="0029127F">
      <w:pPr>
        <w:rPr>
          <w:sz w:val="24"/>
          <w:szCs w:val="24"/>
          <w:lang w:val="en-US"/>
        </w:rPr>
      </w:pPr>
      <w:r w:rsidRPr="0053779F">
        <w:rPr>
          <w:sz w:val="24"/>
          <w:szCs w:val="24"/>
          <w:lang w:val="en-US"/>
        </w:rPr>
        <w:t xml:space="preserve">There are many </w:t>
      </w:r>
      <w:r w:rsidR="002020BC" w:rsidRPr="0053779F">
        <w:rPr>
          <w:sz w:val="24"/>
          <w:szCs w:val="24"/>
          <w:lang w:val="en-US"/>
        </w:rPr>
        <w:t>complications</w:t>
      </w:r>
      <w:r w:rsidRPr="0053779F">
        <w:rPr>
          <w:sz w:val="24"/>
          <w:szCs w:val="24"/>
          <w:lang w:val="en-US"/>
        </w:rPr>
        <w:t xml:space="preserve"> to overcome with </w:t>
      </w:r>
      <w:r w:rsidR="002020BC" w:rsidRPr="0053779F">
        <w:rPr>
          <w:sz w:val="24"/>
          <w:szCs w:val="24"/>
          <w:lang w:val="en-US"/>
        </w:rPr>
        <w:t xml:space="preserve">this statuette. The first is the fact that it was reinscribed, making it difficult to pin point where the statuette actually originated from, which, in addition to my second point; that some of the </w:t>
      </w:r>
      <w:r w:rsidR="0053779F" w:rsidRPr="0053779F">
        <w:rPr>
          <w:sz w:val="24"/>
          <w:szCs w:val="24"/>
          <w:lang w:val="en-US"/>
        </w:rPr>
        <w:t>hieroglyphs</w:t>
      </w:r>
      <w:r w:rsidR="00FE6FCD" w:rsidRPr="0053779F">
        <w:rPr>
          <w:sz w:val="24"/>
          <w:szCs w:val="24"/>
          <w:lang w:val="en-US"/>
        </w:rPr>
        <w:t xml:space="preserve"> are missing to the statuette being broken, makes it unclear which Harsiese the statuette is dedicated to. This leads me to my third point, that as such, it is difficult to express what usage and what degree of prominence it would have held to Harsiese, to the people and to the time. Furthermore, I could not find </w:t>
      </w:r>
      <w:r w:rsidR="001D69F3" w:rsidRPr="0053779F">
        <w:rPr>
          <w:sz w:val="24"/>
          <w:szCs w:val="24"/>
          <w:lang w:val="en-US"/>
        </w:rPr>
        <w:t xml:space="preserve">a single article, essay or report about the statuette, making it progressively distressing to explain. </w:t>
      </w:r>
    </w:p>
    <w:p w14:paraId="3391802C" w14:textId="720E7C04" w:rsidR="003974AE" w:rsidRDefault="00CD18CA" w:rsidP="008C61C9">
      <w:pPr>
        <w:spacing w:line="240" w:lineRule="auto"/>
        <w:rPr>
          <w:b/>
          <w:bCs/>
          <w:noProof/>
          <w:lang w:val="en-US"/>
        </w:rPr>
      </w:pPr>
      <w:r w:rsidRPr="00CD18CA">
        <w:rPr>
          <w:b/>
          <w:bCs/>
          <w:noProof/>
          <w:lang w:val="en-US"/>
        </w:rPr>
        <w:t xml:space="preserve"> </w:t>
      </w:r>
    </w:p>
    <w:p w14:paraId="3A78E221" w14:textId="79785DDD" w:rsidR="00FE6FCD" w:rsidRDefault="00FE6FCD" w:rsidP="00FE6FCD">
      <w:pPr>
        <w:rPr>
          <w:b/>
          <w:bCs/>
          <w:noProof/>
          <w:lang w:val="en-US"/>
        </w:rPr>
      </w:pPr>
    </w:p>
    <w:p w14:paraId="580374C2" w14:textId="5C69BB5F" w:rsidR="00FE6FCD" w:rsidRPr="00FE6FCD" w:rsidRDefault="00FE6FCD" w:rsidP="00FE6FCD">
      <w:pPr>
        <w:tabs>
          <w:tab w:val="left" w:pos="7590"/>
        </w:tabs>
        <w:rPr>
          <w:lang w:val="en-US"/>
        </w:rPr>
      </w:pPr>
      <w:r>
        <w:rPr>
          <w:lang w:val="en-US"/>
        </w:rPr>
        <w:tab/>
      </w:r>
    </w:p>
    <w:sectPr w:rsidR="00FE6FCD" w:rsidRPr="00FE6FCD" w:rsidSect="005A764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C43C79" w14:textId="77777777" w:rsidR="00552C50" w:rsidRDefault="00552C50" w:rsidP="00A730C8">
      <w:pPr>
        <w:spacing w:after="0" w:line="240" w:lineRule="auto"/>
      </w:pPr>
      <w:r>
        <w:separator/>
      </w:r>
    </w:p>
  </w:endnote>
  <w:endnote w:type="continuationSeparator" w:id="0">
    <w:p w14:paraId="33273699" w14:textId="77777777" w:rsidR="00552C50" w:rsidRDefault="00552C50" w:rsidP="00A73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6AFD05" w14:textId="77777777" w:rsidR="0053779F" w:rsidRDefault="005377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B937F8" w14:textId="77777777" w:rsidR="0053779F" w:rsidRDefault="0053779F">
    <w:pPr>
      <w:pStyle w:val="Footer"/>
    </w:pPr>
    <w:r>
      <w:t>References:</w:t>
    </w:r>
  </w:p>
  <w:p w14:paraId="7D19C4B6" w14:textId="15498A06" w:rsidR="0053779F" w:rsidRDefault="0053779F">
    <w:pPr>
      <w:pStyle w:val="Footer"/>
    </w:pPr>
    <w:hyperlink r:id="rId1" w:history="1">
      <w:r w:rsidRPr="007A652F">
        <w:rPr>
          <w:rStyle w:val="Hyperlink"/>
        </w:rPr>
        <w:t>https://www.ucl.ac.uk/museums-static/digitalegypt/burialcustoms/shabtis.html</w:t>
      </w:r>
    </w:hyperlink>
  </w:p>
  <w:p w14:paraId="5335E00A" w14:textId="4A554E7F" w:rsidR="0053779F" w:rsidRDefault="0053779F">
    <w:pPr>
      <w:pStyle w:val="Footer"/>
    </w:pPr>
    <w:hyperlink r:id="rId2" w:history="1">
      <w:r w:rsidRPr="007A652F">
        <w:rPr>
          <w:rStyle w:val="Hyperlink"/>
        </w:rPr>
        <w:t>https://www.metmuseum.org/toah/hd/mking/hd_mking.htm</w:t>
      </w:r>
    </w:hyperlink>
    <w:r>
      <w:t xml:space="preserve"> </w:t>
    </w:r>
  </w:p>
  <w:p w14:paraId="45B14636" w14:textId="508C64F7" w:rsidR="0053779F" w:rsidRDefault="0053779F">
    <w:pPr>
      <w:pStyle w:val="Footer"/>
    </w:pPr>
    <w:hyperlink r:id="rId3" w:history="1">
      <w:r w:rsidRPr="007A652F">
        <w:rPr>
          <w:rStyle w:val="Hyperlink"/>
        </w:rPr>
        <w:t>https://www.ancient.eu/Third_Intermediate_Period_of_Egypt/</w:t>
      </w:r>
    </w:hyperlink>
    <w:r>
      <w:t xml:space="preserve"> </w:t>
    </w:r>
  </w:p>
  <w:p w14:paraId="350A2E33" w14:textId="52C8EFA2" w:rsidR="0053779F" w:rsidRDefault="0053779F">
    <w:pPr>
      <w:pStyle w:val="Footer"/>
    </w:pPr>
    <w:hyperlink r:id="rId4" w:history="1">
      <w:r w:rsidRPr="007A652F">
        <w:rPr>
          <w:rStyle w:val="Hyperlink"/>
        </w:rPr>
        <w:t>https://www.research.manchester.ac.uk/portal/files/54516105/FULL_TEXT.PDF</w:t>
      </w:r>
    </w:hyperlink>
    <w:r>
      <w:t xml:space="preserve"> </w:t>
    </w:r>
  </w:p>
  <w:p w14:paraId="019DF292" w14:textId="6101CAC8" w:rsidR="0053779F" w:rsidRDefault="0053779F">
    <w:pPr>
      <w:pStyle w:val="Footer"/>
    </w:pPr>
    <w:hyperlink r:id="rId5" w:history="1">
      <w:r w:rsidRPr="007A652F">
        <w:rPr>
          <w:rStyle w:val="Hyperlink"/>
        </w:rPr>
        <w:t>https://www.sciencedirect.com/topics/earth-and-planetary-sciences/graywacke</w:t>
      </w:r>
    </w:hyperlink>
    <w:r>
      <w:t xml:space="preserve"> </w:t>
    </w:r>
  </w:p>
  <w:p w14:paraId="1CCD3DF0" w14:textId="6C6A66C4" w:rsidR="0053779F" w:rsidRDefault="0053779F">
    <w:pPr>
      <w:pStyle w:val="Footer"/>
    </w:pPr>
    <w:hyperlink r:id="rId6" w:history="1">
      <w:r w:rsidRPr="007A652F">
        <w:rPr>
          <w:rStyle w:val="Hyperlink"/>
        </w:rPr>
        <w:t>https://australianmuseum.net.au/learn/cultures/international-collection/ancient-egyptian/the-sculptor-in-ancient-egypt/</w:t>
      </w:r>
    </w:hyperlink>
    <w:r>
      <w:t xml:space="preserve"> </w:t>
    </w: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D8C4F7" w14:textId="77777777" w:rsidR="0053779F" w:rsidRDefault="00537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A501F" w14:textId="77777777" w:rsidR="00552C50" w:rsidRDefault="00552C50" w:rsidP="00A730C8">
      <w:pPr>
        <w:spacing w:after="0" w:line="240" w:lineRule="auto"/>
      </w:pPr>
      <w:r>
        <w:separator/>
      </w:r>
    </w:p>
  </w:footnote>
  <w:footnote w:type="continuationSeparator" w:id="0">
    <w:p w14:paraId="78602567" w14:textId="77777777" w:rsidR="00552C50" w:rsidRDefault="00552C50" w:rsidP="00A730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D9E7BF" w14:textId="77777777" w:rsidR="0053779F" w:rsidRDefault="005377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28BC80" w14:textId="3C66058B" w:rsidR="00C84EF1" w:rsidRDefault="00C84EF1" w:rsidP="00512076">
    <w:pPr>
      <w:pStyle w:val="Header"/>
      <w:jc w:val="center"/>
    </w:pPr>
    <w:r w:rsidRPr="00512076">
      <w:t>Middle Kingdom statuette, re</w:t>
    </w:r>
    <w:r>
      <w:t>-i</w:t>
    </w:r>
    <w:r w:rsidRPr="00512076">
      <w:t>nscribed for Harsiese</w:t>
    </w:r>
    <w:r>
      <w:t xml:space="preserve">, </w:t>
    </w:r>
    <w:r w:rsidRPr="00512076">
      <w:t>High Priest of Memphis in the Third Intermediate Period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EDFA77" w14:textId="77777777" w:rsidR="0053779F" w:rsidRDefault="005377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03994"/>
    <w:multiLevelType w:val="hybridMultilevel"/>
    <w:tmpl w:val="473C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14698"/>
    <w:multiLevelType w:val="hybridMultilevel"/>
    <w:tmpl w:val="0D107DFC"/>
    <w:lvl w:ilvl="0" w:tplc="05F62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166E3"/>
    <w:multiLevelType w:val="hybridMultilevel"/>
    <w:tmpl w:val="2B2EE482"/>
    <w:lvl w:ilvl="0" w:tplc="05F62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BA587E"/>
    <w:multiLevelType w:val="hybridMultilevel"/>
    <w:tmpl w:val="4D309102"/>
    <w:lvl w:ilvl="0" w:tplc="05F62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556F75"/>
    <w:multiLevelType w:val="hybridMultilevel"/>
    <w:tmpl w:val="4A946D58"/>
    <w:lvl w:ilvl="0" w:tplc="05F621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AD8"/>
    <w:rsid w:val="00037692"/>
    <w:rsid w:val="00055E73"/>
    <w:rsid w:val="000A180C"/>
    <w:rsid w:val="000B3E3A"/>
    <w:rsid w:val="000C3154"/>
    <w:rsid w:val="000D6E99"/>
    <w:rsid w:val="000E4B71"/>
    <w:rsid w:val="00116AE3"/>
    <w:rsid w:val="00196725"/>
    <w:rsid w:val="001B2F61"/>
    <w:rsid w:val="001B4293"/>
    <w:rsid w:val="001D69F3"/>
    <w:rsid w:val="002020BC"/>
    <w:rsid w:val="002319F8"/>
    <w:rsid w:val="0029127F"/>
    <w:rsid w:val="00295052"/>
    <w:rsid w:val="002B421C"/>
    <w:rsid w:val="002D183F"/>
    <w:rsid w:val="003974AE"/>
    <w:rsid w:val="003B39BD"/>
    <w:rsid w:val="00434FA0"/>
    <w:rsid w:val="004A3B98"/>
    <w:rsid w:val="004F1663"/>
    <w:rsid w:val="00512076"/>
    <w:rsid w:val="0053779F"/>
    <w:rsid w:val="00541EE7"/>
    <w:rsid w:val="00552B68"/>
    <w:rsid w:val="00552C50"/>
    <w:rsid w:val="00560175"/>
    <w:rsid w:val="005A764A"/>
    <w:rsid w:val="005C453B"/>
    <w:rsid w:val="005D7A44"/>
    <w:rsid w:val="005F3B17"/>
    <w:rsid w:val="00614AD8"/>
    <w:rsid w:val="00632A56"/>
    <w:rsid w:val="0072195F"/>
    <w:rsid w:val="007D107C"/>
    <w:rsid w:val="008072AC"/>
    <w:rsid w:val="008157AE"/>
    <w:rsid w:val="00844B20"/>
    <w:rsid w:val="008610C9"/>
    <w:rsid w:val="00861105"/>
    <w:rsid w:val="008623B7"/>
    <w:rsid w:val="00866726"/>
    <w:rsid w:val="008C61C9"/>
    <w:rsid w:val="008F66AE"/>
    <w:rsid w:val="009044B5"/>
    <w:rsid w:val="00915BFC"/>
    <w:rsid w:val="00920DD7"/>
    <w:rsid w:val="0093433A"/>
    <w:rsid w:val="0095440D"/>
    <w:rsid w:val="00980ECC"/>
    <w:rsid w:val="009919BA"/>
    <w:rsid w:val="00A04194"/>
    <w:rsid w:val="00A22FB7"/>
    <w:rsid w:val="00A40FC5"/>
    <w:rsid w:val="00A730C8"/>
    <w:rsid w:val="00A86FB7"/>
    <w:rsid w:val="00A979A2"/>
    <w:rsid w:val="00B14B52"/>
    <w:rsid w:val="00C0640B"/>
    <w:rsid w:val="00C84EF1"/>
    <w:rsid w:val="00CB7486"/>
    <w:rsid w:val="00CD18CA"/>
    <w:rsid w:val="00CF4F1E"/>
    <w:rsid w:val="00D903F5"/>
    <w:rsid w:val="00DA6659"/>
    <w:rsid w:val="00E53CE6"/>
    <w:rsid w:val="00EA1B8A"/>
    <w:rsid w:val="00F1418E"/>
    <w:rsid w:val="00F62E97"/>
    <w:rsid w:val="00F8796D"/>
    <w:rsid w:val="00FE6FC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481A1"/>
  <w15:chartTrackingRefBased/>
  <w15:docId w15:val="{989AC02E-3F33-475B-88F6-8A68C3C31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3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0C8"/>
  </w:style>
  <w:style w:type="paragraph" w:styleId="Footer">
    <w:name w:val="footer"/>
    <w:basedOn w:val="Normal"/>
    <w:link w:val="FooterChar"/>
    <w:uiPriority w:val="99"/>
    <w:unhideWhenUsed/>
    <w:rsid w:val="00A73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0C8"/>
  </w:style>
  <w:style w:type="paragraph" w:styleId="ListParagraph">
    <w:name w:val="List Paragraph"/>
    <w:basedOn w:val="Normal"/>
    <w:uiPriority w:val="34"/>
    <w:qFormat/>
    <w:rsid w:val="00D903F5"/>
    <w:pPr>
      <w:ind w:left="720"/>
      <w:contextualSpacing/>
    </w:pPr>
  </w:style>
  <w:style w:type="character" w:styleId="Hyperlink">
    <w:name w:val="Hyperlink"/>
    <w:basedOn w:val="DefaultParagraphFont"/>
    <w:uiPriority w:val="99"/>
    <w:unhideWhenUsed/>
    <w:rsid w:val="0053779F"/>
    <w:rPr>
      <w:color w:val="0563C1" w:themeColor="hyperlink"/>
      <w:u w:val="single"/>
    </w:rPr>
  </w:style>
  <w:style w:type="character" w:styleId="UnresolvedMention">
    <w:name w:val="Unresolved Mention"/>
    <w:basedOn w:val="DefaultParagraphFont"/>
    <w:uiPriority w:val="99"/>
    <w:semiHidden/>
    <w:unhideWhenUsed/>
    <w:rsid w:val="005377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3" Type="http://schemas.openxmlformats.org/officeDocument/2006/relationships/hyperlink" Target="https://www.ancient.eu/Third_Intermediate_Period_of_Egypt/" TargetMode="External"/><Relationship Id="rId2" Type="http://schemas.openxmlformats.org/officeDocument/2006/relationships/hyperlink" Target="https://www.metmuseum.org/toah/hd/mking/hd_mking.htm" TargetMode="External"/><Relationship Id="rId1" Type="http://schemas.openxmlformats.org/officeDocument/2006/relationships/hyperlink" Target="https://www.ucl.ac.uk/museums-static/digitalegypt/burialcustoms/shabtis.html" TargetMode="External"/><Relationship Id="rId6" Type="http://schemas.openxmlformats.org/officeDocument/2006/relationships/hyperlink" Target="https://australianmuseum.net.au/learn/cultures/international-collection/ancient-egyptian/the-sculptor-in-ancient-egypt/" TargetMode="External"/><Relationship Id="rId5" Type="http://schemas.openxmlformats.org/officeDocument/2006/relationships/hyperlink" Target="https://www.sciencedirect.com/topics/earth-and-planetary-sciences/graywacke" TargetMode="External"/><Relationship Id="rId4" Type="http://schemas.openxmlformats.org/officeDocument/2006/relationships/hyperlink" Target="https://www.research.manchester.ac.uk/portal/files/54516105/FULL_T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Pages>
  <Words>610</Words>
  <Characters>3481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Gabriunaite</dc:creator>
  <cp:keywords/>
  <dc:description/>
  <cp:lastModifiedBy>Agne Gabriunaite</cp:lastModifiedBy>
  <cp:revision>2</cp:revision>
  <dcterms:created xsi:type="dcterms:W3CDTF">2020-04-01T18:44:00Z</dcterms:created>
  <dcterms:modified xsi:type="dcterms:W3CDTF">2020-04-01T18:44:00Z</dcterms:modified>
</cp:coreProperties>
</file>